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3537D" w14:paraId="6D2903E2" w14:textId="77777777" w:rsidTr="4C4E9DB3">
        <w:tc>
          <w:tcPr>
            <w:tcW w:w="2547" w:type="dxa"/>
          </w:tcPr>
          <w:p w14:paraId="6D2903DE" w14:textId="77777777" w:rsidR="00F5082D" w:rsidRPr="0083537D" w:rsidRDefault="00F5082D" w:rsidP="00FA0CA9">
            <w:pPr>
              <w:rPr>
                <w:rFonts w:ascii="Verdana" w:hAnsi="Verdana" w:cs="Arial"/>
                <w:b/>
                <w:sz w:val="24"/>
                <w:szCs w:val="24"/>
              </w:rPr>
            </w:pPr>
            <w:r w:rsidRPr="0083537D">
              <w:rPr>
                <w:rFonts w:ascii="Verdana" w:hAnsi="Verdana" w:cs="Arial"/>
                <w:b/>
                <w:sz w:val="24"/>
                <w:szCs w:val="24"/>
              </w:rPr>
              <w:t>Meeting Date</w:t>
            </w:r>
          </w:p>
        </w:tc>
        <w:tc>
          <w:tcPr>
            <w:tcW w:w="3260" w:type="dxa"/>
            <w:gridSpan w:val="2"/>
          </w:tcPr>
          <w:p w14:paraId="6D2903DF" w14:textId="36A84431" w:rsidR="00F5082D" w:rsidRPr="0083537D" w:rsidRDefault="7EF8456C" w:rsidP="4C4E9DB3">
            <w:pPr>
              <w:rPr>
                <w:rFonts w:ascii="Verdana" w:hAnsi="Verdana" w:cs="Arial"/>
                <w:b/>
                <w:bCs/>
                <w:sz w:val="24"/>
                <w:szCs w:val="24"/>
              </w:rPr>
            </w:pPr>
            <w:r w:rsidRPr="4C4E9DB3">
              <w:rPr>
                <w:rFonts w:ascii="Verdana" w:hAnsi="Verdana" w:cs="Arial"/>
                <w:b/>
                <w:bCs/>
                <w:sz w:val="24"/>
                <w:szCs w:val="24"/>
              </w:rPr>
              <w:t xml:space="preserve">9 September </w:t>
            </w:r>
            <w:r w:rsidR="000961B4" w:rsidRPr="4C4E9DB3">
              <w:rPr>
                <w:rFonts w:ascii="Verdana" w:hAnsi="Verdana" w:cs="Arial"/>
                <w:b/>
                <w:bCs/>
                <w:sz w:val="24"/>
                <w:szCs w:val="24"/>
              </w:rPr>
              <w:t xml:space="preserve">2025 </w:t>
            </w:r>
          </w:p>
        </w:tc>
        <w:tc>
          <w:tcPr>
            <w:tcW w:w="2368" w:type="dxa"/>
            <w:gridSpan w:val="3"/>
          </w:tcPr>
          <w:p w14:paraId="6D2903E0" w14:textId="77777777" w:rsidR="00F5082D" w:rsidRPr="0083537D" w:rsidRDefault="00F5082D" w:rsidP="00FA0CA9">
            <w:pPr>
              <w:rPr>
                <w:rFonts w:ascii="Verdana" w:hAnsi="Verdana" w:cs="Arial"/>
                <w:b/>
                <w:sz w:val="24"/>
                <w:szCs w:val="24"/>
              </w:rPr>
            </w:pPr>
            <w:r w:rsidRPr="0083537D">
              <w:rPr>
                <w:rFonts w:ascii="Verdana" w:hAnsi="Verdana" w:cs="Arial"/>
                <w:b/>
                <w:sz w:val="24"/>
                <w:szCs w:val="24"/>
              </w:rPr>
              <w:t>Agenda Item</w:t>
            </w:r>
          </w:p>
        </w:tc>
        <w:tc>
          <w:tcPr>
            <w:tcW w:w="841" w:type="dxa"/>
          </w:tcPr>
          <w:p w14:paraId="6D2903E1" w14:textId="47F52C88" w:rsidR="00F5082D" w:rsidRPr="0083537D" w:rsidRDefault="00531804" w:rsidP="00FA0CA9">
            <w:pPr>
              <w:rPr>
                <w:rFonts w:ascii="Verdana" w:hAnsi="Verdana" w:cs="Arial"/>
                <w:b/>
                <w:sz w:val="24"/>
                <w:szCs w:val="24"/>
              </w:rPr>
            </w:pPr>
            <w:r>
              <w:rPr>
                <w:rFonts w:ascii="Verdana" w:hAnsi="Verdana" w:cs="Arial"/>
                <w:b/>
                <w:sz w:val="24"/>
                <w:szCs w:val="24"/>
              </w:rPr>
              <w:t>5.1</w:t>
            </w:r>
          </w:p>
        </w:tc>
      </w:tr>
      <w:tr w:rsidR="00B0479E" w:rsidRPr="0083537D" w14:paraId="1EEB45B2" w14:textId="77777777" w:rsidTr="4C4E9DB3">
        <w:tc>
          <w:tcPr>
            <w:tcW w:w="2547" w:type="dxa"/>
          </w:tcPr>
          <w:p w14:paraId="4A48663E" w14:textId="6879CA0B" w:rsidR="00B0479E" w:rsidRPr="0083537D" w:rsidRDefault="00B0479E" w:rsidP="00FA0CA9">
            <w:pPr>
              <w:rPr>
                <w:rFonts w:ascii="Verdana" w:hAnsi="Verdana" w:cs="Arial"/>
                <w:b/>
                <w:sz w:val="24"/>
                <w:szCs w:val="24"/>
              </w:rPr>
            </w:pPr>
            <w:r w:rsidRPr="0083537D">
              <w:rPr>
                <w:rFonts w:ascii="Verdana" w:hAnsi="Verdana" w:cs="Arial"/>
                <w:b/>
                <w:sz w:val="24"/>
                <w:szCs w:val="24"/>
              </w:rPr>
              <w:t xml:space="preserve">Name of Meeting </w:t>
            </w:r>
          </w:p>
        </w:tc>
        <w:tc>
          <w:tcPr>
            <w:tcW w:w="6469" w:type="dxa"/>
            <w:gridSpan w:val="6"/>
          </w:tcPr>
          <w:p w14:paraId="5687483E" w14:textId="393053A9" w:rsidR="00B0479E" w:rsidRPr="0083537D" w:rsidRDefault="009873B4" w:rsidP="00FA0CA9">
            <w:pPr>
              <w:rPr>
                <w:rFonts w:ascii="Verdana" w:hAnsi="Verdana" w:cs="Arial"/>
                <w:b/>
                <w:sz w:val="24"/>
                <w:szCs w:val="24"/>
                <w:highlight w:val="yellow"/>
              </w:rPr>
            </w:pPr>
            <w:r>
              <w:rPr>
                <w:rFonts w:ascii="Verdana" w:hAnsi="Verdana" w:cs="Arial"/>
                <w:b/>
                <w:sz w:val="24"/>
                <w:szCs w:val="24"/>
              </w:rPr>
              <w:t xml:space="preserve">Population Health Committee </w:t>
            </w:r>
          </w:p>
        </w:tc>
      </w:tr>
      <w:tr w:rsidR="00083FC0" w:rsidRPr="0083537D" w14:paraId="6D2903E5" w14:textId="77777777" w:rsidTr="4C4E9DB3">
        <w:tc>
          <w:tcPr>
            <w:tcW w:w="2547" w:type="dxa"/>
          </w:tcPr>
          <w:p w14:paraId="6D2903E3" w14:textId="77777777" w:rsidR="00034194" w:rsidRPr="0083537D" w:rsidRDefault="00034194" w:rsidP="00FA0CA9">
            <w:pPr>
              <w:rPr>
                <w:rFonts w:ascii="Verdana" w:hAnsi="Verdana" w:cs="Arial"/>
                <w:b/>
                <w:sz w:val="24"/>
                <w:szCs w:val="24"/>
              </w:rPr>
            </w:pPr>
            <w:r w:rsidRPr="0083537D">
              <w:rPr>
                <w:rFonts w:ascii="Verdana" w:hAnsi="Verdana" w:cs="Arial"/>
                <w:b/>
                <w:sz w:val="24"/>
                <w:szCs w:val="24"/>
              </w:rPr>
              <w:t>Report Title</w:t>
            </w:r>
          </w:p>
        </w:tc>
        <w:tc>
          <w:tcPr>
            <w:tcW w:w="6469" w:type="dxa"/>
            <w:gridSpan w:val="6"/>
          </w:tcPr>
          <w:p w14:paraId="6D2903E4" w14:textId="60C2047B" w:rsidR="00034194" w:rsidRPr="0083537D" w:rsidRDefault="00A86DA3" w:rsidP="00FA0CA9">
            <w:pPr>
              <w:rPr>
                <w:rFonts w:ascii="Verdana" w:hAnsi="Verdana" w:cs="Arial"/>
                <w:b/>
                <w:sz w:val="24"/>
                <w:szCs w:val="24"/>
              </w:rPr>
            </w:pPr>
            <w:r w:rsidRPr="0083537D">
              <w:rPr>
                <w:rFonts w:ascii="Verdana" w:hAnsi="Verdana" w:cs="Arial"/>
                <w:b/>
                <w:sz w:val="24"/>
                <w:szCs w:val="24"/>
              </w:rPr>
              <w:t xml:space="preserve">Community Pharmacy Services in Swansea Bay University Health Board </w:t>
            </w:r>
          </w:p>
        </w:tc>
      </w:tr>
      <w:tr w:rsidR="00083FC0" w:rsidRPr="0083537D" w14:paraId="6D2903E8" w14:textId="77777777" w:rsidTr="4C4E9DB3">
        <w:tc>
          <w:tcPr>
            <w:tcW w:w="2547" w:type="dxa"/>
          </w:tcPr>
          <w:p w14:paraId="6D2903E6" w14:textId="77777777" w:rsidR="00034194" w:rsidRPr="0083537D" w:rsidRDefault="00034194" w:rsidP="00FA0CA9">
            <w:pPr>
              <w:rPr>
                <w:rFonts w:ascii="Verdana" w:hAnsi="Verdana" w:cs="Arial"/>
                <w:b/>
                <w:sz w:val="24"/>
                <w:szCs w:val="24"/>
              </w:rPr>
            </w:pPr>
            <w:r w:rsidRPr="0083537D">
              <w:rPr>
                <w:rFonts w:ascii="Verdana" w:hAnsi="Verdana" w:cs="Arial"/>
                <w:b/>
                <w:sz w:val="24"/>
                <w:szCs w:val="24"/>
              </w:rPr>
              <w:t>Report Author</w:t>
            </w:r>
          </w:p>
        </w:tc>
        <w:tc>
          <w:tcPr>
            <w:tcW w:w="6469" w:type="dxa"/>
            <w:gridSpan w:val="6"/>
          </w:tcPr>
          <w:p w14:paraId="30B6BE26" w14:textId="77777777" w:rsidR="00A86DA3" w:rsidRPr="0083537D" w:rsidRDefault="000961B4" w:rsidP="00FA0CA9">
            <w:pPr>
              <w:rPr>
                <w:rFonts w:ascii="Verdana" w:hAnsi="Verdana" w:cs="Arial"/>
                <w:sz w:val="24"/>
                <w:szCs w:val="24"/>
              </w:rPr>
            </w:pPr>
            <w:r w:rsidRPr="0083537D">
              <w:rPr>
                <w:rFonts w:ascii="Verdana" w:hAnsi="Verdana" w:cs="Arial"/>
                <w:sz w:val="24"/>
                <w:szCs w:val="24"/>
              </w:rPr>
              <w:t>Sam Page Head of Primary Care</w:t>
            </w:r>
          </w:p>
          <w:p w14:paraId="6D2903E7" w14:textId="26AAA64E" w:rsidR="000961B4" w:rsidRPr="0083537D" w:rsidRDefault="000961B4" w:rsidP="00FA0CA9">
            <w:pPr>
              <w:rPr>
                <w:rFonts w:ascii="Verdana" w:hAnsi="Verdana" w:cs="Arial"/>
                <w:sz w:val="24"/>
                <w:szCs w:val="24"/>
              </w:rPr>
            </w:pPr>
            <w:r w:rsidRPr="0083537D">
              <w:rPr>
                <w:rFonts w:ascii="Verdana" w:hAnsi="Verdana" w:cs="Arial"/>
                <w:sz w:val="24"/>
                <w:szCs w:val="24"/>
              </w:rPr>
              <w:t xml:space="preserve">Sharon Miller Associate Service Group Director </w:t>
            </w:r>
          </w:p>
        </w:tc>
      </w:tr>
      <w:tr w:rsidR="00A86DA3" w:rsidRPr="0083537D" w14:paraId="6D2903EB" w14:textId="77777777" w:rsidTr="4C4E9DB3">
        <w:tc>
          <w:tcPr>
            <w:tcW w:w="2547" w:type="dxa"/>
          </w:tcPr>
          <w:p w14:paraId="6D2903E9"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Report Sponsor</w:t>
            </w:r>
          </w:p>
        </w:tc>
        <w:tc>
          <w:tcPr>
            <w:tcW w:w="6469" w:type="dxa"/>
            <w:gridSpan w:val="6"/>
          </w:tcPr>
          <w:p w14:paraId="07333DC7" w14:textId="77777777" w:rsidR="00A86DA3" w:rsidRPr="0083537D" w:rsidRDefault="000961B4" w:rsidP="00A86DA3">
            <w:pPr>
              <w:rPr>
                <w:rFonts w:ascii="Verdana" w:hAnsi="Verdana" w:cs="Arial"/>
                <w:sz w:val="24"/>
                <w:szCs w:val="24"/>
              </w:rPr>
            </w:pPr>
            <w:r w:rsidRPr="0083537D">
              <w:rPr>
                <w:rFonts w:ascii="Verdana" w:hAnsi="Verdana" w:cs="Arial"/>
                <w:sz w:val="24"/>
                <w:szCs w:val="24"/>
              </w:rPr>
              <w:t xml:space="preserve">Craige Wilson Deputy Chief Operating Officer </w:t>
            </w:r>
          </w:p>
          <w:p w14:paraId="6D2903EA" w14:textId="22BE859F" w:rsidR="000961B4" w:rsidRPr="0083537D" w:rsidRDefault="000961B4" w:rsidP="00A86DA3">
            <w:pPr>
              <w:rPr>
                <w:rFonts w:ascii="Verdana" w:hAnsi="Verdana" w:cs="Arial"/>
                <w:sz w:val="24"/>
                <w:szCs w:val="24"/>
              </w:rPr>
            </w:pPr>
            <w:r w:rsidRPr="0083537D">
              <w:rPr>
                <w:rFonts w:ascii="Verdana" w:hAnsi="Verdana" w:cs="Arial"/>
                <w:sz w:val="24"/>
                <w:szCs w:val="24"/>
              </w:rPr>
              <w:t xml:space="preserve">Deb Lewis Chief Operating Officer </w:t>
            </w:r>
            <w:r w:rsidR="006452E8">
              <w:rPr>
                <w:rFonts w:ascii="Verdana" w:hAnsi="Verdana" w:cs="Arial"/>
                <w:sz w:val="24"/>
                <w:szCs w:val="24"/>
              </w:rPr>
              <w:t>/ Executive Director of Primary Care and Mental Health</w:t>
            </w:r>
          </w:p>
        </w:tc>
      </w:tr>
      <w:tr w:rsidR="00A86DA3" w:rsidRPr="0083537D" w14:paraId="6D2903EE" w14:textId="77777777" w:rsidTr="4C4E9DB3">
        <w:tc>
          <w:tcPr>
            <w:tcW w:w="2547" w:type="dxa"/>
          </w:tcPr>
          <w:p w14:paraId="6D2903EC"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Presented by</w:t>
            </w:r>
          </w:p>
        </w:tc>
        <w:tc>
          <w:tcPr>
            <w:tcW w:w="6469" w:type="dxa"/>
            <w:gridSpan w:val="6"/>
          </w:tcPr>
          <w:p w14:paraId="6D2903ED" w14:textId="4E40F52D" w:rsidR="00A86DA3" w:rsidRPr="0083537D" w:rsidRDefault="000961B4" w:rsidP="00A86DA3">
            <w:pPr>
              <w:rPr>
                <w:rFonts w:ascii="Verdana" w:hAnsi="Verdana" w:cs="Arial"/>
                <w:sz w:val="24"/>
                <w:szCs w:val="24"/>
              </w:rPr>
            </w:pPr>
            <w:r w:rsidRPr="0083537D">
              <w:rPr>
                <w:rFonts w:ascii="Verdana" w:hAnsi="Verdana" w:cs="Arial"/>
                <w:sz w:val="24"/>
                <w:szCs w:val="24"/>
              </w:rPr>
              <w:t xml:space="preserve">Craige Wilson Deputy Chief Operating Officer </w:t>
            </w:r>
          </w:p>
        </w:tc>
      </w:tr>
      <w:tr w:rsidR="00A86DA3" w:rsidRPr="0083537D" w14:paraId="6D2903F1" w14:textId="77777777" w:rsidTr="4C4E9DB3">
        <w:tc>
          <w:tcPr>
            <w:tcW w:w="2547" w:type="dxa"/>
          </w:tcPr>
          <w:p w14:paraId="6D2903EF"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 xml:space="preserve">Freedom of Information </w:t>
            </w:r>
          </w:p>
        </w:tc>
        <w:tc>
          <w:tcPr>
            <w:tcW w:w="6469" w:type="dxa"/>
            <w:gridSpan w:val="6"/>
          </w:tcPr>
          <w:p w14:paraId="6D2903F0" w14:textId="2CC21766" w:rsidR="00A86DA3" w:rsidRPr="0083537D" w:rsidRDefault="00A86DA3" w:rsidP="00A86DA3">
            <w:pPr>
              <w:rPr>
                <w:rFonts w:ascii="Verdana" w:hAnsi="Verdana" w:cs="Arial"/>
                <w:sz w:val="24"/>
                <w:szCs w:val="24"/>
              </w:rPr>
            </w:pPr>
            <w:r w:rsidRPr="0083537D">
              <w:rPr>
                <w:rFonts w:ascii="Verdana" w:hAnsi="Verdana" w:cs="Arial"/>
                <w:sz w:val="24"/>
                <w:szCs w:val="24"/>
              </w:rPr>
              <w:t xml:space="preserve">Open  </w:t>
            </w:r>
          </w:p>
        </w:tc>
      </w:tr>
      <w:tr w:rsidR="00A86DA3" w:rsidRPr="0083537D" w14:paraId="6D2903F8" w14:textId="77777777" w:rsidTr="4C4E9DB3">
        <w:tc>
          <w:tcPr>
            <w:tcW w:w="2547" w:type="dxa"/>
          </w:tcPr>
          <w:p w14:paraId="6D2903F2"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Purpose of the Report</w:t>
            </w:r>
          </w:p>
        </w:tc>
        <w:tc>
          <w:tcPr>
            <w:tcW w:w="6469" w:type="dxa"/>
            <w:gridSpan w:val="6"/>
          </w:tcPr>
          <w:p w14:paraId="6D2903F4" w14:textId="004766F2" w:rsidR="00A86DA3" w:rsidRDefault="00A86DA3" w:rsidP="001E300D">
            <w:pPr>
              <w:ind w:right="96"/>
              <w:jc w:val="both"/>
              <w:rPr>
                <w:rFonts w:ascii="Verdana" w:hAnsi="Verdana" w:cs="Arial"/>
                <w:sz w:val="24"/>
                <w:szCs w:val="24"/>
              </w:rPr>
            </w:pPr>
            <w:r w:rsidRPr="00BF7776">
              <w:rPr>
                <w:rFonts w:ascii="Verdana" w:hAnsi="Verdana" w:cs="Arial"/>
                <w:sz w:val="24"/>
                <w:szCs w:val="24"/>
              </w:rPr>
              <w:t xml:space="preserve">The Health Board provides a comprehensive range of </w:t>
            </w:r>
            <w:r w:rsidR="00036E14" w:rsidRPr="00BF7776">
              <w:rPr>
                <w:rFonts w:ascii="Verdana" w:hAnsi="Verdana" w:cs="Arial"/>
                <w:sz w:val="24"/>
                <w:szCs w:val="24"/>
              </w:rPr>
              <w:t>general pharmaceutical s</w:t>
            </w:r>
            <w:r w:rsidRPr="00BF7776">
              <w:rPr>
                <w:rFonts w:ascii="Verdana" w:hAnsi="Verdana" w:cs="Arial"/>
                <w:sz w:val="24"/>
                <w:szCs w:val="24"/>
              </w:rPr>
              <w:t xml:space="preserve">ervices for its population through 90 </w:t>
            </w:r>
            <w:r w:rsidR="00500914">
              <w:rPr>
                <w:rFonts w:ascii="Verdana" w:hAnsi="Verdana" w:cs="Arial"/>
                <w:sz w:val="24"/>
                <w:szCs w:val="24"/>
              </w:rPr>
              <w:t>c</w:t>
            </w:r>
            <w:r w:rsidRPr="00BF7776">
              <w:rPr>
                <w:rFonts w:ascii="Verdana" w:hAnsi="Verdana" w:cs="Arial"/>
                <w:sz w:val="24"/>
                <w:szCs w:val="24"/>
              </w:rPr>
              <w:t xml:space="preserve">ommunity </w:t>
            </w:r>
            <w:r w:rsidR="00500914">
              <w:rPr>
                <w:rFonts w:ascii="Verdana" w:hAnsi="Verdana" w:cs="Arial"/>
                <w:sz w:val="24"/>
                <w:szCs w:val="24"/>
              </w:rPr>
              <w:t>p</w:t>
            </w:r>
            <w:r w:rsidRPr="00BF7776">
              <w:rPr>
                <w:rFonts w:ascii="Verdana" w:hAnsi="Verdana" w:cs="Arial"/>
                <w:sz w:val="24"/>
                <w:szCs w:val="24"/>
              </w:rPr>
              <w:t>harmacies.  This report is intended to provide an initial broad overview of these services for the Board</w:t>
            </w:r>
            <w:r w:rsidR="00BB47B9" w:rsidRPr="00BF7776">
              <w:rPr>
                <w:rFonts w:ascii="Verdana" w:hAnsi="Verdana" w:cs="Arial"/>
                <w:sz w:val="24"/>
                <w:szCs w:val="24"/>
              </w:rPr>
              <w:t>.</w:t>
            </w:r>
            <w:r w:rsidRPr="00BF7776">
              <w:rPr>
                <w:rFonts w:ascii="Verdana" w:hAnsi="Verdana" w:cs="Arial"/>
                <w:sz w:val="24"/>
                <w:szCs w:val="24"/>
              </w:rPr>
              <w:t xml:space="preserve"> </w:t>
            </w:r>
          </w:p>
          <w:p w14:paraId="23367AD8" w14:textId="77777777" w:rsidR="009873B4" w:rsidRDefault="009873B4" w:rsidP="001E300D">
            <w:pPr>
              <w:ind w:right="96"/>
              <w:jc w:val="both"/>
              <w:rPr>
                <w:rFonts w:ascii="Verdana" w:hAnsi="Verdana" w:cs="Arial"/>
                <w:sz w:val="24"/>
                <w:szCs w:val="24"/>
              </w:rPr>
            </w:pPr>
          </w:p>
          <w:p w14:paraId="0F91E538" w14:textId="7ACFEABB" w:rsidR="009873B4" w:rsidRPr="00BF7776" w:rsidRDefault="009873B4" w:rsidP="001E300D">
            <w:pPr>
              <w:ind w:right="96"/>
              <w:jc w:val="both"/>
              <w:rPr>
                <w:rFonts w:ascii="Verdana" w:hAnsi="Verdana" w:cs="Arial"/>
                <w:sz w:val="24"/>
                <w:szCs w:val="24"/>
              </w:rPr>
            </w:pPr>
            <w:r>
              <w:rPr>
                <w:rFonts w:ascii="Verdana" w:hAnsi="Verdana" w:cs="Arial"/>
                <w:sz w:val="24"/>
                <w:szCs w:val="24"/>
              </w:rPr>
              <w:t xml:space="preserve">This paper is </w:t>
            </w:r>
            <w:r w:rsidR="00CB614B">
              <w:rPr>
                <w:rFonts w:ascii="Verdana" w:hAnsi="Verdana" w:cs="Arial"/>
                <w:sz w:val="24"/>
                <w:szCs w:val="24"/>
              </w:rPr>
              <w:t xml:space="preserve">being presented to </w:t>
            </w:r>
            <w:r w:rsidRPr="0083537D">
              <w:rPr>
                <w:rFonts w:ascii="Verdana" w:hAnsi="Verdana" w:cs="Arial"/>
                <w:b/>
                <w:sz w:val="24"/>
                <w:szCs w:val="24"/>
              </w:rPr>
              <w:t>Swansea Bay University Board</w:t>
            </w:r>
            <w:r w:rsidR="00CB614B">
              <w:rPr>
                <w:rFonts w:ascii="Verdana" w:hAnsi="Verdana" w:cs="Arial"/>
                <w:b/>
                <w:sz w:val="24"/>
                <w:szCs w:val="24"/>
              </w:rPr>
              <w:t xml:space="preserve"> on 25</w:t>
            </w:r>
            <w:r w:rsidR="00CB614B" w:rsidRPr="00CB614B">
              <w:rPr>
                <w:rFonts w:ascii="Verdana" w:hAnsi="Verdana" w:cs="Arial"/>
                <w:b/>
                <w:sz w:val="24"/>
                <w:szCs w:val="24"/>
                <w:vertAlign w:val="superscript"/>
              </w:rPr>
              <w:t>th</w:t>
            </w:r>
            <w:r w:rsidR="00CB614B">
              <w:rPr>
                <w:rFonts w:ascii="Verdana" w:hAnsi="Verdana" w:cs="Arial"/>
                <w:b/>
                <w:sz w:val="24"/>
                <w:szCs w:val="24"/>
              </w:rPr>
              <w:t xml:space="preserve"> September.</w:t>
            </w:r>
          </w:p>
          <w:p w14:paraId="6D2903F7" w14:textId="77777777" w:rsidR="00A86DA3" w:rsidRPr="00BF7776" w:rsidRDefault="00A86DA3" w:rsidP="00A86DA3">
            <w:pPr>
              <w:rPr>
                <w:rFonts w:ascii="Verdana" w:hAnsi="Verdana" w:cs="Arial"/>
                <w:sz w:val="24"/>
                <w:szCs w:val="24"/>
              </w:rPr>
            </w:pPr>
          </w:p>
        </w:tc>
      </w:tr>
      <w:tr w:rsidR="00A86DA3" w:rsidRPr="0083537D" w14:paraId="6D290402" w14:textId="77777777" w:rsidTr="4C4E9DB3">
        <w:tc>
          <w:tcPr>
            <w:tcW w:w="2547" w:type="dxa"/>
          </w:tcPr>
          <w:p w14:paraId="6D2903F9"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Key Issues</w:t>
            </w:r>
          </w:p>
          <w:p w14:paraId="6D2903FA" w14:textId="77777777" w:rsidR="00A86DA3" w:rsidRPr="0083537D" w:rsidRDefault="00A86DA3" w:rsidP="00A86DA3">
            <w:pPr>
              <w:rPr>
                <w:rFonts w:ascii="Verdana" w:hAnsi="Verdana" w:cs="Arial"/>
                <w:b/>
                <w:sz w:val="24"/>
                <w:szCs w:val="24"/>
              </w:rPr>
            </w:pPr>
          </w:p>
          <w:p w14:paraId="6D2903FB" w14:textId="77777777" w:rsidR="00A86DA3" w:rsidRPr="0083537D" w:rsidRDefault="00A86DA3" w:rsidP="00A86DA3">
            <w:pPr>
              <w:rPr>
                <w:rFonts w:ascii="Verdana" w:hAnsi="Verdana" w:cs="Arial"/>
                <w:b/>
                <w:sz w:val="24"/>
                <w:szCs w:val="24"/>
              </w:rPr>
            </w:pPr>
          </w:p>
          <w:p w14:paraId="6D2903FC" w14:textId="77777777" w:rsidR="00A86DA3" w:rsidRPr="0083537D" w:rsidRDefault="00A86DA3" w:rsidP="00A86DA3">
            <w:pPr>
              <w:rPr>
                <w:rFonts w:ascii="Verdana" w:hAnsi="Verdana" w:cs="Arial"/>
                <w:b/>
                <w:sz w:val="24"/>
                <w:szCs w:val="24"/>
              </w:rPr>
            </w:pPr>
          </w:p>
        </w:tc>
        <w:tc>
          <w:tcPr>
            <w:tcW w:w="6469" w:type="dxa"/>
            <w:gridSpan w:val="6"/>
          </w:tcPr>
          <w:p w14:paraId="7CD0F88E" w14:textId="36CEAF60" w:rsidR="00A86DA3" w:rsidRPr="00BF7776" w:rsidRDefault="00036E14" w:rsidP="00A86DA3">
            <w:pPr>
              <w:rPr>
                <w:rFonts w:ascii="Verdana" w:hAnsi="Verdana" w:cs="Arial"/>
                <w:sz w:val="24"/>
                <w:szCs w:val="24"/>
              </w:rPr>
            </w:pPr>
            <w:r w:rsidRPr="00BF7776">
              <w:rPr>
                <w:rFonts w:ascii="Verdana" w:hAnsi="Verdana" w:cs="Arial"/>
                <w:sz w:val="24"/>
                <w:szCs w:val="24"/>
              </w:rPr>
              <w:t>T</w:t>
            </w:r>
            <w:r w:rsidR="000961B4" w:rsidRPr="00BF7776">
              <w:rPr>
                <w:rFonts w:ascii="Verdana" w:hAnsi="Verdana" w:cs="Arial"/>
                <w:sz w:val="24"/>
                <w:szCs w:val="24"/>
              </w:rPr>
              <w:t>he report highlights the following:</w:t>
            </w:r>
          </w:p>
          <w:p w14:paraId="6F3D68FF" w14:textId="4AC58B85"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increasing role that community pharmacy </w:t>
            </w:r>
            <w:r w:rsidR="006452E8">
              <w:rPr>
                <w:rFonts w:ascii="Verdana" w:hAnsi="Verdana" w:cs="Arial"/>
                <w:sz w:val="24"/>
                <w:szCs w:val="24"/>
              </w:rPr>
              <w:t>is</w:t>
            </w:r>
            <w:r w:rsidRPr="00BF7776">
              <w:rPr>
                <w:rFonts w:ascii="Verdana" w:hAnsi="Verdana" w:cs="Arial"/>
                <w:sz w:val="24"/>
                <w:szCs w:val="24"/>
              </w:rPr>
              <w:t xml:space="preserve"> undertaking in the wider health care system</w:t>
            </w:r>
            <w:r w:rsidR="00BB47B9" w:rsidRPr="00BF7776">
              <w:rPr>
                <w:rFonts w:ascii="Verdana" w:hAnsi="Verdana" w:cs="Arial"/>
                <w:sz w:val="24"/>
                <w:szCs w:val="24"/>
              </w:rPr>
              <w:t>,</w:t>
            </w:r>
            <w:r w:rsidRPr="00BF7776">
              <w:rPr>
                <w:rFonts w:ascii="Verdana" w:hAnsi="Verdana" w:cs="Arial"/>
                <w:sz w:val="24"/>
                <w:szCs w:val="24"/>
              </w:rPr>
              <w:t xml:space="preserve"> in line with the aims set out in </w:t>
            </w:r>
            <w:r w:rsidR="00BB47B9" w:rsidRPr="00BF7776">
              <w:rPr>
                <w:rFonts w:ascii="Verdana" w:hAnsi="Verdana" w:cs="Arial"/>
                <w:sz w:val="24"/>
                <w:szCs w:val="24"/>
              </w:rPr>
              <w:t>the Wales Strategy ‘</w:t>
            </w:r>
            <w:r w:rsidRPr="00BF7776">
              <w:rPr>
                <w:rFonts w:ascii="Verdana" w:hAnsi="Verdana" w:cs="Arial"/>
                <w:sz w:val="24"/>
                <w:szCs w:val="24"/>
              </w:rPr>
              <w:t>A New Prescription</w:t>
            </w:r>
            <w:r w:rsidR="00BB47B9" w:rsidRPr="00BF7776">
              <w:rPr>
                <w:rFonts w:ascii="Verdana" w:hAnsi="Verdana" w:cs="Arial"/>
                <w:sz w:val="24"/>
                <w:szCs w:val="24"/>
              </w:rPr>
              <w:t xml:space="preserve">’ </w:t>
            </w:r>
          </w:p>
          <w:p w14:paraId="6DF2ABCE" w14:textId="43DB86CE"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range of services </w:t>
            </w:r>
            <w:r w:rsidR="00BB47B9" w:rsidRPr="00BF7776">
              <w:rPr>
                <w:rFonts w:ascii="Verdana" w:hAnsi="Verdana" w:cs="Arial"/>
                <w:sz w:val="24"/>
                <w:szCs w:val="24"/>
              </w:rPr>
              <w:t xml:space="preserve">currently </w:t>
            </w:r>
            <w:r w:rsidRPr="00BF7776">
              <w:rPr>
                <w:rFonts w:ascii="Verdana" w:hAnsi="Verdana" w:cs="Arial"/>
                <w:sz w:val="24"/>
                <w:szCs w:val="24"/>
              </w:rPr>
              <w:t>provided</w:t>
            </w:r>
            <w:r w:rsidR="00BB47B9" w:rsidRPr="00BF7776">
              <w:rPr>
                <w:rFonts w:ascii="Verdana" w:hAnsi="Verdana" w:cs="Arial"/>
                <w:sz w:val="24"/>
                <w:szCs w:val="24"/>
              </w:rPr>
              <w:t>.</w:t>
            </w:r>
            <w:r w:rsidRPr="00BF7776">
              <w:rPr>
                <w:rFonts w:ascii="Verdana" w:hAnsi="Verdana" w:cs="Arial"/>
                <w:sz w:val="24"/>
                <w:szCs w:val="24"/>
              </w:rPr>
              <w:t xml:space="preserve"> </w:t>
            </w:r>
          </w:p>
          <w:p w14:paraId="3110FE7C" w14:textId="1FDB8720"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The regulatory framework that underpins the provision of these services</w:t>
            </w:r>
            <w:r w:rsidR="00BB47B9" w:rsidRPr="00BF7776">
              <w:rPr>
                <w:rFonts w:ascii="Verdana" w:hAnsi="Verdana" w:cs="Arial"/>
                <w:sz w:val="24"/>
                <w:szCs w:val="24"/>
              </w:rPr>
              <w:t>.</w:t>
            </w:r>
          </w:p>
          <w:p w14:paraId="77BB7FAF" w14:textId="02CD71C8" w:rsidR="00BB47B9" w:rsidRPr="00BF7776" w:rsidRDefault="00BB47B9"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The requirement to renew the Pharmaceutical Needs Assessment.</w:t>
            </w:r>
          </w:p>
          <w:p w14:paraId="10A72BCD" w14:textId="57CF5ECE"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Digital developments</w:t>
            </w:r>
            <w:r w:rsidR="00BB47B9" w:rsidRPr="00BF7776">
              <w:rPr>
                <w:rFonts w:ascii="Verdana" w:hAnsi="Verdana" w:cs="Arial"/>
                <w:sz w:val="24"/>
                <w:szCs w:val="24"/>
              </w:rPr>
              <w:t>.</w:t>
            </w:r>
            <w:r w:rsidRPr="00BF7776">
              <w:rPr>
                <w:rFonts w:ascii="Verdana" w:hAnsi="Verdana" w:cs="Arial"/>
                <w:sz w:val="24"/>
                <w:szCs w:val="24"/>
              </w:rPr>
              <w:t xml:space="preserve"> </w:t>
            </w:r>
          </w:p>
          <w:p w14:paraId="06639ABE" w14:textId="4974FA19"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Arrangements for out of hours services</w:t>
            </w:r>
            <w:r w:rsidR="00BB47B9" w:rsidRPr="00BF7776">
              <w:rPr>
                <w:rFonts w:ascii="Verdana" w:hAnsi="Verdana" w:cs="Arial"/>
                <w:sz w:val="24"/>
                <w:szCs w:val="24"/>
              </w:rPr>
              <w:t>.</w:t>
            </w:r>
            <w:r w:rsidRPr="00BF7776">
              <w:rPr>
                <w:rFonts w:ascii="Verdana" w:hAnsi="Verdana" w:cs="Arial"/>
                <w:sz w:val="24"/>
                <w:szCs w:val="24"/>
              </w:rPr>
              <w:t xml:space="preserve"> </w:t>
            </w:r>
          </w:p>
          <w:p w14:paraId="6D290401" w14:textId="653885BF"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financial envelope within which community pharmacy is provided. </w:t>
            </w:r>
          </w:p>
        </w:tc>
      </w:tr>
      <w:tr w:rsidR="00A86DA3" w:rsidRPr="0083537D" w14:paraId="6D290409" w14:textId="77777777" w:rsidTr="4C4E9DB3">
        <w:trPr>
          <w:trHeight w:val="97"/>
        </w:trPr>
        <w:tc>
          <w:tcPr>
            <w:tcW w:w="2547" w:type="dxa"/>
            <w:vMerge w:val="restart"/>
          </w:tcPr>
          <w:p w14:paraId="6D290403"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 xml:space="preserve">Specific Action Required </w:t>
            </w:r>
          </w:p>
          <w:p w14:paraId="6D290404" w14:textId="77777777" w:rsidR="00A86DA3" w:rsidRPr="0083537D" w:rsidRDefault="00A86DA3" w:rsidP="00A86DA3">
            <w:pPr>
              <w:rPr>
                <w:rFonts w:ascii="Verdana" w:hAnsi="Verdana" w:cs="Arial"/>
                <w:b/>
                <w:i/>
                <w:sz w:val="24"/>
                <w:szCs w:val="24"/>
              </w:rPr>
            </w:pPr>
            <w:r w:rsidRPr="0083537D">
              <w:rPr>
                <w:rFonts w:ascii="Verdana" w:hAnsi="Verdana" w:cs="Arial"/>
                <w:b/>
                <w:i/>
                <w:sz w:val="24"/>
                <w:szCs w:val="24"/>
              </w:rPr>
              <w:t>(please choose one only)</w:t>
            </w:r>
          </w:p>
        </w:tc>
        <w:tc>
          <w:tcPr>
            <w:tcW w:w="1569" w:type="dxa"/>
            <w:shd w:val="clear" w:color="auto" w:fill="D5DCE4" w:themeFill="text2" w:themeFillTint="33"/>
          </w:tcPr>
          <w:p w14:paraId="6D290405"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Discussion</w:t>
            </w:r>
          </w:p>
        </w:tc>
        <w:tc>
          <w:tcPr>
            <w:tcW w:w="1661" w:type="dxa"/>
            <w:shd w:val="clear" w:color="auto" w:fill="D5DCE4" w:themeFill="text2" w:themeFillTint="33"/>
          </w:tcPr>
          <w:p w14:paraId="6D290407"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Assurance</w:t>
            </w:r>
          </w:p>
        </w:tc>
        <w:tc>
          <w:tcPr>
            <w:tcW w:w="1516" w:type="dxa"/>
            <w:gridSpan w:val="2"/>
            <w:shd w:val="clear" w:color="auto" w:fill="D5DCE4" w:themeFill="text2" w:themeFillTint="33"/>
          </w:tcPr>
          <w:p w14:paraId="6D290408"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Approval</w:t>
            </w:r>
          </w:p>
        </w:tc>
      </w:tr>
      <w:tr w:rsidR="00A86DA3" w:rsidRPr="0083537D" w14:paraId="6D29040F" w14:textId="77777777" w:rsidTr="4C4E9DB3">
        <w:trPr>
          <w:trHeight w:val="96"/>
        </w:trPr>
        <w:tc>
          <w:tcPr>
            <w:tcW w:w="2547" w:type="dxa"/>
            <w:vMerge/>
          </w:tcPr>
          <w:p w14:paraId="6D29040A" w14:textId="77777777" w:rsidR="00A86DA3" w:rsidRPr="0083537D" w:rsidRDefault="00A86DA3" w:rsidP="00A86DA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4601F5B8" w:rsidR="00A86DA3" w:rsidRPr="0083537D" w:rsidRDefault="00A86DA3"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17066803" w:rsidR="00A86DA3" w:rsidRPr="0083537D" w:rsidRDefault="000961B4"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FE86941" w:rsidR="00A86DA3" w:rsidRPr="0083537D" w:rsidRDefault="00DC2DAF" w:rsidP="00A86DA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A86DA3" w:rsidRPr="0083537D" w:rsidRDefault="00A86DA3"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A86DA3" w:rsidRPr="0083537D" w14:paraId="6D290418" w14:textId="77777777" w:rsidTr="4C4E9DB3">
        <w:tc>
          <w:tcPr>
            <w:tcW w:w="2547" w:type="dxa"/>
          </w:tcPr>
          <w:p w14:paraId="6D290410"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Recommendations</w:t>
            </w:r>
          </w:p>
          <w:p w14:paraId="6D290411" w14:textId="77777777" w:rsidR="00A86DA3" w:rsidRPr="0083537D" w:rsidRDefault="00A86DA3" w:rsidP="00A86DA3">
            <w:pPr>
              <w:rPr>
                <w:rFonts w:ascii="Verdana" w:hAnsi="Verdana" w:cs="Arial"/>
                <w:b/>
                <w:sz w:val="24"/>
                <w:szCs w:val="24"/>
              </w:rPr>
            </w:pPr>
          </w:p>
        </w:tc>
        <w:tc>
          <w:tcPr>
            <w:tcW w:w="6469" w:type="dxa"/>
            <w:gridSpan w:val="6"/>
          </w:tcPr>
          <w:p w14:paraId="76E22A66" w14:textId="77777777" w:rsidR="00A86DA3" w:rsidRPr="0083537D" w:rsidRDefault="00A86DA3" w:rsidP="00DC2DAF">
            <w:pPr>
              <w:ind w:right="96"/>
              <w:rPr>
                <w:rFonts w:ascii="Verdana" w:hAnsi="Verdana" w:cs="Arial"/>
                <w:sz w:val="24"/>
                <w:szCs w:val="24"/>
              </w:rPr>
            </w:pPr>
            <w:r w:rsidRPr="0083537D">
              <w:rPr>
                <w:rFonts w:ascii="Verdana" w:hAnsi="Verdana" w:cs="Arial"/>
                <w:sz w:val="24"/>
                <w:szCs w:val="24"/>
              </w:rPr>
              <w:t>Members are asked to:</w:t>
            </w:r>
          </w:p>
          <w:p w14:paraId="3246222F" w14:textId="743F53A3" w:rsidR="00A86DA3" w:rsidRPr="0083537D" w:rsidRDefault="00A86DA3" w:rsidP="00DC2DAF">
            <w:pPr>
              <w:pStyle w:val="ListParagraph"/>
              <w:numPr>
                <w:ilvl w:val="0"/>
                <w:numId w:val="39"/>
              </w:numPr>
              <w:ind w:right="96"/>
              <w:rPr>
                <w:rFonts w:ascii="Verdana" w:hAnsi="Verdana" w:cs="Arial"/>
                <w:sz w:val="24"/>
                <w:szCs w:val="24"/>
                <w:u w:val="single"/>
              </w:rPr>
            </w:pPr>
            <w:r w:rsidRPr="0083537D">
              <w:rPr>
                <w:rFonts w:ascii="Verdana" w:hAnsi="Verdana" w:cs="Arial"/>
                <w:b/>
                <w:bCs/>
                <w:sz w:val="24"/>
                <w:szCs w:val="24"/>
              </w:rPr>
              <w:t>RECEIVE</w:t>
            </w:r>
            <w:r w:rsidRPr="0083537D">
              <w:rPr>
                <w:rFonts w:ascii="Verdana" w:hAnsi="Verdana" w:cs="Arial"/>
                <w:sz w:val="24"/>
                <w:szCs w:val="24"/>
              </w:rPr>
              <w:t xml:space="preserve"> this report which provides a broad overview of </w:t>
            </w:r>
            <w:r w:rsidR="00AC48CA" w:rsidRPr="0083537D">
              <w:rPr>
                <w:rFonts w:ascii="Verdana" w:hAnsi="Verdana" w:cs="Arial"/>
                <w:sz w:val="24"/>
                <w:szCs w:val="24"/>
              </w:rPr>
              <w:t>pharmaceutical services</w:t>
            </w:r>
            <w:r w:rsidRPr="0083537D">
              <w:rPr>
                <w:rFonts w:ascii="Verdana" w:hAnsi="Verdana" w:cs="Arial"/>
                <w:sz w:val="24"/>
                <w:szCs w:val="24"/>
              </w:rPr>
              <w:t xml:space="preserve"> delivered for the communities of SBUHB; and</w:t>
            </w:r>
          </w:p>
          <w:p w14:paraId="6D290417" w14:textId="73918FCA" w:rsidR="00A86DA3" w:rsidRPr="0083537D" w:rsidRDefault="00A86DA3" w:rsidP="00DC2DAF">
            <w:pPr>
              <w:pStyle w:val="ListParagraph"/>
              <w:numPr>
                <w:ilvl w:val="0"/>
                <w:numId w:val="39"/>
              </w:numPr>
              <w:ind w:right="96"/>
              <w:rPr>
                <w:rFonts w:ascii="Verdana" w:hAnsi="Verdana" w:cs="Arial"/>
                <w:sz w:val="24"/>
                <w:szCs w:val="24"/>
                <w:u w:val="single"/>
              </w:rPr>
            </w:pPr>
            <w:r w:rsidRPr="0083537D">
              <w:rPr>
                <w:rFonts w:ascii="Verdana" w:hAnsi="Verdana" w:cs="Arial"/>
                <w:b/>
                <w:bCs/>
                <w:sz w:val="24"/>
                <w:szCs w:val="24"/>
              </w:rPr>
              <w:t>ACKNOWLEDGE</w:t>
            </w:r>
            <w:r w:rsidRPr="0083537D">
              <w:rPr>
                <w:rFonts w:ascii="Verdana" w:hAnsi="Verdana" w:cs="Arial"/>
                <w:sz w:val="24"/>
                <w:szCs w:val="24"/>
              </w:rPr>
              <w:t xml:space="preserve"> the positive areas of development and key risks. </w:t>
            </w:r>
          </w:p>
        </w:tc>
      </w:tr>
    </w:tbl>
    <w:p w14:paraId="6122E0F6" w14:textId="77777777" w:rsidR="00036E14" w:rsidRPr="0083537D" w:rsidRDefault="00036E14" w:rsidP="00A86DA3">
      <w:pPr>
        <w:jc w:val="center"/>
        <w:rPr>
          <w:rFonts w:ascii="Verdana" w:hAnsi="Verdana" w:cs="Arial"/>
          <w:b/>
          <w:sz w:val="24"/>
          <w:szCs w:val="24"/>
        </w:rPr>
      </w:pPr>
    </w:p>
    <w:p w14:paraId="4ED54FCA" w14:textId="131C4F28" w:rsidR="00A86DA3" w:rsidRPr="0083537D" w:rsidRDefault="00BB47B9" w:rsidP="00A86DA3">
      <w:pPr>
        <w:jc w:val="center"/>
        <w:rPr>
          <w:rFonts w:ascii="Verdana" w:hAnsi="Verdana" w:cs="Arial"/>
          <w:b/>
          <w:sz w:val="24"/>
          <w:szCs w:val="24"/>
        </w:rPr>
      </w:pPr>
      <w:r w:rsidRPr="0083537D">
        <w:rPr>
          <w:rFonts w:ascii="Verdana" w:hAnsi="Verdana" w:cs="Arial"/>
          <w:b/>
          <w:sz w:val="24"/>
          <w:szCs w:val="24"/>
        </w:rPr>
        <w:t>C</w:t>
      </w:r>
      <w:r w:rsidR="00A86DA3" w:rsidRPr="0083537D">
        <w:rPr>
          <w:rFonts w:ascii="Verdana" w:hAnsi="Verdana" w:cs="Arial"/>
          <w:b/>
          <w:sz w:val="24"/>
          <w:szCs w:val="24"/>
        </w:rPr>
        <w:t xml:space="preserve">ommunity Pharmacy Services in Swansea Bay University Health Board </w:t>
      </w:r>
    </w:p>
    <w:p w14:paraId="6D29041B" w14:textId="77777777" w:rsidR="00653AEC" w:rsidRPr="0083537D" w:rsidRDefault="00653AEC" w:rsidP="00653AEC">
      <w:pPr>
        <w:spacing w:after="0" w:line="240" w:lineRule="auto"/>
        <w:jc w:val="center"/>
        <w:rPr>
          <w:rFonts w:ascii="Verdana" w:hAnsi="Verdana" w:cs="Arial"/>
          <w:b/>
          <w:sz w:val="24"/>
          <w:szCs w:val="24"/>
        </w:rPr>
      </w:pPr>
    </w:p>
    <w:p w14:paraId="6D29041C"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INTRODUCTION</w:t>
      </w:r>
    </w:p>
    <w:p w14:paraId="2B73EEC7" w14:textId="77777777" w:rsidR="000961B4" w:rsidRPr="0083537D" w:rsidRDefault="000961B4" w:rsidP="000961B4">
      <w:pPr>
        <w:spacing w:after="0" w:line="240" w:lineRule="auto"/>
        <w:rPr>
          <w:rFonts w:ascii="Verdana" w:hAnsi="Verdana" w:cs="Arial"/>
          <w:b/>
          <w:sz w:val="24"/>
          <w:szCs w:val="24"/>
        </w:rPr>
      </w:pPr>
    </w:p>
    <w:p w14:paraId="43F5CED3" w14:textId="372EB85F" w:rsidR="000961B4" w:rsidRPr="0083537D" w:rsidRDefault="000961B4" w:rsidP="001E300D">
      <w:pPr>
        <w:spacing w:after="0" w:line="240" w:lineRule="auto"/>
        <w:jc w:val="both"/>
        <w:rPr>
          <w:rFonts w:ascii="Verdana" w:hAnsi="Verdana" w:cs="Arial"/>
          <w:sz w:val="24"/>
          <w:szCs w:val="24"/>
        </w:rPr>
      </w:pPr>
      <w:r w:rsidRPr="0083537D">
        <w:rPr>
          <w:rFonts w:ascii="Verdana" w:hAnsi="Verdana" w:cs="Arial"/>
          <w:bCs/>
          <w:sz w:val="24"/>
          <w:szCs w:val="24"/>
        </w:rPr>
        <w:t xml:space="preserve">The provision of general pharmaceutical services is the responsibility of the Health Board under the NHS Wales Act 2006. The </w:t>
      </w:r>
      <w:r w:rsidRPr="0083537D">
        <w:rPr>
          <w:rFonts w:ascii="Verdana" w:hAnsi="Verdana" w:cs="Arial"/>
          <w:sz w:val="24"/>
          <w:szCs w:val="24"/>
        </w:rPr>
        <w:t>National Health Service (Pharmaceutical Services) (Wales) Regulations 2020 provide the regulatory framework and pharmacies must be listed o</w:t>
      </w:r>
      <w:r w:rsidR="00BB47B9" w:rsidRPr="0083537D">
        <w:rPr>
          <w:rFonts w:ascii="Verdana" w:hAnsi="Verdana" w:cs="Arial"/>
          <w:sz w:val="24"/>
          <w:szCs w:val="24"/>
        </w:rPr>
        <w:t>n t</w:t>
      </w:r>
      <w:r w:rsidRPr="0083537D">
        <w:rPr>
          <w:rFonts w:ascii="Verdana" w:hAnsi="Verdana" w:cs="Arial"/>
          <w:sz w:val="24"/>
          <w:szCs w:val="24"/>
        </w:rPr>
        <w:t xml:space="preserve">he Pharmaceutical List maintained by each health board to provide NHS services. </w:t>
      </w:r>
    </w:p>
    <w:p w14:paraId="74053303" w14:textId="77777777" w:rsidR="00D54A54" w:rsidRPr="0083537D" w:rsidRDefault="00D54A54" w:rsidP="001E300D">
      <w:pPr>
        <w:autoSpaceDE w:val="0"/>
        <w:autoSpaceDN w:val="0"/>
        <w:adjustRightInd w:val="0"/>
        <w:spacing w:after="0" w:line="240" w:lineRule="auto"/>
        <w:jc w:val="both"/>
        <w:rPr>
          <w:rFonts w:ascii="Verdana" w:hAnsi="Verdana" w:cs="Arial"/>
          <w:sz w:val="24"/>
          <w:szCs w:val="24"/>
        </w:rPr>
      </w:pPr>
    </w:p>
    <w:p w14:paraId="11BD62B4" w14:textId="0DB3CFD0" w:rsidR="000961B4" w:rsidRPr="0083537D" w:rsidRDefault="000961B4" w:rsidP="001E300D">
      <w:pPr>
        <w:pStyle w:val="ListParagraph"/>
        <w:spacing w:after="0" w:line="240" w:lineRule="auto"/>
        <w:ind w:left="0"/>
        <w:contextualSpacing w:val="0"/>
        <w:jc w:val="both"/>
        <w:rPr>
          <w:rFonts w:ascii="Verdana" w:hAnsi="Verdana" w:cs="Arial"/>
          <w:sz w:val="24"/>
          <w:szCs w:val="24"/>
        </w:rPr>
      </w:pPr>
      <w:r w:rsidRPr="0083537D">
        <w:rPr>
          <w:rFonts w:ascii="Verdana" w:hAnsi="Verdana" w:cs="Arial"/>
          <w:sz w:val="24"/>
          <w:szCs w:val="24"/>
        </w:rPr>
        <w:t xml:space="preserve">The strategic direction is provided by A New Prescription - The Future of Community Pharmacy in Wales, which is the strategic plan for community pharmacy in Wales, published by Welsh Government in 2022. The document describes the joint vision, direction and actions for how community pharmacy should be transformed to meet the needs of the people of Wales. It focuses on embedding pharmacy more deeply into the NHS as a clinical, patient </w:t>
      </w:r>
      <w:r w:rsidR="00696C8C" w:rsidRPr="0083537D">
        <w:rPr>
          <w:rFonts w:ascii="Verdana" w:hAnsi="Verdana" w:cs="Arial"/>
          <w:sz w:val="24"/>
          <w:szCs w:val="24"/>
        </w:rPr>
        <w:t>centred</w:t>
      </w:r>
      <w:r w:rsidRPr="0083537D">
        <w:rPr>
          <w:rFonts w:ascii="Verdana" w:hAnsi="Verdana" w:cs="Arial"/>
          <w:sz w:val="24"/>
          <w:szCs w:val="24"/>
        </w:rPr>
        <w:t xml:space="preserve"> service, not just a supplier of medication. </w:t>
      </w:r>
      <w:r w:rsidR="0083537D" w:rsidRPr="0083537D">
        <w:rPr>
          <w:rFonts w:ascii="Verdana" w:hAnsi="Verdana" w:cs="Arial"/>
          <w:sz w:val="24"/>
          <w:szCs w:val="24"/>
        </w:rPr>
        <w:t>Consequently,</w:t>
      </w:r>
      <w:r w:rsidR="00036E14" w:rsidRPr="0083537D">
        <w:rPr>
          <w:rFonts w:ascii="Verdana" w:hAnsi="Verdana" w:cs="Arial"/>
          <w:sz w:val="24"/>
          <w:szCs w:val="24"/>
        </w:rPr>
        <w:t xml:space="preserve"> a greater range of clinical services are available f</w:t>
      </w:r>
      <w:r w:rsidR="00500914">
        <w:rPr>
          <w:rFonts w:ascii="Verdana" w:hAnsi="Verdana" w:cs="Arial"/>
          <w:sz w:val="24"/>
          <w:szCs w:val="24"/>
        </w:rPr>
        <w:t>rom</w:t>
      </w:r>
      <w:r w:rsidR="00036E14" w:rsidRPr="0083537D">
        <w:rPr>
          <w:rFonts w:ascii="Verdana" w:hAnsi="Verdana" w:cs="Arial"/>
          <w:sz w:val="24"/>
          <w:szCs w:val="24"/>
        </w:rPr>
        <w:t xml:space="preserve"> local community pharmacies and these services continue to grow. </w:t>
      </w:r>
    </w:p>
    <w:p w14:paraId="403D7BA6" w14:textId="77777777" w:rsidR="000961B4" w:rsidRPr="0083537D" w:rsidRDefault="000961B4" w:rsidP="001E300D">
      <w:pPr>
        <w:autoSpaceDE w:val="0"/>
        <w:autoSpaceDN w:val="0"/>
        <w:adjustRightInd w:val="0"/>
        <w:spacing w:after="0" w:line="240" w:lineRule="auto"/>
        <w:jc w:val="both"/>
        <w:rPr>
          <w:rFonts w:ascii="Verdana" w:hAnsi="Verdana" w:cs="Arial"/>
          <w:sz w:val="24"/>
          <w:szCs w:val="24"/>
        </w:rPr>
      </w:pPr>
    </w:p>
    <w:p w14:paraId="555349BA" w14:textId="4D5C73DF" w:rsidR="00BB47B9" w:rsidRPr="0083537D" w:rsidRDefault="00BB47B9"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A New Prescription highlights th</w:t>
      </w:r>
      <w:r w:rsidR="00036E14" w:rsidRPr="0083537D">
        <w:rPr>
          <w:rFonts w:ascii="Verdana" w:hAnsi="Verdana" w:cs="Arial"/>
          <w:sz w:val="24"/>
          <w:szCs w:val="24"/>
        </w:rPr>
        <w:t xml:space="preserve">e important contribution </w:t>
      </w:r>
      <w:r w:rsidRPr="0083537D">
        <w:rPr>
          <w:rFonts w:ascii="Verdana" w:hAnsi="Verdana" w:cs="Arial"/>
          <w:sz w:val="24"/>
          <w:szCs w:val="24"/>
        </w:rPr>
        <w:t>c</w:t>
      </w:r>
      <w:r w:rsidR="00D54A54" w:rsidRPr="0083537D">
        <w:rPr>
          <w:rFonts w:ascii="Verdana" w:hAnsi="Verdana" w:cs="Arial"/>
          <w:sz w:val="24"/>
          <w:szCs w:val="24"/>
        </w:rPr>
        <w:t xml:space="preserve">ommunity pharmacies make to public health through the provision of health services and are part of a broader strategy to improve population health, reduce inequalities, and ensure access to high-quality care close to home. </w:t>
      </w:r>
    </w:p>
    <w:p w14:paraId="75D81D20" w14:textId="77777777" w:rsidR="00BB47B9" w:rsidRPr="0083537D" w:rsidRDefault="00BB47B9" w:rsidP="001E300D">
      <w:pPr>
        <w:autoSpaceDE w:val="0"/>
        <w:autoSpaceDN w:val="0"/>
        <w:adjustRightInd w:val="0"/>
        <w:spacing w:after="0" w:line="240" w:lineRule="auto"/>
        <w:jc w:val="both"/>
        <w:rPr>
          <w:rFonts w:ascii="Verdana" w:hAnsi="Verdana" w:cs="Arial"/>
          <w:sz w:val="24"/>
          <w:szCs w:val="24"/>
        </w:rPr>
      </w:pPr>
    </w:p>
    <w:p w14:paraId="6E5A22F2" w14:textId="77403903" w:rsidR="00D54A54" w:rsidRPr="0083537D" w:rsidRDefault="00D54A54"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Pharmacies encourage footfall in town and community centres, this with their role as local employers, act as an economic driver promoting social capital, health and well-being in communities across Wales.</w:t>
      </w:r>
    </w:p>
    <w:p w14:paraId="2FCC35ED"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4FFB6DB2" w14:textId="3AEAFEF9" w:rsidR="00777C13"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There are currently 90 community pharmacies across Swansea Bay University Health Board (SBUHB).</w:t>
      </w:r>
      <w:r w:rsidR="00BB47B9" w:rsidRPr="0083537D">
        <w:rPr>
          <w:rFonts w:ascii="Verdana" w:hAnsi="Verdana" w:cs="Arial"/>
          <w:sz w:val="24"/>
          <w:szCs w:val="24"/>
        </w:rPr>
        <w:t xml:space="preserve"> This has reduced f</w:t>
      </w:r>
      <w:r w:rsidR="00036E14" w:rsidRPr="0083537D">
        <w:rPr>
          <w:rFonts w:ascii="Verdana" w:hAnsi="Verdana" w:cs="Arial"/>
          <w:sz w:val="24"/>
          <w:szCs w:val="24"/>
        </w:rPr>
        <w:t>rom</w:t>
      </w:r>
      <w:r w:rsidR="00BB47B9" w:rsidRPr="0083537D">
        <w:rPr>
          <w:rFonts w:ascii="Verdana" w:hAnsi="Verdana" w:cs="Arial"/>
          <w:sz w:val="24"/>
          <w:szCs w:val="24"/>
        </w:rPr>
        <w:t xml:space="preserve"> 93 in recent years with the closure of pharmacies in the Marina Swansea, Morriston and</w:t>
      </w:r>
      <w:r w:rsidR="006452E8">
        <w:rPr>
          <w:rFonts w:ascii="Verdana" w:hAnsi="Verdana" w:cs="Arial"/>
          <w:sz w:val="24"/>
          <w:szCs w:val="24"/>
        </w:rPr>
        <w:t>,</w:t>
      </w:r>
      <w:r w:rsidR="00BB47B9" w:rsidRPr="0083537D">
        <w:rPr>
          <w:rFonts w:ascii="Verdana" w:hAnsi="Verdana" w:cs="Arial"/>
          <w:sz w:val="24"/>
          <w:szCs w:val="24"/>
        </w:rPr>
        <w:t xml:space="preserve"> more recently</w:t>
      </w:r>
      <w:r w:rsidR="006452E8">
        <w:rPr>
          <w:rFonts w:ascii="Verdana" w:hAnsi="Verdana" w:cs="Arial"/>
          <w:sz w:val="24"/>
          <w:szCs w:val="24"/>
        </w:rPr>
        <w:t>,</w:t>
      </w:r>
      <w:r w:rsidR="00BB47B9" w:rsidRPr="0083537D">
        <w:rPr>
          <w:rFonts w:ascii="Verdana" w:hAnsi="Verdana" w:cs="Arial"/>
          <w:sz w:val="24"/>
          <w:szCs w:val="24"/>
        </w:rPr>
        <w:t xml:space="preserve"> in Pontardulais. </w:t>
      </w:r>
    </w:p>
    <w:p w14:paraId="0F8FD3D4"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61693303" w14:textId="0E30A683"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Community pharmacies are required to be open for a minimum of 40 hours</w:t>
      </w:r>
      <w:r w:rsidR="006452E8">
        <w:rPr>
          <w:rFonts w:ascii="Verdana" w:hAnsi="Verdana" w:cs="Arial"/>
          <w:sz w:val="24"/>
          <w:szCs w:val="24"/>
        </w:rPr>
        <w:t xml:space="preserve"> per week</w:t>
      </w:r>
      <w:r w:rsidRPr="0083537D">
        <w:rPr>
          <w:rFonts w:ascii="Verdana" w:hAnsi="Verdana" w:cs="Arial"/>
          <w:sz w:val="24"/>
          <w:szCs w:val="24"/>
        </w:rPr>
        <w:t>, classed as core opening hour</w:t>
      </w:r>
      <w:r w:rsidR="006452E8">
        <w:rPr>
          <w:rFonts w:ascii="Verdana" w:hAnsi="Verdana" w:cs="Arial"/>
          <w:sz w:val="24"/>
          <w:szCs w:val="24"/>
        </w:rPr>
        <w:t xml:space="preserve">; </w:t>
      </w:r>
      <w:r w:rsidRPr="0083537D">
        <w:rPr>
          <w:rFonts w:ascii="Verdana" w:hAnsi="Verdana" w:cs="Arial"/>
          <w:sz w:val="24"/>
          <w:szCs w:val="24"/>
        </w:rPr>
        <w:t>typically</w:t>
      </w:r>
      <w:r w:rsidR="006452E8">
        <w:rPr>
          <w:rFonts w:ascii="Verdana" w:hAnsi="Verdana" w:cs="Arial"/>
          <w:sz w:val="24"/>
          <w:szCs w:val="24"/>
        </w:rPr>
        <w:t>, this is</w:t>
      </w:r>
      <w:r w:rsidRPr="0083537D">
        <w:rPr>
          <w:rFonts w:ascii="Verdana" w:hAnsi="Verdana" w:cs="Arial"/>
          <w:sz w:val="24"/>
          <w:szCs w:val="24"/>
        </w:rPr>
        <w:t xml:space="preserve"> Monday to Friday</w:t>
      </w:r>
      <w:r w:rsidR="00BB47B9" w:rsidRPr="0083537D">
        <w:rPr>
          <w:rFonts w:ascii="Verdana" w:hAnsi="Verdana" w:cs="Arial"/>
          <w:sz w:val="24"/>
          <w:szCs w:val="24"/>
        </w:rPr>
        <w:t>. T</w:t>
      </w:r>
      <w:r w:rsidRPr="0083537D">
        <w:rPr>
          <w:rFonts w:ascii="Verdana" w:hAnsi="Verdana" w:cs="Arial"/>
          <w:sz w:val="24"/>
          <w:szCs w:val="24"/>
        </w:rPr>
        <w:t xml:space="preserve">hese hours are agreed upon during the pharmacy inclusion in the Pharmaceutical List and can vary. Pharmacies may apply to amend their core hours, but changes must be approved by the </w:t>
      </w:r>
      <w:r w:rsidR="006452E8">
        <w:rPr>
          <w:rFonts w:ascii="Verdana" w:hAnsi="Verdana" w:cs="Arial"/>
          <w:sz w:val="24"/>
          <w:szCs w:val="24"/>
        </w:rPr>
        <w:t>H</w:t>
      </w:r>
      <w:r w:rsidRPr="0083537D">
        <w:rPr>
          <w:rFonts w:ascii="Verdana" w:hAnsi="Verdana" w:cs="Arial"/>
          <w:sz w:val="24"/>
          <w:szCs w:val="24"/>
        </w:rPr>
        <w:t xml:space="preserve">ealth </w:t>
      </w:r>
      <w:r w:rsidR="006452E8">
        <w:rPr>
          <w:rFonts w:ascii="Verdana" w:hAnsi="Verdana" w:cs="Arial"/>
          <w:sz w:val="24"/>
          <w:szCs w:val="24"/>
        </w:rPr>
        <w:t>B</w:t>
      </w:r>
      <w:r w:rsidRPr="0083537D">
        <w:rPr>
          <w:rFonts w:ascii="Verdana" w:hAnsi="Verdana" w:cs="Arial"/>
          <w:sz w:val="24"/>
          <w:szCs w:val="24"/>
        </w:rPr>
        <w:t>oard.</w:t>
      </w:r>
    </w:p>
    <w:p w14:paraId="692E72B2"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02DE7078" w14:textId="4EC49063"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Supplementary hours refer to the additional opening hours beyond the required core hours. Currently pharmacies in SBUHB are providing </w:t>
      </w:r>
      <w:r w:rsidR="00500914">
        <w:rPr>
          <w:rFonts w:ascii="Verdana" w:hAnsi="Verdana" w:cs="Arial"/>
          <w:sz w:val="24"/>
          <w:szCs w:val="24"/>
        </w:rPr>
        <w:t xml:space="preserve">569 </w:t>
      </w:r>
      <w:r w:rsidRPr="0083537D">
        <w:rPr>
          <w:rFonts w:ascii="Verdana" w:hAnsi="Verdana" w:cs="Arial"/>
          <w:sz w:val="24"/>
          <w:szCs w:val="24"/>
        </w:rPr>
        <w:lastRenderedPageBreak/>
        <w:t xml:space="preserve">supplementary hours per week. Pharmacies must notify the </w:t>
      </w:r>
      <w:r w:rsidR="006452E8">
        <w:rPr>
          <w:rFonts w:ascii="Verdana" w:hAnsi="Verdana" w:cs="Arial"/>
          <w:sz w:val="24"/>
          <w:szCs w:val="24"/>
        </w:rPr>
        <w:t>H</w:t>
      </w:r>
      <w:r w:rsidRPr="0083537D">
        <w:rPr>
          <w:rFonts w:ascii="Verdana" w:hAnsi="Verdana" w:cs="Arial"/>
          <w:sz w:val="24"/>
          <w:szCs w:val="24"/>
        </w:rPr>
        <w:t xml:space="preserve">ealth </w:t>
      </w:r>
      <w:r w:rsidR="006452E8">
        <w:rPr>
          <w:rFonts w:ascii="Verdana" w:hAnsi="Verdana" w:cs="Arial"/>
          <w:sz w:val="24"/>
          <w:szCs w:val="24"/>
        </w:rPr>
        <w:t>B</w:t>
      </w:r>
      <w:r w:rsidRPr="0083537D">
        <w:rPr>
          <w:rFonts w:ascii="Verdana" w:hAnsi="Verdana" w:cs="Arial"/>
          <w:sz w:val="24"/>
          <w:szCs w:val="24"/>
        </w:rPr>
        <w:t xml:space="preserve">oard of any changes to supplementary hours and provide 90 days’ notice but a reduction does not require agreement from the Health Board. </w:t>
      </w:r>
    </w:p>
    <w:p w14:paraId="2A8D63CB" w14:textId="77777777" w:rsidR="00696C8C" w:rsidRPr="0083537D" w:rsidRDefault="00696C8C" w:rsidP="00696C8C">
      <w:pPr>
        <w:autoSpaceDE w:val="0"/>
        <w:autoSpaceDN w:val="0"/>
        <w:adjustRightInd w:val="0"/>
        <w:spacing w:after="0" w:line="240" w:lineRule="auto"/>
        <w:rPr>
          <w:rFonts w:ascii="Verdana" w:hAnsi="Verdana" w:cs="Arial"/>
          <w:sz w:val="24"/>
          <w:szCs w:val="24"/>
        </w:rPr>
      </w:pPr>
    </w:p>
    <w:p w14:paraId="1BD6D654" w14:textId="3F69F0D1"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 Health Board </w:t>
      </w:r>
      <w:r w:rsidR="00BB47B9" w:rsidRPr="0083537D">
        <w:rPr>
          <w:rFonts w:ascii="Verdana" w:hAnsi="Verdana" w:cs="Arial"/>
          <w:sz w:val="24"/>
          <w:szCs w:val="24"/>
        </w:rPr>
        <w:t xml:space="preserve">also </w:t>
      </w:r>
      <w:r w:rsidRPr="0083537D">
        <w:rPr>
          <w:rFonts w:ascii="Verdana" w:hAnsi="Verdana" w:cs="Arial"/>
          <w:sz w:val="24"/>
          <w:szCs w:val="24"/>
        </w:rPr>
        <w:t xml:space="preserve">commissions additional opening hours through rota arrangements </w:t>
      </w:r>
      <w:r w:rsidR="00BB47B9" w:rsidRPr="0083537D">
        <w:rPr>
          <w:rFonts w:ascii="Verdana" w:hAnsi="Verdana" w:cs="Arial"/>
          <w:sz w:val="24"/>
          <w:szCs w:val="24"/>
        </w:rPr>
        <w:t>which is detailed later in the paper.</w:t>
      </w:r>
    </w:p>
    <w:p w14:paraId="7FE764C5"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75CF658F" w14:textId="483DA4C8" w:rsidR="00676895" w:rsidRPr="0083537D" w:rsidRDefault="00676895"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There are three tiers of community pharmacy services: </w:t>
      </w:r>
    </w:p>
    <w:p w14:paraId="0A97F532" w14:textId="77777777" w:rsidR="00676895" w:rsidRPr="0083537D" w:rsidRDefault="00676895" w:rsidP="001E300D">
      <w:pPr>
        <w:autoSpaceDE w:val="0"/>
        <w:autoSpaceDN w:val="0"/>
        <w:adjustRightInd w:val="0"/>
        <w:spacing w:after="0" w:line="240" w:lineRule="auto"/>
        <w:jc w:val="both"/>
        <w:rPr>
          <w:rFonts w:ascii="Verdana" w:hAnsi="Verdana" w:cs="Arial"/>
          <w:sz w:val="24"/>
          <w:szCs w:val="24"/>
        </w:rPr>
      </w:pPr>
    </w:p>
    <w:p w14:paraId="3D33AC47" w14:textId="5A1B1FD3" w:rsidR="00676895" w:rsidRPr="0083537D" w:rsidRDefault="00676895"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b/>
          <w:bCs/>
          <w:sz w:val="24"/>
          <w:szCs w:val="24"/>
        </w:rPr>
        <w:t>Essential services</w:t>
      </w:r>
      <w:r w:rsidRPr="0083537D">
        <w:rPr>
          <w:rFonts w:ascii="Verdana" w:hAnsi="Verdana" w:cs="Arial"/>
          <w:sz w:val="24"/>
          <w:szCs w:val="24"/>
        </w:rPr>
        <w:t xml:space="preserve"> – </w:t>
      </w:r>
      <w:r w:rsidR="00521510">
        <w:rPr>
          <w:rFonts w:ascii="Verdana" w:hAnsi="Verdana" w:cs="Arial"/>
          <w:sz w:val="24"/>
          <w:szCs w:val="24"/>
        </w:rPr>
        <w:t>S</w:t>
      </w:r>
      <w:r w:rsidRPr="0083537D">
        <w:rPr>
          <w:rFonts w:ascii="Verdana" w:hAnsi="Verdana" w:cs="Arial"/>
          <w:sz w:val="24"/>
          <w:szCs w:val="24"/>
        </w:rPr>
        <w:t>ervices which every community pharmacy providing NHS pharmaceutical services must provide. These include the dispensing of medicines, promotion of healthy lifestyles, support for self-care</w:t>
      </w:r>
      <w:r w:rsidR="00131042" w:rsidRPr="0083537D">
        <w:rPr>
          <w:rFonts w:ascii="Verdana" w:hAnsi="Verdana" w:cs="Arial"/>
          <w:sz w:val="24"/>
          <w:szCs w:val="24"/>
        </w:rPr>
        <w:t xml:space="preserve">, </w:t>
      </w:r>
      <w:r w:rsidRPr="0083537D">
        <w:rPr>
          <w:rFonts w:ascii="Verdana" w:hAnsi="Verdana" w:cs="Arial"/>
          <w:sz w:val="24"/>
          <w:szCs w:val="24"/>
        </w:rPr>
        <w:t>disposal of unwanted patient medication</w:t>
      </w:r>
      <w:r w:rsidR="00131042" w:rsidRPr="0083537D">
        <w:rPr>
          <w:rFonts w:ascii="Verdana" w:hAnsi="Verdana" w:cs="Arial"/>
          <w:sz w:val="24"/>
          <w:szCs w:val="24"/>
        </w:rPr>
        <w:t xml:space="preserve"> and signposting to other health or social care services.</w:t>
      </w:r>
    </w:p>
    <w:p w14:paraId="7403A478" w14:textId="77777777" w:rsidR="00676895" w:rsidRPr="0083537D" w:rsidRDefault="00676895" w:rsidP="001E300D">
      <w:pPr>
        <w:autoSpaceDE w:val="0"/>
        <w:autoSpaceDN w:val="0"/>
        <w:adjustRightInd w:val="0"/>
        <w:spacing w:after="0" w:line="240" w:lineRule="auto"/>
        <w:jc w:val="both"/>
        <w:rPr>
          <w:rFonts w:ascii="Verdana" w:hAnsi="Verdana" w:cs="Arial"/>
          <w:sz w:val="24"/>
          <w:szCs w:val="24"/>
        </w:rPr>
      </w:pPr>
    </w:p>
    <w:p w14:paraId="60EEBCCE" w14:textId="3E97FAEB" w:rsidR="00676895" w:rsidRPr="0083537D" w:rsidRDefault="00131042" w:rsidP="001E300D">
      <w:pPr>
        <w:autoSpaceDE w:val="0"/>
        <w:autoSpaceDN w:val="0"/>
        <w:adjustRightInd w:val="0"/>
        <w:spacing w:after="0" w:line="240" w:lineRule="auto"/>
        <w:ind w:right="-46"/>
        <w:jc w:val="both"/>
        <w:rPr>
          <w:rFonts w:ascii="Verdana" w:hAnsi="Verdana" w:cs="Arial"/>
          <w:sz w:val="24"/>
          <w:szCs w:val="24"/>
        </w:rPr>
      </w:pPr>
      <w:r w:rsidRPr="0083537D">
        <w:rPr>
          <w:rFonts w:ascii="Verdana" w:hAnsi="Verdana" w:cs="Arial"/>
          <w:b/>
          <w:bCs/>
          <w:sz w:val="24"/>
          <w:szCs w:val="24"/>
        </w:rPr>
        <w:t>National Clinical Community Pharmacy Services (CCPS)</w:t>
      </w:r>
      <w:r w:rsidR="00A86DA3" w:rsidRPr="0083537D">
        <w:rPr>
          <w:rFonts w:ascii="Verdana" w:hAnsi="Verdana" w:cs="Arial"/>
          <w:sz w:val="24"/>
          <w:szCs w:val="24"/>
        </w:rPr>
        <w:t xml:space="preserve"> </w:t>
      </w:r>
      <w:r w:rsidRPr="0083537D">
        <w:rPr>
          <w:rFonts w:ascii="Verdana" w:hAnsi="Verdana" w:cs="Arial"/>
          <w:sz w:val="24"/>
          <w:szCs w:val="24"/>
        </w:rPr>
        <w:t>-</w:t>
      </w:r>
      <w:r w:rsidR="00521510">
        <w:rPr>
          <w:rFonts w:ascii="Verdana" w:hAnsi="Verdana" w:cs="Arial"/>
          <w:sz w:val="24"/>
          <w:szCs w:val="24"/>
        </w:rPr>
        <w:t xml:space="preserve"> </w:t>
      </w:r>
      <w:r w:rsidR="00B26E82">
        <w:rPr>
          <w:rFonts w:ascii="Verdana" w:hAnsi="Verdana" w:cs="Arial"/>
          <w:sz w:val="24"/>
          <w:szCs w:val="24"/>
        </w:rPr>
        <w:t>I</w:t>
      </w:r>
      <w:r w:rsidRPr="0083537D">
        <w:rPr>
          <w:rFonts w:ascii="Verdana" w:hAnsi="Verdana" w:cs="Arial"/>
          <w:sz w:val="24"/>
          <w:szCs w:val="24"/>
        </w:rPr>
        <w:t xml:space="preserve">ntroduced by reforms finalised in December 2021 and rolled out in April 2022, this tier of services standardises clinical services </w:t>
      </w:r>
      <w:r w:rsidR="00BB47B9" w:rsidRPr="0083537D">
        <w:rPr>
          <w:rFonts w:ascii="Verdana" w:hAnsi="Verdana" w:cs="Arial"/>
          <w:sz w:val="24"/>
          <w:szCs w:val="24"/>
        </w:rPr>
        <w:t xml:space="preserve">to be delivered </w:t>
      </w:r>
      <w:r w:rsidRPr="0083537D">
        <w:rPr>
          <w:rFonts w:ascii="Verdana" w:hAnsi="Verdana" w:cs="Arial"/>
          <w:sz w:val="24"/>
          <w:szCs w:val="24"/>
        </w:rPr>
        <w:t xml:space="preserve">by </w:t>
      </w:r>
      <w:r w:rsidR="00A86DA3" w:rsidRPr="0083537D">
        <w:rPr>
          <w:rFonts w:ascii="Verdana" w:hAnsi="Verdana" w:cs="Arial"/>
          <w:sz w:val="24"/>
          <w:szCs w:val="24"/>
        </w:rPr>
        <w:t xml:space="preserve">all </w:t>
      </w:r>
      <w:r w:rsidRPr="0083537D">
        <w:rPr>
          <w:rFonts w:ascii="Verdana" w:hAnsi="Verdana" w:cs="Arial"/>
          <w:sz w:val="24"/>
          <w:szCs w:val="24"/>
        </w:rPr>
        <w:t>community pharmacy across Wales</w:t>
      </w:r>
      <w:r w:rsidR="00BB47B9" w:rsidRPr="0083537D">
        <w:rPr>
          <w:rFonts w:ascii="Verdana" w:hAnsi="Verdana" w:cs="Arial"/>
          <w:sz w:val="24"/>
          <w:szCs w:val="24"/>
        </w:rPr>
        <w:t xml:space="preserve">. This has been a key development to ensure access to the same services whichever pharmacy in Wales you attend. </w:t>
      </w:r>
    </w:p>
    <w:p w14:paraId="1B860585" w14:textId="77777777" w:rsidR="00A86DA3" w:rsidRPr="0083537D" w:rsidRDefault="00A86DA3" w:rsidP="001E300D">
      <w:pPr>
        <w:pStyle w:val="ListParagraph"/>
        <w:autoSpaceDE w:val="0"/>
        <w:autoSpaceDN w:val="0"/>
        <w:adjustRightInd w:val="0"/>
        <w:spacing w:after="0" w:line="240" w:lineRule="auto"/>
        <w:ind w:left="0"/>
        <w:jc w:val="both"/>
        <w:rPr>
          <w:rFonts w:ascii="Verdana" w:hAnsi="Verdana" w:cs="Arial"/>
          <w:sz w:val="24"/>
          <w:szCs w:val="24"/>
        </w:rPr>
      </w:pPr>
    </w:p>
    <w:p w14:paraId="6CB82827" w14:textId="5DA0DABC" w:rsidR="00131042" w:rsidRDefault="00131042"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b/>
          <w:bCs/>
          <w:sz w:val="24"/>
          <w:szCs w:val="24"/>
        </w:rPr>
        <w:t>Locally Commissioned Clinical Services</w:t>
      </w:r>
      <w:r w:rsidR="00521510">
        <w:rPr>
          <w:rFonts w:ascii="Verdana" w:hAnsi="Verdana" w:cs="Arial"/>
          <w:b/>
          <w:bCs/>
          <w:sz w:val="24"/>
          <w:szCs w:val="24"/>
        </w:rPr>
        <w:t xml:space="preserve"> </w:t>
      </w:r>
      <w:r w:rsidRPr="0083537D">
        <w:rPr>
          <w:rFonts w:ascii="Verdana" w:hAnsi="Verdana" w:cs="Arial"/>
          <w:b/>
          <w:bCs/>
          <w:sz w:val="24"/>
          <w:szCs w:val="24"/>
        </w:rPr>
        <w:t>-</w:t>
      </w:r>
      <w:r w:rsidRPr="0083537D">
        <w:rPr>
          <w:rFonts w:ascii="Verdana" w:hAnsi="Verdana" w:cs="Arial"/>
          <w:sz w:val="24"/>
          <w:szCs w:val="24"/>
        </w:rPr>
        <w:t xml:space="preserve"> These are additional services that Local Health Boards may commission based on community needs</w:t>
      </w:r>
      <w:r w:rsidR="00A86DA3" w:rsidRPr="0083537D">
        <w:rPr>
          <w:rFonts w:ascii="Verdana" w:hAnsi="Verdana" w:cs="Arial"/>
          <w:sz w:val="24"/>
          <w:szCs w:val="24"/>
        </w:rPr>
        <w:t xml:space="preserve"> and can include nationally or locally developed service specifications,</w:t>
      </w:r>
      <w:r w:rsidRPr="0083537D">
        <w:rPr>
          <w:rFonts w:ascii="Verdana" w:hAnsi="Verdana" w:cs="Arial"/>
          <w:sz w:val="24"/>
          <w:szCs w:val="24"/>
        </w:rPr>
        <w:t xml:space="preserve"> examples of these services include</w:t>
      </w:r>
      <w:r w:rsidR="00BB47B9" w:rsidRPr="0083537D">
        <w:rPr>
          <w:rFonts w:ascii="Verdana" w:hAnsi="Verdana" w:cs="Arial"/>
          <w:sz w:val="24"/>
          <w:szCs w:val="24"/>
        </w:rPr>
        <w:t xml:space="preserve"> the Independent </w:t>
      </w:r>
      <w:r w:rsidRPr="0083537D">
        <w:rPr>
          <w:rFonts w:ascii="Verdana" w:hAnsi="Verdana" w:cs="Arial"/>
          <w:sz w:val="24"/>
          <w:szCs w:val="24"/>
        </w:rPr>
        <w:t>Prescribing Service</w:t>
      </w:r>
      <w:r w:rsidR="00BB47B9" w:rsidRPr="0083537D">
        <w:rPr>
          <w:rFonts w:ascii="Verdana" w:hAnsi="Verdana" w:cs="Arial"/>
          <w:sz w:val="24"/>
          <w:szCs w:val="24"/>
        </w:rPr>
        <w:t>, Smoking Cessation services and flu immunisation.</w:t>
      </w:r>
    </w:p>
    <w:p w14:paraId="6F0D0F17" w14:textId="77777777" w:rsidR="001E300D" w:rsidRPr="0083537D" w:rsidRDefault="001E300D" w:rsidP="001E300D">
      <w:pPr>
        <w:autoSpaceDE w:val="0"/>
        <w:autoSpaceDN w:val="0"/>
        <w:adjustRightInd w:val="0"/>
        <w:spacing w:after="0" w:line="240" w:lineRule="auto"/>
        <w:jc w:val="both"/>
        <w:rPr>
          <w:rFonts w:ascii="Verdana" w:hAnsi="Verdana" w:cs="Arial"/>
          <w:sz w:val="24"/>
          <w:szCs w:val="24"/>
        </w:rPr>
      </w:pPr>
    </w:p>
    <w:p w14:paraId="42DB9714" w14:textId="68740120" w:rsidR="001E300D" w:rsidRPr="001E300D" w:rsidRDefault="001E300D" w:rsidP="001E300D">
      <w:pPr>
        <w:autoSpaceDE w:val="0"/>
        <w:autoSpaceDN w:val="0"/>
        <w:adjustRightInd w:val="0"/>
        <w:spacing w:after="0" w:line="240" w:lineRule="auto"/>
        <w:jc w:val="both"/>
        <w:rPr>
          <w:rFonts w:ascii="Verdana" w:hAnsi="Verdana" w:cs="Arial"/>
          <w:b/>
          <w:bCs/>
          <w:sz w:val="24"/>
          <w:szCs w:val="24"/>
        </w:rPr>
      </w:pPr>
      <w:r w:rsidRPr="001E300D">
        <w:rPr>
          <w:rFonts w:ascii="Verdana" w:hAnsi="Verdana" w:cs="Arial"/>
          <w:b/>
          <w:bCs/>
          <w:sz w:val="24"/>
          <w:szCs w:val="24"/>
        </w:rPr>
        <w:t>Pharmaceutical Needs Assessment</w:t>
      </w:r>
    </w:p>
    <w:p w14:paraId="237795A0" w14:textId="7BF7DAAE" w:rsidR="00D54A54" w:rsidRPr="0083537D" w:rsidRDefault="00D54A54" w:rsidP="001E300D">
      <w:pPr>
        <w:spacing w:after="0" w:line="240" w:lineRule="auto"/>
        <w:jc w:val="both"/>
        <w:rPr>
          <w:rFonts w:ascii="Verdana" w:hAnsi="Verdana" w:cs="Arial"/>
          <w:sz w:val="24"/>
          <w:szCs w:val="24"/>
        </w:rPr>
      </w:pPr>
      <w:r w:rsidRPr="0083537D">
        <w:rPr>
          <w:rFonts w:ascii="Verdana" w:hAnsi="Verdana" w:cs="Arial"/>
          <w:sz w:val="24"/>
          <w:szCs w:val="24"/>
        </w:rPr>
        <w:t>The Health Board successfully published its first Pharmaceutical Needs Assessment (PNA) on 1</w:t>
      </w:r>
      <w:r w:rsidRPr="0083537D">
        <w:rPr>
          <w:rFonts w:ascii="Verdana" w:hAnsi="Verdana" w:cs="Arial"/>
          <w:sz w:val="24"/>
          <w:szCs w:val="24"/>
          <w:vertAlign w:val="superscript"/>
        </w:rPr>
        <w:t>st</w:t>
      </w:r>
      <w:r w:rsidRPr="0083537D">
        <w:rPr>
          <w:rFonts w:ascii="Verdana" w:hAnsi="Verdana" w:cs="Arial"/>
          <w:sz w:val="24"/>
          <w:szCs w:val="24"/>
        </w:rPr>
        <w:t xml:space="preserve"> October 2021</w:t>
      </w:r>
      <w:r w:rsidR="003A783D" w:rsidRPr="0083537D">
        <w:rPr>
          <w:rFonts w:ascii="Verdana" w:hAnsi="Verdana" w:cs="Arial"/>
          <w:sz w:val="24"/>
          <w:szCs w:val="24"/>
        </w:rPr>
        <w:t xml:space="preserve">. A PNA </w:t>
      </w:r>
      <w:r w:rsidR="002C39A3" w:rsidRPr="0083537D">
        <w:rPr>
          <w:rFonts w:ascii="Verdana" w:hAnsi="Verdana" w:cs="Arial"/>
          <w:sz w:val="24"/>
          <w:szCs w:val="24"/>
        </w:rPr>
        <w:t xml:space="preserve">is a formal statutory document that outlines the current and future needs for pharmaceutical services within a primary care cluster. PNAs are a critical part of planning NHS community pharmacy services under </w:t>
      </w:r>
      <w:r w:rsidRPr="0083537D">
        <w:rPr>
          <w:rFonts w:ascii="Verdana" w:hAnsi="Verdana" w:cs="Arial"/>
          <w:sz w:val="24"/>
          <w:szCs w:val="24"/>
        </w:rPr>
        <w:t>the NHS</w:t>
      </w:r>
      <w:r w:rsidR="00BB47B9" w:rsidRPr="0083537D">
        <w:rPr>
          <w:rFonts w:ascii="Verdana" w:hAnsi="Verdana" w:cs="Arial"/>
          <w:sz w:val="24"/>
          <w:szCs w:val="24"/>
        </w:rPr>
        <w:t>.  E</w:t>
      </w:r>
      <w:r w:rsidRPr="0083537D">
        <w:rPr>
          <w:rFonts w:ascii="Verdana" w:hAnsi="Verdana" w:cs="Arial"/>
          <w:sz w:val="24"/>
          <w:szCs w:val="24"/>
        </w:rPr>
        <w:t xml:space="preserve">ach Health Board across Wales has a legislative responsibility to publish a PNA every 5 years, which is Board level responsibility. </w:t>
      </w:r>
    </w:p>
    <w:p w14:paraId="2E0AA34F" w14:textId="77777777" w:rsidR="00CB4EAB" w:rsidRPr="0083537D" w:rsidRDefault="00CB4EAB" w:rsidP="001E300D">
      <w:pPr>
        <w:spacing w:after="0" w:line="240" w:lineRule="auto"/>
        <w:jc w:val="both"/>
        <w:rPr>
          <w:rFonts w:ascii="Verdana" w:hAnsi="Verdana" w:cs="Arial"/>
          <w:sz w:val="24"/>
          <w:szCs w:val="24"/>
        </w:rPr>
      </w:pPr>
    </w:p>
    <w:p w14:paraId="576FC40F" w14:textId="1FB6C590" w:rsidR="002C39A3" w:rsidRPr="0083537D" w:rsidRDefault="00D54A54" w:rsidP="001E300D">
      <w:pPr>
        <w:spacing w:after="0" w:line="240" w:lineRule="auto"/>
        <w:jc w:val="both"/>
        <w:rPr>
          <w:rFonts w:ascii="Verdana" w:hAnsi="Verdana" w:cs="Arial"/>
          <w:sz w:val="24"/>
          <w:szCs w:val="24"/>
        </w:rPr>
      </w:pPr>
      <w:r w:rsidRPr="0083537D">
        <w:rPr>
          <w:rFonts w:ascii="Verdana" w:hAnsi="Verdana" w:cs="Arial"/>
          <w:sz w:val="24"/>
          <w:szCs w:val="24"/>
        </w:rPr>
        <w:t>The PNA covers the full range of pharmaceutical services</w:t>
      </w:r>
      <w:r w:rsidRPr="0083537D">
        <w:rPr>
          <w:rFonts w:ascii="Verdana" w:hAnsi="Verdana" w:cs="Arial"/>
          <w:b/>
          <w:sz w:val="24"/>
          <w:szCs w:val="24"/>
        </w:rPr>
        <w:t xml:space="preserve">. </w:t>
      </w:r>
      <w:r w:rsidRPr="0083537D">
        <w:rPr>
          <w:rFonts w:ascii="Verdana" w:hAnsi="Verdana" w:cs="Arial"/>
          <w:sz w:val="24"/>
          <w:szCs w:val="24"/>
        </w:rPr>
        <w:t xml:space="preserve">This </w:t>
      </w:r>
      <w:bookmarkStart w:id="0" w:name="_Hlk205272387"/>
      <w:r w:rsidRPr="0083537D">
        <w:rPr>
          <w:rFonts w:ascii="Verdana" w:hAnsi="Verdana" w:cs="Arial"/>
          <w:sz w:val="24"/>
          <w:szCs w:val="24"/>
        </w:rPr>
        <w:t xml:space="preserve">enables the </w:t>
      </w:r>
      <w:r w:rsidR="003A783D" w:rsidRPr="0083537D">
        <w:rPr>
          <w:rFonts w:ascii="Verdana" w:hAnsi="Verdana" w:cs="Arial"/>
          <w:sz w:val="24"/>
          <w:szCs w:val="24"/>
        </w:rPr>
        <w:t>H</w:t>
      </w:r>
      <w:r w:rsidRPr="0083537D">
        <w:rPr>
          <w:rFonts w:ascii="Verdana" w:hAnsi="Verdana" w:cs="Arial"/>
          <w:sz w:val="24"/>
          <w:szCs w:val="24"/>
        </w:rPr>
        <w:t xml:space="preserve">ealth </w:t>
      </w:r>
      <w:r w:rsidR="003A783D" w:rsidRPr="0083537D">
        <w:rPr>
          <w:rFonts w:ascii="Verdana" w:hAnsi="Verdana" w:cs="Arial"/>
          <w:sz w:val="24"/>
          <w:szCs w:val="24"/>
        </w:rPr>
        <w:t>B</w:t>
      </w:r>
      <w:r w:rsidRPr="0083537D">
        <w:rPr>
          <w:rFonts w:ascii="Verdana" w:hAnsi="Verdana" w:cs="Arial"/>
          <w:sz w:val="24"/>
          <w:szCs w:val="24"/>
        </w:rPr>
        <w:t xml:space="preserve">oard to consider the level and extent of pharmaceutical services required to meet the needs of their population; </w:t>
      </w:r>
      <w:bookmarkEnd w:id="0"/>
      <w:r w:rsidRPr="0083537D">
        <w:rPr>
          <w:rFonts w:ascii="Verdana" w:hAnsi="Verdana" w:cs="Arial"/>
          <w:sz w:val="24"/>
          <w:szCs w:val="24"/>
        </w:rPr>
        <w:t xml:space="preserve">and to do that in the context of their plans and priorities for primary care services.  </w:t>
      </w:r>
    </w:p>
    <w:p w14:paraId="7479DE16" w14:textId="77777777" w:rsidR="002C39A3" w:rsidRPr="0083537D" w:rsidRDefault="002C39A3" w:rsidP="001E300D">
      <w:pPr>
        <w:spacing w:after="0" w:line="240" w:lineRule="auto"/>
        <w:jc w:val="both"/>
        <w:rPr>
          <w:rFonts w:ascii="Verdana" w:hAnsi="Verdana" w:cs="Arial"/>
          <w:sz w:val="24"/>
          <w:szCs w:val="24"/>
        </w:rPr>
      </w:pPr>
    </w:p>
    <w:p w14:paraId="3DB3ECF2" w14:textId="0A358B09" w:rsidR="00D54A54" w:rsidRPr="0083537D" w:rsidRDefault="00817C9D" w:rsidP="001E300D">
      <w:pPr>
        <w:spacing w:after="0" w:line="240" w:lineRule="auto"/>
        <w:jc w:val="both"/>
        <w:rPr>
          <w:rFonts w:ascii="Verdana" w:hAnsi="Verdana" w:cs="Arial"/>
          <w:sz w:val="24"/>
          <w:szCs w:val="24"/>
        </w:rPr>
      </w:pPr>
      <w:r w:rsidRPr="0083537D">
        <w:rPr>
          <w:rFonts w:ascii="Verdana" w:hAnsi="Verdana" w:cs="Arial"/>
          <w:sz w:val="24"/>
          <w:szCs w:val="24"/>
        </w:rPr>
        <w:t xml:space="preserve">The </w:t>
      </w:r>
      <w:r w:rsidR="00BB47B9" w:rsidRPr="0083537D">
        <w:rPr>
          <w:rFonts w:ascii="Verdana" w:hAnsi="Verdana" w:cs="Arial"/>
          <w:sz w:val="24"/>
          <w:szCs w:val="24"/>
        </w:rPr>
        <w:t xml:space="preserve">first </w:t>
      </w:r>
      <w:r w:rsidRPr="0083537D">
        <w:rPr>
          <w:rFonts w:ascii="Verdana" w:hAnsi="Verdana" w:cs="Arial"/>
          <w:sz w:val="24"/>
          <w:szCs w:val="24"/>
        </w:rPr>
        <w:t>PNA concluded that there were no gaps in services to meet the need for pharmaceutical services in Swansea Bay</w:t>
      </w:r>
      <w:r w:rsidR="002C39A3" w:rsidRPr="0083537D">
        <w:rPr>
          <w:rFonts w:ascii="Verdana" w:hAnsi="Verdana" w:cs="Arial"/>
          <w:sz w:val="24"/>
          <w:szCs w:val="24"/>
        </w:rPr>
        <w:t>, the PNA can be found here:</w:t>
      </w:r>
      <w:r w:rsidR="002C39A3" w:rsidRPr="0083537D">
        <w:rPr>
          <w:rFonts w:ascii="Verdana" w:hAnsi="Verdana"/>
          <w:sz w:val="24"/>
          <w:szCs w:val="24"/>
        </w:rPr>
        <w:t xml:space="preserve"> </w:t>
      </w:r>
      <w:hyperlink r:id="rId11" w:history="1">
        <w:r w:rsidR="002C39A3" w:rsidRPr="0083537D">
          <w:rPr>
            <w:rFonts w:ascii="Verdana" w:hAnsi="Verdana"/>
            <w:color w:val="0000FF"/>
            <w:sz w:val="24"/>
            <w:szCs w:val="24"/>
            <w:u w:val="single"/>
          </w:rPr>
          <w:t>Swansea Bay University Health Board Pharmaceutical Needs Assessment (PNA) - Swansea Bay University Health Board</w:t>
        </w:r>
      </w:hyperlink>
      <w:r w:rsidR="002C39A3" w:rsidRPr="0083537D">
        <w:rPr>
          <w:rFonts w:ascii="Verdana" w:hAnsi="Verdana" w:cs="Arial"/>
          <w:sz w:val="24"/>
          <w:szCs w:val="24"/>
        </w:rPr>
        <w:t xml:space="preserve"> </w:t>
      </w:r>
      <w:r w:rsidRPr="0083537D">
        <w:rPr>
          <w:rFonts w:ascii="Verdana" w:hAnsi="Verdana" w:cs="Arial"/>
          <w:sz w:val="24"/>
          <w:szCs w:val="24"/>
        </w:rPr>
        <w:t xml:space="preserve">. The revised </w:t>
      </w:r>
      <w:r w:rsidRPr="0083537D">
        <w:rPr>
          <w:rFonts w:ascii="Verdana" w:hAnsi="Verdana" w:cs="Arial"/>
          <w:sz w:val="24"/>
          <w:szCs w:val="24"/>
        </w:rPr>
        <w:lastRenderedPageBreak/>
        <w:t>PNA is due by the 1</w:t>
      </w:r>
      <w:r w:rsidRPr="0083537D">
        <w:rPr>
          <w:rFonts w:ascii="Verdana" w:hAnsi="Verdana" w:cs="Arial"/>
          <w:sz w:val="24"/>
          <w:szCs w:val="24"/>
          <w:vertAlign w:val="superscript"/>
        </w:rPr>
        <w:t>st</w:t>
      </w:r>
      <w:r w:rsidRPr="0083537D">
        <w:rPr>
          <w:rFonts w:ascii="Verdana" w:hAnsi="Verdana" w:cs="Arial"/>
          <w:sz w:val="24"/>
          <w:szCs w:val="24"/>
        </w:rPr>
        <w:t xml:space="preserve"> October 2026</w:t>
      </w:r>
      <w:r w:rsidR="001E300D">
        <w:rPr>
          <w:rFonts w:ascii="Verdana" w:hAnsi="Verdana" w:cs="Arial"/>
          <w:sz w:val="24"/>
          <w:szCs w:val="24"/>
        </w:rPr>
        <w:t xml:space="preserve"> and work is already progressing to commission</w:t>
      </w:r>
      <w:r w:rsidRPr="0083537D">
        <w:rPr>
          <w:rFonts w:ascii="Verdana" w:hAnsi="Verdana" w:cs="Arial"/>
          <w:sz w:val="24"/>
          <w:szCs w:val="24"/>
        </w:rPr>
        <w:t>.</w:t>
      </w:r>
    </w:p>
    <w:p w14:paraId="0D766CFD" w14:textId="77777777" w:rsidR="00D54A54" w:rsidRPr="0083537D" w:rsidRDefault="00D54A54" w:rsidP="00D54A54">
      <w:pPr>
        <w:autoSpaceDE w:val="0"/>
        <w:autoSpaceDN w:val="0"/>
        <w:adjustRightInd w:val="0"/>
        <w:spacing w:after="0" w:line="240" w:lineRule="auto"/>
        <w:rPr>
          <w:rFonts w:ascii="Verdana" w:hAnsi="Verdana" w:cs="Arial"/>
          <w:sz w:val="24"/>
          <w:szCs w:val="24"/>
        </w:rPr>
      </w:pPr>
    </w:p>
    <w:p w14:paraId="346BA976" w14:textId="77777777" w:rsidR="001D06C3" w:rsidRDefault="001D06C3" w:rsidP="00653AEC">
      <w:pPr>
        <w:pStyle w:val="ListParagraph"/>
        <w:spacing w:after="0" w:line="240" w:lineRule="auto"/>
        <w:rPr>
          <w:rFonts w:ascii="Verdana" w:hAnsi="Verdana" w:cs="Arial"/>
          <w:b/>
          <w:sz w:val="24"/>
          <w:szCs w:val="24"/>
        </w:rPr>
      </w:pPr>
    </w:p>
    <w:p w14:paraId="6D29041F"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BACKGROUND</w:t>
      </w:r>
    </w:p>
    <w:p w14:paraId="69EF9962" w14:textId="77777777" w:rsidR="00BB47B9" w:rsidRPr="0083537D" w:rsidRDefault="00BB47B9" w:rsidP="00676895">
      <w:pPr>
        <w:spacing w:after="0" w:line="240" w:lineRule="auto"/>
        <w:rPr>
          <w:rFonts w:ascii="Verdana" w:hAnsi="Verdana" w:cs="Arial"/>
          <w:b/>
          <w:bCs/>
          <w:color w:val="000000" w:themeColor="text1"/>
          <w:sz w:val="24"/>
          <w:szCs w:val="24"/>
        </w:rPr>
      </w:pPr>
    </w:p>
    <w:p w14:paraId="2A5F4C5E" w14:textId="64A35B39" w:rsidR="00676895" w:rsidRPr="0083537D" w:rsidRDefault="00676895" w:rsidP="00676895">
      <w:pPr>
        <w:spacing w:after="0" w:line="240" w:lineRule="auto"/>
        <w:rPr>
          <w:rFonts w:ascii="Verdana" w:hAnsi="Verdana" w:cs="Arial"/>
          <w:b/>
          <w:bCs/>
          <w:sz w:val="24"/>
          <w:szCs w:val="24"/>
        </w:rPr>
      </w:pPr>
      <w:r w:rsidRPr="0083537D">
        <w:rPr>
          <w:rFonts w:ascii="Verdana" w:hAnsi="Verdana" w:cs="Arial"/>
          <w:b/>
          <w:bCs/>
          <w:sz w:val="24"/>
          <w:szCs w:val="24"/>
        </w:rPr>
        <w:t xml:space="preserve">Essential Services </w:t>
      </w:r>
    </w:p>
    <w:p w14:paraId="5325838E" w14:textId="77777777" w:rsidR="00676895" w:rsidRPr="0083537D" w:rsidRDefault="00676895" w:rsidP="00676895">
      <w:pPr>
        <w:spacing w:after="0" w:line="240" w:lineRule="auto"/>
        <w:rPr>
          <w:rFonts w:ascii="Verdana" w:hAnsi="Verdana" w:cs="Arial"/>
          <w:b/>
          <w:bCs/>
          <w:sz w:val="24"/>
          <w:szCs w:val="24"/>
        </w:rPr>
      </w:pPr>
    </w:p>
    <w:p w14:paraId="42E0AE92" w14:textId="1E9B2180" w:rsidR="00676895" w:rsidRPr="0083537D" w:rsidRDefault="00676895" w:rsidP="001E300D">
      <w:pPr>
        <w:spacing w:after="0" w:line="240" w:lineRule="auto"/>
        <w:jc w:val="both"/>
        <w:rPr>
          <w:rFonts w:ascii="Verdana" w:hAnsi="Verdana" w:cs="Arial"/>
          <w:sz w:val="24"/>
          <w:szCs w:val="24"/>
        </w:rPr>
      </w:pPr>
      <w:r w:rsidRPr="0083537D">
        <w:rPr>
          <w:rFonts w:ascii="Verdana" w:hAnsi="Verdana" w:cs="Arial"/>
          <w:sz w:val="24"/>
          <w:szCs w:val="24"/>
        </w:rPr>
        <w:t xml:space="preserve">There are 90 pharmacies serving the </w:t>
      </w:r>
      <w:r w:rsidR="001E300D">
        <w:rPr>
          <w:rFonts w:ascii="Verdana" w:hAnsi="Verdana" w:cs="Arial"/>
          <w:sz w:val="24"/>
          <w:szCs w:val="24"/>
        </w:rPr>
        <w:t xml:space="preserve">Swansea Bay </w:t>
      </w:r>
      <w:r w:rsidRPr="0083537D">
        <w:rPr>
          <w:rFonts w:ascii="Verdana" w:hAnsi="Verdana" w:cs="Arial"/>
          <w:sz w:val="24"/>
          <w:szCs w:val="24"/>
        </w:rPr>
        <w:t>population, which provides a ratio of 2.</w:t>
      </w:r>
      <w:r w:rsidR="00036E14" w:rsidRPr="0083537D">
        <w:rPr>
          <w:rFonts w:ascii="Verdana" w:hAnsi="Verdana" w:cs="Arial"/>
          <w:sz w:val="24"/>
          <w:szCs w:val="24"/>
        </w:rPr>
        <w:t>30</w:t>
      </w:r>
      <w:r w:rsidRPr="0083537D">
        <w:rPr>
          <w:rFonts w:ascii="Verdana" w:hAnsi="Verdana" w:cs="Arial"/>
          <w:sz w:val="24"/>
          <w:szCs w:val="24"/>
        </w:rPr>
        <w:t xml:space="preserve"> pharmacies per 10,000 population</w:t>
      </w:r>
      <w:r w:rsidR="001E300D">
        <w:rPr>
          <w:rFonts w:ascii="Verdana" w:hAnsi="Verdana" w:cs="Arial"/>
          <w:sz w:val="24"/>
          <w:szCs w:val="24"/>
        </w:rPr>
        <w:t xml:space="preserve">, </w:t>
      </w:r>
      <w:r w:rsidR="00036E14" w:rsidRPr="0083537D">
        <w:rPr>
          <w:rFonts w:ascii="Verdana" w:hAnsi="Verdana" w:cs="Arial"/>
          <w:sz w:val="24"/>
          <w:szCs w:val="24"/>
        </w:rPr>
        <w:t>slightly higher than the</w:t>
      </w:r>
      <w:r w:rsidR="00BB47B9" w:rsidRPr="0083537D">
        <w:rPr>
          <w:rFonts w:ascii="Verdana" w:hAnsi="Verdana" w:cs="Arial"/>
          <w:sz w:val="24"/>
          <w:szCs w:val="24"/>
        </w:rPr>
        <w:t xml:space="preserve"> </w:t>
      </w:r>
      <w:r w:rsidRPr="0083537D">
        <w:rPr>
          <w:rFonts w:ascii="Verdana" w:hAnsi="Verdana" w:cs="Arial"/>
          <w:sz w:val="24"/>
          <w:szCs w:val="24"/>
        </w:rPr>
        <w:t xml:space="preserve">average for Wales which is around 2.26. The </w:t>
      </w:r>
      <w:r w:rsidR="00235A63" w:rsidRPr="0083537D">
        <w:rPr>
          <w:rFonts w:ascii="Verdana" w:hAnsi="Verdana" w:cs="Arial"/>
          <w:sz w:val="24"/>
          <w:szCs w:val="24"/>
        </w:rPr>
        <w:t xml:space="preserve">current PNA determined that the </w:t>
      </w:r>
      <w:r w:rsidRPr="0083537D">
        <w:rPr>
          <w:rFonts w:ascii="Verdana" w:hAnsi="Verdana" w:cs="Arial"/>
          <w:sz w:val="24"/>
          <w:szCs w:val="24"/>
        </w:rPr>
        <w:t>residents of Swansea Bay UHB are well served in relation to the number of pharmacies and access to essential pharmaceutical services is good and no gaps in the current provision of these services has been identified.</w:t>
      </w:r>
    </w:p>
    <w:p w14:paraId="38EE0279" w14:textId="77777777" w:rsidR="00676895" w:rsidRPr="0083537D" w:rsidRDefault="00676895" w:rsidP="001E300D">
      <w:pPr>
        <w:spacing w:after="0" w:line="240" w:lineRule="auto"/>
        <w:jc w:val="both"/>
        <w:rPr>
          <w:rFonts w:ascii="Verdana" w:hAnsi="Verdana" w:cs="Arial"/>
          <w:sz w:val="24"/>
          <w:szCs w:val="24"/>
        </w:rPr>
      </w:pPr>
    </w:p>
    <w:p w14:paraId="73CC4A06" w14:textId="4060FB99" w:rsidR="00676895" w:rsidRPr="0083537D" w:rsidRDefault="00BB47B9" w:rsidP="001E300D">
      <w:pPr>
        <w:spacing w:after="0" w:line="240" w:lineRule="auto"/>
        <w:jc w:val="both"/>
        <w:rPr>
          <w:rFonts w:ascii="Verdana" w:hAnsi="Verdana" w:cs="Arial"/>
          <w:sz w:val="24"/>
          <w:szCs w:val="24"/>
        </w:rPr>
      </w:pPr>
      <w:r w:rsidRPr="0083537D">
        <w:rPr>
          <w:rFonts w:ascii="Verdana" w:hAnsi="Verdana" w:cs="Arial"/>
          <w:sz w:val="24"/>
          <w:szCs w:val="24"/>
        </w:rPr>
        <w:t>Between July 2023 and August 2024</w:t>
      </w:r>
      <w:r w:rsidR="001E300D">
        <w:rPr>
          <w:rFonts w:ascii="Verdana" w:hAnsi="Verdana" w:cs="Arial"/>
          <w:sz w:val="24"/>
          <w:szCs w:val="24"/>
        </w:rPr>
        <w:t>,</w:t>
      </w:r>
      <w:r w:rsidRPr="0083537D">
        <w:rPr>
          <w:rFonts w:ascii="Verdana" w:hAnsi="Verdana" w:cs="Arial"/>
          <w:sz w:val="24"/>
          <w:szCs w:val="24"/>
        </w:rPr>
        <w:t xml:space="preserve"> </w:t>
      </w:r>
      <w:r w:rsidR="00676895" w:rsidRPr="0083537D">
        <w:rPr>
          <w:rFonts w:ascii="Verdana" w:hAnsi="Verdana" w:cs="Arial"/>
          <w:sz w:val="24"/>
          <w:szCs w:val="24"/>
        </w:rPr>
        <w:t xml:space="preserve">a total of </w:t>
      </w:r>
      <w:r w:rsidRPr="0083537D">
        <w:rPr>
          <w:rFonts w:ascii="Verdana" w:hAnsi="Verdana" w:cs="Arial"/>
          <w:b/>
          <w:bCs/>
          <w:sz w:val="24"/>
          <w:szCs w:val="24"/>
        </w:rPr>
        <w:t>10.8 million</w:t>
      </w:r>
      <w:r w:rsidRPr="0083537D">
        <w:rPr>
          <w:rFonts w:ascii="Verdana" w:hAnsi="Verdana" w:cs="Arial"/>
          <w:sz w:val="24"/>
          <w:szCs w:val="24"/>
        </w:rPr>
        <w:t xml:space="preserve"> </w:t>
      </w:r>
      <w:r w:rsidR="00500914">
        <w:rPr>
          <w:rFonts w:ascii="Verdana" w:hAnsi="Verdana" w:cs="Arial"/>
          <w:sz w:val="24"/>
          <w:szCs w:val="24"/>
        </w:rPr>
        <w:t xml:space="preserve">items </w:t>
      </w:r>
      <w:r w:rsidR="00676895" w:rsidRPr="0083537D">
        <w:rPr>
          <w:rFonts w:ascii="Verdana" w:hAnsi="Verdana" w:cs="Arial"/>
          <w:sz w:val="24"/>
          <w:szCs w:val="24"/>
        </w:rPr>
        <w:t>were dispensed by community pharmacies in Swansea Bay</w:t>
      </w:r>
      <w:r w:rsidR="00F36669" w:rsidRPr="0083537D">
        <w:rPr>
          <w:rFonts w:ascii="Verdana" w:hAnsi="Verdana" w:cs="Arial"/>
          <w:sz w:val="24"/>
          <w:szCs w:val="24"/>
        </w:rPr>
        <w:t xml:space="preserve">. </w:t>
      </w:r>
    </w:p>
    <w:p w14:paraId="3FE45024" w14:textId="77777777" w:rsidR="00676895" w:rsidRPr="0083537D" w:rsidRDefault="00676895" w:rsidP="001E300D">
      <w:pPr>
        <w:spacing w:after="0" w:line="240" w:lineRule="auto"/>
        <w:jc w:val="both"/>
        <w:rPr>
          <w:rFonts w:ascii="Verdana" w:hAnsi="Verdana" w:cs="Arial"/>
          <w:sz w:val="24"/>
          <w:szCs w:val="24"/>
        </w:rPr>
      </w:pPr>
    </w:p>
    <w:p w14:paraId="11D6F95A" w14:textId="08440985" w:rsidR="00676895" w:rsidRPr="0083537D" w:rsidRDefault="00676895"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Dispensing GP practices help to provide pharmacy services in very rural areas where it might be difficult for patients to get to a pharmacy. These practices are able to dispense medication to patients that meet certain criteria. 1 of the 4</w:t>
      </w:r>
      <w:r w:rsidR="00235A63" w:rsidRPr="0083537D">
        <w:rPr>
          <w:rFonts w:ascii="Verdana" w:hAnsi="Verdana" w:cs="Arial"/>
          <w:color w:val="000000" w:themeColor="text1"/>
          <w:sz w:val="24"/>
          <w:szCs w:val="24"/>
        </w:rPr>
        <w:t>4</w:t>
      </w:r>
      <w:r w:rsidRPr="0083537D">
        <w:rPr>
          <w:rFonts w:ascii="Verdana" w:hAnsi="Verdana" w:cs="Arial"/>
          <w:color w:val="000000" w:themeColor="text1"/>
          <w:sz w:val="24"/>
          <w:szCs w:val="24"/>
        </w:rPr>
        <w:t xml:space="preserve"> GP practices in Swansea Bay UHB have consent to dispense medication to patients on their dispensing list. </w:t>
      </w:r>
    </w:p>
    <w:p w14:paraId="044322E4" w14:textId="77777777" w:rsidR="00676895" w:rsidRPr="0083537D" w:rsidRDefault="00676895" w:rsidP="00676895">
      <w:pPr>
        <w:spacing w:after="0" w:line="240" w:lineRule="auto"/>
        <w:rPr>
          <w:rFonts w:ascii="Verdana" w:hAnsi="Verdana" w:cs="Arial"/>
          <w:b/>
          <w:bCs/>
          <w:color w:val="000000" w:themeColor="text1"/>
          <w:sz w:val="24"/>
          <w:szCs w:val="24"/>
        </w:rPr>
      </w:pPr>
    </w:p>
    <w:p w14:paraId="1EA74D5B" w14:textId="3A0F3B2A" w:rsidR="00E24580" w:rsidRPr="0083537D" w:rsidRDefault="00E24580" w:rsidP="00E24580">
      <w:pPr>
        <w:spacing w:after="0" w:line="240" w:lineRule="auto"/>
        <w:rPr>
          <w:rFonts w:ascii="Verdana" w:hAnsi="Verdana" w:cs="Arial"/>
          <w:b/>
          <w:bCs/>
          <w:sz w:val="24"/>
          <w:szCs w:val="24"/>
        </w:rPr>
      </w:pPr>
      <w:r w:rsidRPr="0083537D">
        <w:rPr>
          <w:rFonts w:ascii="Verdana" w:hAnsi="Verdana" w:cs="Arial"/>
          <w:b/>
          <w:bCs/>
          <w:color w:val="000000" w:themeColor="text1"/>
          <w:sz w:val="24"/>
          <w:szCs w:val="24"/>
        </w:rPr>
        <w:t xml:space="preserve">National </w:t>
      </w:r>
      <w:r w:rsidRPr="0083537D">
        <w:rPr>
          <w:rFonts w:ascii="Verdana" w:hAnsi="Verdana" w:cs="Arial"/>
          <w:b/>
          <w:bCs/>
          <w:sz w:val="24"/>
          <w:szCs w:val="24"/>
        </w:rPr>
        <w:t xml:space="preserve">Clinical Community Pharmacy Services (CCPS) </w:t>
      </w:r>
    </w:p>
    <w:p w14:paraId="134F5502" w14:textId="3CF125CF" w:rsidR="00E24580" w:rsidRPr="0083537D" w:rsidRDefault="00E24580" w:rsidP="00E24580">
      <w:pPr>
        <w:spacing w:after="0" w:line="240" w:lineRule="auto"/>
        <w:rPr>
          <w:rFonts w:ascii="Verdana" w:hAnsi="Verdana" w:cs="Arial"/>
          <w:color w:val="000000" w:themeColor="text1"/>
          <w:sz w:val="24"/>
          <w:szCs w:val="24"/>
        </w:rPr>
      </w:pPr>
    </w:p>
    <w:p w14:paraId="657CE300" w14:textId="77777777" w:rsidR="00E24580" w:rsidRPr="0083537D" w:rsidRDefault="00E24580"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Delivery of the CCPS is across </w:t>
      </w:r>
      <w:r w:rsidRPr="0083537D">
        <w:rPr>
          <w:rFonts w:ascii="Verdana" w:hAnsi="Verdana" w:cs="Arial"/>
          <w:b/>
          <w:bCs/>
          <w:color w:val="000000" w:themeColor="text1"/>
          <w:sz w:val="24"/>
          <w:szCs w:val="24"/>
        </w:rPr>
        <w:t>all 90 community pharmacies</w:t>
      </w:r>
      <w:r w:rsidRPr="0083537D">
        <w:rPr>
          <w:rFonts w:ascii="Verdana" w:hAnsi="Verdana" w:cs="Arial"/>
          <w:color w:val="000000" w:themeColor="text1"/>
          <w:sz w:val="24"/>
          <w:szCs w:val="24"/>
        </w:rPr>
        <w:t xml:space="preserve"> in Swansea Bay and there in an increasing trend each year on the activity delivered through these services. </w:t>
      </w:r>
    </w:p>
    <w:p w14:paraId="031D5676"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178AB015" w14:textId="7656CA22" w:rsidR="00E24580" w:rsidRPr="0083537D" w:rsidRDefault="00E24580"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The CCPS services include:</w:t>
      </w:r>
    </w:p>
    <w:p w14:paraId="3E91C67C"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0E696179" w14:textId="2BB0BBFE" w:rsidR="001D06C3" w:rsidRPr="0083537D" w:rsidRDefault="00E24580" w:rsidP="001E300D">
      <w:pPr>
        <w:pStyle w:val="ListParagraph"/>
        <w:numPr>
          <w:ilvl w:val="0"/>
          <w:numId w:val="23"/>
        </w:numPr>
        <w:spacing w:after="0" w:line="240" w:lineRule="auto"/>
        <w:jc w:val="both"/>
        <w:rPr>
          <w:rFonts w:ascii="Verdana" w:hAnsi="Verdana" w:cs="Arial"/>
          <w:sz w:val="24"/>
          <w:szCs w:val="24"/>
        </w:rPr>
      </w:pPr>
      <w:r w:rsidRPr="0083537D">
        <w:rPr>
          <w:rFonts w:ascii="Verdana" w:hAnsi="Verdana" w:cs="Arial"/>
          <w:sz w:val="24"/>
          <w:szCs w:val="24"/>
        </w:rPr>
        <w:t xml:space="preserve">Common Ailment Services </w:t>
      </w:r>
      <w:r w:rsidR="001D06C3" w:rsidRPr="0083537D">
        <w:rPr>
          <w:rFonts w:ascii="Verdana" w:hAnsi="Verdana" w:cs="Arial"/>
          <w:sz w:val="24"/>
          <w:szCs w:val="24"/>
        </w:rPr>
        <w:t xml:space="preserve">– </w:t>
      </w:r>
      <w:r w:rsidR="00BB47B9" w:rsidRPr="0083537D">
        <w:rPr>
          <w:rFonts w:ascii="Verdana" w:hAnsi="Verdana" w:cs="Arial"/>
          <w:sz w:val="24"/>
          <w:szCs w:val="24"/>
        </w:rPr>
        <w:t>consultations for 27 common conditions plus</w:t>
      </w:r>
      <w:r w:rsidR="001D06C3" w:rsidRPr="0083537D">
        <w:rPr>
          <w:rFonts w:ascii="Verdana" w:hAnsi="Verdana" w:cs="Arial"/>
          <w:sz w:val="24"/>
          <w:szCs w:val="24"/>
        </w:rPr>
        <w:t xml:space="preserve"> </w:t>
      </w:r>
      <w:r w:rsidR="00036E14" w:rsidRPr="0083537D">
        <w:rPr>
          <w:rFonts w:ascii="Verdana" w:hAnsi="Verdana" w:cs="Arial"/>
          <w:sz w:val="24"/>
          <w:szCs w:val="24"/>
        </w:rPr>
        <w:t xml:space="preserve">a </w:t>
      </w:r>
      <w:r w:rsidR="001D06C3" w:rsidRPr="0083537D">
        <w:rPr>
          <w:rFonts w:ascii="Verdana" w:hAnsi="Verdana" w:cs="Arial"/>
          <w:sz w:val="24"/>
          <w:szCs w:val="24"/>
        </w:rPr>
        <w:t xml:space="preserve">Sore Throat Test &amp; Treat </w:t>
      </w:r>
      <w:r w:rsidR="00036E14" w:rsidRPr="0083537D">
        <w:rPr>
          <w:rFonts w:ascii="Verdana" w:hAnsi="Verdana" w:cs="Arial"/>
          <w:sz w:val="24"/>
          <w:szCs w:val="24"/>
        </w:rPr>
        <w:t>service (</w:t>
      </w:r>
      <w:r w:rsidR="00BB47B9" w:rsidRPr="0083537D">
        <w:rPr>
          <w:rFonts w:ascii="Verdana" w:hAnsi="Verdana" w:cs="Arial"/>
          <w:sz w:val="24"/>
          <w:szCs w:val="24"/>
        </w:rPr>
        <w:t>fr</w:t>
      </w:r>
      <w:r w:rsidR="001D06C3" w:rsidRPr="0083537D">
        <w:rPr>
          <w:rFonts w:ascii="Verdana" w:hAnsi="Verdana" w:cs="Arial"/>
          <w:sz w:val="24"/>
          <w:szCs w:val="24"/>
        </w:rPr>
        <w:t>om 3</w:t>
      </w:r>
      <w:r w:rsidR="001D06C3" w:rsidRPr="0083537D">
        <w:rPr>
          <w:rFonts w:ascii="Verdana" w:hAnsi="Verdana" w:cs="Arial"/>
          <w:sz w:val="24"/>
          <w:szCs w:val="24"/>
          <w:vertAlign w:val="superscript"/>
        </w:rPr>
        <w:t>rd</w:t>
      </w:r>
      <w:r w:rsidR="001D06C3" w:rsidRPr="0083537D">
        <w:rPr>
          <w:rFonts w:ascii="Verdana" w:hAnsi="Verdana" w:cs="Arial"/>
          <w:sz w:val="24"/>
          <w:szCs w:val="24"/>
        </w:rPr>
        <w:t xml:space="preserve"> June 2025</w:t>
      </w:r>
      <w:r w:rsidR="00036E14" w:rsidRPr="0083537D">
        <w:rPr>
          <w:rFonts w:ascii="Verdana" w:hAnsi="Verdana" w:cs="Arial"/>
          <w:sz w:val="24"/>
          <w:szCs w:val="24"/>
        </w:rPr>
        <w:t>)</w:t>
      </w:r>
    </w:p>
    <w:p w14:paraId="19BB6033" w14:textId="77777777" w:rsidR="00E24580" w:rsidRPr="0083537D" w:rsidRDefault="00E24580" w:rsidP="006452E8">
      <w:pPr>
        <w:pStyle w:val="ListParagraph"/>
        <w:numPr>
          <w:ilvl w:val="0"/>
          <w:numId w:val="23"/>
        </w:numPr>
        <w:spacing w:after="0" w:line="240" w:lineRule="auto"/>
        <w:contextualSpacing w:val="0"/>
        <w:jc w:val="both"/>
        <w:rPr>
          <w:rFonts w:ascii="Verdana" w:hAnsi="Verdana" w:cs="Arial"/>
          <w:sz w:val="24"/>
          <w:szCs w:val="24"/>
        </w:rPr>
      </w:pPr>
      <w:r w:rsidRPr="0083537D">
        <w:rPr>
          <w:rFonts w:ascii="Verdana" w:hAnsi="Verdana" w:cs="Arial"/>
          <w:color w:val="000000"/>
          <w:sz w:val="24"/>
          <w:szCs w:val="24"/>
        </w:rPr>
        <w:t xml:space="preserve">Emergency Hormonal Contraception </w:t>
      </w:r>
    </w:p>
    <w:p w14:paraId="4466468A" w14:textId="77777777" w:rsidR="00E24580" w:rsidRPr="0083537D" w:rsidRDefault="00E24580" w:rsidP="006452E8">
      <w:pPr>
        <w:pStyle w:val="ListParagraph"/>
        <w:numPr>
          <w:ilvl w:val="0"/>
          <w:numId w:val="23"/>
        </w:numPr>
        <w:spacing w:after="0" w:line="240" w:lineRule="auto"/>
        <w:contextualSpacing w:val="0"/>
        <w:jc w:val="both"/>
        <w:rPr>
          <w:rFonts w:ascii="Verdana" w:hAnsi="Verdana" w:cs="Arial"/>
          <w:color w:val="000000" w:themeColor="text1"/>
          <w:sz w:val="24"/>
          <w:szCs w:val="24"/>
        </w:rPr>
      </w:pPr>
      <w:r w:rsidRPr="0083537D">
        <w:rPr>
          <w:rFonts w:ascii="Verdana" w:hAnsi="Verdana" w:cs="Arial"/>
          <w:sz w:val="24"/>
          <w:szCs w:val="24"/>
        </w:rPr>
        <w:t xml:space="preserve">Emergency Medication Supplies </w:t>
      </w:r>
    </w:p>
    <w:p w14:paraId="608A8172" w14:textId="70827975" w:rsidR="00E24580" w:rsidRPr="0083537D" w:rsidRDefault="00E24580" w:rsidP="001E300D">
      <w:pPr>
        <w:pStyle w:val="ListParagraph"/>
        <w:numPr>
          <w:ilvl w:val="0"/>
          <w:numId w:val="23"/>
        </w:numPr>
        <w:spacing w:after="0" w:line="240" w:lineRule="auto"/>
        <w:jc w:val="both"/>
        <w:rPr>
          <w:rFonts w:ascii="Verdana" w:hAnsi="Verdana" w:cs="Arial"/>
          <w:sz w:val="24"/>
          <w:szCs w:val="24"/>
        </w:rPr>
      </w:pPr>
      <w:r w:rsidRPr="0083537D">
        <w:rPr>
          <w:rFonts w:ascii="Verdana" w:hAnsi="Verdana" w:cs="Arial"/>
          <w:sz w:val="24"/>
          <w:szCs w:val="24"/>
        </w:rPr>
        <w:t xml:space="preserve">Urinary Tract Infection (UTI) </w:t>
      </w:r>
      <w:r w:rsidR="00BB47B9" w:rsidRPr="0083537D">
        <w:rPr>
          <w:rFonts w:ascii="Verdana" w:hAnsi="Verdana" w:cs="Arial"/>
          <w:sz w:val="24"/>
          <w:szCs w:val="24"/>
        </w:rPr>
        <w:t xml:space="preserve">currently </w:t>
      </w:r>
      <w:r w:rsidRPr="0083537D">
        <w:rPr>
          <w:rFonts w:ascii="Verdana" w:hAnsi="Verdana" w:cs="Arial"/>
          <w:sz w:val="24"/>
          <w:szCs w:val="24"/>
        </w:rPr>
        <w:t>a non-mandatory element however it is due to be included as mandatory from 1</w:t>
      </w:r>
      <w:r w:rsidRPr="0083537D">
        <w:rPr>
          <w:rFonts w:ascii="Verdana" w:hAnsi="Verdana" w:cs="Arial"/>
          <w:sz w:val="24"/>
          <w:szCs w:val="24"/>
          <w:vertAlign w:val="superscript"/>
        </w:rPr>
        <w:t>st</w:t>
      </w:r>
      <w:r w:rsidRPr="0083537D">
        <w:rPr>
          <w:rFonts w:ascii="Verdana" w:hAnsi="Verdana" w:cs="Arial"/>
          <w:sz w:val="24"/>
          <w:szCs w:val="24"/>
        </w:rPr>
        <w:t xml:space="preserve"> October 2025, when all pharmacies will be expected to provide the service. </w:t>
      </w:r>
    </w:p>
    <w:p w14:paraId="3C94E2F5"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6B054E0A" w14:textId="1E58D870" w:rsidR="00BB47B9" w:rsidRPr="0083537D" w:rsidRDefault="00BB47B9" w:rsidP="001E300D">
      <w:pPr>
        <w:spacing w:after="0" w:line="240" w:lineRule="auto"/>
        <w:jc w:val="both"/>
        <w:rPr>
          <w:rFonts w:ascii="Verdana" w:hAnsi="Verdana" w:cs="Arial"/>
          <w:sz w:val="24"/>
          <w:szCs w:val="24"/>
        </w:rPr>
      </w:pPr>
      <w:r w:rsidRPr="0083537D">
        <w:rPr>
          <w:rFonts w:ascii="Verdana" w:hAnsi="Verdana" w:cs="Arial"/>
          <w:sz w:val="24"/>
          <w:szCs w:val="24"/>
        </w:rPr>
        <w:t xml:space="preserve">These services provide support to </w:t>
      </w:r>
      <w:r w:rsidR="00036E14" w:rsidRPr="0083537D">
        <w:rPr>
          <w:rFonts w:ascii="Verdana" w:hAnsi="Verdana" w:cs="Arial"/>
          <w:sz w:val="24"/>
          <w:szCs w:val="24"/>
        </w:rPr>
        <w:t xml:space="preserve">both </w:t>
      </w:r>
      <w:r w:rsidRPr="0083537D">
        <w:rPr>
          <w:rFonts w:ascii="Verdana" w:hAnsi="Verdana" w:cs="Arial"/>
          <w:sz w:val="24"/>
          <w:szCs w:val="24"/>
        </w:rPr>
        <w:t xml:space="preserve">patients and the wider system with the majority of patients using the common aliments service indicating they would have previously attended the General Practitioner. </w:t>
      </w:r>
    </w:p>
    <w:p w14:paraId="6C22361F" w14:textId="77777777" w:rsidR="00036E14" w:rsidRPr="0083537D" w:rsidRDefault="00036E14" w:rsidP="00BB47B9">
      <w:pPr>
        <w:spacing w:after="0" w:line="240" w:lineRule="auto"/>
        <w:rPr>
          <w:rFonts w:ascii="Verdana" w:hAnsi="Verdana" w:cs="Arial"/>
          <w:sz w:val="24"/>
          <w:szCs w:val="24"/>
        </w:rPr>
      </w:pPr>
    </w:p>
    <w:p w14:paraId="0AD37774" w14:textId="77777777" w:rsidR="00500914" w:rsidRDefault="00500914" w:rsidP="00E24580">
      <w:pPr>
        <w:rPr>
          <w:rFonts w:ascii="Verdana" w:hAnsi="Verdana" w:cs="Arial"/>
          <w:sz w:val="24"/>
          <w:szCs w:val="24"/>
        </w:rPr>
      </w:pPr>
    </w:p>
    <w:p w14:paraId="5722BD9F" w14:textId="77777777" w:rsidR="00D130A6" w:rsidRDefault="00D130A6" w:rsidP="00E24580">
      <w:pPr>
        <w:rPr>
          <w:rFonts w:ascii="Verdana" w:hAnsi="Verdana" w:cs="Arial"/>
          <w:sz w:val="24"/>
          <w:szCs w:val="24"/>
        </w:rPr>
      </w:pPr>
    </w:p>
    <w:p w14:paraId="004F7171" w14:textId="77777777" w:rsidR="00D130A6" w:rsidRDefault="00D130A6" w:rsidP="00E24580">
      <w:pPr>
        <w:rPr>
          <w:rFonts w:ascii="Verdana" w:hAnsi="Verdana" w:cs="Arial"/>
          <w:sz w:val="24"/>
          <w:szCs w:val="24"/>
        </w:rPr>
      </w:pPr>
    </w:p>
    <w:p w14:paraId="45355344" w14:textId="77777777" w:rsidR="00DC2DAF" w:rsidRDefault="00DC2DAF" w:rsidP="00E24580">
      <w:pPr>
        <w:rPr>
          <w:rFonts w:ascii="Verdana" w:hAnsi="Verdana" w:cs="Arial"/>
          <w:sz w:val="24"/>
          <w:szCs w:val="24"/>
        </w:rPr>
      </w:pPr>
    </w:p>
    <w:p w14:paraId="36D3A41A" w14:textId="6AD173AC" w:rsidR="00E24580" w:rsidRPr="0083537D" w:rsidRDefault="00E24580" w:rsidP="00E24580">
      <w:pPr>
        <w:rPr>
          <w:rFonts w:ascii="Verdana" w:hAnsi="Verdana" w:cs="Arial"/>
          <w:sz w:val="24"/>
          <w:szCs w:val="24"/>
        </w:rPr>
      </w:pPr>
      <w:r w:rsidRPr="0083537D">
        <w:rPr>
          <w:rFonts w:ascii="Verdana" w:hAnsi="Verdana" w:cs="Arial"/>
          <w:sz w:val="24"/>
          <w:szCs w:val="24"/>
        </w:rPr>
        <w:t>Highlights from the 2024/25 activity is as follows</w:t>
      </w: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0"/>
        <w:gridCol w:w="1560"/>
        <w:gridCol w:w="1560"/>
        <w:gridCol w:w="1553"/>
      </w:tblGrid>
      <w:tr w:rsidR="00E24580" w:rsidRPr="00D130A6" w14:paraId="2186F9A5" w14:textId="77777777" w:rsidTr="0015000B">
        <w:trPr>
          <w:trHeight w:val="677"/>
          <w:jc w:val="center"/>
        </w:trPr>
        <w:tc>
          <w:tcPr>
            <w:tcW w:w="4400" w:type="dxa"/>
            <w:noWrap/>
            <w:vAlign w:val="bottom"/>
            <w:hideMark/>
          </w:tcPr>
          <w:p w14:paraId="704B3DC7"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w:t>
            </w:r>
          </w:p>
        </w:tc>
        <w:tc>
          <w:tcPr>
            <w:tcW w:w="1560" w:type="dxa"/>
            <w:vAlign w:val="bottom"/>
          </w:tcPr>
          <w:p w14:paraId="118DEE50"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2023/24</w:t>
            </w:r>
          </w:p>
          <w:p w14:paraId="0CFC1FA6"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Total</w:t>
            </w:r>
          </w:p>
        </w:tc>
        <w:tc>
          <w:tcPr>
            <w:tcW w:w="1560" w:type="dxa"/>
            <w:vAlign w:val="bottom"/>
            <w:hideMark/>
          </w:tcPr>
          <w:p w14:paraId="3F56D9B4"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2024/25 Total</w:t>
            </w:r>
          </w:p>
        </w:tc>
        <w:tc>
          <w:tcPr>
            <w:tcW w:w="1553" w:type="dxa"/>
            <w:vAlign w:val="bottom"/>
          </w:tcPr>
          <w:p w14:paraId="01EAA34A" w14:textId="67B33DBB"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xml:space="preserve">% Increase from </w:t>
            </w:r>
          </w:p>
        </w:tc>
      </w:tr>
      <w:tr w:rsidR="00E24580" w:rsidRPr="00D130A6" w14:paraId="283F0A10" w14:textId="77777777" w:rsidTr="0015000B">
        <w:trPr>
          <w:trHeight w:val="436"/>
          <w:jc w:val="center"/>
        </w:trPr>
        <w:tc>
          <w:tcPr>
            <w:tcW w:w="4400" w:type="dxa"/>
            <w:noWrap/>
            <w:vAlign w:val="bottom"/>
            <w:hideMark/>
          </w:tcPr>
          <w:p w14:paraId="5223E56A"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Common Ailment Service</w:t>
            </w:r>
          </w:p>
        </w:tc>
        <w:tc>
          <w:tcPr>
            <w:tcW w:w="1560" w:type="dxa"/>
            <w:vAlign w:val="bottom"/>
          </w:tcPr>
          <w:p w14:paraId="4625065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41,985</w:t>
            </w:r>
          </w:p>
        </w:tc>
        <w:tc>
          <w:tcPr>
            <w:tcW w:w="1560" w:type="dxa"/>
            <w:noWrap/>
            <w:vAlign w:val="bottom"/>
            <w:hideMark/>
          </w:tcPr>
          <w:p w14:paraId="157255D0"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60,744</w:t>
            </w:r>
          </w:p>
        </w:tc>
        <w:tc>
          <w:tcPr>
            <w:tcW w:w="1553" w:type="dxa"/>
            <w:vAlign w:val="bottom"/>
          </w:tcPr>
          <w:p w14:paraId="5E52C43C"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44.7%</w:t>
            </w:r>
          </w:p>
        </w:tc>
      </w:tr>
      <w:tr w:rsidR="00E24580" w:rsidRPr="00D130A6" w14:paraId="47ABF1DF" w14:textId="77777777" w:rsidTr="0015000B">
        <w:trPr>
          <w:trHeight w:val="337"/>
          <w:jc w:val="center"/>
        </w:trPr>
        <w:tc>
          <w:tcPr>
            <w:tcW w:w="4400" w:type="dxa"/>
            <w:noWrap/>
            <w:vAlign w:val="bottom"/>
            <w:hideMark/>
          </w:tcPr>
          <w:p w14:paraId="1571E09B"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Emergency Hormonal Contraception</w:t>
            </w:r>
          </w:p>
        </w:tc>
        <w:tc>
          <w:tcPr>
            <w:tcW w:w="1560" w:type="dxa"/>
            <w:vAlign w:val="bottom"/>
          </w:tcPr>
          <w:p w14:paraId="7E7B8388"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4CC25726" w14:textId="77832DA8"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4,981</w:t>
            </w:r>
          </w:p>
        </w:tc>
        <w:tc>
          <w:tcPr>
            <w:tcW w:w="1560" w:type="dxa"/>
            <w:noWrap/>
            <w:vAlign w:val="bottom"/>
            <w:hideMark/>
          </w:tcPr>
          <w:p w14:paraId="56963986"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5,164</w:t>
            </w:r>
          </w:p>
        </w:tc>
        <w:tc>
          <w:tcPr>
            <w:tcW w:w="1553" w:type="dxa"/>
            <w:vAlign w:val="bottom"/>
          </w:tcPr>
          <w:p w14:paraId="1EA37A7E"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C29B906" w14:textId="3A77BD3C"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3.7%</w:t>
            </w:r>
          </w:p>
        </w:tc>
      </w:tr>
      <w:tr w:rsidR="00E24580" w:rsidRPr="00D130A6" w14:paraId="6D1C7C90" w14:textId="77777777" w:rsidTr="0015000B">
        <w:trPr>
          <w:trHeight w:val="337"/>
          <w:jc w:val="center"/>
        </w:trPr>
        <w:tc>
          <w:tcPr>
            <w:tcW w:w="4400" w:type="dxa"/>
            <w:noWrap/>
            <w:vAlign w:val="bottom"/>
            <w:hideMark/>
          </w:tcPr>
          <w:p w14:paraId="2A6AD7EC"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Emergency Medication Supplies</w:t>
            </w:r>
          </w:p>
        </w:tc>
        <w:tc>
          <w:tcPr>
            <w:tcW w:w="1560" w:type="dxa"/>
            <w:vAlign w:val="bottom"/>
          </w:tcPr>
          <w:p w14:paraId="27CB39DE"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FEA3F64" w14:textId="63720233"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11,475</w:t>
            </w:r>
          </w:p>
        </w:tc>
        <w:tc>
          <w:tcPr>
            <w:tcW w:w="1560" w:type="dxa"/>
            <w:noWrap/>
            <w:vAlign w:val="bottom"/>
            <w:hideMark/>
          </w:tcPr>
          <w:p w14:paraId="388EC42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12,017</w:t>
            </w:r>
          </w:p>
        </w:tc>
        <w:tc>
          <w:tcPr>
            <w:tcW w:w="1553" w:type="dxa"/>
            <w:vAlign w:val="bottom"/>
          </w:tcPr>
          <w:p w14:paraId="703BF8D1"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8090548" w14:textId="009F097F"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4.7%</w:t>
            </w:r>
          </w:p>
        </w:tc>
      </w:tr>
      <w:tr w:rsidR="00E24580" w:rsidRPr="00D130A6" w14:paraId="0CDCA8BA" w14:textId="77777777" w:rsidTr="0015000B">
        <w:trPr>
          <w:trHeight w:val="472"/>
          <w:jc w:val="center"/>
        </w:trPr>
        <w:tc>
          <w:tcPr>
            <w:tcW w:w="4400" w:type="dxa"/>
            <w:noWrap/>
            <w:vAlign w:val="bottom"/>
            <w:hideMark/>
          </w:tcPr>
          <w:p w14:paraId="78E37F3E"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Sore Throat Test and Treat</w:t>
            </w:r>
          </w:p>
        </w:tc>
        <w:tc>
          <w:tcPr>
            <w:tcW w:w="1560" w:type="dxa"/>
            <w:vAlign w:val="bottom"/>
          </w:tcPr>
          <w:p w14:paraId="4A95731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5,876</w:t>
            </w:r>
          </w:p>
        </w:tc>
        <w:tc>
          <w:tcPr>
            <w:tcW w:w="1560" w:type="dxa"/>
            <w:noWrap/>
            <w:vAlign w:val="bottom"/>
            <w:hideMark/>
          </w:tcPr>
          <w:p w14:paraId="626E4101"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8,103</w:t>
            </w:r>
          </w:p>
        </w:tc>
        <w:tc>
          <w:tcPr>
            <w:tcW w:w="1553" w:type="dxa"/>
            <w:vAlign w:val="bottom"/>
          </w:tcPr>
          <w:p w14:paraId="3AC0ADE9"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37.9%</w:t>
            </w:r>
          </w:p>
        </w:tc>
      </w:tr>
      <w:tr w:rsidR="00E24580" w:rsidRPr="00D130A6" w14:paraId="3B7404D8" w14:textId="77777777" w:rsidTr="0015000B">
        <w:trPr>
          <w:trHeight w:val="337"/>
          <w:jc w:val="center"/>
        </w:trPr>
        <w:tc>
          <w:tcPr>
            <w:tcW w:w="4400" w:type="dxa"/>
            <w:noWrap/>
            <w:vAlign w:val="bottom"/>
            <w:hideMark/>
          </w:tcPr>
          <w:p w14:paraId="08419C53" w14:textId="208742D1"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Urinary Tract Infection</w:t>
            </w:r>
            <w:r w:rsidR="00BB47B9" w:rsidRPr="00D130A6">
              <w:rPr>
                <w:rFonts w:ascii="Verdana" w:eastAsia="Times New Roman" w:hAnsi="Verdana" w:cs="Calibri"/>
                <w:b/>
                <w:bCs/>
                <w:color w:val="000000"/>
                <w:sz w:val="20"/>
                <w:szCs w:val="20"/>
                <w:lang w:eastAsia="en-GB"/>
              </w:rPr>
              <w:t xml:space="preserve"> * </w:t>
            </w:r>
            <w:r w:rsidR="00BB47B9" w:rsidRPr="00D130A6">
              <w:rPr>
                <w:rFonts w:ascii="Verdana" w:eastAsia="Times New Roman" w:hAnsi="Verdana" w:cs="Calibri"/>
                <w:b/>
                <w:bCs/>
                <w:i/>
                <w:iCs/>
                <w:color w:val="000000"/>
                <w:sz w:val="20"/>
                <w:szCs w:val="20"/>
                <w:lang w:eastAsia="en-GB"/>
              </w:rPr>
              <w:t>service started June 2024</w:t>
            </w:r>
          </w:p>
        </w:tc>
        <w:tc>
          <w:tcPr>
            <w:tcW w:w="1560" w:type="dxa"/>
            <w:vAlign w:val="bottom"/>
          </w:tcPr>
          <w:p w14:paraId="5816CAD5"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n/a</w:t>
            </w:r>
          </w:p>
        </w:tc>
        <w:tc>
          <w:tcPr>
            <w:tcW w:w="1560" w:type="dxa"/>
            <w:noWrap/>
            <w:vAlign w:val="bottom"/>
            <w:hideMark/>
          </w:tcPr>
          <w:p w14:paraId="7AECF80D"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7D702D6F" w14:textId="47C56628"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1,235</w:t>
            </w:r>
          </w:p>
        </w:tc>
        <w:tc>
          <w:tcPr>
            <w:tcW w:w="1553" w:type="dxa"/>
            <w:vAlign w:val="bottom"/>
          </w:tcPr>
          <w:p w14:paraId="538BF648"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n/a</w:t>
            </w:r>
          </w:p>
        </w:tc>
      </w:tr>
    </w:tbl>
    <w:p w14:paraId="6CEAA064" w14:textId="77777777" w:rsidR="00E24580" w:rsidRPr="00D130A6" w:rsidRDefault="00E24580" w:rsidP="00E24580">
      <w:pPr>
        <w:rPr>
          <w:rFonts w:ascii="Verdana" w:hAnsi="Verdana" w:cs="Arial"/>
          <w:sz w:val="20"/>
          <w:szCs w:val="20"/>
        </w:rPr>
      </w:pPr>
    </w:p>
    <w:p w14:paraId="1E8F6DBC" w14:textId="725E741F" w:rsidR="00036E14" w:rsidRPr="0083537D" w:rsidRDefault="00036E14" w:rsidP="001E300D">
      <w:pPr>
        <w:jc w:val="both"/>
        <w:rPr>
          <w:rFonts w:ascii="Verdana" w:hAnsi="Verdana" w:cs="Arial"/>
          <w:b/>
          <w:bCs/>
          <w:sz w:val="24"/>
          <w:szCs w:val="24"/>
        </w:rPr>
      </w:pPr>
      <w:r w:rsidRPr="0083537D">
        <w:rPr>
          <w:rFonts w:ascii="Verdana" w:hAnsi="Verdana" w:cs="Arial"/>
          <w:b/>
          <w:bCs/>
          <w:sz w:val="24"/>
          <w:szCs w:val="24"/>
        </w:rPr>
        <w:t xml:space="preserve">Additional Clinical Services </w:t>
      </w:r>
    </w:p>
    <w:p w14:paraId="37B21C99" w14:textId="68D52E0D" w:rsidR="00E24580" w:rsidRPr="0083537D" w:rsidRDefault="00E24580" w:rsidP="001E300D">
      <w:pPr>
        <w:spacing w:after="0" w:line="240" w:lineRule="auto"/>
        <w:jc w:val="both"/>
        <w:rPr>
          <w:rFonts w:ascii="Verdana" w:hAnsi="Verdana" w:cs="Arial"/>
          <w:color w:val="000000" w:themeColor="text1"/>
          <w:sz w:val="24"/>
          <w:szCs w:val="24"/>
        </w:rPr>
      </w:pPr>
      <w:r w:rsidRPr="0015000B">
        <w:rPr>
          <w:rFonts w:ascii="Verdana" w:hAnsi="Verdana" w:cs="Arial"/>
          <w:sz w:val="24"/>
          <w:szCs w:val="24"/>
        </w:rPr>
        <w:t>A</w:t>
      </w:r>
      <w:r w:rsidR="00BB47B9" w:rsidRPr="0015000B">
        <w:rPr>
          <w:rFonts w:ascii="Verdana" w:hAnsi="Verdana" w:cs="Arial"/>
          <w:sz w:val="24"/>
          <w:szCs w:val="24"/>
        </w:rPr>
        <w:t xml:space="preserve">dditional clinical services </w:t>
      </w:r>
      <w:r w:rsidRPr="0015000B">
        <w:rPr>
          <w:rFonts w:ascii="Verdana" w:hAnsi="Verdana" w:cs="Arial"/>
          <w:sz w:val="24"/>
          <w:szCs w:val="24"/>
        </w:rPr>
        <w:t>commission</w:t>
      </w:r>
      <w:r w:rsidR="00D130A6">
        <w:rPr>
          <w:rFonts w:ascii="Verdana" w:hAnsi="Verdana" w:cs="Arial"/>
          <w:sz w:val="24"/>
          <w:szCs w:val="24"/>
        </w:rPr>
        <w:t>ed</w:t>
      </w:r>
      <w:r w:rsidRPr="0015000B">
        <w:rPr>
          <w:rFonts w:ascii="Verdana" w:hAnsi="Verdana" w:cs="Arial"/>
          <w:sz w:val="24"/>
          <w:szCs w:val="24"/>
        </w:rPr>
        <w:t xml:space="preserve"> from pharmacies </w:t>
      </w:r>
      <w:r w:rsidR="00BB47B9" w:rsidRPr="0015000B">
        <w:rPr>
          <w:rFonts w:ascii="Verdana" w:hAnsi="Verdana" w:cs="Arial"/>
          <w:sz w:val="24"/>
          <w:szCs w:val="24"/>
        </w:rPr>
        <w:t>can be nationally determined or locally developed. There are currently 15 services of which 13 are determined nationally and 2 locally developed. There is currently a good spread of provision for these services across the 8 cluster footprint</w:t>
      </w:r>
      <w:r w:rsidR="001E300D">
        <w:rPr>
          <w:rFonts w:ascii="Verdana" w:hAnsi="Verdana" w:cs="Arial"/>
          <w:sz w:val="24"/>
          <w:szCs w:val="24"/>
        </w:rPr>
        <w:t>;</w:t>
      </w:r>
      <w:r w:rsidR="00BB47B9" w:rsidRPr="0015000B">
        <w:rPr>
          <w:rFonts w:ascii="Verdana" w:hAnsi="Verdana" w:cs="Arial"/>
          <w:sz w:val="24"/>
          <w:szCs w:val="24"/>
        </w:rPr>
        <w:t xml:space="preserve"> </w:t>
      </w:r>
      <w:r w:rsidR="001E300D">
        <w:rPr>
          <w:rFonts w:ascii="Verdana" w:hAnsi="Verdana" w:cs="Arial"/>
          <w:sz w:val="24"/>
          <w:szCs w:val="24"/>
        </w:rPr>
        <w:t>t</w:t>
      </w:r>
      <w:r w:rsidR="00BB47B9" w:rsidRPr="0015000B">
        <w:rPr>
          <w:rFonts w:ascii="Verdana" w:hAnsi="Verdana" w:cs="Arial"/>
          <w:sz w:val="24"/>
          <w:szCs w:val="24"/>
        </w:rPr>
        <w:t xml:space="preserve">his will be reviewed </w:t>
      </w:r>
      <w:r w:rsidR="001E300D">
        <w:rPr>
          <w:rFonts w:ascii="Verdana" w:hAnsi="Verdana" w:cs="Arial"/>
          <w:sz w:val="24"/>
          <w:szCs w:val="24"/>
        </w:rPr>
        <w:t xml:space="preserve">further in </w:t>
      </w:r>
      <w:r w:rsidR="00BB47B9" w:rsidRPr="0015000B">
        <w:rPr>
          <w:rFonts w:ascii="Verdana" w:hAnsi="Verdana" w:cs="Arial"/>
          <w:sz w:val="24"/>
          <w:szCs w:val="24"/>
        </w:rPr>
        <w:t xml:space="preserve">the next PNA. </w:t>
      </w:r>
      <w:r w:rsidR="001D06C3" w:rsidRPr="0015000B">
        <w:rPr>
          <w:rFonts w:ascii="Verdana" w:hAnsi="Verdana" w:cs="Arial"/>
          <w:sz w:val="24"/>
          <w:szCs w:val="24"/>
        </w:rPr>
        <w:t>Commissioned</w:t>
      </w:r>
      <w:r w:rsidRPr="0015000B">
        <w:rPr>
          <w:rFonts w:ascii="Verdana" w:hAnsi="Verdana" w:cs="Arial"/>
          <w:sz w:val="24"/>
          <w:szCs w:val="24"/>
        </w:rPr>
        <w:t xml:space="preserve"> Clinical Services in</w:t>
      </w:r>
      <w:r w:rsidR="00BB47B9" w:rsidRPr="0015000B">
        <w:rPr>
          <w:rFonts w:ascii="Verdana" w:hAnsi="Verdana" w:cs="Arial"/>
          <w:sz w:val="24"/>
          <w:szCs w:val="24"/>
        </w:rPr>
        <w:t xml:space="preserve">clude </w:t>
      </w:r>
      <w:r w:rsidRPr="0015000B">
        <w:rPr>
          <w:rFonts w:ascii="Verdana" w:hAnsi="Verdana" w:cs="Arial"/>
          <w:sz w:val="24"/>
          <w:szCs w:val="24"/>
        </w:rPr>
        <w:t>Smoking Cessation Services, Supervised Administration, Blood Bourne Virus Screening, Medicines Management in Care Homes</w:t>
      </w:r>
      <w:r w:rsidR="00BB47B9" w:rsidRPr="0015000B">
        <w:rPr>
          <w:rFonts w:ascii="Verdana" w:hAnsi="Verdana" w:cs="Arial"/>
          <w:sz w:val="24"/>
          <w:szCs w:val="24"/>
        </w:rPr>
        <w:t xml:space="preserve">, Inhaler Review Services, and </w:t>
      </w:r>
      <w:r w:rsidR="00BB47B9" w:rsidRPr="0083537D">
        <w:rPr>
          <w:rFonts w:ascii="Verdana" w:hAnsi="Verdana" w:cs="Arial"/>
          <w:sz w:val="24"/>
          <w:szCs w:val="24"/>
        </w:rPr>
        <w:t>Flu immunisation</w:t>
      </w:r>
      <w:r w:rsidRPr="0083537D">
        <w:rPr>
          <w:rFonts w:ascii="Verdana" w:hAnsi="Verdana" w:cs="Arial"/>
          <w:sz w:val="24"/>
          <w:szCs w:val="24"/>
        </w:rPr>
        <w:t xml:space="preserve"> as examples. </w:t>
      </w:r>
      <w:r w:rsidR="00BB47B9" w:rsidRPr="0083537D">
        <w:rPr>
          <w:rFonts w:ascii="Verdana" w:hAnsi="Verdana" w:cs="Arial"/>
          <w:sz w:val="24"/>
          <w:szCs w:val="24"/>
        </w:rPr>
        <w:t xml:space="preserve">A full list is at </w:t>
      </w:r>
      <w:r w:rsidR="00BB47B9" w:rsidRPr="0083537D">
        <w:rPr>
          <w:rFonts w:ascii="Verdana" w:hAnsi="Verdana" w:cs="Arial"/>
          <w:b/>
          <w:bCs/>
          <w:sz w:val="24"/>
          <w:szCs w:val="24"/>
        </w:rPr>
        <w:t>Appendix A.</w:t>
      </w:r>
      <w:r w:rsidR="00BB47B9" w:rsidRPr="0083537D">
        <w:rPr>
          <w:rFonts w:ascii="Verdana" w:hAnsi="Verdana" w:cs="Arial"/>
          <w:sz w:val="24"/>
          <w:szCs w:val="24"/>
        </w:rPr>
        <w:t xml:space="preserve"> </w:t>
      </w:r>
    </w:p>
    <w:p w14:paraId="46FFF78B" w14:textId="77777777" w:rsidR="00E24580" w:rsidRPr="0083537D" w:rsidRDefault="00E24580" w:rsidP="00E24580">
      <w:pPr>
        <w:spacing w:after="0" w:line="240" w:lineRule="auto"/>
        <w:rPr>
          <w:rFonts w:ascii="Verdana" w:hAnsi="Verdana" w:cs="Arial"/>
          <w:color w:val="000000" w:themeColor="text1"/>
          <w:sz w:val="24"/>
          <w:szCs w:val="24"/>
        </w:rPr>
      </w:pPr>
    </w:p>
    <w:p w14:paraId="4660F84C" w14:textId="21E8C9E1" w:rsidR="00817C9D" w:rsidRPr="0015000B" w:rsidRDefault="00BB47B9" w:rsidP="001E300D">
      <w:pPr>
        <w:autoSpaceDE w:val="0"/>
        <w:autoSpaceDN w:val="0"/>
        <w:adjustRightInd w:val="0"/>
        <w:spacing w:after="0" w:line="240" w:lineRule="auto"/>
        <w:jc w:val="both"/>
        <w:rPr>
          <w:rFonts w:ascii="Verdana" w:hAnsi="Verdana" w:cs="Arial"/>
          <w:sz w:val="24"/>
          <w:szCs w:val="24"/>
        </w:rPr>
      </w:pPr>
      <w:r w:rsidRPr="0015000B">
        <w:rPr>
          <w:rFonts w:ascii="Verdana" w:hAnsi="Verdana" w:cs="Arial"/>
          <w:bCs/>
          <w:sz w:val="24"/>
          <w:szCs w:val="24"/>
        </w:rPr>
        <w:t xml:space="preserve">An important development has been the introduction of community pharmacists as independent prescribers. </w:t>
      </w:r>
      <w:r w:rsidR="00BE6918" w:rsidRPr="0015000B">
        <w:rPr>
          <w:rFonts w:ascii="Verdana" w:hAnsi="Verdana" w:cs="Arial"/>
          <w:bCs/>
          <w:sz w:val="24"/>
          <w:szCs w:val="24"/>
        </w:rPr>
        <w:t>There are currently 35 pharmacies commissioned to offer the</w:t>
      </w:r>
      <w:r w:rsidR="00BE6918" w:rsidRPr="0015000B">
        <w:rPr>
          <w:rFonts w:ascii="Verdana" w:hAnsi="Verdana" w:cs="Arial"/>
          <w:b/>
          <w:sz w:val="24"/>
          <w:szCs w:val="24"/>
        </w:rPr>
        <w:t xml:space="preserve"> </w:t>
      </w:r>
      <w:r w:rsidR="00817C9D" w:rsidRPr="0015000B">
        <w:rPr>
          <w:rFonts w:ascii="Verdana" w:hAnsi="Verdana" w:cs="Arial"/>
          <w:b/>
          <w:sz w:val="24"/>
          <w:szCs w:val="24"/>
        </w:rPr>
        <w:t>Pharmacist Independent Prescribing Service (PIPs)</w:t>
      </w:r>
      <w:r w:rsidR="001E300D" w:rsidRPr="001E300D">
        <w:rPr>
          <w:rFonts w:ascii="Verdana" w:hAnsi="Verdana" w:cs="Arial"/>
          <w:bCs/>
          <w:sz w:val="24"/>
          <w:szCs w:val="24"/>
        </w:rPr>
        <w:t>,</w:t>
      </w:r>
      <w:r w:rsidR="001E300D">
        <w:rPr>
          <w:rFonts w:ascii="Verdana" w:hAnsi="Verdana" w:cs="Arial"/>
          <w:b/>
          <w:sz w:val="24"/>
          <w:szCs w:val="24"/>
        </w:rPr>
        <w:t xml:space="preserve"> </w:t>
      </w:r>
      <w:r w:rsidR="00817C9D" w:rsidRPr="0015000B">
        <w:rPr>
          <w:rFonts w:ascii="Verdana" w:hAnsi="Verdana" w:cs="Arial"/>
          <w:sz w:val="24"/>
          <w:szCs w:val="24"/>
        </w:rPr>
        <w:t>an increase from 17 pharmacies at the beginning of April 2024</w:t>
      </w:r>
      <w:r w:rsidR="001E300D">
        <w:rPr>
          <w:rFonts w:ascii="Verdana" w:hAnsi="Verdana" w:cs="Arial"/>
          <w:sz w:val="24"/>
          <w:szCs w:val="24"/>
        </w:rPr>
        <w:t>;</w:t>
      </w:r>
      <w:r w:rsidR="00817C9D" w:rsidRPr="0015000B">
        <w:rPr>
          <w:rFonts w:ascii="Verdana" w:hAnsi="Verdana" w:cs="Arial"/>
          <w:sz w:val="24"/>
          <w:szCs w:val="24"/>
        </w:rPr>
        <w:t xml:space="preserve"> representing a 100% increase in just one year.  Since the service launched in SBUHB in June 2020, 47,167 consultations have been completed across the Health </w:t>
      </w:r>
      <w:r w:rsidR="00BE6918" w:rsidRPr="0015000B">
        <w:rPr>
          <w:rFonts w:ascii="Verdana" w:hAnsi="Verdana" w:cs="Arial"/>
          <w:sz w:val="24"/>
          <w:szCs w:val="24"/>
        </w:rPr>
        <w:t>Board,</w:t>
      </w:r>
      <w:r w:rsidR="00817C9D" w:rsidRPr="0015000B">
        <w:rPr>
          <w:rFonts w:ascii="Verdana" w:hAnsi="Verdana" w:cs="Arial"/>
          <w:sz w:val="24"/>
          <w:szCs w:val="24"/>
        </w:rPr>
        <w:t xml:space="preserve"> and the service continues to grow</w:t>
      </w:r>
      <w:r w:rsidR="001E300D">
        <w:rPr>
          <w:rFonts w:ascii="Verdana" w:hAnsi="Verdana" w:cs="Arial"/>
          <w:sz w:val="24"/>
          <w:szCs w:val="24"/>
        </w:rPr>
        <w:t>;</w:t>
      </w:r>
      <w:r w:rsidRPr="0015000B">
        <w:rPr>
          <w:rFonts w:ascii="Verdana" w:hAnsi="Verdana" w:cs="Arial"/>
          <w:sz w:val="24"/>
          <w:szCs w:val="24"/>
        </w:rPr>
        <w:t xml:space="preserve"> </w:t>
      </w:r>
      <w:r w:rsidR="001E300D">
        <w:rPr>
          <w:rFonts w:ascii="Verdana" w:hAnsi="Verdana" w:cs="Arial"/>
          <w:sz w:val="24"/>
          <w:szCs w:val="24"/>
        </w:rPr>
        <w:t>t</w:t>
      </w:r>
      <w:r w:rsidRPr="0015000B">
        <w:rPr>
          <w:rFonts w:ascii="Verdana" w:hAnsi="Verdana" w:cs="Arial"/>
          <w:sz w:val="24"/>
          <w:szCs w:val="24"/>
        </w:rPr>
        <w:t xml:space="preserve">here is provision in each of the 8 cluster areas. </w:t>
      </w:r>
    </w:p>
    <w:p w14:paraId="1122486A" w14:textId="77777777" w:rsidR="00817C9D" w:rsidRPr="0083537D" w:rsidRDefault="00817C9D" w:rsidP="00817C9D">
      <w:pPr>
        <w:pStyle w:val="ListParagraph"/>
        <w:rPr>
          <w:rFonts w:ascii="Verdana" w:hAnsi="Verdana" w:cs="Arial"/>
          <w:color w:val="000000"/>
          <w:sz w:val="24"/>
          <w:szCs w:val="24"/>
        </w:rPr>
      </w:pPr>
    </w:p>
    <w:tbl>
      <w:tblPr>
        <w:tblW w:w="8979" w:type="dxa"/>
        <w:jc w:val="center"/>
        <w:tblLook w:val="04A0" w:firstRow="1" w:lastRow="0" w:firstColumn="1" w:lastColumn="0" w:noHBand="0" w:noVBand="1"/>
      </w:tblPr>
      <w:tblGrid>
        <w:gridCol w:w="4395"/>
        <w:gridCol w:w="1542"/>
        <w:gridCol w:w="1642"/>
        <w:gridCol w:w="1400"/>
      </w:tblGrid>
      <w:tr w:rsidR="00BB47B9" w:rsidRPr="0083537D" w14:paraId="121C58B5" w14:textId="77777777" w:rsidTr="00D130A6">
        <w:trPr>
          <w:trHeight w:val="643"/>
          <w:jc w:val="center"/>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12D1AF15" w14:textId="24A6C972" w:rsidR="00BB47B9" w:rsidRPr="00D130A6" w:rsidRDefault="00BB47B9" w:rsidP="007D6BA3">
            <w:pPr>
              <w:spacing w:after="0" w:line="240" w:lineRule="auto"/>
              <w:rPr>
                <w:rFonts w:ascii="Verdana" w:eastAsia="Times New Roman" w:hAnsi="Verdana" w:cs="Calibri"/>
                <w:b/>
                <w:bCs/>
                <w:color w:val="000000"/>
                <w:sz w:val="20"/>
                <w:szCs w:val="20"/>
                <w:lang w:eastAsia="en-GB"/>
              </w:rPr>
            </w:pPr>
            <w:r w:rsidRPr="00D130A6">
              <w:rPr>
                <w:rFonts w:ascii="Verdana" w:hAnsi="Verdana" w:cs="Arial"/>
                <w:color w:val="000000"/>
                <w:sz w:val="20"/>
                <w:szCs w:val="20"/>
              </w:rPr>
              <w:t xml:space="preserve"> </w:t>
            </w:r>
            <w:r w:rsidRPr="00D130A6">
              <w:rPr>
                <w:rFonts w:ascii="Verdana" w:eastAsia="Times New Roman" w:hAnsi="Verdana" w:cs="Calibri"/>
                <w:b/>
                <w:bCs/>
                <w:color w:val="000000"/>
                <w:sz w:val="20"/>
                <w:szCs w:val="20"/>
                <w:lang w:eastAsia="en-GB"/>
              </w:rPr>
              <w:t> </w:t>
            </w:r>
          </w:p>
        </w:tc>
        <w:tc>
          <w:tcPr>
            <w:tcW w:w="1542" w:type="dxa"/>
            <w:tcBorders>
              <w:top w:val="single" w:sz="4" w:space="0" w:color="auto"/>
              <w:left w:val="nil"/>
              <w:bottom w:val="single" w:sz="4" w:space="0" w:color="auto"/>
              <w:right w:val="single" w:sz="4" w:space="0" w:color="auto"/>
            </w:tcBorders>
            <w:vAlign w:val="bottom"/>
          </w:tcPr>
          <w:p w14:paraId="11366CDB"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2023/24</w:t>
            </w:r>
          </w:p>
          <w:p w14:paraId="6FFAD82F"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Total</w:t>
            </w:r>
          </w:p>
        </w:tc>
        <w:tc>
          <w:tcPr>
            <w:tcW w:w="1642" w:type="dxa"/>
            <w:tcBorders>
              <w:top w:val="single" w:sz="4" w:space="0" w:color="auto"/>
              <w:left w:val="single" w:sz="4" w:space="0" w:color="auto"/>
              <w:bottom w:val="single" w:sz="4" w:space="0" w:color="auto"/>
              <w:right w:val="single" w:sz="4" w:space="0" w:color="auto"/>
            </w:tcBorders>
            <w:vAlign w:val="bottom"/>
            <w:hideMark/>
          </w:tcPr>
          <w:p w14:paraId="05447FFC"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2024/25 Total</w:t>
            </w:r>
          </w:p>
        </w:tc>
        <w:tc>
          <w:tcPr>
            <w:tcW w:w="1400" w:type="dxa"/>
            <w:tcBorders>
              <w:top w:val="single" w:sz="4" w:space="0" w:color="auto"/>
              <w:left w:val="nil"/>
              <w:bottom w:val="single" w:sz="4" w:space="0" w:color="auto"/>
              <w:right w:val="single" w:sz="4" w:space="0" w:color="auto"/>
            </w:tcBorders>
            <w:vAlign w:val="bottom"/>
          </w:tcPr>
          <w:p w14:paraId="5BC0E4F4" w14:textId="042D9150"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xml:space="preserve">% Increase </w:t>
            </w:r>
          </w:p>
        </w:tc>
      </w:tr>
      <w:tr w:rsidR="00BB47B9" w:rsidRPr="0083537D" w14:paraId="1D77AD96" w14:textId="77777777" w:rsidTr="00D130A6">
        <w:trPr>
          <w:trHeight w:val="321"/>
          <w:jc w:val="center"/>
        </w:trPr>
        <w:tc>
          <w:tcPr>
            <w:tcW w:w="4395" w:type="dxa"/>
            <w:tcBorders>
              <w:top w:val="nil"/>
              <w:left w:val="single" w:sz="4" w:space="0" w:color="auto"/>
              <w:bottom w:val="single" w:sz="4" w:space="0" w:color="auto"/>
              <w:right w:val="single" w:sz="4" w:space="0" w:color="auto"/>
            </w:tcBorders>
            <w:noWrap/>
            <w:vAlign w:val="bottom"/>
          </w:tcPr>
          <w:p w14:paraId="6483D917" w14:textId="77777777" w:rsidR="00BB47B9" w:rsidRPr="00D130A6" w:rsidRDefault="00BB47B9" w:rsidP="007D6BA3">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Independent Prescribing Service</w:t>
            </w:r>
          </w:p>
        </w:tc>
        <w:tc>
          <w:tcPr>
            <w:tcW w:w="1542" w:type="dxa"/>
            <w:tcBorders>
              <w:top w:val="single" w:sz="4" w:space="0" w:color="auto"/>
              <w:left w:val="nil"/>
              <w:bottom w:val="single" w:sz="4" w:space="0" w:color="auto"/>
              <w:right w:val="single" w:sz="4" w:space="0" w:color="auto"/>
            </w:tcBorders>
            <w:vAlign w:val="bottom"/>
          </w:tcPr>
          <w:p w14:paraId="312C302E"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14,515</w:t>
            </w:r>
          </w:p>
        </w:tc>
        <w:tc>
          <w:tcPr>
            <w:tcW w:w="1642" w:type="dxa"/>
            <w:tcBorders>
              <w:top w:val="nil"/>
              <w:left w:val="single" w:sz="4" w:space="0" w:color="auto"/>
              <w:bottom w:val="single" w:sz="4" w:space="0" w:color="auto"/>
              <w:right w:val="single" w:sz="4" w:space="0" w:color="auto"/>
            </w:tcBorders>
            <w:noWrap/>
            <w:vAlign w:val="bottom"/>
          </w:tcPr>
          <w:p w14:paraId="074132F9"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22,902</w:t>
            </w:r>
          </w:p>
        </w:tc>
        <w:tc>
          <w:tcPr>
            <w:tcW w:w="1400" w:type="dxa"/>
            <w:tcBorders>
              <w:top w:val="nil"/>
              <w:left w:val="nil"/>
              <w:bottom w:val="single" w:sz="4" w:space="0" w:color="auto"/>
              <w:right w:val="single" w:sz="4" w:space="0" w:color="auto"/>
            </w:tcBorders>
            <w:vAlign w:val="bottom"/>
          </w:tcPr>
          <w:p w14:paraId="239EC852"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57.8%</w:t>
            </w:r>
          </w:p>
        </w:tc>
      </w:tr>
    </w:tbl>
    <w:p w14:paraId="39655AE1" w14:textId="77777777" w:rsidR="00D130A6" w:rsidRDefault="00D130A6" w:rsidP="00676895">
      <w:pPr>
        <w:spacing w:after="0" w:line="240" w:lineRule="auto"/>
        <w:rPr>
          <w:rFonts w:ascii="Verdana" w:hAnsi="Verdana" w:cs="Arial"/>
          <w:b/>
          <w:sz w:val="24"/>
          <w:szCs w:val="24"/>
        </w:rPr>
      </w:pPr>
    </w:p>
    <w:p w14:paraId="4608CB97" w14:textId="4F20D3AC" w:rsidR="000B6E6A" w:rsidRPr="0083537D" w:rsidRDefault="000B6E6A" w:rsidP="001E300D">
      <w:pPr>
        <w:spacing w:after="0" w:line="240" w:lineRule="auto"/>
        <w:jc w:val="both"/>
        <w:rPr>
          <w:rFonts w:ascii="Verdana" w:hAnsi="Verdana" w:cs="Arial"/>
          <w:b/>
          <w:sz w:val="24"/>
          <w:szCs w:val="24"/>
        </w:rPr>
      </w:pPr>
      <w:r w:rsidRPr="0083537D">
        <w:rPr>
          <w:rFonts w:ascii="Verdana" w:hAnsi="Verdana" w:cs="Arial"/>
          <w:b/>
          <w:sz w:val="24"/>
          <w:szCs w:val="24"/>
        </w:rPr>
        <w:t xml:space="preserve">Workforce </w:t>
      </w:r>
      <w:r w:rsidR="00036E14" w:rsidRPr="0083537D">
        <w:rPr>
          <w:rFonts w:ascii="Verdana" w:hAnsi="Verdana" w:cs="Arial"/>
          <w:b/>
          <w:sz w:val="24"/>
          <w:szCs w:val="24"/>
        </w:rPr>
        <w:t xml:space="preserve">and sustainability </w:t>
      </w:r>
    </w:p>
    <w:p w14:paraId="0788AB08" w14:textId="77777777" w:rsidR="000B6E6A" w:rsidRPr="0083537D" w:rsidRDefault="000B6E6A" w:rsidP="001E300D">
      <w:pPr>
        <w:spacing w:after="0" w:line="240" w:lineRule="auto"/>
        <w:jc w:val="both"/>
        <w:rPr>
          <w:rFonts w:ascii="Verdana" w:hAnsi="Verdana" w:cs="Arial"/>
          <w:b/>
          <w:sz w:val="24"/>
          <w:szCs w:val="24"/>
        </w:rPr>
      </w:pPr>
    </w:p>
    <w:p w14:paraId="3D4B8E3A" w14:textId="760D9AB3" w:rsidR="00552C02" w:rsidRPr="0083537D" w:rsidRDefault="00552C02" w:rsidP="001E300D">
      <w:pPr>
        <w:jc w:val="both"/>
        <w:rPr>
          <w:rFonts w:ascii="Verdana" w:hAnsi="Verdana" w:cstheme="minorHAnsi"/>
          <w:sz w:val="24"/>
          <w:szCs w:val="24"/>
        </w:rPr>
      </w:pPr>
      <w:r w:rsidRPr="0083537D">
        <w:rPr>
          <w:rFonts w:ascii="Verdana" w:hAnsi="Verdana" w:cstheme="minorHAnsi"/>
          <w:sz w:val="24"/>
          <w:szCs w:val="24"/>
        </w:rPr>
        <w:t>As Community Pharmacy providers are independent contractors the Health Board does not employ the workforce. A national workforce reporting tool (WNWRS) was rolled out across Wales but has recently been decommissioned a</w:t>
      </w:r>
      <w:r w:rsidR="000F5924" w:rsidRPr="0083537D">
        <w:rPr>
          <w:rFonts w:ascii="Verdana" w:hAnsi="Verdana" w:cstheme="minorHAnsi"/>
          <w:sz w:val="24"/>
          <w:szCs w:val="24"/>
        </w:rPr>
        <w:t>nd</w:t>
      </w:r>
      <w:r w:rsidRPr="0083537D">
        <w:rPr>
          <w:rFonts w:ascii="Verdana" w:hAnsi="Verdana" w:cstheme="minorHAnsi"/>
          <w:sz w:val="24"/>
          <w:szCs w:val="24"/>
        </w:rPr>
        <w:t xml:space="preserve"> the onboarding of the community pharmacy data is currently in progress.  Previous data from WNWRS showed a total of 700 individuals working within community pharmacies in Swansea Bay of which 198 were registrant. </w:t>
      </w:r>
    </w:p>
    <w:p w14:paraId="6EF6BB5B" w14:textId="23578AC8" w:rsidR="00AC48CA" w:rsidRPr="0083537D" w:rsidRDefault="000B6E6A" w:rsidP="001E300D">
      <w:pPr>
        <w:jc w:val="both"/>
        <w:rPr>
          <w:rFonts w:ascii="Verdana" w:hAnsi="Verdana" w:cs="Arial"/>
          <w:sz w:val="24"/>
          <w:szCs w:val="24"/>
        </w:rPr>
      </w:pPr>
      <w:r w:rsidRPr="0083537D">
        <w:rPr>
          <w:rFonts w:ascii="Verdana" w:hAnsi="Verdana" w:cs="Arial"/>
          <w:sz w:val="24"/>
          <w:szCs w:val="24"/>
        </w:rPr>
        <w:t>In August 2023, Community Pharmacy Wales (CPW) carried out a contractor survey to further understand the challenges facing community pharmacies</w:t>
      </w:r>
      <w:r w:rsidR="001E300D">
        <w:rPr>
          <w:rFonts w:ascii="Verdana" w:hAnsi="Verdana" w:cs="Arial"/>
          <w:sz w:val="24"/>
          <w:szCs w:val="24"/>
        </w:rPr>
        <w:t>.</w:t>
      </w:r>
      <w:r w:rsidRPr="0083537D">
        <w:rPr>
          <w:rFonts w:ascii="Verdana" w:hAnsi="Verdana" w:cs="Arial"/>
          <w:sz w:val="24"/>
          <w:szCs w:val="24"/>
        </w:rPr>
        <w:t xml:space="preserve"> </w:t>
      </w:r>
      <w:r w:rsidR="001E300D">
        <w:rPr>
          <w:rFonts w:ascii="Verdana" w:hAnsi="Verdana" w:cs="Arial"/>
          <w:sz w:val="24"/>
          <w:szCs w:val="24"/>
        </w:rPr>
        <w:t xml:space="preserve">The purpose of the survey </w:t>
      </w:r>
      <w:r w:rsidRPr="0083537D">
        <w:rPr>
          <w:rFonts w:ascii="Verdana" w:hAnsi="Verdana" w:cs="Arial"/>
          <w:sz w:val="24"/>
          <w:szCs w:val="24"/>
        </w:rPr>
        <w:t>to support discussions with Welsh Government, Members of Senedd, Health Boards and other stakeholder</w:t>
      </w:r>
      <w:r w:rsidR="001E300D">
        <w:rPr>
          <w:rFonts w:ascii="Verdana" w:hAnsi="Verdana" w:cs="Arial"/>
          <w:sz w:val="24"/>
          <w:szCs w:val="24"/>
        </w:rPr>
        <w:t>s.</w:t>
      </w:r>
      <w:r w:rsidR="000F5924" w:rsidRPr="0083537D">
        <w:rPr>
          <w:rFonts w:ascii="Verdana" w:hAnsi="Verdana" w:cs="Arial"/>
          <w:sz w:val="24"/>
          <w:szCs w:val="24"/>
        </w:rPr>
        <w:t xml:space="preserve"> </w:t>
      </w:r>
      <w:r w:rsidR="001E300D">
        <w:rPr>
          <w:rFonts w:ascii="Verdana" w:hAnsi="Verdana" w:cs="Arial"/>
          <w:sz w:val="24"/>
          <w:szCs w:val="24"/>
        </w:rPr>
        <w:t>The l</w:t>
      </w:r>
      <w:r w:rsidR="00AC48CA" w:rsidRPr="0083537D">
        <w:rPr>
          <w:rFonts w:ascii="Verdana" w:hAnsi="Verdana" w:cs="Arial"/>
          <w:sz w:val="24"/>
          <w:szCs w:val="24"/>
        </w:rPr>
        <w:t>ocal</w:t>
      </w:r>
      <w:r w:rsidR="001E300D">
        <w:rPr>
          <w:rFonts w:ascii="Verdana" w:hAnsi="Verdana" w:cs="Arial"/>
          <w:sz w:val="24"/>
          <w:szCs w:val="24"/>
        </w:rPr>
        <w:t xml:space="preserve"> feedback</w:t>
      </w:r>
      <w:r w:rsidR="00AC48CA" w:rsidRPr="0083537D">
        <w:rPr>
          <w:rFonts w:ascii="Verdana" w:hAnsi="Verdana" w:cs="Arial"/>
          <w:sz w:val="24"/>
          <w:szCs w:val="24"/>
        </w:rPr>
        <w:t xml:space="preserve"> is </w:t>
      </w:r>
      <w:r w:rsidR="00AC48CA" w:rsidRPr="0083537D">
        <w:rPr>
          <w:rFonts w:ascii="Verdana" w:hAnsi="Verdana" w:cs="Arial"/>
          <w:color w:val="1F1F1F"/>
          <w:sz w:val="24"/>
          <w:szCs w:val="24"/>
          <w:shd w:val="clear" w:color="auto" w:fill="FFFFFF"/>
        </w:rPr>
        <w:t xml:space="preserve">that some pharmacies are struggling to fully engage due to the following: </w:t>
      </w:r>
    </w:p>
    <w:p w14:paraId="0A7E7FD5" w14:textId="7073EBCD" w:rsidR="00AC48CA"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Workforce challenges- with dispensing volumes rising and staff numbers often unchanged, pharmacies are stretched.</w:t>
      </w:r>
    </w:p>
    <w:p w14:paraId="31FAC5E7" w14:textId="77777777" w:rsidR="00AC48CA"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Funding Gaps- Rising medicine cost and inflation have outpaced NHS funding increased. Community Pharmacy Wales state this is causing financial strain across the sector.</w:t>
      </w:r>
    </w:p>
    <w:p w14:paraId="5500F147" w14:textId="2A2A0CD0" w:rsidR="000F5924"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Opportunity Cost</w:t>
      </w:r>
      <w:r w:rsidR="001E300D">
        <w:rPr>
          <w:rFonts w:ascii="Verdana" w:hAnsi="Verdana" w:cs="Arial"/>
          <w:color w:val="1F1F1F"/>
          <w:sz w:val="24"/>
          <w:szCs w:val="24"/>
          <w:shd w:val="clear" w:color="auto" w:fill="FFFFFF"/>
        </w:rPr>
        <w:t>s</w:t>
      </w:r>
      <w:r w:rsidRPr="0083537D">
        <w:rPr>
          <w:rFonts w:ascii="Verdana" w:hAnsi="Verdana" w:cs="Arial"/>
          <w:color w:val="1F1F1F"/>
          <w:sz w:val="24"/>
          <w:szCs w:val="24"/>
          <w:shd w:val="clear" w:color="auto" w:fill="FFFFFF"/>
        </w:rPr>
        <w:t>- pharmacies are spending more time on high volume dispensing, limiting time and capacity for clinical services workforce challenges and capacity due to dispensing volume continuing to rise.</w:t>
      </w:r>
      <w:r w:rsidRPr="0083537D">
        <w:rPr>
          <w:rFonts w:ascii="Verdana" w:hAnsi="Verdana" w:cs="Arial"/>
          <w:sz w:val="24"/>
          <w:szCs w:val="24"/>
        </w:rPr>
        <w:t xml:space="preserve"> </w:t>
      </w:r>
    </w:p>
    <w:p w14:paraId="2D33828B" w14:textId="77777777" w:rsidR="000F5924" w:rsidRPr="0083537D" w:rsidRDefault="000F5924" w:rsidP="000F5924">
      <w:pPr>
        <w:pStyle w:val="ListParagraph"/>
        <w:autoSpaceDE w:val="0"/>
        <w:autoSpaceDN w:val="0"/>
        <w:adjustRightInd w:val="0"/>
        <w:spacing w:after="0" w:line="240" w:lineRule="auto"/>
        <w:rPr>
          <w:rFonts w:ascii="Verdana" w:hAnsi="Verdana" w:cs="Arial"/>
          <w:sz w:val="24"/>
          <w:szCs w:val="24"/>
        </w:rPr>
      </w:pPr>
    </w:p>
    <w:p w14:paraId="294CB62E" w14:textId="5FA2B578" w:rsidR="000B6E6A" w:rsidRPr="00945932" w:rsidRDefault="000B6E6A"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 Health Board has </w:t>
      </w:r>
      <w:r w:rsidR="001E300D">
        <w:rPr>
          <w:rFonts w:ascii="Verdana" w:hAnsi="Verdana" w:cs="Arial"/>
          <w:sz w:val="24"/>
          <w:szCs w:val="24"/>
        </w:rPr>
        <w:t>seen</w:t>
      </w:r>
      <w:r w:rsidRPr="0083537D">
        <w:rPr>
          <w:rFonts w:ascii="Verdana" w:hAnsi="Verdana" w:cs="Arial"/>
          <w:sz w:val="24"/>
          <w:szCs w:val="24"/>
        </w:rPr>
        <w:t xml:space="preserve"> three pharmacy closures (Sainsburys, </w:t>
      </w:r>
      <w:r w:rsidRPr="00945932">
        <w:rPr>
          <w:rFonts w:ascii="Verdana" w:hAnsi="Verdana" w:cs="Arial"/>
          <w:sz w:val="24"/>
          <w:szCs w:val="24"/>
        </w:rPr>
        <w:t>Swansea, Boots Morriston and Allied Pontardulais) within the last two years</w:t>
      </w:r>
      <w:r w:rsidR="00FA00C5" w:rsidRPr="00945932">
        <w:rPr>
          <w:rFonts w:ascii="Verdana" w:hAnsi="Verdana" w:cs="Arial"/>
          <w:sz w:val="24"/>
          <w:szCs w:val="24"/>
        </w:rPr>
        <w:t xml:space="preserve">. </w:t>
      </w:r>
    </w:p>
    <w:p w14:paraId="3EA4A1C3" w14:textId="77777777" w:rsidR="000F5924" w:rsidRPr="00945932" w:rsidRDefault="000F5924" w:rsidP="001E300D">
      <w:pPr>
        <w:autoSpaceDE w:val="0"/>
        <w:autoSpaceDN w:val="0"/>
        <w:adjustRightInd w:val="0"/>
        <w:spacing w:after="0" w:line="240" w:lineRule="auto"/>
        <w:jc w:val="both"/>
        <w:rPr>
          <w:rFonts w:ascii="Verdana" w:hAnsi="Verdana" w:cs="Arial"/>
          <w:sz w:val="24"/>
          <w:szCs w:val="24"/>
        </w:rPr>
      </w:pPr>
    </w:p>
    <w:p w14:paraId="46F567BE" w14:textId="2CF204F1" w:rsidR="00257313" w:rsidRDefault="00257313" w:rsidP="001E300D">
      <w:pPr>
        <w:spacing w:after="0"/>
        <w:jc w:val="both"/>
        <w:rPr>
          <w:rFonts w:ascii="Verdana" w:hAnsi="Verdana" w:cs="Arial"/>
          <w:sz w:val="24"/>
          <w:szCs w:val="24"/>
        </w:rPr>
      </w:pPr>
      <w:r w:rsidRPr="00945932">
        <w:rPr>
          <w:rFonts w:ascii="Verdana" w:hAnsi="Verdana" w:cs="Arial"/>
          <w:sz w:val="24"/>
          <w:szCs w:val="24"/>
        </w:rPr>
        <w:t xml:space="preserve">Health Education </w:t>
      </w:r>
      <w:r w:rsidRPr="0083537D">
        <w:rPr>
          <w:rFonts w:ascii="Verdana" w:hAnsi="Verdana" w:cs="Arial"/>
          <w:sz w:val="24"/>
          <w:szCs w:val="24"/>
        </w:rPr>
        <w:t xml:space="preserve">and Improvement Wales (HEIW) launched their Strategic Pharmacy Workforce Plan in June 2023, a </w:t>
      </w:r>
      <w:r w:rsidR="00AC48CA" w:rsidRPr="0083537D">
        <w:rPr>
          <w:rFonts w:ascii="Verdana" w:hAnsi="Verdana" w:cs="Arial"/>
          <w:sz w:val="24"/>
          <w:szCs w:val="24"/>
        </w:rPr>
        <w:t>10-year</w:t>
      </w:r>
      <w:r w:rsidRPr="0083537D">
        <w:rPr>
          <w:rFonts w:ascii="Verdana" w:hAnsi="Verdana" w:cs="Arial"/>
          <w:sz w:val="24"/>
          <w:szCs w:val="24"/>
        </w:rPr>
        <w:t xml:space="preserve"> vision comprising of 31 </w:t>
      </w:r>
      <w:r w:rsidR="000F5924" w:rsidRPr="0083537D">
        <w:rPr>
          <w:rFonts w:ascii="Verdana" w:hAnsi="Verdana" w:cs="Arial"/>
          <w:sz w:val="24"/>
          <w:szCs w:val="24"/>
        </w:rPr>
        <w:t>priority</w:t>
      </w:r>
      <w:r w:rsidRPr="0083537D">
        <w:rPr>
          <w:rFonts w:ascii="Verdana" w:hAnsi="Verdana" w:cs="Arial"/>
          <w:sz w:val="24"/>
          <w:szCs w:val="24"/>
        </w:rPr>
        <w:t xml:space="preserve"> actions across seven themes to transform an</w:t>
      </w:r>
      <w:r w:rsidR="00AE32FD">
        <w:rPr>
          <w:rFonts w:ascii="Verdana" w:hAnsi="Verdana" w:cs="Arial"/>
          <w:sz w:val="24"/>
          <w:szCs w:val="24"/>
        </w:rPr>
        <w:t xml:space="preserve">d </w:t>
      </w:r>
      <w:r w:rsidRPr="0083537D">
        <w:rPr>
          <w:rFonts w:ascii="Verdana" w:hAnsi="Verdana" w:cs="Arial"/>
          <w:sz w:val="24"/>
          <w:szCs w:val="24"/>
        </w:rPr>
        <w:t>strengthen the pharmacy workforce across all sectors, including community pharmacy. It aims to ensure that the workforce development meet the ambitions set out in A Healthier Wales, including greater clinical leadership and integration within primary care.</w:t>
      </w:r>
    </w:p>
    <w:p w14:paraId="08260011" w14:textId="77777777" w:rsidR="00945932" w:rsidRPr="0083537D" w:rsidRDefault="00945932" w:rsidP="00945932">
      <w:pPr>
        <w:spacing w:after="0"/>
        <w:rPr>
          <w:rFonts w:ascii="Verdana" w:hAnsi="Verdana" w:cs="Arial"/>
          <w:sz w:val="24"/>
          <w:szCs w:val="24"/>
        </w:rPr>
      </w:pPr>
    </w:p>
    <w:p w14:paraId="7EF5DD5F" w14:textId="4EAF9CE6" w:rsidR="000B6E6A" w:rsidRPr="0083537D" w:rsidRDefault="000B6E6A" w:rsidP="0097614B">
      <w:pPr>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In addition to actions being taken nationally as part of the annual review of terms of service through contract negotiations, locally a number of actions are being taken </w:t>
      </w:r>
      <w:r w:rsidR="00FA00C5" w:rsidRPr="0083537D">
        <w:rPr>
          <w:rFonts w:ascii="Verdana" w:hAnsi="Verdana" w:cs="Arial"/>
          <w:color w:val="000000"/>
          <w:sz w:val="24"/>
          <w:szCs w:val="24"/>
        </w:rPr>
        <w:t xml:space="preserve">to support the workforce and sustainability </w:t>
      </w:r>
      <w:r w:rsidRPr="0083537D">
        <w:rPr>
          <w:rFonts w:ascii="Verdana" w:hAnsi="Verdana" w:cs="Arial"/>
          <w:color w:val="000000"/>
          <w:sz w:val="24"/>
          <w:szCs w:val="24"/>
        </w:rPr>
        <w:t>this includes:</w:t>
      </w:r>
    </w:p>
    <w:p w14:paraId="393A7D79" w14:textId="77777777" w:rsidR="000B6E6A" w:rsidRPr="0083537D" w:rsidRDefault="000B6E6A" w:rsidP="0097614B">
      <w:pPr>
        <w:spacing w:after="0" w:line="240" w:lineRule="auto"/>
        <w:jc w:val="both"/>
        <w:rPr>
          <w:rFonts w:ascii="Verdana" w:hAnsi="Verdana" w:cs="Arial"/>
          <w:sz w:val="24"/>
          <w:szCs w:val="24"/>
        </w:rPr>
      </w:pPr>
    </w:p>
    <w:p w14:paraId="06BB7223" w14:textId="77777777" w:rsidR="00206310" w:rsidRPr="0083537D" w:rsidRDefault="00206310" w:rsidP="0097614B">
      <w:pPr>
        <w:pStyle w:val="ListParagraph"/>
        <w:numPr>
          <w:ilvl w:val="0"/>
          <w:numId w:val="27"/>
        </w:numPr>
        <w:jc w:val="both"/>
        <w:rPr>
          <w:rFonts w:ascii="Verdana" w:hAnsi="Verdana"/>
          <w:sz w:val="24"/>
          <w:szCs w:val="24"/>
        </w:rPr>
      </w:pPr>
      <w:r w:rsidRPr="0083537D">
        <w:rPr>
          <w:rFonts w:ascii="Verdana" w:hAnsi="Verdana"/>
          <w:sz w:val="24"/>
          <w:szCs w:val="24"/>
        </w:rPr>
        <w:t xml:space="preserve">Escalation levels of each pharmacy are monitored daily via the Primary Care Information Portal (PCIP) and reported daily. Any Level 4 or 5 </w:t>
      </w:r>
      <w:r w:rsidRPr="0083537D">
        <w:rPr>
          <w:rFonts w:ascii="Verdana" w:hAnsi="Verdana"/>
          <w:sz w:val="24"/>
          <w:szCs w:val="24"/>
        </w:rPr>
        <w:lastRenderedPageBreak/>
        <w:t xml:space="preserve">escalation levels are addressed once received.  Any other levels are discussed at contractor engagement meetings to ensure updates are current/relevant. </w:t>
      </w:r>
    </w:p>
    <w:p w14:paraId="35FA704E" w14:textId="77777777" w:rsidR="000F5924" w:rsidRPr="0083537D" w:rsidRDefault="000F5924" w:rsidP="0097614B">
      <w:pPr>
        <w:pStyle w:val="ListParagraph"/>
        <w:ind w:left="502"/>
        <w:jc w:val="both"/>
        <w:rPr>
          <w:rFonts w:ascii="Verdana" w:hAnsi="Verdana"/>
          <w:sz w:val="24"/>
          <w:szCs w:val="24"/>
        </w:rPr>
      </w:pPr>
    </w:p>
    <w:p w14:paraId="13EC5D75" w14:textId="0FE54642" w:rsidR="000B6E6A" w:rsidRPr="00AE32FD" w:rsidRDefault="000B6E6A" w:rsidP="0097614B">
      <w:pPr>
        <w:pStyle w:val="ListParagraph"/>
        <w:numPr>
          <w:ilvl w:val="0"/>
          <w:numId w:val="27"/>
        </w:numPr>
        <w:spacing w:after="0" w:line="240" w:lineRule="auto"/>
        <w:jc w:val="both"/>
        <w:rPr>
          <w:rFonts w:ascii="Verdana" w:hAnsi="Verdana" w:cs="Arial"/>
          <w:sz w:val="24"/>
          <w:szCs w:val="24"/>
        </w:rPr>
      </w:pPr>
      <w:r w:rsidRPr="0083537D">
        <w:rPr>
          <w:rFonts w:ascii="Verdana" w:hAnsi="Verdana" w:cs="Arial"/>
          <w:sz w:val="24"/>
          <w:szCs w:val="24"/>
        </w:rPr>
        <w:t>A key enabler in moving towards a new clinical model for community pharmacy was the transition away from 28 day prescribing to 56-day prescribing</w:t>
      </w:r>
      <w:r w:rsidR="0097614B">
        <w:rPr>
          <w:rFonts w:ascii="Verdana" w:hAnsi="Verdana" w:cs="Arial"/>
          <w:sz w:val="24"/>
          <w:szCs w:val="24"/>
        </w:rPr>
        <w:t>;</w:t>
      </w:r>
      <w:r w:rsidRPr="0083537D">
        <w:rPr>
          <w:rFonts w:ascii="Verdana" w:hAnsi="Verdana" w:cs="Arial"/>
          <w:sz w:val="24"/>
          <w:szCs w:val="24"/>
        </w:rPr>
        <w:t xml:space="preserve"> </w:t>
      </w:r>
      <w:r w:rsidR="0097614B">
        <w:rPr>
          <w:rFonts w:ascii="Verdana" w:hAnsi="Verdana" w:cs="Arial"/>
          <w:sz w:val="24"/>
          <w:szCs w:val="24"/>
        </w:rPr>
        <w:t>this potentially</w:t>
      </w:r>
      <w:r w:rsidRPr="0083537D">
        <w:rPr>
          <w:rFonts w:ascii="Verdana" w:hAnsi="Verdana" w:cs="Arial"/>
          <w:sz w:val="24"/>
          <w:szCs w:val="24"/>
        </w:rPr>
        <w:t xml:space="preserve"> release</w:t>
      </w:r>
      <w:r w:rsidR="0097614B">
        <w:rPr>
          <w:rFonts w:ascii="Verdana" w:hAnsi="Verdana" w:cs="Arial"/>
          <w:sz w:val="24"/>
          <w:szCs w:val="24"/>
        </w:rPr>
        <w:t>s</w:t>
      </w:r>
      <w:r w:rsidRPr="0083537D">
        <w:rPr>
          <w:rFonts w:ascii="Verdana" w:hAnsi="Verdana" w:cs="Arial"/>
          <w:sz w:val="24"/>
          <w:szCs w:val="24"/>
        </w:rPr>
        <w:t xml:space="preserve"> capacity for community pharmacies and reduce the overall NHS cost in dispensing fees. A task and finish group </w:t>
      </w:r>
      <w:r w:rsidR="00200ABF" w:rsidRPr="0083537D">
        <w:rPr>
          <w:rFonts w:ascii="Verdana" w:hAnsi="Verdana" w:cs="Arial"/>
          <w:sz w:val="24"/>
          <w:szCs w:val="24"/>
        </w:rPr>
        <w:t>was</w:t>
      </w:r>
      <w:r w:rsidRPr="0083537D">
        <w:rPr>
          <w:rFonts w:ascii="Verdana" w:hAnsi="Verdana" w:cs="Arial"/>
          <w:sz w:val="24"/>
          <w:szCs w:val="24"/>
        </w:rPr>
        <w:t xml:space="preserve"> established to look at </w:t>
      </w:r>
      <w:r w:rsidR="0097614B">
        <w:rPr>
          <w:rFonts w:ascii="Verdana" w:hAnsi="Verdana" w:cs="Arial"/>
          <w:sz w:val="24"/>
          <w:szCs w:val="24"/>
        </w:rPr>
        <w:t xml:space="preserve">the </w:t>
      </w:r>
      <w:r w:rsidRPr="0083537D">
        <w:rPr>
          <w:rFonts w:ascii="Verdana" w:hAnsi="Verdana" w:cs="Arial"/>
          <w:sz w:val="24"/>
          <w:szCs w:val="24"/>
        </w:rPr>
        <w:t>opportunities to promote and achieve 56 day prescribing and th</w:t>
      </w:r>
      <w:r w:rsidR="004C0387" w:rsidRPr="0083537D">
        <w:rPr>
          <w:rFonts w:ascii="Verdana" w:hAnsi="Verdana" w:cs="Arial"/>
          <w:sz w:val="24"/>
          <w:szCs w:val="24"/>
        </w:rPr>
        <w:t>e group has dev</w:t>
      </w:r>
      <w:r w:rsidRPr="0083537D">
        <w:rPr>
          <w:rFonts w:ascii="Verdana" w:hAnsi="Verdana" w:cs="Arial"/>
          <w:sz w:val="24"/>
          <w:szCs w:val="24"/>
        </w:rPr>
        <w:t>eloped a scheme</w:t>
      </w:r>
      <w:r w:rsidR="004C0387" w:rsidRPr="0083537D">
        <w:rPr>
          <w:rFonts w:ascii="Verdana" w:hAnsi="Verdana" w:cs="Arial"/>
          <w:sz w:val="24"/>
          <w:szCs w:val="24"/>
        </w:rPr>
        <w:t>,</w:t>
      </w:r>
      <w:r w:rsidRPr="0083537D">
        <w:rPr>
          <w:rFonts w:ascii="Verdana" w:hAnsi="Verdana" w:cs="Arial"/>
          <w:sz w:val="24"/>
          <w:szCs w:val="24"/>
        </w:rPr>
        <w:t xml:space="preserve"> supported by non-recurrent cluster funding</w:t>
      </w:r>
      <w:r w:rsidR="0097614B">
        <w:rPr>
          <w:rFonts w:ascii="Verdana" w:hAnsi="Verdana" w:cs="Arial"/>
          <w:sz w:val="24"/>
          <w:szCs w:val="24"/>
        </w:rPr>
        <w:t>.</w:t>
      </w:r>
      <w:r w:rsidR="004C0387" w:rsidRPr="0083537D">
        <w:rPr>
          <w:rFonts w:ascii="Verdana" w:hAnsi="Verdana" w:cs="Arial"/>
          <w:sz w:val="24"/>
          <w:szCs w:val="24"/>
        </w:rPr>
        <w:t xml:space="preserve"> </w:t>
      </w:r>
      <w:r w:rsidR="0097614B">
        <w:rPr>
          <w:rFonts w:ascii="Verdana" w:hAnsi="Verdana" w:cs="Arial"/>
          <w:sz w:val="24"/>
          <w:szCs w:val="24"/>
        </w:rPr>
        <w:t xml:space="preserve">This has facilitated </w:t>
      </w:r>
      <w:r w:rsidRPr="0083537D">
        <w:rPr>
          <w:rFonts w:ascii="Verdana" w:hAnsi="Verdana" w:cs="Arial"/>
          <w:sz w:val="24"/>
          <w:szCs w:val="24"/>
        </w:rPr>
        <w:t xml:space="preserve">the development of an action </w:t>
      </w:r>
      <w:r w:rsidRPr="00AE32FD">
        <w:rPr>
          <w:rFonts w:ascii="Verdana" w:hAnsi="Verdana" w:cs="Arial"/>
          <w:sz w:val="24"/>
          <w:szCs w:val="24"/>
        </w:rPr>
        <w:t xml:space="preserve">plan, between GP practices and community pharmacy and protected time. SBUHB is currently at </w:t>
      </w:r>
      <w:r w:rsidR="0097614B">
        <w:rPr>
          <w:rFonts w:ascii="Verdana" w:hAnsi="Verdana" w:cs="Arial"/>
          <w:sz w:val="24"/>
          <w:szCs w:val="24"/>
        </w:rPr>
        <w:t xml:space="preserve">an average of </w:t>
      </w:r>
      <w:r w:rsidRPr="00AE32FD">
        <w:rPr>
          <w:rFonts w:ascii="Verdana" w:hAnsi="Verdana" w:cs="Arial"/>
          <w:sz w:val="24"/>
          <w:szCs w:val="24"/>
        </w:rPr>
        <w:t>29.2 prescribing days</w:t>
      </w:r>
      <w:r w:rsidR="00FA00C5" w:rsidRPr="00AE32FD">
        <w:rPr>
          <w:rFonts w:ascii="Verdana" w:hAnsi="Verdana" w:cs="Arial"/>
          <w:sz w:val="24"/>
          <w:szCs w:val="24"/>
        </w:rPr>
        <w:t>, however there is considerable variance between GP practices and clusters.</w:t>
      </w:r>
    </w:p>
    <w:p w14:paraId="6B25408A" w14:textId="77777777" w:rsidR="000F5924" w:rsidRPr="0083537D" w:rsidRDefault="000F5924" w:rsidP="000F5924">
      <w:pPr>
        <w:spacing w:after="0" w:line="240" w:lineRule="auto"/>
        <w:rPr>
          <w:rFonts w:ascii="Verdana" w:hAnsi="Verdana" w:cs="Arial"/>
          <w:sz w:val="24"/>
          <w:szCs w:val="24"/>
        </w:rPr>
      </w:pPr>
    </w:p>
    <w:p w14:paraId="35F4C181" w14:textId="19775DFE" w:rsidR="000F5924" w:rsidRPr="00AE32FD" w:rsidRDefault="000B6E6A" w:rsidP="0097614B">
      <w:pPr>
        <w:pStyle w:val="ListParagraph"/>
        <w:numPr>
          <w:ilvl w:val="0"/>
          <w:numId w:val="27"/>
        </w:numPr>
        <w:spacing w:after="0" w:line="240" w:lineRule="auto"/>
        <w:jc w:val="both"/>
        <w:rPr>
          <w:rFonts w:ascii="Verdana" w:hAnsi="Verdana" w:cs="Arial"/>
          <w:sz w:val="24"/>
          <w:szCs w:val="24"/>
        </w:rPr>
      </w:pPr>
      <w:r w:rsidRPr="00AE32FD">
        <w:rPr>
          <w:rFonts w:ascii="Verdana" w:hAnsi="Verdana" w:cs="Arial"/>
          <w:sz w:val="24"/>
          <w:szCs w:val="24"/>
        </w:rPr>
        <w:t>Engaging with community pharmacies on a more frequent basis and by varying means</w:t>
      </w:r>
      <w:r w:rsidR="0097614B">
        <w:rPr>
          <w:rFonts w:ascii="Verdana" w:hAnsi="Verdana" w:cs="Arial"/>
          <w:sz w:val="24"/>
          <w:szCs w:val="24"/>
        </w:rPr>
        <w:t>;</w:t>
      </w:r>
      <w:r w:rsidRPr="00AE32FD">
        <w:rPr>
          <w:rFonts w:ascii="Verdana" w:hAnsi="Verdana" w:cs="Arial"/>
          <w:sz w:val="24"/>
          <w:szCs w:val="24"/>
        </w:rPr>
        <w:t xml:space="preserve"> this includes establishing quarterly engagement meetings with all corporate pharmacy owners</w:t>
      </w:r>
      <w:r w:rsidR="0097614B">
        <w:rPr>
          <w:rFonts w:ascii="Verdana" w:hAnsi="Verdana" w:cs="Arial"/>
          <w:sz w:val="24"/>
          <w:szCs w:val="24"/>
        </w:rPr>
        <w:t xml:space="preserve"> i.e.</w:t>
      </w:r>
      <w:r w:rsidRPr="00AE32FD">
        <w:rPr>
          <w:rFonts w:ascii="Verdana" w:hAnsi="Verdana" w:cs="Arial"/>
          <w:sz w:val="24"/>
          <w:szCs w:val="24"/>
        </w:rPr>
        <w:t xml:space="preserve"> where they own 3 or more community pharmacies within Swansea Bay UHB, publishing a 6-monthly newsletter and running drop-in sessions for independent pharmacies. These meetings provide a source for the owners to discuss issues and seek advic</w:t>
      </w:r>
      <w:r w:rsidR="000F5924" w:rsidRPr="00AE32FD">
        <w:rPr>
          <w:rFonts w:ascii="Verdana" w:hAnsi="Verdana" w:cs="Arial"/>
          <w:sz w:val="24"/>
          <w:szCs w:val="24"/>
        </w:rPr>
        <w:t>e.</w:t>
      </w:r>
    </w:p>
    <w:p w14:paraId="2E106E9F" w14:textId="77777777" w:rsidR="000F5924" w:rsidRPr="00AE32FD" w:rsidRDefault="000F5924" w:rsidP="00AE32FD">
      <w:pPr>
        <w:spacing w:after="0" w:line="240" w:lineRule="auto"/>
        <w:rPr>
          <w:rFonts w:ascii="Verdana" w:hAnsi="Verdana" w:cs="Arial"/>
          <w:sz w:val="24"/>
          <w:szCs w:val="24"/>
        </w:rPr>
      </w:pPr>
    </w:p>
    <w:p w14:paraId="0B745E23" w14:textId="77777777" w:rsidR="00CE2C9A" w:rsidRDefault="000B6E6A" w:rsidP="0097614B">
      <w:pPr>
        <w:pStyle w:val="ListParagraph"/>
        <w:numPr>
          <w:ilvl w:val="0"/>
          <w:numId w:val="27"/>
        </w:numPr>
        <w:spacing w:after="0" w:line="240" w:lineRule="auto"/>
        <w:jc w:val="both"/>
        <w:rPr>
          <w:rFonts w:ascii="Verdana" w:hAnsi="Verdana" w:cs="Arial"/>
          <w:sz w:val="24"/>
          <w:szCs w:val="24"/>
        </w:rPr>
      </w:pPr>
      <w:r w:rsidRPr="00AE32FD">
        <w:rPr>
          <w:rFonts w:ascii="Verdana" w:hAnsi="Verdana" w:cs="Arial"/>
          <w:sz w:val="24"/>
          <w:szCs w:val="24"/>
        </w:rPr>
        <w:t xml:space="preserve">The Health Board are providing additional clinical support to the </w:t>
      </w:r>
      <w:r w:rsidR="00200ABF" w:rsidRPr="00AE32FD">
        <w:rPr>
          <w:rFonts w:ascii="Verdana" w:hAnsi="Verdana" w:cs="Arial"/>
          <w:sz w:val="24"/>
          <w:szCs w:val="24"/>
        </w:rPr>
        <w:t>35</w:t>
      </w:r>
      <w:r w:rsidRPr="00AE32FD">
        <w:rPr>
          <w:rFonts w:ascii="Verdana" w:hAnsi="Verdana" w:cs="Arial"/>
          <w:sz w:val="24"/>
          <w:szCs w:val="24"/>
        </w:rPr>
        <w:t xml:space="preserve"> Independent Prescribers within community </w:t>
      </w:r>
      <w:r w:rsidR="000F5924" w:rsidRPr="00AE32FD">
        <w:rPr>
          <w:rFonts w:ascii="Verdana" w:hAnsi="Verdana" w:cs="Arial"/>
          <w:sz w:val="24"/>
          <w:szCs w:val="24"/>
        </w:rPr>
        <w:t>pharmacies;</w:t>
      </w:r>
      <w:r w:rsidRPr="00AE32FD">
        <w:rPr>
          <w:rFonts w:ascii="Verdana" w:hAnsi="Verdana" w:cs="Arial"/>
          <w:sz w:val="24"/>
          <w:szCs w:val="24"/>
        </w:rPr>
        <w:t xml:space="preserve"> this support is delivered in group sessions on a quarterly basis. This includes discussions and advice on any issues encountered. Engaging in national discussions on the future of the community pharmacy contract, influencing decision makers to consider the impact on the local provision and how this affects the patients in our area.</w:t>
      </w:r>
    </w:p>
    <w:p w14:paraId="0A4C1439" w14:textId="77777777" w:rsidR="00CE2C9A" w:rsidRPr="00CE2C9A" w:rsidRDefault="00CE2C9A" w:rsidP="00CE2C9A">
      <w:pPr>
        <w:pStyle w:val="ListParagraph"/>
        <w:rPr>
          <w:rFonts w:ascii="Verdana" w:hAnsi="Verdana" w:cs="Arial"/>
          <w:sz w:val="24"/>
          <w:szCs w:val="24"/>
        </w:rPr>
      </w:pPr>
    </w:p>
    <w:p w14:paraId="1E3186EB" w14:textId="5656BD17" w:rsidR="00A251D0" w:rsidRPr="00CE2C9A" w:rsidRDefault="000B6E6A" w:rsidP="0097614B">
      <w:pPr>
        <w:pStyle w:val="ListParagraph"/>
        <w:numPr>
          <w:ilvl w:val="0"/>
          <w:numId w:val="27"/>
        </w:numPr>
        <w:spacing w:after="0" w:line="240" w:lineRule="auto"/>
        <w:jc w:val="both"/>
        <w:rPr>
          <w:rFonts w:ascii="Verdana" w:hAnsi="Verdana" w:cs="Arial"/>
          <w:sz w:val="24"/>
          <w:szCs w:val="24"/>
        </w:rPr>
      </w:pPr>
      <w:r w:rsidRPr="00CE2C9A">
        <w:rPr>
          <w:rFonts w:ascii="Verdana" w:hAnsi="Verdana" w:cs="Arial"/>
          <w:sz w:val="24"/>
          <w:szCs w:val="24"/>
        </w:rPr>
        <w:t>The Primary Care Academy is providing support in terms of any workforce skills and training needs.</w:t>
      </w:r>
      <w:r w:rsidR="00FA00C5" w:rsidRPr="00CE2C9A">
        <w:rPr>
          <w:rFonts w:ascii="Verdana" w:hAnsi="Verdana" w:cs="Arial"/>
          <w:sz w:val="24"/>
          <w:szCs w:val="24"/>
        </w:rPr>
        <w:t xml:space="preserve"> Training offered to community pharmacy in the last two years includes </w:t>
      </w:r>
      <w:r w:rsidR="00A251D0" w:rsidRPr="00CE2C9A">
        <w:rPr>
          <w:rFonts w:ascii="Verdana" w:hAnsi="Verdana" w:cs="Arial"/>
          <w:sz w:val="24"/>
          <w:szCs w:val="24"/>
        </w:rPr>
        <w:t>Customer Services Training, Dealing with Violent and Aggressive Patients, Mental Health, Older People and Frailty</w:t>
      </w:r>
      <w:r w:rsidR="00CE2C9A" w:rsidRPr="00CE2C9A">
        <w:rPr>
          <w:rFonts w:ascii="Verdana" w:hAnsi="Verdana" w:cs="Arial"/>
          <w:sz w:val="24"/>
          <w:szCs w:val="24"/>
        </w:rPr>
        <w:t xml:space="preserve">, </w:t>
      </w:r>
      <w:r w:rsidR="00A251D0" w:rsidRPr="00CE2C9A">
        <w:rPr>
          <w:rFonts w:ascii="Verdana" w:hAnsi="Verdana" w:cs="Arial"/>
          <w:sz w:val="24"/>
          <w:szCs w:val="24"/>
        </w:rPr>
        <w:t>Chaperone Training, Contraception and Sexual Health, Making Every Contact Count and Motivational Interviewing</w:t>
      </w:r>
      <w:r w:rsidR="00D53C1D">
        <w:rPr>
          <w:rFonts w:ascii="Verdana" w:hAnsi="Verdana" w:cs="Arial"/>
          <w:sz w:val="24"/>
          <w:szCs w:val="24"/>
        </w:rPr>
        <w:t>.</w:t>
      </w:r>
    </w:p>
    <w:p w14:paraId="4D494B80" w14:textId="77777777" w:rsidR="00225240" w:rsidRPr="00AE32FD" w:rsidRDefault="00225240" w:rsidP="00945932">
      <w:pPr>
        <w:pStyle w:val="ListParagraph"/>
        <w:spacing w:after="0"/>
        <w:rPr>
          <w:rFonts w:ascii="Verdana" w:hAnsi="Verdana" w:cs="Arial"/>
          <w:sz w:val="24"/>
          <w:szCs w:val="24"/>
        </w:rPr>
      </w:pPr>
    </w:p>
    <w:p w14:paraId="726950AF" w14:textId="16FC7E61" w:rsidR="00225240" w:rsidRPr="00AE32FD" w:rsidRDefault="00225240" w:rsidP="00AE32FD">
      <w:pPr>
        <w:spacing w:after="0" w:line="240" w:lineRule="auto"/>
        <w:rPr>
          <w:rFonts w:ascii="Verdana" w:hAnsi="Verdana" w:cs="Arial"/>
          <w:b/>
          <w:bCs/>
          <w:sz w:val="24"/>
          <w:szCs w:val="24"/>
        </w:rPr>
      </w:pPr>
      <w:r w:rsidRPr="00AE32FD">
        <w:rPr>
          <w:rFonts w:ascii="Verdana" w:hAnsi="Verdana" w:cs="Arial"/>
          <w:b/>
          <w:bCs/>
          <w:sz w:val="24"/>
          <w:szCs w:val="24"/>
        </w:rPr>
        <w:t>Collaborative working</w:t>
      </w:r>
    </w:p>
    <w:p w14:paraId="66765DDB" w14:textId="77777777" w:rsidR="00225240" w:rsidRPr="00AE32FD" w:rsidRDefault="00225240" w:rsidP="00AE32FD">
      <w:pPr>
        <w:pStyle w:val="ListParagraph"/>
        <w:spacing w:after="0" w:line="240" w:lineRule="auto"/>
        <w:ind w:left="502"/>
        <w:rPr>
          <w:rFonts w:ascii="Verdana" w:hAnsi="Verdana" w:cs="Arial"/>
          <w:sz w:val="24"/>
          <w:szCs w:val="24"/>
        </w:rPr>
      </w:pPr>
    </w:p>
    <w:p w14:paraId="66507AF0" w14:textId="74E6015E" w:rsidR="00225240" w:rsidRPr="00AE32FD" w:rsidRDefault="00225240" w:rsidP="0097614B">
      <w:pPr>
        <w:pStyle w:val="ListParagraph"/>
        <w:spacing w:after="0" w:line="240" w:lineRule="auto"/>
        <w:ind w:left="0"/>
        <w:jc w:val="both"/>
        <w:rPr>
          <w:rFonts w:ascii="Verdana" w:hAnsi="Verdana" w:cs="Arial"/>
          <w:sz w:val="24"/>
          <w:szCs w:val="24"/>
        </w:rPr>
      </w:pPr>
      <w:r w:rsidRPr="00AE32FD">
        <w:rPr>
          <w:rFonts w:ascii="Verdana" w:hAnsi="Verdana" w:cs="Arial"/>
          <w:sz w:val="24"/>
          <w:szCs w:val="24"/>
        </w:rPr>
        <w:t>Over recent years there has been an introduction of collaborat</w:t>
      </w:r>
      <w:r w:rsidR="004C0387" w:rsidRPr="00AE32FD">
        <w:rPr>
          <w:rFonts w:ascii="Verdana" w:hAnsi="Verdana" w:cs="Arial"/>
          <w:sz w:val="24"/>
          <w:szCs w:val="24"/>
        </w:rPr>
        <w:t>i</w:t>
      </w:r>
      <w:r w:rsidRPr="00AE32FD">
        <w:rPr>
          <w:rFonts w:ascii="Verdana" w:hAnsi="Verdana" w:cs="Arial"/>
          <w:sz w:val="24"/>
          <w:szCs w:val="24"/>
        </w:rPr>
        <w:t xml:space="preserve">ve working within the community pharmacy contractual framework. </w:t>
      </w:r>
      <w:r w:rsidR="004C0387" w:rsidRPr="00AE32FD">
        <w:rPr>
          <w:rFonts w:ascii="Verdana" w:hAnsi="Verdana" w:cs="Arial"/>
          <w:sz w:val="24"/>
          <w:szCs w:val="24"/>
        </w:rPr>
        <w:t>Community pharmacies are supported to establish a local professional collaborative a</w:t>
      </w:r>
      <w:r w:rsidRPr="00AE32FD">
        <w:rPr>
          <w:rFonts w:ascii="Verdana" w:hAnsi="Verdana" w:cs="Arial"/>
          <w:sz w:val="24"/>
          <w:szCs w:val="24"/>
        </w:rPr>
        <w:t xml:space="preserve">nd to nominate a community pharmacy lead. This lead then contributes to </w:t>
      </w:r>
      <w:r w:rsidRPr="00AE32FD">
        <w:rPr>
          <w:rFonts w:ascii="Verdana" w:hAnsi="Verdana" w:cs="Arial"/>
          <w:sz w:val="24"/>
          <w:szCs w:val="24"/>
        </w:rPr>
        <w:lastRenderedPageBreak/>
        <w:t>each of the 8 local cluster collaboratives in Swansea B</w:t>
      </w:r>
      <w:r w:rsidR="004C0387" w:rsidRPr="00AE32FD">
        <w:rPr>
          <w:rFonts w:ascii="Verdana" w:hAnsi="Verdana" w:cs="Arial"/>
          <w:sz w:val="24"/>
          <w:szCs w:val="24"/>
        </w:rPr>
        <w:t>ay</w:t>
      </w:r>
      <w:r w:rsidRPr="00AE32FD">
        <w:rPr>
          <w:rFonts w:ascii="Verdana" w:hAnsi="Verdana" w:cs="Arial"/>
          <w:sz w:val="24"/>
          <w:szCs w:val="24"/>
        </w:rPr>
        <w:t xml:space="preserve">. </w:t>
      </w:r>
      <w:r w:rsidR="004C0387" w:rsidRPr="00AE32FD">
        <w:rPr>
          <w:rFonts w:ascii="Verdana" w:hAnsi="Verdana" w:cs="Arial"/>
          <w:sz w:val="24"/>
          <w:szCs w:val="24"/>
        </w:rPr>
        <w:t xml:space="preserve">This gives community pharmacy a stronger voice and an opportunity to contribute to the Local Cluster plan to improve population health along with their other primary and community colleagues. </w:t>
      </w:r>
    </w:p>
    <w:p w14:paraId="50816207" w14:textId="77777777" w:rsidR="000F5924" w:rsidRDefault="000F5924" w:rsidP="000F5924">
      <w:pPr>
        <w:spacing w:after="0" w:line="240" w:lineRule="auto"/>
        <w:jc w:val="both"/>
        <w:rPr>
          <w:rFonts w:ascii="Verdana" w:hAnsi="Verdana" w:cs="Arial"/>
          <w:b/>
          <w:bCs/>
          <w:sz w:val="24"/>
          <w:szCs w:val="24"/>
        </w:rPr>
      </w:pPr>
    </w:p>
    <w:p w14:paraId="561A5DF0" w14:textId="3C54CBD9" w:rsidR="00FA00C5" w:rsidRPr="00AE32FD" w:rsidRDefault="00FA00C5" w:rsidP="000F5924">
      <w:pPr>
        <w:spacing w:after="0" w:line="240" w:lineRule="auto"/>
        <w:jc w:val="both"/>
        <w:rPr>
          <w:rFonts w:ascii="Verdana" w:hAnsi="Verdana" w:cs="Arial"/>
          <w:b/>
          <w:bCs/>
          <w:sz w:val="24"/>
          <w:szCs w:val="24"/>
        </w:rPr>
      </w:pPr>
      <w:r w:rsidRPr="00AE32FD">
        <w:rPr>
          <w:rFonts w:ascii="Verdana" w:hAnsi="Verdana" w:cs="Arial"/>
          <w:b/>
          <w:bCs/>
          <w:sz w:val="24"/>
          <w:szCs w:val="24"/>
        </w:rPr>
        <w:t xml:space="preserve">Digital Developments </w:t>
      </w:r>
    </w:p>
    <w:p w14:paraId="244D1E0E" w14:textId="77777777" w:rsidR="00FA00C5" w:rsidRPr="00AE32FD" w:rsidRDefault="00FA00C5" w:rsidP="000F5924">
      <w:pPr>
        <w:spacing w:after="0" w:line="240" w:lineRule="auto"/>
        <w:jc w:val="both"/>
        <w:rPr>
          <w:rFonts w:ascii="Verdana" w:hAnsi="Verdana" w:cs="Arial"/>
          <w:sz w:val="24"/>
          <w:szCs w:val="24"/>
        </w:rPr>
      </w:pPr>
    </w:p>
    <w:p w14:paraId="06EA2765" w14:textId="7F1DAA3F" w:rsidR="00257313" w:rsidRPr="00BF7776" w:rsidRDefault="00FA00C5" w:rsidP="0097614B">
      <w:pPr>
        <w:spacing w:after="0" w:line="240" w:lineRule="auto"/>
        <w:jc w:val="both"/>
        <w:rPr>
          <w:rFonts w:ascii="Verdana" w:hAnsi="Verdana" w:cs="Arial"/>
          <w:sz w:val="24"/>
          <w:szCs w:val="24"/>
        </w:rPr>
      </w:pPr>
      <w:r w:rsidRPr="00BF7776">
        <w:rPr>
          <w:rFonts w:ascii="Verdana" w:hAnsi="Verdana" w:cs="Arial"/>
          <w:sz w:val="24"/>
          <w:szCs w:val="24"/>
        </w:rPr>
        <w:t>The Health Board is s</w:t>
      </w:r>
      <w:r w:rsidR="00257313" w:rsidRPr="00BF7776">
        <w:rPr>
          <w:rFonts w:ascii="Verdana" w:hAnsi="Verdana" w:cs="Arial"/>
          <w:sz w:val="24"/>
          <w:szCs w:val="24"/>
        </w:rPr>
        <w:t>upporting community pharmacies with the rollout of the Electronic Prescription Service (EPS)</w:t>
      </w:r>
      <w:r w:rsidR="0097614B">
        <w:rPr>
          <w:rFonts w:ascii="Verdana" w:hAnsi="Verdana" w:cs="Arial"/>
          <w:sz w:val="24"/>
          <w:szCs w:val="24"/>
        </w:rPr>
        <w:t xml:space="preserve">, </w:t>
      </w:r>
      <w:r w:rsidR="00257313" w:rsidRPr="00BF7776">
        <w:rPr>
          <w:rFonts w:ascii="Verdana" w:hAnsi="Verdana" w:cs="Arial"/>
          <w:sz w:val="24"/>
          <w:szCs w:val="24"/>
        </w:rPr>
        <w:t>currently 70% of community pharmacies are EPS ready. EPS will transform how community pharmacies operate, enabling greater transparency for community pharmacy, general practice and patients on where their prescription is. It is anticipated that the roll out of EPS will support efficiencies within community pharmacy and allow greater capacity to focus on clinical service delivery.</w:t>
      </w:r>
      <w:r w:rsidRPr="00BF7776">
        <w:rPr>
          <w:rFonts w:ascii="Verdana" w:hAnsi="Verdana" w:cs="Arial"/>
          <w:sz w:val="24"/>
          <w:szCs w:val="24"/>
        </w:rPr>
        <w:t xml:space="preserve"> There are currently eight GP practices that are live with EPS, a further 19 practices will go l</w:t>
      </w:r>
      <w:r w:rsidR="00500914">
        <w:rPr>
          <w:rFonts w:ascii="Verdana" w:hAnsi="Verdana" w:cs="Arial"/>
          <w:sz w:val="24"/>
          <w:szCs w:val="24"/>
        </w:rPr>
        <w:t>i</w:t>
      </w:r>
      <w:r w:rsidRPr="00BF7776">
        <w:rPr>
          <w:rFonts w:ascii="Verdana" w:hAnsi="Verdana" w:cs="Arial"/>
          <w:sz w:val="24"/>
          <w:szCs w:val="24"/>
        </w:rPr>
        <w:t xml:space="preserve">ve by the end of March 2026 and the remaining practices in 26/27. </w:t>
      </w:r>
    </w:p>
    <w:p w14:paraId="62528F5F" w14:textId="66E5B819" w:rsidR="000B6E6A" w:rsidRPr="00AE32FD" w:rsidRDefault="000B6E6A" w:rsidP="00AE32FD">
      <w:pPr>
        <w:spacing w:after="0" w:line="240" w:lineRule="auto"/>
        <w:rPr>
          <w:rFonts w:ascii="Verdana" w:hAnsi="Verdana" w:cs="Arial"/>
          <w:b/>
          <w:sz w:val="24"/>
          <w:szCs w:val="24"/>
        </w:rPr>
      </w:pPr>
    </w:p>
    <w:p w14:paraId="136E1AC9" w14:textId="1C3835AE" w:rsidR="000B6E6A" w:rsidRPr="00AE32FD" w:rsidRDefault="000B6E6A" w:rsidP="00AE32FD">
      <w:pPr>
        <w:spacing w:after="0" w:line="240" w:lineRule="auto"/>
        <w:rPr>
          <w:rFonts w:ascii="Verdana" w:hAnsi="Verdana" w:cs="Arial"/>
          <w:b/>
          <w:sz w:val="24"/>
          <w:szCs w:val="24"/>
        </w:rPr>
      </w:pPr>
      <w:r w:rsidRPr="00AE32FD">
        <w:rPr>
          <w:rFonts w:ascii="Verdana" w:hAnsi="Verdana" w:cs="Arial"/>
          <w:b/>
          <w:sz w:val="24"/>
          <w:szCs w:val="24"/>
        </w:rPr>
        <w:t xml:space="preserve">Winter planning </w:t>
      </w:r>
    </w:p>
    <w:p w14:paraId="6BC41E08" w14:textId="77777777" w:rsidR="000B6E6A" w:rsidRPr="00AE32FD" w:rsidRDefault="000B6E6A" w:rsidP="00AE32FD">
      <w:pPr>
        <w:spacing w:after="0" w:line="240" w:lineRule="auto"/>
        <w:rPr>
          <w:rFonts w:ascii="Verdana" w:hAnsi="Verdana" w:cs="Arial"/>
          <w:b/>
          <w:sz w:val="24"/>
          <w:szCs w:val="24"/>
        </w:rPr>
      </w:pPr>
    </w:p>
    <w:p w14:paraId="4ED72356" w14:textId="7314E3F5" w:rsidR="00131626" w:rsidRPr="00AE32FD" w:rsidRDefault="000B6E6A" w:rsidP="0097614B">
      <w:pPr>
        <w:spacing w:after="0" w:line="240" w:lineRule="auto"/>
        <w:jc w:val="both"/>
        <w:rPr>
          <w:rFonts w:ascii="Verdana" w:hAnsi="Verdana" w:cs="Arial"/>
          <w:i/>
          <w:iCs/>
          <w:sz w:val="24"/>
          <w:szCs w:val="24"/>
        </w:rPr>
      </w:pPr>
      <w:r w:rsidRPr="00AE32FD">
        <w:rPr>
          <w:rFonts w:ascii="Verdana" w:hAnsi="Verdana" w:cs="Arial"/>
          <w:sz w:val="24"/>
          <w:szCs w:val="24"/>
        </w:rPr>
        <w:t xml:space="preserve">Key immunisation campaigns such as influenza delivered in </w:t>
      </w:r>
      <w:r w:rsidR="00D63C13" w:rsidRPr="00AE32FD">
        <w:rPr>
          <w:rFonts w:ascii="Verdana" w:hAnsi="Verdana" w:cs="Arial"/>
          <w:sz w:val="24"/>
          <w:szCs w:val="24"/>
        </w:rPr>
        <w:t>community pharmacy</w:t>
      </w:r>
      <w:r w:rsidRPr="00AE32FD">
        <w:rPr>
          <w:rFonts w:ascii="Verdana" w:hAnsi="Verdana" w:cs="Arial"/>
          <w:sz w:val="24"/>
          <w:szCs w:val="24"/>
        </w:rPr>
        <w:t xml:space="preserve"> make a vital contribution in reducing respiratory infections</w:t>
      </w:r>
      <w:r w:rsidR="00AC48CA" w:rsidRPr="00AE32FD">
        <w:rPr>
          <w:rFonts w:ascii="Verdana" w:hAnsi="Verdana" w:cs="Arial"/>
          <w:sz w:val="24"/>
          <w:szCs w:val="24"/>
        </w:rPr>
        <w:t xml:space="preserve"> and c</w:t>
      </w:r>
      <w:r w:rsidR="00DD54B4" w:rsidRPr="00AE32FD">
        <w:rPr>
          <w:rFonts w:ascii="Verdana" w:hAnsi="Verdana" w:cs="Arial"/>
          <w:sz w:val="24"/>
          <w:szCs w:val="24"/>
        </w:rPr>
        <w:t>ommunity pharmacy play a vital role in supporting patients throughout the winter period who present with sore throats, coughs and colds under the Common Ailments Service. Patients are able to access a clinical consultation with the community pharmacist to assess their symptoms and if appropriate, provide antibiotics. The primary care team are working very closely with communications to promote this service.</w:t>
      </w:r>
      <w:r w:rsidR="00DD54B4" w:rsidRPr="00AE32FD">
        <w:rPr>
          <w:rFonts w:ascii="Verdana" w:hAnsi="Verdana" w:cs="Arial"/>
          <w:i/>
          <w:iCs/>
          <w:sz w:val="24"/>
          <w:szCs w:val="24"/>
        </w:rPr>
        <w:t xml:space="preserve"> </w:t>
      </w:r>
    </w:p>
    <w:p w14:paraId="57B26C6A" w14:textId="77777777" w:rsidR="00AC48CA" w:rsidRPr="00AE32FD" w:rsidRDefault="00AC48CA" w:rsidP="0097614B">
      <w:pPr>
        <w:spacing w:after="0" w:line="240" w:lineRule="auto"/>
        <w:jc w:val="both"/>
        <w:rPr>
          <w:rFonts w:ascii="Verdana" w:hAnsi="Verdana" w:cs="Arial"/>
          <w:sz w:val="24"/>
          <w:szCs w:val="24"/>
        </w:rPr>
      </w:pPr>
    </w:p>
    <w:p w14:paraId="7FE06C23" w14:textId="6126374E" w:rsidR="00BB47B9" w:rsidRPr="00AE32FD" w:rsidRDefault="00FA00C5" w:rsidP="0097614B">
      <w:pPr>
        <w:autoSpaceDE w:val="0"/>
        <w:autoSpaceDN w:val="0"/>
        <w:adjustRightInd w:val="0"/>
        <w:spacing w:after="0" w:line="240" w:lineRule="auto"/>
        <w:jc w:val="both"/>
        <w:rPr>
          <w:rFonts w:ascii="Verdana" w:hAnsi="Verdana" w:cs="Arial"/>
          <w:bCs/>
          <w:sz w:val="24"/>
          <w:szCs w:val="24"/>
        </w:rPr>
      </w:pPr>
      <w:r w:rsidRPr="00AE32FD">
        <w:rPr>
          <w:rFonts w:ascii="Verdana" w:hAnsi="Verdana" w:cs="Arial"/>
          <w:sz w:val="24"/>
          <w:szCs w:val="24"/>
        </w:rPr>
        <w:t xml:space="preserve">Community Pharmacy has played a key and increasing role in the delivery of flu immunisation. </w:t>
      </w:r>
      <w:r w:rsidR="00BB47B9" w:rsidRPr="00AE32FD">
        <w:rPr>
          <w:rFonts w:ascii="Verdana" w:hAnsi="Verdana" w:cs="Arial"/>
          <w:sz w:val="24"/>
          <w:szCs w:val="24"/>
        </w:rPr>
        <w:t xml:space="preserve">The </w:t>
      </w:r>
      <w:r w:rsidR="00BB47B9" w:rsidRPr="00AE32FD">
        <w:rPr>
          <w:rFonts w:ascii="Verdana" w:hAnsi="Verdana" w:cs="Arial"/>
          <w:b/>
          <w:bCs/>
          <w:sz w:val="24"/>
          <w:szCs w:val="24"/>
        </w:rPr>
        <w:t xml:space="preserve">Seasonal Flu Vaccination Service (SFV) </w:t>
      </w:r>
      <w:r w:rsidR="00BB47B9" w:rsidRPr="00AE32FD">
        <w:rPr>
          <w:rFonts w:ascii="Verdana" w:hAnsi="Verdana" w:cs="Arial"/>
          <w:sz w:val="24"/>
          <w:szCs w:val="24"/>
        </w:rPr>
        <w:t xml:space="preserve">for 2024/25 was commissioned from 89 pharmacies.  During the 2024/25 season, 17,339 vaccines were administered through the Community Pharmacy SFV service. This compares to 16,285 vaccines administered in 2023/24, </w:t>
      </w:r>
      <w:r w:rsidR="00BB47B9" w:rsidRPr="00AE32FD">
        <w:rPr>
          <w:rFonts w:ascii="Verdana" w:hAnsi="Verdana" w:cs="Arial"/>
          <w:bCs/>
          <w:sz w:val="24"/>
          <w:szCs w:val="24"/>
        </w:rPr>
        <w:t>a growth of 6.5% in 1 year.</w:t>
      </w:r>
    </w:p>
    <w:p w14:paraId="25B2C6C4" w14:textId="77777777" w:rsidR="000F5924" w:rsidRPr="00AE32FD" w:rsidRDefault="000F5924" w:rsidP="000B6E6A">
      <w:pPr>
        <w:spacing w:after="0" w:line="240" w:lineRule="auto"/>
        <w:jc w:val="both"/>
        <w:rPr>
          <w:rFonts w:ascii="Verdana" w:hAnsi="Verdana" w:cs="Arial"/>
          <w:b/>
          <w:bCs/>
          <w:sz w:val="24"/>
          <w:szCs w:val="24"/>
        </w:rPr>
      </w:pPr>
    </w:p>
    <w:p w14:paraId="27805136" w14:textId="4AC293F4" w:rsidR="00131626" w:rsidRPr="0083537D" w:rsidRDefault="00DD54B4" w:rsidP="000B6E6A">
      <w:pPr>
        <w:spacing w:after="0" w:line="240" w:lineRule="auto"/>
        <w:jc w:val="both"/>
        <w:rPr>
          <w:rFonts w:ascii="Verdana" w:hAnsi="Verdana" w:cs="Arial"/>
          <w:b/>
          <w:bCs/>
          <w:sz w:val="24"/>
          <w:szCs w:val="24"/>
        </w:rPr>
      </w:pPr>
      <w:r w:rsidRPr="0083537D">
        <w:rPr>
          <w:rFonts w:ascii="Verdana" w:hAnsi="Verdana" w:cs="Arial"/>
          <w:b/>
          <w:bCs/>
          <w:sz w:val="24"/>
          <w:szCs w:val="24"/>
        </w:rPr>
        <w:t xml:space="preserve">Community Pharmacy </w:t>
      </w:r>
      <w:r w:rsidR="00AC48CA" w:rsidRPr="0083537D">
        <w:rPr>
          <w:rFonts w:ascii="Verdana" w:hAnsi="Verdana" w:cs="Arial"/>
          <w:b/>
          <w:bCs/>
          <w:sz w:val="24"/>
          <w:szCs w:val="24"/>
        </w:rPr>
        <w:t>Premises</w:t>
      </w:r>
      <w:r w:rsidR="00131626" w:rsidRPr="0083537D">
        <w:rPr>
          <w:rFonts w:ascii="Verdana" w:hAnsi="Verdana" w:cs="Arial"/>
          <w:b/>
          <w:bCs/>
          <w:sz w:val="24"/>
          <w:szCs w:val="24"/>
        </w:rPr>
        <w:t xml:space="preserve"> Improvement Grant Funding </w:t>
      </w:r>
    </w:p>
    <w:p w14:paraId="1BA0B7D7" w14:textId="77777777" w:rsidR="00D63C13" w:rsidRPr="0083537D" w:rsidRDefault="00D63C13" w:rsidP="000B6E6A">
      <w:pPr>
        <w:spacing w:after="0" w:line="240" w:lineRule="auto"/>
        <w:jc w:val="both"/>
        <w:rPr>
          <w:rFonts w:ascii="Verdana" w:hAnsi="Verdana" w:cs="Arial"/>
          <w:sz w:val="24"/>
          <w:szCs w:val="24"/>
        </w:rPr>
      </w:pPr>
    </w:p>
    <w:p w14:paraId="4256DB80" w14:textId="7A128B41" w:rsidR="00DD54B4" w:rsidRPr="0083537D" w:rsidRDefault="00DD54B4" w:rsidP="0097614B">
      <w:pPr>
        <w:autoSpaceDE w:val="0"/>
        <w:autoSpaceDN w:val="0"/>
        <w:adjustRightInd w:val="0"/>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The Community Pharmacy Premise Improvement Scheme is a </w:t>
      </w:r>
      <w:r w:rsidR="00FA00C5" w:rsidRPr="0083537D">
        <w:rPr>
          <w:rFonts w:ascii="Verdana" w:hAnsi="Verdana" w:cs="Arial"/>
          <w:color w:val="000000"/>
          <w:sz w:val="24"/>
          <w:szCs w:val="24"/>
        </w:rPr>
        <w:t xml:space="preserve">new </w:t>
      </w:r>
      <w:r w:rsidRPr="0083537D">
        <w:rPr>
          <w:rFonts w:ascii="Verdana" w:hAnsi="Verdana" w:cs="Arial"/>
          <w:color w:val="000000"/>
          <w:sz w:val="24"/>
          <w:szCs w:val="24"/>
        </w:rPr>
        <w:t xml:space="preserve">capital grant scheme administered by Welsh Government. Individual grants were available to community pharmacy contractors up to a maximum value of £45,000. </w:t>
      </w:r>
    </w:p>
    <w:p w14:paraId="46A52C13" w14:textId="77777777" w:rsidR="00FA00C5" w:rsidRPr="0083537D" w:rsidRDefault="00FA00C5" w:rsidP="0097614B">
      <w:pPr>
        <w:autoSpaceDE w:val="0"/>
        <w:autoSpaceDN w:val="0"/>
        <w:adjustRightInd w:val="0"/>
        <w:spacing w:after="0" w:line="240" w:lineRule="auto"/>
        <w:jc w:val="both"/>
        <w:rPr>
          <w:rFonts w:ascii="Verdana" w:hAnsi="Verdana" w:cs="Arial"/>
          <w:color w:val="000000"/>
          <w:sz w:val="24"/>
          <w:szCs w:val="24"/>
        </w:rPr>
      </w:pPr>
    </w:p>
    <w:p w14:paraId="192F9BEA" w14:textId="51E91218" w:rsidR="00DD54B4" w:rsidRDefault="00DD54B4" w:rsidP="0097614B">
      <w:pPr>
        <w:autoSpaceDE w:val="0"/>
        <w:autoSpaceDN w:val="0"/>
        <w:adjustRightInd w:val="0"/>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Grants were to be used to improve community pharmacy premises with a focus on any of the following criteria: </w:t>
      </w:r>
    </w:p>
    <w:p w14:paraId="2938AEA7" w14:textId="77777777" w:rsidR="00500914" w:rsidRPr="0083537D" w:rsidRDefault="00500914" w:rsidP="0097614B">
      <w:pPr>
        <w:autoSpaceDE w:val="0"/>
        <w:autoSpaceDN w:val="0"/>
        <w:adjustRightInd w:val="0"/>
        <w:spacing w:after="0" w:line="240" w:lineRule="auto"/>
        <w:jc w:val="both"/>
        <w:rPr>
          <w:rFonts w:ascii="Verdana" w:hAnsi="Verdana" w:cs="Arial"/>
          <w:color w:val="000000"/>
          <w:sz w:val="24"/>
          <w:szCs w:val="24"/>
        </w:rPr>
      </w:pPr>
    </w:p>
    <w:p w14:paraId="527D0E63"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lastRenderedPageBreak/>
        <w:t xml:space="preserve">Investment into digital or automated systems to improve efficiencies in the NHS supply of medicines </w:t>
      </w:r>
    </w:p>
    <w:p w14:paraId="229DD684"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t xml:space="preserve">Improving access to NHS community pharmacy clinical services. </w:t>
      </w:r>
    </w:p>
    <w:p w14:paraId="1C3B44AC"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t xml:space="preserve">Support the NHS Wales contribution towards Ministerial ambition for the Welsh public sector to be collectively net zero carbon by 2030. </w:t>
      </w:r>
    </w:p>
    <w:p w14:paraId="28C62F3C" w14:textId="77777777" w:rsidR="00DD54B4" w:rsidRPr="0083537D" w:rsidRDefault="00DD54B4" w:rsidP="0097614B">
      <w:pPr>
        <w:autoSpaceDE w:val="0"/>
        <w:autoSpaceDN w:val="0"/>
        <w:adjustRightInd w:val="0"/>
        <w:spacing w:after="0" w:line="240" w:lineRule="auto"/>
        <w:jc w:val="both"/>
        <w:rPr>
          <w:rFonts w:ascii="Verdana" w:hAnsi="Verdana" w:cs="Arial"/>
          <w:color w:val="000000"/>
          <w:sz w:val="24"/>
          <w:szCs w:val="24"/>
        </w:rPr>
      </w:pPr>
    </w:p>
    <w:p w14:paraId="4F276FF5" w14:textId="15E7E2BB" w:rsidR="000B6E6A" w:rsidRPr="0083537D" w:rsidRDefault="00DD54B4" w:rsidP="0097614B">
      <w:pPr>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Swansea Bay UHB had 6 applications who met the initial Welsh Government sift criteria, all </w:t>
      </w:r>
      <w:r w:rsidR="00FA00C5" w:rsidRPr="0083537D">
        <w:rPr>
          <w:rFonts w:ascii="Verdana" w:hAnsi="Verdana" w:cs="Arial"/>
          <w:color w:val="000000"/>
          <w:sz w:val="24"/>
          <w:szCs w:val="24"/>
        </w:rPr>
        <w:t xml:space="preserve">of which </w:t>
      </w:r>
      <w:r w:rsidRPr="0083537D">
        <w:rPr>
          <w:rFonts w:ascii="Verdana" w:hAnsi="Verdana" w:cs="Arial"/>
          <w:color w:val="000000"/>
          <w:sz w:val="24"/>
          <w:szCs w:val="24"/>
        </w:rPr>
        <w:t>were focused on improving access to clinical services</w:t>
      </w:r>
      <w:r w:rsidR="00FA00C5" w:rsidRPr="0083537D">
        <w:rPr>
          <w:rFonts w:ascii="Verdana" w:hAnsi="Verdana" w:cs="Arial"/>
          <w:color w:val="000000"/>
          <w:sz w:val="24"/>
          <w:szCs w:val="24"/>
        </w:rPr>
        <w:t>. All</w:t>
      </w:r>
      <w:r w:rsidRPr="0083537D">
        <w:rPr>
          <w:rFonts w:ascii="Verdana" w:hAnsi="Verdana" w:cs="Arial"/>
          <w:color w:val="000000"/>
          <w:sz w:val="24"/>
          <w:szCs w:val="24"/>
        </w:rPr>
        <w:t xml:space="preserve"> 6 applications</w:t>
      </w:r>
      <w:r w:rsidR="000F5924" w:rsidRPr="0083537D">
        <w:rPr>
          <w:rFonts w:ascii="Verdana" w:hAnsi="Verdana" w:cs="Arial"/>
          <w:color w:val="000000"/>
          <w:sz w:val="24"/>
          <w:szCs w:val="24"/>
        </w:rPr>
        <w:t xml:space="preserve"> </w:t>
      </w:r>
      <w:r w:rsidRPr="0083537D">
        <w:rPr>
          <w:rFonts w:ascii="Verdana" w:hAnsi="Verdana" w:cs="Arial"/>
          <w:color w:val="000000"/>
          <w:sz w:val="24"/>
          <w:szCs w:val="24"/>
        </w:rPr>
        <w:t>were supported which totalled £65,000 of NHS investment</w:t>
      </w:r>
      <w:r w:rsidR="00FA00C5" w:rsidRPr="0083537D">
        <w:rPr>
          <w:rFonts w:ascii="Verdana" w:hAnsi="Verdana" w:cs="Arial"/>
          <w:color w:val="000000"/>
          <w:sz w:val="24"/>
          <w:szCs w:val="24"/>
        </w:rPr>
        <w:t xml:space="preserve"> into SBUHB. </w:t>
      </w:r>
    </w:p>
    <w:p w14:paraId="6301BEAF" w14:textId="77777777" w:rsidR="006452E8" w:rsidRDefault="006452E8" w:rsidP="00945932">
      <w:pPr>
        <w:spacing w:after="0"/>
        <w:rPr>
          <w:rFonts w:ascii="Verdana" w:hAnsi="Verdana"/>
          <w:b/>
          <w:bCs/>
          <w:sz w:val="24"/>
          <w:szCs w:val="24"/>
        </w:rPr>
      </w:pPr>
    </w:p>
    <w:p w14:paraId="0CE046DD" w14:textId="517079E9" w:rsidR="00BF7776" w:rsidRDefault="00BF7776" w:rsidP="00945932">
      <w:pPr>
        <w:spacing w:after="0"/>
        <w:rPr>
          <w:rFonts w:ascii="Verdana" w:hAnsi="Verdana"/>
          <w:sz w:val="24"/>
          <w:szCs w:val="24"/>
        </w:rPr>
      </w:pPr>
      <w:r w:rsidRPr="00BF7776">
        <w:rPr>
          <w:rFonts w:ascii="Verdana" w:hAnsi="Verdana"/>
          <w:b/>
          <w:bCs/>
          <w:sz w:val="24"/>
          <w:szCs w:val="24"/>
        </w:rPr>
        <w:t>Out of hours services</w:t>
      </w:r>
      <w:r w:rsidRPr="00BF7776">
        <w:rPr>
          <w:rFonts w:ascii="Verdana" w:hAnsi="Verdana"/>
          <w:sz w:val="24"/>
          <w:szCs w:val="24"/>
        </w:rPr>
        <w:t xml:space="preserve"> </w:t>
      </w:r>
    </w:p>
    <w:p w14:paraId="1CB26003" w14:textId="77777777" w:rsidR="006452E8" w:rsidRDefault="006452E8" w:rsidP="00945932">
      <w:pPr>
        <w:spacing w:after="0"/>
        <w:rPr>
          <w:rFonts w:ascii="Verdana" w:hAnsi="Verdana"/>
          <w:sz w:val="24"/>
          <w:szCs w:val="24"/>
        </w:rPr>
      </w:pPr>
    </w:p>
    <w:p w14:paraId="130B41DD" w14:textId="7E26CE76" w:rsidR="00BF7776" w:rsidRPr="00BF7776" w:rsidRDefault="00BF7776" w:rsidP="0097614B">
      <w:pPr>
        <w:spacing w:after="0"/>
        <w:jc w:val="both"/>
        <w:rPr>
          <w:rFonts w:ascii="Verdana" w:hAnsi="Verdana"/>
          <w:sz w:val="24"/>
          <w:szCs w:val="24"/>
        </w:rPr>
      </w:pPr>
      <w:r w:rsidRPr="00BF7776">
        <w:rPr>
          <w:rFonts w:ascii="Verdana" w:hAnsi="Verdana"/>
          <w:sz w:val="24"/>
          <w:szCs w:val="24"/>
        </w:rPr>
        <w:t xml:space="preserve">Swansea Bay UHB provides access to pharmaceutical services, via community pharmacy until 10.30pm Monday-Saturday and 10pm on Sundays. This ensures that the population across the Swansea Bay footprint can access vital services during out of hours periods. This is a combination of supplementary hours provision and commissioned rota services. The cost of the </w:t>
      </w:r>
      <w:r w:rsidR="00500914">
        <w:rPr>
          <w:rFonts w:ascii="Verdana" w:hAnsi="Verdana"/>
          <w:sz w:val="24"/>
          <w:szCs w:val="24"/>
        </w:rPr>
        <w:t xml:space="preserve">commissioned </w:t>
      </w:r>
      <w:r w:rsidRPr="00BF7776">
        <w:rPr>
          <w:rFonts w:ascii="Verdana" w:hAnsi="Verdana"/>
          <w:sz w:val="24"/>
          <w:szCs w:val="24"/>
        </w:rPr>
        <w:t xml:space="preserve">rota services </w:t>
      </w:r>
      <w:r w:rsidR="0097614B">
        <w:rPr>
          <w:rFonts w:ascii="Verdana" w:hAnsi="Verdana"/>
          <w:sz w:val="24"/>
          <w:szCs w:val="24"/>
        </w:rPr>
        <w:t>is £</w:t>
      </w:r>
      <w:r w:rsidRPr="00BF7776">
        <w:rPr>
          <w:rFonts w:ascii="Verdana" w:hAnsi="Verdana"/>
          <w:sz w:val="24"/>
          <w:szCs w:val="24"/>
        </w:rPr>
        <w:t>300k per annum.</w:t>
      </w:r>
    </w:p>
    <w:p w14:paraId="5CB95875" w14:textId="77777777" w:rsidR="00BF7776" w:rsidRPr="00BF7776" w:rsidRDefault="00BF7776" w:rsidP="00036E14">
      <w:pPr>
        <w:spacing w:after="0" w:line="240" w:lineRule="auto"/>
        <w:rPr>
          <w:rFonts w:ascii="Verdana" w:hAnsi="Verdana" w:cs="Arial"/>
          <w:sz w:val="24"/>
          <w:szCs w:val="24"/>
        </w:rPr>
      </w:pPr>
    </w:p>
    <w:p w14:paraId="4926BE3C" w14:textId="743E5FB1" w:rsidR="00036E14" w:rsidRPr="0083537D" w:rsidRDefault="00036E14" w:rsidP="00036E14">
      <w:pPr>
        <w:spacing w:after="0" w:line="240" w:lineRule="auto"/>
        <w:rPr>
          <w:rFonts w:ascii="Verdana" w:hAnsi="Verdana" w:cs="Arial"/>
          <w:color w:val="000000" w:themeColor="text1"/>
          <w:sz w:val="24"/>
          <w:szCs w:val="24"/>
        </w:rPr>
      </w:pPr>
      <w:r w:rsidRPr="00BF7776">
        <w:rPr>
          <w:rFonts w:ascii="Verdana" w:hAnsi="Verdana" w:cs="Arial"/>
          <w:b/>
          <w:bCs/>
          <w:sz w:val="24"/>
          <w:szCs w:val="24"/>
        </w:rPr>
        <w:t xml:space="preserve">Governance </w:t>
      </w:r>
      <w:r w:rsidRPr="0083537D">
        <w:rPr>
          <w:rFonts w:ascii="Verdana" w:hAnsi="Verdana" w:cs="Arial"/>
          <w:b/>
          <w:bCs/>
          <w:color w:val="000000" w:themeColor="text1"/>
          <w:sz w:val="24"/>
          <w:szCs w:val="24"/>
        </w:rPr>
        <w:t xml:space="preserve">and Contract Assurance </w:t>
      </w:r>
      <w:r w:rsidRPr="0083537D">
        <w:rPr>
          <w:rFonts w:ascii="Verdana" w:hAnsi="Verdana" w:cs="Arial"/>
          <w:color w:val="000000" w:themeColor="text1"/>
          <w:sz w:val="24"/>
          <w:szCs w:val="24"/>
        </w:rPr>
        <w:t xml:space="preserve"> </w:t>
      </w:r>
    </w:p>
    <w:p w14:paraId="6E5CE487" w14:textId="77777777" w:rsidR="00036E14" w:rsidRPr="0083537D" w:rsidRDefault="00036E14" w:rsidP="00036E14">
      <w:pPr>
        <w:spacing w:after="0" w:line="240" w:lineRule="auto"/>
        <w:rPr>
          <w:rFonts w:ascii="Verdana" w:hAnsi="Verdana" w:cs="Arial"/>
          <w:color w:val="000000" w:themeColor="text1"/>
          <w:sz w:val="24"/>
          <w:szCs w:val="24"/>
        </w:rPr>
      </w:pPr>
    </w:p>
    <w:p w14:paraId="7CB7FBFC"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Underpinning the provision of all of these services is the requirement on each pharmacy contractor to participate in a system of clinical governance. This system is set out within the NHS (Pharmaceutical Services) (Wales) Regulations 2020 and includes:</w:t>
      </w:r>
    </w:p>
    <w:p w14:paraId="394AF6F2"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0BF07A42"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Clinical Governance is a statutory requirement, where community pharmacies must have:</w:t>
      </w:r>
    </w:p>
    <w:p w14:paraId="238EEF60"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3D81EE99"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Standard Operating Procedures (SOPs) for services.</w:t>
      </w:r>
    </w:p>
    <w:p w14:paraId="3CAB2A51"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Audit and quality improvement processes.</w:t>
      </w:r>
    </w:p>
    <w:p w14:paraId="0D832AE3"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Error reporting compliance via the Datix OfW system</w:t>
      </w:r>
    </w:p>
    <w:p w14:paraId="7C11088C"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Patient safety and confidentiality processes.</w:t>
      </w:r>
    </w:p>
    <w:p w14:paraId="3481EB01"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Ongoing professional development (CPD) for all registered staff.</w:t>
      </w:r>
    </w:p>
    <w:p w14:paraId="772160D9"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Participation in national and local clinical audits.</w:t>
      </w:r>
    </w:p>
    <w:p w14:paraId="568D5CB7"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Completion of the annual Clinical Governance Toolkit.</w:t>
      </w:r>
    </w:p>
    <w:p w14:paraId="082ACA4D"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6C9F9C13"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Community pharmacies must also adhere to the following information governance requirements: </w:t>
      </w:r>
    </w:p>
    <w:p w14:paraId="42337645"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4B4D0829"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Compliance with GDPR and NHS data protection policies.</w:t>
      </w:r>
    </w:p>
    <w:p w14:paraId="653EF797"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Ensure the secure storage and handling of patient data.</w:t>
      </w:r>
    </w:p>
    <w:p w14:paraId="3BAD4EDF"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Completion of the annual Information Governance Toolkit. </w:t>
      </w:r>
    </w:p>
    <w:p w14:paraId="02B793E3"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lastRenderedPageBreak/>
        <w:t xml:space="preserve">A risk management programme </w:t>
      </w:r>
    </w:p>
    <w:p w14:paraId="57B11AE5"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7BB28600" w14:textId="57138A63" w:rsidR="00036E14" w:rsidRDefault="00036E14" w:rsidP="006452E8">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The </w:t>
      </w:r>
      <w:r w:rsidR="0097614B">
        <w:rPr>
          <w:rFonts w:ascii="Verdana" w:hAnsi="Verdana" w:cs="Arial"/>
          <w:color w:val="000000" w:themeColor="text1"/>
          <w:sz w:val="24"/>
          <w:szCs w:val="24"/>
        </w:rPr>
        <w:t>P</w:t>
      </w:r>
      <w:r w:rsidRPr="0083537D">
        <w:rPr>
          <w:rFonts w:ascii="Verdana" w:hAnsi="Verdana" w:cs="Arial"/>
          <w:color w:val="000000" w:themeColor="text1"/>
          <w:sz w:val="24"/>
          <w:szCs w:val="24"/>
        </w:rPr>
        <w:t xml:space="preserve">rimary </w:t>
      </w:r>
      <w:r w:rsidR="0097614B">
        <w:rPr>
          <w:rFonts w:ascii="Verdana" w:hAnsi="Verdana" w:cs="Arial"/>
          <w:color w:val="000000" w:themeColor="text1"/>
          <w:sz w:val="24"/>
          <w:szCs w:val="24"/>
        </w:rPr>
        <w:t>C</w:t>
      </w:r>
      <w:r w:rsidRPr="0083537D">
        <w:rPr>
          <w:rFonts w:ascii="Verdana" w:hAnsi="Verdana" w:cs="Arial"/>
          <w:color w:val="000000" w:themeColor="text1"/>
          <w:sz w:val="24"/>
          <w:szCs w:val="24"/>
        </w:rPr>
        <w:t xml:space="preserve">are </w:t>
      </w:r>
      <w:r w:rsidR="0097614B">
        <w:rPr>
          <w:rFonts w:ascii="Verdana" w:hAnsi="Verdana" w:cs="Arial"/>
          <w:color w:val="000000" w:themeColor="text1"/>
          <w:sz w:val="24"/>
          <w:szCs w:val="24"/>
        </w:rPr>
        <w:t>T</w:t>
      </w:r>
      <w:r w:rsidRPr="0083537D">
        <w:rPr>
          <w:rFonts w:ascii="Verdana" w:hAnsi="Verdana" w:cs="Arial"/>
          <w:color w:val="000000" w:themeColor="text1"/>
          <w:sz w:val="24"/>
          <w:szCs w:val="24"/>
        </w:rPr>
        <w:t>eam ha</w:t>
      </w:r>
      <w:r w:rsidR="006452E8">
        <w:rPr>
          <w:rFonts w:ascii="Verdana" w:hAnsi="Verdana" w:cs="Arial"/>
          <w:color w:val="000000" w:themeColor="text1"/>
          <w:sz w:val="24"/>
          <w:szCs w:val="24"/>
        </w:rPr>
        <w:t>s</w:t>
      </w:r>
      <w:r w:rsidRPr="0083537D">
        <w:rPr>
          <w:rFonts w:ascii="Verdana" w:hAnsi="Verdana" w:cs="Arial"/>
          <w:color w:val="000000" w:themeColor="text1"/>
          <w:sz w:val="24"/>
          <w:szCs w:val="24"/>
        </w:rPr>
        <w:t xml:space="preserve"> a number of mechanisms in place for assurance on service delivery</w:t>
      </w:r>
      <w:r w:rsidR="006452E8">
        <w:rPr>
          <w:rFonts w:ascii="Verdana" w:hAnsi="Verdana" w:cs="Arial"/>
          <w:color w:val="000000" w:themeColor="text1"/>
          <w:sz w:val="24"/>
          <w:szCs w:val="24"/>
        </w:rPr>
        <w:t>,</w:t>
      </w:r>
      <w:r w:rsidRPr="0083537D">
        <w:rPr>
          <w:rFonts w:ascii="Verdana" w:hAnsi="Verdana" w:cs="Arial"/>
          <w:color w:val="000000" w:themeColor="text1"/>
          <w:sz w:val="24"/>
          <w:szCs w:val="24"/>
        </w:rPr>
        <w:t xml:space="preserve"> including oversight and review of controlled drugs incidents,</w:t>
      </w:r>
      <w:r w:rsidRPr="0083537D">
        <w:rPr>
          <w:rFonts w:ascii="Verdana" w:hAnsi="Verdana"/>
          <w:sz w:val="24"/>
          <w:szCs w:val="24"/>
        </w:rPr>
        <w:t xml:space="preserve"> ongoing review and monitoring of all services and routine contract engagement meetings to ensure compliance with the Terms of Service.</w:t>
      </w:r>
    </w:p>
    <w:p w14:paraId="079BF28A" w14:textId="77777777" w:rsidR="00206310" w:rsidRPr="0083537D" w:rsidRDefault="00206310" w:rsidP="00676895">
      <w:pPr>
        <w:spacing w:after="0" w:line="240" w:lineRule="auto"/>
        <w:rPr>
          <w:rFonts w:ascii="Verdana" w:hAnsi="Verdana" w:cs="Arial"/>
          <w:b/>
          <w:sz w:val="24"/>
          <w:szCs w:val="24"/>
        </w:rPr>
      </w:pPr>
    </w:p>
    <w:p w14:paraId="6D290422"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GOVERNANCE AND RISK ISSUES</w:t>
      </w:r>
    </w:p>
    <w:p w14:paraId="23BC7FB5" w14:textId="77777777" w:rsidR="00206310" w:rsidRPr="0083537D" w:rsidRDefault="00206310" w:rsidP="00206310">
      <w:pPr>
        <w:spacing w:after="0" w:line="240" w:lineRule="auto"/>
        <w:jc w:val="both"/>
        <w:rPr>
          <w:rFonts w:ascii="Verdana" w:hAnsi="Verdana" w:cs="Arial"/>
          <w:bCs/>
          <w:sz w:val="24"/>
          <w:szCs w:val="24"/>
        </w:rPr>
      </w:pPr>
    </w:p>
    <w:p w14:paraId="6E2D6C72" w14:textId="3873DA3A" w:rsidR="00206310" w:rsidRPr="006452E8" w:rsidRDefault="00206310" w:rsidP="006452E8">
      <w:pPr>
        <w:spacing w:after="0" w:line="240" w:lineRule="auto"/>
        <w:jc w:val="both"/>
        <w:rPr>
          <w:rFonts w:ascii="Verdana" w:hAnsi="Verdana" w:cs="Arial"/>
          <w:bCs/>
          <w:sz w:val="24"/>
          <w:szCs w:val="24"/>
        </w:rPr>
      </w:pPr>
      <w:r w:rsidRPr="0083537D">
        <w:rPr>
          <w:rFonts w:ascii="Verdana" w:hAnsi="Verdana" w:cs="Arial"/>
          <w:bCs/>
          <w:sz w:val="24"/>
          <w:szCs w:val="24"/>
        </w:rPr>
        <w:t xml:space="preserve">There are a number of governance arrangements, as set out in the paper and risks set out in relation to workforce and funding. </w:t>
      </w:r>
      <w:r w:rsidRPr="006452E8">
        <w:rPr>
          <w:rFonts w:ascii="Verdana" w:hAnsi="Verdana" w:cs="Arial"/>
          <w:bCs/>
          <w:sz w:val="24"/>
          <w:szCs w:val="24"/>
        </w:rPr>
        <w:t xml:space="preserve"> </w:t>
      </w:r>
    </w:p>
    <w:p w14:paraId="692F68FF" w14:textId="77777777" w:rsidR="00FA00C5" w:rsidRPr="0083537D" w:rsidRDefault="00FA00C5" w:rsidP="00653AEC">
      <w:pPr>
        <w:pStyle w:val="ListParagraph"/>
        <w:spacing w:after="0" w:line="240" w:lineRule="auto"/>
        <w:rPr>
          <w:rFonts w:ascii="Verdana" w:hAnsi="Verdana" w:cs="Arial"/>
          <w:b/>
          <w:sz w:val="24"/>
          <w:szCs w:val="24"/>
        </w:rPr>
      </w:pPr>
    </w:p>
    <w:p w14:paraId="6D290427"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 xml:space="preserve"> FINANCIAL IMPLICATIONS</w:t>
      </w:r>
    </w:p>
    <w:p w14:paraId="33AAF7A8" w14:textId="77777777" w:rsidR="00552C02" w:rsidRPr="0083537D" w:rsidRDefault="00552C02" w:rsidP="000F5924">
      <w:pPr>
        <w:pStyle w:val="ListParagraph"/>
        <w:spacing w:after="0" w:line="240" w:lineRule="auto"/>
        <w:jc w:val="both"/>
        <w:rPr>
          <w:rFonts w:ascii="Verdana" w:hAnsi="Verdana" w:cs="Arial"/>
          <w:b/>
          <w:sz w:val="24"/>
          <w:szCs w:val="24"/>
        </w:rPr>
      </w:pPr>
    </w:p>
    <w:p w14:paraId="595DE55B" w14:textId="0ACF06F4" w:rsidR="0023570E" w:rsidRDefault="009D418F" w:rsidP="0097614B">
      <w:pPr>
        <w:spacing w:after="0"/>
        <w:jc w:val="both"/>
        <w:rPr>
          <w:rFonts w:ascii="Verdana" w:hAnsi="Verdana"/>
          <w:sz w:val="24"/>
          <w:szCs w:val="24"/>
        </w:rPr>
      </w:pPr>
      <w:r w:rsidRPr="00A25DDE">
        <w:rPr>
          <w:rFonts w:ascii="Verdana" w:hAnsi="Verdana"/>
          <w:sz w:val="24"/>
          <w:szCs w:val="24"/>
        </w:rPr>
        <w:t xml:space="preserve">Welsh Government provides an allocation of </w:t>
      </w:r>
      <w:r w:rsidR="0097614B">
        <w:rPr>
          <w:rFonts w:ascii="Verdana" w:hAnsi="Verdana"/>
          <w:sz w:val="24"/>
          <w:szCs w:val="24"/>
        </w:rPr>
        <w:t>£</w:t>
      </w:r>
      <w:r w:rsidRPr="00A25DDE">
        <w:rPr>
          <w:rFonts w:ascii="Verdana" w:hAnsi="Verdana"/>
          <w:sz w:val="24"/>
          <w:szCs w:val="24"/>
        </w:rPr>
        <w:t>25.3 million for the commissioning of community pharmacy services. This equates to £</w:t>
      </w:r>
      <w:r w:rsidR="00500914">
        <w:rPr>
          <w:rFonts w:ascii="Verdana" w:hAnsi="Verdana"/>
          <w:sz w:val="24"/>
          <w:szCs w:val="24"/>
        </w:rPr>
        <w:t>64.87</w:t>
      </w:r>
      <w:r w:rsidRPr="00A25DDE">
        <w:rPr>
          <w:rFonts w:ascii="Verdana" w:hAnsi="Verdana"/>
          <w:sz w:val="24"/>
          <w:szCs w:val="24"/>
        </w:rPr>
        <w:t xml:space="preserve"> for every member of the population. There is currently pressure on the budget due to the increase in activity and the charging of medicines linked to the provision of clinical services to the budget.</w:t>
      </w:r>
      <w:bookmarkStart w:id="1" w:name="_Hlk206766800"/>
      <w:r w:rsidR="0023570E" w:rsidRPr="0023570E">
        <w:rPr>
          <w:rFonts w:ascii="Verdana" w:hAnsi="Verdana"/>
          <w:sz w:val="24"/>
          <w:szCs w:val="24"/>
        </w:rPr>
        <w:t xml:space="preserve"> </w:t>
      </w:r>
    </w:p>
    <w:p w14:paraId="1F02F298" w14:textId="77777777" w:rsidR="00945932" w:rsidRPr="00A25DDE" w:rsidRDefault="00945932" w:rsidP="0097614B">
      <w:pPr>
        <w:spacing w:after="0"/>
        <w:jc w:val="both"/>
        <w:rPr>
          <w:rFonts w:ascii="Verdana" w:hAnsi="Verdana"/>
          <w:sz w:val="24"/>
          <w:szCs w:val="24"/>
        </w:rPr>
      </w:pPr>
    </w:p>
    <w:p w14:paraId="1DE00644" w14:textId="051AB208" w:rsidR="00AD414F" w:rsidRDefault="0023570E" w:rsidP="0097614B">
      <w:pPr>
        <w:spacing w:after="0"/>
        <w:jc w:val="both"/>
        <w:rPr>
          <w:rFonts w:ascii="Verdana" w:hAnsi="Verdana"/>
          <w:sz w:val="24"/>
          <w:szCs w:val="24"/>
        </w:rPr>
      </w:pPr>
      <w:r w:rsidRPr="000A7BCE">
        <w:rPr>
          <w:rFonts w:ascii="Verdana" w:hAnsi="Verdana"/>
          <w:sz w:val="24"/>
          <w:szCs w:val="24"/>
        </w:rPr>
        <w:t xml:space="preserve">Out of this just over </w:t>
      </w:r>
      <w:r w:rsidR="0097614B">
        <w:rPr>
          <w:rFonts w:ascii="Verdana" w:hAnsi="Verdana"/>
          <w:sz w:val="24"/>
          <w:szCs w:val="24"/>
        </w:rPr>
        <w:t>£</w:t>
      </w:r>
      <w:r w:rsidRPr="000A7BCE">
        <w:rPr>
          <w:rFonts w:ascii="Verdana" w:hAnsi="Verdana"/>
          <w:sz w:val="24"/>
          <w:szCs w:val="24"/>
        </w:rPr>
        <w:t xml:space="preserve">16.7 million is spent on professional fees, an establishment payment and a practice payment (linked to number of items dispensed each month). A further </w:t>
      </w:r>
      <w:r w:rsidR="0097614B">
        <w:rPr>
          <w:rFonts w:ascii="Verdana" w:hAnsi="Verdana"/>
          <w:sz w:val="24"/>
          <w:szCs w:val="24"/>
        </w:rPr>
        <w:t>£</w:t>
      </w:r>
      <w:r w:rsidRPr="000A7BCE">
        <w:rPr>
          <w:rFonts w:ascii="Verdana" w:hAnsi="Verdana"/>
          <w:sz w:val="24"/>
          <w:szCs w:val="24"/>
        </w:rPr>
        <w:t xml:space="preserve">5.7 million is spent on clinical services. The Health Board is awaiting the </w:t>
      </w:r>
      <w:r w:rsidR="0097614B">
        <w:rPr>
          <w:rFonts w:ascii="Verdana" w:hAnsi="Verdana"/>
          <w:sz w:val="24"/>
          <w:szCs w:val="24"/>
        </w:rPr>
        <w:t xml:space="preserve">publication of the </w:t>
      </w:r>
      <w:r w:rsidRPr="000A7BCE">
        <w:rPr>
          <w:rFonts w:ascii="Verdana" w:hAnsi="Verdana"/>
          <w:sz w:val="24"/>
          <w:szCs w:val="24"/>
        </w:rPr>
        <w:t xml:space="preserve">2025/26 Community Pharmacy Contractual Framework. </w:t>
      </w:r>
      <w:bookmarkEnd w:id="1"/>
    </w:p>
    <w:p w14:paraId="50968186" w14:textId="77777777" w:rsidR="00945932" w:rsidRPr="0083537D" w:rsidRDefault="00945932" w:rsidP="0097614B">
      <w:pPr>
        <w:spacing w:after="0"/>
        <w:jc w:val="both"/>
        <w:rPr>
          <w:rFonts w:ascii="Verdana" w:hAnsi="Verdana" w:cstheme="minorHAnsi"/>
          <w:sz w:val="24"/>
          <w:szCs w:val="24"/>
        </w:rPr>
      </w:pPr>
    </w:p>
    <w:p w14:paraId="103D00EE" w14:textId="10726A62" w:rsidR="000F5924" w:rsidRPr="0083537D" w:rsidRDefault="000F5924" w:rsidP="0097614B">
      <w:pPr>
        <w:spacing w:after="0" w:line="240" w:lineRule="auto"/>
        <w:jc w:val="both"/>
        <w:rPr>
          <w:rFonts w:ascii="Verdana" w:hAnsi="Verdana" w:cs="Arial"/>
          <w:sz w:val="24"/>
          <w:szCs w:val="24"/>
        </w:rPr>
      </w:pPr>
      <w:r w:rsidRPr="0083537D">
        <w:rPr>
          <w:rFonts w:ascii="Verdana" w:hAnsi="Verdana" w:cs="Arial"/>
          <w:sz w:val="24"/>
          <w:szCs w:val="24"/>
        </w:rPr>
        <w:t xml:space="preserve">Within Wales, the community pharmacy allocation to Health Boards is ring-fenced (protected) funding, with any unspent funding being re-distributed to community pharmacies. </w:t>
      </w:r>
    </w:p>
    <w:p w14:paraId="7BF18BC3" w14:textId="77777777" w:rsidR="00FA00C5" w:rsidRPr="0083537D" w:rsidRDefault="00FA00C5" w:rsidP="0097614B">
      <w:pPr>
        <w:spacing w:after="0" w:line="240" w:lineRule="auto"/>
        <w:jc w:val="both"/>
        <w:rPr>
          <w:rFonts w:ascii="Verdana" w:hAnsi="Verdana" w:cstheme="minorHAnsi"/>
          <w:sz w:val="24"/>
          <w:szCs w:val="24"/>
        </w:rPr>
      </w:pPr>
    </w:p>
    <w:p w14:paraId="6D290429" w14:textId="208B1AE8" w:rsidR="00653AEC" w:rsidRPr="006452E8" w:rsidRDefault="00AD414F" w:rsidP="006452E8">
      <w:pPr>
        <w:spacing w:after="0" w:line="240" w:lineRule="auto"/>
        <w:jc w:val="both"/>
        <w:rPr>
          <w:rFonts w:ascii="Verdana" w:hAnsi="Verdana" w:cs="Arial"/>
          <w:sz w:val="24"/>
          <w:szCs w:val="24"/>
        </w:rPr>
      </w:pPr>
      <w:r w:rsidRPr="0083537D">
        <w:rPr>
          <w:rFonts w:ascii="Verdana" w:hAnsi="Verdana" w:cs="Arial"/>
          <w:sz w:val="24"/>
          <w:szCs w:val="24"/>
        </w:rPr>
        <w:t>Spend against the Community Pharmacy budget is increasing</w:t>
      </w:r>
      <w:r w:rsidR="00A52A45">
        <w:rPr>
          <w:rFonts w:ascii="Verdana" w:hAnsi="Verdana" w:cs="Arial"/>
          <w:sz w:val="24"/>
          <w:szCs w:val="24"/>
        </w:rPr>
        <w:t xml:space="preserve"> and</w:t>
      </w:r>
      <w:r w:rsidRPr="0083537D">
        <w:rPr>
          <w:rFonts w:ascii="Verdana" w:hAnsi="Verdana" w:cs="Arial"/>
          <w:sz w:val="24"/>
          <w:szCs w:val="24"/>
        </w:rPr>
        <w:t xml:space="preserve"> reflective of the increase in activity within community pharmacy. There is also an increase in drug costs associated with this activity and changes to the clinical services provided which impact on the discretionary element of the budget.  This is a shift of costs from the medicines management drugs budget and needs further consideration. </w:t>
      </w:r>
    </w:p>
    <w:p w14:paraId="7BF5FD6F" w14:textId="77777777" w:rsidR="00945932" w:rsidRPr="0083537D" w:rsidRDefault="00945932" w:rsidP="00D977DE">
      <w:pPr>
        <w:pStyle w:val="ListParagraph"/>
        <w:spacing w:after="0" w:line="240" w:lineRule="auto"/>
        <w:rPr>
          <w:rFonts w:ascii="Verdana" w:hAnsi="Verdana" w:cs="Arial"/>
          <w:b/>
          <w:sz w:val="24"/>
          <w:szCs w:val="24"/>
        </w:rPr>
      </w:pPr>
    </w:p>
    <w:p w14:paraId="36B1BCD1" w14:textId="2ABED9CC" w:rsidR="00DC2DAF" w:rsidRDefault="00653AEC" w:rsidP="00DC2DAF">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RECOMMENDATION</w:t>
      </w:r>
    </w:p>
    <w:p w14:paraId="47E98754" w14:textId="77777777" w:rsidR="00DC2DAF" w:rsidRPr="00DC2DAF" w:rsidRDefault="00DC2DAF" w:rsidP="00DC2DAF">
      <w:pPr>
        <w:pStyle w:val="ListParagraph"/>
        <w:spacing w:after="0" w:line="240" w:lineRule="auto"/>
        <w:rPr>
          <w:rFonts w:ascii="Verdana" w:hAnsi="Verdana" w:cs="Arial"/>
          <w:b/>
          <w:sz w:val="24"/>
          <w:szCs w:val="24"/>
        </w:rPr>
      </w:pPr>
    </w:p>
    <w:p w14:paraId="5781F651" w14:textId="77777777" w:rsidR="00DC2DAF" w:rsidRPr="0083537D" w:rsidRDefault="00DC2DAF" w:rsidP="00DC2DAF">
      <w:pPr>
        <w:ind w:right="96"/>
        <w:rPr>
          <w:rFonts w:ascii="Verdana" w:hAnsi="Verdana" w:cs="Arial"/>
          <w:sz w:val="24"/>
          <w:szCs w:val="24"/>
        </w:rPr>
      </w:pPr>
      <w:r w:rsidRPr="0083537D">
        <w:rPr>
          <w:rFonts w:ascii="Verdana" w:hAnsi="Verdana" w:cs="Arial"/>
          <w:sz w:val="24"/>
          <w:szCs w:val="24"/>
        </w:rPr>
        <w:t>Members are asked to:</w:t>
      </w:r>
    </w:p>
    <w:p w14:paraId="2FD35B0B" w14:textId="77777777" w:rsidR="00DC2DAF" w:rsidRPr="0083537D" w:rsidRDefault="00DC2DAF" w:rsidP="00DC2DAF">
      <w:pPr>
        <w:pStyle w:val="ListParagraph"/>
        <w:numPr>
          <w:ilvl w:val="0"/>
          <w:numId w:val="41"/>
        </w:numPr>
        <w:ind w:right="96"/>
        <w:rPr>
          <w:rFonts w:ascii="Verdana" w:hAnsi="Verdana" w:cs="Arial"/>
          <w:sz w:val="24"/>
          <w:szCs w:val="24"/>
          <w:u w:val="single"/>
        </w:rPr>
      </w:pPr>
      <w:r w:rsidRPr="0083537D">
        <w:rPr>
          <w:rFonts w:ascii="Verdana" w:hAnsi="Verdana" w:cs="Arial"/>
          <w:b/>
          <w:bCs/>
          <w:sz w:val="24"/>
          <w:szCs w:val="24"/>
        </w:rPr>
        <w:t>RECEIVE</w:t>
      </w:r>
      <w:r w:rsidRPr="0083537D">
        <w:rPr>
          <w:rFonts w:ascii="Verdana" w:hAnsi="Verdana" w:cs="Arial"/>
          <w:sz w:val="24"/>
          <w:szCs w:val="24"/>
        </w:rPr>
        <w:t xml:space="preserve"> this report which provides a broad overview of pharmaceutical services delivered for the communities of SBUHB; and</w:t>
      </w:r>
    </w:p>
    <w:p w14:paraId="6ECC825B" w14:textId="5A5871C3" w:rsidR="00DC2DAF" w:rsidRPr="0083537D" w:rsidRDefault="00DC2DAF" w:rsidP="00DC2DAF">
      <w:pPr>
        <w:pStyle w:val="ListParagraph"/>
        <w:numPr>
          <w:ilvl w:val="0"/>
          <w:numId w:val="41"/>
        </w:numPr>
        <w:ind w:right="96"/>
        <w:jc w:val="both"/>
        <w:rPr>
          <w:rFonts w:ascii="Verdana" w:hAnsi="Verdana" w:cs="Arial"/>
          <w:sz w:val="24"/>
          <w:szCs w:val="24"/>
          <w:u w:val="single"/>
        </w:rPr>
      </w:pPr>
      <w:r w:rsidRPr="0083537D">
        <w:rPr>
          <w:rFonts w:ascii="Verdana" w:hAnsi="Verdana" w:cs="Arial"/>
          <w:b/>
          <w:bCs/>
          <w:sz w:val="24"/>
          <w:szCs w:val="24"/>
        </w:rPr>
        <w:lastRenderedPageBreak/>
        <w:t>ACKNOWLEDGE</w:t>
      </w:r>
      <w:r w:rsidRPr="0083537D">
        <w:rPr>
          <w:rFonts w:ascii="Verdana" w:hAnsi="Verdana" w:cs="Arial"/>
          <w:sz w:val="24"/>
          <w:szCs w:val="24"/>
        </w:rPr>
        <w:t xml:space="preserve"> the positive areas of development and key risks.</w:t>
      </w:r>
    </w:p>
    <w:p w14:paraId="6D29042D" w14:textId="4C962D75" w:rsidR="00D977DE" w:rsidRDefault="00D977DE">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3537D" w14:paraId="6D290436" w14:textId="77777777" w:rsidTr="00C95B3C">
        <w:tc>
          <w:tcPr>
            <w:tcW w:w="9245" w:type="dxa"/>
            <w:gridSpan w:val="4"/>
            <w:shd w:val="clear" w:color="auto" w:fill="D5DCE4" w:themeFill="text2" w:themeFillTint="33"/>
          </w:tcPr>
          <w:p w14:paraId="6D290434" w14:textId="77777777" w:rsidR="00034194" w:rsidRPr="0083537D" w:rsidRDefault="0020539A">
            <w:pPr>
              <w:rPr>
                <w:rFonts w:ascii="Verdana" w:hAnsi="Verdana" w:cs="Arial"/>
                <w:b/>
                <w:sz w:val="24"/>
                <w:szCs w:val="24"/>
              </w:rPr>
            </w:pPr>
            <w:r w:rsidRPr="0083537D">
              <w:rPr>
                <w:rFonts w:ascii="Verdana" w:hAnsi="Verdana" w:cs="Arial"/>
                <w:b/>
                <w:sz w:val="24"/>
                <w:szCs w:val="24"/>
              </w:rPr>
              <w:lastRenderedPageBreak/>
              <w:t>Governance and Assurance</w:t>
            </w:r>
          </w:p>
          <w:p w14:paraId="6D290435" w14:textId="77777777" w:rsidR="00034194" w:rsidRPr="0083537D" w:rsidRDefault="00034194">
            <w:pPr>
              <w:rPr>
                <w:rFonts w:ascii="Verdana" w:hAnsi="Verdana" w:cs="Arial"/>
                <w:sz w:val="24"/>
                <w:szCs w:val="24"/>
              </w:rPr>
            </w:pPr>
          </w:p>
        </w:tc>
      </w:tr>
      <w:tr w:rsidR="00F5324A" w:rsidRPr="0083537D" w14:paraId="6D29043A" w14:textId="77777777" w:rsidTr="00F5324A">
        <w:tc>
          <w:tcPr>
            <w:tcW w:w="1809" w:type="dxa"/>
            <w:vMerge w:val="restart"/>
          </w:tcPr>
          <w:p w14:paraId="6D290437" w14:textId="77777777" w:rsidR="00F5324A" w:rsidRPr="0083537D" w:rsidRDefault="00F5324A">
            <w:pPr>
              <w:rPr>
                <w:rFonts w:ascii="Verdana" w:hAnsi="Verdana" w:cs="Arial"/>
                <w:b/>
                <w:sz w:val="24"/>
                <w:szCs w:val="24"/>
              </w:rPr>
            </w:pPr>
            <w:r w:rsidRPr="0083537D">
              <w:rPr>
                <w:rFonts w:ascii="Verdana" w:hAnsi="Verdana" w:cs="Arial"/>
                <w:b/>
                <w:sz w:val="24"/>
                <w:szCs w:val="24"/>
              </w:rPr>
              <w:t>Link to Enabling Objectives</w:t>
            </w:r>
          </w:p>
          <w:p w14:paraId="6D290438" w14:textId="77777777" w:rsidR="00F5324A" w:rsidRPr="0083537D" w:rsidRDefault="00F5324A" w:rsidP="00133EA1">
            <w:pPr>
              <w:rPr>
                <w:rFonts w:ascii="Verdana" w:hAnsi="Verdana" w:cs="Arial"/>
                <w:b/>
                <w:sz w:val="24"/>
                <w:szCs w:val="24"/>
              </w:rPr>
            </w:pPr>
            <w:r w:rsidRPr="0083537D">
              <w:rPr>
                <w:rFonts w:ascii="Verdana" w:hAnsi="Verdana" w:cs="Arial"/>
                <w:b/>
                <w:i/>
                <w:sz w:val="24"/>
                <w:szCs w:val="24"/>
              </w:rPr>
              <w:t xml:space="preserve">(please </w:t>
            </w:r>
            <w:r w:rsidR="00133EA1" w:rsidRPr="0083537D">
              <w:rPr>
                <w:rFonts w:ascii="Verdana" w:hAnsi="Verdana" w:cs="Arial"/>
                <w:b/>
                <w:i/>
                <w:sz w:val="24"/>
                <w:szCs w:val="24"/>
              </w:rPr>
              <w:t>choose</w:t>
            </w:r>
            <w:r w:rsidRPr="0083537D">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3537D" w:rsidRDefault="00F5324A" w:rsidP="00F5324A">
            <w:pPr>
              <w:jc w:val="both"/>
              <w:rPr>
                <w:rFonts w:ascii="Verdana" w:hAnsi="Verdana" w:cs="Arial"/>
                <w:b/>
                <w:sz w:val="24"/>
                <w:szCs w:val="24"/>
              </w:rPr>
            </w:pPr>
            <w:r w:rsidRPr="0083537D">
              <w:rPr>
                <w:rFonts w:ascii="Verdana" w:hAnsi="Verdana" w:cs="Arial"/>
                <w:b/>
                <w:sz w:val="24"/>
                <w:szCs w:val="24"/>
              </w:rPr>
              <w:t>Supporting better health and wellbeing by actively promoting and empowering people to live well in resilient communities</w:t>
            </w:r>
          </w:p>
        </w:tc>
      </w:tr>
      <w:tr w:rsidR="00F5324A" w:rsidRPr="0083537D" w14:paraId="6D29043E" w14:textId="77777777" w:rsidTr="00F5324A">
        <w:tc>
          <w:tcPr>
            <w:tcW w:w="1809" w:type="dxa"/>
            <w:vMerge/>
          </w:tcPr>
          <w:p w14:paraId="6D29043B" w14:textId="77777777" w:rsidR="00F5324A" w:rsidRPr="0083537D" w:rsidRDefault="00F5324A">
            <w:pPr>
              <w:rPr>
                <w:rFonts w:ascii="Verdana" w:hAnsi="Verdana" w:cs="Arial"/>
                <w:b/>
                <w:sz w:val="24"/>
                <w:szCs w:val="24"/>
              </w:rPr>
            </w:pPr>
          </w:p>
        </w:tc>
        <w:tc>
          <w:tcPr>
            <w:tcW w:w="5812" w:type="dxa"/>
            <w:gridSpan w:val="2"/>
          </w:tcPr>
          <w:p w14:paraId="6D29043C" w14:textId="77777777" w:rsidR="00F5324A" w:rsidRPr="0083537D" w:rsidRDefault="00F5324A" w:rsidP="00F5324A">
            <w:pPr>
              <w:rPr>
                <w:rFonts w:ascii="Verdana" w:hAnsi="Verdana" w:cs="Arial"/>
                <w:sz w:val="24"/>
                <w:szCs w:val="24"/>
              </w:rPr>
            </w:pPr>
            <w:r w:rsidRPr="0083537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3537D" w:rsidRDefault="00F57042"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2" w14:textId="77777777" w:rsidTr="00F5324A">
        <w:tc>
          <w:tcPr>
            <w:tcW w:w="1809" w:type="dxa"/>
            <w:vMerge/>
          </w:tcPr>
          <w:p w14:paraId="6D29043F" w14:textId="77777777" w:rsidR="00F5324A" w:rsidRPr="0083537D" w:rsidRDefault="00F5324A">
            <w:pPr>
              <w:rPr>
                <w:rFonts w:ascii="Verdana" w:hAnsi="Verdana" w:cs="Arial"/>
                <w:b/>
                <w:sz w:val="24"/>
                <w:szCs w:val="24"/>
              </w:rPr>
            </w:pPr>
          </w:p>
        </w:tc>
        <w:tc>
          <w:tcPr>
            <w:tcW w:w="5812" w:type="dxa"/>
            <w:gridSpan w:val="2"/>
          </w:tcPr>
          <w:p w14:paraId="6D290440" w14:textId="77777777" w:rsidR="00F5324A" w:rsidRPr="0083537D" w:rsidRDefault="00F5324A" w:rsidP="00F5324A">
            <w:pPr>
              <w:rPr>
                <w:rFonts w:ascii="Verdana" w:hAnsi="Verdana" w:cs="Arial"/>
                <w:sz w:val="24"/>
                <w:szCs w:val="24"/>
              </w:rPr>
            </w:pPr>
            <w:r w:rsidRPr="0083537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3537D" w:rsidRDefault="00133EA1"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6" w14:textId="77777777" w:rsidTr="00F5324A">
        <w:tc>
          <w:tcPr>
            <w:tcW w:w="1809" w:type="dxa"/>
            <w:vMerge/>
          </w:tcPr>
          <w:p w14:paraId="6D290443" w14:textId="77777777" w:rsidR="00F5324A" w:rsidRPr="0083537D" w:rsidRDefault="00F5324A">
            <w:pPr>
              <w:rPr>
                <w:rFonts w:ascii="Verdana" w:hAnsi="Verdana" w:cs="Arial"/>
                <w:b/>
                <w:sz w:val="24"/>
                <w:szCs w:val="24"/>
              </w:rPr>
            </w:pPr>
          </w:p>
        </w:tc>
        <w:tc>
          <w:tcPr>
            <w:tcW w:w="5812" w:type="dxa"/>
            <w:gridSpan w:val="2"/>
          </w:tcPr>
          <w:p w14:paraId="6D290444" w14:textId="77777777" w:rsidR="00F5324A" w:rsidRPr="0083537D" w:rsidRDefault="00F5324A" w:rsidP="00F5324A">
            <w:pPr>
              <w:jc w:val="both"/>
              <w:rPr>
                <w:rFonts w:ascii="Verdana" w:hAnsi="Verdana" w:cs="Arial"/>
                <w:sz w:val="24"/>
                <w:szCs w:val="24"/>
              </w:rPr>
            </w:pPr>
            <w:r w:rsidRPr="0083537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3537D" w:rsidRDefault="00133EA1"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9" w14:textId="77777777" w:rsidTr="00F5324A">
        <w:tc>
          <w:tcPr>
            <w:tcW w:w="1809" w:type="dxa"/>
            <w:vMerge/>
          </w:tcPr>
          <w:p w14:paraId="6D290447" w14:textId="77777777" w:rsidR="00F5324A" w:rsidRPr="0083537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3537D" w:rsidRDefault="00F5324A" w:rsidP="00C107F2">
            <w:pPr>
              <w:rPr>
                <w:rFonts w:ascii="Verdana" w:hAnsi="Verdana" w:cs="Arial"/>
                <w:b/>
                <w:sz w:val="24"/>
                <w:szCs w:val="24"/>
              </w:rPr>
            </w:pPr>
            <w:r w:rsidRPr="0083537D">
              <w:rPr>
                <w:rFonts w:ascii="Verdana" w:hAnsi="Verdana" w:cs="Arial"/>
                <w:b/>
                <w:sz w:val="24"/>
                <w:szCs w:val="24"/>
              </w:rPr>
              <w:t xml:space="preserve">Deliver better care through excellent health and care services achieving the outcomes that matter most to people </w:t>
            </w:r>
          </w:p>
        </w:tc>
      </w:tr>
      <w:tr w:rsidR="00F5324A" w:rsidRPr="0083537D" w14:paraId="6D29044D" w14:textId="77777777" w:rsidTr="00F5324A">
        <w:tc>
          <w:tcPr>
            <w:tcW w:w="1809" w:type="dxa"/>
            <w:vMerge/>
          </w:tcPr>
          <w:p w14:paraId="6D29044A" w14:textId="77777777" w:rsidR="00F5324A" w:rsidRPr="0083537D" w:rsidRDefault="00F5324A" w:rsidP="00C107F2">
            <w:pPr>
              <w:rPr>
                <w:rFonts w:ascii="Verdana" w:hAnsi="Verdana" w:cs="Arial"/>
                <w:b/>
                <w:sz w:val="24"/>
                <w:szCs w:val="24"/>
              </w:rPr>
            </w:pPr>
          </w:p>
        </w:tc>
        <w:tc>
          <w:tcPr>
            <w:tcW w:w="5812" w:type="dxa"/>
            <w:gridSpan w:val="2"/>
          </w:tcPr>
          <w:p w14:paraId="6D29044B" w14:textId="77777777" w:rsidR="00F5324A" w:rsidRPr="0083537D" w:rsidRDefault="00F5324A" w:rsidP="00F5324A">
            <w:pPr>
              <w:rPr>
                <w:rFonts w:ascii="Verdana" w:hAnsi="Verdana" w:cs="Arial"/>
                <w:sz w:val="24"/>
                <w:szCs w:val="24"/>
              </w:rPr>
            </w:pPr>
            <w:r w:rsidRPr="0083537D">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83537D" w:rsidRDefault="00F57042"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51" w14:textId="77777777" w:rsidTr="00F5324A">
        <w:tc>
          <w:tcPr>
            <w:tcW w:w="1809" w:type="dxa"/>
            <w:vMerge/>
          </w:tcPr>
          <w:p w14:paraId="6D29044E" w14:textId="77777777" w:rsidR="00F5324A" w:rsidRPr="0083537D" w:rsidRDefault="00F5324A" w:rsidP="00C107F2">
            <w:pPr>
              <w:rPr>
                <w:rFonts w:ascii="Verdana" w:hAnsi="Verdana" w:cs="Arial"/>
                <w:b/>
                <w:sz w:val="24"/>
                <w:szCs w:val="24"/>
              </w:rPr>
            </w:pPr>
          </w:p>
        </w:tc>
        <w:tc>
          <w:tcPr>
            <w:tcW w:w="5812" w:type="dxa"/>
            <w:gridSpan w:val="2"/>
          </w:tcPr>
          <w:p w14:paraId="6D29044F" w14:textId="77777777" w:rsidR="00F5324A" w:rsidRPr="0083537D" w:rsidRDefault="00F5324A" w:rsidP="00F5324A">
            <w:pPr>
              <w:rPr>
                <w:rFonts w:ascii="Verdana" w:hAnsi="Verdana" w:cs="Arial"/>
                <w:sz w:val="24"/>
                <w:szCs w:val="24"/>
              </w:rPr>
            </w:pPr>
            <w:r w:rsidRPr="0083537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3537D" w:rsidRDefault="00F57042"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55" w14:textId="77777777" w:rsidTr="00F5324A">
        <w:tc>
          <w:tcPr>
            <w:tcW w:w="1809" w:type="dxa"/>
            <w:vMerge/>
          </w:tcPr>
          <w:p w14:paraId="6D290452" w14:textId="77777777" w:rsidR="00F5324A" w:rsidRPr="0083537D" w:rsidRDefault="00F5324A" w:rsidP="00C107F2">
            <w:pPr>
              <w:rPr>
                <w:rFonts w:ascii="Verdana" w:hAnsi="Verdana" w:cs="Arial"/>
                <w:b/>
                <w:sz w:val="24"/>
                <w:szCs w:val="24"/>
              </w:rPr>
            </w:pPr>
          </w:p>
        </w:tc>
        <w:tc>
          <w:tcPr>
            <w:tcW w:w="5812" w:type="dxa"/>
            <w:gridSpan w:val="2"/>
          </w:tcPr>
          <w:p w14:paraId="6D290453"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9" w14:textId="77777777" w:rsidTr="00F5324A">
        <w:tc>
          <w:tcPr>
            <w:tcW w:w="1809" w:type="dxa"/>
            <w:vMerge/>
          </w:tcPr>
          <w:p w14:paraId="6D290456" w14:textId="77777777" w:rsidR="00F5324A" w:rsidRPr="0083537D" w:rsidRDefault="00F5324A" w:rsidP="00C107F2">
            <w:pPr>
              <w:rPr>
                <w:rFonts w:ascii="Verdana" w:hAnsi="Verdana" w:cs="Arial"/>
                <w:b/>
                <w:sz w:val="24"/>
                <w:szCs w:val="24"/>
              </w:rPr>
            </w:pPr>
          </w:p>
        </w:tc>
        <w:tc>
          <w:tcPr>
            <w:tcW w:w="5812" w:type="dxa"/>
            <w:gridSpan w:val="2"/>
          </w:tcPr>
          <w:p w14:paraId="6D290457"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D" w14:textId="77777777" w:rsidTr="00F5324A">
        <w:tc>
          <w:tcPr>
            <w:tcW w:w="1809" w:type="dxa"/>
            <w:vMerge/>
          </w:tcPr>
          <w:p w14:paraId="6D29045A" w14:textId="77777777" w:rsidR="00F5324A" w:rsidRPr="0083537D" w:rsidRDefault="00F5324A" w:rsidP="00C107F2">
            <w:pPr>
              <w:rPr>
                <w:rFonts w:ascii="Verdana" w:hAnsi="Verdana" w:cs="Arial"/>
                <w:b/>
                <w:sz w:val="24"/>
                <w:szCs w:val="24"/>
              </w:rPr>
            </w:pPr>
          </w:p>
        </w:tc>
        <w:tc>
          <w:tcPr>
            <w:tcW w:w="5812" w:type="dxa"/>
            <w:gridSpan w:val="2"/>
          </w:tcPr>
          <w:p w14:paraId="6D29045B"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F" w14:textId="77777777" w:rsidTr="00CD7AA5">
        <w:tc>
          <w:tcPr>
            <w:tcW w:w="9245" w:type="dxa"/>
            <w:gridSpan w:val="4"/>
            <w:shd w:val="clear" w:color="auto" w:fill="D5DCE4" w:themeFill="text2" w:themeFillTint="33"/>
          </w:tcPr>
          <w:p w14:paraId="6D29045E" w14:textId="77777777" w:rsidR="00F5324A" w:rsidRPr="0083537D" w:rsidRDefault="00F5324A" w:rsidP="00C107F2">
            <w:pPr>
              <w:rPr>
                <w:rFonts w:ascii="Verdana" w:hAnsi="Verdana" w:cs="Arial"/>
                <w:b/>
                <w:sz w:val="24"/>
                <w:szCs w:val="24"/>
              </w:rPr>
            </w:pPr>
            <w:r w:rsidRPr="0083537D">
              <w:rPr>
                <w:rFonts w:ascii="Verdana" w:hAnsi="Verdana" w:cs="Arial"/>
                <w:b/>
                <w:sz w:val="24"/>
                <w:szCs w:val="24"/>
              </w:rPr>
              <w:t>Health and Care Standards</w:t>
            </w:r>
          </w:p>
        </w:tc>
      </w:tr>
      <w:tr w:rsidR="00F5324A" w:rsidRPr="0083537D" w14:paraId="6D290463" w14:textId="77777777" w:rsidTr="00F5324A">
        <w:tc>
          <w:tcPr>
            <w:tcW w:w="1809" w:type="dxa"/>
            <w:vMerge w:val="restart"/>
          </w:tcPr>
          <w:p w14:paraId="6D290460" w14:textId="77777777" w:rsidR="00F5324A" w:rsidRPr="0083537D" w:rsidRDefault="00133EA1" w:rsidP="00F5324A">
            <w:pPr>
              <w:rPr>
                <w:rFonts w:ascii="Verdana" w:hAnsi="Verdana" w:cs="Arial"/>
                <w:sz w:val="24"/>
                <w:szCs w:val="24"/>
              </w:rPr>
            </w:pPr>
            <w:r w:rsidRPr="0083537D">
              <w:rPr>
                <w:rFonts w:ascii="Verdana" w:hAnsi="Verdana" w:cs="Arial"/>
                <w:b/>
                <w:i/>
                <w:sz w:val="24"/>
                <w:szCs w:val="24"/>
              </w:rPr>
              <w:t>(please choose)</w:t>
            </w:r>
          </w:p>
        </w:tc>
        <w:tc>
          <w:tcPr>
            <w:tcW w:w="5812" w:type="dxa"/>
            <w:gridSpan w:val="2"/>
          </w:tcPr>
          <w:p w14:paraId="6D290461" w14:textId="77777777" w:rsidR="00F5324A" w:rsidRPr="0083537D" w:rsidRDefault="00F5324A" w:rsidP="00C107F2">
            <w:pPr>
              <w:rPr>
                <w:rFonts w:ascii="Verdana" w:hAnsi="Verdana" w:cs="Arial"/>
                <w:sz w:val="24"/>
                <w:szCs w:val="24"/>
              </w:rPr>
            </w:pPr>
            <w:r w:rsidRPr="0083537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3537D" w:rsidRDefault="00133EA1"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67" w14:textId="77777777" w:rsidTr="00F5324A">
        <w:tc>
          <w:tcPr>
            <w:tcW w:w="1809" w:type="dxa"/>
            <w:vMerge/>
          </w:tcPr>
          <w:p w14:paraId="6D290464" w14:textId="77777777" w:rsidR="00F5324A" w:rsidRPr="0083537D" w:rsidRDefault="00F5324A" w:rsidP="00F5324A">
            <w:pPr>
              <w:rPr>
                <w:rFonts w:ascii="Verdana" w:hAnsi="Verdana" w:cs="Arial"/>
                <w:b/>
                <w:sz w:val="24"/>
                <w:szCs w:val="24"/>
              </w:rPr>
            </w:pPr>
          </w:p>
        </w:tc>
        <w:tc>
          <w:tcPr>
            <w:tcW w:w="5812" w:type="dxa"/>
            <w:gridSpan w:val="2"/>
          </w:tcPr>
          <w:p w14:paraId="6D290465"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83537D" w:rsidRDefault="00F57042"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6B" w14:textId="77777777" w:rsidTr="00F5324A">
        <w:tc>
          <w:tcPr>
            <w:tcW w:w="1809" w:type="dxa"/>
            <w:vMerge/>
          </w:tcPr>
          <w:p w14:paraId="6D290468" w14:textId="77777777" w:rsidR="00F5324A" w:rsidRPr="0083537D" w:rsidRDefault="00F5324A" w:rsidP="00F5324A">
            <w:pPr>
              <w:rPr>
                <w:rFonts w:ascii="Verdana" w:hAnsi="Verdana" w:cs="Arial"/>
                <w:b/>
                <w:sz w:val="24"/>
                <w:szCs w:val="24"/>
              </w:rPr>
            </w:pPr>
          </w:p>
        </w:tc>
        <w:tc>
          <w:tcPr>
            <w:tcW w:w="5812" w:type="dxa"/>
            <w:gridSpan w:val="2"/>
          </w:tcPr>
          <w:p w14:paraId="6D290469"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6F" w14:textId="77777777" w:rsidTr="00F5324A">
        <w:tc>
          <w:tcPr>
            <w:tcW w:w="1809" w:type="dxa"/>
            <w:vMerge/>
          </w:tcPr>
          <w:p w14:paraId="6D29046C" w14:textId="77777777" w:rsidR="00F5324A" w:rsidRPr="0083537D" w:rsidRDefault="00F5324A" w:rsidP="00F5324A">
            <w:pPr>
              <w:rPr>
                <w:rFonts w:ascii="Verdana" w:hAnsi="Verdana" w:cs="Arial"/>
                <w:b/>
                <w:sz w:val="24"/>
                <w:szCs w:val="24"/>
              </w:rPr>
            </w:pPr>
          </w:p>
        </w:tc>
        <w:tc>
          <w:tcPr>
            <w:tcW w:w="5812" w:type="dxa"/>
            <w:gridSpan w:val="2"/>
          </w:tcPr>
          <w:p w14:paraId="6D29046D"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3" w14:textId="77777777" w:rsidTr="00F5324A">
        <w:tc>
          <w:tcPr>
            <w:tcW w:w="1809" w:type="dxa"/>
            <w:vMerge/>
          </w:tcPr>
          <w:p w14:paraId="6D290470" w14:textId="77777777" w:rsidR="00F5324A" w:rsidRPr="0083537D" w:rsidRDefault="00F5324A" w:rsidP="00F5324A">
            <w:pPr>
              <w:rPr>
                <w:rFonts w:ascii="Verdana" w:hAnsi="Verdana" w:cs="Arial"/>
                <w:b/>
                <w:sz w:val="24"/>
                <w:szCs w:val="24"/>
              </w:rPr>
            </w:pPr>
          </w:p>
        </w:tc>
        <w:tc>
          <w:tcPr>
            <w:tcW w:w="5812" w:type="dxa"/>
            <w:gridSpan w:val="2"/>
          </w:tcPr>
          <w:p w14:paraId="6D290471"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7" w14:textId="77777777" w:rsidTr="00F5324A">
        <w:tc>
          <w:tcPr>
            <w:tcW w:w="1809" w:type="dxa"/>
            <w:vMerge/>
          </w:tcPr>
          <w:p w14:paraId="6D290474" w14:textId="77777777" w:rsidR="00F5324A" w:rsidRPr="0083537D" w:rsidRDefault="00F5324A" w:rsidP="00F5324A">
            <w:pPr>
              <w:rPr>
                <w:rFonts w:ascii="Verdana" w:hAnsi="Verdana" w:cs="Arial"/>
                <w:b/>
                <w:sz w:val="24"/>
                <w:szCs w:val="24"/>
              </w:rPr>
            </w:pPr>
          </w:p>
        </w:tc>
        <w:tc>
          <w:tcPr>
            <w:tcW w:w="5812" w:type="dxa"/>
            <w:gridSpan w:val="2"/>
          </w:tcPr>
          <w:p w14:paraId="6D290475"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B" w14:textId="77777777" w:rsidTr="00F5324A">
        <w:tc>
          <w:tcPr>
            <w:tcW w:w="1809" w:type="dxa"/>
            <w:vMerge/>
          </w:tcPr>
          <w:p w14:paraId="6D290478" w14:textId="77777777" w:rsidR="00F5324A" w:rsidRPr="0083537D" w:rsidRDefault="00F5324A" w:rsidP="00F5324A">
            <w:pPr>
              <w:rPr>
                <w:rFonts w:ascii="Verdana" w:hAnsi="Verdana" w:cs="Arial"/>
                <w:b/>
                <w:sz w:val="24"/>
                <w:szCs w:val="24"/>
              </w:rPr>
            </w:pPr>
          </w:p>
        </w:tc>
        <w:tc>
          <w:tcPr>
            <w:tcW w:w="5812" w:type="dxa"/>
            <w:gridSpan w:val="2"/>
          </w:tcPr>
          <w:p w14:paraId="6D290479"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D" w14:textId="77777777" w:rsidTr="00CD7AA5">
        <w:tc>
          <w:tcPr>
            <w:tcW w:w="9245" w:type="dxa"/>
            <w:gridSpan w:val="4"/>
            <w:shd w:val="clear" w:color="auto" w:fill="D5DCE4" w:themeFill="text2" w:themeFillTint="33"/>
          </w:tcPr>
          <w:p w14:paraId="6D29047C" w14:textId="77777777" w:rsidR="00F5324A" w:rsidRPr="0083537D" w:rsidRDefault="00F5324A" w:rsidP="00F5324A">
            <w:pPr>
              <w:rPr>
                <w:rFonts w:ascii="Verdana" w:hAnsi="Verdana" w:cs="Arial"/>
                <w:b/>
                <w:sz w:val="24"/>
                <w:szCs w:val="24"/>
              </w:rPr>
            </w:pPr>
            <w:r w:rsidRPr="0083537D">
              <w:rPr>
                <w:rFonts w:ascii="Verdana" w:hAnsi="Verdana" w:cs="Arial"/>
                <w:b/>
                <w:sz w:val="24"/>
                <w:szCs w:val="24"/>
              </w:rPr>
              <w:t>Quality, Safety and Patient Experience</w:t>
            </w:r>
          </w:p>
        </w:tc>
      </w:tr>
      <w:tr w:rsidR="00F5324A" w:rsidRPr="0083537D" w14:paraId="6D290480" w14:textId="77777777" w:rsidTr="00C95B3C">
        <w:tc>
          <w:tcPr>
            <w:tcW w:w="9245" w:type="dxa"/>
            <w:gridSpan w:val="4"/>
          </w:tcPr>
          <w:p w14:paraId="6D29047E" w14:textId="03724291" w:rsidR="00653AEC" w:rsidRPr="00D977DE" w:rsidRDefault="00FA00C5" w:rsidP="00653AEC">
            <w:pPr>
              <w:rPr>
                <w:rFonts w:ascii="Verdana" w:hAnsi="Verdana" w:cs="Arial"/>
                <w:b/>
                <w:sz w:val="24"/>
                <w:szCs w:val="24"/>
              </w:rPr>
            </w:pPr>
            <w:r w:rsidRPr="00D977DE">
              <w:rPr>
                <w:rFonts w:ascii="Verdana" w:hAnsi="Verdana" w:cs="Arial"/>
                <w:sz w:val="24"/>
                <w:szCs w:val="24"/>
              </w:rPr>
              <w:t>Community pharmacy provide</w:t>
            </w:r>
            <w:r w:rsidR="006452E8">
              <w:rPr>
                <w:rFonts w:ascii="Verdana" w:hAnsi="Verdana" w:cs="Arial"/>
                <w:sz w:val="24"/>
                <w:szCs w:val="24"/>
              </w:rPr>
              <w:t>s</w:t>
            </w:r>
            <w:r w:rsidRPr="00D977DE">
              <w:rPr>
                <w:rFonts w:ascii="Verdana" w:hAnsi="Verdana" w:cs="Arial"/>
                <w:sz w:val="24"/>
                <w:szCs w:val="24"/>
              </w:rPr>
              <w:t xml:space="preserve"> </w:t>
            </w:r>
            <w:r w:rsidR="00225240" w:rsidRPr="00D977DE">
              <w:rPr>
                <w:rFonts w:ascii="Verdana" w:hAnsi="Verdana" w:cs="Arial"/>
                <w:sz w:val="24"/>
                <w:szCs w:val="24"/>
              </w:rPr>
              <w:t xml:space="preserve">a range of </w:t>
            </w:r>
            <w:r w:rsidRPr="00D977DE">
              <w:rPr>
                <w:rFonts w:ascii="Verdana" w:hAnsi="Verdana" w:cs="Arial"/>
                <w:sz w:val="24"/>
                <w:szCs w:val="24"/>
              </w:rPr>
              <w:t xml:space="preserve">quality accessible services to the population of SBUHB. </w:t>
            </w:r>
            <w:r w:rsidR="00225240" w:rsidRPr="00D977DE">
              <w:rPr>
                <w:rFonts w:ascii="Verdana" w:hAnsi="Verdana" w:cs="Arial"/>
                <w:sz w:val="24"/>
                <w:szCs w:val="24"/>
              </w:rPr>
              <w:t>Both t</w:t>
            </w:r>
            <w:r w:rsidRPr="00D977DE">
              <w:rPr>
                <w:rFonts w:ascii="Verdana" w:hAnsi="Verdana" w:cs="Arial"/>
                <w:sz w:val="24"/>
                <w:szCs w:val="24"/>
              </w:rPr>
              <w:t>he range and amount</w:t>
            </w:r>
            <w:r w:rsidR="006452E8">
              <w:rPr>
                <w:rFonts w:ascii="Verdana" w:hAnsi="Verdana" w:cs="Arial"/>
                <w:sz w:val="24"/>
                <w:szCs w:val="24"/>
              </w:rPr>
              <w:t>s</w:t>
            </w:r>
            <w:r w:rsidRPr="00D977DE">
              <w:rPr>
                <w:rFonts w:ascii="Verdana" w:hAnsi="Verdana" w:cs="Arial"/>
                <w:sz w:val="24"/>
                <w:szCs w:val="24"/>
              </w:rPr>
              <w:t xml:space="preserve"> of clinical services provided continues</w:t>
            </w:r>
            <w:r w:rsidR="00225240" w:rsidRPr="00D977DE">
              <w:rPr>
                <w:rFonts w:ascii="Verdana" w:hAnsi="Verdana" w:cs="Arial"/>
                <w:sz w:val="24"/>
                <w:szCs w:val="24"/>
              </w:rPr>
              <w:t xml:space="preserve"> </w:t>
            </w:r>
            <w:r w:rsidRPr="00D977DE">
              <w:rPr>
                <w:rFonts w:ascii="Verdana" w:hAnsi="Verdana" w:cs="Arial"/>
                <w:sz w:val="24"/>
                <w:szCs w:val="24"/>
              </w:rPr>
              <w:t xml:space="preserve">to grow in line with the Welsh Government strategic direction. </w:t>
            </w:r>
          </w:p>
          <w:p w14:paraId="6D29047F" w14:textId="77777777" w:rsidR="00F5324A" w:rsidRPr="00D977DE" w:rsidRDefault="00F5324A" w:rsidP="00653AEC">
            <w:pPr>
              <w:jc w:val="center"/>
              <w:rPr>
                <w:rFonts w:ascii="Verdana" w:hAnsi="Verdana" w:cs="Arial"/>
                <w:b/>
                <w:sz w:val="24"/>
                <w:szCs w:val="24"/>
              </w:rPr>
            </w:pPr>
          </w:p>
        </w:tc>
      </w:tr>
      <w:tr w:rsidR="00F5324A" w:rsidRPr="0083537D" w14:paraId="6D290482" w14:textId="77777777" w:rsidTr="00CD7AA5">
        <w:tc>
          <w:tcPr>
            <w:tcW w:w="9245" w:type="dxa"/>
            <w:gridSpan w:val="4"/>
            <w:shd w:val="clear" w:color="auto" w:fill="D5DCE4" w:themeFill="text2" w:themeFillTint="33"/>
          </w:tcPr>
          <w:p w14:paraId="6D290481" w14:textId="77777777" w:rsidR="00F5324A" w:rsidRPr="00D977DE" w:rsidRDefault="00F5324A" w:rsidP="00F5324A">
            <w:pPr>
              <w:rPr>
                <w:rFonts w:ascii="Verdana" w:hAnsi="Verdana" w:cs="Arial"/>
                <w:b/>
                <w:sz w:val="24"/>
                <w:szCs w:val="24"/>
              </w:rPr>
            </w:pPr>
            <w:r w:rsidRPr="00D977DE">
              <w:rPr>
                <w:rFonts w:ascii="Verdana" w:hAnsi="Verdana" w:cs="Arial"/>
                <w:b/>
                <w:sz w:val="24"/>
                <w:szCs w:val="24"/>
              </w:rPr>
              <w:t>Financial Implications</w:t>
            </w:r>
          </w:p>
        </w:tc>
      </w:tr>
      <w:tr w:rsidR="00F5324A" w:rsidRPr="0083537D" w14:paraId="6D290487" w14:textId="77777777" w:rsidTr="00C95B3C">
        <w:tc>
          <w:tcPr>
            <w:tcW w:w="9245" w:type="dxa"/>
            <w:gridSpan w:val="4"/>
          </w:tcPr>
          <w:p w14:paraId="6D290486" w14:textId="130082F1" w:rsidR="00F5324A" w:rsidRPr="00D977DE" w:rsidRDefault="00225240" w:rsidP="00225240">
            <w:pPr>
              <w:ind w:right="96"/>
              <w:rPr>
                <w:rFonts w:ascii="Verdana" w:hAnsi="Verdana" w:cs="Arial"/>
                <w:sz w:val="24"/>
                <w:szCs w:val="24"/>
              </w:rPr>
            </w:pPr>
            <w:r w:rsidRPr="00D977DE">
              <w:rPr>
                <w:rFonts w:ascii="Verdana" w:hAnsi="Verdana" w:cs="Arial"/>
                <w:sz w:val="24"/>
                <w:szCs w:val="24"/>
              </w:rPr>
              <w:t>Welsh Government provides an allocation of 2</w:t>
            </w:r>
            <w:r w:rsidR="00500914">
              <w:rPr>
                <w:rFonts w:ascii="Verdana" w:hAnsi="Verdana" w:cs="Arial"/>
                <w:sz w:val="24"/>
                <w:szCs w:val="24"/>
              </w:rPr>
              <w:t>5.3</w:t>
            </w:r>
            <w:r w:rsidRPr="00D977DE">
              <w:rPr>
                <w:rFonts w:ascii="Verdana" w:hAnsi="Verdana" w:cs="Arial"/>
                <w:sz w:val="24"/>
                <w:szCs w:val="24"/>
              </w:rPr>
              <w:t xml:space="preserve"> million for the commissioning of community pharmacy services. This equates to £ </w:t>
            </w:r>
            <w:r w:rsidR="00500914">
              <w:rPr>
                <w:rFonts w:ascii="Verdana" w:hAnsi="Verdana" w:cs="Arial"/>
                <w:sz w:val="24"/>
                <w:szCs w:val="24"/>
              </w:rPr>
              <w:t>64.87</w:t>
            </w:r>
            <w:r w:rsidRPr="00D977DE">
              <w:rPr>
                <w:rFonts w:ascii="Verdana" w:hAnsi="Verdana" w:cs="Arial"/>
                <w:sz w:val="24"/>
                <w:szCs w:val="24"/>
              </w:rPr>
              <w:t xml:space="preserve"> for every member of the population. There is currently pressure on the budget due to the increase in activity and the charging of medicines to the budget. </w:t>
            </w:r>
          </w:p>
        </w:tc>
      </w:tr>
      <w:tr w:rsidR="00F5324A" w:rsidRPr="0083537D" w14:paraId="6D290489" w14:textId="77777777" w:rsidTr="00CD7AA5">
        <w:tc>
          <w:tcPr>
            <w:tcW w:w="9245" w:type="dxa"/>
            <w:gridSpan w:val="4"/>
            <w:shd w:val="clear" w:color="auto" w:fill="D5DCE4" w:themeFill="text2" w:themeFillTint="33"/>
          </w:tcPr>
          <w:p w14:paraId="6D290488" w14:textId="77777777" w:rsidR="00F5324A" w:rsidRPr="00D977DE" w:rsidRDefault="00F5324A" w:rsidP="00F5324A">
            <w:pPr>
              <w:keepNext/>
              <w:keepLines/>
              <w:ind w:right="96"/>
              <w:rPr>
                <w:rFonts w:ascii="Verdana" w:hAnsi="Verdana" w:cs="Arial"/>
                <w:b/>
                <w:sz w:val="24"/>
                <w:szCs w:val="24"/>
              </w:rPr>
            </w:pPr>
            <w:r w:rsidRPr="00D977DE">
              <w:rPr>
                <w:rFonts w:ascii="Verdana" w:hAnsi="Verdana" w:cs="Arial"/>
                <w:b/>
                <w:sz w:val="24"/>
                <w:szCs w:val="24"/>
              </w:rPr>
              <w:t>Legal Implications (including equality and diversity assessment)</w:t>
            </w:r>
          </w:p>
        </w:tc>
      </w:tr>
      <w:tr w:rsidR="00F5324A" w:rsidRPr="0083537D" w14:paraId="6D29048C" w14:textId="77777777" w:rsidTr="00C95B3C">
        <w:tc>
          <w:tcPr>
            <w:tcW w:w="9245" w:type="dxa"/>
            <w:gridSpan w:val="4"/>
          </w:tcPr>
          <w:p w14:paraId="6D29048B" w14:textId="405EF7AD" w:rsidR="00F5324A" w:rsidRPr="00D977DE" w:rsidRDefault="00225240" w:rsidP="00225240">
            <w:pPr>
              <w:ind w:right="96"/>
              <w:rPr>
                <w:rFonts w:ascii="Verdana" w:hAnsi="Verdana" w:cs="Arial"/>
                <w:sz w:val="24"/>
                <w:szCs w:val="24"/>
              </w:rPr>
            </w:pPr>
            <w:r w:rsidRPr="00D977DE">
              <w:rPr>
                <w:rFonts w:ascii="Verdana" w:hAnsi="Verdana" w:cs="Arial"/>
                <w:sz w:val="24"/>
                <w:szCs w:val="24"/>
              </w:rPr>
              <w:t>The provision of community pharmacy services is conducted within various regulatory framework set out within the paper.</w:t>
            </w:r>
          </w:p>
        </w:tc>
      </w:tr>
      <w:tr w:rsidR="00F5324A" w:rsidRPr="0083537D" w14:paraId="6D29048E" w14:textId="77777777" w:rsidTr="00CD7AA5">
        <w:tc>
          <w:tcPr>
            <w:tcW w:w="9245" w:type="dxa"/>
            <w:gridSpan w:val="4"/>
            <w:shd w:val="clear" w:color="auto" w:fill="D5DCE4" w:themeFill="text2" w:themeFillTint="33"/>
          </w:tcPr>
          <w:p w14:paraId="6D29048D" w14:textId="77777777" w:rsidR="00F5324A" w:rsidRPr="00D977DE" w:rsidRDefault="00F5324A" w:rsidP="00F5324A">
            <w:pPr>
              <w:ind w:right="96"/>
              <w:rPr>
                <w:rFonts w:ascii="Verdana" w:hAnsi="Verdana" w:cs="Arial"/>
                <w:b/>
                <w:sz w:val="24"/>
                <w:szCs w:val="24"/>
              </w:rPr>
            </w:pPr>
            <w:r w:rsidRPr="00D977DE">
              <w:rPr>
                <w:rFonts w:ascii="Verdana" w:hAnsi="Verdana" w:cs="Arial"/>
                <w:b/>
                <w:sz w:val="24"/>
                <w:szCs w:val="24"/>
              </w:rPr>
              <w:t>Staffing Implications</w:t>
            </w:r>
          </w:p>
        </w:tc>
      </w:tr>
      <w:tr w:rsidR="00D977DE" w:rsidRPr="00D977DE" w14:paraId="6D290491" w14:textId="77777777" w:rsidTr="00C95B3C">
        <w:tc>
          <w:tcPr>
            <w:tcW w:w="9245" w:type="dxa"/>
            <w:gridSpan w:val="4"/>
          </w:tcPr>
          <w:p w14:paraId="6D290490" w14:textId="02881A1C" w:rsidR="00F5324A" w:rsidRPr="00D977DE" w:rsidRDefault="00225240" w:rsidP="00225240">
            <w:pPr>
              <w:ind w:right="96"/>
              <w:rPr>
                <w:rFonts w:ascii="Verdana" w:hAnsi="Verdana" w:cs="Arial"/>
                <w:sz w:val="24"/>
                <w:szCs w:val="24"/>
              </w:rPr>
            </w:pPr>
            <w:r w:rsidRPr="00D977DE">
              <w:rPr>
                <w:rFonts w:ascii="Verdana" w:hAnsi="Verdana" w:cs="Arial"/>
                <w:sz w:val="24"/>
                <w:szCs w:val="24"/>
              </w:rPr>
              <w:lastRenderedPageBreak/>
              <w:t xml:space="preserve">There has been a programme of staff development within community pharmacy to allow the provision of a range of clinical skills. This includes a significant programme </w:t>
            </w:r>
            <w:r w:rsidR="004C0387" w:rsidRPr="00D977DE">
              <w:rPr>
                <w:rFonts w:ascii="Verdana" w:hAnsi="Verdana" w:cs="Arial"/>
                <w:sz w:val="24"/>
                <w:szCs w:val="24"/>
              </w:rPr>
              <w:t xml:space="preserve">over recent years </w:t>
            </w:r>
            <w:r w:rsidRPr="00D977DE">
              <w:rPr>
                <w:rFonts w:ascii="Verdana" w:hAnsi="Verdana" w:cs="Arial"/>
                <w:sz w:val="24"/>
                <w:szCs w:val="24"/>
              </w:rPr>
              <w:t xml:space="preserve">to develop community pharmacists into independent prescribers. </w:t>
            </w:r>
            <w:r w:rsidR="00500914">
              <w:rPr>
                <w:rFonts w:ascii="Verdana" w:hAnsi="Verdana" w:cs="Arial"/>
                <w:sz w:val="24"/>
                <w:szCs w:val="24"/>
              </w:rPr>
              <w:t>The commissioning and monitoring of community pharmacy services is undertaken by a small team within primary care.</w:t>
            </w:r>
          </w:p>
        </w:tc>
      </w:tr>
      <w:tr w:rsidR="00D977DE" w:rsidRPr="00D977DE" w14:paraId="6D290493" w14:textId="77777777" w:rsidTr="00CD7AA5">
        <w:tc>
          <w:tcPr>
            <w:tcW w:w="9245" w:type="dxa"/>
            <w:gridSpan w:val="4"/>
            <w:shd w:val="clear" w:color="auto" w:fill="D5DCE4" w:themeFill="text2" w:themeFillTint="33"/>
          </w:tcPr>
          <w:p w14:paraId="6D290492" w14:textId="77777777" w:rsidR="00F5324A" w:rsidRPr="00D977DE" w:rsidRDefault="00296CD9" w:rsidP="00F5324A">
            <w:pPr>
              <w:ind w:right="96"/>
              <w:rPr>
                <w:rFonts w:ascii="Verdana" w:hAnsi="Verdana" w:cs="Arial"/>
                <w:b/>
                <w:sz w:val="24"/>
                <w:szCs w:val="24"/>
              </w:rPr>
            </w:pPr>
            <w:r w:rsidRPr="00D977DE">
              <w:rPr>
                <w:rFonts w:ascii="Verdana" w:hAnsi="Verdana" w:cs="Arial"/>
                <w:b/>
                <w:sz w:val="24"/>
                <w:szCs w:val="24"/>
              </w:rPr>
              <w:t>Long Term Implications (including the impact of the Well-being of Future Generations (Wales) Act 2015)</w:t>
            </w:r>
          </w:p>
        </w:tc>
      </w:tr>
      <w:tr w:rsidR="00D977DE" w:rsidRPr="00D977DE" w14:paraId="6D290496" w14:textId="77777777" w:rsidTr="00C95B3C">
        <w:tc>
          <w:tcPr>
            <w:tcW w:w="9245" w:type="dxa"/>
            <w:gridSpan w:val="4"/>
          </w:tcPr>
          <w:p w14:paraId="61C5B440" w14:textId="4015F634" w:rsidR="00F5324A" w:rsidRPr="00D977DE" w:rsidRDefault="004C0387" w:rsidP="004C0387">
            <w:pPr>
              <w:ind w:right="96"/>
              <w:rPr>
                <w:rFonts w:ascii="Verdana" w:hAnsi="Verdana" w:cs="Arial"/>
                <w:sz w:val="24"/>
                <w:szCs w:val="24"/>
              </w:rPr>
            </w:pPr>
            <w:r w:rsidRPr="00D977DE">
              <w:rPr>
                <w:rFonts w:ascii="Verdana" w:hAnsi="Verdana" w:cs="Arial"/>
                <w:sz w:val="24"/>
                <w:szCs w:val="24"/>
              </w:rPr>
              <w:t>Community Pharmacy plays a key role in supporting the seven well- being goals and the five ways of working. It provides a range of clinical services and advice in a timely and accessible way for the population. It is also involved in collaborative working with other primary and community professionals to develop a local cluster plan to improve local services and population health.</w:t>
            </w:r>
          </w:p>
          <w:p w14:paraId="6D290495" w14:textId="29DC7DA2" w:rsidR="004C0387" w:rsidRPr="00D977DE" w:rsidRDefault="004C0387" w:rsidP="004C0387">
            <w:pPr>
              <w:ind w:right="96"/>
              <w:rPr>
                <w:rFonts w:ascii="Verdana" w:hAnsi="Verdana" w:cs="Arial"/>
                <w:sz w:val="24"/>
                <w:szCs w:val="24"/>
              </w:rPr>
            </w:pPr>
          </w:p>
        </w:tc>
      </w:tr>
      <w:tr w:rsidR="00D977DE" w:rsidRPr="00D977DE" w14:paraId="6D29049A" w14:textId="77777777" w:rsidTr="00C95B3C">
        <w:tc>
          <w:tcPr>
            <w:tcW w:w="2470" w:type="dxa"/>
            <w:gridSpan w:val="2"/>
          </w:tcPr>
          <w:p w14:paraId="6D290497" w14:textId="77777777" w:rsidR="00653AEC" w:rsidRPr="00D977DE" w:rsidRDefault="00653AEC" w:rsidP="00653AEC">
            <w:pPr>
              <w:ind w:right="96"/>
              <w:rPr>
                <w:rFonts w:ascii="Verdana" w:hAnsi="Verdana" w:cs="Arial"/>
                <w:sz w:val="24"/>
                <w:szCs w:val="24"/>
              </w:rPr>
            </w:pPr>
            <w:r w:rsidRPr="00D977DE">
              <w:rPr>
                <w:rFonts w:ascii="Verdana" w:hAnsi="Verdana" w:cs="Arial"/>
                <w:b/>
                <w:sz w:val="24"/>
                <w:szCs w:val="24"/>
              </w:rPr>
              <w:t>Report History</w:t>
            </w:r>
          </w:p>
        </w:tc>
        <w:tc>
          <w:tcPr>
            <w:tcW w:w="6775" w:type="dxa"/>
            <w:gridSpan w:val="2"/>
          </w:tcPr>
          <w:p w14:paraId="6D290499" w14:textId="3F259323" w:rsidR="00653AEC" w:rsidRPr="00D977DE" w:rsidRDefault="00225240" w:rsidP="00225240">
            <w:pPr>
              <w:ind w:right="96"/>
              <w:rPr>
                <w:rFonts w:ascii="Verdana" w:hAnsi="Verdana" w:cs="Arial"/>
                <w:sz w:val="24"/>
                <w:szCs w:val="24"/>
              </w:rPr>
            </w:pPr>
            <w:r w:rsidRPr="00D977DE">
              <w:rPr>
                <w:rFonts w:ascii="Verdana" w:hAnsi="Verdana" w:cs="Arial"/>
                <w:sz w:val="24"/>
                <w:szCs w:val="24"/>
              </w:rPr>
              <w:t>None</w:t>
            </w:r>
          </w:p>
        </w:tc>
      </w:tr>
      <w:tr w:rsidR="00653AEC" w:rsidRPr="00D977DE" w14:paraId="6D29049F" w14:textId="77777777" w:rsidTr="00C95B3C">
        <w:tc>
          <w:tcPr>
            <w:tcW w:w="2470" w:type="dxa"/>
            <w:gridSpan w:val="2"/>
          </w:tcPr>
          <w:p w14:paraId="6D29049B" w14:textId="77777777" w:rsidR="00653AEC" w:rsidRPr="00D977DE" w:rsidRDefault="00653AEC" w:rsidP="00653AEC">
            <w:pPr>
              <w:ind w:right="96"/>
              <w:rPr>
                <w:rFonts w:ascii="Verdana" w:hAnsi="Verdana" w:cs="Arial"/>
                <w:b/>
                <w:sz w:val="24"/>
                <w:szCs w:val="24"/>
              </w:rPr>
            </w:pPr>
            <w:r w:rsidRPr="00D977DE">
              <w:rPr>
                <w:rFonts w:ascii="Verdana" w:hAnsi="Verdana" w:cs="Arial"/>
                <w:b/>
                <w:sz w:val="24"/>
                <w:szCs w:val="24"/>
              </w:rPr>
              <w:t>Appendices</w:t>
            </w:r>
          </w:p>
        </w:tc>
        <w:tc>
          <w:tcPr>
            <w:tcW w:w="6775" w:type="dxa"/>
            <w:gridSpan w:val="2"/>
          </w:tcPr>
          <w:p w14:paraId="6D29049D" w14:textId="1B5939CD" w:rsidR="00653AEC" w:rsidRPr="00D977DE" w:rsidRDefault="004C0387" w:rsidP="00653AEC">
            <w:pPr>
              <w:ind w:right="96"/>
              <w:rPr>
                <w:rFonts w:ascii="Verdana" w:hAnsi="Verdana" w:cs="Arial"/>
                <w:sz w:val="24"/>
                <w:szCs w:val="24"/>
              </w:rPr>
            </w:pPr>
            <w:r w:rsidRPr="00D977DE">
              <w:rPr>
                <w:rFonts w:ascii="Verdana" w:hAnsi="Verdana" w:cs="Arial"/>
                <w:sz w:val="24"/>
                <w:szCs w:val="24"/>
              </w:rPr>
              <w:t>Appendix A – List of Community Pharmacy Services</w:t>
            </w:r>
          </w:p>
          <w:p w14:paraId="6D29049E" w14:textId="77777777" w:rsidR="00653AEC" w:rsidRPr="00D977DE" w:rsidRDefault="00653AEC" w:rsidP="00653AEC">
            <w:pPr>
              <w:ind w:right="96"/>
              <w:rPr>
                <w:rFonts w:ascii="Verdana" w:hAnsi="Verdana" w:cs="Arial"/>
                <w:sz w:val="24"/>
                <w:szCs w:val="24"/>
              </w:rPr>
            </w:pPr>
          </w:p>
        </w:tc>
      </w:tr>
    </w:tbl>
    <w:p w14:paraId="6D2904A0" w14:textId="77777777" w:rsidR="00034194" w:rsidRDefault="00034194">
      <w:pPr>
        <w:rPr>
          <w:rFonts w:ascii="Verdana" w:hAnsi="Verdana"/>
          <w:sz w:val="24"/>
          <w:szCs w:val="24"/>
        </w:rPr>
      </w:pPr>
    </w:p>
    <w:p w14:paraId="504054E2" w14:textId="4F054D2C" w:rsidR="00CA2B8A" w:rsidRDefault="00CA2B8A">
      <w:pPr>
        <w:rPr>
          <w:rFonts w:ascii="Verdana" w:hAnsi="Verdana"/>
          <w:sz w:val="24"/>
          <w:szCs w:val="24"/>
        </w:rPr>
      </w:pPr>
      <w:r>
        <w:rPr>
          <w:rFonts w:ascii="Verdana" w:hAnsi="Verdana"/>
          <w:sz w:val="24"/>
          <w:szCs w:val="24"/>
        </w:rPr>
        <w:br w:type="page"/>
      </w:r>
    </w:p>
    <w:p w14:paraId="41D72ABF" w14:textId="77777777" w:rsidR="00CA2B8A" w:rsidRPr="00D977DE" w:rsidRDefault="00CA2B8A" w:rsidP="00CA2B8A">
      <w:pPr>
        <w:ind w:right="96"/>
        <w:rPr>
          <w:rFonts w:ascii="Verdana" w:hAnsi="Verdana" w:cs="Arial"/>
          <w:sz w:val="24"/>
          <w:szCs w:val="24"/>
        </w:rPr>
      </w:pPr>
      <w:r w:rsidRPr="00D977DE">
        <w:rPr>
          <w:rFonts w:ascii="Verdana" w:hAnsi="Verdana" w:cs="Arial"/>
          <w:sz w:val="24"/>
          <w:szCs w:val="24"/>
        </w:rPr>
        <w:lastRenderedPageBreak/>
        <w:t>Appendix A – List of Community Pharmacy Services</w:t>
      </w:r>
    </w:p>
    <w:p w14:paraId="3F43ACF3" w14:textId="6AFC7183" w:rsidR="00CA2B8A" w:rsidRDefault="00CA2B8A" w:rsidP="00CA2B8A">
      <w:pPr>
        <w:rPr>
          <w:rFonts w:ascii="Verdana" w:hAnsi="Verdana"/>
          <w:sz w:val="24"/>
          <w:szCs w:val="24"/>
        </w:rPr>
      </w:pPr>
    </w:p>
    <w:tbl>
      <w:tblPr>
        <w:tblW w:w="8354" w:type="dxa"/>
        <w:tblLook w:val="04A0" w:firstRow="1" w:lastRow="0" w:firstColumn="1" w:lastColumn="0" w:noHBand="0" w:noVBand="1"/>
      </w:tblPr>
      <w:tblGrid>
        <w:gridCol w:w="5780"/>
        <w:gridCol w:w="2574"/>
      </w:tblGrid>
      <w:tr w:rsidR="00CA2B8A" w:rsidRPr="00862DBE" w14:paraId="57E78B99" w14:textId="77777777" w:rsidTr="00213BBD">
        <w:trPr>
          <w:trHeight w:val="590"/>
        </w:trPr>
        <w:tc>
          <w:tcPr>
            <w:tcW w:w="5780" w:type="dxa"/>
            <w:tcBorders>
              <w:top w:val="single" w:sz="8" w:space="0" w:color="999999"/>
              <w:left w:val="single" w:sz="8" w:space="0" w:color="999999"/>
              <w:bottom w:val="single" w:sz="12" w:space="0" w:color="666666"/>
              <w:right w:val="single" w:sz="8" w:space="0" w:color="999999"/>
            </w:tcBorders>
            <w:shd w:val="clear" w:color="auto" w:fill="F7CAAC" w:themeFill="accent2" w:themeFillTint="66"/>
            <w:vAlign w:val="center"/>
            <w:hideMark/>
          </w:tcPr>
          <w:p w14:paraId="224EBDF2" w14:textId="77777777" w:rsidR="00CA2B8A" w:rsidRPr="00862DBE" w:rsidRDefault="00CA2B8A" w:rsidP="00213BBD">
            <w:pPr>
              <w:spacing w:after="0" w:line="240" w:lineRule="auto"/>
              <w:rPr>
                <w:rFonts w:ascii="Verdana" w:eastAsia="Times New Roman" w:hAnsi="Verdana" w:cs="Times New Roman"/>
                <w:b/>
                <w:bCs/>
                <w:color w:val="000000"/>
                <w:sz w:val="24"/>
                <w:szCs w:val="24"/>
                <w:lang w:eastAsia="en-GB"/>
              </w:rPr>
            </w:pPr>
            <w:r w:rsidRPr="00862DBE">
              <w:rPr>
                <w:rFonts w:ascii="Verdana" w:eastAsia="Times New Roman" w:hAnsi="Verdana" w:cs="Times New Roman"/>
                <w:b/>
                <w:bCs/>
                <w:color w:val="000000"/>
                <w:sz w:val="24"/>
                <w:szCs w:val="24"/>
                <w:lang w:eastAsia="en-GB"/>
              </w:rPr>
              <w:t>Service Name</w:t>
            </w:r>
          </w:p>
        </w:tc>
        <w:tc>
          <w:tcPr>
            <w:tcW w:w="2574" w:type="dxa"/>
            <w:tcBorders>
              <w:top w:val="single" w:sz="8" w:space="0" w:color="999999"/>
              <w:left w:val="nil"/>
              <w:bottom w:val="single" w:sz="12" w:space="0" w:color="666666"/>
              <w:right w:val="single" w:sz="8" w:space="0" w:color="999999"/>
            </w:tcBorders>
            <w:shd w:val="clear" w:color="auto" w:fill="F7CAAC" w:themeFill="accent2" w:themeFillTint="66"/>
            <w:vAlign w:val="center"/>
            <w:hideMark/>
          </w:tcPr>
          <w:p w14:paraId="41D9B452" w14:textId="77777777" w:rsidR="00CA2B8A" w:rsidRPr="00862DBE" w:rsidRDefault="00CA2B8A" w:rsidP="00213BBD">
            <w:pPr>
              <w:spacing w:after="0" w:line="240" w:lineRule="auto"/>
              <w:rPr>
                <w:rFonts w:ascii="Verdana" w:eastAsia="Times New Roman" w:hAnsi="Verdana" w:cs="Times New Roman"/>
                <w:b/>
                <w:bCs/>
                <w:color w:val="000000"/>
                <w:sz w:val="24"/>
                <w:szCs w:val="24"/>
                <w:lang w:eastAsia="en-GB"/>
              </w:rPr>
            </w:pPr>
            <w:r w:rsidRPr="00862DBE">
              <w:rPr>
                <w:rFonts w:ascii="Verdana" w:eastAsia="Times New Roman" w:hAnsi="Verdana" w:cs="Times New Roman"/>
                <w:b/>
                <w:bCs/>
                <w:color w:val="000000"/>
                <w:sz w:val="24"/>
                <w:szCs w:val="24"/>
                <w:lang w:eastAsia="en-GB"/>
              </w:rPr>
              <w:t>Service Type</w:t>
            </w:r>
          </w:p>
        </w:tc>
      </w:tr>
      <w:tr w:rsidR="00CA2B8A" w:rsidRPr="00862DBE" w14:paraId="7428447D"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68E3564E"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Blood Bourne Virus Testing</w:t>
            </w:r>
          </w:p>
        </w:tc>
        <w:tc>
          <w:tcPr>
            <w:tcW w:w="2574" w:type="dxa"/>
            <w:tcBorders>
              <w:top w:val="nil"/>
              <w:left w:val="nil"/>
              <w:bottom w:val="single" w:sz="8" w:space="0" w:color="999999"/>
              <w:right w:val="single" w:sz="8" w:space="0" w:color="999999"/>
            </w:tcBorders>
            <w:shd w:val="clear" w:color="auto" w:fill="auto"/>
            <w:vAlign w:val="center"/>
            <w:hideMark/>
          </w:tcPr>
          <w:p w14:paraId="7472D37C"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0BDC28EB"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7D866C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Care Home Support</w:t>
            </w:r>
          </w:p>
        </w:tc>
        <w:tc>
          <w:tcPr>
            <w:tcW w:w="2574" w:type="dxa"/>
            <w:tcBorders>
              <w:top w:val="nil"/>
              <w:left w:val="nil"/>
              <w:bottom w:val="single" w:sz="8" w:space="0" w:color="999999"/>
              <w:right w:val="single" w:sz="8" w:space="0" w:color="999999"/>
            </w:tcBorders>
            <w:shd w:val="clear" w:color="auto" w:fill="auto"/>
            <w:vAlign w:val="center"/>
            <w:hideMark/>
          </w:tcPr>
          <w:p w14:paraId="53EB7B0B"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1C282EF2"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00C2F42"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Discharge Medicines Review</w:t>
            </w:r>
          </w:p>
        </w:tc>
        <w:tc>
          <w:tcPr>
            <w:tcW w:w="2574" w:type="dxa"/>
            <w:tcBorders>
              <w:top w:val="nil"/>
              <w:left w:val="nil"/>
              <w:bottom w:val="single" w:sz="8" w:space="0" w:color="999999"/>
              <w:right w:val="single" w:sz="8" w:space="0" w:color="999999"/>
            </w:tcBorders>
            <w:shd w:val="clear" w:color="auto" w:fill="auto"/>
            <w:vAlign w:val="center"/>
            <w:hideMark/>
          </w:tcPr>
          <w:p w14:paraId="5E7DD38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6D4E299C"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C9DB209"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Inhaler Review Service</w:t>
            </w:r>
          </w:p>
        </w:tc>
        <w:tc>
          <w:tcPr>
            <w:tcW w:w="2574" w:type="dxa"/>
            <w:tcBorders>
              <w:top w:val="nil"/>
              <w:left w:val="nil"/>
              <w:bottom w:val="single" w:sz="8" w:space="0" w:color="999999"/>
              <w:right w:val="single" w:sz="8" w:space="0" w:color="999999"/>
            </w:tcBorders>
            <w:shd w:val="clear" w:color="auto" w:fill="auto"/>
            <w:vAlign w:val="center"/>
            <w:hideMark/>
          </w:tcPr>
          <w:p w14:paraId="58C3DEFB"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5D6CDE86"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6A9F2B1F"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Just In Case Bag Scheme</w:t>
            </w:r>
          </w:p>
        </w:tc>
        <w:tc>
          <w:tcPr>
            <w:tcW w:w="2574" w:type="dxa"/>
            <w:tcBorders>
              <w:top w:val="nil"/>
              <w:left w:val="nil"/>
              <w:bottom w:val="single" w:sz="8" w:space="0" w:color="999999"/>
              <w:right w:val="single" w:sz="8" w:space="0" w:color="999999"/>
            </w:tcBorders>
            <w:shd w:val="clear" w:color="auto" w:fill="auto"/>
            <w:vAlign w:val="center"/>
            <w:hideMark/>
          </w:tcPr>
          <w:p w14:paraId="7746425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5B935A4C"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4A1948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Medicines Administration Record Service</w:t>
            </w:r>
          </w:p>
        </w:tc>
        <w:tc>
          <w:tcPr>
            <w:tcW w:w="2574" w:type="dxa"/>
            <w:tcBorders>
              <w:top w:val="nil"/>
              <w:left w:val="nil"/>
              <w:bottom w:val="single" w:sz="8" w:space="0" w:color="999999"/>
              <w:right w:val="single" w:sz="8" w:space="0" w:color="999999"/>
            </w:tcBorders>
            <w:shd w:val="clear" w:color="auto" w:fill="auto"/>
            <w:vAlign w:val="center"/>
            <w:hideMark/>
          </w:tcPr>
          <w:p w14:paraId="35CB83F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776A202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EFC0A3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Needle &amp; Syringe Programme</w:t>
            </w:r>
          </w:p>
        </w:tc>
        <w:tc>
          <w:tcPr>
            <w:tcW w:w="2574" w:type="dxa"/>
            <w:tcBorders>
              <w:top w:val="nil"/>
              <w:left w:val="nil"/>
              <w:bottom w:val="single" w:sz="8" w:space="0" w:color="999999"/>
              <w:right w:val="single" w:sz="8" w:space="0" w:color="999999"/>
            </w:tcBorders>
            <w:shd w:val="clear" w:color="auto" w:fill="auto"/>
            <w:vAlign w:val="center"/>
            <w:hideMark/>
          </w:tcPr>
          <w:p w14:paraId="66201247"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1A3943F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D5F993C"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Out of Hours Rota Service</w:t>
            </w:r>
          </w:p>
        </w:tc>
        <w:tc>
          <w:tcPr>
            <w:tcW w:w="2574" w:type="dxa"/>
            <w:tcBorders>
              <w:top w:val="nil"/>
              <w:left w:val="nil"/>
              <w:bottom w:val="single" w:sz="8" w:space="0" w:color="999999"/>
              <w:right w:val="single" w:sz="8" w:space="0" w:color="999999"/>
            </w:tcBorders>
            <w:shd w:val="clear" w:color="auto" w:fill="auto"/>
            <w:vAlign w:val="center"/>
            <w:hideMark/>
          </w:tcPr>
          <w:p w14:paraId="1786676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Local Clinical Service</w:t>
            </w:r>
          </w:p>
        </w:tc>
      </w:tr>
      <w:tr w:rsidR="00CA2B8A" w:rsidRPr="00862DBE" w14:paraId="48ADB0F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21F03B8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Pharmacy Independent Prescribing Service</w:t>
            </w:r>
          </w:p>
        </w:tc>
        <w:tc>
          <w:tcPr>
            <w:tcW w:w="2574" w:type="dxa"/>
            <w:tcBorders>
              <w:top w:val="nil"/>
              <w:left w:val="nil"/>
              <w:bottom w:val="single" w:sz="8" w:space="0" w:color="999999"/>
              <w:right w:val="single" w:sz="8" w:space="0" w:color="999999"/>
            </w:tcBorders>
            <w:shd w:val="clear" w:color="auto" w:fill="auto"/>
            <w:vAlign w:val="center"/>
            <w:hideMark/>
          </w:tcPr>
          <w:p w14:paraId="1827C49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29B41B29"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A69F07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Smoking Cessation Level 2</w:t>
            </w:r>
          </w:p>
        </w:tc>
        <w:tc>
          <w:tcPr>
            <w:tcW w:w="2574" w:type="dxa"/>
            <w:tcBorders>
              <w:top w:val="nil"/>
              <w:left w:val="nil"/>
              <w:bottom w:val="single" w:sz="8" w:space="0" w:color="999999"/>
              <w:right w:val="single" w:sz="8" w:space="0" w:color="999999"/>
            </w:tcBorders>
            <w:shd w:val="clear" w:color="auto" w:fill="auto"/>
            <w:vAlign w:val="center"/>
            <w:hideMark/>
          </w:tcPr>
          <w:p w14:paraId="5D3A895A"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69A23C43"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7D82C916"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Smoking Cessation Level 3</w:t>
            </w:r>
          </w:p>
        </w:tc>
        <w:tc>
          <w:tcPr>
            <w:tcW w:w="2574" w:type="dxa"/>
            <w:tcBorders>
              <w:top w:val="nil"/>
              <w:left w:val="nil"/>
              <w:bottom w:val="single" w:sz="8" w:space="0" w:color="999999"/>
              <w:right w:val="single" w:sz="8" w:space="0" w:color="999999"/>
            </w:tcBorders>
            <w:shd w:val="clear" w:color="auto" w:fill="auto"/>
            <w:vAlign w:val="center"/>
            <w:hideMark/>
          </w:tcPr>
          <w:p w14:paraId="1D693EF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278E47DB"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0FEEB3B4"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Supervised Administration of Medicines Service</w:t>
            </w:r>
          </w:p>
        </w:tc>
        <w:tc>
          <w:tcPr>
            <w:tcW w:w="2574" w:type="dxa"/>
            <w:tcBorders>
              <w:top w:val="nil"/>
              <w:left w:val="nil"/>
              <w:bottom w:val="single" w:sz="8" w:space="0" w:color="999999"/>
              <w:right w:val="single" w:sz="8" w:space="0" w:color="999999"/>
            </w:tcBorders>
            <w:shd w:val="clear" w:color="auto" w:fill="auto"/>
            <w:vAlign w:val="center"/>
            <w:hideMark/>
          </w:tcPr>
          <w:p w14:paraId="5370C04E"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500914" w:rsidRPr="00862DBE" w14:paraId="48D23D7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tcPr>
          <w:p w14:paraId="3D3C2FAC" w14:textId="45DBDF2D" w:rsidR="00500914" w:rsidRPr="00862DBE" w:rsidRDefault="00500914" w:rsidP="00213BBD">
            <w:pPr>
              <w:spacing w:after="0" w:line="240" w:lineRule="auto"/>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Lateral Flow Test </w:t>
            </w:r>
          </w:p>
        </w:tc>
        <w:tc>
          <w:tcPr>
            <w:tcW w:w="2574" w:type="dxa"/>
            <w:tcBorders>
              <w:top w:val="nil"/>
              <w:left w:val="nil"/>
              <w:bottom w:val="single" w:sz="8" w:space="0" w:color="999999"/>
              <w:right w:val="single" w:sz="8" w:space="0" w:color="999999"/>
            </w:tcBorders>
            <w:shd w:val="clear" w:color="auto" w:fill="auto"/>
            <w:vAlign w:val="center"/>
          </w:tcPr>
          <w:p w14:paraId="48FDB9EB" w14:textId="53A288B4" w:rsidR="00500914" w:rsidRPr="00862DBE" w:rsidRDefault="00500914" w:rsidP="00213BBD">
            <w:pPr>
              <w:spacing w:after="0" w:line="240" w:lineRule="auto"/>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National Clinical Service </w:t>
            </w:r>
          </w:p>
        </w:tc>
      </w:tr>
      <w:tr w:rsidR="00CA2B8A" w:rsidRPr="00862DBE" w14:paraId="1EC12032"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1867560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Tuberculosis DOT Service</w:t>
            </w:r>
          </w:p>
        </w:tc>
        <w:tc>
          <w:tcPr>
            <w:tcW w:w="2574" w:type="dxa"/>
            <w:tcBorders>
              <w:top w:val="nil"/>
              <w:left w:val="nil"/>
              <w:bottom w:val="single" w:sz="8" w:space="0" w:color="999999"/>
              <w:right w:val="single" w:sz="8" w:space="0" w:color="999999"/>
            </w:tcBorders>
            <w:shd w:val="clear" w:color="auto" w:fill="auto"/>
            <w:vAlign w:val="center"/>
            <w:hideMark/>
          </w:tcPr>
          <w:p w14:paraId="4F5C309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Local Clinical Service</w:t>
            </w:r>
          </w:p>
        </w:tc>
      </w:tr>
      <w:tr w:rsidR="00CA2B8A" w:rsidRPr="00862DBE" w14:paraId="22DA91EE" w14:textId="77777777" w:rsidTr="003C7A76">
        <w:trPr>
          <w:trHeight w:val="380"/>
        </w:trPr>
        <w:tc>
          <w:tcPr>
            <w:tcW w:w="5780" w:type="dxa"/>
            <w:tcBorders>
              <w:top w:val="nil"/>
              <w:left w:val="single" w:sz="8" w:space="0" w:color="999999"/>
              <w:bottom w:val="single" w:sz="4" w:space="0" w:color="auto"/>
              <w:right w:val="single" w:sz="8" w:space="0" w:color="999999"/>
            </w:tcBorders>
            <w:shd w:val="clear" w:color="auto" w:fill="auto"/>
            <w:vAlign w:val="center"/>
            <w:hideMark/>
          </w:tcPr>
          <w:p w14:paraId="71FCE3FF"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Urinary Tract Infection Service</w:t>
            </w:r>
          </w:p>
        </w:tc>
        <w:tc>
          <w:tcPr>
            <w:tcW w:w="2574" w:type="dxa"/>
            <w:tcBorders>
              <w:top w:val="nil"/>
              <w:left w:val="nil"/>
              <w:bottom w:val="single" w:sz="4" w:space="0" w:color="auto"/>
              <w:right w:val="single" w:sz="8" w:space="0" w:color="999999"/>
            </w:tcBorders>
            <w:shd w:val="clear" w:color="auto" w:fill="auto"/>
            <w:vAlign w:val="center"/>
            <w:hideMark/>
          </w:tcPr>
          <w:p w14:paraId="0DC39292"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7D00D21C" w14:textId="77777777" w:rsidTr="003C7A76">
        <w:trPr>
          <w:trHeight w:val="380"/>
        </w:trPr>
        <w:tc>
          <w:tcPr>
            <w:tcW w:w="57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D155A"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Urgent Medication Service</w:t>
            </w:r>
          </w:p>
        </w:tc>
        <w:tc>
          <w:tcPr>
            <w:tcW w:w="25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C8F8E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bl>
    <w:p w14:paraId="23897E79" w14:textId="77777777" w:rsidR="00CA2B8A" w:rsidRDefault="00CA2B8A" w:rsidP="00CA2B8A">
      <w:pPr>
        <w:rPr>
          <w:rFonts w:ascii="Verdana" w:hAnsi="Verdana"/>
          <w:sz w:val="24"/>
          <w:szCs w:val="24"/>
        </w:rPr>
      </w:pPr>
    </w:p>
    <w:p w14:paraId="196E807B" w14:textId="77777777" w:rsidR="00CA2B8A" w:rsidRPr="00D977DE" w:rsidRDefault="00CA2B8A">
      <w:pPr>
        <w:rPr>
          <w:rFonts w:ascii="Verdana" w:hAnsi="Verdana"/>
          <w:sz w:val="24"/>
          <w:szCs w:val="24"/>
        </w:rPr>
      </w:pPr>
    </w:p>
    <w:sectPr w:rsidR="00CA2B8A" w:rsidRPr="00D977DE" w:rsidSect="00DC2DAF">
      <w:headerReference w:type="default" r:id="rId12"/>
      <w:footerReference w:type="default" r:id="rId13"/>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91DD1" w14:textId="77777777" w:rsidR="00BC7E4D" w:rsidRDefault="00BC7E4D" w:rsidP="00C107F2">
      <w:pPr>
        <w:spacing w:after="0" w:line="240" w:lineRule="auto"/>
      </w:pPr>
      <w:r>
        <w:separator/>
      </w:r>
    </w:p>
  </w:endnote>
  <w:endnote w:type="continuationSeparator" w:id="0">
    <w:p w14:paraId="070AA59A" w14:textId="77777777" w:rsidR="00BC7E4D" w:rsidRDefault="00BC7E4D" w:rsidP="00C107F2">
      <w:pPr>
        <w:spacing w:after="0" w:line="240" w:lineRule="auto"/>
      </w:pPr>
      <w:r>
        <w:continuationSeparator/>
      </w:r>
    </w:p>
  </w:endnote>
  <w:endnote w:type="continuationNotice" w:id="1">
    <w:p w14:paraId="396CBF31" w14:textId="77777777" w:rsidR="009929D2" w:rsidRDefault="009929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4C4E9DB3" w14:paraId="54E5737C" w14:textId="77777777" w:rsidTr="4C4E9DB3">
      <w:trPr>
        <w:trHeight w:val="300"/>
      </w:trPr>
      <w:tc>
        <w:tcPr>
          <w:tcW w:w="3005" w:type="dxa"/>
        </w:tcPr>
        <w:p w14:paraId="51BD88F3" w14:textId="3D158678" w:rsidR="4C4E9DB3" w:rsidRDefault="4C4E9DB3" w:rsidP="4C4E9DB3">
          <w:pPr>
            <w:pStyle w:val="Footer"/>
            <w:ind w:left="-115"/>
          </w:pPr>
          <w:r>
            <w:rPr>
              <w:noProof/>
            </w:rPr>
            <w:drawing>
              <wp:inline distT="0" distB="0" distL="0" distR="0" wp14:anchorId="49BA3C55" wp14:editId="504A7AEF">
                <wp:extent cx="1771650" cy="541095"/>
                <wp:effectExtent l="0" t="0" r="0" b="0"/>
                <wp:docPr id="633590657" name="Picture 26184814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a:ext>
                          </a:extLst>
                        </a:blip>
                        <a:srcRect/>
                        <a:stretch>
                          <a:fillRect/>
                        </a:stretch>
                      </pic:blipFill>
                      <pic:spPr bwMode="auto">
                        <a:xfrm>
                          <a:off x="0" y="0"/>
                          <a:ext cx="1771650" cy="541095"/>
                        </a:xfrm>
                        <a:prstGeom prst="rect">
                          <a:avLst/>
                        </a:prstGeom>
                        <a:noFill/>
                        <a:ln>
                          <a:noFill/>
                        </a:ln>
                      </pic:spPr>
                    </pic:pic>
                  </a:graphicData>
                </a:graphic>
              </wp:inline>
            </w:drawing>
          </w:r>
        </w:p>
      </w:tc>
      <w:tc>
        <w:tcPr>
          <w:tcW w:w="3005" w:type="dxa"/>
        </w:tcPr>
        <w:p w14:paraId="5003B649" w14:textId="7F8BCB20" w:rsidR="4C4E9DB3" w:rsidRDefault="4C4E9DB3" w:rsidP="4C4E9DB3">
          <w:pPr>
            <w:pStyle w:val="Footer"/>
            <w:jc w:val="center"/>
          </w:pPr>
          <w:r>
            <w:t>Population Health Committee – 9 September 2025</w:t>
          </w:r>
        </w:p>
      </w:tc>
      <w:tc>
        <w:tcPr>
          <w:tcW w:w="3005" w:type="dxa"/>
        </w:tcPr>
        <w:p w14:paraId="3C21DBFA" w14:textId="33B928AC" w:rsidR="4C4E9DB3" w:rsidRDefault="4C4E9DB3" w:rsidP="4C4E9DB3">
          <w:pPr>
            <w:pStyle w:val="Header"/>
            <w:ind w:right="-115"/>
            <w:jc w:val="right"/>
          </w:pPr>
          <w:r>
            <w:fldChar w:fldCharType="begin"/>
          </w:r>
          <w:r>
            <w:instrText>PAGE</w:instrText>
          </w:r>
          <w:r w:rsidR="009929D2">
            <w:fldChar w:fldCharType="separate"/>
          </w:r>
          <w:r w:rsidR="009929D2">
            <w:rPr>
              <w:noProof/>
            </w:rPr>
            <w:t>1</w:t>
          </w:r>
          <w:r>
            <w:fldChar w:fldCharType="end"/>
          </w:r>
          <w:r>
            <w:t xml:space="preserve"> of </w:t>
          </w:r>
          <w:r>
            <w:fldChar w:fldCharType="begin"/>
          </w:r>
          <w:r>
            <w:instrText>NUMPAGES</w:instrText>
          </w:r>
          <w:r w:rsidR="009929D2">
            <w:fldChar w:fldCharType="separate"/>
          </w:r>
          <w:r w:rsidR="009929D2">
            <w:rPr>
              <w:noProof/>
            </w:rPr>
            <w:t>2</w:t>
          </w:r>
          <w:r>
            <w:fldChar w:fldCharType="end"/>
          </w:r>
        </w:p>
      </w:tc>
    </w:tr>
  </w:tbl>
  <w:p w14:paraId="4C59883D" w14:textId="3DE7EA2C" w:rsidR="4C4E9DB3" w:rsidRDefault="4C4E9DB3" w:rsidP="4C4E9D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124E49" w14:textId="77777777" w:rsidR="00BC7E4D" w:rsidRDefault="00BC7E4D" w:rsidP="00C107F2">
      <w:pPr>
        <w:spacing w:after="0" w:line="240" w:lineRule="auto"/>
      </w:pPr>
      <w:r>
        <w:separator/>
      </w:r>
    </w:p>
  </w:footnote>
  <w:footnote w:type="continuationSeparator" w:id="0">
    <w:p w14:paraId="4599109E" w14:textId="77777777" w:rsidR="00BC7E4D" w:rsidRDefault="00BC7E4D" w:rsidP="00C107F2">
      <w:pPr>
        <w:spacing w:after="0" w:line="240" w:lineRule="auto"/>
      </w:pPr>
      <w:r>
        <w:continuationSeparator/>
      </w:r>
    </w:p>
  </w:footnote>
  <w:footnote w:type="continuationNotice" w:id="1">
    <w:p w14:paraId="3F6127A9" w14:textId="77777777" w:rsidR="009929D2" w:rsidRDefault="009929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44094464" name="Picture 94409446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EB6AD7D"/>
    <w:multiLevelType w:val="hybridMultilevel"/>
    <w:tmpl w:val="297BD38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CB6606"/>
    <w:multiLevelType w:val="hybridMultilevel"/>
    <w:tmpl w:val="9E941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CF560D"/>
    <w:multiLevelType w:val="hybridMultilevel"/>
    <w:tmpl w:val="16A87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90C58"/>
    <w:multiLevelType w:val="hybridMultilevel"/>
    <w:tmpl w:val="9AA431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5ED4073"/>
    <w:multiLevelType w:val="hybridMultilevel"/>
    <w:tmpl w:val="5FC21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9671D6"/>
    <w:multiLevelType w:val="multilevel"/>
    <w:tmpl w:val="E64440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771518E"/>
    <w:multiLevelType w:val="hybridMultilevel"/>
    <w:tmpl w:val="DA06D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A792E3A"/>
    <w:multiLevelType w:val="hybridMultilevel"/>
    <w:tmpl w:val="37D67278"/>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E2BC7"/>
    <w:multiLevelType w:val="hybridMultilevel"/>
    <w:tmpl w:val="6B76F1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4A319E"/>
    <w:multiLevelType w:val="hybridMultilevel"/>
    <w:tmpl w:val="696E2E9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696BCF"/>
    <w:multiLevelType w:val="hybridMultilevel"/>
    <w:tmpl w:val="61349550"/>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C6B21F6"/>
    <w:multiLevelType w:val="hybridMultilevel"/>
    <w:tmpl w:val="34341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753DCF"/>
    <w:multiLevelType w:val="hybridMultilevel"/>
    <w:tmpl w:val="FDD463AC"/>
    <w:lvl w:ilvl="0" w:tplc="4D72A4F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16" w15:restartNumberingAfterBreak="0">
    <w:nsid w:val="3FB71F17"/>
    <w:multiLevelType w:val="hybridMultilevel"/>
    <w:tmpl w:val="FE6654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670157"/>
    <w:multiLevelType w:val="hybridMultilevel"/>
    <w:tmpl w:val="129C5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9447E8"/>
    <w:multiLevelType w:val="hybridMultilevel"/>
    <w:tmpl w:val="B636D8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E04473E"/>
    <w:multiLevelType w:val="hybridMultilevel"/>
    <w:tmpl w:val="CF661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8E1FAE"/>
    <w:multiLevelType w:val="hybridMultilevel"/>
    <w:tmpl w:val="169E2D5E"/>
    <w:lvl w:ilvl="0" w:tplc="08090001">
      <w:start w:val="1"/>
      <w:numFmt w:val="bullet"/>
      <w:lvlText w:val=""/>
      <w:lvlJc w:val="left"/>
      <w:pPr>
        <w:ind w:left="102" w:hanging="360"/>
      </w:pPr>
      <w:rPr>
        <w:rFonts w:ascii="Symbol" w:hAnsi="Symbol" w:hint="default"/>
      </w:rPr>
    </w:lvl>
    <w:lvl w:ilvl="1" w:tplc="08090003" w:tentative="1">
      <w:start w:val="1"/>
      <w:numFmt w:val="bullet"/>
      <w:lvlText w:val="o"/>
      <w:lvlJc w:val="left"/>
      <w:pPr>
        <w:ind w:left="822" w:hanging="360"/>
      </w:pPr>
      <w:rPr>
        <w:rFonts w:ascii="Courier New" w:hAnsi="Courier New" w:cs="Courier New" w:hint="default"/>
      </w:rPr>
    </w:lvl>
    <w:lvl w:ilvl="2" w:tplc="08090005" w:tentative="1">
      <w:start w:val="1"/>
      <w:numFmt w:val="bullet"/>
      <w:lvlText w:val=""/>
      <w:lvlJc w:val="left"/>
      <w:pPr>
        <w:ind w:left="1542" w:hanging="360"/>
      </w:pPr>
      <w:rPr>
        <w:rFonts w:ascii="Wingdings" w:hAnsi="Wingdings" w:hint="default"/>
      </w:rPr>
    </w:lvl>
    <w:lvl w:ilvl="3" w:tplc="08090001" w:tentative="1">
      <w:start w:val="1"/>
      <w:numFmt w:val="bullet"/>
      <w:lvlText w:val=""/>
      <w:lvlJc w:val="left"/>
      <w:pPr>
        <w:ind w:left="2262" w:hanging="360"/>
      </w:pPr>
      <w:rPr>
        <w:rFonts w:ascii="Symbol" w:hAnsi="Symbol" w:hint="default"/>
      </w:rPr>
    </w:lvl>
    <w:lvl w:ilvl="4" w:tplc="08090003" w:tentative="1">
      <w:start w:val="1"/>
      <w:numFmt w:val="bullet"/>
      <w:lvlText w:val="o"/>
      <w:lvlJc w:val="left"/>
      <w:pPr>
        <w:ind w:left="2982" w:hanging="360"/>
      </w:pPr>
      <w:rPr>
        <w:rFonts w:ascii="Courier New" w:hAnsi="Courier New" w:cs="Courier New" w:hint="default"/>
      </w:rPr>
    </w:lvl>
    <w:lvl w:ilvl="5" w:tplc="08090005" w:tentative="1">
      <w:start w:val="1"/>
      <w:numFmt w:val="bullet"/>
      <w:lvlText w:val=""/>
      <w:lvlJc w:val="left"/>
      <w:pPr>
        <w:ind w:left="3702" w:hanging="360"/>
      </w:pPr>
      <w:rPr>
        <w:rFonts w:ascii="Wingdings" w:hAnsi="Wingdings" w:hint="default"/>
      </w:rPr>
    </w:lvl>
    <w:lvl w:ilvl="6" w:tplc="08090001" w:tentative="1">
      <w:start w:val="1"/>
      <w:numFmt w:val="bullet"/>
      <w:lvlText w:val=""/>
      <w:lvlJc w:val="left"/>
      <w:pPr>
        <w:ind w:left="4422" w:hanging="360"/>
      </w:pPr>
      <w:rPr>
        <w:rFonts w:ascii="Symbol" w:hAnsi="Symbol" w:hint="default"/>
      </w:rPr>
    </w:lvl>
    <w:lvl w:ilvl="7" w:tplc="08090003" w:tentative="1">
      <w:start w:val="1"/>
      <w:numFmt w:val="bullet"/>
      <w:lvlText w:val="o"/>
      <w:lvlJc w:val="left"/>
      <w:pPr>
        <w:ind w:left="5142" w:hanging="360"/>
      </w:pPr>
      <w:rPr>
        <w:rFonts w:ascii="Courier New" w:hAnsi="Courier New" w:cs="Courier New" w:hint="default"/>
      </w:rPr>
    </w:lvl>
    <w:lvl w:ilvl="8" w:tplc="08090005" w:tentative="1">
      <w:start w:val="1"/>
      <w:numFmt w:val="bullet"/>
      <w:lvlText w:val=""/>
      <w:lvlJc w:val="left"/>
      <w:pPr>
        <w:ind w:left="5862"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B45FDE"/>
    <w:multiLevelType w:val="hybridMultilevel"/>
    <w:tmpl w:val="49FCDC8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4" w15:restartNumberingAfterBreak="0">
    <w:nsid w:val="551A0D95"/>
    <w:multiLevelType w:val="multilevel"/>
    <w:tmpl w:val="77240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EB451E"/>
    <w:multiLevelType w:val="hybridMultilevel"/>
    <w:tmpl w:val="94920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8F15322"/>
    <w:multiLevelType w:val="hybridMultilevel"/>
    <w:tmpl w:val="1C2E99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B0D49CB"/>
    <w:multiLevelType w:val="hybridMultilevel"/>
    <w:tmpl w:val="AF3AD114"/>
    <w:lvl w:ilvl="0" w:tplc="0809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5D3805F9"/>
    <w:multiLevelType w:val="hybridMultilevel"/>
    <w:tmpl w:val="3D30C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AE23EE"/>
    <w:multiLevelType w:val="hybridMultilevel"/>
    <w:tmpl w:val="645C774C"/>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3C53C32"/>
    <w:multiLevelType w:val="hybridMultilevel"/>
    <w:tmpl w:val="D57A2E2C"/>
    <w:lvl w:ilvl="0" w:tplc="DDEE7826">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C7525B9"/>
    <w:multiLevelType w:val="hybridMultilevel"/>
    <w:tmpl w:val="ED16E548"/>
    <w:lvl w:ilvl="0" w:tplc="DDEE7826">
      <w:numFmt w:val="bullet"/>
      <w:lvlText w:val="•"/>
      <w:lvlJc w:val="left"/>
      <w:pPr>
        <w:ind w:left="810" w:hanging="360"/>
      </w:pPr>
      <w:rPr>
        <w:rFonts w:ascii="Verdana" w:eastAsiaTheme="minorHAnsi" w:hAnsi="Verdana" w:cs="Aria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4" w15:restartNumberingAfterBreak="0">
    <w:nsid w:val="6FBB2745"/>
    <w:multiLevelType w:val="hybridMultilevel"/>
    <w:tmpl w:val="87345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1D3401"/>
    <w:multiLevelType w:val="hybridMultilevel"/>
    <w:tmpl w:val="A2680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D37629"/>
    <w:multiLevelType w:val="hybridMultilevel"/>
    <w:tmpl w:val="BD9CA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37B4"/>
    <w:multiLevelType w:val="hybridMultilevel"/>
    <w:tmpl w:val="69846CF8"/>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BC29F8"/>
    <w:multiLevelType w:val="hybridMultilevel"/>
    <w:tmpl w:val="8138A2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EB47A2"/>
    <w:multiLevelType w:val="multilevel"/>
    <w:tmpl w:val="C5AE3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D836182"/>
    <w:multiLevelType w:val="hybridMultilevel"/>
    <w:tmpl w:val="01F8D64A"/>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3" w15:restartNumberingAfterBreak="0">
    <w:nsid w:val="7F9A085E"/>
    <w:multiLevelType w:val="hybridMultilevel"/>
    <w:tmpl w:val="6F9E8B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22"/>
  </w:num>
  <w:num w:numId="3">
    <w:abstractNumId w:val="20"/>
  </w:num>
  <w:num w:numId="4">
    <w:abstractNumId w:val="13"/>
  </w:num>
  <w:num w:numId="5">
    <w:abstractNumId w:val="5"/>
  </w:num>
  <w:num w:numId="6">
    <w:abstractNumId w:val="39"/>
  </w:num>
  <w:num w:numId="7">
    <w:abstractNumId w:val="42"/>
  </w:num>
  <w:num w:numId="8">
    <w:abstractNumId w:val="31"/>
  </w:num>
  <w:num w:numId="9">
    <w:abstractNumId w:val="32"/>
  </w:num>
  <w:num w:numId="10">
    <w:abstractNumId w:val="37"/>
  </w:num>
  <w:num w:numId="11">
    <w:abstractNumId w:val="17"/>
  </w:num>
  <w:num w:numId="12">
    <w:abstractNumId w:val="35"/>
  </w:num>
  <w:num w:numId="13">
    <w:abstractNumId w:val="25"/>
  </w:num>
  <w:num w:numId="14">
    <w:abstractNumId w:val="8"/>
  </w:num>
  <w:num w:numId="15">
    <w:abstractNumId w:val="3"/>
  </w:num>
  <w:num w:numId="16">
    <w:abstractNumId w:val="3"/>
  </w:num>
  <w:num w:numId="17">
    <w:abstractNumId w:val="23"/>
  </w:num>
  <w:num w:numId="18">
    <w:abstractNumId w:val="1"/>
  </w:num>
  <w:num w:numId="19">
    <w:abstractNumId w:val="7"/>
  </w:num>
  <w:num w:numId="20">
    <w:abstractNumId w:val="40"/>
  </w:num>
  <w:num w:numId="21">
    <w:abstractNumId w:val="24"/>
  </w:num>
  <w:num w:numId="22">
    <w:abstractNumId w:val="30"/>
  </w:num>
  <w:num w:numId="23">
    <w:abstractNumId w:val="10"/>
  </w:num>
  <w:num w:numId="24">
    <w:abstractNumId w:val="33"/>
  </w:num>
  <w:num w:numId="25">
    <w:abstractNumId w:val="12"/>
  </w:num>
  <w:num w:numId="26">
    <w:abstractNumId w:val="19"/>
  </w:num>
  <w:num w:numId="27">
    <w:abstractNumId w:val="15"/>
  </w:num>
  <w:num w:numId="28">
    <w:abstractNumId w:val="38"/>
  </w:num>
  <w:num w:numId="29">
    <w:abstractNumId w:val="9"/>
  </w:num>
  <w:num w:numId="30">
    <w:abstractNumId w:val="41"/>
  </w:num>
  <w:num w:numId="31">
    <w:abstractNumId w:val="11"/>
  </w:num>
  <w:num w:numId="32">
    <w:abstractNumId w:val="28"/>
  </w:num>
  <w:num w:numId="33">
    <w:abstractNumId w:val="26"/>
  </w:num>
  <w:num w:numId="34">
    <w:abstractNumId w:val="43"/>
  </w:num>
  <w:num w:numId="35">
    <w:abstractNumId w:val="21"/>
  </w:num>
  <w:num w:numId="36">
    <w:abstractNumId w:val="0"/>
  </w:num>
  <w:num w:numId="37">
    <w:abstractNumId w:val="18"/>
  </w:num>
  <w:num w:numId="38">
    <w:abstractNumId w:val="34"/>
  </w:num>
  <w:num w:numId="39">
    <w:abstractNumId w:val="27"/>
  </w:num>
  <w:num w:numId="40">
    <w:abstractNumId w:val="14"/>
  </w:num>
  <w:num w:numId="41">
    <w:abstractNumId w:val="29"/>
  </w:num>
  <w:num w:numId="42">
    <w:abstractNumId w:val="6"/>
  </w:num>
  <w:num w:numId="43">
    <w:abstractNumId w:val="36"/>
  </w:num>
  <w:num w:numId="44">
    <w:abstractNumId w:val="2"/>
  </w:num>
  <w:num w:numId="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7641"/>
    <w:rsid w:val="00034194"/>
    <w:rsid w:val="00036E14"/>
    <w:rsid w:val="00042CBB"/>
    <w:rsid w:val="00050392"/>
    <w:rsid w:val="00083FC0"/>
    <w:rsid w:val="00095C2A"/>
    <w:rsid w:val="000961B4"/>
    <w:rsid w:val="000A7BCE"/>
    <w:rsid w:val="000B2A4F"/>
    <w:rsid w:val="000B6E6A"/>
    <w:rsid w:val="000E41EA"/>
    <w:rsid w:val="000F361B"/>
    <w:rsid w:val="000F5924"/>
    <w:rsid w:val="00131042"/>
    <w:rsid w:val="00131626"/>
    <w:rsid w:val="00133EA1"/>
    <w:rsid w:val="00136699"/>
    <w:rsid w:val="00144CF2"/>
    <w:rsid w:val="0015000B"/>
    <w:rsid w:val="00152B45"/>
    <w:rsid w:val="0016096B"/>
    <w:rsid w:val="0017543F"/>
    <w:rsid w:val="00196CB3"/>
    <w:rsid w:val="001D06C3"/>
    <w:rsid w:val="001E300D"/>
    <w:rsid w:val="00200ABF"/>
    <w:rsid w:val="0020539A"/>
    <w:rsid w:val="00206310"/>
    <w:rsid w:val="00225240"/>
    <w:rsid w:val="00233330"/>
    <w:rsid w:val="0023570E"/>
    <w:rsid w:val="00235A63"/>
    <w:rsid w:val="00241662"/>
    <w:rsid w:val="002518B7"/>
    <w:rsid w:val="00257313"/>
    <w:rsid w:val="00285FA1"/>
    <w:rsid w:val="002867C6"/>
    <w:rsid w:val="002950FF"/>
    <w:rsid w:val="00296CD9"/>
    <w:rsid w:val="002B7C9A"/>
    <w:rsid w:val="002C39A3"/>
    <w:rsid w:val="002C3DD6"/>
    <w:rsid w:val="0031387E"/>
    <w:rsid w:val="0032747D"/>
    <w:rsid w:val="003324CB"/>
    <w:rsid w:val="00341438"/>
    <w:rsid w:val="00360F96"/>
    <w:rsid w:val="003A431C"/>
    <w:rsid w:val="003A783D"/>
    <w:rsid w:val="003C0FF8"/>
    <w:rsid w:val="003C7A76"/>
    <w:rsid w:val="00414894"/>
    <w:rsid w:val="004170EA"/>
    <w:rsid w:val="00456958"/>
    <w:rsid w:val="00461835"/>
    <w:rsid w:val="00480F20"/>
    <w:rsid w:val="00484C0F"/>
    <w:rsid w:val="004B4FE4"/>
    <w:rsid w:val="004B5988"/>
    <w:rsid w:val="004C0387"/>
    <w:rsid w:val="00500914"/>
    <w:rsid w:val="005127A7"/>
    <w:rsid w:val="00516482"/>
    <w:rsid w:val="00521510"/>
    <w:rsid w:val="0052297E"/>
    <w:rsid w:val="00531804"/>
    <w:rsid w:val="00542B87"/>
    <w:rsid w:val="00545202"/>
    <w:rsid w:val="005504BE"/>
    <w:rsid w:val="00552C02"/>
    <w:rsid w:val="0055686E"/>
    <w:rsid w:val="00574BCF"/>
    <w:rsid w:val="0057659E"/>
    <w:rsid w:val="00585277"/>
    <w:rsid w:val="005B3768"/>
    <w:rsid w:val="005D1652"/>
    <w:rsid w:val="005D2C4A"/>
    <w:rsid w:val="005D3304"/>
    <w:rsid w:val="005D3DF1"/>
    <w:rsid w:val="00604494"/>
    <w:rsid w:val="006201D0"/>
    <w:rsid w:val="006452E8"/>
    <w:rsid w:val="00653AEC"/>
    <w:rsid w:val="00655190"/>
    <w:rsid w:val="00662218"/>
    <w:rsid w:val="00676895"/>
    <w:rsid w:val="00685AE0"/>
    <w:rsid w:val="00691CF6"/>
    <w:rsid w:val="00696C8C"/>
    <w:rsid w:val="006C50B4"/>
    <w:rsid w:val="006D1998"/>
    <w:rsid w:val="00703D77"/>
    <w:rsid w:val="00707FAC"/>
    <w:rsid w:val="00711095"/>
    <w:rsid w:val="0072604C"/>
    <w:rsid w:val="00753858"/>
    <w:rsid w:val="00762BBE"/>
    <w:rsid w:val="00767E3E"/>
    <w:rsid w:val="00770207"/>
    <w:rsid w:val="00777C13"/>
    <w:rsid w:val="0078190B"/>
    <w:rsid w:val="007A312C"/>
    <w:rsid w:val="007C26DC"/>
    <w:rsid w:val="007F0242"/>
    <w:rsid w:val="007F1FE1"/>
    <w:rsid w:val="007F7715"/>
    <w:rsid w:val="008015AC"/>
    <w:rsid w:val="0081113A"/>
    <w:rsid w:val="00817C9D"/>
    <w:rsid w:val="00820546"/>
    <w:rsid w:val="0083537D"/>
    <w:rsid w:val="00852C16"/>
    <w:rsid w:val="008B18AB"/>
    <w:rsid w:val="008C15D9"/>
    <w:rsid w:val="008C6A0A"/>
    <w:rsid w:val="008D0747"/>
    <w:rsid w:val="009112DC"/>
    <w:rsid w:val="00920738"/>
    <w:rsid w:val="009428A5"/>
    <w:rsid w:val="00945932"/>
    <w:rsid w:val="00946B4F"/>
    <w:rsid w:val="00951775"/>
    <w:rsid w:val="0096434E"/>
    <w:rsid w:val="0097614B"/>
    <w:rsid w:val="009873B4"/>
    <w:rsid w:val="009929D2"/>
    <w:rsid w:val="00996159"/>
    <w:rsid w:val="009A58DA"/>
    <w:rsid w:val="009D418F"/>
    <w:rsid w:val="009E7AF7"/>
    <w:rsid w:val="00A23003"/>
    <w:rsid w:val="00A251D0"/>
    <w:rsid w:val="00A25DDE"/>
    <w:rsid w:val="00A52A45"/>
    <w:rsid w:val="00A55262"/>
    <w:rsid w:val="00A76DB5"/>
    <w:rsid w:val="00A81258"/>
    <w:rsid w:val="00A86DA3"/>
    <w:rsid w:val="00AC48CA"/>
    <w:rsid w:val="00AD064D"/>
    <w:rsid w:val="00AD414F"/>
    <w:rsid w:val="00AD71BC"/>
    <w:rsid w:val="00AE32FD"/>
    <w:rsid w:val="00AF5062"/>
    <w:rsid w:val="00B0479E"/>
    <w:rsid w:val="00B051C7"/>
    <w:rsid w:val="00B0564E"/>
    <w:rsid w:val="00B10EEE"/>
    <w:rsid w:val="00B224D7"/>
    <w:rsid w:val="00B26E82"/>
    <w:rsid w:val="00B35ECC"/>
    <w:rsid w:val="00B67A4B"/>
    <w:rsid w:val="00BA2507"/>
    <w:rsid w:val="00BB47B9"/>
    <w:rsid w:val="00BC241D"/>
    <w:rsid w:val="00BC7E4D"/>
    <w:rsid w:val="00BE56C2"/>
    <w:rsid w:val="00BE6918"/>
    <w:rsid w:val="00BF26B2"/>
    <w:rsid w:val="00BF7776"/>
    <w:rsid w:val="00C105C4"/>
    <w:rsid w:val="00C107F2"/>
    <w:rsid w:val="00C21388"/>
    <w:rsid w:val="00C2143D"/>
    <w:rsid w:val="00C33A04"/>
    <w:rsid w:val="00C56152"/>
    <w:rsid w:val="00C61658"/>
    <w:rsid w:val="00C707E1"/>
    <w:rsid w:val="00C95B3C"/>
    <w:rsid w:val="00CA11F6"/>
    <w:rsid w:val="00CA2B8A"/>
    <w:rsid w:val="00CA6D65"/>
    <w:rsid w:val="00CB1C7D"/>
    <w:rsid w:val="00CB4EAB"/>
    <w:rsid w:val="00CB614B"/>
    <w:rsid w:val="00CD7AA5"/>
    <w:rsid w:val="00CE2C9A"/>
    <w:rsid w:val="00D130A6"/>
    <w:rsid w:val="00D53C1D"/>
    <w:rsid w:val="00D54A54"/>
    <w:rsid w:val="00D63C13"/>
    <w:rsid w:val="00D82C61"/>
    <w:rsid w:val="00D977DE"/>
    <w:rsid w:val="00DA76AD"/>
    <w:rsid w:val="00DA7D9A"/>
    <w:rsid w:val="00DC2DAF"/>
    <w:rsid w:val="00DD54B4"/>
    <w:rsid w:val="00DD620E"/>
    <w:rsid w:val="00DF026A"/>
    <w:rsid w:val="00E00C6D"/>
    <w:rsid w:val="00E242E5"/>
    <w:rsid w:val="00E24580"/>
    <w:rsid w:val="00E35588"/>
    <w:rsid w:val="00E3675E"/>
    <w:rsid w:val="00E81BC6"/>
    <w:rsid w:val="00ED1911"/>
    <w:rsid w:val="00EE0B13"/>
    <w:rsid w:val="00EE4DAB"/>
    <w:rsid w:val="00EF31AD"/>
    <w:rsid w:val="00F06D6F"/>
    <w:rsid w:val="00F11CD2"/>
    <w:rsid w:val="00F14804"/>
    <w:rsid w:val="00F36669"/>
    <w:rsid w:val="00F5082D"/>
    <w:rsid w:val="00F531BD"/>
    <w:rsid w:val="00F5324A"/>
    <w:rsid w:val="00F55629"/>
    <w:rsid w:val="00F5676F"/>
    <w:rsid w:val="00F57042"/>
    <w:rsid w:val="00F57C68"/>
    <w:rsid w:val="00FA00C5"/>
    <w:rsid w:val="00FA0CA9"/>
    <w:rsid w:val="00FA43E2"/>
    <w:rsid w:val="00FE2301"/>
    <w:rsid w:val="0BDF6B12"/>
    <w:rsid w:val="38AB2090"/>
    <w:rsid w:val="3CE86DEF"/>
    <w:rsid w:val="4C4E9DB3"/>
    <w:rsid w:val="7EF84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D54A54"/>
  </w:style>
  <w:style w:type="paragraph" w:styleId="Revision">
    <w:name w:val="Revision"/>
    <w:hidden/>
    <w:uiPriority w:val="99"/>
    <w:semiHidden/>
    <w:rsid w:val="00951775"/>
    <w:pPr>
      <w:spacing w:after="0" w:line="240" w:lineRule="auto"/>
    </w:pPr>
  </w:style>
  <w:style w:type="character" w:styleId="Mention">
    <w:name w:val="Mention"/>
    <w:basedOn w:val="DefaultParagraphFont"/>
    <w:uiPriority w:val="99"/>
    <w:unhideWhenUsed/>
    <w:rsid w:val="00DC2DA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09639">
      <w:bodyDiv w:val="1"/>
      <w:marLeft w:val="0"/>
      <w:marRight w:val="0"/>
      <w:marTop w:val="0"/>
      <w:marBottom w:val="0"/>
      <w:divBdr>
        <w:top w:val="none" w:sz="0" w:space="0" w:color="auto"/>
        <w:left w:val="none" w:sz="0" w:space="0" w:color="auto"/>
        <w:bottom w:val="none" w:sz="0" w:space="0" w:color="auto"/>
        <w:right w:val="none" w:sz="0" w:space="0" w:color="auto"/>
      </w:divBdr>
    </w:div>
    <w:div w:id="250550749">
      <w:bodyDiv w:val="1"/>
      <w:marLeft w:val="0"/>
      <w:marRight w:val="0"/>
      <w:marTop w:val="0"/>
      <w:marBottom w:val="0"/>
      <w:divBdr>
        <w:top w:val="none" w:sz="0" w:space="0" w:color="auto"/>
        <w:left w:val="none" w:sz="0" w:space="0" w:color="auto"/>
        <w:bottom w:val="none" w:sz="0" w:space="0" w:color="auto"/>
        <w:right w:val="none" w:sz="0" w:space="0" w:color="auto"/>
      </w:divBdr>
    </w:div>
    <w:div w:id="263535312">
      <w:bodyDiv w:val="1"/>
      <w:marLeft w:val="0"/>
      <w:marRight w:val="0"/>
      <w:marTop w:val="0"/>
      <w:marBottom w:val="0"/>
      <w:divBdr>
        <w:top w:val="none" w:sz="0" w:space="0" w:color="auto"/>
        <w:left w:val="none" w:sz="0" w:space="0" w:color="auto"/>
        <w:bottom w:val="none" w:sz="0" w:space="0" w:color="auto"/>
        <w:right w:val="none" w:sz="0" w:space="0" w:color="auto"/>
      </w:divBdr>
    </w:div>
    <w:div w:id="322008060">
      <w:bodyDiv w:val="1"/>
      <w:marLeft w:val="0"/>
      <w:marRight w:val="0"/>
      <w:marTop w:val="0"/>
      <w:marBottom w:val="0"/>
      <w:divBdr>
        <w:top w:val="none" w:sz="0" w:space="0" w:color="auto"/>
        <w:left w:val="none" w:sz="0" w:space="0" w:color="auto"/>
        <w:bottom w:val="none" w:sz="0" w:space="0" w:color="auto"/>
        <w:right w:val="none" w:sz="0" w:space="0" w:color="auto"/>
      </w:divBdr>
    </w:div>
    <w:div w:id="358434733">
      <w:bodyDiv w:val="1"/>
      <w:marLeft w:val="0"/>
      <w:marRight w:val="0"/>
      <w:marTop w:val="0"/>
      <w:marBottom w:val="0"/>
      <w:divBdr>
        <w:top w:val="none" w:sz="0" w:space="0" w:color="auto"/>
        <w:left w:val="none" w:sz="0" w:space="0" w:color="auto"/>
        <w:bottom w:val="none" w:sz="0" w:space="0" w:color="auto"/>
        <w:right w:val="none" w:sz="0" w:space="0" w:color="auto"/>
      </w:divBdr>
    </w:div>
    <w:div w:id="69909030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2371">
      <w:bodyDiv w:val="1"/>
      <w:marLeft w:val="0"/>
      <w:marRight w:val="0"/>
      <w:marTop w:val="0"/>
      <w:marBottom w:val="0"/>
      <w:divBdr>
        <w:top w:val="none" w:sz="0" w:space="0" w:color="auto"/>
        <w:left w:val="none" w:sz="0" w:space="0" w:color="auto"/>
        <w:bottom w:val="none" w:sz="0" w:space="0" w:color="auto"/>
        <w:right w:val="none" w:sz="0" w:space="0" w:color="auto"/>
      </w:divBdr>
    </w:div>
    <w:div w:id="1115829158">
      <w:bodyDiv w:val="1"/>
      <w:marLeft w:val="0"/>
      <w:marRight w:val="0"/>
      <w:marTop w:val="0"/>
      <w:marBottom w:val="0"/>
      <w:divBdr>
        <w:top w:val="none" w:sz="0" w:space="0" w:color="auto"/>
        <w:left w:val="none" w:sz="0" w:space="0" w:color="auto"/>
        <w:bottom w:val="none" w:sz="0" w:space="0" w:color="auto"/>
        <w:right w:val="none" w:sz="0" w:space="0" w:color="auto"/>
      </w:divBdr>
    </w:div>
    <w:div w:id="116288695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32533">
      <w:bodyDiv w:val="1"/>
      <w:marLeft w:val="0"/>
      <w:marRight w:val="0"/>
      <w:marTop w:val="0"/>
      <w:marBottom w:val="0"/>
      <w:divBdr>
        <w:top w:val="none" w:sz="0" w:space="0" w:color="auto"/>
        <w:left w:val="none" w:sz="0" w:space="0" w:color="auto"/>
        <w:bottom w:val="none" w:sz="0" w:space="0" w:color="auto"/>
        <w:right w:val="none" w:sz="0" w:space="0" w:color="auto"/>
      </w:divBdr>
    </w:div>
    <w:div w:id="1709639897">
      <w:bodyDiv w:val="1"/>
      <w:marLeft w:val="0"/>
      <w:marRight w:val="0"/>
      <w:marTop w:val="0"/>
      <w:marBottom w:val="0"/>
      <w:divBdr>
        <w:top w:val="none" w:sz="0" w:space="0" w:color="auto"/>
        <w:left w:val="none" w:sz="0" w:space="0" w:color="auto"/>
        <w:bottom w:val="none" w:sz="0" w:space="0" w:color="auto"/>
        <w:right w:val="none" w:sz="0" w:space="0" w:color="auto"/>
      </w:divBdr>
    </w:div>
    <w:div w:id="1723944959">
      <w:bodyDiv w:val="1"/>
      <w:marLeft w:val="0"/>
      <w:marRight w:val="0"/>
      <w:marTop w:val="0"/>
      <w:marBottom w:val="0"/>
      <w:divBdr>
        <w:top w:val="none" w:sz="0" w:space="0" w:color="auto"/>
        <w:left w:val="none" w:sz="0" w:space="0" w:color="auto"/>
        <w:bottom w:val="none" w:sz="0" w:space="0" w:color="auto"/>
        <w:right w:val="none" w:sz="0" w:space="0" w:color="auto"/>
      </w:divBdr>
    </w:div>
    <w:div w:id="17905830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461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community-primary-care/primary-care/pharmacists/swansea-bay-university-health-board-pharmaceutical-needs-assessment-pna/"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2DA0D6BA-7F6A-49C1-8BBD-485855F19714}">
    <t:Anchor>
      <t:Comment id="1175071090"/>
    </t:Anchor>
    <t:History>
      <t:Event id="{31B66357-67C8-4BA6-BA66-9F38DEEC8D91}" time="2025-09-03T16:00:46.93Z">
        <t:Attribution userId="S::Carys.Richards@wales.nhs.uk::6993b18c-4e89-4466-935e-d98e2435f822" userProvider="AD" userName="Carys Richards (Swansea Bay UHB - Corporate Governance)"/>
        <t:Anchor>
          <t:Comment id="1175071090"/>
        </t:Anchor>
        <t:Create/>
      </t:Event>
      <t:Event id="{D80B527D-38E1-4992-9472-80CABC220D91}" time="2025-09-03T16:00:46.93Z">
        <t:Attribution userId="S::Carys.Richards@wales.nhs.uk::6993b18c-4e89-4466-935e-d98e2435f822" userProvider="AD" userName="Carys Richards (Swansea Bay UHB - Corporate Governance)"/>
        <t:Anchor>
          <t:Comment id="1175071090"/>
        </t:Anchor>
        <t:Assign userId="S::Sophie.Herbert2@wales.nhs.uk::2a0301e4-19ed-4a95-8145-5f23a60d0e8d" userProvider="AD" userName="Sophie Herbert (Swansea Bay UHB - Corporate Governance )"/>
      </t:Event>
      <t:Event id="{0BE4F426-16E9-4FCD-82CF-402ACB6E47DF}" time="2025-09-03T16:00:46.93Z">
        <t:Attribution userId="S::Carys.Richards@wales.nhs.uk::6993b18c-4e89-4466-935e-d98e2435f822" userProvider="AD" userName="Carys Richards (Swansea Bay UHB - Corporate Governance)"/>
        <t:Anchor>
          <t:Comment id="1175071090"/>
        </t:Anchor>
        <t:SetTitle title="@Sophie Herbert (Swansea Bay UHB - Corporate Governance ) details of meeting and date are not in the footer"/>
      </t:Event>
      <t:Event id="{549335DA-8759-44C8-85A2-F4A54E2C058D}" time="2025-09-04T07:44:20.528Z">
        <t:Attribution userId="S::sophie.herbert2@wales.nhs.uk::2a0301e4-19ed-4a95-8145-5f23a60d0e8d" userProvider="AD" userName="Sophie Herbert (Swansea Bay UHB - Corporate Governance )"/>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FEB6E11-2732-401D-BF89-228F90BBDFD8}">
  <ds:schemaRefs>
    <ds:schemaRef ds:uri="http://schemas.openxmlformats.org/officeDocument/2006/bibliography"/>
  </ds:schemaRefs>
</ds:datastoreItem>
</file>

<file path=customXml/itemProps2.xml><?xml version="1.0" encoding="utf-8"?>
<ds:datastoreItem xmlns:ds="http://schemas.openxmlformats.org/officeDocument/2006/customXml" ds:itemID="{671118DD-CF6B-4327-85F2-B2FB1DB4E9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A6-9839-4E8E-96EC-F6EFC7D0079B}">
  <ds:schemaRefs>
    <ds:schemaRef ds:uri="http://schemas.microsoft.com/sharepoint/v3/contenttype/forms"/>
  </ds:schemaRefs>
</ds:datastoreItem>
</file>

<file path=customXml/itemProps4.xml><?xml version="1.0" encoding="utf-8"?>
<ds:datastoreItem xmlns:ds="http://schemas.openxmlformats.org/officeDocument/2006/customXml" ds:itemID="{9DF2977D-4693-4C14-99D5-8AE0E3A958C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3584</Words>
  <Characters>20985</Characters>
  <Application>Microsoft Office Word</Application>
  <DocSecurity>0</DocSecurity>
  <Lines>174</Lines>
  <Paragraphs>49</Paragraphs>
  <ScaleCrop>false</ScaleCrop>
  <Company>ABM LHB</Company>
  <LinksUpToDate>false</LinksUpToDate>
  <CharactersWithSpaces>24520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8</cp:revision>
  <cp:lastPrinted>2025-08-22T14:52:00Z</cp:lastPrinted>
  <dcterms:created xsi:type="dcterms:W3CDTF">2025-08-28T07:29:00Z</dcterms:created>
  <dcterms:modified xsi:type="dcterms:W3CDTF">2025-09-04T09:10:00Z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