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289" w:type="dxa"/>
        <w:tblLayout w:type="fixed"/>
        <w:tblLook w:val="04A0" w:firstRow="1" w:lastRow="0" w:firstColumn="1" w:lastColumn="0" w:noHBand="0" w:noVBand="1"/>
      </w:tblPr>
      <w:tblGrid>
        <w:gridCol w:w="2836"/>
        <w:gridCol w:w="1569"/>
        <w:gridCol w:w="1691"/>
        <w:gridCol w:w="32"/>
        <w:gridCol w:w="1661"/>
        <w:gridCol w:w="675"/>
        <w:gridCol w:w="841"/>
      </w:tblGrid>
      <w:tr w:rsidR="00E435B4" w:rsidRPr="00F8567E" w14:paraId="6D2903E2" w14:textId="77777777" w:rsidTr="742E4CCD">
        <w:tc>
          <w:tcPr>
            <w:tcW w:w="2836" w:type="dxa"/>
          </w:tcPr>
          <w:p w14:paraId="6D2903DE" w14:textId="77777777" w:rsidR="00E435B4" w:rsidRPr="00F8567E" w:rsidRDefault="00E435B4" w:rsidP="00E435B4">
            <w:pPr>
              <w:rPr>
                <w:rFonts w:ascii="Verdana" w:hAnsi="Verdana" w:cs="Arial"/>
                <w:b/>
                <w:sz w:val="24"/>
                <w:szCs w:val="24"/>
              </w:rPr>
            </w:pPr>
            <w:r w:rsidRPr="00F8567E">
              <w:rPr>
                <w:rFonts w:ascii="Verdana" w:hAnsi="Verdana" w:cs="Arial"/>
                <w:b/>
                <w:sz w:val="24"/>
                <w:szCs w:val="24"/>
              </w:rPr>
              <w:t>Meeting Date</w:t>
            </w:r>
          </w:p>
        </w:tc>
        <w:sdt>
          <w:sdtPr>
            <w:rPr>
              <w:rFonts w:ascii="Verdana" w:hAnsi="Verdana" w:cs="Arial"/>
              <w:b/>
              <w:sz w:val="24"/>
              <w:szCs w:val="24"/>
            </w:rPr>
            <w:id w:val="-1682499800"/>
            <w:placeholder>
              <w:docPart w:val="B191BB0BADC242D39C90088EC0DD6F10"/>
            </w:placeholder>
            <w:date w:fullDate="2025-09-09T00:00:00Z">
              <w:dateFormat w:val="dd MMMM yyyy"/>
              <w:lid w:val="en-GB"/>
              <w:storeMappedDataAs w:val="dateTime"/>
              <w:calendar w:val="gregorian"/>
            </w:date>
          </w:sdtPr>
          <w:sdtEndPr/>
          <w:sdtContent>
            <w:tc>
              <w:tcPr>
                <w:tcW w:w="3260" w:type="dxa"/>
                <w:gridSpan w:val="2"/>
              </w:tcPr>
              <w:p w14:paraId="6D2903DF" w14:textId="61A9413F" w:rsidR="00E435B4" w:rsidRPr="00F8567E" w:rsidRDefault="00E435B4" w:rsidP="00E435B4">
                <w:pPr>
                  <w:rPr>
                    <w:rFonts w:ascii="Verdana" w:hAnsi="Verdana" w:cs="Arial"/>
                    <w:b/>
                    <w:sz w:val="24"/>
                    <w:szCs w:val="24"/>
                  </w:rPr>
                </w:pPr>
                <w:r w:rsidRPr="00704CDC">
                  <w:rPr>
                    <w:rFonts w:ascii="Verdana" w:hAnsi="Verdana" w:cs="Arial"/>
                    <w:b/>
                    <w:sz w:val="24"/>
                    <w:szCs w:val="24"/>
                  </w:rPr>
                  <w:t>09 September 2025</w:t>
                </w:r>
              </w:p>
            </w:tc>
          </w:sdtContent>
        </w:sdt>
        <w:tc>
          <w:tcPr>
            <w:tcW w:w="2368" w:type="dxa"/>
            <w:gridSpan w:val="3"/>
          </w:tcPr>
          <w:p w14:paraId="6D2903E0" w14:textId="4CA58586" w:rsidR="00E435B4" w:rsidRPr="00F8567E" w:rsidRDefault="00E435B4" w:rsidP="00E435B4">
            <w:pPr>
              <w:rPr>
                <w:rFonts w:ascii="Verdana" w:hAnsi="Verdana" w:cs="Arial"/>
                <w:b/>
                <w:sz w:val="24"/>
                <w:szCs w:val="24"/>
              </w:rPr>
            </w:pPr>
            <w:r w:rsidRPr="00704CDC">
              <w:rPr>
                <w:rFonts w:ascii="Verdana" w:hAnsi="Verdana" w:cs="Arial"/>
                <w:b/>
                <w:sz w:val="24"/>
                <w:szCs w:val="24"/>
              </w:rPr>
              <w:t>Agenda Item</w:t>
            </w:r>
          </w:p>
        </w:tc>
        <w:tc>
          <w:tcPr>
            <w:tcW w:w="841" w:type="dxa"/>
          </w:tcPr>
          <w:p w14:paraId="6D2903E1" w14:textId="0500472A" w:rsidR="00E435B4" w:rsidRPr="00F8567E" w:rsidRDefault="00E435B4" w:rsidP="00E435B4">
            <w:pPr>
              <w:rPr>
                <w:rFonts w:ascii="Verdana" w:hAnsi="Verdana" w:cs="Arial"/>
                <w:b/>
                <w:sz w:val="24"/>
                <w:szCs w:val="24"/>
              </w:rPr>
            </w:pPr>
            <w:r>
              <w:rPr>
                <w:rFonts w:ascii="Verdana" w:hAnsi="Verdana" w:cs="Arial"/>
                <w:b/>
                <w:sz w:val="24"/>
                <w:szCs w:val="24"/>
              </w:rPr>
              <w:t xml:space="preserve">3.1 </w:t>
            </w:r>
          </w:p>
        </w:tc>
      </w:tr>
      <w:tr w:rsidR="00E435B4" w:rsidRPr="00F8567E" w14:paraId="1EEB45B2" w14:textId="77777777" w:rsidTr="742E4CCD">
        <w:tc>
          <w:tcPr>
            <w:tcW w:w="2836" w:type="dxa"/>
            <w:shd w:val="clear" w:color="auto" w:fill="auto"/>
          </w:tcPr>
          <w:p w14:paraId="4A48663E" w14:textId="6879CA0B" w:rsidR="00E435B4" w:rsidRPr="00F8567E" w:rsidRDefault="00E435B4" w:rsidP="00E435B4">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27BAA626" w:rsidR="00E435B4" w:rsidRPr="00E435B4" w:rsidRDefault="00E435B4" w:rsidP="00E435B4">
            <w:pPr>
              <w:rPr>
                <w:rFonts w:ascii="Verdana" w:hAnsi="Verdana" w:cs="Arial"/>
                <w:b/>
                <w:sz w:val="24"/>
                <w:szCs w:val="24"/>
              </w:rPr>
            </w:pPr>
            <w:r w:rsidRPr="00E435B4">
              <w:rPr>
                <w:rFonts w:ascii="Verdana" w:hAnsi="Verdana" w:cs="Arial"/>
                <w:b/>
                <w:sz w:val="24"/>
                <w:szCs w:val="24"/>
              </w:rPr>
              <w:t xml:space="preserve">Population Health Committee </w:t>
            </w:r>
          </w:p>
        </w:tc>
      </w:tr>
      <w:tr w:rsidR="00E435B4" w:rsidRPr="00F8567E" w14:paraId="6D2903E5" w14:textId="77777777" w:rsidTr="742E4CCD">
        <w:tc>
          <w:tcPr>
            <w:tcW w:w="2836" w:type="dxa"/>
          </w:tcPr>
          <w:p w14:paraId="6D2903E3" w14:textId="77777777" w:rsidR="00E435B4" w:rsidRPr="00F8567E" w:rsidRDefault="00E435B4" w:rsidP="00E435B4">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5AA985AA" w:rsidR="00E435B4" w:rsidRPr="00F8567E" w:rsidRDefault="00E435B4" w:rsidP="00E435B4">
            <w:pPr>
              <w:rPr>
                <w:rFonts w:ascii="Verdana" w:hAnsi="Verdana" w:cs="Arial"/>
                <w:b/>
                <w:sz w:val="24"/>
                <w:szCs w:val="24"/>
              </w:rPr>
            </w:pPr>
            <w:r w:rsidRPr="00704CDC">
              <w:rPr>
                <w:rFonts w:ascii="Verdana" w:hAnsi="Verdana" w:cs="Arial"/>
                <w:b/>
                <w:sz w:val="24"/>
                <w:szCs w:val="24"/>
              </w:rPr>
              <w:t xml:space="preserve">Diabetes Prevention Programme  </w:t>
            </w:r>
          </w:p>
        </w:tc>
      </w:tr>
      <w:tr w:rsidR="00E435B4" w:rsidRPr="00F8567E" w14:paraId="6D2903E8" w14:textId="77777777" w:rsidTr="742E4CCD">
        <w:tc>
          <w:tcPr>
            <w:tcW w:w="2836" w:type="dxa"/>
          </w:tcPr>
          <w:p w14:paraId="6D2903E6" w14:textId="77777777" w:rsidR="00E435B4" w:rsidRPr="00F8567E" w:rsidRDefault="00E435B4" w:rsidP="00E435B4">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5AF64B8F" w14:textId="77777777" w:rsidR="00E435B4" w:rsidRPr="00704CDC" w:rsidRDefault="00E435B4" w:rsidP="00E435B4">
            <w:pPr>
              <w:rPr>
                <w:rFonts w:ascii="Verdana" w:hAnsi="Verdana" w:cs="Arial"/>
                <w:sz w:val="24"/>
                <w:szCs w:val="24"/>
              </w:rPr>
            </w:pPr>
            <w:r w:rsidRPr="00704CDC">
              <w:rPr>
                <w:rFonts w:ascii="Verdana" w:hAnsi="Verdana" w:cs="Arial"/>
                <w:sz w:val="24"/>
                <w:szCs w:val="24"/>
              </w:rPr>
              <w:t xml:space="preserve">Carol Brock, Deputy Head of Nutrition and Dietetics </w:t>
            </w:r>
          </w:p>
          <w:p w14:paraId="6D2903E7" w14:textId="35BD8BE2" w:rsidR="00E435B4" w:rsidRPr="00F8567E" w:rsidRDefault="00E435B4" w:rsidP="00E435B4">
            <w:pPr>
              <w:rPr>
                <w:rFonts w:ascii="Verdana" w:hAnsi="Verdana" w:cs="Arial"/>
                <w:sz w:val="24"/>
                <w:szCs w:val="24"/>
              </w:rPr>
            </w:pPr>
            <w:r w:rsidRPr="00704CDC">
              <w:rPr>
                <w:rFonts w:ascii="Verdana" w:hAnsi="Verdana" w:cs="Arial"/>
                <w:sz w:val="24"/>
                <w:szCs w:val="24"/>
              </w:rPr>
              <w:t xml:space="preserve">Sioned Quirke, Head of Nutrition and Dietetics </w:t>
            </w:r>
          </w:p>
        </w:tc>
      </w:tr>
      <w:tr w:rsidR="00E435B4" w:rsidRPr="00F8567E" w14:paraId="6D2903EB" w14:textId="77777777" w:rsidTr="742E4CCD">
        <w:tc>
          <w:tcPr>
            <w:tcW w:w="2836" w:type="dxa"/>
          </w:tcPr>
          <w:p w14:paraId="6D2903E9" w14:textId="77777777" w:rsidR="00E435B4" w:rsidRPr="00F8567E" w:rsidRDefault="00E435B4" w:rsidP="00E435B4">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43AC3C43" w:rsidR="00E435B4" w:rsidRPr="00F8567E" w:rsidRDefault="00E435B4" w:rsidP="00E435B4">
            <w:pPr>
              <w:rPr>
                <w:rFonts w:ascii="Verdana" w:hAnsi="Verdana" w:cs="Arial"/>
                <w:sz w:val="24"/>
                <w:szCs w:val="24"/>
              </w:rPr>
            </w:pPr>
            <w:r w:rsidRPr="00502478">
              <w:rPr>
                <w:rFonts w:ascii="Verdana" w:hAnsi="Verdana" w:cs="Arial"/>
                <w:sz w:val="24"/>
                <w:szCs w:val="24"/>
              </w:rPr>
              <w:t>Prof Dr Gillian Richardson, Interim Executive Director of Public Health</w:t>
            </w:r>
          </w:p>
        </w:tc>
      </w:tr>
      <w:tr w:rsidR="00E435B4" w:rsidRPr="00F8567E" w14:paraId="6D2903EE" w14:textId="77777777" w:rsidTr="742E4CCD">
        <w:tc>
          <w:tcPr>
            <w:tcW w:w="2836" w:type="dxa"/>
          </w:tcPr>
          <w:p w14:paraId="6D2903EC" w14:textId="77777777" w:rsidR="00E435B4" w:rsidRPr="00F8567E" w:rsidRDefault="00E435B4" w:rsidP="00E435B4">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4190A40A" w:rsidR="00E435B4" w:rsidRPr="00F8567E" w:rsidRDefault="00E435B4" w:rsidP="00E435B4">
            <w:pPr>
              <w:rPr>
                <w:rFonts w:ascii="Verdana" w:hAnsi="Verdana" w:cs="Arial"/>
                <w:sz w:val="24"/>
                <w:szCs w:val="24"/>
              </w:rPr>
            </w:pPr>
            <w:r>
              <w:rPr>
                <w:rFonts w:ascii="Verdana" w:hAnsi="Verdana" w:cs="Arial"/>
                <w:sz w:val="24"/>
                <w:szCs w:val="24"/>
              </w:rPr>
              <w:t>Sioned Quirke, Head</w:t>
            </w:r>
            <w:r w:rsidRPr="00704CDC">
              <w:rPr>
                <w:rFonts w:ascii="Verdana" w:hAnsi="Verdana" w:cs="Arial"/>
                <w:sz w:val="24"/>
                <w:szCs w:val="24"/>
              </w:rPr>
              <w:t xml:space="preserve"> of Nutrition and Dietetics</w:t>
            </w:r>
          </w:p>
        </w:tc>
      </w:tr>
      <w:tr w:rsidR="00E435B4" w:rsidRPr="00F8567E" w14:paraId="6D2903F1" w14:textId="77777777" w:rsidTr="742E4CCD">
        <w:tc>
          <w:tcPr>
            <w:tcW w:w="2836" w:type="dxa"/>
          </w:tcPr>
          <w:p w14:paraId="6D2903EF" w14:textId="77777777" w:rsidR="00E435B4" w:rsidRPr="00F8567E" w:rsidRDefault="00E435B4" w:rsidP="00E435B4">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3243D4B4" w:rsidR="00E435B4" w:rsidRPr="00F8567E" w:rsidRDefault="00E435B4" w:rsidP="00E435B4">
            <w:pPr>
              <w:rPr>
                <w:rFonts w:ascii="Verdana" w:hAnsi="Verdana" w:cs="Arial"/>
                <w:sz w:val="24"/>
                <w:szCs w:val="24"/>
              </w:rPr>
            </w:pPr>
            <w:r w:rsidRPr="00704CDC">
              <w:rPr>
                <w:rFonts w:ascii="Verdana" w:hAnsi="Verdana" w:cs="Arial"/>
                <w:sz w:val="24"/>
                <w:szCs w:val="24"/>
              </w:rPr>
              <w:t xml:space="preserve">Open </w:t>
            </w:r>
          </w:p>
        </w:tc>
      </w:tr>
      <w:tr w:rsidR="00E435B4" w:rsidRPr="00F8567E" w14:paraId="6D2903F8" w14:textId="77777777" w:rsidTr="742E4CCD">
        <w:tc>
          <w:tcPr>
            <w:tcW w:w="2836" w:type="dxa"/>
          </w:tcPr>
          <w:p w14:paraId="6D2903F2" w14:textId="77777777" w:rsidR="00E435B4" w:rsidRPr="00F8567E" w:rsidRDefault="00E435B4" w:rsidP="00E435B4">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5B5A8A66" w14:textId="77777777" w:rsidR="00E435B4" w:rsidRDefault="00E435B4" w:rsidP="00E435B4">
            <w:pPr>
              <w:pStyle w:val="ListParagraph"/>
              <w:numPr>
                <w:ilvl w:val="0"/>
                <w:numId w:val="11"/>
              </w:numPr>
              <w:ind w:right="96"/>
              <w:rPr>
                <w:rFonts w:ascii="Verdana" w:hAnsi="Verdana" w:cs="Arial"/>
                <w:sz w:val="24"/>
                <w:szCs w:val="24"/>
              </w:rPr>
            </w:pPr>
            <w:r w:rsidRPr="00704CDC">
              <w:rPr>
                <w:rFonts w:ascii="Verdana" w:hAnsi="Verdana" w:cs="Arial"/>
                <w:sz w:val="24"/>
                <w:szCs w:val="24"/>
              </w:rPr>
              <w:t>To describe the progress to date of the Diabetes Prevention Programme within SBUHB</w:t>
            </w:r>
            <w:r>
              <w:rPr>
                <w:rFonts w:ascii="Verdana" w:hAnsi="Verdana" w:cs="Arial"/>
                <w:sz w:val="24"/>
                <w:szCs w:val="24"/>
              </w:rPr>
              <w:t>.</w:t>
            </w:r>
          </w:p>
          <w:p w14:paraId="6D2903F6" w14:textId="6745394F" w:rsidR="00E435B4" w:rsidRPr="00E435B4" w:rsidRDefault="00E435B4" w:rsidP="00E22906">
            <w:pPr>
              <w:pStyle w:val="ListParagraph"/>
              <w:numPr>
                <w:ilvl w:val="0"/>
                <w:numId w:val="11"/>
              </w:numPr>
              <w:ind w:right="96"/>
              <w:rPr>
                <w:rFonts w:ascii="Verdana" w:hAnsi="Verdana" w:cs="Arial"/>
                <w:color w:val="FF0000"/>
                <w:sz w:val="24"/>
                <w:szCs w:val="24"/>
              </w:rPr>
            </w:pPr>
            <w:r w:rsidRPr="00E435B4">
              <w:rPr>
                <w:rFonts w:ascii="Verdana" w:hAnsi="Verdana" w:cs="Arial"/>
                <w:sz w:val="24"/>
                <w:szCs w:val="24"/>
              </w:rPr>
              <w:t xml:space="preserve">To demonstrate close alignment between </w:t>
            </w:r>
            <w:r w:rsidRPr="00E435B4">
              <w:rPr>
                <w:rFonts w:ascii="Verdana" w:hAnsi="Verdana" w:cs="Arial"/>
                <w:color w:val="000000"/>
                <w:sz w:val="24"/>
                <w:szCs w:val="24"/>
              </w:rPr>
              <w:t>Public Health and Primary &amp; Community Care within Swansea Bay University Health Board through this committee, increasing awareness of what already exists, identifying potential gaps and providing a steer to maximise the success of these approaches.</w:t>
            </w:r>
          </w:p>
          <w:p w14:paraId="6D2903F7" w14:textId="77777777" w:rsidR="00E435B4" w:rsidRPr="00F8567E" w:rsidRDefault="00E435B4" w:rsidP="00E435B4">
            <w:pPr>
              <w:rPr>
                <w:rFonts w:ascii="Verdana" w:hAnsi="Verdana" w:cs="Arial"/>
                <w:sz w:val="24"/>
                <w:szCs w:val="24"/>
              </w:rPr>
            </w:pPr>
          </w:p>
        </w:tc>
      </w:tr>
      <w:tr w:rsidR="00E435B4" w:rsidRPr="00F8567E" w14:paraId="6D290402" w14:textId="77777777" w:rsidTr="742E4CCD">
        <w:tc>
          <w:tcPr>
            <w:tcW w:w="2836" w:type="dxa"/>
          </w:tcPr>
          <w:p w14:paraId="6D2903F9" w14:textId="77777777" w:rsidR="00E435B4" w:rsidRPr="00F8567E" w:rsidRDefault="00E435B4" w:rsidP="00E435B4">
            <w:pPr>
              <w:rPr>
                <w:rFonts w:ascii="Verdana" w:hAnsi="Verdana" w:cs="Arial"/>
                <w:b/>
                <w:sz w:val="24"/>
                <w:szCs w:val="24"/>
              </w:rPr>
            </w:pPr>
            <w:r w:rsidRPr="00F8567E">
              <w:rPr>
                <w:rFonts w:ascii="Verdana" w:hAnsi="Verdana" w:cs="Arial"/>
                <w:b/>
                <w:sz w:val="24"/>
                <w:szCs w:val="24"/>
              </w:rPr>
              <w:t>Key Issues</w:t>
            </w:r>
          </w:p>
          <w:p w14:paraId="6D2903FA" w14:textId="77777777" w:rsidR="00E435B4" w:rsidRPr="00F8567E" w:rsidRDefault="00E435B4" w:rsidP="00E435B4">
            <w:pPr>
              <w:rPr>
                <w:rFonts w:ascii="Verdana" w:hAnsi="Verdana" w:cs="Arial"/>
                <w:b/>
                <w:sz w:val="24"/>
                <w:szCs w:val="24"/>
              </w:rPr>
            </w:pPr>
          </w:p>
          <w:p w14:paraId="6D2903FB" w14:textId="77777777" w:rsidR="00E435B4" w:rsidRPr="00F8567E" w:rsidRDefault="00E435B4" w:rsidP="00E435B4">
            <w:pPr>
              <w:rPr>
                <w:rFonts w:ascii="Verdana" w:hAnsi="Verdana" w:cs="Arial"/>
                <w:b/>
                <w:sz w:val="24"/>
                <w:szCs w:val="24"/>
              </w:rPr>
            </w:pPr>
          </w:p>
          <w:p w14:paraId="6D2903FC" w14:textId="77777777" w:rsidR="00E435B4" w:rsidRPr="00F8567E" w:rsidRDefault="00E435B4" w:rsidP="00E435B4">
            <w:pPr>
              <w:rPr>
                <w:rFonts w:ascii="Verdana" w:hAnsi="Verdana" w:cs="Arial"/>
                <w:b/>
                <w:sz w:val="24"/>
                <w:szCs w:val="24"/>
              </w:rPr>
            </w:pPr>
          </w:p>
        </w:tc>
        <w:tc>
          <w:tcPr>
            <w:tcW w:w="6469" w:type="dxa"/>
            <w:gridSpan w:val="6"/>
          </w:tcPr>
          <w:p w14:paraId="2C78A837" w14:textId="77777777" w:rsidR="00E435B4" w:rsidRPr="00704CDC" w:rsidRDefault="00E435B4" w:rsidP="00E435B4">
            <w:pPr>
              <w:pStyle w:val="ListParagraph"/>
              <w:numPr>
                <w:ilvl w:val="0"/>
                <w:numId w:val="12"/>
              </w:numPr>
              <w:rPr>
                <w:rFonts w:ascii="Verdana" w:hAnsi="Verdana" w:cs="Arial"/>
                <w:sz w:val="24"/>
                <w:szCs w:val="24"/>
              </w:rPr>
            </w:pPr>
            <w:r w:rsidRPr="00704CDC">
              <w:rPr>
                <w:rFonts w:ascii="Verdana" w:hAnsi="Verdana" w:cs="Arial"/>
                <w:sz w:val="24"/>
                <w:szCs w:val="24"/>
              </w:rPr>
              <w:t>Diabetes Prevention Programme is established in all 8 clusters.</w:t>
            </w:r>
          </w:p>
          <w:p w14:paraId="2BDA072B" w14:textId="77777777" w:rsidR="00E435B4" w:rsidRPr="00704CDC" w:rsidRDefault="00E435B4" w:rsidP="00E435B4">
            <w:pPr>
              <w:pStyle w:val="ListParagraph"/>
              <w:numPr>
                <w:ilvl w:val="0"/>
                <w:numId w:val="12"/>
              </w:numPr>
              <w:rPr>
                <w:rFonts w:ascii="Verdana" w:hAnsi="Verdana" w:cs="Arial"/>
                <w:sz w:val="24"/>
                <w:szCs w:val="24"/>
              </w:rPr>
            </w:pPr>
            <w:r w:rsidRPr="00704CDC">
              <w:rPr>
                <w:rFonts w:ascii="Verdana" w:hAnsi="Verdana" w:cs="Arial"/>
                <w:sz w:val="24"/>
                <w:szCs w:val="24"/>
              </w:rPr>
              <w:t xml:space="preserve">Women with previous Gestational Diabetes have been invited to the programme since April 2025. </w:t>
            </w:r>
          </w:p>
          <w:p w14:paraId="6651D782" w14:textId="77777777" w:rsidR="00E435B4" w:rsidRPr="00704CDC" w:rsidRDefault="00E435B4" w:rsidP="00E435B4">
            <w:pPr>
              <w:pStyle w:val="ListParagraph"/>
              <w:numPr>
                <w:ilvl w:val="0"/>
                <w:numId w:val="12"/>
              </w:numPr>
              <w:rPr>
                <w:rFonts w:ascii="Verdana" w:hAnsi="Verdana" w:cs="Arial"/>
                <w:sz w:val="24"/>
                <w:szCs w:val="24"/>
              </w:rPr>
            </w:pPr>
            <w:r w:rsidRPr="00704CDC">
              <w:rPr>
                <w:rFonts w:ascii="Verdana" w:hAnsi="Verdana" w:cs="Arial"/>
                <w:sz w:val="24"/>
                <w:szCs w:val="24"/>
              </w:rPr>
              <w:t>National Evaluation of Programme was published in June 2025.</w:t>
            </w:r>
          </w:p>
          <w:p w14:paraId="6CC57CBA" w14:textId="77777777" w:rsidR="00E435B4" w:rsidRPr="00704CDC" w:rsidRDefault="00E435B4" w:rsidP="00E435B4">
            <w:pPr>
              <w:pStyle w:val="ListParagraph"/>
              <w:numPr>
                <w:ilvl w:val="0"/>
                <w:numId w:val="12"/>
              </w:numPr>
              <w:rPr>
                <w:rFonts w:ascii="Verdana" w:hAnsi="Verdana" w:cs="Arial"/>
                <w:sz w:val="24"/>
                <w:szCs w:val="24"/>
              </w:rPr>
            </w:pPr>
            <w:r w:rsidRPr="00704CDC">
              <w:rPr>
                <w:rFonts w:ascii="Verdana" w:hAnsi="Verdana" w:cs="Arial"/>
                <w:sz w:val="24"/>
                <w:szCs w:val="24"/>
              </w:rPr>
              <w:t>Ongoing activities are in place to increase uptake alongside SBUHB communications team.</w:t>
            </w:r>
          </w:p>
          <w:p w14:paraId="6F4ED7FD" w14:textId="77777777" w:rsidR="00E435B4" w:rsidRPr="00704CDC" w:rsidRDefault="00E435B4" w:rsidP="00E435B4">
            <w:pPr>
              <w:pStyle w:val="ListParagraph"/>
              <w:numPr>
                <w:ilvl w:val="0"/>
                <w:numId w:val="12"/>
              </w:numPr>
              <w:rPr>
                <w:rFonts w:ascii="Verdana" w:hAnsi="Verdana" w:cs="Arial"/>
                <w:sz w:val="24"/>
                <w:szCs w:val="24"/>
              </w:rPr>
            </w:pPr>
            <w:r w:rsidRPr="00704CDC">
              <w:rPr>
                <w:rFonts w:ascii="Verdana" w:hAnsi="Verdana" w:cs="Arial"/>
                <w:sz w:val="24"/>
                <w:szCs w:val="24"/>
              </w:rPr>
              <w:t xml:space="preserve">Funding has been allocated from Public Health Wales to support ongoing delivery in 2 clusters for the financial year 2025/26 </w:t>
            </w:r>
          </w:p>
          <w:p w14:paraId="6D290400" w14:textId="5BF1546A" w:rsidR="00E435B4" w:rsidRPr="00F8567E" w:rsidRDefault="00E435B4" w:rsidP="00E435B4">
            <w:pPr>
              <w:rPr>
                <w:rFonts w:ascii="Verdana" w:hAnsi="Verdana" w:cs="Arial"/>
                <w:sz w:val="24"/>
                <w:szCs w:val="24"/>
              </w:rPr>
            </w:pPr>
            <w:r w:rsidRPr="00704CDC">
              <w:rPr>
                <w:rFonts w:ascii="Verdana" w:hAnsi="Verdana" w:cs="Arial"/>
                <w:sz w:val="24"/>
                <w:szCs w:val="24"/>
              </w:rPr>
              <w:t xml:space="preserve">Future funding allocation from </w:t>
            </w:r>
            <w:r>
              <w:rPr>
                <w:rFonts w:ascii="Verdana" w:hAnsi="Verdana" w:cs="Arial"/>
                <w:sz w:val="24"/>
                <w:szCs w:val="24"/>
              </w:rPr>
              <w:t>Public Health Wales (</w:t>
            </w:r>
            <w:r w:rsidRPr="00704CDC">
              <w:rPr>
                <w:rFonts w:ascii="Verdana" w:hAnsi="Verdana" w:cs="Arial"/>
                <w:sz w:val="24"/>
                <w:szCs w:val="24"/>
              </w:rPr>
              <w:t>PHW</w:t>
            </w:r>
            <w:r>
              <w:rPr>
                <w:rFonts w:ascii="Verdana" w:hAnsi="Verdana" w:cs="Arial"/>
                <w:sz w:val="24"/>
                <w:szCs w:val="24"/>
              </w:rPr>
              <w:t>) and the Strategic Programme for Primary Care (</w:t>
            </w:r>
            <w:r w:rsidRPr="00704CDC">
              <w:rPr>
                <w:rFonts w:ascii="Verdana" w:hAnsi="Verdana" w:cs="Arial"/>
                <w:sz w:val="24"/>
                <w:szCs w:val="24"/>
              </w:rPr>
              <w:t>SPPC</w:t>
            </w:r>
            <w:r>
              <w:rPr>
                <w:rFonts w:ascii="Verdana" w:hAnsi="Verdana" w:cs="Arial"/>
                <w:sz w:val="24"/>
                <w:szCs w:val="24"/>
              </w:rPr>
              <w:t>)</w:t>
            </w:r>
            <w:r w:rsidRPr="00704CDC">
              <w:rPr>
                <w:rFonts w:ascii="Verdana" w:hAnsi="Verdana" w:cs="Arial"/>
                <w:sz w:val="24"/>
                <w:szCs w:val="24"/>
              </w:rPr>
              <w:t xml:space="preserve"> is unclear beyond March 2026.</w:t>
            </w:r>
          </w:p>
          <w:p w14:paraId="6D290401" w14:textId="77777777" w:rsidR="00E435B4" w:rsidRPr="00F8567E" w:rsidRDefault="00E435B4" w:rsidP="00E435B4">
            <w:pPr>
              <w:rPr>
                <w:rFonts w:ascii="Verdana" w:hAnsi="Verdana" w:cs="Arial"/>
                <w:sz w:val="24"/>
                <w:szCs w:val="24"/>
              </w:rPr>
            </w:pPr>
          </w:p>
        </w:tc>
      </w:tr>
      <w:tr w:rsidR="00E435B4" w:rsidRPr="00F8567E" w14:paraId="6D290409" w14:textId="77777777" w:rsidTr="742E4CCD">
        <w:trPr>
          <w:trHeight w:val="97"/>
        </w:trPr>
        <w:tc>
          <w:tcPr>
            <w:tcW w:w="2836" w:type="dxa"/>
            <w:vMerge w:val="restart"/>
          </w:tcPr>
          <w:p w14:paraId="6D290403" w14:textId="77777777" w:rsidR="00E435B4" w:rsidRPr="00F8567E" w:rsidRDefault="00E435B4" w:rsidP="00E435B4">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E435B4" w:rsidRPr="00F8567E" w:rsidRDefault="00E435B4" w:rsidP="00E435B4">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E435B4" w:rsidRPr="00E435B4" w:rsidRDefault="00E435B4" w:rsidP="00E435B4">
            <w:pPr>
              <w:rPr>
                <w:rFonts w:ascii="Verdana" w:hAnsi="Verdana" w:cs="Arial"/>
                <w:b/>
                <w:sz w:val="20"/>
                <w:szCs w:val="20"/>
              </w:rPr>
            </w:pPr>
            <w:r w:rsidRPr="00E435B4">
              <w:rPr>
                <w:rFonts w:ascii="Verdana" w:hAnsi="Verdana" w:cs="Arial"/>
                <w:b/>
                <w:sz w:val="20"/>
                <w:szCs w:val="20"/>
              </w:rPr>
              <w:t>Information</w:t>
            </w:r>
          </w:p>
        </w:tc>
        <w:tc>
          <w:tcPr>
            <w:tcW w:w="1723" w:type="dxa"/>
            <w:gridSpan w:val="2"/>
            <w:shd w:val="clear" w:color="auto" w:fill="D5DCE4" w:themeFill="text2" w:themeFillTint="33"/>
          </w:tcPr>
          <w:p w14:paraId="6D290406" w14:textId="77777777" w:rsidR="00E435B4" w:rsidRPr="00E435B4" w:rsidRDefault="00E435B4" w:rsidP="00E435B4">
            <w:pPr>
              <w:rPr>
                <w:rFonts w:ascii="Verdana" w:hAnsi="Verdana" w:cs="Arial"/>
                <w:b/>
                <w:sz w:val="20"/>
                <w:szCs w:val="20"/>
              </w:rPr>
            </w:pPr>
            <w:r w:rsidRPr="00E435B4">
              <w:rPr>
                <w:rFonts w:ascii="Verdana" w:hAnsi="Verdana" w:cs="Arial"/>
                <w:b/>
                <w:sz w:val="20"/>
                <w:szCs w:val="20"/>
              </w:rPr>
              <w:t>Discussion</w:t>
            </w:r>
          </w:p>
        </w:tc>
        <w:tc>
          <w:tcPr>
            <w:tcW w:w="1661" w:type="dxa"/>
            <w:shd w:val="clear" w:color="auto" w:fill="D5DCE4" w:themeFill="text2" w:themeFillTint="33"/>
          </w:tcPr>
          <w:p w14:paraId="6D290407" w14:textId="77777777" w:rsidR="00E435B4" w:rsidRPr="00E435B4" w:rsidRDefault="00E435B4" w:rsidP="00E435B4">
            <w:pPr>
              <w:rPr>
                <w:rFonts w:ascii="Verdana" w:hAnsi="Verdana" w:cs="Arial"/>
                <w:b/>
                <w:sz w:val="20"/>
                <w:szCs w:val="20"/>
              </w:rPr>
            </w:pPr>
            <w:r w:rsidRPr="00E435B4">
              <w:rPr>
                <w:rFonts w:ascii="Verdana" w:hAnsi="Verdana" w:cs="Arial"/>
                <w:b/>
                <w:sz w:val="20"/>
                <w:szCs w:val="20"/>
              </w:rPr>
              <w:t>Assurance</w:t>
            </w:r>
          </w:p>
        </w:tc>
        <w:tc>
          <w:tcPr>
            <w:tcW w:w="1516" w:type="dxa"/>
            <w:gridSpan w:val="2"/>
            <w:shd w:val="clear" w:color="auto" w:fill="D5DCE4" w:themeFill="text2" w:themeFillTint="33"/>
          </w:tcPr>
          <w:p w14:paraId="6D290408" w14:textId="77777777" w:rsidR="00E435B4" w:rsidRPr="00E435B4" w:rsidRDefault="00E435B4" w:rsidP="00E435B4">
            <w:pPr>
              <w:rPr>
                <w:rFonts w:ascii="Verdana" w:hAnsi="Verdana" w:cs="Arial"/>
                <w:b/>
                <w:sz w:val="20"/>
                <w:szCs w:val="20"/>
              </w:rPr>
            </w:pPr>
            <w:r w:rsidRPr="00E435B4">
              <w:rPr>
                <w:rFonts w:ascii="Verdana" w:hAnsi="Verdana" w:cs="Arial"/>
                <w:b/>
                <w:sz w:val="20"/>
                <w:szCs w:val="20"/>
              </w:rPr>
              <w:t>Approval</w:t>
            </w:r>
          </w:p>
        </w:tc>
      </w:tr>
      <w:tr w:rsidR="00E435B4" w:rsidRPr="00F8567E" w14:paraId="6D29040F" w14:textId="77777777" w:rsidTr="742E4CCD">
        <w:trPr>
          <w:trHeight w:val="96"/>
        </w:trPr>
        <w:tc>
          <w:tcPr>
            <w:tcW w:w="2836" w:type="dxa"/>
            <w:vMerge/>
          </w:tcPr>
          <w:p w14:paraId="6D29040A" w14:textId="77777777" w:rsidR="00E435B4" w:rsidRPr="00F8567E" w:rsidRDefault="00E435B4" w:rsidP="00E435B4">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6D29040B" w14:textId="7AB9253B" w:rsidR="00E435B4" w:rsidRPr="00F8567E" w:rsidRDefault="00065DD1" w:rsidP="00E435B4">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E435B4" w:rsidRPr="00F8567E" w:rsidRDefault="00E435B4" w:rsidP="00E435B4">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0BD01623" w:rsidR="00E435B4" w:rsidRPr="00F8567E" w:rsidRDefault="00E435B4" w:rsidP="00E435B4">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E435B4" w:rsidRPr="00F8567E" w:rsidRDefault="00E435B4" w:rsidP="00E435B4">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E435B4" w:rsidRPr="00F8567E" w14:paraId="6D290418" w14:textId="77777777" w:rsidTr="742E4CCD">
        <w:tc>
          <w:tcPr>
            <w:tcW w:w="2836" w:type="dxa"/>
          </w:tcPr>
          <w:p w14:paraId="6D290410" w14:textId="77777777" w:rsidR="00E435B4" w:rsidRPr="00F8567E" w:rsidRDefault="00E435B4" w:rsidP="00E435B4">
            <w:pPr>
              <w:rPr>
                <w:rFonts w:ascii="Verdana" w:hAnsi="Verdana" w:cs="Arial"/>
                <w:b/>
                <w:sz w:val="24"/>
                <w:szCs w:val="24"/>
              </w:rPr>
            </w:pPr>
            <w:r w:rsidRPr="00F8567E">
              <w:rPr>
                <w:rFonts w:ascii="Verdana" w:hAnsi="Verdana" w:cs="Arial"/>
                <w:b/>
                <w:sz w:val="24"/>
                <w:szCs w:val="24"/>
              </w:rPr>
              <w:t>Recommendations</w:t>
            </w:r>
          </w:p>
          <w:p w14:paraId="6D290411" w14:textId="77777777" w:rsidR="00E435B4" w:rsidRPr="00F8567E" w:rsidRDefault="00E435B4" w:rsidP="00E435B4">
            <w:pPr>
              <w:rPr>
                <w:rFonts w:ascii="Verdana" w:hAnsi="Verdana" w:cs="Arial"/>
                <w:b/>
                <w:sz w:val="24"/>
                <w:szCs w:val="24"/>
              </w:rPr>
            </w:pPr>
          </w:p>
        </w:tc>
        <w:tc>
          <w:tcPr>
            <w:tcW w:w="6469" w:type="dxa"/>
            <w:gridSpan w:val="6"/>
          </w:tcPr>
          <w:p w14:paraId="6D290412" w14:textId="77777777" w:rsidR="00E435B4" w:rsidRPr="00E435B4" w:rsidRDefault="00E435B4" w:rsidP="00E435B4">
            <w:pPr>
              <w:ind w:right="96"/>
              <w:rPr>
                <w:rFonts w:ascii="Verdana" w:hAnsi="Verdana" w:cs="Arial"/>
                <w:sz w:val="24"/>
                <w:szCs w:val="24"/>
              </w:rPr>
            </w:pPr>
            <w:r w:rsidRPr="00E435B4">
              <w:rPr>
                <w:rFonts w:ascii="Verdana" w:hAnsi="Verdana" w:cs="Arial"/>
                <w:sz w:val="24"/>
                <w:szCs w:val="24"/>
              </w:rPr>
              <w:t>Members are asked to:</w:t>
            </w:r>
          </w:p>
          <w:p w14:paraId="6D290417" w14:textId="286A4EE1" w:rsidR="00E435B4" w:rsidRPr="00E435B4" w:rsidRDefault="00E435B4" w:rsidP="00E435B4">
            <w:pPr>
              <w:pStyle w:val="ListParagraph"/>
              <w:numPr>
                <w:ilvl w:val="0"/>
                <w:numId w:val="6"/>
              </w:numPr>
              <w:ind w:right="96"/>
              <w:rPr>
                <w:rFonts w:ascii="Verdana" w:hAnsi="Verdana" w:cs="Arial"/>
              </w:rPr>
            </w:pPr>
            <w:r w:rsidRPr="742E4CCD">
              <w:rPr>
                <w:rFonts w:ascii="Verdana" w:hAnsi="Verdana" w:cs="Arial"/>
                <w:b/>
                <w:bCs/>
                <w:sz w:val="24"/>
                <w:szCs w:val="24"/>
              </w:rPr>
              <w:t>R</w:t>
            </w:r>
            <w:r w:rsidR="547319B8" w:rsidRPr="742E4CCD">
              <w:rPr>
                <w:rFonts w:ascii="Verdana" w:hAnsi="Verdana" w:cs="Arial"/>
                <w:b/>
                <w:bCs/>
                <w:sz w:val="24"/>
                <w:szCs w:val="24"/>
              </w:rPr>
              <w:t>ECIEVE</w:t>
            </w:r>
            <w:r w:rsidRPr="742E4CCD">
              <w:rPr>
                <w:rFonts w:ascii="Verdana" w:hAnsi="Verdana" w:cs="Arial"/>
                <w:sz w:val="24"/>
                <w:szCs w:val="24"/>
              </w:rPr>
              <w:t xml:space="preserve"> </w:t>
            </w:r>
            <w:r w:rsidR="00F467EB">
              <w:rPr>
                <w:rFonts w:ascii="Verdana" w:hAnsi="Verdana" w:cs="Arial"/>
                <w:sz w:val="24"/>
                <w:szCs w:val="24"/>
              </w:rPr>
              <w:t xml:space="preserve">information </w:t>
            </w:r>
            <w:r w:rsidRPr="742E4CCD">
              <w:rPr>
                <w:rFonts w:ascii="Verdana" w:hAnsi="Verdana" w:cs="Arial"/>
                <w:sz w:val="24"/>
                <w:szCs w:val="24"/>
              </w:rPr>
              <w:t xml:space="preserve">on the progress of the SBUHB Diabetes Prevention Programme, be </w:t>
            </w:r>
            <w:r w:rsidR="000B5E07" w:rsidRPr="000B5E07">
              <w:rPr>
                <w:rFonts w:ascii="Verdana" w:hAnsi="Verdana" w:cs="Arial"/>
                <w:b/>
                <w:bCs/>
                <w:sz w:val="24"/>
                <w:szCs w:val="24"/>
              </w:rPr>
              <w:lastRenderedPageBreak/>
              <w:t>ASSURED</w:t>
            </w:r>
            <w:r w:rsidR="000B5E07" w:rsidRPr="742E4CCD">
              <w:rPr>
                <w:rFonts w:ascii="Verdana" w:hAnsi="Verdana" w:cs="Arial"/>
                <w:sz w:val="24"/>
                <w:szCs w:val="24"/>
              </w:rPr>
              <w:t xml:space="preserve"> </w:t>
            </w:r>
            <w:r w:rsidRPr="742E4CCD">
              <w:rPr>
                <w:rFonts w:ascii="Verdana" w:hAnsi="Verdana" w:cs="Arial"/>
                <w:sz w:val="24"/>
                <w:szCs w:val="24"/>
              </w:rPr>
              <w:t>of efficient and effective implementation and be alert to risks, including the financial risk post March 2026. The implications of this could mean that financial support for 5 Clusters service provision would be lacking.</w:t>
            </w:r>
          </w:p>
        </w:tc>
      </w:tr>
    </w:tbl>
    <w:p w14:paraId="6D290419" w14:textId="77777777" w:rsidR="0020539A" w:rsidRPr="00F8567E" w:rsidRDefault="0020539A">
      <w:pPr>
        <w:rPr>
          <w:rFonts w:ascii="Verdana" w:hAnsi="Verdana"/>
          <w:sz w:val="24"/>
          <w:szCs w:val="24"/>
        </w:rPr>
      </w:pPr>
    </w:p>
    <w:p w14:paraId="6D29041B" w14:textId="619B9360" w:rsidR="00653AEC" w:rsidRDefault="0020539A" w:rsidP="00653AEC">
      <w:pPr>
        <w:spacing w:after="0" w:line="240" w:lineRule="auto"/>
        <w:jc w:val="center"/>
        <w:rPr>
          <w:rFonts w:ascii="Verdana" w:hAnsi="Verdana" w:cs="Arial"/>
          <w:b/>
          <w:sz w:val="24"/>
          <w:szCs w:val="24"/>
        </w:rPr>
      </w:pPr>
      <w:r w:rsidRPr="00F8567E">
        <w:rPr>
          <w:rFonts w:ascii="Verdana" w:hAnsi="Verdana"/>
          <w:sz w:val="24"/>
          <w:szCs w:val="24"/>
        </w:rPr>
        <w:br w:type="page"/>
      </w:r>
      <w:r w:rsidR="00E435B4" w:rsidRPr="00704CDC">
        <w:rPr>
          <w:rFonts w:ascii="Verdana" w:hAnsi="Verdana" w:cs="Arial"/>
          <w:b/>
          <w:sz w:val="24"/>
          <w:szCs w:val="24"/>
        </w:rPr>
        <w:lastRenderedPageBreak/>
        <w:t>Diabetes Prevention Programme</w:t>
      </w:r>
    </w:p>
    <w:p w14:paraId="3A19E27F" w14:textId="77777777" w:rsidR="00E435B4" w:rsidRPr="00F8567E" w:rsidRDefault="00E435B4" w:rsidP="00653AEC">
      <w:pPr>
        <w:spacing w:after="0" w:line="240" w:lineRule="auto"/>
        <w:jc w:val="center"/>
        <w:rPr>
          <w:rFonts w:ascii="Verdana" w:hAnsi="Verdana" w:cs="Arial"/>
          <w:b/>
          <w:sz w:val="24"/>
          <w:szCs w:val="24"/>
        </w:rPr>
      </w:pPr>
    </w:p>
    <w:p w14:paraId="6D29041C" w14:textId="77777777" w:rsidR="00653AEC"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14:paraId="5BF28FFF" w14:textId="77777777" w:rsidR="00E435B4" w:rsidRPr="00E435B4" w:rsidRDefault="00E435B4" w:rsidP="00E435B4">
      <w:pPr>
        <w:spacing w:after="0" w:line="240" w:lineRule="auto"/>
        <w:rPr>
          <w:rFonts w:ascii="Verdana" w:hAnsi="Verdana" w:cs="Arial"/>
          <w:b/>
          <w:sz w:val="24"/>
          <w:szCs w:val="24"/>
        </w:rPr>
      </w:pPr>
    </w:p>
    <w:p w14:paraId="62A72EC4" w14:textId="6230B6D5" w:rsidR="00E435B4" w:rsidRPr="00704CDC" w:rsidRDefault="00E435B4" w:rsidP="00E435B4">
      <w:pPr>
        <w:spacing w:after="0" w:line="240" w:lineRule="auto"/>
        <w:jc w:val="both"/>
        <w:rPr>
          <w:rFonts w:ascii="Verdana" w:hAnsi="Verdana" w:cs="Arial"/>
          <w:sz w:val="24"/>
          <w:szCs w:val="24"/>
        </w:rPr>
      </w:pPr>
      <w:r w:rsidRPr="00704CDC">
        <w:rPr>
          <w:rFonts w:ascii="Verdana" w:hAnsi="Verdana" w:cs="Arial"/>
          <w:sz w:val="24"/>
          <w:szCs w:val="24"/>
        </w:rPr>
        <w:t xml:space="preserve">The current report describes the progress to date of the Diabetes Prevention Programme in SBUHB. The programme is funded via 3 funding streams </w:t>
      </w:r>
    </w:p>
    <w:p w14:paraId="42B9F44A" w14:textId="77777777" w:rsidR="00E435B4" w:rsidRPr="00704CDC" w:rsidRDefault="00E435B4" w:rsidP="00E435B4">
      <w:pPr>
        <w:pStyle w:val="ListParagraph"/>
        <w:numPr>
          <w:ilvl w:val="0"/>
          <w:numId w:val="6"/>
        </w:numPr>
        <w:spacing w:after="0" w:line="240" w:lineRule="auto"/>
        <w:jc w:val="both"/>
        <w:rPr>
          <w:rFonts w:ascii="Verdana" w:hAnsi="Verdana" w:cs="Arial"/>
          <w:sz w:val="24"/>
          <w:szCs w:val="24"/>
        </w:rPr>
      </w:pPr>
      <w:r w:rsidRPr="00704CDC">
        <w:rPr>
          <w:rFonts w:ascii="Verdana" w:hAnsi="Verdana" w:cs="Arial"/>
          <w:sz w:val="24"/>
          <w:szCs w:val="24"/>
        </w:rPr>
        <w:t xml:space="preserve">All Wales Diabetes Prevention (AWDPP) </w:t>
      </w:r>
      <w:r>
        <w:rPr>
          <w:rFonts w:ascii="Verdana" w:hAnsi="Verdana" w:cs="Arial"/>
          <w:sz w:val="24"/>
          <w:szCs w:val="24"/>
        </w:rPr>
        <w:t>programme, Public Health Wales</w:t>
      </w:r>
      <w:r w:rsidRPr="00704CDC">
        <w:rPr>
          <w:rFonts w:ascii="Verdana" w:hAnsi="Verdana" w:cs="Arial"/>
          <w:sz w:val="24"/>
          <w:szCs w:val="24"/>
        </w:rPr>
        <w:t xml:space="preserve">– 2 clusters </w:t>
      </w:r>
    </w:p>
    <w:p w14:paraId="72DD819D" w14:textId="77777777" w:rsidR="00E435B4" w:rsidRPr="00704CDC" w:rsidRDefault="00E435B4" w:rsidP="00E435B4">
      <w:pPr>
        <w:pStyle w:val="ListParagraph"/>
        <w:numPr>
          <w:ilvl w:val="0"/>
          <w:numId w:val="6"/>
        </w:numPr>
        <w:spacing w:after="0" w:line="240" w:lineRule="auto"/>
        <w:jc w:val="both"/>
        <w:rPr>
          <w:rFonts w:ascii="Verdana" w:hAnsi="Verdana" w:cs="Arial"/>
          <w:b/>
          <w:bCs/>
          <w:sz w:val="24"/>
          <w:szCs w:val="24"/>
        </w:rPr>
      </w:pPr>
      <w:r w:rsidRPr="00704CDC">
        <w:rPr>
          <w:rFonts w:ascii="Verdana" w:hAnsi="Verdana" w:cs="Arial"/>
          <w:sz w:val="24"/>
          <w:szCs w:val="24"/>
        </w:rPr>
        <w:t>Strategic Programme for Primary Care (SPPC) -3 clusters</w:t>
      </w:r>
    </w:p>
    <w:p w14:paraId="36C24FDC" w14:textId="77777777" w:rsidR="00E435B4" w:rsidRPr="00704CDC" w:rsidRDefault="00E435B4" w:rsidP="00E435B4">
      <w:pPr>
        <w:pStyle w:val="ListParagraph"/>
        <w:numPr>
          <w:ilvl w:val="0"/>
          <w:numId w:val="6"/>
        </w:numPr>
        <w:spacing w:after="0" w:line="240" w:lineRule="auto"/>
        <w:jc w:val="both"/>
        <w:rPr>
          <w:rFonts w:ascii="Verdana" w:hAnsi="Verdana" w:cs="Arial"/>
          <w:sz w:val="24"/>
          <w:szCs w:val="24"/>
        </w:rPr>
      </w:pPr>
      <w:r w:rsidRPr="00704CDC">
        <w:rPr>
          <w:rFonts w:ascii="Verdana" w:hAnsi="Verdana" w:cs="Arial"/>
          <w:sz w:val="24"/>
          <w:szCs w:val="24"/>
        </w:rPr>
        <w:t xml:space="preserve">Health Board Funded Business Case -3 clusters </w:t>
      </w:r>
    </w:p>
    <w:p w14:paraId="577E6D15" w14:textId="77777777" w:rsidR="00E435B4" w:rsidRPr="00704CDC" w:rsidRDefault="00E435B4" w:rsidP="00E435B4">
      <w:pPr>
        <w:pStyle w:val="ListParagraph"/>
        <w:spacing w:after="0" w:line="240" w:lineRule="auto"/>
        <w:jc w:val="both"/>
        <w:rPr>
          <w:rFonts w:ascii="Verdana" w:hAnsi="Verdana" w:cs="Arial"/>
          <w:b/>
          <w:sz w:val="24"/>
          <w:szCs w:val="24"/>
        </w:rPr>
      </w:pPr>
    </w:p>
    <w:p w14:paraId="282BA761" w14:textId="77777777" w:rsidR="00E435B4" w:rsidRPr="00704CDC" w:rsidRDefault="00E435B4" w:rsidP="00E435B4">
      <w:pPr>
        <w:spacing w:after="0" w:line="240" w:lineRule="auto"/>
        <w:jc w:val="both"/>
        <w:rPr>
          <w:rFonts w:ascii="Verdana" w:hAnsi="Verdana" w:cs="Arial"/>
          <w:b/>
          <w:sz w:val="24"/>
          <w:szCs w:val="24"/>
        </w:rPr>
      </w:pPr>
      <w:r w:rsidRPr="00704CDC">
        <w:rPr>
          <w:rFonts w:ascii="Verdana" w:hAnsi="Verdana" w:cs="Arial"/>
          <w:sz w:val="24"/>
          <w:szCs w:val="24"/>
        </w:rPr>
        <w:t xml:space="preserve">The report describes the performance data for the programme for period until end June 2025. The next steps for the programme alongside risks to delivery are described. </w:t>
      </w:r>
    </w:p>
    <w:p w14:paraId="6D29041D" w14:textId="2DC10B88" w:rsidR="00653AEC" w:rsidRPr="00F8567E" w:rsidRDefault="00653AEC" w:rsidP="00653AEC">
      <w:pPr>
        <w:spacing w:after="0" w:line="240" w:lineRule="auto"/>
        <w:rPr>
          <w:rFonts w:ascii="Verdana" w:hAnsi="Verdana" w:cs="Arial"/>
          <w:b/>
          <w:color w:val="FF0000"/>
          <w:sz w:val="24"/>
          <w:szCs w:val="24"/>
        </w:rPr>
      </w:pPr>
    </w:p>
    <w:p w14:paraId="6D29041E" w14:textId="77777777" w:rsidR="00653AEC" w:rsidRPr="00F8567E" w:rsidRDefault="00653AEC" w:rsidP="00653AEC">
      <w:pPr>
        <w:pStyle w:val="ListParagraph"/>
        <w:spacing w:after="0" w:line="240" w:lineRule="auto"/>
        <w:rPr>
          <w:rFonts w:ascii="Verdana" w:hAnsi="Verdana" w:cs="Arial"/>
          <w:b/>
          <w:sz w:val="24"/>
          <w:szCs w:val="24"/>
        </w:rPr>
      </w:pPr>
    </w:p>
    <w:p w14:paraId="6D29041F" w14:textId="77777777" w:rsidR="00653AEC"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14:paraId="7D52720A" w14:textId="77777777" w:rsidR="00E435B4" w:rsidRPr="00E435B4" w:rsidRDefault="00E435B4" w:rsidP="00E435B4">
      <w:pPr>
        <w:spacing w:after="0" w:line="240" w:lineRule="auto"/>
        <w:rPr>
          <w:rFonts w:ascii="Verdana" w:hAnsi="Verdana" w:cs="Arial"/>
          <w:b/>
          <w:sz w:val="24"/>
          <w:szCs w:val="24"/>
        </w:rPr>
      </w:pPr>
    </w:p>
    <w:p w14:paraId="43466543" w14:textId="77777777" w:rsidR="00E435B4" w:rsidRPr="00704CDC" w:rsidRDefault="00E435B4" w:rsidP="00E435B4">
      <w:pPr>
        <w:spacing w:after="0" w:line="240" w:lineRule="auto"/>
        <w:jc w:val="both"/>
        <w:rPr>
          <w:rFonts w:ascii="Verdana" w:hAnsi="Verdana" w:cs="Arial"/>
          <w:sz w:val="24"/>
          <w:szCs w:val="24"/>
        </w:rPr>
      </w:pPr>
      <w:r w:rsidRPr="00704CDC">
        <w:rPr>
          <w:rFonts w:ascii="Verdana" w:hAnsi="Verdana" w:cs="Arial"/>
          <w:sz w:val="24"/>
          <w:szCs w:val="24"/>
        </w:rPr>
        <w:t>The Diabetes Prevention Programme in SBUHB has been commissioned for delivery across 5 clusters via funding from Public Health Wales (PHW) and the Strategic Programme for Primary Care (SPPC).  Additional funding has been identified to expand the programme</w:t>
      </w:r>
      <w:r>
        <w:rPr>
          <w:rFonts w:ascii="Verdana" w:hAnsi="Verdana" w:cs="Arial"/>
          <w:sz w:val="24"/>
          <w:szCs w:val="24"/>
        </w:rPr>
        <w:t xml:space="preserve"> across the</w:t>
      </w:r>
      <w:r w:rsidRPr="00704CDC">
        <w:rPr>
          <w:rFonts w:ascii="Verdana" w:hAnsi="Verdana" w:cs="Arial"/>
          <w:sz w:val="24"/>
          <w:szCs w:val="24"/>
        </w:rPr>
        <w:t xml:space="preserve"> H</w:t>
      </w:r>
      <w:r>
        <w:rPr>
          <w:rFonts w:ascii="Verdana" w:hAnsi="Verdana" w:cs="Arial"/>
          <w:sz w:val="24"/>
          <w:szCs w:val="24"/>
        </w:rPr>
        <w:t xml:space="preserve">ealth Board </w:t>
      </w:r>
      <w:r w:rsidRPr="00704CDC">
        <w:rPr>
          <w:rFonts w:ascii="Verdana" w:hAnsi="Verdana" w:cs="Arial"/>
          <w:sz w:val="24"/>
          <w:szCs w:val="24"/>
        </w:rPr>
        <w:t>from a successful business case</w:t>
      </w:r>
      <w:r>
        <w:rPr>
          <w:rFonts w:ascii="Verdana" w:hAnsi="Verdana" w:cs="Arial"/>
          <w:sz w:val="24"/>
          <w:szCs w:val="24"/>
        </w:rPr>
        <w:t xml:space="preserve"> which was agreed in 2022.</w:t>
      </w:r>
    </w:p>
    <w:p w14:paraId="7EA79CD1" w14:textId="77777777" w:rsidR="00E435B4" w:rsidRPr="00704CDC" w:rsidRDefault="00E435B4" w:rsidP="00E435B4">
      <w:pPr>
        <w:spacing w:after="0" w:line="240" w:lineRule="auto"/>
        <w:jc w:val="both"/>
        <w:rPr>
          <w:rFonts w:ascii="Verdana" w:hAnsi="Verdana" w:cs="Arial"/>
          <w:sz w:val="24"/>
          <w:szCs w:val="24"/>
        </w:rPr>
      </w:pPr>
    </w:p>
    <w:p w14:paraId="7F380A30" w14:textId="77777777" w:rsidR="00E435B4" w:rsidRPr="00704CDC" w:rsidRDefault="00E435B4" w:rsidP="00E435B4">
      <w:pPr>
        <w:spacing w:after="0" w:line="240" w:lineRule="auto"/>
        <w:jc w:val="both"/>
        <w:rPr>
          <w:rFonts w:ascii="Verdana" w:hAnsi="Verdana" w:cs="Arial"/>
          <w:sz w:val="24"/>
          <w:szCs w:val="24"/>
        </w:rPr>
      </w:pPr>
      <w:r w:rsidRPr="00704CDC">
        <w:rPr>
          <w:rFonts w:ascii="Verdana" w:hAnsi="Verdana" w:cs="Arial"/>
          <w:sz w:val="24"/>
          <w:szCs w:val="24"/>
        </w:rPr>
        <w:t xml:space="preserve">The SBUHB Diabetes Prevention Steering Group has continued to meet regularly and feedback is provided on a regular basis to the re-established Diabetes Planning and Delivery Group.  </w:t>
      </w:r>
    </w:p>
    <w:p w14:paraId="23EBD4D7" w14:textId="77777777" w:rsidR="00E435B4" w:rsidRPr="00704CDC" w:rsidRDefault="00E435B4" w:rsidP="00E435B4">
      <w:pPr>
        <w:spacing w:after="0" w:line="240" w:lineRule="auto"/>
        <w:jc w:val="both"/>
        <w:rPr>
          <w:rFonts w:ascii="Verdana" w:hAnsi="Verdana" w:cs="Arial"/>
          <w:bCs/>
          <w:sz w:val="24"/>
          <w:szCs w:val="24"/>
        </w:rPr>
      </w:pPr>
    </w:p>
    <w:p w14:paraId="29510A42" w14:textId="77777777" w:rsidR="00E435B4" w:rsidRDefault="00E435B4" w:rsidP="00E435B4">
      <w:pPr>
        <w:spacing w:after="0" w:line="240" w:lineRule="auto"/>
        <w:jc w:val="both"/>
        <w:rPr>
          <w:rFonts w:ascii="Verdana" w:hAnsi="Verdana" w:cs="Arial"/>
          <w:bCs/>
          <w:sz w:val="24"/>
          <w:szCs w:val="24"/>
        </w:rPr>
      </w:pPr>
      <w:r w:rsidRPr="00704CDC">
        <w:rPr>
          <w:rFonts w:ascii="Verdana" w:hAnsi="Verdana" w:cs="Arial"/>
          <w:bCs/>
          <w:sz w:val="24"/>
          <w:szCs w:val="24"/>
        </w:rPr>
        <w:t>The Diabetes Prevention programme is designed to reduce the number of people developing Diabetes and living with the impacts of Diabetes. It aligns with a number</w:t>
      </w:r>
      <w:r>
        <w:rPr>
          <w:rFonts w:ascii="Verdana" w:hAnsi="Verdana" w:cs="Arial"/>
          <w:bCs/>
          <w:sz w:val="24"/>
          <w:szCs w:val="24"/>
        </w:rPr>
        <w:t xml:space="preserve"> of n</w:t>
      </w:r>
      <w:r w:rsidRPr="00704CDC">
        <w:rPr>
          <w:rFonts w:ascii="Verdana" w:hAnsi="Verdana" w:cs="Arial"/>
          <w:bCs/>
          <w:sz w:val="24"/>
          <w:szCs w:val="24"/>
        </w:rPr>
        <w:t xml:space="preserve">ational and Health Board </w:t>
      </w:r>
      <w:r>
        <w:rPr>
          <w:rFonts w:ascii="Verdana" w:hAnsi="Verdana" w:cs="Arial"/>
          <w:bCs/>
          <w:sz w:val="24"/>
          <w:szCs w:val="24"/>
        </w:rPr>
        <w:t>s</w:t>
      </w:r>
      <w:r w:rsidRPr="00704CDC">
        <w:rPr>
          <w:rFonts w:ascii="Verdana" w:hAnsi="Verdana" w:cs="Arial"/>
          <w:bCs/>
          <w:sz w:val="24"/>
          <w:szCs w:val="24"/>
        </w:rPr>
        <w:t xml:space="preserve">trategic </w:t>
      </w:r>
      <w:r>
        <w:rPr>
          <w:rFonts w:ascii="Verdana" w:hAnsi="Verdana" w:cs="Arial"/>
          <w:bCs/>
          <w:sz w:val="24"/>
          <w:szCs w:val="24"/>
        </w:rPr>
        <w:t>o</w:t>
      </w:r>
      <w:r w:rsidRPr="00704CDC">
        <w:rPr>
          <w:rFonts w:ascii="Verdana" w:hAnsi="Verdana" w:cs="Arial"/>
          <w:bCs/>
          <w:sz w:val="24"/>
          <w:szCs w:val="24"/>
        </w:rPr>
        <w:t>bjectives</w:t>
      </w:r>
      <w:r>
        <w:rPr>
          <w:rFonts w:ascii="Verdana" w:hAnsi="Verdana" w:cs="Arial"/>
          <w:bCs/>
          <w:sz w:val="24"/>
          <w:szCs w:val="24"/>
        </w:rPr>
        <w:t>,</w:t>
      </w:r>
      <w:r w:rsidRPr="00704CDC">
        <w:rPr>
          <w:rFonts w:ascii="Verdana" w:hAnsi="Verdana" w:cs="Arial"/>
          <w:bCs/>
          <w:sz w:val="24"/>
          <w:szCs w:val="24"/>
        </w:rPr>
        <w:t xml:space="preserve"> particularly the Tackling Diabetes</w:t>
      </w:r>
      <w:r>
        <w:rPr>
          <w:rFonts w:ascii="Verdana" w:hAnsi="Verdana" w:cs="Arial"/>
          <w:bCs/>
          <w:sz w:val="24"/>
          <w:szCs w:val="24"/>
        </w:rPr>
        <w:t xml:space="preserve"> T</w:t>
      </w:r>
      <w:r w:rsidRPr="00704CDC">
        <w:rPr>
          <w:rFonts w:ascii="Verdana" w:hAnsi="Verdana" w:cs="Arial"/>
          <w:bCs/>
          <w:sz w:val="24"/>
          <w:szCs w:val="24"/>
        </w:rPr>
        <w:t xml:space="preserve">ogether Programme (2023) and the </w:t>
      </w:r>
      <w:r>
        <w:rPr>
          <w:rFonts w:ascii="Verdana" w:hAnsi="Verdana" w:cs="Arial"/>
          <w:bCs/>
          <w:sz w:val="24"/>
          <w:szCs w:val="24"/>
        </w:rPr>
        <w:t>Swansea Bay</w:t>
      </w:r>
      <w:r w:rsidRPr="00704CDC">
        <w:rPr>
          <w:rFonts w:ascii="Verdana" w:hAnsi="Verdana" w:cs="Arial"/>
          <w:bCs/>
          <w:sz w:val="24"/>
          <w:szCs w:val="24"/>
        </w:rPr>
        <w:t xml:space="preserve"> Population Health Strategy (202</w:t>
      </w:r>
      <w:r>
        <w:rPr>
          <w:rFonts w:ascii="Verdana" w:hAnsi="Verdana" w:cs="Arial"/>
          <w:bCs/>
          <w:sz w:val="24"/>
          <w:szCs w:val="24"/>
        </w:rPr>
        <w:t>3</w:t>
      </w:r>
      <w:r w:rsidRPr="00704CDC">
        <w:rPr>
          <w:rFonts w:ascii="Verdana" w:hAnsi="Verdana" w:cs="Arial"/>
          <w:bCs/>
          <w:sz w:val="24"/>
          <w:szCs w:val="24"/>
        </w:rPr>
        <w:t xml:space="preserve">).    </w:t>
      </w:r>
    </w:p>
    <w:p w14:paraId="11DAAD7F" w14:textId="77777777" w:rsidR="00E435B4" w:rsidRDefault="00E435B4" w:rsidP="00E435B4">
      <w:pPr>
        <w:spacing w:after="0" w:line="240" w:lineRule="auto"/>
        <w:jc w:val="both"/>
        <w:rPr>
          <w:rFonts w:ascii="Verdana" w:hAnsi="Verdana" w:cs="Arial"/>
          <w:bCs/>
          <w:sz w:val="24"/>
          <w:szCs w:val="24"/>
        </w:rPr>
      </w:pPr>
    </w:p>
    <w:p w14:paraId="4026BFE2" w14:textId="77777777" w:rsidR="00E435B4" w:rsidRPr="00704CDC" w:rsidRDefault="00E435B4" w:rsidP="00E435B4">
      <w:pPr>
        <w:spacing w:after="0" w:line="240" w:lineRule="auto"/>
        <w:rPr>
          <w:rFonts w:ascii="Verdana" w:hAnsi="Verdana" w:cs="Arial"/>
          <w:b/>
          <w:sz w:val="24"/>
          <w:szCs w:val="24"/>
        </w:rPr>
      </w:pPr>
      <w:r w:rsidRPr="00704CDC">
        <w:rPr>
          <w:rFonts w:ascii="Verdana" w:hAnsi="Verdana" w:cs="Arial"/>
          <w:b/>
          <w:sz w:val="24"/>
          <w:szCs w:val="24"/>
        </w:rPr>
        <w:t xml:space="preserve">2.1 Update to Programme Delivery </w:t>
      </w:r>
    </w:p>
    <w:p w14:paraId="299C0F8E" w14:textId="77777777" w:rsidR="00E435B4" w:rsidRPr="00704CDC" w:rsidRDefault="00E435B4" w:rsidP="00E435B4">
      <w:pPr>
        <w:spacing w:after="0" w:line="240" w:lineRule="auto"/>
        <w:rPr>
          <w:rFonts w:ascii="Verdana" w:hAnsi="Verdana" w:cs="Arial"/>
          <w:b/>
          <w:sz w:val="24"/>
          <w:szCs w:val="24"/>
        </w:rPr>
      </w:pPr>
    </w:p>
    <w:p w14:paraId="630D74E1" w14:textId="77777777" w:rsidR="00E435B4" w:rsidRPr="00704CDC" w:rsidRDefault="00E435B4" w:rsidP="00E435B4">
      <w:pPr>
        <w:spacing w:after="0" w:line="240" w:lineRule="auto"/>
        <w:rPr>
          <w:rFonts w:ascii="Verdana" w:hAnsi="Verdana" w:cs="Arial"/>
          <w:sz w:val="24"/>
          <w:szCs w:val="24"/>
        </w:rPr>
      </w:pPr>
      <w:r w:rsidRPr="00704CDC">
        <w:rPr>
          <w:rFonts w:ascii="Verdana" w:hAnsi="Verdana" w:cs="Arial"/>
          <w:sz w:val="24"/>
          <w:szCs w:val="24"/>
        </w:rPr>
        <w:t>The programme is currently being delivered across all 8 Health Board clusters. The service is working to engage the remaining 2 practices who are not currently part of the programme due to the lack of practice capacity</w:t>
      </w:r>
      <w:r>
        <w:rPr>
          <w:rFonts w:ascii="Verdana" w:hAnsi="Verdana" w:cs="Arial"/>
          <w:sz w:val="24"/>
          <w:szCs w:val="24"/>
        </w:rPr>
        <w:t>. T</w:t>
      </w:r>
      <w:r w:rsidRPr="00704CDC">
        <w:rPr>
          <w:rFonts w:ascii="Verdana" w:hAnsi="Verdana" w:cs="Arial"/>
          <w:sz w:val="24"/>
          <w:szCs w:val="24"/>
        </w:rPr>
        <w:t xml:space="preserve">his has been escalated to the cluster leads. </w:t>
      </w:r>
    </w:p>
    <w:p w14:paraId="1649C1B8" w14:textId="77777777" w:rsidR="00E435B4" w:rsidRPr="00704CDC" w:rsidRDefault="00E435B4" w:rsidP="00E435B4">
      <w:pPr>
        <w:spacing w:after="0" w:line="240" w:lineRule="auto"/>
        <w:rPr>
          <w:rFonts w:ascii="Verdana" w:hAnsi="Verdana" w:cs="Arial"/>
          <w:sz w:val="24"/>
          <w:szCs w:val="24"/>
        </w:rPr>
      </w:pPr>
    </w:p>
    <w:p w14:paraId="26996B7D" w14:textId="77777777" w:rsidR="00E435B4" w:rsidRPr="00704CDC" w:rsidRDefault="00E435B4" w:rsidP="00E435B4">
      <w:pPr>
        <w:spacing w:after="0" w:line="240" w:lineRule="auto"/>
        <w:rPr>
          <w:rFonts w:ascii="Verdana" w:hAnsi="Verdana" w:cs="Arial"/>
          <w:sz w:val="24"/>
          <w:szCs w:val="24"/>
        </w:rPr>
      </w:pPr>
      <w:r w:rsidRPr="00704CDC">
        <w:rPr>
          <w:rFonts w:ascii="Verdana" w:hAnsi="Verdana" w:cs="Arial"/>
          <w:sz w:val="24"/>
          <w:szCs w:val="24"/>
        </w:rPr>
        <w:t xml:space="preserve">Recall to the programme is now taking place in all 8 clusters following the phased roll out process. </w:t>
      </w:r>
    </w:p>
    <w:p w14:paraId="66BD645D" w14:textId="77777777" w:rsidR="00E435B4" w:rsidRPr="00704CDC" w:rsidRDefault="00E435B4" w:rsidP="00E435B4">
      <w:pPr>
        <w:spacing w:after="0" w:line="240" w:lineRule="auto"/>
        <w:rPr>
          <w:rFonts w:ascii="Verdana" w:hAnsi="Verdana" w:cs="Arial"/>
          <w:sz w:val="24"/>
          <w:szCs w:val="24"/>
        </w:rPr>
      </w:pPr>
    </w:p>
    <w:p w14:paraId="0AC02858" w14:textId="77777777" w:rsidR="00E435B4" w:rsidRPr="00704CDC" w:rsidRDefault="00E435B4" w:rsidP="00E435B4">
      <w:pPr>
        <w:spacing w:after="0" w:line="240" w:lineRule="auto"/>
        <w:rPr>
          <w:rFonts w:ascii="Verdana" w:hAnsi="Verdana" w:cs="Arial"/>
          <w:sz w:val="24"/>
          <w:szCs w:val="24"/>
        </w:rPr>
      </w:pPr>
      <w:r w:rsidRPr="00704CDC">
        <w:rPr>
          <w:rFonts w:ascii="Verdana" w:hAnsi="Verdana" w:cs="Arial"/>
          <w:sz w:val="24"/>
          <w:szCs w:val="24"/>
        </w:rPr>
        <w:lastRenderedPageBreak/>
        <w:t xml:space="preserve">The programme continues to maintain </w:t>
      </w:r>
      <w:r>
        <w:rPr>
          <w:rFonts w:ascii="Verdana" w:hAnsi="Verdana" w:cs="Arial"/>
          <w:sz w:val="24"/>
          <w:szCs w:val="24"/>
        </w:rPr>
        <w:t>close alignment</w:t>
      </w:r>
      <w:r w:rsidRPr="00704CDC">
        <w:rPr>
          <w:rFonts w:ascii="Verdana" w:hAnsi="Verdana" w:cs="Arial"/>
          <w:sz w:val="24"/>
          <w:szCs w:val="24"/>
        </w:rPr>
        <w:t xml:space="preserve"> to the </w:t>
      </w:r>
      <w:proofErr w:type="gramStart"/>
      <w:r w:rsidRPr="00B6277C">
        <w:rPr>
          <w:rFonts w:ascii="Verdana" w:hAnsi="Verdana" w:cs="Arial"/>
          <w:sz w:val="24"/>
          <w:szCs w:val="24"/>
        </w:rPr>
        <w:t>All Wales</w:t>
      </w:r>
      <w:proofErr w:type="gramEnd"/>
      <w:r w:rsidRPr="00B6277C">
        <w:rPr>
          <w:rFonts w:ascii="Verdana" w:hAnsi="Verdana" w:cs="Arial"/>
          <w:sz w:val="24"/>
          <w:szCs w:val="24"/>
        </w:rPr>
        <w:t xml:space="preserve"> Diabetes Prevention Programme</w:t>
      </w:r>
      <w:r>
        <w:rPr>
          <w:rFonts w:ascii="Verdana" w:hAnsi="Verdana" w:cs="Arial"/>
          <w:sz w:val="24"/>
          <w:szCs w:val="24"/>
        </w:rPr>
        <w:t xml:space="preserve"> (</w:t>
      </w:r>
      <w:r w:rsidRPr="00704CDC">
        <w:rPr>
          <w:rFonts w:ascii="Verdana" w:hAnsi="Verdana" w:cs="Arial"/>
          <w:sz w:val="24"/>
          <w:szCs w:val="24"/>
        </w:rPr>
        <w:t>AWDPP</w:t>
      </w:r>
      <w:r>
        <w:rPr>
          <w:rFonts w:ascii="Verdana" w:hAnsi="Verdana" w:cs="Arial"/>
          <w:sz w:val="24"/>
          <w:szCs w:val="24"/>
        </w:rPr>
        <w:t>)</w:t>
      </w:r>
      <w:r w:rsidRPr="00704CDC">
        <w:rPr>
          <w:rFonts w:ascii="Verdana" w:hAnsi="Verdana" w:cs="Arial"/>
          <w:sz w:val="24"/>
          <w:szCs w:val="24"/>
        </w:rPr>
        <w:t xml:space="preserve"> model although the SBUHB service has used an administration and clerical post to increase efficiency and manage the administration burden. </w:t>
      </w:r>
    </w:p>
    <w:p w14:paraId="08D8624F" w14:textId="77777777" w:rsidR="00E435B4" w:rsidRPr="00704CDC" w:rsidRDefault="00E435B4" w:rsidP="00E435B4">
      <w:pPr>
        <w:spacing w:after="0" w:line="240" w:lineRule="auto"/>
        <w:rPr>
          <w:rFonts w:ascii="Verdana" w:hAnsi="Verdana" w:cs="Arial"/>
          <w:sz w:val="24"/>
          <w:szCs w:val="24"/>
        </w:rPr>
      </w:pPr>
    </w:p>
    <w:p w14:paraId="704015DC" w14:textId="77777777" w:rsidR="00E435B4" w:rsidRPr="00704CDC" w:rsidRDefault="00E435B4" w:rsidP="00E435B4">
      <w:pPr>
        <w:spacing w:after="0" w:line="240" w:lineRule="auto"/>
        <w:rPr>
          <w:rFonts w:ascii="Verdana" w:hAnsi="Verdana" w:cs="Arial"/>
          <w:b/>
          <w:sz w:val="24"/>
          <w:szCs w:val="24"/>
        </w:rPr>
      </w:pPr>
      <w:r w:rsidRPr="00704CDC">
        <w:rPr>
          <w:rFonts w:ascii="Verdana" w:hAnsi="Verdana" w:cs="Arial"/>
          <w:b/>
          <w:sz w:val="24"/>
          <w:szCs w:val="24"/>
        </w:rPr>
        <w:t>2.2 Performance</w:t>
      </w:r>
    </w:p>
    <w:p w14:paraId="65939CB8" w14:textId="77777777" w:rsidR="00E435B4" w:rsidRPr="00704CDC" w:rsidRDefault="00E435B4" w:rsidP="00E435B4">
      <w:pPr>
        <w:spacing w:after="0" w:line="240" w:lineRule="auto"/>
        <w:rPr>
          <w:rFonts w:ascii="Verdana" w:hAnsi="Verdana" w:cs="Arial"/>
          <w:sz w:val="24"/>
          <w:szCs w:val="24"/>
        </w:rPr>
      </w:pPr>
    </w:p>
    <w:p w14:paraId="6AF02C29" w14:textId="77777777" w:rsidR="00E435B4" w:rsidRPr="00704CDC" w:rsidRDefault="00E435B4" w:rsidP="00E435B4">
      <w:pPr>
        <w:spacing w:after="0" w:line="240" w:lineRule="auto"/>
        <w:rPr>
          <w:rFonts w:ascii="Verdana" w:hAnsi="Verdana" w:cs="Arial"/>
          <w:sz w:val="24"/>
          <w:szCs w:val="24"/>
        </w:rPr>
      </w:pPr>
      <w:r w:rsidRPr="00704CDC">
        <w:rPr>
          <w:rFonts w:ascii="Verdana" w:hAnsi="Verdana" w:cs="Arial"/>
          <w:sz w:val="24"/>
          <w:szCs w:val="24"/>
        </w:rPr>
        <w:t>The activity data since the programme commenced in September 2022 are shown in Appendix 1</w:t>
      </w:r>
      <w:r>
        <w:rPr>
          <w:rFonts w:ascii="Verdana" w:hAnsi="Verdana" w:cs="Arial"/>
          <w:sz w:val="24"/>
          <w:szCs w:val="24"/>
        </w:rPr>
        <w:t>.</w:t>
      </w:r>
    </w:p>
    <w:p w14:paraId="1ADB21A0" w14:textId="77777777" w:rsidR="00E435B4" w:rsidRPr="00704CDC" w:rsidRDefault="00E435B4" w:rsidP="00E435B4">
      <w:pPr>
        <w:spacing w:after="0" w:line="240" w:lineRule="auto"/>
        <w:rPr>
          <w:rFonts w:ascii="Verdana" w:hAnsi="Verdana" w:cs="Arial"/>
          <w:sz w:val="24"/>
          <w:szCs w:val="24"/>
        </w:rPr>
      </w:pPr>
    </w:p>
    <w:p w14:paraId="63A5ACFF" w14:textId="77777777" w:rsidR="00E435B4" w:rsidRDefault="00E435B4" w:rsidP="00E435B4">
      <w:pPr>
        <w:spacing w:after="0" w:line="240" w:lineRule="auto"/>
        <w:rPr>
          <w:rFonts w:ascii="Verdana" w:hAnsi="Verdana" w:cs="Arial"/>
          <w:sz w:val="24"/>
          <w:szCs w:val="24"/>
        </w:rPr>
      </w:pPr>
      <w:r w:rsidRPr="00704CDC">
        <w:rPr>
          <w:rFonts w:ascii="Verdana" w:hAnsi="Verdana" w:cs="Arial"/>
          <w:sz w:val="24"/>
          <w:szCs w:val="24"/>
        </w:rPr>
        <w:t xml:space="preserve">In total 9495 people have been identified as suitable for the intervention since the project commencement, with </w:t>
      </w:r>
      <w:r>
        <w:rPr>
          <w:rFonts w:ascii="Verdana" w:hAnsi="Verdana" w:cs="Arial"/>
          <w:sz w:val="24"/>
          <w:szCs w:val="24"/>
        </w:rPr>
        <w:t>5344</w:t>
      </w:r>
      <w:r w:rsidRPr="00704CDC">
        <w:rPr>
          <w:rFonts w:ascii="Verdana" w:hAnsi="Verdana" w:cs="Arial"/>
          <w:sz w:val="24"/>
          <w:szCs w:val="24"/>
        </w:rPr>
        <w:t xml:space="preserve"> accepting a first appointment. </w:t>
      </w:r>
    </w:p>
    <w:p w14:paraId="65EAA37A" w14:textId="77777777" w:rsidR="00E435B4" w:rsidRDefault="00E435B4" w:rsidP="00E435B4">
      <w:pPr>
        <w:spacing w:after="0" w:line="240" w:lineRule="auto"/>
        <w:rPr>
          <w:rFonts w:ascii="Verdana" w:hAnsi="Verdana" w:cs="Arial"/>
          <w:sz w:val="24"/>
          <w:szCs w:val="24"/>
        </w:rPr>
      </w:pPr>
    </w:p>
    <w:p w14:paraId="758E6E49" w14:textId="77777777" w:rsidR="00E435B4" w:rsidRPr="00704CDC" w:rsidRDefault="00E435B4" w:rsidP="00E435B4">
      <w:pPr>
        <w:spacing w:after="0" w:line="240" w:lineRule="auto"/>
        <w:rPr>
          <w:rFonts w:ascii="Verdana" w:hAnsi="Verdana" w:cs="Arial"/>
          <w:sz w:val="24"/>
          <w:szCs w:val="24"/>
        </w:rPr>
      </w:pPr>
      <w:r>
        <w:rPr>
          <w:rFonts w:ascii="Verdana" w:hAnsi="Verdana" w:cs="Arial"/>
          <w:sz w:val="24"/>
          <w:szCs w:val="24"/>
        </w:rPr>
        <w:t xml:space="preserve">4811 </w:t>
      </w:r>
      <w:r w:rsidRPr="00704CDC">
        <w:rPr>
          <w:rFonts w:ascii="Verdana" w:hAnsi="Verdana" w:cs="Arial"/>
          <w:sz w:val="24"/>
          <w:szCs w:val="24"/>
        </w:rPr>
        <w:t>people have attended a first appointment from September 2022 to 30</w:t>
      </w:r>
      <w:r w:rsidRPr="00704CDC">
        <w:rPr>
          <w:rFonts w:ascii="Verdana" w:hAnsi="Verdana" w:cs="Arial"/>
          <w:sz w:val="24"/>
          <w:szCs w:val="24"/>
          <w:vertAlign w:val="superscript"/>
        </w:rPr>
        <w:t>th</w:t>
      </w:r>
      <w:r w:rsidRPr="00704CDC">
        <w:rPr>
          <w:rFonts w:ascii="Verdana" w:hAnsi="Verdana" w:cs="Arial"/>
          <w:sz w:val="24"/>
          <w:szCs w:val="24"/>
        </w:rPr>
        <w:t xml:space="preserve"> June 2025.  Appointments are delivered face to face or virtually with most people opting for face-to-face attendance. The attendance rate </w:t>
      </w:r>
      <w:r>
        <w:rPr>
          <w:rFonts w:ascii="Verdana" w:hAnsi="Verdana" w:cs="Arial"/>
          <w:sz w:val="24"/>
          <w:szCs w:val="24"/>
        </w:rPr>
        <w:t xml:space="preserve">for those who accept an appointment </w:t>
      </w:r>
      <w:r w:rsidRPr="00704CDC">
        <w:rPr>
          <w:rFonts w:ascii="Verdana" w:hAnsi="Verdana" w:cs="Arial"/>
          <w:sz w:val="24"/>
          <w:szCs w:val="24"/>
        </w:rPr>
        <w:t xml:space="preserve">has gradually increased and is currently 90% overall. </w:t>
      </w:r>
    </w:p>
    <w:p w14:paraId="7429E718" w14:textId="77777777" w:rsidR="00E435B4" w:rsidRPr="00704CDC" w:rsidRDefault="00E435B4" w:rsidP="00E435B4">
      <w:pPr>
        <w:spacing w:after="0" w:line="240" w:lineRule="auto"/>
        <w:rPr>
          <w:rFonts w:ascii="Verdana" w:hAnsi="Verdana" w:cs="Arial"/>
          <w:sz w:val="24"/>
          <w:szCs w:val="24"/>
        </w:rPr>
      </w:pPr>
    </w:p>
    <w:p w14:paraId="0693783C" w14:textId="77777777" w:rsidR="00E435B4" w:rsidRPr="00704CDC" w:rsidRDefault="00E435B4" w:rsidP="00E435B4">
      <w:pPr>
        <w:spacing w:after="0" w:line="240" w:lineRule="auto"/>
        <w:rPr>
          <w:rFonts w:ascii="Verdana" w:hAnsi="Verdana" w:cs="Arial"/>
          <w:sz w:val="24"/>
          <w:szCs w:val="24"/>
        </w:rPr>
      </w:pPr>
      <w:r w:rsidRPr="00704CDC">
        <w:rPr>
          <w:rFonts w:ascii="Verdana" w:hAnsi="Verdana" w:cs="Arial"/>
          <w:sz w:val="24"/>
          <w:szCs w:val="24"/>
        </w:rPr>
        <w:t>2977 people have been invited to attend a review consultation since September 2023 to end June 2025 with</w:t>
      </w:r>
      <w:r>
        <w:rPr>
          <w:rFonts w:ascii="Verdana" w:hAnsi="Verdana" w:cs="Arial"/>
          <w:sz w:val="24"/>
          <w:szCs w:val="24"/>
        </w:rPr>
        <w:t xml:space="preserve"> </w:t>
      </w:r>
      <w:r w:rsidRPr="00704CDC">
        <w:rPr>
          <w:rFonts w:ascii="Verdana" w:hAnsi="Verdana" w:cs="Arial"/>
          <w:sz w:val="24"/>
          <w:szCs w:val="24"/>
        </w:rPr>
        <w:t>760 people attending.  Uptake and attendance to review appointments is generally lower than initial assessment. People whose HbA1C has improved are less likely to accept a review appointment.</w:t>
      </w:r>
    </w:p>
    <w:p w14:paraId="62785AA7" w14:textId="77777777" w:rsidR="00E435B4" w:rsidRPr="00704CDC" w:rsidRDefault="00E435B4" w:rsidP="00E435B4">
      <w:pPr>
        <w:spacing w:after="0" w:line="240" w:lineRule="auto"/>
        <w:rPr>
          <w:rFonts w:ascii="Verdana" w:hAnsi="Verdana" w:cs="Arial"/>
          <w:b/>
          <w:bCs/>
          <w:sz w:val="24"/>
          <w:szCs w:val="24"/>
        </w:rPr>
      </w:pPr>
    </w:p>
    <w:p w14:paraId="3E3AB619" w14:textId="77777777" w:rsidR="00E435B4" w:rsidRPr="00704CDC" w:rsidRDefault="00E435B4" w:rsidP="00E435B4">
      <w:pPr>
        <w:spacing w:after="0" w:line="240" w:lineRule="auto"/>
        <w:rPr>
          <w:rFonts w:ascii="Verdana" w:hAnsi="Verdana" w:cs="Arial"/>
          <w:b/>
          <w:sz w:val="24"/>
          <w:szCs w:val="24"/>
        </w:rPr>
      </w:pPr>
      <w:r w:rsidRPr="00704CDC">
        <w:rPr>
          <w:rFonts w:ascii="Verdana" w:hAnsi="Verdana" w:cs="Arial"/>
          <w:b/>
          <w:sz w:val="24"/>
          <w:szCs w:val="24"/>
        </w:rPr>
        <w:t xml:space="preserve">2.3 Post Gestational Diabetes </w:t>
      </w:r>
    </w:p>
    <w:p w14:paraId="6D68B977" w14:textId="77777777" w:rsidR="00E435B4" w:rsidRPr="00704CDC" w:rsidRDefault="00E435B4" w:rsidP="00E435B4">
      <w:pPr>
        <w:spacing w:after="0" w:line="240" w:lineRule="auto"/>
        <w:ind w:firstLine="720"/>
        <w:rPr>
          <w:rFonts w:ascii="Verdana" w:hAnsi="Verdana" w:cs="Arial"/>
          <w:sz w:val="24"/>
          <w:szCs w:val="24"/>
        </w:rPr>
      </w:pPr>
    </w:p>
    <w:p w14:paraId="65A00902" w14:textId="77777777" w:rsidR="00E435B4" w:rsidRPr="00704CDC" w:rsidRDefault="00E435B4" w:rsidP="00E435B4">
      <w:pPr>
        <w:spacing w:after="0" w:line="240" w:lineRule="auto"/>
        <w:rPr>
          <w:rFonts w:ascii="Verdana" w:hAnsi="Verdana" w:cs="Arial"/>
          <w:sz w:val="24"/>
          <w:szCs w:val="24"/>
        </w:rPr>
      </w:pPr>
      <w:r w:rsidRPr="00704CDC">
        <w:rPr>
          <w:rFonts w:ascii="Verdana" w:hAnsi="Verdana" w:cs="Arial"/>
          <w:sz w:val="24"/>
          <w:szCs w:val="24"/>
        </w:rPr>
        <w:t xml:space="preserve">From March 2025 the brief intervention has been offered to women with previous Gestational Diabetes. Referrals are received directly from the Diabetes Specialist Midwife. To date 73 women have been eligible for the intervention and invited to the programme. </w:t>
      </w:r>
    </w:p>
    <w:p w14:paraId="47867874" w14:textId="77777777" w:rsidR="00E435B4" w:rsidRPr="00704CDC" w:rsidRDefault="00E435B4" w:rsidP="00E435B4">
      <w:pPr>
        <w:spacing w:after="0" w:line="240" w:lineRule="auto"/>
        <w:rPr>
          <w:rFonts w:ascii="Verdana" w:hAnsi="Verdana" w:cs="Arial"/>
          <w:sz w:val="24"/>
          <w:szCs w:val="24"/>
        </w:rPr>
      </w:pPr>
    </w:p>
    <w:p w14:paraId="0CC7D51B" w14:textId="77777777" w:rsidR="00E435B4" w:rsidRPr="00704CDC" w:rsidRDefault="00E435B4" w:rsidP="00E435B4">
      <w:pPr>
        <w:spacing w:after="0" w:line="240" w:lineRule="auto"/>
        <w:rPr>
          <w:rFonts w:ascii="Verdana" w:hAnsi="Verdana" w:cs="Arial"/>
          <w:sz w:val="24"/>
          <w:szCs w:val="24"/>
        </w:rPr>
      </w:pPr>
      <w:r w:rsidRPr="00704CDC">
        <w:rPr>
          <w:rFonts w:ascii="Verdana" w:hAnsi="Verdana" w:cs="Arial"/>
          <w:sz w:val="24"/>
          <w:szCs w:val="24"/>
        </w:rPr>
        <w:t xml:space="preserve">Uptake in this group is currently low with only 7 people accepting the invite. Following an initial process review, a further recall letter has been implemented to facilitate uptake. Additionally, the team are working with colleagues nationally to explore the most effective way to facilitate attendance in this group of patients. An All-Wales Gestational Diabetes Pathway is currently being developed and is expected to be published in November 2025. </w:t>
      </w:r>
    </w:p>
    <w:p w14:paraId="694733EA" w14:textId="77777777" w:rsidR="00E435B4" w:rsidRPr="00704CDC" w:rsidRDefault="00E435B4" w:rsidP="00E435B4">
      <w:pPr>
        <w:spacing w:after="0" w:line="240" w:lineRule="auto"/>
        <w:rPr>
          <w:rFonts w:ascii="Verdana" w:hAnsi="Verdana" w:cs="Arial"/>
          <w:sz w:val="24"/>
          <w:szCs w:val="24"/>
        </w:rPr>
      </w:pPr>
    </w:p>
    <w:p w14:paraId="6B9F804E" w14:textId="77777777" w:rsidR="00E435B4" w:rsidRPr="00704CDC" w:rsidRDefault="00E435B4" w:rsidP="00E435B4">
      <w:pPr>
        <w:spacing w:after="0" w:line="240" w:lineRule="auto"/>
        <w:rPr>
          <w:rFonts w:ascii="Verdana" w:hAnsi="Verdana" w:cs="Arial"/>
          <w:sz w:val="24"/>
          <w:szCs w:val="24"/>
        </w:rPr>
      </w:pPr>
      <w:r w:rsidRPr="00704CDC">
        <w:rPr>
          <w:rFonts w:ascii="Verdana" w:hAnsi="Verdana" w:cs="Arial"/>
          <w:sz w:val="24"/>
          <w:szCs w:val="24"/>
        </w:rPr>
        <w:t xml:space="preserve">This will link with digital offers provided in practice via the My Desmond Baby Steps Programme. </w:t>
      </w:r>
    </w:p>
    <w:p w14:paraId="610A2A8B" w14:textId="77777777" w:rsidR="00E435B4" w:rsidRPr="00704CDC" w:rsidRDefault="00E435B4" w:rsidP="00E435B4">
      <w:pPr>
        <w:spacing w:after="0" w:line="240" w:lineRule="auto"/>
        <w:rPr>
          <w:rFonts w:ascii="Verdana" w:hAnsi="Verdana" w:cs="Arial"/>
          <w:b/>
          <w:sz w:val="24"/>
          <w:szCs w:val="24"/>
        </w:rPr>
      </w:pPr>
    </w:p>
    <w:p w14:paraId="5E0EFA39" w14:textId="77777777" w:rsidR="00E435B4" w:rsidRPr="00704CDC" w:rsidRDefault="00E435B4" w:rsidP="00E435B4">
      <w:pPr>
        <w:spacing w:after="0" w:line="240" w:lineRule="auto"/>
        <w:rPr>
          <w:rFonts w:ascii="Verdana" w:hAnsi="Verdana" w:cs="Arial"/>
          <w:b/>
          <w:sz w:val="24"/>
          <w:szCs w:val="24"/>
        </w:rPr>
      </w:pPr>
      <w:r w:rsidRPr="00704CDC">
        <w:rPr>
          <w:rFonts w:ascii="Verdana" w:hAnsi="Verdana" w:cs="Arial"/>
          <w:b/>
          <w:sz w:val="24"/>
          <w:szCs w:val="24"/>
        </w:rPr>
        <w:t xml:space="preserve">2.5 Local Evaluation </w:t>
      </w:r>
    </w:p>
    <w:p w14:paraId="7FA253D7" w14:textId="77777777" w:rsidR="00E435B4" w:rsidRPr="00704CDC" w:rsidRDefault="00E435B4" w:rsidP="00E435B4">
      <w:pPr>
        <w:spacing w:after="0" w:line="240" w:lineRule="auto"/>
        <w:rPr>
          <w:rFonts w:ascii="Verdana" w:hAnsi="Verdana" w:cs="Arial"/>
          <w:b/>
          <w:sz w:val="24"/>
          <w:szCs w:val="24"/>
        </w:rPr>
      </w:pPr>
    </w:p>
    <w:p w14:paraId="117757F8" w14:textId="77777777" w:rsidR="00E435B4" w:rsidRPr="00704CDC" w:rsidRDefault="00E435B4" w:rsidP="00E435B4">
      <w:pPr>
        <w:spacing w:after="0" w:line="240" w:lineRule="auto"/>
        <w:rPr>
          <w:rFonts w:ascii="Verdana" w:hAnsi="Verdana" w:cs="Arial"/>
          <w:sz w:val="24"/>
          <w:szCs w:val="24"/>
        </w:rPr>
      </w:pPr>
      <w:r w:rsidRPr="00704CDC">
        <w:rPr>
          <w:rFonts w:ascii="Verdana" w:hAnsi="Verdana" w:cs="Arial"/>
          <w:sz w:val="24"/>
          <w:szCs w:val="24"/>
        </w:rPr>
        <w:lastRenderedPageBreak/>
        <w:t xml:space="preserve">Local evaluation of change in HbA1C after 12 months is collected on a monthly basis. Results for the period until June 2025 are shown in Table 1 and Graph 1. </w:t>
      </w:r>
    </w:p>
    <w:p w14:paraId="2A76781F" w14:textId="77777777" w:rsidR="00E435B4" w:rsidRPr="00704CDC" w:rsidRDefault="00E435B4" w:rsidP="00E435B4">
      <w:pPr>
        <w:spacing w:after="0" w:line="240" w:lineRule="auto"/>
        <w:rPr>
          <w:rFonts w:ascii="Verdana" w:hAnsi="Verdana" w:cs="Arial"/>
          <w:sz w:val="24"/>
          <w:szCs w:val="24"/>
        </w:rPr>
      </w:pPr>
    </w:p>
    <w:p w14:paraId="1DEB0B7D" w14:textId="77777777" w:rsidR="00E435B4" w:rsidRPr="00704CDC" w:rsidRDefault="00E435B4" w:rsidP="00E435B4">
      <w:pPr>
        <w:keepNext/>
        <w:keepLines/>
        <w:spacing w:before="240" w:line="276" w:lineRule="auto"/>
        <w:ind w:left="360"/>
        <w:outlineLvl w:val="0"/>
        <w:rPr>
          <w:rFonts w:ascii="Verdana" w:eastAsia="Arial Unicode MS" w:hAnsi="Verdana" w:cs="Arial"/>
          <w:b/>
          <w:sz w:val="24"/>
          <w:szCs w:val="24"/>
        </w:rPr>
      </w:pPr>
      <w:bookmarkStart w:id="0" w:name="_Hlk202792716"/>
      <w:r w:rsidRPr="00704CDC">
        <w:rPr>
          <w:rFonts w:ascii="Verdana" w:hAnsi="Verdana" w:cs="Arial"/>
          <w:b/>
          <w:bCs/>
          <w:sz w:val="24"/>
          <w:szCs w:val="24"/>
        </w:rPr>
        <w:t xml:space="preserve">Table 1 : Change in HbA1c of those patients who ATTENDED an AWDPP appointment following 12 months (2046 people) </w:t>
      </w:r>
    </w:p>
    <w:tbl>
      <w:tblPr>
        <w:tblW w:w="9138" w:type="dxa"/>
        <w:tblLook w:val="04A0" w:firstRow="1" w:lastRow="0" w:firstColumn="1" w:lastColumn="0" w:noHBand="0" w:noVBand="1"/>
      </w:tblPr>
      <w:tblGrid>
        <w:gridCol w:w="2612"/>
        <w:gridCol w:w="2048"/>
        <w:gridCol w:w="2040"/>
        <w:gridCol w:w="2438"/>
      </w:tblGrid>
      <w:tr w:rsidR="00E435B4" w:rsidRPr="00704CDC" w14:paraId="2CB8ED94" w14:textId="77777777" w:rsidTr="00900A76">
        <w:trPr>
          <w:trHeight w:val="290"/>
        </w:trPr>
        <w:tc>
          <w:tcPr>
            <w:tcW w:w="2612" w:type="dxa"/>
            <w:tcBorders>
              <w:top w:val="single" w:sz="4" w:space="0" w:color="auto"/>
              <w:left w:val="single" w:sz="4" w:space="0" w:color="auto"/>
              <w:bottom w:val="single" w:sz="4" w:space="0" w:color="auto"/>
              <w:right w:val="single" w:sz="4" w:space="0" w:color="auto"/>
            </w:tcBorders>
            <w:shd w:val="clear" w:color="auto" w:fill="FFFFFF" w:themeFill="background1"/>
          </w:tcPr>
          <w:bookmarkEnd w:id="0"/>
          <w:p w14:paraId="5D248629" w14:textId="77777777" w:rsidR="00E435B4" w:rsidRPr="00704CDC" w:rsidRDefault="00E435B4" w:rsidP="00900A76">
            <w:pPr>
              <w:rPr>
                <w:rFonts w:ascii="Verdana" w:hAnsi="Verdana" w:cs="Arial"/>
                <w:b/>
                <w:color w:val="000000"/>
                <w:sz w:val="24"/>
                <w:szCs w:val="24"/>
              </w:rPr>
            </w:pPr>
            <w:r w:rsidRPr="00704CDC">
              <w:rPr>
                <w:rFonts w:ascii="Verdana" w:hAnsi="Verdana" w:cs="Arial"/>
                <w:b/>
                <w:color w:val="000000"/>
                <w:sz w:val="24"/>
                <w:szCs w:val="24"/>
              </w:rPr>
              <w:t xml:space="preserve">Description </w:t>
            </w:r>
          </w:p>
        </w:tc>
        <w:tc>
          <w:tcPr>
            <w:tcW w:w="2048"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tcPr>
          <w:p w14:paraId="5D3BC53C" w14:textId="77777777" w:rsidR="00E435B4" w:rsidRPr="00704CDC" w:rsidRDefault="00E435B4" w:rsidP="00900A76">
            <w:pPr>
              <w:rPr>
                <w:rFonts w:ascii="Verdana" w:hAnsi="Verdana" w:cs="Arial"/>
                <w:b/>
                <w:color w:val="000000"/>
                <w:sz w:val="24"/>
                <w:szCs w:val="24"/>
              </w:rPr>
            </w:pPr>
            <w:r w:rsidRPr="00704CDC">
              <w:rPr>
                <w:rFonts w:ascii="Verdana" w:hAnsi="Verdana" w:cs="Arial"/>
                <w:b/>
                <w:color w:val="000000"/>
                <w:sz w:val="24"/>
                <w:szCs w:val="24"/>
              </w:rPr>
              <w:t xml:space="preserve">Hba1C Range </w:t>
            </w:r>
          </w:p>
        </w:tc>
        <w:tc>
          <w:tcPr>
            <w:tcW w:w="2040" w:type="dxa"/>
            <w:tcBorders>
              <w:top w:val="single" w:sz="4" w:space="0" w:color="auto"/>
              <w:left w:val="nil"/>
              <w:bottom w:val="single" w:sz="4" w:space="0" w:color="auto"/>
              <w:right w:val="single" w:sz="4" w:space="0" w:color="auto"/>
            </w:tcBorders>
            <w:shd w:val="clear" w:color="auto" w:fill="auto"/>
            <w:noWrap/>
            <w:vAlign w:val="bottom"/>
          </w:tcPr>
          <w:p w14:paraId="590A6FAE" w14:textId="77777777" w:rsidR="00E435B4" w:rsidRPr="00704CDC" w:rsidRDefault="00E435B4" w:rsidP="00900A76">
            <w:pPr>
              <w:jc w:val="right"/>
              <w:rPr>
                <w:rFonts w:ascii="Verdana" w:hAnsi="Verdana" w:cs="Arial"/>
                <w:b/>
                <w:sz w:val="24"/>
                <w:szCs w:val="24"/>
              </w:rPr>
            </w:pPr>
            <w:r w:rsidRPr="00704CDC">
              <w:rPr>
                <w:rFonts w:ascii="Verdana" w:hAnsi="Verdana" w:cs="Arial"/>
                <w:b/>
                <w:sz w:val="24"/>
                <w:szCs w:val="24"/>
              </w:rPr>
              <w:t xml:space="preserve">Percentage </w:t>
            </w:r>
          </w:p>
        </w:tc>
        <w:tc>
          <w:tcPr>
            <w:tcW w:w="2438" w:type="dxa"/>
            <w:tcBorders>
              <w:top w:val="single" w:sz="4" w:space="0" w:color="auto"/>
              <w:left w:val="nil"/>
              <w:bottom w:val="single" w:sz="4" w:space="0" w:color="auto"/>
              <w:right w:val="single" w:sz="4" w:space="0" w:color="auto"/>
            </w:tcBorders>
          </w:tcPr>
          <w:p w14:paraId="006B3ABC" w14:textId="77777777" w:rsidR="00E435B4" w:rsidRPr="00704CDC" w:rsidRDefault="00E435B4" w:rsidP="00900A76">
            <w:pPr>
              <w:jc w:val="right"/>
              <w:rPr>
                <w:rFonts w:ascii="Verdana" w:hAnsi="Verdana" w:cs="Arial"/>
                <w:b/>
                <w:sz w:val="24"/>
                <w:szCs w:val="24"/>
              </w:rPr>
            </w:pPr>
            <w:r w:rsidRPr="00704CDC">
              <w:rPr>
                <w:rFonts w:ascii="Verdana" w:hAnsi="Verdana" w:cs="Arial"/>
                <w:b/>
                <w:sz w:val="24"/>
                <w:szCs w:val="24"/>
              </w:rPr>
              <w:t xml:space="preserve">Number </w:t>
            </w:r>
          </w:p>
        </w:tc>
      </w:tr>
      <w:tr w:rsidR="00E435B4" w:rsidRPr="00704CDC" w14:paraId="4BBBDA9E" w14:textId="77777777" w:rsidTr="00900A76">
        <w:trPr>
          <w:trHeight w:val="290"/>
        </w:trPr>
        <w:tc>
          <w:tcPr>
            <w:tcW w:w="2612" w:type="dxa"/>
            <w:tcBorders>
              <w:top w:val="single" w:sz="4" w:space="0" w:color="auto"/>
              <w:left w:val="single" w:sz="4" w:space="0" w:color="auto"/>
              <w:bottom w:val="single" w:sz="4" w:space="0" w:color="auto"/>
              <w:right w:val="single" w:sz="4" w:space="0" w:color="auto"/>
            </w:tcBorders>
            <w:shd w:val="clear" w:color="auto" w:fill="FFFFFF" w:themeFill="background1"/>
          </w:tcPr>
          <w:p w14:paraId="4D7F11D8" w14:textId="77777777" w:rsidR="00E435B4" w:rsidRPr="00704CDC" w:rsidRDefault="00E435B4" w:rsidP="00900A76">
            <w:pPr>
              <w:rPr>
                <w:rFonts w:ascii="Verdana" w:hAnsi="Verdana" w:cs="Arial"/>
                <w:color w:val="000000"/>
                <w:sz w:val="24"/>
                <w:szCs w:val="24"/>
              </w:rPr>
            </w:pPr>
            <w:r w:rsidRPr="00704CDC">
              <w:rPr>
                <w:rFonts w:ascii="Verdana" w:hAnsi="Verdana" w:cs="Arial"/>
                <w:color w:val="000000"/>
                <w:sz w:val="24"/>
                <w:szCs w:val="24"/>
              </w:rPr>
              <w:t xml:space="preserve">Moved to normal range  </w:t>
            </w:r>
          </w:p>
        </w:tc>
        <w:tc>
          <w:tcPr>
            <w:tcW w:w="2048"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EDC70F6" w14:textId="77777777" w:rsidR="00E435B4" w:rsidRPr="00704CDC" w:rsidRDefault="00E435B4" w:rsidP="00900A76">
            <w:pPr>
              <w:rPr>
                <w:rFonts w:ascii="Verdana" w:hAnsi="Verdana" w:cs="Arial"/>
                <w:color w:val="000000"/>
                <w:sz w:val="24"/>
                <w:szCs w:val="24"/>
              </w:rPr>
            </w:pPr>
            <w:r w:rsidRPr="00704CDC">
              <w:rPr>
                <w:rFonts w:ascii="Verdana" w:hAnsi="Verdana" w:cs="Arial"/>
                <w:color w:val="000000"/>
                <w:sz w:val="24"/>
                <w:szCs w:val="24"/>
              </w:rPr>
              <w:t>Hba1c&lt; 41</w:t>
            </w:r>
          </w:p>
        </w:tc>
        <w:tc>
          <w:tcPr>
            <w:tcW w:w="2040" w:type="dxa"/>
            <w:tcBorders>
              <w:top w:val="single" w:sz="4" w:space="0" w:color="auto"/>
              <w:left w:val="nil"/>
              <w:bottom w:val="single" w:sz="4" w:space="0" w:color="auto"/>
              <w:right w:val="single" w:sz="4" w:space="0" w:color="auto"/>
            </w:tcBorders>
            <w:shd w:val="clear" w:color="auto" w:fill="auto"/>
            <w:noWrap/>
            <w:vAlign w:val="bottom"/>
            <w:hideMark/>
          </w:tcPr>
          <w:p w14:paraId="09E6554D" w14:textId="77777777" w:rsidR="00E435B4" w:rsidRPr="00704CDC" w:rsidRDefault="00E435B4" w:rsidP="00900A76">
            <w:pPr>
              <w:jc w:val="right"/>
              <w:rPr>
                <w:rFonts w:ascii="Verdana" w:hAnsi="Verdana" w:cs="Arial"/>
                <w:sz w:val="24"/>
                <w:szCs w:val="24"/>
              </w:rPr>
            </w:pPr>
            <w:r w:rsidRPr="00704CDC">
              <w:rPr>
                <w:rFonts w:ascii="Verdana" w:hAnsi="Verdana" w:cs="Arial"/>
                <w:sz w:val="24"/>
                <w:szCs w:val="24"/>
              </w:rPr>
              <w:t>28%</w:t>
            </w:r>
          </w:p>
        </w:tc>
        <w:tc>
          <w:tcPr>
            <w:tcW w:w="2438" w:type="dxa"/>
            <w:tcBorders>
              <w:top w:val="single" w:sz="4" w:space="0" w:color="auto"/>
              <w:left w:val="nil"/>
              <w:bottom w:val="single" w:sz="4" w:space="0" w:color="auto"/>
              <w:right w:val="single" w:sz="4" w:space="0" w:color="auto"/>
            </w:tcBorders>
          </w:tcPr>
          <w:p w14:paraId="64632CD5" w14:textId="77777777" w:rsidR="00E435B4" w:rsidRPr="00704CDC" w:rsidRDefault="00E435B4" w:rsidP="00900A76">
            <w:pPr>
              <w:jc w:val="right"/>
              <w:rPr>
                <w:rFonts w:ascii="Verdana" w:hAnsi="Verdana" w:cs="Arial"/>
                <w:sz w:val="24"/>
                <w:szCs w:val="24"/>
              </w:rPr>
            </w:pPr>
            <w:r w:rsidRPr="00704CDC">
              <w:rPr>
                <w:rFonts w:ascii="Verdana" w:hAnsi="Verdana" w:cs="Arial"/>
                <w:sz w:val="24"/>
                <w:szCs w:val="24"/>
              </w:rPr>
              <w:t>587</w:t>
            </w:r>
          </w:p>
        </w:tc>
      </w:tr>
      <w:tr w:rsidR="00E435B4" w:rsidRPr="00704CDC" w14:paraId="4946CB3E" w14:textId="77777777" w:rsidTr="00900A76">
        <w:trPr>
          <w:trHeight w:val="290"/>
        </w:trPr>
        <w:tc>
          <w:tcPr>
            <w:tcW w:w="2612" w:type="dxa"/>
            <w:tcBorders>
              <w:top w:val="single" w:sz="4" w:space="0" w:color="auto"/>
              <w:left w:val="single" w:sz="4" w:space="0" w:color="auto"/>
              <w:bottom w:val="single" w:sz="4" w:space="0" w:color="auto"/>
              <w:right w:val="single" w:sz="4" w:space="0" w:color="auto"/>
            </w:tcBorders>
            <w:shd w:val="clear" w:color="auto" w:fill="FFFFFF" w:themeFill="background1"/>
          </w:tcPr>
          <w:p w14:paraId="00BEC72E" w14:textId="77777777" w:rsidR="00E435B4" w:rsidRPr="00704CDC" w:rsidRDefault="00E435B4" w:rsidP="00900A76">
            <w:pPr>
              <w:rPr>
                <w:rFonts w:ascii="Verdana" w:hAnsi="Verdana" w:cs="Arial"/>
                <w:color w:val="000000"/>
                <w:sz w:val="24"/>
                <w:szCs w:val="24"/>
              </w:rPr>
            </w:pPr>
            <w:r w:rsidRPr="00704CDC">
              <w:rPr>
                <w:rFonts w:ascii="Verdana" w:hAnsi="Verdana" w:cs="Arial"/>
                <w:color w:val="000000"/>
                <w:sz w:val="24"/>
                <w:szCs w:val="24"/>
              </w:rPr>
              <w:t xml:space="preserve">Remains in Pre Diabetes range </w:t>
            </w:r>
          </w:p>
        </w:tc>
        <w:tc>
          <w:tcPr>
            <w:tcW w:w="2048"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tcPr>
          <w:p w14:paraId="31EBD2C7" w14:textId="77777777" w:rsidR="00E435B4" w:rsidRPr="00704CDC" w:rsidRDefault="00E435B4" w:rsidP="00900A76">
            <w:pPr>
              <w:rPr>
                <w:rFonts w:ascii="Verdana" w:hAnsi="Verdana" w:cs="Arial"/>
                <w:color w:val="000000"/>
                <w:sz w:val="24"/>
                <w:szCs w:val="24"/>
              </w:rPr>
            </w:pPr>
            <w:r w:rsidRPr="00704CDC">
              <w:rPr>
                <w:rFonts w:ascii="Verdana" w:hAnsi="Verdana" w:cs="Arial"/>
                <w:color w:val="000000"/>
                <w:sz w:val="24"/>
                <w:szCs w:val="24"/>
              </w:rPr>
              <w:t xml:space="preserve">Hba1c 42-47 </w:t>
            </w:r>
          </w:p>
        </w:tc>
        <w:tc>
          <w:tcPr>
            <w:tcW w:w="2040" w:type="dxa"/>
            <w:tcBorders>
              <w:top w:val="single" w:sz="4" w:space="0" w:color="auto"/>
              <w:left w:val="nil"/>
              <w:bottom w:val="single" w:sz="4" w:space="0" w:color="auto"/>
              <w:right w:val="single" w:sz="4" w:space="0" w:color="auto"/>
            </w:tcBorders>
            <w:shd w:val="clear" w:color="auto" w:fill="auto"/>
            <w:noWrap/>
            <w:vAlign w:val="bottom"/>
          </w:tcPr>
          <w:p w14:paraId="3F01F66F" w14:textId="77777777" w:rsidR="00E435B4" w:rsidRPr="00704CDC" w:rsidRDefault="00E435B4" w:rsidP="00900A76">
            <w:pPr>
              <w:jc w:val="right"/>
              <w:rPr>
                <w:rFonts w:ascii="Verdana" w:hAnsi="Verdana" w:cs="Arial"/>
                <w:sz w:val="24"/>
                <w:szCs w:val="24"/>
              </w:rPr>
            </w:pPr>
            <w:r w:rsidRPr="00704CDC">
              <w:rPr>
                <w:rFonts w:ascii="Verdana" w:hAnsi="Verdana" w:cs="Arial"/>
                <w:sz w:val="24"/>
                <w:szCs w:val="24"/>
              </w:rPr>
              <w:t>61%</w:t>
            </w:r>
          </w:p>
        </w:tc>
        <w:tc>
          <w:tcPr>
            <w:tcW w:w="2438" w:type="dxa"/>
            <w:tcBorders>
              <w:top w:val="single" w:sz="4" w:space="0" w:color="auto"/>
              <w:left w:val="nil"/>
              <w:bottom w:val="single" w:sz="4" w:space="0" w:color="auto"/>
              <w:right w:val="single" w:sz="4" w:space="0" w:color="auto"/>
            </w:tcBorders>
          </w:tcPr>
          <w:p w14:paraId="4957D302" w14:textId="77777777" w:rsidR="00E435B4" w:rsidRPr="00704CDC" w:rsidRDefault="00E435B4" w:rsidP="00900A76">
            <w:pPr>
              <w:jc w:val="right"/>
              <w:rPr>
                <w:rFonts w:ascii="Verdana" w:hAnsi="Verdana" w:cs="Arial"/>
                <w:sz w:val="24"/>
                <w:szCs w:val="24"/>
              </w:rPr>
            </w:pPr>
            <w:r w:rsidRPr="00704CDC">
              <w:rPr>
                <w:rFonts w:ascii="Verdana" w:hAnsi="Verdana" w:cs="Arial"/>
                <w:sz w:val="24"/>
                <w:szCs w:val="24"/>
              </w:rPr>
              <w:t>1229</w:t>
            </w:r>
          </w:p>
        </w:tc>
      </w:tr>
      <w:tr w:rsidR="00E435B4" w:rsidRPr="00704CDC" w14:paraId="780D8603" w14:textId="77777777" w:rsidTr="00900A76">
        <w:trPr>
          <w:trHeight w:val="370"/>
        </w:trPr>
        <w:tc>
          <w:tcPr>
            <w:tcW w:w="2612" w:type="dxa"/>
            <w:tcBorders>
              <w:top w:val="nil"/>
              <w:left w:val="single" w:sz="4" w:space="0" w:color="auto"/>
              <w:bottom w:val="single" w:sz="4" w:space="0" w:color="auto"/>
              <w:right w:val="single" w:sz="4" w:space="0" w:color="auto"/>
            </w:tcBorders>
            <w:shd w:val="clear" w:color="auto" w:fill="FFFFFF" w:themeFill="background1"/>
          </w:tcPr>
          <w:p w14:paraId="3BEFE95B" w14:textId="77777777" w:rsidR="00E435B4" w:rsidRPr="00704CDC" w:rsidRDefault="00E435B4" w:rsidP="00900A76">
            <w:pPr>
              <w:rPr>
                <w:rFonts w:ascii="Verdana" w:hAnsi="Verdana" w:cs="Arial"/>
                <w:color w:val="000000"/>
                <w:sz w:val="24"/>
                <w:szCs w:val="24"/>
              </w:rPr>
            </w:pPr>
            <w:r w:rsidRPr="00704CDC">
              <w:rPr>
                <w:rFonts w:ascii="Verdana" w:hAnsi="Verdana" w:cs="Arial"/>
                <w:color w:val="000000"/>
                <w:sz w:val="24"/>
                <w:szCs w:val="24"/>
              </w:rPr>
              <w:t xml:space="preserve">Diagnosed with Diabetes </w:t>
            </w:r>
          </w:p>
        </w:tc>
        <w:tc>
          <w:tcPr>
            <w:tcW w:w="2048" w:type="dxa"/>
            <w:tcBorders>
              <w:top w:val="nil"/>
              <w:left w:val="single" w:sz="4" w:space="0" w:color="auto"/>
              <w:bottom w:val="single" w:sz="4" w:space="0" w:color="auto"/>
              <w:right w:val="single" w:sz="4" w:space="0" w:color="auto"/>
            </w:tcBorders>
            <w:shd w:val="clear" w:color="auto" w:fill="FFFFFF" w:themeFill="background1"/>
            <w:noWrap/>
            <w:vAlign w:val="bottom"/>
            <w:hideMark/>
          </w:tcPr>
          <w:p w14:paraId="7DD82E1C" w14:textId="77777777" w:rsidR="00E435B4" w:rsidRPr="00704CDC" w:rsidRDefault="00E435B4" w:rsidP="00900A76">
            <w:pPr>
              <w:rPr>
                <w:rFonts w:ascii="Verdana" w:hAnsi="Verdana" w:cs="Arial"/>
                <w:color w:val="000000"/>
                <w:sz w:val="24"/>
                <w:szCs w:val="24"/>
              </w:rPr>
            </w:pPr>
            <w:r w:rsidRPr="00704CDC">
              <w:rPr>
                <w:rFonts w:ascii="Verdana" w:hAnsi="Verdana" w:cs="Arial"/>
                <w:color w:val="000000"/>
                <w:sz w:val="24"/>
                <w:szCs w:val="24"/>
              </w:rPr>
              <w:t>Hba1c&gt;48</w:t>
            </w:r>
          </w:p>
        </w:tc>
        <w:tc>
          <w:tcPr>
            <w:tcW w:w="2040" w:type="dxa"/>
            <w:tcBorders>
              <w:top w:val="nil"/>
              <w:left w:val="nil"/>
              <w:bottom w:val="single" w:sz="4" w:space="0" w:color="auto"/>
              <w:right w:val="single" w:sz="4" w:space="0" w:color="auto"/>
            </w:tcBorders>
            <w:shd w:val="clear" w:color="auto" w:fill="auto"/>
            <w:noWrap/>
            <w:vAlign w:val="bottom"/>
            <w:hideMark/>
          </w:tcPr>
          <w:p w14:paraId="696DD125" w14:textId="77777777" w:rsidR="00E435B4" w:rsidRPr="00704CDC" w:rsidRDefault="00E435B4" w:rsidP="00900A76">
            <w:pPr>
              <w:jc w:val="right"/>
              <w:rPr>
                <w:rFonts w:ascii="Verdana" w:hAnsi="Verdana" w:cs="Arial"/>
                <w:sz w:val="24"/>
                <w:szCs w:val="24"/>
              </w:rPr>
            </w:pPr>
            <w:r w:rsidRPr="00704CDC">
              <w:rPr>
                <w:rFonts w:ascii="Verdana" w:hAnsi="Verdana" w:cs="Arial"/>
                <w:sz w:val="24"/>
                <w:szCs w:val="24"/>
              </w:rPr>
              <w:t>11%</w:t>
            </w:r>
          </w:p>
        </w:tc>
        <w:tc>
          <w:tcPr>
            <w:tcW w:w="2438" w:type="dxa"/>
            <w:tcBorders>
              <w:top w:val="nil"/>
              <w:left w:val="nil"/>
              <w:bottom w:val="single" w:sz="4" w:space="0" w:color="auto"/>
              <w:right w:val="single" w:sz="4" w:space="0" w:color="auto"/>
            </w:tcBorders>
          </w:tcPr>
          <w:p w14:paraId="34FD64B7" w14:textId="77777777" w:rsidR="00E435B4" w:rsidRPr="00704CDC" w:rsidRDefault="00E435B4" w:rsidP="00900A76">
            <w:pPr>
              <w:jc w:val="right"/>
              <w:rPr>
                <w:rFonts w:ascii="Verdana" w:hAnsi="Verdana" w:cs="Arial"/>
                <w:sz w:val="24"/>
                <w:szCs w:val="24"/>
              </w:rPr>
            </w:pPr>
            <w:r w:rsidRPr="00704CDC">
              <w:rPr>
                <w:rFonts w:ascii="Verdana" w:hAnsi="Verdana" w:cs="Arial"/>
                <w:sz w:val="24"/>
                <w:szCs w:val="24"/>
              </w:rPr>
              <w:t>230</w:t>
            </w:r>
          </w:p>
        </w:tc>
      </w:tr>
    </w:tbl>
    <w:p w14:paraId="39DB1082" w14:textId="77777777" w:rsidR="00E435B4" w:rsidRPr="00704CDC" w:rsidRDefault="00E435B4" w:rsidP="00E435B4">
      <w:pPr>
        <w:spacing w:after="0" w:line="240" w:lineRule="auto"/>
        <w:rPr>
          <w:rFonts w:ascii="Verdana" w:hAnsi="Verdana" w:cs="Arial"/>
          <w:b/>
          <w:sz w:val="24"/>
          <w:szCs w:val="24"/>
        </w:rPr>
      </w:pPr>
    </w:p>
    <w:p w14:paraId="241528F7" w14:textId="77777777" w:rsidR="00E435B4" w:rsidRPr="00704CDC" w:rsidRDefault="00E435B4" w:rsidP="00E435B4">
      <w:pPr>
        <w:spacing w:after="0" w:line="240" w:lineRule="auto"/>
        <w:rPr>
          <w:rFonts w:ascii="Verdana" w:hAnsi="Verdana" w:cs="Arial"/>
          <w:b/>
          <w:sz w:val="24"/>
          <w:szCs w:val="24"/>
        </w:rPr>
      </w:pPr>
    </w:p>
    <w:p w14:paraId="5AD1481F" w14:textId="77777777" w:rsidR="00E435B4" w:rsidRPr="00704CDC" w:rsidRDefault="00E435B4" w:rsidP="00E435B4">
      <w:pPr>
        <w:spacing w:after="0" w:line="240" w:lineRule="auto"/>
        <w:rPr>
          <w:rFonts w:ascii="Verdana" w:eastAsia="Arial Unicode MS" w:hAnsi="Verdana" w:cs="Arial"/>
          <w:b/>
          <w:bCs/>
          <w:sz w:val="24"/>
          <w:szCs w:val="24"/>
        </w:rPr>
      </w:pPr>
      <w:r w:rsidRPr="00704CDC">
        <w:rPr>
          <w:rFonts w:ascii="Verdana" w:hAnsi="Verdana" w:cs="Arial"/>
          <w:b/>
          <w:bCs/>
          <w:sz w:val="24"/>
          <w:szCs w:val="24"/>
        </w:rPr>
        <w:t>Graph 1; Change in HbA1c of those patients who ATTENDED an AWDPP appointment following 12 months (2046 people)</w:t>
      </w:r>
    </w:p>
    <w:p w14:paraId="29C8B68A" w14:textId="77777777" w:rsidR="00E435B4" w:rsidRPr="00704CDC" w:rsidRDefault="00E435B4" w:rsidP="00E435B4">
      <w:pPr>
        <w:spacing w:after="0" w:line="240" w:lineRule="auto"/>
        <w:rPr>
          <w:rFonts w:ascii="Verdana" w:hAnsi="Verdana"/>
        </w:rPr>
      </w:pPr>
    </w:p>
    <w:p w14:paraId="140F877B" w14:textId="77777777" w:rsidR="00E435B4" w:rsidRPr="00704CDC" w:rsidRDefault="00E435B4" w:rsidP="00E435B4">
      <w:pPr>
        <w:spacing w:after="0"/>
        <w:rPr>
          <w:rFonts w:ascii="Verdana" w:hAnsi="Verdana"/>
        </w:rPr>
      </w:pPr>
      <w:r w:rsidRPr="00704CDC">
        <w:rPr>
          <w:rFonts w:ascii="Verdana" w:hAnsi="Verdana"/>
          <w:noProof/>
        </w:rPr>
        <w:drawing>
          <wp:inline distT="0" distB="0" distL="0" distR="0" wp14:anchorId="45C22B99" wp14:editId="60469A20">
            <wp:extent cx="4591052" cy="2762250"/>
            <wp:effectExtent l="0" t="0" r="0" b="0"/>
            <wp:docPr id="479247193" name="Picture 479247193" descr="A chart with numbers and a red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9247193" name="Picture 479247193" descr="A chart with numbers and a red circle&#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4591052" cy="2762250"/>
                    </a:xfrm>
                    <a:prstGeom prst="rect">
                      <a:avLst/>
                    </a:prstGeom>
                  </pic:spPr>
                </pic:pic>
              </a:graphicData>
            </a:graphic>
          </wp:inline>
        </w:drawing>
      </w:r>
    </w:p>
    <w:p w14:paraId="32CD27C4" w14:textId="77777777" w:rsidR="00E435B4" w:rsidRPr="00704CDC" w:rsidRDefault="00E435B4" w:rsidP="00E435B4">
      <w:pPr>
        <w:spacing w:after="0" w:line="240" w:lineRule="auto"/>
        <w:rPr>
          <w:rFonts w:ascii="Verdana" w:hAnsi="Verdana"/>
        </w:rPr>
      </w:pPr>
    </w:p>
    <w:p w14:paraId="037B58E2" w14:textId="77777777" w:rsidR="00E435B4" w:rsidRPr="00704CDC" w:rsidRDefault="00E435B4" w:rsidP="00E435B4">
      <w:pPr>
        <w:spacing w:after="0" w:line="240" w:lineRule="auto"/>
        <w:rPr>
          <w:rFonts w:ascii="Verdana" w:eastAsia="Times New Roman" w:hAnsi="Verdana" w:cs="Times New Roman"/>
          <w:sz w:val="24"/>
          <w:szCs w:val="24"/>
          <w:lang w:eastAsia="en-GB"/>
        </w:rPr>
      </w:pPr>
    </w:p>
    <w:p w14:paraId="2E0D7EF0" w14:textId="77777777" w:rsidR="00E435B4" w:rsidRPr="00704CDC" w:rsidRDefault="00E435B4" w:rsidP="00E435B4">
      <w:pPr>
        <w:spacing w:after="0" w:line="240" w:lineRule="auto"/>
        <w:rPr>
          <w:rFonts w:ascii="Verdana" w:hAnsi="Verdana" w:cs="Arial"/>
          <w:b/>
          <w:bCs/>
          <w:sz w:val="24"/>
          <w:szCs w:val="24"/>
        </w:rPr>
      </w:pPr>
      <w:r w:rsidRPr="00704CDC">
        <w:rPr>
          <w:rFonts w:ascii="Verdana" w:hAnsi="Verdana" w:cs="Arial"/>
          <w:sz w:val="24"/>
          <w:szCs w:val="24"/>
        </w:rPr>
        <w:t xml:space="preserve">This data has been compared for the people who have attended the intervention against those who have been invited but do not accept an appointment (table 2 and graph 2). </w:t>
      </w:r>
    </w:p>
    <w:p w14:paraId="56CB96CD" w14:textId="77777777" w:rsidR="00E435B4" w:rsidRPr="00704CDC" w:rsidRDefault="00E435B4" w:rsidP="00E435B4">
      <w:pPr>
        <w:spacing w:after="0" w:line="240" w:lineRule="auto"/>
        <w:rPr>
          <w:rFonts w:ascii="Verdana" w:hAnsi="Verdana" w:cs="Arial"/>
          <w:sz w:val="24"/>
          <w:szCs w:val="24"/>
        </w:rPr>
      </w:pPr>
    </w:p>
    <w:p w14:paraId="5B65199A" w14:textId="77777777" w:rsidR="00E435B4" w:rsidRPr="00704CDC" w:rsidRDefault="00E435B4" w:rsidP="00E435B4">
      <w:pPr>
        <w:spacing w:after="0" w:line="240" w:lineRule="auto"/>
        <w:rPr>
          <w:rFonts w:ascii="Verdana" w:hAnsi="Verdana" w:cs="Arial"/>
          <w:b/>
          <w:bCs/>
          <w:sz w:val="24"/>
          <w:szCs w:val="24"/>
        </w:rPr>
      </w:pPr>
      <w:r w:rsidRPr="00704CDC">
        <w:rPr>
          <w:rFonts w:ascii="Verdana" w:hAnsi="Verdana" w:cs="Arial"/>
          <w:sz w:val="24"/>
          <w:szCs w:val="24"/>
        </w:rPr>
        <w:t xml:space="preserve">15% of people develop Diabetes after 12 months in the cohort who are invited but do not attend an appointment This compares to 11% in the cohort who attend the initial appointment. </w:t>
      </w:r>
    </w:p>
    <w:p w14:paraId="50940EB2" w14:textId="77777777" w:rsidR="00E435B4" w:rsidRPr="00704CDC" w:rsidRDefault="00E435B4" w:rsidP="00E435B4">
      <w:pPr>
        <w:spacing w:after="0" w:line="240" w:lineRule="auto"/>
        <w:rPr>
          <w:rFonts w:ascii="Verdana" w:hAnsi="Verdana" w:cs="Arial"/>
          <w:sz w:val="24"/>
          <w:szCs w:val="24"/>
        </w:rPr>
      </w:pPr>
    </w:p>
    <w:p w14:paraId="5B04B621" w14:textId="77777777" w:rsidR="00E435B4" w:rsidRPr="00E422FF" w:rsidRDefault="00E435B4" w:rsidP="00E435B4">
      <w:pPr>
        <w:keepNext/>
        <w:keepLines/>
        <w:spacing w:before="240" w:line="276" w:lineRule="auto"/>
        <w:ind w:left="360"/>
        <w:outlineLvl w:val="0"/>
        <w:rPr>
          <w:rFonts w:ascii="Verdana" w:eastAsia="Arial Unicode MS" w:hAnsi="Verdana" w:cs="Arial"/>
          <w:b/>
          <w:bCs/>
          <w:sz w:val="24"/>
          <w:szCs w:val="24"/>
        </w:rPr>
      </w:pPr>
      <w:r w:rsidRPr="00704CDC">
        <w:rPr>
          <w:rFonts w:ascii="Verdana" w:hAnsi="Verdana" w:cs="Arial"/>
          <w:b/>
          <w:bCs/>
          <w:sz w:val="24"/>
          <w:szCs w:val="24"/>
        </w:rPr>
        <w:t xml:space="preserve">Table2: Change in HbA1c of those patients who receive an invite but DID NOT ATTEND an AWDPP appointment following 12 months (1179 people) </w:t>
      </w:r>
    </w:p>
    <w:p w14:paraId="5ECBE64E" w14:textId="77777777" w:rsidR="00E435B4" w:rsidRPr="00704CDC" w:rsidRDefault="00E435B4" w:rsidP="00E435B4">
      <w:pPr>
        <w:spacing w:after="0" w:line="240" w:lineRule="auto"/>
        <w:rPr>
          <w:rFonts w:ascii="Verdana" w:eastAsia="Times New Roman" w:hAnsi="Verdana" w:cs="Times New Roman"/>
          <w:sz w:val="24"/>
          <w:szCs w:val="24"/>
          <w:lang w:eastAsia="en-GB"/>
        </w:rPr>
      </w:pPr>
    </w:p>
    <w:tbl>
      <w:tblPr>
        <w:tblW w:w="9138" w:type="dxa"/>
        <w:tblLook w:val="04A0" w:firstRow="1" w:lastRow="0" w:firstColumn="1" w:lastColumn="0" w:noHBand="0" w:noVBand="1"/>
      </w:tblPr>
      <w:tblGrid>
        <w:gridCol w:w="2612"/>
        <w:gridCol w:w="2048"/>
        <w:gridCol w:w="2040"/>
        <w:gridCol w:w="2438"/>
      </w:tblGrid>
      <w:tr w:rsidR="00E435B4" w:rsidRPr="00704CDC" w14:paraId="572CD5AB" w14:textId="77777777" w:rsidTr="00900A76">
        <w:trPr>
          <w:trHeight w:val="290"/>
        </w:trPr>
        <w:tc>
          <w:tcPr>
            <w:tcW w:w="2612" w:type="dxa"/>
            <w:tcBorders>
              <w:top w:val="single" w:sz="4" w:space="0" w:color="auto"/>
              <w:left w:val="single" w:sz="4" w:space="0" w:color="auto"/>
              <w:bottom w:val="single" w:sz="4" w:space="0" w:color="auto"/>
              <w:right w:val="single" w:sz="4" w:space="0" w:color="auto"/>
            </w:tcBorders>
            <w:shd w:val="clear" w:color="auto" w:fill="FFFFFF" w:themeFill="background1"/>
          </w:tcPr>
          <w:p w14:paraId="4F4F21C4" w14:textId="77777777" w:rsidR="00E435B4" w:rsidRPr="00704CDC" w:rsidRDefault="00E435B4" w:rsidP="00900A76">
            <w:pPr>
              <w:rPr>
                <w:rFonts w:ascii="Verdana" w:hAnsi="Verdana" w:cs="Arial"/>
                <w:b/>
                <w:color w:val="000000"/>
                <w:sz w:val="24"/>
                <w:szCs w:val="24"/>
              </w:rPr>
            </w:pPr>
            <w:r w:rsidRPr="00704CDC">
              <w:rPr>
                <w:rFonts w:ascii="Verdana" w:hAnsi="Verdana" w:cs="Arial"/>
                <w:b/>
                <w:color w:val="000000"/>
                <w:sz w:val="24"/>
                <w:szCs w:val="24"/>
              </w:rPr>
              <w:t xml:space="preserve">Description </w:t>
            </w:r>
          </w:p>
        </w:tc>
        <w:tc>
          <w:tcPr>
            <w:tcW w:w="2048"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tcPr>
          <w:p w14:paraId="29CF3778" w14:textId="77777777" w:rsidR="00E435B4" w:rsidRPr="00704CDC" w:rsidRDefault="00E435B4" w:rsidP="00900A76">
            <w:pPr>
              <w:rPr>
                <w:rFonts w:ascii="Verdana" w:hAnsi="Verdana" w:cs="Arial"/>
                <w:b/>
                <w:color w:val="000000"/>
                <w:sz w:val="24"/>
                <w:szCs w:val="24"/>
              </w:rPr>
            </w:pPr>
            <w:r w:rsidRPr="00704CDC">
              <w:rPr>
                <w:rFonts w:ascii="Verdana" w:hAnsi="Verdana" w:cs="Arial"/>
                <w:b/>
                <w:color w:val="000000"/>
                <w:sz w:val="24"/>
                <w:szCs w:val="24"/>
              </w:rPr>
              <w:t xml:space="preserve">Hba1C Range </w:t>
            </w:r>
          </w:p>
        </w:tc>
        <w:tc>
          <w:tcPr>
            <w:tcW w:w="2040" w:type="dxa"/>
            <w:tcBorders>
              <w:top w:val="single" w:sz="4" w:space="0" w:color="auto"/>
              <w:left w:val="nil"/>
              <w:bottom w:val="single" w:sz="4" w:space="0" w:color="auto"/>
              <w:right w:val="single" w:sz="4" w:space="0" w:color="auto"/>
            </w:tcBorders>
            <w:shd w:val="clear" w:color="auto" w:fill="auto"/>
            <w:noWrap/>
            <w:vAlign w:val="bottom"/>
          </w:tcPr>
          <w:p w14:paraId="0D8FB337" w14:textId="77777777" w:rsidR="00E435B4" w:rsidRPr="00704CDC" w:rsidRDefault="00E435B4" w:rsidP="00900A76">
            <w:pPr>
              <w:jc w:val="right"/>
              <w:rPr>
                <w:rFonts w:ascii="Verdana" w:hAnsi="Verdana" w:cs="Arial"/>
                <w:b/>
                <w:sz w:val="24"/>
                <w:szCs w:val="24"/>
              </w:rPr>
            </w:pPr>
            <w:r w:rsidRPr="00704CDC">
              <w:rPr>
                <w:rFonts w:ascii="Verdana" w:hAnsi="Verdana" w:cs="Arial"/>
                <w:b/>
                <w:sz w:val="24"/>
                <w:szCs w:val="24"/>
              </w:rPr>
              <w:t xml:space="preserve">Percentage </w:t>
            </w:r>
          </w:p>
        </w:tc>
        <w:tc>
          <w:tcPr>
            <w:tcW w:w="2438" w:type="dxa"/>
            <w:tcBorders>
              <w:top w:val="single" w:sz="4" w:space="0" w:color="auto"/>
              <w:left w:val="nil"/>
              <w:bottom w:val="single" w:sz="4" w:space="0" w:color="auto"/>
              <w:right w:val="single" w:sz="4" w:space="0" w:color="auto"/>
            </w:tcBorders>
          </w:tcPr>
          <w:p w14:paraId="5CDAF66F" w14:textId="77777777" w:rsidR="00E435B4" w:rsidRPr="00704CDC" w:rsidRDefault="00E435B4" w:rsidP="00900A76">
            <w:pPr>
              <w:jc w:val="right"/>
              <w:rPr>
                <w:rFonts w:ascii="Verdana" w:hAnsi="Verdana" w:cs="Arial"/>
                <w:b/>
                <w:sz w:val="24"/>
                <w:szCs w:val="24"/>
              </w:rPr>
            </w:pPr>
            <w:r w:rsidRPr="00704CDC">
              <w:rPr>
                <w:rFonts w:ascii="Verdana" w:hAnsi="Verdana" w:cs="Arial"/>
                <w:b/>
                <w:sz w:val="24"/>
                <w:szCs w:val="24"/>
              </w:rPr>
              <w:t xml:space="preserve">Number </w:t>
            </w:r>
          </w:p>
        </w:tc>
      </w:tr>
      <w:tr w:rsidR="00E435B4" w:rsidRPr="00704CDC" w14:paraId="6AF38164" w14:textId="77777777" w:rsidTr="00900A76">
        <w:trPr>
          <w:trHeight w:val="290"/>
        </w:trPr>
        <w:tc>
          <w:tcPr>
            <w:tcW w:w="2612" w:type="dxa"/>
            <w:tcBorders>
              <w:top w:val="single" w:sz="4" w:space="0" w:color="auto"/>
              <w:left w:val="single" w:sz="4" w:space="0" w:color="auto"/>
              <w:bottom w:val="single" w:sz="4" w:space="0" w:color="auto"/>
              <w:right w:val="single" w:sz="4" w:space="0" w:color="auto"/>
            </w:tcBorders>
            <w:shd w:val="clear" w:color="auto" w:fill="FFFFFF" w:themeFill="background1"/>
          </w:tcPr>
          <w:p w14:paraId="6E0DD6B0" w14:textId="77777777" w:rsidR="00E435B4" w:rsidRPr="00704CDC" w:rsidRDefault="00E435B4" w:rsidP="00900A76">
            <w:pPr>
              <w:rPr>
                <w:rFonts w:ascii="Verdana" w:hAnsi="Verdana" w:cs="Arial"/>
                <w:color w:val="000000"/>
                <w:sz w:val="24"/>
                <w:szCs w:val="24"/>
              </w:rPr>
            </w:pPr>
            <w:r w:rsidRPr="00704CDC">
              <w:rPr>
                <w:rFonts w:ascii="Verdana" w:hAnsi="Verdana" w:cs="Arial"/>
                <w:color w:val="000000"/>
                <w:sz w:val="24"/>
                <w:szCs w:val="24"/>
              </w:rPr>
              <w:t xml:space="preserve">Moved to normal range  </w:t>
            </w:r>
          </w:p>
        </w:tc>
        <w:tc>
          <w:tcPr>
            <w:tcW w:w="2048"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3F2086A" w14:textId="77777777" w:rsidR="00E435B4" w:rsidRPr="00704CDC" w:rsidRDefault="00E435B4" w:rsidP="00900A76">
            <w:pPr>
              <w:rPr>
                <w:rFonts w:ascii="Verdana" w:hAnsi="Verdana" w:cs="Arial"/>
                <w:color w:val="000000"/>
                <w:sz w:val="24"/>
                <w:szCs w:val="24"/>
              </w:rPr>
            </w:pPr>
            <w:r w:rsidRPr="00704CDC">
              <w:rPr>
                <w:rFonts w:ascii="Verdana" w:hAnsi="Verdana" w:cs="Arial"/>
                <w:color w:val="000000"/>
                <w:sz w:val="24"/>
                <w:szCs w:val="24"/>
              </w:rPr>
              <w:t>Hba1c&lt; 41</w:t>
            </w:r>
          </w:p>
        </w:tc>
        <w:tc>
          <w:tcPr>
            <w:tcW w:w="2040" w:type="dxa"/>
            <w:tcBorders>
              <w:top w:val="single" w:sz="4" w:space="0" w:color="auto"/>
              <w:left w:val="nil"/>
              <w:bottom w:val="single" w:sz="4" w:space="0" w:color="auto"/>
              <w:right w:val="single" w:sz="4" w:space="0" w:color="auto"/>
            </w:tcBorders>
            <w:shd w:val="clear" w:color="auto" w:fill="auto"/>
            <w:noWrap/>
            <w:vAlign w:val="bottom"/>
            <w:hideMark/>
          </w:tcPr>
          <w:p w14:paraId="17398255" w14:textId="77777777" w:rsidR="00E435B4" w:rsidRPr="00704CDC" w:rsidRDefault="00E435B4" w:rsidP="00900A76">
            <w:pPr>
              <w:jc w:val="right"/>
              <w:rPr>
                <w:rFonts w:ascii="Verdana" w:hAnsi="Verdana" w:cs="Arial"/>
                <w:sz w:val="24"/>
                <w:szCs w:val="24"/>
              </w:rPr>
            </w:pPr>
            <w:r w:rsidRPr="00704CDC">
              <w:rPr>
                <w:rFonts w:ascii="Verdana" w:hAnsi="Verdana" w:cs="Arial"/>
                <w:sz w:val="24"/>
                <w:szCs w:val="24"/>
              </w:rPr>
              <w:t>26%</w:t>
            </w:r>
          </w:p>
        </w:tc>
        <w:tc>
          <w:tcPr>
            <w:tcW w:w="2438" w:type="dxa"/>
            <w:tcBorders>
              <w:top w:val="single" w:sz="4" w:space="0" w:color="auto"/>
              <w:left w:val="nil"/>
              <w:bottom w:val="single" w:sz="4" w:space="0" w:color="auto"/>
              <w:right w:val="single" w:sz="4" w:space="0" w:color="auto"/>
            </w:tcBorders>
          </w:tcPr>
          <w:p w14:paraId="1449B6B9" w14:textId="77777777" w:rsidR="00E435B4" w:rsidRPr="00704CDC" w:rsidRDefault="00E435B4" w:rsidP="00900A76">
            <w:pPr>
              <w:jc w:val="right"/>
              <w:rPr>
                <w:rFonts w:ascii="Verdana" w:hAnsi="Verdana" w:cs="Arial"/>
                <w:sz w:val="24"/>
                <w:szCs w:val="24"/>
              </w:rPr>
            </w:pPr>
            <w:r w:rsidRPr="00704CDC">
              <w:rPr>
                <w:rFonts w:ascii="Verdana" w:hAnsi="Verdana" w:cs="Arial"/>
                <w:sz w:val="24"/>
                <w:szCs w:val="24"/>
              </w:rPr>
              <w:t>310</w:t>
            </w:r>
          </w:p>
        </w:tc>
      </w:tr>
      <w:tr w:rsidR="00E435B4" w:rsidRPr="00704CDC" w14:paraId="61AE1506" w14:textId="77777777" w:rsidTr="00900A76">
        <w:trPr>
          <w:trHeight w:val="290"/>
        </w:trPr>
        <w:tc>
          <w:tcPr>
            <w:tcW w:w="2612" w:type="dxa"/>
            <w:tcBorders>
              <w:top w:val="single" w:sz="4" w:space="0" w:color="auto"/>
              <w:left w:val="single" w:sz="4" w:space="0" w:color="auto"/>
              <w:bottom w:val="single" w:sz="4" w:space="0" w:color="auto"/>
              <w:right w:val="single" w:sz="4" w:space="0" w:color="auto"/>
            </w:tcBorders>
            <w:shd w:val="clear" w:color="auto" w:fill="FFFFFF" w:themeFill="background1"/>
          </w:tcPr>
          <w:p w14:paraId="1AB7BD49" w14:textId="77777777" w:rsidR="00E435B4" w:rsidRPr="00704CDC" w:rsidRDefault="00E435B4" w:rsidP="00900A76">
            <w:pPr>
              <w:rPr>
                <w:rFonts w:ascii="Verdana" w:hAnsi="Verdana" w:cs="Arial"/>
                <w:color w:val="000000"/>
                <w:sz w:val="24"/>
                <w:szCs w:val="24"/>
              </w:rPr>
            </w:pPr>
            <w:r w:rsidRPr="00704CDC">
              <w:rPr>
                <w:rFonts w:ascii="Verdana" w:hAnsi="Verdana" w:cs="Arial"/>
                <w:color w:val="000000"/>
                <w:sz w:val="24"/>
                <w:szCs w:val="24"/>
              </w:rPr>
              <w:t xml:space="preserve">Remains in Pre Diabetes range </w:t>
            </w:r>
          </w:p>
        </w:tc>
        <w:tc>
          <w:tcPr>
            <w:tcW w:w="2048"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tcPr>
          <w:p w14:paraId="15E558FD" w14:textId="77777777" w:rsidR="00E435B4" w:rsidRPr="00704CDC" w:rsidRDefault="00E435B4" w:rsidP="00900A76">
            <w:pPr>
              <w:rPr>
                <w:rFonts w:ascii="Verdana" w:hAnsi="Verdana" w:cs="Arial"/>
                <w:color w:val="000000"/>
                <w:sz w:val="24"/>
                <w:szCs w:val="24"/>
              </w:rPr>
            </w:pPr>
            <w:r w:rsidRPr="00704CDC">
              <w:rPr>
                <w:rFonts w:ascii="Verdana" w:hAnsi="Verdana" w:cs="Arial"/>
                <w:color w:val="000000"/>
                <w:sz w:val="24"/>
                <w:szCs w:val="24"/>
              </w:rPr>
              <w:t xml:space="preserve">Hba1c 42-47 </w:t>
            </w:r>
          </w:p>
        </w:tc>
        <w:tc>
          <w:tcPr>
            <w:tcW w:w="2040" w:type="dxa"/>
            <w:tcBorders>
              <w:top w:val="single" w:sz="4" w:space="0" w:color="auto"/>
              <w:left w:val="nil"/>
              <w:bottom w:val="single" w:sz="4" w:space="0" w:color="auto"/>
              <w:right w:val="single" w:sz="4" w:space="0" w:color="auto"/>
            </w:tcBorders>
            <w:shd w:val="clear" w:color="auto" w:fill="auto"/>
            <w:noWrap/>
            <w:vAlign w:val="bottom"/>
          </w:tcPr>
          <w:p w14:paraId="1A938F9E" w14:textId="77777777" w:rsidR="00E435B4" w:rsidRPr="00704CDC" w:rsidRDefault="00E435B4" w:rsidP="00900A76">
            <w:pPr>
              <w:jc w:val="right"/>
              <w:rPr>
                <w:rFonts w:ascii="Verdana" w:hAnsi="Verdana" w:cs="Arial"/>
                <w:sz w:val="24"/>
                <w:szCs w:val="24"/>
              </w:rPr>
            </w:pPr>
            <w:r w:rsidRPr="00704CDC">
              <w:rPr>
                <w:rFonts w:ascii="Verdana" w:hAnsi="Verdana" w:cs="Arial"/>
                <w:sz w:val="24"/>
                <w:szCs w:val="24"/>
              </w:rPr>
              <w:t>59%</w:t>
            </w:r>
          </w:p>
        </w:tc>
        <w:tc>
          <w:tcPr>
            <w:tcW w:w="2438" w:type="dxa"/>
            <w:tcBorders>
              <w:top w:val="single" w:sz="4" w:space="0" w:color="auto"/>
              <w:left w:val="nil"/>
              <w:bottom w:val="single" w:sz="4" w:space="0" w:color="auto"/>
              <w:right w:val="single" w:sz="4" w:space="0" w:color="auto"/>
            </w:tcBorders>
          </w:tcPr>
          <w:p w14:paraId="29F97299" w14:textId="77777777" w:rsidR="00E435B4" w:rsidRPr="00704CDC" w:rsidRDefault="00E435B4" w:rsidP="00900A76">
            <w:pPr>
              <w:jc w:val="right"/>
              <w:rPr>
                <w:rFonts w:ascii="Verdana" w:hAnsi="Verdana" w:cs="Arial"/>
                <w:sz w:val="24"/>
                <w:szCs w:val="24"/>
              </w:rPr>
            </w:pPr>
            <w:r w:rsidRPr="00704CDC">
              <w:rPr>
                <w:rFonts w:ascii="Verdana" w:hAnsi="Verdana" w:cs="Arial"/>
                <w:sz w:val="24"/>
                <w:szCs w:val="24"/>
              </w:rPr>
              <w:t>708</w:t>
            </w:r>
          </w:p>
        </w:tc>
      </w:tr>
      <w:tr w:rsidR="00E435B4" w:rsidRPr="00704CDC" w14:paraId="687ACC3A" w14:textId="77777777" w:rsidTr="00900A76">
        <w:trPr>
          <w:trHeight w:val="370"/>
        </w:trPr>
        <w:tc>
          <w:tcPr>
            <w:tcW w:w="2612" w:type="dxa"/>
            <w:tcBorders>
              <w:top w:val="nil"/>
              <w:left w:val="single" w:sz="4" w:space="0" w:color="auto"/>
              <w:bottom w:val="single" w:sz="4" w:space="0" w:color="auto"/>
              <w:right w:val="single" w:sz="4" w:space="0" w:color="auto"/>
            </w:tcBorders>
            <w:shd w:val="clear" w:color="auto" w:fill="FFFFFF" w:themeFill="background1"/>
          </w:tcPr>
          <w:p w14:paraId="6E695EEB" w14:textId="77777777" w:rsidR="00E435B4" w:rsidRPr="00704CDC" w:rsidRDefault="00E435B4" w:rsidP="00900A76">
            <w:pPr>
              <w:rPr>
                <w:rFonts w:ascii="Verdana" w:hAnsi="Verdana" w:cs="Arial"/>
                <w:color w:val="000000"/>
                <w:sz w:val="24"/>
                <w:szCs w:val="24"/>
              </w:rPr>
            </w:pPr>
            <w:r w:rsidRPr="00704CDC">
              <w:rPr>
                <w:rFonts w:ascii="Verdana" w:hAnsi="Verdana" w:cs="Arial"/>
                <w:color w:val="000000"/>
                <w:sz w:val="24"/>
                <w:szCs w:val="24"/>
              </w:rPr>
              <w:t xml:space="preserve">Diagnosed with Diabetes </w:t>
            </w:r>
          </w:p>
        </w:tc>
        <w:tc>
          <w:tcPr>
            <w:tcW w:w="2048" w:type="dxa"/>
            <w:tcBorders>
              <w:top w:val="nil"/>
              <w:left w:val="single" w:sz="4" w:space="0" w:color="auto"/>
              <w:bottom w:val="single" w:sz="4" w:space="0" w:color="auto"/>
              <w:right w:val="single" w:sz="4" w:space="0" w:color="auto"/>
            </w:tcBorders>
            <w:shd w:val="clear" w:color="auto" w:fill="FFFFFF" w:themeFill="background1"/>
            <w:noWrap/>
            <w:vAlign w:val="bottom"/>
            <w:hideMark/>
          </w:tcPr>
          <w:p w14:paraId="5B6B521C" w14:textId="77777777" w:rsidR="00E435B4" w:rsidRPr="00704CDC" w:rsidRDefault="00E435B4" w:rsidP="00900A76">
            <w:pPr>
              <w:rPr>
                <w:rFonts w:ascii="Verdana" w:hAnsi="Verdana" w:cs="Arial"/>
                <w:color w:val="000000"/>
                <w:sz w:val="24"/>
                <w:szCs w:val="24"/>
              </w:rPr>
            </w:pPr>
            <w:r w:rsidRPr="00704CDC">
              <w:rPr>
                <w:rFonts w:ascii="Verdana" w:hAnsi="Verdana" w:cs="Arial"/>
                <w:color w:val="000000"/>
                <w:sz w:val="24"/>
                <w:szCs w:val="24"/>
              </w:rPr>
              <w:t>Hba1c&gt;48</w:t>
            </w:r>
          </w:p>
        </w:tc>
        <w:tc>
          <w:tcPr>
            <w:tcW w:w="2040" w:type="dxa"/>
            <w:tcBorders>
              <w:top w:val="nil"/>
              <w:left w:val="nil"/>
              <w:bottom w:val="single" w:sz="4" w:space="0" w:color="auto"/>
              <w:right w:val="single" w:sz="4" w:space="0" w:color="auto"/>
            </w:tcBorders>
            <w:shd w:val="clear" w:color="auto" w:fill="auto"/>
            <w:noWrap/>
            <w:vAlign w:val="bottom"/>
            <w:hideMark/>
          </w:tcPr>
          <w:p w14:paraId="3F39D603" w14:textId="77777777" w:rsidR="00E435B4" w:rsidRPr="00704CDC" w:rsidRDefault="00E435B4" w:rsidP="00900A76">
            <w:pPr>
              <w:jc w:val="right"/>
              <w:rPr>
                <w:rFonts w:ascii="Verdana" w:hAnsi="Verdana" w:cs="Arial"/>
                <w:sz w:val="24"/>
                <w:szCs w:val="24"/>
              </w:rPr>
            </w:pPr>
            <w:r w:rsidRPr="00704CDC">
              <w:rPr>
                <w:rFonts w:ascii="Verdana" w:hAnsi="Verdana" w:cs="Arial"/>
                <w:sz w:val="24"/>
                <w:szCs w:val="24"/>
              </w:rPr>
              <w:t>15%</w:t>
            </w:r>
          </w:p>
        </w:tc>
        <w:tc>
          <w:tcPr>
            <w:tcW w:w="2438" w:type="dxa"/>
            <w:tcBorders>
              <w:top w:val="nil"/>
              <w:left w:val="nil"/>
              <w:bottom w:val="single" w:sz="4" w:space="0" w:color="auto"/>
              <w:right w:val="single" w:sz="4" w:space="0" w:color="auto"/>
            </w:tcBorders>
          </w:tcPr>
          <w:p w14:paraId="28D402C3" w14:textId="77777777" w:rsidR="00E435B4" w:rsidRPr="00704CDC" w:rsidRDefault="00E435B4" w:rsidP="00900A76">
            <w:pPr>
              <w:jc w:val="right"/>
              <w:rPr>
                <w:rFonts w:ascii="Verdana" w:hAnsi="Verdana" w:cs="Arial"/>
                <w:sz w:val="24"/>
                <w:szCs w:val="24"/>
              </w:rPr>
            </w:pPr>
            <w:r w:rsidRPr="00704CDC">
              <w:rPr>
                <w:rFonts w:ascii="Verdana" w:hAnsi="Verdana" w:cs="Arial"/>
                <w:sz w:val="24"/>
                <w:szCs w:val="24"/>
              </w:rPr>
              <w:t>161</w:t>
            </w:r>
          </w:p>
        </w:tc>
      </w:tr>
    </w:tbl>
    <w:p w14:paraId="49F9C1A9" w14:textId="77777777" w:rsidR="00E435B4" w:rsidRPr="00704CDC" w:rsidRDefault="00E435B4" w:rsidP="00E435B4">
      <w:pPr>
        <w:spacing w:after="0" w:line="240" w:lineRule="auto"/>
        <w:rPr>
          <w:rFonts w:ascii="Verdana" w:hAnsi="Verdana" w:cs="Arial"/>
          <w:sz w:val="24"/>
          <w:szCs w:val="24"/>
        </w:rPr>
      </w:pPr>
    </w:p>
    <w:p w14:paraId="0D873C27" w14:textId="77777777" w:rsidR="00E435B4" w:rsidRPr="00704CDC" w:rsidRDefault="00E435B4" w:rsidP="00E435B4">
      <w:pPr>
        <w:spacing w:after="0" w:line="240" w:lineRule="auto"/>
        <w:rPr>
          <w:rFonts w:ascii="Verdana" w:hAnsi="Verdana" w:cs="Arial"/>
          <w:b/>
          <w:bCs/>
          <w:sz w:val="24"/>
          <w:szCs w:val="24"/>
        </w:rPr>
      </w:pPr>
    </w:p>
    <w:p w14:paraId="181B49C9" w14:textId="77777777" w:rsidR="00E435B4" w:rsidRPr="00704CDC" w:rsidRDefault="00E435B4" w:rsidP="00E435B4">
      <w:pPr>
        <w:spacing w:after="0" w:line="240" w:lineRule="auto"/>
        <w:rPr>
          <w:rFonts w:ascii="Verdana" w:eastAsia="Arial Unicode MS" w:hAnsi="Verdana" w:cs="Arial"/>
          <w:b/>
          <w:bCs/>
          <w:sz w:val="24"/>
          <w:szCs w:val="24"/>
        </w:rPr>
      </w:pPr>
      <w:r w:rsidRPr="00704CDC">
        <w:rPr>
          <w:rFonts w:ascii="Verdana" w:hAnsi="Verdana" w:cs="Arial"/>
          <w:b/>
          <w:bCs/>
          <w:sz w:val="24"/>
          <w:szCs w:val="24"/>
        </w:rPr>
        <w:t>Graph 2: Change in HbA1c of those patients who receive an invite but DID NOT ATTEND an AWDPP appointment following 12 months (1179 people)</w:t>
      </w:r>
    </w:p>
    <w:p w14:paraId="69EA5E89" w14:textId="77777777" w:rsidR="00E435B4" w:rsidRPr="00704CDC" w:rsidRDefault="00E435B4" w:rsidP="00E435B4">
      <w:pPr>
        <w:spacing w:after="0" w:line="240" w:lineRule="auto"/>
        <w:rPr>
          <w:rFonts w:ascii="Verdana" w:hAnsi="Verdana" w:cs="Arial"/>
          <w:sz w:val="24"/>
          <w:szCs w:val="24"/>
        </w:rPr>
      </w:pPr>
    </w:p>
    <w:p w14:paraId="5F39A8A6" w14:textId="77777777" w:rsidR="00E435B4" w:rsidRPr="00704CDC" w:rsidRDefault="00E435B4" w:rsidP="00E435B4">
      <w:pPr>
        <w:spacing w:after="0" w:line="240" w:lineRule="auto"/>
        <w:rPr>
          <w:rFonts w:ascii="Verdana" w:eastAsia="Times New Roman" w:hAnsi="Verdana" w:cs="Times New Roman"/>
          <w:sz w:val="24"/>
          <w:szCs w:val="24"/>
          <w:lang w:eastAsia="en-GB"/>
        </w:rPr>
      </w:pPr>
      <w:r w:rsidRPr="00704CDC">
        <w:rPr>
          <w:rFonts w:ascii="Verdana" w:hAnsi="Verdana"/>
          <w:noProof/>
        </w:rPr>
        <w:drawing>
          <wp:inline distT="0" distB="0" distL="0" distR="0" wp14:anchorId="7CCD3866" wp14:editId="0F93ADCC">
            <wp:extent cx="4676799" cy="2409825"/>
            <wp:effectExtent l="0" t="0" r="7620" b="0"/>
            <wp:docPr id="6" name="Picture 6" descr="A chart with numbers and a red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chart with numbers and a red circle&#10;&#10;AI-generated content may be incorrect."/>
                    <pic:cNvPicPr/>
                  </pic:nvPicPr>
                  <pic:blipFill>
                    <a:blip r:embed="rId12">
                      <a:extLst>
                        <a:ext uri="{28A0092B-C50C-407E-A947-70E740481C1C}">
                          <a14:useLocalDpi xmlns:a14="http://schemas.microsoft.com/office/drawing/2010/main" val="0"/>
                        </a:ext>
                      </a:extLst>
                    </a:blip>
                    <a:stretch>
                      <a:fillRect/>
                    </a:stretch>
                  </pic:blipFill>
                  <pic:spPr>
                    <a:xfrm>
                      <a:off x="0" y="0"/>
                      <a:ext cx="4676799" cy="2409825"/>
                    </a:xfrm>
                    <a:prstGeom prst="rect">
                      <a:avLst/>
                    </a:prstGeom>
                  </pic:spPr>
                </pic:pic>
              </a:graphicData>
            </a:graphic>
          </wp:inline>
        </w:drawing>
      </w:r>
    </w:p>
    <w:p w14:paraId="4207E450" w14:textId="77777777" w:rsidR="00E435B4" w:rsidRPr="00704CDC" w:rsidRDefault="00E435B4" w:rsidP="00E435B4">
      <w:pPr>
        <w:spacing w:after="0" w:line="240" w:lineRule="auto"/>
        <w:rPr>
          <w:rFonts w:ascii="Verdana" w:hAnsi="Verdana" w:cs="Arial"/>
          <w:sz w:val="24"/>
          <w:szCs w:val="24"/>
        </w:rPr>
      </w:pPr>
    </w:p>
    <w:p w14:paraId="43CE9C24" w14:textId="77777777" w:rsidR="00E435B4" w:rsidRPr="00704CDC" w:rsidRDefault="00E435B4" w:rsidP="00E435B4">
      <w:pPr>
        <w:spacing w:after="0" w:line="240" w:lineRule="auto"/>
        <w:rPr>
          <w:rFonts w:ascii="Verdana" w:eastAsia="Arial" w:hAnsi="Verdana" w:cs="Arial"/>
          <w:sz w:val="24"/>
          <w:szCs w:val="24"/>
        </w:rPr>
      </w:pPr>
    </w:p>
    <w:p w14:paraId="6848EB11" w14:textId="77777777" w:rsidR="00E435B4" w:rsidRPr="00704CDC" w:rsidRDefault="00E435B4" w:rsidP="00E435B4">
      <w:pPr>
        <w:spacing w:after="0" w:line="240" w:lineRule="auto"/>
        <w:rPr>
          <w:rFonts w:ascii="Verdana" w:eastAsia="Arial" w:hAnsi="Verdana" w:cs="Arial"/>
          <w:b/>
          <w:bCs/>
          <w:sz w:val="24"/>
          <w:szCs w:val="24"/>
        </w:rPr>
      </w:pPr>
      <w:r w:rsidRPr="00704CDC">
        <w:rPr>
          <w:rFonts w:ascii="Verdana" w:eastAsia="Arial" w:hAnsi="Verdana" w:cs="Arial"/>
          <w:b/>
          <w:bCs/>
          <w:sz w:val="24"/>
          <w:szCs w:val="24"/>
        </w:rPr>
        <w:t xml:space="preserve">2.6 National Evaluation </w:t>
      </w:r>
    </w:p>
    <w:p w14:paraId="506ECAC9" w14:textId="77777777" w:rsidR="00E435B4" w:rsidRPr="00704CDC" w:rsidRDefault="00E435B4" w:rsidP="00E435B4">
      <w:pPr>
        <w:spacing w:after="0" w:line="240" w:lineRule="auto"/>
        <w:rPr>
          <w:rFonts w:ascii="Verdana" w:eastAsia="Arial" w:hAnsi="Verdana" w:cs="Arial"/>
          <w:sz w:val="24"/>
          <w:szCs w:val="24"/>
        </w:rPr>
      </w:pPr>
    </w:p>
    <w:p w14:paraId="4566522B" w14:textId="77777777" w:rsidR="00E435B4" w:rsidRPr="00704CDC" w:rsidRDefault="00E435B4" w:rsidP="00E435B4">
      <w:pPr>
        <w:spacing w:after="0"/>
        <w:textAlignment w:val="baseline"/>
        <w:rPr>
          <w:rFonts w:ascii="Verdana" w:eastAsia="Arial" w:hAnsi="Verdana" w:cs="Arial"/>
          <w:sz w:val="24"/>
          <w:szCs w:val="24"/>
        </w:rPr>
      </w:pPr>
      <w:r w:rsidRPr="00704CDC">
        <w:rPr>
          <w:rFonts w:ascii="Verdana" w:eastAsia="Arial" w:hAnsi="Verdana" w:cs="Arial"/>
          <w:sz w:val="24"/>
          <w:szCs w:val="24"/>
        </w:rPr>
        <w:t>National evaluation was undertaken by Public Health Wales in collaboration with Swansea University’s Diabetes Research Group. The initial data presentation was published in June 2025. The presentation outlined the key results with the full report expected to be released by Public Health Wales later in 2025.</w:t>
      </w:r>
      <w:r w:rsidRPr="00704CDC">
        <w:rPr>
          <w:rStyle w:val="eop"/>
          <w:rFonts w:ascii="Verdana" w:eastAsia="Arial" w:hAnsi="Verdana" w:cs="Arial"/>
          <w:sz w:val="24"/>
          <w:szCs w:val="24"/>
        </w:rPr>
        <w:t xml:space="preserve"> </w:t>
      </w:r>
    </w:p>
    <w:p w14:paraId="016B0A9A" w14:textId="77777777" w:rsidR="00E435B4" w:rsidRPr="00704CDC" w:rsidRDefault="00E435B4" w:rsidP="00E435B4">
      <w:pPr>
        <w:pStyle w:val="paragraph"/>
        <w:spacing w:before="0" w:beforeAutospacing="0" w:after="0" w:afterAutospacing="0"/>
        <w:textAlignment w:val="baseline"/>
        <w:rPr>
          <w:rFonts w:ascii="Verdana" w:eastAsia="Arial" w:hAnsi="Verdana" w:cs="Arial"/>
        </w:rPr>
      </w:pPr>
      <w:r w:rsidRPr="00704CDC">
        <w:rPr>
          <w:rStyle w:val="eop"/>
          <w:rFonts w:ascii="Verdana" w:eastAsia="Arial" w:hAnsi="Verdana" w:cs="Arial"/>
        </w:rPr>
        <w:t> </w:t>
      </w:r>
    </w:p>
    <w:p w14:paraId="0282544C" w14:textId="77777777" w:rsidR="00E435B4" w:rsidRPr="00704CDC" w:rsidRDefault="00E435B4" w:rsidP="00E435B4">
      <w:pPr>
        <w:pStyle w:val="paragraph"/>
        <w:spacing w:before="0" w:beforeAutospacing="0" w:after="0" w:afterAutospacing="0"/>
        <w:textAlignment w:val="baseline"/>
        <w:rPr>
          <w:rFonts w:ascii="Verdana" w:eastAsia="Arial" w:hAnsi="Verdana" w:cs="Arial"/>
        </w:rPr>
      </w:pPr>
      <w:r w:rsidRPr="00704CDC">
        <w:rPr>
          <w:rFonts w:ascii="Verdana" w:eastAsia="Arial" w:hAnsi="Verdana" w:cs="Arial"/>
        </w:rPr>
        <w:lastRenderedPageBreak/>
        <w:t xml:space="preserve">The outcome evaluation used a Non-Randomised Stepped Wedge Trial. The evaluation includes the use of a comparison group, made up of those who would have been eligible for the AWDPP prior to its start, but did not receive the intervention. Comparison group of people with prediabetes identified before each practice began the programme </w:t>
      </w:r>
    </w:p>
    <w:p w14:paraId="5CE88A60" w14:textId="77777777" w:rsidR="00E435B4" w:rsidRPr="00704CDC" w:rsidRDefault="00E435B4" w:rsidP="00E435B4">
      <w:pPr>
        <w:pStyle w:val="paragraph"/>
        <w:spacing w:before="0" w:beforeAutospacing="0" w:after="0" w:afterAutospacing="0"/>
        <w:textAlignment w:val="baseline"/>
        <w:rPr>
          <w:rFonts w:ascii="Verdana" w:eastAsia="Arial" w:hAnsi="Verdana" w:cs="Arial"/>
        </w:rPr>
      </w:pPr>
    </w:p>
    <w:p w14:paraId="60117500" w14:textId="77777777" w:rsidR="00E435B4" w:rsidRPr="00704CDC" w:rsidRDefault="00E435B4" w:rsidP="00E435B4">
      <w:pPr>
        <w:spacing w:after="0"/>
        <w:rPr>
          <w:rFonts w:ascii="Verdana" w:eastAsia="Arial" w:hAnsi="Verdana" w:cs="Arial"/>
          <w:sz w:val="24"/>
          <w:szCs w:val="24"/>
        </w:rPr>
      </w:pPr>
      <w:r w:rsidRPr="00704CDC">
        <w:rPr>
          <w:rFonts w:ascii="Verdana" w:eastAsia="Arial" w:hAnsi="Verdana" w:cs="Arial"/>
          <w:sz w:val="24"/>
          <w:szCs w:val="24"/>
        </w:rPr>
        <w:t xml:space="preserve">The results of the Evaluation are shown in Appendix 2. </w:t>
      </w:r>
    </w:p>
    <w:p w14:paraId="18C276B7" w14:textId="77777777" w:rsidR="00E435B4" w:rsidRPr="00704CDC" w:rsidRDefault="00E435B4" w:rsidP="00E435B4">
      <w:pPr>
        <w:spacing w:after="0"/>
        <w:rPr>
          <w:rFonts w:ascii="Verdana" w:eastAsia="Arial" w:hAnsi="Verdana" w:cs="Arial"/>
          <w:sz w:val="24"/>
          <w:szCs w:val="24"/>
        </w:rPr>
      </w:pPr>
    </w:p>
    <w:p w14:paraId="77510BAA" w14:textId="77777777" w:rsidR="00E435B4" w:rsidRPr="00704CDC" w:rsidRDefault="00E435B4" w:rsidP="00E435B4">
      <w:pPr>
        <w:spacing w:after="0"/>
        <w:rPr>
          <w:rFonts w:ascii="Verdana" w:eastAsia="Arial" w:hAnsi="Verdana" w:cs="Arial"/>
          <w:sz w:val="24"/>
          <w:szCs w:val="24"/>
        </w:rPr>
      </w:pPr>
      <w:r w:rsidRPr="00704CDC">
        <w:rPr>
          <w:rFonts w:ascii="Verdana" w:eastAsia="Arial" w:hAnsi="Verdana" w:cs="Arial"/>
          <w:sz w:val="24"/>
          <w:szCs w:val="24"/>
        </w:rPr>
        <w:t>In Summary the results showed that:</w:t>
      </w:r>
    </w:p>
    <w:p w14:paraId="7B397A01" w14:textId="77777777" w:rsidR="00E435B4" w:rsidRPr="00704CDC" w:rsidRDefault="00E435B4" w:rsidP="00E435B4">
      <w:pPr>
        <w:spacing w:after="0"/>
        <w:rPr>
          <w:rFonts w:ascii="Verdana" w:eastAsia="Arial" w:hAnsi="Verdana" w:cs="Arial"/>
          <w:sz w:val="24"/>
          <w:szCs w:val="24"/>
        </w:rPr>
      </w:pPr>
    </w:p>
    <w:p w14:paraId="670A854D" w14:textId="77777777" w:rsidR="00E435B4" w:rsidRPr="00704CDC" w:rsidRDefault="00E435B4" w:rsidP="00E435B4">
      <w:pPr>
        <w:pStyle w:val="ListParagraph"/>
        <w:numPr>
          <w:ilvl w:val="0"/>
          <w:numId w:val="13"/>
        </w:numPr>
        <w:spacing w:after="0" w:line="240" w:lineRule="auto"/>
        <w:rPr>
          <w:rFonts w:ascii="Verdana" w:eastAsia="Arial" w:hAnsi="Verdana" w:cs="Arial"/>
          <w:sz w:val="24"/>
          <w:szCs w:val="24"/>
        </w:rPr>
      </w:pPr>
      <w:r w:rsidRPr="00704CDC">
        <w:rPr>
          <w:rFonts w:ascii="Verdana" w:eastAsia="Arial" w:hAnsi="Verdana" w:cs="Arial"/>
          <w:sz w:val="24"/>
          <w:szCs w:val="24"/>
        </w:rPr>
        <w:t>Overall, average blood glucose levels at 12 months were lower by 1.1mmol/mol in the group offered the intervention compared to the comparison group, with some differences (improvement) seen over time.</w:t>
      </w:r>
    </w:p>
    <w:p w14:paraId="19A8CE71" w14:textId="77777777" w:rsidR="00E435B4" w:rsidRPr="00704CDC" w:rsidRDefault="00E435B4" w:rsidP="00E435B4">
      <w:pPr>
        <w:pStyle w:val="ListParagraph"/>
        <w:spacing w:after="0" w:line="240" w:lineRule="auto"/>
        <w:rPr>
          <w:rFonts w:ascii="Verdana" w:eastAsia="Arial" w:hAnsi="Verdana" w:cs="Arial"/>
          <w:sz w:val="24"/>
          <w:szCs w:val="24"/>
        </w:rPr>
      </w:pPr>
    </w:p>
    <w:p w14:paraId="7C047500" w14:textId="77777777" w:rsidR="00E435B4" w:rsidRPr="00704CDC" w:rsidRDefault="00E435B4" w:rsidP="00E435B4">
      <w:pPr>
        <w:pStyle w:val="ListParagraph"/>
        <w:numPr>
          <w:ilvl w:val="0"/>
          <w:numId w:val="13"/>
        </w:numPr>
        <w:spacing w:after="0" w:line="240" w:lineRule="auto"/>
        <w:rPr>
          <w:rFonts w:ascii="Verdana" w:eastAsia="Arial" w:hAnsi="Verdana" w:cs="Arial"/>
          <w:sz w:val="24"/>
          <w:szCs w:val="24"/>
        </w:rPr>
      </w:pPr>
      <w:r w:rsidRPr="00704CDC">
        <w:rPr>
          <w:rFonts w:ascii="Verdana" w:eastAsia="Arial" w:hAnsi="Verdana" w:cs="Arial"/>
          <w:sz w:val="24"/>
          <w:szCs w:val="24"/>
        </w:rPr>
        <w:t>The group offered AWDPP was 1.6 times more likely to remain living with prediabetic blood glucose levels than the comparison group</w:t>
      </w:r>
      <w:r>
        <w:rPr>
          <w:rFonts w:ascii="Verdana" w:eastAsia="Arial" w:hAnsi="Verdana" w:cs="Arial"/>
          <w:sz w:val="24"/>
          <w:szCs w:val="24"/>
        </w:rPr>
        <w:t>, i.e. did not go on to develop diabetes.</w:t>
      </w:r>
    </w:p>
    <w:p w14:paraId="52098ACB" w14:textId="77777777" w:rsidR="00E435B4" w:rsidRPr="00704CDC" w:rsidRDefault="00E435B4" w:rsidP="00E435B4">
      <w:pPr>
        <w:pStyle w:val="ListParagraph"/>
        <w:spacing w:after="0" w:line="240" w:lineRule="auto"/>
        <w:rPr>
          <w:rFonts w:ascii="Verdana" w:eastAsia="Arial" w:hAnsi="Verdana" w:cs="Arial"/>
          <w:sz w:val="24"/>
          <w:szCs w:val="24"/>
        </w:rPr>
      </w:pPr>
    </w:p>
    <w:p w14:paraId="531E6915" w14:textId="77777777" w:rsidR="00E435B4" w:rsidRPr="00704CDC" w:rsidRDefault="00E435B4" w:rsidP="00E435B4">
      <w:pPr>
        <w:pStyle w:val="paragraph"/>
        <w:numPr>
          <w:ilvl w:val="0"/>
          <w:numId w:val="13"/>
        </w:numPr>
        <w:spacing w:before="0" w:beforeAutospacing="0" w:after="0" w:afterAutospacing="0"/>
        <w:rPr>
          <w:rFonts w:ascii="Verdana" w:eastAsia="Arial" w:hAnsi="Verdana" w:cs="Arial"/>
        </w:rPr>
      </w:pPr>
      <w:r w:rsidRPr="00704CDC">
        <w:rPr>
          <w:rFonts w:ascii="Verdana" w:eastAsia="Arial" w:hAnsi="Verdana" w:cs="Arial"/>
        </w:rPr>
        <w:t>Those who were offered the AWDPP were less likely to progress to diabetic blood glucose levels.  The probability of people reaching diabetic levels was 23% lower in the group offered AWDPP (confidence intervals -0.38,-0.07).</w:t>
      </w:r>
    </w:p>
    <w:p w14:paraId="50B23494" w14:textId="77777777" w:rsidR="00E435B4" w:rsidRPr="00704CDC" w:rsidRDefault="00E435B4" w:rsidP="00E435B4">
      <w:pPr>
        <w:pStyle w:val="paragraph"/>
        <w:spacing w:before="0" w:beforeAutospacing="0" w:after="0" w:afterAutospacing="0"/>
        <w:ind w:left="720"/>
        <w:rPr>
          <w:rFonts w:ascii="Verdana" w:eastAsia="Arial" w:hAnsi="Verdana" w:cs="Arial"/>
        </w:rPr>
      </w:pPr>
    </w:p>
    <w:p w14:paraId="5F97E575" w14:textId="77777777" w:rsidR="00E435B4" w:rsidRPr="00704CDC" w:rsidRDefault="00E435B4" w:rsidP="00E435B4">
      <w:pPr>
        <w:pStyle w:val="paragraph"/>
        <w:numPr>
          <w:ilvl w:val="0"/>
          <w:numId w:val="13"/>
        </w:numPr>
        <w:spacing w:before="0" w:beforeAutospacing="0" w:after="0" w:afterAutospacing="0"/>
        <w:rPr>
          <w:rFonts w:ascii="Verdana" w:eastAsia="Arial" w:hAnsi="Verdana" w:cs="Arial"/>
        </w:rPr>
      </w:pPr>
      <w:r w:rsidRPr="00704CDC">
        <w:rPr>
          <w:rFonts w:ascii="Verdana" w:eastAsia="Arial" w:hAnsi="Verdana" w:cs="Arial"/>
        </w:rPr>
        <w:t xml:space="preserve">The comparison group was 6.5 times more likely to progress </w:t>
      </w:r>
      <w:proofErr w:type="gramStart"/>
      <w:r w:rsidRPr="00704CDC">
        <w:rPr>
          <w:rFonts w:ascii="Verdana" w:eastAsia="Arial" w:hAnsi="Verdana" w:cs="Arial"/>
        </w:rPr>
        <w:t>to living</w:t>
      </w:r>
      <w:proofErr w:type="gramEnd"/>
      <w:r w:rsidRPr="00704CDC">
        <w:rPr>
          <w:rFonts w:ascii="Verdana" w:eastAsia="Arial" w:hAnsi="Verdana" w:cs="Arial"/>
        </w:rPr>
        <w:t xml:space="preserve"> with diabetic blood glucose levels than the group offered AWDPP  </w:t>
      </w:r>
    </w:p>
    <w:p w14:paraId="614AB595" w14:textId="77777777" w:rsidR="00E435B4" w:rsidRPr="00704CDC" w:rsidRDefault="00E435B4" w:rsidP="00E435B4">
      <w:pPr>
        <w:pStyle w:val="paragraph"/>
        <w:spacing w:before="0" w:beforeAutospacing="0" w:after="0" w:afterAutospacing="0"/>
        <w:rPr>
          <w:rStyle w:val="eop"/>
          <w:rFonts w:ascii="Verdana" w:eastAsia="Arial" w:hAnsi="Verdana" w:cs="Arial"/>
        </w:rPr>
      </w:pPr>
    </w:p>
    <w:p w14:paraId="0A250D8B" w14:textId="77777777" w:rsidR="00E435B4" w:rsidRPr="00704CDC" w:rsidRDefault="00E435B4" w:rsidP="00E435B4">
      <w:pPr>
        <w:pStyle w:val="ListParagraph"/>
        <w:numPr>
          <w:ilvl w:val="0"/>
          <w:numId w:val="13"/>
        </w:numPr>
        <w:spacing w:after="0" w:line="240" w:lineRule="auto"/>
        <w:rPr>
          <w:rFonts w:ascii="Verdana" w:eastAsia="Arial" w:hAnsi="Verdana" w:cs="Arial"/>
          <w:sz w:val="24"/>
          <w:szCs w:val="24"/>
        </w:rPr>
      </w:pPr>
      <w:r w:rsidRPr="00704CDC">
        <w:rPr>
          <w:rFonts w:ascii="Verdana" w:eastAsia="Arial" w:hAnsi="Verdana" w:cs="Arial"/>
          <w:sz w:val="24"/>
          <w:szCs w:val="24"/>
        </w:rPr>
        <w:t xml:space="preserve">There </w:t>
      </w:r>
      <w:r>
        <w:rPr>
          <w:rFonts w:ascii="Verdana" w:eastAsia="Arial" w:hAnsi="Verdana" w:cs="Arial"/>
          <w:sz w:val="24"/>
          <w:szCs w:val="24"/>
        </w:rPr>
        <w:t>is currently</w:t>
      </w:r>
      <w:r w:rsidRPr="00704CDC">
        <w:rPr>
          <w:rFonts w:ascii="Verdana" w:eastAsia="Arial" w:hAnsi="Verdana" w:cs="Arial"/>
          <w:sz w:val="24"/>
          <w:szCs w:val="24"/>
        </w:rPr>
        <w:t xml:space="preserve"> insufficient evidence</w:t>
      </w:r>
      <w:r>
        <w:rPr>
          <w:rFonts w:ascii="Verdana" w:eastAsia="Arial" w:hAnsi="Verdana" w:cs="Arial"/>
          <w:sz w:val="24"/>
          <w:szCs w:val="24"/>
        </w:rPr>
        <w:t xml:space="preserve">, until further numbers go through the programme, </w:t>
      </w:r>
      <w:r w:rsidRPr="00704CDC">
        <w:rPr>
          <w:rFonts w:ascii="Verdana" w:eastAsia="Arial" w:hAnsi="Verdana" w:cs="Arial"/>
          <w:sz w:val="24"/>
          <w:szCs w:val="24"/>
        </w:rPr>
        <w:t>to demonstrate that those who were offered the AWDPP were more likely to revert to having a normal blood glucose level.</w:t>
      </w:r>
    </w:p>
    <w:p w14:paraId="4A853D00" w14:textId="77777777" w:rsidR="00E435B4" w:rsidRPr="00704CDC" w:rsidRDefault="00E435B4" w:rsidP="00E435B4">
      <w:pPr>
        <w:spacing w:after="0"/>
        <w:rPr>
          <w:rFonts w:ascii="Verdana" w:eastAsia="Arial" w:hAnsi="Verdana" w:cs="Arial"/>
          <w:sz w:val="24"/>
          <w:szCs w:val="24"/>
        </w:rPr>
      </w:pPr>
    </w:p>
    <w:p w14:paraId="748208FB" w14:textId="77777777" w:rsidR="00E435B4" w:rsidRPr="00704CDC" w:rsidRDefault="00E435B4" w:rsidP="00E435B4">
      <w:pPr>
        <w:spacing w:after="0"/>
        <w:jc w:val="both"/>
        <w:rPr>
          <w:rFonts w:ascii="Verdana" w:eastAsia="Arial" w:hAnsi="Verdana" w:cs="Arial"/>
          <w:sz w:val="24"/>
          <w:szCs w:val="24"/>
        </w:rPr>
      </w:pPr>
      <w:r w:rsidRPr="00704CDC">
        <w:rPr>
          <w:rFonts w:ascii="Verdana" w:eastAsia="Arial" w:hAnsi="Verdana" w:cs="Arial"/>
          <w:sz w:val="24"/>
          <w:szCs w:val="24"/>
        </w:rPr>
        <w:t>The evaluation demonstrates the AWDPP was effective in reducing progression to diabetic blood glucose levels, suggesting that a brief intervention targeting modest health behaviour changes had a positive impact on this clinical indicator.</w:t>
      </w:r>
    </w:p>
    <w:p w14:paraId="3B9F792C" w14:textId="77777777" w:rsidR="00E435B4" w:rsidRPr="00704CDC" w:rsidRDefault="00E435B4" w:rsidP="00E435B4">
      <w:pPr>
        <w:spacing w:after="0"/>
        <w:jc w:val="both"/>
        <w:rPr>
          <w:rFonts w:ascii="Verdana" w:hAnsi="Verdana"/>
        </w:rPr>
      </w:pPr>
    </w:p>
    <w:p w14:paraId="6FF86DB7" w14:textId="77777777" w:rsidR="00E435B4" w:rsidRPr="00704CDC" w:rsidRDefault="00E435B4" w:rsidP="00E435B4">
      <w:pPr>
        <w:spacing w:after="0" w:line="240" w:lineRule="auto"/>
        <w:jc w:val="both"/>
        <w:rPr>
          <w:rFonts w:ascii="Verdana" w:hAnsi="Verdana" w:cs="Arial"/>
          <w:sz w:val="24"/>
          <w:szCs w:val="24"/>
        </w:rPr>
      </w:pPr>
      <w:r w:rsidRPr="00704CDC">
        <w:rPr>
          <w:rFonts w:ascii="Verdana" w:hAnsi="Verdana" w:cs="Arial"/>
          <w:sz w:val="24"/>
          <w:szCs w:val="24"/>
        </w:rPr>
        <w:t xml:space="preserve">Although the report demonstrated early signs </w:t>
      </w:r>
      <w:r>
        <w:rPr>
          <w:rFonts w:ascii="Verdana" w:hAnsi="Verdana" w:cs="Arial"/>
          <w:sz w:val="24"/>
          <w:szCs w:val="24"/>
        </w:rPr>
        <w:t xml:space="preserve">of </w:t>
      </w:r>
      <w:r w:rsidRPr="00704CDC">
        <w:rPr>
          <w:rFonts w:ascii="Verdana" w:hAnsi="Verdana" w:cs="Arial"/>
          <w:sz w:val="24"/>
          <w:szCs w:val="24"/>
        </w:rPr>
        <w:t xml:space="preserve">effectiveness ongoing and longer-term evaluation </w:t>
      </w:r>
      <w:r>
        <w:rPr>
          <w:rFonts w:ascii="Verdana" w:hAnsi="Verdana" w:cs="Arial"/>
          <w:sz w:val="24"/>
          <w:szCs w:val="24"/>
        </w:rPr>
        <w:t>will be required.</w:t>
      </w:r>
    </w:p>
    <w:p w14:paraId="2895F26E" w14:textId="77777777" w:rsidR="00E435B4" w:rsidRPr="00704CDC" w:rsidRDefault="00E435B4" w:rsidP="00E435B4">
      <w:pPr>
        <w:spacing w:after="0" w:line="240" w:lineRule="auto"/>
        <w:jc w:val="both"/>
        <w:rPr>
          <w:rFonts w:ascii="Verdana" w:hAnsi="Verdana" w:cs="Arial"/>
          <w:b/>
          <w:bCs/>
          <w:sz w:val="24"/>
          <w:szCs w:val="24"/>
        </w:rPr>
      </w:pPr>
    </w:p>
    <w:p w14:paraId="1B821DA3" w14:textId="77777777" w:rsidR="00E435B4" w:rsidRPr="00704CDC" w:rsidRDefault="00E435B4" w:rsidP="00E435B4">
      <w:pPr>
        <w:spacing w:after="0" w:line="240" w:lineRule="auto"/>
        <w:jc w:val="both"/>
        <w:rPr>
          <w:rFonts w:ascii="Verdana" w:hAnsi="Verdana" w:cs="Arial"/>
          <w:sz w:val="24"/>
          <w:szCs w:val="24"/>
        </w:rPr>
      </w:pPr>
      <w:r w:rsidRPr="00704CDC">
        <w:rPr>
          <w:rFonts w:ascii="Verdana" w:hAnsi="Verdana" w:cs="Arial"/>
          <w:sz w:val="24"/>
          <w:szCs w:val="24"/>
        </w:rPr>
        <w:t xml:space="preserve">The Public Health Wales Health Economy Team are currently looking at the return on investment as part of the ongoing review of the programme. </w:t>
      </w:r>
    </w:p>
    <w:p w14:paraId="69B7A81D" w14:textId="77777777" w:rsidR="00E435B4" w:rsidRPr="00704CDC" w:rsidRDefault="00E435B4" w:rsidP="00E435B4">
      <w:pPr>
        <w:spacing w:after="0" w:line="240" w:lineRule="auto"/>
        <w:rPr>
          <w:rFonts w:ascii="Verdana" w:hAnsi="Verdana" w:cs="Arial"/>
          <w:b/>
          <w:bCs/>
          <w:sz w:val="24"/>
          <w:szCs w:val="24"/>
        </w:rPr>
      </w:pPr>
    </w:p>
    <w:p w14:paraId="45B95FB0" w14:textId="77777777" w:rsidR="00E435B4" w:rsidRPr="00704CDC" w:rsidRDefault="00E435B4" w:rsidP="00E435B4">
      <w:pPr>
        <w:spacing w:after="0" w:line="240" w:lineRule="auto"/>
        <w:rPr>
          <w:rFonts w:ascii="Verdana" w:hAnsi="Verdana" w:cs="Arial"/>
          <w:b/>
          <w:bCs/>
          <w:sz w:val="24"/>
          <w:szCs w:val="24"/>
        </w:rPr>
      </w:pPr>
      <w:r w:rsidRPr="00704CDC">
        <w:rPr>
          <w:rFonts w:ascii="Verdana" w:hAnsi="Verdana" w:cs="Arial"/>
          <w:b/>
          <w:bCs/>
          <w:sz w:val="24"/>
          <w:szCs w:val="24"/>
        </w:rPr>
        <w:t xml:space="preserve">2.7 Actions to Improve Uptake </w:t>
      </w:r>
    </w:p>
    <w:p w14:paraId="7398C624" w14:textId="77777777" w:rsidR="00E435B4" w:rsidRPr="00704CDC" w:rsidRDefault="00E435B4" w:rsidP="00E435B4">
      <w:pPr>
        <w:spacing w:after="0" w:line="240" w:lineRule="auto"/>
        <w:rPr>
          <w:rFonts w:ascii="Verdana" w:hAnsi="Verdana" w:cs="Arial"/>
          <w:b/>
          <w:bCs/>
          <w:sz w:val="24"/>
          <w:szCs w:val="24"/>
        </w:rPr>
      </w:pPr>
    </w:p>
    <w:p w14:paraId="46F63FCD" w14:textId="77777777" w:rsidR="00E435B4" w:rsidRPr="00704CDC" w:rsidRDefault="00E435B4" w:rsidP="00E435B4">
      <w:pPr>
        <w:spacing w:after="0" w:line="240" w:lineRule="auto"/>
        <w:rPr>
          <w:rFonts w:ascii="Verdana" w:hAnsi="Verdana" w:cs="Arial"/>
          <w:sz w:val="24"/>
          <w:szCs w:val="24"/>
        </w:rPr>
      </w:pPr>
      <w:r w:rsidRPr="00704CDC">
        <w:rPr>
          <w:rFonts w:ascii="Verdana" w:hAnsi="Verdana" w:cs="Arial"/>
          <w:sz w:val="24"/>
          <w:szCs w:val="24"/>
        </w:rPr>
        <w:t xml:space="preserve">The local evaluation has shown that uptake for initial appointments remains around 57% since the programme commenced.  </w:t>
      </w:r>
    </w:p>
    <w:p w14:paraId="6FFA6486" w14:textId="77777777" w:rsidR="00E435B4" w:rsidRPr="00704CDC" w:rsidRDefault="00E435B4" w:rsidP="00E435B4">
      <w:pPr>
        <w:spacing w:after="0" w:line="240" w:lineRule="auto"/>
        <w:rPr>
          <w:rFonts w:ascii="Verdana" w:hAnsi="Verdana" w:cs="Arial"/>
          <w:sz w:val="24"/>
          <w:szCs w:val="24"/>
        </w:rPr>
      </w:pPr>
    </w:p>
    <w:p w14:paraId="73EF6CB3" w14:textId="77777777" w:rsidR="00E435B4" w:rsidRPr="00704CDC" w:rsidRDefault="00E435B4" w:rsidP="00E435B4">
      <w:pPr>
        <w:spacing w:after="0" w:line="240" w:lineRule="auto"/>
        <w:jc w:val="both"/>
        <w:rPr>
          <w:rFonts w:ascii="Verdana" w:hAnsi="Verdana" w:cs="Arial"/>
          <w:sz w:val="24"/>
          <w:szCs w:val="24"/>
        </w:rPr>
      </w:pPr>
      <w:r w:rsidRPr="00704CDC">
        <w:rPr>
          <w:rFonts w:ascii="Verdana" w:hAnsi="Verdana" w:cs="Arial"/>
          <w:sz w:val="24"/>
          <w:szCs w:val="24"/>
        </w:rPr>
        <w:t xml:space="preserve">Since the last report the service has worked alongside the SBUHB communication department to showcase a patient story which was published on 29.05.25 and promoted on all social media platforms (see Appendix 3).  </w:t>
      </w:r>
    </w:p>
    <w:p w14:paraId="432A1154" w14:textId="77777777" w:rsidR="00E435B4" w:rsidRPr="00704CDC" w:rsidRDefault="00E435B4" w:rsidP="00E435B4">
      <w:pPr>
        <w:spacing w:after="0" w:line="240" w:lineRule="auto"/>
        <w:jc w:val="both"/>
        <w:rPr>
          <w:rFonts w:ascii="Verdana" w:hAnsi="Verdana" w:cs="Arial"/>
          <w:sz w:val="24"/>
          <w:szCs w:val="24"/>
        </w:rPr>
      </w:pPr>
    </w:p>
    <w:p w14:paraId="3FE7988F" w14:textId="77777777" w:rsidR="00E435B4" w:rsidRPr="00704CDC" w:rsidRDefault="00E435B4" w:rsidP="00E435B4">
      <w:pPr>
        <w:spacing w:after="0" w:line="240" w:lineRule="auto"/>
        <w:jc w:val="both"/>
        <w:rPr>
          <w:rFonts w:ascii="Verdana" w:hAnsi="Verdana" w:cs="Arial"/>
          <w:sz w:val="24"/>
          <w:szCs w:val="24"/>
        </w:rPr>
      </w:pPr>
      <w:r w:rsidRPr="00704CDC">
        <w:rPr>
          <w:rFonts w:ascii="Verdana" w:hAnsi="Verdana" w:cs="Arial"/>
          <w:sz w:val="24"/>
          <w:szCs w:val="24"/>
        </w:rPr>
        <w:t>The reach of story showed Facebook: 49,781 reach, 6,617 engagements. Twitter: 1,508 impressions, 175 engagements. On Facebook, a common theme within the comments was praise for the service.</w:t>
      </w:r>
    </w:p>
    <w:p w14:paraId="32D48602" w14:textId="77777777" w:rsidR="00E435B4" w:rsidRPr="00704CDC" w:rsidRDefault="00E435B4" w:rsidP="00E435B4">
      <w:pPr>
        <w:spacing w:after="0" w:line="240" w:lineRule="auto"/>
        <w:jc w:val="both"/>
        <w:rPr>
          <w:rFonts w:ascii="Verdana" w:hAnsi="Verdana" w:cs="Arial"/>
          <w:sz w:val="24"/>
          <w:szCs w:val="24"/>
        </w:rPr>
      </w:pPr>
    </w:p>
    <w:p w14:paraId="1E25CF53" w14:textId="77777777" w:rsidR="00E435B4" w:rsidRPr="00704CDC" w:rsidRDefault="00E435B4" w:rsidP="00E435B4">
      <w:pPr>
        <w:spacing w:after="0" w:line="240" w:lineRule="auto"/>
        <w:jc w:val="both"/>
        <w:rPr>
          <w:rFonts w:ascii="Verdana" w:hAnsi="Verdana" w:cs="Arial"/>
          <w:sz w:val="24"/>
          <w:szCs w:val="24"/>
        </w:rPr>
      </w:pPr>
      <w:r w:rsidRPr="00704CDC">
        <w:rPr>
          <w:rFonts w:ascii="Verdana" w:hAnsi="Verdana" w:cs="Arial"/>
          <w:sz w:val="24"/>
          <w:szCs w:val="24"/>
        </w:rPr>
        <w:t xml:space="preserve">The patient story was subsequently covered on National TV Media (BBC and ITV) during Diabetes Week and by Swansea Bay News. The main focus of the communications programme has been to promote uptake and encourage patients to book an appointment. </w:t>
      </w:r>
    </w:p>
    <w:p w14:paraId="2B8F5967" w14:textId="77777777" w:rsidR="00E435B4" w:rsidRPr="00704CDC" w:rsidRDefault="00E435B4" w:rsidP="00E435B4">
      <w:pPr>
        <w:spacing w:after="0" w:line="240" w:lineRule="auto"/>
        <w:jc w:val="both"/>
        <w:rPr>
          <w:rFonts w:ascii="Verdana" w:hAnsi="Verdana" w:cs="Arial"/>
          <w:sz w:val="24"/>
          <w:szCs w:val="24"/>
        </w:rPr>
      </w:pPr>
    </w:p>
    <w:p w14:paraId="35658B60" w14:textId="77777777" w:rsidR="00E435B4" w:rsidRPr="00704CDC" w:rsidRDefault="00E435B4" w:rsidP="00E435B4">
      <w:pPr>
        <w:spacing w:after="0" w:line="240" w:lineRule="auto"/>
        <w:jc w:val="both"/>
        <w:rPr>
          <w:rFonts w:ascii="Verdana" w:hAnsi="Verdana" w:cs="Arial"/>
          <w:sz w:val="24"/>
          <w:szCs w:val="24"/>
        </w:rPr>
      </w:pPr>
      <w:r w:rsidRPr="00704CDC">
        <w:rPr>
          <w:rFonts w:ascii="Verdana" w:hAnsi="Verdana" w:cs="Arial"/>
          <w:sz w:val="24"/>
          <w:szCs w:val="24"/>
        </w:rPr>
        <w:t xml:space="preserve">Non- response letters are now being sent out to people who have not previously booked an </w:t>
      </w:r>
      <w:bookmarkStart w:id="1" w:name="_Int_HKbJpoXb"/>
      <w:r w:rsidRPr="00704CDC">
        <w:rPr>
          <w:rFonts w:ascii="Verdana" w:hAnsi="Verdana" w:cs="Arial"/>
          <w:sz w:val="24"/>
          <w:szCs w:val="24"/>
        </w:rPr>
        <w:t>appointment</w:t>
      </w:r>
      <w:bookmarkEnd w:id="1"/>
      <w:r w:rsidRPr="00704CDC">
        <w:rPr>
          <w:rFonts w:ascii="Verdana" w:hAnsi="Verdana" w:cs="Arial"/>
          <w:sz w:val="24"/>
          <w:szCs w:val="24"/>
        </w:rPr>
        <w:t xml:space="preserve"> and this has shown an initial impact on engaging people to attend. </w:t>
      </w:r>
    </w:p>
    <w:p w14:paraId="13A0BC3E" w14:textId="77777777" w:rsidR="00E435B4" w:rsidRPr="00704CDC" w:rsidRDefault="00E435B4" w:rsidP="00E435B4">
      <w:pPr>
        <w:spacing w:after="0" w:line="240" w:lineRule="auto"/>
        <w:jc w:val="both"/>
        <w:rPr>
          <w:rFonts w:ascii="Verdana" w:hAnsi="Verdana" w:cs="Arial"/>
          <w:sz w:val="24"/>
          <w:szCs w:val="24"/>
        </w:rPr>
      </w:pPr>
    </w:p>
    <w:p w14:paraId="18624C40" w14:textId="77777777" w:rsidR="00E435B4" w:rsidRPr="00704CDC" w:rsidRDefault="00E435B4" w:rsidP="00E435B4">
      <w:pPr>
        <w:spacing w:after="0" w:line="240" w:lineRule="auto"/>
        <w:jc w:val="both"/>
        <w:rPr>
          <w:rFonts w:ascii="Verdana" w:hAnsi="Verdana" w:cs="Arial"/>
          <w:sz w:val="24"/>
          <w:szCs w:val="24"/>
        </w:rPr>
      </w:pPr>
      <w:r w:rsidRPr="00704CDC">
        <w:rPr>
          <w:rFonts w:ascii="Verdana" w:hAnsi="Verdana" w:cs="Arial"/>
          <w:sz w:val="24"/>
          <w:szCs w:val="24"/>
        </w:rPr>
        <w:t xml:space="preserve">The Diabetes Prevention Programme has also continued to support Cluster Well Being Events including those in Upper Valleys, </w:t>
      </w:r>
      <w:proofErr w:type="spellStart"/>
      <w:r w:rsidRPr="00704CDC">
        <w:rPr>
          <w:rFonts w:ascii="Verdana" w:hAnsi="Verdana" w:cs="Arial"/>
          <w:sz w:val="24"/>
          <w:szCs w:val="24"/>
        </w:rPr>
        <w:t>Penderi</w:t>
      </w:r>
      <w:proofErr w:type="spellEnd"/>
      <w:r w:rsidRPr="00704CDC">
        <w:rPr>
          <w:rFonts w:ascii="Verdana" w:hAnsi="Verdana" w:cs="Arial"/>
          <w:sz w:val="24"/>
          <w:szCs w:val="24"/>
        </w:rPr>
        <w:t xml:space="preserve"> and Afan with the aim to increase awareness (see Appendix 4).</w:t>
      </w:r>
    </w:p>
    <w:p w14:paraId="0E13EFCC" w14:textId="77777777" w:rsidR="00E435B4" w:rsidRPr="00704CDC" w:rsidRDefault="00E435B4" w:rsidP="00E435B4">
      <w:pPr>
        <w:spacing w:after="0" w:line="240" w:lineRule="auto"/>
        <w:jc w:val="both"/>
        <w:rPr>
          <w:rFonts w:ascii="Verdana" w:hAnsi="Verdana" w:cs="Arial"/>
          <w:sz w:val="24"/>
          <w:szCs w:val="24"/>
        </w:rPr>
      </w:pPr>
    </w:p>
    <w:p w14:paraId="2DE30F98" w14:textId="77777777" w:rsidR="00E435B4" w:rsidRPr="00704CDC" w:rsidRDefault="00E435B4" w:rsidP="00E435B4">
      <w:pPr>
        <w:spacing w:after="0" w:line="240" w:lineRule="auto"/>
        <w:rPr>
          <w:rFonts w:ascii="Verdana" w:hAnsi="Verdana" w:cs="Arial"/>
          <w:b/>
          <w:bCs/>
          <w:sz w:val="24"/>
          <w:szCs w:val="24"/>
        </w:rPr>
      </w:pPr>
    </w:p>
    <w:p w14:paraId="7ADA13AE" w14:textId="77777777" w:rsidR="00E435B4" w:rsidRPr="00704CDC" w:rsidRDefault="00E435B4" w:rsidP="00E435B4">
      <w:pPr>
        <w:spacing w:after="0" w:line="240" w:lineRule="auto"/>
        <w:rPr>
          <w:rFonts w:ascii="Verdana" w:hAnsi="Verdana" w:cs="Arial"/>
          <w:b/>
          <w:bCs/>
          <w:sz w:val="24"/>
          <w:szCs w:val="24"/>
        </w:rPr>
      </w:pPr>
      <w:r w:rsidRPr="00704CDC">
        <w:rPr>
          <w:rFonts w:ascii="Verdana" w:hAnsi="Verdana" w:cs="Arial"/>
          <w:b/>
          <w:bCs/>
          <w:sz w:val="24"/>
          <w:szCs w:val="24"/>
        </w:rPr>
        <w:t xml:space="preserve">2.8 Prospective Referral </w:t>
      </w:r>
    </w:p>
    <w:p w14:paraId="1B31F5C5" w14:textId="77777777" w:rsidR="00E435B4" w:rsidRPr="00704CDC" w:rsidRDefault="00E435B4" w:rsidP="00E435B4">
      <w:pPr>
        <w:spacing w:after="0" w:line="240" w:lineRule="auto"/>
        <w:rPr>
          <w:rFonts w:ascii="Verdana" w:hAnsi="Verdana" w:cs="Arial"/>
          <w:b/>
          <w:bCs/>
          <w:sz w:val="24"/>
          <w:szCs w:val="24"/>
        </w:rPr>
      </w:pPr>
    </w:p>
    <w:p w14:paraId="66AE4E45" w14:textId="77777777" w:rsidR="00E435B4" w:rsidRPr="00704CDC" w:rsidRDefault="00E435B4" w:rsidP="00E435B4">
      <w:pPr>
        <w:spacing w:after="0" w:line="240" w:lineRule="auto"/>
        <w:jc w:val="both"/>
        <w:rPr>
          <w:rFonts w:ascii="Verdana" w:hAnsi="Verdana" w:cs="Arial"/>
          <w:sz w:val="24"/>
          <w:szCs w:val="24"/>
        </w:rPr>
      </w:pPr>
      <w:r w:rsidRPr="00704CDC">
        <w:rPr>
          <w:rFonts w:ascii="Verdana" w:hAnsi="Verdana" w:cs="Arial"/>
          <w:sz w:val="24"/>
          <w:szCs w:val="24"/>
        </w:rPr>
        <w:t xml:space="preserve">The use of a prospective referral process was introduced during 2024 to improve timeliness of appointments. This model allows patients to be referred on diagnosis </w:t>
      </w:r>
      <w:r>
        <w:rPr>
          <w:rFonts w:ascii="Verdana" w:hAnsi="Verdana" w:cs="Arial"/>
          <w:sz w:val="24"/>
          <w:szCs w:val="24"/>
        </w:rPr>
        <w:t xml:space="preserve">of Pre Diabetes alongside </w:t>
      </w:r>
      <w:r w:rsidRPr="00704CDC">
        <w:rPr>
          <w:rFonts w:ascii="Verdana" w:hAnsi="Verdana" w:cs="Arial"/>
          <w:sz w:val="24"/>
          <w:szCs w:val="24"/>
        </w:rPr>
        <w:t>as well as the original search-based model which continues 3 monthly in every practice. This joint approach to delivery ensures that patients are correctly identified but reduces practice workload whilst also helping to promote positive messaging to patients about attendance.</w:t>
      </w:r>
    </w:p>
    <w:p w14:paraId="47FDA6C0" w14:textId="77777777" w:rsidR="00E435B4" w:rsidRPr="00704CDC" w:rsidRDefault="00E435B4" w:rsidP="00E435B4">
      <w:pPr>
        <w:spacing w:after="0" w:line="240" w:lineRule="auto"/>
        <w:jc w:val="both"/>
        <w:rPr>
          <w:rFonts w:ascii="Verdana" w:hAnsi="Verdana" w:cs="Arial"/>
          <w:b/>
          <w:bCs/>
          <w:sz w:val="24"/>
          <w:szCs w:val="24"/>
        </w:rPr>
      </w:pPr>
    </w:p>
    <w:p w14:paraId="68F2ECFD" w14:textId="77777777" w:rsidR="00E435B4" w:rsidRPr="00704CDC" w:rsidRDefault="00E435B4" w:rsidP="00E435B4">
      <w:pPr>
        <w:spacing w:after="0" w:line="240" w:lineRule="auto"/>
        <w:jc w:val="both"/>
        <w:rPr>
          <w:rFonts w:ascii="Verdana" w:hAnsi="Verdana" w:cs="Arial"/>
          <w:sz w:val="24"/>
          <w:szCs w:val="24"/>
        </w:rPr>
      </w:pPr>
      <w:r w:rsidRPr="00704CDC">
        <w:rPr>
          <w:rFonts w:ascii="Verdana" w:hAnsi="Verdana" w:cs="Arial"/>
          <w:sz w:val="24"/>
          <w:szCs w:val="24"/>
        </w:rPr>
        <w:t xml:space="preserve">The National Programme Lead has undertaken a Quality Improvement Project focussing on increasing the use of the prospective referral model with the initial work being undertaken in SBUHB. Her report is expected during Q2 but </w:t>
      </w:r>
      <w:r>
        <w:rPr>
          <w:rFonts w:ascii="Verdana" w:hAnsi="Verdana" w:cs="Arial"/>
          <w:sz w:val="24"/>
          <w:szCs w:val="24"/>
        </w:rPr>
        <w:t xml:space="preserve">initial </w:t>
      </w:r>
      <w:r w:rsidRPr="00704CDC">
        <w:rPr>
          <w:rFonts w:ascii="Verdana" w:hAnsi="Verdana" w:cs="Arial"/>
          <w:sz w:val="24"/>
          <w:szCs w:val="24"/>
        </w:rPr>
        <w:t>feedback has</w:t>
      </w:r>
      <w:r>
        <w:rPr>
          <w:rFonts w:ascii="Verdana" w:hAnsi="Verdana" w:cs="Arial"/>
          <w:sz w:val="24"/>
          <w:szCs w:val="24"/>
        </w:rPr>
        <w:t xml:space="preserve"> shown promise, with evidence of the </w:t>
      </w:r>
      <w:r w:rsidRPr="00704CDC">
        <w:rPr>
          <w:rFonts w:ascii="Verdana" w:hAnsi="Verdana" w:cs="Arial"/>
          <w:sz w:val="24"/>
          <w:szCs w:val="24"/>
        </w:rPr>
        <w:t xml:space="preserve">programme </w:t>
      </w:r>
      <w:r>
        <w:rPr>
          <w:rFonts w:ascii="Verdana" w:hAnsi="Verdana" w:cs="Arial"/>
          <w:sz w:val="24"/>
          <w:szCs w:val="24"/>
        </w:rPr>
        <w:t xml:space="preserve">being </w:t>
      </w:r>
      <w:r w:rsidRPr="00704CDC">
        <w:rPr>
          <w:rFonts w:ascii="Verdana" w:hAnsi="Verdana" w:cs="Arial"/>
          <w:sz w:val="24"/>
          <w:szCs w:val="24"/>
        </w:rPr>
        <w:t xml:space="preserve">well received within primary care in SBUHB- see </w:t>
      </w:r>
      <w:r>
        <w:rPr>
          <w:rFonts w:ascii="Verdana" w:hAnsi="Verdana" w:cs="Arial"/>
          <w:sz w:val="24"/>
          <w:szCs w:val="24"/>
        </w:rPr>
        <w:t>A</w:t>
      </w:r>
      <w:r w:rsidRPr="00704CDC">
        <w:rPr>
          <w:rFonts w:ascii="Verdana" w:hAnsi="Verdana" w:cs="Arial"/>
          <w:sz w:val="24"/>
          <w:szCs w:val="24"/>
        </w:rPr>
        <w:t>ppendix 5</w:t>
      </w:r>
      <w:r>
        <w:rPr>
          <w:rFonts w:ascii="Verdana" w:hAnsi="Verdana" w:cs="Arial"/>
          <w:sz w:val="24"/>
          <w:szCs w:val="24"/>
        </w:rPr>
        <w:t>.</w:t>
      </w:r>
      <w:r w:rsidRPr="00704CDC">
        <w:rPr>
          <w:rFonts w:ascii="Verdana" w:hAnsi="Verdana" w:cs="Arial"/>
          <w:sz w:val="24"/>
          <w:szCs w:val="24"/>
        </w:rPr>
        <w:t xml:space="preserve"> </w:t>
      </w:r>
    </w:p>
    <w:p w14:paraId="4A7A8C90" w14:textId="77777777" w:rsidR="00E435B4" w:rsidRPr="00704CDC" w:rsidRDefault="00E435B4" w:rsidP="00E435B4">
      <w:pPr>
        <w:spacing w:after="0" w:line="240" w:lineRule="auto"/>
        <w:jc w:val="both"/>
        <w:rPr>
          <w:rFonts w:ascii="Verdana" w:hAnsi="Verdana" w:cs="Arial"/>
          <w:sz w:val="24"/>
          <w:szCs w:val="24"/>
        </w:rPr>
      </w:pPr>
    </w:p>
    <w:p w14:paraId="5A6F444E" w14:textId="77777777" w:rsidR="00E435B4" w:rsidRDefault="00E435B4" w:rsidP="00E435B4">
      <w:pPr>
        <w:spacing w:after="0" w:line="240" w:lineRule="auto"/>
        <w:jc w:val="both"/>
        <w:rPr>
          <w:rFonts w:ascii="Verdana" w:hAnsi="Verdana" w:cs="Arial"/>
          <w:sz w:val="24"/>
          <w:szCs w:val="24"/>
        </w:rPr>
      </w:pPr>
      <w:r w:rsidRPr="00704CDC">
        <w:rPr>
          <w:rFonts w:ascii="Verdana" w:hAnsi="Verdana" w:cs="Arial"/>
          <w:sz w:val="24"/>
          <w:szCs w:val="24"/>
        </w:rPr>
        <w:t>Previous attendance at Primary Care Diabetes Updates sessions has been used to promote awareness of the prospective referral model</w:t>
      </w:r>
      <w:r>
        <w:rPr>
          <w:rFonts w:ascii="Verdana" w:hAnsi="Verdana" w:cs="Arial"/>
          <w:sz w:val="24"/>
          <w:szCs w:val="24"/>
        </w:rPr>
        <w:t>.</w:t>
      </w:r>
    </w:p>
    <w:p w14:paraId="799C55ED" w14:textId="77777777" w:rsidR="00E435B4" w:rsidRDefault="00E435B4" w:rsidP="00E435B4">
      <w:pPr>
        <w:spacing w:after="0" w:line="240" w:lineRule="auto"/>
        <w:jc w:val="both"/>
        <w:rPr>
          <w:rFonts w:ascii="Verdana" w:hAnsi="Verdana" w:cs="Arial"/>
          <w:sz w:val="24"/>
          <w:szCs w:val="24"/>
        </w:rPr>
      </w:pPr>
    </w:p>
    <w:p w14:paraId="7D994D05" w14:textId="77777777" w:rsidR="00E435B4" w:rsidRPr="004553BB" w:rsidRDefault="00E435B4" w:rsidP="00E435B4">
      <w:pPr>
        <w:spacing w:after="0" w:line="240" w:lineRule="auto"/>
        <w:jc w:val="both"/>
        <w:rPr>
          <w:rFonts w:ascii="Verdana" w:hAnsi="Verdana" w:cs="Arial"/>
          <w:sz w:val="24"/>
          <w:szCs w:val="24"/>
        </w:rPr>
      </w:pPr>
      <w:r>
        <w:rPr>
          <w:rFonts w:ascii="Verdana" w:hAnsi="Verdana" w:cs="Arial"/>
          <w:sz w:val="24"/>
          <w:szCs w:val="24"/>
        </w:rPr>
        <w:t>A National Patient Related Experience Measure (PREM) demonstrates the positive evaluation of the programme by service users</w:t>
      </w:r>
      <w:r w:rsidRPr="004553BB">
        <w:rPr>
          <w:rFonts w:ascii="Verdana" w:hAnsi="Verdana" w:cs="Arial"/>
          <w:sz w:val="24"/>
          <w:szCs w:val="24"/>
        </w:rPr>
        <w:t>. 233 from people SBUHB have submitted a response</w:t>
      </w:r>
      <w:r>
        <w:rPr>
          <w:rFonts w:ascii="Verdana" w:hAnsi="Verdana" w:cs="Arial"/>
          <w:sz w:val="24"/>
          <w:szCs w:val="24"/>
        </w:rPr>
        <w:t>:</w:t>
      </w:r>
    </w:p>
    <w:p w14:paraId="7D2CB69E" w14:textId="77777777" w:rsidR="00E435B4" w:rsidRPr="004553BB" w:rsidRDefault="00E435B4" w:rsidP="00E435B4">
      <w:pPr>
        <w:spacing w:after="0" w:line="240" w:lineRule="auto"/>
        <w:rPr>
          <w:rFonts w:ascii="Verdana" w:hAnsi="Verdana" w:cs="Arial"/>
          <w:sz w:val="24"/>
          <w:szCs w:val="24"/>
        </w:rPr>
      </w:pPr>
      <w:r w:rsidRPr="004553BB">
        <w:rPr>
          <w:rFonts w:ascii="Verdana" w:hAnsi="Verdana" w:cs="Arial"/>
          <w:sz w:val="24"/>
          <w:szCs w:val="24"/>
        </w:rPr>
        <w:t> </w:t>
      </w:r>
    </w:p>
    <w:p w14:paraId="3766CAB4" w14:textId="77777777" w:rsidR="00E435B4" w:rsidRPr="004553BB" w:rsidRDefault="00E435B4" w:rsidP="00E435B4">
      <w:pPr>
        <w:numPr>
          <w:ilvl w:val="0"/>
          <w:numId w:val="14"/>
        </w:numPr>
        <w:spacing w:after="0" w:line="240" w:lineRule="auto"/>
        <w:rPr>
          <w:rFonts w:ascii="Verdana" w:hAnsi="Verdana" w:cs="Arial"/>
          <w:sz w:val="24"/>
          <w:szCs w:val="24"/>
        </w:rPr>
      </w:pPr>
      <w:r w:rsidRPr="004553BB">
        <w:rPr>
          <w:rFonts w:ascii="Verdana" w:hAnsi="Verdana" w:cs="Arial"/>
          <w:sz w:val="24"/>
          <w:szCs w:val="24"/>
        </w:rPr>
        <w:t>99% of patients felt they were “ALWAYS” listened to during their appointment </w:t>
      </w:r>
    </w:p>
    <w:p w14:paraId="7D7B263E" w14:textId="77777777" w:rsidR="00E435B4" w:rsidRPr="004553BB" w:rsidRDefault="00E435B4" w:rsidP="00E435B4">
      <w:pPr>
        <w:numPr>
          <w:ilvl w:val="0"/>
          <w:numId w:val="15"/>
        </w:numPr>
        <w:spacing w:after="0" w:line="240" w:lineRule="auto"/>
        <w:rPr>
          <w:rFonts w:ascii="Verdana" w:hAnsi="Verdana" w:cs="Arial"/>
          <w:sz w:val="24"/>
          <w:szCs w:val="24"/>
        </w:rPr>
      </w:pPr>
      <w:r w:rsidRPr="004553BB">
        <w:rPr>
          <w:rFonts w:ascii="Verdana" w:hAnsi="Verdana" w:cs="Arial"/>
          <w:sz w:val="24"/>
          <w:szCs w:val="24"/>
        </w:rPr>
        <w:t>99% of patients felt, the content of the consultation was explained in a way that they could “ALWAYS” understand  </w:t>
      </w:r>
    </w:p>
    <w:p w14:paraId="787703F8" w14:textId="77777777" w:rsidR="00E435B4" w:rsidRDefault="00E435B4" w:rsidP="00E435B4">
      <w:pPr>
        <w:numPr>
          <w:ilvl w:val="0"/>
          <w:numId w:val="16"/>
        </w:numPr>
        <w:spacing w:after="0" w:line="240" w:lineRule="auto"/>
        <w:rPr>
          <w:rFonts w:ascii="Verdana" w:hAnsi="Verdana" w:cs="Arial"/>
          <w:sz w:val="24"/>
          <w:szCs w:val="24"/>
        </w:rPr>
      </w:pPr>
      <w:r w:rsidRPr="004553BB">
        <w:rPr>
          <w:rFonts w:ascii="Verdana" w:hAnsi="Verdana" w:cs="Arial"/>
          <w:sz w:val="24"/>
          <w:szCs w:val="24"/>
        </w:rPr>
        <w:t>93% Patients rated the overall experience of attending the appointment as “VERY GOOD”  </w:t>
      </w:r>
    </w:p>
    <w:p w14:paraId="08E02D38" w14:textId="77777777" w:rsidR="00E435B4" w:rsidRPr="004553BB" w:rsidRDefault="00E435B4" w:rsidP="00E435B4">
      <w:pPr>
        <w:spacing w:after="0" w:line="240" w:lineRule="auto"/>
        <w:ind w:left="720"/>
        <w:rPr>
          <w:rFonts w:ascii="Verdana" w:hAnsi="Verdana" w:cs="Arial"/>
          <w:sz w:val="24"/>
          <w:szCs w:val="24"/>
        </w:rPr>
      </w:pPr>
    </w:p>
    <w:p w14:paraId="1B337505" w14:textId="77777777" w:rsidR="00E435B4" w:rsidRDefault="00E435B4" w:rsidP="00E435B4">
      <w:pPr>
        <w:spacing w:after="0" w:line="240" w:lineRule="auto"/>
        <w:rPr>
          <w:rFonts w:ascii="Verdana" w:hAnsi="Verdana" w:cs="Arial"/>
          <w:sz w:val="24"/>
          <w:szCs w:val="24"/>
        </w:rPr>
      </w:pPr>
      <w:r>
        <w:rPr>
          <w:rFonts w:ascii="Verdana" w:hAnsi="Verdana" w:cs="Arial"/>
          <w:sz w:val="24"/>
          <w:szCs w:val="24"/>
        </w:rPr>
        <w:t xml:space="preserve">The PREM also demonstrates increases in confidence and motivation to change for people who attend appointments. </w:t>
      </w:r>
    </w:p>
    <w:p w14:paraId="201CF2B9" w14:textId="77777777" w:rsidR="00E435B4" w:rsidRPr="00704CDC" w:rsidRDefault="00E435B4" w:rsidP="00E435B4">
      <w:pPr>
        <w:spacing w:after="0" w:line="240" w:lineRule="auto"/>
        <w:rPr>
          <w:rFonts w:ascii="Verdana" w:hAnsi="Verdana" w:cs="Arial"/>
          <w:sz w:val="24"/>
          <w:szCs w:val="24"/>
        </w:rPr>
      </w:pPr>
    </w:p>
    <w:p w14:paraId="119855A3" w14:textId="77777777" w:rsidR="00E435B4" w:rsidRPr="00704CDC" w:rsidRDefault="00E435B4" w:rsidP="00E435B4">
      <w:pPr>
        <w:spacing w:after="0" w:line="240" w:lineRule="auto"/>
        <w:rPr>
          <w:rFonts w:ascii="Verdana" w:eastAsia="Arial" w:hAnsi="Verdana" w:cs="Arial"/>
          <w:b/>
          <w:bCs/>
          <w:sz w:val="24"/>
          <w:szCs w:val="24"/>
        </w:rPr>
      </w:pPr>
    </w:p>
    <w:p w14:paraId="1C1A0B0F" w14:textId="77777777" w:rsidR="00E435B4" w:rsidRPr="00704CDC" w:rsidRDefault="00E435B4" w:rsidP="00E435B4">
      <w:pPr>
        <w:spacing w:after="0" w:line="240" w:lineRule="auto"/>
        <w:rPr>
          <w:rFonts w:ascii="Verdana" w:eastAsia="Arial" w:hAnsi="Verdana" w:cs="Arial"/>
          <w:b/>
          <w:bCs/>
          <w:sz w:val="24"/>
          <w:szCs w:val="24"/>
        </w:rPr>
      </w:pPr>
      <w:r w:rsidRPr="00704CDC">
        <w:rPr>
          <w:rFonts w:ascii="Verdana" w:eastAsia="Arial" w:hAnsi="Verdana" w:cs="Arial"/>
          <w:b/>
          <w:bCs/>
          <w:sz w:val="24"/>
          <w:szCs w:val="24"/>
        </w:rPr>
        <w:t xml:space="preserve">2.9 Future Funding </w:t>
      </w:r>
    </w:p>
    <w:p w14:paraId="2E2704CF" w14:textId="77777777" w:rsidR="00E435B4" w:rsidRPr="00704CDC" w:rsidRDefault="00E435B4" w:rsidP="00E435B4">
      <w:pPr>
        <w:spacing w:after="0" w:line="240" w:lineRule="auto"/>
        <w:rPr>
          <w:rFonts w:ascii="Verdana" w:eastAsia="Arial" w:hAnsi="Verdana" w:cs="Arial"/>
          <w:sz w:val="24"/>
          <w:szCs w:val="24"/>
        </w:rPr>
      </w:pPr>
    </w:p>
    <w:p w14:paraId="29F0422E" w14:textId="77777777" w:rsidR="00E435B4" w:rsidRPr="00704CDC" w:rsidRDefault="00E435B4" w:rsidP="00E435B4">
      <w:pPr>
        <w:spacing w:after="0" w:line="240" w:lineRule="auto"/>
        <w:jc w:val="both"/>
        <w:rPr>
          <w:rFonts w:ascii="Verdana" w:eastAsia="Arial" w:hAnsi="Verdana" w:cs="Arial"/>
          <w:sz w:val="24"/>
          <w:szCs w:val="24"/>
        </w:rPr>
      </w:pPr>
      <w:r w:rsidRPr="00704CDC">
        <w:rPr>
          <w:rFonts w:ascii="Verdana" w:eastAsia="Arial" w:hAnsi="Verdana" w:cs="Arial"/>
          <w:sz w:val="24"/>
          <w:szCs w:val="24"/>
        </w:rPr>
        <w:t xml:space="preserve">The current funding model in SBUHB of the DPP </w:t>
      </w:r>
      <w:r>
        <w:rPr>
          <w:rFonts w:ascii="Verdana" w:eastAsia="Arial" w:hAnsi="Verdana" w:cs="Arial"/>
          <w:sz w:val="24"/>
          <w:szCs w:val="24"/>
        </w:rPr>
        <w:t>is included in the 20</w:t>
      </w:r>
      <w:r w:rsidRPr="00704CDC">
        <w:rPr>
          <w:rFonts w:ascii="Verdana" w:eastAsia="Arial" w:hAnsi="Verdana" w:cs="Arial"/>
          <w:sz w:val="24"/>
          <w:szCs w:val="24"/>
        </w:rPr>
        <w:t>25/26 annual plan.</w:t>
      </w:r>
      <w:r>
        <w:rPr>
          <w:rFonts w:ascii="Verdana" w:eastAsia="Arial" w:hAnsi="Verdana" w:cs="Arial"/>
          <w:sz w:val="24"/>
          <w:szCs w:val="24"/>
        </w:rPr>
        <w:t xml:space="preserve"> </w:t>
      </w:r>
      <w:r w:rsidRPr="00704CDC">
        <w:rPr>
          <w:rFonts w:ascii="Verdana" w:eastAsia="Arial" w:hAnsi="Verdana" w:cs="Arial"/>
          <w:sz w:val="24"/>
          <w:szCs w:val="24"/>
        </w:rPr>
        <w:t>The future allocations from Public Health Wales and the Strategic Programme for Primary Care remain uncertain at this point posing a financial</w:t>
      </w:r>
      <w:r w:rsidRPr="00502478">
        <w:rPr>
          <w:rFonts w:ascii="Verdana" w:eastAsia="Arial" w:hAnsi="Verdana" w:cs="Arial"/>
          <w:sz w:val="24"/>
          <w:szCs w:val="24"/>
        </w:rPr>
        <w:t>, performance</w:t>
      </w:r>
      <w:r>
        <w:rPr>
          <w:rFonts w:ascii="Verdana" w:eastAsia="Arial" w:hAnsi="Verdana" w:cs="Arial"/>
          <w:sz w:val="24"/>
          <w:szCs w:val="24"/>
        </w:rPr>
        <w:t xml:space="preserve"> and service equity </w:t>
      </w:r>
      <w:r w:rsidRPr="00704CDC">
        <w:rPr>
          <w:rFonts w:ascii="Verdana" w:eastAsia="Arial" w:hAnsi="Verdana" w:cs="Arial"/>
          <w:sz w:val="24"/>
          <w:szCs w:val="24"/>
        </w:rPr>
        <w:t xml:space="preserve">risk. There are indications that spread and scale of the Diabetes Prevention Programme across Wales will be become an expectation from Welsh Government, but the current </w:t>
      </w:r>
      <w:r>
        <w:rPr>
          <w:rFonts w:ascii="Verdana" w:eastAsia="Arial" w:hAnsi="Verdana" w:cs="Arial"/>
          <w:sz w:val="24"/>
          <w:szCs w:val="24"/>
        </w:rPr>
        <w:t xml:space="preserve">continuation of central </w:t>
      </w:r>
      <w:r w:rsidRPr="00704CDC">
        <w:rPr>
          <w:rFonts w:ascii="Verdana" w:eastAsia="Arial" w:hAnsi="Verdana" w:cs="Arial"/>
          <w:sz w:val="24"/>
          <w:szCs w:val="24"/>
        </w:rPr>
        <w:t xml:space="preserve">investment element is unknown. </w:t>
      </w:r>
    </w:p>
    <w:p w14:paraId="0127B568" w14:textId="77777777" w:rsidR="00E435B4" w:rsidRPr="00704CDC" w:rsidRDefault="00E435B4" w:rsidP="00E435B4">
      <w:pPr>
        <w:spacing w:after="0" w:line="240" w:lineRule="auto"/>
        <w:rPr>
          <w:rFonts w:ascii="Verdana" w:hAnsi="Verdana" w:cs="Arial"/>
          <w:sz w:val="24"/>
          <w:szCs w:val="24"/>
        </w:rPr>
      </w:pPr>
    </w:p>
    <w:p w14:paraId="6B671053" w14:textId="3A4997BA" w:rsidR="00E435B4" w:rsidRPr="00704CDC" w:rsidRDefault="00E435B4" w:rsidP="00E435B4">
      <w:pPr>
        <w:spacing w:after="0" w:line="240" w:lineRule="auto"/>
        <w:rPr>
          <w:rFonts w:ascii="Verdana" w:hAnsi="Verdana" w:cs="Arial"/>
          <w:b/>
          <w:bCs/>
          <w:sz w:val="24"/>
          <w:szCs w:val="24"/>
        </w:rPr>
      </w:pPr>
      <w:r w:rsidRPr="00704CDC">
        <w:rPr>
          <w:rFonts w:ascii="Verdana" w:hAnsi="Verdana" w:cs="Arial"/>
          <w:b/>
          <w:bCs/>
          <w:sz w:val="24"/>
          <w:szCs w:val="24"/>
        </w:rPr>
        <w:t>2.9</w:t>
      </w:r>
      <w:r>
        <w:rPr>
          <w:rFonts w:ascii="Verdana" w:hAnsi="Verdana" w:cs="Arial"/>
          <w:b/>
          <w:bCs/>
          <w:sz w:val="24"/>
          <w:szCs w:val="24"/>
        </w:rPr>
        <w:t>.1</w:t>
      </w:r>
      <w:r w:rsidRPr="00704CDC">
        <w:rPr>
          <w:rFonts w:ascii="Verdana" w:hAnsi="Verdana" w:cs="Arial"/>
          <w:b/>
          <w:bCs/>
          <w:sz w:val="24"/>
          <w:szCs w:val="24"/>
        </w:rPr>
        <w:t xml:space="preserve"> Future Developments </w:t>
      </w:r>
    </w:p>
    <w:p w14:paraId="6BEA2D2C" w14:textId="77777777" w:rsidR="00E435B4" w:rsidRPr="00704CDC" w:rsidRDefault="00E435B4" w:rsidP="00E435B4">
      <w:pPr>
        <w:spacing w:after="0" w:line="240" w:lineRule="auto"/>
        <w:rPr>
          <w:rFonts w:ascii="Verdana" w:hAnsi="Verdana" w:cs="Arial"/>
          <w:b/>
          <w:bCs/>
        </w:rPr>
      </w:pPr>
      <w:r w:rsidRPr="00704CDC">
        <w:rPr>
          <w:rFonts w:ascii="Verdana" w:hAnsi="Verdana" w:cs="Arial"/>
          <w:b/>
          <w:bCs/>
        </w:rPr>
        <w:t xml:space="preserve"> </w:t>
      </w:r>
      <w:bookmarkStart w:id="2" w:name="_Hlk191563669"/>
    </w:p>
    <w:bookmarkEnd w:id="2"/>
    <w:p w14:paraId="11D3E174" w14:textId="435E8BD0" w:rsidR="00E435B4" w:rsidRPr="00704CDC" w:rsidRDefault="00E435B4" w:rsidP="00E435B4">
      <w:pPr>
        <w:spacing w:after="0" w:line="240" w:lineRule="auto"/>
        <w:ind w:left="720"/>
        <w:jc w:val="both"/>
        <w:rPr>
          <w:rFonts w:ascii="Verdana" w:hAnsi="Verdana" w:cs="Arial"/>
          <w:b/>
          <w:sz w:val="24"/>
          <w:szCs w:val="24"/>
        </w:rPr>
      </w:pPr>
      <w:r w:rsidRPr="00704CDC">
        <w:rPr>
          <w:rFonts w:ascii="Verdana" w:hAnsi="Verdana" w:cs="Arial"/>
          <w:b/>
          <w:sz w:val="24"/>
          <w:szCs w:val="24"/>
        </w:rPr>
        <w:t>2.9.</w:t>
      </w:r>
      <w:r>
        <w:rPr>
          <w:rFonts w:ascii="Verdana" w:hAnsi="Verdana" w:cs="Arial"/>
          <w:b/>
          <w:sz w:val="24"/>
          <w:szCs w:val="24"/>
        </w:rPr>
        <w:t>2</w:t>
      </w:r>
      <w:r w:rsidRPr="00704CDC">
        <w:rPr>
          <w:rFonts w:ascii="Verdana" w:hAnsi="Verdana" w:cs="Arial"/>
          <w:b/>
          <w:sz w:val="24"/>
          <w:szCs w:val="24"/>
        </w:rPr>
        <w:t xml:space="preserve"> Change to HbA1C Reporting </w:t>
      </w:r>
    </w:p>
    <w:p w14:paraId="087CEB59" w14:textId="77777777" w:rsidR="00E435B4" w:rsidRPr="00704CDC" w:rsidRDefault="00E435B4" w:rsidP="00E435B4">
      <w:pPr>
        <w:spacing w:after="0" w:line="240" w:lineRule="auto"/>
        <w:ind w:left="720"/>
        <w:jc w:val="both"/>
        <w:rPr>
          <w:rFonts w:ascii="Verdana" w:hAnsi="Verdana" w:cs="Arial"/>
          <w:b/>
          <w:bCs/>
        </w:rPr>
      </w:pPr>
    </w:p>
    <w:p w14:paraId="07FB10DA" w14:textId="1D26744B" w:rsidR="00E435B4" w:rsidRPr="00704CDC" w:rsidRDefault="00E435B4" w:rsidP="00E435B4">
      <w:pPr>
        <w:spacing w:after="0" w:line="240" w:lineRule="auto"/>
        <w:ind w:left="720"/>
        <w:jc w:val="both"/>
        <w:rPr>
          <w:rFonts w:ascii="Verdana" w:hAnsi="Verdana" w:cs="Arial"/>
          <w:sz w:val="24"/>
          <w:szCs w:val="24"/>
        </w:rPr>
      </w:pPr>
      <w:r w:rsidRPr="00704CDC">
        <w:rPr>
          <w:rFonts w:ascii="Verdana" w:hAnsi="Verdana" w:cs="Arial"/>
          <w:sz w:val="24"/>
          <w:szCs w:val="24"/>
        </w:rPr>
        <w:t xml:space="preserve">National changes in HbA1c reporting are expected to be implemented in SBUHB in July 2025. This will see HbA1C in the </w:t>
      </w:r>
      <w:r>
        <w:rPr>
          <w:rFonts w:ascii="Verdana" w:hAnsi="Verdana" w:cs="Arial"/>
          <w:sz w:val="24"/>
          <w:szCs w:val="24"/>
        </w:rPr>
        <w:t>Pre-D</w:t>
      </w:r>
      <w:r w:rsidRPr="00704CDC">
        <w:rPr>
          <w:rFonts w:ascii="Verdana" w:hAnsi="Verdana" w:cs="Arial"/>
          <w:sz w:val="24"/>
          <w:szCs w:val="24"/>
        </w:rPr>
        <w:t xml:space="preserve">iabetes range reported as abnormal rather than as normal. It is expected that this change will prompt a positive action on behalf of primary care and will result in an increase the number of prospective referrals to the programme. Additionally, it will help with messaging to patients around the need to attend an appointment.  </w:t>
      </w:r>
    </w:p>
    <w:p w14:paraId="36002F63" w14:textId="77777777" w:rsidR="00E435B4" w:rsidRPr="00704CDC" w:rsidRDefault="00E435B4" w:rsidP="00E435B4">
      <w:pPr>
        <w:spacing w:after="0" w:line="240" w:lineRule="auto"/>
        <w:jc w:val="both"/>
        <w:rPr>
          <w:rFonts w:ascii="Verdana" w:hAnsi="Verdana" w:cs="Arial"/>
          <w:bCs/>
          <w:sz w:val="24"/>
          <w:szCs w:val="24"/>
        </w:rPr>
      </w:pPr>
    </w:p>
    <w:p w14:paraId="48E38F00" w14:textId="77777777" w:rsidR="00E435B4" w:rsidRPr="00F8567E" w:rsidRDefault="00E435B4" w:rsidP="00653AEC">
      <w:pPr>
        <w:pStyle w:val="ListParagraph"/>
        <w:spacing w:after="0" w:line="240" w:lineRule="auto"/>
        <w:rPr>
          <w:rFonts w:ascii="Verdana" w:hAnsi="Verdana" w:cs="Arial"/>
          <w:b/>
          <w:sz w:val="24"/>
          <w:szCs w:val="24"/>
        </w:rPr>
      </w:pPr>
    </w:p>
    <w:p w14:paraId="6D290422" w14:textId="77777777" w:rsidR="00653AEC" w:rsidRDefault="00653AEC" w:rsidP="00E435B4">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14:paraId="4D273690" w14:textId="77777777" w:rsidR="00E435B4" w:rsidRDefault="00E435B4" w:rsidP="00E435B4">
      <w:pPr>
        <w:spacing w:after="0" w:line="240" w:lineRule="auto"/>
        <w:rPr>
          <w:rFonts w:ascii="Verdana" w:hAnsi="Verdana" w:cs="Arial"/>
          <w:b/>
          <w:sz w:val="24"/>
          <w:szCs w:val="24"/>
        </w:rPr>
      </w:pPr>
    </w:p>
    <w:p w14:paraId="5F99799B" w14:textId="77777777" w:rsidR="00E435B4" w:rsidRPr="00704CDC" w:rsidRDefault="00E435B4" w:rsidP="00E435B4">
      <w:pPr>
        <w:spacing w:after="0" w:line="240" w:lineRule="auto"/>
        <w:jc w:val="both"/>
        <w:rPr>
          <w:rFonts w:ascii="Verdana" w:hAnsi="Verdana" w:cs="Arial"/>
          <w:sz w:val="24"/>
          <w:szCs w:val="24"/>
        </w:rPr>
      </w:pPr>
      <w:r w:rsidRPr="00704CDC">
        <w:rPr>
          <w:rFonts w:ascii="Verdana" w:hAnsi="Verdana" w:cs="Arial"/>
          <w:sz w:val="24"/>
          <w:szCs w:val="24"/>
        </w:rPr>
        <w:t xml:space="preserve">Governance of the Diabetes Prevention Service is via the Nutrition and Dietetic Service. Monitoring of delivery data, operational issues and concerns is via the SBUHB implementation group to meet the requirements of the AWDPP agreement. Risk and issues log are maintained and reviewed within each of the Implementation Group meetings. Feedback is provided </w:t>
      </w:r>
      <w:r w:rsidRPr="00704CDC">
        <w:rPr>
          <w:rFonts w:ascii="Verdana" w:hAnsi="Verdana" w:cs="Arial"/>
          <w:sz w:val="24"/>
          <w:szCs w:val="24"/>
        </w:rPr>
        <w:lastRenderedPageBreak/>
        <w:t>to the National Programme Board on a Quarterly basis and via the Strategic Programme for Primary Care on a 6</w:t>
      </w:r>
      <w:r>
        <w:rPr>
          <w:rFonts w:ascii="Verdana" w:hAnsi="Verdana" w:cs="Arial"/>
          <w:sz w:val="24"/>
          <w:szCs w:val="24"/>
        </w:rPr>
        <w:t>-m</w:t>
      </w:r>
      <w:r w:rsidRPr="00704CDC">
        <w:rPr>
          <w:rFonts w:ascii="Verdana" w:hAnsi="Verdana" w:cs="Arial"/>
          <w:sz w:val="24"/>
          <w:szCs w:val="24"/>
        </w:rPr>
        <w:t xml:space="preserve">onthly basis. </w:t>
      </w:r>
    </w:p>
    <w:p w14:paraId="1DDB2BC4" w14:textId="77777777" w:rsidR="00E435B4" w:rsidRPr="00704CDC" w:rsidRDefault="00E435B4" w:rsidP="00E435B4">
      <w:pPr>
        <w:spacing w:after="0" w:line="240" w:lineRule="auto"/>
        <w:jc w:val="both"/>
        <w:rPr>
          <w:rFonts w:ascii="Verdana" w:hAnsi="Verdana" w:cs="Arial"/>
          <w:sz w:val="24"/>
          <w:szCs w:val="24"/>
        </w:rPr>
      </w:pPr>
    </w:p>
    <w:p w14:paraId="7C2ACCBA" w14:textId="77777777" w:rsidR="00E435B4" w:rsidRDefault="00E435B4" w:rsidP="00E435B4">
      <w:pPr>
        <w:spacing w:after="0" w:line="240" w:lineRule="auto"/>
        <w:jc w:val="both"/>
        <w:rPr>
          <w:rFonts w:ascii="Verdana" w:hAnsi="Verdana" w:cs="Arial"/>
          <w:sz w:val="24"/>
          <w:szCs w:val="24"/>
        </w:rPr>
      </w:pPr>
      <w:r w:rsidRPr="00704CDC">
        <w:rPr>
          <w:rFonts w:ascii="Verdana" w:hAnsi="Verdana" w:cs="Arial"/>
          <w:sz w:val="24"/>
          <w:szCs w:val="24"/>
        </w:rPr>
        <w:t xml:space="preserve">Progress is provided to the </w:t>
      </w:r>
      <w:r>
        <w:rPr>
          <w:rFonts w:ascii="Verdana" w:hAnsi="Verdana" w:cs="Arial"/>
          <w:sz w:val="24"/>
          <w:szCs w:val="24"/>
        </w:rPr>
        <w:t>Primary Community and Therapies Group (</w:t>
      </w:r>
      <w:r w:rsidRPr="00704CDC">
        <w:rPr>
          <w:rFonts w:ascii="Verdana" w:hAnsi="Verdana" w:cs="Arial"/>
          <w:sz w:val="24"/>
          <w:szCs w:val="24"/>
        </w:rPr>
        <w:t>PCTG</w:t>
      </w:r>
      <w:r>
        <w:rPr>
          <w:rFonts w:ascii="Verdana" w:hAnsi="Verdana" w:cs="Arial"/>
          <w:sz w:val="24"/>
          <w:szCs w:val="24"/>
        </w:rPr>
        <w:t>)</w:t>
      </w:r>
      <w:r w:rsidRPr="00704CDC">
        <w:rPr>
          <w:rFonts w:ascii="Verdana" w:hAnsi="Verdana" w:cs="Arial"/>
          <w:sz w:val="24"/>
          <w:szCs w:val="24"/>
        </w:rPr>
        <w:t xml:space="preserve"> business meeting as part of the group’s business cycle and to the Diabetes Planning and Delivery Group</w:t>
      </w:r>
      <w:r>
        <w:rPr>
          <w:rFonts w:ascii="Verdana" w:hAnsi="Verdana" w:cs="Arial"/>
          <w:sz w:val="24"/>
          <w:szCs w:val="24"/>
        </w:rPr>
        <w:t>.</w:t>
      </w:r>
    </w:p>
    <w:p w14:paraId="0513337E" w14:textId="77777777" w:rsidR="00E435B4" w:rsidRDefault="00E435B4" w:rsidP="00E435B4">
      <w:pPr>
        <w:spacing w:after="0" w:line="240" w:lineRule="auto"/>
        <w:jc w:val="both"/>
        <w:rPr>
          <w:rFonts w:ascii="Verdana" w:hAnsi="Verdana" w:cs="Arial"/>
          <w:sz w:val="24"/>
          <w:szCs w:val="24"/>
        </w:rPr>
      </w:pPr>
    </w:p>
    <w:p w14:paraId="5DFCB72D" w14:textId="77777777" w:rsidR="00E435B4" w:rsidRPr="00704CDC" w:rsidRDefault="00E435B4" w:rsidP="00E435B4">
      <w:pPr>
        <w:spacing w:after="0" w:line="240" w:lineRule="auto"/>
        <w:jc w:val="both"/>
        <w:rPr>
          <w:rFonts w:ascii="Verdana" w:hAnsi="Verdana" w:cs="Arial"/>
          <w:sz w:val="24"/>
          <w:szCs w:val="24"/>
        </w:rPr>
      </w:pPr>
    </w:p>
    <w:p w14:paraId="430C1DFA" w14:textId="77777777" w:rsidR="00E435B4" w:rsidRPr="00704CDC" w:rsidRDefault="00E435B4" w:rsidP="00E435B4">
      <w:pPr>
        <w:spacing w:after="0" w:line="240" w:lineRule="auto"/>
        <w:jc w:val="both"/>
        <w:rPr>
          <w:rFonts w:ascii="Verdana" w:hAnsi="Verdana" w:cs="Arial"/>
          <w:sz w:val="24"/>
          <w:szCs w:val="24"/>
        </w:rPr>
      </w:pPr>
      <w:r w:rsidRPr="00704CDC">
        <w:rPr>
          <w:rFonts w:ascii="Verdana" w:hAnsi="Verdana" w:cs="Arial"/>
          <w:sz w:val="24"/>
          <w:szCs w:val="24"/>
        </w:rPr>
        <w:t xml:space="preserve">The </w:t>
      </w:r>
      <w:r>
        <w:rPr>
          <w:rFonts w:ascii="Verdana" w:hAnsi="Verdana" w:cs="Arial"/>
          <w:sz w:val="24"/>
          <w:szCs w:val="24"/>
        </w:rPr>
        <w:t>cessation of development of</w:t>
      </w:r>
      <w:r w:rsidRPr="00704CDC">
        <w:rPr>
          <w:rFonts w:ascii="Verdana" w:hAnsi="Verdana" w:cs="Arial"/>
          <w:sz w:val="24"/>
          <w:szCs w:val="24"/>
        </w:rPr>
        <w:t xml:space="preserve"> the Audit Plus module </w:t>
      </w:r>
      <w:r>
        <w:rPr>
          <w:rFonts w:ascii="Verdana" w:hAnsi="Verdana" w:cs="Arial"/>
          <w:sz w:val="24"/>
          <w:szCs w:val="24"/>
        </w:rPr>
        <w:t>by the national programme team has impacted on the ability of</w:t>
      </w:r>
      <w:r w:rsidRPr="00704CDC">
        <w:rPr>
          <w:rFonts w:ascii="Verdana" w:hAnsi="Verdana" w:cs="Arial"/>
          <w:sz w:val="24"/>
          <w:szCs w:val="24"/>
        </w:rPr>
        <w:t xml:space="preserve"> SBUHB to capture the required outcomes of the programme.</w:t>
      </w:r>
      <w:r>
        <w:rPr>
          <w:rFonts w:ascii="Verdana" w:hAnsi="Verdana" w:cs="Arial"/>
          <w:sz w:val="24"/>
          <w:szCs w:val="24"/>
        </w:rPr>
        <w:t xml:space="preserve"> </w:t>
      </w:r>
      <w:r w:rsidRPr="00502478">
        <w:rPr>
          <w:rFonts w:ascii="Verdana" w:hAnsi="Verdana" w:cs="Arial"/>
          <w:sz w:val="24"/>
          <w:szCs w:val="24"/>
        </w:rPr>
        <w:t>The Audit Plus template/module would enable the extraction of programme level data but the template was not completed because of plans to withdraw Audit Plus and secure a replacement led by DHCW. It is not possible to pull information out of the GP records without the Audit Plus template – the practices would therefore need to pull their own individual data but this would then introduce challenges when attempting to combine the data.</w:t>
      </w:r>
    </w:p>
    <w:p w14:paraId="42E6D77D" w14:textId="77777777" w:rsidR="00E435B4" w:rsidRPr="00704CDC" w:rsidRDefault="00E435B4" w:rsidP="00E435B4">
      <w:pPr>
        <w:spacing w:after="0" w:line="240" w:lineRule="auto"/>
        <w:jc w:val="both"/>
        <w:rPr>
          <w:rFonts w:ascii="Verdana" w:hAnsi="Verdana" w:cs="Arial"/>
          <w:sz w:val="24"/>
          <w:szCs w:val="24"/>
        </w:rPr>
      </w:pPr>
    </w:p>
    <w:p w14:paraId="2CE59DD1" w14:textId="77777777" w:rsidR="00E435B4" w:rsidRPr="00704CDC" w:rsidRDefault="00E435B4" w:rsidP="00E435B4">
      <w:pPr>
        <w:spacing w:after="0" w:line="240" w:lineRule="auto"/>
        <w:jc w:val="both"/>
        <w:rPr>
          <w:rFonts w:ascii="Verdana" w:hAnsi="Verdana" w:cs="Arial"/>
          <w:b/>
          <w:bCs/>
          <w:sz w:val="24"/>
          <w:szCs w:val="24"/>
        </w:rPr>
      </w:pPr>
      <w:r w:rsidRPr="00704CDC">
        <w:rPr>
          <w:rFonts w:ascii="Verdana" w:hAnsi="Verdana" w:cs="Arial"/>
          <w:b/>
          <w:bCs/>
          <w:sz w:val="24"/>
          <w:szCs w:val="24"/>
        </w:rPr>
        <w:t xml:space="preserve">Staff risks and Issues </w:t>
      </w:r>
    </w:p>
    <w:p w14:paraId="7FE438BC" w14:textId="77777777" w:rsidR="00E435B4" w:rsidRPr="00704CDC" w:rsidRDefault="00E435B4" w:rsidP="00E435B4">
      <w:pPr>
        <w:spacing w:after="0" w:line="240" w:lineRule="auto"/>
        <w:jc w:val="both"/>
        <w:rPr>
          <w:rFonts w:ascii="Verdana" w:hAnsi="Verdana" w:cs="Arial"/>
          <w:sz w:val="24"/>
          <w:szCs w:val="24"/>
        </w:rPr>
      </w:pPr>
    </w:p>
    <w:p w14:paraId="71616E05" w14:textId="77777777" w:rsidR="00E435B4" w:rsidRPr="00704CDC" w:rsidRDefault="00E435B4" w:rsidP="00E435B4">
      <w:pPr>
        <w:spacing w:after="0" w:line="240" w:lineRule="auto"/>
        <w:jc w:val="both"/>
        <w:rPr>
          <w:rFonts w:ascii="Verdana" w:hAnsi="Verdana" w:cs="Arial"/>
          <w:sz w:val="24"/>
          <w:szCs w:val="24"/>
        </w:rPr>
      </w:pPr>
      <w:r>
        <w:rPr>
          <w:rFonts w:ascii="Verdana" w:hAnsi="Verdana" w:cs="Arial"/>
          <w:sz w:val="24"/>
          <w:szCs w:val="24"/>
        </w:rPr>
        <w:t xml:space="preserve">In keeping with many </w:t>
      </w:r>
      <w:proofErr w:type="gramStart"/>
      <w:r>
        <w:rPr>
          <w:rFonts w:ascii="Verdana" w:hAnsi="Verdana" w:cs="Arial"/>
          <w:sz w:val="24"/>
          <w:szCs w:val="24"/>
        </w:rPr>
        <w:t>screening based</w:t>
      </w:r>
      <w:proofErr w:type="gramEnd"/>
      <w:r>
        <w:rPr>
          <w:rFonts w:ascii="Verdana" w:hAnsi="Verdana" w:cs="Arial"/>
          <w:sz w:val="24"/>
          <w:szCs w:val="24"/>
        </w:rPr>
        <w:t xml:space="preserve"> programmes, t</w:t>
      </w:r>
      <w:r w:rsidRPr="00704CDC">
        <w:rPr>
          <w:rFonts w:ascii="Verdana" w:hAnsi="Verdana" w:cs="Arial"/>
          <w:sz w:val="24"/>
          <w:szCs w:val="24"/>
        </w:rPr>
        <w:t>he programme continues to have turnover in the Band 3 workforce. A recent vacancy has been appointed, but a further post holder is due to leave the service at the end of July 2025. In total 6 support workers have left the programme since 2024.  The reasons for leaving have been reviewed and career progression to either band 4 or registrant training places is the main reason for leaving.</w:t>
      </w:r>
      <w:r>
        <w:rPr>
          <w:rFonts w:ascii="Verdana" w:hAnsi="Verdana" w:cs="Arial"/>
          <w:sz w:val="24"/>
          <w:szCs w:val="24"/>
        </w:rPr>
        <w:t xml:space="preserve"> </w:t>
      </w:r>
      <w:r w:rsidRPr="00704CDC">
        <w:rPr>
          <w:rFonts w:ascii="Verdana" w:hAnsi="Verdana" w:cs="Arial"/>
          <w:sz w:val="24"/>
          <w:szCs w:val="24"/>
        </w:rPr>
        <w:t xml:space="preserve">Staff turnover creates additional training demands on the lead dietitian and impacts the stability of the service. </w:t>
      </w:r>
    </w:p>
    <w:p w14:paraId="41C69B0B" w14:textId="77777777" w:rsidR="00E435B4" w:rsidRPr="00704CDC" w:rsidRDefault="00E435B4" w:rsidP="00E435B4">
      <w:pPr>
        <w:spacing w:after="0" w:line="240" w:lineRule="auto"/>
        <w:jc w:val="both"/>
        <w:rPr>
          <w:rFonts w:ascii="Verdana" w:hAnsi="Verdana" w:cs="Arial"/>
          <w:sz w:val="24"/>
          <w:szCs w:val="24"/>
        </w:rPr>
      </w:pPr>
    </w:p>
    <w:p w14:paraId="7B36DE1E" w14:textId="77777777" w:rsidR="00E435B4" w:rsidRPr="00704CDC" w:rsidRDefault="00E435B4" w:rsidP="00E435B4">
      <w:pPr>
        <w:spacing w:after="0" w:line="240" w:lineRule="auto"/>
        <w:jc w:val="both"/>
        <w:rPr>
          <w:rFonts w:ascii="Verdana" w:hAnsi="Verdana" w:cs="Arial"/>
          <w:sz w:val="24"/>
          <w:szCs w:val="24"/>
        </w:rPr>
      </w:pPr>
      <w:r w:rsidRPr="00704CDC">
        <w:rPr>
          <w:rFonts w:ascii="Verdana" w:hAnsi="Verdana" w:cs="Arial"/>
          <w:sz w:val="24"/>
          <w:szCs w:val="24"/>
        </w:rPr>
        <w:t xml:space="preserve">Similar turnover is seen across all areas of Wales. Benchmarking against other Health Boards has shown that Band 4 Assistant Practitioner roles have been utilised to expand the service offer but also to increase workforce stability. A review of the current staffing structure is taking place considering the current vacancy and additional maternity leave. </w:t>
      </w:r>
    </w:p>
    <w:p w14:paraId="02F41F09" w14:textId="77777777" w:rsidR="00E435B4" w:rsidRPr="00704CDC" w:rsidRDefault="00E435B4" w:rsidP="00E435B4">
      <w:pPr>
        <w:spacing w:after="0" w:line="240" w:lineRule="auto"/>
        <w:jc w:val="both"/>
        <w:rPr>
          <w:rFonts w:ascii="Verdana" w:hAnsi="Verdana" w:cs="Arial"/>
          <w:sz w:val="24"/>
          <w:szCs w:val="24"/>
        </w:rPr>
      </w:pPr>
    </w:p>
    <w:p w14:paraId="6A5752BD" w14:textId="77777777" w:rsidR="00E435B4" w:rsidRPr="00704CDC" w:rsidRDefault="00E435B4" w:rsidP="00E435B4">
      <w:pPr>
        <w:spacing w:after="0" w:line="240" w:lineRule="auto"/>
        <w:jc w:val="both"/>
        <w:rPr>
          <w:rFonts w:ascii="Verdana" w:hAnsi="Verdana" w:cs="Arial"/>
          <w:sz w:val="24"/>
          <w:szCs w:val="24"/>
        </w:rPr>
      </w:pPr>
      <w:r w:rsidRPr="00704CDC">
        <w:rPr>
          <w:rFonts w:ascii="Verdana" w:hAnsi="Verdana" w:cs="Arial"/>
          <w:sz w:val="24"/>
          <w:szCs w:val="24"/>
        </w:rPr>
        <w:t xml:space="preserve">Capacity in the DPP programme during Quarter 1 has been impacted by long term and short-term sickness and maternity leave. The service has delivered a centralised service model in 2 localities to maintain efficiency and to ensure that clinic spaces are fully utilised and can be covered in the event of sickness. Despite the reduction in capacity the programme has been able to maintain activity levels at a similar level to 24/25. </w:t>
      </w:r>
    </w:p>
    <w:p w14:paraId="66517F9C" w14:textId="77777777" w:rsidR="00E435B4" w:rsidRPr="00E435B4" w:rsidRDefault="00E435B4" w:rsidP="00E435B4">
      <w:pPr>
        <w:spacing w:after="0" w:line="240" w:lineRule="auto"/>
        <w:rPr>
          <w:rFonts w:ascii="Verdana" w:hAnsi="Verdana" w:cs="Arial"/>
          <w:b/>
          <w:sz w:val="24"/>
          <w:szCs w:val="24"/>
        </w:rPr>
      </w:pPr>
    </w:p>
    <w:p w14:paraId="6D290426" w14:textId="77777777" w:rsidR="00653AEC" w:rsidRPr="00F8567E" w:rsidRDefault="00653AEC" w:rsidP="00E435B4">
      <w:pPr>
        <w:pStyle w:val="ListParagraph"/>
        <w:spacing w:after="0" w:line="240" w:lineRule="auto"/>
        <w:rPr>
          <w:rFonts w:ascii="Verdana" w:hAnsi="Verdana" w:cs="Arial"/>
          <w:b/>
          <w:sz w:val="24"/>
          <w:szCs w:val="24"/>
        </w:rPr>
      </w:pPr>
    </w:p>
    <w:p w14:paraId="6D290427" w14:textId="77777777" w:rsidR="00653AEC" w:rsidRDefault="00653AEC" w:rsidP="00E435B4">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14:paraId="4223D515" w14:textId="77777777" w:rsidR="00E435B4" w:rsidRDefault="00E435B4" w:rsidP="00E435B4">
      <w:pPr>
        <w:spacing w:after="0" w:line="240" w:lineRule="auto"/>
        <w:rPr>
          <w:rFonts w:ascii="Verdana" w:hAnsi="Verdana" w:cs="Arial"/>
          <w:b/>
          <w:sz w:val="24"/>
          <w:szCs w:val="24"/>
        </w:rPr>
      </w:pPr>
    </w:p>
    <w:p w14:paraId="52695075" w14:textId="77777777" w:rsidR="00065DD1" w:rsidRPr="00704CDC" w:rsidRDefault="00065DD1" w:rsidP="00065DD1">
      <w:pPr>
        <w:spacing w:after="0" w:line="240" w:lineRule="auto"/>
        <w:jc w:val="both"/>
        <w:rPr>
          <w:rFonts w:ascii="Verdana" w:hAnsi="Verdana" w:cs="Arial"/>
          <w:sz w:val="24"/>
          <w:szCs w:val="24"/>
        </w:rPr>
      </w:pPr>
      <w:r w:rsidRPr="00704CDC">
        <w:rPr>
          <w:rFonts w:ascii="Verdana" w:hAnsi="Verdana" w:cs="Arial"/>
          <w:sz w:val="24"/>
          <w:szCs w:val="24"/>
        </w:rPr>
        <w:lastRenderedPageBreak/>
        <w:t xml:space="preserve">The programme is currently being delivered within its allocated budget. Submissions to PHW are made on a quarterly basis as agreed within the allocation agreement. </w:t>
      </w:r>
      <w:r>
        <w:rPr>
          <w:rFonts w:ascii="Verdana" w:hAnsi="Verdana" w:cs="Arial"/>
          <w:sz w:val="24"/>
          <w:szCs w:val="24"/>
        </w:rPr>
        <w:t xml:space="preserve"> </w:t>
      </w:r>
      <w:r w:rsidRPr="00704CDC">
        <w:rPr>
          <w:rFonts w:ascii="Verdana" w:hAnsi="Verdana" w:cs="Arial"/>
          <w:sz w:val="24"/>
          <w:szCs w:val="24"/>
        </w:rPr>
        <w:t>A transfer of costs to reflect the impact on phlebotomy and laboratory testing services is made from the programme costs (as per the allocation) to support increases in blood testing.</w:t>
      </w:r>
    </w:p>
    <w:p w14:paraId="2D406CF3" w14:textId="77777777" w:rsidR="00065DD1" w:rsidRPr="00704CDC" w:rsidRDefault="00065DD1" w:rsidP="00065DD1">
      <w:pPr>
        <w:spacing w:after="0" w:line="240" w:lineRule="auto"/>
        <w:jc w:val="both"/>
        <w:rPr>
          <w:rFonts w:ascii="Verdana" w:hAnsi="Verdana" w:cs="Arial"/>
          <w:b/>
          <w:sz w:val="24"/>
          <w:szCs w:val="24"/>
        </w:rPr>
      </w:pPr>
    </w:p>
    <w:p w14:paraId="1BA074F4" w14:textId="77777777" w:rsidR="00065DD1" w:rsidRPr="009B1A96" w:rsidRDefault="00065DD1" w:rsidP="00065DD1">
      <w:pPr>
        <w:spacing w:after="0" w:line="240" w:lineRule="auto"/>
        <w:jc w:val="both"/>
        <w:rPr>
          <w:rFonts w:ascii="Verdana" w:hAnsi="Verdana" w:cs="Arial"/>
          <w:sz w:val="24"/>
          <w:szCs w:val="24"/>
        </w:rPr>
      </w:pPr>
      <w:r w:rsidRPr="00F31B23">
        <w:rPr>
          <w:rFonts w:ascii="Verdana" w:hAnsi="Verdana" w:cs="Arial"/>
          <w:sz w:val="24"/>
          <w:szCs w:val="24"/>
        </w:rPr>
        <w:t xml:space="preserve">There has been ongoing uncertainty around future funding allocations, with a current allocation from Public Health Wales for 2 clusters until the end of March 2026 and future </w:t>
      </w:r>
      <w:r w:rsidRPr="00F31B23">
        <w:rPr>
          <w:rFonts w:ascii="Verdana" w:eastAsia="Arial" w:hAnsi="Verdana" w:cs="Arial"/>
          <w:sz w:val="24"/>
          <w:szCs w:val="24"/>
        </w:rPr>
        <w:t>allocation from Strategic Programme for Primary Care (SPPC) remaining uncertain after March 2026.</w:t>
      </w:r>
      <w:r w:rsidRPr="009B1A96">
        <w:rPr>
          <w:rFonts w:ascii="Verdana" w:eastAsia="Arial" w:hAnsi="Verdana" w:cs="Arial"/>
          <w:sz w:val="24"/>
          <w:szCs w:val="24"/>
        </w:rPr>
        <w:t xml:space="preserve"> Both the Public Health Wales funding and SPPC funding uncertainty poses a financial risk</w:t>
      </w:r>
      <w:r>
        <w:rPr>
          <w:rFonts w:ascii="Verdana" w:eastAsia="Arial" w:hAnsi="Verdana" w:cs="Arial"/>
          <w:sz w:val="24"/>
          <w:szCs w:val="24"/>
        </w:rPr>
        <w:t xml:space="preserve"> to SBUHB where posts have been recruited on a recurrent basis</w:t>
      </w:r>
      <w:r w:rsidRPr="009B1A96">
        <w:rPr>
          <w:rFonts w:ascii="Verdana" w:eastAsia="Arial" w:hAnsi="Verdana" w:cs="Arial"/>
          <w:sz w:val="24"/>
          <w:szCs w:val="24"/>
        </w:rPr>
        <w:t>.</w:t>
      </w:r>
      <w:r>
        <w:rPr>
          <w:rFonts w:ascii="Verdana" w:eastAsia="Arial" w:hAnsi="Verdana" w:cs="Arial"/>
          <w:sz w:val="24"/>
          <w:szCs w:val="24"/>
        </w:rPr>
        <w:t xml:space="preserve"> A local business case was agreed in 2022 but is likely to impacted by the Health Board Recovery and Sustainability Programme. Any reduction in funding will reduce the capacity of the programme and the timeliness of appointments</w:t>
      </w:r>
      <w:r w:rsidRPr="009B1A96">
        <w:rPr>
          <w:rFonts w:ascii="Verdana" w:eastAsia="Arial" w:hAnsi="Verdana" w:cs="Arial"/>
          <w:sz w:val="24"/>
          <w:szCs w:val="24"/>
        </w:rPr>
        <w:t>.</w:t>
      </w:r>
      <w:r>
        <w:rPr>
          <w:rFonts w:ascii="Verdana" w:eastAsia="Arial" w:hAnsi="Verdana" w:cs="Arial"/>
          <w:sz w:val="24"/>
          <w:szCs w:val="24"/>
        </w:rPr>
        <w:t xml:space="preserve"> It also impacts on future staffing models and recruitment of vacant posts. </w:t>
      </w:r>
    </w:p>
    <w:p w14:paraId="75B383D6" w14:textId="77777777" w:rsidR="00065DD1" w:rsidRPr="00704CDC" w:rsidRDefault="00065DD1" w:rsidP="00065DD1">
      <w:pPr>
        <w:spacing w:after="0" w:line="240" w:lineRule="auto"/>
        <w:jc w:val="both"/>
        <w:rPr>
          <w:rFonts w:ascii="Verdana" w:hAnsi="Verdana" w:cs="Arial"/>
          <w:bCs/>
          <w:sz w:val="24"/>
          <w:szCs w:val="24"/>
        </w:rPr>
      </w:pPr>
    </w:p>
    <w:p w14:paraId="02D5A8B9" w14:textId="77777777" w:rsidR="00065DD1" w:rsidRPr="00704CDC" w:rsidRDefault="00065DD1" w:rsidP="00065DD1">
      <w:pPr>
        <w:spacing w:after="0" w:line="240" w:lineRule="auto"/>
        <w:jc w:val="both"/>
        <w:rPr>
          <w:rFonts w:ascii="Verdana" w:hAnsi="Verdana" w:cs="Arial"/>
          <w:sz w:val="24"/>
          <w:szCs w:val="24"/>
        </w:rPr>
      </w:pPr>
      <w:r w:rsidRPr="00704CDC">
        <w:rPr>
          <w:rFonts w:ascii="Verdana" w:hAnsi="Verdana" w:cs="Arial"/>
          <w:sz w:val="24"/>
          <w:szCs w:val="24"/>
        </w:rPr>
        <w:t xml:space="preserve">Funding for ongoing access to Digital Resources such as the “my Desmond App” is required </w:t>
      </w:r>
      <w:r>
        <w:rPr>
          <w:rFonts w:ascii="Verdana" w:hAnsi="Verdana" w:cs="Arial"/>
          <w:sz w:val="24"/>
          <w:szCs w:val="24"/>
        </w:rPr>
        <w:t xml:space="preserve">locally </w:t>
      </w:r>
      <w:r w:rsidRPr="00704CDC">
        <w:rPr>
          <w:rFonts w:ascii="Verdana" w:hAnsi="Verdana" w:cs="Arial"/>
          <w:sz w:val="24"/>
          <w:szCs w:val="24"/>
        </w:rPr>
        <w:t xml:space="preserve">on </w:t>
      </w:r>
      <w:r>
        <w:rPr>
          <w:rFonts w:ascii="Verdana" w:hAnsi="Verdana" w:cs="Arial"/>
          <w:sz w:val="24"/>
          <w:szCs w:val="24"/>
        </w:rPr>
        <w:t xml:space="preserve">a </w:t>
      </w:r>
      <w:r w:rsidRPr="00704CDC">
        <w:rPr>
          <w:rFonts w:ascii="Verdana" w:hAnsi="Verdana" w:cs="Arial"/>
          <w:sz w:val="24"/>
          <w:szCs w:val="24"/>
        </w:rPr>
        <w:t>recurrent basis from April 2026</w:t>
      </w:r>
      <w:r>
        <w:rPr>
          <w:rFonts w:ascii="Verdana" w:hAnsi="Verdana" w:cs="Arial"/>
          <w:sz w:val="24"/>
          <w:szCs w:val="24"/>
        </w:rPr>
        <w:t xml:space="preserve"> as this has been previously funded by the Diabetes Network on an All Wales Basis</w:t>
      </w:r>
      <w:r w:rsidRPr="00704CDC">
        <w:rPr>
          <w:rFonts w:ascii="Verdana" w:hAnsi="Verdana" w:cs="Arial"/>
          <w:sz w:val="24"/>
          <w:szCs w:val="24"/>
        </w:rPr>
        <w:t xml:space="preserve">. This digital resource is used for both Diabetes Prevention, Type 2 Structured Education and Post Gestational Diabetes. </w:t>
      </w:r>
    </w:p>
    <w:p w14:paraId="5A86468B" w14:textId="77777777" w:rsidR="00E435B4" w:rsidRPr="00E435B4" w:rsidRDefault="00E435B4" w:rsidP="00E435B4">
      <w:pPr>
        <w:spacing w:after="0" w:line="240" w:lineRule="auto"/>
        <w:rPr>
          <w:rFonts w:ascii="Verdana" w:hAnsi="Verdana" w:cs="Arial"/>
          <w:b/>
          <w:sz w:val="24"/>
          <w:szCs w:val="24"/>
        </w:rPr>
      </w:pPr>
    </w:p>
    <w:p w14:paraId="6D290429" w14:textId="77777777" w:rsidR="00653AEC" w:rsidRPr="00F8567E" w:rsidRDefault="00653AEC" w:rsidP="00653AEC">
      <w:pPr>
        <w:pStyle w:val="ListParagraph"/>
        <w:spacing w:after="0" w:line="240" w:lineRule="auto"/>
        <w:rPr>
          <w:rFonts w:ascii="Verdana" w:hAnsi="Verdana" w:cs="Arial"/>
          <w:b/>
          <w:sz w:val="24"/>
          <w:szCs w:val="24"/>
        </w:rPr>
      </w:pPr>
    </w:p>
    <w:p w14:paraId="6D29042A"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14:paraId="6D29042C" w14:textId="77777777" w:rsidR="00C33A04" w:rsidRPr="00F8567E" w:rsidRDefault="00C33A04" w:rsidP="00653AEC">
      <w:pPr>
        <w:spacing w:after="0" w:line="240" w:lineRule="auto"/>
        <w:jc w:val="center"/>
        <w:rPr>
          <w:rFonts w:ascii="Verdana" w:hAnsi="Verdana"/>
          <w:sz w:val="24"/>
          <w:szCs w:val="24"/>
        </w:rPr>
      </w:pPr>
    </w:p>
    <w:p w14:paraId="4B4D2A74" w14:textId="77777777" w:rsidR="00065DD1" w:rsidRPr="00704CDC" w:rsidRDefault="00065DD1" w:rsidP="00065DD1">
      <w:pPr>
        <w:ind w:right="96"/>
        <w:rPr>
          <w:rFonts w:ascii="Verdana" w:hAnsi="Verdana" w:cs="Arial"/>
          <w:sz w:val="24"/>
          <w:szCs w:val="24"/>
        </w:rPr>
      </w:pPr>
      <w:r w:rsidRPr="00704CDC">
        <w:rPr>
          <w:rFonts w:ascii="Verdana" w:hAnsi="Verdana" w:cs="Arial"/>
          <w:sz w:val="24"/>
          <w:szCs w:val="24"/>
        </w:rPr>
        <w:t>Members are asked to:</w:t>
      </w:r>
    </w:p>
    <w:p w14:paraId="57F669C7" w14:textId="4D2EBA8E" w:rsidR="006B0039" w:rsidRPr="00E435B4" w:rsidRDefault="006B0039" w:rsidP="006B0039">
      <w:pPr>
        <w:pStyle w:val="ListParagraph"/>
        <w:numPr>
          <w:ilvl w:val="0"/>
          <w:numId w:val="6"/>
        </w:numPr>
        <w:ind w:right="96"/>
        <w:rPr>
          <w:rFonts w:ascii="Verdana" w:hAnsi="Verdana" w:cs="Arial"/>
        </w:rPr>
      </w:pPr>
      <w:r w:rsidRPr="742E4CCD">
        <w:rPr>
          <w:rFonts w:ascii="Verdana" w:hAnsi="Verdana" w:cs="Arial"/>
          <w:b/>
          <w:bCs/>
          <w:sz w:val="24"/>
          <w:szCs w:val="24"/>
        </w:rPr>
        <w:t>RECIEVE</w:t>
      </w:r>
      <w:r w:rsidRPr="742E4CCD">
        <w:rPr>
          <w:rFonts w:ascii="Verdana" w:hAnsi="Verdana" w:cs="Arial"/>
          <w:sz w:val="24"/>
          <w:szCs w:val="24"/>
        </w:rPr>
        <w:t xml:space="preserve"> </w:t>
      </w:r>
      <w:r>
        <w:rPr>
          <w:rFonts w:ascii="Verdana" w:hAnsi="Verdana" w:cs="Arial"/>
          <w:sz w:val="24"/>
          <w:szCs w:val="24"/>
        </w:rPr>
        <w:t xml:space="preserve">information </w:t>
      </w:r>
      <w:r w:rsidRPr="742E4CCD">
        <w:rPr>
          <w:rFonts w:ascii="Verdana" w:hAnsi="Verdana" w:cs="Arial"/>
          <w:sz w:val="24"/>
          <w:szCs w:val="24"/>
        </w:rPr>
        <w:t xml:space="preserve">on the progress of the SBUHB Diabetes Prevention Programme, be </w:t>
      </w:r>
      <w:r w:rsidRPr="000B5E07">
        <w:rPr>
          <w:rFonts w:ascii="Verdana" w:hAnsi="Verdana" w:cs="Arial"/>
          <w:b/>
          <w:bCs/>
          <w:sz w:val="24"/>
          <w:szCs w:val="24"/>
        </w:rPr>
        <w:t>ASSURED</w:t>
      </w:r>
      <w:r w:rsidRPr="742E4CCD">
        <w:rPr>
          <w:rFonts w:ascii="Verdana" w:hAnsi="Verdana" w:cs="Arial"/>
          <w:sz w:val="24"/>
          <w:szCs w:val="24"/>
        </w:rPr>
        <w:t xml:space="preserve"> of efficient and effective implementation and be alert to risks, including the financial risk post March 2026. The implications of this could mean that financial support for 5 Clusters service provision would be lacking.</w:t>
      </w:r>
    </w:p>
    <w:p w14:paraId="023D2552" w14:textId="4AB1B829" w:rsidR="006B0039" w:rsidRDefault="006B0039">
      <w:pPr>
        <w:rPr>
          <w:rFonts w:ascii="Verdana" w:hAnsi="Verdana" w:cs="Arial"/>
          <w:b/>
          <w:bCs/>
          <w:sz w:val="24"/>
          <w:szCs w:val="24"/>
        </w:rPr>
      </w:pPr>
      <w:r>
        <w:rPr>
          <w:rFonts w:ascii="Verdana" w:hAnsi="Verdana" w:cs="Arial"/>
          <w:b/>
          <w:bCs/>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65DD1" w:rsidRPr="006B0039" w14:paraId="27EAAA09" w14:textId="77777777" w:rsidTr="00900A76">
        <w:tc>
          <w:tcPr>
            <w:tcW w:w="9245" w:type="dxa"/>
            <w:gridSpan w:val="4"/>
            <w:shd w:val="clear" w:color="auto" w:fill="D5DCE4" w:themeFill="text2" w:themeFillTint="33"/>
          </w:tcPr>
          <w:p w14:paraId="23712EA1" w14:textId="77777777" w:rsidR="00065DD1" w:rsidRPr="006B0039" w:rsidRDefault="00065DD1" w:rsidP="00900A76">
            <w:pPr>
              <w:rPr>
                <w:rFonts w:ascii="Verdana" w:hAnsi="Verdana" w:cs="Arial"/>
                <w:b/>
                <w:sz w:val="24"/>
                <w:szCs w:val="24"/>
              </w:rPr>
            </w:pPr>
            <w:r w:rsidRPr="006B0039">
              <w:rPr>
                <w:rFonts w:ascii="Verdana" w:hAnsi="Verdana" w:cs="Arial"/>
                <w:b/>
                <w:sz w:val="24"/>
                <w:szCs w:val="24"/>
              </w:rPr>
              <w:lastRenderedPageBreak/>
              <w:t>Governance and Assurance</w:t>
            </w:r>
          </w:p>
          <w:p w14:paraId="4816A5FD" w14:textId="77777777" w:rsidR="00065DD1" w:rsidRPr="006B0039" w:rsidRDefault="00065DD1" w:rsidP="00900A76">
            <w:pPr>
              <w:rPr>
                <w:rFonts w:ascii="Verdana" w:hAnsi="Verdana" w:cs="Arial"/>
                <w:sz w:val="24"/>
                <w:szCs w:val="24"/>
              </w:rPr>
            </w:pPr>
          </w:p>
        </w:tc>
      </w:tr>
      <w:tr w:rsidR="00065DD1" w:rsidRPr="006B0039" w14:paraId="69D8917F" w14:textId="77777777" w:rsidTr="00900A76">
        <w:tc>
          <w:tcPr>
            <w:tcW w:w="1809" w:type="dxa"/>
            <w:vMerge w:val="restart"/>
          </w:tcPr>
          <w:p w14:paraId="7089EDEA" w14:textId="77777777" w:rsidR="00065DD1" w:rsidRPr="006B0039" w:rsidRDefault="00065DD1" w:rsidP="00900A76">
            <w:pPr>
              <w:rPr>
                <w:rFonts w:ascii="Verdana" w:hAnsi="Verdana" w:cs="Arial"/>
                <w:b/>
                <w:sz w:val="24"/>
                <w:szCs w:val="24"/>
              </w:rPr>
            </w:pPr>
            <w:r w:rsidRPr="006B0039">
              <w:rPr>
                <w:rFonts w:ascii="Verdana" w:hAnsi="Verdana" w:cs="Arial"/>
                <w:b/>
                <w:sz w:val="24"/>
                <w:szCs w:val="24"/>
              </w:rPr>
              <w:t>Link to Enabling Objectives</w:t>
            </w:r>
          </w:p>
          <w:p w14:paraId="76791142" w14:textId="77777777" w:rsidR="00065DD1" w:rsidRPr="006B0039" w:rsidRDefault="00065DD1" w:rsidP="00900A76">
            <w:pPr>
              <w:rPr>
                <w:rFonts w:ascii="Verdana" w:hAnsi="Verdana" w:cs="Arial"/>
                <w:b/>
                <w:sz w:val="24"/>
                <w:szCs w:val="24"/>
              </w:rPr>
            </w:pPr>
            <w:r w:rsidRPr="006B0039">
              <w:rPr>
                <w:rFonts w:ascii="Verdana" w:hAnsi="Verdana" w:cs="Arial"/>
                <w:b/>
                <w:i/>
                <w:sz w:val="24"/>
                <w:szCs w:val="24"/>
              </w:rPr>
              <w:t>(please choose)</w:t>
            </w:r>
          </w:p>
        </w:tc>
        <w:tc>
          <w:tcPr>
            <w:tcW w:w="7436" w:type="dxa"/>
            <w:gridSpan w:val="3"/>
            <w:shd w:val="clear" w:color="auto" w:fill="BDD6EE" w:themeFill="accent1" w:themeFillTint="66"/>
          </w:tcPr>
          <w:p w14:paraId="1D97F682" w14:textId="77777777" w:rsidR="00065DD1" w:rsidRPr="006B0039" w:rsidRDefault="00065DD1" w:rsidP="00900A76">
            <w:pPr>
              <w:jc w:val="both"/>
              <w:rPr>
                <w:rFonts w:ascii="Verdana" w:hAnsi="Verdana" w:cs="Arial"/>
                <w:b/>
                <w:sz w:val="24"/>
                <w:szCs w:val="24"/>
              </w:rPr>
            </w:pPr>
            <w:r w:rsidRPr="006B0039">
              <w:rPr>
                <w:rFonts w:ascii="Verdana" w:hAnsi="Verdana" w:cs="Arial"/>
                <w:b/>
                <w:sz w:val="24"/>
                <w:szCs w:val="24"/>
              </w:rPr>
              <w:t>Supporting better health and wellbeing by actively promoting and empowering people to live well in resilient communities</w:t>
            </w:r>
          </w:p>
        </w:tc>
      </w:tr>
      <w:tr w:rsidR="00065DD1" w:rsidRPr="006B0039" w14:paraId="23717145" w14:textId="77777777" w:rsidTr="00900A76">
        <w:tc>
          <w:tcPr>
            <w:tcW w:w="1809" w:type="dxa"/>
            <w:vMerge/>
          </w:tcPr>
          <w:p w14:paraId="34529EC9" w14:textId="77777777" w:rsidR="00065DD1" w:rsidRPr="006B0039" w:rsidRDefault="00065DD1" w:rsidP="00900A76">
            <w:pPr>
              <w:rPr>
                <w:rFonts w:ascii="Verdana" w:hAnsi="Verdana" w:cs="Arial"/>
                <w:b/>
                <w:sz w:val="24"/>
                <w:szCs w:val="24"/>
              </w:rPr>
            </w:pPr>
          </w:p>
        </w:tc>
        <w:tc>
          <w:tcPr>
            <w:tcW w:w="5812" w:type="dxa"/>
            <w:gridSpan w:val="2"/>
          </w:tcPr>
          <w:p w14:paraId="60A26334" w14:textId="77777777" w:rsidR="00065DD1" w:rsidRPr="006B0039" w:rsidRDefault="00065DD1" w:rsidP="00900A76">
            <w:pPr>
              <w:rPr>
                <w:rFonts w:ascii="Verdana" w:hAnsi="Verdana" w:cs="Arial"/>
                <w:sz w:val="24"/>
                <w:szCs w:val="24"/>
              </w:rPr>
            </w:pPr>
            <w:r w:rsidRPr="006B003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50C4A818" w14:textId="77777777" w:rsidR="00065DD1" w:rsidRPr="006B0039" w:rsidRDefault="00065DD1" w:rsidP="00900A76">
                <w:pPr>
                  <w:jc w:val="center"/>
                  <w:rPr>
                    <w:rFonts w:ascii="Verdana" w:hAnsi="Verdana" w:cs="Arial"/>
                    <w:sz w:val="24"/>
                    <w:szCs w:val="24"/>
                  </w:rPr>
                </w:pPr>
                <w:r w:rsidRPr="006B0039">
                  <w:rPr>
                    <w:rFonts w:ascii="MS Gothic" w:eastAsia="MS Gothic" w:hAnsi="MS Gothic" w:cs="Segoe UI Symbol" w:hint="eastAsia"/>
                    <w:sz w:val="24"/>
                    <w:szCs w:val="24"/>
                  </w:rPr>
                  <w:t>☒</w:t>
                </w:r>
              </w:p>
            </w:tc>
          </w:sdtContent>
        </w:sdt>
      </w:tr>
      <w:tr w:rsidR="00065DD1" w:rsidRPr="006B0039" w14:paraId="03C094B1" w14:textId="77777777" w:rsidTr="00900A76">
        <w:tc>
          <w:tcPr>
            <w:tcW w:w="1809" w:type="dxa"/>
            <w:vMerge/>
          </w:tcPr>
          <w:p w14:paraId="521321A8" w14:textId="77777777" w:rsidR="00065DD1" w:rsidRPr="006B0039" w:rsidRDefault="00065DD1" w:rsidP="00900A76">
            <w:pPr>
              <w:rPr>
                <w:rFonts w:ascii="Verdana" w:hAnsi="Verdana" w:cs="Arial"/>
                <w:b/>
                <w:sz w:val="24"/>
                <w:szCs w:val="24"/>
              </w:rPr>
            </w:pPr>
          </w:p>
        </w:tc>
        <w:tc>
          <w:tcPr>
            <w:tcW w:w="5812" w:type="dxa"/>
            <w:gridSpan w:val="2"/>
          </w:tcPr>
          <w:p w14:paraId="42FF0FB6" w14:textId="77777777" w:rsidR="00065DD1" w:rsidRPr="006B0039" w:rsidRDefault="00065DD1" w:rsidP="00900A76">
            <w:pPr>
              <w:rPr>
                <w:rFonts w:ascii="Verdana" w:hAnsi="Verdana" w:cs="Arial"/>
                <w:sz w:val="24"/>
                <w:szCs w:val="24"/>
              </w:rPr>
            </w:pPr>
            <w:r w:rsidRPr="006B0039">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4E0A7F40" w14:textId="77777777" w:rsidR="00065DD1" w:rsidRPr="006B0039" w:rsidRDefault="00065DD1" w:rsidP="00900A76">
                <w:pPr>
                  <w:jc w:val="center"/>
                  <w:rPr>
                    <w:rFonts w:ascii="Verdana" w:hAnsi="Verdana" w:cs="Arial"/>
                    <w:sz w:val="24"/>
                    <w:szCs w:val="24"/>
                  </w:rPr>
                </w:pPr>
                <w:r w:rsidRPr="006B0039">
                  <w:rPr>
                    <w:rFonts w:ascii="Segoe UI Symbol" w:eastAsia="MS Gothic" w:hAnsi="Segoe UI Symbol" w:cs="Segoe UI Symbol"/>
                    <w:sz w:val="24"/>
                    <w:szCs w:val="24"/>
                  </w:rPr>
                  <w:t>☒</w:t>
                </w:r>
              </w:p>
            </w:tc>
          </w:sdtContent>
        </w:sdt>
      </w:tr>
      <w:tr w:rsidR="00065DD1" w:rsidRPr="006B0039" w14:paraId="1789316E" w14:textId="77777777" w:rsidTr="00900A76">
        <w:tc>
          <w:tcPr>
            <w:tcW w:w="1809" w:type="dxa"/>
            <w:vMerge/>
          </w:tcPr>
          <w:p w14:paraId="0E1506FF" w14:textId="77777777" w:rsidR="00065DD1" w:rsidRPr="006B0039" w:rsidRDefault="00065DD1" w:rsidP="00900A76">
            <w:pPr>
              <w:rPr>
                <w:rFonts w:ascii="Verdana" w:hAnsi="Verdana" w:cs="Arial"/>
                <w:b/>
                <w:sz w:val="24"/>
                <w:szCs w:val="24"/>
              </w:rPr>
            </w:pPr>
          </w:p>
        </w:tc>
        <w:tc>
          <w:tcPr>
            <w:tcW w:w="5812" w:type="dxa"/>
            <w:gridSpan w:val="2"/>
          </w:tcPr>
          <w:p w14:paraId="57BA1D0E" w14:textId="77777777" w:rsidR="00065DD1" w:rsidRPr="006B0039" w:rsidRDefault="00065DD1" w:rsidP="00900A76">
            <w:pPr>
              <w:jc w:val="both"/>
              <w:rPr>
                <w:rFonts w:ascii="Verdana" w:hAnsi="Verdana" w:cs="Arial"/>
                <w:sz w:val="24"/>
                <w:szCs w:val="24"/>
              </w:rPr>
            </w:pPr>
            <w:r w:rsidRPr="006B0039">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19F999AD" w14:textId="77777777" w:rsidR="00065DD1" w:rsidRPr="006B0039" w:rsidRDefault="00065DD1" w:rsidP="00900A76">
                <w:pPr>
                  <w:jc w:val="center"/>
                  <w:rPr>
                    <w:rFonts w:ascii="Verdana" w:hAnsi="Verdana" w:cs="Arial"/>
                    <w:sz w:val="24"/>
                    <w:szCs w:val="24"/>
                  </w:rPr>
                </w:pPr>
                <w:r w:rsidRPr="006B0039">
                  <w:rPr>
                    <w:rFonts w:ascii="Segoe UI Symbol" w:eastAsia="MS Gothic" w:hAnsi="Segoe UI Symbol" w:cs="Segoe UI Symbol"/>
                    <w:sz w:val="24"/>
                    <w:szCs w:val="24"/>
                  </w:rPr>
                  <w:t>☐</w:t>
                </w:r>
              </w:p>
            </w:tc>
          </w:sdtContent>
        </w:sdt>
      </w:tr>
      <w:tr w:rsidR="00065DD1" w:rsidRPr="006B0039" w14:paraId="296CD3AE" w14:textId="77777777" w:rsidTr="00900A76">
        <w:tc>
          <w:tcPr>
            <w:tcW w:w="1809" w:type="dxa"/>
            <w:vMerge/>
          </w:tcPr>
          <w:p w14:paraId="053A098E" w14:textId="77777777" w:rsidR="00065DD1" w:rsidRPr="006B0039" w:rsidRDefault="00065DD1" w:rsidP="00900A76">
            <w:pPr>
              <w:rPr>
                <w:rFonts w:ascii="Verdana" w:hAnsi="Verdana" w:cs="Arial"/>
                <w:b/>
                <w:sz w:val="24"/>
                <w:szCs w:val="24"/>
              </w:rPr>
            </w:pPr>
          </w:p>
        </w:tc>
        <w:tc>
          <w:tcPr>
            <w:tcW w:w="7436" w:type="dxa"/>
            <w:gridSpan w:val="3"/>
            <w:shd w:val="clear" w:color="auto" w:fill="BDD6EE" w:themeFill="accent1" w:themeFillTint="66"/>
          </w:tcPr>
          <w:p w14:paraId="1E8D2FBB" w14:textId="77777777" w:rsidR="00065DD1" w:rsidRPr="006B0039" w:rsidRDefault="00065DD1" w:rsidP="00900A76">
            <w:pPr>
              <w:rPr>
                <w:rFonts w:ascii="Verdana" w:hAnsi="Verdana" w:cs="Arial"/>
                <w:b/>
                <w:sz w:val="24"/>
                <w:szCs w:val="24"/>
              </w:rPr>
            </w:pPr>
            <w:r w:rsidRPr="006B0039">
              <w:rPr>
                <w:rFonts w:ascii="Verdana" w:hAnsi="Verdana" w:cs="Arial"/>
                <w:b/>
                <w:sz w:val="24"/>
                <w:szCs w:val="24"/>
              </w:rPr>
              <w:t xml:space="preserve">Deliver better care through excellent health and care services achieving the outcomes that matter most to people </w:t>
            </w:r>
          </w:p>
        </w:tc>
      </w:tr>
      <w:tr w:rsidR="00065DD1" w:rsidRPr="006B0039" w14:paraId="54F70A36" w14:textId="77777777" w:rsidTr="00900A76">
        <w:tc>
          <w:tcPr>
            <w:tcW w:w="1809" w:type="dxa"/>
            <w:vMerge/>
          </w:tcPr>
          <w:p w14:paraId="4F017D45" w14:textId="77777777" w:rsidR="00065DD1" w:rsidRPr="006B0039" w:rsidRDefault="00065DD1" w:rsidP="00900A76">
            <w:pPr>
              <w:rPr>
                <w:rFonts w:ascii="Verdana" w:hAnsi="Verdana" w:cs="Arial"/>
                <w:b/>
                <w:sz w:val="24"/>
                <w:szCs w:val="24"/>
              </w:rPr>
            </w:pPr>
          </w:p>
        </w:tc>
        <w:tc>
          <w:tcPr>
            <w:tcW w:w="5812" w:type="dxa"/>
            <w:gridSpan w:val="2"/>
          </w:tcPr>
          <w:p w14:paraId="072FAFB7" w14:textId="77777777" w:rsidR="00065DD1" w:rsidRPr="006B0039" w:rsidRDefault="00065DD1" w:rsidP="00900A76">
            <w:pPr>
              <w:rPr>
                <w:rFonts w:ascii="Verdana" w:hAnsi="Verdana" w:cs="Arial"/>
                <w:sz w:val="24"/>
                <w:szCs w:val="24"/>
              </w:rPr>
            </w:pPr>
            <w:r w:rsidRPr="006B0039">
              <w:rPr>
                <w:rFonts w:ascii="Verdana" w:hAnsi="Verdana" w:cs="Arial"/>
                <w:sz w:val="24"/>
                <w:szCs w:val="24"/>
              </w:rPr>
              <w:t xml:space="preserve">Best Value Outcomes and </w:t>
            </w:r>
            <w:proofErr w:type="gramStart"/>
            <w:r w:rsidRPr="006B0039">
              <w:rPr>
                <w:rFonts w:ascii="Verdana" w:hAnsi="Verdana" w:cs="Arial"/>
                <w:sz w:val="24"/>
                <w:szCs w:val="24"/>
              </w:rPr>
              <w:t>High Quality</w:t>
            </w:r>
            <w:proofErr w:type="gramEnd"/>
            <w:r w:rsidRPr="006B0039">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4B74A552" w14:textId="77777777" w:rsidR="00065DD1" w:rsidRPr="006B0039" w:rsidRDefault="00065DD1" w:rsidP="00900A76">
                <w:pPr>
                  <w:jc w:val="center"/>
                  <w:rPr>
                    <w:rFonts w:ascii="Verdana" w:hAnsi="Verdana" w:cs="Arial"/>
                    <w:sz w:val="24"/>
                    <w:szCs w:val="24"/>
                  </w:rPr>
                </w:pPr>
                <w:r w:rsidRPr="006B0039">
                  <w:rPr>
                    <w:rFonts w:ascii="Segoe UI Symbol" w:eastAsia="MS Gothic" w:hAnsi="Segoe UI Symbol" w:cs="Segoe UI Symbol"/>
                    <w:sz w:val="24"/>
                    <w:szCs w:val="24"/>
                  </w:rPr>
                  <w:t>☒</w:t>
                </w:r>
              </w:p>
            </w:tc>
          </w:sdtContent>
        </w:sdt>
      </w:tr>
      <w:tr w:rsidR="00065DD1" w:rsidRPr="006B0039" w14:paraId="4AA3FCD9" w14:textId="77777777" w:rsidTr="00900A76">
        <w:tc>
          <w:tcPr>
            <w:tcW w:w="1809" w:type="dxa"/>
            <w:vMerge/>
          </w:tcPr>
          <w:p w14:paraId="244FA823" w14:textId="77777777" w:rsidR="00065DD1" w:rsidRPr="006B0039" w:rsidRDefault="00065DD1" w:rsidP="00900A76">
            <w:pPr>
              <w:rPr>
                <w:rFonts w:ascii="Verdana" w:hAnsi="Verdana" w:cs="Arial"/>
                <w:b/>
                <w:sz w:val="24"/>
                <w:szCs w:val="24"/>
              </w:rPr>
            </w:pPr>
          </w:p>
        </w:tc>
        <w:tc>
          <w:tcPr>
            <w:tcW w:w="5812" w:type="dxa"/>
            <w:gridSpan w:val="2"/>
          </w:tcPr>
          <w:p w14:paraId="1EF21D7C" w14:textId="77777777" w:rsidR="00065DD1" w:rsidRPr="006B0039" w:rsidRDefault="00065DD1" w:rsidP="00900A76">
            <w:pPr>
              <w:rPr>
                <w:rFonts w:ascii="Verdana" w:hAnsi="Verdana" w:cs="Arial"/>
                <w:sz w:val="24"/>
                <w:szCs w:val="24"/>
              </w:rPr>
            </w:pPr>
            <w:r w:rsidRPr="006B0039">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4961DE8F" w14:textId="77777777" w:rsidR="00065DD1" w:rsidRPr="006B0039" w:rsidRDefault="00065DD1" w:rsidP="00900A76">
                <w:pPr>
                  <w:jc w:val="center"/>
                  <w:rPr>
                    <w:rFonts w:ascii="Verdana" w:hAnsi="Verdana" w:cs="Arial"/>
                    <w:sz w:val="24"/>
                    <w:szCs w:val="24"/>
                  </w:rPr>
                </w:pPr>
                <w:r w:rsidRPr="006B0039">
                  <w:rPr>
                    <w:rFonts w:ascii="Segoe UI Symbol" w:eastAsia="MS Gothic" w:hAnsi="Segoe UI Symbol" w:cs="Segoe UI Symbol"/>
                    <w:sz w:val="24"/>
                    <w:szCs w:val="24"/>
                  </w:rPr>
                  <w:t>☒</w:t>
                </w:r>
              </w:p>
            </w:tc>
          </w:sdtContent>
        </w:sdt>
      </w:tr>
      <w:tr w:rsidR="00065DD1" w:rsidRPr="006B0039" w14:paraId="475ECFC8" w14:textId="77777777" w:rsidTr="00900A76">
        <w:tc>
          <w:tcPr>
            <w:tcW w:w="1809" w:type="dxa"/>
            <w:vMerge/>
          </w:tcPr>
          <w:p w14:paraId="1027F610" w14:textId="77777777" w:rsidR="00065DD1" w:rsidRPr="006B0039" w:rsidRDefault="00065DD1" w:rsidP="00900A76">
            <w:pPr>
              <w:rPr>
                <w:rFonts w:ascii="Verdana" w:hAnsi="Verdana" w:cs="Arial"/>
                <w:b/>
                <w:sz w:val="24"/>
                <w:szCs w:val="24"/>
              </w:rPr>
            </w:pPr>
          </w:p>
        </w:tc>
        <w:tc>
          <w:tcPr>
            <w:tcW w:w="5812" w:type="dxa"/>
            <w:gridSpan w:val="2"/>
          </w:tcPr>
          <w:p w14:paraId="6817867F" w14:textId="77777777" w:rsidR="00065DD1" w:rsidRPr="006B0039" w:rsidRDefault="00065DD1" w:rsidP="00900A76">
            <w:pPr>
              <w:rPr>
                <w:rFonts w:ascii="Verdana" w:hAnsi="Verdana" w:cs="Arial"/>
                <w:b/>
                <w:sz w:val="24"/>
                <w:szCs w:val="24"/>
              </w:rPr>
            </w:pPr>
            <w:r w:rsidRPr="006B0039">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98FA94D" w14:textId="77777777" w:rsidR="00065DD1" w:rsidRPr="006B0039" w:rsidRDefault="00065DD1" w:rsidP="00900A76">
                <w:pPr>
                  <w:jc w:val="center"/>
                  <w:rPr>
                    <w:rFonts w:ascii="Verdana" w:hAnsi="Verdana" w:cs="Arial"/>
                    <w:b/>
                    <w:sz w:val="24"/>
                    <w:szCs w:val="24"/>
                  </w:rPr>
                </w:pPr>
                <w:r w:rsidRPr="006B0039">
                  <w:rPr>
                    <w:rFonts w:ascii="Segoe UI Symbol" w:eastAsia="MS Gothic" w:hAnsi="Segoe UI Symbol" w:cs="Segoe UI Symbol"/>
                    <w:sz w:val="24"/>
                    <w:szCs w:val="24"/>
                  </w:rPr>
                  <w:t>☐</w:t>
                </w:r>
              </w:p>
            </w:tc>
          </w:sdtContent>
        </w:sdt>
      </w:tr>
      <w:tr w:rsidR="00065DD1" w:rsidRPr="006B0039" w14:paraId="71F02DD3" w14:textId="77777777" w:rsidTr="00900A76">
        <w:tc>
          <w:tcPr>
            <w:tcW w:w="1809" w:type="dxa"/>
            <w:vMerge/>
          </w:tcPr>
          <w:p w14:paraId="1B55F936" w14:textId="77777777" w:rsidR="00065DD1" w:rsidRPr="006B0039" w:rsidRDefault="00065DD1" w:rsidP="00900A76">
            <w:pPr>
              <w:rPr>
                <w:rFonts w:ascii="Verdana" w:hAnsi="Verdana" w:cs="Arial"/>
                <w:b/>
                <w:sz w:val="24"/>
                <w:szCs w:val="24"/>
              </w:rPr>
            </w:pPr>
          </w:p>
        </w:tc>
        <w:tc>
          <w:tcPr>
            <w:tcW w:w="5812" w:type="dxa"/>
            <w:gridSpan w:val="2"/>
          </w:tcPr>
          <w:p w14:paraId="4C464004" w14:textId="77777777" w:rsidR="00065DD1" w:rsidRPr="006B0039" w:rsidRDefault="00065DD1" w:rsidP="00900A76">
            <w:pPr>
              <w:rPr>
                <w:rFonts w:ascii="Verdana" w:hAnsi="Verdana" w:cs="Arial"/>
                <w:b/>
                <w:sz w:val="24"/>
                <w:szCs w:val="24"/>
              </w:rPr>
            </w:pPr>
            <w:r w:rsidRPr="006B0039">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3E12CA85" w14:textId="77777777" w:rsidR="00065DD1" w:rsidRPr="006B0039" w:rsidRDefault="00065DD1" w:rsidP="00900A76">
                <w:pPr>
                  <w:jc w:val="center"/>
                  <w:rPr>
                    <w:rFonts w:ascii="Verdana" w:hAnsi="Verdana" w:cs="Arial"/>
                    <w:b/>
                    <w:sz w:val="24"/>
                    <w:szCs w:val="24"/>
                  </w:rPr>
                </w:pPr>
                <w:r w:rsidRPr="006B0039">
                  <w:rPr>
                    <w:rFonts w:ascii="Segoe UI Symbol" w:eastAsia="MS Gothic" w:hAnsi="Segoe UI Symbol" w:cs="Segoe UI Symbol"/>
                    <w:sz w:val="24"/>
                    <w:szCs w:val="24"/>
                  </w:rPr>
                  <w:t>☐</w:t>
                </w:r>
              </w:p>
            </w:tc>
          </w:sdtContent>
        </w:sdt>
      </w:tr>
      <w:tr w:rsidR="00065DD1" w:rsidRPr="006B0039" w14:paraId="126C747A" w14:textId="77777777" w:rsidTr="00900A76">
        <w:tc>
          <w:tcPr>
            <w:tcW w:w="1809" w:type="dxa"/>
            <w:vMerge/>
          </w:tcPr>
          <w:p w14:paraId="261AEBDE" w14:textId="77777777" w:rsidR="00065DD1" w:rsidRPr="006B0039" w:rsidRDefault="00065DD1" w:rsidP="00900A76">
            <w:pPr>
              <w:rPr>
                <w:rFonts w:ascii="Verdana" w:hAnsi="Verdana" w:cs="Arial"/>
                <w:b/>
                <w:sz w:val="24"/>
                <w:szCs w:val="24"/>
              </w:rPr>
            </w:pPr>
          </w:p>
        </w:tc>
        <w:tc>
          <w:tcPr>
            <w:tcW w:w="5812" w:type="dxa"/>
            <w:gridSpan w:val="2"/>
          </w:tcPr>
          <w:p w14:paraId="71D772FF" w14:textId="77777777" w:rsidR="00065DD1" w:rsidRPr="006B0039" w:rsidRDefault="00065DD1" w:rsidP="00900A76">
            <w:pPr>
              <w:rPr>
                <w:rFonts w:ascii="Verdana" w:hAnsi="Verdana" w:cs="Arial"/>
                <w:b/>
                <w:sz w:val="24"/>
                <w:szCs w:val="24"/>
              </w:rPr>
            </w:pPr>
            <w:r w:rsidRPr="006B003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7163882F" w14:textId="77777777" w:rsidR="00065DD1" w:rsidRPr="006B0039" w:rsidRDefault="00065DD1" w:rsidP="00900A76">
                <w:pPr>
                  <w:jc w:val="center"/>
                  <w:rPr>
                    <w:rFonts w:ascii="Verdana" w:hAnsi="Verdana" w:cs="Arial"/>
                    <w:b/>
                    <w:sz w:val="24"/>
                    <w:szCs w:val="24"/>
                  </w:rPr>
                </w:pPr>
                <w:r w:rsidRPr="006B0039">
                  <w:rPr>
                    <w:rFonts w:ascii="Segoe UI Symbol" w:eastAsia="MS Gothic" w:hAnsi="Segoe UI Symbol" w:cs="Segoe UI Symbol"/>
                    <w:sz w:val="24"/>
                    <w:szCs w:val="24"/>
                  </w:rPr>
                  <w:t>☐</w:t>
                </w:r>
              </w:p>
            </w:tc>
          </w:sdtContent>
        </w:sdt>
      </w:tr>
      <w:tr w:rsidR="00065DD1" w:rsidRPr="006B0039" w14:paraId="2778F8BE" w14:textId="77777777" w:rsidTr="00900A76">
        <w:tc>
          <w:tcPr>
            <w:tcW w:w="9245" w:type="dxa"/>
            <w:gridSpan w:val="4"/>
            <w:shd w:val="clear" w:color="auto" w:fill="D5DCE4" w:themeFill="text2" w:themeFillTint="33"/>
          </w:tcPr>
          <w:p w14:paraId="65BD3A78" w14:textId="77777777" w:rsidR="00065DD1" w:rsidRPr="006B0039" w:rsidRDefault="00065DD1" w:rsidP="00900A76">
            <w:pPr>
              <w:rPr>
                <w:rFonts w:ascii="Verdana" w:hAnsi="Verdana" w:cs="Arial"/>
                <w:b/>
                <w:sz w:val="24"/>
                <w:szCs w:val="24"/>
              </w:rPr>
            </w:pPr>
            <w:r w:rsidRPr="006B0039">
              <w:rPr>
                <w:rFonts w:ascii="Verdana" w:hAnsi="Verdana" w:cs="Arial"/>
                <w:b/>
                <w:sz w:val="24"/>
                <w:szCs w:val="24"/>
              </w:rPr>
              <w:t>Health and Care Standards</w:t>
            </w:r>
          </w:p>
        </w:tc>
      </w:tr>
      <w:tr w:rsidR="00065DD1" w:rsidRPr="006B0039" w14:paraId="07A93FA3" w14:textId="77777777" w:rsidTr="00900A76">
        <w:tc>
          <w:tcPr>
            <w:tcW w:w="1809" w:type="dxa"/>
            <w:vMerge w:val="restart"/>
          </w:tcPr>
          <w:p w14:paraId="66EB611F" w14:textId="77777777" w:rsidR="00065DD1" w:rsidRPr="006B0039" w:rsidRDefault="00065DD1" w:rsidP="00900A76">
            <w:pPr>
              <w:rPr>
                <w:rFonts w:ascii="Verdana" w:hAnsi="Verdana" w:cs="Arial"/>
                <w:sz w:val="24"/>
                <w:szCs w:val="24"/>
              </w:rPr>
            </w:pPr>
            <w:r w:rsidRPr="006B0039">
              <w:rPr>
                <w:rFonts w:ascii="Verdana" w:hAnsi="Verdana" w:cs="Arial"/>
                <w:b/>
                <w:i/>
                <w:sz w:val="24"/>
                <w:szCs w:val="24"/>
              </w:rPr>
              <w:t>(please choose)</w:t>
            </w:r>
          </w:p>
        </w:tc>
        <w:tc>
          <w:tcPr>
            <w:tcW w:w="5812" w:type="dxa"/>
            <w:gridSpan w:val="2"/>
          </w:tcPr>
          <w:p w14:paraId="6EF9C2C4" w14:textId="77777777" w:rsidR="00065DD1" w:rsidRPr="006B0039" w:rsidRDefault="00065DD1" w:rsidP="00900A76">
            <w:pPr>
              <w:rPr>
                <w:rFonts w:ascii="Verdana" w:hAnsi="Verdana" w:cs="Arial"/>
                <w:sz w:val="24"/>
                <w:szCs w:val="24"/>
              </w:rPr>
            </w:pPr>
            <w:r w:rsidRPr="006B0039">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7EB1D79B" w14:textId="77777777" w:rsidR="00065DD1" w:rsidRPr="006B0039" w:rsidRDefault="00065DD1" w:rsidP="00900A76">
                <w:pPr>
                  <w:jc w:val="center"/>
                  <w:rPr>
                    <w:rFonts w:ascii="Verdana" w:hAnsi="Verdana" w:cs="Arial"/>
                    <w:sz w:val="24"/>
                    <w:szCs w:val="24"/>
                  </w:rPr>
                </w:pPr>
                <w:r w:rsidRPr="006B0039">
                  <w:rPr>
                    <w:rFonts w:ascii="Segoe UI Symbol" w:eastAsia="MS Gothic" w:hAnsi="Segoe UI Symbol" w:cs="Segoe UI Symbol"/>
                    <w:sz w:val="24"/>
                    <w:szCs w:val="24"/>
                  </w:rPr>
                  <w:t>☒</w:t>
                </w:r>
              </w:p>
            </w:tc>
          </w:sdtContent>
        </w:sdt>
      </w:tr>
      <w:tr w:rsidR="00065DD1" w:rsidRPr="006B0039" w14:paraId="30B1931B" w14:textId="77777777" w:rsidTr="00900A76">
        <w:tc>
          <w:tcPr>
            <w:tcW w:w="1809" w:type="dxa"/>
            <w:vMerge/>
          </w:tcPr>
          <w:p w14:paraId="02FAFA1B" w14:textId="77777777" w:rsidR="00065DD1" w:rsidRPr="006B0039" w:rsidRDefault="00065DD1" w:rsidP="00900A76">
            <w:pPr>
              <w:rPr>
                <w:rFonts w:ascii="Verdana" w:hAnsi="Verdana" w:cs="Arial"/>
                <w:b/>
                <w:sz w:val="24"/>
                <w:szCs w:val="24"/>
              </w:rPr>
            </w:pPr>
          </w:p>
        </w:tc>
        <w:tc>
          <w:tcPr>
            <w:tcW w:w="5812" w:type="dxa"/>
            <w:gridSpan w:val="2"/>
          </w:tcPr>
          <w:p w14:paraId="71597F86" w14:textId="77777777" w:rsidR="00065DD1" w:rsidRPr="006B0039" w:rsidRDefault="00065DD1" w:rsidP="00900A76">
            <w:pPr>
              <w:rPr>
                <w:rFonts w:ascii="Verdana" w:hAnsi="Verdana" w:cs="Arial"/>
                <w:b/>
                <w:sz w:val="24"/>
                <w:szCs w:val="24"/>
              </w:rPr>
            </w:pPr>
            <w:r w:rsidRPr="006B0039">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117E2DD9" w14:textId="77777777" w:rsidR="00065DD1" w:rsidRPr="006B0039" w:rsidRDefault="00065DD1" w:rsidP="00900A76">
                <w:pPr>
                  <w:jc w:val="center"/>
                  <w:rPr>
                    <w:rFonts w:ascii="Verdana" w:hAnsi="Verdana" w:cs="Arial"/>
                    <w:b/>
                    <w:sz w:val="24"/>
                    <w:szCs w:val="24"/>
                  </w:rPr>
                </w:pPr>
                <w:r w:rsidRPr="006B0039">
                  <w:rPr>
                    <w:rFonts w:ascii="Segoe UI Symbol" w:eastAsia="MS Gothic" w:hAnsi="Segoe UI Symbol" w:cs="Segoe UI Symbol"/>
                    <w:sz w:val="24"/>
                    <w:szCs w:val="24"/>
                  </w:rPr>
                  <w:t>☐</w:t>
                </w:r>
              </w:p>
            </w:tc>
          </w:sdtContent>
        </w:sdt>
      </w:tr>
      <w:tr w:rsidR="00065DD1" w:rsidRPr="006B0039" w14:paraId="2B36EA0D" w14:textId="77777777" w:rsidTr="00900A76">
        <w:tc>
          <w:tcPr>
            <w:tcW w:w="1809" w:type="dxa"/>
            <w:vMerge/>
          </w:tcPr>
          <w:p w14:paraId="27655245" w14:textId="77777777" w:rsidR="00065DD1" w:rsidRPr="006B0039" w:rsidRDefault="00065DD1" w:rsidP="00900A76">
            <w:pPr>
              <w:rPr>
                <w:rFonts w:ascii="Verdana" w:hAnsi="Verdana" w:cs="Arial"/>
                <w:b/>
                <w:sz w:val="24"/>
                <w:szCs w:val="24"/>
              </w:rPr>
            </w:pPr>
          </w:p>
        </w:tc>
        <w:tc>
          <w:tcPr>
            <w:tcW w:w="5812" w:type="dxa"/>
            <w:gridSpan w:val="2"/>
          </w:tcPr>
          <w:p w14:paraId="7511E446" w14:textId="77777777" w:rsidR="00065DD1" w:rsidRPr="006B0039" w:rsidRDefault="00065DD1" w:rsidP="00900A76">
            <w:pPr>
              <w:rPr>
                <w:rFonts w:ascii="Verdana" w:hAnsi="Verdana" w:cs="Arial"/>
                <w:b/>
                <w:sz w:val="24"/>
                <w:szCs w:val="24"/>
              </w:rPr>
            </w:pPr>
            <w:r w:rsidRPr="006B0039">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4A6F4F02" w14:textId="77777777" w:rsidR="00065DD1" w:rsidRPr="006B0039" w:rsidRDefault="00065DD1" w:rsidP="00900A76">
                <w:pPr>
                  <w:jc w:val="center"/>
                  <w:rPr>
                    <w:rFonts w:ascii="Verdana" w:hAnsi="Verdana" w:cs="Arial"/>
                    <w:b/>
                    <w:sz w:val="24"/>
                    <w:szCs w:val="24"/>
                  </w:rPr>
                </w:pPr>
                <w:r w:rsidRPr="006B0039">
                  <w:rPr>
                    <w:rFonts w:ascii="MS Gothic" w:eastAsia="MS Gothic" w:hAnsi="MS Gothic" w:cs="Segoe UI Symbol" w:hint="eastAsia"/>
                    <w:sz w:val="24"/>
                    <w:szCs w:val="24"/>
                  </w:rPr>
                  <w:t>☒</w:t>
                </w:r>
              </w:p>
            </w:tc>
          </w:sdtContent>
        </w:sdt>
      </w:tr>
      <w:tr w:rsidR="00065DD1" w:rsidRPr="006B0039" w14:paraId="3E813A20" w14:textId="77777777" w:rsidTr="00900A76">
        <w:tc>
          <w:tcPr>
            <w:tcW w:w="1809" w:type="dxa"/>
            <w:vMerge/>
          </w:tcPr>
          <w:p w14:paraId="74BDC4E5" w14:textId="77777777" w:rsidR="00065DD1" w:rsidRPr="006B0039" w:rsidRDefault="00065DD1" w:rsidP="00900A76">
            <w:pPr>
              <w:rPr>
                <w:rFonts w:ascii="Verdana" w:hAnsi="Verdana" w:cs="Arial"/>
                <w:b/>
                <w:sz w:val="24"/>
                <w:szCs w:val="24"/>
              </w:rPr>
            </w:pPr>
          </w:p>
        </w:tc>
        <w:tc>
          <w:tcPr>
            <w:tcW w:w="5812" w:type="dxa"/>
            <w:gridSpan w:val="2"/>
          </w:tcPr>
          <w:p w14:paraId="2F376CAB" w14:textId="77777777" w:rsidR="00065DD1" w:rsidRPr="006B0039" w:rsidRDefault="00065DD1" w:rsidP="00900A76">
            <w:pPr>
              <w:rPr>
                <w:rFonts w:ascii="Verdana" w:hAnsi="Verdana" w:cs="Arial"/>
                <w:b/>
                <w:sz w:val="24"/>
                <w:szCs w:val="24"/>
              </w:rPr>
            </w:pPr>
            <w:r w:rsidRPr="006B0039">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7C50B01D" w14:textId="77777777" w:rsidR="00065DD1" w:rsidRPr="006B0039" w:rsidRDefault="00065DD1" w:rsidP="00900A76">
                <w:pPr>
                  <w:jc w:val="center"/>
                  <w:rPr>
                    <w:rFonts w:ascii="Verdana" w:hAnsi="Verdana" w:cs="Arial"/>
                    <w:b/>
                    <w:sz w:val="24"/>
                    <w:szCs w:val="24"/>
                  </w:rPr>
                </w:pPr>
                <w:r w:rsidRPr="006B0039">
                  <w:rPr>
                    <w:rFonts w:ascii="MS Gothic" w:eastAsia="MS Gothic" w:hAnsi="MS Gothic" w:cs="Segoe UI Symbol" w:hint="eastAsia"/>
                    <w:sz w:val="24"/>
                    <w:szCs w:val="24"/>
                  </w:rPr>
                  <w:t>☒</w:t>
                </w:r>
              </w:p>
            </w:tc>
          </w:sdtContent>
        </w:sdt>
      </w:tr>
      <w:tr w:rsidR="00065DD1" w:rsidRPr="006B0039" w14:paraId="4DC66EC9" w14:textId="77777777" w:rsidTr="00900A76">
        <w:tc>
          <w:tcPr>
            <w:tcW w:w="1809" w:type="dxa"/>
            <w:vMerge/>
          </w:tcPr>
          <w:p w14:paraId="7E9FC58C" w14:textId="77777777" w:rsidR="00065DD1" w:rsidRPr="006B0039" w:rsidRDefault="00065DD1" w:rsidP="00900A76">
            <w:pPr>
              <w:rPr>
                <w:rFonts w:ascii="Verdana" w:hAnsi="Verdana" w:cs="Arial"/>
                <w:b/>
                <w:sz w:val="24"/>
                <w:szCs w:val="24"/>
              </w:rPr>
            </w:pPr>
          </w:p>
        </w:tc>
        <w:tc>
          <w:tcPr>
            <w:tcW w:w="5812" w:type="dxa"/>
            <w:gridSpan w:val="2"/>
          </w:tcPr>
          <w:p w14:paraId="526A8997" w14:textId="77777777" w:rsidR="00065DD1" w:rsidRPr="006B0039" w:rsidRDefault="00065DD1" w:rsidP="00900A76">
            <w:pPr>
              <w:rPr>
                <w:rFonts w:ascii="Verdana" w:hAnsi="Verdana" w:cs="Arial"/>
                <w:b/>
                <w:sz w:val="24"/>
                <w:szCs w:val="24"/>
              </w:rPr>
            </w:pPr>
            <w:r w:rsidRPr="006B0039">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5C2D37E7" w14:textId="77777777" w:rsidR="00065DD1" w:rsidRPr="006B0039" w:rsidRDefault="00065DD1" w:rsidP="00900A76">
                <w:pPr>
                  <w:jc w:val="center"/>
                  <w:rPr>
                    <w:rFonts w:ascii="Verdana" w:hAnsi="Verdana" w:cs="Arial"/>
                    <w:b/>
                    <w:sz w:val="24"/>
                    <w:szCs w:val="24"/>
                  </w:rPr>
                </w:pPr>
                <w:r w:rsidRPr="006B0039">
                  <w:rPr>
                    <w:rFonts w:ascii="Segoe UI Symbol" w:eastAsia="MS Gothic" w:hAnsi="Segoe UI Symbol" w:cs="Segoe UI Symbol"/>
                    <w:sz w:val="24"/>
                    <w:szCs w:val="24"/>
                  </w:rPr>
                  <w:t>☒</w:t>
                </w:r>
              </w:p>
            </w:tc>
          </w:sdtContent>
        </w:sdt>
      </w:tr>
      <w:tr w:rsidR="00065DD1" w:rsidRPr="006B0039" w14:paraId="0177769A" w14:textId="77777777" w:rsidTr="00900A76">
        <w:tc>
          <w:tcPr>
            <w:tcW w:w="1809" w:type="dxa"/>
            <w:vMerge/>
          </w:tcPr>
          <w:p w14:paraId="5094F501" w14:textId="77777777" w:rsidR="00065DD1" w:rsidRPr="006B0039" w:rsidRDefault="00065DD1" w:rsidP="00900A76">
            <w:pPr>
              <w:rPr>
                <w:rFonts w:ascii="Verdana" w:hAnsi="Verdana" w:cs="Arial"/>
                <w:b/>
                <w:sz w:val="24"/>
                <w:szCs w:val="24"/>
              </w:rPr>
            </w:pPr>
          </w:p>
        </w:tc>
        <w:tc>
          <w:tcPr>
            <w:tcW w:w="5812" w:type="dxa"/>
            <w:gridSpan w:val="2"/>
          </w:tcPr>
          <w:p w14:paraId="7D87F4FC" w14:textId="77777777" w:rsidR="00065DD1" w:rsidRPr="006B0039" w:rsidRDefault="00065DD1" w:rsidP="00900A76">
            <w:pPr>
              <w:rPr>
                <w:rFonts w:ascii="Verdana" w:hAnsi="Verdana" w:cs="Arial"/>
                <w:b/>
                <w:sz w:val="24"/>
                <w:szCs w:val="24"/>
              </w:rPr>
            </w:pPr>
            <w:r w:rsidRPr="006B0039">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3CE6EA4" w14:textId="77777777" w:rsidR="00065DD1" w:rsidRPr="006B0039" w:rsidRDefault="00065DD1" w:rsidP="00900A76">
                <w:pPr>
                  <w:jc w:val="center"/>
                  <w:rPr>
                    <w:rFonts w:ascii="Verdana" w:hAnsi="Verdana" w:cs="Arial"/>
                    <w:b/>
                    <w:sz w:val="24"/>
                    <w:szCs w:val="24"/>
                  </w:rPr>
                </w:pPr>
                <w:r w:rsidRPr="006B0039">
                  <w:rPr>
                    <w:rFonts w:ascii="MS Gothic" w:eastAsia="MS Gothic" w:hAnsi="MS Gothic" w:cs="Segoe UI Symbol" w:hint="eastAsia"/>
                    <w:sz w:val="24"/>
                    <w:szCs w:val="24"/>
                  </w:rPr>
                  <w:t>☒</w:t>
                </w:r>
              </w:p>
            </w:tc>
          </w:sdtContent>
        </w:sdt>
      </w:tr>
      <w:tr w:rsidR="00065DD1" w:rsidRPr="006B0039" w14:paraId="293BB0BB" w14:textId="77777777" w:rsidTr="00900A76">
        <w:tc>
          <w:tcPr>
            <w:tcW w:w="1809" w:type="dxa"/>
            <w:vMerge/>
          </w:tcPr>
          <w:p w14:paraId="5F0DB06F" w14:textId="77777777" w:rsidR="00065DD1" w:rsidRPr="006B0039" w:rsidRDefault="00065DD1" w:rsidP="00900A76">
            <w:pPr>
              <w:rPr>
                <w:rFonts w:ascii="Verdana" w:hAnsi="Verdana" w:cs="Arial"/>
                <w:b/>
                <w:sz w:val="24"/>
                <w:szCs w:val="24"/>
              </w:rPr>
            </w:pPr>
          </w:p>
        </w:tc>
        <w:tc>
          <w:tcPr>
            <w:tcW w:w="5812" w:type="dxa"/>
            <w:gridSpan w:val="2"/>
          </w:tcPr>
          <w:p w14:paraId="2B367EE6" w14:textId="77777777" w:rsidR="00065DD1" w:rsidRPr="006B0039" w:rsidRDefault="00065DD1" w:rsidP="00900A76">
            <w:pPr>
              <w:rPr>
                <w:rFonts w:ascii="Verdana" w:hAnsi="Verdana" w:cs="Arial"/>
                <w:b/>
                <w:sz w:val="24"/>
                <w:szCs w:val="24"/>
              </w:rPr>
            </w:pPr>
            <w:r w:rsidRPr="006B0039">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4AF040F" w14:textId="77777777" w:rsidR="00065DD1" w:rsidRPr="006B0039" w:rsidRDefault="00065DD1" w:rsidP="00900A76">
                <w:pPr>
                  <w:jc w:val="center"/>
                  <w:rPr>
                    <w:rFonts w:ascii="Verdana" w:hAnsi="Verdana" w:cs="Arial"/>
                    <w:b/>
                    <w:sz w:val="24"/>
                    <w:szCs w:val="24"/>
                  </w:rPr>
                </w:pPr>
                <w:r w:rsidRPr="006B0039">
                  <w:rPr>
                    <w:rFonts w:ascii="Segoe UI Symbol" w:eastAsia="MS Gothic" w:hAnsi="Segoe UI Symbol" w:cs="Segoe UI Symbol"/>
                    <w:sz w:val="24"/>
                    <w:szCs w:val="24"/>
                  </w:rPr>
                  <w:t>☐</w:t>
                </w:r>
              </w:p>
            </w:tc>
          </w:sdtContent>
        </w:sdt>
      </w:tr>
      <w:tr w:rsidR="00065DD1" w:rsidRPr="006B0039" w14:paraId="4935C442" w14:textId="77777777" w:rsidTr="00900A76">
        <w:tc>
          <w:tcPr>
            <w:tcW w:w="9245" w:type="dxa"/>
            <w:gridSpan w:val="4"/>
            <w:shd w:val="clear" w:color="auto" w:fill="D5DCE4" w:themeFill="text2" w:themeFillTint="33"/>
          </w:tcPr>
          <w:p w14:paraId="71F7C461" w14:textId="77777777" w:rsidR="00065DD1" w:rsidRPr="006B0039" w:rsidRDefault="00065DD1" w:rsidP="00900A76">
            <w:pPr>
              <w:rPr>
                <w:rFonts w:ascii="Verdana" w:hAnsi="Verdana" w:cs="Arial"/>
                <w:b/>
                <w:sz w:val="24"/>
                <w:szCs w:val="24"/>
              </w:rPr>
            </w:pPr>
            <w:r w:rsidRPr="006B0039">
              <w:rPr>
                <w:rFonts w:ascii="Verdana" w:hAnsi="Verdana" w:cs="Arial"/>
                <w:b/>
                <w:sz w:val="24"/>
                <w:szCs w:val="24"/>
              </w:rPr>
              <w:t>Quality, Safety and Patient Experience</w:t>
            </w:r>
          </w:p>
        </w:tc>
      </w:tr>
      <w:tr w:rsidR="00065DD1" w:rsidRPr="006B0039" w14:paraId="44E02C26" w14:textId="77777777" w:rsidTr="00900A76">
        <w:tc>
          <w:tcPr>
            <w:tcW w:w="9245" w:type="dxa"/>
            <w:gridSpan w:val="4"/>
          </w:tcPr>
          <w:p w14:paraId="2EB6FE1B" w14:textId="77777777" w:rsidR="00065DD1" w:rsidRPr="006B0039" w:rsidRDefault="00065DD1" w:rsidP="00900A76">
            <w:pPr>
              <w:rPr>
                <w:rFonts w:ascii="Verdana" w:hAnsi="Verdana" w:cs="Arial"/>
                <w:sz w:val="24"/>
                <w:szCs w:val="24"/>
              </w:rPr>
            </w:pPr>
            <w:r w:rsidRPr="006B0039">
              <w:rPr>
                <w:rFonts w:ascii="Verdana" w:hAnsi="Verdana" w:cs="Arial"/>
                <w:sz w:val="24"/>
                <w:szCs w:val="24"/>
              </w:rPr>
              <w:t xml:space="preserve">It is expected that the Diabetes Prevention </w:t>
            </w:r>
            <w:proofErr w:type="spellStart"/>
            <w:r w:rsidRPr="006B0039">
              <w:rPr>
                <w:rFonts w:ascii="Verdana" w:hAnsi="Verdana" w:cs="Arial"/>
                <w:sz w:val="24"/>
                <w:szCs w:val="24"/>
              </w:rPr>
              <w:t>Programe</w:t>
            </w:r>
            <w:proofErr w:type="spellEnd"/>
            <w:r w:rsidRPr="006B0039">
              <w:rPr>
                <w:rFonts w:ascii="Verdana" w:hAnsi="Verdana" w:cs="Arial"/>
                <w:sz w:val="24"/>
                <w:szCs w:val="24"/>
              </w:rPr>
              <w:t xml:space="preserve"> in SBUHB will provide an improved patient experience for people with Pre Diabetes. A pan-cluster delivery model ensures equity of access for all people in SBUHB. The outcomes have been captured for 2 clusters feeding into the national AWDPP dataset.</w:t>
            </w:r>
          </w:p>
          <w:p w14:paraId="3D3F1B64" w14:textId="77777777" w:rsidR="00065DD1" w:rsidRPr="006B0039" w:rsidRDefault="00065DD1" w:rsidP="00900A76">
            <w:pPr>
              <w:rPr>
                <w:rFonts w:ascii="Verdana" w:hAnsi="Verdana" w:cs="Arial"/>
                <w:sz w:val="24"/>
                <w:szCs w:val="24"/>
              </w:rPr>
            </w:pPr>
            <w:r w:rsidRPr="006B0039">
              <w:rPr>
                <w:rFonts w:ascii="Verdana" w:hAnsi="Verdana" w:cs="Arial"/>
                <w:sz w:val="24"/>
                <w:szCs w:val="24"/>
              </w:rPr>
              <w:t>Quality assurance and the enhanced skills of the Healthcare Support Worker (HCSW) in the delivery of patient centred goal setting conversations is a key component of the programme.</w:t>
            </w:r>
          </w:p>
          <w:p w14:paraId="390A8D0A" w14:textId="77777777" w:rsidR="00065DD1" w:rsidRPr="006B0039" w:rsidRDefault="00065DD1" w:rsidP="00900A76">
            <w:pPr>
              <w:rPr>
                <w:rFonts w:ascii="Verdana" w:hAnsi="Verdana" w:cs="Arial"/>
                <w:sz w:val="24"/>
                <w:szCs w:val="24"/>
              </w:rPr>
            </w:pPr>
            <w:r w:rsidRPr="006B0039">
              <w:rPr>
                <w:rFonts w:ascii="Verdana" w:hAnsi="Verdana" w:cs="Arial"/>
                <w:sz w:val="24"/>
                <w:szCs w:val="24"/>
              </w:rPr>
              <w:t xml:space="preserve">Local outcomes in relation to HbA1c change are captured and are showing positive results although these numbers are still relatively small. The national evaluation has demonstrated positive impact. </w:t>
            </w:r>
          </w:p>
          <w:p w14:paraId="64D19DEF" w14:textId="77777777" w:rsidR="00065DD1" w:rsidRPr="006B0039" w:rsidRDefault="00065DD1" w:rsidP="00900A76">
            <w:pPr>
              <w:rPr>
                <w:rFonts w:ascii="Verdana" w:hAnsi="Verdana" w:cs="Arial"/>
                <w:sz w:val="24"/>
                <w:szCs w:val="24"/>
              </w:rPr>
            </w:pPr>
            <w:r w:rsidRPr="006B0039">
              <w:rPr>
                <w:rFonts w:ascii="Verdana" w:hAnsi="Verdana" w:cs="Arial"/>
                <w:sz w:val="24"/>
                <w:szCs w:val="24"/>
              </w:rPr>
              <w:t>A Patient Related Experience Measure has been implemented since December 2023.</w:t>
            </w:r>
          </w:p>
          <w:p w14:paraId="58A4C9D7" w14:textId="77777777" w:rsidR="00065DD1" w:rsidRPr="006B0039" w:rsidRDefault="00065DD1" w:rsidP="00900A76">
            <w:pPr>
              <w:rPr>
                <w:rFonts w:ascii="Verdana" w:hAnsi="Verdana" w:cs="Arial"/>
                <w:b/>
                <w:sz w:val="24"/>
                <w:szCs w:val="24"/>
              </w:rPr>
            </w:pPr>
          </w:p>
        </w:tc>
      </w:tr>
      <w:tr w:rsidR="00065DD1" w:rsidRPr="006B0039" w14:paraId="1B1C49F1" w14:textId="77777777" w:rsidTr="00900A76">
        <w:tc>
          <w:tcPr>
            <w:tcW w:w="9245" w:type="dxa"/>
            <w:gridSpan w:val="4"/>
            <w:shd w:val="clear" w:color="auto" w:fill="D5DCE4" w:themeFill="text2" w:themeFillTint="33"/>
          </w:tcPr>
          <w:p w14:paraId="670A8EFC" w14:textId="77777777" w:rsidR="00065DD1" w:rsidRPr="006B0039" w:rsidRDefault="00065DD1" w:rsidP="00900A76">
            <w:pPr>
              <w:rPr>
                <w:rFonts w:ascii="Verdana" w:hAnsi="Verdana" w:cs="Arial"/>
                <w:b/>
                <w:sz w:val="24"/>
                <w:szCs w:val="24"/>
              </w:rPr>
            </w:pPr>
            <w:r w:rsidRPr="006B0039">
              <w:rPr>
                <w:rFonts w:ascii="Verdana" w:hAnsi="Verdana" w:cs="Arial"/>
                <w:b/>
                <w:sz w:val="24"/>
                <w:szCs w:val="24"/>
              </w:rPr>
              <w:t>Financial Implications</w:t>
            </w:r>
          </w:p>
        </w:tc>
      </w:tr>
      <w:tr w:rsidR="00065DD1" w:rsidRPr="006B0039" w14:paraId="09296B69" w14:textId="77777777" w:rsidTr="00900A76">
        <w:tc>
          <w:tcPr>
            <w:tcW w:w="9245" w:type="dxa"/>
            <w:gridSpan w:val="4"/>
          </w:tcPr>
          <w:p w14:paraId="274D67B6" w14:textId="77777777" w:rsidR="00065DD1" w:rsidRPr="006B0039" w:rsidRDefault="00065DD1" w:rsidP="00900A76">
            <w:pPr>
              <w:ind w:right="96"/>
              <w:rPr>
                <w:rFonts w:ascii="Verdana" w:hAnsi="Verdana" w:cs="Arial"/>
                <w:sz w:val="24"/>
                <w:szCs w:val="24"/>
              </w:rPr>
            </w:pPr>
            <w:r w:rsidRPr="006B0039">
              <w:rPr>
                <w:rFonts w:ascii="Verdana" w:hAnsi="Verdana" w:cs="Arial"/>
                <w:sz w:val="24"/>
                <w:szCs w:val="24"/>
              </w:rPr>
              <w:t>The financial implications are described above.</w:t>
            </w:r>
          </w:p>
          <w:p w14:paraId="5F907DB1" w14:textId="77777777" w:rsidR="00065DD1" w:rsidRPr="006B0039" w:rsidRDefault="00065DD1" w:rsidP="00900A76">
            <w:pPr>
              <w:ind w:right="96"/>
              <w:rPr>
                <w:rFonts w:ascii="Verdana" w:hAnsi="Verdana" w:cs="Arial"/>
                <w:sz w:val="24"/>
                <w:szCs w:val="24"/>
              </w:rPr>
            </w:pPr>
            <w:r w:rsidRPr="006B0039">
              <w:rPr>
                <w:rFonts w:ascii="Verdana" w:hAnsi="Verdana" w:cs="Arial"/>
                <w:sz w:val="24"/>
                <w:szCs w:val="24"/>
              </w:rPr>
              <w:lastRenderedPageBreak/>
              <w:t xml:space="preserve">Funding for a further year has been agreed from PHW for the financial year 25/26. Funding from SPPC continues for 25/26 </w:t>
            </w:r>
          </w:p>
          <w:p w14:paraId="4532E191" w14:textId="77777777" w:rsidR="00065DD1" w:rsidRPr="006B0039" w:rsidRDefault="00065DD1" w:rsidP="00900A76">
            <w:pPr>
              <w:ind w:right="96"/>
              <w:rPr>
                <w:rFonts w:ascii="Verdana" w:hAnsi="Verdana" w:cs="Arial"/>
                <w:sz w:val="24"/>
                <w:szCs w:val="24"/>
              </w:rPr>
            </w:pPr>
            <w:r w:rsidRPr="006B0039">
              <w:rPr>
                <w:rFonts w:ascii="Verdana" w:hAnsi="Verdana" w:cs="Arial"/>
                <w:sz w:val="24"/>
                <w:szCs w:val="24"/>
              </w:rPr>
              <w:t xml:space="preserve">Health Board funding was agreed in 2022 to facilitate a pan cluster delivery model. </w:t>
            </w:r>
          </w:p>
          <w:p w14:paraId="4C045197" w14:textId="77777777" w:rsidR="00065DD1" w:rsidRPr="006B0039" w:rsidRDefault="00065DD1" w:rsidP="00900A76">
            <w:pPr>
              <w:ind w:right="96"/>
              <w:rPr>
                <w:rFonts w:ascii="Verdana" w:hAnsi="Verdana" w:cs="Arial"/>
                <w:sz w:val="24"/>
                <w:szCs w:val="24"/>
              </w:rPr>
            </w:pPr>
            <w:r w:rsidRPr="006B0039">
              <w:rPr>
                <w:rFonts w:ascii="Verdana" w:hAnsi="Verdana" w:cs="Arial"/>
                <w:sz w:val="24"/>
                <w:szCs w:val="24"/>
              </w:rPr>
              <w:t>Identification of funding for my Desmond App is required from April 2026.</w:t>
            </w:r>
          </w:p>
          <w:p w14:paraId="5CBAE67F" w14:textId="77777777" w:rsidR="00065DD1" w:rsidRPr="006B0039" w:rsidRDefault="00065DD1" w:rsidP="00900A76">
            <w:pPr>
              <w:ind w:right="96"/>
              <w:rPr>
                <w:rFonts w:ascii="Verdana" w:hAnsi="Verdana" w:cs="Arial"/>
                <w:color w:val="FF0000"/>
                <w:sz w:val="24"/>
                <w:szCs w:val="24"/>
              </w:rPr>
            </w:pPr>
          </w:p>
        </w:tc>
      </w:tr>
      <w:tr w:rsidR="00065DD1" w:rsidRPr="006B0039" w14:paraId="45C7CED5" w14:textId="77777777" w:rsidTr="00900A76">
        <w:tc>
          <w:tcPr>
            <w:tcW w:w="9245" w:type="dxa"/>
            <w:gridSpan w:val="4"/>
            <w:shd w:val="clear" w:color="auto" w:fill="D5DCE4" w:themeFill="text2" w:themeFillTint="33"/>
          </w:tcPr>
          <w:p w14:paraId="150A4362" w14:textId="77777777" w:rsidR="00065DD1" w:rsidRPr="006B0039" w:rsidRDefault="00065DD1" w:rsidP="00900A76">
            <w:pPr>
              <w:keepNext/>
              <w:keepLines/>
              <w:ind w:right="96"/>
              <w:rPr>
                <w:rFonts w:ascii="Verdana" w:hAnsi="Verdana" w:cs="Arial"/>
                <w:b/>
                <w:sz w:val="24"/>
                <w:szCs w:val="24"/>
              </w:rPr>
            </w:pPr>
            <w:r w:rsidRPr="006B0039">
              <w:rPr>
                <w:rFonts w:ascii="Verdana" w:hAnsi="Verdana" w:cs="Arial"/>
                <w:b/>
                <w:sz w:val="24"/>
                <w:szCs w:val="24"/>
              </w:rPr>
              <w:lastRenderedPageBreak/>
              <w:t>Legal Implications (including equality and diversity assessment)</w:t>
            </w:r>
          </w:p>
        </w:tc>
      </w:tr>
      <w:tr w:rsidR="00065DD1" w:rsidRPr="006B0039" w14:paraId="1C824629" w14:textId="77777777" w:rsidTr="00900A76">
        <w:tc>
          <w:tcPr>
            <w:tcW w:w="9245" w:type="dxa"/>
            <w:gridSpan w:val="4"/>
          </w:tcPr>
          <w:p w14:paraId="1D569F1E" w14:textId="77777777" w:rsidR="00065DD1" w:rsidRPr="006B0039" w:rsidRDefault="00065DD1" w:rsidP="00900A76">
            <w:pPr>
              <w:ind w:right="96"/>
              <w:rPr>
                <w:rFonts w:ascii="Verdana" w:hAnsi="Verdana" w:cs="Arial"/>
                <w:sz w:val="24"/>
                <w:szCs w:val="24"/>
              </w:rPr>
            </w:pPr>
            <w:r w:rsidRPr="006B0039">
              <w:rPr>
                <w:rFonts w:ascii="Verdana" w:hAnsi="Verdana" w:cs="Arial"/>
                <w:sz w:val="24"/>
                <w:szCs w:val="24"/>
              </w:rPr>
              <w:t xml:space="preserve">Evaluation of uptake and equity implications has commenced in the City Cluster utilising draft equity toolkit developed by the National Programme Board.   </w:t>
            </w:r>
          </w:p>
          <w:p w14:paraId="1F22FE4B" w14:textId="77777777" w:rsidR="00065DD1" w:rsidRPr="006B0039" w:rsidRDefault="00065DD1" w:rsidP="00900A76">
            <w:pPr>
              <w:ind w:right="96"/>
              <w:rPr>
                <w:rFonts w:ascii="Verdana" w:hAnsi="Verdana" w:cs="Arial"/>
                <w:color w:val="FF0000"/>
                <w:sz w:val="24"/>
                <w:szCs w:val="24"/>
              </w:rPr>
            </w:pPr>
          </w:p>
        </w:tc>
      </w:tr>
      <w:tr w:rsidR="00065DD1" w:rsidRPr="006B0039" w14:paraId="08284E9C" w14:textId="77777777" w:rsidTr="00900A76">
        <w:tc>
          <w:tcPr>
            <w:tcW w:w="9245" w:type="dxa"/>
            <w:gridSpan w:val="4"/>
            <w:shd w:val="clear" w:color="auto" w:fill="D5DCE4" w:themeFill="text2" w:themeFillTint="33"/>
          </w:tcPr>
          <w:p w14:paraId="4CCA4E3D" w14:textId="77777777" w:rsidR="00065DD1" w:rsidRPr="006B0039" w:rsidRDefault="00065DD1" w:rsidP="00900A76">
            <w:pPr>
              <w:ind w:right="96"/>
              <w:rPr>
                <w:rFonts w:ascii="Verdana" w:hAnsi="Verdana" w:cs="Arial"/>
                <w:b/>
                <w:color w:val="FF0000"/>
                <w:sz w:val="24"/>
                <w:szCs w:val="24"/>
              </w:rPr>
            </w:pPr>
            <w:r w:rsidRPr="006B0039">
              <w:rPr>
                <w:rFonts w:ascii="Verdana" w:hAnsi="Verdana" w:cs="Arial"/>
                <w:b/>
                <w:sz w:val="24"/>
                <w:szCs w:val="24"/>
              </w:rPr>
              <w:t>Staffing Implications</w:t>
            </w:r>
          </w:p>
        </w:tc>
      </w:tr>
      <w:tr w:rsidR="00065DD1" w:rsidRPr="006B0039" w14:paraId="2BB4B8BF" w14:textId="77777777" w:rsidTr="00900A76">
        <w:tc>
          <w:tcPr>
            <w:tcW w:w="9245" w:type="dxa"/>
            <w:gridSpan w:val="4"/>
          </w:tcPr>
          <w:p w14:paraId="0D5C5EFD" w14:textId="77777777" w:rsidR="00065DD1" w:rsidRPr="006B0039" w:rsidRDefault="00065DD1" w:rsidP="00900A76">
            <w:pPr>
              <w:ind w:right="96"/>
              <w:rPr>
                <w:rFonts w:ascii="Verdana" w:hAnsi="Verdana" w:cs="Arial"/>
                <w:sz w:val="24"/>
                <w:szCs w:val="24"/>
              </w:rPr>
            </w:pPr>
            <w:r w:rsidRPr="006B0039">
              <w:rPr>
                <w:rFonts w:ascii="Verdana" w:hAnsi="Verdana" w:cs="Arial"/>
                <w:sz w:val="24"/>
                <w:szCs w:val="24"/>
              </w:rPr>
              <w:t xml:space="preserve">The staffing risks are described above. Retention of staff has been added to the programme risk log. Staff are currently employed on permanent contracts. </w:t>
            </w:r>
          </w:p>
        </w:tc>
      </w:tr>
      <w:tr w:rsidR="00065DD1" w:rsidRPr="006B0039" w14:paraId="25D05022" w14:textId="77777777" w:rsidTr="00900A76">
        <w:tc>
          <w:tcPr>
            <w:tcW w:w="9245" w:type="dxa"/>
            <w:gridSpan w:val="4"/>
            <w:shd w:val="clear" w:color="auto" w:fill="D5DCE4" w:themeFill="text2" w:themeFillTint="33"/>
          </w:tcPr>
          <w:p w14:paraId="4F205100" w14:textId="77777777" w:rsidR="00065DD1" w:rsidRPr="006B0039" w:rsidRDefault="00065DD1" w:rsidP="00900A76">
            <w:pPr>
              <w:ind w:right="96"/>
              <w:rPr>
                <w:rFonts w:ascii="Verdana" w:hAnsi="Verdana" w:cs="Arial"/>
                <w:b/>
                <w:color w:val="FF0000"/>
                <w:sz w:val="24"/>
                <w:szCs w:val="24"/>
              </w:rPr>
            </w:pPr>
            <w:r w:rsidRPr="006B0039">
              <w:rPr>
                <w:rFonts w:ascii="Verdana" w:hAnsi="Verdana" w:cs="Arial"/>
                <w:b/>
                <w:sz w:val="24"/>
                <w:szCs w:val="24"/>
              </w:rPr>
              <w:t>Long Term Implications (including the impact of the Well-being of Future Generations (Wales) Act 2015)</w:t>
            </w:r>
          </w:p>
        </w:tc>
      </w:tr>
      <w:tr w:rsidR="00065DD1" w:rsidRPr="006B0039" w14:paraId="6FFFD83F" w14:textId="77777777" w:rsidTr="00900A76">
        <w:tc>
          <w:tcPr>
            <w:tcW w:w="9245" w:type="dxa"/>
            <w:gridSpan w:val="4"/>
          </w:tcPr>
          <w:p w14:paraId="422D3120" w14:textId="77777777" w:rsidR="00065DD1" w:rsidRPr="006B0039" w:rsidRDefault="00065DD1" w:rsidP="00900A76">
            <w:pPr>
              <w:numPr>
                <w:ilvl w:val="0"/>
                <w:numId w:val="9"/>
              </w:numPr>
              <w:shd w:val="clear" w:color="auto" w:fill="FFFFFF" w:themeFill="background1"/>
              <w:spacing w:before="100" w:beforeAutospacing="1" w:after="160" w:line="259" w:lineRule="auto"/>
              <w:ind w:left="448" w:hanging="357"/>
              <w:jc w:val="both"/>
              <w:rPr>
                <w:rFonts w:ascii="Verdana" w:eastAsia="Times New Roman" w:hAnsi="Verdana" w:cs="Arial"/>
                <w:sz w:val="24"/>
                <w:szCs w:val="24"/>
                <w:lang w:val="en-US" w:eastAsia="en-GB"/>
              </w:rPr>
            </w:pPr>
            <w:r w:rsidRPr="006B0039">
              <w:rPr>
                <w:rFonts w:ascii="Verdana" w:eastAsia="Times New Roman" w:hAnsi="Verdana" w:cs="Arial"/>
                <w:b/>
                <w:sz w:val="24"/>
                <w:szCs w:val="24"/>
                <w:lang w:val="en-US" w:eastAsia="en-GB"/>
              </w:rPr>
              <w:t>Long Term</w:t>
            </w:r>
            <w:r w:rsidRPr="006B0039">
              <w:rPr>
                <w:rFonts w:ascii="Verdana" w:eastAsia="Times New Roman" w:hAnsi="Verdana" w:cs="Arial"/>
                <w:sz w:val="24"/>
                <w:szCs w:val="24"/>
                <w:lang w:val="en-US" w:eastAsia="en-GB"/>
              </w:rPr>
              <w:t xml:space="preserve"> - Public Health and improved outcomes are anticipated within the programme.</w:t>
            </w:r>
          </w:p>
          <w:p w14:paraId="5AC26EF1" w14:textId="77777777" w:rsidR="00065DD1" w:rsidRPr="006B0039" w:rsidRDefault="00065DD1" w:rsidP="00900A76">
            <w:pPr>
              <w:numPr>
                <w:ilvl w:val="0"/>
                <w:numId w:val="9"/>
              </w:numPr>
              <w:shd w:val="clear" w:color="auto" w:fill="FFFFFF" w:themeFill="background1"/>
              <w:spacing w:before="100" w:beforeAutospacing="1" w:after="160" w:line="259" w:lineRule="auto"/>
              <w:ind w:left="448" w:hanging="357"/>
              <w:jc w:val="both"/>
              <w:rPr>
                <w:rFonts w:ascii="Verdana" w:eastAsia="Times New Roman" w:hAnsi="Verdana" w:cs="Arial"/>
                <w:sz w:val="24"/>
                <w:szCs w:val="24"/>
                <w:lang w:val="en-US" w:eastAsia="en-GB"/>
              </w:rPr>
            </w:pPr>
            <w:r w:rsidRPr="006B0039">
              <w:rPr>
                <w:rFonts w:ascii="Verdana" w:eastAsia="Times New Roman" w:hAnsi="Verdana" w:cs="Arial"/>
                <w:b/>
                <w:sz w:val="24"/>
                <w:szCs w:val="24"/>
                <w:lang w:val="en-US" w:eastAsia="en-GB"/>
              </w:rPr>
              <w:t xml:space="preserve">Prevention </w:t>
            </w:r>
            <w:r w:rsidRPr="006B0039">
              <w:rPr>
                <w:rFonts w:ascii="Verdana" w:eastAsia="Times New Roman" w:hAnsi="Verdana" w:cs="Arial"/>
                <w:sz w:val="24"/>
                <w:szCs w:val="24"/>
                <w:lang w:val="en-US" w:eastAsia="en-GB"/>
              </w:rPr>
              <w:t>– The programme will see a reduction in people diagnosed with Type 2 Diabetes and will utilise behavioral change approaches to increase access to lifestyle interventions.</w:t>
            </w:r>
          </w:p>
          <w:p w14:paraId="7026F6FA" w14:textId="77777777" w:rsidR="00065DD1" w:rsidRPr="006B0039" w:rsidRDefault="00065DD1" w:rsidP="00900A76">
            <w:pPr>
              <w:numPr>
                <w:ilvl w:val="0"/>
                <w:numId w:val="9"/>
              </w:numPr>
              <w:shd w:val="clear" w:color="auto" w:fill="FFFFFF"/>
              <w:spacing w:before="100" w:beforeAutospacing="1" w:after="160" w:line="259" w:lineRule="auto"/>
              <w:ind w:left="448" w:hanging="357"/>
              <w:jc w:val="both"/>
              <w:rPr>
                <w:rFonts w:ascii="Verdana" w:eastAsia="Times New Roman" w:hAnsi="Verdana" w:cs="Arial"/>
                <w:sz w:val="24"/>
                <w:szCs w:val="24"/>
                <w:lang w:val="en" w:eastAsia="en-GB"/>
              </w:rPr>
            </w:pPr>
            <w:r w:rsidRPr="006B0039">
              <w:rPr>
                <w:rFonts w:ascii="Verdana" w:eastAsia="Times New Roman" w:hAnsi="Verdana" w:cs="Arial"/>
                <w:b/>
                <w:sz w:val="24"/>
                <w:szCs w:val="24"/>
                <w:lang w:val="en" w:eastAsia="en-GB"/>
              </w:rPr>
              <w:t>Integration</w:t>
            </w:r>
            <w:r w:rsidRPr="006B0039">
              <w:rPr>
                <w:rFonts w:ascii="Verdana" w:eastAsia="Times New Roman" w:hAnsi="Verdana" w:cs="Arial"/>
                <w:sz w:val="24"/>
                <w:szCs w:val="24"/>
                <w:lang w:val="en" w:eastAsia="en-GB"/>
              </w:rPr>
              <w:t xml:space="preserve"> – Working across Wales within the AWDPP framework and with academic partners to evaluate the programme.</w:t>
            </w:r>
          </w:p>
          <w:p w14:paraId="21DDD673" w14:textId="77777777" w:rsidR="00065DD1" w:rsidRPr="006B0039" w:rsidRDefault="00065DD1" w:rsidP="00900A76">
            <w:pPr>
              <w:numPr>
                <w:ilvl w:val="0"/>
                <w:numId w:val="9"/>
              </w:numPr>
              <w:shd w:val="clear" w:color="auto" w:fill="FFFFFF"/>
              <w:spacing w:before="100" w:beforeAutospacing="1" w:after="160" w:line="259" w:lineRule="auto"/>
              <w:ind w:left="448" w:hanging="357"/>
              <w:jc w:val="both"/>
              <w:rPr>
                <w:rFonts w:ascii="Verdana" w:eastAsia="Times New Roman" w:hAnsi="Verdana" w:cs="Arial"/>
                <w:sz w:val="24"/>
                <w:szCs w:val="24"/>
                <w:lang w:val="en" w:eastAsia="en-GB"/>
              </w:rPr>
            </w:pPr>
            <w:r w:rsidRPr="006B0039">
              <w:rPr>
                <w:rFonts w:ascii="Verdana" w:eastAsia="Times New Roman" w:hAnsi="Verdana" w:cs="Arial"/>
                <w:b/>
                <w:sz w:val="24"/>
                <w:szCs w:val="24"/>
                <w:lang w:val="en" w:eastAsia="en-GB"/>
              </w:rPr>
              <w:t>Collaboration</w:t>
            </w:r>
            <w:r w:rsidRPr="006B0039">
              <w:rPr>
                <w:rFonts w:ascii="Verdana" w:eastAsia="Times New Roman" w:hAnsi="Verdana" w:cs="Arial"/>
                <w:sz w:val="24"/>
                <w:szCs w:val="24"/>
                <w:lang w:val="en" w:eastAsia="en-GB"/>
              </w:rPr>
              <w:t xml:space="preserve"> - Collaborative working across clusters and partners including National Exercise referral scheme.</w:t>
            </w:r>
          </w:p>
          <w:p w14:paraId="5678B68B" w14:textId="161193E6" w:rsidR="00065DD1" w:rsidRPr="006B0039" w:rsidRDefault="00065DD1" w:rsidP="00900A76">
            <w:pPr>
              <w:numPr>
                <w:ilvl w:val="0"/>
                <w:numId w:val="9"/>
              </w:numPr>
              <w:shd w:val="clear" w:color="auto" w:fill="FFFFFF"/>
              <w:spacing w:before="100" w:beforeAutospacing="1" w:after="160" w:line="259" w:lineRule="auto"/>
              <w:ind w:left="448" w:hanging="357"/>
              <w:jc w:val="both"/>
              <w:rPr>
                <w:rFonts w:ascii="Verdana" w:eastAsia="Times New Roman" w:hAnsi="Verdana" w:cs="Arial"/>
                <w:sz w:val="24"/>
                <w:szCs w:val="24"/>
                <w:lang w:val="en" w:eastAsia="en-GB"/>
              </w:rPr>
            </w:pPr>
            <w:r w:rsidRPr="006B0039">
              <w:rPr>
                <w:rFonts w:ascii="Verdana" w:eastAsia="Times New Roman" w:hAnsi="Verdana" w:cs="Arial"/>
                <w:b/>
                <w:sz w:val="24"/>
                <w:szCs w:val="24"/>
                <w:lang w:val="en" w:eastAsia="en-GB"/>
              </w:rPr>
              <w:t xml:space="preserve">Involvement – </w:t>
            </w:r>
            <w:r w:rsidRPr="006B0039">
              <w:rPr>
                <w:rFonts w:ascii="Verdana" w:eastAsia="Times New Roman" w:hAnsi="Verdana" w:cs="Arial"/>
                <w:sz w:val="24"/>
                <w:szCs w:val="24"/>
                <w:lang w:val="en" w:eastAsia="en-GB"/>
              </w:rPr>
              <w:t xml:space="preserve">Clear pathways ensure patient </w:t>
            </w:r>
            <w:r w:rsidR="001D1C1A" w:rsidRPr="006B0039">
              <w:rPr>
                <w:rFonts w:ascii="Verdana" w:eastAsia="Times New Roman" w:hAnsi="Verdana" w:cs="Arial"/>
                <w:sz w:val="24"/>
                <w:szCs w:val="24"/>
                <w:lang w:val="en" w:eastAsia="en-GB"/>
              </w:rPr>
              <w:t>centered</w:t>
            </w:r>
            <w:r w:rsidRPr="006B0039">
              <w:rPr>
                <w:rFonts w:ascii="Verdana" w:eastAsia="Times New Roman" w:hAnsi="Verdana" w:cs="Arial"/>
                <w:sz w:val="24"/>
                <w:szCs w:val="24"/>
                <w:lang w:val="en" w:eastAsia="en-GB"/>
              </w:rPr>
              <w:t xml:space="preserve"> care.</w:t>
            </w:r>
          </w:p>
        </w:tc>
      </w:tr>
      <w:tr w:rsidR="00065DD1" w:rsidRPr="006B0039" w14:paraId="5D1A1964" w14:textId="77777777" w:rsidTr="00900A76">
        <w:tc>
          <w:tcPr>
            <w:tcW w:w="2470" w:type="dxa"/>
            <w:gridSpan w:val="2"/>
          </w:tcPr>
          <w:p w14:paraId="4517DC5A" w14:textId="77777777" w:rsidR="00065DD1" w:rsidRPr="006B0039" w:rsidRDefault="00065DD1" w:rsidP="00900A76">
            <w:pPr>
              <w:ind w:right="96"/>
              <w:rPr>
                <w:rFonts w:ascii="Verdana" w:hAnsi="Verdana" w:cs="Arial"/>
                <w:color w:val="FF0000"/>
                <w:sz w:val="24"/>
                <w:szCs w:val="24"/>
              </w:rPr>
            </w:pPr>
            <w:r w:rsidRPr="006B0039">
              <w:rPr>
                <w:rFonts w:ascii="Verdana" w:hAnsi="Verdana" w:cs="Arial"/>
                <w:b/>
                <w:color w:val="000000" w:themeColor="text1"/>
                <w:sz w:val="24"/>
                <w:szCs w:val="24"/>
              </w:rPr>
              <w:t>Report History</w:t>
            </w:r>
          </w:p>
        </w:tc>
        <w:tc>
          <w:tcPr>
            <w:tcW w:w="6775" w:type="dxa"/>
            <w:gridSpan w:val="2"/>
          </w:tcPr>
          <w:p w14:paraId="3F6D3F17" w14:textId="77777777" w:rsidR="00065DD1" w:rsidRPr="006B0039" w:rsidRDefault="00065DD1" w:rsidP="00900A76">
            <w:pPr>
              <w:ind w:right="96"/>
              <w:rPr>
                <w:rFonts w:ascii="Verdana" w:hAnsi="Verdana" w:cs="Arial"/>
                <w:color w:val="FF0000"/>
                <w:sz w:val="24"/>
                <w:szCs w:val="24"/>
              </w:rPr>
            </w:pPr>
            <w:r w:rsidRPr="006B0039">
              <w:rPr>
                <w:rFonts w:ascii="Verdana" w:hAnsi="Verdana" w:cs="Arial"/>
                <w:sz w:val="24"/>
                <w:szCs w:val="24"/>
              </w:rPr>
              <w:t>None</w:t>
            </w:r>
          </w:p>
        </w:tc>
      </w:tr>
      <w:tr w:rsidR="00065DD1" w:rsidRPr="006B0039" w14:paraId="7E1DD72E" w14:textId="77777777" w:rsidTr="00900A76">
        <w:tc>
          <w:tcPr>
            <w:tcW w:w="2470" w:type="dxa"/>
            <w:gridSpan w:val="2"/>
          </w:tcPr>
          <w:p w14:paraId="4D4CE878" w14:textId="77777777" w:rsidR="00065DD1" w:rsidRPr="006B0039" w:rsidRDefault="00065DD1" w:rsidP="00900A76">
            <w:pPr>
              <w:ind w:right="96"/>
              <w:rPr>
                <w:rFonts w:ascii="Verdana" w:hAnsi="Verdana" w:cs="Arial"/>
                <w:b/>
                <w:color w:val="000000" w:themeColor="text1"/>
                <w:sz w:val="24"/>
                <w:szCs w:val="24"/>
              </w:rPr>
            </w:pPr>
            <w:r w:rsidRPr="006B0039">
              <w:rPr>
                <w:rFonts w:ascii="Verdana" w:hAnsi="Verdana" w:cs="Arial"/>
                <w:b/>
                <w:color w:val="000000" w:themeColor="text1"/>
                <w:sz w:val="24"/>
                <w:szCs w:val="24"/>
              </w:rPr>
              <w:t>Appendices</w:t>
            </w:r>
          </w:p>
        </w:tc>
        <w:tc>
          <w:tcPr>
            <w:tcW w:w="6775" w:type="dxa"/>
            <w:gridSpan w:val="2"/>
          </w:tcPr>
          <w:p w14:paraId="1A7F26F4" w14:textId="77777777" w:rsidR="00065DD1" w:rsidRPr="006B0039" w:rsidRDefault="00065DD1" w:rsidP="00900A76">
            <w:pPr>
              <w:ind w:right="96"/>
              <w:rPr>
                <w:rFonts w:ascii="Verdana" w:eastAsia="Arial" w:hAnsi="Verdana" w:cs="Arial"/>
                <w:sz w:val="24"/>
                <w:szCs w:val="24"/>
              </w:rPr>
            </w:pPr>
            <w:r w:rsidRPr="006B0039">
              <w:rPr>
                <w:rFonts w:ascii="Verdana" w:eastAsia="Arial" w:hAnsi="Verdana" w:cs="Arial"/>
                <w:sz w:val="24"/>
                <w:szCs w:val="24"/>
              </w:rPr>
              <w:t>Appendix 1: Performance Data</w:t>
            </w:r>
          </w:p>
          <w:p w14:paraId="1B060C93" w14:textId="77777777" w:rsidR="00065DD1" w:rsidRPr="006B0039" w:rsidRDefault="00065DD1" w:rsidP="00900A76">
            <w:pPr>
              <w:rPr>
                <w:rFonts w:ascii="Verdana" w:eastAsia="Arial" w:hAnsi="Verdana" w:cs="Arial"/>
                <w:sz w:val="24"/>
                <w:szCs w:val="24"/>
              </w:rPr>
            </w:pPr>
            <w:r w:rsidRPr="006B0039">
              <w:rPr>
                <w:rFonts w:ascii="Verdana" w:eastAsia="Arial" w:hAnsi="Verdana" w:cs="Arial"/>
                <w:sz w:val="24"/>
                <w:szCs w:val="24"/>
              </w:rPr>
              <w:t>Appendix 2: National Evaluation</w:t>
            </w:r>
          </w:p>
          <w:p w14:paraId="521D2424" w14:textId="77777777" w:rsidR="00065DD1" w:rsidRPr="006B0039" w:rsidRDefault="00065DD1" w:rsidP="00900A76">
            <w:pPr>
              <w:rPr>
                <w:rFonts w:ascii="Verdana" w:eastAsia="Arial" w:hAnsi="Verdana" w:cs="Arial"/>
                <w:sz w:val="24"/>
                <w:szCs w:val="24"/>
              </w:rPr>
            </w:pPr>
            <w:r w:rsidRPr="006B0039">
              <w:rPr>
                <w:rFonts w:ascii="Verdana" w:eastAsia="Arial" w:hAnsi="Verdana" w:cs="Arial"/>
                <w:sz w:val="24"/>
                <w:szCs w:val="24"/>
              </w:rPr>
              <w:t xml:space="preserve">Appendix 3: </w:t>
            </w:r>
            <w:bookmarkStart w:id="3" w:name="_Hlk206152429"/>
            <w:r w:rsidRPr="006B0039">
              <w:rPr>
                <w:rFonts w:ascii="Verdana" w:eastAsia="Arial" w:hAnsi="Verdana" w:cs="Arial"/>
                <w:sz w:val="24"/>
                <w:szCs w:val="24"/>
              </w:rPr>
              <w:t>SBUHB Communications</w:t>
            </w:r>
            <w:bookmarkEnd w:id="3"/>
            <w:r w:rsidRPr="006B0039">
              <w:rPr>
                <w:rFonts w:ascii="Verdana" w:hAnsi="Verdana"/>
                <w:sz w:val="24"/>
                <w:szCs w:val="24"/>
              </w:rPr>
              <w:br/>
            </w:r>
            <w:r w:rsidRPr="006B0039">
              <w:rPr>
                <w:rFonts w:ascii="Verdana" w:eastAsia="Arial" w:hAnsi="Verdana" w:cs="Arial"/>
                <w:sz w:val="24"/>
                <w:szCs w:val="24"/>
              </w:rPr>
              <w:t xml:space="preserve">Appendix 4: Cluster based Activities </w:t>
            </w:r>
          </w:p>
          <w:p w14:paraId="43005085" w14:textId="77777777" w:rsidR="00065DD1" w:rsidRPr="006B0039" w:rsidRDefault="00065DD1" w:rsidP="00900A76">
            <w:pPr>
              <w:rPr>
                <w:rFonts w:ascii="Verdana" w:eastAsia="Arial" w:hAnsi="Verdana" w:cs="Arial"/>
                <w:sz w:val="24"/>
                <w:szCs w:val="24"/>
              </w:rPr>
            </w:pPr>
            <w:r w:rsidRPr="006B0039">
              <w:rPr>
                <w:rFonts w:ascii="Verdana" w:eastAsia="Arial" w:hAnsi="Verdana" w:cs="Arial"/>
                <w:sz w:val="24"/>
                <w:szCs w:val="24"/>
              </w:rPr>
              <w:t>Appendix 5: Feedback from Practice Survey (QI project)</w:t>
            </w:r>
          </w:p>
        </w:tc>
      </w:tr>
    </w:tbl>
    <w:p w14:paraId="6D2904A0" w14:textId="03658C74" w:rsidR="00034194" w:rsidRPr="00F8567E" w:rsidRDefault="00034194" w:rsidP="006B0039">
      <w:pPr>
        <w:rPr>
          <w:rFonts w:ascii="Verdana" w:hAnsi="Verdana"/>
          <w:sz w:val="24"/>
          <w:szCs w:val="24"/>
        </w:rPr>
      </w:pPr>
    </w:p>
    <w:sectPr w:rsidR="00034194" w:rsidRPr="00F8567E" w:rsidSect="000B5E07">
      <w:headerReference w:type="default" r:id="rId13"/>
      <w:footerReference w:type="default" r:id="rId14"/>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6D3F85" w14:textId="77777777" w:rsidR="00574BCF" w:rsidRDefault="00574BCF" w:rsidP="00C107F2">
      <w:pPr>
        <w:spacing w:after="0" w:line="240" w:lineRule="auto"/>
      </w:pPr>
      <w:r>
        <w:separator/>
      </w:r>
    </w:p>
  </w:endnote>
  <w:endnote w:type="continuationSeparator" w:id="0">
    <w:p w14:paraId="6A824B65" w14:textId="77777777" w:rsidR="00574BCF" w:rsidRDefault="00574BC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29E0DFC2"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683565985" name="Picture 68356598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065DD1">
          <w:t>13</w:t>
        </w:r>
      </w:p>
    </w:sdtContent>
  </w:sdt>
  <w:p w14:paraId="6D2904A9" w14:textId="714CA36A" w:rsidR="003324CB" w:rsidRDefault="00065DD1" w:rsidP="002B7C9A">
    <w:pPr>
      <w:pStyle w:val="Footer"/>
      <w:jc w:val="right"/>
    </w:pPr>
    <w:r>
      <w:t xml:space="preserve">Population Health </w:t>
    </w:r>
    <w:r w:rsidR="002B7C9A">
      <w:t xml:space="preserve">Committee – </w:t>
    </w:r>
    <w:r>
      <w:t xml:space="preserve">09 September </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6BBE95" w14:textId="77777777" w:rsidR="00574BCF" w:rsidRDefault="00574BCF" w:rsidP="00C107F2">
      <w:pPr>
        <w:spacing w:after="0" w:line="240" w:lineRule="auto"/>
      </w:pPr>
      <w:r>
        <w:separator/>
      </w:r>
    </w:p>
  </w:footnote>
  <w:footnote w:type="continuationSeparator" w:id="0">
    <w:p w14:paraId="148967B3" w14:textId="77777777" w:rsidR="00574BCF" w:rsidRDefault="00574BC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83052831" name="Picture 158305283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E47BD"/>
    <w:multiLevelType w:val="multilevel"/>
    <w:tmpl w:val="CC6AB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FA560EC"/>
    <w:multiLevelType w:val="hybridMultilevel"/>
    <w:tmpl w:val="30E8823C"/>
    <w:lvl w:ilvl="0" w:tplc="C90A057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F967A3E"/>
    <w:multiLevelType w:val="hybridMultilevel"/>
    <w:tmpl w:val="0090F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70C43E8"/>
    <w:multiLevelType w:val="hybridMultilevel"/>
    <w:tmpl w:val="78BEB5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EDF54E3"/>
    <w:multiLevelType w:val="multilevel"/>
    <w:tmpl w:val="A81EF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ED53077"/>
    <w:multiLevelType w:val="hybridMultilevel"/>
    <w:tmpl w:val="0D7CA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D85228E"/>
    <w:multiLevelType w:val="multilevel"/>
    <w:tmpl w:val="C64A7E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9"/>
  </w:num>
  <w:num w:numId="3" w16cid:durableId="358313792">
    <w:abstractNumId w:val="8"/>
  </w:num>
  <w:num w:numId="4" w16cid:durableId="1144618638">
    <w:abstractNumId w:val="7"/>
  </w:num>
  <w:num w:numId="5" w16cid:durableId="211239042">
    <w:abstractNumId w:val="4"/>
  </w:num>
  <w:num w:numId="6" w16cid:durableId="1874800944">
    <w:abstractNumId w:val="14"/>
  </w:num>
  <w:num w:numId="7" w16cid:durableId="263198079">
    <w:abstractNumId w:val="16"/>
  </w:num>
  <w:num w:numId="8" w16cid:durableId="1535070366">
    <w:abstractNumId w:val="10"/>
  </w:num>
  <w:num w:numId="9" w16cid:durableId="1823614381">
    <w:abstractNumId w:val="11"/>
  </w:num>
  <w:num w:numId="10" w16cid:durableId="875429971">
    <w:abstractNumId w:val="13"/>
  </w:num>
  <w:num w:numId="11" w16cid:durableId="1328829812">
    <w:abstractNumId w:val="1"/>
  </w:num>
  <w:num w:numId="12" w16cid:durableId="1189485436">
    <w:abstractNumId w:val="5"/>
  </w:num>
  <w:num w:numId="13" w16cid:durableId="1809469293">
    <w:abstractNumId w:val="3"/>
  </w:num>
  <w:num w:numId="14" w16cid:durableId="1649046033">
    <w:abstractNumId w:val="6"/>
  </w:num>
  <w:num w:numId="15" w16cid:durableId="1943413609">
    <w:abstractNumId w:val="0"/>
  </w:num>
  <w:num w:numId="16" w16cid:durableId="391269221">
    <w:abstractNumId w:val="15"/>
  </w:num>
  <w:num w:numId="17" w16cid:durableId="153125594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65DD1"/>
    <w:rsid w:val="00083FC0"/>
    <w:rsid w:val="000B5E07"/>
    <w:rsid w:val="000F361B"/>
    <w:rsid w:val="00133EA1"/>
    <w:rsid w:val="0016096B"/>
    <w:rsid w:val="001D1C1A"/>
    <w:rsid w:val="0020539A"/>
    <w:rsid w:val="00233330"/>
    <w:rsid w:val="00241662"/>
    <w:rsid w:val="002518B7"/>
    <w:rsid w:val="002950FF"/>
    <w:rsid w:val="00296CD9"/>
    <w:rsid w:val="002B7C9A"/>
    <w:rsid w:val="002C3DD6"/>
    <w:rsid w:val="0032747D"/>
    <w:rsid w:val="003324CB"/>
    <w:rsid w:val="003C0FF8"/>
    <w:rsid w:val="00414894"/>
    <w:rsid w:val="00461835"/>
    <w:rsid w:val="0052297E"/>
    <w:rsid w:val="00545202"/>
    <w:rsid w:val="00574BCF"/>
    <w:rsid w:val="00585277"/>
    <w:rsid w:val="005D1652"/>
    <w:rsid w:val="005D2C4A"/>
    <w:rsid w:val="005D3DF1"/>
    <w:rsid w:val="006201D0"/>
    <w:rsid w:val="00653AEC"/>
    <w:rsid w:val="00655190"/>
    <w:rsid w:val="00662218"/>
    <w:rsid w:val="00685AE0"/>
    <w:rsid w:val="006B0039"/>
    <w:rsid w:val="006D1998"/>
    <w:rsid w:val="00700513"/>
    <w:rsid w:val="00703D77"/>
    <w:rsid w:val="00711095"/>
    <w:rsid w:val="0072604C"/>
    <w:rsid w:val="00762BBE"/>
    <w:rsid w:val="00767E3E"/>
    <w:rsid w:val="00814581"/>
    <w:rsid w:val="00820546"/>
    <w:rsid w:val="008C15D9"/>
    <w:rsid w:val="008D0747"/>
    <w:rsid w:val="009112DC"/>
    <w:rsid w:val="00996159"/>
    <w:rsid w:val="009E7AF7"/>
    <w:rsid w:val="00A83E54"/>
    <w:rsid w:val="00AD064D"/>
    <w:rsid w:val="00AD71BC"/>
    <w:rsid w:val="00B0479E"/>
    <w:rsid w:val="00B0564E"/>
    <w:rsid w:val="00B224D7"/>
    <w:rsid w:val="00B35ECC"/>
    <w:rsid w:val="00BA2507"/>
    <w:rsid w:val="00BB764F"/>
    <w:rsid w:val="00BC241D"/>
    <w:rsid w:val="00C107F2"/>
    <w:rsid w:val="00C2143D"/>
    <w:rsid w:val="00C33A04"/>
    <w:rsid w:val="00C56152"/>
    <w:rsid w:val="00C61658"/>
    <w:rsid w:val="00C95B3C"/>
    <w:rsid w:val="00CA6D65"/>
    <w:rsid w:val="00CB1C7D"/>
    <w:rsid w:val="00CD7AA5"/>
    <w:rsid w:val="00DA76AD"/>
    <w:rsid w:val="00E242E5"/>
    <w:rsid w:val="00E435B4"/>
    <w:rsid w:val="00E66C06"/>
    <w:rsid w:val="00EF31AD"/>
    <w:rsid w:val="00F06D6F"/>
    <w:rsid w:val="00F11CD2"/>
    <w:rsid w:val="00F467EB"/>
    <w:rsid w:val="00F5082D"/>
    <w:rsid w:val="00F531BD"/>
    <w:rsid w:val="00F5324A"/>
    <w:rsid w:val="00F55629"/>
    <w:rsid w:val="00F57042"/>
    <w:rsid w:val="00F57C68"/>
    <w:rsid w:val="00F8567E"/>
    <w:rsid w:val="00FA0CA9"/>
    <w:rsid w:val="547319B8"/>
    <w:rsid w:val="742E4C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E435B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E435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B191BB0BADC242D39C90088EC0DD6F10"/>
        <w:category>
          <w:name w:val="General"/>
          <w:gallery w:val="placeholder"/>
        </w:category>
        <w:types>
          <w:type w:val="bbPlcHdr"/>
        </w:types>
        <w:behaviors>
          <w:behavior w:val="content"/>
        </w:behaviors>
        <w:guid w:val="{06DC9BCB-2E5F-42C6-B88C-6B6557785DB4}"/>
      </w:docPartPr>
      <w:docPartBody>
        <w:p w:rsidR="00700513" w:rsidRDefault="00700513" w:rsidP="00700513">
          <w:pPr>
            <w:pStyle w:val="B191BB0BADC242D39C90088EC0DD6F10"/>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0513"/>
    <w:rsid w:val="00545202"/>
    <w:rsid w:val="00700513"/>
    <w:rsid w:val="00E66C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00513"/>
    <w:rPr>
      <w:color w:val="808080"/>
    </w:rPr>
  </w:style>
  <w:style w:type="paragraph" w:customStyle="1" w:styleId="B191BB0BADC242D39C90088EC0DD6F10">
    <w:name w:val="B191BB0BADC242D39C90088EC0DD6F10"/>
    <w:rsid w:val="0070051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E33B091D-2DE1-40D4-B543-45E0A3352F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13</Pages>
  <Words>3173</Words>
  <Characters>17634</Characters>
  <Application>Microsoft Office Word</Application>
  <DocSecurity>0</DocSecurity>
  <Lines>146</Lines>
  <Paragraphs>41</Paragraphs>
  <ScaleCrop>false</ScaleCrop>
  <Company>ABM LHB</Company>
  <LinksUpToDate>false</LinksUpToDate>
  <CharactersWithSpaces>20766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7</cp:revision>
  <dcterms:created xsi:type="dcterms:W3CDTF">2025-08-15T11:25:00Z</dcterms:created>
  <dcterms:modified xsi:type="dcterms:W3CDTF">2025-09-03T15:57:00Z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y fmtid="{D5CDD505-2E9C-101B-9397-08002B2CF9AE}" pid="6" name="docLang">
    <vt:lpwstr>en</vt:lpwstr>
  </property>
</Properties>
</file>