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5FA7443B" w:rsidR="00975529" w:rsidRDefault="006516FB" w:rsidP="00975529">
      <w:pPr>
        <w:jc w:val="center"/>
        <w:rPr>
          <w:rFonts w:ascii="Arial" w:hAnsi="Arial" w:cs="Arial"/>
          <w:b/>
          <w:sz w:val="56"/>
        </w:rPr>
      </w:pPr>
      <w:r>
        <w:rPr>
          <w:rFonts w:ascii="Arial" w:hAnsi="Arial" w:cs="Arial"/>
          <w:b/>
          <w:sz w:val="56"/>
        </w:rPr>
        <w:t xml:space="preserve">January </w:t>
      </w:r>
      <w:r w:rsidR="000A40EE">
        <w:rPr>
          <w:rFonts w:ascii="Arial" w:hAnsi="Arial" w:cs="Arial"/>
          <w:b/>
          <w:sz w:val="56"/>
        </w:rPr>
        <w:t>202</w:t>
      </w:r>
      <w:r>
        <w:rPr>
          <w:rFonts w:ascii="Arial" w:hAnsi="Arial" w:cs="Arial"/>
          <w:b/>
          <w:sz w:val="56"/>
        </w:rPr>
        <w:t>6</w:t>
      </w:r>
      <w:r w:rsidR="00794A6F">
        <w:rPr>
          <w:rFonts w:ascii="Arial" w:hAnsi="Arial" w:cs="Arial"/>
          <w:b/>
          <w:sz w:val="56"/>
        </w:rPr>
        <w:t xml:space="preserve"> </w:t>
      </w:r>
    </w:p>
    <w:p w14:paraId="79CFB4B0" w14:textId="77777777" w:rsidR="003A33B8" w:rsidRDefault="003A33B8" w:rsidP="00975529">
      <w:pPr>
        <w:jc w:val="center"/>
        <w:rPr>
          <w:rFonts w:ascii="Arial" w:hAnsi="Arial" w:cs="Arial"/>
          <w:b/>
          <w:sz w:val="56"/>
        </w:rPr>
      </w:pPr>
    </w:p>
    <w:p w14:paraId="546C774D" w14:textId="77777777" w:rsidR="003A33B8" w:rsidRPr="00EB6E90" w:rsidRDefault="003A33B8" w:rsidP="003A33B8">
      <w:pPr>
        <w:jc w:val="center"/>
        <w:rPr>
          <w:rFonts w:ascii="Arial" w:hAnsi="Arial" w:cs="Arial"/>
          <w:b/>
          <w:sz w:val="56"/>
        </w:rPr>
      </w:pPr>
      <w:r w:rsidRPr="00EB6E90">
        <w:rPr>
          <w:rFonts w:ascii="Arial" w:hAnsi="Arial" w:cs="Arial"/>
          <w:b/>
          <w:sz w:val="56"/>
        </w:rPr>
        <w:t xml:space="preserve">Risks allocated to the </w:t>
      </w:r>
    </w:p>
    <w:p w14:paraId="26B6F89D" w14:textId="59A80325" w:rsidR="003A33B8" w:rsidRDefault="000F763E" w:rsidP="003A33B8">
      <w:pPr>
        <w:jc w:val="center"/>
        <w:rPr>
          <w:rFonts w:ascii="Arial" w:hAnsi="Arial" w:cs="Arial"/>
          <w:b/>
          <w:sz w:val="56"/>
        </w:rPr>
      </w:pPr>
      <w:r>
        <w:rPr>
          <w:rFonts w:ascii="Arial" w:hAnsi="Arial" w:cs="Arial"/>
          <w:b/>
          <w:sz w:val="56"/>
        </w:rPr>
        <w:t xml:space="preserve">Population Health </w:t>
      </w:r>
      <w:r w:rsidR="003A33B8" w:rsidRPr="00EB6E90">
        <w:rPr>
          <w:rFonts w:ascii="Arial" w:hAnsi="Arial" w:cs="Arial"/>
          <w:b/>
          <w:sz w:val="56"/>
        </w:rPr>
        <w:t>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88" w:type="dxa"/>
        <w:tblLook w:val="04A0" w:firstRow="1" w:lastRow="0" w:firstColumn="1" w:lastColumn="0" w:noHBand="0" w:noVBand="1"/>
      </w:tblPr>
      <w:tblGrid>
        <w:gridCol w:w="2447"/>
        <w:gridCol w:w="1790"/>
        <w:gridCol w:w="2966"/>
        <w:gridCol w:w="1272"/>
        <w:gridCol w:w="4136"/>
        <w:gridCol w:w="709"/>
        <w:gridCol w:w="1134"/>
        <w:gridCol w:w="1134"/>
      </w:tblGrid>
      <w:tr w:rsidR="00941F04" w:rsidRPr="00C7682B" w14:paraId="6AEB7238" w14:textId="77777777" w:rsidTr="009002C1">
        <w:tc>
          <w:tcPr>
            <w:tcW w:w="4237" w:type="dxa"/>
            <w:gridSpan w:val="2"/>
          </w:tcPr>
          <w:p w14:paraId="04DF0CD1" w14:textId="77777777" w:rsidR="00DF0A8A" w:rsidRDefault="00DF0A8A" w:rsidP="00DF0A8A">
            <w:pPr>
              <w:rPr>
                <w:rFonts w:ascii="Arial Narrow" w:hAnsi="Arial Narrow"/>
                <w:b/>
                <w:sz w:val="22"/>
                <w:szCs w:val="22"/>
              </w:rPr>
            </w:pPr>
            <w:bookmarkStart w:id="0" w:name="_Hlk215736254"/>
            <w:r w:rsidRPr="00C7682B">
              <w:rPr>
                <w:rFonts w:ascii="Arial Narrow" w:hAnsi="Arial Narrow"/>
                <w:b/>
                <w:sz w:val="22"/>
                <w:szCs w:val="22"/>
              </w:rPr>
              <w:lastRenderedPageBreak/>
              <w:t xml:space="preserve">Datix ID Number: TBC </w:t>
            </w:r>
          </w:p>
          <w:p w14:paraId="007D3274" w14:textId="6BAD2ED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2024</w:t>
            </w:r>
          </w:p>
        </w:tc>
        <w:tc>
          <w:tcPr>
            <w:tcW w:w="4238" w:type="dxa"/>
            <w:gridSpan w:val="2"/>
          </w:tcPr>
          <w:p w14:paraId="1C502F2C" w14:textId="77777777" w:rsidR="00DF0A8A" w:rsidRDefault="00DF0A8A" w:rsidP="00DF0A8A">
            <w:pPr>
              <w:rPr>
                <w:rFonts w:ascii="Arial Narrow" w:hAnsi="Arial Narrow"/>
                <w:b/>
                <w:sz w:val="22"/>
                <w:szCs w:val="22"/>
              </w:rPr>
            </w:pPr>
          </w:p>
          <w:p w14:paraId="68D7C3E7" w14:textId="677CFBEE" w:rsidR="00DF0A8A" w:rsidRPr="00C7682B" w:rsidRDefault="00691CE5" w:rsidP="009002C1">
            <w:pPr>
              <w:jc w:val="right"/>
              <w:rPr>
                <w:rFonts w:ascii="Arial Narrow" w:hAnsi="Arial Narrow"/>
                <w:b/>
                <w:sz w:val="22"/>
                <w:szCs w:val="22"/>
              </w:rPr>
            </w:pPr>
            <w:r>
              <w:rPr>
                <w:rFonts w:ascii="Arial Narrow" w:hAnsi="Arial Narrow"/>
                <w:b/>
                <w:sz w:val="22"/>
                <w:szCs w:val="22"/>
              </w:rPr>
              <w:t>Date Last Reviewed: January 2026</w:t>
            </w:r>
          </w:p>
        </w:tc>
        <w:tc>
          <w:tcPr>
            <w:tcW w:w="4845" w:type="dxa"/>
            <w:gridSpan w:val="2"/>
            <w:shd w:val="clear" w:color="auto" w:fill="FFC000"/>
          </w:tcPr>
          <w:p w14:paraId="38837592" w14:textId="440A527E"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 xml:space="preserve">R Ref Number: 100 </w:t>
            </w:r>
          </w:p>
          <w:p w14:paraId="26423729" w14:textId="250AEEC9"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Target Risk Date: </w:t>
            </w:r>
            <w:r w:rsidR="00745125" w:rsidRPr="008D0256">
              <w:rPr>
                <w:rFonts w:ascii="Arial Narrow" w:hAnsi="Arial Narrow" w:cs="Arial"/>
                <w:b/>
                <w:bCs/>
                <w:sz w:val="22"/>
                <w:szCs w:val="22"/>
              </w:rPr>
              <w:t>28/02/2026</w:t>
            </w:r>
          </w:p>
        </w:tc>
        <w:tc>
          <w:tcPr>
            <w:tcW w:w="2268" w:type="dxa"/>
            <w:gridSpan w:val="2"/>
            <w:shd w:val="clear" w:color="auto" w:fill="FFC000"/>
          </w:tcPr>
          <w:p w14:paraId="554AE08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34959E6C" w14:textId="05C5A4E1" w:rsidR="00DF0A8A" w:rsidRPr="00C7682B" w:rsidRDefault="00DF0A8A" w:rsidP="00DF0A8A">
            <w:pPr>
              <w:jc w:val="center"/>
              <w:rPr>
                <w:rFonts w:ascii="Arial Narrow" w:hAnsi="Arial Narrow"/>
                <w:b/>
                <w:sz w:val="22"/>
                <w:szCs w:val="22"/>
              </w:rPr>
            </w:pPr>
            <w:r w:rsidRPr="00C7682B">
              <w:rPr>
                <w:rFonts w:ascii="Arial Narrow" w:hAnsi="Arial Narrow" w:cs="Arial"/>
                <w:b/>
                <w:sz w:val="22"/>
                <w:szCs w:val="22"/>
              </w:rPr>
              <w:t>4 x 3 = 12</w:t>
            </w:r>
          </w:p>
        </w:tc>
      </w:tr>
      <w:tr w:rsidR="00DF0A8A" w:rsidRPr="00C7682B" w14:paraId="4DE3AB85" w14:textId="77777777" w:rsidTr="00E52E49">
        <w:tc>
          <w:tcPr>
            <w:tcW w:w="7203" w:type="dxa"/>
            <w:gridSpan w:val="3"/>
          </w:tcPr>
          <w:p w14:paraId="6589B824" w14:textId="52E27CBC" w:rsidR="00DF0A8A" w:rsidRPr="00C7682B" w:rsidRDefault="00DF0A8A" w:rsidP="00DF0A8A">
            <w:pPr>
              <w:ind w:right="96"/>
              <w:jc w:val="both"/>
              <w:rPr>
                <w:rFonts w:ascii="Arial Narrow" w:hAnsi="Arial Narrow" w:cs="Arial"/>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2" w:type="dxa"/>
          </w:tcPr>
          <w:p w14:paraId="6C9EF4C6"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56BB677D" w14:textId="46C72ABD" w:rsidR="00DF0A8A" w:rsidRPr="008D0CCF" w:rsidRDefault="00210B4F" w:rsidP="00DF0A8A">
            <w:pPr>
              <w:rPr>
                <w:rFonts w:ascii="Arial Narrow" w:hAnsi="Arial Narrow"/>
                <w:b/>
                <w:sz w:val="22"/>
                <w:szCs w:val="22"/>
              </w:rPr>
            </w:pPr>
            <w:r>
              <w:rPr>
                <w:rFonts w:ascii="Arial Narrow" w:hAnsi="Arial Narrow"/>
                <w:b/>
                <w:sz w:val="22"/>
                <w:szCs w:val="22"/>
              </w:rPr>
              <w:t>1.1</w:t>
            </w:r>
          </w:p>
        </w:tc>
        <w:tc>
          <w:tcPr>
            <w:tcW w:w="7113" w:type="dxa"/>
            <w:gridSpan w:val="4"/>
          </w:tcPr>
          <w:p w14:paraId="6E7DF7DB" w14:textId="7489B6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719A7767" w14:textId="6F288EAF"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Population Health Committee</w:t>
            </w:r>
          </w:p>
        </w:tc>
      </w:tr>
      <w:tr w:rsidR="00DF0A8A" w:rsidRPr="00C7682B" w14:paraId="2F0EFC23" w14:textId="77777777" w:rsidTr="007F31F7">
        <w:tc>
          <w:tcPr>
            <w:tcW w:w="15588" w:type="dxa"/>
            <w:gridSpan w:val="8"/>
          </w:tcPr>
          <w:p w14:paraId="7DF43D21"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A lack of a robust approach to partnerships &amp; collaboration</w:t>
            </w:r>
          </w:p>
          <w:p w14:paraId="63D2F507" w14:textId="1DDA1EDD" w:rsidR="00DF0A8A" w:rsidRPr="00C7682B" w:rsidRDefault="00DF0A8A" w:rsidP="00DF0A8A">
            <w:pPr>
              <w:rPr>
                <w:rFonts w:ascii="Arial Narrow" w:hAnsi="Arial Narrow"/>
                <w:sz w:val="22"/>
                <w:szCs w:val="22"/>
              </w:rPr>
            </w:pPr>
            <w:r w:rsidRPr="00C7682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0A8A" w:rsidRPr="00C7682B" w14:paraId="4046A052" w14:textId="77777777" w:rsidTr="00E52E49">
        <w:tc>
          <w:tcPr>
            <w:tcW w:w="2447" w:type="dxa"/>
            <w:vMerge w:val="restart"/>
          </w:tcPr>
          <w:p w14:paraId="6CEBA8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7AA268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59518D5" w14:textId="0136E96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3 = 12</w:t>
            </w:r>
          </w:p>
          <w:p w14:paraId="03E66CAA" w14:textId="16D4B199"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3 = 12</w:t>
            </w:r>
          </w:p>
          <w:p w14:paraId="39E35B99"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Arial"/>
                <w:sz w:val="22"/>
                <w:szCs w:val="22"/>
              </w:rPr>
              <w:t>Target: 4 x 2 = 8</w:t>
            </w:r>
          </w:p>
        </w:tc>
        <w:tc>
          <w:tcPr>
            <w:tcW w:w="6028" w:type="dxa"/>
            <w:gridSpan w:val="3"/>
            <w:vMerge w:val="restart"/>
            <w:vAlign w:val="center"/>
          </w:tcPr>
          <w:p w14:paraId="623DCC01" w14:textId="70E2340F" w:rsidR="00DF0A8A" w:rsidRPr="00C7682B" w:rsidRDefault="008D0256" w:rsidP="00DF0A8A">
            <w:pPr>
              <w:rPr>
                <w:rFonts w:ascii="Arial Narrow" w:hAnsi="Arial Narrow"/>
                <w:sz w:val="22"/>
                <w:szCs w:val="22"/>
              </w:rPr>
            </w:pPr>
            <w:r>
              <w:rPr>
                <w:rFonts w:ascii="Arial Narrow" w:hAnsi="Arial Narrow"/>
                <w:noProof/>
              </w:rPr>
              <w:drawing>
                <wp:inline distT="0" distB="0" distL="0" distR="0" wp14:anchorId="719734AF" wp14:editId="047105F8">
                  <wp:extent cx="3566160" cy="1571625"/>
                  <wp:effectExtent l="0" t="0" r="0" b="9525"/>
                  <wp:docPr id="8172398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66160" cy="1571625"/>
                          </a:xfrm>
                          <a:prstGeom prst="rect">
                            <a:avLst/>
                          </a:prstGeom>
                          <a:noFill/>
                        </pic:spPr>
                      </pic:pic>
                    </a:graphicData>
                  </a:graphic>
                </wp:inline>
              </w:drawing>
            </w:r>
          </w:p>
        </w:tc>
        <w:tc>
          <w:tcPr>
            <w:tcW w:w="7113" w:type="dxa"/>
            <w:gridSpan w:val="4"/>
          </w:tcPr>
          <w:p w14:paraId="77C830E1" w14:textId="77777777"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Rationale for current score:</w:t>
            </w:r>
          </w:p>
          <w:p w14:paraId="163AC701"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C7682B" w:rsidRDefault="00DF0A8A" w:rsidP="00DF0A8A">
            <w:pPr>
              <w:jc w:val="both"/>
              <w:rPr>
                <w:rFonts w:ascii="Arial Narrow" w:hAnsi="Arial Narrow"/>
                <w:sz w:val="22"/>
                <w:szCs w:val="22"/>
              </w:rPr>
            </w:pPr>
          </w:p>
        </w:tc>
      </w:tr>
      <w:tr w:rsidR="00DF0A8A" w:rsidRPr="00C7682B" w14:paraId="2BE6C721" w14:textId="77777777" w:rsidTr="002B2A80">
        <w:trPr>
          <w:trHeight w:val="1020"/>
        </w:trPr>
        <w:tc>
          <w:tcPr>
            <w:tcW w:w="2447" w:type="dxa"/>
            <w:vMerge/>
            <w:tcBorders>
              <w:bottom w:val="single" w:sz="4" w:space="0" w:color="auto"/>
            </w:tcBorders>
          </w:tcPr>
          <w:p w14:paraId="2A8503BB" w14:textId="5E053593" w:rsidR="00DF0A8A" w:rsidRPr="00C7682B"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C7682B"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6F15A1A2"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0A8A" w:rsidRPr="00C7682B" w14:paraId="0156AEF2" w14:textId="77777777" w:rsidTr="00E52E49">
        <w:tc>
          <w:tcPr>
            <w:tcW w:w="8475" w:type="dxa"/>
            <w:gridSpan w:val="4"/>
          </w:tcPr>
          <w:p w14:paraId="2E4053F2" w14:textId="7DC38EC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113" w:type="dxa"/>
            <w:gridSpan w:val="4"/>
          </w:tcPr>
          <w:p w14:paraId="74E14666" w14:textId="33391DB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652360C0" w14:textId="77777777" w:rsidTr="00EE0CD2">
        <w:tc>
          <w:tcPr>
            <w:tcW w:w="8475" w:type="dxa"/>
            <w:gridSpan w:val="4"/>
            <w:vMerge w:val="restart"/>
          </w:tcPr>
          <w:p w14:paraId="75821F00" w14:textId="1B6074F0"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Collaborative Partnerships Framework has been agreed by SBUHB Management Board, setting out a Health Board approach to Partnerships.</w:t>
            </w:r>
          </w:p>
          <w:p w14:paraId="1BD6C7B3" w14:textId="67593A61"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Annual Plan 2025/26 outlines clear priorities for working with PSB and RPB Board and governance and leadership arrangements have been strengthened to support delivery</w:t>
            </w:r>
          </w:p>
          <w:p w14:paraId="652192E6" w14:textId="22F7F54E"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30091797"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A Partnerships Tracker has been developed and presented to the Audit Committee.  The Partnerships Tracker will provide greater oversight of the health board’s statutory duties and requirements</w:t>
            </w:r>
            <w:r w:rsidRPr="008D0256">
              <w:rPr>
                <w:rFonts w:ascii="Arial Narrow" w:hAnsi="Arial Narrow"/>
                <w:sz w:val="22"/>
                <w:szCs w:val="22"/>
              </w:rPr>
              <w:t>, and</w:t>
            </w:r>
            <w:r w:rsidR="006E4098" w:rsidRPr="008D0256">
              <w:rPr>
                <w:rFonts w:ascii="Arial Narrow" w:hAnsi="Arial Narrow"/>
                <w:sz w:val="22"/>
                <w:szCs w:val="22"/>
              </w:rPr>
              <w:t xml:space="preserve"> a report will go to Audit Committee three times a year.</w:t>
            </w:r>
          </w:p>
        </w:tc>
        <w:tc>
          <w:tcPr>
            <w:tcW w:w="4136" w:type="dxa"/>
          </w:tcPr>
          <w:p w14:paraId="5C93080D" w14:textId="31D1D789" w:rsidR="00DF0A8A" w:rsidRPr="00C7682B" w:rsidRDefault="008D0256" w:rsidP="00DF0A8A">
            <w:pPr>
              <w:jc w:val="center"/>
              <w:rPr>
                <w:rFonts w:ascii="Arial Narrow" w:hAnsi="Arial Narrow"/>
                <w:b/>
                <w:sz w:val="22"/>
                <w:szCs w:val="22"/>
              </w:rPr>
            </w:pPr>
            <w:r>
              <w:rPr>
                <w:rFonts w:ascii="Arial Narrow" w:hAnsi="Arial Narrow"/>
                <w:b/>
                <w:sz w:val="22"/>
                <w:szCs w:val="22"/>
              </w:rPr>
              <w:t>Action</w:t>
            </w:r>
          </w:p>
        </w:tc>
        <w:tc>
          <w:tcPr>
            <w:tcW w:w="1843" w:type="dxa"/>
            <w:gridSpan w:val="2"/>
          </w:tcPr>
          <w:p w14:paraId="0FA8BAD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57153F1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41F04" w:rsidRPr="00C7682B" w14:paraId="2BA42AC3" w14:textId="77777777" w:rsidTr="00EE0CD2">
        <w:tc>
          <w:tcPr>
            <w:tcW w:w="8475" w:type="dxa"/>
            <w:gridSpan w:val="4"/>
            <w:vMerge/>
          </w:tcPr>
          <w:p w14:paraId="19439373" w14:textId="77777777" w:rsidR="00DF0A8A" w:rsidRPr="00205E9E" w:rsidRDefault="00DF0A8A" w:rsidP="00DF0A8A">
            <w:pPr>
              <w:rPr>
                <w:rFonts w:ascii="Arial Narrow" w:hAnsi="Arial Narrow"/>
                <w:sz w:val="22"/>
                <w:szCs w:val="22"/>
              </w:rPr>
            </w:pPr>
          </w:p>
        </w:tc>
        <w:tc>
          <w:tcPr>
            <w:tcW w:w="4136" w:type="dxa"/>
          </w:tcPr>
          <w:p w14:paraId="507C5341" w14:textId="70A4DA2E" w:rsidR="00DF0A8A" w:rsidRPr="00C7682B" w:rsidRDefault="00DF0A8A" w:rsidP="00DF0A8A">
            <w:pPr>
              <w:rPr>
                <w:rFonts w:ascii="Arial Narrow" w:hAnsi="Arial Narrow"/>
                <w:sz w:val="22"/>
                <w:szCs w:val="22"/>
              </w:rPr>
            </w:pPr>
          </w:p>
        </w:tc>
        <w:tc>
          <w:tcPr>
            <w:tcW w:w="1843" w:type="dxa"/>
            <w:gridSpan w:val="2"/>
          </w:tcPr>
          <w:p w14:paraId="4C92D275" w14:textId="1E424D86" w:rsidR="00DF0A8A" w:rsidRPr="00C7682B" w:rsidRDefault="00DF0A8A" w:rsidP="00DF0A8A">
            <w:pPr>
              <w:rPr>
                <w:rFonts w:ascii="Arial Narrow" w:hAnsi="Arial Narrow"/>
                <w:sz w:val="22"/>
                <w:szCs w:val="22"/>
              </w:rPr>
            </w:pPr>
          </w:p>
        </w:tc>
        <w:tc>
          <w:tcPr>
            <w:tcW w:w="1134" w:type="dxa"/>
          </w:tcPr>
          <w:p w14:paraId="37A0B749" w14:textId="2686D912" w:rsidR="00DF0A8A" w:rsidRPr="00C7682B" w:rsidRDefault="00DF0A8A" w:rsidP="00DF0A8A">
            <w:pPr>
              <w:rPr>
                <w:rFonts w:ascii="Arial Narrow" w:hAnsi="Arial Narrow"/>
                <w:sz w:val="22"/>
                <w:szCs w:val="22"/>
              </w:rPr>
            </w:pPr>
          </w:p>
        </w:tc>
      </w:tr>
      <w:tr w:rsidR="00DF0A8A" w:rsidRPr="00C7682B" w14:paraId="3B0584CC" w14:textId="77777777" w:rsidTr="00E52E49">
        <w:tc>
          <w:tcPr>
            <w:tcW w:w="8475" w:type="dxa"/>
            <w:gridSpan w:val="4"/>
          </w:tcPr>
          <w:p w14:paraId="37523D27"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50DB65D0" w14:textId="242F6259" w:rsidR="00DF0A8A" w:rsidRPr="00205E9E" w:rsidRDefault="00DF0A8A" w:rsidP="00DF0A8A">
            <w:pPr>
              <w:rPr>
                <w:rFonts w:ascii="Arial Narrow" w:hAnsi="Arial Narrow"/>
                <w:sz w:val="22"/>
                <w:szCs w:val="22"/>
              </w:rPr>
            </w:pPr>
            <w:r w:rsidRPr="00205E9E">
              <w:rPr>
                <w:rFonts w:ascii="Arial Narrow" w:hAnsi="Arial Narrow"/>
                <w:sz w:val="22"/>
                <w:szCs w:val="22"/>
              </w:rPr>
              <w:t>Strategic Partnerships Group (SPG) in place and provides oversight of partnership discussions, including the WGRPB and the Public Service Boards (PSB).</w:t>
            </w:r>
          </w:p>
          <w:p w14:paraId="38E9A943" w14:textId="77777777" w:rsidR="00DF0A8A" w:rsidRPr="00205E9E" w:rsidRDefault="00DF0A8A" w:rsidP="00DF0A8A">
            <w:pPr>
              <w:rPr>
                <w:rFonts w:ascii="Arial Narrow" w:hAnsi="Arial Narrow"/>
                <w:sz w:val="22"/>
                <w:szCs w:val="22"/>
              </w:rPr>
            </w:pPr>
            <w:r w:rsidRPr="00205E9E">
              <w:rPr>
                <w:rFonts w:ascii="Arial Narrow" w:hAnsi="Arial Narrow"/>
                <w:sz w:val="22"/>
                <w:szCs w:val="22"/>
              </w:rPr>
              <w:lastRenderedPageBreak/>
              <w:t>Regular updates and assurance are provided to Health Board via the Director of Planning and Partnerships Management Board report.</w:t>
            </w:r>
          </w:p>
          <w:p w14:paraId="6900C427" w14:textId="117E8CBE" w:rsidR="00DF0A8A" w:rsidRPr="00205E9E" w:rsidRDefault="00DF0A8A" w:rsidP="00DF0A8A">
            <w:pPr>
              <w:rPr>
                <w:rFonts w:ascii="Arial Narrow" w:hAnsi="Arial Narrow"/>
                <w:sz w:val="22"/>
                <w:szCs w:val="22"/>
              </w:rPr>
            </w:pPr>
            <w:r w:rsidRPr="00205E9E">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7CAD2CA" w14:textId="1BD4BF9E" w:rsidR="00DF0A8A" w:rsidRPr="00C7682B" w:rsidRDefault="00DF0A8A" w:rsidP="00DF0A8A">
            <w:pPr>
              <w:rPr>
                <w:rFonts w:ascii="Arial Narrow" w:hAnsi="Arial Narrow" w:cs="Arial"/>
                <w:sz w:val="22"/>
                <w:szCs w:val="22"/>
                <w:lang w:eastAsia="en-US"/>
              </w:rPr>
            </w:pPr>
          </w:p>
        </w:tc>
      </w:tr>
      <w:tr w:rsidR="00DF0A8A" w:rsidRPr="00C7682B" w14:paraId="7BF7B9EF" w14:textId="77777777" w:rsidTr="008000D2">
        <w:tc>
          <w:tcPr>
            <w:tcW w:w="15588" w:type="dxa"/>
            <w:gridSpan w:val="8"/>
          </w:tcPr>
          <w:p w14:paraId="5DC451DC" w14:textId="21F2749C" w:rsidR="00DF0A8A" w:rsidRPr="008D0256" w:rsidRDefault="00DF0A8A" w:rsidP="00DF0A8A">
            <w:pPr>
              <w:pStyle w:val="Default"/>
              <w:jc w:val="center"/>
              <w:rPr>
                <w:rFonts w:ascii="Arial Narrow" w:hAnsi="Arial Narrow" w:cs="Arial"/>
                <w:color w:val="auto"/>
                <w:sz w:val="22"/>
                <w:szCs w:val="22"/>
              </w:rPr>
            </w:pPr>
            <w:r w:rsidRPr="008D0256">
              <w:rPr>
                <w:rFonts w:ascii="Arial Narrow" w:hAnsi="Arial Narrow" w:cs="Arial"/>
                <w:b/>
                <w:bCs/>
                <w:color w:val="auto"/>
                <w:sz w:val="22"/>
                <w:szCs w:val="22"/>
              </w:rPr>
              <w:t>Additional Comments / Progress Notes</w:t>
            </w:r>
          </w:p>
          <w:p w14:paraId="145811AF" w14:textId="7CC2660A" w:rsidR="00F609C0" w:rsidRPr="008D0256" w:rsidRDefault="00F609C0" w:rsidP="00F609C0">
            <w:pPr>
              <w:ind w:left="29"/>
              <w:rPr>
                <w:rFonts w:ascii="Arial Narrow" w:hAnsi="Arial Narrow"/>
                <w:sz w:val="22"/>
                <w:szCs w:val="22"/>
              </w:rPr>
            </w:pPr>
            <w:r w:rsidRPr="008D0256">
              <w:rPr>
                <w:rFonts w:ascii="Arial Narrow" w:hAnsi="Arial Narrow"/>
                <w:sz w:val="22"/>
                <w:szCs w:val="22"/>
              </w:rPr>
              <w:t>17/12/2025:</w:t>
            </w:r>
          </w:p>
          <w:p w14:paraId="11AB21EC" w14:textId="10776C89" w:rsidR="00F609C0" w:rsidRPr="008D0256" w:rsidRDefault="00F609C0" w:rsidP="00F609C0">
            <w:pPr>
              <w:ind w:left="29"/>
              <w:rPr>
                <w:rFonts w:ascii="Arial Narrow" w:hAnsi="Arial Narrow"/>
                <w:sz w:val="22"/>
                <w:szCs w:val="22"/>
              </w:rPr>
            </w:pPr>
            <w:r w:rsidRPr="008D0256">
              <w:rPr>
                <w:rFonts w:ascii="Arial Narrow" w:hAnsi="Arial Narrow"/>
                <w:sz w:val="22"/>
                <w:szCs w:val="22"/>
              </w:rPr>
              <w:t xml:space="preserve">• Children &amp; Young People – The establishment of the Women, Children &amp; Young People’s Care Programme Board will provide increased visibility and strategic leadership in these key priority areas.  A workshop in December was co-chaired by the Executive Director of Nursing and the Chief Operating </w:t>
            </w:r>
            <w:proofErr w:type="gramStart"/>
            <w:r w:rsidRPr="008D0256">
              <w:rPr>
                <w:rFonts w:ascii="Arial Narrow" w:hAnsi="Arial Narrow"/>
                <w:sz w:val="22"/>
                <w:szCs w:val="22"/>
              </w:rPr>
              <w:t>Officer</w:t>
            </w:r>
            <w:proofErr w:type="gramEnd"/>
            <w:r w:rsidRPr="008D0256">
              <w:rPr>
                <w:rFonts w:ascii="Arial Narrow" w:hAnsi="Arial Narrow"/>
                <w:sz w:val="22"/>
                <w:szCs w:val="22"/>
              </w:rPr>
              <w:t xml:space="preserve"> and the first meeting is scheduled for February 2026.</w:t>
            </w:r>
          </w:p>
          <w:p w14:paraId="644BF8AB" w14:textId="10C0E531" w:rsidR="00F609C0" w:rsidRPr="008D0256" w:rsidRDefault="00F609C0" w:rsidP="00F609C0">
            <w:pPr>
              <w:ind w:left="29"/>
              <w:rPr>
                <w:rFonts w:ascii="Arial Narrow" w:hAnsi="Arial Narrow"/>
                <w:sz w:val="22"/>
                <w:szCs w:val="22"/>
              </w:rPr>
            </w:pPr>
            <w:r w:rsidRPr="008D0256">
              <w:rPr>
                <w:rFonts w:ascii="Arial Narrow" w:hAnsi="Arial Narrow"/>
                <w:sz w:val="22"/>
                <w:szCs w:val="22"/>
              </w:rPr>
              <w:t xml:space="preserve">• Partnerships governance – The Partnerships Tracker is now </w:t>
            </w:r>
            <w:proofErr w:type="gramStart"/>
            <w:r w:rsidRPr="008D0256">
              <w:rPr>
                <w:rFonts w:ascii="Arial Narrow" w:hAnsi="Arial Narrow"/>
                <w:sz w:val="22"/>
                <w:szCs w:val="22"/>
              </w:rPr>
              <w:t>agreed</w:t>
            </w:r>
            <w:proofErr w:type="gramEnd"/>
            <w:r w:rsidRPr="008D0256">
              <w:rPr>
                <w:rFonts w:ascii="Arial Narrow" w:hAnsi="Arial Narrow"/>
                <w:sz w:val="22"/>
                <w:szCs w:val="22"/>
              </w:rPr>
              <w:t xml:space="preserve"> and the first report will be submitted to audit committee in January 2026.  The ongoing review and maintenance of the tracker will be the responsibility of the planning &amp; partnerships team.</w:t>
            </w:r>
          </w:p>
          <w:p w14:paraId="518FA2BE" w14:textId="52391BCD" w:rsidR="00F609C0" w:rsidRPr="008D0256" w:rsidRDefault="00F609C0" w:rsidP="00F609C0">
            <w:pPr>
              <w:ind w:left="29"/>
              <w:rPr>
                <w:rFonts w:ascii="Arial Narrow" w:eastAsia="Times New Roman" w:hAnsi="Arial Narrow"/>
                <w:sz w:val="22"/>
                <w:szCs w:val="22"/>
              </w:rPr>
            </w:pPr>
            <w:r w:rsidRPr="008D0256">
              <w:rPr>
                <w:rFonts w:ascii="Arial Narrow" w:eastAsia="Times New Roman" w:hAnsi="Arial Narrow"/>
                <w:sz w:val="22"/>
                <w:szCs w:val="22"/>
              </w:rPr>
              <w:t>The risk level will be re-assessed following the establishment of the SBUHB Women, Children &amp; Young People’s Programme Board and Plan for Children &amp; Young People</w:t>
            </w:r>
            <w:r w:rsidR="00745125" w:rsidRPr="008D0256">
              <w:rPr>
                <w:rFonts w:ascii="Arial Narrow" w:eastAsia="Times New Roman" w:hAnsi="Arial Narrow"/>
                <w:sz w:val="22"/>
                <w:szCs w:val="22"/>
              </w:rPr>
              <w:t xml:space="preserve"> (target risk date field updated to reflect this)</w:t>
            </w:r>
            <w:r w:rsidRPr="008D0256">
              <w:rPr>
                <w:rFonts w:ascii="Arial Narrow" w:eastAsia="Times New Roman" w:hAnsi="Arial Narrow"/>
                <w:sz w:val="22"/>
                <w:szCs w:val="22"/>
              </w:rPr>
              <w:t>.</w:t>
            </w:r>
          </w:p>
          <w:p w14:paraId="21B01A90" w14:textId="6D4108D0" w:rsidR="00F609C0" w:rsidRPr="00C7682B" w:rsidRDefault="00F609C0" w:rsidP="00F609C0">
            <w:pPr>
              <w:ind w:left="29"/>
              <w:rPr>
                <w:rFonts w:ascii="Arial Narrow" w:hAnsi="Arial Narrow"/>
                <w:sz w:val="22"/>
                <w:szCs w:val="22"/>
              </w:rPr>
            </w:pPr>
          </w:p>
        </w:tc>
      </w:tr>
      <w:bookmarkEnd w:id="0"/>
    </w:tbl>
    <w:p w14:paraId="69A50BCB" w14:textId="77777777" w:rsidR="002F31EA" w:rsidRPr="00C7682B" w:rsidRDefault="002F31EA" w:rsidP="00975529">
      <w:pPr>
        <w:rPr>
          <w:rFonts w:ascii="Arial" w:hAnsi="Arial" w:cs="Arial"/>
          <w:b/>
          <w:u w:val="single"/>
        </w:rPr>
      </w:pPr>
    </w:p>
    <w:p w14:paraId="65BF2A26" w14:textId="7960912E" w:rsidR="00265C33" w:rsidRDefault="0054448E">
      <w:pPr>
        <w:widowControl/>
        <w:spacing w:after="160" w:line="259" w:lineRule="auto"/>
        <w:rPr>
          <w:rFonts w:ascii="Arial" w:hAnsi="Arial" w:cs="Arial"/>
          <w:b/>
          <w:u w:val="single"/>
        </w:rPr>
      </w:pPr>
      <w:r w:rsidRPr="00C7682B">
        <w:rPr>
          <w:rFonts w:ascii="Arial" w:hAnsi="Arial" w:cs="Arial"/>
          <w:b/>
          <w:u w:val="single"/>
        </w:rPr>
        <w:br w:type="page"/>
      </w: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headerReference w:type="default" r:id="rId14"/>
      <w:footerReference w:type="default" r:id="rId15"/>
      <w:footerReference w:type="first" r:id="rId16"/>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9741E" w14:textId="77777777" w:rsidR="007F52C5" w:rsidRDefault="007F52C5" w:rsidP="00975529">
      <w:r>
        <w:separator/>
      </w:r>
    </w:p>
  </w:endnote>
  <w:endnote w:type="continuationSeparator" w:id="0">
    <w:p w14:paraId="276A495A" w14:textId="77777777" w:rsidR="007F52C5" w:rsidRDefault="007F52C5"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1A40E62"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6516FB">
          <w:rPr>
            <w:rFonts w:ascii="Arial" w:hAnsi="Arial" w:cs="Arial"/>
          </w:rPr>
          <w:t>January</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AAC36" w14:textId="77777777" w:rsidR="007F52C5" w:rsidRDefault="007F52C5" w:rsidP="00975529">
      <w:r>
        <w:separator/>
      </w:r>
    </w:p>
  </w:footnote>
  <w:footnote w:type="continuationSeparator" w:id="0">
    <w:p w14:paraId="67A1FC5F" w14:textId="77777777" w:rsidR="007F52C5" w:rsidRDefault="007F52C5"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16B2B293"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4"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0"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17"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3"/>
  </w:num>
  <w:num w:numId="2" w16cid:durableId="1553805184">
    <w:abstractNumId w:val="12"/>
  </w:num>
  <w:num w:numId="3" w16cid:durableId="115029898">
    <w:abstractNumId w:val="13"/>
  </w:num>
  <w:num w:numId="4" w16cid:durableId="513418619">
    <w:abstractNumId w:val="28"/>
  </w:num>
  <w:num w:numId="5" w16cid:durableId="2025546981">
    <w:abstractNumId w:val="4"/>
  </w:num>
  <w:num w:numId="6" w16cid:durableId="197595784">
    <w:abstractNumId w:val="10"/>
  </w:num>
  <w:num w:numId="7" w16cid:durableId="684093221">
    <w:abstractNumId w:val="18"/>
  </w:num>
  <w:num w:numId="8" w16cid:durableId="776565135">
    <w:abstractNumId w:val="9"/>
  </w:num>
  <w:num w:numId="9" w16cid:durableId="1499343707">
    <w:abstractNumId w:val="8"/>
  </w:num>
  <w:num w:numId="10" w16cid:durableId="1558971185">
    <w:abstractNumId w:val="15"/>
  </w:num>
  <w:num w:numId="11" w16cid:durableId="760099842">
    <w:abstractNumId w:val="2"/>
  </w:num>
  <w:num w:numId="12" w16cid:durableId="640381739">
    <w:abstractNumId w:val="14"/>
  </w:num>
  <w:num w:numId="13" w16cid:durableId="1520967174">
    <w:abstractNumId w:val="27"/>
  </w:num>
  <w:num w:numId="14" w16cid:durableId="1739937193">
    <w:abstractNumId w:val="17"/>
  </w:num>
  <w:num w:numId="15" w16cid:durableId="1470174219">
    <w:abstractNumId w:val="20"/>
  </w:num>
  <w:num w:numId="16" w16cid:durableId="1944417720">
    <w:abstractNumId w:val="21"/>
  </w:num>
  <w:num w:numId="17" w16cid:durableId="383992773">
    <w:abstractNumId w:val="22"/>
  </w:num>
  <w:num w:numId="18" w16cid:durableId="517502586">
    <w:abstractNumId w:val="19"/>
  </w:num>
  <w:num w:numId="19" w16cid:durableId="1052146563">
    <w:abstractNumId w:val="24"/>
  </w:num>
  <w:num w:numId="20" w16cid:durableId="1767572747">
    <w:abstractNumId w:val="25"/>
  </w:num>
  <w:num w:numId="21" w16cid:durableId="62259915">
    <w:abstractNumId w:val="23"/>
  </w:num>
  <w:num w:numId="22" w16cid:durableId="2019307055">
    <w:abstractNumId w:val="0"/>
  </w:num>
  <w:num w:numId="23" w16cid:durableId="458574231">
    <w:abstractNumId w:val="7"/>
  </w:num>
  <w:num w:numId="24" w16cid:durableId="1340276955">
    <w:abstractNumId w:val="11"/>
  </w:num>
  <w:num w:numId="25" w16cid:durableId="1233857806">
    <w:abstractNumId w:val="5"/>
  </w:num>
  <w:num w:numId="26" w16cid:durableId="1950621270">
    <w:abstractNumId w:val="6"/>
  </w:num>
  <w:num w:numId="27" w16cid:durableId="1808694080">
    <w:abstractNumId w:val="1"/>
  </w:num>
  <w:num w:numId="28" w16cid:durableId="2049330317">
    <w:abstractNumId w:val="26"/>
  </w:num>
  <w:num w:numId="29" w16cid:durableId="1591769579">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8BD"/>
    <w:rsid w:val="00070F07"/>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63E"/>
    <w:rsid w:val="000F7A8B"/>
    <w:rsid w:val="000F7B32"/>
    <w:rsid w:val="00100266"/>
    <w:rsid w:val="001011A2"/>
    <w:rsid w:val="001014F5"/>
    <w:rsid w:val="001017FC"/>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64FD"/>
    <w:rsid w:val="001F72E7"/>
    <w:rsid w:val="001F77AA"/>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6998"/>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3CC6"/>
    <w:rsid w:val="0033482C"/>
    <w:rsid w:val="00334AB3"/>
    <w:rsid w:val="00334E7B"/>
    <w:rsid w:val="00335158"/>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860"/>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0EBF"/>
    <w:rsid w:val="003A309A"/>
    <w:rsid w:val="003A33B8"/>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5C59"/>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BA7"/>
    <w:rsid w:val="003F3BB7"/>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0FE9"/>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CB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31A"/>
    <w:rsid w:val="00675AF9"/>
    <w:rsid w:val="00676C38"/>
    <w:rsid w:val="006773A4"/>
    <w:rsid w:val="00677B76"/>
    <w:rsid w:val="0068255C"/>
    <w:rsid w:val="00682A99"/>
    <w:rsid w:val="006843C7"/>
    <w:rsid w:val="00685E49"/>
    <w:rsid w:val="00686E8E"/>
    <w:rsid w:val="00686F1B"/>
    <w:rsid w:val="00691CE5"/>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345A"/>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2DF"/>
    <w:rsid w:val="007E53B0"/>
    <w:rsid w:val="007E6263"/>
    <w:rsid w:val="007E7752"/>
    <w:rsid w:val="007E7984"/>
    <w:rsid w:val="007F0202"/>
    <w:rsid w:val="007F09AB"/>
    <w:rsid w:val="007F13F0"/>
    <w:rsid w:val="007F15CA"/>
    <w:rsid w:val="007F1CD8"/>
    <w:rsid w:val="007F1D62"/>
    <w:rsid w:val="007F2158"/>
    <w:rsid w:val="007F26A8"/>
    <w:rsid w:val="007F38A7"/>
    <w:rsid w:val="007F473B"/>
    <w:rsid w:val="007F52A6"/>
    <w:rsid w:val="007F52C5"/>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879A3"/>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AE"/>
    <w:rsid w:val="008F37C6"/>
    <w:rsid w:val="008F469B"/>
    <w:rsid w:val="008F4DE6"/>
    <w:rsid w:val="008F5B1A"/>
    <w:rsid w:val="008F7662"/>
    <w:rsid w:val="008F777F"/>
    <w:rsid w:val="008F7A70"/>
    <w:rsid w:val="00900089"/>
    <w:rsid w:val="009002C1"/>
    <w:rsid w:val="00900E36"/>
    <w:rsid w:val="00901D0C"/>
    <w:rsid w:val="00902A1D"/>
    <w:rsid w:val="00902CD8"/>
    <w:rsid w:val="00903152"/>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09E9"/>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88"/>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21DC"/>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2D0"/>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2D21"/>
    <w:rsid w:val="00C23263"/>
    <w:rsid w:val="00C24344"/>
    <w:rsid w:val="00C25547"/>
    <w:rsid w:val="00C2597B"/>
    <w:rsid w:val="00C269A9"/>
    <w:rsid w:val="00C274CA"/>
    <w:rsid w:val="00C30053"/>
    <w:rsid w:val="00C31E0A"/>
    <w:rsid w:val="00C31ED9"/>
    <w:rsid w:val="00C322BC"/>
    <w:rsid w:val="00C3271D"/>
    <w:rsid w:val="00C32824"/>
    <w:rsid w:val="00C328DE"/>
    <w:rsid w:val="00C32C13"/>
    <w:rsid w:val="00C3359E"/>
    <w:rsid w:val="00C337B3"/>
    <w:rsid w:val="00C33BD2"/>
    <w:rsid w:val="00C341F6"/>
    <w:rsid w:val="00C36B2B"/>
    <w:rsid w:val="00C36D11"/>
    <w:rsid w:val="00C3789C"/>
    <w:rsid w:val="00C37EC5"/>
    <w:rsid w:val="00C4214C"/>
    <w:rsid w:val="00C42972"/>
    <w:rsid w:val="00C42FD8"/>
    <w:rsid w:val="00C4301F"/>
    <w:rsid w:val="00C4364C"/>
    <w:rsid w:val="00C43D2F"/>
    <w:rsid w:val="00C43D71"/>
    <w:rsid w:val="00C44EB0"/>
    <w:rsid w:val="00C506F4"/>
    <w:rsid w:val="00C50CC5"/>
    <w:rsid w:val="00C52146"/>
    <w:rsid w:val="00C52AE3"/>
    <w:rsid w:val="00C5313D"/>
    <w:rsid w:val="00C54DC9"/>
    <w:rsid w:val="00C55EBA"/>
    <w:rsid w:val="00C56219"/>
    <w:rsid w:val="00C6281B"/>
    <w:rsid w:val="00C62929"/>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458"/>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31"/>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40"/>
    <w:rsid w:val="00ED11E9"/>
    <w:rsid w:val="00ED1C4F"/>
    <w:rsid w:val="00ED3335"/>
    <w:rsid w:val="00ED481B"/>
    <w:rsid w:val="00ED4D37"/>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A02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3FB"/>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22203D-DB4F-41D6-9D79-A0946654BEA3}"/>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668</Words>
  <Characters>3717</Characters>
  <Application>Microsoft Office Word</Application>
  <DocSecurity>0</DocSecurity>
  <Lines>95</Lines>
  <Paragraphs>58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7</cp:revision>
  <cp:lastPrinted>2025-11-11T15:48:00Z</cp:lastPrinted>
  <dcterms:created xsi:type="dcterms:W3CDTF">2026-02-16T16:22:00Z</dcterms:created>
  <dcterms:modified xsi:type="dcterms:W3CDTF">2026-02-16T16:25:00Z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