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4E36CD" w:rsidR="00E02897" w:rsidTr="0AB51081" w14:paraId="6D2903E2" w14:textId="77777777">
        <w:tc>
          <w:tcPr>
            <w:tcW w:w="2977" w:type="dxa"/>
            <w:shd w:val="clear" w:color="auto" w:fill="163E64"/>
            <w:tcMar/>
          </w:tcPr>
          <w:p w:rsidRPr="004E36CD" w:rsidR="00F5082D" w:rsidP="00FA0CA9" w:rsidRDefault="00F5082D" w14:paraId="6D2903DE" w14:textId="77777777">
            <w:pPr>
              <w:rPr>
                <w:b/>
              </w:rPr>
            </w:pPr>
            <w:r w:rsidRPr="004E36CD">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Mar/>
              </w:tcPr>
              <w:p w:rsidRPr="004E36CD" w:rsidR="00F5082D" w:rsidP="00FA0CA9" w:rsidRDefault="002947DE" w14:paraId="6D2903DF" w14:textId="2D7A1A21">
                <w:pPr>
                  <w:rPr>
                    <w:b/>
                    <w:bCs/>
                  </w:rPr>
                </w:pPr>
                <w:r w:rsidRPr="004E36CD">
                  <w:rPr>
                    <w:rStyle w:val="Style1"/>
                    <w:b/>
                    <w:bCs/>
                  </w:rPr>
                  <w:t>02 June 2026</w:t>
                </w:r>
              </w:p>
            </w:tc>
          </w:sdtContent>
        </w:sdt>
        <w:tc>
          <w:tcPr>
            <w:tcW w:w="2368" w:type="dxa"/>
            <w:shd w:val="clear" w:color="auto" w:fill="163E64"/>
            <w:tcMar/>
          </w:tcPr>
          <w:p w:rsidRPr="004E36CD" w:rsidR="00F5082D" w:rsidP="00FA0CA9" w:rsidRDefault="00F5082D" w14:paraId="6D2903E0" w14:textId="77777777">
            <w:pPr>
              <w:rPr>
                <w:b/>
              </w:rPr>
            </w:pPr>
            <w:r w:rsidRPr="004E36CD">
              <w:rPr>
                <w:b/>
              </w:rPr>
              <w:t>Agenda Item</w:t>
            </w:r>
          </w:p>
        </w:tc>
        <w:tc>
          <w:tcPr>
            <w:tcW w:w="841" w:type="dxa"/>
            <w:tcMar/>
          </w:tcPr>
          <w:p w:rsidRPr="004E36CD" w:rsidR="00F5082D" w:rsidP="0AB51081" w:rsidRDefault="00F5082D" w14:paraId="6D2903E1" w14:textId="4B9DC142">
            <w:pPr>
              <w:rPr>
                <w:b w:val="1"/>
                <w:bCs w:val="1"/>
              </w:rPr>
            </w:pPr>
            <w:r w:rsidRPr="0AB51081" w:rsidR="17CBF31A">
              <w:rPr>
                <w:b w:val="1"/>
                <w:bCs w:val="1"/>
              </w:rPr>
              <w:t>2.5</w:t>
            </w:r>
          </w:p>
        </w:tc>
      </w:tr>
      <w:tr w:rsidRPr="004E36CD" w:rsidR="00E02897" w:rsidTr="0AB51081" w14:paraId="1EEB45B2" w14:textId="77777777">
        <w:tc>
          <w:tcPr>
            <w:tcW w:w="2977" w:type="dxa"/>
            <w:shd w:val="clear" w:color="auto" w:fill="163E64"/>
            <w:tcMar/>
          </w:tcPr>
          <w:p w:rsidRPr="004E36CD" w:rsidR="00B0479E" w:rsidP="00FA0CA9" w:rsidRDefault="00B0479E" w14:paraId="4A48663E" w14:textId="6879CA0B">
            <w:pPr>
              <w:rPr>
                <w:b/>
              </w:rPr>
            </w:pPr>
            <w:r w:rsidRPr="004E36CD">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4E36CD" w:rsidR="00B0479E" w:rsidP="00FA0CA9" w:rsidRDefault="00A109C2" w14:paraId="5687483E" w14:textId="041A6BAD">
                <w:pPr>
                  <w:rPr>
                    <w:b/>
                    <w:bCs/>
                  </w:rPr>
                </w:pPr>
                <w:r w:rsidRPr="004E36CD">
                  <w:rPr>
                    <w:rStyle w:val="CorporateFont"/>
                    <w:b/>
                    <w:bCs/>
                  </w:rPr>
                  <w:t>Population Health Committee</w:t>
                </w:r>
              </w:p>
            </w:tc>
          </w:sdtContent>
        </w:sdt>
      </w:tr>
      <w:tr w:rsidRPr="004E36CD" w:rsidR="00E02897" w:rsidTr="0AB51081" w14:paraId="6D2903E5" w14:textId="77777777">
        <w:tc>
          <w:tcPr>
            <w:tcW w:w="2977" w:type="dxa"/>
            <w:shd w:val="clear" w:color="auto" w:fill="163E64"/>
            <w:tcMar/>
          </w:tcPr>
          <w:p w:rsidRPr="004E36CD" w:rsidR="00034194" w:rsidP="00FA0CA9" w:rsidRDefault="00034194" w14:paraId="6D2903E3" w14:textId="77777777">
            <w:pPr>
              <w:rPr>
                <w:b/>
              </w:rPr>
            </w:pPr>
            <w:r w:rsidRPr="004E36CD">
              <w:rPr>
                <w:b/>
              </w:rPr>
              <w:t>Report Title</w:t>
            </w:r>
          </w:p>
        </w:tc>
        <w:tc>
          <w:tcPr>
            <w:tcW w:w="6044" w:type="dxa"/>
            <w:gridSpan w:val="3"/>
            <w:tcMar/>
          </w:tcPr>
          <w:p w:rsidRPr="004E36CD" w:rsidR="00034194" w:rsidP="00FA0CA9" w:rsidRDefault="00742441" w14:paraId="6D2903E4" w14:textId="5CEA21E5">
            <w:pPr>
              <w:rPr>
                <w:b w:val="1"/>
                <w:bCs w:val="1"/>
              </w:rPr>
            </w:pPr>
            <w:bookmarkStart w:name="_Hlk230088496" w:id="0"/>
            <w:r w:rsidRPr="0AB51081" w:rsidR="00742441">
              <w:rPr>
                <w:b w:val="1"/>
                <w:bCs w:val="1"/>
                <w:i w:val="0"/>
                <w:iCs w:val="0"/>
              </w:rPr>
              <w:t xml:space="preserve">The importance of early identification of palliative care needs - </w:t>
            </w:r>
            <w:r w:rsidRPr="0AB51081" w:rsidR="00954C11">
              <w:rPr>
                <w:b w:val="1"/>
                <w:bCs w:val="1"/>
                <w:i w:val="0"/>
                <w:iCs w:val="0"/>
              </w:rPr>
              <w:t>“Possible Last Days of Life</w:t>
            </w:r>
            <w:r w:rsidRPr="0AB51081" w:rsidR="00742441">
              <w:rPr>
                <w:b w:val="1"/>
                <w:bCs w:val="1"/>
                <w:i w:val="0"/>
                <w:iCs w:val="0"/>
              </w:rPr>
              <w:t>”</w:t>
            </w:r>
            <w:r w:rsidRPr="0AB51081" w:rsidR="00742441">
              <w:rPr>
                <w:b w:val="1"/>
                <w:bCs w:val="1"/>
                <w:i w:val="1"/>
                <w:iCs w:val="1"/>
              </w:rPr>
              <w:t xml:space="preserve"> </w:t>
            </w:r>
            <w:bookmarkEnd w:id="0"/>
          </w:p>
        </w:tc>
      </w:tr>
      <w:tr w:rsidRPr="004E36CD" w:rsidR="00E02897" w:rsidTr="0AB51081" w14:paraId="6D2903E8" w14:textId="77777777">
        <w:tc>
          <w:tcPr>
            <w:tcW w:w="2977" w:type="dxa"/>
            <w:shd w:val="clear" w:color="auto" w:fill="163E64"/>
            <w:tcMar/>
          </w:tcPr>
          <w:p w:rsidRPr="004E36CD" w:rsidR="00034194" w:rsidP="00FA0CA9" w:rsidRDefault="00034194" w14:paraId="6D2903E6" w14:textId="77777777">
            <w:pPr>
              <w:rPr>
                <w:b/>
              </w:rPr>
            </w:pPr>
            <w:r w:rsidRPr="004E36CD">
              <w:rPr>
                <w:b/>
              </w:rPr>
              <w:t>Report Author</w:t>
            </w:r>
          </w:p>
        </w:tc>
        <w:tc>
          <w:tcPr>
            <w:tcW w:w="6044" w:type="dxa"/>
            <w:gridSpan w:val="3"/>
            <w:tcMar/>
          </w:tcPr>
          <w:p w:rsidRPr="004E36CD" w:rsidR="00034194" w:rsidP="00FA0CA9" w:rsidRDefault="00742441" w14:paraId="6D2903E7" w14:textId="6CFA52E0">
            <w:r>
              <w:t>Penelope Cresswell-Jones</w:t>
            </w:r>
            <w:r w:rsidR="0054429C">
              <w:t xml:space="preserve"> - </w:t>
            </w:r>
            <w:r>
              <w:t>Locum Consultant in Public Health Medicine, on behalf of Sue Morgan</w:t>
            </w:r>
            <w:r w:rsidR="0054429C">
              <w:t xml:space="preserve"> -</w:t>
            </w:r>
            <w:r>
              <w:t xml:space="preserve"> Palliative Care Specialist</w:t>
            </w:r>
          </w:p>
        </w:tc>
      </w:tr>
      <w:tr w:rsidRPr="004E36CD" w:rsidR="00E02897" w:rsidTr="0AB51081" w14:paraId="6D2903EB" w14:textId="77777777">
        <w:tc>
          <w:tcPr>
            <w:tcW w:w="2977" w:type="dxa"/>
            <w:shd w:val="clear" w:color="auto" w:fill="163E64"/>
            <w:tcMar/>
          </w:tcPr>
          <w:p w:rsidRPr="004E36CD" w:rsidR="00762BBE" w:rsidP="00762BBE" w:rsidRDefault="00762BBE" w14:paraId="6D2903E9" w14:textId="77777777">
            <w:pPr>
              <w:rPr>
                <w:b/>
              </w:rPr>
            </w:pPr>
            <w:r w:rsidRPr="004E36CD">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4E36CD" w:rsidR="00762BBE" w:rsidP="00762BBE" w:rsidRDefault="00954C11" w14:paraId="6D2903EA" w14:textId="3EADEC87">
                <w:r w:rsidRPr="004E36CD">
                  <w:rPr>
                    <w:rStyle w:val="Style1"/>
                  </w:rPr>
                  <w:t>Executive Director of Public Health</w:t>
                </w:r>
              </w:p>
            </w:tc>
          </w:sdtContent>
        </w:sdt>
      </w:tr>
      <w:tr w:rsidRPr="004E36CD" w:rsidR="00E02897" w:rsidTr="0AB51081" w14:paraId="6D2903EE" w14:textId="77777777">
        <w:tc>
          <w:tcPr>
            <w:tcW w:w="2977" w:type="dxa"/>
            <w:shd w:val="clear" w:color="auto" w:fill="163E64"/>
            <w:tcMar/>
          </w:tcPr>
          <w:p w:rsidRPr="004E36CD" w:rsidR="00762BBE" w:rsidP="00762BBE" w:rsidRDefault="00762BBE" w14:paraId="6D2903EC" w14:textId="77777777">
            <w:pPr>
              <w:rPr>
                <w:b/>
              </w:rPr>
            </w:pPr>
            <w:r w:rsidRPr="004E36CD">
              <w:rPr>
                <w:b/>
              </w:rPr>
              <w:t>Presented by</w:t>
            </w:r>
          </w:p>
        </w:tc>
        <w:tc>
          <w:tcPr>
            <w:tcW w:w="6044" w:type="dxa"/>
            <w:gridSpan w:val="3"/>
            <w:tcMar/>
          </w:tcPr>
          <w:p w:rsidRPr="004E36CD" w:rsidR="00762BBE" w:rsidP="00762BBE" w:rsidRDefault="00954C11" w14:paraId="6D2903ED" w14:textId="5F95F4E4">
            <w:r w:rsidR="00954C11">
              <w:rPr/>
              <w:t>Sue Morgan</w:t>
            </w:r>
            <w:r w:rsidR="767AE363">
              <w:rPr/>
              <w:t>,</w:t>
            </w:r>
            <w:r w:rsidR="00954C11">
              <w:rPr/>
              <w:t xml:space="preserve"> </w:t>
            </w:r>
            <w:r w:rsidR="002947DE">
              <w:rPr/>
              <w:t>Palliative Care Specialist</w:t>
            </w:r>
          </w:p>
        </w:tc>
      </w:tr>
      <w:tr w:rsidRPr="004E36CD" w:rsidR="00E02897" w:rsidTr="0AB51081" w14:paraId="6D2903F1" w14:textId="77777777">
        <w:tc>
          <w:tcPr>
            <w:tcW w:w="2977" w:type="dxa"/>
            <w:shd w:val="clear" w:color="auto" w:fill="C1A775"/>
            <w:tcMar/>
          </w:tcPr>
          <w:p w:rsidRPr="004E36CD" w:rsidR="00653AEC" w:rsidP="6FC5F940" w:rsidRDefault="00653AEC" w14:paraId="6D2903EF" w14:textId="5CD60EB8">
            <w:pPr>
              <w:rPr>
                <w:b/>
                <w:bCs/>
              </w:rPr>
            </w:pPr>
            <w:r w:rsidRPr="004E36CD">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rPr>
            </w:sdtEndPr>
            <w:sdtContent>
              <w:p w:rsidRPr="004E36CD" w:rsidR="00850C29" w:rsidP="004222DD" w:rsidRDefault="00954C11" w14:paraId="6D2903F0" w14:textId="3A3AD4D8">
                <w:r w:rsidRPr="004E36CD">
                  <w:rPr>
                    <w:rStyle w:val="Style1"/>
                  </w:rPr>
                  <w:t>Open</w:t>
                </w:r>
              </w:p>
            </w:sdtContent>
          </w:sdt>
        </w:tc>
      </w:tr>
      <w:tr w:rsidRPr="004E36CD" w:rsidR="00E02897" w:rsidTr="0AB51081" w14:paraId="3533518D" w14:textId="77777777">
        <w:tc>
          <w:tcPr>
            <w:tcW w:w="2977" w:type="dxa"/>
            <w:shd w:val="clear" w:color="auto" w:fill="C1A775"/>
            <w:tcMar/>
          </w:tcPr>
          <w:p w:rsidRPr="004E36CD" w:rsidR="00041CF6" w:rsidP="00653AEC" w:rsidRDefault="00041CF6" w14:paraId="388BDD7E" w14:textId="6876BB65">
            <w:pPr>
              <w:rPr>
                <w:b/>
              </w:rPr>
            </w:pPr>
            <w:r w:rsidRPr="004E36CD">
              <w:rPr>
                <w:b/>
              </w:rPr>
              <w:t>FoI Cl</w:t>
            </w:r>
            <w:r w:rsidRPr="004E36CD"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4E36CD" w:rsidR="00041CF6" w:rsidP="00653AEC" w:rsidRDefault="00EC231A" w14:paraId="68BCFC98" w14:textId="74614C13">
                <w:pPr>
                  <w:rPr>
                    <w:rStyle w:val="Style1"/>
                  </w:rPr>
                </w:pPr>
                <w:r w:rsidRPr="004E36CD">
                  <w:rPr>
                    <w:rStyle w:val="Style1"/>
                  </w:rPr>
                  <w:t>If closed, choose detail</w:t>
                </w:r>
              </w:p>
            </w:tc>
          </w:sdtContent>
        </w:sdt>
      </w:tr>
      <w:tr w:rsidRPr="004E36CD" w:rsidR="00E02897" w:rsidTr="0AB51081" w14:paraId="56774493" w14:textId="77777777">
        <w:tc>
          <w:tcPr>
            <w:tcW w:w="5812" w:type="dxa"/>
            <w:gridSpan w:val="2"/>
            <w:shd w:val="clear" w:color="auto" w:fill="C1A775"/>
            <w:tcMar/>
          </w:tcPr>
          <w:p w:rsidRPr="004E36CD" w:rsidR="008F442A" w:rsidP="00110100" w:rsidRDefault="008F442A" w14:paraId="50DAF23B" w14:textId="77777777">
            <w:pPr>
              <w:rPr>
                <w:b/>
              </w:rPr>
            </w:pPr>
            <w:r w:rsidRPr="004E36CD">
              <w:rPr>
                <w:b/>
              </w:rPr>
              <w:t>Impact Assessment Summary Outcome</w:t>
            </w:r>
          </w:p>
        </w:tc>
        <w:tc>
          <w:tcPr>
            <w:tcW w:w="3209" w:type="dxa"/>
            <w:gridSpan w:val="2"/>
            <w:shd w:val="clear" w:color="auto" w:fill="C1A775"/>
            <w:tcMar/>
          </w:tcPr>
          <w:p w:rsidRPr="004E36CD" w:rsidR="008F442A" w:rsidP="00110100" w:rsidRDefault="00FA5DEC" w14:paraId="1FF00833" w14:textId="403A5B42">
            <w:pPr>
              <w:rPr>
                <w:b/>
              </w:rPr>
            </w:pPr>
            <w:r w:rsidRPr="004E36CD">
              <w:rPr>
                <w:b/>
              </w:rPr>
              <w:t>IA Completion date</w:t>
            </w:r>
          </w:p>
        </w:tc>
      </w:tr>
      <w:tr w:rsidRPr="004E36CD" w:rsidR="00E02897" w:rsidTr="0AB51081" w14:paraId="44E771AC" w14:textId="77777777">
        <w:tc>
          <w:tcPr>
            <w:tcW w:w="5812" w:type="dxa"/>
            <w:gridSpan w:val="2"/>
            <w:tcMar/>
          </w:tcPr>
          <w:p w:rsidR="00A35122" w:rsidP="0054429C" w:rsidRDefault="00595B8F" w14:paraId="17BB3512" w14:textId="77777777">
            <w:pPr>
              <w:pStyle w:val="NormalWeb"/>
              <w:spacing w:line="300" w:lineRule="atLeast"/>
              <w:rPr>
                <w:rFonts w:ascii="Verdana" w:hAnsi="Verdana" w:cs="Segoe UI"/>
              </w:rPr>
            </w:pPr>
            <w:r w:rsidRPr="004E36CD">
              <w:rPr>
                <w:rFonts w:ascii="Verdana" w:hAnsi="Verdana" w:cs="Segoe UI"/>
              </w:rPr>
              <w:t xml:space="preserve">The alert is designed to promote </w:t>
            </w:r>
            <w:r w:rsidRPr="004E36CD">
              <w:rPr>
                <w:rStyle w:val="Strong"/>
                <w:rFonts w:ascii="Verdana" w:hAnsi="Verdana" w:cs="Segoe UI"/>
              </w:rPr>
              <w:t>equitable, patient</w:t>
            </w:r>
            <w:r w:rsidRPr="004E36CD">
              <w:rPr>
                <w:rStyle w:val="Strong"/>
                <w:rFonts w:ascii="Verdana" w:hAnsi="Verdana" w:cs="Segoe UI"/>
              </w:rPr>
              <w:noBreakHyphen/>
            </w:r>
            <w:r w:rsidRPr="004E36CD">
              <w:rPr>
                <w:rStyle w:val="Strong"/>
                <w:rFonts w:ascii="Verdana" w:hAnsi="Verdana" w:cs="Segoe UI"/>
              </w:rPr>
              <w:t>centred care</w:t>
            </w:r>
            <w:r w:rsidRPr="004E36CD">
              <w:rPr>
                <w:rFonts w:ascii="Verdana" w:hAnsi="Verdana" w:cs="Segoe UI"/>
              </w:rPr>
              <w:t xml:space="preserve"> by ensuring all patients receive timely M</w:t>
            </w:r>
            <w:r>
              <w:rPr>
                <w:rFonts w:ascii="Verdana" w:hAnsi="Verdana" w:cs="Segoe UI"/>
              </w:rPr>
              <w:t>ulti-Disciplinary Team (M</w:t>
            </w:r>
            <w:r w:rsidRPr="004E36CD">
              <w:rPr>
                <w:rFonts w:ascii="Verdana" w:hAnsi="Verdana" w:cs="Segoe UI"/>
              </w:rPr>
              <w:t>DT</w:t>
            </w:r>
            <w:r>
              <w:rPr>
                <w:rFonts w:ascii="Verdana" w:hAnsi="Verdana" w:cs="Segoe UI"/>
              </w:rPr>
              <w:t>)</w:t>
            </w:r>
            <w:r w:rsidRPr="004E36CD">
              <w:rPr>
                <w:rFonts w:ascii="Verdana" w:hAnsi="Verdana" w:cs="Segoe UI"/>
              </w:rPr>
              <w:t xml:space="preserve"> review and opportunity for care aligned with their needs and priorities. No adverse equality impacts are anticipated; however, implementation will be monitored, and any emerging issues will be addressed through existing governance processes.</w:t>
            </w:r>
          </w:p>
          <w:p w:rsidRPr="0054429C" w:rsidR="0054429C" w:rsidP="0054429C" w:rsidRDefault="0054429C" w14:paraId="5E84E502" w14:textId="01D07A27">
            <w:pPr>
              <w:pStyle w:val="NormalWeb"/>
              <w:spacing w:line="300" w:lineRule="atLeast"/>
              <w:rPr>
                <w:rFonts w:ascii="Verdana" w:hAnsi="Verdana" w:cs="Segoe UI"/>
              </w:rPr>
            </w:pP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4E36CD" w:rsidR="00860674" w:rsidP="00110100" w:rsidRDefault="00B105BD" w14:paraId="6CF9C42A" w14:textId="06AA5658">
                <w:pPr>
                  <w:rPr>
                    <w:bCs/>
                  </w:rPr>
                </w:pPr>
                <w:r w:rsidRPr="004E36CD">
                  <w:rPr>
                    <w:rStyle w:val="PlaceholderText"/>
                    <w:color w:val="auto"/>
                  </w:rPr>
                  <w:t>Click or tap to enter a date.</w:t>
                </w:r>
              </w:p>
            </w:tc>
          </w:sdtContent>
        </w:sdt>
      </w:tr>
      <w:tr w:rsidRPr="004E36CD" w:rsidR="00E02897" w:rsidTr="0AB51081" w14:paraId="2BABD8F1" w14:textId="77777777">
        <w:tc>
          <w:tcPr>
            <w:tcW w:w="2977" w:type="dxa"/>
            <w:shd w:val="clear" w:color="auto" w:fill="C1A775"/>
            <w:tcMar/>
          </w:tcPr>
          <w:p w:rsidRPr="004E36CD" w:rsidR="00EA4667" w:rsidRDefault="00EA4667" w14:paraId="4CAAEA69" w14:textId="77777777">
            <w:pPr>
              <w:rPr>
                <w:b/>
              </w:rPr>
            </w:pPr>
            <w:r w:rsidRPr="004E36CD">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4E36CD" w:rsidR="00EA4667" w:rsidRDefault="001A3C98" w14:paraId="53EFA578" w14:textId="6C438003">
                <w:pPr>
                  <w:ind w:right="96"/>
                </w:pPr>
                <w:r>
                  <w:rPr>
                    <w:rStyle w:val="Style1"/>
                  </w:rPr>
                  <w:t>For Discussion</w:t>
                </w:r>
              </w:p>
            </w:tc>
          </w:sdtContent>
        </w:sdt>
      </w:tr>
      <w:tr w:rsidRPr="004E36CD" w:rsidR="00E02897" w:rsidTr="0AB51081" w14:paraId="2607A37D" w14:textId="77777777">
        <w:tc>
          <w:tcPr>
            <w:tcW w:w="9021" w:type="dxa"/>
            <w:gridSpan w:val="4"/>
            <w:shd w:val="clear" w:color="auto" w:fill="C1A775"/>
            <w:tcMar/>
          </w:tcPr>
          <w:p w:rsidRPr="004E36CD" w:rsidR="00110100" w:rsidP="00110100" w:rsidRDefault="00110100" w14:paraId="213FC224" w14:textId="4833FD62">
            <w:r w:rsidRPr="004E36CD">
              <w:rPr>
                <w:b/>
              </w:rPr>
              <w:t>Report Summary; detailing any action required</w:t>
            </w:r>
          </w:p>
        </w:tc>
      </w:tr>
      <w:tr w:rsidRPr="004E36CD" w:rsidR="00E02897" w:rsidTr="0AB51081" w14:paraId="6D2903F8" w14:textId="77777777">
        <w:tc>
          <w:tcPr>
            <w:tcW w:w="9021" w:type="dxa"/>
            <w:gridSpan w:val="4"/>
            <w:tcMar/>
          </w:tcPr>
          <w:p w:rsidRPr="004E36CD" w:rsidR="00DE1624" w:rsidP="00DE1624" w:rsidRDefault="00DE1624" w14:paraId="45F7B767" w14:textId="0BE57B77">
            <w:pPr>
              <w:spacing w:line="300" w:lineRule="atLeast"/>
              <w:rPr>
                <w:rFonts w:eastAsia="Times New Roman" w:cs="Segoe UI"/>
                <w:lang w:eastAsia="en-GB"/>
              </w:rPr>
            </w:pPr>
            <w:r w:rsidRPr="004E36CD">
              <w:rPr>
                <w:rFonts w:eastAsia="Times New Roman" w:cs="Segoe UI"/>
                <w:lang w:eastAsia="en-GB"/>
              </w:rPr>
              <w:t>T</w:t>
            </w:r>
            <w:r w:rsidR="003B2D17">
              <w:rPr>
                <w:rFonts w:eastAsia="Times New Roman" w:cs="Segoe UI"/>
                <w:lang w:eastAsia="en-GB"/>
              </w:rPr>
              <w:t>his report highlights the need t</w:t>
            </w:r>
            <w:r w:rsidRPr="004E36CD">
              <w:rPr>
                <w:rFonts w:eastAsia="Times New Roman" w:cs="Segoe UI"/>
                <w:lang w:eastAsia="en-GB"/>
              </w:rPr>
              <w:t>o</w:t>
            </w:r>
            <w:r w:rsidR="003B2D17">
              <w:rPr>
                <w:rFonts w:eastAsia="Times New Roman" w:cs="Segoe UI"/>
                <w:lang w:eastAsia="en-GB"/>
              </w:rPr>
              <w:t xml:space="preserve"> introduce a simple Signal alert to trigger </w:t>
            </w:r>
            <w:r w:rsidR="00742441">
              <w:rPr>
                <w:rFonts w:eastAsia="Times New Roman" w:cs="Segoe UI"/>
                <w:lang w:eastAsia="en-GB"/>
              </w:rPr>
              <w:t>multi-disciplinary team (</w:t>
            </w:r>
            <w:r w:rsidR="003B2D17">
              <w:rPr>
                <w:rFonts w:eastAsia="Times New Roman" w:cs="Segoe UI"/>
                <w:lang w:eastAsia="en-GB"/>
              </w:rPr>
              <w:t>MDT</w:t>
            </w:r>
            <w:r w:rsidR="00742441">
              <w:rPr>
                <w:rFonts w:eastAsia="Times New Roman" w:cs="Segoe UI"/>
                <w:lang w:eastAsia="en-GB"/>
              </w:rPr>
              <w:t>)</w:t>
            </w:r>
            <w:r w:rsidR="003B2D17">
              <w:rPr>
                <w:rFonts w:eastAsia="Times New Roman" w:cs="Segoe UI"/>
                <w:lang w:eastAsia="en-GB"/>
              </w:rPr>
              <w:t xml:space="preserve"> review when a patient may be in the last days of life. It would</w:t>
            </w:r>
            <w:r w:rsidRPr="004E36CD">
              <w:rPr>
                <w:rFonts w:eastAsia="Times New Roman" w:cs="Segoe UI"/>
                <w:lang w:eastAsia="en-GB"/>
              </w:rPr>
              <w:t xml:space="preserve"> create a simple prompt for the MDT to pause and review</w:t>
            </w:r>
            <w:r w:rsidR="00742441">
              <w:rPr>
                <w:rFonts w:eastAsia="Times New Roman" w:cs="Segoe UI"/>
                <w:lang w:eastAsia="en-GB"/>
              </w:rPr>
              <w:t>,</w:t>
            </w:r>
            <w:r w:rsidRPr="004E36CD">
              <w:rPr>
                <w:rFonts w:eastAsia="Times New Roman" w:cs="Segoe UI"/>
                <w:lang w:eastAsia="en-GB"/>
              </w:rPr>
              <w:t xml:space="preserve"> ensuring care decisions are timely, deliberate, and aligned with the patient’s priorities rather than continuing treatment by default.</w:t>
            </w:r>
          </w:p>
          <w:p w:rsidRPr="004E36CD" w:rsidR="00110100" w:rsidP="00110100" w:rsidRDefault="00110100" w14:paraId="6D2903F7" w14:textId="30F007A1">
            <w:pPr>
              <w:rPr>
                <w:b/>
              </w:rPr>
            </w:pPr>
          </w:p>
        </w:tc>
      </w:tr>
      <w:tr w:rsidRPr="004E36CD" w:rsidR="00E02897" w:rsidTr="0AB51081" w14:paraId="70491417" w14:textId="77777777">
        <w:tc>
          <w:tcPr>
            <w:tcW w:w="9021" w:type="dxa"/>
            <w:gridSpan w:val="4"/>
            <w:shd w:val="clear" w:color="auto" w:fill="C1A775"/>
            <w:tcMar/>
          </w:tcPr>
          <w:p w:rsidRPr="004E36CD" w:rsidR="00110100" w:rsidP="00110100" w:rsidRDefault="00110100" w14:paraId="012E824A" w14:textId="7C1EDF26">
            <w:pPr>
              <w:rPr>
                <w:b/>
              </w:rPr>
            </w:pPr>
            <w:r w:rsidRPr="004E36CD">
              <w:rPr>
                <w:b/>
              </w:rPr>
              <w:t>Key Issues</w:t>
            </w:r>
          </w:p>
        </w:tc>
      </w:tr>
      <w:tr w:rsidRPr="004E36CD" w:rsidR="00E02897" w:rsidTr="0AB51081" w14:paraId="6D290402" w14:textId="77777777">
        <w:tc>
          <w:tcPr>
            <w:tcW w:w="9021" w:type="dxa"/>
            <w:gridSpan w:val="4"/>
            <w:tcMar/>
          </w:tcPr>
          <w:p w:rsidRPr="00742441" w:rsidR="00742441" w:rsidP="0054429C" w:rsidRDefault="003B2D17" w14:paraId="28494B4E" w14:textId="39CC2824">
            <w:pPr>
              <w:pStyle w:val="ListParagraph"/>
              <w:numPr>
                <w:ilvl w:val="0"/>
                <w:numId w:val="11"/>
              </w:numPr>
              <w:spacing w:line="300" w:lineRule="atLeast"/>
              <w:rPr>
                <w:rFonts w:eastAsia="Times New Roman" w:cs="Segoe UI"/>
                <w:lang w:eastAsia="en-GB"/>
              </w:rPr>
            </w:pPr>
            <w:r w:rsidRPr="00742441">
              <w:rPr>
                <w:rFonts w:cs="Segoe UI"/>
              </w:rPr>
              <w:t>Recognition of patients entering the last days of life is often delayed, resulting in continued investigations and treatments that may no longer benefit the patient and can compromise comfort, dignity, and alignment with individual priorities. There is also variation in MDT decision</w:t>
            </w:r>
            <w:r w:rsidRPr="00742441">
              <w:rPr>
                <w:rFonts w:cs="Segoe UI"/>
              </w:rPr>
              <w:noBreakHyphen/>
            </w:r>
            <w:r w:rsidRPr="00742441">
              <w:rPr>
                <w:rFonts w:cs="Segoe UI"/>
              </w:rPr>
              <w:t>making and communication with patients and families, contributing to distress and complaints</w:t>
            </w:r>
          </w:p>
          <w:p w:rsidR="003B2D17" w:rsidP="002E04F5" w:rsidRDefault="002E04F5" w14:paraId="35E94CFD" w14:textId="384ACA8D">
            <w:pPr>
              <w:spacing w:line="300" w:lineRule="atLeast"/>
              <w:rPr>
                <w:rFonts w:eastAsia="Times New Roman" w:cs="Segoe UI"/>
                <w:lang w:eastAsia="en-GB"/>
              </w:rPr>
            </w:pPr>
            <w:r w:rsidRPr="004E36CD">
              <w:rPr>
                <w:rFonts w:eastAsia="Times New Roman" w:cs="Segoe UI"/>
                <w:lang w:eastAsia="en-GB"/>
              </w:rPr>
              <w:t xml:space="preserve">  </w:t>
            </w:r>
          </w:p>
          <w:p w:rsidR="003B2D17" w:rsidP="00742441" w:rsidRDefault="003B2D17" w14:paraId="77D0D41A" w14:textId="77777777">
            <w:pPr>
              <w:pStyle w:val="ListParagraph"/>
              <w:numPr>
                <w:ilvl w:val="0"/>
                <w:numId w:val="11"/>
              </w:numPr>
              <w:spacing w:line="300" w:lineRule="atLeast"/>
              <w:rPr>
                <w:rFonts w:cs="Segoe UI"/>
              </w:rPr>
            </w:pPr>
            <w:r w:rsidRPr="00742441">
              <w:rPr>
                <w:rFonts w:cs="Segoe UI"/>
              </w:rPr>
              <w:t xml:space="preserve">Nursing staff frequently identify clinical deterioration earlier but lack a clear, consistent mechanism to trigger timely MDT review. </w:t>
            </w:r>
          </w:p>
          <w:p w:rsidRPr="00742441" w:rsidR="00742441" w:rsidP="00742441" w:rsidRDefault="00742441" w14:paraId="3F06DD4A" w14:textId="77777777">
            <w:pPr>
              <w:spacing w:line="300" w:lineRule="atLeast"/>
              <w:rPr>
                <w:rFonts w:cs="Segoe UI"/>
              </w:rPr>
            </w:pPr>
          </w:p>
          <w:p w:rsidR="003B2D17" w:rsidP="00742441" w:rsidRDefault="002E04F5" w14:paraId="7859F6A3" w14:textId="167F3213">
            <w:pPr>
              <w:pStyle w:val="ListParagraph"/>
              <w:numPr>
                <w:ilvl w:val="0"/>
                <w:numId w:val="11"/>
              </w:numPr>
              <w:spacing w:line="300" w:lineRule="atLeast"/>
              <w:rPr>
                <w:rFonts w:eastAsia="Times New Roman" w:cs="Segoe UI"/>
                <w:lang w:eastAsia="en-GB"/>
              </w:rPr>
            </w:pPr>
            <w:r w:rsidRPr="0054429C">
              <w:rPr>
                <w:rFonts w:eastAsia="Times New Roman" w:cs="Segoe UI"/>
                <w:lang w:eastAsia="en-GB"/>
              </w:rPr>
              <w:t>Introduc</w:t>
            </w:r>
            <w:r w:rsidRPr="0054429C" w:rsidR="003B2D17">
              <w:rPr>
                <w:rFonts w:eastAsia="Times New Roman" w:cs="Segoe UI"/>
                <w:lang w:eastAsia="en-GB"/>
              </w:rPr>
              <w:t>ing</w:t>
            </w:r>
            <w:r w:rsidRPr="0054429C">
              <w:rPr>
                <w:rFonts w:eastAsia="Times New Roman" w:cs="Segoe UI"/>
                <w:lang w:eastAsia="en-GB"/>
              </w:rPr>
              <w:t xml:space="preserve"> a simple Signal alert to trigger </w:t>
            </w:r>
            <w:r w:rsidR="00551E4B">
              <w:rPr>
                <w:rFonts w:eastAsia="Times New Roman" w:cs="Segoe UI"/>
                <w:lang w:eastAsia="en-GB"/>
              </w:rPr>
              <w:t xml:space="preserve">an </w:t>
            </w:r>
            <w:r w:rsidRPr="0054429C">
              <w:rPr>
                <w:rFonts w:eastAsia="Times New Roman" w:cs="Segoe UI"/>
                <w:lang w:eastAsia="en-GB"/>
              </w:rPr>
              <w:t xml:space="preserve">MDT review when a patient may be in the last days of life, </w:t>
            </w:r>
            <w:r w:rsidRPr="0054429C" w:rsidR="003B2D17">
              <w:rPr>
                <w:rFonts w:eastAsia="Times New Roman" w:cs="Segoe UI"/>
                <w:lang w:eastAsia="en-GB"/>
              </w:rPr>
              <w:t>would reduce the risk of</w:t>
            </w:r>
            <w:r w:rsidRPr="0054429C">
              <w:rPr>
                <w:rFonts w:eastAsia="Times New Roman" w:cs="Segoe UI"/>
                <w:lang w:eastAsia="en-GB"/>
              </w:rPr>
              <w:t xml:space="preserve"> late recognition and default treatment continuation.</w:t>
            </w:r>
          </w:p>
          <w:p w:rsidRPr="00F62F0E" w:rsidR="00F62F0E" w:rsidP="00F62F0E" w:rsidRDefault="00F62F0E" w14:paraId="7BEE0371" w14:textId="77777777">
            <w:pPr>
              <w:spacing w:line="300" w:lineRule="atLeast"/>
              <w:rPr>
                <w:rFonts w:eastAsia="Times New Roman" w:cs="Segoe UI"/>
                <w:lang w:eastAsia="en-GB"/>
              </w:rPr>
            </w:pPr>
          </w:p>
          <w:p w:rsidR="00742441" w:rsidP="00742441" w:rsidRDefault="003B2D17" w14:paraId="5BF151E4" w14:textId="7422111D">
            <w:pPr>
              <w:pStyle w:val="ListParagraph"/>
              <w:numPr>
                <w:ilvl w:val="0"/>
                <w:numId w:val="11"/>
              </w:numPr>
              <w:spacing w:line="300" w:lineRule="atLeast"/>
              <w:rPr>
                <w:rFonts w:eastAsia="Times New Roman" w:cs="Segoe UI"/>
                <w:lang w:eastAsia="en-GB"/>
              </w:rPr>
            </w:pPr>
            <w:r w:rsidRPr="00742441">
              <w:rPr>
                <w:rFonts w:cs="Segoe UI"/>
              </w:rPr>
              <w:t>Introducing the Signal alert would, support patient</w:t>
            </w:r>
            <w:r w:rsidRPr="00742441">
              <w:rPr>
                <w:rFonts w:cs="Segoe UI"/>
              </w:rPr>
              <w:noBreakHyphen/>
            </w:r>
            <w:r w:rsidRPr="00742441">
              <w:rPr>
                <w:rFonts w:cs="Segoe UI"/>
              </w:rPr>
              <w:t>centred care, strengthen MDT communication, reduce non</w:t>
            </w:r>
            <w:r w:rsidRPr="00742441">
              <w:rPr>
                <w:rFonts w:cs="Segoe UI"/>
              </w:rPr>
              <w:noBreakHyphen/>
            </w:r>
            <w:r w:rsidRPr="00742441">
              <w:rPr>
                <w:rFonts w:cs="Segoe UI"/>
              </w:rPr>
              <w:t>beneficial interventions, and align with national standards without adding complexity by using an existing digital system.</w:t>
            </w:r>
            <w:r w:rsidRPr="00742441" w:rsidR="002E04F5">
              <w:rPr>
                <w:rFonts w:eastAsia="Times New Roman" w:cs="Segoe UI"/>
                <w:lang w:eastAsia="en-GB"/>
              </w:rPr>
              <w:t xml:space="preserve"> </w:t>
            </w:r>
          </w:p>
          <w:p w:rsidRPr="0054429C" w:rsidR="00742441" w:rsidP="0054429C" w:rsidRDefault="00742441" w14:paraId="3ADE05B2" w14:textId="77777777">
            <w:pPr>
              <w:pStyle w:val="ListParagraph"/>
              <w:rPr>
                <w:rFonts w:eastAsia="Times New Roman" w:cs="Segoe UI"/>
                <w:lang w:eastAsia="en-GB"/>
              </w:rPr>
            </w:pPr>
          </w:p>
          <w:p w:rsidR="00551E4B" w:rsidP="00742441" w:rsidRDefault="00742441" w14:paraId="3D268BAB" w14:textId="314FE3B1">
            <w:pPr>
              <w:pStyle w:val="ListParagraph"/>
              <w:numPr>
                <w:ilvl w:val="0"/>
                <w:numId w:val="11"/>
              </w:numPr>
              <w:spacing w:line="300" w:lineRule="atLeast"/>
              <w:rPr>
                <w:rFonts w:eastAsia="Times New Roman" w:cs="Segoe UI"/>
                <w:lang w:eastAsia="en-GB"/>
              </w:rPr>
            </w:pPr>
            <w:r>
              <w:rPr>
                <w:rFonts w:eastAsia="Times New Roman" w:cs="Segoe UI"/>
                <w:lang w:eastAsia="en-GB"/>
              </w:rPr>
              <w:t xml:space="preserve">This work supports activity to </w:t>
            </w:r>
            <w:r w:rsidR="00551E4B">
              <w:rPr>
                <w:rFonts w:eastAsia="Times New Roman" w:cs="Segoe UI"/>
                <w:lang w:eastAsia="en-GB"/>
              </w:rPr>
              <w:t xml:space="preserve">recognise it is “everyone’s business” to support those at the end of life, to </w:t>
            </w:r>
            <w:r>
              <w:rPr>
                <w:rFonts w:eastAsia="Times New Roman" w:cs="Segoe UI"/>
                <w:lang w:eastAsia="en-GB"/>
              </w:rPr>
              <w:t>meet the population need</w:t>
            </w:r>
            <w:r w:rsidR="00551E4B">
              <w:rPr>
                <w:rFonts w:eastAsia="Times New Roman" w:cs="Segoe UI"/>
                <w:lang w:eastAsia="en-GB"/>
              </w:rPr>
              <w:t xml:space="preserve"> and deliver the best outcomes for our population.</w:t>
            </w:r>
          </w:p>
          <w:p w:rsidRPr="00F62F0E" w:rsidR="00110100" w:rsidP="00F62F0E" w:rsidRDefault="00110100" w14:paraId="6D290401" w14:textId="16E1041F">
            <w:pPr>
              <w:spacing w:line="300" w:lineRule="atLeast"/>
              <w:rPr>
                <w:rFonts w:eastAsia="Times New Roman" w:cs="Segoe UI"/>
                <w:lang w:eastAsia="en-GB"/>
              </w:rPr>
            </w:pPr>
          </w:p>
        </w:tc>
      </w:tr>
      <w:tr w:rsidRPr="004E36CD" w:rsidR="00E02897" w:rsidTr="0AB51081" w14:paraId="78C95897" w14:textId="77777777">
        <w:tc>
          <w:tcPr>
            <w:tcW w:w="2977" w:type="dxa"/>
            <w:shd w:val="clear" w:color="auto" w:fill="C1A775"/>
            <w:tcMar/>
          </w:tcPr>
          <w:p w:rsidRPr="004E36CD" w:rsidR="00B22CF9" w:rsidRDefault="00B22CF9" w14:paraId="1B78D4FE" w14:textId="54876F52">
            <w:pPr>
              <w:rPr>
                <w:b/>
                <w:bCs/>
              </w:rPr>
            </w:pPr>
            <w:r w:rsidRPr="004E36CD">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rPr>
            </w:sdtEndPr>
            <w:sdtContent>
              <w:p w:rsidRPr="004E36CD" w:rsidR="00B22CF9" w:rsidRDefault="00F62F0E" w14:paraId="058FCD73" w14:textId="72961420">
                <w:pPr>
                  <w:rPr>
                    <w:b/>
                  </w:rPr>
                </w:pPr>
                <w:r>
                  <w:rPr>
                    <w:rStyle w:val="Style1"/>
                  </w:rPr>
                  <w:t>No</w:t>
                </w:r>
              </w:p>
            </w:sdtContent>
          </w:sdt>
        </w:tc>
      </w:tr>
      <w:tr w:rsidRPr="004E36CD" w:rsidR="00E02897" w:rsidTr="0AB51081" w14:paraId="4682E8B7" w14:textId="77777777">
        <w:tc>
          <w:tcPr>
            <w:tcW w:w="9021" w:type="dxa"/>
            <w:gridSpan w:val="4"/>
            <w:shd w:val="clear" w:color="auto" w:fill="C1A775"/>
            <w:tcMar/>
          </w:tcPr>
          <w:p w:rsidRPr="004E36CD" w:rsidR="00110100" w:rsidP="00110100" w:rsidRDefault="00110100" w14:paraId="155705B7" w14:textId="5CCD1FFB">
            <w:pPr>
              <w:rPr>
                <w:b/>
              </w:rPr>
            </w:pPr>
            <w:r w:rsidRPr="004E36CD">
              <w:rPr>
                <w:b/>
              </w:rPr>
              <w:t>Recommendations</w:t>
            </w:r>
          </w:p>
        </w:tc>
      </w:tr>
      <w:tr w:rsidRPr="004E36CD" w:rsidR="00E02897" w:rsidTr="0AB51081" w14:paraId="6D290418" w14:textId="77777777">
        <w:tc>
          <w:tcPr>
            <w:tcW w:w="9021" w:type="dxa"/>
            <w:gridSpan w:val="4"/>
            <w:tcMar/>
          </w:tcPr>
          <w:p w:rsidRPr="00F62F0E" w:rsidR="00110100" w:rsidP="00F62F0E" w:rsidRDefault="00110100" w14:paraId="6D290414" w14:textId="635EDEC4">
            <w:pPr>
              <w:ind w:right="96"/>
            </w:pPr>
            <w:r w:rsidRPr="004E36CD">
              <w:t>Members are asked to:</w:t>
            </w:r>
          </w:p>
          <w:p w:rsidRPr="004E36CD" w:rsidR="00E02897" w:rsidP="00E02897" w:rsidRDefault="00E02897" w14:paraId="2843462F" w14:textId="77777777">
            <w:pPr>
              <w:ind w:right="96"/>
              <w:rPr>
                <w:b/>
              </w:rPr>
            </w:pPr>
          </w:p>
          <w:p w:rsidRPr="00D1558A" w:rsidR="00110100" w:rsidP="0AB51081" w:rsidRDefault="00E02897" w14:paraId="6D290415" w14:textId="7C6AABFA">
            <w:pPr>
              <w:pStyle w:val="ListParagraph"/>
              <w:numPr>
                <w:ilvl w:val="0"/>
                <w:numId w:val="12"/>
              </w:numPr>
              <w:spacing w:line="300" w:lineRule="atLeast"/>
              <w:rPr>
                <w:rFonts w:eastAsia="Times New Roman" w:cs="Segoe UI"/>
                <w:lang w:eastAsia="en-GB"/>
              </w:rPr>
            </w:pPr>
            <w:bookmarkStart w:name="_Hlk230093443" w:id="1"/>
            <w:r w:rsidRPr="0AB51081" w:rsidR="5A774957">
              <w:rPr>
                <w:rFonts w:eastAsia="Times New Roman" w:cs="Segoe UI"/>
                <w:b w:val="1"/>
                <w:bCs w:val="1"/>
                <w:lang w:eastAsia="en-GB"/>
              </w:rPr>
              <w:t>Take ASSURANCE</w:t>
            </w:r>
            <w:r w:rsidRPr="0AB51081" w:rsidR="001A3C98">
              <w:rPr>
                <w:rFonts w:eastAsia="Times New Roman" w:cs="Segoe UI"/>
                <w:b w:val="1"/>
                <w:bCs w:val="1"/>
                <w:lang w:eastAsia="en-GB"/>
              </w:rPr>
              <w:t xml:space="preserve"> </w:t>
            </w:r>
            <w:r w:rsidRPr="0AB51081" w:rsidR="001A3C98">
              <w:rPr>
                <w:rFonts w:eastAsia="Times New Roman" w:cs="Segoe UI"/>
                <w:b w:val="0"/>
                <w:bCs w:val="0"/>
                <w:lang w:eastAsia="en-GB"/>
              </w:rPr>
              <w:t>of</w:t>
            </w:r>
            <w:r w:rsidRPr="0AB51081" w:rsidR="00F31335">
              <w:rPr>
                <w:rFonts w:eastAsia="Times New Roman" w:cs="Segoe UI"/>
                <w:lang w:eastAsia="en-GB"/>
              </w:rPr>
              <w:t xml:space="preserve"> </w:t>
            </w:r>
            <w:r w:rsidRPr="0AB51081" w:rsidR="00E02897">
              <w:rPr>
                <w:rFonts w:eastAsia="Times New Roman" w:cs="Segoe UI"/>
                <w:lang w:eastAsia="en-GB"/>
              </w:rPr>
              <w:t xml:space="preserve">the proposed </w:t>
            </w:r>
            <w:r w:rsidRPr="0AB51081" w:rsidR="0083100F">
              <w:rPr>
                <w:rFonts w:eastAsia="Times New Roman" w:cs="Segoe UI"/>
                <w:lang w:eastAsia="en-GB"/>
              </w:rPr>
              <w:t>‘</w:t>
            </w:r>
            <w:r w:rsidRPr="0AB51081" w:rsidR="00E02897">
              <w:rPr>
                <w:rFonts w:eastAsia="Times New Roman" w:cs="Segoe UI"/>
                <w:lang w:eastAsia="en-GB"/>
              </w:rPr>
              <w:t>Signal alert</w:t>
            </w:r>
            <w:r w:rsidRPr="0AB51081" w:rsidR="0083100F">
              <w:rPr>
                <w:rFonts w:eastAsia="Times New Roman" w:cs="Segoe UI"/>
                <w:lang w:eastAsia="en-GB"/>
              </w:rPr>
              <w:t xml:space="preserve">’ </w:t>
            </w:r>
            <w:r w:rsidRPr="0AB51081" w:rsidR="00310AC8">
              <w:rPr>
                <w:rFonts w:eastAsia="Times New Roman" w:cs="Segoe UI"/>
                <w:lang w:eastAsia="en-GB"/>
              </w:rPr>
              <w:t>intervention</w:t>
            </w:r>
            <w:r w:rsidRPr="0AB51081" w:rsidR="00E02897">
              <w:rPr>
                <w:rFonts w:eastAsia="Times New Roman" w:cs="Segoe UI"/>
                <w:lang w:eastAsia="en-GB"/>
              </w:rPr>
              <w:t xml:space="preserve"> across relevant wards/services</w:t>
            </w:r>
            <w:r w:rsidRPr="0AB51081" w:rsidR="00D47E5A">
              <w:rPr>
                <w:rFonts w:eastAsia="Times New Roman" w:cs="Segoe UI"/>
                <w:lang w:eastAsia="en-GB"/>
              </w:rPr>
              <w:t xml:space="preserve"> and </w:t>
            </w:r>
            <w:r w:rsidRPr="0AB51081" w:rsidR="00824E20">
              <w:rPr>
                <w:rFonts w:eastAsia="Times New Roman" w:cs="Segoe UI"/>
                <w:lang w:eastAsia="en-GB"/>
              </w:rPr>
              <w:t>its</w:t>
            </w:r>
            <w:r w:rsidRPr="0AB51081" w:rsidR="00D47E5A">
              <w:rPr>
                <w:rFonts w:eastAsia="Times New Roman" w:cs="Segoe UI"/>
                <w:lang w:eastAsia="en-GB"/>
              </w:rPr>
              <w:t xml:space="preserve"> </w:t>
            </w:r>
            <w:r w:rsidRPr="0AB51081" w:rsidR="00F41A8A">
              <w:rPr>
                <w:rFonts w:eastAsia="Times New Roman" w:cs="Segoe UI"/>
                <w:lang w:eastAsia="en-GB"/>
              </w:rPr>
              <w:t>contribution to</w:t>
            </w:r>
            <w:r w:rsidRPr="0AB51081" w:rsidR="00D1558A">
              <w:rPr>
                <w:rFonts w:eastAsia="Times New Roman" w:cs="Segoe UI"/>
                <w:lang w:eastAsia="en-GB"/>
              </w:rPr>
              <w:t xml:space="preserve"> population health</w:t>
            </w:r>
            <w:r w:rsidRPr="0AB51081" w:rsidR="00F41A8A">
              <w:rPr>
                <w:rFonts w:eastAsia="Times New Roman" w:cs="Segoe UI"/>
                <w:lang w:eastAsia="en-GB"/>
              </w:rPr>
              <w:t xml:space="preserve"> </w:t>
            </w:r>
            <w:r w:rsidRPr="0AB51081" w:rsidR="00D1558A">
              <w:rPr>
                <w:rFonts w:eastAsia="Times New Roman" w:cs="Segoe UI"/>
                <w:lang w:eastAsia="en-GB"/>
              </w:rPr>
              <w:t xml:space="preserve">through </w:t>
            </w:r>
            <w:r w:rsidRPr="0AB51081" w:rsidR="00EB1F06">
              <w:rPr>
                <w:rFonts w:eastAsia="Times New Roman" w:cs="Segoe UI"/>
                <w:lang w:eastAsia="en-GB"/>
              </w:rPr>
              <w:t xml:space="preserve">improving end of life care across Swansea Bay </w:t>
            </w:r>
            <w:r w:rsidRPr="0AB51081" w:rsidR="00F41A8A">
              <w:rPr>
                <w:rFonts w:eastAsia="Times New Roman" w:cs="Segoe UI"/>
                <w:lang w:eastAsia="en-GB"/>
              </w:rPr>
              <w:t xml:space="preserve">University </w:t>
            </w:r>
            <w:r w:rsidRPr="0AB51081" w:rsidR="00EB1F06">
              <w:rPr>
                <w:rFonts w:eastAsia="Times New Roman" w:cs="Segoe UI"/>
                <w:lang w:eastAsia="en-GB"/>
              </w:rPr>
              <w:t xml:space="preserve">Health Board </w:t>
            </w:r>
            <w:r w:rsidRPr="0AB51081" w:rsidR="00D47E5A">
              <w:rPr>
                <w:rFonts w:eastAsia="Times New Roman" w:cs="Segoe UI"/>
                <w:lang w:eastAsia="en-GB"/>
              </w:rPr>
              <w:t>services.</w:t>
            </w:r>
            <w:bookmarkEnd w:id="1"/>
          </w:p>
          <w:p w:rsidRPr="004E36CD" w:rsidR="00110100" w:rsidP="00DB76B3" w:rsidRDefault="00110100" w14:paraId="6D290417" w14:textId="77777777">
            <w:pPr>
              <w:ind w:right="96"/>
            </w:pPr>
          </w:p>
        </w:tc>
      </w:tr>
    </w:tbl>
    <w:p w:rsidR="00551E4B" w:rsidP="0AB51081" w:rsidRDefault="0020539A" w14:paraId="532EEDC0" w14:textId="77777777">
      <w:pPr>
        <w:spacing w:after="0" w:line="240" w:lineRule="auto"/>
        <w:jc w:val="center"/>
        <w:rPr>
          <w:b w:val="1"/>
          <w:bCs w:val="1"/>
          <w:i w:val="1"/>
          <w:iCs w:val="1"/>
        </w:rPr>
      </w:pPr>
      <w:r>
        <w:br w:type="page"/>
      </w:r>
      <w:r w:rsidRPr="0AB51081" w:rsidR="00551E4B">
        <w:rPr>
          <w:b w:val="1"/>
          <w:bCs w:val="1"/>
          <w:i w:val="0"/>
          <w:iCs w:val="0"/>
        </w:rPr>
        <w:t xml:space="preserve">The importance of early identification of palliative care needs - </w:t>
      </w:r>
      <w:r w:rsidRPr="0AB51081" w:rsidR="00551E4B">
        <w:rPr>
          <w:b w:val="1"/>
          <w:bCs w:val="1"/>
          <w:i w:val="0"/>
          <w:iCs w:val="0"/>
        </w:rPr>
        <w:t>“Possible Last Days of Life</w:t>
      </w:r>
      <w:r w:rsidRPr="0AB51081" w:rsidR="00551E4B">
        <w:rPr>
          <w:b w:val="1"/>
          <w:bCs w:val="1"/>
          <w:i w:val="0"/>
          <w:iCs w:val="0"/>
        </w:rPr>
        <w:t xml:space="preserve">” </w:t>
      </w:r>
    </w:p>
    <w:p w:rsidRPr="004E36CD" w:rsidR="00653AEC" w:rsidP="00653AEC" w:rsidRDefault="00653AEC" w14:paraId="6D29041B" w14:textId="3D36D302">
      <w:pPr>
        <w:spacing w:after="0" w:line="240" w:lineRule="auto"/>
        <w:jc w:val="center"/>
        <w:rPr>
          <w:b/>
        </w:rPr>
      </w:pPr>
    </w:p>
    <w:p w:rsidRPr="004E36CD" w:rsidR="00653AEC" w:rsidP="00653AEC" w:rsidRDefault="00653AEC" w14:paraId="6D29041C" w14:textId="77777777">
      <w:pPr>
        <w:pStyle w:val="ListParagraph"/>
        <w:numPr>
          <w:ilvl w:val="0"/>
          <w:numId w:val="1"/>
        </w:numPr>
        <w:spacing w:after="0" w:line="240" w:lineRule="auto"/>
        <w:rPr>
          <w:b/>
        </w:rPr>
      </w:pPr>
      <w:r w:rsidRPr="004E36CD">
        <w:rPr>
          <w:b/>
        </w:rPr>
        <w:t>INTRODUCTION</w:t>
      </w:r>
    </w:p>
    <w:p w:rsidRPr="00A577B1" w:rsidR="00A577B1" w:rsidP="00A577B1" w:rsidRDefault="00A577B1" w14:paraId="47946DC8" w14:textId="0C115747">
      <w:pPr>
        <w:spacing w:after="0" w:line="300" w:lineRule="atLeast"/>
        <w:rPr>
          <w:rFonts w:eastAsia="Times New Roman" w:cs="Segoe UI"/>
          <w:lang w:eastAsia="en-GB"/>
        </w:rPr>
      </w:pPr>
      <w:r w:rsidRPr="004E36CD">
        <w:rPr>
          <w:rFonts w:eastAsia="Times New Roman" w:cs="Segoe UI"/>
          <w:lang w:eastAsia="en-GB"/>
        </w:rPr>
        <w:t>T</w:t>
      </w:r>
      <w:r w:rsidRPr="00A577B1">
        <w:rPr>
          <w:rFonts w:eastAsia="Times New Roman" w:cs="Segoe UI"/>
          <w:lang w:eastAsia="en-GB"/>
        </w:rPr>
        <w:t>his report sets out a proposal to introduce a “Possible Last Days of Life” alert within Signal to support earlier recognition of dying and prompt timely multidisciplinary team (MDT) review. The aim is to improve decision</w:t>
      </w:r>
      <w:r w:rsidRPr="00A577B1">
        <w:rPr>
          <w:rFonts w:eastAsia="Times New Roman" w:cs="Segoe UI"/>
          <w:lang w:eastAsia="en-GB"/>
        </w:rPr>
        <w:noBreakHyphen/>
      </w:r>
      <w:r w:rsidRPr="00A577B1">
        <w:rPr>
          <w:rFonts w:eastAsia="Times New Roman" w:cs="Segoe UI"/>
          <w:lang w:eastAsia="en-GB"/>
        </w:rPr>
        <w:t>making, ensure care remains aligned with patient priorities, and reduce non</w:t>
      </w:r>
      <w:r w:rsidRPr="00A577B1">
        <w:rPr>
          <w:rFonts w:eastAsia="Times New Roman" w:cs="Segoe UI"/>
          <w:lang w:eastAsia="en-GB"/>
        </w:rPr>
        <w:noBreakHyphen/>
      </w:r>
      <w:r w:rsidRPr="00A577B1">
        <w:rPr>
          <w:rFonts w:eastAsia="Times New Roman" w:cs="Segoe UI"/>
          <w:lang w:eastAsia="en-GB"/>
        </w:rPr>
        <w:t>beneficial interventions through a simple, consistent digital prompt embedded in routine practice.</w:t>
      </w:r>
    </w:p>
    <w:p w:rsidRPr="004E36CD" w:rsidR="00A577B1" w:rsidP="00A577B1" w:rsidRDefault="00A577B1" w14:paraId="792E771B" w14:textId="77777777">
      <w:pPr>
        <w:spacing w:after="0" w:line="240" w:lineRule="auto"/>
        <w:rPr>
          <w:b/>
        </w:rPr>
      </w:pPr>
    </w:p>
    <w:p w:rsidRPr="004E36CD" w:rsidR="00653AEC" w:rsidP="00653AEC" w:rsidRDefault="00653AEC" w14:paraId="6D29041E" w14:textId="77777777">
      <w:pPr>
        <w:pStyle w:val="ListParagraph"/>
        <w:spacing w:after="0" w:line="240" w:lineRule="auto"/>
        <w:rPr>
          <w:b/>
        </w:rPr>
      </w:pPr>
    </w:p>
    <w:p w:rsidRPr="004E36CD" w:rsidR="00653AEC" w:rsidP="00653AEC" w:rsidRDefault="00653AEC" w14:paraId="6D29041F" w14:textId="77777777">
      <w:pPr>
        <w:pStyle w:val="ListParagraph"/>
        <w:numPr>
          <w:ilvl w:val="0"/>
          <w:numId w:val="1"/>
        </w:numPr>
        <w:spacing w:after="0" w:line="240" w:lineRule="auto"/>
        <w:rPr>
          <w:b/>
        </w:rPr>
      </w:pPr>
      <w:r w:rsidRPr="004E36CD">
        <w:rPr>
          <w:b/>
        </w:rPr>
        <w:t>BACKGROUND</w:t>
      </w:r>
    </w:p>
    <w:p w:rsidRPr="004E36CD" w:rsidR="000778E5" w:rsidP="000778E5" w:rsidRDefault="000778E5" w14:paraId="197E7B72" w14:textId="77777777">
      <w:pPr>
        <w:pStyle w:val="NormalWeb"/>
        <w:spacing w:line="300" w:lineRule="atLeast"/>
        <w:rPr>
          <w:rFonts w:ascii="Verdana" w:hAnsi="Verdana" w:cs="Segoe UI"/>
        </w:rPr>
      </w:pPr>
      <w:r w:rsidRPr="004E36CD">
        <w:rPr>
          <w:rFonts w:ascii="Verdana" w:hAnsi="Verdana" w:cs="Segoe UI"/>
        </w:rPr>
        <w:t>Evidence from the Learning from Deaths Panel and national audits (including NACEL) highlights that recognition of patients entering the last days of life is often delayed, resulting in continued investigations and treatments that may no longer benefit the patient and can compromise comfort, dignity, and alignment with individual priorities. There is also variation in MDT decision</w:t>
      </w:r>
      <w:r w:rsidRPr="004E36CD">
        <w:rPr>
          <w:rFonts w:ascii="Verdana" w:hAnsi="Verdana" w:cs="Segoe UI"/>
        </w:rPr>
        <w:noBreakHyphen/>
      </w:r>
      <w:r w:rsidRPr="004E36CD">
        <w:rPr>
          <w:rFonts w:ascii="Verdana" w:hAnsi="Verdana" w:cs="Segoe UI"/>
        </w:rPr>
        <w:t>making and communication with patients and families, contributing to distress and complaints.</w:t>
      </w:r>
    </w:p>
    <w:p w:rsidR="000778E5" w:rsidP="000778E5" w:rsidRDefault="000778E5" w14:paraId="2452775E" w14:textId="77777777">
      <w:pPr>
        <w:pStyle w:val="NormalWeb"/>
        <w:spacing w:line="300" w:lineRule="atLeast"/>
        <w:rPr>
          <w:rFonts w:ascii="Verdana" w:hAnsi="Verdana" w:cs="Segoe UI"/>
        </w:rPr>
      </w:pPr>
      <w:r w:rsidRPr="004E36CD">
        <w:rPr>
          <w:rFonts w:ascii="Verdana" w:hAnsi="Verdana" w:cs="Segoe UI"/>
        </w:rPr>
        <w:t>Nursing staff frequently identify clinical deterioration earlier but lack a clear, consistent mechanism to trigger timely MDT review. The proposed Signal alert addresses this gap by creating a simple, visible prompt for discussion at daily board rounds, ensuring that decisions about goals of care are deliberate and shared.</w:t>
      </w:r>
    </w:p>
    <w:p w:rsidRPr="004E36CD" w:rsidR="00832DC3" w:rsidP="000778E5" w:rsidRDefault="00984C29" w14:paraId="63F48BA5" w14:textId="2F9702A8">
      <w:pPr>
        <w:pStyle w:val="NormalWeb"/>
        <w:spacing w:line="300" w:lineRule="atLeast"/>
        <w:rPr>
          <w:rFonts w:ascii="Verdana" w:hAnsi="Verdana" w:cs="Segoe UI"/>
        </w:rPr>
      </w:pPr>
      <w:r w:rsidRPr="0AB51081" w:rsidR="00984C29">
        <w:rPr>
          <w:rFonts w:ascii="Verdana" w:hAnsi="Verdana" w:cs="Segoe UI"/>
        </w:rPr>
        <w:t>The alert would create a ‘pause point</w:t>
      </w:r>
      <w:r w:rsidRPr="0AB51081" w:rsidR="00984C29">
        <w:rPr>
          <w:rFonts w:ascii="Verdana" w:hAnsi="Verdana" w:cs="Segoe UI"/>
        </w:rPr>
        <w:t>’,</w:t>
      </w:r>
      <w:r w:rsidRPr="0AB51081" w:rsidR="00984C29">
        <w:rPr>
          <w:rFonts w:ascii="Verdana" w:hAnsi="Verdana" w:cs="Segoe UI"/>
        </w:rPr>
        <w:t xml:space="preserve"> where there is </w:t>
      </w:r>
      <w:r w:rsidRPr="0AB51081" w:rsidR="00741F55">
        <w:rPr>
          <w:rFonts w:ascii="Verdana" w:hAnsi="Verdana" w:cs="Segoe UI"/>
        </w:rPr>
        <w:t>an</w:t>
      </w:r>
      <w:r w:rsidRPr="0AB51081" w:rsidR="00984C29">
        <w:rPr>
          <w:rFonts w:ascii="Verdana" w:hAnsi="Verdana" w:cs="Segoe UI"/>
        </w:rPr>
        <w:t xml:space="preserve"> opportunity for the MDT to reassess the goals of care before default continuation of active treatment.</w:t>
      </w:r>
      <w:r w:rsidRPr="0AB51081" w:rsidR="00696622">
        <w:rPr>
          <w:rFonts w:ascii="Verdana" w:hAnsi="Verdana" w:cs="Segoe UI"/>
        </w:rPr>
        <w:t xml:space="preserve"> Importantly, it would not be a flag</w:t>
      </w:r>
      <w:r w:rsidRPr="0AB51081" w:rsidR="00177EA2">
        <w:rPr>
          <w:rFonts w:ascii="Verdana" w:hAnsi="Verdana" w:cs="Segoe UI"/>
        </w:rPr>
        <w:t xml:space="preserve"> or </w:t>
      </w:r>
      <w:r w:rsidRPr="0AB51081" w:rsidR="55C81852">
        <w:rPr>
          <w:rFonts w:ascii="Verdana" w:hAnsi="Verdana" w:cs="Segoe UI"/>
        </w:rPr>
        <w:t>label but</w:t>
      </w:r>
      <w:r w:rsidRPr="0AB51081" w:rsidR="00177EA2">
        <w:rPr>
          <w:rFonts w:ascii="Verdana" w:hAnsi="Verdana" w:cs="Segoe UI"/>
        </w:rPr>
        <w:t xml:space="preserve"> would act as a prompt for consciously considering as an MDT the most </w:t>
      </w:r>
      <w:r w:rsidRPr="0AB51081" w:rsidR="00177EA2">
        <w:rPr>
          <w:rFonts w:ascii="Verdana" w:hAnsi="Verdana" w:cs="Segoe UI"/>
        </w:rPr>
        <w:t xml:space="preserve">appropriate </w:t>
      </w:r>
      <w:r w:rsidRPr="0AB51081" w:rsidR="00312099">
        <w:rPr>
          <w:rFonts w:ascii="Verdana" w:hAnsi="Verdana" w:cs="Segoe UI"/>
        </w:rPr>
        <w:t>onward</w:t>
      </w:r>
      <w:r w:rsidRPr="0AB51081" w:rsidR="00312099">
        <w:rPr>
          <w:rFonts w:ascii="Verdana" w:hAnsi="Verdana" w:cs="Segoe UI"/>
        </w:rPr>
        <w:t xml:space="preserve"> management.</w:t>
      </w:r>
    </w:p>
    <w:p w:rsidRPr="004E36CD" w:rsidR="000778E5" w:rsidP="000778E5" w:rsidRDefault="00BC55D4" w14:paraId="0ABA1869" w14:textId="43CCB682">
      <w:pPr>
        <w:pStyle w:val="NormalWeb"/>
        <w:spacing w:line="300" w:lineRule="atLeast"/>
        <w:rPr>
          <w:rFonts w:ascii="Verdana" w:hAnsi="Verdana" w:cs="Segoe UI"/>
        </w:rPr>
      </w:pPr>
      <w:r w:rsidRPr="0AB51081" w:rsidR="00BC55D4">
        <w:rPr>
          <w:rStyle w:val="Strong"/>
          <w:rFonts w:ascii="Verdana" w:hAnsi="Verdana" w:cs="Segoe UI"/>
          <w:b w:val="0"/>
          <w:bCs w:val="0"/>
        </w:rPr>
        <w:t>T</w:t>
      </w:r>
      <w:r w:rsidRPr="0AB51081" w:rsidR="003B2D17">
        <w:rPr>
          <w:rFonts w:ascii="Verdana" w:hAnsi="Verdana" w:cs="Segoe UI"/>
        </w:rPr>
        <w:t>h</w:t>
      </w:r>
      <w:r w:rsidRPr="0AB51081" w:rsidR="003B2D17">
        <w:rPr>
          <w:rFonts w:ascii="Verdana" w:hAnsi="Verdana" w:cs="Segoe UI"/>
        </w:rPr>
        <w:t xml:space="preserve">e Signal alert would </w:t>
      </w:r>
      <w:r w:rsidRPr="0AB51081" w:rsidR="000778E5">
        <w:rPr>
          <w:rFonts w:ascii="Verdana" w:hAnsi="Verdana" w:cs="Segoe UI"/>
        </w:rPr>
        <w:t xml:space="preserve">improve early recognition, support </w:t>
      </w:r>
      <w:r w:rsidRPr="0AB51081" w:rsidR="6C5470BA">
        <w:rPr>
          <w:rFonts w:ascii="Verdana" w:hAnsi="Verdana" w:cs="Segoe UI"/>
        </w:rPr>
        <w:t>patient centred</w:t>
      </w:r>
      <w:r w:rsidRPr="0AB51081" w:rsidR="000778E5">
        <w:rPr>
          <w:rFonts w:ascii="Verdana" w:hAnsi="Verdana" w:cs="Segoe UI"/>
        </w:rPr>
        <w:t xml:space="preserve"> care, strengthen MDT communication, reduce </w:t>
      </w:r>
      <w:r w:rsidRPr="0AB51081" w:rsidR="000778E5">
        <w:rPr>
          <w:rFonts w:ascii="Verdana" w:hAnsi="Verdana" w:cs="Segoe UI"/>
        </w:rPr>
        <w:t>non</w:t>
      </w:r>
      <w:r>
        <w:noBreakHyphen/>
      </w:r>
      <w:r w:rsidRPr="0AB51081" w:rsidR="000778E5">
        <w:rPr>
          <w:rFonts w:ascii="Verdana" w:hAnsi="Verdana" w:cs="Segoe UI"/>
        </w:rPr>
        <w:t>beneficial</w:t>
      </w:r>
      <w:r w:rsidRPr="0AB51081" w:rsidR="000778E5">
        <w:rPr>
          <w:rFonts w:ascii="Verdana" w:hAnsi="Verdana" w:cs="Segoe UI"/>
        </w:rPr>
        <w:t xml:space="preserve"> interventions, and align with national standards without adding complexity by using an existing digital system.</w:t>
      </w:r>
    </w:p>
    <w:p w:rsidRPr="004E36CD" w:rsidR="00653AEC" w:rsidP="00653AEC" w:rsidRDefault="00653AEC" w14:paraId="6D290421" w14:textId="77777777">
      <w:pPr>
        <w:pStyle w:val="ListParagraph"/>
        <w:spacing w:after="0" w:line="240" w:lineRule="auto"/>
        <w:rPr>
          <w:b/>
        </w:rPr>
      </w:pPr>
    </w:p>
    <w:p w:rsidRPr="004E36CD" w:rsidR="00653AEC" w:rsidP="00653AEC" w:rsidRDefault="00653AEC" w14:paraId="6D290422" w14:textId="77777777">
      <w:pPr>
        <w:pStyle w:val="ListParagraph"/>
        <w:numPr>
          <w:ilvl w:val="0"/>
          <w:numId w:val="1"/>
        </w:numPr>
        <w:spacing w:after="0" w:line="240" w:lineRule="auto"/>
        <w:rPr>
          <w:b/>
        </w:rPr>
      </w:pPr>
      <w:r w:rsidRPr="004E36CD">
        <w:rPr>
          <w:b/>
        </w:rPr>
        <w:t>GOVERNANCE AND RISK ISSUES</w:t>
      </w:r>
    </w:p>
    <w:p w:rsidRPr="004E36CD" w:rsidR="004A3E0D" w:rsidP="004A3E0D" w:rsidRDefault="004A3E0D" w14:paraId="2B309B57" w14:textId="02CA4F33">
      <w:pPr>
        <w:pStyle w:val="NormalWeb"/>
        <w:spacing w:line="300" w:lineRule="atLeast"/>
        <w:rPr>
          <w:rFonts w:ascii="Verdana" w:hAnsi="Verdana" w:cs="Segoe UI"/>
        </w:rPr>
      </w:pPr>
      <w:r w:rsidRPr="0AB51081" w:rsidR="004A3E0D">
        <w:rPr>
          <w:rFonts w:ascii="Verdana" w:hAnsi="Verdana" w:cs="Segoe UI"/>
        </w:rPr>
        <w:t xml:space="preserve">The proposal is expected to </w:t>
      </w:r>
      <w:r w:rsidRPr="0AB51081" w:rsidR="004A3E0D">
        <w:rPr>
          <w:rStyle w:val="Strong"/>
          <w:rFonts w:ascii="Verdana" w:hAnsi="Verdana" w:cs="Segoe UI"/>
        </w:rPr>
        <w:t>reduce clinical and organisational risk</w:t>
      </w:r>
      <w:r w:rsidRPr="0AB51081" w:rsidR="004A3E0D">
        <w:rPr>
          <w:rFonts w:ascii="Verdana" w:hAnsi="Verdana" w:cs="Segoe UI"/>
        </w:rPr>
        <w:t xml:space="preserve"> by supporting earlier recognition of dying, improving MDT </w:t>
      </w:r>
      <w:r w:rsidRPr="0AB51081" w:rsidR="4C950B19">
        <w:rPr>
          <w:rFonts w:ascii="Verdana" w:hAnsi="Verdana" w:cs="Segoe UI"/>
        </w:rPr>
        <w:t>decision-making</w:t>
      </w:r>
      <w:r w:rsidRPr="0AB51081" w:rsidR="004A3E0D">
        <w:rPr>
          <w:rFonts w:ascii="Verdana" w:hAnsi="Verdana" w:cs="Segoe UI"/>
        </w:rPr>
        <w:t xml:space="preserve">, </w:t>
      </w:r>
      <w:r w:rsidRPr="0AB51081" w:rsidR="004A3E0D">
        <w:rPr>
          <w:rFonts w:ascii="Verdana" w:hAnsi="Verdana" w:cs="Segoe UI"/>
        </w:rPr>
        <w:t xml:space="preserve">and reducing inappropriate or </w:t>
      </w:r>
      <w:r w:rsidRPr="0AB51081" w:rsidR="004A3E0D">
        <w:rPr>
          <w:rFonts w:ascii="Verdana" w:hAnsi="Verdana" w:cs="Segoe UI"/>
        </w:rPr>
        <w:t>non</w:t>
      </w:r>
      <w:r>
        <w:noBreakHyphen/>
      </w:r>
      <w:r w:rsidRPr="0AB51081" w:rsidR="004A3E0D">
        <w:rPr>
          <w:rFonts w:ascii="Verdana" w:hAnsi="Verdana" w:cs="Segoe UI"/>
        </w:rPr>
        <w:t>beneficial</w:t>
      </w:r>
      <w:r w:rsidRPr="0AB51081" w:rsidR="004A3E0D">
        <w:rPr>
          <w:rFonts w:ascii="Verdana" w:hAnsi="Verdana" w:cs="Segoe UI"/>
        </w:rPr>
        <w:t xml:space="preserve"> interventions, which are known contributors to complaints and poor </w:t>
      </w:r>
      <w:r w:rsidRPr="0AB51081" w:rsidR="004A3E0D">
        <w:rPr>
          <w:rFonts w:ascii="Verdana" w:hAnsi="Verdana" w:cs="Segoe UI"/>
        </w:rPr>
        <w:t>end</w:t>
      </w:r>
      <w:r>
        <w:noBreakHyphen/>
      </w:r>
      <w:r w:rsidRPr="0AB51081" w:rsidR="004A3E0D">
        <w:rPr>
          <w:rFonts w:ascii="Verdana" w:hAnsi="Verdana" w:cs="Segoe UI"/>
        </w:rPr>
        <w:t>of</w:t>
      </w:r>
      <w:r>
        <w:noBreakHyphen/>
      </w:r>
      <w:r w:rsidRPr="0AB51081" w:rsidR="004A3E0D">
        <w:rPr>
          <w:rFonts w:ascii="Verdana" w:hAnsi="Verdana" w:cs="Segoe UI"/>
        </w:rPr>
        <w:t>life</w:t>
      </w:r>
      <w:r w:rsidRPr="0AB51081" w:rsidR="004A3E0D">
        <w:rPr>
          <w:rFonts w:ascii="Verdana" w:hAnsi="Verdana" w:cs="Segoe UI"/>
        </w:rPr>
        <w:t xml:space="preserve"> experiences.</w:t>
      </w:r>
    </w:p>
    <w:p w:rsidRPr="004E36CD" w:rsidR="004A3E0D" w:rsidP="004A3E0D" w:rsidRDefault="004A3E0D" w14:paraId="02C41BE6" w14:textId="62651F60">
      <w:pPr>
        <w:pStyle w:val="NormalWeb"/>
        <w:spacing w:line="300" w:lineRule="atLeast"/>
        <w:rPr>
          <w:rFonts w:ascii="Verdana" w:hAnsi="Verdana" w:cs="Segoe UI"/>
        </w:rPr>
      </w:pPr>
      <w:r w:rsidRPr="004E36CD">
        <w:rPr>
          <w:rFonts w:ascii="Verdana" w:hAnsi="Verdana" w:cs="Segoe UI"/>
        </w:rPr>
        <w:t xml:space="preserve">Potential risks include </w:t>
      </w:r>
      <w:r w:rsidRPr="004E36CD">
        <w:rPr>
          <w:rStyle w:val="Strong"/>
          <w:rFonts w:ascii="Verdana" w:hAnsi="Verdana" w:cs="Segoe UI"/>
        </w:rPr>
        <w:t>inconsistent understanding or inappropriate use</w:t>
      </w:r>
      <w:r w:rsidRPr="004E36CD">
        <w:rPr>
          <w:rFonts w:ascii="Verdana" w:hAnsi="Verdana" w:cs="Segoe UI"/>
        </w:rPr>
        <w:t xml:space="preserve"> of the alert, particularly if misinterpreted as a clinical label rather than a prompt for review. These risks will be mitigated through </w:t>
      </w:r>
      <w:r w:rsidRPr="004E36CD">
        <w:rPr>
          <w:rStyle w:val="Strong"/>
          <w:rFonts w:ascii="Verdana" w:hAnsi="Verdana" w:cs="Segoe UI"/>
        </w:rPr>
        <w:t>structured education, clear governance arrangements, and ongoing support</w:t>
      </w:r>
      <w:r w:rsidRPr="004E36CD">
        <w:rPr>
          <w:rFonts w:ascii="Verdana" w:hAnsi="Verdana" w:cs="Segoe UI"/>
        </w:rPr>
        <w:t xml:space="preserve"> from the </w:t>
      </w:r>
      <w:r w:rsidRPr="004E36CD" w:rsidR="00551E4B">
        <w:rPr>
          <w:rFonts w:ascii="Verdana" w:hAnsi="Verdana" w:cs="Segoe UI"/>
        </w:rPr>
        <w:t>P</w:t>
      </w:r>
      <w:r w:rsidR="002D4030">
        <w:rPr>
          <w:rFonts w:ascii="Verdana" w:hAnsi="Verdana" w:cs="Segoe UI"/>
        </w:rPr>
        <w:t>ARASOL</w:t>
      </w:r>
      <w:r w:rsidRPr="004E36CD" w:rsidR="00551E4B">
        <w:rPr>
          <w:rFonts w:ascii="Verdana" w:hAnsi="Verdana" w:cs="Segoe UI"/>
        </w:rPr>
        <w:t xml:space="preserve"> </w:t>
      </w:r>
      <w:r w:rsidR="00F31335">
        <w:rPr>
          <w:rFonts w:ascii="Verdana" w:hAnsi="Verdana" w:cs="Segoe UI"/>
        </w:rPr>
        <w:t xml:space="preserve">service </w:t>
      </w:r>
      <w:r w:rsidRPr="004E36CD">
        <w:rPr>
          <w:rFonts w:ascii="Verdana" w:hAnsi="Verdana" w:cs="Segoe UI"/>
        </w:rPr>
        <w:t>and Specialist Palliative Care teams, alongside a standardised training resource via</w:t>
      </w:r>
      <w:r w:rsidR="00F31335">
        <w:rPr>
          <w:rFonts w:ascii="Verdana" w:hAnsi="Verdana" w:cs="Segoe UI"/>
        </w:rPr>
        <w:t xml:space="preserve"> the Clinical Online Information Network</w:t>
      </w:r>
      <w:r w:rsidRPr="004E36CD">
        <w:rPr>
          <w:rFonts w:ascii="Verdana" w:hAnsi="Verdana" w:cs="Segoe UI"/>
        </w:rPr>
        <w:t xml:space="preserve"> </w:t>
      </w:r>
      <w:r w:rsidR="00F31335">
        <w:rPr>
          <w:rFonts w:ascii="Verdana" w:hAnsi="Verdana" w:cs="Segoe UI"/>
        </w:rPr>
        <w:t>(</w:t>
      </w:r>
      <w:r w:rsidRPr="004E36CD">
        <w:rPr>
          <w:rFonts w:ascii="Verdana" w:hAnsi="Verdana" w:cs="Segoe UI"/>
        </w:rPr>
        <w:t>COIN</w:t>
      </w:r>
      <w:r w:rsidR="00F31335">
        <w:rPr>
          <w:rFonts w:ascii="Verdana" w:hAnsi="Verdana" w:cs="Segoe UI"/>
        </w:rPr>
        <w:t>)</w:t>
      </w:r>
      <w:r w:rsidRPr="004E36CD">
        <w:rPr>
          <w:rFonts w:ascii="Verdana" w:hAnsi="Verdana" w:cs="Segoe UI"/>
        </w:rPr>
        <w:t>.</w:t>
      </w:r>
    </w:p>
    <w:p w:rsidRPr="004E36CD" w:rsidR="004A3E0D" w:rsidP="004A3E0D" w:rsidRDefault="004A3E0D" w14:paraId="386EEF04" w14:textId="49DC9AF2">
      <w:pPr>
        <w:pStyle w:val="NormalWeb"/>
        <w:spacing w:line="300" w:lineRule="atLeast"/>
        <w:rPr>
          <w:rFonts w:ascii="Verdana" w:hAnsi="Verdana" w:cs="Segoe UI"/>
        </w:rPr>
      </w:pPr>
      <w:r w:rsidRPr="0AB51081" w:rsidR="004A3E0D">
        <w:rPr>
          <w:rFonts w:ascii="Verdana" w:hAnsi="Verdana" w:cs="Segoe UI"/>
        </w:rPr>
        <w:t xml:space="preserve">Due regard has been given to </w:t>
      </w:r>
      <w:r w:rsidRPr="0AB51081" w:rsidR="004A3E0D">
        <w:rPr>
          <w:rStyle w:val="Strong"/>
          <w:rFonts w:ascii="Verdana" w:hAnsi="Verdana" w:cs="Segoe UI"/>
        </w:rPr>
        <w:t>equality and patient experience considerations</w:t>
      </w:r>
      <w:r w:rsidRPr="0AB51081" w:rsidR="004A3E0D">
        <w:rPr>
          <w:rFonts w:ascii="Verdana" w:hAnsi="Verdana" w:cs="Segoe UI"/>
        </w:rPr>
        <w:t xml:space="preserve">. The alert is designed to promote </w:t>
      </w:r>
      <w:r w:rsidRPr="0AB51081" w:rsidR="004A3E0D">
        <w:rPr>
          <w:rStyle w:val="Strong"/>
          <w:rFonts w:ascii="Verdana" w:hAnsi="Verdana" w:cs="Segoe UI"/>
        </w:rPr>
        <w:t>equitable</w:t>
      </w:r>
      <w:r w:rsidRPr="0AB51081" w:rsidR="004A3E0D">
        <w:rPr>
          <w:rStyle w:val="Strong"/>
          <w:rFonts w:ascii="Verdana" w:hAnsi="Verdana" w:cs="Segoe UI"/>
        </w:rPr>
        <w:t xml:space="preserve">, </w:t>
      </w:r>
      <w:r w:rsidRPr="0AB51081" w:rsidR="49453F3C">
        <w:rPr>
          <w:rStyle w:val="Strong"/>
          <w:rFonts w:ascii="Verdana" w:hAnsi="Verdana" w:cs="Segoe UI"/>
        </w:rPr>
        <w:t>patient centred</w:t>
      </w:r>
      <w:r w:rsidRPr="0AB51081" w:rsidR="004A3E0D">
        <w:rPr>
          <w:rStyle w:val="Strong"/>
          <w:rFonts w:ascii="Verdana" w:hAnsi="Verdana" w:cs="Segoe UI"/>
        </w:rPr>
        <w:t xml:space="preserve"> care</w:t>
      </w:r>
      <w:r w:rsidRPr="0AB51081" w:rsidR="004A3E0D">
        <w:rPr>
          <w:rFonts w:ascii="Verdana" w:hAnsi="Verdana" w:cs="Segoe UI"/>
        </w:rPr>
        <w:t xml:space="preserve"> by ensuring all patients receive </w:t>
      </w:r>
      <w:r w:rsidRPr="0AB51081" w:rsidR="004A3E0D">
        <w:rPr>
          <w:rFonts w:ascii="Verdana" w:hAnsi="Verdana" w:cs="Segoe UI"/>
        </w:rPr>
        <w:t>timely</w:t>
      </w:r>
      <w:r w:rsidRPr="0AB51081" w:rsidR="004A3E0D">
        <w:rPr>
          <w:rFonts w:ascii="Verdana" w:hAnsi="Verdana" w:cs="Segoe UI"/>
        </w:rPr>
        <w:t xml:space="preserve"> MDT review and opportunity for care aligned with their needs and priorities. No adverse equality impacts are </w:t>
      </w:r>
      <w:r w:rsidRPr="0AB51081" w:rsidR="004A3E0D">
        <w:rPr>
          <w:rFonts w:ascii="Verdana" w:hAnsi="Verdana" w:cs="Segoe UI"/>
        </w:rPr>
        <w:t>anticipated</w:t>
      </w:r>
      <w:r w:rsidRPr="0AB51081" w:rsidR="004A3E0D">
        <w:rPr>
          <w:rFonts w:ascii="Verdana" w:hAnsi="Verdana" w:cs="Segoe UI"/>
        </w:rPr>
        <w:t xml:space="preserve">; however, implementation will be </w:t>
      </w:r>
      <w:r w:rsidRPr="0AB51081" w:rsidR="004A3E0D">
        <w:rPr>
          <w:rFonts w:ascii="Verdana" w:hAnsi="Verdana" w:cs="Segoe UI"/>
        </w:rPr>
        <w:t>monitored</w:t>
      </w:r>
      <w:r w:rsidRPr="0AB51081" w:rsidR="004A3E0D">
        <w:rPr>
          <w:rFonts w:ascii="Verdana" w:hAnsi="Verdana" w:cs="Segoe UI"/>
        </w:rPr>
        <w:t>, and any emerging issues will be addressed through existing governance processes.</w:t>
      </w:r>
    </w:p>
    <w:p w:rsidRPr="004E36CD" w:rsidR="00653AEC" w:rsidP="00653AEC" w:rsidRDefault="00653AEC" w14:paraId="6D290426" w14:textId="77777777">
      <w:pPr>
        <w:pStyle w:val="ListParagraph"/>
        <w:spacing w:after="0" w:line="240" w:lineRule="auto"/>
        <w:rPr>
          <w:b/>
        </w:rPr>
      </w:pPr>
    </w:p>
    <w:p w:rsidRPr="004E36CD" w:rsidR="009F0CAC" w:rsidP="00653AEC" w:rsidRDefault="00653AEC" w14:paraId="05EB83BB" w14:textId="77777777">
      <w:pPr>
        <w:pStyle w:val="ListParagraph"/>
        <w:numPr>
          <w:ilvl w:val="0"/>
          <w:numId w:val="1"/>
        </w:numPr>
        <w:spacing w:after="0" w:line="240" w:lineRule="auto"/>
        <w:rPr>
          <w:b/>
        </w:rPr>
      </w:pPr>
      <w:r w:rsidRPr="004E36CD">
        <w:rPr>
          <w:b/>
        </w:rPr>
        <w:t xml:space="preserve"> </w:t>
      </w:r>
      <w:r w:rsidRPr="004E36CD" w:rsidR="00B50ABC">
        <w:rPr>
          <w:b/>
          <w:bCs/>
        </w:rPr>
        <w:t>OPEN AUDIT RECOMMENDATIONS</w:t>
      </w:r>
    </w:p>
    <w:p w:rsidRPr="004E36CD" w:rsidR="00335F0B" w:rsidP="00335F0B" w:rsidRDefault="00335F0B" w14:paraId="09D155EB" w14:textId="794A3BB4">
      <w:pPr>
        <w:pStyle w:val="NormalWeb"/>
        <w:spacing w:line="300" w:lineRule="atLeast"/>
        <w:rPr>
          <w:rFonts w:ascii="Verdana" w:hAnsi="Verdana" w:cs="Segoe UI"/>
        </w:rPr>
      </w:pPr>
      <w:r w:rsidRPr="0AB51081" w:rsidR="00335F0B">
        <w:rPr>
          <w:rFonts w:ascii="Verdana" w:hAnsi="Verdana" w:cs="Segoe UI"/>
        </w:rPr>
        <w:t xml:space="preserve">Findings from national audits, including NACEL and internal Learning from Deaths reviews, have </w:t>
      </w:r>
      <w:r w:rsidRPr="0AB51081" w:rsidR="00335F0B">
        <w:rPr>
          <w:rFonts w:ascii="Verdana" w:hAnsi="Verdana" w:cs="Segoe UI"/>
        </w:rPr>
        <w:t>identified</w:t>
      </w:r>
      <w:r w:rsidRPr="0AB51081" w:rsidR="00335F0B">
        <w:rPr>
          <w:rFonts w:ascii="Verdana" w:hAnsi="Verdana" w:cs="Segoe UI"/>
        </w:rPr>
        <w:t xml:space="preserve"> </w:t>
      </w:r>
      <w:r w:rsidRPr="0AB51081" w:rsidR="00335F0B">
        <w:rPr>
          <w:rStyle w:val="Strong"/>
          <w:rFonts w:ascii="Verdana" w:hAnsi="Verdana" w:cs="Segoe UI"/>
        </w:rPr>
        <w:t xml:space="preserve">late recognition of dying and continuation of </w:t>
      </w:r>
      <w:r w:rsidRPr="0AB51081" w:rsidR="00335F0B">
        <w:rPr>
          <w:rStyle w:val="Strong"/>
          <w:rFonts w:ascii="Verdana" w:hAnsi="Verdana" w:cs="Segoe UI"/>
        </w:rPr>
        <w:t>non</w:t>
      </w:r>
      <w:r>
        <w:noBreakHyphen/>
      </w:r>
      <w:r w:rsidRPr="0AB51081" w:rsidR="00335F0B">
        <w:rPr>
          <w:rStyle w:val="Strong"/>
          <w:rFonts w:ascii="Verdana" w:hAnsi="Verdana" w:cs="Segoe UI"/>
        </w:rPr>
        <w:t>beneficial</w:t>
      </w:r>
      <w:r w:rsidRPr="0AB51081" w:rsidR="00335F0B">
        <w:rPr>
          <w:rStyle w:val="Strong"/>
          <w:rFonts w:ascii="Verdana" w:hAnsi="Verdana" w:cs="Segoe UI"/>
        </w:rPr>
        <w:t xml:space="preserve"> treatment</w:t>
      </w:r>
      <w:r w:rsidRPr="0AB51081" w:rsidR="00335F0B">
        <w:rPr>
          <w:rFonts w:ascii="Verdana" w:hAnsi="Verdana" w:cs="Segoe UI"/>
        </w:rPr>
        <w:t xml:space="preserve"> as ongoing issues. This proposal directly responds to these themes by introducing a structured MDT prompt to support earlier review and </w:t>
      </w:r>
      <w:r w:rsidRPr="0AB51081" w:rsidR="6DE18ECC">
        <w:rPr>
          <w:rFonts w:ascii="Verdana" w:hAnsi="Verdana" w:cs="Segoe UI"/>
        </w:rPr>
        <w:t>decision-making</w:t>
      </w:r>
      <w:r w:rsidRPr="0AB51081" w:rsidR="00335F0B">
        <w:rPr>
          <w:rFonts w:ascii="Verdana" w:hAnsi="Verdana" w:cs="Segoe UI"/>
        </w:rPr>
        <w:t>.</w:t>
      </w:r>
    </w:p>
    <w:p w:rsidRPr="004E36CD" w:rsidR="00335F0B" w:rsidP="00335F0B" w:rsidRDefault="00335F0B" w14:paraId="3ED9DC42" w14:textId="77777777">
      <w:pPr>
        <w:pStyle w:val="NormalWeb"/>
        <w:spacing w:line="300" w:lineRule="atLeast"/>
        <w:rPr>
          <w:rFonts w:ascii="Verdana" w:hAnsi="Verdana" w:cs="Segoe UI"/>
        </w:rPr>
      </w:pPr>
      <w:r w:rsidRPr="004E36CD">
        <w:rPr>
          <w:rFonts w:ascii="Verdana" w:hAnsi="Verdana" w:cs="Segoe UI"/>
        </w:rPr>
        <w:t xml:space="preserve">There are </w:t>
      </w:r>
      <w:r w:rsidRPr="004E36CD">
        <w:rPr>
          <w:rStyle w:val="Strong"/>
          <w:rFonts w:ascii="Verdana" w:hAnsi="Verdana" w:cs="Segoe UI"/>
        </w:rPr>
        <w:t>no specific local open audit actions solely dependent on this proposal</w:t>
      </w:r>
      <w:r w:rsidRPr="004E36CD">
        <w:rPr>
          <w:rFonts w:ascii="Verdana" w:hAnsi="Verdana" w:cs="Segoe UI"/>
        </w:rPr>
        <w:t>, however it contributes to progress against wider recommendations to improve end</w:t>
      </w:r>
      <w:r w:rsidRPr="004E36CD">
        <w:rPr>
          <w:rFonts w:ascii="Verdana" w:hAnsi="Verdana" w:cs="Segoe UI"/>
        </w:rPr>
        <w:noBreakHyphen/>
      </w:r>
      <w:r w:rsidRPr="004E36CD">
        <w:rPr>
          <w:rFonts w:ascii="Verdana" w:hAnsi="Verdana" w:cs="Segoe UI"/>
        </w:rPr>
        <w:t>of</w:t>
      </w:r>
      <w:r w:rsidRPr="004E36CD">
        <w:rPr>
          <w:rFonts w:ascii="Verdana" w:hAnsi="Verdana" w:cs="Segoe UI"/>
        </w:rPr>
        <w:noBreakHyphen/>
      </w:r>
      <w:r w:rsidRPr="004E36CD">
        <w:rPr>
          <w:rFonts w:ascii="Verdana" w:hAnsi="Verdana" w:cs="Segoe UI"/>
        </w:rPr>
        <w:t>life care, communication, and MDT consistency. Ongoing implementation and impact will be monitored through existing governance and audit processes.</w:t>
      </w:r>
    </w:p>
    <w:p w:rsidRPr="004E36CD" w:rsidR="00B50ABC" w:rsidP="00B50ABC" w:rsidRDefault="00B50ABC" w14:paraId="2E68798D" w14:textId="77777777">
      <w:pPr>
        <w:spacing w:after="0" w:line="240" w:lineRule="auto"/>
        <w:rPr>
          <w:b/>
        </w:rPr>
      </w:pPr>
    </w:p>
    <w:p w:rsidRPr="004E36CD" w:rsidR="00653AEC" w:rsidP="00653AEC" w:rsidRDefault="00653AEC" w14:paraId="6D290427" w14:textId="5AD01FD6">
      <w:pPr>
        <w:pStyle w:val="ListParagraph"/>
        <w:numPr>
          <w:ilvl w:val="0"/>
          <w:numId w:val="1"/>
        </w:numPr>
        <w:spacing w:after="0" w:line="240" w:lineRule="auto"/>
        <w:rPr>
          <w:b/>
        </w:rPr>
      </w:pPr>
      <w:r w:rsidRPr="004E36CD">
        <w:rPr>
          <w:b/>
        </w:rPr>
        <w:t>FINANCIAL IMPLICATIONS</w:t>
      </w:r>
    </w:p>
    <w:p w:rsidRPr="004E36CD" w:rsidR="005101B7" w:rsidP="005101B7" w:rsidRDefault="005101B7" w14:paraId="783D6F88" w14:textId="77777777">
      <w:pPr>
        <w:pStyle w:val="NormalWeb"/>
        <w:spacing w:line="300" w:lineRule="atLeast"/>
        <w:rPr>
          <w:rFonts w:ascii="Verdana" w:hAnsi="Verdana" w:cs="Segoe UI"/>
        </w:rPr>
      </w:pPr>
      <w:r w:rsidRPr="004E36CD">
        <w:rPr>
          <w:rFonts w:ascii="Verdana" w:hAnsi="Verdana" w:cs="Segoe UI"/>
        </w:rPr>
        <w:t xml:space="preserve">The proposal has </w:t>
      </w:r>
      <w:r w:rsidRPr="004E36CD">
        <w:rPr>
          <w:rStyle w:val="Strong"/>
          <w:rFonts w:ascii="Verdana" w:hAnsi="Verdana" w:cs="Segoe UI"/>
        </w:rPr>
        <w:t>minimal financial impact</w:t>
      </w:r>
      <w:r w:rsidRPr="004E36CD">
        <w:rPr>
          <w:rFonts w:ascii="Verdana" w:hAnsi="Verdana" w:cs="Segoe UI"/>
        </w:rPr>
        <w:t>, as it utilises the existing Signal digital platform and established MDT processes.</w:t>
      </w:r>
    </w:p>
    <w:p w:rsidRPr="004E36CD" w:rsidR="005101B7" w:rsidP="005101B7" w:rsidRDefault="005101B7" w14:paraId="67ECA8C5" w14:textId="06C2A6E4">
      <w:pPr>
        <w:pStyle w:val="NormalWeb"/>
        <w:spacing w:line="300" w:lineRule="atLeast"/>
        <w:rPr>
          <w:rFonts w:ascii="Verdana" w:hAnsi="Verdana" w:cs="Segoe UI"/>
        </w:rPr>
      </w:pPr>
      <w:r w:rsidRPr="004E36CD">
        <w:rPr>
          <w:rFonts w:ascii="Verdana" w:hAnsi="Verdana" w:cs="Segoe UI"/>
        </w:rPr>
        <w:t xml:space="preserve">Any resource requirements relate primarily to </w:t>
      </w:r>
      <w:r w:rsidRPr="004E36CD">
        <w:rPr>
          <w:rStyle w:val="Strong"/>
          <w:rFonts w:ascii="Verdana" w:hAnsi="Verdana" w:cs="Segoe UI"/>
        </w:rPr>
        <w:t>staff education and training</w:t>
      </w:r>
      <w:r w:rsidRPr="004E36CD">
        <w:rPr>
          <w:rFonts w:ascii="Verdana" w:hAnsi="Verdana" w:cs="Segoe UI"/>
        </w:rPr>
        <w:t>, which will be delivered through existing teams (PARASOL</w:t>
      </w:r>
      <w:r w:rsidR="00F31335">
        <w:rPr>
          <w:rFonts w:ascii="Verdana" w:hAnsi="Verdana" w:cs="Segoe UI"/>
        </w:rPr>
        <w:t xml:space="preserve"> service</w:t>
      </w:r>
      <w:r w:rsidRPr="004E36CD">
        <w:rPr>
          <w:rFonts w:ascii="Verdana" w:hAnsi="Verdana" w:cs="Segoe UI"/>
        </w:rPr>
        <w:t xml:space="preserve"> and Specialist Palliative Care) and supported by a standardised digital resource via COIN. These are expected to be met within </w:t>
      </w:r>
      <w:r w:rsidRPr="004E36CD">
        <w:rPr>
          <w:rStyle w:val="Strong"/>
          <w:rFonts w:ascii="Verdana" w:hAnsi="Verdana" w:cs="Segoe UI"/>
        </w:rPr>
        <w:t>current organisational capacity and budgets</w:t>
      </w:r>
      <w:r w:rsidRPr="004E36CD">
        <w:rPr>
          <w:rFonts w:ascii="Verdana" w:hAnsi="Verdana" w:cs="Segoe UI"/>
        </w:rPr>
        <w:t>.</w:t>
      </w:r>
    </w:p>
    <w:p w:rsidRPr="004E36CD" w:rsidR="005101B7" w:rsidP="005101B7" w:rsidRDefault="005101B7" w14:paraId="7D136AD9" w14:textId="77777777">
      <w:pPr>
        <w:pStyle w:val="NormalWeb"/>
        <w:spacing w:line="300" w:lineRule="atLeast"/>
        <w:rPr>
          <w:rFonts w:ascii="Verdana" w:hAnsi="Verdana" w:cs="Segoe UI"/>
        </w:rPr>
      </w:pPr>
      <w:r w:rsidRPr="004E36CD">
        <w:rPr>
          <w:rFonts w:ascii="Verdana" w:hAnsi="Verdana" w:cs="Segoe UI"/>
        </w:rPr>
        <w:t xml:space="preserve">No significant additional funding is required, and the proposal may contribute to </w:t>
      </w:r>
      <w:r w:rsidRPr="004E36CD">
        <w:rPr>
          <w:rStyle w:val="Strong"/>
          <w:rFonts w:ascii="Verdana" w:hAnsi="Verdana" w:cs="Segoe UI"/>
        </w:rPr>
        <w:t>more efficient use of resources</w:t>
      </w:r>
      <w:r w:rsidRPr="004E36CD">
        <w:rPr>
          <w:rFonts w:ascii="Verdana" w:hAnsi="Verdana" w:cs="Segoe UI"/>
        </w:rPr>
        <w:t xml:space="preserve"> by reducing non</w:t>
      </w:r>
      <w:r w:rsidRPr="004E36CD">
        <w:rPr>
          <w:rFonts w:ascii="Verdana" w:hAnsi="Verdana" w:cs="Segoe UI"/>
        </w:rPr>
        <w:noBreakHyphen/>
      </w:r>
      <w:r w:rsidRPr="004E36CD">
        <w:rPr>
          <w:rFonts w:ascii="Verdana" w:hAnsi="Verdana" w:cs="Segoe UI"/>
        </w:rPr>
        <w:t>beneficial interventions and associated costs.</w:t>
      </w:r>
    </w:p>
    <w:p w:rsidRPr="004E36CD" w:rsidR="00653AEC" w:rsidP="00653AEC" w:rsidRDefault="00653AEC" w14:paraId="6D290429" w14:textId="77777777">
      <w:pPr>
        <w:pStyle w:val="ListParagraph"/>
        <w:spacing w:after="0" w:line="240" w:lineRule="auto"/>
        <w:rPr>
          <w:b/>
        </w:rPr>
      </w:pPr>
    </w:p>
    <w:p w:rsidRPr="004E36CD" w:rsidR="00653AEC" w:rsidP="00653AEC" w:rsidRDefault="00653AEC" w14:paraId="6D29042A" w14:textId="77777777">
      <w:pPr>
        <w:pStyle w:val="ListParagraph"/>
        <w:numPr>
          <w:ilvl w:val="0"/>
          <w:numId w:val="1"/>
        </w:numPr>
        <w:spacing w:after="0" w:line="240" w:lineRule="auto"/>
        <w:rPr>
          <w:b/>
        </w:rPr>
      </w:pPr>
      <w:r w:rsidRPr="004E36CD">
        <w:rPr>
          <w:b/>
        </w:rPr>
        <w:t>RECOMMENDATION</w:t>
      </w:r>
    </w:p>
    <w:p w:rsidRPr="006A3F2A" w:rsidR="00FE7070" w:rsidP="0AB51081" w:rsidRDefault="00CE3A5D" w14:paraId="2B1EF172" w14:textId="3CD515BA">
      <w:pPr>
        <w:pStyle w:val="NormalWeb"/>
        <w:spacing w:line="300" w:lineRule="atLeast"/>
        <w:rPr>
          <w:rFonts w:ascii="Verdana" w:hAnsi="Verdana" w:cs="Segoe UI"/>
        </w:rPr>
      </w:pPr>
      <w:r w:rsidRPr="0AB51081" w:rsidR="00CE3A5D">
        <w:rPr>
          <w:rFonts w:ascii="Verdana" w:hAnsi="Verdana" w:cs="Segoe UI"/>
        </w:rPr>
        <w:t>It is recommended that the Committee</w:t>
      </w:r>
      <w:r w:rsidRPr="0AB51081" w:rsidR="5EB1C828">
        <w:rPr>
          <w:rFonts w:ascii="Verdana" w:hAnsi="Verdana" w:cs="Segoe UI"/>
        </w:rPr>
        <w:t>:</w:t>
      </w:r>
    </w:p>
    <w:p w:rsidRPr="006A3F2A" w:rsidR="00FE7070" w:rsidP="0AB51081" w:rsidRDefault="00CE3A5D" w14:paraId="6D290430" w14:textId="530E78D5">
      <w:pPr>
        <w:pStyle w:val="NormalWeb"/>
        <w:numPr>
          <w:ilvl w:val="0"/>
          <w:numId w:val="13"/>
        </w:numPr>
        <w:spacing w:line="300" w:lineRule="atLeast"/>
        <w:rPr>
          <w:rFonts w:ascii="Verdana" w:hAnsi="Verdana" w:cs="Segoe UI"/>
        </w:rPr>
      </w:pPr>
      <w:r w:rsidRPr="0AB51081" w:rsidR="5EB1C828">
        <w:rPr>
          <w:rStyle w:val="Strong"/>
          <w:rFonts w:ascii="Verdana" w:hAnsi="Verdana" w:cs="Segoe UI"/>
        </w:rPr>
        <w:t>Take ASSURANCE</w:t>
      </w:r>
      <w:r w:rsidRPr="0AB51081" w:rsidR="00F41A8A">
        <w:rPr>
          <w:rStyle w:val="Strong"/>
          <w:rFonts w:ascii="Verdana" w:hAnsi="Verdana" w:cs="Segoe UI"/>
          <w:b w:val="0"/>
          <w:bCs w:val="0"/>
        </w:rPr>
        <w:t xml:space="preserve"> of</w:t>
      </w:r>
      <w:r w:rsidRPr="0AB51081" w:rsidR="00F41A8A">
        <w:rPr>
          <w:rStyle w:val="Strong"/>
          <w:rFonts w:ascii="Verdana" w:hAnsi="Verdana" w:cs="Segoe UI"/>
          <w:b w:val="0"/>
          <w:bCs w:val="0"/>
        </w:rPr>
        <w:t xml:space="preserve"> </w:t>
      </w:r>
      <w:r w:rsidRPr="0AB51081" w:rsidR="00F41A8A">
        <w:rPr>
          <w:rStyle w:val="Strong"/>
          <w:rFonts w:ascii="Verdana" w:hAnsi="Verdana" w:cs="Segoe UI"/>
          <w:b w:val="0"/>
          <w:bCs w:val="0"/>
        </w:rPr>
        <w:t xml:space="preserve">the proposed ‘Signal alert’ intervention across relevant wards/services and </w:t>
      </w:r>
      <w:r w:rsidRPr="0AB51081" w:rsidR="00824E20">
        <w:rPr>
          <w:rStyle w:val="Strong"/>
          <w:rFonts w:ascii="Verdana" w:hAnsi="Verdana" w:cs="Segoe UI"/>
          <w:b w:val="0"/>
          <w:bCs w:val="0"/>
        </w:rPr>
        <w:t xml:space="preserve">its </w:t>
      </w:r>
      <w:r w:rsidRPr="0AB51081" w:rsidR="00F41A8A">
        <w:rPr>
          <w:rStyle w:val="Strong"/>
          <w:rFonts w:ascii="Verdana" w:hAnsi="Verdana" w:cs="Segoe UI"/>
          <w:b w:val="0"/>
          <w:bCs w:val="0"/>
        </w:rPr>
        <w:t>contribution to population health through improving end of life care across Swansea Bay University Health Board services.</w:t>
      </w:r>
    </w:p>
    <w:tbl>
      <w:tblPr>
        <w:tblStyle w:val="TableGrid"/>
        <w:tblW w:w="9245" w:type="dxa"/>
        <w:tblLayout w:type="fixed"/>
        <w:tblLook w:val="04A0" w:firstRow="1" w:lastRow="0" w:firstColumn="1" w:lastColumn="0" w:noHBand="0" w:noVBand="1"/>
      </w:tblPr>
      <w:tblGrid>
        <w:gridCol w:w="1809"/>
        <w:gridCol w:w="5812"/>
        <w:gridCol w:w="1624"/>
      </w:tblGrid>
      <w:tr w:rsidRPr="004E36CD" w:rsidR="00E02897" w:rsidTr="00466612" w14:paraId="6D290436" w14:textId="77777777">
        <w:tc>
          <w:tcPr>
            <w:tcW w:w="9245" w:type="dxa"/>
            <w:gridSpan w:val="3"/>
            <w:shd w:val="clear" w:color="auto" w:fill="163E64"/>
          </w:tcPr>
          <w:p w:rsidRPr="004E36CD" w:rsidR="00034194" w:rsidP="002432C6" w:rsidRDefault="0020539A" w14:paraId="6D290435" w14:textId="704162EF">
            <w:pPr>
              <w:jc w:val="center"/>
              <w:rPr>
                <w:b/>
              </w:rPr>
            </w:pPr>
            <w:r w:rsidRPr="004E36CD">
              <w:rPr>
                <w:b/>
              </w:rPr>
              <w:t>Governance and Assurance</w:t>
            </w:r>
          </w:p>
        </w:tc>
      </w:tr>
      <w:tr w:rsidRPr="004E36CD" w:rsidR="00E02897" w:rsidTr="002432C6" w14:paraId="584BF17A" w14:textId="77777777">
        <w:tc>
          <w:tcPr>
            <w:tcW w:w="9245" w:type="dxa"/>
            <w:gridSpan w:val="3"/>
            <w:shd w:val="clear" w:color="auto" w:fill="C1A775"/>
          </w:tcPr>
          <w:p w:rsidRPr="004E36CD" w:rsidR="002432C6" w:rsidRDefault="002432C6" w14:paraId="4694DF6B" w14:textId="6CC5896F">
            <w:pPr>
              <w:rPr>
                <w:b/>
              </w:rPr>
            </w:pPr>
            <w:r w:rsidRPr="004E36CD">
              <w:rPr>
                <w:b/>
              </w:rPr>
              <w:t>Strategic Objectives</w:t>
            </w:r>
          </w:p>
        </w:tc>
      </w:tr>
      <w:tr w:rsidRPr="004E36CD" w:rsidR="00E02897" w:rsidTr="007B683C" w14:paraId="6D29043E" w14:textId="77777777">
        <w:tc>
          <w:tcPr>
            <w:tcW w:w="1809" w:type="dxa"/>
            <w:vMerge w:val="restart"/>
          </w:tcPr>
          <w:p w:rsidRPr="004E36CD" w:rsidR="005D5E16" w:rsidP="005D5E16" w:rsidRDefault="005D5E16" w14:paraId="4BCFE1FB" w14:textId="05AE4DB4">
            <w:pPr>
              <w:rPr>
                <w:b/>
              </w:rPr>
            </w:pPr>
            <w:r w:rsidRPr="004E36CD">
              <w:rPr>
                <w:b/>
              </w:rPr>
              <w:t>Strategic Objectives</w:t>
            </w:r>
          </w:p>
          <w:p w:rsidRPr="004E36CD" w:rsidR="00F5324A" w:rsidP="005D5E16" w:rsidRDefault="005D5E16" w14:paraId="6D29043B" w14:textId="6893427A">
            <w:pPr>
              <w:rPr>
                <w:b/>
              </w:rPr>
            </w:pPr>
            <w:r w:rsidRPr="004E36CD">
              <w:rPr>
                <w:b/>
                <w:i/>
              </w:rPr>
              <w:t>(please choose</w:t>
            </w:r>
            <w:r w:rsidRPr="004E36CD" w:rsidR="005506AE">
              <w:rPr>
                <w:b/>
                <w:i/>
              </w:rPr>
              <w:t xml:space="preserve"> which is impacted</w:t>
            </w:r>
            <w:r w:rsidRPr="004E36CD">
              <w:rPr>
                <w:b/>
                <w:i/>
              </w:rPr>
              <w:t>)</w:t>
            </w:r>
          </w:p>
        </w:tc>
        <w:tc>
          <w:tcPr>
            <w:tcW w:w="5812" w:type="dxa"/>
          </w:tcPr>
          <w:p w:rsidRPr="004E36CD" w:rsidR="00F5324A" w:rsidP="004221DC" w:rsidRDefault="006F02B9" w14:paraId="6D29043C" w14:textId="6BE14270">
            <w:r w:rsidRPr="004E36CD">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4E36CD" w:rsidR="00F5324A" w:rsidP="0020539A" w:rsidRDefault="00F57042" w14:paraId="6D29043D" w14:textId="77777777">
                <w:pPr>
                  <w:jc w:val="center"/>
                </w:pPr>
                <w:r w:rsidRPr="004E36CD">
                  <w:rPr>
                    <w:rFonts w:ascii="Segoe UI Symbol" w:hAnsi="Segoe UI Symbol" w:eastAsia="MS Gothic" w:cs="Segoe UI Symbol"/>
                  </w:rPr>
                  <w:t>☐</w:t>
                </w:r>
              </w:p>
            </w:tc>
          </w:sdtContent>
        </w:sdt>
      </w:tr>
      <w:tr w:rsidRPr="004E36CD" w:rsidR="00E02897" w:rsidTr="007B683C" w14:paraId="6D290442" w14:textId="77777777">
        <w:tc>
          <w:tcPr>
            <w:tcW w:w="1809" w:type="dxa"/>
            <w:vMerge/>
          </w:tcPr>
          <w:p w:rsidRPr="004E36CD" w:rsidR="00F5324A" w:rsidRDefault="00F5324A" w14:paraId="6D29043F" w14:textId="77777777">
            <w:pPr>
              <w:rPr>
                <w:b/>
              </w:rPr>
            </w:pPr>
          </w:p>
        </w:tc>
        <w:tc>
          <w:tcPr>
            <w:tcW w:w="5812" w:type="dxa"/>
          </w:tcPr>
          <w:p w:rsidRPr="004E36CD" w:rsidR="00F5324A" w:rsidP="004221DC" w:rsidRDefault="004221DC" w14:paraId="6D290440" w14:textId="5071215F">
            <w:r w:rsidRPr="004E36CD">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Pr>
              <w:p w:rsidRPr="004E36CD" w:rsidR="00F5324A" w:rsidP="0020539A" w:rsidRDefault="00CE3A5D" w14:paraId="6D290441" w14:textId="1F8C0E94">
                <w:pPr>
                  <w:jc w:val="center"/>
                </w:pPr>
                <w:r w:rsidRPr="004E36CD">
                  <w:rPr>
                    <w:rFonts w:ascii="Segoe UI Symbol" w:hAnsi="Segoe UI Symbol" w:eastAsia="MS Gothic" w:cs="Segoe UI Symbol"/>
                  </w:rPr>
                  <w:t>☒</w:t>
                </w:r>
              </w:p>
            </w:tc>
          </w:sdtContent>
        </w:sdt>
      </w:tr>
      <w:tr w:rsidRPr="004E36CD" w:rsidR="00E02897" w:rsidTr="007B683C" w14:paraId="6D290446" w14:textId="77777777">
        <w:tc>
          <w:tcPr>
            <w:tcW w:w="1809" w:type="dxa"/>
            <w:vMerge/>
          </w:tcPr>
          <w:p w:rsidRPr="004E36CD" w:rsidR="00F5324A" w:rsidRDefault="00F5324A" w14:paraId="6D290443" w14:textId="77777777">
            <w:pPr>
              <w:rPr>
                <w:b/>
              </w:rPr>
            </w:pPr>
          </w:p>
        </w:tc>
        <w:tc>
          <w:tcPr>
            <w:tcW w:w="5812" w:type="dxa"/>
          </w:tcPr>
          <w:p w:rsidRPr="004E36CD" w:rsidR="00F5324A" w:rsidP="004221DC" w:rsidRDefault="004221DC" w14:paraId="6D290444" w14:textId="7BC6B5D7">
            <w:r w:rsidRPr="004E36CD">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4E36CD" w:rsidR="00F5324A" w:rsidP="0020539A" w:rsidRDefault="00133EA1" w14:paraId="6D290445" w14:textId="77777777">
                <w:pPr>
                  <w:jc w:val="center"/>
                </w:pPr>
                <w:r w:rsidRPr="004E36CD">
                  <w:rPr>
                    <w:rFonts w:ascii="Segoe UI Symbol" w:hAnsi="Segoe UI Symbol" w:eastAsia="MS Gothic" w:cs="Segoe UI Symbol"/>
                  </w:rPr>
                  <w:t>☐</w:t>
                </w:r>
              </w:p>
            </w:tc>
          </w:sdtContent>
        </w:sdt>
      </w:tr>
      <w:tr w:rsidRPr="004E36CD" w:rsidR="00E02897" w:rsidTr="007B683C" w14:paraId="6D29044D" w14:textId="77777777">
        <w:tc>
          <w:tcPr>
            <w:tcW w:w="1809" w:type="dxa"/>
            <w:vMerge/>
          </w:tcPr>
          <w:p w:rsidRPr="004E36CD" w:rsidR="00F5324A" w:rsidP="00C107F2" w:rsidRDefault="00F5324A" w14:paraId="6D29044A" w14:textId="77777777">
            <w:pPr>
              <w:rPr>
                <w:b/>
              </w:rPr>
            </w:pPr>
          </w:p>
        </w:tc>
        <w:tc>
          <w:tcPr>
            <w:tcW w:w="5812" w:type="dxa"/>
          </w:tcPr>
          <w:p w:rsidRPr="004E36CD" w:rsidR="00F5324A" w:rsidP="004221DC" w:rsidRDefault="00233D58" w14:paraId="6D29044B" w14:textId="21751B0B">
            <w:r w:rsidRPr="004E36CD">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4E36CD" w:rsidR="00F5324A" w:rsidP="00133EA1" w:rsidRDefault="00F57042" w14:paraId="6D29044C" w14:textId="77777777">
                <w:pPr>
                  <w:jc w:val="center"/>
                </w:pPr>
                <w:r w:rsidRPr="004E36CD">
                  <w:rPr>
                    <w:rFonts w:ascii="Segoe UI Symbol" w:hAnsi="Segoe UI Symbol" w:eastAsia="MS Gothic" w:cs="Segoe UI Symbol"/>
                  </w:rPr>
                  <w:t>☐</w:t>
                </w:r>
              </w:p>
            </w:tc>
          </w:sdtContent>
        </w:sdt>
      </w:tr>
      <w:tr w:rsidRPr="004E36CD" w:rsidR="00E02897" w:rsidTr="007B683C" w14:paraId="6D290451" w14:textId="77777777">
        <w:tc>
          <w:tcPr>
            <w:tcW w:w="1809" w:type="dxa"/>
            <w:vMerge/>
          </w:tcPr>
          <w:p w:rsidRPr="004E36CD" w:rsidR="00F5324A" w:rsidP="00C107F2" w:rsidRDefault="00F5324A" w14:paraId="6D29044E" w14:textId="77777777">
            <w:pPr>
              <w:rPr>
                <w:b/>
              </w:rPr>
            </w:pPr>
          </w:p>
        </w:tc>
        <w:tc>
          <w:tcPr>
            <w:tcW w:w="5812" w:type="dxa"/>
          </w:tcPr>
          <w:p w:rsidRPr="004E36CD" w:rsidR="00F5324A" w:rsidP="004221DC" w:rsidRDefault="00233D58" w14:paraId="6D29044F" w14:textId="57073FBE">
            <w:r w:rsidRPr="004E36CD">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rsidRPr="004E36CD" w:rsidR="00F5324A" w:rsidP="00133EA1" w:rsidRDefault="00F57042" w14:paraId="6D290450" w14:textId="77777777">
                <w:pPr>
                  <w:jc w:val="center"/>
                </w:pPr>
                <w:r w:rsidRPr="004E36CD">
                  <w:rPr>
                    <w:rFonts w:ascii="Segoe UI Symbol" w:hAnsi="Segoe UI Symbol" w:eastAsia="MS Gothic" w:cs="Segoe UI Symbol"/>
                  </w:rPr>
                  <w:t>☐</w:t>
                </w:r>
              </w:p>
            </w:tc>
          </w:sdtContent>
        </w:sdt>
      </w:tr>
      <w:tr w:rsidRPr="004E36CD" w:rsidR="00E02897" w:rsidTr="002432C6" w14:paraId="6D29045F" w14:textId="77777777">
        <w:tc>
          <w:tcPr>
            <w:tcW w:w="9245" w:type="dxa"/>
            <w:gridSpan w:val="3"/>
            <w:shd w:val="clear" w:color="auto" w:fill="C1A775"/>
          </w:tcPr>
          <w:p w:rsidRPr="004E36CD" w:rsidR="00F5324A" w:rsidP="00C107F2" w:rsidRDefault="00F5324A" w14:paraId="6D29045E" w14:textId="77777777">
            <w:pPr>
              <w:rPr>
                <w:b/>
              </w:rPr>
            </w:pPr>
            <w:r w:rsidRPr="004E36CD">
              <w:rPr>
                <w:b/>
              </w:rPr>
              <w:t>Health and Care Standards</w:t>
            </w:r>
          </w:p>
        </w:tc>
      </w:tr>
      <w:tr w:rsidRPr="004E36CD" w:rsidR="00E02897" w:rsidTr="007B683C" w14:paraId="6D290463" w14:textId="77777777">
        <w:tc>
          <w:tcPr>
            <w:tcW w:w="1809" w:type="dxa"/>
            <w:vMerge w:val="restart"/>
          </w:tcPr>
          <w:p w:rsidRPr="004E36CD" w:rsidR="00C43F7B" w:rsidP="00C43F7B" w:rsidRDefault="00C43F7B" w14:paraId="6D290460" w14:textId="1FC1DD16">
            <w:r w:rsidRPr="004E36CD">
              <w:rPr>
                <w:b/>
                <w:iCs/>
              </w:rPr>
              <w:t>Standards</w:t>
            </w:r>
            <w:r w:rsidRPr="004E36CD">
              <w:rPr>
                <w:b/>
                <w:i/>
              </w:rPr>
              <w:t xml:space="preserve"> </w:t>
            </w:r>
            <w:r w:rsidRPr="004E36CD" w:rsidR="005506AE">
              <w:rPr>
                <w:b/>
                <w:i/>
              </w:rPr>
              <w:t>(please choose which applies)</w:t>
            </w:r>
          </w:p>
        </w:tc>
        <w:tc>
          <w:tcPr>
            <w:tcW w:w="5812" w:type="dxa"/>
          </w:tcPr>
          <w:p w:rsidRPr="004E36CD" w:rsidR="00C43F7B" w:rsidP="00C43F7B" w:rsidRDefault="00C43F7B" w14:paraId="6D290461" w14:textId="28B971FB">
            <w:r w:rsidRPr="004E36CD">
              <w:t>Safe Care</w:t>
            </w:r>
          </w:p>
        </w:tc>
        <w:sdt>
          <w:sdtPr>
            <w:id w:val="937573542"/>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62" w14:textId="424F4D5E">
                <w:pPr>
                  <w:jc w:val="center"/>
                </w:pPr>
                <w:r w:rsidRPr="004E36CD">
                  <w:rPr>
                    <w:rFonts w:ascii="Segoe UI Symbol" w:hAnsi="Segoe UI Symbol" w:eastAsia="MS Gothic" w:cs="Segoe UI Symbol"/>
                  </w:rPr>
                  <w:t>☒</w:t>
                </w:r>
              </w:p>
            </w:tc>
          </w:sdtContent>
        </w:sdt>
      </w:tr>
      <w:tr w:rsidRPr="004E36CD" w:rsidR="00E02897" w:rsidTr="007B683C" w14:paraId="6D290467" w14:textId="77777777">
        <w:tc>
          <w:tcPr>
            <w:tcW w:w="1809" w:type="dxa"/>
            <w:vMerge/>
          </w:tcPr>
          <w:p w:rsidRPr="004E36CD" w:rsidR="00C43F7B" w:rsidP="00C43F7B" w:rsidRDefault="00C43F7B" w14:paraId="6D290464" w14:textId="77777777">
            <w:pPr>
              <w:rPr>
                <w:b/>
              </w:rPr>
            </w:pPr>
          </w:p>
        </w:tc>
        <w:tc>
          <w:tcPr>
            <w:tcW w:w="5812" w:type="dxa"/>
          </w:tcPr>
          <w:p w:rsidRPr="004E36CD" w:rsidR="00C43F7B" w:rsidP="00C43F7B" w:rsidRDefault="00C43F7B" w14:paraId="6D290465" w14:textId="26C0FDA5">
            <w:pPr>
              <w:rPr>
                <w:b/>
              </w:rPr>
            </w:pPr>
            <w:r w:rsidRPr="004E36CD">
              <w:t>Timely Care</w:t>
            </w:r>
          </w:p>
        </w:tc>
        <w:sdt>
          <w:sdtPr>
            <w:id w:val="-275186550"/>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66" w14:textId="018F4F3A">
                <w:pPr>
                  <w:jc w:val="center"/>
                  <w:rPr>
                    <w:b/>
                  </w:rPr>
                </w:pPr>
                <w:r w:rsidRPr="004E36CD">
                  <w:rPr>
                    <w:rFonts w:ascii="Segoe UI Symbol" w:hAnsi="Segoe UI Symbol" w:eastAsia="MS Gothic" w:cs="Segoe UI Symbol"/>
                  </w:rPr>
                  <w:t>☒</w:t>
                </w:r>
              </w:p>
            </w:tc>
          </w:sdtContent>
        </w:sdt>
      </w:tr>
      <w:tr w:rsidRPr="004E36CD" w:rsidR="00E02897" w:rsidTr="007B683C" w14:paraId="6D29046B" w14:textId="77777777">
        <w:tc>
          <w:tcPr>
            <w:tcW w:w="1809" w:type="dxa"/>
            <w:vMerge/>
          </w:tcPr>
          <w:p w:rsidRPr="004E36CD" w:rsidR="00C43F7B" w:rsidP="00C43F7B" w:rsidRDefault="00C43F7B" w14:paraId="6D290468" w14:textId="77777777">
            <w:pPr>
              <w:rPr>
                <w:b/>
              </w:rPr>
            </w:pPr>
          </w:p>
        </w:tc>
        <w:tc>
          <w:tcPr>
            <w:tcW w:w="5812" w:type="dxa"/>
          </w:tcPr>
          <w:p w:rsidRPr="004E36CD" w:rsidR="00C43F7B" w:rsidP="00C43F7B" w:rsidRDefault="00C43F7B" w14:paraId="6D290469" w14:textId="3332C186">
            <w:pPr>
              <w:rPr>
                <w:b/>
              </w:rPr>
            </w:pPr>
            <w:r w:rsidRPr="004E36CD">
              <w:t>Effective Care</w:t>
            </w:r>
          </w:p>
        </w:tc>
        <w:sdt>
          <w:sdtPr>
            <w:id w:val="-1590772104"/>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6A" w14:textId="149D3E4C">
                <w:pPr>
                  <w:jc w:val="center"/>
                  <w:rPr>
                    <w:b/>
                  </w:rPr>
                </w:pPr>
                <w:r w:rsidRPr="004E36CD">
                  <w:rPr>
                    <w:rFonts w:ascii="Segoe UI Symbol" w:hAnsi="Segoe UI Symbol" w:eastAsia="MS Gothic" w:cs="Segoe UI Symbol"/>
                  </w:rPr>
                  <w:t>☒</w:t>
                </w:r>
              </w:p>
            </w:tc>
          </w:sdtContent>
        </w:sdt>
      </w:tr>
      <w:tr w:rsidRPr="004E36CD" w:rsidR="00E02897" w:rsidTr="007B683C" w14:paraId="6D29046F" w14:textId="77777777">
        <w:tc>
          <w:tcPr>
            <w:tcW w:w="1809" w:type="dxa"/>
            <w:vMerge/>
          </w:tcPr>
          <w:p w:rsidRPr="004E36CD" w:rsidR="00C43F7B" w:rsidP="00C43F7B" w:rsidRDefault="00C43F7B" w14:paraId="6D29046C" w14:textId="77777777">
            <w:pPr>
              <w:rPr>
                <w:b/>
              </w:rPr>
            </w:pPr>
          </w:p>
        </w:tc>
        <w:tc>
          <w:tcPr>
            <w:tcW w:w="5812" w:type="dxa"/>
          </w:tcPr>
          <w:p w:rsidRPr="004E36CD" w:rsidR="00C43F7B" w:rsidP="00C43F7B" w:rsidRDefault="00C43F7B" w14:paraId="6D29046D" w14:textId="02FE47C9">
            <w:pPr>
              <w:rPr>
                <w:b/>
              </w:rPr>
            </w:pPr>
            <w:r w:rsidRPr="004E36CD">
              <w:t>Efficient Care</w:t>
            </w:r>
          </w:p>
        </w:tc>
        <w:sdt>
          <w:sdtPr>
            <w:id w:val="1427299090"/>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6E" w14:textId="0F9599BC">
                <w:pPr>
                  <w:jc w:val="center"/>
                  <w:rPr>
                    <w:b/>
                  </w:rPr>
                </w:pPr>
                <w:r w:rsidRPr="004E36CD">
                  <w:rPr>
                    <w:rFonts w:ascii="Segoe UI Symbol" w:hAnsi="Segoe UI Symbol" w:eastAsia="MS Gothic" w:cs="Segoe UI Symbol"/>
                  </w:rPr>
                  <w:t>☒</w:t>
                </w:r>
              </w:p>
            </w:tc>
          </w:sdtContent>
        </w:sdt>
      </w:tr>
      <w:tr w:rsidRPr="004E36CD" w:rsidR="00E02897" w:rsidTr="007B683C" w14:paraId="6D290473" w14:textId="77777777">
        <w:tc>
          <w:tcPr>
            <w:tcW w:w="1809" w:type="dxa"/>
            <w:vMerge/>
          </w:tcPr>
          <w:p w:rsidRPr="004E36CD" w:rsidR="00C43F7B" w:rsidP="00C43F7B" w:rsidRDefault="00C43F7B" w14:paraId="6D290470" w14:textId="77777777">
            <w:pPr>
              <w:rPr>
                <w:b/>
              </w:rPr>
            </w:pPr>
          </w:p>
        </w:tc>
        <w:tc>
          <w:tcPr>
            <w:tcW w:w="5812" w:type="dxa"/>
          </w:tcPr>
          <w:p w:rsidRPr="004E36CD" w:rsidR="00C43F7B" w:rsidP="00C43F7B" w:rsidRDefault="00C43F7B" w14:paraId="6D290471" w14:textId="639A0F69">
            <w:pPr>
              <w:rPr>
                <w:b/>
              </w:rPr>
            </w:pPr>
            <w:r w:rsidRPr="004E36CD">
              <w:t>Equitable care</w:t>
            </w:r>
          </w:p>
        </w:tc>
        <w:sdt>
          <w:sdtPr>
            <w:id w:val="-1511138502"/>
            <w14:checkbox>
              <w14:checked w14:val="1"/>
              <w14:checkedState w14:val="2612" w14:font="MS Gothic"/>
              <w14:uncheckedState w14:val="2610" w14:font="MS Gothic"/>
            </w14:checkbox>
          </w:sdtPr>
          <w:sdtEndPr/>
          <w:sdtContent>
            <w:tc>
              <w:tcPr>
                <w:tcW w:w="1624" w:type="dxa"/>
              </w:tcPr>
              <w:p w:rsidRPr="004E36CD" w:rsidR="00C43F7B" w:rsidP="00C43F7B" w:rsidRDefault="007C4406" w14:paraId="6D290472" w14:textId="49F6B23B">
                <w:pPr>
                  <w:jc w:val="center"/>
                  <w:rPr>
                    <w:b/>
                  </w:rPr>
                </w:pPr>
                <w:r>
                  <w:rPr>
                    <w:rFonts w:hint="eastAsia" w:ascii="MS Gothic" w:hAnsi="MS Gothic" w:eastAsia="MS Gothic"/>
                  </w:rPr>
                  <w:t>☒</w:t>
                </w:r>
              </w:p>
            </w:tc>
          </w:sdtContent>
        </w:sdt>
      </w:tr>
      <w:tr w:rsidRPr="004E36CD" w:rsidR="00E02897" w:rsidTr="007B683C" w14:paraId="6D290477" w14:textId="77777777">
        <w:tc>
          <w:tcPr>
            <w:tcW w:w="1809" w:type="dxa"/>
            <w:vMerge/>
          </w:tcPr>
          <w:p w:rsidRPr="004E36CD" w:rsidR="00C43F7B" w:rsidP="00C43F7B" w:rsidRDefault="00C43F7B" w14:paraId="6D290474" w14:textId="77777777">
            <w:pPr>
              <w:rPr>
                <w:b/>
              </w:rPr>
            </w:pPr>
          </w:p>
        </w:tc>
        <w:tc>
          <w:tcPr>
            <w:tcW w:w="5812" w:type="dxa"/>
          </w:tcPr>
          <w:p w:rsidRPr="004E36CD" w:rsidR="00C43F7B" w:rsidP="00C43F7B" w:rsidRDefault="00C43F7B" w14:paraId="6D290475" w14:textId="5778DDA9">
            <w:pPr>
              <w:rPr>
                <w:b/>
              </w:rPr>
            </w:pPr>
            <w:r w:rsidRPr="004E36CD">
              <w:t>Person-centred Care</w:t>
            </w:r>
          </w:p>
        </w:tc>
        <w:sdt>
          <w:sdtPr>
            <w:id w:val="-1349403007"/>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76" w14:textId="60F7910C">
                <w:pPr>
                  <w:jc w:val="center"/>
                  <w:rPr>
                    <w:b/>
                  </w:rPr>
                </w:pPr>
                <w:r w:rsidRPr="004E36CD">
                  <w:rPr>
                    <w:rFonts w:ascii="Segoe UI Symbol" w:hAnsi="Segoe UI Symbol" w:eastAsia="MS Gothic" w:cs="Segoe UI Symbol"/>
                  </w:rPr>
                  <w:t>☒</w:t>
                </w:r>
              </w:p>
            </w:tc>
          </w:sdtContent>
        </w:sdt>
      </w:tr>
      <w:tr w:rsidRPr="004E36CD" w:rsidR="00E02897" w:rsidTr="007B683C" w14:paraId="6D29047B" w14:textId="77777777">
        <w:tc>
          <w:tcPr>
            <w:tcW w:w="1809" w:type="dxa"/>
            <w:vMerge/>
          </w:tcPr>
          <w:p w:rsidRPr="004E36CD" w:rsidR="00C43F7B" w:rsidP="00C43F7B" w:rsidRDefault="00C43F7B" w14:paraId="6D290478" w14:textId="77777777">
            <w:pPr>
              <w:rPr>
                <w:b/>
              </w:rPr>
            </w:pPr>
          </w:p>
        </w:tc>
        <w:tc>
          <w:tcPr>
            <w:tcW w:w="5812" w:type="dxa"/>
          </w:tcPr>
          <w:p w:rsidRPr="004E36CD" w:rsidR="00C43F7B" w:rsidP="00C43F7B" w:rsidRDefault="00C43F7B" w14:paraId="6D290479" w14:textId="7328B9FF">
            <w:pPr>
              <w:rPr>
                <w:b/>
              </w:rPr>
            </w:pPr>
            <w:r w:rsidRPr="004E36CD">
              <w:t>Staff and Resources</w:t>
            </w:r>
          </w:p>
        </w:tc>
        <w:sdt>
          <w:sdtPr>
            <w:id w:val="-1357344251"/>
            <w14:checkbox>
              <w14:checked w14:val="1"/>
              <w14:checkedState w14:val="2612" w14:font="MS Gothic"/>
              <w14:uncheckedState w14:val="2610" w14:font="MS Gothic"/>
            </w14:checkbox>
          </w:sdtPr>
          <w:sdtEndPr/>
          <w:sdtContent>
            <w:tc>
              <w:tcPr>
                <w:tcW w:w="1624" w:type="dxa"/>
              </w:tcPr>
              <w:p w:rsidRPr="004E36CD" w:rsidR="00C43F7B" w:rsidP="00C43F7B" w:rsidRDefault="00CE3A5D" w14:paraId="6D29047A" w14:textId="34DD0D2A">
                <w:pPr>
                  <w:jc w:val="center"/>
                  <w:rPr>
                    <w:b/>
                  </w:rPr>
                </w:pPr>
                <w:r w:rsidRPr="004E36CD">
                  <w:rPr>
                    <w:rFonts w:ascii="Segoe UI Symbol" w:hAnsi="Segoe UI Symbol" w:eastAsia="MS Gothic" w:cs="Segoe UI Symbol"/>
                  </w:rPr>
                  <w:t>☒</w:t>
                </w:r>
              </w:p>
            </w:tc>
          </w:sdtContent>
        </w:sdt>
      </w:tr>
      <w:tr w:rsidRPr="004E36CD" w:rsidR="00E02897" w:rsidTr="007B683C" w14:paraId="4481435E" w14:textId="77777777">
        <w:tc>
          <w:tcPr>
            <w:tcW w:w="1809" w:type="dxa"/>
            <w:vMerge w:val="restart"/>
          </w:tcPr>
          <w:p w:rsidRPr="004E36CD" w:rsidR="00925DA1" w:rsidP="00925DA1" w:rsidRDefault="00925DA1" w14:paraId="24852AC0" w14:textId="79557235">
            <w:pPr>
              <w:rPr>
                <w:b/>
              </w:rPr>
            </w:pPr>
            <w:r w:rsidRPr="004E36CD">
              <w:rPr>
                <w:b/>
                <w:iCs/>
              </w:rPr>
              <w:t>Enablers</w:t>
            </w:r>
            <w:r w:rsidRPr="004E36CD">
              <w:rPr>
                <w:b/>
                <w:i/>
              </w:rPr>
              <w:t xml:space="preserve"> </w:t>
            </w:r>
            <w:r w:rsidRPr="004E36CD" w:rsidR="005506AE">
              <w:rPr>
                <w:b/>
                <w:i/>
              </w:rPr>
              <w:t>(please choose which applies)</w:t>
            </w:r>
          </w:p>
        </w:tc>
        <w:tc>
          <w:tcPr>
            <w:tcW w:w="5812" w:type="dxa"/>
          </w:tcPr>
          <w:p w:rsidRPr="004E36CD" w:rsidR="00925DA1" w:rsidP="00925DA1" w:rsidRDefault="00925DA1" w14:paraId="23C5DEE5" w14:textId="11BC75F3">
            <w:r w:rsidRPr="004E36CD">
              <w:t>Whole Systems Approach</w:t>
            </w:r>
          </w:p>
        </w:tc>
        <w:sdt>
          <w:sdtPr>
            <w:id w:val="1760019172"/>
            <w14:checkbox>
              <w14:checked w14:val="0"/>
              <w14:checkedState w14:val="2612" w14:font="MS Gothic"/>
              <w14:uncheckedState w14:val="2610" w14:font="MS Gothic"/>
            </w14:checkbox>
          </w:sdtPr>
          <w:sdtEndPr/>
          <w:sdtContent>
            <w:tc>
              <w:tcPr>
                <w:tcW w:w="1624" w:type="dxa"/>
              </w:tcPr>
              <w:p w:rsidRPr="004E36CD" w:rsidR="00925DA1" w:rsidP="00925DA1" w:rsidRDefault="00925DA1" w14:paraId="7904B42E" w14:textId="2503A13E">
                <w:pPr>
                  <w:jc w:val="center"/>
                </w:pPr>
                <w:r w:rsidRPr="004E36CD">
                  <w:rPr>
                    <w:rFonts w:ascii="Segoe UI Symbol" w:hAnsi="Segoe UI Symbol" w:eastAsia="MS Gothic" w:cs="Segoe UI Symbol"/>
                  </w:rPr>
                  <w:t>☐</w:t>
                </w:r>
              </w:p>
            </w:tc>
          </w:sdtContent>
        </w:sdt>
      </w:tr>
      <w:tr w:rsidRPr="004E36CD" w:rsidR="00E02897" w:rsidTr="007B683C" w14:paraId="2D450AA3" w14:textId="77777777">
        <w:tc>
          <w:tcPr>
            <w:tcW w:w="1809" w:type="dxa"/>
            <w:vMerge/>
          </w:tcPr>
          <w:p w:rsidRPr="004E36CD" w:rsidR="00925DA1" w:rsidP="00925DA1" w:rsidRDefault="00925DA1" w14:paraId="2E025453" w14:textId="77777777">
            <w:pPr>
              <w:rPr>
                <w:b/>
              </w:rPr>
            </w:pPr>
          </w:p>
        </w:tc>
        <w:tc>
          <w:tcPr>
            <w:tcW w:w="5812" w:type="dxa"/>
          </w:tcPr>
          <w:p w:rsidRPr="004E36CD" w:rsidR="00925DA1" w:rsidP="00925DA1" w:rsidRDefault="00925DA1" w14:paraId="2A69D290" w14:textId="0605AEDE">
            <w:r w:rsidRPr="004E36CD">
              <w:t>Leadership</w:t>
            </w:r>
          </w:p>
        </w:tc>
        <w:sdt>
          <w:sdtPr>
            <w:id w:val="2117096538"/>
            <w14:checkbox>
              <w14:checked w14:val="0"/>
              <w14:checkedState w14:val="2612" w14:font="MS Gothic"/>
              <w14:uncheckedState w14:val="2610" w14:font="MS Gothic"/>
            </w14:checkbox>
          </w:sdtPr>
          <w:sdtEndPr/>
          <w:sdtContent>
            <w:tc>
              <w:tcPr>
                <w:tcW w:w="1624" w:type="dxa"/>
              </w:tcPr>
              <w:p w:rsidRPr="004E36CD" w:rsidR="00925DA1" w:rsidP="00925DA1" w:rsidRDefault="00925DA1" w14:paraId="38BFB30F" w14:textId="2D776E27">
                <w:pPr>
                  <w:jc w:val="center"/>
                </w:pPr>
                <w:r w:rsidRPr="004E36CD">
                  <w:rPr>
                    <w:rFonts w:ascii="Segoe UI Symbol" w:hAnsi="Segoe UI Symbol" w:eastAsia="MS Gothic" w:cs="Segoe UI Symbol"/>
                  </w:rPr>
                  <w:t>☐</w:t>
                </w:r>
              </w:p>
            </w:tc>
          </w:sdtContent>
        </w:sdt>
      </w:tr>
      <w:tr w:rsidRPr="004E36CD" w:rsidR="00E02897" w:rsidTr="007B683C" w14:paraId="086E4F8D" w14:textId="77777777">
        <w:tc>
          <w:tcPr>
            <w:tcW w:w="1809" w:type="dxa"/>
            <w:vMerge/>
          </w:tcPr>
          <w:p w:rsidRPr="004E36CD" w:rsidR="00925DA1" w:rsidP="00925DA1" w:rsidRDefault="00925DA1" w14:paraId="4CB5CDEE" w14:textId="77777777">
            <w:pPr>
              <w:rPr>
                <w:b/>
              </w:rPr>
            </w:pPr>
          </w:p>
        </w:tc>
        <w:tc>
          <w:tcPr>
            <w:tcW w:w="5812" w:type="dxa"/>
          </w:tcPr>
          <w:p w:rsidRPr="004E36CD" w:rsidR="00925DA1" w:rsidP="00925DA1" w:rsidRDefault="00925DA1" w14:paraId="75A9FE92" w14:textId="231227FB">
            <w:r w:rsidRPr="004E36CD">
              <w:t>Workforce</w:t>
            </w:r>
          </w:p>
        </w:tc>
        <w:sdt>
          <w:sdtPr>
            <w:id w:val="-1282257052"/>
            <w14:checkbox>
              <w14:checked w14:val="1"/>
              <w14:checkedState w14:val="2612" w14:font="MS Gothic"/>
              <w14:uncheckedState w14:val="2610" w14:font="MS Gothic"/>
            </w14:checkbox>
          </w:sdtPr>
          <w:sdtEndPr/>
          <w:sdtContent>
            <w:tc>
              <w:tcPr>
                <w:tcW w:w="1624" w:type="dxa"/>
              </w:tcPr>
              <w:p w:rsidRPr="004E36CD" w:rsidR="00925DA1" w:rsidP="00925DA1" w:rsidRDefault="00F6797E" w14:paraId="15982273" w14:textId="333D5D4F">
                <w:pPr>
                  <w:jc w:val="center"/>
                </w:pPr>
                <w:r>
                  <w:rPr>
                    <w:rFonts w:hint="eastAsia" w:ascii="MS Gothic" w:hAnsi="MS Gothic" w:eastAsia="MS Gothic"/>
                  </w:rPr>
                  <w:t>☒</w:t>
                </w:r>
              </w:p>
            </w:tc>
          </w:sdtContent>
        </w:sdt>
      </w:tr>
      <w:tr w:rsidRPr="004E36CD" w:rsidR="00E02897" w:rsidTr="007B683C" w14:paraId="6F3DEEC2" w14:textId="77777777">
        <w:tc>
          <w:tcPr>
            <w:tcW w:w="1809" w:type="dxa"/>
            <w:vMerge/>
          </w:tcPr>
          <w:p w:rsidRPr="004E36CD" w:rsidR="00925DA1" w:rsidP="00925DA1" w:rsidRDefault="00925DA1" w14:paraId="0AEE896D" w14:textId="77777777">
            <w:pPr>
              <w:rPr>
                <w:b/>
              </w:rPr>
            </w:pPr>
          </w:p>
        </w:tc>
        <w:tc>
          <w:tcPr>
            <w:tcW w:w="5812" w:type="dxa"/>
          </w:tcPr>
          <w:p w:rsidRPr="004E36CD" w:rsidR="00925DA1" w:rsidP="00925DA1" w:rsidRDefault="00925DA1" w14:paraId="7C1ACCB9" w14:textId="0A949DE8">
            <w:r w:rsidRPr="004E36CD">
              <w:t>Culture</w:t>
            </w:r>
          </w:p>
        </w:tc>
        <w:sdt>
          <w:sdtPr>
            <w:id w:val="617871883"/>
            <w14:checkbox>
              <w14:checked w14:val="1"/>
              <w14:checkedState w14:val="2612" w14:font="MS Gothic"/>
              <w14:uncheckedState w14:val="2610" w14:font="MS Gothic"/>
            </w14:checkbox>
          </w:sdtPr>
          <w:sdtEndPr/>
          <w:sdtContent>
            <w:tc>
              <w:tcPr>
                <w:tcW w:w="1624" w:type="dxa"/>
              </w:tcPr>
              <w:p w:rsidRPr="004E36CD" w:rsidR="00925DA1" w:rsidP="00925DA1" w:rsidRDefault="00F6797E" w14:paraId="2B2CC2E7" w14:textId="6A7DA59E">
                <w:pPr>
                  <w:jc w:val="center"/>
                </w:pPr>
                <w:r>
                  <w:rPr>
                    <w:rFonts w:hint="eastAsia" w:ascii="MS Gothic" w:hAnsi="MS Gothic" w:eastAsia="MS Gothic"/>
                  </w:rPr>
                  <w:t>☒</w:t>
                </w:r>
              </w:p>
            </w:tc>
          </w:sdtContent>
        </w:sdt>
      </w:tr>
      <w:tr w:rsidRPr="004E36CD" w:rsidR="00E02897" w:rsidTr="007B683C" w14:paraId="7AD6E919" w14:textId="77777777">
        <w:tc>
          <w:tcPr>
            <w:tcW w:w="1809" w:type="dxa"/>
            <w:vMerge/>
          </w:tcPr>
          <w:p w:rsidRPr="004E36CD" w:rsidR="00925DA1" w:rsidP="00925DA1" w:rsidRDefault="00925DA1" w14:paraId="35FD7653" w14:textId="77777777">
            <w:pPr>
              <w:rPr>
                <w:b/>
              </w:rPr>
            </w:pPr>
          </w:p>
        </w:tc>
        <w:tc>
          <w:tcPr>
            <w:tcW w:w="5812" w:type="dxa"/>
          </w:tcPr>
          <w:p w:rsidRPr="004E36CD" w:rsidR="00925DA1" w:rsidP="00925DA1" w:rsidRDefault="00925DA1" w14:paraId="57B10CB7" w14:textId="027A78F8">
            <w:r w:rsidRPr="004E36CD">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Pr="004E36CD" w:rsidR="00925DA1" w:rsidP="00925DA1" w:rsidRDefault="00F6797E" w14:paraId="3E41BC05" w14:textId="2FCF919F">
                <w:pPr>
                  <w:jc w:val="center"/>
                </w:pPr>
                <w:r>
                  <w:rPr>
                    <w:rFonts w:hint="eastAsia" w:ascii="MS Gothic" w:hAnsi="MS Gothic" w:eastAsia="MS Gothic"/>
                  </w:rPr>
                  <w:t>☒</w:t>
                </w:r>
              </w:p>
            </w:tc>
          </w:sdtContent>
        </w:sdt>
      </w:tr>
      <w:tr w:rsidRPr="004E36CD" w:rsidR="00E02897" w:rsidTr="007B683C" w14:paraId="5A1317D4" w14:textId="77777777">
        <w:tc>
          <w:tcPr>
            <w:tcW w:w="1809" w:type="dxa"/>
            <w:vMerge/>
          </w:tcPr>
          <w:p w:rsidRPr="004E36CD" w:rsidR="00925DA1" w:rsidP="00925DA1" w:rsidRDefault="00925DA1" w14:paraId="21B969C2" w14:textId="77777777">
            <w:pPr>
              <w:rPr>
                <w:b/>
              </w:rPr>
            </w:pPr>
          </w:p>
        </w:tc>
        <w:tc>
          <w:tcPr>
            <w:tcW w:w="5812" w:type="dxa"/>
          </w:tcPr>
          <w:p w:rsidRPr="004E36CD" w:rsidR="00925DA1" w:rsidP="00925DA1" w:rsidRDefault="00925DA1" w14:paraId="611AECC0" w14:textId="2F7F719A">
            <w:r w:rsidRPr="004E36CD">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4E36CD" w:rsidR="00925DA1" w:rsidP="00925DA1" w:rsidRDefault="00925DA1" w14:paraId="60F96135" w14:textId="10133B13">
                <w:pPr>
                  <w:jc w:val="center"/>
                </w:pPr>
                <w:r w:rsidRPr="004E36CD">
                  <w:rPr>
                    <w:rFonts w:ascii="Segoe UI Symbol" w:hAnsi="Segoe UI Symbol" w:eastAsia="MS Gothic" w:cs="Segoe UI Symbol"/>
                  </w:rPr>
                  <w:t>☐</w:t>
                </w:r>
              </w:p>
            </w:tc>
          </w:sdtContent>
        </w:sdt>
      </w:tr>
      <w:tr w:rsidRPr="004E36CD" w:rsidR="00E02897" w:rsidTr="002432C6" w14:paraId="6D29047D" w14:textId="77777777">
        <w:tc>
          <w:tcPr>
            <w:tcW w:w="9245" w:type="dxa"/>
            <w:gridSpan w:val="3"/>
            <w:shd w:val="clear" w:color="auto" w:fill="C1A775"/>
          </w:tcPr>
          <w:p w:rsidRPr="004E36CD" w:rsidR="00925DA1" w:rsidP="00925DA1" w:rsidRDefault="00925DA1" w14:paraId="6D29047C" w14:textId="45C29034">
            <w:pPr>
              <w:rPr>
                <w:b/>
              </w:rPr>
            </w:pPr>
            <w:r w:rsidRPr="004E36CD">
              <w:rPr>
                <w:b/>
              </w:rPr>
              <w:t>Quality, Safety and Patient Experience</w:t>
            </w:r>
          </w:p>
        </w:tc>
      </w:tr>
      <w:tr w:rsidRPr="004E36CD" w:rsidR="00E02897" w:rsidTr="007B683C" w14:paraId="6D290480" w14:textId="77777777">
        <w:tc>
          <w:tcPr>
            <w:tcW w:w="9245" w:type="dxa"/>
            <w:gridSpan w:val="3"/>
          </w:tcPr>
          <w:p w:rsidRPr="004E36CD" w:rsidR="00925DA1" w:rsidP="00991F88" w:rsidRDefault="00925DA1" w14:paraId="18786EB0" w14:textId="77777777">
            <w:pPr>
              <w:rPr>
                <w:b/>
              </w:rPr>
            </w:pPr>
          </w:p>
          <w:p w:rsidRPr="009059F3" w:rsidR="009059F3" w:rsidP="009059F3" w:rsidRDefault="009059F3" w14:paraId="13151DFF" w14:textId="77777777">
            <w:pPr>
              <w:spacing w:line="300" w:lineRule="atLeast"/>
              <w:rPr>
                <w:rFonts w:eastAsia="Times New Roman" w:cs="Segoe UI"/>
                <w:lang w:eastAsia="en-GB"/>
              </w:rPr>
            </w:pPr>
            <w:proofErr w:type="gramStart"/>
            <w:r w:rsidRPr="009059F3">
              <w:rPr>
                <w:rFonts w:eastAsia="Times New Roman" w:cs="Segoe UI"/>
                <w:lang w:eastAsia="en-GB"/>
              </w:rPr>
              <w:t>  Improves</w:t>
            </w:r>
            <w:proofErr w:type="gramEnd"/>
            <w:r w:rsidRPr="009059F3">
              <w:rPr>
                <w:rFonts w:eastAsia="Times New Roman" w:cs="Segoe UI"/>
                <w:lang w:eastAsia="en-GB"/>
              </w:rPr>
              <w:t xml:space="preserve"> </w:t>
            </w:r>
            <w:r w:rsidRPr="009059F3">
              <w:rPr>
                <w:rFonts w:eastAsia="Times New Roman" w:cs="Segoe UI"/>
                <w:b/>
                <w:bCs/>
                <w:lang w:eastAsia="en-GB"/>
              </w:rPr>
              <w:t>quality of care</w:t>
            </w:r>
            <w:r w:rsidRPr="009059F3">
              <w:rPr>
                <w:rFonts w:eastAsia="Times New Roman" w:cs="Segoe UI"/>
                <w:lang w:eastAsia="en-GB"/>
              </w:rPr>
              <w:t xml:space="preserve"> by enabling earlier recognition of dying and aligning treatment with patient priorities. </w:t>
            </w:r>
          </w:p>
          <w:p w:rsidRPr="009059F3" w:rsidR="009059F3" w:rsidP="009059F3" w:rsidRDefault="009059F3" w14:paraId="2C2C6CBF" w14:textId="77777777">
            <w:pPr>
              <w:spacing w:line="300" w:lineRule="atLeast"/>
              <w:rPr>
                <w:rFonts w:eastAsia="Times New Roman" w:cs="Segoe UI"/>
                <w:lang w:eastAsia="en-GB"/>
              </w:rPr>
            </w:pPr>
            <w:proofErr w:type="gramStart"/>
            <w:r w:rsidRPr="009059F3">
              <w:rPr>
                <w:rFonts w:eastAsia="Times New Roman" w:cs="Segoe UI"/>
                <w:lang w:eastAsia="en-GB"/>
              </w:rPr>
              <w:t>  Enhances</w:t>
            </w:r>
            <w:proofErr w:type="gramEnd"/>
            <w:r w:rsidRPr="009059F3">
              <w:rPr>
                <w:rFonts w:eastAsia="Times New Roman" w:cs="Segoe UI"/>
                <w:lang w:eastAsia="en-GB"/>
              </w:rPr>
              <w:t xml:space="preserve"> </w:t>
            </w:r>
            <w:r w:rsidRPr="009059F3">
              <w:rPr>
                <w:rFonts w:eastAsia="Times New Roman" w:cs="Segoe UI"/>
                <w:b/>
                <w:bCs/>
                <w:lang w:eastAsia="en-GB"/>
              </w:rPr>
              <w:t>patient safety</w:t>
            </w:r>
            <w:r w:rsidRPr="009059F3">
              <w:rPr>
                <w:rFonts w:eastAsia="Times New Roman" w:cs="Segoe UI"/>
                <w:lang w:eastAsia="en-GB"/>
              </w:rPr>
              <w:t xml:space="preserve"> through reduction of unnecessary or non</w:t>
            </w:r>
            <w:r w:rsidRPr="009059F3">
              <w:rPr>
                <w:rFonts w:eastAsia="Times New Roman" w:cs="Segoe UI"/>
                <w:lang w:eastAsia="en-GB"/>
              </w:rPr>
              <w:noBreakHyphen/>
            </w:r>
            <w:r w:rsidRPr="009059F3">
              <w:rPr>
                <w:rFonts w:eastAsia="Times New Roman" w:cs="Segoe UI"/>
                <w:lang w:eastAsia="en-GB"/>
              </w:rPr>
              <w:t>beneficial interventions and clearer MDT decision</w:t>
            </w:r>
            <w:r w:rsidRPr="009059F3">
              <w:rPr>
                <w:rFonts w:eastAsia="Times New Roman" w:cs="Segoe UI"/>
                <w:lang w:eastAsia="en-GB"/>
              </w:rPr>
              <w:noBreakHyphen/>
            </w:r>
            <w:r w:rsidRPr="009059F3">
              <w:rPr>
                <w:rFonts w:eastAsia="Times New Roman" w:cs="Segoe UI"/>
                <w:lang w:eastAsia="en-GB"/>
              </w:rPr>
              <w:t xml:space="preserve">making. </w:t>
            </w:r>
          </w:p>
          <w:p w:rsidRPr="009059F3" w:rsidR="009059F3" w:rsidP="009059F3" w:rsidRDefault="009059F3" w14:paraId="3F549C33" w14:textId="77777777">
            <w:pPr>
              <w:spacing w:line="300" w:lineRule="atLeast"/>
              <w:rPr>
                <w:rFonts w:eastAsia="Times New Roman" w:cs="Segoe UI"/>
                <w:lang w:eastAsia="en-GB"/>
              </w:rPr>
            </w:pPr>
            <w:proofErr w:type="gramStart"/>
            <w:r w:rsidRPr="009059F3">
              <w:rPr>
                <w:rFonts w:eastAsia="Times New Roman" w:cs="Segoe UI"/>
                <w:lang w:eastAsia="en-GB"/>
              </w:rPr>
              <w:t>  Supports</w:t>
            </w:r>
            <w:proofErr w:type="gramEnd"/>
            <w:r w:rsidRPr="009059F3">
              <w:rPr>
                <w:rFonts w:eastAsia="Times New Roman" w:cs="Segoe UI"/>
                <w:lang w:eastAsia="en-GB"/>
              </w:rPr>
              <w:t xml:space="preserve"> </w:t>
            </w:r>
            <w:r w:rsidRPr="009059F3">
              <w:rPr>
                <w:rFonts w:eastAsia="Times New Roman" w:cs="Segoe UI"/>
                <w:b/>
                <w:bCs/>
                <w:lang w:eastAsia="en-GB"/>
              </w:rPr>
              <w:t>better communication</w:t>
            </w:r>
            <w:r w:rsidRPr="009059F3">
              <w:rPr>
                <w:rFonts w:eastAsia="Times New Roman" w:cs="Segoe UI"/>
                <w:lang w:eastAsia="en-GB"/>
              </w:rPr>
              <w:t xml:space="preserve"> with patients and families, enabling timely, honest discussions and shared decisions. </w:t>
            </w:r>
          </w:p>
          <w:p w:rsidRPr="009059F3" w:rsidR="009059F3" w:rsidP="009059F3" w:rsidRDefault="009059F3" w14:paraId="2BF92EF0" w14:textId="77777777">
            <w:pPr>
              <w:spacing w:line="300" w:lineRule="atLeast"/>
              <w:rPr>
                <w:rFonts w:eastAsia="Times New Roman" w:cs="Segoe UI"/>
                <w:lang w:eastAsia="en-GB"/>
              </w:rPr>
            </w:pPr>
            <w:proofErr w:type="gramStart"/>
            <w:r w:rsidRPr="009059F3">
              <w:rPr>
                <w:rFonts w:eastAsia="Times New Roman" w:cs="Segoe UI"/>
                <w:lang w:eastAsia="en-GB"/>
              </w:rPr>
              <w:t>  Improves</w:t>
            </w:r>
            <w:proofErr w:type="gramEnd"/>
            <w:r w:rsidRPr="009059F3">
              <w:rPr>
                <w:rFonts w:eastAsia="Times New Roman" w:cs="Segoe UI"/>
                <w:lang w:eastAsia="en-GB"/>
              </w:rPr>
              <w:t xml:space="preserve"> </w:t>
            </w:r>
            <w:r w:rsidRPr="009059F3">
              <w:rPr>
                <w:rFonts w:eastAsia="Times New Roman" w:cs="Segoe UI"/>
                <w:b/>
                <w:bCs/>
                <w:lang w:eastAsia="en-GB"/>
              </w:rPr>
              <w:t>patient and family experience</w:t>
            </w:r>
            <w:r w:rsidRPr="009059F3">
              <w:rPr>
                <w:rFonts w:eastAsia="Times New Roman" w:cs="Segoe UI"/>
                <w:lang w:eastAsia="en-GB"/>
              </w:rPr>
              <w:t xml:space="preserve">, particularly at end of life, by promoting dignity and preparedness. </w:t>
            </w:r>
          </w:p>
          <w:p w:rsidRPr="004E36CD" w:rsidR="00991F88" w:rsidP="00701B4C" w:rsidRDefault="009059F3" w14:paraId="235BD650" w14:textId="4686B459">
            <w:pPr>
              <w:spacing w:line="300" w:lineRule="atLeast"/>
              <w:rPr>
                <w:b/>
              </w:rPr>
            </w:pPr>
            <w:proofErr w:type="gramStart"/>
            <w:r w:rsidRPr="009059F3">
              <w:rPr>
                <w:rFonts w:eastAsia="Times New Roman" w:cs="Segoe UI"/>
                <w:lang w:eastAsia="en-GB"/>
              </w:rPr>
              <w:t>  Drives</w:t>
            </w:r>
            <w:proofErr w:type="gramEnd"/>
            <w:r w:rsidRPr="009059F3">
              <w:rPr>
                <w:rFonts w:eastAsia="Times New Roman" w:cs="Segoe UI"/>
                <w:lang w:eastAsia="en-GB"/>
              </w:rPr>
              <w:t xml:space="preserve"> </w:t>
            </w:r>
            <w:r w:rsidRPr="009059F3">
              <w:rPr>
                <w:rFonts w:eastAsia="Times New Roman" w:cs="Segoe UI"/>
                <w:b/>
                <w:bCs/>
                <w:lang w:eastAsia="en-GB"/>
              </w:rPr>
              <w:t>consistency in practice</w:t>
            </w:r>
            <w:r w:rsidRPr="009059F3">
              <w:rPr>
                <w:rFonts w:eastAsia="Times New Roman" w:cs="Segoe UI"/>
                <w:lang w:eastAsia="en-GB"/>
              </w:rPr>
              <w:t>, reducing variation and strengthening overall standards of end</w:t>
            </w:r>
            <w:r w:rsidRPr="009059F3">
              <w:rPr>
                <w:rFonts w:eastAsia="Times New Roman" w:cs="Segoe UI"/>
                <w:lang w:eastAsia="en-GB"/>
              </w:rPr>
              <w:noBreakHyphen/>
            </w:r>
            <w:r w:rsidRPr="009059F3">
              <w:rPr>
                <w:rFonts w:eastAsia="Times New Roman" w:cs="Segoe UI"/>
                <w:lang w:eastAsia="en-GB"/>
              </w:rPr>
              <w:t>of</w:t>
            </w:r>
            <w:r w:rsidRPr="009059F3">
              <w:rPr>
                <w:rFonts w:eastAsia="Times New Roman" w:cs="Segoe UI"/>
                <w:lang w:eastAsia="en-GB"/>
              </w:rPr>
              <w:noBreakHyphen/>
            </w:r>
            <w:r w:rsidRPr="009059F3">
              <w:rPr>
                <w:rFonts w:eastAsia="Times New Roman" w:cs="Segoe UI"/>
                <w:lang w:eastAsia="en-GB"/>
              </w:rPr>
              <w:t>life care.</w:t>
            </w:r>
          </w:p>
          <w:p w:rsidRPr="004E36CD" w:rsidR="00991F88" w:rsidP="00991F88" w:rsidRDefault="00991F88" w14:paraId="6D29047F" w14:textId="77777777">
            <w:pPr>
              <w:rPr>
                <w:b/>
              </w:rPr>
            </w:pPr>
          </w:p>
        </w:tc>
      </w:tr>
      <w:tr w:rsidRPr="004E36CD" w:rsidR="00E02897" w:rsidTr="002432C6" w14:paraId="6D290482" w14:textId="77777777">
        <w:tc>
          <w:tcPr>
            <w:tcW w:w="9245" w:type="dxa"/>
            <w:gridSpan w:val="3"/>
            <w:shd w:val="clear" w:color="auto" w:fill="C1A775"/>
          </w:tcPr>
          <w:p w:rsidRPr="004E36CD" w:rsidR="00925DA1" w:rsidP="00925DA1" w:rsidRDefault="00925DA1" w14:paraId="6D290481" w14:textId="77777777">
            <w:pPr>
              <w:rPr>
                <w:b/>
              </w:rPr>
            </w:pPr>
            <w:r w:rsidRPr="004E36CD">
              <w:rPr>
                <w:b/>
              </w:rPr>
              <w:t>Financial Implications</w:t>
            </w:r>
          </w:p>
        </w:tc>
      </w:tr>
      <w:tr w:rsidRPr="004E36CD" w:rsidR="00E02897" w:rsidTr="007B683C" w14:paraId="6D290487" w14:textId="77777777">
        <w:tc>
          <w:tcPr>
            <w:tcW w:w="9245" w:type="dxa"/>
            <w:gridSpan w:val="3"/>
          </w:tcPr>
          <w:p w:rsidRPr="004E36CD" w:rsidR="00925DA1" w:rsidP="00925DA1" w:rsidRDefault="00925DA1" w14:paraId="6D290485" w14:textId="021465BE">
            <w:pPr>
              <w:ind w:right="96"/>
            </w:pPr>
          </w:p>
          <w:p w:rsidRPr="00701B4C" w:rsidR="00701B4C" w:rsidP="00701B4C" w:rsidRDefault="00701B4C" w14:paraId="5F06518A" w14:textId="77777777">
            <w:pPr>
              <w:spacing w:line="300" w:lineRule="atLeast"/>
              <w:rPr>
                <w:rFonts w:eastAsia="Times New Roman" w:cs="Segoe UI"/>
                <w:lang w:eastAsia="en-GB"/>
              </w:rPr>
            </w:pPr>
            <w:proofErr w:type="gramStart"/>
            <w:r w:rsidRPr="00701B4C">
              <w:rPr>
                <w:rFonts w:eastAsia="Times New Roman" w:cs="Segoe UI"/>
                <w:lang w:eastAsia="en-GB"/>
              </w:rPr>
              <w:t>  The</w:t>
            </w:r>
            <w:proofErr w:type="gramEnd"/>
            <w:r w:rsidRPr="00701B4C">
              <w:rPr>
                <w:rFonts w:eastAsia="Times New Roman" w:cs="Segoe UI"/>
                <w:lang w:eastAsia="en-GB"/>
              </w:rPr>
              <w:t xml:space="preserve"> proposal has </w:t>
            </w:r>
            <w:r w:rsidRPr="00701B4C">
              <w:rPr>
                <w:rFonts w:eastAsia="Times New Roman" w:cs="Segoe UI"/>
                <w:b/>
                <w:bCs/>
                <w:lang w:eastAsia="en-GB"/>
              </w:rPr>
              <w:t>minimal direct financial impact</w:t>
            </w:r>
            <w:r w:rsidRPr="00701B4C">
              <w:rPr>
                <w:rFonts w:eastAsia="Times New Roman" w:cs="Segoe UI"/>
                <w:lang w:eastAsia="en-GB"/>
              </w:rPr>
              <w:t xml:space="preserve">, as it utilises the existing Signal platform and established MDT processes. </w:t>
            </w:r>
          </w:p>
          <w:p w:rsidRPr="00701B4C" w:rsidR="00701B4C" w:rsidP="00701B4C" w:rsidRDefault="00701B4C" w14:paraId="1073078F" w14:textId="77777777">
            <w:pPr>
              <w:spacing w:line="300" w:lineRule="atLeast"/>
              <w:rPr>
                <w:rFonts w:eastAsia="Times New Roman" w:cs="Segoe UI"/>
                <w:lang w:eastAsia="en-GB"/>
              </w:rPr>
            </w:pPr>
            <w:proofErr w:type="gramStart"/>
            <w:r w:rsidRPr="00701B4C">
              <w:rPr>
                <w:rFonts w:eastAsia="Times New Roman" w:cs="Segoe UI"/>
                <w:lang w:eastAsia="en-GB"/>
              </w:rPr>
              <w:t>  Implementation</w:t>
            </w:r>
            <w:proofErr w:type="gramEnd"/>
            <w:r w:rsidRPr="00701B4C">
              <w:rPr>
                <w:rFonts w:eastAsia="Times New Roman" w:cs="Segoe UI"/>
                <w:lang w:eastAsia="en-GB"/>
              </w:rPr>
              <w:t xml:space="preserve"> costs are limited to </w:t>
            </w:r>
            <w:r w:rsidRPr="00701B4C">
              <w:rPr>
                <w:rFonts w:eastAsia="Times New Roman" w:cs="Segoe UI"/>
                <w:b/>
                <w:bCs/>
                <w:lang w:eastAsia="en-GB"/>
              </w:rPr>
              <w:t>staff training and education</w:t>
            </w:r>
            <w:r w:rsidRPr="00701B4C">
              <w:rPr>
                <w:rFonts w:eastAsia="Times New Roman" w:cs="Segoe UI"/>
                <w:lang w:eastAsia="en-GB"/>
              </w:rPr>
              <w:t xml:space="preserve">, delivered through existing resources (PARASOL and Specialist Palliative Care teams). </w:t>
            </w:r>
          </w:p>
          <w:p w:rsidRPr="00701B4C" w:rsidR="00701B4C" w:rsidP="00701B4C" w:rsidRDefault="00701B4C" w14:paraId="27F5A60F" w14:textId="77777777">
            <w:pPr>
              <w:spacing w:line="300" w:lineRule="atLeast"/>
              <w:rPr>
                <w:rFonts w:eastAsia="Times New Roman" w:cs="Segoe UI"/>
                <w:lang w:eastAsia="en-GB"/>
              </w:rPr>
            </w:pPr>
            <w:proofErr w:type="gramStart"/>
            <w:r w:rsidRPr="00701B4C">
              <w:rPr>
                <w:rFonts w:eastAsia="Times New Roman" w:cs="Segoe UI"/>
                <w:lang w:eastAsia="en-GB"/>
              </w:rPr>
              <w:t>  These</w:t>
            </w:r>
            <w:proofErr w:type="gramEnd"/>
            <w:r w:rsidRPr="00701B4C">
              <w:rPr>
                <w:rFonts w:eastAsia="Times New Roman" w:cs="Segoe UI"/>
                <w:lang w:eastAsia="en-GB"/>
              </w:rPr>
              <w:t xml:space="preserve"> costs are expected to be </w:t>
            </w:r>
            <w:r w:rsidRPr="00701B4C">
              <w:rPr>
                <w:rFonts w:eastAsia="Times New Roman" w:cs="Segoe UI"/>
                <w:b/>
                <w:bCs/>
                <w:lang w:eastAsia="en-GB"/>
              </w:rPr>
              <w:t>fully contained within current budgets</w:t>
            </w:r>
            <w:r w:rsidRPr="00701B4C">
              <w:rPr>
                <w:rFonts w:eastAsia="Times New Roman" w:cs="Segoe UI"/>
                <w:lang w:eastAsia="en-GB"/>
              </w:rPr>
              <w:t xml:space="preserve"> and workforce capacity, with no requirement for additional funding. </w:t>
            </w:r>
          </w:p>
          <w:p w:rsidRPr="00701B4C" w:rsidR="00701B4C" w:rsidP="00701B4C" w:rsidRDefault="00701B4C" w14:paraId="15F04E44" w14:textId="77777777">
            <w:pPr>
              <w:spacing w:line="300" w:lineRule="atLeast"/>
              <w:rPr>
                <w:rFonts w:eastAsia="Times New Roman" w:cs="Segoe UI"/>
                <w:lang w:eastAsia="en-GB"/>
              </w:rPr>
            </w:pPr>
            <w:proofErr w:type="gramStart"/>
            <w:r w:rsidRPr="00701B4C">
              <w:rPr>
                <w:rFonts w:eastAsia="Times New Roman" w:cs="Segoe UI"/>
                <w:lang w:eastAsia="en-GB"/>
              </w:rPr>
              <w:t>  No</w:t>
            </w:r>
            <w:proofErr w:type="gramEnd"/>
            <w:r w:rsidRPr="00701B4C">
              <w:rPr>
                <w:rFonts w:eastAsia="Times New Roman" w:cs="Segoe UI"/>
                <w:lang w:eastAsia="en-GB"/>
              </w:rPr>
              <w:t xml:space="preserve"> significant capital investment or system development is required. </w:t>
            </w:r>
          </w:p>
          <w:p w:rsidRPr="00701B4C" w:rsidR="00701B4C" w:rsidP="00701B4C" w:rsidRDefault="00701B4C" w14:paraId="3EF73EC0" w14:textId="77777777">
            <w:pPr>
              <w:spacing w:line="300" w:lineRule="atLeast"/>
              <w:rPr>
                <w:rFonts w:eastAsia="Times New Roman" w:cs="Segoe UI"/>
                <w:lang w:eastAsia="en-GB"/>
              </w:rPr>
            </w:pPr>
            <w:proofErr w:type="gramStart"/>
            <w:r w:rsidRPr="00701B4C">
              <w:rPr>
                <w:rFonts w:eastAsia="Times New Roman" w:cs="Segoe UI"/>
                <w:lang w:eastAsia="en-GB"/>
              </w:rPr>
              <w:t>  The</w:t>
            </w:r>
            <w:proofErr w:type="gramEnd"/>
            <w:r w:rsidRPr="00701B4C">
              <w:rPr>
                <w:rFonts w:eastAsia="Times New Roman" w:cs="Segoe UI"/>
                <w:lang w:eastAsia="en-GB"/>
              </w:rPr>
              <w:t xml:space="preserve"> timing of expenditure is </w:t>
            </w:r>
            <w:r w:rsidRPr="00701B4C">
              <w:rPr>
                <w:rFonts w:eastAsia="Times New Roman" w:cs="Segoe UI"/>
                <w:b/>
                <w:bCs/>
                <w:lang w:eastAsia="en-GB"/>
              </w:rPr>
              <w:t>short</w:t>
            </w:r>
            <w:r w:rsidRPr="00701B4C">
              <w:rPr>
                <w:rFonts w:eastAsia="Times New Roman" w:cs="Segoe UI"/>
                <w:b/>
                <w:bCs/>
                <w:lang w:eastAsia="en-GB"/>
              </w:rPr>
              <w:noBreakHyphen/>
            </w:r>
            <w:r w:rsidRPr="00701B4C">
              <w:rPr>
                <w:rFonts w:eastAsia="Times New Roman" w:cs="Segoe UI"/>
                <w:b/>
                <w:bCs/>
                <w:lang w:eastAsia="en-GB"/>
              </w:rPr>
              <w:t>term and aligned to rollout</w:t>
            </w:r>
            <w:r w:rsidRPr="00701B4C">
              <w:rPr>
                <w:rFonts w:eastAsia="Times New Roman" w:cs="Segoe UI"/>
                <w:lang w:eastAsia="en-GB"/>
              </w:rPr>
              <w:t xml:space="preserve">, primarily related to training delivery and awareness. </w:t>
            </w:r>
          </w:p>
          <w:p w:rsidRPr="00701B4C" w:rsidR="00701B4C" w:rsidP="00701B4C" w:rsidRDefault="00701B4C" w14:paraId="2E2F207F" w14:textId="77777777">
            <w:pPr>
              <w:spacing w:line="300" w:lineRule="atLeast"/>
              <w:rPr>
                <w:rFonts w:eastAsia="Times New Roman" w:cs="Segoe UI"/>
                <w:lang w:eastAsia="en-GB"/>
              </w:rPr>
            </w:pPr>
            <w:proofErr w:type="gramStart"/>
            <w:r w:rsidRPr="00701B4C">
              <w:rPr>
                <w:rFonts w:eastAsia="Times New Roman" w:cs="Segoe UI"/>
                <w:lang w:eastAsia="en-GB"/>
              </w:rPr>
              <w:t>  The</w:t>
            </w:r>
            <w:proofErr w:type="gramEnd"/>
            <w:r w:rsidRPr="00701B4C">
              <w:rPr>
                <w:rFonts w:eastAsia="Times New Roman" w:cs="Segoe UI"/>
                <w:lang w:eastAsia="en-GB"/>
              </w:rPr>
              <w:t xml:space="preserve"> proposal may generate </w:t>
            </w:r>
            <w:r w:rsidRPr="00701B4C">
              <w:rPr>
                <w:rFonts w:eastAsia="Times New Roman" w:cs="Segoe UI"/>
                <w:b/>
                <w:bCs/>
                <w:lang w:eastAsia="en-GB"/>
              </w:rPr>
              <w:t>efficiency savings</w:t>
            </w:r>
            <w:r w:rsidRPr="00701B4C">
              <w:rPr>
                <w:rFonts w:eastAsia="Times New Roman" w:cs="Segoe UI"/>
                <w:lang w:eastAsia="en-GB"/>
              </w:rPr>
              <w:t xml:space="preserve"> through reduced use of non</w:t>
            </w:r>
            <w:r w:rsidRPr="00701B4C">
              <w:rPr>
                <w:rFonts w:eastAsia="Times New Roman" w:cs="Segoe UI"/>
                <w:lang w:eastAsia="en-GB"/>
              </w:rPr>
              <w:noBreakHyphen/>
            </w:r>
            <w:r w:rsidRPr="00701B4C">
              <w:rPr>
                <w:rFonts w:eastAsia="Times New Roman" w:cs="Segoe UI"/>
                <w:lang w:eastAsia="en-GB"/>
              </w:rPr>
              <w:t xml:space="preserve">beneficial investigations and treatments. </w:t>
            </w:r>
          </w:p>
          <w:p w:rsidRPr="00701B4C" w:rsidR="00701B4C" w:rsidP="00701B4C" w:rsidRDefault="00701B4C" w14:paraId="60FE6C52" w14:textId="77777777">
            <w:pPr>
              <w:spacing w:line="300" w:lineRule="atLeast"/>
              <w:rPr>
                <w:rFonts w:eastAsia="Times New Roman" w:cs="Segoe UI"/>
                <w:lang w:eastAsia="en-GB"/>
              </w:rPr>
            </w:pPr>
            <w:proofErr w:type="gramStart"/>
            <w:r w:rsidRPr="00701B4C">
              <w:rPr>
                <w:rFonts w:eastAsia="Times New Roman" w:cs="Segoe UI"/>
                <w:lang w:eastAsia="en-GB"/>
              </w:rPr>
              <w:t>  Potential</w:t>
            </w:r>
            <w:proofErr w:type="gramEnd"/>
            <w:r w:rsidRPr="00701B4C">
              <w:rPr>
                <w:rFonts w:eastAsia="Times New Roman" w:cs="Segoe UI"/>
                <w:lang w:eastAsia="en-GB"/>
              </w:rPr>
              <w:t xml:space="preserve"> for </w:t>
            </w:r>
            <w:r w:rsidRPr="00701B4C">
              <w:rPr>
                <w:rFonts w:eastAsia="Times New Roman" w:cs="Segoe UI"/>
                <w:b/>
                <w:bCs/>
                <w:lang w:eastAsia="en-GB"/>
              </w:rPr>
              <w:t>indirect cost avoidance</w:t>
            </w:r>
            <w:r w:rsidRPr="00701B4C">
              <w:rPr>
                <w:rFonts w:eastAsia="Times New Roman" w:cs="Segoe UI"/>
                <w:lang w:eastAsia="en-GB"/>
              </w:rPr>
              <w:t xml:space="preserve"> linked to fewer complaints, improved care planning, and better use of clinical resources. </w:t>
            </w:r>
          </w:p>
          <w:p w:rsidRPr="00701B4C" w:rsidR="00701B4C" w:rsidP="00701B4C" w:rsidRDefault="00701B4C" w14:paraId="1B8E6ADF" w14:textId="77777777">
            <w:pPr>
              <w:spacing w:line="300" w:lineRule="atLeast"/>
              <w:rPr>
                <w:rFonts w:eastAsia="Times New Roman" w:cs="Segoe UI"/>
                <w:lang w:eastAsia="en-GB"/>
              </w:rPr>
            </w:pPr>
            <w:proofErr w:type="gramStart"/>
            <w:r w:rsidRPr="00701B4C">
              <w:rPr>
                <w:rFonts w:eastAsia="Times New Roman" w:cs="Segoe UI"/>
                <w:lang w:eastAsia="en-GB"/>
              </w:rPr>
              <w:t>  No</w:t>
            </w:r>
            <w:proofErr w:type="gramEnd"/>
            <w:r w:rsidRPr="00701B4C">
              <w:rPr>
                <w:rFonts w:eastAsia="Times New Roman" w:cs="Segoe UI"/>
                <w:lang w:eastAsia="en-GB"/>
              </w:rPr>
              <w:t xml:space="preserve"> material impact on cash flow is anticipated. </w:t>
            </w:r>
          </w:p>
          <w:p w:rsidRPr="00701B4C" w:rsidR="00701B4C" w:rsidP="00701B4C" w:rsidRDefault="00701B4C" w14:paraId="41A6A1C3" w14:textId="77777777">
            <w:pPr>
              <w:spacing w:line="300" w:lineRule="atLeast"/>
              <w:rPr>
                <w:rFonts w:eastAsia="Times New Roman" w:cs="Segoe UI"/>
                <w:lang w:eastAsia="en-GB"/>
              </w:rPr>
            </w:pPr>
            <w:proofErr w:type="gramStart"/>
            <w:r w:rsidRPr="00701B4C">
              <w:rPr>
                <w:rFonts w:eastAsia="Times New Roman" w:cs="Segoe UI"/>
                <w:lang w:eastAsia="en-GB"/>
              </w:rPr>
              <w:t>  Financial</w:t>
            </w:r>
            <w:proofErr w:type="gramEnd"/>
            <w:r w:rsidRPr="00701B4C">
              <w:rPr>
                <w:rFonts w:eastAsia="Times New Roman" w:cs="Segoe UI"/>
                <w:lang w:eastAsia="en-GB"/>
              </w:rPr>
              <w:t xml:space="preserve"> implications are therefore </w:t>
            </w:r>
            <w:r w:rsidRPr="00701B4C">
              <w:rPr>
                <w:rFonts w:eastAsia="Times New Roman" w:cs="Segoe UI"/>
                <w:b/>
                <w:bCs/>
                <w:lang w:eastAsia="en-GB"/>
              </w:rPr>
              <w:t>low risk and sustainable</w:t>
            </w:r>
            <w:r w:rsidRPr="00701B4C">
              <w:rPr>
                <w:rFonts w:eastAsia="Times New Roman" w:cs="Segoe UI"/>
                <w:lang w:eastAsia="en-GB"/>
              </w:rPr>
              <w:t xml:space="preserve"> within existing financial plans. </w:t>
            </w:r>
          </w:p>
          <w:p w:rsidRPr="00701B4C" w:rsidR="00701B4C" w:rsidP="00701B4C" w:rsidRDefault="00701B4C" w14:paraId="30988AE2" w14:textId="77777777">
            <w:pPr>
              <w:spacing w:line="300" w:lineRule="atLeast"/>
              <w:rPr>
                <w:rFonts w:eastAsia="Times New Roman" w:cs="Segoe UI"/>
                <w:lang w:eastAsia="en-GB"/>
              </w:rPr>
            </w:pPr>
            <w:proofErr w:type="gramStart"/>
            <w:r w:rsidRPr="00701B4C">
              <w:rPr>
                <w:rFonts w:eastAsia="Times New Roman" w:cs="Segoe UI"/>
                <w:lang w:eastAsia="en-GB"/>
              </w:rPr>
              <w:t>  Overall</w:t>
            </w:r>
            <w:proofErr w:type="gramEnd"/>
            <w:r w:rsidRPr="00701B4C">
              <w:rPr>
                <w:rFonts w:eastAsia="Times New Roman" w:cs="Segoe UI"/>
                <w:lang w:eastAsia="en-GB"/>
              </w:rPr>
              <w:t xml:space="preserve">, the proposal represents </w:t>
            </w:r>
            <w:r w:rsidRPr="00701B4C">
              <w:rPr>
                <w:rFonts w:eastAsia="Times New Roman" w:cs="Segoe UI"/>
                <w:b/>
                <w:bCs/>
                <w:lang w:eastAsia="en-GB"/>
              </w:rPr>
              <w:t>high value with low financial burden</w:t>
            </w:r>
            <w:r w:rsidRPr="00701B4C">
              <w:rPr>
                <w:rFonts w:eastAsia="Times New Roman" w:cs="Segoe UI"/>
                <w:lang w:eastAsia="en-GB"/>
              </w:rPr>
              <w:t>, supporting quality improvement without additional resource pressure.</w:t>
            </w:r>
          </w:p>
          <w:p w:rsidRPr="004E36CD" w:rsidR="00925DA1" w:rsidP="00925DA1" w:rsidRDefault="00925DA1" w14:paraId="6D290486" w14:textId="77777777">
            <w:pPr>
              <w:ind w:right="96"/>
            </w:pPr>
          </w:p>
        </w:tc>
      </w:tr>
      <w:tr w:rsidRPr="004E36CD" w:rsidR="00E02897" w:rsidTr="002432C6" w14:paraId="6D290489" w14:textId="77777777">
        <w:tc>
          <w:tcPr>
            <w:tcW w:w="9245" w:type="dxa"/>
            <w:gridSpan w:val="3"/>
            <w:shd w:val="clear" w:color="auto" w:fill="C1A775"/>
          </w:tcPr>
          <w:p w:rsidRPr="004E36CD" w:rsidR="00925DA1" w:rsidP="00925DA1" w:rsidRDefault="00925DA1" w14:paraId="6D290488" w14:textId="77777777">
            <w:pPr>
              <w:keepNext/>
              <w:keepLines/>
              <w:ind w:right="96"/>
              <w:rPr>
                <w:b/>
              </w:rPr>
            </w:pPr>
            <w:r w:rsidRPr="004E36CD">
              <w:rPr>
                <w:b/>
              </w:rPr>
              <w:t>Legal Implications (including equality and diversity assessment)</w:t>
            </w:r>
          </w:p>
        </w:tc>
      </w:tr>
      <w:tr w:rsidRPr="004E36CD" w:rsidR="00E02897" w:rsidTr="007B683C" w14:paraId="6D29048C" w14:textId="77777777">
        <w:tc>
          <w:tcPr>
            <w:tcW w:w="9245" w:type="dxa"/>
            <w:gridSpan w:val="3"/>
          </w:tcPr>
          <w:p w:rsidRPr="004E36CD" w:rsidR="00532FC6" w:rsidP="00532FC6" w:rsidRDefault="00532FC6" w14:paraId="219BA6C4" w14:textId="77777777">
            <w:pPr>
              <w:pStyle w:val="NormalWeb"/>
              <w:spacing w:line="300" w:lineRule="atLeast"/>
              <w:rPr>
                <w:rFonts w:ascii="Verdana" w:hAnsi="Verdana" w:cs="Segoe UI"/>
              </w:rPr>
            </w:pPr>
            <w:r w:rsidRPr="004E36CD">
              <w:rPr>
                <w:rStyle w:val="Strong"/>
                <w:rFonts w:ascii="Verdana" w:hAnsi="Verdana" w:cs="Segoe UI"/>
              </w:rPr>
              <w:t>Legal Implications (including equality and diversity assessment)</w:t>
            </w:r>
          </w:p>
          <w:p w:rsidRPr="004E36CD" w:rsidR="00532FC6" w:rsidP="00532FC6" w:rsidRDefault="00532FC6" w14:paraId="6B597DAC" w14:textId="77777777">
            <w:pPr>
              <w:pStyle w:val="NormalWeb"/>
              <w:spacing w:line="300" w:lineRule="atLeast"/>
              <w:rPr>
                <w:rFonts w:ascii="Verdana" w:hAnsi="Verdana" w:cs="Segoe UI"/>
              </w:rPr>
            </w:pPr>
            <w:r w:rsidRPr="004E36CD">
              <w:rPr>
                <w:rFonts w:ascii="Verdana" w:hAnsi="Verdana" w:cs="Segoe UI"/>
              </w:rPr>
              <w:t xml:space="preserve">The proposal aligns with the Health Board’s </w:t>
            </w:r>
            <w:r w:rsidRPr="004E36CD">
              <w:rPr>
                <w:rStyle w:val="Strong"/>
                <w:rFonts w:ascii="Verdana" w:hAnsi="Verdana" w:cs="Segoe UI"/>
              </w:rPr>
              <w:t>Governance Framework</w:t>
            </w:r>
            <w:r w:rsidRPr="004E36CD">
              <w:rPr>
                <w:rFonts w:ascii="Verdana" w:hAnsi="Verdana" w:cs="Segoe UI"/>
              </w:rPr>
              <w:t xml:space="preserve"> by strengthening clinical decision</w:t>
            </w:r>
            <w:r w:rsidRPr="004E36CD">
              <w:rPr>
                <w:rFonts w:ascii="Verdana" w:hAnsi="Verdana" w:cs="Segoe UI"/>
              </w:rPr>
              <w:noBreakHyphen/>
            </w:r>
            <w:r w:rsidRPr="004E36CD">
              <w:rPr>
                <w:rFonts w:ascii="Verdana" w:hAnsi="Verdana" w:cs="Segoe UI"/>
              </w:rPr>
              <w:t>making, documentation, and MDT accountability, supporting duties of care, patient safety, and compliance with national end</w:t>
            </w:r>
            <w:r w:rsidRPr="004E36CD">
              <w:rPr>
                <w:rFonts w:ascii="Verdana" w:hAnsi="Verdana" w:cs="Segoe UI"/>
              </w:rPr>
              <w:noBreakHyphen/>
            </w:r>
            <w:r w:rsidRPr="004E36CD">
              <w:rPr>
                <w:rFonts w:ascii="Verdana" w:hAnsi="Verdana" w:cs="Segoe UI"/>
              </w:rPr>
              <w:t>of</w:t>
            </w:r>
            <w:r w:rsidRPr="004E36CD">
              <w:rPr>
                <w:rFonts w:ascii="Verdana" w:hAnsi="Verdana" w:cs="Segoe UI"/>
              </w:rPr>
              <w:noBreakHyphen/>
            </w:r>
            <w:r w:rsidRPr="004E36CD">
              <w:rPr>
                <w:rFonts w:ascii="Verdana" w:hAnsi="Verdana" w:cs="Segoe UI"/>
              </w:rPr>
              <w:t xml:space="preserve">life care standards. It reinforces legal principles around </w:t>
            </w:r>
            <w:r w:rsidRPr="004E36CD">
              <w:rPr>
                <w:rStyle w:val="Strong"/>
                <w:rFonts w:ascii="Verdana" w:hAnsi="Verdana" w:cs="Segoe UI"/>
              </w:rPr>
              <w:t>best interests, informed decision</w:t>
            </w:r>
            <w:r w:rsidRPr="004E36CD">
              <w:rPr>
                <w:rStyle w:val="Strong"/>
                <w:rFonts w:ascii="Verdana" w:hAnsi="Verdana" w:cs="Segoe UI"/>
              </w:rPr>
              <w:noBreakHyphen/>
            </w:r>
            <w:r w:rsidRPr="004E36CD">
              <w:rPr>
                <w:rStyle w:val="Strong"/>
                <w:rFonts w:ascii="Verdana" w:hAnsi="Verdana" w:cs="Segoe UI"/>
              </w:rPr>
              <w:t xml:space="preserve">making, and </w:t>
            </w:r>
            <w:r w:rsidRPr="004E36CD">
              <w:rPr>
                <w:rStyle w:val="Strong"/>
                <w:rFonts w:ascii="Verdana" w:hAnsi="Verdana" w:cs="Segoe UI"/>
              </w:rPr>
              <w:t>patient</w:t>
            </w:r>
            <w:r w:rsidRPr="004E36CD">
              <w:rPr>
                <w:rStyle w:val="Strong"/>
                <w:rFonts w:ascii="Verdana" w:hAnsi="Verdana" w:cs="Segoe UI"/>
              </w:rPr>
              <w:noBreakHyphen/>
            </w:r>
            <w:r w:rsidRPr="004E36CD">
              <w:rPr>
                <w:rStyle w:val="Strong"/>
                <w:rFonts w:ascii="Verdana" w:hAnsi="Verdana" w:cs="Segoe UI"/>
              </w:rPr>
              <w:t>centred care</w:t>
            </w:r>
            <w:r w:rsidRPr="004E36CD">
              <w:rPr>
                <w:rFonts w:ascii="Verdana" w:hAnsi="Verdana" w:cs="Segoe UI"/>
              </w:rPr>
              <w:t>, reducing risk of legal challenge associated with inappropriate or non</w:t>
            </w:r>
            <w:r w:rsidRPr="004E36CD">
              <w:rPr>
                <w:rFonts w:ascii="Verdana" w:hAnsi="Verdana" w:cs="Segoe UI"/>
              </w:rPr>
              <w:noBreakHyphen/>
            </w:r>
            <w:r w:rsidRPr="004E36CD">
              <w:rPr>
                <w:rFonts w:ascii="Verdana" w:hAnsi="Verdana" w:cs="Segoe UI"/>
              </w:rPr>
              <w:t>beneficial treatment.</w:t>
            </w:r>
          </w:p>
          <w:p w:rsidRPr="004E36CD" w:rsidR="00532FC6" w:rsidP="00532FC6" w:rsidRDefault="00532FC6" w14:paraId="633732D5" w14:textId="77777777">
            <w:pPr>
              <w:pStyle w:val="NormalWeb"/>
              <w:spacing w:line="300" w:lineRule="atLeast"/>
              <w:rPr>
                <w:rFonts w:ascii="Verdana" w:hAnsi="Verdana" w:cs="Segoe UI"/>
              </w:rPr>
            </w:pPr>
            <w:r w:rsidRPr="004E36CD">
              <w:rPr>
                <w:rFonts w:ascii="Verdana" w:hAnsi="Verdana" w:cs="Segoe UI"/>
              </w:rPr>
              <w:t xml:space="preserve">No significant adverse legal risks are identified, provided the alert is clearly understood as a </w:t>
            </w:r>
            <w:r w:rsidRPr="004E36CD">
              <w:rPr>
                <w:rStyle w:val="Strong"/>
                <w:rFonts w:ascii="Verdana" w:hAnsi="Verdana" w:cs="Segoe UI"/>
              </w:rPr>
              <w:t>prompt for MDT review rather than a clinical label or unilateral decision</w:t>
            </w:r>
            <w:r w:rsidRPr="004E36CD">
              <w:rPr>
                <w:rFonts w:ascii="Verdana" w:hAnsi="Verdana" w:cs="Segoe UI"/>
              </w:rPr>
              <w:t>. This will be supported through governance arrangements, education, and clinical oversight.</w:t>
            </w:r>
          </w:p>
          <w:p w:rsidRPr="004E36CD" w:rsidR="00532FC6" w:rsidP="00532FC6" w:rsidRDefault="00532FC6" w14:paraId="57A5FF40" w14:textId="77777777">
            <w:pPr>
              <w:pStyle w:val="NormalWeb"/>
              <w:spacing w:line="300" w:lineRule="atLeast"/>
              <w:rPr>
                <w:rFonts w:ascii="Verdana" w:hAnsi="Verdana" w:cs="Segoe UI"/>
              </w:rPr>
            </w:pPr>
            <w:r w:rsidRPr="004E36CD">
              <w:rPr>
                <w:rFonts w:ascii="Verdana" w:hAnsi="Verdana" w:cs="Segoe UI"/>
              </w:rPr>
              <w:t xml:space="preserve">In relation to </w:t>
            </w:r>
            <w:r w:rsidRPr="004E36CD">
              <w:rPr>
                <w:rStyle w:val="Strong"/>
                <w:rFonts w:ascii="Verdana" w:hAnsi="Verdana" w:cs="Segoe UI"/>
              </w:rPr>
              <w:t>equality and diversity</w:t>
            </w:r>
            <w:r w:rsidRPr="004E36CD">
              <w:rPr>
                <w:rFonts w:ascii="Verdana" w:hAnsi="Verdana" w:cs="Segoe UI"/>
              </w:rPr>
              <w:t xml:space="preserve">, the proposal is expected to have a </w:t>
            </w:r>
            <w:r w:rsidRPr="004E36CD">
              <w:rPr>
                <w:rStyle w:val="Strong"/>
                <w:rFonts w:ascii="Verdana" w:hAnsi="Verdana" w:cs="Segoe UI"/>
              </w:rPr>
              <w:t>positive impact</w:t>
            </w:r>
            <w:r w:rsidRPr="004E36CD">
              <w:rPr>
                <w:rFonts w:ascii="Verdana" w:hAnsi="Verdana" w:cs="Segoe UI"/>
              </w:rPr>
              <w:t xml:space="preserve"> by promoting equitable access to timely MDT review and consistent, person</w:t>
            </w:r>
            <w:r w:rsidRPr="004E36CD">
              <w:rPr>
                <w:rFonts w:ascii="Verdana" w:hAnsi="Verdana" w:cs="Segoe UI"/>
              </w:rPr>
              <w:noBreakHyphen/>
            </w:r>
            <w:r w:rsidRPr="004E36CD">
              <w:rPr>
                <w:rFonts w:ascii="Verdana" w:hAnsi="Verdana" w:cs="Segoe UI"/>
              </w:rPr>
              <w:t>centred care for all patients. No negative impacts are anticipated; however, implementation will be monitored, and any issues will be addressed through existing equality impact and governance processes.</w:t>
            </w:r>
          </w:p>
          <w:p w:rsidRPr="004E36CD" w:rsidR="00925DA1" w:rsidP="00532FC6" w:rsidRDefault="00925DA1" w14:paraId="6D29048B" w14:textId="77777777">
            <w:pPr>
              <w:ind w:right="96"/>
            </w:pPr>
          </w:p>
        </w:tc>
      </w:tr>
      <w:tr w:rsidRPr="004E36CD" w:rsidR="00E02897" w:rsidTr="002432C6" w14:paraId="6D29048E" w14:textId="77777777">
        <w:tc>
          <w:tcPr>
            <w:tcW w:w="9245" w:type="dxa"/>
            <w:gridSpan w:val="3"/>
            <w:shd w:val="clear" w:color="auto" w:fill="C1A775"/>
          </w:tcPr>
          <w:p w:rsidRPr="004E36CD" w:rsidR="00925DA1" w:rsidP="00925DA1" w:rsidRDefault="00925DA1" w14:paraId="6D29048D" w14:textId="77777777">
            <w:pPr>
              <w:ind w:right="96"/>
              <w:rPr>
                <w:b/>
              </w:rPr>
            </w:pPr>
            <w:r w:rsidRPr="004E36CD">
              <w:rPr>
                <w:b/>
              </w:rPr>
              <w:t>Staffing Implications</w:t>
            </w:r>
          </w:p>
        </w:tc>
      </w:tr>
      <w:tr w:rsidRPr="004E36CD" w:rsidR="00E02897" w:rsidTr="007B683C" w14:paraId="6D290491" w14:textId="77777777">
        <w:tc>
          <w:tcPr>
            <w:tcW w:w="9245" w:type="dxa"/>
            <w:gridSpan w:val="3"/>
          </w:tcPr>
          <w:p w:rsidRPr="004E36CD" w:rsidR="00F36867" w:rsidP="00F36867" w:rsidRDefault="00F36867" w14:paraId="7A2EBB49" w14:textId="77777777">
            <w:pPr>
              <w:pStyle w:val="NormalWeb"/>
              <w:spacing w:line="300" w:lineRule="atLeast"/>
              <w:rPr>
                <w:rFonts w:ascii="Verdana" w:hAnsi="Verdana" w:cs="Segoe UI"/>
              </w:rPr>
            </w:pPr>
            <w:r w:rsidRPr="004E36CD">
              <w:rPr>
                <w:rFonts w:ascii="Verdana" w:hAnsi="Verdana" w:cs="Segoe UI"/>
              </w:rPr>
              <w:t xml:space="preserve">The proposal has </w:t>
            </w:r>
            <w:r w:rsidRPr="004E36CD">
              <w:rPr>
                <w:rStyle w:val="Strong"/>
                <w:rFonts w:ascii="Verdana" w:hAnsi="Verdana" w:cs="Segoe UI"/>
              </w:rPr>
              <w:t>minimal impact on staffing levels</w:t>
            </w:r>
            <w:r w:rsidRPr="004E36CD">
              <w:rPr>
                <w:rFonts w:ascii="Verdana" w:hAnsi="Verdana" w:cs="Segoe UI"/>
              </w:rPr>
              <w:t>, as it is designed to be embedded within existing MDT processes and daily board rounds.</w:t>
            </w:r>
          </w:p>
          <w:p w:rsidRPr="004E36CD" w:rsidR="00F36867" w:rsidP="00F36867" w:rsidRDefault="00F36867" w14:paraId="6DD3E1BE" w14:textId="77777777">
            <w:pPr>
              <w:pStyle w:val="NormalWeb"/>
              <w:spacing w:line="300" w:lineRule="atLeast"/>
              <w:rPr>
                <w:rFonts w:ascii="Verdana" w:hAnsi="Verdana" w:cs="Segoe UI"/>
              </w:rPr>
            </w:pPr>
            <w:r w:rsidRPr="004E36CD">
              <w:rPr>
                <w:rFonts w:ascii="Verdana" w:hAnsi="Verdana" w:cs="Segoe UI"/>
              </w:rPr>
              <w:t xml:space="preserve">There will be a </w:t>
            </w:r>
            <w:r w:rsidRPr="004E36CD">
              <w:rPr>
                <w:rStyle w:val="Strong"/>
                <w:rFonts w:ascii="Verdana" w:hAnsi="Verdana" w:cs="Segoe UI"/>
              </w:rPr>
              <w:t>requirement for staff training and awareness</w:t>
            </w:r>
            <w:r w:rsidRPr="004E36CD">
              <w:rPr>
                <w:rFonts w:ascii="Verdana" w:hAnsi="Verdana" w:cs="Segoe UI"/>
              </w:rPr>
              <w:t>, delivered through existing teams (PARASOL and Specialist Palliative Care), to ensure consistent understanding and appropriate use of the alert.</w:t>
            </w:r>
          </w:p>
          <w:p w:rsidRPr="004E36CD" w:rsidR="00F36867" w:rsidP="00F36867" w:rsidRDefault="00F36867" w14:paraId="74882A89" w14:textId="77777777">
            <w:pPr>
              <w:pStyle w:val="NormalWeb"/>
              <w:spacing w:line="300" w:lineRule="atLeast"/>
              <w:rPr>
                <w:rFonts w:ascii="Verdana" w:hAnsi="Verdana" w:cs="Segoe UI"/>
              </w:rPr>
            </w:pPr>
            <w:r w:rsidRPr="004E36CD">
              <w:rPr>
                <w:rFonts w:ascii="Verdana" w:hAnsi="Verdana" w:cs="Segoe UI"/>
              </w:rPr>
              <w:t xml:space="preserve">The alert may </w:t>
            </w:r>
            <w:r w:rsidRPr="004E36CD">
              <w:rPr>
                <w:rStyle w:val="Strong"/>
                <w:rFonts w:ascii="Verdana" w:hAnsi="Verdana" w:cs="Segoe UI"/>
              </w:rPr>
              <w:t>empower a wider range of MDT members</w:t>
            </w:r>
            <w:r w:rsidRPr="004E36CD">
              <w:rPr>
                <w:rFonts w:ascii="Verdana" w:hAnsi="Verdana" w:cs="Segoe UI"/>
              </w:rPr>
              <w:t>, particularly nursing staff, to contribute to timely decision</w:t>
            </w:r>
            <w:r w:rsidRPr="004E36CD">
              <w:rPr>
                <w:rFonts w:ascii="Verdana" w:hAnsi="Verdana" w:cs="Segoe UI"/>
              </w:rPr>
              <w:noBreakHyphen/>
            </w:r>
            <w:r w:rsidRPr="004E36CD">
              <w:rPr>
                <w:rFonts w:ascii="Verdana" w:hAnsi="Verdana" w:cs="Segoe UI"/>
              </w:rPr>
              <w:t>making, supporting improved team working and communication.</w:t>
            </w:r>
          </w:p>
          <w:p w:rsidRPr="004E36CD" w:rsidR="00F36867" w:rsidP="00F36867" w:rsidRDefault="00F36867" w14:paraId="26D4B4FE" w14:textId="77777777">
            <w:pPr>
              <w:pStyle w:val="NormalWeb"/>
              <w:spacing w:line="300" w:lineRule="atLeast"/>
              <w:rPr>
                <w:rFonts w:ascii="Verdana" w:hAnsi="Verdana" w:cs="Segoe UI"/>
              </w:rPr>
            </w:pPr>
            <w:r w:rsidRPr="004E36CD">
              <w:rPr>
                <w:rFonts w:ascii="Verdana" w:hAnsi="Verdana" w:cs="Segoe UI"/>
              </w:rPr>
              <w:t xml:space="preserve">No additional workforce is required; however, there may be </w:t>
            </w:r>
            <w:r w:rsidRPr="004E36CD">
              <w:rPr>
                <w:rStyle w:val="Strong"/>
                <w:rFonts w:ascii="Verdana" w:hAnsi="Verdana" w:cs="Segoe UI"/>
              </w:rPr>
              <w:t>a small initial time commitment</w:t>
            </w:r>
            <w:r w:rsidRPr="004E36CD">
              <w:rPr>
                <w:rFonts w:ascii="Verdana" w:hAnsi="Verdana" w:cs="Segoe UI"/>
              </w:rPr>
              <w:t xml:space="preserve"> associated with education and implementation.</w:t>
            </w:r>
          </w:p>
          <w:p w:rsidRPr="004E36CD" w:rsidR="00F36867" w:rsidP="00F36867" w:rsidRDefault="00F36867" w14:paraId="49304B6A" w14:textId="77777777">
            <w:pPr>
              <w:pStyle w:val="NormalWeb"/>
              <w:spacing w:line="300" w:lineRule="atLeast"/>
              <w:rPr>
                <w:rFonts w:ascii="Verdana" w:hAnsi="Verdana" w:cs="Segoe UI"/>
              </w:rPr>
            </w:pPr>
            <w:r w:rsidRPr="004E36CD">
              <w:rPr>
                <w:rFonts w:ascii="Verdana" w:hAnsi="Verdana" w:cs="Segoe UI"/>
              </w:rPr>
              <w:t xml:space="preserve">Overall, the proposal supports </w:t>
            </w:r>
            <w:r w:rsidRPr="004E36CD">
              <w:rPr>
                <w:rStyle w:val="Strong"/>
                <w:rFonts w:ascii="Verdana" w:hAnsi="Verdana" w:cs="Segoe UI"/>
              </w:rPr>
              <w:t>more effective use of existing staff capacity</w:t>
            </w:r>
            <w:r w:rsidRPr="004E36CD">
              <w:rPr>
                <w:rFonts w:ascii="Verdana" w:hAnsi="Verdana" w:cs="Segoe UI"/>
              </w:rPr>
              <w:t xml:space="preserve"> and promotes a collaborative, patient</w:t>
            </w:r>
            <w:r w:rsidRPr="004E36CD">
              <w:rPr>
                <w:rFonts w:ascii="Verdana" w:hAnsi="Verdana" w:cs="Segoe UI"/>
              </w:rPr>
              <w:noBreakHyphen/>
            </w:r>
            <w:r w:rsidRPr="004E36CD">
              <w:rPr>
                <w:rFonts w:ascii="Verdana" w:hAnsi="Verdana" w:cs="Segoe UI"/>
              </w:rPr>
              <w:t>centred approach to care.</w:t>
            </w:r>
          </w:p>
          <w:p w:rsidRPr="004E36CD" w:rsidR="00925DA1" w:rsidP="00EE456F" w:rsidRDefault="00925DA1" w14:paraId="6D290490" w14:textId="77777777">
            <w:pPr>
              <w:ind w:right="96"/>
            </w:pPr>
          </w:p>
        </w:tc>
      </w:tr>
      <w:tr w:rsidRPr="004E36CD" w:rsidR="00E02897" w:rsidTr="002432C6" w14:paraId="6D290493" w14:textId="77777777">
        <w:tc>
          <w:tcPr>
            <w:tcW w:w="9245" w:type="dxa"/>
            <w:gridSpan w:val="3"/>
            <w:shd w:val="clear" w:color="auto" w:fill="C1A775"/>
          </w:tcPr>
          <w:p w:rsidRPr="004E36CD" w:rsidR="00925DA1" w:rsidP="00925DA1" w:rsidRDefault="00925DA1" w14:paraId="6D290492" w14:textId="77777777">
            <w:pPr>
              <w:ind w:right="96"/>
              <w:rPr>
                <w:b/>
              </w:rPr>
            </w:pPr>
            <w:r w:rsidRPr="004E36CD">
              <w:rPr>
                <w:b/>
              </w:rPr>
              <w:t>Long Term Implications (including the impact of the Well-being of Future Generations (Wales) Act 2015)</w:t>
            </w:r>
          </w:p>
        </w:tc>
      </w:tr>
      <w:tr w:rsidRPr="004E36CD" w:rsidR="00E02897" w:rsidTr="007B683C" w14:paraId="6D290496" w14:textId="77777777">
        <w:tc>
          <w:tcPr>
            <w:tcW w:w="9245" w:type="dxa"/>
            <w:gridSpan w:val="3"/>
          </w:tcPr>
          <w:p w:rsidRPr="004E36CD" w:rsidR="00D413B4" w:rsidP="00D413B4" w:rsidRDefault="00D413B4" w14:paraId="1C900E91" w14:textId="77777777">
            <w:pPr>
              <w:pStyle w:val="NormalWeb"/>
              <w:spacing w:line="300" w:lineRule="atLeast"/>
              <w:rPr>
                <w:rFonts w:ascii="Verdana" w:hAnsi="Verdana" w:cs="Segoe UI"/>
              </w:rPr>
            </w:pPr>
            <w:r w:rsidRPr="004E36CD">
              <w:rPr>
                <w:rFonts w:ascii="Verdana" w:hAnsi="Verdana" w:cs="Segoe UI"/>
              </w:rPr>
              <w:t xml:space="preserve">The proposed Signal alert supports long-term improvements in the quality and consistency of end-of-life care. It encourages earlier recognition of dying, helping to normalise proactive and patient-centred decision-making. This approach reduces unnecessary and non-beneficial interventions, improving patient comfort and dignity. It aligns with the </w:t>
            </w:r>
            <w:r w:rsidRPr="004E36CD">
              <w:rPr>
                <w:rFonts w:ascii="Verdana" w:hAnsi="Verdana" w:cs="Segoe UI"/>
              </w:rPr>
              <w:t>Well-being of Future Generations (Wales) Act 2015 by embedding sustainable, high-quality care practices.</w:t>
            </w:r>
          </w:p>
          <w:p w:rsidRPr="004E36CD" w:rsidR="00D413B4" w:rsidP="00D413B4" w:rsidRDefault="00D413B4" w14:paraId="5D8B8CEB" w14:textId="77777777">
            <w:pPr>
              <w:pStyle w:val="NormalWeb"/>
              <w:spacing w:line="300" w:lineRule="atLeast"/>
              <w:rPr>
                <w:rFonts w:ascii="Verdana" w:hAnsi="Verdana" w:cs="Segoe UI"/>
              </w:rPr>
            </w:pPr>
            <w:r w:rsidRPr="004E36CD">
              <w:rPr>
                <w:rFonts w:ascii="Verdana" w:hAnsi="Verdana" w:cs="Segoe UI"/>
              </w:rPr>
              <w:t xml:space="preserve">The alert promotes </w:t>
            </w:r>
            <w:r w:rsidRPr="004E36CD">
              <w:rPr>
                <w:rStyle w:val="Strong"/>
                <w:rFonts w:ascii="Verdana" w:hAnsi="Verdana" w:cs="Segoe UI"/>
              </w:rPr>
              <w:t>long-term thinking</w:t>
            </w:r>
            <w:r w:rsidRPr="004E36CD">
              <w:rPr>
                <w:rFonts w:ascii="Verdana" w:hAnsi="Verdana" w:cs="Segoe UI"/>
              </w:rPr>
              <w:t xml:space="preserve"> by creating a cultural shift towards earlier recognition of dying. It supports </w:t>
            </w:r>
            <w:r w:rsidRPr="004E36CD">
              <w:rPr>
                <w:rStyle w:val="Strong"/>
                <w:rFonts w:ascii="Verdana" w:hAnsi="Verdana" w:cs="Segoe UI"/>
              </w:rPr>
              <w:t>prevention</w:t>
            </w:r>
            <w:r w:rsidRPr="004E36CD">
              <w:rPr>
                <w:rFonts w:ascii="Verdana" w:hAnsi="Verdana" w:cs="Segoe UI"/>
              </w:rPr>
              <w:t xml:space="preserve"> by reducing avoidable treatments that may cause harm or distress. It ensures </w:t>
            </w:r>
            <w:r w:rsidRPr="004E36CD">
              <w:rPr>
                <w:rStyle w:val="Strong"/>
                <w:rFonts w:ascii="Verdana" w:hAnsi="Verdana" w:cs="Segoe UI"/>
              </w:rPr>
              <w:t>integration</w:t>
            </w:r>
            <w:r w:rsidRPr="004E36CD">
              <w:rPr>
                <w:rFonts w:ascii="Verdana" w:hAnsi="Verdana" w:cs="Segoe UI"/>
              </w:rPr>
              <w:t xml:space="preserve"> with national standards, audits, and organisational priorities. It strengthens </w:t>
            </w:r>
            <w:r w:rsidRPr="004E36CD">
              <w:rPr>
                <w:rStyle w:val="Strong"/>
                <w:rFonts w:ascii="Verdana" w:hAnsi="Verdana" w:cs="Segoe UI"/>
              </w:rPr>
              <w:t>collaboration</w:t>
            </w:r>
            <w:r w:rsidRPr="004E36CD">
              <w:rPr>
                <w:rFonts w:ascii="Verdana" w:hAnsi="Verdana" w:cs="Segoe UI"/>
              </w:rPr>
              <w:t xml:space="preserve"> by enabling all MDT members to raise concerns and contribute to care decisions. It enhances </w:t>
            </w:r>
            <w:r w:rsidRPr="004E36CD">
              <w:rPr>
                <w:rStyle w:val="Strong"/>
                <w:rFonts w:ascii="Verdana" w:hAnsi="Verdana" w:cs="Segoe UI"/>
              </w:rPr>
              <w:t>involvement</w:t>
            </w:r>
            <w:r w:rsidRPr="004E36CD">
              <w:rPr>
                <w:rFonts w:ascii="Verdana" w:hAnsi="Verdana" w:cs="Segoe UI"/>
              </w:rPr>
              <w:t xml:space="preserve"> by supporting timely, meaningful conversations with patients and those important to them.</w:t>
            </w:r>
          </w:p>
          <w:p w:rsidRPr="004E36CD" w:rsidR="00D413B4" w:rsidP="00D413B4" w:rsidRDefault="00D413B4" w14:paraId="4DA9EEB5" w14:textId="77777777">
            <w:pPr>
              <w:pStyle w:val="NormalWeb"/>
              <w:spacing w:line="300" w:lineRule="atLeast"/>
              <w:rPr>
                <w:rFonts w:ascii="Verdana" w:hAnsi="Verdana" w:cs="Segoe UI"/>
              </w:rPr>
            </w:pPr>
            <w:r w:rsidRPr="004E36CD">
              <w:rPr>
                <w:rFonts w:ascii="Verdana" w:hAnsi="Verdana" w:cs="Segoe UI"/>
              </w:rPr>
              <w:t>The approach also recognises the importance of the Welsh language by ensuring patients can communicate and make decisions in their preferred language, supporting dignity and equitable care.</w:t>
            </w:r>
          </w:p>
          <w:p w:rsidRPr="004E36CD" w:rsidR="00925DA1" w:rsidP="00D01A7F" w:rsidRDefault="00925DA1" w14:paraId="6D290495" w14:textId="77777777">
            <w:pPr>
              <w:ind w:right="96"/>
            </w:pPr>
          </w:p>
        </w:tc>
      </w:tr>
      <w:tr w:rsidRPr="004E36CD" w:rsidR="00E02897" w:rsidTr="002432C6" w14:paraId="4C321512" w14:textId="77777777">
        <w:tc>
          <w:tcPr>
            <w:tcW w:w="9245" w:type="dxa"/>
            <w:gridSpan w:val="3"/>
            <w:shd w:val="clear" w:color="auto" w:fill="C1A775"/>
          </w:tcPr>
          <w:p w:rsidRPr="004E36CD" w:rsidR="00925DA1" w:rsidP="00925DA1" w:rsidRDefault="00925DA1" w14:paraId="7E102395" w14:textId="5A180082">
            <w:pPr>
              <w:ind w:right="96"/>
              <w:rPr>
                <w:b/>
              </w:rPr>
            </w:pPr>
            <w:r w:rsidRPr="004E36CD">
              <w:rPr>
                <w:b/>
              </w:rPr>
              <w:t>Report History</w:t>
            </w:r>
          </w:p>
        </w:tc>
      </w:tr>
      <w:tr w:rsidRPr="004E36CD" w:rsidR="00E02897" w14:paraId="6D29049A" w14:textId="77777777">
        <w:tc>
          <w:tcPr>
            <w:tcW w:w="9245" w:type="dxa"/>
            <w:gridSpan w:val="3"/>
          </w:tcPr>
          <w:p w:rsidRPr="004E36CD" w:rsidR="00925DA1" w:rsidP="00925DA1" w:rsidRDefault="00C132DA" w14:paraId="6D290498" w14:textId="73F53121">
            <w:pPr>
              <w:ind w:right="96"/>
            </w:pPr>
            <w:r w:rsidRPr="004E36CD">
              <w:t xml:space="preserve">Not previously reported </w:t>
            </w:r>
          </w:p>
          <w:p w:rsidRPr="004E36CD" w:rsidR="00925DA1" w:rsidP="00925DA1" w:rsidRDefault="00925DA1" w14:paraId="6D290499" w14:textId="77777777">
            <w:pPr>
              <w:ind w:right="96"/>
            </w:pPr>
          </w:p>
        </w:tc>
      </w:tr>
      <w:tr w:rsidRPr="004E36CD" w:rsidR="00E02897" w:rsidTr="002432C6" w14:paraId="08CD5C29" w14:textId="77777777">
        <w:tc>
          <w:tcPr>
            <w:tcW w:w="9245" w:type="dxa"/>
            <w:gridSpan w:val="3"/>
            <w:shd w:val="clear" w:color="auto" w:fill="C1A775"/>
          </w:tcPr>
          <w:p w:rsidRPr="004E36CD" w:rsidR="00925DA1" w:rsidP="00925DA1" w:rsidRDefault="00925DA1" w14:paraId="6800FBEB" w14:textId="3ED5416B">
            <w:pPr>
              <w:ind w:right="96"/>
            </w:pPr>
            <w:r w:rsidRPr="004E36CD">
              <w:rPr>
                <w:b/>
              </w:rPr>
              <w:t>Appendices</w:t>
            </w:r>
          </w:p>
        </w:tc>
      </w:tr>
      <w:tr w:rsidRPr="004E36CD" w:rsidR="00925DA1" w14:paraId="6D29049F" w14:textId="77777777">
        <w:tc>
          <w:tcPr>
            <w:tcW w:w="9245" w:type="dxa"/>
            <w:gridSpan w:val="3"/>
          </w:tcPr>
          <w:p w:rsidRPr="004E36CD" w:rsidR="00925DA1" w:rsidP="00925DA1" w:rsidRDefault="00C132DA" w14:paraId="6D29049D" w14:textId="6D81EB0F">
            <w:pPr>
              <w:ind w:right="96"/>
            </w:pPr>
            <w:r w:rsidRPr="004E36CD">
              <w:t xml:space="preserve">No appendices </w:t>
            </w:r>
          </w:p>
          <w:p w:rsidRPr="004E36CD" w:rsidR="00925DA1" w:rsidP="00925DA1" w:rsidRDefault="00925DA1" w14:paraId="6D29049E" w14:textId="77777777">
            <w:pPr>
              <w:ind w:right="96"/>
            </w:pPr>
          </w:p>
        </w:tc>
      </w:tr>
    </w:tbl>
    <w:p w:rsidRPr="004E36CD" w:rsidR="00034194" w:rsidRDefault="00034194" w14:paraId="6D2904A0" w14:textId="77777777"/>
    <w:sectPr w:rsidRPr="004E36CD"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3554" w:rsidP="00C107F2" w:rsidRDefault="00203554" w14:paraId="3A08A35D" w14:textId="77777777">
      <w:pPr>
        <w:spacing w:after="0" w:line="240" w:lineRule="auto"/>
      </w:pPr>
      <w:r>
        <w:separator/>
      </w:r>
    </w:p>
  </w:endnote>
  <w:endnote w:type="continuationSeparator" w:id="0">
    <w:p w:rsidR="00203554" w:rsidP="00C107F2" w:rsidRDefault="00203554" w14:paraId="7C44E6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EC231A" w14:paraId="6D2904A9" w14:textId="10E0E1F3">
        <w:pPr>
          <w:pStyle w:val="Footer"/>
          <w:jc w:val="right"/>
          <w:rPr>
            <w:rStyle w:val="CorporateStyle2"/>
          </w:rPr>
        </w:pPr>
        <w:r w:rsidRPr="0AB51081" w:rsidR="0AB51081">
          <w:rPr>
            <w:rStyle w:val="CorporateStyle2"/>
          </w:rPr>
          <w:t>Population Health Committee</w:t>
        </w:r>
      </w:p>
    </w:sdtContent>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3554" w:rsidP="00C107F2" w:rsidRDefault="00203554" w14:paraId="12BD7210" w14:textId="77777777">
      <w:pPr>
        <w:spacing w:after="0" w:line="240" w:lineRule="auto"/>
      </w:pPr>
      <w:r>
        <w:separator/>
      </w:r>
    </w:p>
  </w:footnote>
  <w:footnote w:type="continuationSeparator" w:id="0">
    <w:p w:rsidR="00203554" w:rsidP="00C107F2" w:rsidRDefault="00203554" w14:paraId="507D10A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0DD1B654">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2">
    <w:nsid w:val="5a3a9f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56dbf1c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5E4F3907"/>
    <w:multiLevelType w:val="hybridMultilevel"/>
    <w:tmpl w:val="08C4B3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3">
    <w:abstractNumId w:val="12"/>
  </w:num>
  <w:num w:numId="12">
    <w:abstractNumId w:val="11"/>
  </w:num>
  <w:num w:numId="1" w16cid:durableId="704521321">
    <w:abstractNumId w:val="0"/>
  </w:num>
  <w:num w:numId="2" w16cid:durableId="1731493387">
    <w:abstractNumId w:val="4"/>
  </w:num>
  <w:num w:numId="3" w16cid:durableId="358313792">
    <w:abstractNumId w:val="3"/>
  </w:num>
  <w:num w:numId="4" w16cid:durableId="1144618638">
    <w:abstractNumId w:val="2"/>
  </w:num>
  <w:num w:numId="5" w16cid:durableId="211239042">
    <w:abstractNumId w:val="1"/>
  </w:num>
  <w:num w:numId="6" w16cid:durableId="1874800944">
    <w:abstractNumId w:val="9"/>
  </w:num>
  <w:num w:numId="7" w16cid:durableId="263198079">
    <w:abstractNumId w:val="10"/>
  </w:num>
  <w:num w:numId="8" w16cid:durableId="1535070366">
    <w:abstractNumId w:val="6"/>
  </w:num>
  <w:num w:numId="9" w16cid:durableId="1823614381">
    <w:abstractNumId w:val="7"/>
  </w:num>
  <w:num w:numId="10" w16cid:durableId="875429971">
    <w:abstractNumId w:val="8"/>
  </w:num>
  <w:num w:numId="11" w16cid:durableId="474494197">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377D8"/>
    <w:rsid w:val="00037C4E"/>
    <w:rsid w:val="00041CF6"/>
    <w:rsid w:val="0004211A"/>
    <w:rsid w:val="00052D01"/>
    <w:rsid w:val="00054F8C"/>
    <w:rsid w:val="00061E86"/>
    <w:rsid w:val="00065531"/>
    <w:rsid w:val="00072D3B"/>
    <w:rsid w:val="000778E5"/>
    <w:rsid w:val="00083FC0"/>
    <w:rsid w:val="000940E7"/>
    <w:rsid w:val="00097A91"/>
    <w:rsid w:val="000A0751"/>
    <w:rsid w:val="000C3280"/>
    <w:rsid w:val="000E379E"/>
    <w:rsid w:val="000F361B"/>
    <w:rsid w:val="00110100"/>
    <w:rsid w:val="00133EA1"/>
    <w:rsid w:val="0016096B"/>
    <w:rsid w:val="001707C4"/>
    <w:rsid w:val="00177EA2"/>
    <w:rsid w:val="0018209C"/>
    <w:rsid w:val="00182C00"/>
    <w:rsid w:val="001A1534"/>
    <w:rsid w:val="001A3C98"/>
    <w:rsid w:val="001A4E1B"/>
    <w:rsid w:val="001B3120"/>
    <w:rsid w:val="001C06A8"/>
    <w:rsid w:val="001C6C4F"/>
    <w:rsid w:val="001E6F3B"/>
    <w:rsid w:val="001F2857"/>
    <w:rsid w:val="001F48BE"/>
    <w:rsid w:val="002010FE"/>
    <w:rsid w:val="00203554"/>
    <w:rsid w:val="00203F67"/>
    <w:rsid w:val="0020539A"/>
    <w:rsid w:val="00233330"/>
    <w:rsid w:val="00233D58"/>
    <w:rsid w:val="00234AC2"/>
    <w:rsid w:val="00240F00"/>
    <w:rsid w:val="00241662"/>
    <w:rsid w:val="002432C6"/>
    <w:rsid w:val="002518B7"/>
    <w:rsid w:val="00270897"/>
    <w:rsid w:val="00272BD5"/>
    <w:rsid w:val="002947DE"/>
    <w:rsid w:val="002950FF"/>
    <w:rsid w:val="00296CD9"/>
    <w:rsid w:val="002A706E"/>
    <w:rsid w:val="002B7C9A"/>
    <w:rsid w:val="002C3DD6"/>
    <w:rsid w:val="002C5A0B"/>
    <w:rsid w:val="002D4030"/>
    <w:rsid w:val="002D77FE"/>
    <w:rsid w:val="002E04F5"/>
    <w:rsid w:val="0030739E"/>
    <w:rsid w:val="0031077C"/>
    <w:rsid w:val="00310AC8"/>
    <w:rsid w:val="00312099"/>
    <w:rsid w:val="003261FD"/>
    <w:rsid w:val="00327324"/>
    <w:rsid w:val="0032747D"/>
    <w:rsid w:val="003324CB"/>
    <w:rsid w:val="00335F0B"/>
    <w:rsid w:val="003464BA"/>
    <w:rsid w:val="00353467"/>
    <w:rsid w:val="00366FDD"/>
    <w:rsid w:val="00375605"/>
    <w:rsid w:val="00387A41"/>
    <w:rsid w:val="003B2792"/>
    <w:rsid w:val="003B2D17"/>
    <w:rsid w:val="003B31B1"/>
    <w:rsid w:val="003C0FF8"/>
    <w:rsid w:val="004140C9"/>
    <w:rsid w:val="00414894"/>
    <w:rsid w:val="004221DC"/>
    <w:rsid w:val="004222DD"/>
    <w:rsid w:val="0042635B"/>
    <w:rsid w:val="00461835"/>
    <w:rsid w:val="00463C67"/>
    <w:rsid w:val="00466612"/>
    <w:rsid w:val="00466F20"/>
    <w:rsid w:val="004671D2"/>
    <w:rsid w:val="004754FC"/>
    <w:rsid w:val="004937D3"/>
    <w:rsid w:val="004A3E0D"/>
    <w:rsid w:val="004C49B2"/>
    <w:rsid w:val="004E109D"/>
    <w:rsid w:val="004E36CD"/>
    <w:rsid w:val="005101B7"/>
    <w:rsid w:val="0052297E"/>
    <w:rsid w:val="0053076A"/>
    <w:rsid w:val="00532FC6"/>
    <w:rsid w:val="005404F4"/>
    <w:rsid w:val="0054429C"/>
    <w:rsid w:val="005506AE"/>
    <w:rsid w:val="00551E4B"/>
    <w:rsid w:val="00556711"/>
    <w:rsid w:val="00557644"/>
    <w:rsid w:val="005578A0"/>
    <w:rsid w:val="00574BCF"/>
    <w:rsid w:val="00576395"/>
    <w:rsid w:val="005835C5"/>
    <w:rsid w:val="00585277"/>
    <w:rsid w:val="00594E39"/>
    <w:rsid w:val="00595B8F"/>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72F7A"/>
    <w:rsid w:val="00685AE0"/>
    <w:rsid w:val="00687037"/>
    <w:rsid w:val="00696622"/>
    <w:rsid w:val="006A3F2A"/>
    <w:rsid w:val="006B56D7"/>
    <w:rsid w:val="006D1998"/>
    <w:rsid w:val="006E0025"/>
    <w:rsid w:val="006F02B9"/>
    <w:rsid w:val="006F549F"/>
    <w:rsid w:val="00701B4C"/>
    <w:rsid w:val="00703D77"/>
    <w:rsid w:val="00707FAD"/>
    <w:rsid w:val="00711095"/>
    <w:rsid w:val="0072604C"/>
    <w:rsid w:val="007277B5"/>
    <w:rsid w:val="00737883"/>
    <w:rsid w:val="00741F55"/>
    <w:rsid w:val="00742441"/>
    <w:rsid w:val="0075502E"/>
    <w:rsid w:val="00762BBE"/>
    <w:rsid w:val="0076681D"/>
    <w:rsid w:val="00767E3E"/>
    <w:rsid w:val="007B683C"/>
    <w:rsid w:val="007C4406"/>
    <w:rsid w:val="007D313C"/>
    <w:rsid w:val="007E5BB1"/>
    <w:rsid w:val="007F125F"/>
    <w:rsid w:val="00804324"/>
    <w:rsid w:val="00820546"/>
    <w:rsid w:val="00824E20"/>
    <w:rsid w:val="008267FB"/>
    <w:rsid w:val="0083100F"/>
    <w:rsid w:val="00832DC3"/>
    <w:rsid w:val="00850C29"/>
    <w:rsid w:val="00857D93"/>
    <w:rsid w:val="00860674"/>
    <w:rsid w:val="00885CE9"/>
    <w:rsid w:val="00891BA2"/>
    <w:rsid w:val="008C15D9"/>
    <w:rsid w:val="008C50D5"/>
    <w:rsid w:val="008D0747"/>
    <w:rsid w:val="008E13D1"/>
    <w:rsid w:val="008E2ACC"/>
    <w:rsid w:val="008F1704"/>
    <w:rsid w:val="008F442A"/>
    <w:rsid w:val="009059F3"/>
    <w:rsid w:val="009063B4"/>
    <w:rsid w:val="00910C0A"/>
    <w:rsid w:val="009112DC"/>
    <w:rsid w:val="00925DA1"/>
    <w:rsid w:val="00931E6B"/>
    <w:rsid w:val="009331F3"/>
    <w:rsid w:val="00954C11"/>
    <w:rsid w:val="00982988"/>
    <w:rsid w:val="00983F5E"/>
    <w:rsid w:val="00984C29"/>
    <w:rsid w:val="009911F2"/>
    <w:rsid w:val="00991F88"/>
    <w:rsid w:val="00996159"/>
    <w:rsid w:val="009B52E7"/>
    <w:rsid w:val="009E14BB"/>
    <w:rsid w:val="009E53B8"/>
    <w:rsid w:val="009E7AF7"/>
    <w:rsid w:val="009F0CAC"/>
    <w:rsid w:val="009F7421"/>
    <w:rsid w:val="00A109C2"/>
    <w:rsid w:val="00A35122"/>
    <w:rsid w:val="00A577B1"/>
    <w:rsid w:val="00A671E8"/>
    <w:rsid w:val="00A719AD"/>
    <w:rsid w:val="00A83E54"/>
    <w:rsid w:val="00A84941"/>
    <w:rsid w:val="00A94002"/>
    <w:rsid w:val="00A97D23"/>
    <w:rsid w:val="00AA4753"/>
    <w:rsid w:val="00AB4B93"/>
    <w:rsid w:val="00AC4AD4"/>
    <w:rsid w:val="00AD064D"/>
    <w:rsid w:val="00AD40B8"/>
    <w:rsid w:val="00AD486E"/>
    <w:rsid w:val="00AD71BC"/>
    <w:rsid w:val="00AF66FE"/>
    <w:rsid w:val="00B02858"/>
    <w:rsid w:val="00B0479E"/>
    <w:rsid w:val="00B0564E"/>
    <w:rsid w:val="00B105BD"/>
    <w:rsid w:val="00B107C7"/>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C55D4"/>
    <w:rsid w:val="00C077AF"/>
    <w:rsid w:val="00C107F2"/>
    <w:rsid w:val="00C132DA"/>
    <w:rsid w:val="00C2143D"/>
    <w:rsid w:val="00C33A04"/>
    <w:rsid w:val="00C40206"/>
    <w:rsid w:val="00C43F7B"/>
    <w:rsid w:val="00C55C8E"/>
    <w:rsid w:val="00C56152"/>
    <w:rsid w:val="00C61658"/>
    <w:rsid w:val="00C74B0D"/>
    <w:rsid w:val="00C77B23"/>
    <w:rsid w:val="00C933BE"/>
    <w:rsid w:val="00C95B3C"/>
    <w:rsid w:val="00CA1009"/>
    <w:rsid w:val="00CA6D65"/>
    <w:rsid w:val="00CA7E09"/>
    <w:rsid w:val="00CB1C7D"/>
    <w:rsid w:val="00CC048E"/>
    <w:rsid w:val="00CC381D"/>
    <w:rsid w:val="00CD7AA5"/>
    <w:rsid w:val="00CE3A5D"/>
    <w:rsid w:val="00CF30A7"/>
    <w:rsid w:val="00D01A7F"/>
    <w:rsid w:val="00D11351"/>
    <w:rsid w:val="00D1558A"/>
    <w:rsid w:val="00D16C84"/>
    <w:rsid w:val="00D40B91"/>
    <w:rsid w:val="00D413B4"/>
    <w:rsid w:val="00D45B01"/>
    <w:rsid w:val="00D47E5A"/>
    <w:rsid w:val="00D53020"/>
    <w:rsid w:val="00D6215B"/>
    <w:rsid w:val="00D914F2"/>
    <w:rsid w:val="00DA0F82"/>
    <w:rsid w:val="00DA51E0"/>
    <w:rsid w:val="00DA76AD"/>
    <w:rsid w:val="00DB308E"/>
    <w:rsid w:val="00DB4061"/>
    <w:rsid w:val="00DB76B3"/>
    <w:rsid w:val="00DC6D73"/>
    <w:rsid w:val="00DD41FA"/>
    <w:rsid w:val="00DE1624"/>
    <w:rsid w:val="00DF3645"/>
    <w:rsid w:val="00E02897"/>
    <w:rsid w:val="00E03945"/>
    <w:rsid w:val="00E06294"/>
    <w:rsid w:val="00E10124"/>
    <w:rsid w:val="00E242E5"/>
    <w:rsid w:val="00E31442"/>
    <w:rsid w:val="00E3794C"/>
    <w:rsid w:val="00E444F8"/>
    <w:rsid w:val="00E52C94"/>
    <w:rsid w:val="00E575AE"/>
    <w:rsid w:val="00E87B30"/>
    <w:rsid w:val="00EA436A"/>
    <w:rsid w:val="00EA4667"/>
    <w:rsid w:val="00EB1F06"/>
    <w:rsid w:val="00EC231A"/>
    <w:rsid w:val="00EC7151"/>
    <w:rsid w:val="00ED7550"/>
    <w:rsid w:val="00EE456F"/>
    <w:rsid w:val="00EE76B8"/>
    <w:rsid w:val="00EF31AD"/>
    <w:rsid w:val="00F06D6F"/>
    <w:rsid w:val="00F11CD2"/>
    <w:rsid w:val="00F1387A"/>
    <w:rsid w:val="00F17EB4"/>
    <w:rsid w:val="00F204CE"/>
    <w:rsid w:val="00F31335"/>
    <w:rsid w:val="00F31EBA"/>
    <w:rsid w:val="00F36867"/>
    <w:rsid w:val="00F41A8A"/>
    <w:rsid w:val="00F5082D"/>
    <w:rsid w:val="00F531BD"/>
    <w:rsid w:val="00F5324A"/>
    <w:rsid w:val="00F55629"/>
    <w:rsid w:val="00F57042"/>
    <w:rsid w:val="00F57C68"/>
    <w:rsid w:val="00F618CD"/>
    <w:rsid w:val="00F62F0E"/>
    <w:rsid w:val="00F6797E"/>
    <w:rsid w:val="00F7169E"/>
    <w:rsid w:val="00F7288F"/>
    <w:rsid w:val="00F82EA6"/>
    <w:rsid w:val="00F8567E"/>
    <w:rsid w:val="00F86656"/>
    <w:rsid w:val="00F91B06"/>
    <w:rsid w:val="00F97C38"/>
    <w:rsid w:val="00FA0CA9"/>
    <w:rsid w:val="00FA4762"/>
    <w:rsid w:val="00FA5DEC"/>
    <w:rsid w:val="00FC21DB"/>
    <w:rsid w:val="00FC75FE"/>
    <w:rsid w:val="00FE7070"/>
    <w:rsid w:val="00FF0B67"/>
    <w:rsid w:val="04137DB5"/>
    <w:rsid w:val="0AB51081"/>
    <w:rsid w:val="0D0C3436"/>
    <w:rsid w:val="12413FBE"/>
    <w:rsid w:val="17CBF31A"/>
    <w:rsid w:val="1FAC1F2C"/>
    <w:rsid w:val="24D01AD7"/>
    <w:rsid w:val="2A31D359"/>
    <w:rsid w:val="417E2099"/>
    <w:rsid w:val="49453F3C"/>
    <w:rsid w:val="4C950B19"/>
    <w:rsid w:val="556B38F9"/>
    <w:rsid w:val="55C81852"/>
    <w:rsid w:val="5A774957"/>
    <w:rsid w:val="5EB1C828"/>
    <w:rsid w:val="6163AAFF"/>
    <w:rsid w:val="6C5470BA"/>
    <w:rsid w:val="6DE18ECC"/>
    <w:rsid w:val="6FC5F940"/>
    <w:rsid w:val="767AE363"/>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089695">
      <w:bodyDiv w:val="1"/>
      <w:marLeft w:val="0"/>
      <w:marRight w:val="0"/>
      <w:marTop w:val="0"/>
      <w:marBottom w:val="0"/>
      <w:divBdr>
        <w:top w:val="none" w:sz="0" w:space="0" w:color="auto"/>
        <w:left w:val="none" w:sz="0" w:space="0" w:color="auto"/>
        <w:bottom w:val="none" w:sz="0" w:space="0" w:color="auto"/>
        <w:right w:val="none" w:sz="0" w:space="0" w:color="auto"/>
      </w:divBdr>
      <w:divsChild>
        <w:div w:id="1398160969">
          <w:marLeft w:val="0"/>
          <w:marRight w:val="0"/>
          <w:marTop w:val="0"/>
          <w:marBottom w:val="0"/>
          <w:divBdr>
            <w:top w:val="none" w:sz="0" w:space="0" w:color="auto"/>
            <w:left w:val="none" w:sz="0" w:space="0" w:color="auto"/>
            <w:bottom w:val="none" w:sz="0" w:space="0" w:color="auto"/>
            <w:right w:val="none" w:sz="0" w:space="0" w:color="auto"/>
          </w:divBdr>
        </w:div>
      </w:divsChild>
    </w:div>
    <w:div w:id="305549447">
      <w:bodyDiv w:val="1"/>
      <w:marLeft w:val="0"/>
      <w:marRight w:val="0"/>
      <w:marTop w:val="0"/>
      <w:marBottom w:val="0"/>
      <w:divBdr>
        <w:top w:val="none" w:sz="0" w:space="0" w:color="auto"/>
        <w:left w:val="none" w:sz="0" w:space="0" w:color="auto"/>
        <w:bottom w:val="none" w:sz="0" w:space="0" w:color="auto"/>
        <w:right w:val="none" w:sz="0" w:space="0" w:color="auto"/>
      </w:divBdr>
      <w:divsChild>
        <w:div w:id="1437672181">
          <w:marLeft w:val="0"/>
          <w:marRight w:val="0"/>
          <w:marTop w:val="0"/>
          <w:marBottom w:val="0"/>
          <w:divBdr>
            <w:top w:val="none" w:sz="0" w:space="0" w:color="auto"/>
            <w:left w:val="none" w:sz="0" w:space="0" w:color="auto"/>
            <w:bottom w:val="none" w:sz="0" w:space="0" w:color="auto"/>
            <w:right w:val="none" w:sz="0" w:space="0" w:color="auto"/>
          </w:divBdr>
        </w:div>
      </w:divsChild>
    </w:div>
    <w:div w:id="478500031">
      <w:bodyDiv w:val="1"/>
      <w:marLeft w:val="0"/>
      <w:marRight w:val="0"/>
      <w:marTop w:val="0"/>
      <w:marBottom w:val="0"/>
      <w:divBdr>
        <w:top w:val="none" w:sz="0" w:space="0" w:color="auto"/>
        <w:left w:val="none" w:sz="0" w:space="0" w:color="auto"/>
        <w:bottom w:val="none" w:sz="0" w:space="0" w:color="auto"/>
        <w:right w:val="none" w:sz="0" w:space="0" w:color="auto"/>
      </w:divBdr>
      <w:divsChild>
        <w:div w:id="782845344">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339889">
      <w:bodyDiv w:val="1"/>
      <w:marLeft w:val="0"/>
      <w:marRight w:val="0"/>
      <w:marTop w:val="0"/>
      <w:marBottom w:val="0"/>
      <w:divBdr>
        <w:top w:val="none" w:sz="0" w:space="0" w:color="auto"/>
        <w:left w:val="none" w:sz="0" w:space="0" w:color="auto"/>
        <w:bottom w:val="none" w:sz="0" w:space="0" w:color="auto"/>
        <w:right w:val="none" w:sz="0" w:space="0" w:color="auto"/>
      </w:divBdr>
      <w:divsChild>
        <w:div w:id="1115948510">
          <w:marLeft w:val="0"/>
          <w:marRight w:val="0"/>
          <w:marTop w:val="0"/>
          <w:marBottom w:val="0"/>
          <w:divBdr>
            <w:top w:val="none" w:sz="0" w:space="0" w:color="auto"/>
            <w:left w:val="none" w:sz="0" w:space="0" w:color="auto"/>
            <w:bottom w:val="none" w:sz="0" w:space="0" w:color="auto"/>
            <w:right w:val="none" w:sz="0" w:space="0" w:color="auto"/>
          </w:divBdr>
        </w:div>
      </w:divsChild>
    </w:div>
    <w:div w:id="907110279">
      <w:bodyDiv w:val="1"/>
      <w:marLeft w:val="0"/>
      <w:marRight w:val="0"/>
      <w:marTop w:val="0"/>
      <w:marBottom w:val="0"/>
      <w:divBdr>
        <w:top w:val="none" w:sz="0" w:space="0" w:color="auto"/>
        <w:left w:val="none" w:sz="0" w:space="0" w:color="auto"/>
        <w:bottom w:val="none" w:sz="0" w:space="0" w:color="auto"/>
        <w:right w:val="none" w:sz="0" w:space="0" w:color="auto"/>
      </w:divBdr>
      <w:divsChild>
        <w:div w:id="1361201298">
          <w:marLeft w:val="0"/>
          <w:marRight w:val="0"/>
          <w:marTop w:val="0"/>
          <w:marBottom w:val="0"/>
          <w:divBdr>
            <w:top w:val="none" w:sz="0" w:space="0" w:color="auto"/>
            <w:left w:val="none" w:sz="0" w:space="0" w:color="auto"/>
            <w:bottom w:val="none" w:sz="0" w:space="0" w:color="auto"/>
            <w:right w:val="none" w:sz="0" w:space="0" w:color="auto"/>
          </w:divBdr>
        </w:div>
      </w:divsChild>
    </w:div>
    <w:div w:id="971983738">
      <w:bodyDiv w:val="1"/>
      <w:marLeft w:val="0"/>
      <w:marRight w:val="0"/>
      <w:marTop w:val="0"/>
      <w:marBottom w:val="0"/>
      <w:divBdr>
        <w:top w:val="none" w:sz="0" w:space="0" w:color="auto"/>
        <w:left w:val="none" w:sz="0" w:space="0" w:color="auto"/>
        <w:bottom w:val="none" w:sz="0" w:space="0" w:color="auto"/>
        <w:right w:val="none" w:sz="0" w:space="0" w:color="auto"/>
      </w:divBdr>
      <w:divsChild>
        <w:div w:id="1026979716">
          <w:marLeft w:val="0"/>
          <w:marRight w:val="0"/>
          <w:marTop w:val="0"/>
          <w:marBottom w:val="0"/>
          <w:divBdr>
            <w:top w:val="none" w:sz="0" w:space="0" w:color="auto"/>
            <w:left w:val="none" w:sz="0" w:space="0" w:color="auto"/>
            <w:bottom w:val="none" w:sz="0" w:space="0" w:color="auto"/>
            <w:right w:val="none" w:sz="0" w:space="0" w:color="auto"/>
          </w:divBdr>
        </w:div>
      </w:divsChild>
    </w:div>
    <w:div w:id="1124540517">
      <w:bodyDiv w:val="1"/>
      <w:marLeft w:val="0"/>
      <w:marRight w:val="0"/>
      <w:marTop w:val="0"/>
      <w:marBottom w:val="0"/>
      <w:divBdr>
        <w:top w:val="none" w:sz="0" w:space="0" w:color="auto"/>
        <w:left w:val="none" w:sz="0" w:space="0" w:color="auto"/>
        <w:bottom w:val="none" w:sz="0" w:space="0" w:color="auto"/>
        <w:right w:val="none" w:sz="0" w:space="0" w:color="auto"/>
      </w:divBdr>
      <w:divsChild>
        <w:div w:id="1544058229">
          <w:marLeft w:val="0"/>
          <w:marRight w:val="0"/>
          <w:marTop w:val="0"/>
          <w:marBottom w:val="0"/>
          <w:divBdr>
            <w:top w:val="none" w:sz="0" w:space="0" w:color="auto"/>
            <w:left w:val="none" w:sz="0" w:space="0" w:color="auto"/>
            <w:bottom w:val="none" w:sz="0" w:space="0" w:color="auto"/>
            <w:right w:val="none" w:sz="0" w:space="0" w:color="auto"/>
          </w:divBdr>
        </w:div>
      </w:divsChild>
    </w:div>
    <w:div w:id="1202135669">
      <w:bodyDiv w:val="1"/>
      <w:marLeft w:val="0"/>
      <w:marRight w:val="0"/>
      <w:marTop w:val="0"/>
      <w:marBottom w:val="0"/>
      <w:divBdr>
        <w:top w:val="none" w:sz="0" w:space="0" w:color="auto"/>
        <w:left w:val="none" w:sz="0" w:space="0" w:color="auto"/>
        <w:bottom w:val="none" w:sz="0" w:space="0" w:color="auto"/>
        <w:right w:val="none" w:sz="0" w:space="0" w:color="auto"/>
      </w:divBdr>
      <w:divsChild>
        <w:div w:id="1032266196">
          <w:marLeft w:val="0"/>
          <w:marRight w:val="0"/>
          <w:marTop w:val="0"/>
          <w:marBottom w:val="0"/>
          <w:divBdr>
            <w:top w:val="none" w:sz="0" w:space="0" w:color="auto"/>
            <w:left w:val="none" w:sz="0" w:space="0" w:color="auto"/>
            <w:bottom w:val="none" w:sz="0" w:space="0" w:color="auto"/>
            <w:right w:val="none" w:sz="0" w:space="0" w:color="auto"/>
          </w:divBdr>
        </w:div>
      </w:divsChild>
    </w:div>
    <w:div w:id="1202550754">
      <w:bodyDiv w:val="1"/>
      <w:marLeft w:val="0"/>
      <w:marRight w:val="0"/>
      <w:marTop w:val="0"/>
      <w:marBottom w:val="0"/>
      <w:divBdr>
        <w:top w:val="none" w:sz="0" w:space="0" w:color="auto"/>
        <w:left w:val="none" w:sz="0" w:space="0" w:color="auto"/>
        <w:bottom w:val="none" w:sz="0" w:space="0" w:color="auto"/>
        <w:right w:val="none" w:sz="0" w:space="0" w:color="auto"/>
      </w:divBdr>
      <w:divsChild>
        <w:div w:id="1608077923">
          <w:marLeft w:val="0"/>
          <w:marRight w:val="0"/>
          <w:marTop w:val="0"/>
          <w:marBottom w:val="0"/>
          <w:divBdr>
            <w:top w:val="none" w:sz="0" w:space="0" w:color="auto"/>
            <w:left w:val="none" w:sz="0" w:space="0" w:color="auto"/>
            <w:bottom w:val="none" w:sz="0" w:space="0" w:color="auto"/>
            <w:right w:val="none" w:sz="0" w:space="0" w:color="auto"/>
          </w:divBdr>
        </w:div>
      </w:divsChild>
    </w:div>
    <w:div w:id="1223101574">
      <w:bodyDiv w:val="1"/>
      <w:marLeft w:val="0"/>
      <w:marRight w:val="0"/>
      <w:marTop w:val="0"/>
      <w:marBottom w:val="0"/>
      <w:divBdr>
        <w:top w:val="none" w:sz="0" w:space="0" w:color="auto"/>
        <w:left w:val="none" w:sz="0" w:space="0" w:color="auto"/>
        <w:bottom w:val="none" w:sz="0" w:space="0" w:color="auto"/>
        <w:right w:val="none" w:sz="0" w:space="0" w:color="auto"/>
      </w:divBdr>
      <w:divsChild>
        <w:div w:id="1899591066">
          <w:marLeft w:val="0"/>
          <w:marRight w:val="0"/>
          <w:marTop w:val="0"/>
          <w:marBottom w:val="0"/>
          <w:divBdr>
            <w:top w:val="none" w:sz="0" w:space="0" w:color="auto"/>
            <w:left w:val="none" w:sz="0" w:space="0" w:color="auto"/>
            <w:bottom w:val="none" w:sz="0" w:space="0" w:color="auto"/>
            <w:right w:val="none" w:sz="0" w:space="0" w:color="auto"/>
          </w:divBdr>
          <w:divsChild>
            <w:div w:id="151990291">
              <w:marLeft w:val="0"/>
              <w:marRight w:val="0"/>
              <w:marTop w:val="0"/>
              <w:marBottom w:val="0"/>
              <w:divBdr>
                <w:top w:val="none" w:sz="0" w:space="0" w:color="auto"/>
                <w:left w:val="none" w:sz="0" w:space="0" w:color="auto"/>
                <w:bottom w:val="none" w:sz="0" w:space="0" w:color="auto"/>
                <w:right w:val="none" w:sz="0" w:space="0" w:color="auto"/>
              </w:divBdr>
              <w:divsChild>
                <w:div w:id="554506382">
                  <w:marLeft w:val="0"/>
                  <w:marRight w:val="0"/>
                  <w:marTop w:val="0"/>
                  <w:marBottom w:val="0"/>
                  <w:divBdr>
                    <w:top w:val="none" w:sz="0" w:space="0" w:color="auto"/>
                    <w:left w:val="none" w:sz="0" w:space="0" w:color="auto"/>
                    <w:bottom w:val="none" w:sz="0" w:space="0" w:color="auto"/>
                    <w:right w:val="none" w:sz="0" w:space="0" w:color="auto"/>
                  </w:divBdr>
                  <w:divsChild>
                    <w:div w:id="780075479">
                      <w:marLeft w:val="0"/>
                      <w:marRight w:val="0"/>
                      <w:marTop w:val="0"/>
                      <w:marBottom w:val="0"/>
                      <w:divBdr>
                        <w:top w:val="none" w:sz="0" w:space="0" w:color="auto"/>
                        <w:left w:val="none" w:sz="0" w:space="0" w:color="auto"/>
                        <w:bottom w:val="none" w:sz="0" w:space="0" w:color="auto"/>
                        <w:right w:val="none" w:sz="0" w:space="0" w:color="auto"/>
                      </w:divBdr>
                      <w:divsChild>
                        <w:div w:id="1290433942">
                          <w:marLeft w:val="0"/>
                          <w:marRight w:val="0"/>
                          <w:marTop w:val="0"/>
                          <w:marBottom w:val="0"/>
                          <w:divBdr>
                            <w:top w:val="none" w:sz="0" w:space="0" w:color="auto"/>
                            <w:left w:val="none" w:sz="0" w:space="0" w:color="auto"/>
                            <w:bottom w:val="none" w:sz="0" w:space="0" w:color="auto"/>
                            <w:right w:val="none" w:sz="0" w:space="0" w:color="auto"/>
                          </w:divBdr>
                          <w:divsChild>
                            <w:div w:id="383680406">
                              <w:marLeft w:val="0"/>
                              <w:marRight w:val="0"/>
                              <w:marTop w:val="0"/>
                              <w:marBottom w:val="0"/>
                              <w:divBdr>
                                <w:top w:val="none" w:sz="0" w:space="0" w:color="auto"/>
                                <w:left w:val="none" w:sz="0" w:space="0" w:color="auto"/>
                                <w:bottom w:val="none" w:sz="0" w:space="0" w:color="auto"/>
                                <w:right w:val="none" w:sz="0" w:space="0" w:color="auto"/>
                              </w:divBdr>
                              <w:divsChild>
                                <w:div w:id="1642155928">
                                  <w:marLeft w:val="0"/>
                                  <w:marRight w:val="0"/>
                                  <w:marTop w:val="0"/>
                                  <w:marBottom w:val="0"/>
                                  <w:divBdr>
                                    <w:top w:val="none" w:sz="0" w:space="0" w:color="auto"/>
                                    <w:left w:val="none" w:sz="0" w:space="0" w:color="auto"/>
                                    <w:bottom w:val="none" w:sz="0" w:space="0" w:color="auto"/>
                                    <w:right w:val="none" w:sz="0" w:space="0" w:color="auto"/>
                                  </w:divBdr>
                                  <w:divsChild>
                                    <w:div w:id="1218124247">
                                      <w:marLeft w:val="0"/>
                                      <w:marRight w:val="0"/>
                                      <w:marTop w:val="0"/>
                                      <w:marBottom w:val="0"/>
                                      <w:divBdr>
                                        <w:top w:val="none" w:sz="0" w:space="0" w:color="auto"/>
                                        <w:left w:val="none" w:sz="0" w:space="0" w:color="auto"/>
                                        <w:bottom w:val="none" w:sz="0" w:space="0" w:color="auto"/>
                                        <w:right w:val="none" w:sz="0" w:space="0" w:color="auto"/>
                                      </w:divBdr>
                                      <w:divsChild>
                                        <w:div w:id="429619143">
                                          <w:marLeft w:val="0"/>
                                          <w:marRight w:val="0"/>
                                          <w:marTop w:val="0"/>
                                          <w:marBottom w:val="0"/>
                                          <w:divBdr>
                                            <w:top w:val="none" w:sz="0" w:space="0" w:color="auto"/>
                                            <w:left w:val="none" w:sz="0" w:space="0" w:color="auto"/>
                                            <w:bottom w:val="none" w:sz="0" w:space="0" w:color="auto"/>
                                            <w:right w:val="none" w:sz="0" w:space="0" w:color="auto"/>
                                          </w:divBdr>
                                          <w:divsChild>
                                            <w:div w:id="1282034474">
                                              <w:marLeft w:val="0"/>
                                              <w:marRight w:val="0"/>
                                              <w:marTop w:val="0"/>
                                              <w:marBottom w:val="0"/>
                                              <w:divBdr>
                                                <w:top w:val="none" w:sz="0" w:space="0" w:color="auto"/>
                                                <w:left w:val="none" w:sz="0" w:space="0" w:color="auto"/>
                                                <w:bottom w:val="none" w:sz="0" w:space="0" w:color="auto"/>
                                                <w:right w:val="none" w:sz="0" w:space="0" w:color="auto"/>
                                              </w:divBdr>
                                              <w:divsChild>
                                                <w:div w:id="444932013">
                                                  <w:marLeft w:val="0"/>
                                                  <w:marRight w:val="0"/>
                                                  <w:marTop w:val="0"/>
                                                  <w:marBottom w:val="0"/>
                                                  <w:divBdr>
                                                    <w:top w:val="none" w:sz="0" w:space="0" w:color="auto"/>
                                                    <w:left w:val="none" w:sz="0" w:space="0" w:color="auto"/>
                                                    <w:bottom w:val="none" w:sz="0" w:space="0" w:color="auto"/>
                                                    <w:right w:val="none" w:sz="0" w:space="0" w:color="auto"/>
                                                  </w:divBdr>
                                                  <w:divsChild>
                                                    <w:div w:id="1183398563">
                                                      <w:marLeft w:val="0"/>
                                                      <w:marRight w:val="0"/>
                                                      <w:marTop w:val="0"/>
                                                      <w:marBottom w:val="0"/>
                                                      <w:divBdr>
                                                        <w:top w:val="none" w:sz="0" w:space="0" w:color="auto"/>
                                                        <w:left w:val="none" w:sz="0" w:space="0" w:color="auto"/>
                                                        <w:bottom w:val="none" w:sz="0" w:space="0" w:color="auto"/>
                                                        <w:right w:val="none" w:sz="0" w:space="0" w:color="auto"/>
                                                      </w:divBdr>
                                                      <w:divsChild>
                                                        <w:div w:id="128589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7178796">
      <w:bodyDiv w:val="1"/>
      <w:marLeft w:val="0"/>
      <w:marRight w:val="0"/>
      <w:marTop w:val="0"/>
      <w:marBottom w:val="0"/>
      <w:divBdr>
        <w:top w:val="none" w:sz="0" w:space="0" w:color="auto"/>
        <w:left w:val="none" w:sz="0" w:space="0" w:color="auto"/>
        <w:bottom w:val="none" w:sz="0" w:space="0" w:color="auto"/>
        <w:right w:val="none" w:sz="0" w:space="0" w:color="auto"/>
      </w:divBdr>
      <w:divsChild>
        <w:div w:id="1536965061">
          <w:marLeft w:val="0"/>
          <w:marRight w:val="0"/>
          <w:marTop w:val="0"/>
          <w:marBottom w:val="0"/>
          <w:divBdr>
            <w:top w:val="none" w:sz="0" w:space="0" w:color="auto"/>
            <w:left w:val="none" w:sz="0" w:space="0" w:color="auto"/>
            <w:bottom w:val="none" w:sz="0" w:space="0" w:color="auto"/>
            <w:right w:val="none" w:sz="0" w:space="0" w:color="auto"/>
          </w:divBdr>
        </w:div>
      </w:divsChild>
    </w:div>
    <w:div w:id="1288580626">
      <w:bodyDiv w:val="1"/>
      <w:marLeft w:val="0"/>
      <w:marRight w:val="0"/>
      <w:marTop w:val="0"/>
      <w:marBottom w:val="0"/>
      <w:divBdr>
        <w:top w:val="none" w:sz="0" w:space="0" w:color="auto"/>
        <w:left w:val="none" w:sz="0" w:space="0" w:color="auto"/>
        <w:bottom w:val="none" w:sz="0" w:space="0" w:color="auto"/>
        <w:right w:val="none" w:sz="0" w:space="0" w:color="auto"/>
      </w:divBdr>
      <w:divsChild>
        <w:div w:id="1700425965">
          <w:marLeft w:val="0"/>
          <w:marRight w:val="0"/>
          <w:marTop w:val="0"/>
          <w:marBottom w:val="0"/>
          <w:divBdr>
            <w:top w:val="none" w:sz="0" w:space="0" w:color="auto"/>
            <w:left w:val="none" w:sz="0" w:space="0" w:color="auto"/>
            <w:bottom w:val="none" w:sz="0" w:space="0" w:color="auto"/>
            <w:right w:val="none" w:sz="0" w:space="0" w:color="auto"/>
          </w:divBdr>
        </w:div>
      </w:divsChild>
    </w:div>
    <w:div w:id="1500195615">
      <w:bodyDiv w:val="1"/>
      <w:marLeft w:val="0"/>
      <w:marRight w:val="0"/>
      <w:marTop w:val="0"/>
      <w:marBottom w:val="0"/>
      <w:divBdr>
        <w:top w:val="none" w:sz="0" w:space="0" w:color="auto"/>
        <w:left w:val="none" w:sz="0" w:space="0" w:color="auto"/>
        <w:bottom w:val="none" w:sz="0" w:space="0" w:color="auto"/>
        <w:right w:val="none" w:sz="0" w:space="0" w:color="auto"/>
      </w:divBdr>
      <w:divsChild>
        <w:div w:id="469830219">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502848">
      <w:bodyDiv w:val="1"/>
      <w:marLeft w:val="0"/>
      <w:marRight w:val="0"/>
      <w:marTop w:val="0"/>
      <w:marBottom w:val="0"/>
      <w:divBdr>
        <w:top w:val="none" w:sz="0" w:space="0" w:color="auto"/>
        <w:left w:val="none" w:sz="0" w:space="0" w:color="auto"/>
        <w:bottom w:val="none" w:sz="0" w:space="0" w:color="auto"/>
        <w:right w:val="none" w:sz="0" w:space="0" w:color="auto"/>
      </w:divBdr>
      <w:divsChild>
        <w:div w:id="157580853">
          <w:marLeft w:val="0"/>
          <w:marRight w:val="0"/>
          <w:marTop w:val="0"/>
          <w:marBottom w:val="0"/>
          <w:divBdr>
            <w:top w:val="none" w:sz="0" w:space="0" w:color="auto"/>
            <w:left w:val="none" w:sz="0" w:space="0" w:color="auto"/>
            <w:bottom w:val="none" w:sz="0" w:space="0" w:color="auto"/>
            <w:right w:val="none" w:sz="0" w:space="0" w:color="auto"/>
          </w:divBdr>
        </w:div>
      </w:divsChild>
    </w:div>
    <w:div w:id="1628196552">
      <w:bodyDiv w:val="1"/>
      <w:marLeft w:val="0"/>
      <w:marRight w:val="0"/>
      <w:marTop w:val="0"/>
      <w:marBottom w:val="0"/>
      <w:divBdr>
        <w:top w:val="none" w:sz="0" w:space="0" w:color="auto"/>
        <w:left w:val="none" w:sz="0" w:space="0" w:color="auto"/>
        <w:bottom w:val="none" w:sz="0" w:space="0" w:color="auto"/>
        <w:right w:val="none" w:sz="0" w:space="0" w:color="auto"/>
      </w:divBdr>
      <w:divsChild>
        <w:div w:id="971784966">
          <w:marLeft w:val="0"/>
          <w:marRight w:val="0"/>
          <w:marTop w:val="0"/>
          <w:marBottom w:val="0"/>
          <w:divBdr>
            <w:top w:val="none" w:sz="0" w:space="0" w:color="auto"/>
            <w:left w:val="none" w:sz="0" w:space="0" w:color="auto"/>
            <w:bottom w:val="none" w:sz="0" w:space="0" w:color="auto"/>
            <w:right w:val="none" w:sz="0" w:space="0" w:color="auto"/>
          </w:divBdr>
        </w:div>
      </w:divsChild>
    </w:div>
    <w:div w:id="1853181392">
      <w:bodyDiv w:val="1"/>
      <w:marLeft w:val="0"/>
      <w:marRight w:val="0"/>
      <w:marTop w:val="0"/>
      <w:marBottom w:val="0"/>
      <w:divBdr>
        <w:top w:val="none" w:sz="0" w:space="0" w:color="auto"/>
        <w:left w:val="none" w:sz="0" w:space="0" w:color="auto"/>
        <w:bottom w:val="none" w:sz="0" w:space="0" w:color="auto"/>
        <w:right w:val="none" w:sz="0" w:space="0" w:color="auto"/>
      </w:divBdr>
      <w:divsChild>
        <w:div w:id="94977985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3F0C19"/>
    <w:rsid w:val="0040753F"/>
    <w:rsid w:val="004140C9"/>
    <w:rsid w:val="00452091"/>
    <w:rsid w:val="00467E8C"/>
    <w:rsid w:val="004C49B2"/>
    <w:rsid w:val="00500DD2"/>
    <w:rsid w:val="00524839"/>
    <w:rsid w:val="00557644"/>
    <w:rsid w:val="005578A0"/>
    <w:rsid w:val="00591655"/>
    <w:rsid w:val="00641883"/>
    <w:rsid w:val="00672A4C"/>
    <w:rsid w:val="006B7AC0"/>
    <w:rsid w:val="006D0E46"/>
    <w:rsid w:val="006F549F"/>
    <w:rsid w:val="0076681D"/>
    <w:rsid w:val="007D313C"/>
    <w:rsid w:val="008E2ACC"/>
    <w:rsid w:val="008F1704"/>
    <w:rsid w:val="009E14BB"/>
    <w:rsid w:val="00AD486E"/>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cp:revision>
  <dcterms:created xsi:type="dcterms:W3CDTF">2026-05-19T13:31:00Z</dcterms:created>
  <dcterms:modified xsi:type="dcterms:W3CDTF">2026-05-20T07:16:29Z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