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6FC5F940" w14:paraId="6D2903E2" w14:textId="77777777">
        <w:tc>
          <w:tcPr>
            <w:tcW w:w="2977" w:type="dxa"/>
            <w:shd w:val="clear" w:color="auto" w:fill="163E64"/>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02T00:00:00Z">
              <w:dateFormat w:val="dd MMMM yyyy"/>
              <w:lid w:val="en-GB"/>
              <w:storeMappedDataAs w:val="dateTime"/>
              <w:calendar w:val="gregorian"/>
            </w:date>
          </w:sdtPr>
          <w:sdtEndPr>
            <w:rPr>
              <w:rStyle w:val="DefaultParagraphFont"/>
            </w:rPr>
          </w:sdtEndPr>
          <w:sdtContent>
            <w:tc>
              <w:tcPr>
                <w:tcW w:w="2835" w:type="dxa"/>
              </w:tcPr>
              <w:p w:rsidRPr="00B105BD" w:rsidR="00F5082D" w:rsidP="00FA0CA9" w:rsidRDefault="00687BCD" w14:paraId="6D2903DF" w14:textId="5BB33249">
                <w:pPr>
                  <w:rPr>
                    <w:b/>
                    <w:bCs/>
                  </w:rPr>
                </w:pPr>
                <w:r>
                  <w:rPr>
                    <w:rStyle w:val="Style1"/>
                    <w:b/>
                    <w:bCs/>
                  </w:rPr>
                  <w:t>02 June 2026</w:t>
                </w:r>
              </w:p>
            </w:tc>
          </w:sdtContent>
        </w:sdt>
        <w:tc>
          <w:tcPr>
            <w:tcW w:w="2368" w:type="dxa"/>
            <w:shd w:val="clear" w:color="auto" w:fill="163E64"/>
          </w:tcPr>
          <w:p w:rsidRPr="00F8567E" w:rsidR="00F5082D" w:rsidP="00FA0CA9" w:rsidRDefault="00F5082D" w14:paraId="6D2903E0" w14:textId="77777777">
            <w:pPr>
              <w:rPr>
                <w:b/>
              </w:rPr>
            </w:pPr>
            <w:r w:rsidRPr="00F8567E">
              <w:rPr>
                <w:b/>
              </w:rPr>
              <w:t>Agenda Item</w:t>
            </w:r>
          </w:p>
        </w:tc>
        <w:tc>
          <w:tcPr>
            <w:tcW w:w="841" w:type="dxa"/>
          </w:tcPr>
          <w:p w:rsidRPr="00F8567E" w:rsidR="00F5082D" w:rsidP="00FA0CA9" w:rsidRDefault="00687BCD" w14:paraId="6D2903E1" w14:textId="6E4E8CFA">
            <w:pPr>
              <w:rPr>
                <w:b/>
              </w:rPr>
            </w:pPr>
            <w:r>
              <w:rPr>
                <w:b/>
              </w:rPr>
              <w:t>2.3</w:t>
            </w:r>
          </w:p>
        </w:tc>
      </w:tr>
      <w:tr w:rsidRPr="00F8567E" w:rsidR="00B0479E" w:rsidTr="6FC5F940" w14:paraId="1EEB45B2" w14:textId="77777777">
        <w:tc>
          <w:tcPr>
            <w:tcW w:w="2977" w:type="dxa"/>
            <w:shd w:val="clear" w:color="auto" w:fill="163E64"/>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044" w:type="dxa"/>
                <w:gridSpan w:val="3"/>
              </w:tcPr>
              <w:p w:rsidRPr="00EC7151" w:rsidR="00B0479E" w:rsidP="00FA0CA9" w:rsidRDefault="00687BCD" w14:paraId="5687483E" w14:textId="0C0AF6EA">
                <w:pPr>
                  <w:rPr>
                    <w:b/>
                    <w:bCs/>
                  </w:rPr>
                </w:pPr>
                <w:r>
                  <w:rPr>
                    <w:rStyle w:val="CorporateFont"/>
                    <w:b/>
                    <w:bCs/>
                  </w:rPr>
                  <w:t>Population Health Committee</w:t>
                </w:r>
              </w:p>
            </w:tc>
          </w:sdtContent>
        </w:sdt>
      </w:tr>
      <w:tr w:rsidRPr="00F8567E" w:rsidR="00083FC0" w:rsidTr="6FC5F940" w14:paraId="6D2903E5" w14:textId="77777777">
        <w:tc>
          <w:tcPr>
            <w:tcW w:w="2977" w:type="dxa"/>
            <w:shd w:val="clear" w:color="auto" w:fill="163E64"/>
          </w:tcPr>
          <w:p w:rsidRPr="00F8567E" w:rsidR="00034194" w:rsidP="00FA0CA9" w:rsidRDefault="00034194" w14:paraId="6D2903E3" w14:textId="77777777">
            <w:pPr>
              <w:rPr>
                <w:b/>
              </w:rPr>
            </w:pPr>
            <w:r w:rsidRPr="00F8567E">
              <w:rPr>
                <w:b/>
              </w:rPr>
              <w:t>Report Title</w:t>
            </w:r>
          </w:p>
        </w:tc>
        <w:tc>
          <w:tcPr>
            <w:tcW w:w="6044" w:type="dxa"/>
            <w:gridSpan w:val="3"/>
          </w:tcPr>
          <w:p w:rsidRPr="00EC7151" w:rsidR="00034194" w:rsidP="00687BCD" w:rsidRDefault="00687BCD" w14:paraId="6D2903E4" w14:textId="46370242">
            <w:pPr>
              <w:rPr>
                <w:b/>
                <w:bCs/>
              </w:rPr>
            </w:pPr>
            <w:bookmarkStart w:name="_Hlk228444603" w:id="0"/>
            <w:r w:rsidRPr="00687BCD">
              <w:rPr>
                <w:b/>
                <w:bCs/>
              </w:rPr>
              <w:t>End of Year Reports to Welsh Government &amp; Public Health Wales on Grants </w:t>
            </w:r>
            <w:bookmarkEnd w:id="0"/>
          </w:p>
        </w:tc>
      </w:tr>
      <w:tr w:rsidRPr="00F8567E" w:rsidR="00083FC0" w:rsidTr="6FC5F940" w14:paraId="6D2903E8" w14:textId="77777777">
        <w:tc>
          <w:tcPr>
            <w:tcW w:w="2977" w:type="dxa"/>
            <w:shd w:val="clear" w:color="auto" w:fill="163E64"/>
          </w:tcPr>
          <w:p w:rsidRPr="00F8567E" w:rsidR="00034194" w:rsidP="00FA0CA9" w:rsidRDefault="00034194" w14:paraId="6D2903E6" w14:textId="77777777">
            <w:pPr>
              <w:rPr>
                <w:b/>
              </w:rPr>
            </w:pPr>
            <w:r w:rsidRPr="00F8567E">
              <w:rPr>
                <w:b/>
              </w:rPr>
              <w:t>Report Author</w:t>
            </w:r>
          </w:p>
        </w:tc>
        <w:tc>
          <w:tcPr>
            <w:tcW w:w="6044" w:type="dxa"/>
            <w:gridSpan w:val="3"/>
          </w:tcPr>
          <w:p w:rsidRPr="00F8567E" w:rsidR="00034194" w:rsidP="00FA0CA9" w:rsidRDefault="00526E54" w14:paraId="6D2903E7" w14:textId="5AB7F8B0">
            <w:r>
              <w:t>Lynnette Thomas, Assistant Director Health Improvement and Wider Determinants,</w:t>
            </w:r>
            <w:r w:rsidR="00A761F5">
              <w:t xml:space="preserve"> </w:t>
            </w:r>
            <w:r>
              <w:t>Beth Cossins</w:t>
            </w:r>
            <w:r w:rsidR="00A761F5">
              <w:t xml:space="preserve">, </w:t>
            </w:r>
            <w:r w:rsidRPr="00A761F5" w:rsidR="00A761F5">
              <w:t>Principal Public Health Practitioner (Systems Working)</w:t>
            </w:r>
            <w:r w:rsidR="002233A5">
              <w:t xml:space="preserve"> and </w:t>
            </w:r>
            <w:r w:rsidR="007D5FEC">
              <w:t xml:space="preserve">Dr </w:t>
            </w:r>
            <w:r w:rsidR="002233A5">
              <w:t xml:space="preserve">Penelope Cresswell-Jones, </w:t>
            </w:r>
            <w:r w:rsidRPr="007705DF" w:rsidR="007705DF">
              <w:t xml:space="preserve">Locum Consultant </w:t>
            </w:r>
            <w:r w:rsidR="007705DF">
              <w:t xml:space="preserve">in </w:t>
            </w:r>
            <w:r w:rsidRPr="007705DF" w:rsidR="007705DF">
              <w:t>Public Health</w:t>
            </w:r>
            <w:r w:rsidR="007D5FEC">
              <w:t xml:space="preserve"> Medicine</w:t>
            </w:r>
          </w:p>
        </w:tc>
      </w:tr>
      <w:tr w:rsidRPr="00F8567E" w:rsidR="00762BBE" w:rsidTr="6FC5F940" w14:paraId="6D2903EB" w14:textId="77777777">
        <w:tc>
          <w:tcPr>
            <w:tcW w:w="2977" w:type="dxa"/>
            <w:shd w:val="clear" w:color="auto" w:fill="163E64"/>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rsidRPr="00F8567E" w:rsidR="00762BBE" w:rsidP="00762BBE" w:rsidRDefault="00526E54" w14:paraId="6D2903EA" w14:textId="14F42184">
                <w:r>
                  <w:rPr>
                    <w:rStyle w:val="Style1"/>
                  </w:rPr>
                  <w:t>Executive Director of Public Health</w:t>
                </w:r>
              </w:p>
            </w:tc>
          </w:sdtContent>
        </w:sdt>
      </w:tr>
      <w:tr w:rsidRPr="00F8567E" w:rsidR="00762BBE" w:rsidTr="6FC5F940" w14:paraId="6D2903EE" w14:textId="77777777">
        <w:tc>
          <w:tcPr>
            <w:tcW w:w="2977" w:type="dxa"/>
            <w:shd w:val="clear" w:color="auto" w:fill="163E64"/>
          </w:tcPr>
          <w:p w:rsidRPr="00F8567E" w:rsidR="00762BBE" w:rsidP="00762BBE" w:rsidRDefault="00762BBE" w14:paraId="6D2903EC" w14:textId="77777777">
            <w:pPr>
              <w:rPr>
                <w:b/>
              </w:rPr>
            </w:pPr>
            <w:r w:rsidRPr="00F8567E">
              <w:rPr>
                <w:b/>
              </w:rPr>
              <w:t>Presented by</w:t>
            </w:r>
          </w:p>
        </w:tc>
        <w:tc>
          <w:tcPr>
            <w:tcW w:w="6044" w:type="dxa"/>
            <w:gridSpan w:val="3"/>
          </w:tcPr>
          <w:p w:rsidRPr="00F8567E" w:rsidR="00762BBE" w:rsidP="00762BBE" w:rsidRDefault="00A761F5" w14:paraId="6D2903ED" w14:textId="18609D7B">
            <w:r>
              <w:t>Hugo van der Woerden</w:t>
            </w:r>
          </w:p>
        </w:tc>
      </w:tr>
      <w:tr w:rsidRPr="00F8567E" w:rsidR="00653AEC" w:rsidTr="6FC5F940" w14:paraId="6D2903F1" w14:textId="77777777">
        <w:tc>
          <w:tcPr>
            <w:tcW w:w="2977" w:type="dxa"/>
            <w:shd w:val="clear" w:color="auto" w:fill="C1A775"/>
          </w:tcPr>
          <w:p w:rsidRPr="00F8567E" w:rsidR="00653AEC" w:rsidP="6FC5F940" w:rsidRDefault="00653AEC" w14:paraId="6D2903EF" w14:textId="5CD60EB8">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174709" w14:paraId="6D2903F0" w14:textId="01DD67F0">
                <w:r>
                  <w:rPr>
                    <w:rStyle w:val="Style1"/>
                  </w:rPr>
                  <w:t>Open</w:t>
                </w:r>
              </w:p>
            </w:sdtContent>
          </w:sdt>
        </w:tc>
      </w:tr>
      <w:tr w:rsidRPr="00F8567E" w:rsidR="00041CF6" w:rsidTr="6FC5F940" w14:paraId="3533518D" w14:textId="77777777">
        <w:tc>
          <w:tcPr>
            <w:tcW w:w="2977" w:type="dxa"/>
            <w:shd w:val="clear" w:color="auto" w:fill="C1A775"/>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rsidRPr="000A0751" w:rsidR="00041CF6" w:rsidP="00653AEC" w:rsidRDefault="00EC231A" w14:paraId="68BCFC98" w14:textId="74614C13">
                <w:pPr>
                  <w:rPr>
                    <w:rStyle w:val="Style1"/>
                  </w:rPr>
                </w:pPr>
                <w:r>
                  <w:rPr>
                    <w:rStyle w:val="Style1"/>
                  </w:rPr>
                  <w:t>If closed, choose detail</w:t>
                </w:r>
              </w:p>
            </w:tc>
          </w:sdtContent>
        </w:sdt>
      </w:tr>
      <w:tr w:rsidRPr="00F8567E" w:rsidR="008F442A" w:rsidTr="6FC5F940" w14:paraId="56774493" w14:textId="77777777">
        <w:tc>
          <w:tcPr>
            <w:tcW w:w="5812" w:type="dxa"/>
            <w:gridSpan w:val="2"/>
            <w:shd w:val="clear" w:color="auto" w:fill="C1A775"/>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Pr>
          <w:p w:rsidRPr="00F8567E" w:rsidR="008F442A" w:rsidP="00110100" w:rsidRDefault="00FA5DEC" w14:paraId="1FF00833" w14:textId="403A5B42">
            <w:pPr>
              <w:rPr>
                <w:b/>
              </w:rPr>
            </w:pPr>
            <w:r>
              <w:rPr>
                <w:b/>
              </w:rPr>
              <w:t>IA Completion date</w:t>
            </w:r>
          </w:p>
        </w:tc>
      </w:tr>
      <w:tr w:rsidRPr="00F8567E" w:rsidR="00860674" w:rsidTr="6FC5F940" w14:paraId="44E771AC" w14:textId="77777777">
        <w:tc>
          <w:tcPr>
            <w:tcW w:w="5812" w:type="dxa"/>
            <w:gridSpan w:val="2"/>
          </w:tcPr>
          <w:p w:rsidRPr="00737883" w:rsidR="00A35122" w:rsidP="00110100" w:rsidRDefault="00174709" w14:paraId="5E84E502" w14:textId="393F7B87">
            <w:pPr>
              <w:rPr>
                <w:b/>
                <w:color w:val="FF0000"/>
              </w:rPr>
            </w:pPr>
            <w:r>
              <w:t>none</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Pr>
              <w:p w:rsidRPr="000203BD" w:rsidR="00860674" w:rsidP="00110100" w:rsidRDefault="00526E54" w14:paraId="6CF9C42A" w14:textId="27E989AF">
                <w:pPr>
                  <w:rPr>
                    <w:bCs/>
                  </w:rPr>
                </w:pPr>
                <w:r w:rsidRPr="00B105BD">
                  <w:rPr>
                    <w:rStyle w:val="PlaceholderText"/>
                  </w:rPr>
                  <w:t>Click or tap to enter a date.</w:t>
                </w:r>
              </w:p>
            </w:tc>
          </w:sdtContent>
        </w:sdt>
      </w:tr>
      <w:tr w:rsidRPr="005F4E71" w:rsidR="00EA4667" w:rsidTr="6FC5F940" w14:paraId="2BABD8F1" w14:textId="77777777">
        <w:tc>
          <w:tcPr>
            <w:tcW w:w="2977" w:type="dxa"/>
            <w:shd w:val="clear" w:color="auto" w:fill="C1A775"/>
          </w:tcPr>
          <w:p w:rsidRPr="00F8567E" w:rsidR="00EA4667" w:rsidP="00072664" w:rsidRDefault="00EA4667" w14:paraId="4CAAEA69"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rsidRPr="005F4E71" w:rsidR="00EA4667" w:rsidP="00072664" w:rsidRDefault="00526E54" w14:paraId="53EFA578" w14:textId="3B0D3F67">
                <w:pPr>
                  <w:ind w:right="96"/>
                </w:pPr>
                <w:r>
                  <w:rPr>
                    <w:rStyle w:val="Style1"/>
                  </w:rPr>
                  <w:t>For Assurance</w:t>
                </w:r>
              </w:p>
            </w:tc>
          </w:sdtContent>
        </w:sdt>
      </w:tr>
      <w:tr w:rsidRPr="00F8567E" w:rsidR="00110100" w:rsidTr="6FC5F940" w14:paraId="2607A37D" w14:textId="77777777">
        <w:tc>
          <w:tcPr>
            <w:tcW w:w="9021" w:type="dxa"/>
            <w:gridSpan w:val="4"/>
            <w:shd w:val="clear" w:color="auto" w:fill="C1A775"/>
          </w:tcPr>
          <w:p w:rsidRPr="12413FBE" w:rsidR="00110100" w:rsidP="00110100" w:rsidRDefault="00110100" w14:paraId="213FC224" w14:textId="4833FD62">
            <w:pPr>
              <w:rPr>
                <w:color w:val="FF0000"/>
              </w:rPr>
            </w:pPr>
            <w:r w:rsidRPr="00F8567E">
              <w:rPr>
                <w:b/>
              </w:rPr>
              <w:t>Report</w:t>
            </w:r>
            <w:r>
              <w:rPr>
                <w:b/>
              </w:rPr>
              <w:t xml:space="preserve"> Summary; detailing any action required</w:t>
            </w:r>
          </w:p>
        </w:tc>
      </w:tr>
      <w:tr w:rsidRPr="00F8567E" w:rsidR="00110100" w:rsidTr="6FC5F940" w14:paraId="6D2903F8" w14:textId="77777777">
        <w:tc>
          <w:tcPr>
            <w:tcW w:w="9021" w:type="dxa"/>
            <w:gridSpan w:val="4"/>
          </w:tcPr>
          <w:p w:rsidRPr="00A761F5" w:rsidR="00A761F5" w:rsidP="00A761F5" w:rsidRDefault="00A761F5" w14:paraId="77BABE0A" w14:textId="0E486725">
            <w:pPr>
              <w:jc w:val="both"/>
              <w:rPr>
                <w:b/>
              </w:rPr>
            </w:pPr>
            <w:r w:rsidRPr="00A761F5">
              <w:t>This report sets out an overview of Welsh Government and Public Health Wales grants for 2025-26 and 2026-27.</w:t>
            </w:r>
            <w:r>
              <w:t xml:space="preserve"> No action is required. </w:t>
            </w:r>
          </w:p>
          <w:p w:rsidRPr="00737883" w:rsidR="00110100" w:rsidP="00110100" w:rsidRDefault="00110100" w14:paraId="6D2903F7" w14:textId="6F7BB424">
            <w:pPr>
              <w:rPr>
                <w:b/>
                <w:color w:val="FF0000"/>
              </w:rPr>
            </w:pPr>
          </w:p>
        </w:tc>
      </w:tr>
      <w:tr w:rsidRPr="00F8567E" w:rsidR="00110100" w:rsidTr="6FC5F940" w14:paraId="70491417" w14:textId="77777777">
        <w:tc>
          <w:tcPr>
            <w:tcW w:w="9021" w:type="dxa"/>
            <w:gridSpan w:val="4"/>
            <w:shd w:val="clear" w:color="auto" w:fill="C1A775"/>
          </w:tcPr>
          <w:p w:rsidRPr="00D16C84" w:rsidR="00110100" w:rsidP="00110100" w:rsidRDefault="00110100" w14:paraId="012E824A" w14:textId="7C1EDF26">
            <w:pPr>
              <w:rPr>
                <w:b/>
              </w:rPr>
            </w:pPr>
            <w:r w:rsidRPr="00F8567E">
              <w:rPr>
                <w:b/>
              </w:rPr>
              <w:t>Key Issues</w:t>
            </w:r>
          </w:p>
        </w:tc>
      </w:tr>
      <w:tr w:rsidRPr="00F8567E" w:rsidR="00110100" w:rsidTr="6FC5F940" w14:paraId="6D290402" w14:textId="77777777">
        <w:tc>
          <w:tcPr>
            <w:tcW w:w="9021" w:type="dxa"/>
            <w:gridSpan w:val="4"/>
          </w:tcPr>
          <w:p w:rsidR="00110100" w:rsidP="00110100" w:rsidRDefault="006071AF" w14:paraId="7245971E" w14:textId="21406865">
            <w:r w:rsidRPr="009A6D34">
              <w:t xml:space="preserve">The </w:t>
            </w:r>
            <w:r>
              <w:t>Public Health team receives grant funding for five national programmes from Welsh Government, managed through Public Health Wales and delivered locally through the Swansea Bay University Health Board Public Health team. These are:</w:t>
            </w:r>
          </w:p>
          <w:p w:rsidR="006071AF" w:rsidP="006071AF" w:rsidRDefault="006071AF" w14:paraId="1105114E" w14:textId="156DA849">
            <w:pPr>
              <w:pStyle w:val="ListParagraph"/>
              <w:numPr>
                <w:ilvl w:val="0"/>
                <w:numId w:val="13"/>
              </w:numPr>
              <w:jc w:val="both"/>
            </w:pPr>
            <w:r w:rsidRPr="003D339E">
              <w:t>Welsh Network of Health and Well-being Promoting Schools (WNHWPS)</w:t>
            </w:r>
          </w:p>
          <w:p w:rsidR="006071AF" w:rsidP="006071AF" w:rsidRDefault="006071AF" w14:paraId="57653439" w14:textId="2ADDA9C0">
            <w:pPr>
              <w:pStyle w:val="ListParagraph"/>
              <w:numPr>
                <w:ilvl w:val="0"/>
                <w:numId w:val="13"/>
              </w:numPr>
              <w:jc w:val="both"/>
            </w:pPr>
            <w:r>
              <w:t xml:space="preserve">Healthy and Sustainable Pre-Schools (HSPSS) – Swansea </w:t>
            </w:r>
          </w:p>
          <w:p w:rsidR="006071AF" w:rsidP="006071AF" w:rsidRDefault="006071AF" w14:paraId="6A3DEDE8" w14:textId="6266477E">
            <w:pPr>
              <w:pStyle w:val="ListParagraph"/>
              <w:numPr>
                <w:ilvl w:val="0"/>
                <w:numId w:val="13"/>
              </w:numPr>
              <w:jc w:val="both"/>
            </w:pPr>
            <w:r>
              <w:t>Healthy and Sustainable Pre-Schools (HSPSS) –Neath Port Talbot</w:t>
            </w:r>
          </w:p>
          <w:p w:rsidRPr="006071AF" w:rsidR="006071AF" w:rsidP="006071AF" w:rsidRDefault="006071AF" w14:paraId="64DCC31B" w14:textId="07DC725F">
            <w:pPr>
              <w:pStyle w:val="ListParagraph"/>
              <w:numPr>
                <w:ilvl w:val="0"/>
                <w:numId w:val="13"/>
              </w:numPr>
              <w:jc w:val="both"/>
            </w:pPr>
            <w:r w:rsidRPr="006071AF">
              <w:t>Whole School Approach to Emotional and Mental Well-being (WSAEMWB)</w:t>
            </w:r>
          </w:p>
          <w:p w:rsidR="006071AF" w:rsidP="006071AF" w:rsidRDefault="006071AF" w14:paraId="2A00F0CE" w14:textId="77777777">
            <w:pPr>
              <w:pStyle w:val="ListParagraph"/>
              <w:numPr>
                <w:ilvl w:val="0"/>
                <w:numId w:val="13"/>
              </w:numPr>
              <w:jc w:val="both"/>
            </w:pPr>
            <w:r w:rsidRPr="006071AF">
              <w:t>Healthy Weight: Healthy Wales Whole Systems Approach (HWHW WSA)</w:t>
            </w:r>
            <w:r w:rsidR="00512C5B">
              <w:t>.</w:t>
            </w:r>
          </w:p>
          <w:p w:rsidR="00C17894" w:rsidP="007E16BA" w:rsidRDefault="00C17894" w14:paraId="12109947" w14:textId="77777777">
            <w:pPr>
              <w:jc w:val="both"/>
            </w:pPr>
            <w:bookmarkStart w:name="_Hlk229493429" w:id="1"/>
          </w:p>
          <w:p w:rsidR="00512C5B" w:rsidP="007E16BA" w:rsidRDefault="007E16BA" w14:paraId="7FE5908C" w14:textId="1E0DCA24">
            <w:pPr>
              <w:jc w:val="both"/>
            </w:pPr>
            <w:r w:rsidRPr="00C17894">
              <w:t xml:space="preserve">An additional </w:t>
            </w:r>
            <w:r w:rsidRPr="00C17894" w:rsidR="00002AF1">
              <w:t xml:space="preserve">Welsh Government </w:t>
            </w:r>
            <w:r w:rsidRPr="00C17894">
              <w:t>grant for Prevention and Early Years (PEY) Funding</w:t>
            </w:r>
            <w:r w:rsidRPr="00C17894" w:rsidR="00E2353A">
              <w:t xml:space="preserve"> is </w:t>
            </w:r>
            <w:r w:rsidRPr="00C17894" w:rsidR="00C67372">
              <w:t xml:space="preserve">provided to the Public Health team and </w:t>
            </w:r>
            <w:r w:rsidRPr="00C17894" w:rsidR="00C17894">
              <w:t>managed through</w:t>
            </w:r>
            <w:r w:rsidRPr="00C17894" w:rsidR="00C67372">
              <w:t xml:space="preserve"> the Primary Care Service Group.</w:t>
            </w:r>
            <w:bookmarkEnd w:id="1"/>
          </w:p>
          <w:p w:rsidRPr="006071AF" w:rsidR="00C17894" w:rsidP="007E16BA" w:rsidRDefault="00C17894" w14:paraId="6D290401" w14:textId="515E2711">
            <w:pPr>
              <w:jc w:val="both"/>
            </w:pPr>
          </w:p>
        </w:tc>
      </w:tr>
      <w:tr w:rsidRPr="00F8567E" w:rsidR="00B22CF9" w:rsidTr="008E01E7" w14:paraId="78C95897" w14:textId="77777777">
        <w:tc>
          <w:tcPr>
            <w:tcW w:w="2977" w:type="dxa"/>
            <w:shd w:val="clear" w:color="auto" w:fill="C1A775"/>
          </w:tcPr>
          <w:p w:rsidRPr="00F8567E" w:rsidR="00B22CF9" w:rsidP="008E01E7" w:rsidRDefault="00B22CF9" w14:paraId="1B78D4FE" w14:textId="54876F52">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P="008E01E7" w:rsidRDefault="00526E54" w14:paraId="058FCD73" w14:textId="4C88FFC4">
                <w:pPr>
                  <w:rPr>
                    <w:b/>
                  </w:rPr>
                </w:pPr>
                <w:r>
                  <w:rPr>
                    <w:rStyle w:val="Style1"/>
                  </w:rPr>
                  <w:t>No</w:t>
                </w:r>
              </w:p>
            </w:sdtContent>
          </w:sdt>
        </w:tc>
      </w:tr>
      <w:tr w:rsidRPr="00F8567E" w:rsidR="00110100" w:rsidTr="6FC5F940" w14:paraId="4682E8B7" w14:textId="77777777">
        <w:tc>
          <w:tcPr>
            <w:tcW w:w="9021" w:type="dxa"/>
            <w:gridSpan w:val="4"/>
            <w:shd w:val="clear" w:color="auto" w:fill="C1A775"/>
          </w:tcPr>
          <w:p w:rsidRPr="00061E86" w:rsidR="003D461B" w:rsidP="00110100" w:rsidRDefault="00110100" w14:paraId="155705B7" w14:textId="45BA7B6A">
            <w:pPr>
              <w:rPr>
                <w:b/>
              </w:rPr>
            </w:pPr>
            <w:r w:rsidRPr="00F8567E">
              <w:rPr>
                <w:b/>
              </w:rPr>
              <w:t>Recommendations</w:t>
            </w:r>
          </w:p>
        </w:tc>
      </w:tr>
      <w:tr w:rsidRPr="00F8567E" w:rsidR="00110100" w:rsidTr="6FC5F940" w14:paraId="6D290418" w14:textId="77777777">
        <w:tc>
          <w:tcPr>
            <w:tcW w:w="9021" w:type="dxa"/>
            <w:gridSpan w:val="4"/>
          </w:tcPr>
          <w:p w:rsidRPr="000940E7" w:rsidR="00110100" w:rsidP="00110100" w:rsidRDefault="00110100" w14:paraId="6D290412" w14:textId="77777777">
            <w:pPr>
              <w:ind w:right="96"/>
            </w:pPr>
            <w:r w:rsidRPr="000940E7">
              <w:t>Members are asked to:</w:t>
            </w:r>
          </w:p>
          <w:p w:rsidRPr="00526E54" w:rsidR="00110100" w:rsidP="00526E54" w:rsidRDefault="001707C4" w14:paraId="6D290414" w14:textId="7E066EBF">
            <w:pPr>
              <w:ind w:right="96"/>
              <w:rPr>
                <w:b/>
              </w:rPr>
            </w:pPr>
            <w:bookmarkStart w:name="_Hlk228375378" w:id="2"/>
            <w:r w:rsidRPr="00526E54">
              <w:rPr>
                <w:b/>
              </w:rPr>
              <w:t xml:space="preserve">Take </w:t>
            </w:r>
            <w:r w:rsidR="00AF7169">
              <w:rPr>
                <w:b/>
              </w:rPr>
              <w:t>c</w:t>
            </w:r>
            <w:r w:rsidRPr="00526E54">
              <w:rPr>
                <w:b/>
              </w:rPr>
              <w:t>ognisance of</w:t>
            </w:r>
            <w:r w:rsidRPr="00526E54" w:rsidR="000940E7">
              <w:rPr>
                <w:b/>
              </w:rPr>
              <w:t xml:space="preserve"> </w:t>
            </w:r>
          </w:p>
          <w:p w:rsidRPr="00526E54" w:rsidR="00026967" w:rsidP="00026967" w:rsidRDefault="00AF7169" w14:paraId="7459E5EE" w14:textId="4C461D10">
            <w:pPr>
              <w:pStyle w:val="ListParagraph"/>
              <w:numPr>
                <w:ilvl w:val="0"/>
                <w:numId w:val="11"/>
              </w:numPr>
              <w:ind w:right="96"/>
              <w:rPr>
                <w:b/>
              </w:rPr>
            </w:pPr>
            <w:r>
              <w:rPr>
                <w:b/>
              </w:rPr>
              <w:t>New d</w:t>
            </w:r>
            <w:r w:rsidRPr="00526E54" w:rsidR="00026967">
              <w:rPr>
                <w:b/>
              </w:rPr>
              <w:t>elivery plans for 2026-27</w:t>
            </w:r>
          </w:p>
          <w:p w:rsidRPr="00526E54" w:rsidR="00526E54" w:rsidP="00526E54" w:rsidRDefault="00526E54" w14:paraId="4B0E3610" w14:textId="6C10B792">
            <w:pPr>
              <w:pStyle w:val="ListParagraph"/>
              <w:numPr>
                <w:ilvl w:val="0"/>
                <w:numId w:val="11"/>
              </w:numPr>
              <w:ind w:right="96"/>
              <w:rPr>
                <w:b/>
              </w:rPr>
            </w:pPr>
            <w:r w:rsidRPr="00526E54">
              <w:rPr>
                <w:b/>
              </w:rPr>
              <w:t>Delivery plans achieved for 2025-26</w:t>
            </w:r>
          </w:p>
          <w:p w:rsidRPr="00C17894" w:rsidR="00526E54" w:rsidP="00C17894" w:rsidRDefault="00526E54" w14:paraId="57FC65E8" w14:textId="51D03B50">
            <w:pPr>
              <w:pStyle w:val="ListParagraph"/>
              <w:numPr>
                <w:ilvl w:val="0"/>
                <w:numId w:val="11"/>
              </w:numPr>
              <w:ind w:right="96"/>
              <w:rPr>
                <w:b/>
              </w:rPr>
            </w:pPr>
            <w:r w:rsidRPr="00526E54">
              <w:rPr>
                <w:b/>
              </w:rPr>
              <w:t>Budgets and reasons for any underspend in 2025-26</w:t>
            </w:r>
            <w:r w:rsidR="00026967">
              <w:rPr>
                <w:b/>
              </w:rPr>
              <w:t>.</w:t>
            </w:r>
            <w:bookmarkEnd w:id="2"/>
          </w:p>
          <w:p w:rsidRPr="00F8567E" w:rsidR="00110100" w:rsidP="00526E54" w:rsidRDefault="00110100" w14:paraId="6D290417" w14:textId="77777777">
            <w:pPr>
              <w:ind w:right="96"/>
            </w:pPr>
          </w:p>
        </w:tc>
      </w:tr>
    </w:tbl>
    <w:p w:rsidRPr="00F8567E" w:rsidR="00653AEC" w:rsidP="00653AEC" w:rsidRDefault="0020539A" w14:paraId="6D29041A" w14:textId="20BC351B">
      <w:pPr>
        <w:spacing w:after="0" w:line="240" w:lineRule="auto"/>
        <w:jc w:val="center"/>
        <w:rPr>
          <w:b/>
        </w:rPr>
      </w:pPr>
      <w:r w:rsidRPr="00F8567E">
        <w:br w:type="page"/>
      </w:r>
      <w:r w:rsidRPr="00687BCD" w:rsidR="00A761F5">
        <w:rPr>
          <w:b/>
          <w:bCs/>
        </w:rPr>
        <w:t>End of Year Reports to Welsh Government &amp; Public Health Wales on Grants </w:t>
      </w:r>
    </w:p>
    <w:p w:rsidRPr="00F8567E" w:rsidR="00653AEC" w:rsidP="00653AEC" w:rsidRDefault="00653AEC" w14:paraId="6D29041B" w14:textId="77777777">
      <w:pPr>
        <w:spacing w:after="0" w:line="240" w:lineRule="auto"/>
        <w:jc w:val="center"/>
        <w:rPr>
          <w:b/>
        </w:rPr>
      </w:pPr>
    </w:p>
    <w:p w:rsidRPr="00F8567E" w:rsidR="00653AEC" w:rsidP="00653AEC" w:rsidRDefault="00653AEC" w14:paraId="6D29041C" w14:textId="77777777">
      <w:pPr>
        <w:pStyle w:val="ListParagraph"/>
        <w:numPr>
          <w:ilvl w:val="0"/>
          <w:numId w:val="1"/>
        </w:numPr>
        <w:spacing w:after="0" w:line="240" w:lineRule="auto"/>
        <w:rPr>
          <w:b/>
        </w:rPr>
      </w:pPr>
      <w:r w:rsidRPr="00F8567E">
        <w:rPr>
          <w:b/>
        </w:rPr>
        <w:t>INTRODUCTION</w:t>
      </w:r>
    </w:p>
    <w:p w:rsidRPr="00A761F5" w:rsidR="00653AEC" w:rsidP="004221DC" w:rsidRDefault="00653AEC" w14:paraId="6D29041D" w14:textId="233E9125">
      <w:pPr>
        <w:spacing w:after="0" w:line="240" w:lineRule="auto"/>
        <w:jc w:val="both"/>
        <w:rPr>
          <w:b/>
        </w:rPr>
      </w:pPr>
      <w:r w:rsidRPr="00A761F5">
        <w:t xml:space="preserve">This </w:t>
      </w:r>
      <w:r w:rsidRPr="00A761F5" w:rsidR="00A761F5">
        <w:t xml:space="preserve">report sets out an overview of Welsh Government and Public Health Wales </w:t>
      </w:r>
      <w:r w:rsidR="000F6C21">
        <w:t xml:space="preserve">(PHW) </w:t>
      </w:r>
      <w:r w:rsidRPr="00A761F5" w:rsidR="00A761F5">
        <w:t>grants for 2025-26 and 2026-27.</w:t>
      </w:r>
    </w:p>
    <w:p w:rsidRPr="00F8567E" w:rsidR="00653AEC" w:rsidP="00653AEC" w:rsidRDefault="00653AEC" w14:paraId="6D29041E" w14:textId="77777777">
      <w:pPr>
        <w:pStyle w:val="ListParagraph"/>
        <w:spacing w:after="0" w:line="240" w:lineRule="auto"/>
        <w:rPr>
          <w:b/>
        </w:rPr>
      </w:pPr>
    </w:p>
    <w:p w:rsidRPr="00F8567E" w:rsidR="00653AEC" w:rsidP="00653AEC" w:rsidRDefault="00653AEC" w14:paraId="6D29041F" w14:textId="77777777">
      <w:pPr>
        <w:pStyle w:val="ListParagraph"/>
        <w:numPr>
          <w:ilvl w:val="0"/>
          <w:numId w:val="1"/>
        </w:numPr>
        <w:spacing w:after="0" w:line="240" w:lineRule="auto"/>
        <w:rPr>
          <w:b/>
        </w:rPr>
      </w:pPr>
      <w:r w:rsidRPr="00F8567E">
        <w:rPr>
          <w:b/>
        </w:rPr>
        <w:t>BACKGROUND</w:t>
      </w:r>
    </w:p>
    <w:p w:rsidR="009A6D34" w:rsidP="004221DC" w:rsidRDefault="009A6D34" w14:paraId="5B83D8F6" w14:textId="0729B1D6">
      <w:pPr>
        <w:spacing w:after="0" w:line="240" w:lineRule="auto"/>
        <w:jc w:val="both"/>
      </w:pPr>
      <w:r w:rsidRPr="009A6D34">
        <w:t xml:space="preserve">The </w:t>
      </w:r>
      <w:r>
        <w:t xml:space="preserve">Public Health team receives </w:t>
      </w:r>
      <w:r w:rsidR="003D339E">
        <w:t xml:space="preserve">grant </w:t>
      </w:r>
      <w:r>
        <w:t xml:space="preserve">funding for five national programmes </w:t>
      </w:r>
      <w:r w:rsidR="00B8509E">
        <w:t>from Welsh Government, managed through P</w:t>
      </w:r>
      <w:r w:rsidR="000F6C21">
        <w:t>HW</w:t>
      </w:r>
      <w:r w:rsidR="00B8509E">
        <w:t xml:space="preserve"> and delivered </w:t>
      </w:r>
      <w:r w:rsidR="00410962">
        <w:t xml:space="preserve">locally </w:t>
      </w:r>
      <w:r w:rsidR="00B8509E">
        <w:t xml:space="preserve">through the Swansea Bay University Health Board </w:t>
      </w:r>
      <w:r w:rsidR="000F6C21">
        <w:t xml:space="preserve">(SBUHB) </w:t>
      </w:r>
      <w:r w:rsidR="00B8509E">
        <w:t>Public Health team</w:t>
      </w:r>
      <w:r w:rsidR="00A761F5">
        <w:t xml:space="preserve">. The programmes of work are additional, but complementary to core team activities and add value to the </w:t>
      </w:r>
      <w:r w:rsidR="006071AF">
        <w:t>core work programme.</w:t>
      </w:r>
    </w:p>
    <w:p w:rsidR="009A6D34" w:rsidP="004221DC" w:rsidRDefault="009A6D34" w14:paraId="60D8D265" w14:textId="77777777">
      <w:pPr>
        <w:spacing w:after="0" w:line="240" w:lineRule="auto"/>
        <w:jc w:val="both"/>
      </w:pPr>
    </w:p>
    <w:p w:rsidR="00F86970" w:rsidP="004221DC" w:rsidRDefault="00F86970" w14:paraId="70ACB864" w14:textId="6F5ADCB5">
      <w:pPr>
        <w:spacing w:after="0" w:line="240" w:lineRule="auto"/>
        <w:jc w:val="both"/>
        <w:rPr>
          <w:b/>
          <w:bCs/>
        </w:rPr>
      </w:pPr>
      <w:r w:rsidRPr="00F86970">
        <w:rPr>
          <w:b/>
          <w:bCs/>
        </w:rPr>
        <w:t>Healthy Schools</w:t>
      </w:r>
    </w:p>
    <w:p w:rsidRPr="00F86970" w:rsidR="004E5328" w:rsidP="004221DC" w:rsidRDefault="004E5328" w14:paraId="71C26508" w14:textId="77777777">
      <w:pPr>
        <w:spacing w:after="0" w:line="240" w:lineRule="auto"/>
        <w:jc w:val="both"/>
        <w:rPr>
          <w:b/>
          <w:bCs/>
        </w:rPr>
      </w:pPr>
    </w:p>
    <w:p w:rsidRPr="009A6D34" w:rsidR="009A6D34" w:rsidP="004221DC" w:rsidRDefault="003D339E" w14:paraId="36143862" w14:textId="46973660">
      <w:pPr>
        <w:spacing w:after="0" w:line="240" w:lineRule="auto"/>
        <w:jc w:val="both"/>
      </w:pPr>
      <w:r>
        <w:t xml:space="preserve">2.1 </w:t>
      </w:r>
      <w:r w:rsidRPr="003D339E">
        <w:t>Welsh Network of Health and Well-being Promoting Schools (WNHWPS)</w:t>
      </w:r>
    </w:p>
    <w:p w:rsidR="00A136A1" w:rsidP="003D339E" w:rsidRDefault="00C524C2" w14:paraId="2E6F05EF" w14:textId="0EAC24A9">
      <w:pPr>
        <w:spacing w:after="0" w:line="240" w:lineRule="auto"/>
        <w:jc w:val="both"/>
      </w:pPr>
      <w:bookmarkStart w:name="_Hlk228376984" w:id="3"/>
      <w:r>
        <w:t xml:space="preserve">The grant funding </w:t>
      </w:r>
      <w:r w:rsidR="00CF4099">
        <w:t xml:space="preserve">for </w:t>
      </w:r>
      <w:r w:rsidR="00460E6E">
        <w:t xml:space="preserve">2025-26 and </w:t>
      </w:r>
      <w:r w:rsidR="00CF4099">
        <w:t xml:space="preserve">2026-27 </w:t>
      </w:r>
      <w:r w:rsidR="00460E6E">
        <w:t>was</w:t>
      </w:r>
      <w:r w:rsidR="00413296">
        <w:t xml:space="preserve"> </w:t>
      </w:r>
      <w:r w:rsidRPr="00463DAF" w:rsidR="00CF4099">
        <w:t>£193,184</w:t>
      </w:r>
      <w:r w:rsidR="00460E6E">
        <w:t xml:space="preserve"> with no uplift. </w:t>
      </w:r>
      <w:bookmarkStart w:name="_Hlk228444459" w:id="4"/>
      <w:r w:rsidR="00A761F5">
        <w:t xml:space="preserve">In 2025-26 there was a </w:t>
      </w:r>
      <w:r w:rsidR="00A761F5">
        <w:rPr>
          <w:rFonts w:eastAsia="Times New Roman"/>
          <w:color w:val="000000"/>
        </w:rPr>
        <w:t>£524.30 underspend</w:t>
      </w:r>
      <w:bookmarkEnd w:id="4"/>
      <w:r w:rsidR="00A761F5">
        <w:rPr>
          <w:rFonts w:eastAsia="Times New Roman"/>
          <w:color w:val="000000"/>
        </w:rPr>
        <w:t xml:space="preserve">. </w:t>
      </w:r>
      <w:r w:rsidR="00A761F5">
        <w:t xml:space="preserve">This was to allow a small amount of contingency for year end. </w:t>
      </w:r>
      <w:r w:rsidR="00460E6E">
        <w:t xml:space="preserve">The majority of the funding </w:t>
      </w:r>
      <w:r w:rsidR="00F86970">
        <w:t xml:space="preserve">pays for </w:t>
      </w:r>
      <w:r w:rsidR="00442D19">
        <w:t xml:space="preserve">staffing </w:t>
      </w:r>
      <w:r w:rsidR="006F79F6">
        <w:t>within</w:t>
      </w:r>
      <w:r w:rsidR="00442D19">
        <w:t xml:space="preserve"> the Healthy Schools team.</w:t>
      </w:r>
      <w:r w:rsidR="00F86970">
        <w:t xml:space="preserve"> </w:t>
      </w:r>
      <w:bookmarkStart w:name="_Hlk228378131" w:id="5"/>
      <w:r w:rsidR="006279E1">
        <w:t xml:space="preserve">Detailed </w:t>
      </w:r>
      <w:r w:rsidR="00A40F71">
        <w:t>delivery plans for both years are provided in Appendices 1-2.</w:t>
      </w:r>
      <w:r w:rsidR="00AF7169">
        <w:t xml:space="preserve"> </w:t>
      </w:r>
    </w:p>
    <w:bookmarkEnd w:id="3"/>
    <w:bookmarkEnd w:id="5"/>
    <w:p w:rsidR="00463DAF" w:rsidP="003D339E" w:rsidRDefault="00463DAF" w14:paraId="2BBC49E5" w14:textId="77777777">
      <w:pPr>
        <w:spacing w:after="0" w:line="240" w:lineRule="auto"/>
        <w:jc w:val="both"/>
      </w:pPr>
    </w:p>
    <w:p w:rsidRPr="009A6D34" w:rsidR="003D339E" w:rsidP="003D339E" w:rsidRDefault="003D339E" w14:paraId="15B29D05" w14:textId="39BF9DE2">
      <w:pPr>
        <w:spacing w:after="0" w:line="240" w:lineRule="auto"/>
        <w:jc w:val="both"/>
      </w:pPr>
      <w:r>
        <w:t>2.2 Healthy and Sustainable Pre-Schools (HSPS</w:t>
      </w:r>
      <w:r w:rsidR="00C216F7">
        <w:t>S</w:t>
      </w:r>
      <w:r>
        <w:t xml:space="preserve">) – Swansea </w:t>
      </w:r>
    </w:p>
    <w:p w:rsidR="00A40F71" w:rsidP="00A40F71" w:rsidRDefault="00442D19" w14:paraId="653FFFB3" w14:textId="722A2F33">
      <w:pPr>
        <w:spacing w:after="0" w:line="240" w:lineRule="auto"/>
        <w:jc w:val="both"/>
      </w:pPr>
      <w:bookmarkStart w:name="_Hlk228377114" w:id="6"/>
      <w:r>
        <w:t xml:space="preserve">The grant funding for 2025-26 and 2026-27 was </w:t>
      </w:r>
      <w:r w:rsidRPr="00463DAF">
        <w:t>£</w:t>
      </w:r>
      <w:r w:rsidRPr="0002436B">
        <w:t xml:space="preserve">32,979 </w:t>
      </w:r>
      <w:r>
        <w:t xml:space="preserve">with no uplift. </w:t>
      </w:r>
      <w:r w:rsidR="00A761F5">
        <w:t xml:space="preserve">In 2025-26 the grant was fully spent. </w:t>
      </w:r>
      <w:r w:rsidR="008A21D5">
        <w:t xml:space="preserve">Funding is provided for </w:t>
      </w:r>
      <w:r w:rsidR="00A57ED9">
        <w:t xml:space="preserve">Swansea and Neath Port Talbot </w:t>
      </w:r>
      <w:r w:rsidR="008A21D5">
        <w:t xml:space="preserve">separately as they work in different ways </w:t>
      </w:r>
      <w:r w:rsidR="004E5328">
        <w:t>with each local authority.</w:t>
      </w:r>
      <w:r w:rsidR="008A21D5">
        <w:t xml:space="preserve"> </w:t>
      </w:r>
      <w:r w:rsidR="00A40F71">
        <w:t>Detailed delivery plans for both years are provided in Appendices 3-4.</w:t>
      </w:r>
    </w:p>
    <w:bookmarkEnd w:id="6"/>
    <w:p w:rsidR="00FB2464" w:rsidP="003D339E" w:rsidRDefault="00FB2464" w14:paraId="22AF055B" w14:textId="77777777">
      <w:pPr>
        <w:spacing w:after="0" w:line="240" w:lineRule="auto"/>
        <w:jc w:val="both"/>
      </w:pPr>
    </w:p>
    <w:p w:rsidR="003D339E" w:rsidP="003D339E" w:rsidRDefault="003D339E" w14:paraId="42810B57" w14:textId="08D1881D">
      <w:pPr>
        <w:spacing w:after="0" w:line="240" w:lineRule="auto"/>
        <w:jc w:val="both"/>
      </w:pPr>
      <w:r>
        <w:t>2.3 Healthy and Sustainable Pre-Schools (HSPS</w:t>
      </w:r>
      <w:r w:rsidR="006071AF">
        <w:t>S</w:t>
      </w:r>
      <w:r>
        <w:t>) –Neath Port Talbot</w:t>
      </w:r>
    </w:p>
    <w:p w:rsidR="00A40F71" w:rsidP="00A40F71" w:rsidRDefault="00A57ED9" w14:paraId="5CFE80E8" w14:textId="61816906">
      <w:pPr>
        <w:spacing w:after="0" w:line="240" w:lineRule="auto"/>
        <w:jc w:val="both"/>
      </w:pPr>
      <w:r>
        <w:t xml:space="preserve">The grant funding for 2025-26 and 2026-27 was </w:t>
      </w:r>
      <w:r w:rsidRPr="00463DAF">
        <w:t>£</w:t>
      </w:r>
      <w:r w:rsidRPr="0002436B">
        <w:t xml:space="preserve">32,979 </w:t>
      </w:r>
      <w:r>
        <w:t xml:space="preserve">with no uplift. </w:t>
      </w:r>
      <w:r w:rsidR="00A761F5">
        <w:t xml:space="preserve">In 2025-26 there was a </w:t>
      </w:r>
      <w:r w:rsidR="00A761F5">
        <w:rPr>
          <w:rFonts w:eastAsia="Times New Roman"/>
          <w:color w:val="000000"/>
        </w:rPr>
        <w:t>£0.37 underspend.</w:t>
      </w:r>
      <w:r w:rsidR="00A761F5">
        <w:t xml:space="preserve"> </w:t>
      </w:r>
      <w:r w:rsidR="00A40F71">
        <w:t>Detailed delivery plans for both years are provided in Appendices 5-6.</w:t>
      </w:r>
    </w:p>
    <w:p w:rsidR="00463DAF" w:rsidP="003D339E" w:rsidRDefault="00463DAF" w14:paraId="78FB042E" w14:textId="77777777">
      <w:pPr>
        <w:spacing w:after="0" w:line="240" w:lineRule="auto"/>
        <w:jc w:val="both"/>
      </w:pPr>
    </w:p>
    <w:p w:rsidRPr="003D339E" w:rsidR="003D339E" w:rsidP="003D339E" w:rsidRDefault="003D339E" w14:paraId="710BA5F6" w14:textId="4000C7BA">
      <w:pPr>
        <w:spacing w:after="0" w:line="240" w:lineRule="auto"/>
        <w:jc w:val="both"/>
      </w:pPr>
      <w:r>
        <w:t xml:space="preserve">2.4 </w:t>
      </w:r>
      <w:r w:rsidRPr="003D339E">
        <w:t>Whole School Approach to Emotional and Mental Well-being (WSAEMWB)</w:t>
      </w:r>
    </w:p>
    <w:p w:rsidR="00A40F71" w:rsidP="00A40F71" w:rsidRDefault="004E5328" w14:paraId="5BAD3C2D" w14:textId="187780B3">
      <w:pPr>
        <w:spacing w:after="0" w:line="240" w:lineRule="auto"/>
        <w:jc w:val="both"/>
      </w:pPr>
      <w:bookmarkStart w:name="_Hlk228377705" w:id="7"/>
      <w:r w:rsidRPr="004E5328">
        <w:t xml:space="preserve">The grant funding for 2025-26 </w:t>
      </w:r>
      <w:r>
        <w:t xml:space="preserve">was </w:t>
      </w:r>
      <w:r w:rsidRPr="003D339E">
        <w:t>£65,944</w:t>
      </w:r>
      <w:r>
        <w:t xml:space="preserve"> of </w:t>
      </w:r>
      <w:r w:rsidRPr="00A761F5">
        <w:t>which £</w:t>
      </w:r>
      <w:r w:rsidRPr="00A761F5" w:rsidR="00BE714E">
        <w:t>265.37</w:t>
      </w:r>
      <w:r w:rsidRPr="00A761F5">
        <w:t xml:space="preserve"> was</w:t>
      </w:r>
      <w:r>
        <w:t xml:space="preserve"> underspent. </w:t>
      </w:r>
      <w:r w:rsidR="004445A0">
        <w:t>This was to allow a small amount of contingency for year end. There was an uplift</w:t>
      </w:r>
      <w:r w:rsidR="0062615E">
        <w:t xml:space="preserve"> for </w:t>
      </w:r>
      <w:r w:rsidRPr="004E5328">
        <w:t xml:space="preserve">2026-27 </w:t>
      </w:r>
      <w:r w:rsidR="0062615E">
        <w:t xml:space="preserve">to </w:t>
      </w:r>
      <w:r w:rsidRPr="003D339E" w:rsidR="0062615E">
        <w:t>£67,588</w:t>
      </w:r>
      <w:bookmarkEnd w:id="7"/>
      <w:r w:rsidR="0062615E">
        <w:t xml:space="preserve">. </w:t>
      </w:r>
      <w:r w:rsidRPr="004E5328">
        <w:t xml:space="preserve">The majority of the funding pays for staffing </w:t>
      </w:r>
      <w:r w:rsidR="006F79F6">
        <w:t>within</w:t>
      </w:r>
      <w:r w:rsidRPr="004E5328">
        <w:t xml:space="preserve"> the Healthy Schools team. </w:t>
      </w:r>
      <w:r w:rsidR="00A40F71">
        <w:t>Detailed delivery plans for both years are provided in Appendices 7-8.</w:t>
      </w:r>
    </w:p>
    <w:p w:rsidR="00A57ED9" w:rsidP="003D339E" w:rsidRDefault="00A57ED9" w14:paraId="47F02AB5" w14:textId="77777777">
      <w:pPr>
        <w:spacing w:after="0" w:line="240" w:lineRule="auto"/>
        <w:jc w:val="both"/>
      </w:pPr>
    </w:p>
    <w:p w:rsidR="003D339E" w:rsidP="003D339E" w:rsidRDefault="00F86970" w14:paraId="4444347A" w14:textId="088C290D">
      <w:pPr>
        <w:spacing w:after="0" w:line="240" w:lineRule="auto"/>
        <w:jc w:val="both"/>
        <w:rPr>
          <w:b/>
          <w:bCs/>
        </w:rPr>
      </w:pPr>
      <w:r w:rsidRPr="00A57ED9">
        <w:rPr>
          <w:b/>
          <w:bCs/>
        </w:rPr>
        <w:t>Healthy Weight</w:t>
      </w:r>
      <w:r w:rsidRPr="00A57ED9" w:rsidR="00A57ED9">
        <w:rPr>
          <w:b/>
          <w:bCs/>
        </w:rPr>
        <w:t>: Healthy Wales</w:t>
      </w:r>
    </w:p>
    <w:p w:rsidRPr="00A57ED9" w:rsidR="004E5328" w:rsidP="003D339E" w:rsidRDefault="004E5328" w14:paraId="3BC17AB6" w14:textId="77777777">
      <w:pPr>
        <w:spacing w:after="0" w:line="240" w:lineRule="auto"/>
        <w:jc w:val="both"/>
        <w:rPr>
          <w:b/>
          <w:bCs/>
        </w:rPr>
      </w:pPr>
    </w:p>
    <w:p w:rsidR="009A6D34" w:rsidP="004221DC" w:rsidRDefault="003D339E" w14:paraId="35DA7BA8" w14:textId="291ED164">
      <w:pPr>
        <w:spacing w:after="0" w:line="240" w:lineRule="auto"/>
        <w:jc w:val="both"/>
      </w:pPr>
      <w:r>
        <w:t xml:space="preserve">2.5 </w:t>
      </w:r>
      <w:r w:rsidRPr="003D339E">
        <w:t>Whole Systems Approach (HWHW</w:t>
      </w:r>
      <w:r w:rsidR="00C87A12">
        <w:t xml:space="preserve"> </w:t>
      </w:r>
      <w:r w:rsidRPr="003D339E">
        <w:t>WSA)</w:t>
      </w:r>
    </w:p>
    <w:p w:rsidRPr="00C216F7" w:rsidR="00C216F7" w:rsidP="00C216F7" w:rsidRDefault="00C216F7" w14:paraId="306433F7" w14:textId="77777777">
      <w:pPr>
        <w:spacing w:after="0" w:line="240" w:lineRule="auto"/>
        <w:jc w:val="both"/>
      </w:pPr>
      <w:r w:rsidRPr="00C216F7">
        <w:t>The grant funding for 2025-26 was £</w:t>
      </w:r>
      <w:r w:rsidRPr="00C216F7">
        <w:rPr>
          <w:rFonts w:cs="Verdana"/>
          <w:color w:val="000000" w:themeColor="text1"/>
          <w:lang w:val="en-US" w:bidi="en-US"/>
        </w:rPr>
        <w:t xml:space="preserve">222,530 across Hywel Dda and Swansea Bay University Health Boards, </w:t>
      </w:r>
      <w:r w:rsidRPr="00C216F7">
        <w:t xml:space="preserve">of which £14,606 was underspent. </w:t>
      </w:r>
    </w:p>
    <w:p w:rsidR="00A761F5" w:rsidP="00A40F71" w:rsidRDefault="00C216F7" w14:paraId="6B7B8DAA" w14:textId="285D2132">
      <w:pPr>
        <w:spacing w:after="0" w:line="240" w:lineRule="auto"/>
        <w:jc w:val="both"/>
      </w:pPr>
      <w:r w:rsidRPr="00C216F7">
        <w:rPr>
          <w:rFonts w:eastAsia="Times New Roman"/>
          <w:color w:val="000000"/>
        </w:rPr>
        <w:t xml:space="preserve">This is due to a re-profiling of posts (Band 4 Project Support secondment terminated), delays in recruitment processes in SBUHB to replace Band 7 Senior Public Health Practitioner capacity and an overall reduction in salary costs due to annual leave purchase and unpaid parental leave. </w:t>
      </w:r>
      <w:r w:rsidRPr="00C216F7">
        <w:t>In 2026-27 the grant allocation remains the same at £</w:t>
      </w:r>
      <w:r w:rsidRPr="00C216F7">
        <w:rPr>
          <w:rFonts w:cs="Verdana"/>
          <w:color w:val="000000" w:themeColor="text1"/>
          <w:lang w:val="en-US" w:bidi="en-US"/>
        </w:rPr>
        <w:t xml:space="preserve">222,530 with no </w:t>
      </w:r>
      <w:r w:rsidRPr="00C216F7">
        <w:t>uplift. Detailed delivery plans for both years are provided in Appendices 9-10.</w:t>
      </w:r>
    </w:p>
    <w:p w:rsidR="00B80E00" w:rsidP="00A40F71" w:rsidRDefault="00B80E00" w14:paraId="23BE5047" w14:textId="77777777">
      <w:pPr>
        <w:spacing w:after="0" w:line="240" w:lineRule="auto"/>
        <w:jc w:val="both"/>
        <w:rPr>
          <w:b/>
        </w:rPr>
      </w:pPr>
    </w:p>
    <w:p w:rsidRPr="00C17894" w:rsidR="00B80E00" w:rsidP="00A40F71" w:rsidRDefault="00B80E00" w14:paraId="529F072B" w14:textId="361484D4">
      <w:pPr>
        <w:spacing w:after="0" w:line="240" w:lineRule="auto"/>
        <w:jc w:val="both"/>
        <w:rPr>
          <w:b/>
        </w:rPr>
      </w:pPr>
      <w:r w:rsidRPr="00C17894">
        <w:rPr>
          <w:b/>
        </w:rPr>
        <w:t>Prevention and Early Years</w:t>
      </w:r>
      <w:r w:rsidRPr="00C17894" w:rsidR="00002AF1">
        <w:rPr>
          <w:b/>
        </w:rPr>
        <w:t xml:space="preserve"> (PEY)</w:t>
      </w:r>
    </w:p>
    <w:p w:rsidRPr="00C17894" w:rsidR="00B80E00" w:rsidP="00A40F71" w:rsidRDefault="00B80E00" w14:paraId="2B163450" w14:textId="77777777">
      <w:pPr>
        <w:spacing w:after="0" w:line="240" w:lineRule="auto"/>
        <w:jc w:val="both"/>
      </w:pPr>
    </w:p>
    <w:p w:rsidRPr="00C17894" w:rsidR="00AD01BD" w:rsidP="006B5467" w:rsidRDefault="00002AF1" w14:paraId="7346C030" w14:textId="77777777">
      <w:pPr>
        <w:spacing w:after="0" w:line="240" w:lineRule="auto"/>
        <w:jc w:val="both"/>
      </w:pPr>
      <w:r w:rsidRPr="00C17894">
        <w:t>2.6 An additional Welsh Government grant for PEY Funding is provided to the Public Health team and managed through the Primary Care Service Group.</w:t>
      </w:r>
      <w:r w:rsidRPr="00C17894" w:rsidR="00645714">
        <w:t xml:space="preserve"> </w:t>
      </w:r>
      <w:r w:rsidRPr="00C17894" w:rsidR="006B5467">
        <w:t xml:space="preserve">The total allocation for 2025-26 was £753,500, of which </w:t>
      </w:r>
      <w:r w:rsidRPr="00C17894" w:rsidR="006A5B49">
        <w:t xml:space="preserve">£324,933 was underspent. </w:t>
      </w:r>
      <w:r w:rsidRPr="00C17894" w:rsidR="0090468A">
        <w:t xml:space="preserve">The funding </w:t>
      </w:r>
      <w:r w:rsidRPr="00C17894" w:rsidR="00AD01BD">
        <w:t>supports the following services:</w:t>
      </w:r>
    </w:p>
    <w:p w:rsidRPr="00C17894" w:rsidR="00AD01BD" w:rsidP="006B5467" w:rsidRDefault="00AD01BD" w14:paraId="2C3E6779" w14:textId="77777777">
      <w:pPr>
        <w:spacing w:after="0" w:line="240" w:lineRule="auto"/>
        <w:jc w:val="both"/>
      </w:pPr>
    </w:p>
    <w:p w:rsidRPr="00C17894" w:rsidR="006B5467" w:rsidP="00AD01BD" w:rsidRDefault="00AD01BD" w14:paraId="43E11CFC" w14:textId="76F2591B">
      <w:pPr>
        <w:pStyle w:val="ListParagraph"/>
        <w:numPr>
          <w:ilvl w:val="0"/>
          <w:numId w:val="14"/>
        </w:numPr>
        <w:spacing w:after="0" w:line="240" w:lineRule="auto"/>
        <w:jc w:val="both"/>
      </w:pPr>
      <w:r w:rsidRPr="00C17894">
        <w:t xml:space="preserve">Maternal Smoking Cessation Service </w:t>
      </w:r>
      <w:r w:rsidRPr="00C17894" w:rsidR="0017564B">
        <w:t>and Help me Quit in Hospital</w:t>
      </w:r>
      <w:r w:rsidRPr="00C17894">
        <w:t xml:space="preserve">– The underspend was due to </w:t>
      </w:r>
      <w:r w:rsidRPr="00C17894" w:rsidR="009D4443">
        <w:t xml:space="preserve">delays in recruitment </w:t>
      </w:r>
      <w:r w:rsidRPr="00C17894" w:rsidR="00675D7E">
        <w:t xml:space="preserve">and retention </w:t>
      </w:r>
      <w:r w:rsidRPr="00C17894" w:rsidR="009D4443">
        <w:t xml:space="preserve">of </w:t>
      </w:r>
      <w:r w:rsidRPr="00C17894" w:rsidR="0017564B">
        <w:t xml:space="preserve">Help Me Quit staff. </w:t>
      </w:r>
    </w:p>
    <w:p w:rsidRPr="00C17894" w:rsidR="0017564B" w:rsidP="00AD01BD" w:rsidRDefault="0017564B" w14:paraId="6D44873C" w14:textId="5EEBA787">
      <w:pPr>
        <w:pStyle w:val="ListParagraph"/>
        <w:numPr>
          <w:ilvl w:val="0"/>
          <w:numId w:val="14"/>
        </w:numPr>
        <w:spacing w:after="0" w:line="240" w:lineRule="auto"/>
        <w:jc w:val="both"/>
      </w:pPr>
      <w:r w:rsidRPr="00C17894">
        <w:t xml:space="preserve">Adult Weight Management Pathway Development – The </w:t>
      </w:r>
      <w:r w:rsidRPr="00C17894" w:rsidR="0004297B">
        <w:t xml:space="preserve">underspend was due to </w:t>
      </w:r>
      <w:r w:rsidRPr="00C17894" w:rsidR="00F5588C">
        <w:t xml:space="preserve">delays in governance and </w:t>
      </w:r>
      <w:r w:rsidRPr="00C17894" w:rsidR="002241C7">
        <w:t>procurement</w:t>
      </w:r>
      <w:r w:rsidRPr="00C17894" w:rsidR="00335C7D">
        <w:t>,</w:t>
      </w:r>
      <w:r w:rsidR="00C17894">
        <w:t xml:space="preserve"> </w:t>
      </w:r>
      <w:r w:rsidRPr="00C17894" w:rsidR="00335C7D">
        <w:t xml:space="preserve">recruitment </w:t>
      </w:r>
      <w:r w:rsidRPr="00C17894" w:rsidR="00C17894">
        <w:t>restrictions, and</w:t>
      </w:r>
      <w:r w:rsidRPr="00C17894" w:rsidR="002241C7">
        <w:t xml:space="preserve"> allowing for </w:t>
      </w:r>
      <w:r w:rsidRPr="00C17894" w:rsidR="00F84C5A">
        <w:t xml:space="preserve">evaluation of the Level </w:t>
      </w:r>
      <w:r w:rsidRPr="00C17894" w:rsidR="00675D7E">
        <w:t xml:space="preserve">3 </w:t>
      </w:r>
      <w:r w:rsidRPr="00C17894" w:rsidR="00F84C5A">
        <w:t>pathway.</w:t>
      </w:r>
    </w:p>
    <w:p w:rsidRPr="00C17894" w:rsidR="00F84C5A" w:rsidP="00002AF1" w:rsidRDefault="00F84C5A" w14:paraId="40F1CF63" w14:textId="77777777">
      <w:pPr>
        <w:spacing w:after="0" w:line="240" w:lineRule="auto"/>
        <w:jc w:val="both"/>
      </w:pPr>
    </w:p>
    <w:p w:rsidRPr="00C17894" w:rsidR="00335C7D" w:rsidP="00002AF1" w:rsidRDefault="00F84C5A" w14:paraId="70BA21CE" w14:textId="77777777">
      <w:pPr>
        <w:spacing w:after="0" w:line="240" w:lineRule="auto"/>
        <w:jc w:val="both"/>
      </w:pPr>
      <w:r w:rsidRPr="00C17894">
        <w:t xml:space="preserve">In 2026-27 the grant allocation remains the same and </w:t>
      </w:r>
      <w:r w:rsidRPr="00C17894" w:rsidR="001B39F9">
        <w:t>plans includ</w:t>
      </w:r>
      <w:r w:rsidRPr="00C17894" w:rsidR="00335C7D">
        <w:t>e:</w:t>
      </w:r>
    </w:p>
    <w:p w:rsidRPr="00C17894" w:rsidR="00335C7D" w:rsidP="00335C7D" w:rsidRDefault="00335C7D" w14:paraId="4BCAED75" w14:textId="77777777">
      <w:pPr>
        <w:pStyle w:val="ListParagraph"/>
        <w:numPr>
          <w:ilvl w:val="0"/>
          <w:numId w:val="16"/>
        </w:numPr>
        <w:spacing w:after="0" w:line="240" w:lineRule="auto"/>
        <w:jc w:val="both"/>
      </w:pPr>
      <w:r w:rsidRPr="00C17894">
        <w:t>Ongoing delivery of the Maternal Smoking Cessation Service and Help me Quit in Hospital</w:t>
      </w:r>
    </w:p>
    <w:p w:rsidRPr="00C17894" w:rsidR="00335C7D" w:rsidP="00335C7D" w:rsidRDefault="00335C7D" w14:paraId="10BF27CD" w14:textId="14161E2E">
      <w:pPr>
        <w:pStyle w:val="ListParagraph"/>
        <w:numPr>
          <w:ilvl w:val="0"/>
          <w:numId w:val="16"/>
        </w:numPr>
        <w:spacing w:after="0" w:line="240" w:lineRule="auto"/>
        <w:jc w:val="both"/>
      </w:pPr>
      <w:r w:rsidRPr="00C17894">
        <w:t>Continued development of a sustainable adult weight management pathway, including maternal healthy weight</w:t>
      </w:r>
      <w:r w:rsidRPr="00C17894" w:rsidR="005E2E22">
        <w:t xml:space="preserve"> </w:t>
      </w:r>
    </w:p>
    <w:p w:rsidRPr="00C17894" w:rsidR="00BD5125" w:rsidRDefault="00DA0EDE" w14:paraId="133B8D46" w14:textId="19144F69">
      <w:pPr>
        <w:pStyle w:val="ListParagraph"/>
        <w:numPr>
          <w:ilvl w:val="0"/>
          <w:numId w:val="16"/>
        </w:numPr>
        <w:spacing w:after="0" w:line="240" w:lineRule="auto"/>
        <w:jc w:val="both"/>
      </w:pPr>
      <w:r w:rsidRPr="00C17894">
        <w:t xml:space="preserve">Review of priorities </w:t>
      </w:r>
      <w:r w:rsidRPr="00C17894" w:rsidR="00EE76A5">
        <w:t xml:space="preserve">in light of </w:t>
      </w:r>
      <w:r w:rsidRPr="00C17894" w:rsidR="00BD5125">
        <w:t xml:space="preserve">proposed </w:t>
      </w:r>
      <w:r w:rsidRPr="00C17894" w:rsidR="00EE76A5">
        <w:t xml:space="preserve">changes </w:t>
      </w:r>
      <w:r w:rsidRPr="00C17894" w:rsidR="00BD5125">
        <w:t>to</w:t>
      </w:r>
      <w:r w:rsidRPr="00C17894" w:rsidR="00AE1A1C">
        <w:t xml:space="preserve"> </w:t>
      </w:r>
      <w:r w:rsidRPr="00C17894" w:rsidR="000233A5">
        <w:t xml:space="preserve">the </w:t>
      </w:r>
      <w:r w:rsidRPr="00C17894" w:rsidR="00AE1A1C">
        <w:t>Children and Young People’s weight management pathway</w:t>
      </w:r>
      <w:r w:rsidRPr="00C17894" w:rsidR="006F3840">
        <w:t xml:space="preserve"> (Lighthouse) </w:t>
      </w:r>
      <w:r w:rsidRPr="00C17894" w:rsidR="000233A5">
        <w:t>and diabetes prevention</w:t>
      </w:r>
      <w:r w:rsidRPr="00C17894" w:rsidR="00BD5125">
        <w:t xml:space="preserve"> programme</w:t>
      </w:r>
      <w:r w:rsidRPr="00C17894" w:rsidR="006F3840">
        <w:t>.</w:t>
      </w:r>
      <w:r w:rsidRPr="00C17894" w:rsidR="00AB4D1E">
        <w:t xml:space="preserve"> </w:t>
      </w:r>
      <w:r w:rsidRPr="00C17894" w:rsidR="00CD581E">
        <w:t xml:space="preserve"> </w:t>
      </w:r>
    </w:p>
    <w:p w:rsidR="00C17894" w:rsidP="00C17894" w:rsidRDefault="00C17894" w14:paraId="13E7A555" w14:textId="77777777">
      <w:pPr>
        <w:spacing w:after="0" w:line="240" w:lineRule="auto"/>
        <w:jc w:val="both"/>
      </w:pPr>
    </w:p>
    <w:p w:rsidRPr="00C17894" w:rsidR="00002AF1" w:rsidP="00C17894" w:rsidRDefault="00E1237D" w14:paraId="3878C924" w14:textId="2012FFAF">
      <w:pPr>
        <w:spacing w:after="0" w:line="240" w:lineRule="auto"/>
        <w:jc w:val="both"/>
      </w:pPr>
      <w:r w:rsidRPr="00C17894">
        <w:t xml:space="preserve">A detailed delivery plan for 2025-26 </w:t>
      </w:r>
      <w:r w:rsidRPr="00C17894" w:rsidR="00B27532">
        <w:t>is provided in Appendix 11.</w:t>
      </w:r>
    </w:p>
    <w:p w:rsidRPr="00A40F71" w:rsidR="00083B11" w:rsidP="00A40F71" w:rsidRDefault="00083B11" w14:paraId="6C88BD36" w14:textId="77777777">
      <w:pPr>
        <w:spacing w:after="0" w:line="240" w:lineRule="auto"/>
        <w:jc w:val="both"/>
      </w:pPr>
    </w:p>
    <w:p w:rsidRPr="00F8567E" w:rsidR="00653AEC" w:rsidP="00653AEC" w:rsidRDefault="00653AEC" w14:paraId="6D290422" w14:textId="77777777">
      <w:pPr>
        <w:pStyle w:val="ListParagraph"/>
        <w:numPr>
          <w:ilvl w:val="0"/>
          <w:numId w:val="1"/>
        </w:numPr>
        <w:spacing w:after="0" w:line="240" w:lineRule="auto"/>
        <w:rPr>
          <w:b/>
        </w:rPr>
      </w:pPr>
      <w:r w:rsidRPr="00F8567E">
        <w:rPr>
          <w:b/>
        </w:rPr>
        <w:t>GOVERNANCE AND RISK ISSUES</w:t>
      </w:r>
    </w:p>
    <w:p w:rsidR="009A6D34" w:rsidP="004221DC" w:rsidRDefault="009A6D34" w14:paraId="1828A2CE" w14:textId="6603D63A">
      <w:pPr>
        <w:spacing w:after="0" w:line="240" w:lineRule="auto"/>
        <w:jc w:val="both"/>
      </w:pPr>
      <w:r w:rsidRPr="009A6D34">
        <w:t>The grant programmes are provided to S</w:t>
      </w:r>
      <w:r w:rsidR="000F6C21">
        <w:t>BUHB</w:t>
      </w:r>
      <w:r w:rsidRPr="009A6D34">
        <w:t xml:space="preserve"> through P</w:t>
      </w:r>
      <w:r w:rsidR="000F6C21">
        <w:t>HW</w:t>
      </w:r>
      <w:r w:rsidRPr="009A6D34">
        <w:t xml:space="preserve"> by Welsh Government. Quarterly reports are provided to </w:t>
      </w:r>
      <w:r w:rsidR="000F6C21">
        <w:t>Public Health Wales</w:t>
      </w:r>
      <w:r w:rsidRPr="009A6D34">
        <w:t xml:space="preserve"> detailing expenditure and delivery. There are regular meetings and correspondence between PHW with SBUHB staff and across other health boards</w:t>
      </w:r>
      <w:r>
        <w:t xml:space="preserve"> to share best practice</w:t>
      </w:r>
      <w:r w:rsidRPr="009A6D34">
        <w:t>.</w:t>
      </w:r>
      <w:r w:rsidR="00A761F5">
        <w:t xml:space="preserve"> </w:t>
      </w:r>
    </w:p>
    <w:p w:rsidR="00633869" w:rsidP="004221DC" w:rsidRDefault="00633869" w14:paraId="688345DD" w14:textId="77777777">
      <w:pPr>
        <w:spacing w:after="0" w:line="240" w:lineRule="auto"/>
        <w:jc w:val="both"/>
      </w:pPr>
    </w:p>
    <w:p w:rsidR="00633869" w:rsidP="004221DC" w:rsidRDefault="00633869" w14:paraId="425D3960" w14:textId="0E92BC52">
      <w:pPr>
        <w:spacing w:after="0" w:line="240" w:lineRule="auto"/>
        <w:jc w:val="both"/>
      </w:pPr>
      <w:r w:rsidRPr="00C17894">
        <w:t xml:space="preserve">The PEY funding is provided </w:t>
      </w:r>
      <w:r w:rsidRPr="00C17894" w:rsidR="00FE46B6">
        <w:t xml:space="preserve">to SBUHB </w:t>
      </w:r>
      <w:r w:rsidRPr="00C17894" w:rsidR="00A809E7">
        <w:t xml:space="preserve">from Welsh Government </w:t>
      </w:r>
      <w:r w:rsidRPr="00C17894">
        <w:t xml:space="preserve">through the Public Health team to services delivered by the Primary Care Service Group. </w:t>
      </w:r>
      <w:r w:rsidRPr="00C17894" w:rsidR="00231808">
        <w:t>Smoking cessation and weight management services repo</w:t>
      </w:r>
      <w:r w:rsidRPr="00C17894" w:rsidR="00C72A8F">
        <w:t>rt to the Primary</w:t>
      </w:r>
      <w:r w:rsidR="00C72A8F">
        <w:t xml:space="preserve"> Care Service Group, and an annual return is submitted to Welsh </w:t>
      </w:r>
      <w:r w:rsidR="00C72A8F">
        <w:t xml:space="preserve">Government on </w:t>
      </w:r>
      <w:r w:rsidR="00DD428A">
        <w:t>the PEY funding. The SBUHB governance arrangements for PEY funding are currently being reviewed.</w:t>
      </w:r>
    </w:p>
    <w:p w:rsidR="00633869" w:rsidP="004221DC" w:rsidRDefault="00633869" w14:paraId="05743D16" w14:textId="77777777">
      <w:pPr>
        <w:spacing w:after="0" w:line="240" w:lineRule="auto"/>
        <w:jc w:val="both"/>
      </w:pPr>
    </w:p>
    <w:p w:rsidRPr="00B50ABC" w:rsidR="00B50ABC" w:rsidP="00653AEC" w:rsidRDefault="00B50ABC" w14:paraId="7D6248A7" w14:textId="03C4F476">
      <w:pPr>
        <w:pStyle w:val="ListParagraph"/>
        <w:numPr>
          <w:ilvl w:val="0"/>
          <w:numId w:val="1"/>
        </w:numPr>
        <w:spacing w:after="0" w:line="240" w:lineRule="auto"/>
        <w:rPr>
          <w:b/>
        </w:rPr>
      </w:pPr>
      <w:r w:rsidRPr="6FC5F940">
        <w:rPr>
          <w:b/>
          <w:bCs/>
        </w:rPr>
        <w:t xml:space="preserve">OPEN AUDIT RECOMMENDATIONS </w:t>
      </w:r>
    </w:p>
    <w:p w:rsidRPr="009A6D34" w:rsidR="00B50ABC" w:rsidP="00072D3B" w:rsidRDefault="009A6D34" w14:paraId="350FB07C" w14:textId="07368905">
      <w:pPr>
        <w:spacing w:after="0" w:line="240" w:lineRule="auto"/>
        <w:rPr>
          <w:b/>
        </w:rPr>
      </w:pPr>
      <w:r w:rsidRPr="009A6D34">
        <w:t>There are no</w:t>
      </w:r>
      <w:r w:rsidRPr="009A6D34" w:rsidR="00072D3B">
        <w:t xml:space="preserve"> related open audit recommendations</w:t>
      </w:r>
      <w:r w:rsidRPr="009A6D34">
        <w:t>.</w:t>
      </w:r>
    </w:p>
    <w:p w:rsidRPr="00B50ABC" w:rsidR="00B50ABC" w:rsidP="00B50ABC" w:rsidRDefault="00B50ABC" w14:paraId="2E68798D" w14:textId="77777777">
      <w:pPr>
        <w:spacing w:after="0" w:line="240" w:lineRule="auto"/>
        <w:rPr>
          <w:b/>
        </w:rPr>
      </w:pPr>
    </w:p>
    <w:p w:rsidRPr="00F8567E" w:rsidR="00653AEC" w:rsidP="00653AEC" w:rsidRDefault="00653AEC" w14:paraId="6D290427" w14:textId="5AD01FD6">
      <w:pPr>
        <w:pStyle w:val="ListParagraph"/>
        <w:numPr>
          <w:ilvl w:val="0"/>
          <w:numId w:val="1"/>
        </w:numPr>
        <w:spacing w:after="0" w:line="240" w:lineRule="auto"/>
        <w:rPr>
          <w:b/>
        </w:rPr>
      </w:pPr>
      <w:r w:rsidRPr="00F8567E">
        <w:rPr>
          <w:b/>
        </w:rPr>
        <w:t>FINANCIAL IMPLICATIONS</w:t>
      </w:r>
    </w:p>
    <w:p w:rsidR="00653AEC" w:rsidP="00526E54" w:rsidRDefault="00526E54" w14:paraId="6D290429" w14:textId="72352346">
      <w:pPr>
        <w:spacing w:after="0" w:line="240" w:lineRule="auto"/>
      </w:pPr>
      <w:r w:rsidRPr="00526E54">
        <w:t>These grants provide additional resources into the Public Health team for specific programmes for work that benefit the people of Swansea Bay. Staff are employed to deliver the five programmes and are fully funded by the grants.</w:t>
      </w:r>
      <w:r w:rsidR="00A761F5">
        <w:t xml:space="preserve"> It should be noted that the grants do not always include uplifts, which erodes the value of the grants over time. </w:t>
      </w:r>
    </w:p>
    <w:p w:rsidR="00633869" w:rsidP="00526E54" w:rsidRDefault="00633869" w14:paraId="632C1BFB" w14:textId="77777777">
      <w:pPr>
        <w:spacing w:after="0" w:line="240" w:lineRule="auto"/>
      </w:pPr>
    </w:p>
    <w:p w:rsidRPr="00633869" w:rsidR="00633869" w:rsidP="00633869" w:rsidRDefault="00633869" w14:paraId="1068BA25" w14:textId="32EC730A">
      <w:pPr>
        <w:jc w:val="both"/>
        <w:rPr>
          <w:color w:val="FF0000"/>
        </w:rPr>
      </w:pPr>
      <w:r w:rsidRPr="00C17894">
        <w:t>The PEY funding has been significantly underspent in 2025-26. A more robust monitoring and delivery mechanism has been established in 2026-27.</w:t>
      </w:r>
    </w:p>
    <w:p w:rsidRPr="00526E54" w:rsidR="00526E54" w:rsidP="00526E54" w:rsidRDefault="00526E54" w14:paraId="5FB276CA" w14:textId="77777777">
      <w:pPr>
        <w:spacing w:after="0" w:line="240" w:lineRule="auto"/>
        <w:rPr>
          <w:b/>
        </w:rPr>
      </w:pPr>
    </w:p>
    <w:p w:rsidRPr="00F8567E" w:rsidR="00653AEC" w:rsidP="00653AEC" w:rsidRDefault="00653AEC" w14:paraId="6D29042A" w14:textId="77777777">
      <w:pPr>
        <w:pStyle w:val="ListParagraph"/>
        <w:numPr>
          <w:ilvl w:val="0"/>
          <w:numId w:val="1"/>
        </w:numPr>
        <w:spacing w:after="0" w:line="240" w:lineRule="auto"/>
        <w:rPr>
          <w:b/>
        </w:rPr>
      </w:pPr>
      <w:r w:rsidRPr="00F8567E">
        <w:rPr>
          <w:b/>
        </w:rPr>
        <w:t>RECOMMENDATION</w:t>
      </w:r>
    </w:p>
    <w:p w:rsidRPr="00026967" w:rsidR="00026967" w:rsidP="00026967" w:rsidRDefault="00026967" w14:paraId="3A3BD5DA" w14:textId="2815E329">
      <w:pPr>
        <w:rPr>
          <w:bCs/>
        </w:rPr>
      </w:pPr>
      <w:r w:rsidRPr="00026967">
        <w:rPr>
          <w:bCs/>
        </w:rPr>
        <w:t>Members are asked to take cognisance of:</w:t>
      </w:r>
    </w:p>
    <w:p w:rsidRPr="00026967" w:rsidR="00026967" w:rsidP="00026967" w:rsidRDefault="00AF7169" w14:paraId="78CC0588" w14:textId="5345C823">
      <w:pPr>
        <w:pStyle w:val="ListParagraph"/>
        <w:numPr>
          <w:ilvl w:val="0"/>
          <w:numId w:val="11"/>
        </w:numPr>
        <w:spacing w:after="0" w:line="240" w:lineRule="auto"/>
        <w:ind w:right="96"/>
        <w:rPr>
          <w:bCs/>
        </w:rPr>
      </w:pPr>
      <w:r>
        <w:rPr>
          <w:bCs/>
        </w:rPr>
        <w:t>New d</w:t>
      </w:r>
      <w:r w:rsidRPr="00026967" w:rsidR="00026967">
        <w:rPr>
          <w:bCs/>
        </w:rPr>
        <w:t>elivery plans for 2026-27</w:t>
      </w:r>
    </w:p>
    <w:p w:rsidRPr="00026967" w:rsidR="00026967" w:rsidP="00026967" w:rsidRDefault="00026967" w14:paraId="2487E97C" w14:textId="77777777">
      <w:pPr>
        <w:pStyle w:val="ListParagraph"/>
        <w:numPr>
          <w:ilvl w:val="0"/>
          <w:numId w:val="11"/>
        </w:numPr>
        <w:ind w:right="96"/>
        <w:rPr>
          <w:bCs/>
        </w:rPr>
      </w:pPr>
      <w:r w:rsidRPr="00026967">
        <w:rPr>
          <w:bCs/>
        </w:rPr>
        <w:t>Delivery plans achieved for 2025-26</w:t>
      </w:r>
    </w:p>
    <w:p w:rsidRPr="00026967" w:rsidR="00026967" w:rsidP="00026967" w:rsidRDefault="00026967" w14:paraId="0D14F2FF" w14:textId="527AC999">
      <w:pPr>
        <w:pStyle w:val="ListParagraph"/>
        <w:numPr>
          <w:ilvl w:val="0"/>
          <w:numId w:val="11"/>
        </w:numPr>
        <w:ind w:right="96"/>
        <w:rPr>
          <w:bCs/>
        </w:rPr>
      </w:pPr>
      <w:r w:rsidRPr="00026967">
        <w:rPr>
          <w:bCs/>
        </w:rPr>
        <w:t>Budgets and reasons for any underspend in 2025-26</w:t>
      </w:r>
      <w:r>
        <w:rPr>
          <w:bCs/>
        </w:rPr>
        <w:t>.</w:t>
      </w:r>
    </w:p>
    <w:p w:rsidR="00FE7070" w:rsidRDefault="00FE7070" w14:paraId="6D290430" w14:textId="59973906">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00466612" w14:paraId="6D290436" w14:textId="77777777">
        <w:tc>
          <w:tcPr>
            <w:tcW w:w="9245" w:type="dxa"/>
            <w:gridSpan w:val="3"/>
            <w:shd w:val="clear" w:color="auto" w:fill="163E64"/>
          </w:tcPr>
          <w:p w:rsidRPr="001F2857" w:rsidR="00034194" w:rsidP="002432C6" w:rsidRDefault="0020539A" w14:paraId="6D290435" w14:textId="704162EF">
            <w:pPr>
              <w:jc w:val="center"/>
              <w:rPr>
                <w:b/>
              </w:rPr>
            </w:pPr>
            <w:r w:rsidRPr="00F8567E">
              <w:rPr>
                <w:b/>
              </w:rPr>
              <w:t>Governance and Assurance</w:t>
            </w:r>
          </w:p>
        </w:tc>
      </w:tr>
      <w:tr w:rsidRPr="00F8567E" w:rsidR="002432C6" w:rsidTr="002432C6" w14:paraId="584BF17A" w14:textId="77777777">
        <w:tc>
          <w:tcPr>
            <w:tcW w:w="9245" w:type="dxa"/>
            <w:gridSpan w:val="3"/>
            <w:shd w:val="clear" w:color="auto" w:fill="C1A775"/>
          </w:tcPr>
          <w:p w:rsidRPr="00F8567E" w:rsidR="002432C6" w:rsidRDefault="002432C6" w14:paraId="4694DF6B" w14:textId="6CC5896F">
            <w:pPr>
              <w:rPr>
                <w:b/>
              </w:rPr>
            </w:pPr>
            <w:r>
              <w:rPr>
                <w:b/>
              </w:rPr>
              <w:t>Strategic Objectives</w:t>
            </w:r>
          </w:p>
        </w:tc>
      </w:tr>
      <w:tr w:rsidRPr="00F8567E" w:rsidR="00F5324A" w:rsidTr="007B683C" w14:paraId="6D29043E" w14:textId="77777777">
        <w:tc>
          <w:tcPr>
            <w:tcW w:w="1809" w:type="dxa"/>
            <w:vMerge w:val="restart"/>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Pr>
          <w:p w:rsidRPr="00F8567E" w:rsidR="00F5324A" w:rsidP="004221DC" w:rsidRDefault="006F02B9" w14:paraId="6D29043C" w14:textId="6BE14270">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EndPr/>
          <w:sdtContent>
            <w:tc>
              <w:tcPr>
                <w:tcW w:w="1624" w:type="dxa"/>
              </w:tcPr>
              <w:p w:rsidRPr="00F8567E" w:rsidR="00F5324A" w:rsidP="0020539A" w:rsidRDefault="00526E54" w14:paraId="6D29043D" w14:textId="54ABBA8D">
                <w:pPr>
                  <w:jc w:val="center"/>
                </w:pPr>
                <w:r>
                  <w:rPr>
                    <w:rFonts w:hint="eastAsia" w:ascii="MS Gothic" w:hAnsi="MS Gothic" w:eastAsia="MS Gothic"/>
                  </w:rPr>
                  <w:t>☒</w:t>
                </w:r>
              </w:p>
            </w:tc>
          </w:sdtContent>
        </w:sdt>
      </w:tr>
      <w:tr w:rsidRPr="00F8567E" w:rsidR="00F5324A" w:rsidTr="007B683C" w14:paraId="6D290442" w14:textId="77777777">
        <w:tc>
          <w:tcPr>
            <w:tcW w:w="1809" w:type="dxa"/>
            <w:vMerge/>
          </w:tcPr>
          <w:p w:rsidRPr="00F8567E" w:rsidR="00F5324A" w:rsidRDefault="00F5324A" w14:paraId="6D29043F" w14:textId="77777777">
            <w:pPr>
              <w:rPr>
                <w:b/>
              </w:rPr>
            </w:pPr>
          </w:p>
        </w:tc>
        <w:tc>
          <w:tcPr>
            <w:tcW w:w="5812" w:type="dxa"/>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1" w14:textId="77777777">
                <w:pPr>
                  <w:jc w:val="center"/>
                </w:pPr>
                <w:r w:rsidRPr="00F8567E">
                  <w:rPr>
                    <w:rFonts w:ascii="Segoe UI Symbol" w:hAnsi="Segoe UI Symbol" w:eastAsia="MS Gothic" w:cs="Segoe UI Symbol"/>
                  </w:rPr>
                  <w:t>☐</w:t>
                </w:r>
              </w:p>
            </w:tc>
          </w:sdtContent>
        </w:sdt>
      </w:tr>
      <w:tr w:rsidRPr="00F8567E" w:rsidR="00F5324A" w:rsidTr="007B683C" w14:paraId="6D290446" w14:textId="77777777">
        <w:tc>
          <w:tcPr>
            <w:tcW w:w="1809" w:type="dxa"/>
            <w:vMerge/>
          </w:tcPr>
          <w:p w:rsidRPr="00F8567E" w:rsidR="00F5324A" w:rsidRDefault="00F5324A" w14:paraId="6D290443" w14:textId="77777777">
            <w:pPr>
              <w:rPr>
                <w:b/>
              </w:rPr>
            </w:pPr>
          </w:p>
        </w:tc>
        <w:tc>
          <w:tcPr>
            <w:tcW w:w="5812" w:type="dxa"/>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5" w14:textId="77777777">
                <w:pPr>
                  <w:jc w:val="center"/>
                </w:pPr>
                <w:r w:rsidRPr="00F8567E">
                  <w:rPr>
                    <w:rFonts w:ascii="Segoe UI Symbol" w:hAnsi="Segoe UI Symbol" w:eastAsia="MS Gothic" w:cs="Segoe UI Symbol"/>
                  </w:rPr>
                  <w:t>☐</w:t>
                </w:r>
              </w:p>
            </w:tc>
          </w:sdtContent>
        </w:sdt>
      </w:tr>
      <w:tr w:rsidRPr="00F8567E" w:rsidR="00F5324A" w:rsidTr="007B683C" w14:paraId="6D29044D" w14:textId="77777777">
        <w:tc>
          <w:tcPr>
            <w:tcW w:w="1809" w:type="dxa"/>
            <w:vMerge/>
          </w:tcPr>
          <w:p w:rsidRPr="00F8567E" w:rsidR="00F5324A" w:rsidP="00C107F2" w:rsidRDefault="00F5324A" w14:paraId="6D29044A" w14:textId="77777777">
            <w:pPr>
              <w:rPr>
                <w:b/>
              </w:rPr>
            </w:pPr>
          </w:p>
        </w:tc>
        <w:tc>
          <w:tcPr>
            <w:tcW w:w="5812" w:type="dxa"/>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4C" w14:textId="77777777">
                <w:pPr>
                  <w:jc w:val="center"/>
                </w:pPr>
                <w:r w:rsidRPr="00F8567E">
                  <w:rPr>
                    <w:rFonts w:ascii="Segoe UI Symbol" w:hAnsi="Segoe UI Symbol" w:eastAsia="MS Gothic" w:cs="Segoe UI Symbol"/>
                  </w:rPr>
                  <w:t>☐</w:t>
                </w:r>
              </w:p>
            </w:tc>
          </w:sdtContent>
        </w:sdt>
      </w:tr>
      <w:tr w:rsidRPr="00F8567E" w:rsidR="00F5324A" w:rsidTr="007B683C" w14:paraId="6D290451" w14:textId="77777777">
        <w:tc>
          <w:tcPr>
            <w:tcW w:w="1809" w:type="dxa"/>
            <w:vMerge/>
          </w:tcPr>
          <w:p w:rsidRPr="00F8567E" w:rsidR="00F5324A" w:rsidP="00C107F2" w:rsidRDefault="00F5324A" w14:paraId="6D29044E" w14:textId="77777777">
            <w:pPr>
              <w:rPr>
                <w:b/>
              </w:rPr>
            </w:pPr>
          </w:p>
        </w:tc>
        <w:tc>
          <w:tcPr>
            <w:tcW w:w="5812" w:type="dxa"/>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50" w14:textId="77777777">
                <w:pPr>
                  <w:jc w:val="center"/>
                </w:pPr>
                <w:r w:rsidRPr="00F8567E">
                  <w:rPr>
                    <w:rFonts w:ascii="Segoe UI Symbol" w:hAnsi="Segoe UI Symbol" w:eastAsia="MS Gothic" w:cs="Segoe UI Symbol"/>
                  </w:rPr>
                  <w:t>☐</w:t>
                </w:r>
              </w:p>
            </w:tc>
          </w:sdtContent>
        </w:sdt>
      </w:tr>
      <w:tr w:rsidRPr="00F8567E" w:rsidR="00F5324A" w:rsidTr="002432C6" w14:paraId="6D29045F" w14:textId="77777777">
        <w:tc>
          <w:tcPr>
            <w:tcW w:w="9245" w:type="dxa"/>
            <w:gridSpan w:val="3"/>
            <w:shd w:val="clear" w:color="auto" w:fill="C1A775"/>
          </w:tcPr>
          <w:p w:rsidRPr="00F8567E" w:rsidR="00F5324A" w:rsidP="00C107F2" w:rsidRDefault="00F5324A" w14:paraId="6D29045E" w14:textId="77777777">
            <w:pPr>
              <w:rPr>
                <w:b/>
              </w:rPr>
            </w:pPr>
            <w:r w:rsidRPr="00F8567E">
              <w:rPr>
                <w:b/>
              </w:rPr>
              <w:t>Health and Care Standards</w:t>
            </w:r>
          </w:p>
        </w:tc>
      </w:tr>
      <w:tr w:rsidRPr="00F8567E" w:rsidR="00C43F7B" w:rsidTr="007B683C" w14:paraId="6D290463" w14:textId="77777777">
        <w:tc>
          <w:tcPr>
            <w:tcW w:w="1809" w:type="dxa"/>
            <w:vMerge w:val="restart"/>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F8567E" w:rsidR="00C43F7B" w:rsidP="00C43F7B" w:rsidRDefault="00C43F7B" w14:paraId="6D290461" w14:textId="28B971FB">
            <w:r w:rsidRPr="00DE4E74">
              <w:t>Safe Care</w:t>
            </w:r>
          </w:p>
        </w:tc>
        <w:sdt>
          <w:sdtPr>
            <w:id w:val="937573542"/>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2" w14:textId="77777777">
                <w:pPr>
                  <w:jc w:val="center"/>
                </w:pPr>
                <w:r w:rsidRPr="00F8567E">
                  <w:rPr>
                    <w:rFonts w:ascii="Segoe UI Symbol" w:hAnsi="Segoe UI Symbol" w:eastAsia="MS Gothic" w:cs="Segoe UI Symbol"/>
                  </w:rPr>
                  <w:t>☐</w:t>
                </w:r>
              </w:p>
            </w:tc>
          </w:sdtContent>
        </w:sdt>
      </w:tr>
      <w:tr w:rsidRPr="00F8567E" w:rsidR="00C43F7B" w:rsidTr="007B683C" w14:paraId="6D290467" w14:textId="77777777">
        <w:tc>
          <w:tcPr>
            <w:tcW w:w="1809" w:type="dxa"/>
            <w:vMerge/>
          </w:tcPr>
          <w:p w:rsidRPr="00F8567E" w:rsidR="00C43F7B" w:rsidP="00C43F7B" w:rsidRDefault="00C43F7B" w14:paraId="6D290464" w14:textId="77777777">
            <w:pPr>
              <w:rPr>
                <w:b/>
              </w:rPr>
            </w:pPr>
          </w:p>
        </w:tc>
        <w:tc>
          <w:tcPr>
            <w:tcW w:w="5812" w:type="dxa"/>
          </w:tcPr>
          <w:p w:rsidRPr="00F8567E" w:rsidR="00C43F7B" w:rsidP="00C43F7B" w:rsidRDefault="00C43F7B" w14:paraId="6D290465" w14:textId="26C0FDA5">
            <w:pPr>
              <w:rPr>
                <w:b/>
              </w:rPr>
            </w:pPr>
            <w:r w:rsidRPr="00DE4E74">
              <w:t>Timely Care</w:t>
            </w:r>
          </w:p>
        </w:tc>
        <w:sdt>
          <w:sdtPr>
            <w:id w:val="-275186550"/>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6"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6B" w14:textId="77777777">
        <w:tc>
          <w:tcPr>
            <w:tcW w:w="1809" w:type="dxa"/>
            <w:vMerge/>
          </w:tcPr>
          <w:p w:rsidRPr="00F8567E" w:rsidR="00C43F7B" w:rsidP="00C43F7B" w:rsidRDefault="00C43F7B" w14:paraId="6D290468" w14:textId="77777777">
            <w:pPr>
              <w:rPr>
                <w:b/>
              </w:rPr>
            </w:pPr>
          </w:p>
        </w:tc>
        <w:tc>
          <w:tcPr>
            <w:tcW w:w="5812" w:type="dxa"/>
          </w:tcPr>
          <w:p w:rsidRPr="00F8567E" w:rsidR="00C43F7B" w:rsidP="00C43F7B" w:rsidRDefault="00C43F7B" w14:paraId="6D290469" w14:textId="3332C186">
            <w:pPr>
              <w:rPr>
                <w:b/>
              </w:rPr>
            </w:pPr>
            <w:r w:rsidRPr="00DE4E74">
              <w:t>Effective Care</w:t>
            </w:r>
          </w:p>
        </w:tc>
        <w:sdt>
          <w:sdtPr>
            <w:id w:val="-1590772104"/>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A"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6F" w14:textId="77777777">
        <w:tc>
          <w:tcPr>
            <w:tcW w:w="1809" w:type="dxa"/>
            <w:vMerge/>
          </w:tcPr>
          <w:p w:rsidRPr="00F8567E" w:rsidR="00C43F7B" w:rsidP="00C43F7B" w:rsidRDefault="00C43F7B" w14:paraId="6D29046C" w14:textId="77777777">
            <w:pPr>
              <w:rPr>
                <w:b/>
              </w:rPr>
            </w:pPr>
          </w:p>
        </w:tc>
        <w:tc>
          <w:tcPr>
            <w:tcW w:w="5812" w:type="dxa"/>
          </w:tcPr>
          <w:p w:rsidRPr="00F8567E" w:rsidR="00C43F7B" w:rsidP="00C43F7B" w:rsidRDefault="00C43F7B" w14:paraId="6D29046D" w14:textId="02FE47C9">
            <w:pPr>
              <w:rPr>
                <w:b/>
              </w:rPr>
            </w:pPr>
            <w:r w:rsidRPr="00DE4E74">
              <w:t>Efficient Care</w:t>
            </w:r>
          </w:p>
        </w:tc>
        <w:sdt>
          <w:sdtPr>
            <w:id w:val="1427299090"/>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6E"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3" w14:textId="77777777">
        <w:tc>
          <w:tcPr>
            <w:tcW w:w="1809" w:type="dxa"/>
            <w:vMerge/>
          </w:tcPr>
          <w:p w:rsidRPr="00F8567E" w:rsidR="00C43F7B" w:rsidP="00C43F7B" w:rsidRDefault="00C43F7B" w14:paraId="6D290470" w14:textId="77777777">
            <w:pPr>
              <w:rPr>
                <w:b/>
              </w:rPr>
            </w:pPr>
          </w:p>
        </w:tc>
        <w:tc>
          <w:tcPr>
            <w:tcW w:w="5812" w:type="dxa"/>
          </w:tcPr>
          <w:p w:rsidRPr="00F8567E" w:rsidR="00C43F7B" w:rsidP="00C43F7B" w:rsidRDefault="00C43F7B" w14:paraId="6D290471" w14:textId="639A0F69">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72"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7" w14:textId="77777777">
        <w:tc>
          <w:tcPr>
            <w:tcW w:w="1809" w:type="dxa"/>
            <w:vMerge/>
          </w:tcPr>
          <w:p w:rsidRPr="00F8567E" w:rsidR="00C43F7B" w:rsidP="00C43F7B" w:rsidRDefault="00C43F7B" w14:paraId="6D290474" w14:textId="77777777">
            <w:pPr>
              <w:rPr>
                <w:b/>
              </w:rPr>
            </w:pPr>
          </w:p>
        </w:tc>
        <w:tc>
          <w:tcPr>
            <w:tcW w:w="5812" w:type="dxa"/>
          </w:tcPr>
          <w:p w:rsidRPr="00F8567E" w:rsidR="00C43F7B" w:rsidP="00C43F7B" w:rsidRDefault="00C43F7B" w14:paraId="6D290475" w14:textId="5778DDA9">
            <w:pPr>
              <w:rPr>
                <w:b/>
              </w:rPr>
            </w:pPr>
            <w:r w:rsidRPr="00DE4E74">
              <w:t>Person-centred Care</w:t>
            </w:r>
          </w:p>
        </w:tc>
        <w:sdt>
          <w:sdtPr>
            <w:id w:val="-1349403007"/>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76"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B" w14:textId="77777777">
        <w:tc>
          <w:tcPr>
            <w:tcW w:w="1809" w:type="dxa"/>
            <w:vMerge/>
          </w:tcPr>
          <w:p w:rsidRPr="00F8567E" w:rsidR="00C43F7B" w:rsidP="00C43F7B" w:rsidRDefault="00C43F7B" w14:paraId="6D290478" w14:textId="77777777">
            <w:pPr>
              <w:rPr>
                <w:b/>
              </w:rPr>
            </w:pPr>
          </w:p>
        </w:tc>
        <w:tc>
          <w:tcPr>
            <w:tcW w:w="5812" w:type="dxa"/>
          </w:tcPr>
          <w:p w:rsidRPr="00F8567E" w:rsidR="00C43F7B" w:rsidP="00C43F7B" w:rsidRDefault="00C43F7B" w14:paraId="6D290479" w14:textId="7328B9FF">
            <w:pPr>
              <w:rPr>
                <w:b/>
              </w:rPr>
            </w:pPr>
            <w:r w:rsidRPr="00DE4E74">
              <w:t>Staff and Resources</w:t>
            </w:r>
          </w:p>
        </w:tc>
        <w:sdt>
          <w:sdtPr>
            <w:id w:val="-1357344251"/>
            <w14:checkbox>
              <w14:checked w14:val="0"/>
              <w14:checkedState w14:val="2612" w14:font="MS Gothic"/>
              <w14:uncheckedState w14:val="2610" w14:font="MS Gothic"/>
            </w14:checkbox>
          </w:sdtPr>
          <w:sdtEndPr/>
          <w:sdtContent>
            <w:tc>
              <w:tcPr>
                <w:tcW w:w="1624" w:type="dxa"/>
              </w:tcPr>
              <w:p w:rsidRPr="00F8567E" w:rsidR="00C43F7B" w:rsidP="00C43F7B" w:rsidRDefault="00C43F7B" w14:paraId="6D29047A" w14:textId="77777777">
                <w:pPr>
                  <w:jc w:val="center"/>
                  <w:rPr>
                    <w:b/>
                  </w:rPr>
                </w:pPr>
                <w:r w:rsidRPr="00F8567E">
                  <w:rPr>
                    <w:rFonts w:ascii="Segoe UI Symbol" w:hAnsi="Segoe UI Symbol" w:eastAsia="MS Gothic" w:cs="Segoe UI Symbol"/>
                  </w:rPr>
                  <w:t>☐</w:t>
                </w:r>
              </w:p>
            </w:tc>
          </w:sdtContent>
        </w:sdt>
      </w:tr>
      <w:tr w:rsidRPr="00F8567E" w:rsidR="00925DA1" w:rsidTr="007B683C" w14:paraId="4481435E" w14:textId="77777777">
        <w:tc>
          <w:tcPr>
            <w:tcW w:w="1809" w:type="dxa"/>
            <w:vMerge w:val="restart"/>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925DA1" w:rsidR="00925DA1" w:rsidP="00925DA1" w:rsidRDefault="00925DA1" w14:paraId="23C5DEE5" w14:textId="11BC75F3">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Pr>
              <w:p w:rsidR="00925DA1" w:rsidP="00925DA1" w:rsidRDefault="00526E54" w14:paraId="7904B42E" w14:textId="0C0CA243">
                <w:pPr>
                  <w:jc w:val="center"/>
                </w:pPr>
                <w:r>
                  <w:rPr>
                    <w:rFonts w:hint="eastAsia" w:ascii="MS Gothic" w:hAnsi="MS Gothic" w:eastAsia="MS Gothic"/>
                  </w:rPr>
                  <w:t>☒</w:t>
                </w:r>
              </w:p>
            </w:tc>
          </w:sdtContent>
        </w:sdt>
      </w:tr>
      <w:tr w:rsidRPr="00F8567E" w:rsidR="00925DA1" w:rsidTr="007B683C" w14:paraId="2D450AA3" w14:textId="77777777">
        <w:tc>
          <w:tcPr>
            <w:tcW w:w="1809" w:type="dxa"/>
            <w:vMerge/>
          </w:tcPr>
          <w:p w:rsidRPr="00F8567E" w:rsidR="00925DA1" w:rsidP="00925DA1" w:rsidRDefault="00925DA1" w14:paraId="2E025453" w14:textId="77777777">
            <w:pPr>
              <w:rPr>
                <w:b/>
              </w:rPr>
            </w:pPr>
          </w:p>
        </w:tc>
        <w:tc>
          <w:tcPr>
            <w:tcW w:w="5812" w:type="dxa"/>
          </w:tcPr>
          <w:p w:rsidRPr="00925DA1" w:rsidR="00925DA1" w:rsidP="00925DA1" w:rsidRDefault="00925DA1" w14:paraId="2A69D290" w14:textId="0605AEDE">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rsidR="00925DA1" w:rsidP="00925DA1" w:rsidRDefault="00526E54" w14:paraId="38BFB30F" w14:textId="7AFEF337">
                <w:pPr>
                  <w:jc w:val="center"/>
                </w:pPr>
                <w:r>
                  <w:rPr>
                    <w:rFonts w:hint="eastAsia" w:ascii="MS Gothic" w:hAnsi="MS Gothic" w:eastAsia="MS Gothic"/>
                  </w:rPr>
                  <w:t>☒</w:t>
                </w:r>
              </w:p>
            </w:tc>
          </w:sdtContent>
        </w:sdt>
      </w:tr>
      <w:tr w:rsidRPr="00F8567E" w:rsidR="00925DA1" w:rsidTr="007B683C" w14:paraId="086E4F8D" w14:textId="77777777">
        <w:tc>
          <w:tcPr>
            <w:tcW w:w="1809" w:type="dxa"/>
            <w:vMerge/>
          </w:tcPr>
          <w:p w:rsidRPr="00F8567E" w:rsidR="00925DA1" w:rsidP="00925DA1" w:rsidRDefault="00925DA1" w14:paraId="4CB5CDEE" w14:textId="77777777">
            <w:pPr>
              <w:rPr>
                <w:b/>
              </w:rPr>
            </w:pPr>
          </w:p>
        </w:tc>
        <w:tc>
          <w:tcPr>
            <w:tcW w:w="5812" w:type="dxa"/>
          </w:tcPr>
          <w:p w:rsidRPr="00925DA1" w:rsidR="00925DA1" w:rsidP="00925DA1" w:rsidRDefault="00925DA1" w14:paraId="75A9FE92" w14:textId="231227FB">
            <w:r w:rsidRPr="00925DA1">
              <w:t>Workforce</w:t>
            </w:r>
          </w:p>
        </w:tc>
        <w:sdt>
          <w:sdtPr>
            <w:id w:val="-1282257052"/>
            <w14:checkbox>
              <w14:checked w14:val="0"/>
              <w14:checkedState w14:val="2612" w14:font="MS Gothic"/>
              <w14:uncheckedState w14:val="2610" w14:font="MS Gothic"/>
            </w14:checkbox>
          </w:sdtPr>
          <w:sdtEndPr/>
          <w:sdtContent>
            <w:tc>
              <w:tcPr>
                <w:tcW w:w="1624" w:type="dxa"/>
              </w:tcPr>
              <w:p w:rsidR="00925DA1" w:rsidP="00925DA1" w:rsidRDefault="00925DA1" w14:paraId="15982273" w14:textId="7E36ABCC">
                <w:pPr>
                  <w:jc w:val="center"/>
                </w:pPr>
                <w:r w:rsidRPr="007C5421">
                  <w:rPr>
                    <w:rFonts w:ascii="Segoe UI Symbol" w:hAnsi="Segoe UI Symbol" w:eastAsia="MS Gothic" w:cs="Segoe UI Symbol"/>
                  </w:rPr>
                  <w:t>☐</w:t>
                </w:r>
              </w:p>
            </w:tc>
          </w:sdtContent>
        </w:sdt>
      </w:tr>
      <w:tr w:rsidRPr="00F8567E" w:rsidR="00925DA1" w:rsidTr="007B683C" w14:paraId="6F3DEEC2" w14:textId="77777777">
        <w:tc>
          <w:tcPr>
            <w:tcW w:w="1809" w:type="dxa"/>
            <w:vMerge/>
          </w:tcPr>
          <w:p w:rsidRPr="00F8567E" w:rsidR="00925DA1" w:rsidP="00925DA1" w:rsidRDefault="00925DA1" w14:paraId="0AEE896D" w14:textId="77777777">
            <w:pPr>
              <w:rPr>
                <w:b/>
              </w:rPr>
            </w:pPr>
          </w:p>
        </w:tc>
        <w:tc>
          <w:tcPr>
            <w:tcW w:w="5812" w:type="dxa"/>
          </w:tcPr>
          <w:p w:rsidRPr="00925DA1" w:rsidR="00925DA1" w:rsidP="00925DA1" w:rsidRDefault="00925DA1" w14:paraId="7C1ACCB9" w14:textId="0A949DE8">
            <w:r w:rsidRPr="00925DA1">
              <w:t>Culture</w:t>
            </w:r>
          </w:p>
        </w:tc>
        <w:sdt>
          <w:sdtPr>
            <w:id w:val="617871883"/>
            <w14:checkbox>
              <w14:checked w14:val="0"/>
              <w14:checkedState w14:val="2612" w14:font="MS Gothic"/>
              <w14:uncheckedState w14:val="2610" w14:font="MS Gothic"/>
            </w14:checkbox>
          </w:sdtPr>
          <w:sdtEndPr/>
          <w:sdtContent>
            <w:tc>
              <w:tcPr>
                <w:tcW w:w="1624" w:type="dxa"/>
              </w:tcPr>
              <w:p w:rsidR="00925DA1" w:rsidP="00925DA1" w:rsidRDefault="00925DA1" w14:paraId="2B2CC2E7" w14:textId="6C3A084F">
                <w:pPr>
                  <w:jc w:val="center"/>
                </w:pPr>
                <w:r w:rsidRPr="007C5421">
                  <w:rPr>
                    <w:rFonts w:ascii="Segoe UI Symbol" w:hAnsi="Segoe UI Symbol" w:eastAsia="MS Gothic" w:cs="Segoe UI Symbol"/>
                  </w:rPr>
                  <w:t>☐</w:t>
                </w:r>
              </w:p>
            </w:tc>
          </w:sdtContent>
        </w:sdt>
      </w:tr>
      <w:tr w:rsidRPr="00F8567E" w:rsidR="00925DA1" w:rsidTr="007B683C" w14:paraId="7AD6E919" w14:textId="77777777">
        <w:tc>
          <w:tcPr>
            <w:tcW w:w="1809" w:type="dxa"/>
            <w:vMerge/>
          </w:tcPr>
          <w:p w:rsidRPr="00F8567E" w:rsidR="00925DA1" w:rsidP="00925DA1" w:rsidRDefault="00925DA1" w14:paraId="35FD7653" w14:textId="77777777">
            <w:pPr>
              <w:rPr>
                <w:b/>
              </w:rPr>
            </w:pPr>
          </w:p>
        </w:tc>
        <w:tc>
          <w:tcPr>
            <w:tcW w:w="5812" w:type="dxa"/>
          </w:tcPr>
          <w:p w:rsidRPr="00925DA1" w:rsidR="00925DA1" w:rsidP="00925DA1" w:rsidRDefault="00925DA1" w14:paraId="57B10CB7" w14:textId="027A78F8">
            <w:r w:rsidRPr="00925DA1">
              <w:t xml:space="preserve">Information </w:t>
            </w:r>
          </w:p>
        </w:tc>
        <w:sdt>
          <w:sdtPr>
            <w:id w:val="314299722"/>
            <w14:checkbox>
              <w14:checked w14:val="1"/>
              <w14:checkedState w14:val="2612" w14:font="MS Gothic"/>
              <w14:uncheckedState w14:val="2610" w14:font="MS Gothic"/>
            </w14:checkbox>
          </w:sdtPr>
          <w:sdtEndPr/>
          <w:sdtContent>
            <w:tc>
              <w:tcPr>
                <w:tcW w:w="1624" w:type="dxa"/>
              </w:tcPr>
              <w:p w:rsidR="00925DA1" w:rsidP="00925DA1" w:rsidRDefault="00526E54" w14:paraId="3E41BC05" w14:textId="26266727">
                <w:pPr>
                  <w:jc w:val="center"/>
                </w:pPr>
                <w:r>
                  <w:rPr>
                    <w:rFonts w:hint="eastAsia" w:ascii="MS Gothic" w:hAnsi="MS Gothic" w:eastAsia="MS Gothic"/>
                  </w:rPr>
                  <w:t>☒</w:t>
                </w:r>
              </w:p>
            </w:tc>
          </w:sdtContent>
        </w:sdt>
      </w:tr>
      <w:tr w:rsidRPr="00F8567E" w:rsidR="00925DA1" w:rsidTr="007B683C" w14:paraId="5A1317D4" w14:textId="77777777">
        <w:tc>
          <w:tcPr>
            <w:tcW w:w="1809" w:type="dxa"/>
            <w:vMerge/>
          </w:tcPr>
          <w:p w:rsidRPr="00F8567E" w:rsidR="00925DA1" w:rsidP="00925DA1" w:rsidRDefault="00925DA1" w14:paraId="21B969C2" w14:textId="77777777">
            <w:pPr>
              <w:rPr>
                <w:b/>
              </w:rPr>
            </w:pPr>
          </w:p>
        </w:tc>
        <w:tc>
          <w:tcPr>
            <w:tcW w:w="5812" w:type="dxa"/>
          </w:tcPr>
          <w:p w:rsidRPr="00925DA1" w:rsidR="00925DA1" w:rsidP="00925DA1" w:rsidRDefault="00925DA1" w14:paraId="611AECC0" w14:textId="2F7F719A">
            <w:r w:rsidRPr="00925DA1">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rsidR="00925DA1" w:rsidP="00925DA1" w:rsidRDefault="00526E54" w14:paraId="60F96135" w14:textId="2EE70C9A">
                <w:pPr>
                  <w:jc w:val="center"/>
                </w:pPr>
                <w:r>
                  <w:rPr>
                    <w:rFonts w:hint="eastAsia" w:ascii="MS Gothic" w:hAnsi="MS Gothic" w:eastAsia="MS Gothic"/>
                  </w:rPr>
                  <w:t>☒</w:t>
                </w:r>
              </w:p>
            </w:tc>
          </w:sdtContent>
        </w:sdt>
      </w:tr>
      <w:tr w:rsidRPr="00F8567E" w:rsidR="00925DA1" w:rsidTr="002432C6" w14:paraId="6D29047D" w14:textId="77777777">
        <w:tc>
          <w:tcPr>
            <w:tcW w:w="9245" w:type="dxa"/>
            <w:gridSpan w:val="3"/>
            <w:shd w:val="clear" w:color="auto" w:fill="C1A775"/>
          </w:tcPr>
          <w:p w:rsidRPr="00F8567E" w:rsidR="00925DA1" w:rsidP="00925DA1" w:rsidRDefault="00925DA1" w14:paraId="6D29047C" w14:textId="45C29034">
            <w:pPr>
              <w:rPr>
                <w:b/>
              </w:rPr>
            </w:pPr>
            <w:r w:rsidRPr="008267FB">
              <w:rPr>
                <w:b/>
              </w:rPr>
              <w:t>Quality, Safety and Patient Experience</w:t>
            </w:r>
          </w:p>
        </w:tc>
      </w:tr>
      <w:tr w:rsidRPr="00F8567E" w:rsidR="00925DA1" w:rsidTr="007B683C" w14:paraId="6D290480" w14:textId="77777777">
        <w:tc>
          <w:tcPr>
            <w:tcW w:w="9245" w:type="dxa"/>
            <w:gridSpan w:val="3"/>
          </w:tcPr>
          <w:p w:rsidR="00026967" w:rsidP="00026967" w:rsidRDefault="00026967" w14:paraId="5F69B55E" w14:textId="77777777">
            <w:pPr>
              <w:spacing w:after="160" w:line="259" w:lineRule="auto"/>
              <w:rPr>
                <w:bCs/>
              </w:rPr>
            </w:pPr>
            <w:r w:rsidRPr="007E7075">
              <w:rPr>
                <w:bCs/>
              </w:rPr>
              <w:t>There are no anticipated impacts on quality, safety or patient experience arising from this report.</w:t>
            </w:r>
          </w:p>
          <w:p w:rsidRPr="00F8567E" w:rsidR="00925DA1" w:rsidP="00925DA1" w:rsidRDefault="00925DA1" w14:paraId="6D29047F" w14:textId="77777777">
            <w:pPr>
              <w:jc w:val="center"/>
              <w:rPr>
                <w:b/>
              </w:rPr>
            </w:pPr>
          </w:p>
        </w:tc>
      </w:tr>
      <w:tr w:rsidRPr="00F8567E" w:rsidR="00925DA1" w:rsidTr="002432C6" w14:paraId="6D290482" w14:textId="77777777">
        <w:tc>
          <w:tcPr>
            <w:tcW w:w="9245" w:type="dxa"/>
            <w:gridSpan w:val="3"/>
            <w:shd w:val="clear" w:color="auto" w:fill="C1A775"/>
          </w:tcPr>
          <w:p w:rsidRPr="00F8567E" w:rsidR="00925DA1" w:rsidP="00925DA1" w:rsidRDefault="00925DA1" w14:paraId="6D290481" w14:textId="77777777">
            <w:pPr>
              <w:rPr>
                <w:b/>
              </w:rPr>
            </w:pPr>
            <w:r w:rsidRPr="00F8567E">
              <w:rPr>
                <w:b/>
              </w:rPr>
              <w:t>Financial Implications</w:t>
            </w:r>
          </w:p>
        </w:tc>
      </w:tr>
      <w:tr w:rsidRPr="00F8567E" w:rsidR="00925DA1" w:rsidTr="007B683C" w14:paraId="6D290487" w14:textId="77777777">
        <w:tc>
          <w:tcPr>
            <w:tcW w:w="9245" w:type="dxa"/>
            <w:gridSpan w:val="3"/>
          </w:tcPr>
          <w:p w:rsidR="00526E54" w:rsidP="00526E54" w:rsidRDefault="00526E54" w14:paraId="678BE7EB" w14:textId="54F1927E">
            <w:pPr>
              <w:jc w:val="both"/>
            </w:pPr>
            <w:bookmarkStart w:name="_Hlk228370784" w:id="8"/>
            <w:r w:rsidRPr="00026967">
              <w:t xml:space="preserve">These grants provide additional resources into the Public Health team for specific programmes </w:t>
            </w:r>
            <w:r w:rsidR="00A761F5">
              <w:t>of</w:t>
            </w:r>
            <w:r w:rsidRPr="00026967">
              <w:t xml:space="preserve"> work that benefit the people of Swansea Bay. Staff are employed to deliver the five programmes and are fully funded by the grants. </w:t>
            </w:r>
          </w:p>
          <w:p w:rsidR="00DA13E1" w:rsidP="00526E54" w:rsidRDefault="00DA13E1" w14:paraId="5525FB54" w14:textId="77777777">
            <w:pPr>
              <w:jc w:val="both"/>
            </w:pPr>
          </w:p>
          <w:p w:rsidRPr="00026967" w:rsidR="00DA13E1" w:rsidP="00526E54" w:rsidRDefault="00DA13E1" w14:paraId="04088ED8" w14:textId="5C48C73B">
            <w:pPr>
              <w:jc w:val="both"/>
              <w:rPr>
                <w:b/>
              </w:rPr>
            </w:pPr>
            <w:bookmarkStart w:name="_Hlk229494660" w:id="9"/>
            <w:r w:rsidRPr="00C17894">
              <w:t xml:space="preserve">The PEY funding has been significantly underspent in 2025-26. A </w:t>
            </w:r>
            <w:r w:rsidRPr="00C17894" w:rsidR="0055630D">
              <w:t>more robust monitoring and delivery mechanism has been established in 2026-27.</w:t>
            </w:r>
          </w:p>
          <w:bookmarkEnd w:id="8"/>
          <w:bookmarkEnd w:id="9"/>
          <w:p w:rsidRPr="00F8567E" w:rsidR="00925DA1" w:rsidP="00526E54" w:rsidRDefault="00925DA1" w14:paraId="6D290486" w14:textId="77777777">
            <w:pPr>
              <w:ind w:right="96"/>
              <w:rPr>
                <w:color w:val="FF0000"/>
              </w:rPr>
            </w:pPr>
          </w:p>
        </w:tc>
      </w:tr>
      <w:tr w:rsidRPr="00F8567E" w:rsidR="00925DA1" w:rsidTr="002432C6" w14:paraId="6D290489" w14:textId="77777777">
        <w:tc>
          <w:tcPr>
            <w:tcW w:w="9245" w:type="dxa"/>
            <w:gridSpan w:val="3"/>
            <w:shd w:val="clear" w:color="auto" w:fill="C1A775"/>
          </w:tcPr>
          <w:p w:rsidRPr="00F8567E" w:rsidR="00925DA1" w:rsidP="00925DA1" w:rsidRDefault="00925DA1" w14:paraId="6D290488" w14:textId="77777777">
            <w:pPr>
              <w:keepNext/>
              <w:keepLines/>
              <w:ind w:right="96"/>
              <w:rPr>
                <w:b/>
              </w:rPr>
            </w:pPr>
            <w:r w:rsidRPr="00F8567E">
              <w:rPr>
                <w:b/>
              </w:rPr>
              <w:t>Legal Implications (including equality and diversity assessment)</w:t>
            </w:r>
          </w:p>
        </w:tc>
      </w:tr>
      <w:tr w:rsidRPr="00F8567E" w:rsidR="00925DA1" w:rsidTr="007B683C" w14:paraId="6D29048C" w14:textId="77777777">
        <w:tc>
          <w:tcPr>
            <w:tcW w:w="9245" w:type="dxa"/>
            <w:gridSpan w:val="3"/>
          </w:tcPr>
          <w:p w:rsidRPr="00026967" w:rsidR="00925DA1" w:rsidP="00925DA1" w:rsidRDefault="00026967" w14:paraId="7C78D523" w14:textId="77777777">
            <w:pPr>
              <w:ind w:right="96"/>
            </w:pPr>
            <w:r w:rsidRPr="00026967">
              <w:t>There are no legal, equality or diversity implications identified.</w:t>
            </w:r>
          </w:p>
          <w:p w:rsidRPr="00F8567E" w:rsidR="00026967" w:rsidP="00925DA1" w:rsidRDefault="00026967" w14:paraId="6D29048B" w14:textId="2B49A3A4">
            <w:pPr>
              <w:ind w:right="96"/>
              <w:rPr>
                <w:color w:val="FF0000"/>
              </w:rPr>
            </w:pPr>
          </w:p>
        </w:tc>
      </w:tr>
      <w:tr w:rsidRPr="00F8567E" w:rsidR="00925DA1" w:rsidTr="002432C6" w14:paraId="6D29048E" w14:textId="77777777">
        <w:tc>
          <w:tcPr>
            <w:tcW w:w="9245" w:type="dxa"/>
            <w:gridSpan w:val="3"/>
            <w:shd w:val="clear" w:color="auto" w:fill="C1A775"/>
          </w:tcPr>
          <w:p w:rsidRPr="00F8567E" w:rsidR="00925DA1" w:rsidP="00925DA1" w:rsidRDefault="00925DA1" w14:paraId="6D29048D" w14:textId="77777777">
            <w:pPr>
              <w:ind w:right="96"/>
              <w:rPr>
                <w:b/>
                <w:color w:val="FF0000"/>
              </w:rPr>
            </w:pPr>
            <w:r w:rsidRPr="00F8567E">
              <w:rPr>
                <w:b/>
              </w:rPr>
              <w:t>Staffing Implications</w:t>
            </w:r>
          </w:p>
        </w:tc>
      </w:tr>
      <w:tr w:rsidRPr="00F8567E" w:rsidR="00925DA1" w:rsidTr="007B683C" w14:paraId="6D290491" w14:textId="77777777">
        <w:tc>
          <w:tcPr>
            <w:tcW w:w="9245" w:type="dxa"/>
            <w:gridSpan w:val="3"/>
          </w:tcPr>
          <w:p w:rsidRPr="00026967" w:rsidR="00925DA1" w:rsidP="00026967" w:rsidRDefault="00026967" w14:paraId="4327E4D5" w14:textId="35AAD9CB">
            <w:pPr>
              <w:ind w:right="96"/>
            </w:pPr>
            <w:r w:rsidRPr="00026967">
              <w:t>These grants provide funding for existing staff capacity to deliver the programmes</w:t>
            </w:r>
            <w:r w:rsidRPr="00C17894">
              <w:t>.</w:t>
            </w:r>
            <w:r w:rsidRPr="00C17894" w:rsidR="00BC0640">
              <w:t xml:space="preserve"> The PEY funding is </w:t>
            </w:r>
            <w:r w:rsidRPr="00C17894" w:rsidR="00DA13E1">
              <w:t>delivered through a different service</w:t>
            </w:r>
            <w:r w:rsidRPr="00C17894" w:rsidR="00385C5C">
              <w:t xml:space="preserve"> delivery group</w:t>
            </w:r>
            <w:r w:rsidRPr="00C17894" w:rsidR="00DA13E1">
              <w:t xml:space="preserve"> and staffing delay</w:t>
            </w:r>
            <w:r w:rsidRPr="00C17894" w:rsidR="00F21083">
              <w:t>s, recruitment</w:t>
            </w:r>
            <w:r w:rsidRPr="00C17894" w:rsidR="00234951">
              <w:t xml:space="preserve"> and retention</w:t>
            </w:r>
            <w:r w:rsidRPr="00C17894" w:rsidR="00E00698">
              <w:t xml:space="preserve"> with fixed-term roles</w:t>
            </w:r>
            <w:r w:rsidRPr="00C17894" w:rsidR="00DA13E1">
              <w:t xml:space="preserve"> have been an issue.</w:t>
            </w:r>
            <w:r w:rsidR="00DA13E1">
              <w:t xml:space="preserve"> </w:t>
            </w:r>
          </w:p>
          <w:p w:rsidRPr="00F8567E" w:rsidR="00026967" w:rsidP="00026967" w:rsidRDefault="00026967" w14:paraId="6D290490" w14:textId="3B77D674">
            <w:pPr>
              <w:ind w:right="96"/>
              <w:rPr>
                <w:color w:val="FF0000"/>
              </w:rPr>
            </w:pPr>
          </w:p>
        </w:tc>
      </w:tr>
      <w:tr w:rsidRPr="00F8567E" w:rsidR="00925DA1" w:rsidTr="002432C6" w14:paraId="6D290493" w14:textId="77777777">
        <w:tc>
          <w:tcPr>
            <w:tcW w:w="9245" w:type="dxa"/>
            <w:gridSpan w:val="3"/>
            <w:shd w:val="clear" w:color="auto" w:fill="C1A775"/>
          </w:tcPr>
          <w:p w:rsidRPr="00F8567E" w:rsidR="00925DA1" w:rsidP="00925DA1" w:rsidRDefault="00925DA1" w14:paraId="6D290492" w14:textId="77777777">
            <w:pPr>
              <w:ind w:right="96"/>
              <w:rPr>
                <w:b/>
                <w:color w:val="FF0000"/>
              </w:rPr>
            </w:pPr>
            <w:r w:rsidRPr="00F8567E">
              <w:rPr>
                <w:b/>
              </w:rPr>
              <w:t>Long Term Implications (including the impact of the Well-being of Future Generations (Wales) Act 2015)</w:t>
            </w:r>
          </w:p>
        </w:tc>
      </w:tr>
      <w:tr w:rsidRPr="00F8567E" w:rsidR="00925DA1" w:rsidTr="007B683C" w14:paraId="6D290496" w14:textId="77777777">
        <w:tc>
          <w:tcPr>
            <w:tcW w:w="9245" w:type="dxa"/>
            <w:gridSpan w:val="3"/>
          </w:tcPr>
          <w:p w:rsidRPr="006071AF" w:rsidR="00925DA1" w:rsidP="006071AF" w:rsidRDefault="00026967" w14:paraId="6D290495" w14:textId="695F841E">
            <w:pPr>
              <w:spacing w:after="160" w:line="259" w:lineRule="auto"/>
              <w:ind w:right="96"/>
            </w:pPr>
            <w:r w:rsidRPr="00733A2E">
              <w:t>The work supports long</w:t>
            </w:r>
            <w:r w:rsidRPr="00733A2E">
              <w:noBreakHyphen/>
            </w:r>
            <w:r w:rsidRPr="00733A2E">
              <w:t>term prevention and aligns with the Well</w:t>
            </w:r>
            <w:r w:rsidRPr="00733A2E">
              <w:noBreakHyphen/>
            </w:r>
            <w:r w:rsidRPr="00733A2E">
              <w:t>being of Future Generations</w:t>
            </w:r>
            <w:r>
              <w:t xml:space="preserve"> (Wales)</w:t>
            </w:r>
            <w:r w:rsidRPr="00733A2E">
              <w:t xml:space="preserve"> Act</w:t>
            </w:r>
            <w:r>
              <w:t xml:space="preserve"> 2015</w:t>
            </w:r>
            <w:r w:rsidRPr="00733A2E">
              <w:t>.</w:t>
            </w:r>
            <w:r>
              <w:t xml:space="preserve"> Provision throughout the programme is provided bilingually.</w:t>
            </w:r>
          </w:p>
        </w:tc>
      </w:tr>
      <w:tr w:rsidRPr="00F8567E" w:rsidR="00925DA1" w:rsidTr="002432C6" w14:paraId="4C321512" w14:textId="77777777">
        <w:tc>
          <w:tcPr>
            <w:tcW w:w="9245" w:type="dxa"/>
            <w:gridSpan w:val="3"/>
            <w:shd w:val="clear" w:color="auto" w:fill="C1A775"/>
          </w:tcPr>
          <w:p w:rsidRPr="00C40206" w:rsidR="00925DA1" w:rsidP="00925DA1" w:rsidRDefault="00925DA1" w14:paraId="7E102395" w14:textId="5A180082">
            <w:pPr>
              <w:ind w:right="96"/>
              <w:rPr>
                <w:b/>
              </w:rPr>
            </w:pPr>
            <w:r w:rsidRPr="00C40206">
              <w:rPr>
                <w:b/>
              </w:rPr>
              <w:t>Report History</w:t>
            </w:r>
          </w:p>
        </w:tc>
      </w:tr>
      <w:tr w:rsidRPr="00F8567E" w:rsidR="00925DA1" w:rsidTr="001F6386" w14:paraId="6D29049A" w14:textId="77777777">
        <w:tc>
          <w:tcPr>
            <w:tcW w:w="9245" w:type="dxa"/>
            <w:gridSpan w:val="3"/>
          </w:tcPr>
          <w:p w:rsidR="00925DA1" w:rsidP="00026967" w:rsidRDefault="00026967" w14:paraId="3006BE07" w14:textId="77777777">
            <w:pPr>
              <w:ind w:right="96"/>
            </w:pPr>
            <w:r w:rsidRPr="00026967">
              <w:t>None</w:t>
            </w:r>
          </w:p>
          <w:p w:rsidRPr="00F8567E" w:rsidR="00026967" w:rsidP="00026967" w:rsidRDefault="00026967" w14:paraId="6D290499" w14:textId="7187BF8C">
            <w:pPr>
              <w:ind w:right="96"/>
              <w:rPr>
                <w:color w:val="FF0000"/>
              </w:rPr>
            </w:pPr>
          </w:p>
        </w:tc>
      </w:tr>
      <w:tr w:rsidRPr="00F8567E" w:rsidR="00925DA1" w:rsidTr="002432C6" w14:paraId="08CD5C29" w14:textId="77777777">
        <w:tc>
          <w:tcPr>
            <w:tcW w:w="9245" w:type="dxa"/>
            <w:gridSpan w:val="3"/>
            <w:shd w:val="clear" w:color="auto" w:fill="C1A775"/>
          </w:tcPr>
          <w:p w:rsidRPr="00F8567E" w:rsidR="00925DA1" w:rsidP="00925DA1" w:rsidRDefault="00925DA1" w14:paraId="6800FBEB" w14:textId="3ED5416B">
            <w:pPr>
              <w:ind w:right="96"/>
              <w:rPr>
                <w:color w:val="FF0000"/>
              </w:rPr>
            </w:pPr>
            <w:r w:rsidRPr="00C40206">
              <w:rPr>
                <w:b/>
              </w:rPr>
              <w:t>Appendices</w:t>
            </w:r>
          </w:p>
        </w:tc>
      </w:tr>
      <w:tr w:rsidRPr="00F8567E" w:rsidR="00925DA1" w:rsidTr="00461D42" w14:paraId="6D29049F" w14:textId="77777777">
        <w:tc>
          <w:tcPr>
            <w:tcW w:w="9245" w:type="dxa"/>
            <w:gridSpan w:val="3"/>
          </w:tcPr>
          <w:p w:rsidRPr="00F8567E" w:rsidR="00925DA1" w:rsidP="00925DA1" w:rsidRDefault="00026967" w14:paraId="6D29049C" w14:textId="2F3B4FCE">
            <w:pPr>
              <w:ind w:right="96"/>
              <w:rPr>
                <w:color w:val="FF0000"/>
              </w:rPr>
            </w:pPr>
            <w:r w:rsidRPr="00026967">
              <w:t>Appendix</w:t>
            </w:r>
            <w:r>
              <w:t xml:space="preserve"> 1</w:t>
            </w:r>
            <w:r w:rsidR="006F79F6">
              <w:t xml:space="preserve">: </w:t>
            </w:r>
            <w:r w:rsidRPr="003D339E" w:rsidR="006F79F6">
              <w:t>WNHWPS</w:t>
            </w:r>
            <w:r w:rsidR="006F79F6">
              <w:t xml:space="preserve"> Delivery </w:t>
            </w:r>
            <w:r w:rsidR="00E11F51">
              <w:t>Plan</w:t>
            </w:r>
            <w:r w:rsidR="006F79F6">
              <w:t xml:space="preserve"> 2025-26</w:t>
            </w:r>
          </w:p>
          <w:p w:rsidRPr="00F8567E" w:rsidR="00925DA1" w:rsidP="00925DA1" w:rsidRDefault="00026967" w14:paraId="6D29049D" w14:textId="42643EA1">
            <w:pPr>
              <w:ind w:right="96"/>
              <w:rPr>
                <w:color w:val="FF0000"/>
              </w:rPr>
            </w:pPr>
            <w:r w:rsidRPr="00026967">
              <w:t>Appendix</w:t>
            </w:r>
            <w:r>
              <w:t xml:space="preserve"> 2</w:t>
            </w:r>
            <w:r w:rsidR="006F79F6">
              <w:t xml:space="preserve">: </w:t>
            </w:r>
            <w:r w:rsidRPr="003D339E" w:rsidR="006F79F6">
              <w:t>WNHWPS</w:t>
            </w:r>
            <w:r w:rsidR="006F79F6">
              <w:t xml:space="preserve"> Delivery </w:t>
            </w:r>
            <w:r w:rsidR="00E11F51">
              <w:t>Plan</w:t>
            </w:r>
            <w:r w:rsidR="006F79F6">
              <w:t xml:space="preserve"> 2026-27</w:t>
            </w:r>
          </w:p>
          <w:p w:rsidR="00925DA1" w:rsidP="00925DA1" w:rsidRDefault="00026967" w14:paraId="09A663DC" w14:textId="62862811">
            <w:pPr>
              <w:ind w:right="96"/>
            </w:pPr>
            <w:r w:rsidRPr="00026967">
              <w:t>Appendix</w:t>
            </w:r>
            <w:r>
              <w:t xml:space="preserve"> 3</w:t>
            </w:r>
            <w:r w:rsidR="006F79F6">
              <w:t xml:space="preserve">: </w:t>
            </w:r>
            <w:r w:rsidR="00C87A12">
              <w:t>HSPS</w:t>
            </w:r>
            <w:r w:rsidR="00C216F7">
              <w:t>S</w:t>
            </w:r>
            <w:r w:rsidR="00C87A12">
              <w:t xml:space="preserve"> – Swansea</w:t>
            </w:r>
            <w:r w:rsidR="006F79F6">
              <w:t xml:space="preserve"> Delivery </w:t>
            </w:r>
            <w:r w:rsidR="00E11F51">
              <w:t>Plan</w:t>
            </w:r>
            <w:r w:rsidR="006F79F6">
              <w:t xml:space="preserve"> 2025-</w:t>
            </w:r>
            <w:r w:rsidR="00C87A12">
              <w:t>26</w:t>
            </w:r>
          </w:p>
          <w:p w:rsidR="00026967" w:rsidP="00925DA1" w:rsidRDefault="00026967" w14:paraId="0769E75D" w14:textId="57E06CA1">
            <w:pPr>
              <w:ind w:right="96"/>
            </w:pPr>
            <w:r w:rsidRPr="00026967">
              <w:t>Appendix</w:t>
            </w:r>
            <w:r>
              <w:t xml:space="preserve"> 4</w:t>
            </w:r>
            <w:r w:rsidR="006F79F6">
              <w:t xml:space="preserve">: </w:t>
            </w:r>
            <w:r w:rsidR="00C87A12">
              <w:t>HSPS</w:t>
            </w:r>
            <w:r w:rsidR="00C216F7">
              <w:t>S</w:t>
            </w:r>
            <w:r w:rsidR="00C87A12">
              <w:t xml:space="preserve"> – Swansea</w:t>
            </w:r>
            <w:r w:rsidR="006F79F6">
              <w:t xml:space="preserve"> Delivery </w:t>
            </w:r>
            <w:r w:rsidR="00AA0A55">
              <w:t>Plan</w:t>
            </w:r>
            <w:r w:rsidR="006F79F6">
              <w:t xml:space="preserve"> 2026-27</w:t>
            </w:r>
          </w:p>
          <w:p w:rsidR="00026967" w:rsidP="00925DA1" w:rsidRDefault="00026967" w14:paraId="640B457E" w14:textId="00C4CA91">
            <w:pPr>
              <w:ind w:right="96"/>
            </w:pPr>
            <w:r w:rsidRPr="00026967">
              <w:t>Appendix</w:t>
            </w:r>
            <w:r>
              <w:t xml:space="preserve"> 5</w:t>
            </w:r>
            <w:r w:rsidR="006F79F6">
              <w:t xml:space="preserve">: </w:t>
            </w:r>
            <w:r w:rsidR="00C87A12">
              <w:t>HSPS</w:t>
            </w:r>
            <w:r w:rsidR="00C216F7">
              <w:t>S</w:t>
            </w:r>
            <w:r w:rsidR="00C87A12">
              <w:t xml:space="preserve"> –</w:t>
            </w:r>
            <w:r w:rsidR="00421EA5">
              <w:t xml:space="preserve"> </w:t>
            </w:r>
            <w:r w:rsidR="00C87A12">
              <w:t>Neath Port Talbot</w:t>
            </w:r>
            <w:r w:rsidR="006F79F6">
              <w:t xml:space="preserve"> Delivery </w:t>
            </w:r>
            <w:r w:rsidR="009E3751">
              <w:t>Plan</w:t>
            </w:r>
            <w:r w:rsidR="006F79F6">
              <w:t xml:space="preserve"> </w:t>
            </w:r>
            <w:r w:rsidR="00C87A12">
              <w:t>2025-26</w:t>
            </w:r>
          </w:p>
          <w:p w:rsidR="00026967" w:rsidP="00925DA1" w:rsidRDefault="00026967" w14:paraId="6A4284A3" w14:textId="563C8779">
            <w:pPr>
              <w:ind w:right="96"/>
            </w:pPr>
            <w:r w:rsidRPr="00026967">
              <w:t>Appendix</w:t>
            </w:r>
            <w:r>
              <w:t xml:space="preserve"> 6</w:t>
            </w:r>
            <w:r w:rsidR="006F79F6">
              <w:t xml:space="preserve">: </w:t>
            </w:r>
            <w:r w:rsidR="00C87A12">
              <w:t>HSPS</w:t>
            </w:r>
            <w:r w:rsidR="00C216F7">
              <w:t>S</w:t>
            </w:r>
            <w:r w:rsidR="00C87A12">
              <w:t xml:space="preserve"> –</w:t>
            </w:r>
            <w:r w:rsidR="00421EA5">
              <w:t xml:space="preserve"> </w:t>
            </w:r>
            <w:r w:rsidR="00C87A12">
              <w:t>Neath Port Talbot</w:t>
            </w:r>
            <w:r w:rsidR="006F79F6">
              <w:t xml:space="preserve"> Delivery </w:t>
            </w:r>
            <w:r w:rsidR="009E3751">
              <w:t xml:space="preserve">Plan </w:t>
            </w:r>
            <w:r w:rsidR="006F79F6">
              <w:t xml:space="preserve">2026-27 </w:t>
            </w:r>
          </w:p>
          <w:p w:rsidR="00026967" w:rsidP="00925DA1" w:rsidRDefault="00026967" w14:paraId="56D69940" w14:textId="3099FDD9">
            <w:pPr>
              <w:ind w:right="96"/>
            </w:pPr>
            <w:r w:rsidRPr="00026967">
              <w:t>Appendix</w:t>
            </w:r>
            <w:r>
              <w:t xml:space="preserve"> 7</w:t>
            </w:r>
            <w:r w:rsidR="006F79F6">
              <w:t xml:space="preserve">: </w:t>
            </w:r>
            <w:r w:rsidRPr="003D339E" w:rsidR="00C87A12">
              <w:t>WSAEMWB</w:t>
            </w:r>
            <w:r w:rsidR="006F79F6">
              <w:t xml:space="preserve"> Delivery </w:t>
            </w:r>
            <w:r w:rsidR="009E3751">
              <w:t>Plan</w:t>
            </w:r>
            <w:r w:rsidR="006F79F6">
              <w:t xml:space="preserve"> </w:t>
            </w:r>
            <w:r w:rsidR="00C87A12">
              <w:t>2025-26</w:t>
            </w:r>
          </w:p>
          <w:p w:rsidR="00026967" w:rsidP="00925DA1" w:rsidRDefault="00026967" w14:paraId="4E985CC2" w14:textId="41FDD5E4">
            <w:pPr>
              <w:ind w:right="96"/>
            </w:pPr>
            <w:r w:rsidRPr="00026967">
              <w:t>Appendix</w:t>
            </w:r>
            <w:r>
              <w:t xml:space="preserve"> 8</w:t>
            </w:r>
            <w:r w:rsidR="006F79F6">
              <w:t xml:space="preserve">: </w:t>
            </w:r>
            <w:r w:rsidRPr="003D339E" w:rsidR="00C87A12">
              <w:t>WSAEMWB</w:t>
            </w:r>
            <w:r w:rsidR="006F79F6">
              <w:t xml:space="preserve"> Delivery </w:t>
            </w:r>
            <w:r w:rsidR="009E3751">
              <w:t>Plan</w:t>
            </w:r>
            <w:r w:rsidR="006F79F6">
              <w:t xml:space="preserve"> 2026-27</w:t>
            </w:r>
          </w:p>
          <w:p w:rsidR="00026967" w:rsidP="00925DA1" w:rsidRDefault="00026967" w14:paraId="2631B7CF" w14:textId="0EF84F27">
            <w:pPr>
              <w:ind w:right="96"/>
            </w:pPr>
            <w:r w:rsidRPr="00026967">
              <w:t>Appendix</w:t>
            </w:r>
            <w:r>
              <w:t xml:space="preserve"> 9</w:t>
            </w:r>
            <w:r w:rsidR="006F79F6">
              <w:t>:</w:t>
            </w:r>
            <w:r w:rsidRPr="003D339E" w:rsidR="006F79F6">
              <w:t xml:space="preserve"> </w:t>
            </w:r>
            <w:r w:rsidRPr="003D339E" w:rsidR="00C87A12">
              <w:t>HWHW WSA</w:t>
            </w:r>
            <w:r w:rsidR="006F79F6">
              <w:t xml:space="preserve"> Delivery </w:t>
            </w:r>
            <w:r w:rsidR="009E3751">
              <w:t>Plan</w:t>
            </w:r>
            <w:r w:rsidR="006F79F6">
              <w:t xml:space="preserve"> </w:t>
            </w:r>
            <w:r w:rsidR="00C87A12">
              <w:t>2025-26</w:t>
            </w:r>
          </w:p>
          <w:p w:rsidR="00026967" w:rsidP="00925DA1" w:rsidRDefault="00026967" w14:paraId="405F460E" w14:textId="65FB0B97">
            <w:pPr>
              <w:ind w:right="96"/>
            </w:pPr>
            <w:r w:rsidRPr="00026967">
              <w:t>Appendix</w:t>
            </w:r>
            <w:r>
              <w:t xml:space="preserve"> 10</w:t>
            </w:r>
            <w:r w:rsidR="006F79F6">
              <w:t xml:space="preserve">: </w:t>
            </w:r>
            <w:r w:rsidRPr="003D339E" w:rsidR="00C87A12">
              <w:t>HWHW WSA</w:t>
            </w:r>
            <w:r w:rsidR="006F79F6">
              <w:t xml:space="preserve"> Delivery </w:t>
            </w:r>
            <w:r w:rsidR="009E3751">
              <w:t>Plan</w:t>
            </w:r>
            <w:r w:rsidR="006F79F6">
              <w:t xml:space="preserve"> 2026-27</w:t>
            </w:r>
          </w:p>
          <w:p w:rsidR="00E1237D" w:rsidP="00925DA1" w:rsidRDefault="00E1237D" w14:paraId="6F05CFE9" w14:textId="634CF5DB">
            <w:pPr>
              <w:ind w:right="96"/>
            </w:pPr>
            <w:r w:rsidRPr="00C17894">
              <w:t xml:space="preserve">Appendix 11: PEY </w:t>
            </w:r>
            <w:r w:rsidRPr="00C17894" w:rsidR="00B27532">
              <w:t>Delivery Plan 2025-26</w:t>
            </w:r>
          </w:p>
          <w:p w:rsidRPr="00F8567E" w:rsidR="00026967" w:rsidP="00925DA1" w:rsidRDefault="00026967" w14:paraId="6D29049E" w14:textId="56BC1690">
            <w:pPr>
              <w:ind w:right="96"/>
              <w:rPr>
                <w:color w:val="FF0000"/>
              </w:rPr>
            </w:pPr>
          </w:p>
        </w:tc>
      </w:tr>
    </w:tbl>
    <w:p w:rsidRPr="00F8567E" w:rsidR="00034194" w:rsidRDefault="00034194" w14:paraId="6D2904A0" w14:textId="77777777"/>
    <w:sectPr w:rsidRPr="00F8567E" w:rsidR="00034194" w:rsidSect="00FE7070">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C3EAE" w:rsidP="00C107F2" w:rsidRDefault="000C3EAE" w14:paraId="570CBB78" w14:textId="77777777">
      <w:pPr>
        <w:spacing w:after="0" w:line="240" w:lineRule="auto"/>
      </w:pPr>
      <w:r>
        <w:separator/>
      </w:r>
    </w:p>
  </w:endnote>
  <w:endnote w:type="continuationSeparator" w:id="0">
    <w:p w:rsidR="000C3EAE" w:rsidP="00C107F2" w:rsidRDefault="000C3EAE" w14:paraId="4D78426F"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31077C" w:rsidR="0032747D" w:rsidRDefault="00646AAE" w14:paraId="5EE9C96C" w14:textId="73BCC458">
    <w:pPr>
      <w:pStyle w:val="Footer"/>
      <w:jc w:val="right"/>
      <w:rPr>
        <w:sz w:val="20"/>
        <w:szCs w:val="20"/>
      </w:rPr>
    </w:pPr>
    <w:r w:rsidRPr="004C7750">
      <w:rPr>
        <w:noProof/>
      </w:rPr>
      <w:drawing>
        <wp:anchor distT="0" distB="0" distL="114300" distR="114300" simplePos="0" relativeHeight="251659264"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rsidR="003324CB" w:rsidP="0031077C" w:rsidRDefault="00EC231A" w14:paraId="6D2904A9" w14:textId="3774DE25">
        <w:pPr>
          <w:pStyle w:val="Footer"/>
          <w:jc w:val="right"/>
          <w:rPr>
            <w:rStyle w:val="CorporateStyle2"/>
          </w:rPr>
        </w:pPr>
        <w:r w:rsidRPr="0D8597A8" w:rsidR="0D8597A8">
          <w:rPr>
            <w:rStyle w:val="CorporateStyle2"/>
          </w:rPr>
          <w:t>Population Health Committee</w:t>
        </w:r>
      </w:p>
    </w:sdtContent>
  </w:sdt>
  <w:sdt>
    <w:sdtPr>
      <w:rPr>
        <w:rStyle w:val="CorporateStyle2"/>
      </w:rPr>
      <w:alias w:val="Insert Meeting Date"/>
      <w:tag w:val="Insert Meeting Date"/>
      <w:id w:val="-214423702"/>
      <w:lock w:val="sdtLocked"/>
      <w:placeholder>
        <w:docPart w:val="945F4D6451BE464D87BB20324C3D78B2"/>
      </w:placeholder>
      <w:showingPlcHdr/>
      <w15:color w:val="000000"/>
      <w:date>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31077C" w14:paraId="6DC782A8" w14:textId="40DD0125">
        <w:pPr>
          <w:pStyle w:val="Footer"/>
          <w:jc w:val="right"/>
          <w:rPr>
            <w:sz w:val="20"/>
            <w:szCs w:val="20"/>
          </w:rPr>
        </w:pPr>
        <w:r w:rsidRPr="001F6C52">
          <w:rPr>
            <w:rStyle w:val="PlaceholderText"/>
          </w:rPr>
          <w:t>Click or tap to enter a date.</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C3EAE" w:rsidP="00C107F2" w:rsidRDefault="000C3EAE" w14:paraId="6B27F283" w14:textId="77777777">
      <w:pPr>
        <w:spacing w:after="0" w:line="240" w:lineRule="auto"/>
      </w:pPr>
      <w:r>
        <w:separator/>
      </w:r>
    </w:p>
  </w:footnote>
  <w:footnote w:type="continuationSeparator" w:id="0">
    <w:p w:rsidR="000C3EAE" w:rsidP="00C107F2" w:rsidRDefault="000C3EAE" w14:paraId="7BC79E5B"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44DAE"/>
    <w:multiLevelType w:val="hybridMultilevel"/>
    <w:tmpl w:val="AF26BA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9175B11"/>
    <w:multiLevelType w:val="hybridMultilevel"/>
    <w:tmpl w:val="AD2E320C"/>
    <w:lvl w:ilvl="0" w:tplc="240E92EA">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89A6F0A"/>
    <w:multiLevelType w:val="hybridMultilevel"/>
    <w:tmpl w:val="BF98B96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0" w15:restartNumberingAfterBreak="0">
    <w:nsid w:val="6E796296"/>
    <w:multiLevelType w:val="hybridMultilevel"/>
    <w:tmpl w:val="DE7017D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78B578EF"/>
    <w:multiLevelType w:val="hybridMultilevel"/>
    <w:tmpl w:val="14D0DD5C"/>
    <w:lvl w:ilvl="0" w:tplc="08090001">
      <w:start w:val="1"/>
      <w:numFmt w:val="bullet"/>
      <w:lvlText w:val=""/>
      <w:lvlJc w:val="left"/>
      <w:pPr>
        <w:ind w:left="720" w:hanging="360"/>
      </w:pPr>
      <w:rPr>
        <w:rFonts w:hint="default" w:ascii="Symbol" w:hAnsi="Symbo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DA44A41"/>
    <w:multiLevelType w:val="hybridMultilevel"/>
    <w:tmpl w:val="D068C86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092580203">
    <w:abstractNumId w:val="2"/>
  </w:num>
  <w:num w:numId="2" w16cid:durableId="615016220">
    <w:abstractNumId w:val="7"/>
  </w:num>
  <w:num w:numId="3" w16cid:durableId="1250576568">
    <w:abstractNumId w:val="6"/>
  </w:num>
  <w:num w:numId="4" w16cid:durableId="840892963">
    <w:abstractNumId w:val="4"/>
  </w:num>
  <w:num w:numId="5" w16cid:durableId="975716254">
    <w:abstractNumId w:val="3"/>
  </w:num>
  <w:num w:numId="6" w16cid:durableId="2098942995">
    <w:abstractNumId w:val="13"/>
  </w:num>
  <w:num w:numId="7" w16cid:durableId="83846374">
    <w:abstractNumId w:val="15"/>
  </w:num>
  <w:num w:numId="8" w16cid:durableId="1110586737">
    <w:abstractNumId w:val="8"/>
  </w:num>
  <w:num w:numId="9" w16cid:durableId="659696583">
    <w:abstractNumId w:val="9"/>
  </w:num>
  <w:num w:numId="10" w16cid:durableId="959726564">
    <w:abstractNumId w:val="11"/>
  </w:num>
  <w:num w:numId="11" w16cid:durableId="1108160136">
    <w:abstractNumId w:val="10"/>
  </w:num>
  <w:num w:numId="12" w16cid:durableId="337927510">
    <w:abstractNumId w:val="14"/>
  </w:num>
  <w:num w:numId="13" w16cid:durableId="1217398193">
    <w:abstractNumId w:val="12"/>
  </w:num>
  <w:num w:numId="14" w16cid:durableId="317732583">
    <w:abstractNumId w:val="0"/>
  </w:num>
  <w:num w:numId="15" w16cid:durableId="792401000">
    <w:abstractNumId w:val="1"/>
  </w:num>
  <w:num w:numId="16" w16cid:durableId="783614166">
    <w:abstractNumId w:val="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AF1"/>
    <w:rsid w:val="00003757"/>
    <w:rsid w:val="00003CA6"/>
    <w:rsid w:val="00017807"/>
    <w:rsid w:val="000203BD"/>
    <w:rsid w:val="00021C60"/>
    <w:rsid w:val="000233A5"/>
    <w:rsid w:val="0002436B"/>
    <w:rsid w:val="00026967"/>
    <w:rsid w:val="00034194"/>
    <w:rsid w:val="00041CF6"/>
    <w:rsid w:val="0004297B"/>
    <w:rsid w:val="00052D01"/>
    <w:rsid w:val="00054F8C"/>
    <w:rsid w:val="00061E86"/>
    <w:rsid w:val="00065531"/>
    <w:rsid w:val="00072D3B"/>
    <w:rsid w:val="00083B11"/>
    <w:rsid w:val="00083FC0"/>
    <w:rsid w:val="000940E7"/>
    <w:rsid w:val="000A0751"/>
    <w:rsid w:val="000A272B"/>
    <w:rsid w:val="000C3280"/>
    <w:rsid w:val="000C3EAE"/>
    <w:rsid w:val="000E379E"/>
    <w:rsid w:val="000F361B"/>
    <w:rsid w:val="000F6C21"/>
    <w:rsid w:val="00110100"/>
    <w:rsid w:val="00133EA1"/>
    <w:rsid w:val="0016096B"/>
    <w:rsid w:val="001707C4"/>
    <w:rsid w:val="00174709"/>
    <w:rsid w:val="0017564B"/>
    <w:rsid w:val="00175886"/>
    <w:rsid w:val="0018209C"/>
    <w:rsid w:val="00182C00"/>
    <w:rsid w:val="001A4E1B"/>
    <w:rsid w:val="001B39F9"/>
    <w:rsid w:val="001C06A8"/>
    <w:rsid w:val="001C6C4F"/>
    <w:rsid w:val="001E6F3B"/>
    <w:rsid w:val="001F2857"/>
    <w:rsid w:val="001F48BE"/>
    <w:rsid w:val="001F6BAD"/>
    <w:rsid w:val="002010FE"/>
    <w:rsid w:val="00203F67"/>
    <w:rsid w:val="0020539A"/>
    <w:rsid w:val="002233A5"/>
    <w:rsid w:val="002241C7"/>
    <w:rsid w:val="00231808"/>
    <w:rsid w:val="00233330"/>
    <w:rsid w:val="00233D58"/>
    <w:rsid w:val="00234951"/>
    <w:rsid w:val="00234AC2"/>
    <w:rsid w:val="00240F00"/>
    <w:rsid w:val="00241662"/>
    <w:rsid w:val="002432C6"/>
    <w:rsid w:val="002518B7"/>
    <w:rsid w:val="00272BD5"/>
    <w:rsid w:val="00276E8E"/>
    <w:rsid w:val="002950FF"/>
    <w:rsid w:val="00296CD9"/>
    <w:rsid w:val="002A706E"/>
    <w:rsid w:val="002B6170"/>
    <w:rsid w:val="002B7C9A"/>
    <w:rsid w:val="002C3DD6"/>
    <w:rsid w:val="002D77FE"/>
    <w:rsid w:val="0030739E"/>
    <w:rsid w:val="0031077C"/>
    <w:rsid w:val="003261FD"/>
    <w:rsid w:val="00327324"/>
    <w:rsid w:val="0032747D"/>
    <w:rsid w:val="003324CB"/>
    <w:rsid w:val="00335C7D"/>
    <w:rsid w:val="003401FD"/>
    <w:rsid w:val="003464BA"/>
    <w:rsid w:val="00366FDD"/>
    <w:rsid w:val="00375605"/>
    <w:rsid w:val="00375D5D"/>
    <w:rsid w:val="00385C5C"/>
    <w:rsid w:val="00387A41"/>
    <w:rsid w:val="003B31B1"/>
    <w:rsid w:val="003C0FF8"/>
    <w:rsid w:val="003D01AF"/>
    <w:rsid w:val="003D339E"/>
    <w:rsid w:val="003D461B"/>
    <w:rsid w:val="003F60A0"/>
    <w:rsid w:val="0040753F"/>
    <w:rsid w:val="00410962"/>
    <w:rsid w:val="00413296"/>
    <w:rsid w:val="004140C9"/>
    <w:rsid w:val="00414894"/>
    <w:rsid w:val="00421EA5"/>
    <w:rsid w:val="004221DC"/>
    <w:rsid w:val="004222DD"/>
    <w:rsid w:val="0042635B"/>
    <w:rsid w:val="004416F9"/>
    <w:rsid w:val="00442D19"/>
    <w:rsid w:val="004445A0"/>
    <w:rsid w:val="00456B5D"/>
    <w:rsid w:val="00460E6E"/>
    <w:rsid w:val="00461835"/>
    <w:rsid w:val="00463DAF"/>
    <w:rsid w:val="00466612"/>
    <w:rsid w:val="004671D2"/>
    <w:rsid w:val="004754FC"/>
    <w:rsid w:val="004937D3"/>
    <w:rsid w:val="004D665F"/>
    <w:rsid w:val="004E109D"/>
    <w:rsid w:val="004E5328"/>
    <w:rsid w:val="00512C5B"/>
    <w:rsid w:val="0052297E"/>
    <w:rsid w:val="00524839"/>
    <w:rsid w:val="00526E54"/>
    <w:rsid w:val="0053076A"/>
    <w:rsid w:val="005404F4"/>
    <w:rsid w:val="005506AE"/>
    <w:rsid w:val="00553107"/>
    <w:rsid w:val="0055630D"/>
    <w:rsid w:val="00556711"/>
    <w:rsid w:val="00574BCF"/>
    <w:rsid w:val="00576395"/>
    <w:rsid w:val="005835C5"/>
    <w:rsid w:val="00585277"/>
    <w:rsid w:val="0058785E"/>
    <w:rsid w:val="00594E39"/>
    <w:rsid w:val="005B1BCD"/>
    <w:rsid w:val="005D1652"/>
    <w:rsid w:val="005D2C4A"/>
    <w:rsid w:val="005D3DF1"/>
    <w:rsid w:val="005D5AFA"/>
    <w:rsid w:val="005D5E16"/>
    <w:rsid w:val="005E2E22"/>
    <w:rsid w:val="005E6797"/>
    <w:rsid w:val="005F38A1"/>
    <w:rsid w:val="005F4E71"/>
    <w:rsid w:val="006071AF"/>
    <w:rsid w:val="006201D0"/>
    <w:rsid w:val="0062615E"/>
    <w:rsid w:val="006279E1"/>
    <w:rsid w:val="00633869"/>
    <w:rsid w:val="00637ACC"/>
    <w:rsid w:val="0064147E"/>
    <w:rsid w:val="00645714"/>
    <w:rsid w:val="00646AAE"/>
    <w:rsid w:val="00653AEC"/>
    <w:rsid w:val="00655190"/>
    <w:rsid w:val="00656183"/>
    <w:rsid w:val="00662218"/>
    <w:rsid w:val="006715A4"/>
    <w:rsid w:val="006729DA"/>
    <w:rsid w:val="00672A4C"/>
    <w:rsid w:val="00675D7E"/>
    <w:rsid w:val="00685AE0"/>
    <w:rsid w:val="00687037"/>
    <w:rsid w:val="00687BCD"/>
    <w:rsid w:val="006A5B49"/>
    <w:rsid w:val="006B5467"/>
    <w:rsid w:val="006D0E46"/>
    <w:rsid w:val="006D1998"/>
    <w:rsid w:val="006F02B9"/>
    <w:rsid w:val="006F3840"/>
    <w:rsid w:val="006F549F"/>
    <w:rsid w:val="006F79F6"/>
    <w:rsid w:val="00703D77"/>
    <w:rsid w:val="00711095"/>
    <w:rsid w:val="00725A5A"/>
    <w:rsid w:val="0072604C"/>
    <w:rsid w:val="007277B5"/>
    <w:rsid w:val="00737883"/>
    <w:rsid w:val="0075502E"/>
    <w:rsid w:val="00762BBE"/>
    <w:rsid w:val="0076681D"/>
    <w:rsid w:val="00767E3E"/>
    <w:rsid w:val="007705DF"/>
    <w:rsid w:val="007B683C"/>
    <w:rsid w:val="007D313C"/>
    <w:rsid w:val="007D5FEC"/>
    <w:rsid w:val="007E16BA"/>
    <w:rsid w:val="007E5BB1"/>
    <w:rsid w:val="00804324"/>
    <w:rsid w:val="00820546"/>
    <w:rsid w:val="008267FB"/>
    <w:rsid w:val="00850C29"/>
    <w:rsid w:val="00857D93"/>
    <w:rsid w:val="00860674"/>
    <w:rsid w:val="00885CE9"/>
    <w:rsid w:val="00891BA2"/>
    <w:rsid w:val="008A0DFE"/>
    <w:rsid w:val="008A21D5"/>
    <w:rsid w:val="008A386A"/>
    <w:rsid w:val="008C15D9"/>
    <w:rsid w:val="008C50D5"/>
    <w:rsid w:val="008D0747"/>
    <w:rsid w:val="008D0AAD"/>
    <w:rsid w:val="008D5B29"/>
    <w:rsid w:val="008E13D1"/>
    <w:rsid w:val="008F442A"/>
    <w:rsid w:val="008F7460"/>
    <w:rsid w:val="0090468A"/>
    <w:rsid w:val="00910C0A"/>
    <w:rsid w:val="009112DC"/>
    <w:rsid w:val="00925DA1"/>
    <w:rsid w:val="00927FA4"/>
    <w:rsid w:val="00931E6B"/>
    <w:rsid w:val="009331F3"/>
    <w:rsid w:val="009402F1"/>
    <w:rsid w:val="00982988"/>
    <w:rsid w:val="00983F5E"/>
    <w:rsid w:val="009911F2"/>
    <w:rsid w:val="00996159"/>
    <w:rsid w:val="009A6D34"/>
    <w:rsid w:val="009B52E7"/>
    <w:rsid w:val="009D4443"/>
    <w:rsid w:val="009E14BB"/>
    <w:rsid w:val="009E3751"/>
    <w:rsid w:val="009E53B8"/>
    <w:rsid w:val="009E7AF7"/>
    <w:rsid w:val="00A136A1"/>
    <w:rsid w:val="00A204A4"/>
    <w:rsid w:val="00A35122"/>
    <w:rsid w:val="00A40F71"/>
    <w:rsid w:val="00A57ED9"/>
    <w:rsid w:val="00A671E8"/>
    <w:rsid w:val="00A761F5"/>
    <w:rsid w:val="00A809E7"/>
    <w:rsid w:val="00A83E54"/>
    <w:rsid w:val="00A84941"/>
    <w:rsid w:val="00A97D23"/>
    <w:rsid w:val="00AA0A55"/>
    <w:rsid w:val="00AA4753"/>
    <w:rsid w:val="00AB4B93"/>
    <w:rsid w:val="00AB4D1E"/>
    <w:rsid w:val="00AC0206"/>
    <w:rsid w:val="00AC4AD4"/>
    <w:rsid w:val="00AD01BD"/>
    <w:rsid w:val="00AD064D"/>
    <w:rsid w:val="00AD40B8"/>
    <w:rsid w:val="00AD71BC"/>
    <w:rsid w:val="00AE1A1C"/>
    <w:rsid w:val="00AF66FE"/>
    <w:rsid w:val="00AF7169"/>
    <w:rsid w:val="00B0479E"/>
    <w:rsid w:val="00B0564E"/>
    <w:rsid w:val="00B057B9"/>
    <w:rsid w:val="00B06B6F"/>
    <w:rsid w:val="00B105BD"/>
    <w:rsid w:val="00B14EAE"/>
    <w:rsid w:val="00B21EDC"/>
    <w:rsid w:val="00B224D7"/>
    <w:rsid w:val="00B22CF9"/>
    <w:rsid w:val="00B25C58"/>
    <w:rsid w:val="00B27532"/>
    <w:rsid w:val="00B3430C"/>
    <w:rsid w:val="00B35ECC"/>
    <w:rsid w:val="00B50ABC"/>
    <w:rsid w:val="00B52AEE"/>
    <w:rsid w:val="00B6292E"/>
    <w:rsid w:val="00B70ED7"/>
    <w:rsid w:val="00B80E00"/>
    <w:rsid w:val="00B8509E"/>
    <w:rsid w:val="00B904E5"/>
    <w:rsid w:val="00B91114"/>
    <w:rsid w:val="00BA2507"/>
    <w:rsid w:val="00BA5EB1"/>
    <w:rsid w:val="00BB764F"/>
    <w:rsid w:val="00BC0640"/>
    <w:rsid w:val="00BC1144"/>
    <w:rsid w:val="00BC241D"/>
    <w:rsid w:val="00BD5125"/>
    <w:rsid w:val="00BE714E"/>
    <w:rsid w:val="00BF6C5E"/>
    <w:rsid w:val="00C107F2"/>
    <w:rsid w:val="00C17894"/>
    <w:rsid w:val="00C2143D"/>
    <w:rsid w:val="00C216F7"/>
    <w:rsid w:val="00C33A04"/>
    <w:rsid w:val="00C40206"/>
    <w:rsid w:val="00C43F7B"/>
    <w:rsid w:val="00C524C2"/>
    <w:rsid w:val="00C55C8E"/>
    <w:rsid w:val="00C56152"/>
    <w:rsid w:val="00C61658"/>
    <w:rsid w:val="00C67372"/>
    <w:rsid w:val="00C72A8F"/>
    <w:rsid w:val="00C74B0D"/>
    <w:rsid w:val="00C77B23"/>
    <w:rsid w:val="00C87A12"/>
    <w:rsid w:val="00C933BE"/>
    <w:rsid w:val="00C95B3C"/>
    <w:rsid w:val="00CA1009"/>
    <w:rsid w:val="00CA6D65"/>
    <w:rsid w:val="00CB1C7D"/>
    <w:rsid w:val="00CC048E"/>
    <w:rsid w:val="00CD581E"/>
    <w:rsid w:val="00CD7AA5"/>
    <w:rsid w:val="00CF4099"/>
    <w:rsid w:val="00D11351"/>
    <w:rsid w:val="00D16C84"/>
    <w:rsid w:val="00D40B91"/>
    <w:rsid w:val="00D45B01"/>
    <w:rsid w:val="00D53020"/>
    <w:rsid w:val="00D57868"/>
    <w:rsid w:val="00D6215B"/>
    <w:rsid w:val="00D914F2"/>
    <w:rsid w:val="00DA0EDE"/>
    <w:rsid w:val="00DA0F82"/>
    <w:rsid w:val="00DA13E1"/>
    <w:rsid w:val="00DA51E0"/>
    <w:rsid w:val="00DA76AD"/>
    <w:rsid w:val="00DB4061"/>
    <w:rsid w:val="00DB76B3"/>
    <w:rsid w:val="00DC3C96"/>
    <w:rsid w:val="00DC6D73"/>
    <w:rsid w:val="00DD41FA"/>
    <w:rsid w:val="00DD428A"/>
    <w:rsid w:val="00DF3645"/>
    <w:rsid w:val="00E00698"/>
    <w:rsid w:val="00E06294"/>
    <w:rsid w:val="00E10124"/>
    <w:rsid w:val="00E11F51"/>
    <w:rsid w:val="00E1237D"/>
    <w:rsid w:val="00E22CEE"/>
    <w:rsid w:val="00E2353A"/>
    <w:rsid w:val="00E242E5"/>
    <w:rsid w:val="00E31442"/>
    <w:rsid w:val="00E3794C"/>
    <w:rsid w:val="00E52C94"/>
    <w:rsid w:val="00E575AE"/>
    <w:rsid w:val="00E87B30"/>
    <w:rsid w:val="00EA436A"/>
    <w:rsid w:val="00EA4667"/>
    <w:rsid w:val="00EC231A"/>
    <w:rsid w:val="00EC7151"/>
    <w:rsid w:val="00ED754B"/>
    <w:rsid w:val="00EE49B8"/>
    <w:rsid w:val="00EE4F2A"/>
    <w:rsid w:val="00EE76A5"/>
    <w:rsid w:val="00EF31AD"/>
    <w:rsid w:val="00F06D6F"/>
    <w:rsid w:val="00F11CD2"/>
    <w:rsid w:val="00F1387A"/>
    <w:rsid w:val="00F204CE"/>
    <w:rsid w:val="00F21083"/>
    <w:rsid w:val="00F31EBA"/>
    <w:rsid w:val="00F5082D"/>
    <w:rsid w:val="00F531BD"/>
    <w:rsid w:val="00F5324A"/>
    <w:rsid w:val="00F55629"/>
    <w:rsid w:val="00F5588C"/>
    <w:rsid w:val="00F57042"/>
    <w:rsid w:val="00F57C68"/>
    <w:rsid w:val="00F618CD"/>
    <w:rsid w:val="00F7169E"/>
    <w:rsid w:val="00F7288F"/>
    <w:rsid w:val="00F82EA6"/>
    <w:rsid w:val="00F84C5A"/>
    <w:rsid w:val="00F8567E"/>
    <w:rsid w:val="00F86656"/>
    <w:rsid w:val="00F86970"/>
    <w:rsid w:val="00F91B06"/>
    <w:rsid w:val="00F97C38"/>
    <w:rsid w:val="00FA0CA9"/>
    <w:rsid w:val="00FA4762"/>
    <w:rsid w:val="00FA5DEC"/>
    <w:rsid w:val="00FB2464"/>
    <w:rsid w:val="00FC21DB"/>
    <w:rsid w:val="00FC75FE"/>
    <w:rsid w:val="00FE46B6"/>
    <w:rsid w:val="00FE7070"/>
    <w:rsid w:val="00FF1E63"/>
    <w:rsid w:val="0D8597A8"/>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1265118234">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86972069">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1359163605">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 w:id="321280529">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935291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339440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xmlns:wp14="http://schemas.microsoft.com/office/word/2010/wordml" w:rsidR="00C3159D" w:rsidP="00ED754B" w:rsidRDefault="00ED754B" w14:paraId="37A642A9" wp14:textId="77777777">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0211418" wp14:textId="77777777">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xmlns:wp14="http://schemas.microsoft.com/office/word/2010/wordml" w:rsidR="00524839" w:rsidP="00524839" w:rsidRDefault="00524839" w14:paraId="7C5EBE31" wp14:textId="77777777">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xmlns:wp14="http://schemas.microsoft.com/office/word/2010/wordml" w:rsidR="00591655" w:rsidP="0040753F" w:rsidRDefault="0040753F" w14:paraId="25058061" wp14:textId="77777777">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xmlns:wp14="http://schemas.microsoft.com/office/word/2010/wordml" w:rsidR="00591655" w:rsidP="0040753F" w:rsidRDefault="0040753F" w14:paraId="66681378" wp14:textId="77777777">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41FFAE42" wp14:textId="77777777">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A272B"/>
    <w:rsid w:val="000F6DD0"/>
    <w:rsid w:val="001B0EEF"/>
    <w:rsid w:val="001B3EFE"/>
    <w:rsid w:val="001C6C4F"/>
    <w:rsid w:val="00240F00"/>
    <w:rsid w:val="002D7989"/>
    <w:rsid w:val="003261FD"/>
    <w:rsid w:val="00327324"/>
    <w:rsid w:val="00387A41"/>
    <w:rsid w:val="0040753F"/>
    <w:rsid w:val="004140C9"/>
    <w:rsid w:val="00467E8C"/>
    <w:rsid w:val="00500DD2"/>
    <w:rsid w:val="00524839"/>
    <w:rsid w:val="00591655"/>
    <w:rsid w:val="00672A4C"/>
    <w:rsid w:val="006D0E46"/>
    <w:rsid w:val="006F549F"/>
    <w:rsid w:val="007520E1"/>
    <w:rsid w:val="0076681D"/>
    <w:rsid w:val="007D313C"/>
    <w:rsid w:val="009E14BB"/>
    <w:rsid w:val="00B057B9"/>
    <w:rsid w:val="00B06ACB"/>
    <w:rsid w:val="00B06B6F"/>
    <w:rsid w:val="00B904E5"/>
    <w:rsid w:val="00BF6C5E"/>
    <w:rsid w:val="00C3159D"/>
    <w:rsid w:val="00CB2F21"/>
    <w:rsid w:val="00CC048E"/>
    <w:rsid w:val="00D57868"/>
    <w:rsid w:val="00D914F2"/>
    <w:rsid w:val="00DC3C96"/>
    <w:rsid w:val="00E10124"/>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Sophie Herbert (Swansea Bay UHB - Corporate Governance )</cp:lastModifiedBy>
  <cp:revision>8</cp:revision>
  <dcterms:created xsi:type="dcterms:W3CDTF">2026-05-13T12:21:00Z</dcterms:created>
  <dcterms:modified xsi:type="dcterms:W3CDTF">2026-05-26T14:31:54Z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