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6E04E4" w14:paraId="6D2903E2" w14:textId="77777777" w:rsidTr="00DA76AD">
        <w:tc>
          <w:tcPr>
            <w:tcW w:w="2547" w:type="dxa"/>
          </w:tcPr>
          <w:p w14:paraId="6D2903DE" w14:textId="77777777" w:rsidR="00F5082D" w:rsidRPr="006E04E4" w:rsidRDefault="00F5082D" w:rsidP="00FA0CA9">
            <w:pPr>
              <w:rPr>
                <w:rFonts w:ascii="Verdana" w:hAnsi="Verdana" w:cs="Arial"/>
                <w:b/>
                <w:sz w:val="24"/>
                <w:szCs w:val="24"/>
              </w:rPr>
            </w:pPr>
            <w:r w:rsidRPr="006E04E4">
              <w:rPr>
                <w:rFonts w:ascii="Verdana" w:hAnsi="Verdana" w:cs="Arial"/>
                <w:b/>
                <w:sz w:val="24"/>
                <w:szCs w:val="24"/>
              </w:rPr>
              <w:t>Meeting Date</w:t>
            </w:r>
          </w:p>
        </w:tc>
        <w:tc>
          <w:tcPr>
            <w:tcW w:w="3260" w:type="dxa"/>
            <w:gridSpan w:val="2"/>
          </w:tcPr>
          <w:p w14:paraId="6D2903DF" w14:textId="45BCBB00" w:rsidR="00F5082D" w:rsidRPr="006E04E4" w:rsidRDefault="00C45A71" w:rsidP="00FA0CA9">
            <w:pPr>
              <w:rPr>
                <w:rFonts w:ascii="Verdana" w:hAnsi="Verdana" w:cs="Arial"/>
                <w:b/>
                <w:sz w:val="24"/>
                <w:szCs w:val="24"/>
              </w:rPr>
            </w:pPr>
            <w:r w:rsidRPr="006E04E4">
              <w:rPr>
                <w:rFonts w:ascii="Verdana" w:hAnsi="Verdana" w:cs="Arial"/>
                <w:b/>
                <w:sz w:val="24"/>
                <w:szCs w:val="24"/>
              </w:rPr>
              <w:t>5 June</w:t>
            </w:r>
            <w:r w:rsidR="005D3DF1" w:rsidRPr="006E04E4">
              <w:rPr>
                <w:rFonts w:ascii="Verdana" w:hAnsi="Verdana" w:cs="Arial"/>
                <w:b/>
                <w:sz w:val="24"/>
                <w:szCs w:val="24"/>
              </w:rPr>
              <w:t xml:space="preserve"> 2025</w:t>
            </w:r>
          </w:p>
        </w:tc>
        <w:tc>
          <w:tcPr>
            <w:tcW w:w="2368" w:type="dxa"/>
            <w:gridSpan w:val="3"/>
          </w:tcPr>
          <w:p w14:paraId="6D2903E0" w14:textId="77777777" w:rsidR="00F5082D" w:rsidRPr="006E04E4" w:rsidRDefault="00F5082D" w:rsidP="00FA0CA9">
            <w:pPr>
              <w:rPr>
                <w:rFonts w:ascii="Verdana" w:hAnsi="Verdana" w:cs="Arial"/>
                <w:b/>
                <w:sz w:val="24"/>
                <w:szCs w:val="24"/>
              </w:rPr>
            </w:pPr>
            <w:r w:rsidRPr="006E04E4">
              <w:rPr>
                <w:rFonts w:ascii="Verdana" w:hAnsi="Verdana" w:cs="Arial"/>
                <w:b/>
                <w:sz w:val="24"/>
                <w:szCs w:val="24"/>
              </w:rPr>
              <w:t>Agenda Item</w:t>
            </w:r>
          </w:p>
        </w:tc>
        <w:tc>
          <w:tcPr>
            <w:tcW w:w="841" w:type="dxa"/>
          </w:tcPr>
          <w:p w14:paraId="6D2903E1" w14:textId="5199BCCB" w:rsidR="00F5082D" w:rsidRPr="006E04E4" w:rsidRDefault="009B57E1" w:rsidP="00FA0CA9">
            <w:pPr>
              <w:rPr>
                <w:rFonts w:ascii="Verdana" w:hAnsi="Verdana" w:cs="Arial"/>
                <w:b/>
                <w:sz w:val="24"/>
                <w:szCs w:val="24"/>
              </w:rPr>
            </w:pPr>
            <w:r w:rsidRPr="006E04E4">
              <w:rPr>
                <w:rFonts w:ascii="Verdana" w:hAnsi="Verdana" w:cs="Arial"/>
                <w:b/>
                <w:sz w:val="24"/>
                <w:szCs w:val="24"/>
              </w:rPr>
              <w:t xml:space="preserve">5.1 </w:t>
            </w:r>
          </w:p>
        </w:tc>
      </w:tr>
      <w:tr w:rsidR="00B0479E" w:rsidRPr="006E04E4" w14:paraId="1EEB45B2" w14:textId="77777777" w:rsidTr="00B0564E">
        <w:tc>
          <w:tcPr>
            <w:tcW w:w="2547" w:type="dxa"/>
            <w:shd w:val="clear" w:color="auto" w:fill="auto"/>
          </w:tcPr>
          <w:p w14:paraId="4A48663E" w14:textId="6879CA0B" w:rsidR="00B0479E" w:rsidRPr="006E04E4" w:rsidRDefault="00B0479E" w:rsidP="00FA0CA9">
            <w:pPr>
              <w:rPr>
                <w:rFonts w:ascii="Verdana" w:hAnsi="Verdana" w:cs="Arial"/>
                <w:b/>
                <w:sz w:val="24"/>
                <w:szCs w:val="24"/>
              </w:rPr>
            </w:pPr>
            <w:r w:rsidRPr="006E04E4">
              <w:rPr>
                <w:rFonts w:ascii="Verdana" w:hAnsi="Verdana" w:cs="Arial"/>
                <w:b/>
                <w:sz w:val="24"/>
                <w:szCs w:val="24"/>
              </w:rPr>
              <w:t xml:space="preserve">Name of Meeting </w:t>
            </w:r>
          </w:p>
        </w:tc>
        <w:tc>
          <w:tcPr>
            <w:tcW w:w="6469" w:type="dxa"/>
            <w:gridSpan w:val="6"/>
          </w:tcPr>
          <w:p w14:paraId="5687483E" w14:textId="545E9AB3" w:rsidR="00B0479E" w:rsidRPr="006E04E4" w:rsidRDefault="00C45A71" w:rsidP="00FA0CA9">
            <w:pPr>
              <w:rPr>
                <w:rFonts w:ascii="Verdana" w:hAnsi="Verdana" w:cs="Arial"/>
                <w:b/>
                <w:sz w:val="24"/>
                <w:szCs w:val="24"/>
                <w:highlight w:val="yellow"/>
              </w:rPr>
            </w:pPr>
            <w:r w:rsidRPr="006E04E4">
              <w:rPr>
                <w:rFonts w:ascii="Verdana" w:hAnsi="Verdana" w:cs="Arial"/>
                <w:b/>
                <w:sz w:val="24"/>
                <w:szCs w:val="24"/>
              </w:rPr>
              <w:t>Population Health Committee</w:t>
            </w:r>
          </w:p>
        </w:tc>
      </w:tr>
      <w:tr w:rsidR="00083FC0" w:rsidRPr="006E04E4" w14:paraId="6D2903E5" w14:textId="77777777" w:rsidTr="00DA76AD">
        <w:tc>
          <w:tcPr>
            <w:tcW w:w="2547" w:type="dxa"/>
          </w:tcPr>
          <w:p w14:paraId="6D2903E3" w14:textId="77777777" w:rsidR="00034194" w:rsidRPr="006E04E4" w:rsidRDefault="00034194" w:rsidP="00FA0CA9">
            <w:pPr>
              <w:rPr>
                <w:rFonts w:ascii="Verdana" w:hAnsi="Verdana" w:cs="Arial"/>
                <w:b/>
                <w:sz w:val="24"/>
                <w:szCs w:val="24"/>
              </w:rPr>
            </w:pPr>
            <w:r w:rsidRPr="006E04E4">
              <w:rPr>
                <w:rFonts w:ascii="Verdana" w:hAnsi="Verdana" w:cs="Arial"/>
                <w:b/>
                <w:sz w:val="24"/>
                <w:szCs w:val="24"/>
              </w:rPr>
              <w:t>Report Title</w:t>
            </w:r>
          </w:p>
        </w:tc>
        <w:tc>
          <w:tcPr>
            <w:tcW w:w="6469" w:type="dxa"/>
            <w:gridSpan w:val="6"/>
          </w:tcPr>
          <w:p w14:paraId="6D2903E4" w14:textId="7D1D96EE" w:rsidR="00034194" w:rsidRPr="006E04E4" w:rsidRDefault="00C45A71" w:rsidP="00FA0CA9">
            <w:pPr>
              <w:rPr>
                <w:rFonts w:ascii="Verdana" w:hAnsi="Verdana" w:cs="Arial"/>
                <w:b/>
                <w:bCs/>
                <w:sz w:val="24"/>
                <w:szCs w:val="24"/>
              </w:rPr>
            </w:pPr>
            <w:r w:rsidRPr="006E04E4">
              <w:rPr>
                <w:rStyle w:val="markpr95ei9iq"/>
                <w:rFonts w:ascii="Verdana" w:hAnsi="Verdana" w:cs="Arial"/>
                <w:b/>
                <w:bCs/>
                <w:color w:val="242424"/>
                <w:sz w:val="24"/>
                <w:szCs w:val="24"/>
                <w:bdr w:val="none" w:sz="0" w:space="0" w:color="auto" w:frame="1"/>
                <w:shd w:val="clear" w:color="auto" w:fill="FFFFFF"/>
              </w:rPr>
              <w:t>Public Health and Primary &amp; Community care: Strengthening the Population Health approach to Primary &amp; Community Care in Swansea Bay</w:t>
            </w:r>
          </w:p>
        </w:tc>
      </w:tr>
      <w:tr w:rsidR="00C45A71" w:rsidRPr="006E04E4" w14:paraId="6D2903E8" w14:textId="77777777" w:rsidTr="00DA76AD">
        <w:tc>
          <w:tcPr>
            <w:tcW w:w="2547" w:type="dxa"/>
          </w:tcPr>
          <w:p w14:paraId="6D2903E6" w14:textId="77777777" w:rsidR="00C45A71" w:rsidRPr="006E04E4" w:rsidRDefault="00C45A71" w:rsidP="00C45A71">
            <w:pPr>
              <w:rPr>
                <w:rFonts w:ascii="Verdana" w:hAnsi="Verdana" w:cs="Arial"/>
                <w:b/>
                <w:sz w:val="24"/>
                <w:szCs w:val="24"/>
              </w:rPr>
            </w:pPr>
            <w:r w:rsidRPr="006E04E4">
              <w:rPr>
                <w:rFonts w:ascii="Verdana" w:hAnsi="Verdana" w:cs="Arial"/>
                <w:b/>
                <w:sz w:val="24"/>
                <w:szCs w:val="24"/>
              </w:rPr>
              <w:t>Report Author</w:t>
            </w:r>
          </w:p>
        </w:tc>
        <w:tc>
          <w:tcPr>
            <w:tcW w:w="6469" w:type="dxa"/>
            <w:gridSpan w:val="6"/>
          </w:tcPr>
          <w:p w14:paraId="5524A56B" w14:textId="77777777" w:rsidR="00C45A71" w:rsidRPr="006E04E4" w:rsidRDefault="00C45A71" w:rsidP="00C45A71">
            <w:pPr>
              <w:spacing w:before="40" w:after="40"/>
              <w:rPr>
                <w:rFonts w:ascii="Verdana" w:hAnsi="Verdana" w:cs="Arial"/>
                <w:sz w:val="24"/>
                <w:szCs w:val="24"/>
              </w:rPr>
            </w:pPr>
            <w:r w:rsidRPr="006E04E4">
              <w:rPr>
                <w:rFonts w:ascii="Verdana" w:hAnsi="Verdana" w:cs="Arial"/>
                <w:sz w:val="24"/>
                <w:szCs w:val="24"/>
              </w:rPr>
              <w:t xml:space="preserve">Dr Penelope Cresswell-Jones, Specialty Registrar in Public Health </w:t>
            </w:r>
          </w:p>
          <w:p w14:paraId="6D2903E7" w14:textId="79EAD641" w:rsidR="00C45A71" w:rsidRPr="006E04E4" w:rsidRDefault="00C45A71" w:rsidP="00C45A71">
            <w:pPr>
              <w:rPr>
                <w:rFonts w:ascii="Verdana" w:hAnsi="Verdana" w:cs="Arial"/>
                <w:sz w:val="24"/>
                <w:szCs w:val="24"/>
              </w:rPr>
            </w:pPr>
            <w:r w:rsidRPr="006E04E4">
              <w:rPr>
                <w:rFonts w:ascii="Verdana" w:hAnsi="Verdana" w:cs="Arial"/>
                <w:sz w:val="24"/>
                <w:szCs w:val="24"/>
              </w:rPr>
              <w:t>Dr Alice Puchades, Consultant in Public Health Medicine</w:t>
            </w:r>
          </w:p>
        </w:tc>
      </w:tr>
      <w:tr w:rsidR="00C45A71" w:rsidRPr="006E04E4" w14:paraId="6D2903EB" w14:textId="77777777" w:rsidTr="00DA76AD">
        <w:tc>
          <w:tcPr>
            <w:tcW w:w="2547" w:type="dxa"/>
          </w:tcPr>
          <w:p w14:paraId="6D2903E9" w14:textId="77777777" w:rsidR="00C45A71" w:rsidRPr="006E04E4" w:rsidRDefault="00C45A71" w:rsidP="00C45A71">
            <w:pPr>
              <w:rPr>
                <w:rFonts w:ascii="Verdana" w:hAnsi="Verdana" w:cs="Arial"/>
                <w:b/>
                <w:sz w:val="24"/>
                <w:szCs w:val="24"/>
              </w:rPr>
            </w:pPr>
            <w:r w:rsidRPr="006E04E4">
              <w:rPr>
                <w:rFonts w:ascii="Verdana" w:hAnsi="Verdana" w:cs="Arial"/>
                <w:b/>
                <w:sz w:val="24"/>
                <w:szCs w:val="24"/>
              </w:rPr>
              <w:t>Report Sponsor</w:t>
            </w:r>
          </w:p>
        </w:tc>
        <w:tc>
          <w:tcPr>
            <w:tcW w:w="6469" w:type="dxa"/>
            <w:gridSpan w:val="6"/>
          </w:tcPr>
          <w:p w14:paraId="6D2903EA" w14:textId="412A7A64" w:rsidR="00C45A71" w:rsidRPr="006E04E4" w:rsidRDefault="00C45A71" w:rsidP="00C45A71">
            <w:pPr>
              <w:rPr>
                <w:rFonts w:ascii="Verdana" w:hAnsi="Verdana" w:cs="Arial"/>
                <w:sz w:val="24"/>
                <w:szCs w:val="24"/>
              </w:rPr>
            </w:pPr>
            <w:r w:rsidRPr="006E04E4">
              <w:rPr>
                <w:rFonts w:ascii="Verdana" w:hAnsi="Verdana" w:cs="Arial"/>
                <w:sz w:val="24"/>
                <w:szCs w:val="24"/>
              </w:rPr>
              <w:t>Prof Dr Gillian Richardson, Interim Executive Director of Public Health</w:t>
            </w:r>
          </w:p>
        </w:tc>
      </w:tr>
      <w:tr w:rsidR="00C45A71" w:rsidRPr="006E04E4" w14:paraId="6D2903EE" w14:textId="77777777" w:rsidTr="00DA76AD">
        <w:tc>
          <w:tcPr>
            <w:tcW w:w="2547" w:type="dxa"/>
          </w:tcPr>
          <w:p w14:paraId="6D2903EC" w14:textId="77777777" w:rsidR="00C45A71" w:rsidRPr="006E04E4" w:rsidRDefault="00C45A71" w:rsidP="00C45A71">
            <w:pPr>
              <w:rPr>
                <w:rFonts w:ascii="Verdana" w:hAnsi="Verdana" w:cs="Arial"/>
                <w:b/>
                <w:sz w:val="24"/>
                <w:szCs w:val="24"/>
              </w:rPr>
            </w:pPr>
            <w:r w:rsidRPr="006E04E4">
              <w:rPr>
                <w:rFonts w:ascii="Verdana" w:hAnsi="Verdana" w:cs="Arial"/>
                <w:b/>
                <w:sz w:val="24"/>
                <w:szCs w:val="24"/>
              </w:rPr>
              <w:t>Presented by</w:t>
            </w:r>
          </w:p>
        </w:tc>
        <w:tc>
          <w:tcPr>
            <w:tcW w:w="6469" w:type="dxa"/>
            <w:gridSpan w:val="6"/>
          </w:tcPr>
          <w:p w14:paraId="15A6350F" w14:textId="77777777" w:rsidR="00C45A71" w:rsidRPr="006E04E4" w:rsidRDefault="00C45A71" w:rsidP="00C45A71">
            <w:pPr>
              <w:spacing w:before="40" w:after="40"/>
              <w:rPr>
                <w:rFonts w:ascii="Verdana" w:hAnsi="Verdana" w:cs="Arial"/>
                <w:sz w:val="24"/>
                <w:szCs w:val="24"/>
              </w:rPr>
            </w:pPr>
            <w:r w:rsidRPr="006E04E4">
              <w:rPr>
                <w:rFonts w:ascii="Verdana" w:hAnsi="Verdana" w:cs="Arial"/>
                <w:sz w:val="24"/>
                <w:szCs w:val="24"/>
              </w:rPr>
              <w:t>Dr Penelope Cresswell-Jones, Specialty Registrar in Public Health</w:t>
            </w:r>
          </w:p>
          <w:p w14:paraId="6D2903ED" w14:textId="244E350D" w:rsidR="00C45A71" w:rsidRPr="006E04E4" w:rsidRDefault="00C45A71" w:rsidP="00C45A71">
            <w:pPr>
              <w:rPr>
                <w:rFonts w:ascii="Verdana" w:hAnsi="Verdana" w:cs="Arial"/>
                <w:sz w:val="24"/>
                <w:szCs w:val="24"/>
              </w:rPr>
            </w:pPr>
            <w:r w:rsidRPr="006E04E4">
              <w:rPr>
                <w:rFonts w:ascii="Verdana" w:hAnsi="Verdana" w:cs="Arial"/>
                <w:sz w:val="24"/>
                <w:szCs w:val="24"/>
              </w:rPr>
              <w:t>Prof Dr Gillian Richardson, Interim Executive Director of Public Health</w:t>
            </w:r>
          </w:p>
        </w:tc>
      </w:tr>
      <w:tr w:rsidR="00653AEC" w:rsidRPr="006E04E4" w14:paraId="6D2903F1" w14:textId="77777777" w:rsidTr="00DA76AD">
        <w:tc>
          <w:tcPr>
            <w:tcW w:w="2547" w:type="dxa"/>
          </w:tcPr>
          <w:p w14:paraId="6D2903EF" w14:textId="77777777" w:rsidR="00653AEC" w:rsidRPr="006E04E4" w:rsidRDefault="00653AEC" w:rsidP="00653AEC">
            <w:pPr>
              <w:rPr>
                <w:rFonts w:ascii="Verdana" w:hAnsi="Verdana" w:cs="Arial"/>
                <w:b/>
                <w:sz w:val="24"/>
                <w:szCs w:val="24"/>
              </w:rPr>
            </w:pPr>
            <w:r w:rsidRPr="006E04E4">
              <w:rPr>
                <w:rFonts w:ascii="Verdana" w:hAnsi="Verdana" w:cs="Arial"/>
                <w:b/>
                <w:sz w:val="24"/>
                <w:szCs w:val="24"/>
              </w:rPr>
              <w:t xml:space="preserve">Freedom of Information </w:t>
            </w:r>
          </w:p>
        </w:tc>
        <w:tc>
          <w:tcPr>
            <w:tcW w:w="6469" w:type="dxa"/>
            <w:gridSpan w:val="6"/>
          </w:tcPr>
          <w:p w14:paraId="6D2903F0" w14:textId="1DF7FF04" w:rsidR="00653AEC" w:rsidRPr="006E04E4" w:rsidRDefault="00C45A71" w:rsidP="00653AEC">
            <w:pPr>
              <w:rPr>
                <w:rFonts w:ascii="Verdana" w:hAnsi="Verdana" w:cs="Arial"/>
                <w:sz w:val="24"/>
                <w:szCs w:val="24"/>
              </w:rPr>
            </w:pPr>
            <w:r w:rsidRPr="006E04E4">
              <w:rPr>
                <w:rFonts w:ascii="Verdana" w:hAnsi="Verdana" w:cs="Arial"/>
                <w:sz w:val="24"/>
                <w:szCs w:val="24"/>
              </w:rPr>
              <w:t>Open</w:t>
            </w:r>
            <w:r w:rsidR="00653AEC" w:rsidRPr="006E04E4">
              <w:rPr>
                <w:rFonts w:ascii="Verdana" w:hAnsi="Verdana" w:cs="Arial"/>
                <w:sz w:val="24"/>
                <w:szCs w:val="24"/>
              </w:rPr>
              <w:t xml:space="preserve"> </w:t>
            </w:r>
          </w:p>
        </w:tc>
      </w:tr>
      <w:tr w:rsidR="00653AEC" w:rsidRPr="006E04E4" w14:paraId="6D2903F8" w14:textId="77777777" w:rsidTr="00DA76AD">
        <w:tc>
          <w:tcPr>
            <w:tcW w:w="2547" w:type="dxa"/>
          </w:tcPr>
          <w:p w14:paraId="6D2903F2" w14:textId="77777777" w:rsidR="00653AEC" w:rsidRPr="006E04E4" w:rsidRDefault="00653AEC" w:rsidP="00653AEC">
            <w:pPr>
              <w:rPr>
                <w:rFonts w:ascii="Verdana" w:hAnsi="Verdana" w:cs="Arial"/>
                <w:b/>
                <w:sz w:val="24"/>
                <w:szCs w:val="24"/>
              </w:rPr>
            </w:pPr>
            <w:r w:rsidRPr="006E04E4">
              <w:rPr>
                <w:rFonts w:ascii="Verdana" w:hAnsi="Verdana" w:cs="Arial"/>
                <w:b/>
                <w:sz w:val="24"/>
                <w:szCs w:val="24"/>
              </w:rPr>
              <w:t>Purpose of the Report</w:t>
            </w:r>
          </w:p>
        </w:tc>
        <w:tc>
          <w:tcPr>
            <w:tcW w:w="6469" w:type="dxa"/>
            <w:gridSpan w:val="6"/>
          </w:tcPr>
          <w:p w14:paraId="2351F7D9" w14:textId="791AF3B3" w:rsidR="00C45A71" w:rsidRPr="006E04E4" w:rsidRDefault="00C45A71" w:rsidP="00C45A71">
            <w:pPr>
              <w:pStyle w:val="paragraph"/>
              <w:spacing w:before="0" w:beforeAutospacing="0" w:after="0" w:afterAutospacing="0"/>
              <w:jc w:val="both"/>
              <w:textAlignment w:val="baseline"/>
              <w:rPr>
                <w:rFonts w:ascii="Verdana" w:hAnsi="Verdana" w:cs="Arial"/>
                <w:lang w:val="en-US"/>
              </w:rPr>
            </w:pPr>
            <w:r w:rsidRPr="006E04E4">
              <w:rPr>
                <w:rFonts w:ascii="Verdana" w:hAnsi="Verdana" w:cs="Arial"/>
                <w:lang w:val="en-US"/>
              </w:rPr>
              <w:t xml:space="preserve">The Public Health Wales report (final draft) outlines the national vision for applying public health principles within Primary &amp; Community Care in Wales. Exploring how this can be applied locally could enhance how Public Health specialists and Primary care work together to support the Health Board in achieving the best health outcomes for the population.  </w:t>
            </w:r>
          </w:p>
          <w:p w14:paraId="6D2903F7" w14:textId="77777777" w:rsidR="00653AEC" w:rsidRPr="006E04E4" w:rsidRDefault="00653AEC" w:rsidP="00653AEC">
            <w:pPr>
              <w:rPr>
                <w:rFonts w:ascii="Verdana" w:hAnsi="Verdana" w:cs="Arial"/>
                <w:sz w:val="24"/>
                <w:szCs w:val="24"/>
              </w:rPr>
            </w:pPr>
          </w:p>
        </w:tc>
      </w:tr>
      <w:tr w:rsidR="00C45A71" w:rsidRPr="006E04E4" w14:paraId="6D290402" w14:textId="77777777" w:rsidTr="00DA76AD">
        <w:tc>
          <w:tcPr>
            <w:tcW w:w="2547" w:type="dxa"/>
          </w:tcPr>
          <w:p w14:paraId="6D2903F9" w14:textId="77777777" w:rsidR="00C45A71" w:rsidRPr="006E04E4" w:rsidRDefault="00C45A71" w:rsidP="00C45A71">
            <w:pPr>
              <w:rPr>
                <w:rFonts w:ascii="Verdana" w:hAnsi="Verdana" w:cs="Arial"/>
                <w:b/>
                <w:sz w:val="24"/>
                <w:szCs w:val="24"/>
              </w:rPr>
            </w:pPr>
            <w:r w:rsidRPr="006E04E4">
              <w:rPr>
                <w:rFonts w:ascii="Verdana" w:hAnsi="Verdana" w:cs="Arial"/>
                <w:b/>
                <w:sz w:val="24"/>
                <w:szCs w:val="24"/>
              </w:rPr>
              <w:t>Key Issues</w:t>
            </w:r>
          </w:p>
          <w:p w14:paraId="6D2903FA" w14:textId="77777777" w:rsidR="00C45A71" w:rsidRPr="006E04E4" w:rsidRDefault="00C45A71" w:rsidP="00C45A71">
            <w:pPr>
              <w:rPr>
                <w:rFonts w:ascii="Verdana" w:hAnsi="Verdana" w:cs="Arial"/>
                <w:b/>
                <w:sz w:val="24"/>
                <w:szCs w:val="24"/>
              </w:rPr>
            </w:pPr>
          </w:p>
          <w:p w14:paraId="6D2903FB" w14:textId="77777777" w:rsidR="00C45A71" w:rsidRPr="006E04E4" w:rsidRDefault="00C45A71" w:rsidP="00C45A71">
            <w:pPr>
              <w:rPr>
                <w:rFonts w:ascii="Verdana" w:hAnsi="Verdana" w:cs="Arial"/>
                <w:b/>
                <w:sz w:val="24"/>
                <w:szCs w:val="24"/>
              </w:rPr>
            </w:pPr>
          </w:p>
          <w:p w14:paraId="6D2903FC" w14:textId="77777777" w:rsidR="00C45A71" w:rsidRPr="006E04E4" w:rsidRDefault="00C45A71" w:rsidP="00C45A71">
            <w:pPr>
              <w:rPr>
                <w:rFonts w:ascii="Verdana" w:hAnsi="Verdana" w:cs="Arial"/>
                <w:b/>
                <w:sz w:val="24"/>
                <w:szCs w:val="24"/>
              </w:rPr>
            </w:pPr>
          </w:p>
        </w:tc>
        <w:tc>
          <w:tcPr>
            <w:tcW w:w="6469" w:type="dxa"/>
            <w:gridSpan w:val="6"/>
          </w:tcPr>
          <w:p w14:paraId="60AB3739" w14:textId="77777777" w:rsidR="00C45A71" w:rsidRPr="006E04E4" w:rsidRDefault="00C45A71" w:rsidP="00C45A71">
            <w:pPr>
              <w:pStyle w:val="NoSpacing"/>
              <w:numPr>
                <w:ilvl w:val="0"/>
                <w:numId w:val="11"/>
              </w:numPr>
              <w:jc w:val="both"/>
              <w:rPr>
                <w:rFonts w:ascii="Verdana" w:hAnsi="Verdana" w:cs="Arial"/>
                <w:bCs/>
                <w:sz w:val="24"/>
                <w:szCs w:val="24"/>
              </w:rPr>
            </w:pPr>
            <w:r w:rsidRPr="006E04E4">
              <w:rPr>
                <w:rFonts w:ascii="Verdana" w:hAnsi="Verdana" w:cs="Arial"/>
                <w:bCs/>
                <w:sz w:val="24"/>
                <w:szCs w:val="24"/>
              </w:rPr>
              <w:t xml:space="preserve">The Public Health Wales report reflects that the current model of health care delivery across Wales overall is not sustainable, with too much of a focus on treating health problems rather than preventing them. There needs to be a stronger focus on public health principles within Primary &amp; Community Care to enhance continuity of care, connect digital and data systems, shift investment upstream to prevention at scale, deliver care closer to home, and have the right workforce/skill mix and financial models within Primary &amp; Community Care to enable the best population health outcomes. </w:t>
            </w:r>
          </w:p>
          <w:p w14:paraId="237261B9" w14:textId="77777777" w:rsidR="00C45A71" w:rsidRPr="006E04E4" w:rsidRDefault="00C45A71" w:rsidP="00C45A71">
            <w:pPr>
              <w:pStyle w:val="NoSpacing"/>
              <w:jc w:val="both"/>
              <w:rPr>
                <w:rFonts w:ascii="Verdana" w:hAnsi="Verdana" w:cs="Arial"/>
                <w:bCs/>
                <w:sz w:val="24"/>
                <w:szCs w:val="24"/>
              </w:rPr>
            </w:pPr>
          </w:p>
          <w:p w14:paraId="761BABC7" w14:textId="77777777" w:rsidR="00C45A71" w:rsidRPr="006E04E4" w:rsidRDefault="00C45A71" w:rsidP="00C45A71">
            <w:pPr>
              <w:pStyle w:val="ListParagraph"/>
              <w:numPr>
                <w:ilvl w:val="0"/>
                <w:numId w:val="11"/>
              </w:numPr>
              <w:jc w:val="both"/>
              <w:rPr>
                <w:rFonts w:ascii="Verdana" w:hAnsi="Verdana" w:cs="Arial"/>
                <w:bCs/>
                <w:sz w:val="24"/>
                <w:szCs w:val="24"/>
              </w:rPr>
            </w:pPr>
            <w:r w:rsidRPr="006E04E4">
              <w:rPr>
                <w:rFonts w:ascii="Verdana" w:hAnsi="Verdana" w:cs="Arial"/>
                <w:bCs/>
                <w:sz w:val="24"/>
                <w:szCs w:val="24"/>
              </w:rPr>
              <w:t>The vision is to build on what’s already working well within Primary &amp; Community Care to support a preventative, population health approach.</w:t>
            </w:r>
            <w:r w:rsidRPr="006E04E4">
              <w:rPr>
                <w:rFonts w:ascii="Verdana" w:hAnsi="Verdana"/>
                <w:sz w:val="24"/>
                <w:szCs w:val="24"/>
              </w:rPr>
              <w:t xml:space="preserve"> </w:t>
            </w:r>
            <w:r w:rsidRPr="006E04E4">
              <w:rPr>
                <w:rFonts w:ascii="Verdana" w:hAnsi="Verdana" w:cs="Arial"/>
                <w:bCs/>
                <w:sz w:val="24"/>
                <w:szCs w:val="24"/>
              </w:rPr>
              <w:lastRenderedPageBreak/>
              <w:t>There is an opportunity for closer working between Public Health and Primary &amp; Community Care within Swansea Bay University Health Board to support awareness of what already exists, identify the gaps, and provide support to progress this work.</w:t>
            </w:r>
          </w:p>
          <w:p w14:paraId="1E99ECA1" w14:textId="77777777" w:rsidR="00C45A71" w:rsidRPr="006E04E4" w:rsidRDefault="00C45A71" w:rsidP="00C45A71">
            <w:pPr>
              <w:pStyle w:val="NoSpacing"/>
              <w:rPr>
                <w:rFonts w:ascii="Verdana" w:hAnsi="Verdana"/>
                <w:sz w:val="24"/>
                <w:szCs w:val="24"/>
              </w:rPr>
            </w:pPr>
          </w:p>
          <w:p w14:paraId="12178F5E" w14:textId="77777777" w:rsidR="00C45A71" w:rsidRPr="006E04E4" w:rsidRDefault="00C45A71" w:rsidP="00C45A71">
            <w:pPr>
              <w:pStyle w:val="NoSpacing"/>
              <w:numPr>
                <w:ilvl w:val="0"/>
                <w:numId w:val="11"/>
              </w:numPr>
              <w:jc w:val="both"/>
              <w:rPr>
                <w:rFonts w:ascii="Verdana" w:hAnsi="Verdana" w:cs="Arial"/>
                <w:bCs/>
                <w:sz w:val="24"/>
                <w:szCs w:val="24"/>
              </w:rPr>
            </w:pPr>
            <w:r w:rsidRPr="006E04E4">
              <w:rPr>
                <w:rFonts w:ascii="Verdana" w:hAnsi="Verdana" w:cs="Arial"/>
                <w:bCs/>
                <w:sz w:val="24"/>
                <w:szCs w:val="24"/>
              </w:rPr>
              <w:t>Whilst the public health principles in the report align with Health Board (Population Health Strategy) and national priorities (A Healthier Wales), the report recognises potential barriers and challenges for Primary &amp; Community Care, including financial, workforce, limited resources, and competing demands. It is therefore important for the Health Board to support Public Health and Primary &amp; Community Care working closely together on the approach.</w:t>
            </w:r>
          </w:p>
          <w:p w14:paraId="6D290401" w14:textId="77777777" w:rsidR="00C45A71" w:rsidRPr="006E04E4" w:rsidRDefault="00C45A71" w:rsidP="00C45A71">
            <w:pPr>
              <w:rPr>
                <w:rFonts w:ascii="Verdana" w:hAnsi="Verdana" w:cs="Arial"/>
                <w:sz w:val="24"/>
                <w:szCs w:val="24"/>
              </w:rPr>
            </w:pPr>
          </w:p>
        </w:tc>
      </w:tr>
      <w:tr w:rsidR="00C45A71" w:rsidRPr="006E04E4" w14:paraId="6D290409" w14:textId="77777777" w:rsidTr="00DA76AD">
        <w:trPr>
          <w:trHeight w:val="97"/>
        </w:trPr>
        <w:tc>
          <w:tcPr>
            <w:tcW w:w="2547" w:type="dxa"/>
            <w:vMerge w:val="restart"/>
          </w:tcPr>
          <w:p w14:paraId="6D290403" w14:textId="77777777" w:rsidR="00C45A71" w:rsidRPr="006E04E4" w:rsidRDefault="00C45A71" w:rsidP="00C45A71">
            <w:pPr>
              <w:rPr>
                <w:rFonts w:ascii="Verdana" w:hAnsi="Verdana" w:cs="Arial"/>
                <w:b/>
                <w:sz w:val="24"/>
                <w:szCs w:val="24"/>
              </w:rPr>
            </w:pPr>
            <w:r w:rsidRPr="006E04E4">
              <w:rPr>
                <w:rFonts w:ascii="Verdana" w:hAnsi="Verdana" w:cs="Arial"/>
                <w:b/>
                <w:sz w:val="24"/>
                <w:szCs w:val="24"/>
              </w:rPr>
              <w:lastRenderedPageBreak/>
              <w:t xml:space="preserve">Specific Action Required </w:t>
            </w:r>
          </w:p>
          <w:p w14:paraId="6D290404" w14:textId="77777777" w:rsidR="00C45A71" w:rsidRPr="006E04E4" w:rsidRDefault="00C45A71" w:rsidP="00C45A71">
            <w:pPr>
              <w:rPr>
                <w:rFonts w:ascii="Verdana" w:hAnsi="Verdana" w:cs="Arial"/>
                <w:b/>
                <w:i/>
                <w:sz w:val="24"/>
                <w:szCs w:val="24"/>
              </w:rPr>
            </w:pPr>
            <w:r w:rsidRPr="006E04E4">
              <w:rPr>
                <w:rFonts w:ascii="Verdana" w:hAnsi="Verdana" w:cs="Arial"/>
                <w:b/>
                <w:i/>
                <w:sz w:val="24"/>
                <w:szCs w:val="24"/>
              </w:rPr>
              <w:t>(please choose one only)</w:t>
            </w:r>
          </w:p>
        </w:tc>
        <w:tc>
          <w:tcPr>
            <w:tcW w:w="1569" w:type="dxa"/>
            <w:shd w:val="clear" w:color="auto" w:fill="D5DCE4" w:themeFill="text2" w:themeFillTint="33"/>
          </w:tcPr>
          <w:p w14:paraId="6D290405" w14:textId="77777777" w:rsidR="00C45A71" w:rsidRPr="006E04E4" w:rsidRDefault="00C45A71" w:rsidP="00C45A71">
            <w:pPr>
              <w:rPr>
                <w:rFonts w:ascii="Verdana" w:hAnsi="Verdana" w:cs="Arial"/>
                <w:b/>
                <w:sz w:val="24"/>
                <w:szCs w:val="24"/>
              </w:rPr>
            </w:pPr>
            <w:r w:rsidRPr="006E04E4">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C45A71" w:rsidRPr="006E04E4" w:rsidRDefault="00C45A71" w:rsidP="00C45A71">
            <w:pPr>
              <w:rPr>
                <w:rFonts w:ascii="Verdana" w:hAnsi="Verdana" w:cs="Arial"/>
                <w:b/>
                <w:sz w:val="24"/>
                <w:szCs w:val="24"/>
              </w:rPr>
            </w:pPr>
            <w:r w:rsidRPr="006E04E4">
              <w:rPr>
                <w:rFonts w:ascii="Verdana" w:hAnsi="Verdana" w:cs="Arial"/>
                <w:b/>
                <w:sz w:val="24"/>
                <w:szCs w:val="24"/>
              </w:rPr>
              <w:t>Discussion</w:t>
            </w:r>
          </w:p>
        </w:tc>
        <w:tc>
          <w:tcPr>
            <w:tcW w:w="1661" w:type="dxa"/>
            <w:shd w:val="clear" w:color="auto" w:fill="D5DCE4" w:themeFill="text2" w:themeFillTint="33"/>
          </w:tcPr>
          <w:p w14:paraId="6D290407" w14:textId="77777777" w:rsidR="00C45A71" w:rsidRPr="006E04E4" w:rsidRDefault="00C45A71" w:rsidP="00C45A71">
            <w:pPr>
              <w:rPr>
                <w:rFonts w:ascii="Verdana" w:hAnsi="Verdana" w:cs="Arial"/>
                <w:b/>
                <w:sz w:val="24"/>
                <w:szCs w:val="24"/>
              </w:rPr>
            </w:pPr>
            <w:r w:rsidRPr="006E04E4">
              <w:rPr>
                <w:rFonts w:ascii="Verdana" w:hAnsi="Verdana" w:cs="Arial"/>
                <w:b/>
                <w:sz w:val="24"/>
                <w:szCs w:val="24"/>
              </w:rPr>
              <w:t>Assurance</w:t>
            </w:r>
          </w:p>
        </w:tc>
        <w:tc>
          <w:tcPr>
            <w:tcW w:w="1516" w:type="dxa"/>
            <w:gridSpan w:val="2"/>
            <w:shd w:val="clear" w:color="auto" w:fill="D5DCE4" w:themeFill="text2" w:themeFillTint="33"/>
          </w:tcPr>
          <w:p w14:paraId="6D290408" w14:textId="77777777" w:rsidR="00C45A71" w:rsidRPr="006E04E4" w:rsidRDefault="00C45A71" w:rsidP="00C45A71">
            <w:pPr>
              <w:rPr>
                <w:rFonts w:ascii="Verdana" w:hAnsi="Verdana" w:cs="Arial"/>
                <w:b/>
                <w:sz w:val="24"/>
                <w:szCs w:val="24"/>
              </w:rPr>
            </w:pPr>
            <w:r w:rsidRPr="006E04E4">
              <w:rPr>
                <w:rFonts w:ascii="Verdana" w:hAnsi="Verdana" w:cs="Arial"/>
                <w:b/>
                <w:sz w:val="24"/>
                <w:szCs w:val="24"/>
              </w:rPr>
              <w:t>Approval</w:t>
            </w:r>
          </w:p>
        </w:tc>
      </w:tr>
      <w:tr w:rsidR="00C45A71" w:rsidRPr="006E04E4" w14:paraId="6D29040F" w14:textId="77777777" w:rsidTr="00DA76AD">
        <w:trPr>
          <w:trHeight w:val="96"/>
        </w:trPr>
        <w:tc>
          <w:tcPr>
            <w:tcW w:w="2547" w:type="dxa"/>
            <w:vMerge/>
          </w:tcPr>
          <w:p w14:paraId="6D29040A" w14:textId="77777777" w:rsidR="00C45A71" w:rsidRPr="006E04E4" w:rsidRDefault="00C45A71" w:rsidP="00C45A71">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0D29326E" w:rsidR="00C45A71" w:rsidRPr="006E04E4" w:rsidRDefault="006E04E4" w:rsidP="00C45A71">
                <w:pPr>
                  <w:ind w:right="96"/>
                  <w:jc w:val="center"/>
                  <w:rPr>
                    <w:rFonts w:ascii="Verdana" w:hAnsi="Verdana" w:cs="Arial"/>
                    <w:sz w:val="24"/>
                    <w:szCs w:val="24"/>
                  </w:rPr>
                </w:pPr>
                <w:r w:rsidRPr="006E04E4">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6D29040C" w14:textId="4D42F9E7" w:rsidR="00C45A71" w:rsidRPr="006E04E4" w:rsidRDefault="00C45A71" w:rsidP="00C45A71">
                <w:pPr>
                  <w:ind w:right="96"/>
                  <w:jc w:val="center"/>
                  <w:rPr>
                    <w:rFonts w:ascii="Verdana" w:hAnsi="Verdana" w:cs="Arial"/>
                    <w:sz w:val="24"/>
                    <w:szCs w:val="24"/>
                  </w:rPr>
                </w:pPr>
                <w:r w:rsidRPr="006E04E4">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51C79342" w:rsidR="00C45A71" w:rsidRPr="006E04E4" w:rsidRDefault="006E04E4" w:rsidP="00C45A71">
                <w:pPr>
                  <w:ind w:right="96"/>
                  <w:jc w:val="center"/>
                  <w:rPr>
                    <w:rFonts w:ascii="Verdana" w:hAnsi="Verdana" w:cs="Arial"/>
                    <w:sz w:val="24"/>
                    <w:szCs w:val="24"/>
                  </w:rPr>
                </w:pPr>
                <w:r w:rsidRPr="006E04E4">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C45A71" w:rsidRPr="006E04E4" w:rsidRDefault="00C45A71" w:rsidP="00C45A71">
                <w:pPr>
                  <w:ind w:right="96"/>
                  <w:jc w:val="center"/>
                  <w:rPr>
                    <w:rFonts w:ascii="Verdana" w:hAnsi="Verdana" w:cs="Arial"/>
                    <w:sz w:val="24"/>
                    <w:szCs w:val="24"/>
                  </w:rPr>
                </w:pPr>
                <w:r w:rsidRPr="006E04E4">
                  <w:rPr>
                    <w:rFonts w:ascii="Segoe UI Symbol" w:eastAsia="MS Gothic" w:hAnsi="Segoe UI Symbol" w:cs="Segoe UI Symbol"/>
                    <w:sz w:val="24"/>
                    <w:szCs w:val="24"/>
                  </w:rPr>
                  <w:t>☐</w:t>
                </w:r>
              </w:p>
            </w:tc>
          </w:sdtContent>
        </w:sdt>
      </w:tr>
      <w:tr w:rsidR="00C45A71" w:rsidRPr="006E04E4" w14:paraId="6D290418" w14:textId="77777777" w:rsidTr="00DA76AD">
        <w:tc>
          <w:tcPr>
            <w:tcW w:w="2547" w:type="dxa"/>
          </w:tcPr>
          <w:p w14:paraId="6D290410" w14:textId="77777777" w:rsidR="00C45A71" w:rsidRPr="006E04E4" w:rsidRDefault="00C45A71" w:rsidP="00C45A71">
            <w:pPr>
              <w:rPr>
                <w:rFonts w:ascii="Verdana" w:hAnsi="Verdana" w:cs="Arial"/>
                <w:b/>
                <w:sz w:val="24"/>
                <w:szCs w:val="24"/>
              </w:rPr>
            </w:pPr>
            <w:r w:rsidRPr="006E04E4">
              <w:rPr>
                <w:rFonts w:ascii="Verdana" w:hAnsi="Verdana" w:cs="Arial"/>
                <w:b/>
                <w:sz w:val="24"/>
                <w:szCs w:val="24"/>
              </w:rPr>
              <w:t>Recommendations</w:t>
            </w:r>
          </w:p>
          <w:p w14:paraId="6D290411" w14:textId="77777777" w:rsidR="00C45A71" w:rsidRPr="006E04E4" w:rsidRDefault="00C45A71" w:rsidP="00C45A71">
            <w:pPr>
              <w:rPr>
                <w:rFonts w:ascii="Verdana" w:hAnsi="Verdana" w:cs="Arial"/>
                <w:b/>
                <w:sz w:val="24"/>
                <w:szCs w:val="24"/>
              </w:rPr>
            </w:pPr>
          </w:p>
        </w:tc>
        <w:tc>
          <w:tcPr>
            <w:tcW w:w="6469" w:type="dxa"/>
            <w:gridSpan w:val="6"/>
          </w:tcPr>
          <w:p w14:paraId="6D290412" w14:textId="77777777" w:rsidR="00C45A71" w:rsidRPr="006E04E4" w:rsidRDefault="00C45A71" w:rsidP="00C45A71">
            <w:pPr>
              <w:ind w:right="96"/>
              <w:rPr>
                <w:rFonts w:ascii="Verdana" w:hAnsi="Verdana" w:cs="Arial"/>
                <w:sz w:val="24"/>
                <w:szCs w:val="24"/>
              </w:rPr>
            </w:pPr>
            <w:r w:rsidRPr="006E04E4">
              <w:rPr>
                <w:rFonts w:ascii="Verdana" w:hAnsi="Verdana" w:cs="Arial"/>
                <w:sz w:val="24"/>
                <w:szCs w:val="24"/>
              </w:rPr>
              <w:t>Members are asked to:</w:t>
            </w:r>
          </w:p>
          <w:p w14:paraId="69CD1C86" w14:textId="77777777" w:rsidR="00C45A71" w:rsidRPr="006E04E4" w:rsidRDefault="00C45A71" w:rsidP="00C45A71">
            <w:pPr>
              <w:ind w:right="96"/>
              <w:rPr>
                <w:rFonts w:ascii="Verdana" w:hAnsi="Verdana" w:cs="Arial"/>
                <w:color w:val="FF0000"/>
                <w:sz w:val="24"/>
                <w:szCs w:val="24"/>
              </w:rPr>
            </w:pPr>
          </w:p>
          <w:p w14:paraId="4F177CC5" w14:textId="5D6ACF51" w:rsidR="00C45A71" w:rsidRPr="006E04E4" w:rsidRDefault="006E04E4" w:rsidP="00C45A71">
            <w:pPr>
              <w:pStyle w:val="ListParagraph"/>
              <w:widowControl w:val="0"/>
              <w:numPr>
                <w:ilvl w:val="0"/>
                <w:numId w:val="6"/>
              </w:numPr>
              <w:autoSpaceDE w:val="0"/>
              <w:autoSpaceDN w:val="0"/>
              <w:spacing w:line="276" w:lineRule="auto"/>
              <w:ind w:left="360" w:right="90"/>
              <w:contextualSpacing w:val="0"/>
              <w:jc w:val="both"/>
              <w:rPr>
                <w:rFonts w:ascii="Verdana" w:hAnsi="Verdana" w:cs="Arial"/>
                <w:sz w:val="24"/>
                <w:szCs w:val="24"/>
              </w:rPr>
            </w:pPr>
            <w:r w:rsidRPr="006E04E4">
              <w:rPr>
                <w:rFonts w:ascii="Verdana" w:hAnsi="Verdana" w:cs="Arial"/>
                <w:b/>
                <w:bCs/>
                <w:sz w:val="24"/>
                <w:szCs w:val="24"/>
              </w:rPr>
              <w:t>RECEIVE</w:t>
            </w:r>
            <w:r w:rsidRPr="006E04E4">
              <w:rPr>
                <w:rFonts w:ascii="Verdana" w:hAnsi="Verdana" w:cs="Arial"/>
                <w:sz w:val="24"/>
                <w:szCs w:val="24"/>
              </w:rPr>
              <w:t xml:space="preserve"> </w:t>
            </w:r>
            <w:r w:rsidR="00C45A71" w:rsidRPr="006E04E4">
              <w:rPr>
                <w:rFonts w:ascii="Verdana" w:hAnsi="Verdana" w:cs="Arial"/>
                <w:sz w:val="24"/>
                <w:szCs w:val="24"/>
              </w:rPr>
              <w:t>information on the Public Health Wales report and provide any comments on the final draft.</w:t>
            </w:r>
          </w:p>
          <w:p w14:paraId="2C27CB84" w14:textId="77777777" w:rsidR="00C45A71" w:rsidRPr="006E04E4" w:rsidRDefault="00C45A71" w:rsidP="00C45A71">
            <w:pPr>
              <w:ind w:right="96"/>
              <w:rPr>
                <w:rFonts w:ascii="Verdana" w:hAnsi="Verdana" w:cs="Arial"/>
                <w:color w:val="FF0000"/>
                <w:sz w:val="24"/>
                <w:szCs w:val="24"/>
              </w:rPr>
            </w:pPr>
          </w:p>
          <w:p w14:paraId="7D3A1043" w14:textId="56C20275" w:rsidR="00C45A71" w:rsidRPr="006E04E4" w:rsidRDefault="006E04E4" w:rsidP="00C45A71">
            <w:pPr>
              <w:pStyle w:val="Default"/>
              <w:numPr>
                <w:ilvl w:val="0"/>
                <w:numId w:val="6"/>
              </w:numPr>
              <w:ind w:left="360"/>
              <w:jc w:val="both"/>
              <w:rPr>
                <w:rFonts w:ascii="Verdana" w:hAnsi="Verdana" w:cs="Arial"/>
                <w:color w:val="auto"/>
              </w:rPr>
            </w:pPr>
            <w:r w:rsidRPr="006E04E4">
              <w:rPr>
                <w:rFonts w:ascii="Verdana" w:hAnsi="Verdana" w:cs="Arial"/>
                <w:b/>
                <w:color w:val="auto"/>
              </w:rPr>
              <w:t>CONSIDER</w:t>
            </w:r>
            <w:r w:rsidRPr="006E04E4">
              <w:rPr>
                <w:rFonts w:ascii="Verdana" w:hAnsi="Verdana" w:cs="Arial"/>
                <w:color w:val="auto"/>
              </w:rPr>
              <w:t xml:space="preserve"> </w:t>
            </w:r>
            <w:r w:rsidR="00C45A71" w:rsidRPr="006E04E4">
              <w:rPr>
                <w:rFonts w:ascii="Verdana" w:hAnsi="Verdana" w:cs="Arial"/>
                <w:color w:val="auto"/>
              </w:rPr>
              <w:t>if there is agreement that the Health Board should explore the findings of the report and how Public Health and Primary &amp; Community Care can work together more closely to focus on a population health, preventative approach to primary and community care.</w:t>
            </w:r>
          </w:p>
          <w:p w14:paraId="6D290417" w14:textId="77777777" w:rsidR="00C45A71" w:rsidRPr="006E04E4" w:rsidRDefault="00C45A71" w:rsidP="00C45A71">
            <w:pPr>
              <w:ind w:right="96"/>
              <w:rPr>
                <w:rFonts w:ascii="Verdana" w:hAnsi="Verdana" w:cs="Arial"/>
                <w:sz w:val="24"/>
                <w:szCs w:val="24"/>
              </w:rPr>
            </w:pPr>
          </w:p>
        </w:tc>
      </w:tr>
    </w:tbl>
    <w:p w14:paraId="6D290419" w14:textId="77777777" w:rsidR="0020539A" w:rsidRPr="006E04E4" w:rsidRDefault="0020539A">
      <w:pPr>
        <w:rPr>
          <w:rFonts w:ascii="Verdana" w:hAnsi="Verdana"/>
          <w:sz w:val="24"/>
          <w:szCs w:val="24"/>
        </w:rPr>
      </w:pPr>
    </w:p>
    <w:p w14:paraId="6F06EE66" w14:textId="234268D7" w:rsidR="00CE3034" w:rsidRPr="006E04E4" w:rsidRDefault="0020539A" w:rsidP="006E04E4">
      <w:pPr>
        <w:spacing w:after="0" w:line="240" w:lineRule="auto"/>
        <w:jc w:val="center"/>
        <w:rPr>
          <w:rFonts w:ascii="Verdana" w:hAnsi="Verdana"/>
          <w:sz w:val="24"/>
          <w:szCs w:val="24"/>
        </w:rPr>
      </w:pPr>
      <w:r w:rsidRPr="006E04E4">
        <w:rPr>
          <w:rFonts w:ascii="Verdana" w:hAnsi="Verdana"/>
          <w:sz w:val="24"/>
          <w:szCs w:val="24"/>
        </w:rPr>
        <w:br w:type="page"/>
      </w:r>
    </w:p>
    <w:p w14:paraId="6D29041A" w14:textId="048EA2C4" w:rsidR="00653AEC" w:rsidRPr="006E04E4" w:rsidRDefault="00CE3034" w:rsidP="00653AEC">
      <w:pPr>
        <w:spacing w:after="0" w:line="240" w:lineRule="auto"/>
        <w:jc w:val="center"/>
        <w:rPr>
          <w:rFonts w:ascii="Verdana" w:hAnsi="Verdana" w:cs="Arial"/>
          <w:b/>
          <w:bCs/>
          <w:sz w:val="24"/>
          <w:szCs w:val="24"/>
        </w:rPr>
      </w:pPr>
      <w:r w:rsidRPr="006E04E4">
        <w:rPr>
          <w:rStyle w:val="markpr95ei9iq"/>
          <w:rFonts w:ascii="Verdana" w:hAnsi="Verdana" w:cs="Arial"/>
          <w:b/>
          <w:bCs/>
          <w:color w:val="242424"/>
          <w:sz w:val="24"/>
          <w:szCs w:val="24"/>
          <w:bdr w:val="none" w:sz="0" w:space="0" w:color="auto" w:frame="1"/>
          <w:shd w:val="clear" w:color="auto" w:fill="FFFFFF"/>
        </w:rPr>
        <w:lastRenderedPageBreak/>
        <w:t>Public Health and Primary &amp; Community care: Strengthening the Population Health approach to Primary &amp; Community Care in Swansea Bay</w:t>
      </w:r>
    </w:p>
    <w:p w14:paraId="6D29041B" w14:textId="77777777" w:rsidR="00653AEC" w:rsidRPr="006E04E4" w:rsidRDefault="00653AEC" w:rsidP="00653AEC">
      <w:pPr>
        <w:spacing w:after="0" w:line="240" w:lineRule="auto"/>
        <w:jc w:val="center"/>
        <w:rPr>
          <w:rFonts w:ascii="Verdana" w:hAnsi="Verdana" w:cs="Arial"/>
          <w:b/>
          <w:sz w:val="24"/>
          <w:szCs w:val="24"/>
        </w:rPr>
      </w:pPr>
    </w:p>
    <w:p w14:paraId="6D29041C" w14:textId="77777777" w:rsidR="00653AEC" w:rsidRPr="006E04E4" w:rsidRDefault="00653AEC" w:rsidP="00653AEC">
      <w:pPr>
        <w:pStyle w:val="ListParagraph"/>
        <w:numPr>
          <w:ilvl w:val="0"/>
          <w:numId w:val="1"/>
        </w:numPr>
        <w:spacing w:after="0" w:line="240" w:lineRule="auto"/>
        <w:rPr>
          <w:rFonts w:ascii="Verdana" w:hAnsi="Verdana" w:cs="Arial"/>
          <w:b/>
          <w:sz w:val="24"/>
          <w:szCs w:val="24"/>
        </w:rPr>
      </w:pPr>
      <w:r w:rsidRPr="006E04E4">
        <w:rPr>
          <w:rFonts w:ascii="Verdana" w:hAnsi="Verdana" w:cs="Arial"/>
          <w:b/>
          <w:sz w:val="24"/>
          <w:szCs w:val="24"/>
        </w:rPr>
        <w:t>INTRODUCTION</w:t>
      </w:r>
    </w:p>
    <w:p w14:paraId="6D368E08" w14:textId="77777777" w:rsidR="00224317" w:rsidRPr="006E04E4" w:rsidRDefault="00224317" w:rsidP="00224317">
      <w:pPr>
        <w:jc w:val="both"/>
        <w:rPr>
          <w:rFonts w:ascii="Verdana" w:hAnsi="Verdana" w:cs="Arial"/>
          <w:sz w:val="24"/>
          <w:szCs w:val="24"/>
        </w:rPr>
      </w:pPr>
    </w:p>
    <w:p w14:paraId="5724DF48" w14:textId="03265B0E" w:rsidR="00224317" w:rsidRPr="006E04E4" w:rsidRDefault="00224317" w:rsidP="00224317">
      <w:pPr>
        <w:jc w:val="both"/>
        <w:rPr>
          <w:rFonts w:ascii="Verdana" w:hAnsi="Verdana" w:cs="Arial"/>
          <w:sz w:val="24"/>
          <w:szCs w:val="24"/>
        </w:rPr>
      </w:pPr>
      <w:r w:rsidRPr="006E04E4">
        <w:rPr>
          <w:rFonts w:ascii="Verdana" w:hAnsi="Verdana" w:cs="Arial"/>
          <w:sz w:val="24"/>
          <w:szCs w:val="24"/>
        </w:rPr>
        <w:t xml:space="preserve">There is an ambition to support closer working between Public Health and Primary &amp; Community Care in the Health Board. The Public Health Wales report is a potential mechanism to support collaboration by exploring how a population health approach (“multi-sectoral action aimed at improving the health and wellbeing of an entire population” Buck </w:t>
      </w:r>
      <w:r w:rsidRPr="006E04E4">
        <w:rPr>
          <w:rFonts w:ascii="Verdana" w:hAnsi="Verdana" w:cs="Arial"/>
          <w:i/>
          <w:iCs/>
          <w:sz w:val="24"/>
          <w:szCs w:val="24"/>
        </w:rPr>
        <w:t xml:space="preserve">et al. </w:t>
      </w:r>
      <w:r w:rsidRPr="006E04E4">
        <w:rPr>
          <w:rFonts w:ascii="Verdana" w:hAnsi="Verdana" w:cs="Arial"/>
          <w:sz w:val="24"/>
          <w:szCs w:val="24"/>
        </w:rPr>
        <w:t>2018</w:t>
      </w:r>
      <w:r w:rsidR="00CE3034" w:rsidRPr="006E04E4">
        <w:rPr>
          <w:rStyle w:val="FootnoteReference"/>
          <w:rFonts w:ascii="Verdana" w:hAnsi="Verdana" w:cs="Arial"/>
          <w:sz w:val="24"/>
          <w:szCs w:val="24"/>
        </w:rPr>
        <w:footnoteReference w:id="1"/>
      </w:r>
      <w:r w:rsidRPr="006E04E4">
        <w:rPr>
          <w:rFonts w:ascii="Verdana" w:hAnsi="Verdana" w:cs="Arial"/>
          <w:sz w:val="24"/>
          <w:szCs w:val="24"/>
        </w:rPr>
        <w:t xml:space="preserve">) can be strengthened through links between specialist Public Health and Primary &amp; Community Care in Swansea Bay. </w:t>
      </w:r>
    </w:p>
    <w:p w14:paraId="6D29041E" w14:textId="77777777" w:rsidR="00653AEC" w:rsidRPr="006E04E4" w:rsidRDefault="00653AEC" w:rsidP="00653AEC">
      <w:pPr>
        <w:pStyle w:val="ListParagraph"/>
        <w:spacing w:after="0" w:line="240" w:lineRule="auto"/>
        <w:rPr>
          <w:rFonts w:ascii="Verdana" w:hAnsi="Verdana" w:cs="Arial"/>
          <w:b/>
          <w:sz w:val="24"/>
          <w:szCs w:val="24"/>
        </w:rPr>
      </w:pPr>
    </w:p>
    <w:p w14:paraId="6D29041F" w14:textId="77777777" w:rsidR="00653AEC" w:rsidRPr="006E04E4" w:rsidRDefault="00653AEC" w:rsidP="00653AEC">
      <w:pPr>
        <w:pStyle w:val="ListParagraph"/>
        <w:numPr>
          <w:ilvl w:val="0"/>
          <w:numId w:val="1"/>
        </w:numPr>
        <w:spacing w:after="0" w:line="240" w:lineRule="auto"/>
        <w:rPr>
          <w:rFonts w:ascii="Verdana" w:hAnsi="Verdana" w:cs="Arial"/>
          <w:b/>
          <w:sz w:val="24"/>
          <w:szCs w:val="24"/>
        </w:rPr>
      </w:pPr>
      <w:r w:rsidRPr="006E04E4">
        <w:rPr>
          <w:rFonts w:ascii="Verdana" w:hAnsi="Verdana" w:cs="Arial"/>
          <w:b/>
          <w:sz w:val="24"/>
          <w:szCs w:val="24"/>
        </w:rPr>
        <w:t>BACKGROUND</w:t>
      </w:r>
    </w:p>
    <w:p w14:paraId="7F6957AD" w14:textId="77777777" w:rsidR="00224317" w:rsidRPr="006E04E4" w:rsidRDefault="00224317" w:rsidP="00653AEC">
      <w:pPr>
        <w:spacing w:after="0" w:line="240" w:lineRule="auto"/>
        <w:rPr>
          <w:rFonts w:ascii="Verdana" w:hAnsi="Verdana" w:cs="Arial"/>
          <w:color w:val="FF0000"/>
          <w:sz w:val="24"/>
          <w:szCs w:val="24"/>
        </w:rPr>
      </w:pPr>
    </w:p>
    <w:p w14:paraId="1CBD20B7" w14:textId="77777777" w:rsidR="00224317" w:rsidRPr="006E04E4" w:rsidRDefault="00224317" w:rsidP="00224317">
      <w:pPr>
        <w:jc w:val="both"/>
        <w:rPr>
          <w:rFonts w:ascii="Verdana" w:hAnsi="Verdana" w:cs="Arial"/>
          <w:sz w:val="24"/>
          <w:szCs w:val="24"/>
        </w:rPr>
      </w:pPr>
      <w:r w:rsidRPr="006E04E4">
        <w:rPr>
          <w:rFonts w:ascii="Verdana" w:hAnsi="Verdana" w:cs="Arial"/>
          <w:sz w:val="24"/>
          <w:szCs w:val="24"/>
        </w:rPr>
        <w:t xml:space="preserve">“A Public Health Approach to Primary and Community Care by 2035 – Summary Report for Phase One” is a Public Health Wales report which sets out the future public health vision for Primary &amp; Community Care over the next ten years. It is final draft, due for release publicly in late June 2025. </w:t>
      </w:r>
    </w:p>
    <w:p w14:paraId="1E9CCD12" w14:textId="77777777" w:rsidR="00224317" w:rsidRPr="006E04E4" w:rsidRDefault="00224317" w:rsidP="00224317">
      <w:pPr>
        <w:jc w:val="both"/>
        <w:rPr>
          <w:rFonts w:ascii="Verdana" w:hAnsi="Verdana" w:cs="Arial"/>
          <w:sz w:val="24"/>
          <w:szCs w:val="24"/>
        </w:rPr>
      </w:pPr>
      <w:r w:rsidRPr="006E04E4">
        <w:rPr>
          <w:rFonts w:ascii="Verdana" w:hAnsi="Verdana" w:cs="Arial"/>
          <w:sz w:val="24"/>
          <w:szCs w:val="24"/>
        </w:rPr>
        <w:t>Throughout the report, it highlights the close relationship between public health principles and practice, and the role of Primary &amp; Community Care, in achieving the ambition of a “fairer, greener, and healthier country”. In order to achieve this, it highlights the importance of a stronger focus on public health principles with Primary &amp; Community Care. The core elements of this approach are:</w:t>
      </w:r>
    </w:p>
    <w:tbl>
      <w:tblPr>
        <w:tblStyle w:val="TableGrid"/>
        <w:tblW w:w="104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6090"/>
      </w:tblGrid>
      <w:tr w:rsidR="00224317" w:rsidRPr="006E04E4" w14:paraId="42744C8D" w14:textId="77777777" w:rsidTr="00224317">
        <w:tc>
          <w:tcPr>
            <w:tcW w:w="4395" w:type="dxa"/>
          </w:tcPr>
          <w:p w14:paraId="0073F50C" w14:textId="77777777" w:rsidR="00224317" w:rsidRPr="006E04E4" w:rsidRDefault="00224317" w:rsidP="00224317">
            <w:pPr>
              <w:numPr>
                <w:ilvl w:val="0"/>
                <w:numId w:val="12"/>
              </w:numPr>
              <w:spacing w:after="160" w:line="259" w:lineRule="auto"/>
              <w:rPr>
                <w:rFonts w:ascii="Verdana" w:hAnsi="Verdana" w:cs="Arial"/>
                <w:sz w:val="24"/>
                <w:szCs w:val="24"/>
              </w:rPr>
            </w:pPr>
            <w:r w:rsidRPr="006E04E4">
              <w:rPr>
                <w:rFonts w:ascii="Verdana" w:hAnsi="Verdana" w:cs="Arial"/>
                <w:sz w:val="24"/>
                <w:szCs w:val="24"/>
              </w:rPr>
              <w:t>Continuity of care</w:t>
            </w:r>
          </w:p>
          <w:p w14:paraId="7B8C881A" w14:textId="77777777" w:rsidR="00224317" w:rsidRPr="006E04E4" w:rsidRDefault="00224317" w:rsidP="00224317">
            <w:pPr>
              <w:numPr>
                <w:ilvl w:val="0"/>
                <w:numId w:val="12"/>
              </w:numPr>
              <w:spacing w:after="160" w:line="259" w:lineRule="auto"/>
              <w:rPr>
                <w:rFonts w:ascii="Verdana" w:hAnsi="Verdana" w:cs="Arial"/>
                <w:sz w:val="24"/>
                <w:szCs w:val="24"/>
              </w:rPr>
            </w:pPr>
            <w:r w:rsidRPr="006E04E4">
              <w:rPr>
                <w:rFonts w:ascii="Verdana" w:hAnsi="Verdana" w:cs="Arial"/>
                <w:sz w:val="24"/>
                <w:szCs w:val="24"/>
              </w:rPr>
              <w:t>Connected digital and data systems</w:t>
            </w:r>
          </w:p>
          <w:p w14:paraId="594E36DF" w14:textId="77777777" w:rsidR="00224317" w:rsidRPr="006E04E4" w:rsidRDefault="00224317" w:rsidP="00224317">
            <w:pPr>
              <w:numPr>
                <w:ilvl w:val="0"/>
                <w:numId w:val="12"/>
              </w:numPr>
              <w:spacing w:after="160" w:line="259" w:lineRule="auto"/>
              <w:rPr>
                <w:rFonts w:ascii="Verdana" w:hAnsi="Verdana" w:cs="Arial"/>
                <w:sz w:val="24"/>
                <w:szCs w:val="24"/>
              </w:rPr>
            </w:pPr>
            <w:bookmarkStart w:id="0" w:name="_Hlk191732073"/>
            <w:r w:rsidRPr="006E04E4">
              <w:rPr>
                <w:rFonts w:ascii="Verdana" w:hAnsi="Verdana" w:cs="Arial"/>
                <w:sz w:val="24"/>
                <w:szCs w:val="24"/>
              </w:rPr>
              <w:t xml:space="preserve">Shift upstream in investment of resources </w:t>
            </w:r>
            <w:bookmarkEnd w:id="0"/>
            <w:r w:rsidRPr="006E04E4">
              <w:rPr>
                <w:rFonts w:ascii="Verdana" w:hAnsi="Verdana" w:cs="Arial"/>
                <w:sz w:val="24"/>
                <w:szCs w:val="24"/>
              </w:rPr>
              <w:t>to deliver prevention at scale</w:t>
            </w:r>
          </w:p>
        </w:tc>
        <w:tc>
          <w:tcPr>
            <w:tcW w:w="6090" w:type="dxa"/>
          </w:tcPr>
          <w:p w14:paraId="289BDDE8" w14:textId="77777777" w:rsidR="00224317" w:rsidRPr="006E04E4" w:rsidRDefault="00224317" w:rsidP="00224317">
            <w:pPr>
              <w:numPr>
                <w:ilvl w:val="0"/>
                <w:numId w:val="12"/>
              </w:numPr>
              <w:spacing w:after="160" w:line="259" w:lineRule="auto"/>
              <w:rPr>
                <w:rFonts w:ascii="Verdana" w:hAnsi="Verdana" w:cs="Arial"/>
                <w:sz w:val="24"/>
                <w:szCs w:val="24"/>
              </w:rPr>
            </w:pPr>
            <w:r w:rsidRPr="006E04E4">
              <w:rPr>
                <w:rFonts w:ascii="Verdana" w:hAnsi="Verdana" w:cs="Arial"/>
                <w:sz w:val="24"/>
                <w:szCs w:val="24"/>
              </w:rPr>
              <w:t>Care delivered closer to home</w:t>
            </w:r>
          </w:p>
          <w:p w14:paraId="7E9CDF66" w14:textId="77777777" w:rsidR="00224317" w:rsidRPr="006E04E4" w:rsidRDefault="00224317" w:rsidP="00224317">
            <w:pPr>
              <w:numPr>
                <w:ilvl w:val="0"/>
                <w:numId w:val="12"/>
              </w:numPr>
              <w:spacing w:after="160" w:line="259" w:lineRule="auto"/>
              <w:rPr>
                <w:rFonts w:ascii="Verdana" w:hAnsi="Verdana" w:cs="Arial"/>
                <w:sz w:val="24"/>
                <w:szCs w:val="24"/>
              </w:rPr>
            </w:pPr>
            <w:r w:rsidRPr="006E04E4">
              <w:rPr>
                <w:rFonts w:ascii="Verdana" w:hAnsi="Verdana" w:cs="Arial"/>
                <w:sz w:val="24"/>
                <w:szCs w:val="24"/>
              </w:rPr>
              <w:t>The right workforce / skill mix</w:t>
            </w:r>
          </w:p>
          <w:p w14:paraId="63334F41" w14:textId="77777777" w:rsidR="00224317" w:rsidRPr="006E04E4" w:rsidRDefault="00224317" w:rsidP="00224317">
            <w:pPr>
              <w:numPr>
                <w:ilvl w:val="0"/>
                <w:numId w:val="12"/>
              </w:numPr>
              <w:spacing w:after="160" w:line="259" w:lineRule="auto"/>
              <w:rPr>
                <w:rFonts w:ascii="Verdana" w:hAnsi="Verdana" w:cs="Arial"/>
                <w:sz w:val="24"/>
                <w:szCs w:val="24"/>
              </w:rPr>
            </w:pPr>
            <w:r w:rsidRPr="006E04E4">
              <w:rPr>
                <w:rFonts w:ascii="Verdana" w:hAnsi="Verdana" w:cs="Arial"/>
                <w:sz w:val="24"/>
                <w:szCs w:val="24"/>
              </w:rPr>
              <w:t>Enabling financial models</w:t>
            </w:r>
          </w:p>
        </w:tc>
      </w:tr>
    </w:tbl>
    <w:p w14:paraId="02A99232" w14:textId="77777777" w:rsidR="00224317" w:rsidRPr="006E04E4" w:rsidRDefault="00224317" w:rsidP="00224317">
      <w:pPr>
        <w:spacing w:after="0" w:line="240" w:lineRule="auto"/>
        <w:jc w:val="both"/>
        <w:rPr>
          <w:rFonts w:ascii="Verdana" w:hAnsi="Verdana" w:cs="Arial"/>
          <w:sz w:val="24"/>
          <w:szCs w:val="24"/>
        </w:rPr>
      </w:pPr>
    </w:p>
    <w:p w14:paraId="3E5A3AE4" w14:textId="77777777" w:rsidR="00224317" w:rsidRPr="006E04E4" w:rsidRDefault="00224317" w:rsidP="00224317">
      <w:pPr>
        <w:spacing w:after="0" w:line="240" w:lineRule="auto"/>
        <w:jc w:val="both"/>
        <w:rPr>
          <w:rFonts w:ascii="Verdana" w:hAnsi="Verdana" w:cs="Arial"/>
          <w:sz w:val="24"/>
          <w:szCs w:val="24"/>
        </w:rPr>
      </w:pPr>
      <w:r w:rsidRPr="006E04E4">
        <w:rPr>
          <w:rFonts w:ascii="Verdana" w:hAnsi="Verdana" w:cs="Arial"/>
          <w:sz w:val="24"/>
          <w:szCs w:val="24"/>
        </w:rPr>
        <w:t xml:space="preserve">Within the Health Board there is already a breadth of work related to public health principles and population health outcomes happening in Primary &amp; Community Care. There is a recognition that Primary &amp; Community services </w:t>
      </w:r>
      <w:r w:rsidRPr="006E04E4">
        <w:rPr>
          <w:rFonts w:ascii="Verdana" w:hAnsi="Verdana" w:cs="Arial"/>
          <w:sz w:val="24"/>
          <w:szCs w:val="24"/>
        </w:rPr>
        <w:lastRenderedPageBreak/>
        <w:t xml:space="preserve">are close to the communities they serve and are in a strong position to lead on a preventative, population health approach. However, there is also a recognition of the challenges in adopting this approach systematically across Primary &amp; Community Care. </w:t>
      </w:r>
    </w:p>
    <w:p w14:paraId="2692158C" w14:textId="77777777" w:rsidR="00224317" w:rsidRPr="006E04E4" w:rsidRDefault="00224317" w:rsidP="00224317">
      <w:pPr>
        <w:spacing w:after="0" w:line="240" w:lineRule="auto"/>
        <w:jc w:val="both"/>
        <w:rPr>
          <w:rFonts w:ascii="Verdana" w:hAnsi="Verdana" w:cs="Arial"/>
          <w:sz w:val="24"/>
          <w:szCs w:val="24"/>
        </w:rPr>
      </w:pPr>
    </w:p>
    <w:p w14:paraId="4D5168BC" w14:textId="77777777" w:rsidR="00224317" w:rsidRPr="006E04E4" w:rsidRDefault="00224317" w:rsidP="00224317">
      <w:pPr>
        <w:spacing w:after="0" w:line="240" w:lineRule="auto"/>
        <w:jc w:val="both"/>
        <w:rPr>
          <w:rFonts w:ascii="Verdana" w:hAnsi="Verdana" w:cs="Arial"/>
          <w:sz w:val="24"/>
          <w:szCs w:val="24"/>
        </w:rPr>
      </w:pPr>
      <w:r w:rsidRPr="006E04E4">
        <w:rPr>
          <w:rFonts w:ascii="Verdana" w:hAnsi="Verdana" w:cs="Arial"/>
          <w:sz w:val="24"/>
          <w:szCs w:val="24"/>
        </w:rPr>
        <w:t xml:space="preserve">There is the potential for more work to be undertaken across the Health Board to enhance this approach using the principles outlined in the Public Health Wales report. This work aligns with the wider Health Board Population Health Strategy and the Core20Plus5 approach with multi-sectoral working towards reducing health inequalities and improving the health of the population. The Swansea Bay Public Health Team have an opportunity for working more closely with Primary &amp; Community Care to provide specialist public health expertise to support this approach. </w:t>
      </w:r>
    </w:p>
    <w:p w14:paraId="6D290421" w14:textId="77777777" w:rsidR="00653AEC" w:rsidRPr="006E04E4" w:rsidRDefault="00653AEC" w:rsidP="00653AEC">
      <w:pPr>
        <w:pStyle w:val="ListParagraph"/>
        <w:spacing w:after="0" w:line="240" w:lineRule="auto"/>
        <w:rPr>
          <w:rFonts w:ascii="Verdana" w:hAnsi="Verdana" w:cs="Arial"/>
          <w:b/>
          <w:sz w:val="24"/>
          <w:szCs w:val="24"/>
        </w:rPr>
      </w:pPr>
    </w:p>
    <w:p w14:paraId="6D290422" w14:textId="77777777" w:rsidR="00653AEC" w:rsidRPr="006E04E4" w:rsidRDefault="00653AEC" w:rsidP="00653AEC">
      <w:pPr>
        <w:pStyle w:val="ListParagraph"/>
        <w:numPr>
          <w:ilvl w:val="0"/>
          <w:numId w:val="1"/>
        </w:numPr>
        <w:spacing w:after="0" w:line="240" w:lineRule="auto"/>
        <w:rPr>
          <w:rFonts w:ascii="Verdana" w:hAnsi="Verdana" w:cs="Arial"/>
          <w:b/>
          <w:sz w:val="24"/>
          <w:szCs w:val="24"/>
        </w:rPr>
      </w:pPr>
      <w:r w:rsidRPr="006E04E4">
        <w:rPr>
          <w:rFonts w:ascii="Verdana" w:hAnsi="Verdana" w:cs="Arial"/>
          <w:b/>
          <w:sz w:val="24"/>
          <w:szCs w:val="24"/>
        </w:rPr>
        <w:t>GOVERNANCE AND RISK ISSUES</w:t>
      </w:r>
    </w:p>
    <w:p w14:paraId="69D6F928" w14:textId="77777777" w:rsidR="00224317" w:rsidRPr="006E04E4" w:rsidRDefault="00224317" w:rsidP="00224317">
      <w:pPr>
        <w:pStyle w:val="NoSpacing"/>
        <w:ind w:left="720"/>
        <w:jc w:val="both"/>
        <w:rPr>
          <w:rFonts w:ascii="Verdana" w:hAnsi="Verdana" w:cs="Arial"/>
          <w:sz w:val="24"/>
          <w:szCs w:val="24"/>
        </w:rPr>
      </w:pPr>
    </w:p>
    <w:p w14:paraId="7721753B" w14:textId="77777777" w:rsidR="00224317" w:rsidRPr="006E04E4" w:rsidRDefault="00224317" w:rsidP="00224317">
      <w:pPr>
        <w:pStyle w:val="NoSpacing"/>
        <w:jc w:val="both"/>
        <w:rPr>
          <w:rFonts w:ascii="Verdana" w:hAnsi="Verdana" w:cs="Arial"/>
          <w:sz w:val="24"/>
          <w:szCs w:val="24"/>
        </w:rPr>
      </w:pPr>
      <w:r w:rsidRPr="006E04E4">
        <w:rPr>
          <w:rFonts w:ascii="Verdana" w:hAnsi="Verdana" w:cs="Arial"/>
          <w:sz w:val="24"/>
          <w:szCs w:val="24"/>
        </w:rPr>
        <w:t>There are no specific governance and risk issues at this stage. However, it is recognised that ongoing Health Board financial and healthcare service pressures may impact on our ability to maximise long-term population health benefits through enhancing the public health, preventative focus in Primary &amp; Community Care. Further review of governance and risks will need to be undertaken when the next steps are agreed and defined.</w:t>
      </w:r>
    </w:p>
    <w:p w14:paraId="6D290426" w14:textId="77777777" w:rsidR="00653AEC" w:rsidRPr="006E04E4" w:rsidRDefault="00653AEC" w:rsidP="00653AEC">
      <w:pPr>
        <w:pStyle w:val="ListParagraph"/>
        <w:spacing w:after="0" w:line="240" w:lineRule="auto"/>
        <w:rPr>
          <w:rFonts w:ascii="Verdana" w:hAnsi="Verdana" w:cs="Arial"/>
          <w:b/>
          <w:sz w:val="24"/>
          <w:szCs w:val="24"/>
        </w:rPr>
      </w:pPr>
    </w:p>
    <w:p w14:paraId="6D290427" w14:textId="77777777" w:rsidR="00653AEC" w:rsidRPr="006E04E4" w:rsidRDefault="00653AEC" w:rsidP="00653AEC">
      <w:pPr>
        <w:pStyle w:val="ListParagraph"/>
        <w:numPr>
          <w:ilvl w:val="0"/>
          <w:numId w:val="1"/>
        </w:numPr>
        <w:spacing w:after="0" w:line="240" w:lineRule="auto"/>
        <w:rPr>
          <w:rFonts w:ascii="Verdana" w:hAnsi="Verdana" w:cs="Arial"/>
          <w:b/>
          <w:sz w:val="24"/>
          <w:szCs w:val="24"/>
        </w:rPr>
      </w:pPr>
      <w:r w:rsidRPr="006E04E4">
        <w:rPr>
          <w:rFonts w:ascii="Verdana" w:hAnsi="Verdana" w:cs="Arial"/>
          <w:b/>
          <w:sz w:val="24"/>
          <w:szCs w:val="24"/>
        </w:rPr>
        <w:t xml:space="preserve"> FINANCIAL IMPLICATIONS</w:t>
      </w:r>
    </w:p>
    <w:p w14:paraId="502CF9A0" w14:textId="77777777" w:rsidR="00224317" w:rsidRPr="006E04E4" w:rsidRDefault="00224317" w:rsidP="00224317">
      <w:pPr>
        <w:pStyle w:val="ListParagraph"/>
        <w:spacing w:after="0" w:line="240" w:lineRule="auto"/>
        <w:rPr>
          <w:rFonts w:ascii="Verdana" w:hAnsi="Verdana" w:cs="Arial"/>
          <w:b/>
          <w:sz w:val="24"/>
          <w:szCs w:val="24"/>
        </w:rPr>
      </w:pPr>
    </w:p>
    <w:p w14:paraId="2BF81112" w14:textId="745EBFFF" w:rsidR="00224317" w:rsidRPr="006E04E4" w:rsidRDefault="00224317" w:rsidP="006E04E4">
      <w:pPr>
        <w:pStyle w:val="NoSpacing"/>
        <w:jc w:val="both"/>
        <w:rPr>
          <w:rFonts w:ascii="Verdana" w:hAnsi="Verdana" w:cs="Arial"/>
          <w:bCs/>
          <w:sz w:val="24"/>
          <w:szCs w:val="24"/>
        </w:rPr>
      </w:pPr>
      <w:r w:rsidRPr="006E04E4">
        <w:rPr>
          <w:rFonts w:ascii="Verdana" w:hAnsi="Verdana" w:cs="Arial"/>
          <w:bCs/>
          <w:sz w:val="24"/>
          <w:szCs w:val="24"/>
        </w:rPr>
        <w:t xml:space="preserve">There are no specific financial implications identified at this stage. However, further review on financial implications will need to be undertaken when the next steps are agreed and defined. Whilst strengthened relationships between Public Health and Primary &amp; Community Care may not have any direct financial implications, it is recognised that the proposals within the Public Health Wales report could require investment and shift of funding were it to be adopted. This would therefore need to be considered in balance with population health gains as appropriate. </w:t>
      </w:r>
    </w:p>
    <w:p w14:paraId="6D290429" w14:textId="77777777" w:rsidR="00653AEC" w:rsidRPr="006E04E4" w:rsidRDefault="00653AEC" w:rsidP="00653AEC">
      <w:pPr>
        <w:pStyle w:val="ListParagraph"/>
        <w:spacing w:after="0" w:line="240" w:lineRule="auto"/>
        <w:rPr>
          <w:rFonts w:ascii="Verdana" w:hAnsi="Verdana" w:cs="Arial"/>
          <w:b/>
          <w:sz w:val="24"/>
          <w:szCs w:val="24"/>
        </w:rPr>
      </w:pPr>
    </w:p>
    <w:p w14:paraId="6D29042A" w14:textId="77777777" w:rsidR="00653AEC" w:rsidRPr="006E04E4" w:rsidRDefault="00653AEC" w:rsidP="00653AEC">
      <w:pPr>
        <w:pStyle w:val="ListParagraph"/>
        <w:numPr>
          <w:ilvl w:val="0"/>
          <w:numId w:val="1"/>
        </w:numPr>
        <w:spacing w:after="0" w:line="240" w:lineRule="auto"/>
        <w:rPr>
          <w:rFonts w:ascii="Verdana" w:hAnsi="Verdana" w:cs="Arial"/>
          <w:b/>
          <w:sz w:val="24"/>
          <w:szCs w:val="24"/>
        </w:rPr>
      </w:pPr>
      <w:r w:rsidRPr="006E04E4">
        <w:rPr>
          <w:rFonts w:ascii="Verdana" w:hAnsi="Verdana" w:cs="Arial"/>
          <w:b/>
          <w:sz w:val="24"/>
          <w:szCs w:val="24"/>
        </w:rPr>
        <w:t>RECOMMENDATION</w:t>
      </w:r>
    </w:p>
    <w:p w14:paraId="2C5CC95F" w14:textId="77777777" w:rsidR="00224317" w:rsidRPr="006E04E4" w:rsidRDefault="00224317" w:rsidP="00653AEC">
      <w:pPr>
        <w:pStyle w:val="Default"/>
        <w:rPr>
          <w:rFonts w:ascii="Verdana" w:hAnsi="Verdana" w:cs="Arial"/>
          <w:color w:val="FF0000"/>
        </w:rPr>
      </w:pPr>
    </w:p>
    <w:p w14:paraId="6D98227C" w14:textId="21B4E704" w:rsidR="006E04E4" w:rsidRPr="006E04E4" w:rsidRDefault="006E04E4" w:rsidP="006E04E4">
      <w:pPr>
        <w:ind w:right="96"/>
        <w:rPr>
          <w:rFonts w:ascii="Verdana" w:hAnsi="Verdana" w:cs="Arial"/>
          <w:sz w:val="24"/>
          <w:szCs w:val="24"/>
        </w:rPr>
      </w:pPr>
      <w:r w:rsidRPr="006E04E4">
        <w:rPr>
          <w:rFonts w:ascii="Verdana" w:hAnsi="Verdana" w:cs="Arial"/>
          <w:sz w:val="24"/>
          <w:szCs w:val="24"/>
        </w:rPr>
        <w:t>Members are asked to:</w:t>
      </w:r>
    </w:p>
    <w:p w14:paraId="5CEA6DA8" w14:textId="241ADC05" w:rsidR="006E04E4" w:rsidRPr="006E04E4" w:rsidRDefault="006E04E4" w:rsidP="006E04E4">
      <w:pPr>
        <w:pStyle w:val="ListParagraph"/>
        <w:widowControl w:val="0"/>
        <w:numPr>
          <w:ilvl w:val="0"/>
          <w:numId w:val="6"/>
        </w:numPr>
        <w:autoSpaceDE w:val="0"/>
        <w:autoSpaceDN w:val="0"/>
        <w:spacing w:line="276" w:lineRule="auto"/>
        <w:ind w:left="360" w:right="90"/>
        <w:contextualSpacing w:val="0"/>
        <w:jc w:val="both"/>
        <w:rPr>
          <w:rFonts w:ascii="Verdana" w:hAnsi="Verdana" w:cs="Arial"/>
          <w:sz w:val="24"/>
          <w:szCs w:val="24"/>
        </w:rPr>
      </w:pPr>
      <w:r w:rsidRPr="006E04E4">
        <w:rPr>
          <w:rFonts w:ascii="Verdana" w:hAnsi="Verdana" w:cs="Arial"/>
          <w:b/>
          <w:bCs/>
          <w:sz w:val="24"/>
          <w:szCs w:val="24"/>
        </w:rPr>
        <w:t>RECEIVE</w:t>
      </w:r>
      <w:r w:rsidRPr="006E04E4">
        <w:rPr>
          <w:rFonts w:ascii="Verdana" w:hAnsi="Verdana" w:cs="Arial"/>
          <w:sz w:val="24"/>
          <w:szCs w:val="24"/>
        </w:rPr>
        <w:t xml:space="preserve"> information on the Public Health Wales report and provide any comments on the final draft.</w:t>
      </w:r>
    </w:p>
    <w:p w14:paraId="41684556" w14:textId="006F86E9" w:rsidR="00CE3034" w:rsidRPr="006E04E4" w:rsidRDefault="006E04E4" w:rsidP="00A123DF">
      <w:pPr>
        <w:pStyle w:val="Default"/>
        <w:numPr>
          <w:ilvl w:val="0"/>
          <w:numId w:val="6"/>
        </w:numPr>
        <w:ind w:left="360"/>
        <w:jc w:val="both"/>
        <w:rPr>
          <w:rFonts w:ascii="Verdana" w:hAnsi="Verdana" w:cs="Arial"/>
          <w:b/>
        </w:rPr>
      </w:pPr>
      <w:r w:rsidRPr="006E04E4">
        <w:rPr>
          <w:rFonts w:ascii="Verdana" w:hAnsi="Verdana" w:cs="Arial"/>
          <w:b/>
          <w:color w:val="auto"/>
        </w:rPr>
        <w:t>CONSIDER</w:t>
      </w:r>
      <w:r w:rsidRPr="006E04E4">
        <w:rPr>
          <w:rFonts w:ascii="Verdana" w:hAnsi="Verdana" w:cs="Arial"/>
          <w:color w:val="auto"/>
        </w:rPr>
        <w:t xml:space="preserve"> if there is agreement that the Health Board should explore the findings of the report and how Public Health and Primary &amp; Community Care can work together more closely to focus on a population health, preventative approach to primary and community care.</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6E04E4" w14:paraId="6D290436" w14:textId="77777777" w:rsidTr="00C95B3C">
        <w:tc>
          <w:tcPr>
            <w:tcW w:w="9245" w:type="dxa"/>
            <w:gridSpan w:val="4"/>
            <w:shd w:val="clear" w:color="auto" w:fill="D5DCE4" w:themeFill="text2" w:themeFillTint="33"/>
          </w:tcPr>
          <w:p w14:paraId="6D290434" w14:textId="77777777" w:rsidR="00034194" w:rsidRPr="006E04E4" w:rsidRDefault="0020539A">
            <w:pPr>
              <w:rPr>
                <w:rFonts w:ascii="Verdana" w:hAnsi="Verdana" w:cs="Arial"/>
                <w:b/>
                <w:sz w:val="24"/>
                <w:szCs w:val="24"/>
              </w:rPr>
            </w:pPr>
            <w:r w:rsidRPr="006E04E4">
              <w:rPr>
                <w:rFonts w:ascii="Verdana" w:hAnsi="Verdana" w:cs="Arial"/>
                <w:b/>
                <w:sz w:val="24"/>
                <w:szCs w:val="24"/>
              </w:rPr>
              <w:lastRenderedPageBreak/>
              <w:t>Governance and Assurance</w:t>
            </w:r>
          </w:p>
          <w:p w14:paraId="6D290435" w14:textId="77777777" w:rsidR="00034194" w:rsidRPr="006E04E4" w:rsidRDefault="00034194">
            <w:pPr>
              <w:rPr>
                <w:rFonts w:ascii="Verdana" w:hAnsi="Verdana" w:cs="Arial"/>
                <w:sz w:val="24"/>
                <w:szCs w:val="24"/>
              </w:rPr>
            </w:pPr>
          </w:p>
        </w:tc>
      </w:tr>
      <w:tr w:rsidR="00F5324A" w:rsidRPr="006E04E4" w14:paraId="6D29043A" w14:textId="77777777" w:rsidTr="00F5324A">
        <w:tc>
          <w:tcPr>
            <w:tcW w:w="1809" w:type="dxa"/>
            <w:vMerge w:val="restart"/>
          </w:tcPr>
          <w:p w14:paraId="6D290437" w14:textId="77777777" w:rsidR="00F5324A" w:rsidRPr="006E04E4" w:rsidRDefault="00F5324A">
            <w:pPr>
              <w:rPr>
                <w:rFonts w:ascii="Verdana" w:hAnsi="Verdana" w:cs="Arial"/>
                <w:b/>
                <w:sz w:val="24"/>
                <w:szCs w:val="24"/>
              </w:rPr>
            </w:pPr>
            <w:r w:rsidRPr="006E04E4">
              <w:rPr>
                <w:rFonts w:ascii="Verdana" w:hAnsi="Verdana" w:cs="Arial"/>
                <w:b/>
                <w:sz w:val="24"/>
                <w:szCs w:val="24"/>
              </w:rPr>
              <w:t>Link to Enabling Objectives</w:t>
            </w:r>
          </w:p>
          <w:p w14:paraId="6D290438" w14:textId="77777777" w:rsidR="00F5324A" w:rsidRPr="006E04E4" w:rsidRDefault="00F5324A" w:rsidP="00133EA1">
            <w:pPr>
              <w:rPr>
                <w:rFonts w:ascii="Verdana" w:hAnsi="Verdana" w:cs="Arial"/>
                <w:b/>
                <w:sz w:val="24"/>
                <w:szCs w:val="24"/>
              </w:rPr>
            </w:pPr>
            <w:r w:rsidRPr="006E04E4">
              <w:rPr>
                <w:rFonts w:ascii="Verdana" w:hAnsi="Verdana" w:cs="Arial"/>
                <w:b/>
                <w:i/>
                <w:sz w:val="24"/>
                <w:szCs w:val="24"/>
              </w:rPr>
              <w:t xml:space="preserve">(please </w:t>
            </w:r>
            <w:r w:rsidR="00133EA1" w:rsidRPr="006E04E4">
              <w:rPr>
                <w:rFonts w:ascii="Verdana" w:hAnsi="Verdana" w:cs="Arial"/>
                <w:b/>
                <w:i/>
                <w:sz w:val="24"/>
                <w:szCs w:val="24"/>
              </w:rPr>
              <w:t>choose</w:t>
            </w:r>
            <w:r w:rsidRPr="006E04E4">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6E04E4" w:rsidRDefault="00F5324A" w:rsidP="00F5324A">
            <w:pPr>
              <w:jc w:val="both"/>
              <w:rPr>
                <w:rFonts w:ascii="Verdana" w:hAnsi="Verdana" w:cs="Arial"/>
                <w:b/>
                <w:sz w:val="24"/>
                <w:szCs w:val="24"/>
              </w:rPr>
            </w:pPr>
            <w:r w:rsidRPr="006E04E4">
              <w:rPr>
                <w:rFonts w:ascii="Verdana" w:hAnsi="Verdana" w:cs="Arial"/>
                <w:b/>
                <w:sz w:val="24"/>
                <w:szCs w:val="24"/>
              </w:rPr>
              <w:t>Supporting better health and wellbeing by actively promoting and empowering people to live well in resilient communities</w:t>
            </w:r>
          </w:p>
        </w:tc>
      </w:tr>
      <w:tr w:rsidR="00F5324A" w:rsidRPr="006E04E4" w14:paraId="6D29043E" w14:textId="77777777" w:rsidTr="00F5324A">
        <w:tc>
          <w:tcPr>
            <w:tcW w:w="1809" w:type="dxa"/>
            <w:vMerge/>
          </w:tcPr>
          <w:p w14:paraId="6D29043B" w14:textId="77777777" w:rsidR="00F5324A" w:rsidRPr="006E04E4" w:rsidRDefault="00F5324A">
            <w:pPr>
              <w:rPr>
                <w:rFonts w:ascii="Verdana" w:hAnsi="Verdana" w:cs="Arial"/>
                <w:b/>
                <w:sz w:val="24"/>
                <w:szCs w:val="24"/>
              </w:rPr>
            </w:pPr>
          </w:p>
        </w:tc>
        <w:tc>
          <w:tcPr>
            <w:tcW w:w="5812" w:type="dxa"/>
            <w:gridSpan w:val="2"/>
          </w:tcPr>
          <w:p w14:paraId="6D29043C" w14:textId="77777777" w:rsidR="00F5324A" w:rsidRPr="006E04E4" w:rsidRDefault="00F5324A" w:rsidP="00F5324A">
            <w:pPr>
              <w:rPr>
                <w:rFonts w:ascii="Verdana" w:hAnsi="Verdana" w:cs="Arial"/>
                <w:sz w:val="24"/>
                <w:szCs w:val="24"/>
              </w:rPr>
            </w:pPr>
            <w:r w:rsidRPr="006E04E4">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780D087E" w:rsidR="00F5324A" w:rsidRPr="006E04E4" w:rsidRDefault="00224317" w:rsidP="0020539A">
                <w:pPr>
                  <w:jc w:val="center"/>
                  <w:rPr>
                    <w:rFonts w:ascii="Verdana" w:hAnsi="Verdana" w:cs="Arial"/>
                    <w:sz w:val="24"/>
                    <w:szCs w:val="24"/>
                  </w:rPr>
                </w:pPr>
                <w:r w:rsidRPr="006E04E4">
                  <w:rPr>
                    <w:rFonts w:ascii="Segoe UI Symbol" w:eastAsia="MS Gothic" w:hAnsi="Segoe UI Symbol" w:cs="Segoe UI Symbol"/>
                    <w:sz w:val="24"/>
                    <w:szCs w:val="24"/>
                  </w:rPr>
                  <w:t>☒</w:t>
                </w:r>
              </w:p>
            </w:tc>
          </w:sdtContent>
        </w:sdt>
      </w:tr>
      <w:tr w:rsidR="00F5324A" w:rsidRPr="006E04E4" w14:paraId="6D290442" w14:textId="77777777" w:rsidTr="00F5324A">
        <w:tc>
          <w:tcPr>
            <w:tcW w:w="1809" w:type="dxa"/>
            <w:vMerge/>
          </w:tcPr>
          <w:p w14:paraId="6D29043F" w14:textId="77777777" w:rsidR="00F5324A" w:rsidRPr="006E04E4" w:rsidRDefault="00F5324A">
            <w:pPr>
              <w:rPr>
                <w:rFonts w:ascii="Verdana" w:hAnsi="Verdana" w:cs="Arial"/>
                <w:b/>
                <w:sz w:val="24"/>
                <w:szCs w:val="24"/>
              </w:rPr>
            </w:pPr>
          </w:p>
        </w:tc>
        <w:tc>
          <w:tcPr>
            <w:tcW w:w="5812" w:type="dxa"/>
            <w:gridSpan w:val="2"/>
          </w:tcPr>
          <w:p w14:paraId="6D290440" w14:textId="77777777" w:rsidR="00F5324A" w:rsidRPr="006E04E4" w:rsidRDefault="00F5324A" w:rsidP="00F5324A">
            <w:pPr>
              <w:rPr>
                <w:rFonts w:ascii="Verdana" w:hAnsi="Verdana" w:cs="Arial"/>
                <w:sz w:val="24"/>
                <w:szCs w:val="24"/>
              </w:rPr>
            </w:pPr>
            <w:r w:rsidRPr="006E04E4">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6E04E4" w:rsidRDefault="00133EA1" w:rsidP="0020539A">
                <w:pPr>
                  <w:jc w:val="center"/>
                  <w:rPr>
                    <w:rFonts w:ascii="Verdana" w:hAnsi="Verdana" w:cs="Arial"/>
                    <w:sz w:val="24"/>
                    <w:szCs w:val="24"/>
                  </w:rPr>
                </w:pPr>
                <w:r w:rsidRPr="006E04E4">
                  <w:rPr>
                    <w:rFonts w:ascii="Segoe UI Symbol" w:eastAsia="MS Gothic" w:hAnsi="Segoe UI Symbol" w:cs="Segoe UI Symbol"/>
                    <w:sz w:val="24"/>
                    <w:szCs w:val="24"/>
                  </w:rPr>
                  <w:t>☐</w:t>
                </w:r>
              </w:p>
            </w:tc>
          </w:sdtContent>
        </w:sdt>
      </w:tr>
      <w:tr w:rsidR="00F5324A" w:rsidRPr="006E04E4" w14:paraId="6D290446" w14:textId="77777777" w:rsidTr="00F5324A">
        <w:tc>
          <w:tcPr>
            <w:tcW w:w="1809" w:type="dxa"/>
            <w:vMerge/>
          </w:tcPr>
          <w:p w14:paraId="6D290443" w14:textId="77777777" w:rsidR="00F5324A" w:rsidRPr="006E04E4" w:rsidRDefault="00F5324A">
            <w:pPr>
              <w:rPr>
                <w:rFonts w:ascii="Verdana" w:hAnsi="Verdana" w:cs="Arial"/>
                <w:b/>
                <w:sz w:val="24"/>
                <w:szCs w:val="24"/>
              </w:rPr>
            </w:pPr>
          </w:p>
        </w:tc>
        <w:tc>
          <w:tcPr>
            <w:tcW w:w="5812" w:type="dxa"/>
            <w:gridSpan w:val="2"/>
          </w:tcPr>
          <w:p w14:paraId="6D290444" w14:textId="77777777" w:rsidR="00F5324A" w:rsidRPr="006E04E4" w:rsidRDefault="00F5324A" w:rsidP="00F5324A">
            <w:pPr>
              <w:jc w:val="both"/>
              <w:rPr>
                <w:rFonts w:ascii="Verdana" w:hAnsi="Verdana" w:cs="Arial"/>
                <w:sz w:val="24"/>
                <w:szCs w:val="24"/>
              </w:rPr>
            </w:pPr>
            <w:r w:rsidRPr="006E04E4">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23487FE6" w:rsidR="00F5324A" w:rsidRPr="006E04E4" w:rsidRDefault="00224317" w:rsidP="0020539A">
                <w:pPr>
                  <w:jc w:val="center"/>
                  <w:rPr>
                    <w:rFonts w:ascii="Verdana" w:hAnsi="Verdana" w:cs="Arial"/>
                    <w:sz w:val="24"/>
                    <w:szCs w:val="24"/>
                  </w:rPr>
                </w:pPr>
                <w:r w:rsidRPr="006E04E4">
                  <w:rPr>
                    <w:rFonts w:ascii="Segoe UI Symbol" w:eastAsia="MS Gothic" w:hAnsi="Segoe UI Symbol" w:cs="Segoe UI Symbol"/>
                    <w:sz w:val="24"/>
                    <w:szCs w:val="24"/>
                  </w:rPr>
                  <w:t>☒</w:t>
                </w:r>
              </w:p>
            </w:tc>
          </w:sdtContent>
        </w:sdt>
      </w:tr>
      <w:tr w:rsidR="00F5324A" w:rsidRPr="006E04E4" w14:paraId="6D290449" w14:textId="77777777" w:rsidTr="00F5324A">
        <w:tc>
          <w:tcPr>
            <w:tcW w:w="1809" w:type="dxa"/>
            <w:vMerge/>
          </w:tcPr>
          <w:p w14:paraId="6D290447" w14:textId="77777777" w:rsidR="00F5324A" w:rsidRPr="006E04E4"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6E04E4" w:rsidRDefault="00F5324A" w:rsidP="00C107F2">
            <w:pPr>
              <w:rPr>
                <w:rFonts w:ascii="Verdana" w:hAnsi="Verdana" w:cs="Arial"/>
                <w:b/>
                <w:sz w:val="24"/>
                <w:szCs w:val="24"/>
              </w:rPr>
            </w:pPr>
            <w:r w:rsidRPr="006E04E4">
              <w:rPr>
                <w:rFonts w:ascii="Verdana" w:hAnsi="Verdana" w:cs="Arial"/>
                <w:b/>
                <w:sz w:val="24"/>
                <w:szCs w:val="24"/>
              </w:rPr>
              <w:t xml:space="preserve">Deliver better care through excellent health and care services achieving the outcomes that matter most to people </w:t>
            </w:r>
          </w:p>
        </w:tc>
      </w:tr>
      <w:tr w:rsidR="00F5324A" w:rsidRPr="006E04E4" w14:paraId="6D29044D" w14:textId="77777777" w:rsidTr="00F5324A">
        <w:tc>
          <w:tcPr>
            <w:tcW w:w="1809" w:type="dxa"/>
            <w:vMerge/>
          </w:tcPr>
          <w:p w14:paraId="6D29044A" w14:textId="77777777" w:rsidR="00F5324A" w:rsidRPr="006E04E4" w:rsidRDefault="00F5324A" w:rsidP="00C107F2">
            <w:pPr>
              <w:rPr>
                <w:rFonts w:ascii="Verdana" w:hAnsi="Verdana" w:cs="Arial"/>
                <w:b/>
                <w:sz w:val="24"/>
                <w:szCs w:val="24"/>
              </w:rPr>
            </w:pPr>
          </w:p>
        </w:tc>
        <w:tc>
          <w:tcPr>
            <w:tcW w:w="5812" w:type="dxa"/>
            <w:gridSpan w:val="2"/>
          </w:tcPr>
          <w:p w14:paraId="6D29044B" w14:textId="13D09087" w:rsidR="00F5324A" w:rsidRPr="006E04E4" w:rsidRDefault="00F5324A" w:rsidP="00F5324A">
            <w:pPr>
              <w:rPr>
                <w:rFonts w:ascii="Verdana" w:hAnsi="Verdana" w:cs="Arial"/>
                <w:sz w:val="24"/>
                <w:szCs w:val="24"/>
              </w:rPr>
            </w:pPr>
            <w:r w:rsidRPr="006E04E4">
              <w:rPr>
                <w:rFonts w:ascii="Verdana" w:hAnsi="Verdana" w:cs="Arial"/>
                <w:sz w:val="24"/>
                <w:szCs w:val="24"/>
              </w:rPr>
              <w:t xml:space="preserve">Best Value Outcomes and </w:t>
            </w:r>
            <w:r w:rsidR="006E04E4" w:rsidRPr="006E04E4">
              <w:rPr>
                <w:rFonts w:ascii="Verdana" w:hAnsi="Verdana" w:cs="Arial"/>
                <w:sz w:val="24"/>
                <w:szCs w:val="24"/>
              </w:rPr>
              <w:t>High-Quality</w:t>
            </w:r>
            <w:r w:rsidRPr="006E04E4">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1321A338" w:rsidR="00F5324A" w:rsidRPr="006E04E4" w:rsidRDefault="00224317" w:rsidP="00133EA1">
                <w:pPr>
                  <w:jc w:val="center"/>
                  <w:rPr>
                    <w:rFonts w:ascii="Verdana" w:hAnsi="Verdana" w:cs="Arial"/>
                    <w:sz w:val="24"/>
                    <w:szCs w:val="24"/>
                  </w:rPr>
                </w:pPr>
                <w:r w:rsidRPr="006E04E4">
                  <w:rPr>
                    <w:rFonts w:ascii="Segoe UI Symbol" w:eastAsia="MS Gothic" w:hAnsi="Segoe UI Symbol" w:cs="Segoe UI Symbol"/>
                    <w:sz w:val="24"/>
                    <w:szCs w:val="24"/>
                  </w:rPr>
                  <w:t>☒</w:t>
                </w:r>
              </w:p>
            </w:tc>
          </w:sdtContent>
        </w:sdt>
      </w:tr>
      <w:tr w:rsidR="00F5324A" w:rsidRPr="006E04E4" w14:paraId="6D290451" w14:textId="77777777" w:rsidTr="00F5324A">
        <w:tc>
          <w:tcPr>
            <w:tcW w:w="1809" w:type="dxa"/>
            <w:vMerge/>
          </w:tcPr>
          <w:p w14:paraId="6D29044E" w14:textId="77777777" w:rsidR="00F5324A" w:rsidRPr="006E04E4" w:rsidRDefault="00F5324A" w:rsidP="00C107F2">
            <w:pPr>
              <w:rPr>
                <w:rFonts w:ascii="Verdana" w:hAnsi="Verdana" w:cs="Arial"/>
                <w:b/>
                <w:sz w:val="24"/>
                <w:szCs w:val="24"/>
              </w:rPr>
            </w:pPr>
          </w:p>
        </w:tc>
        <w:tc>
          <w:tcPr>
            <w:tcW w:w="5812" w:type="dxa"/>
            <w:gridSpan w:val="2"/>
          </w:tcPr>
          <w:p w14:paraId="6D29044F" w14:textId="77777777" w:rsidR="00F5324A" w:rsidRPr="006E04E4" w:rsidRDefault="00F5324A" w:rsidP="00F5324A">
            <w:pPr>
              <w:rPr>
                <w:rFonts w:ascii="Verdana" w:hAnsi="Verdana" w:cs="Arial"/>
                <w:sz w:val="24"/>
                <w:szCs w:val="24"/>
              </w:rPr>
            </w:pPr>
            <w:r w:rsidRPr="006E04E4">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31DE172F" w:rsidR="00F5324A" w:rsidRPr="006E04E4" w:rsidRDefault="00224317" w:rsidP="00133EA1">
                <w:pPr>
                  <w:jc w:val="center"/>
                  <w:rPr>
                    <w:rFonts w:ascii="Verdana" w:hAnsi="Verdana" w:cs="Arial"/>
                    <w:sz w:val="24"/>
                    <w:szCs w:val="24"/>
                  </w:rPr>
                </w:pPr>
                <w:r w:rsidRPr="006E04E4">
                  <w:rPr>
                    <w:rFonts w:ascii="Segoe UI Symbol" w:eastAsia="MS Gothic" w:hAnsi="Segoe UI Symbol" w:cs="Segoe UI Symbol"/>
                    <w:sz w:val="24"/>
                    <w:szCs w:val="24"/>
                  </w:rPr>
                  <w:t>☒</w:t>
                </w:r>
              </w:p>
            </w:tc>
          </w:sdtContent>
        </w:sdt>
      </w:tr>
      <w:tr w:rsidR="00F5324A" w:rsidRPr="006E04E4" w14:paraId="6D290455" w14:textId="77777777" w:rsidTr="00F5324A">
        <w:tc>
          <w:tcPr>
            <w:tcW w:w="1809" w:type="dxa"/>
            <w:vMerge/>
          </w:tcPr>
          <w:p w14:paraId="6D290452" w14:textId="77777777" w:rsidR="00F5324A" w:rsidRPr="006E04E4" w:rsidRDefault="00F5324A" w:rsidP="00C107F2">
            <w:pPr>
              <w:rPr>
                <w:rFonts w:ascii="Verdana" w:hAnsi="Verdana" w:cs="Arial"/>
                <w:b/>
                <w:sz w:val="24"/>
                <w:szCs w:val="24"/>
              </w:rPr>
            </w:pPr>
          </w:p>
        </w:tc>
        <w:tc>
          <w:tcPr>
            <w:tcW w:w="5812" w:type="dxa"/>
            <w:gridSpan w:val="2"/>
          </w:tcPr>
          <w:p w14:paraId="6D290453" w14:textId="77777777" w:rsidR="00F5324A" w:rsidRPr="006E04E4" w:rsidRDefault="00F5324A" w:rsidP="00F5324A">
            <w:pPr>
              <w:rPr>
                <w:rFonts w:ascii="Verdana" w:hAnsi="Verdana" w:cs="Arial"/>
                <w:b/>
                <w:sz w:val="24"/>
                <w:szCs w:val="24"/>
              </w:rPr>
            </w:pPr>
            <w:r w:rsidRPr="006E04E4">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6E04E4" w:rsidRDefault="00133EA1" w:rsidP="00133EA1">
                <w:pPr>
                  <w:jc w:val="center"/>
                  <w:rPr>
                    <w:rFonts w:ascii="Verdana" w:hAnsi="Verdana" w:cs="Arial"/>
                    <w:b/>
                    <w:sz w:val="24"/>
                    <w:szCs w:val="24"/>
                  </w:rPr>
                </w:pPr>
                <w:r w:rsidRPr="006E04E4">
                  <w:rPr>
                    <w:rFonts w:ascii="Segoe UI Symbol" w:eastAsia="MS Gothic" w:hAnsi="Segoe UI Symbol" w:cs="Segoe UI Symbol"/>
                    <w:sz w:val="24"/>
                    <w:szCs w:val="24"/>
                  </w:rPr>
                  <w:t>☐</w:t>
                </w:r>
              </w:p>
            </w:tc>
          </w:sdtContent>
        </w:sdt>
      </w:tr>
      <w:tr w:rsidR="00F5324A" w:rsidRPr="006E04E4" w14:paraId="6D290459" w14:textId="77777777" w:rsidTr="00F5324A">
        <w:tc>
          <w:tcPr>
            <w:tcW w:w="1809" w:type="dxa"/>
            <w:vMerge/>
          </w:tcPr>
          <w:p w14:paraId="6D290456" w14:textId="77777777" w:rsidR="00F5324A" w:rsidRPr="006E04E4" w:rsidRDefault="00F5324A" w:rsidP="00C107F2">
            <w:pPr>
              <w:rPr>
                <w:rFonts w:ascii="Verdana" w:hAnsi="Verdana" w:cs="Arial"/>
                <w:b/>
                <w:sz w:val="24"/>
                <w:szCs w:val="24"/>
              </w:rPr>
            </w:pPr>
          </w:p>
        </w:tc>
        <w:tc>
          <w:tcPr>
            <w:tcW w:w="5812" w:type="dxa"/>
            <w:gridSpan w:val="2"/>
          </w:tcPr>
          <w:p w14:paraId="6D290457" w14:textId="77777777" w:rsidR="00F5324A" w:rsidRPr="006E04E4" w:rsidRDefault="00F5324A" w:rsidP="00F5324A">
            <w:pPr>
              <w:rPr>
                <w:rFonts w:ascii="Verdana" w:hAnsi="Verdana" w:cs="Arial"/>
                <w:b/>
                <w:sz w:val="24"/>
                <w:szCs w:val="24"/>
              </w:rPr>
            </w:pPr>
            <w:r w:rsidRPr="006E04E4">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21694E58" w:rsidR="00F5324A" w:rsidRPr="006E04E4" w:rsidRDefault="00224317" w:rsidP="00133EA1">
                <w:pPr>
                  <w:jc w:val="center"/>
                  <w:rPr>
                    <w:rFonts w:ascii="Verdana" w:hAnsi="Verdana" w:cs="Arial"/>
                    <w:b/>
                    <w:sz w:val="24"/>
                    <w:szCs w:val="24"/>
                  </w:rPr>
                </w:pPr>
                <w:r w:rsidRPr="006E04E4">
                  <w:rPr>
                    <w:rFonts w:ascii="Segoe UI Symbol" w:eastAsia="MS Gothic" w:hAnsi="Segoe UI Symbol" w:cs="Segoe UI Symbol"/>
                    <w:sz w:val="24"/>
                    <w:szCs w:val="24"/>
                  </w:rPr>
                  <w:t>☒</w:t>
                </w:r>
              </w:p>
            </w:tc>
          </w:sdtContent>
        </w:sdt>
      </w:tr>
      <w:tr w:rsidR="00F5324A" w:rsidRPr="006E04E4" w14:paraId="6D29045D" w14:textId="77777777" w:rsidTr="00F5324A">
        <w:tc>
          <w:tcPr>
            <w:tcW w:w="1809" w:type="dxa"/>
            <w:vMerge/>
          </w:tcPr>
          <w:p w14:paraId="6D29045A" w14:textId="77777777" w:rsidR="00F5324A" w:rsidRPr="006E04E4" w:rsidRDefault="00F5324A" w:rsidP="00C107F2">
            <w:pPr>
              <w:rPr>
                <w:rFonts w:ascii="Verdana" w:hAnsi="Verdana" w:cs="Arial"/>
                <w:b/>
                <w:sz w:val="24"/>
                <w:szCs w:val="24"/>
              </w:rPr>
            </w:pPr>
          </w:p>
        </w:tc>
        <w:tc>
          <w:tcPr>
            <w:tcW w:w="5812" w:type="dxa"/>
            <w:gridSpan w:val="2"/>
          </w:tcPr>
          <w:p w14:paraId="6D29045B" w14:textId="77777777" w:rsidR="00F5324A" w:rsidRPr="006E04E4" w:rsidRDefault="00F5324A" w:rsidP="00F5324A">
            <w:pPr>
              <w:rPr>
                <w:rFonts w:ascii="Verdana" w:hAnsi="Verdana" w:cs="Arial"/>
                <w:b/>
                <w:sz w:val="24"/>
                <w:szCs w:val="24"/>
              </w:rPr>
            </w:pPr>
            <w:r w:rsidRPr="006E04E4">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6E04E4" w:rsidRDefault="00133EA1" w:rsidP="00133EA1">
                <w:pPr>
                  <w:jc w:val="center"/>
                  <w:rPr>
                    <w:rFonts w:ascii="Verdana" w:hAnsi="Verdana" w:cs="Arial"/>
                    <w:b/>
                    <w:sz w:val="24"/>
                    <w:szCs w:val="24"/>
                  </w:rPr>
                </w:pPr>
                <w:r w:rsidRPr="006E04E4">
                  <w:rPr>
                    <w:rFonts w:ascii="Segoe UI Symbol" w:eastAsia="MS Gothic" w:hAnsi="Segoe UI Symbol" w:cs="Segoe UI Symbol"/>
                    <w:sz w:val="24"/>
                    <w:szCs w:val="24"/>
                  </w:rPr>
                  <w:t>☐</w:t>
                </w:r>
              </w:p>
            </w:tc>
          </w:sdtContent>
        </w:sdt>
      </w:tr>
      <w:tr w:rsidR="00F5324A" w:rsidRPr="006E04E4" w14:paraId="6D29045F" w14:textId="77777777" w:rsidTr="00CD7AA5">
        <w:tc>
          <w:tcPr>
            <w:tcW w:w="9245" w:type="dxa"/>
            <w:gridSpan w:val="4"/>
            <w:shd w:val="clear" w:color="auto" w:fill="D5DCE4" w:themeFill="text2" w:themeFillTint="33"/>
          </w:tcPr>
          <w:p w14:paraId="6D29045E" w14:textId="77777777" w:rsidR="00F5324A" w:rsidRPr="006E04E4" w:rsidRDefault="00F5324A" w:rsidP="00C107F2">
            <w:pPr>
              <w:rPr>
                <w:rFonts w:ascii="Verdana" w:hAnsi="Verdana" w:cs="Arial"/>
                <w:b/>
                <w:sz w:val="24"/>
                <w:szCs w:val="24"/>
              </w:rPr>
            </w:pPr>
            <w:r w:rsidRPr="006E04E4">
              <w:rPr>
                <w:rFonts w:ascii="Verdana" w:hAnsi="Verdana" w:cs="Arial"/>
                <w:b/>
                <w:sz w:val="24"/>
                <w:szCs w:val="24"/>
              </w:rPr>
              <w:t>Health and Care Standards</w:t>
            </w:r>
          </w:p>
        </w:tc>
      </w:tr>
      <w:tr w:rsidR="00F5324A" w:rsidRPr="006E04E4" w14:paraId="6D290463" w14:textId="77777777" w:rsidTr="00F5324A">
        <w:tc>
          <w:tcPr>
            <w:tcW w:w="1809" w:type="dxa"/>
            <w:vMerge w:val="restart"/>
          </w:tcPr>
          <w:p w14:paraId="6D290460" w14:textId="77777777" w:rsidR="00F5324A" w:rsidRPr="006E04E4" w:rsidRDefault="00133EA1" w:rsidP="00F5324A">
            <w:pPr>
              <w:rPr>
                <w:rFonts w:ascii="Verdana" w:hAnsi="Verdana" w:cs="Arial"/>
                <w:sz w:val="24"/>
                <w:szCs w:val="24"/>
              </w:rPr>
            </w:pPr>
            <w:r w:rsidRPr="006E04E4">
              <w:rPr>
                <w:rFonts w:ascii="Verdana" w:hAnsi="Verdana" w:cs="Arial"/>
                <w:b/>
                <w:i/>
                <w:sz w:val="24"/>
                <w:szCs w:val="24"/>
              </w:rPr>
              <w:t>(please choose)</w:t>
            </w:r>
          </w:p>
        </w:tc>
        <w:tc>
          <w:tcPr>
            <w:tcW w:w="5812" w:type="dxa"/>
            <w:gridSpan w:val="2"/>
          </w:tcPr>
          <w:p w14:paraId="6D290461" w14:textId="77777777" w:rsidR="00F5324A" w:rsidRPr="006E04E4" w:rsidRDefault="00F5324A" w:rsidP="00C107F2">
            <w:pPr>
              <w:rPr>
                <w:rFonts w:ascii="Verdana" w:hAnsi="Verdana" w:cs="Arial"/>
                <w:sz w:val="24"/>
                <w:szCs w:val="24"/>
              </w:rPr>
            </w:pPr>
            <w:r w:rsidRPr="006E04E4">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6DEBFCBE" w:rsidR="00F5324A" w:rsidRPr="006E04E4" w:rsidRDefault="00224317" w:rsidP="00133EA1">
                <w:pPr>
                  <w:jc w:val="center"/>
                  <w:rPr>
                    <w:rFonts w:ascii="Verdana" w:hAnsi="Verdana" w:cs="Arial"/>
                    <w:sz w:val="24"/>
                    <w:szCs w:val="24"/>
                  </w:rPr>
                </w:pPr>
                <w:r w:rsidRPr="006E04E4">
                  <w:rPr>
                    <w:rFonts w:ascii="Segoe UI Symbol" w:eastAsia="MS Gothic" w:hAnsi="Segoe UI Symbol" w:cs="Segoe UI Symbol"/>
                    <w:sz w:val="24"/>
                    <w:szCs w:val="24"/>
                  </w:rPr>
                  <w:t>☒</w:t>
                </w:r>
              </w:p>
            </w:tc>
          </w:sdtContent>
        </w:sdt>
      </w:tr>
      <w:tr w:rsidR="00F5324A" w:rsidRPr="006E04E4" w14:paraId="6D290467" w14:textId="77777777" w:rsidTr="00F5324A">
        <w:tc>
          <w:tcPr>
            <w:tcW w:w="1809" w:type="dxa"/>
            <w:vMerge/>
          </w:tcPr>
          <w:p w14:paraId="6D290464" w14:textId="77777777" w:rsidR="00F5324A" w:rsidRPr="006E04E4" w:rsidRDefault="00F5324A" w:rsidP="00F5324A">
            <w:pPr>
              <w:rPr>
                <w:rFonts w:ascii="Verdana" w:hAnsi="Verdana" w:cs="Arial"/>
                <w:b/>
                <w:sz w:val="24"/>
                <w:szCs w:val="24"/>
              </w:rPr>
            </w:pPr>
          </w:p>
        </w:tc>
        <w:tc>
          <w:tcPr>
            <w:tcW w:w="5812" w:type="dxa"/>
            <w:gridSpan w:val="2"/>
          </w:tcPr>
          <w:p w14:paraId="6D290465" w14:textId="77777777" w:rsidR="00F5324A" w:rsidRPr="006E04E4" w:rsidRDefault="00F5324A" w:rsidP="00F5324A">
            <w:pPr>
              <w:rPr>
                <w:rFonts w:ascii="Verdana" w:hAnsi="Verdana" w:cs="Arial"/>
                <w:b/>
                <w:sz w:val="24"/>
                <w:szCs w:val="24"/>
              </w:rPr>
            </w:pPr>
            <w:r w:rsidRPr="006E04E4">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6E04E4" w:rsidRDefault="00F57042" w:rsidP="00133EA1">
                <w:pPr>
                  <w:jc w:val="center"/>
                  <w:rPr>
                    <w:rFonts w:ascii="Verdana" w:hAnsi="Verdana" w:cs="Arial"/>
                    <w:b/>
                    <w:sz w:val="24"/>
                    <w:szCs w:val="24"/>
                  </w:rPr>
                </w:pPr>
                <w:r w:rsidRPr="006E04E4">
                  <w:rPr>
                    <w:rFonts w:ascii="Segoe UI Symbol" w:eastAsia="MS Gothic" w:hAnsi="Segoe UI Symbol" w:cs="Segoe UI Symbol"/>
                    <w:sz w:val="24"/>
                    <w:szCs w:val="24"/>
                  </w:rPr>
                  <w:t>☐</w:t>
                </w:r>
              </w:p>
            </w:tc>
          </w:sdtContent>
        </w:sdt>
      </w:tr>
      <w:tr w:rsidR="00F5324A" w:rsidRPr="006E04E4" w14:paraId="6D29046B" w14:textId="77777777" w:rsidTr="00F5324A">
        <w:tc>
          <w:tcPr>
            <w:tcW w:w="1809" w:type="dxa"/>
            <w:vMerge/>
          </w:tcPr>
          <w:p w14:paraId="6D290468" w14:textId="77777777" w:rsidR="00F5324A" w:rsidRPr="006E04E4" w:rsidRDefault="00F5324A" w:rsidP="00F5324A">
            <w:pPr>
              <w:rPr>
                <w:rFonts w:ascii="Verdana" w:hAnsi="Verdana" w:cs="Arial"/>
                <w:b/>
                <w:sz w:val="24"/>
                <w:szCs w:val="24"/>
              </w:rPr>
            </w:pPr>
          </w:p>
        </w:tc>
        <w:tc>
          <w:tcPr>
            <w:tcW w:w="5812" w:type="dxa"/>
            <w:gridSpan w:val="2"/>
          </w:tcPr>
          <w:p w14:paraId="6D290469" w14:textId="43453BD2" w:rsidR="00F5324A" w:rsidRPr="006E04E4" w:rsidRDefault="00F5324A" w:rsidP="00F5324A">
            <w:pPr>
              <w:rPr>
                <w:rFonts w:ascii="Verdana" w:hAnsi="Verdana" w:cs="Arial"/>
                <w:b/>
                <w:sz w:val="24"/>
                <w:szCs w:val="24"/>
              </w:rPr>
            </w:pPr>
            <w:r w:rsidRPr="006E04E4">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5A4E5A5C" w:rsidR="00F5324A" w:rsidRPr="006E04E4" w:rsidRDefault="00224317" w:rsidP="00133EA1">
                <w:pPr>
                  <w:jc w:val="center"/>
                  <w:rPr>
                    <w:rFonts w:ascii="Verdana" w:hAnsi="Verdana" w:cs="Arial"/>
                    <w:b/>
                    <w:sz w:val="24"/>
                    <w:szCs w:val="24"/>
                  </w:rPr>
                </w:pPr>
                <w:r w:rsidRPr="006E04E4">
                  <w:rPr>
                    <w:rFonts w:ascii="Segoe UI Symbol" w:eastAsia="MS Gothic" w:hAnsi="Segoe UI Symbol" w:cs="Segoe UI Symbol"/>
                    <w:sz w:val="24"/>
                    <w:szCs w:val="24"/>
                  </w:rPr>
                  <w:t>☒</w:t>
                </w:r>
              </w:p>
            </w:tc>
          </w:sdtContent>
        </w:sdt>
      </w:tr>
      <w:tr w:rsidR="00F5324A" w:rsidRPr="006E04E4" w14:paraId="6D29046F" w14:textId="77777777" w:rsidTr="00F5324A">
        <w:tc>
          <w:tcPr>
            <w:tcW w:w="1809" w:type="dxa"/>
            <w:vMerge/>
          </w:tcPr>
          <w:p w14:paraId="6D29046C" w14:textId="77777777" w:rsidR="00F5324A" w:rsidRPr="006E04E4" w:rsidRDefault="00F5324A" w:rsidP="00F5324A">
            <w:pPr>
              <w:rPr>
                <w:rFonts w:ascii="Verdana" w:hAnsi="Verdana" w:cs="Arial"/>
                <w:b/>
                <w:sz w:val="24"/>
                <w:szCs w:val="24"/>
              </w:rPr>
            </w:pPr>
          </w:p>
        </w:tc>
        <w:tc>
          <w:tcPr>
            <w:tcW w:w="5812" w:type="dxa"/>
            <w:gridSpan w:val="2"/>
          </w:tcPr>
          <w:p w14:paraId="6D29046D" w14:textId="77777777" w:rsidR="00F5324A" w:rsidRPr="006E04E4" w:rsidRDefault="00F5324A" w:rsidP="00F5324A">
            <w:pPr>
              <w:rPr>
                <w:rFonts w:ascii="Verdana" w:hAnsi="Verdana" w:cs="Arial"/>
                <w:b/>
                <w:sz w:val="24"/>
                <w:szCs w:val="24"/>
              </w:rPr>
            </w:pPr>
            <w:r w:rsidRPr="006E04E4">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6E04E4" w:rsidRDefault="00133EA1" w:rsidP="00133EA1">
                <w:pPr>
                  <w:jc w:val="center"/>
                  <w:rPr>
                    <w:rFonts w:ascii="Verdana" w:hAnsi="Verdana" w:cs="Arial"/>
                    <w:b/>
                    <w:sz w:val="24"/>
                    <w:szCs w:val="24"/>
                  </w:rPr>
                </w:pPr>
                <w:r w:rsidRPr="006E04E4">
                  <w:rPr>
                    <w:rFonts w:ascii="Segoe UI Symbol" w:eastAsia="MS Gothic" w:hAnsi="Segoe UI Symbol" w:cs="Segoe UI Symbol"/>
                    <w:sz w:val="24"/>
                    <w:szCs w:val="24"/>
                  </w:rPr>
                  <w:t>☐</w:t>
                </w:r>
              </w:p>
            </w:tc>
          </w:sdtContent>
        </w:sdt>
      </w:tr>
      <w:tr w:rsidR="00F5324A" w:rsidRPr="006E04E4" w14:paraId="6D290473" w14:textId="77777777" w:rsidTr="00F5324A">
        <w:tc>
          <w:tcPr>
            <w:tcW w:w="1809" w:type="dxa"/>
            <w:vMerge/>
          </w:tcPr>
          <w:p w14:paraId="6D290470" w14:textId="77777777" w:rsidR="00F5324A" w:rsidRPr="006E04E4" w:rsidRDefault="00F5324A" w:rsidP="00F5324A">
            <w:pPr>
              <w:rPr>
                <w:rFonts w:ascii="Verdana" w:hAnsi="Verdana" w:cs="Arial"/>
                <w:b/>
                <w:sz w:val="24"/>
                <w:szCs w:val="24"/>
              </w:rPr>
            </w:pPr>
          </w:p>
        </w:tc>
        <w:tc>
          <w:tcPr>
            <w:tcW w:w="5812" w:type="dxa"/>
            <w:gridSpan w:val="2"/>
          </w:tcPr>
          <w:p w14:paraId="6D290471" w14:textId="77777777" w:rsidR="00F5324A" w:rsidRPr="006E04E4" w:rsidRDefault="00F5324A" w:rsidP="00F5324A">
            <w:pPr>
              <w:rPr>
                <w:rFonts w:ascii="Verdana" w:hAnsi="Verdana" w:cs="Arial"/>
                <w:b/>
                <w:sz w:val="24"/>
                <w:szCs w:val="24"/>
              </w:rPr>
            </w:pPr>
            <w:r w:rsidRPr="006E04E4">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6E04E4" w:rsidRDefault="00133EA1" w:rsidP="00133EA1">
                <w:pPr>
                  <w:jc w:val="center"/>
                  <w:rPr>
                    <w:rFonts w:ascii="Verdana" w:hAnsi="Verdana" w:cs="Arial"/>
                    <w:b/>
                    <w:sz w:val="24"/>
                    <w:szCs w:val="24"/>
                  </w:rPr>
                </w:pPr>
                <w:r w:rsidRPr="006E04E4">
                  <w:rPr>
                    <w:rFonts w:ascii="Segoe UI Symbol" w:eastAsia="MS Gothic" w:hAnsi="Segoe UI Symbol" w:cs="Segoe UI Symbol"/>
                    <w:sz w:val="24"/>
                    <w:szCs w:val="24"/>
                  </w:rPr>
                  <w:t>☐</w:t>
                </w:r>
              </w:p>
            </w:tc>
          </w:sdtContent>
        </w:sdt>
      </w:tr>
      <w:tr w:rsidR="00F5324A" w:rsidRPr="006E04E4" w14:paraId="6D290477" w14:textId="77777777" w:rsidTr="00F5324A">
        <w:tc>
          <w:tcPr>
            <w:tcW w:w="1809" w:type="dxa"/>
            <w:vMerge/>
          </w:tcPr>
          <w:p w14:paraId="6D290474" w14:textId="77777777" w:rsidR="00F5324A" w:rsidRPr="006E04E4" w:rsidRDefault="00F5324A" w:rsidP="00F5324A">
            <w:pPr>
              <w:rPr>
                <w:rFonts w:ascii="Verdana" w:hAnsi="Verdana" w:cs="Arial"/>
                <w:b/>
                <w:sz w:val="24"/>
                <w:szCs w:val="24"/>
              </w:rPr>
            </w:pPr>
          </w:p>
        </w:tc>
        <w:tc>
          <w:tcPr>
            <w:tcW w:w="5812" w:type="dxa"/>
            <w:gridSpan w:val="2"/>
          </w:tcPr>
          <w:p w14:paraId="6D290475" w14:textId="77777777" w:rsidR="00F5324A" w:rsidRPr="006E04E4" w:rsidRDefault="00F5324A" w:rsidP="00F5324A">
            <w:pPr>
              <w:rPr>
                <w:rFonts w:ascii="Verdana" w:hAnsi="Verdana" w:cs="Arial"/>
                <w:b/>
                <w:sz w:val="24"/>
                <w:szCs w:val="24"/>
              </w:rPr>
            </w:pPr>
            <w:r w:rsidRPr="006E04E4">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0FD1A0C0" w:rsidR="00F5324A" w:rsidRPr="006E04E4" w:rsidRDefault="00224317" w:rsidP="00133EA1">
                <w:pPr>
                  <w:jc w:val="center"/>
                  <w:rPr>
                    <w:rFonts w:ascii="Verdana" w:hAnsi="Verdana" w:cs="Arial"/>
                    <w:b/>
                    <w:sz w:val="24"/>
                    <w:szCs w:val="24"/>
                  </w:rPr>
                </w:pPr>
                <w:r w:rsidRPr="006E04E4">
                  <w:rPr>
                    <w:rFonts w:ascii="Segoe UI Symbol" w:eastAsia="MS Gothic" w:hAnsi="Segoe UI Symbol" w:cs="Segoe UI Symbol"/>
                    <w:sz w:val="24"/>
                    <w:szCs w:val="24"/>
                  </w:rPr>
                  <w:t>☒</w:t>
                </w:r>
              </w:p>
            </w:tc>
          </w:sdtContent>
        </w:sdt>
      </w:tr>
      <w:tr w:rsidR="00F5324A" w:rsidRPr="006E04E4" w14:paraId="6D29047B" w14:textId="77777777" w:rsidTr="00F5324A">
        <w:tc>
          <w:tcPr>
            <w:tcW w:w="1809" w:type="dxa"/>
            <w:vMerge/>
          </w:tcPr>
          <w:p w14:paraId="6D290478" w14:textId="77777777" w:rsidR="00F5324A" w:rsidRPr="006E04E4" w:rsidRDefault="00F5324A" w:rsidP="00F5324A">
            <w:pPr>
              <w:rPr>
                <w:rFonts w:ascii="Verdana" w:hAnsi="Verdana" w:cs="Arial"/>
                <w:b/>
                <w:sz w:val="24"/>
                <w:szCs w:val="24"/>
              </w:rPr>
            </w:pPr>
          </w:p>
        </w:tc>
        <w:tc>
          <w:tcPr>
            <w:tcW w:w="5812" w:type="dxa"/>
            <w:gridSpan w:val="2"/>
          </w:tcPr>
          <w:p w14:paraId="6D290479" w14:textId="77777777" w:rsidR="00F5324A" w:rsidRPr="006E04E4" w:rsidRDefault="00F5324A" w:rsidP="00F5324A">
            <w:pPr>
              <w:rPr>
                <w:rFonts w:ascii="Verdana" w:hAnsi="Verdana" w:cs="Arial"/>
                <w:b/>
                <w:sz w:val="24"/>
                <w:szCs w:val="24"/>
              </w:rPr>
            </w:pPr>
            <w:r w:rsidRPr="006E04E4">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74134DD3" w:rsidR="00F5324A" w:rsidRPr="006E04E4" w:rsidRDefault="00224317" w:rsidP="00133EA1">
                <w:pPr>
                  <w:jc w:val="center"/>
                  <w:rPr>
                    <w:rFonts w:ascii="Verdana" w:hAnsi="Verdana" w:cs="Arial"/>
                    <w:b/>
                    <w:sz w:val="24"/>
                    <w:szCs w:val="24"/>
                  </w:rPr>
                </w:pPr>
                <w:r w:rsidRPr="006E04E4">
                  <w:rPr>
                    <w:rFonts w:ascii="Segoe UI Symbol" w:eastAsia="MS Gothic" w:hAnsi="Segoe UI Symbol" w:cs="Segoe UI Symbol"/>
                    <w:sz w:val="24"/>
                    <w:szCs w:val="24"/>
                  </w:rPr>
                  <w:t>☒</w:t>
                </w:r>
              </w:p>
            </w:tc>
          </w:sdtContent>
        </w:sdt>
      </w:tr>
      <w:tr w:rsidR="00F5324A" w:rsidRPr="006E04E4" w14:paraId="6D29047D" w14:textId="77777777" w:rsidTr="00CD7AA5">
        <w:tc>
          <w:tcPr>
            <w:tcW w:w="9245" w:type="dxa"/>
            <w:gridSpan w:val="4"/>
            <w:shd w:val="clear" w:color="auto" w:fill="D5DCE4" w:themeFill="text2" w:themeFillTint="33"/>
          </w:tcPr>
          <w:p w14:paraId="6D29047C" w14:textId="77777777" w:rsidR="00F5324A" w:rsidRPr="006E04E4" w:rsidRDefault="00F5324A" w:rsidP="00F5324A">
            <w:pPr>
              <w:rPr>
                <w:rFonts w:ascii="Verdana" w:hAnsi="Verdana" w:cs="Arial"/>
                <w:b/>
                <w:sz w:val="24"/>
                <w:szCs w:val="24"/>
              </w:rPr>
            </w:pPr>
            <w:r w:rsidRPr="006E04E4">
              <w:rPr>
                <w:rFonts w:ascii="Verdana" w:hAnsi="Verdana" w:cs="Arial"/>
                <w:b/>
                <w:sz w:val="24"/>
                <w:szCs w:val="24"/>
              </w:rPr>
              <w:t>Quality, Safety and Patient Experience</w:t>
            </w:r>
          </w:p>
        </w:tc>
      </w:tr>
      <w:tr w:rsidR="00F5324A" w:rsidRPr="006E04E4" w14:paraId="6D290480" w14:textId="77777777" w:rsidTr="00C95B3C">
        <w:tc>
          <w:tcPr>
            <w:tcW w:w="9245" w:type="dxa"/>
            <w:gridSpan w:val="4"/>
          </w:tcPr>
          <w:p w14:paraId="5ABFB384" w14:textId="77777777" w:rsidR="00F5324A" w:rsidRPr="006E04E4" w:rsidRDefault="00224317" w:rsidP="00224317">
            <w:pPr>
              <w:jc w:val="both"/>
              <w:rPr>
                <w:rFonts w:ascii="Verdana" w:hAnsi="Verdana" w:cs="Arial"/>
                <w:sz w:val="24"/>
                <w:szCs w:val="24"/>
              </w:rPr>
            </w:pPr>
            <w:r w:rsidRPr="006E04E4">
              <w:rPr>
                <w:rFonts w:ascii="Verdana" w:hAnsi="Verdana" w:cs="Arial"/>
                <w:sz w:val="24"/>
                <w:szCs w:val="24"/>
              </w:rPr>
              <w:t xml:space="preserve">Strengthening the links between Public Health and Primary &amp; Community Care, working towards an effective population health approach, will support a consistent approach to prevention, helping people to stay healthy and improving the patient experience such as through continuity of care and care delivered closer to home. </w:t>
            </w:r>
          </w:p>
          <w:p w14:paraId="6D29047F" w14:textId="4BF62CB4" w:rsidR="00224317" w:rsidRPr="006E04E4" w:rsidRDefault="00224317" w:rsidP="00224317">
            <w:pPr>
              <w:jc w:val="both"/>
              <w:rPr>
                <w:rFonts w:ascii="Verdana" w:hAnsi="Verdana" w:cs="Arial"/>
                <w:b/>
                <w:sz w:val="24"/>
                <w:szCs w:val="24"/>
              </w:rPr>
            </w:pPr>
          </w:p>
        </w:tc>
      </w:tr>
      <w:tr w:rsidR="00F5324A" w:rsidRPr="006E04E4" w14:paraId="6D290482" w14:textId="77777777" w:rsidTr="00CD7AA5">
        <w:tc>
          <w:tcPr>
            <w:tcW w:w="9245" w:type="dxa"/>
            <w:gridSpan w:val="4"/>
            <w:shd w:val="clear" w:color="auto" w:fill="D5DCE4" w:themeFill="text2" w:themeFillTint="33"/>
          </w:tcPr>
          <w:p w14:paraId="6D290481" w14:textId="77777777" w:rsidR="00F5324A" w:rsidRPr="006E04E4" w:rsidRDefault="00F5324A" w:rsidP="00F5324A">
            <w:pPr>
              <w:rPr>
                <w:rFonts w:ascii="Verdana" w:hAnsi="Verdana" w:cs="Arial"/>
                <w:b/>
                <w:sz w:val="24"/>
                <w:szCs w:val="24"/>
              </w:rPr>
            </w:pPr>
            <w:r w:rsidRPr="006E04E4">
              <w:rPr>
                <w:rFonts w:ascii="Verdana" w:hAnsi="Verdana" w:cs="Arial"/>
                <w:b/>
                <w:sz w:val="24"/>
                <w:szCs w:val="24"/>
              </w:rPr>
              <w:t>Financial Implications</w:t>
            </w:r>
          </w:p>
        </w:tc>
      </w:tr>
      <w:tr w:rsidR="00F5324A" w:rsidRPr="006E04E4" w14:paraId="6D290487" w14:textId="77777777" w:rsidTr="00C95B3C">
        <w:tc>
          <w:tcPr>
            <w:tcW w:w="9245" w:type="dxa"/>
            <w:gridSpan w:val="4"/>
          </w:tcPr>
          <w:p w14:paraId="25EEDEE1" w14:textId="77777777" w:rsidR="00F5324A" w:rsidRPr="006E04E4" w:rsidRDefault="00224317" w:rsidP="00224317">
            <w:pPr>
              <w:ind w:right="96"/>
              <w:jc w:val="both"/>
              <w:rPr>
                <w:rFonts w:ascii="Verdana" w:hAnsi="Verdana" w:cs="Arial"/>
                <w:bCs/>
                <w:sz w:val="24"/>
                <w:szCs w:val="24"/>
              </w:rPr>
            </w:pPr>
            <w:r w:rsidRPr="006E04E4">
              <w:rPr>
                <w:rFonts w:ascii="Verdana" w:hAnsi="Verdana" w:cs="Arial"/>
                <w:sz w:val="24"/>
                <w:szCs w:val="24"/>
              </w:rPr>
              <w:t xml:space="preserve">At this stage, there are no financial implications. However, the paper notes that to achieve a comprehensive public health approach will require a shift in investment to upstream resources and prevention and promote funding models which support long-term planning. </w:t>
            </w:r>
            <w:r w:rsidRPr="006E04E4">
              <w:rPr>
                <w:rFonts w:ascii="Verdana" w:hAnsi="Verdana" w:cs="Arial"/>
                <w:bCs/>
                <w:sz w:val="24"/>
                <w:szCs w:val="24"/>
              </w:rPr>
              <w:t xml:space="preserve">This would therefore need to be considered in balance with population health gains as appropriate. </w:t>
            </w:r>
          </w:p>
          <w:p w14:paraId="6D290486" w14:textId="2CCDE723" w:rsidR="00224317" w:rsidRPr="006E04E4" w:rsidRDefault="00224317" w:rsidP="00224317">
            <w:pPr>
              <w:ind w:right="96"/>
              <w:jc w:val="both"/>
              <w:rPr>
                <w:rFonts w:ascii="Verdana" w:hAnsi="Verdana" w:cs="Arial"/>
                <w:color w:val="FF0000"/>
                <w:sz w:val="24"/>
                <w:szCs w:val="24"/>
              </w:rPr>
            </w:pPr>
          </w:p>
        </w:tc>
      </w:tr>
      <w:tr w:rsidR="00F5324A" w:rsidRPr="006E04E4" w14:paraId="6D290489" w14:textId="77777777" w:rsidTr="00CD7AA5">
        <w:tc>
          <w:tcPr>
            <w:tcW w:w="9245" w:type="dxa"/>
            <w:gridSpan w:val="4"/>
            <w:shd w:val="clear" w:color="auto" w:fill="D5DCE4" w:themeFill="text2" w:themeFillTint="33"/>
          </w:tcPr>
          <w:p w14:paraId="6D290488" w14:textId="77777777" w:rsidR="00F5324A" w:rsidRPr="006E04E4" w:rsidRDefault="00F5324A" w:rsidP="00224317">
            <w:pPr>
              <w:keepNext/>
              <w:keepLines/>
              <w:ind w:right="96"/>
              <w:jc w:val="both"/>
              <w:rPr>
                <w:rFonts w:ascii="Verdana" w:hAnsi="Verdana" w:cs="Arial"/>
                <w:b/>
                <w:sz w:val="24"/>
                <w:szCs w:val="24"/>
              </w:rPr>
            </w:pPr>
            <w:r w:rsidRPr="006E04E4">
              <w:rPr>
                <w:rFonts w:ascii="Verdana" w:hAnsi="Verdana" w:cs="Arial"/>
                <w:b/>
                <w:sz w:val="24"/>
                <w:szCs w:val="24"/>
              </w:rPr>
              <w:lastRenderedPageBreak/>
              <w:t>Legal Implications (including equality and diversity assessment)</w:t>
            </w:r>
          </w:p>
        </w:tc>
      </w:tr>
      <w:tr w:rsidR="00F5324A" w:rsidRPr="006E04E4" w14:paraId="6D29048C" w14:textId="77777777" w:rsidTr="00C95B3C">
        <w:tc>
          <w:tcPr>
            <w:tcW w:w="9245" w:type="dxa"/>
            <w:gridSpan w:val="4"/>
          </w:tcPr>
          <w:p w14:paraId="6D29048B" w14:textId="2723BB64" w:rsidR="00F5324A" w:rsidRPr="006E04E4" w:rsidRDefault="00224317" w:rsidP="00224317">
            <w:pPr>
              <w:ind w:right="96"/>
              <w:jc w:val="both"/>
              <w:rPr>
                <w:rFonts w:ascii="Verdana" w:hAnsi="Verdana" w:cs="Arial"/>
                <w:color w:val="FF0000"/>
                <w:sz w:val="24"/>
                <w:szCs w:val="24"/>
              </w:rPr>
            </w:pPr>
            <w:r w:rsidRPr="006E04E4">
              <w:rPr>
                <w:rFonts w:ascii="Verdana" w:hAnsi="Verdana" w:cs="Arial"/>
                <w:sz w:val="24"/>
                <w:szCs w:val="24"/>
              </w:rPr>
              <w:t>No legal implications identified. A public health approach will allow for the identification of equality and diversity issues and development of appropriate responses.</w:t>
            </w:r>
          </w:p>
        </w:tc>
      </w:tr>
      <w:tr w:rsidR="00F5324A" w:rsidRPr="006E04E4" w14:paraId="6D29048E" w14:textId="77777777" w:rsidTr="00CD7AA5">
        <w:tc>
          <w:tcPr>
            <w:tcW w:w="9245" w:type="dxa"/>
            <w:gridSpan w:val="4"/>
            <w:shd w:val="clear" w:color="auto" w:fill="D5DCE4" w:themeFill="text2" w:themeFillTint="33"/>
          </w:tcPr>
          <w:p w14:paraId="6D29048D" w14:textId="77777777" w:rsidR="00F5324A" w:rsidRPr="006E04E4" w:rsidRDefault="00F5324A" w:rsidP="00F5324A">
            <w:pPr>
              <w:ind w:right="96"/>
              <w:rPr>
                <w:rFonts w:ascii="Verdana" w:hAnsi="Verdana" w:cs="Arial"/>
                <w:b/>
                <w:color w:val="FF0000"/>
                <w:sz w:val="24"/>
                <w:szCs w:val="24"/>
              </w:rPr>
            </w:pPr>
            <w:r w:rsidRPr="006E04E4">
              <w:rPr>
                <w:rFonts w:ascii="Verdana" w:hAnsi="Verdana" w:cs="Arial"/>
                <w:b/>
                <w:sz w:val="24"/>
                <w:szCs w:val="24"/>
              </w:rPr>
              <w:t>Staffing Implications</w:t>
            </w:r>
          </w:p>
        </w:tc>
      </w:tr>
      <w:tr w:rsidR="00224317" w:rsidRPr="006E04E4" w14:paraId="6D290491" w14:textId="77777777" w:rsidTr="00C95B3C">
        <w:tc>
          <w:tcPr>
            <w:tcW w:w="9245" w:type="dxa"/>
            <w:gridSpan w:val="4"/>
          </w:tcPr>
          <w:p w14:paraId="28E37BFE" w14:textId="77777777" w:rsidR="00224317" w:rsidRPr="006E04E4" w:rsidRDefault="00224317" w:rsidP="00224317">
            <w:pPr>
              <w:ind w:right="96"/>
              <w:rPr>
                <w:rFonts w:ascii="Verdana" w:hAnsi="Verdana" w:cs="Arial"/>
                <w:sz w:val="24"/>
                <w:szCs w:val="24"/>
              </w:rPr>
            </w:pPr>
            <w:r w:rsidRPr="006E04E4">
              <w:rPr>
                <w:rFonts w:ascii="Verdana" w:hAnsi="Verdana" w:cs="Arial"/>
                <w:sz w:val="24"/>
                <w:szCs w:val="24"/>
              </w:rPr>
              <w:t>No staffing implications identified. The current ambition is to strengthen our links between existing Public Health and Primary &amp; Community Care staff, proportionate to needs and current resource. Future staffing would be reviewed as required.</w:t>
            </w:r>
          </w:p>
          <w:p w14:paraId="6D290490" w14:textId="1C1EBCE6" w:rsidR="00224317" w:rsidRPr="006E04E4" w:rsidRDefault="00224317" w:rsidP="00224317">
            <w:pPr>
              <w:ind w:right="96"/>
              <w:rPr>
                <w:rFonts w:ascii="Verdana" w:hAnsi="Verdana" w:cs="Arial"/>
                <w:color w:val="FF0000"/>
                <w:sz w:val="24"/>
                <w:szCs w:val="24"/>
              </w:rPr>
            </w:pPr>
          </w:p>
        </w:tc>
      </w:tr>
      <w:tr w:rsidR="00224317" w:rsidRPr="006E04E4" w14:paraId="6D290493" w14:textId="77777777" w:rsidTr="00CD7AA5">
        <w:tc>
          <w:tcPr>
            <w:tcW w:w="9245" w:type="dxa"/>
            <w:gridSpan w:val="4"/>
            <w:shd w:val="clear" w:color="auto" w:fill="D5DCE4" w:themeFill="text2" w:themeFillTint="33"/>
          </w:tcPr>
          <w:p w14:paraId="6D290492" w14:textId="77777777" w:rsidR="00224317" w:rsidRPr="006E04E4" w:rsidRDefault="00224317" w:rsidP="00224317">
            <w:pPr>
              <w:ind w:right="96"/>
              <w:rPr>
                <w:rFonts w:ascii="Verdana" w:hAnsi="Verdana" w:cs="Arial"/>
                <w:b/>
                <w:color w:val="FF0000"/>
                <w:sz w:val="24"/>
                <w:szCs w:val="24"/>
              </w:rPr>
            </w:pPr>
            <w:r w:rsidRPr="006E04E4">
              <w:rPr>
                <w:rFonts w:ascii="Verdana" w:hAnsi="Verdana" w:cs="Arial"/>
                <w:b/>
                <w:sz w:val="24"/>
                <w:szCs w:val="24"/>
              </w:rPr>
              <w:t>Long Term Implications (including the impact of the Well-being of Future Generations (Wales) Act 2015)</w:t>
            </w:r>
          </w:p>
        </w:tc>
      </w:tr>
      <w:tr w:rsidR="00224317" w:rsidRPr="006E04E4" w14:paraId="6D290496" w14:textId="77777777" w:rsidTr="00C95B3C">
        <w:tc>
          <w:tcPr>
            <w:tcW w:w="9245" w:type="dxa"/>
            <w:gridSpan w:val="4"/>
          </w:tcPr>
          <w:p w14:paraId="588F2F0E" w14:textId="77777777" w:rsidR="00224317" w:rsidRPr="006E04E4" w:rsidRDefault="00224317" w:rsidP="00224317">
            <w:pPr>
              <w:ind w:right="96"/>
              <w:jc w:val="both"/>
              <w:rPr>
                <w:rFonts w:ascii="Verdana" w:hAnsi="Verdana" w:cs="Arial"/>
                <w:sz w:val="24"/>
                <w:szCs w:val="24"/>
              </w:rPr>
            </w:pPr>
            <w:r w:rsidRPr="006E04E4">
              <w:rPr>
                <w:rFonts w:ascii="Verdana" w:hAnsi="Verdana" w:cs="Arial"/>
                <w:sz w:val="24"/>
                <w:szCs w:val="24"/>
              </w:rPr>
              <w:t>Population health approaches, through applying public health principles. have a specific focus on both current and future needs. However, to incorporate and delivery on prevention and wider public health enablers, it is contingent on collaboration among partners to deliver better outcomes for our population.  A co-production approach is integral to public health practice and highlights the importance of the links between Public Health and Primary &amp; Community Care.</w:t>
            </w:r>
          </w:p>
          <w:p w14:paraId="6D290495" w14:textId="03BFA83F" w:rsidR="00224317" w:rsidRPr="006E04E4" w:rsidRDefault="00224317" w:rsidP="00224317">
            <w:pPr>
              <w:ind w:right="96"/>
              <w:jc w:val="both"/>
              <w:rPr>
                <w:rFonts w:ascii="Verdana" w:hAnsi="Verdana" w:cs="Arial"/>
                <w:sz w:val="24"/>
                <w:szCs w:val="24"/>
              </w:rPr>
            </w:pPr>
          </w:p>
        </w:tc>
      </w:tr>
      <w:tr w:rsidR="00224317" w:rsidRPr="006E04E4" w14:paraId="6D29049A" w14:textId="77777777" w:rsidTr="00C95B3C">
        <w:tc>
          <w:tcPr>
            <w:tcW w:w="2470" w:type="dxa"/>
            <w:gridSpan w:val="2"/>
          </w:tcPr>
          <w:p w14:paraId="6D290497" w14:textId="77777777" w:rsidR="00224317" w:rsidRPr="006E04E4" w:rsidRDefault="00224317" w:rsidP="00224317">
            <w:pPr>
              <w:ind w:right="96"/>
              <w:rPr>
                <w:rFonts w:ascii="Verdana" w:hAnsi="Verdana" w:cs="Arial"/>
                <w:color w:val="FF0000"/>
                <w:sz w:val="24"/>
                <w:szCs w:val="24"/>
              </w:rPr>
            </w:pPr>
            <w:r w:rsidRPr="006E04E4">
              <w:rPr>
                <w:rFonts w:ascii="Verdana" w:hAnsi="Verdana" w:cs="Arial"/>
                <w:b/>
                <w:color w:val="000000" w:themeColor="text1"/>
                <w:sz w:val="24"/>
                <w:szCs w:val="24"/>
              </w:rPr>
              <w:t>Report History</w:t>
            </w:r>
          </w:p>
        </w:tc>
        <w:tc>
          <w:tcPr>
            <w:tcW w:w="6775" w:type="dxa"/>
            <w:gridSpan w:val="2"/>
          </w:tcPr>
          <w:p w14:paraId="6D290498" w14:textId="17091661" w:rsidR="00224317" w:rsidRPr="006E04E4" w:rsidRDefault="006E04E4" w:rsidP="00224317">
            <w:pPr>
              <w:ind w:right="96"/>
              <w:rPr>
                <w:rFonts w:ascii="Verdana" w:hAnsi="Verdana" w:cs="Arial"/>
                <w:sz w:val="24"/>
                <w:szCs w:val="24"/>
              </w:rPr>
            </w:pPr>
            <w:r>
              <w:rPr>
                <w:rFonts w:ascii="Verdana" w:hAnsi="Verdana" w:cs="Arial"/>
                <w:sz w:val="24"/>
                <w:szCs w:val="24"/>
              </w:rPr>
              <w:t>N/A</w:t>
            </w:r>
          </w:p>
          <w:p w14:paraId="6D290499" w14:textId="77777777" w:rsidR="00224317" w:rsidRPr="006E04E4" w:rsidRDefault="00224317" w:rsidP="00224317">
            <w:pPr>
              <w:ind w:right="96"/>
              <w:rPr>
                <w:rFonts w:ascii="Verdana" w:hAnsi="Verdana" w:cs="Arial"/>
                <w:sz w:val="24"/>
                <w:szCs w:val="24"/>
              </w:rPr>
            </w:pPr>
          </w:p>
        </w:tc>
      </w:tr>
      <w:tr w:rsidR="00224317" w:rsidRPr="006E04E4" w14:paraId="6D29049F" w14:textId="77777777" w:rsidTr="00C95B3C">
        <w:tc>
          <w:tcPr>
            <w:tcW w:w="2470" w:type="dxa"/>
            <w:gridSpan w:val="2"/>
          </w:tcPr>
          <w:p w14:paraId="6D29049B" w14:textId="77777777" w:rsidR="00224317" w:rsidRPr="006E04E4" w:rsidRDefault="00224317" w:rsidP="00224317">
            <w:pPr>
              <w:ind w:right="96"/>
              <w:rPr>
                <w:rFonts w:ascii="Verdana" w:hAnsi="Verdana" w:cs="Arial"/>
                <w:b/>
                <w:color w:val="000000" w:themeColor="text1"/>
                <w:sz w:val="24"/>
                <w:szCs w:val="24"/>
              </w:rPr>
            </w:pPr>
            <w:r w:rsidRPr="006E04E4">
              <w:rPr>
                <w:rFonts w:ascii="Verdana" w:hAnsi="Verdana" w:cs="Arial"/>
                <w:b/>
                <w:color w:val="000000" w:themeColor="text1"/>
                <w:sz w:val="24"/>
                <w:szCs w:val="24"/>
              </w:rPr>
              <w:t>Appendices</w:t>
            </w:r>
          </w:p>
        </w:tc>
        <w:tc>
          <w:tcPr>
            <w:tcW w:w="6775" w:type="dxa"/>
            <w:gridSpan w:val="2"/>
          </w:tcPr>
          <w:p w14:paraId="6D29049C" w14:textId="6EDD374A" w:rsidR="00224317" w:rsidRPr="006E04E4" w:rsidRDefault="006E04E4" w:rsidP="00224317">
            <w:pPr>
              <w:ind w:right="96"/>
              <w:rPr>
                <w:rFonts w:ascii="Verdana" w:hAnsi="Verdana" w:cs="Arial"/>
                <w:sz w:val="24"/>
                <w:szCs w:val="24"/>
              </w:rPr>
            </w:pPr>
            <w:r>
              <w:rPr>
                <w:rFonts w:ascii="Verdana" w:hAnsi="Verdana" w:cs="Arial"/>
                <w:sz w:val="24"/>
                <w:szCs w:val="24"/>
              </w:rPr>
              <w:t xml:space="preserve">5.1i </w:t>
            </w:r>
            <w:r w:rsidR="00224317" w:rsidRPr="006E04E4">
              <w:rPr>
                <w:rFonts w:ascii="Verdana" w:hAnsi="Verdana" w:cs="Arial"/>
                <w:sz w:val="24"/>
                <w:szCs w:val="24"/>
              </w:rPr>
              <w:t>Public Health Wales 2025. Phase 1 Summary report on the ‘Public Health Approach to Primary and Community Care by 20</w:t>
            </w:r>
            <w:r w:rsidR="004F6DE1" w:rsidRPr="006E04E4">
              <w:rPr>
                <w:rFonts w:ascii="Verdana" w:hAnsi="Verdana" w:cs="Arial"/>
                <w:sz w:val="24"/>
                <w:szCs w:val="24"/>
              </w:rPr>
              <w:t>3</w:t>
            </w:r>
            <w:r w:rsidR="00224317" w:rsidRPr="006E04E4">
              <w:rPr>
                <w:rFonts w:ascii="Verdana" w:hAnsi="Verdana" w:cs="Arial"/>
                <w:sz w:val="24"/>
                <w:szCs w:val="24"/>
              </w:rPr>
              <w:t xml:space="preserve">5’. </w:t>
            </w:r>
          </w:p>
          <w:p w14:paraId="6D29049E" w14:textId="77777777" w:rsidR="00224317" w:rsidRPr="006E04E4" w:rsidRDefault="00224317" w:rsidP="00224317">
            <w:pPr>
              <w:ind w:right="96"/>
              <w:rPr>
                <w:rFonts w:ascii="Verdana" w:hAnsi="Verdana" w:cs="Arial"/>
                <w:color w:val="FF0000"/>
                <w:sz w:val="24"/>
                <w:szCs w:val="24"/>
              </w:rPr>
            </w:pPr>
          </w:p>
        </w:tc>
      </w:tr>
    </w:tbl>
    <w:p w14:paraId="6D2904A0" w14:textId="77777777" w:rsidR="00034194" w:rsidRPr="006E04E4" w:rsidRDefault="00034194">
      <w:pPr>
        <w:rPr>
          <w:rFonts w:ascii="Verdana" w:hAnsi="Verdana"/>
          <w:sz w:val="24"/>
          <w:szCs w:val="24"/>
        </w:rPr>
      </w:pPr>
    </w:p>
    <w:sectPr w:rsidR="00034194" w:rsidRPr="006E04E4" w:rsidSect="006E04E4">
      <w:headerReference w:type="default" r:id="rId8"/>
      <w:footerReference w:type="default" r:id="rId9"/>
      <w:pgSz w:w="11906" w:h="16838"/>
      <w:pgMar w:top="2127"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6D3F85" w14:textId="77777777" w:rsidR="00574BCF" w:rsidRDefault="00574BCF" w:rsidP="00C107F2">
      <w:pPr>
        <w:spacing w:after="0" w:line="240" w:lineRule="auto"/>
      </w:pPr>
      <w:r>
        <w:separator/>
      </w:r>
    </w:p>
  </w:endnote>
  <w:endnote w:type="continuationSeparator" w:id="0">
    <w:p w14:paraId="6A824B65" w14:textId="77777777" w:rsidR="00574BCF" w:rsidRDefault="00574BC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buntu">
    <w:charset w:val="00"/>
    <w:family w:val="swiss"/>
    <w:pitch w:val="variable"/>
    <w:sig w:usb0="E00002FF" w:usb1="5000205B"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6A1507DA"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558051154" name="Picture 155805115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CE3034">
          <w:t>6</w:t>
        </w:r>
      </w:p>
    </w:sdtContent>
  </w:sdt>
  <w:p w14:paraId="6D2904A9" w14:textId="254332CB" w:rsidR="003324CB" w:rsidRDefault="00CE3034" w:rsidP="002B7C9A">
    <w:pPr>
      <w:pStyle w:val="Footer"/>
      <w:jc w:val="right"/>
    </w:pPr>
    <w:r>
      <w:t>Population Health Committee – 5 June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6BBE95" w14:textId="77777777" w:rsidR="00574BCF" w:rsidRDefault="00574BCF" w:rsidP="00C107F2">
      <w:pPr>
        <w:spacing w:after="0" w:line="240" w:lineRule="auto"/>
      </w:pPr>
      <w:r>
        <w:separator/>
      </w:r>
    </w:p>
  </w:footnote>
  <w:footnote w:type="continuationSeparator" w:id="0">
    <w:p w14:paraId="148967B3" w14:textId="77777777" w:rsidR="00574BCF" w:rsidRDefault="00574BCF" w:rsidP="00C107F2">
      <w:pPr>
        <w:spacing w:after="0" w:line="240" w:lineRule="auto"/>
      </w:pPr>
      <w:r>
        <w:continuationSeparator/>
      </w:r>
    </w:p>
  </w:footnote>
  <w:footnote w:id="1">
    <w:p w14:paraId="717FDF9B" w14:textId="40E8CE75" w:rsidR="00CE3034" w:rsidRPr="00CE3034" w:rsidRDefault="00CE3034" w:rsidP="00CE3034">
      <w:pPr>
        <w:spacing w:after="0"/>
        <w:rPr>
          <w:rFonts w:ascii="Verdana" w:hAnsi="Verdana"/>
          <w:sz w:val="24"/>
          <w:szCs w:val="24"/>
        </w:rPr>
      </w:pPr>
      <w:r>
        <w:rPr>
          <w:rStyle w:val="FootnoteReference"/>
        </w:rPr>
        <w:footnoteRef/>
      </w:r>
      <w:r>
        <w:t xml:space="preserve"> </w:t>
      </w:r>
      <w:r w:rsidRPr="00CE3034">
        <w:rPr>
          <w:rFonts w:ascii="Verdana" w:hAnsi="Verdana"/>
          <w:sz w:val="24"/>
          <w:szCs w:val="24"/>
        </w:rPr>
        <w:t xml:space="preserve">Buck </w:t>
      </w:r>
      <w:r w:rsidRPr="00CE3034">
        <w:rPr>
          <w:rFonts w:ascii="Verdana" w:hAnsi="Verdana"/>
          <w:i/>
          <w:iCs/>
          <w:sz w:val="24"/>
          <w:szCs w:val="24"/>
        </w:rPr>
        <w:t xml:space="preserve">et al. </w:t>
      </w:r>
      <w:r w:rsidRPr="00CE3034">
        <w:rPr>
          <w:rFonts w:ascii="Verdana" w:hAnsi="Verdana"/>
          <w:sz w:val="24"/>
          <w:szCs w:val="24"/>
        </w:rPr>
        <w:t xml:space="preserve">2018. </w:t>
      </w:r>
      <w:hyperlink r:id="rId1" w:history="1">
        <w:r w:rsidRPr="00CE3034">
          <w:rPr>
            <w:rStyle w:val="Hyperlink"/>
            <w:rFonts w:ascii="Verdana" w:hAnsi="Verdana"/>
            <w:sz w:val="24"/>
            <w:szCs w:val="24"/>
          </w:rPr>
          <w:t>What Is A Population Health Approach? | The King's Fund</w:t>
        </w:r>
      </w:hyperlink>
      <w:r w:rsidRPr="00CE3034">
        <w:rPr>
          <w:rFonts w:ascii="Verdana" w:hAnsi="Verdana"/>
          <w:sz w:val="24"/>
          <w:szCs w:val="24"/>
        </w:rPr>
        <w:t xml:space="preserve"> [Accessed 27.05.25]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014469713" name="Picture 101446971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F40024"/>
    <w:multiLevelType w:val="hybridMultilevel"/>
    <w:tmpl w:val="5C6027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7FA5FF1"/>
    <w:multiLevelType w:val="hybridMultilevel"/>
    <w:tmpl w:val="FAB8F492"/>
    <w:lvl w:ilvl="0" w:tplc="83AE4A00">
      <w:numFmt w:val="bullet"/>
      <w:lvlText w:val="•"/>
      <w:lvlJc w:val="left"/>
      <w:pPr>
        <w:ind w:left="360" w:hanging="360"/>
      </w:pPr>
      <w:rPr>
        <w:rFonts w:ascii="Ubuntu" w:eastAsiaTheme="minorHAnsi" w:hAnsi="Ubuntu"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50A7814"/>
    <w:multiLevelType w:val="hybridMultilevel"/>
    <w:tmpl w:val="F2B472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7"/>
  </w:num>
  <w:num w:numId="3" w16cid:durableId="358313792">
    <w:abstractNumId w:val="6"/>
  </w:num>
  <w:num w:numId="4" w16cid:durableId="1144618638">
    <w:abstractNumId w:val="5"/>
  </w:num>
  <w:num w:numId="5" w16cid:durableId="211239042">
    <w:abstractNumId w:val="2"/>
  </w:num>
  <w:num w:numId="6" w16cid:durableId="1874800944">
    <w:abstractNumId w:val="11"/>
  </w:num>
  <w:num w:numId="7" w16cid:durableId="263198079">
    <w:abstractNumId w:val="12"/>
  </w:num>
  <w:num w:numId="8" w16cid:durableId="1535070366">
    <w:abstractNumId w:val="8"/>
  </w:num>
  <w:num w:numId="9" w16cid:durableId="1823614381">
    <w:abstractNumId w:val="9"/>
  </w:num>
  <w:num w:numId="10" w16cid:durableId="875429971">
    <w:abstractNumId w:val="10"/>
  </w:num>
  <w:num w:numId="11" w16cid:durableId="720638853">
    <w:abstractNumId w:val="0"/>
  </w:num>
  <w:num w:numId="12" w16cid:durableId="530455331">
    <w:abstractNumId w:val="3"/>
  </w:num>
  <w:num w:numId="13" w16cid:durableId="205530656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8"/>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D4028"/>
    <w:rsid w:val="000F361B"/>
    <w:rsid w:val="00133EA1"/>
    <w:rsid w:val="0016096B"/>
    <w:rsid w:val="001B7E8A"/>
    <w:rsid w:val="0020539A"/>
    <w:rsid w:val="00224317"/>
    <w:rsid w:val="00233330"/>
    <w:rsid w:val="00241662"/>
    <w:rsid w:val="002518B7"/>
    <w:rsid w:val="002950FF"/>
    <w:rsid w:val="00296CD9"/>
    <w:rsid w:val="002B7C9A"/>
    <w:rsid w:val="002C3DD6"/>
    <w:rsid w:val="0032747D"/>
    <w:rsid w:val="003324CB"/>
    <w:rsid w:val="0038313A"/>
    <w:rsid w:val="003C0FF8"/>
    <w:rsid w:val="003F0A27"/>
    <w:rsid w:val="003F4FA8"/>
    <w:rsid w:val="00414894"/>
    <w:rsid w:val="00461835"/>
    <w:rsid w:val="004F6DE1"/>
    <w:rsid w:val="0052297E"/>
    <w:rsid w:val="00574BCF"/>
    <w:rsid w:val="00585277"/>
    <w:rsid w:val="005D1652"/>
    <w:rsid w:val="005D2C4A"/>
    <w:rsid w:val="005D3DF1"/>
    <w:rsid w:val="006201D0"/>
    <w:rsid w:val="00653AEC"/>
    <w:rsid w:val="00655190"/>
    <w:rsid w:val="00662218"/>
    <w:rsid w:val="00675D21"/>
    <w:rsid w:val="00685AE0"/>
    <w:rsid w:val="006D1998"/>
    <w:rsid w:val="006E04E4"/>
    <w:rsid w:val="00703D77"/>
    <w:rsid w:val="00711095"/>
    <w:rsid w:val="0072604C"/>
    <w:rsid w:val="00762BBE"/>
    <w:rsid w:val="00767E3E"/>
    <w:rsid w:val="00802106"/>
    <w:rsid w:val="00820546"/>
    <w:rsid w:val="008C15D9"/>
    <w:rsid w:val="008D0747"/>
    <w:rsid w:val="009112DC"/>
    <w:rsid w:val="00996159"/>
    <w:rsid w:val="009B57E1"/>
    <w:rsid w:val="009E7AF7"/>
    <w:rsid w:val="00AD064D"/>
    <w:rsid w:val="00AD71BC"/>
    <w:rsid w:val="00B0479E"/>
    <w:rsid w:val="00B0564E"/>
    <w:rsid w:val="00B224D7"/>
    <w:rsid w:val="00B35ECC"/>
    <w:rsid w:val="00BA2507"/>
    <w:rsid w:val="00BC241D"/>
    <w:rsid w:val="00BE4CD6"/>
    <w:rsid w:val="00C107F2"/>
    <w:rsid w:val="00C2143D"/>
    <w:rsid w:val="00C33A04"/>
    <w:rsid w:val="00C45A71"/>
    <w:rsid w:val="00C56152"/>
    <w:rsid w:val="00C61658"/>
    <w:rsid w:val="00C95B3C"/>
    <w:rsid w:val="00CA6D65"/>
    <w:rsid w:val="00CB1C7D"/>
    <w:rsid w:val="00CD7AA5"/>
    <w:rsid w:val="00CE3034"/>
    <w:rsid w:val="00D471FB"/>
    <w:rsid w:val="00DA76AD"/>
    <w:rsid w:val="00DE7158"/>
    <w:rsid w:val="00E242E5"/>
    <w:rsid w:val="00E77CCE"/>
    <w:rsid w:val="00EF31AD"/>
    <w:rsid w:val="00F06D6F"/>
    <w:rsid w:val="00F11CD2"/>
    <w:rsid w:val="00F46927"/>
    <w:rsid w:val="00F5082D"/>
    <w:rsid w:val="00F531BD"/>
    <w:rsid w:val="00F5324A"/>
    <w:rsid w:val="00F55629"/>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markpr95ei9iq">
    <w:name w:val="markpr95ei9iq"/>
    <w:basedOn w:val="DefaultParagraphFont"/>
    <w:rsid w:val="00C45A71"/>
  </w:style>
  <w:style w:type="paragraph" w:customStyle="1" w:styleId="paragraph">
    <w:name w:val="paragraph"/>
    <w:basedOn w:val="Normal"/>
    <w:rsid w:val="00C45A7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Spacing">
    <w:name w:val="No Spacing"/>
    <w:uiPriority w:val="1"/>
    <w:qFormat/>
    <w:rsid w:val="00C45A71"/>
    <w:pPr>
      <w:spacing w:after="0" w:line="240" w:lineRule="auto"/>
    </w:pPr>
  </w:style>
  <w:style w:type="paragraph" w:styleId="FootnoteText">
    <w:name w:val="footnote text"/>
    <w:basedOn w:val="Normal"/>
    <w:link w:val="FootnoteTextChar"/>
    <w:uiPriority w:val="99"/>
    <w:semiHidden/>
    <w:unhideWhenUsed/>
    <w:rsid w:val="00CE303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E3034"/>
    <w:rPr>
      <w:sz w:val="20"/>
      <w:szCs w:val="20"/>
    </w:rPr>
  </w:style>
  <w:style w:type="character" w:styleId="FootnoteReference">
    <w:name w:val="footnote reference"/>
    <w:basedOn w:val="DefaultParagraphFont"/>
    <w:uiPriority w:val="99"/>
    <w:semiHidden/>
    <w:unhideWhenUsed/>
    <w:rsid w:val="00CE303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notes.xml.rels><?xml version="1.0" encoding="UTF-8" standalone="yes"?>
<Relationships xmlns="http://schemas.openxmlformats.org/package/2006/relationships"><Relationship Id="rId1" Type="http://schemas.openxmlformats.org/officeDocument/2006/relationships/hyperlink" Target="https://www.kingsfund.org.uk/insight-and-analysis/long-reads/population-health-approach"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1474</Words>
  <Characters>8365</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4</cp:revision>
  <dcterms:created xsi:type="dcterms:W3CDTF">2025-05-28T09:41:00Z</dcterms:created>
  <dcterms:modified xsi:type="dcterms:W3CDTF">2025-05-28T11:14:00Z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ies>
</file>