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972"/>
        <w:gridCol w:w="1144"/>
        <w:gridCol w:w="1691"/>
        <w:gridCol w:w="32"/>
        <w:gridCol w:w="1661"/>
        <w:gridCol w:w="675"/>
        <w:gridCol w:w="841"/>
      </w:tblGrid>
      <w:tr w:rsidR="00083FC0" w:rsidRPr="00443A84" w14:paraId="6D2903E2" w14:textId="77777777" w:rsidTr="00443A84">
        <w:tc>
          <w:tcPr>
            <w:tcW w:w="2972" w:type="dxa"/>
          </w:tcPr>
          <w:p w14:paraId="6D2903DE" w14:textId="473DEEC7" w:rsidR="00F5082D" w:rsidRPr="00443A84" w:rsidRDefault="0072604C" w:rsidP="00FA0CA9">
            <w:pPr>
              <w:rPr>
                <w:rFonts w:ascii="Verdana" w:hAnsi="Verdana" w:cs="Arial"/>
                <w:b/>
                <w:sz w:val="24"/>
                <w:szCs w:val="24"/>
              </w:rPr>
            </w:pPr>
            <w:r w:rsidRPr="00443A84">
              <w:rPr>
                <w:noProof/>
                <w:sz w:val="24"/>
                <w:szCs w:val="24"/>
                <w:lang w:eastAsia="en-GB"/>
              </w:rPr>
              <w:t xml:space="preserve"> </w:t>
            </w:r>
            <w:r w:rsidR="00F5082D" w:rsidRPr="00443A84">
              <w:rPr>
                <w:rFonts w:ascii="Verdana" w:hAnsi="Verdana" w:cs="Arial"/>
                <w:b/>
                <w:sz w:val="24"/>
                <w:szCs w:val="24"/>
              </w:rPr>
              <w:t>Meeting Date</w:t>
            </w:r>
          </w:p>
        </w:tc>
        <w:tc>
          <w:tcPr>
            <w:tcW w:w="2835" w:type="dxa"/>
            <w:gridSpan w:val="2"/>
          </w:tcPr>
          <w:p w14:paraId="6D2903DF" w14:textId="2E145BEF" w:rsidR="00F5082D" w:rsidRPr="00443A84" w:rsidRDefault="00FA4758" w:rsidP="00FA0CA9">
            <w:pPr>
              <w:rPr>
                <w:rFonts w:ascii="Verdana" w:hAnsi="Verdana" w:cs="Arial"/>
                <w:b/>
                <w:sz w:val="24"/>
                <w:szCs w:val="24"/>
              </w:rPr>
            </w:pPr>
            <w:r w:rsidRPr="00443A84">
              <w:rPr>
                <w:rFonts w:ascii="Verdana" w:hAnsi="Verdana" w:cs="Arial"/>
                <w:b/>
                <w:sz w:val="24"/>
                <w:szCs w:val="24"/>
              </w:rPr>
              <w:t>5 June</w:t>
            </w:r>
            <w:r w:rsidR="005D3DF1" w:rsidRPr="00443A84">
              <w:rPr>
                <w:rFonts w:ascii="Verdana" w:hAnsi="Verdana" w:cs="Arial"/>
                <w:b/>
                <w:sz w:val="24"/>
                <w:szCs w:val="24"/>
              </w:rPr>
              <w:t xml:space="preserve"> 2025</w:t>
            </w:r>
          </w:p>
        </w:tc>
        <w:tc>
          <w:tcPr>
            <w:tcW w:w="2368" w:type="dxa"/>
            <w:gridSpan w:val="3"/>
          </w:tcPr>
          <w:p w14:paraId="6D2903E0" w14:textId="77777777" w:rsidR="00F5082D" w:rsidRPr="00443A84" w:rsidRDefault="00F5082D" w:rsidP="00FA0CA9">
            <w:pPr>
              <w:rPr>
                <w:rFonts w:ascii="Verdana" w:hAnsi="Verdana" w:cs="Arial"/>
                <w:b/>
                <w:sz w:val="24"/>
                <w:szCs w:val="24"/>
              </w:rPr>
            </w:pPr>
            <w:r w:rsidRPr="00443A84">
              <w:rPr>
                <w:rFonts w:ascii="Verdana" w:hAnsi="Verdana" w:cs="Arial"/>
                <w:b/>
                <w:sz w:val="24"/>
                <w:szCs w:val="24"/>
              </w:rPr>
              <w:t>Agenda Item</w:t>
            </w:r>
          </w:p>
        </w:tc>
        <w:tc>
          <w:tcPr>
            <w:tcW w:w="841" w:type="dxa"/>
          </w:tcPr>
          <w:p w14:paraId="6D2903E1" w14:textId="7D37812E" w:rsidR="00F5082D" w:rsidRPr="00443A84" w:rsidRDefault="00FA4758" w:rsidP="00FA0CA9">
            <w:pPr>
              <w:rPr>
                <w:rFonts w:ascii="Verdana" w:hAnsi="Verdana" w:cs="Arial"/>
                <w:b/>
                <w:sz w:val="24"/>
                <w:szCs w:val="24"/>
              </w:rPr>
            </w:pPr>
            <w:r w:rsidRPr="00443A84">
              <w:rPr>
                <w:rFonts w:ascii="Verdana" w:hAnsi="Verdana" w:cs="Arial"/>
                <w:b/>
                <w:sz w:val="24"/>
                <w:szCs w:val="24"/>
              </w:rPr>
              <w:t>2.2</w:t>
            </w:r>
          </w:p>
        </w:tc>
      </w:tr>
      <w:tr w:rsidR="00B0479E" w:rsidRPr="00443A84" w14:paraId="1EEB45B2" w14:textId="77777777" w:rsidTr="00443A84">
        <w:tc>
          <w:tcPr>
            <w:tcW w:w="2972" w:type="dxa"/>
            <w:shd w:val="clear" w:color="auto" w:fill="auto"/>
          </w:tcPr>
          <w:p w14:paraId="4A48663E" w14:textId="6879CA0B" w:rsidR="00B0479E" w:rsidRPr="00443A84" w:rsidRDefault="00B0479E" w:rsidP="00FA0CA9">
            <w:pPr>
              <w:rPr>
                <w:rFonts w:ascii="Verdana" w:hAnsi="Verdana" w:cs="Arial"/>
                <w:b/>
                <w:sz w:val="24"/>
                <w:szCs w:val="24"/>
              </w:rPr>
            </w:pPr>
            <w:r w:rsidRPr="00443A84">
              <w:rPr>
                <w:rFonts w:ascii="Verdana" w:hAnsi="Verdana" w:cs="Arial"/>
                <w:b/>
                <w:sz w:val="24"/>
                <w:szCs w:val="24"/>
              </w:rPr>
              <w:t xml:space="preserve">Name of Meeting </w:t>
            </w:r>
          </w:p>
        </w:tc>
        <w:tc>
          <w:tcPr>
            <w:tcW w:w="6044" w:type="dxa"/>
            <w:gridSpan w:val="6"/>
          </w:tcPr>
          <w:p w14:paraId="5687483E" w14:textId="239FA32A" w:rsidR="00B0479E" w:rsidRPr="00443A84" w:rsidRDefault="00A917AD" w:rsidP="00FA0CA9">
            <w:pPr>
              <w:rPr>
                <w:rFonts w:ascii="Verdana" w:hAnsi="Verdana" w:cs="Arial"/>
                <w:b/>
                <w:sz w:val="24"/>
                <w:szCs w:val="24"/>
              </w:rPr>
            </w:pPr>
            <w:r w:rsidRPr="00443A84">
              <w:rPr>
                <w:rFonts w:ascii="Verdana" w:hAnsi="Verdana" w:cs="Arial"/>
                <w:b/>
                <w:sz w:val="24"/>
                <w:szCs w:val="24"/>
              </w:rPr>
              <w:t xml:space="preserve">Population Health Committee </w:t>
            </w:r>
          </w:p>
        </w:tc>
      </w:tr>
      <w:tr w:rsidR="00083FC0" w:rsidRPr="00443A84" w14:paraId="6D2903E5" w14:textId="77777777" w:rsidTr="00443A84">
        <w:tc>
          <w:tcPr>
            <w:tcW w:w="2972" w:type="dxa"/>
          </w:tcPr>
          <w:p w14:paraId="6D2903E3" w14:textId="77777777" w:rsidR="00034194" w:rsidRPr="00443A84" w:rsidRDefault="00034194" w:rsidP="00FA0CA9">
            <w:pPr>
              <w:rPr>
                <w:rFonts w:ascii="Verdana" w:hAnsi="Verdana" w:cs="Arial"/>
                <w:b/>
                <w:sz w:val="24"/>
                <w:szCs w:val="24"/>
              </w:rPr>
            </w:pPr>
            <w:r w:rsidRPr="00443A84">
              <w:rPr>
                <w:rFonts w:ascii="Verdana" w:hAnsi="Verdana" w:cs="Arial"/>
                <w:b/>
                <w:sz w:val="24"/>
                <w:szCs w:val="24"/>
              </w:rPr>
              <w:t>Report Title</w:t>
            </w:r>
          </w:p>
        </w:tc>
        <w:tc>
          <w:tcPr>
            <w:tcW w:w="6044" w:type="dxa"/>
            <w:gridSpan w:val="6"/>
          </w:tcPr>
          <w:p w14:paraId="6D2903E4" w14:textId="7846FEA1" w:rsidR="00034194" w:rsidRPr="00443A84" w:rsidRDefault="00A917AD" w:rsidP="00FA0CA9">
            <w:pPr>
              <w:rPr>
                <w:rFonts w:ascii="Verdana" w:hAnsi="Verdana" w:cs="Arial"/>
                <w:b/>
                <w:sz w:val="24"/>
                <w:szCs w:val="24"/>
              </w:rPr>
            </w:pPr>
            <w:r w:rsidRPr="00443A84">
              <w:rPr>
                <w:rFonts w:ascii="Verdana" w:hAnsi="Verdana" w:cs="Arial"/>
                <w:b/>
                <w:sz w:val="24"/>
                <w:szCs w:val="24"/>
              </w:rPr>
              <w:t>Population Health Strategy Audit Report</w:t>
            </w:r>
          </w:p>
        </w:tc>
      </w:tr>
      <w:tr w:rsidR="00083FC0" w:rsidRPr="00443A84" w14:paraId="6D2903E8" w14:textId="77777777" w:rsidTr="00443A84">
        <w:tc>
          <w:tcPr>
            <w:tcW w:w="2972" w:type="dxa"/>
          </w:tcPr>
          <w:p w14:paraId="6D2903E6" w14:textId="77777777" w:rsidR="00034194" w:rsidRPr="00443A84" w:rsidRDefault="00034194" w:rsidP="00FA0CA9">
            <w:pPr>
              <w:rPr>
                <w:rFonts w:ascii="Verdana" w:hAnsi="Verdana" w:cs="Arial"/>
                <w:b/>
                <w:sz w:val="24"/>
                <w:szCs w:val="24"/>
              </w:rPr>
            </w:pPr>
            <w:r w:rsidRPr="00443A84">
              <w:rPr>
                <w:rFonts w:ascii="Verdana" w:hAnsi="Verdana" w:cs="Arial"/>
                <w:b/>
                <w:sz w:val="24"/>
                <w:szCs w:val="24"/>
              </w:rPr>
              <w:t>Report Author</w:t>
            </w:r>
          </w:p>
        </w:tc>
        <w:tc>
          <w:tcPr>
            <w:tcW w:w="6044" w:type="dxa"/>
            <w:gridSpan w:val="6"/>
          </w:tcPr>
          <w:p w14:paraId="6D2903E7" w14:textId="5ECB1236" w:rsidR="00034194" w:rsidRPr="00443A84" w:rsidRDefault="00A917AD" w:rsidP="00FA0CA9">
            <w:pPr>
              <w:rPr>
                <w:rFonts w:ascii="Verdana" w:hAnsi="Verdana" w:cs="Arial"/>
                <w:sz w:val="24"/>
                <w:szCs w:val="24"/>
              </w:rPr>
            </w:pPr>
            <w:r w:rsidRPr="00443A84">
              <w:rPr>
                <w:rFonts w:ascii="Verdana" w:hAnsi="Verdana" w:cs="Arial"/>
                <w:sz w:val="24"/>
                <w:szCs w:val="24"/>
              </w:rPr>
              <w:t xml:space="preserve">James Rodaway, Associate Director Population Health </w:t>
            </w:r>
          </w:p>
        </w:tc>
      </w:tr>
      <w:tr w:rsidR="00762BBE" w:rsidRPr="00443A84" w14:paraId="6D2903EB" w14:textId="77777777" w:rsidTr="00443A84">
        <w:tc>
          <w:tcPr>
            <w:tcW w:w="2972" w:type="dxa"/>
          </w:tcPr>
          <w:p w14:paraId="6D2903E9" w14:textId="77777777" w:rsidR="00762BBE" w:rsidRPr="00443A84" w:rsidRDefault="00762BBE" w:rsidP="00762BBE">
            <w:pPr>
              <w:rPr>
                <w:rFonts w:ascii="Verdana" w:hAnsi="Verdana" w:cs="Arial"/>
                <w:b/>
                <w:sz w:val="24"/>
                <w:szCs w:val="24"/>
              </w:rPr>
            </w:pPr>
            <w:r w:rsidRPr="00443A84">
              <w:rPr>
                <w:rFonts w:ascii="Verdana" w:hAnsi="Verdana" w:cs="Arial"/>
                <w:b/>
                <w:sz w:val="24"/>
                <w:szCs w:val="24"/>
              </w:rPr>
              <w:t>Report Sponsor</w:t>
            </w:r>
          </w:p>
        </w:tc>
        <w:tc>
          <w:tcPr>
            <w:tcW w:w="6044" w:type="dxa"/>
            <w:gridSpan w:val="6"/>
          </w:tcPr>
          <w:p w14:paraId="6D2903EA" w14:textId="241BC413" w:rsidR="00762BBE" w:rsidRPr="00443A84" w:rsidRDefault="00A917AD" w:rsidP="00762BBE">
            <w:pPr>
              <w:rPr>
                <w:rFonts w:ascii="Verdana" w:hAnsi="Verdana" w:cs="Arial"/>
                <w:sz w:val="24"/>
                <w:szCs w:val="24"/>
              </w:rPr>
            </w:pPr>
            <w:r w:rsidRPr="00443A84">
              <w:rPr>
                <w:rFonts w:ascii="Verdana" w:hAnsi="Verdana" w:cs="Arial"/>
                <w:sz w:val="24"/>
                <w:szCs w:val="24"/>
              </w:rPr>
              <w:t>Gillian Richardson, Executive Director Public Health</w:t>
            </w:r>
          </w:p>
        </w:tc>
      </w:tr>
      <w:tr w:rsidR="00A917AD" w:rsidRPr="00443A84" w14:paraId="6D2903EE" w14:textId="77777777" w:rsidTr="00443A84">
        <w:tc>
          <w:tcPr>
            <w:tcW w:w="2972" w:type="dxa"/>
          </w:tcPr>
          <w:p w14:paraId="6D2903EC"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Presented by</w:t>
            </w:r>
          </w:p>
        </w:tc>
        <w:tc>
          <w:tcPr>
            <w:tcW w:w="6044" w:type="dxa"/>
            <w:gridSpan w:val="6"/>
          </w:tcPr>
          <w:p w14:paraId="6D2903ED" w14:textId="337954B6" w:rsidR="00A917AD" w:rsidRPr="00443A84" w:rsidRDefault="00A917AD" w:rsidP="00A917AD">
            <w:pPr>
              <w:rPr>
                <w:rFonts w:ascii="Verdana" w:hAnsi="Verdana" w:cs="Arial"/>
                <w:sz w:val="24"/>
                <w:szCs w:val="24"/>
              </w:rPr>
            </w:pPr>
            <w:r w:rsidRPr="00443A84">
              <w:rPr>
                <w:rFonts w:ascii="Verdana" w:hAnsi="Verdana" w:cs="Arial"/>
                <w:sz w:val="24"/>
                <w:szCs w:val="24"/>
              </w:rPr>
              <w:t>Gillian Richardson, Executive Director Public Health</w:t>
            </w:r>
          </w:p>
        </w:tc>
      </w:tr>
      <w:tr w:rsidR="00A917AD" w:rsidRPr="00443A84" w14:paraId="6D2903F1" w14:textId="77777777" w:rsidTr="00443A84">
        <w:tc>
          <w:tcPr>
            <w:tcW w:w="2972" w:type="dxa"/>
          </w:tcPr>
          <w:p w14:paraId="6D2903EF"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 xml:space="preserve">Freedom of Information </w:t>
            </w:r>
          </w:p>
        </w:tc>
        <w:tc>
          <w:tcPr>
            <w:tcW w:w="6044" w:type="dxa"/>
            <w:gridSpan w:val="6"/>
          </w:tcPr>
          <w:p w14:paraId="6D2903F0" w14:textId="5423CD79" w:rsidR="00A917AD" w:rsidRPr="00443A84" w:rsidRDefault="00A917AD" w:rsidP="00A917AD">
            <w:pPr>
              <w:rPr>
                <w:rFonts w:ascii="Verdana" w:hAnsi="Verdana" w:cs="Arial"/>
                <w:sz w:val="24"/>
                <w:szCs w:val="24"/>
              </w:rPr>
            </w:pPr>
            <w:r w:rsidRPr="00443A84">
              <w:rPr>
                <w:rFonts w:ascii="Verdana" w:hAnsi="Verdana" w:cs="Arial"/>
                <w:sz w:val="24"/>
                <w:szCs w:val="24"/>
              </w:rPr>
              <w:t xml:space="preserve">Open </w:t>
            </w:r>
          </w:p>
        </w:tc>
      </w:tr>
      <w:tr w:rsidR="00A917AD" w:rsidRPr="00443A84" w14:paraId="6D2903F8" w14:textId="77777777" w:rsidTr="00443A84">
        <w:tc>
          <w:tcPr>
            <w:tcW w:w="2972" w:type="dxa"/>
          </w:tcPr>
          <w:p w14:paraId="6D2903F2"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Purpose of the Report</w:t>
            </w:r>
          </w:p>
        </w:tc>
        <w:tc>
          <w:tcPr>
            <w:tcW w:w="6044" w:type="dxa"/>
            <w:gridSpan w:val="6"/>
          </w:tcPr>
          <w:p w14:paraId="6D2903F7" w14:textId="5FEBE95E" w:rsidR="00A917AD" w:rsidRPr="00443A84" w:rsidRDefault="00A917AD" w:rsidP="003F1A8B">
            <w:pPr>
              <w:ind w:right="96"/>
              <w:rPr>
                <w:rFonts w:ascii="Verdana" w:hAnsi="Verdana" w:cs="Arial"/>
                <w:sz w:val="24"/>
                <w:szCs w:val="24"/>
              </w:rPr>
            </w:pPr>
            <w:r w:rsidRPr="00443A84">
              <w:rPr>
                <w:rFonts w:ascii="Verdana" w:hAnsi="Verdana" w:cs="Arial"/>
                <w:sz w:val="24"/>
                <w:szCs w:val="24"/>
              </w:rPr>
              <w:t xml:space="preserve">To present to the Committee the findings </w:t>
            </w:r>
            <w:r w:rsidR="0074360C" w:rsidRPr="00443A84">
              <w:rPr>
                <w:rFonts w:ascii="Verdana" w:hAnsi="Verdana" w:cs="Arial"/>
                <w:sz w:val="24"/>
                <w:szCs w:val="24"/>
              </w:rPr>
              <w:t xml:space="preserve">and response to the Population Health Strategy Internal Audit Report. </w:t>
            </w:r>
          </w:p>
        </w:tc>
      </w:tr>
      <w:tr w:rsidR="00A917AD" w:rsidRPr="00443A84" w14:paraId="6D290402" w14:textId="77777777" w:rsidTr="00443A84">
        <w:tc>
          <w:tcPr>
            <w:tcW w:w="2972" w:type="dxa"/>
          </w:tcPr>
          <w:p w14:paraId="6D2903F9"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Key Issues</w:t>
            </w:r>
          </w:p>
          <w:p w14:paraId="6D2903FA" w14:textId="77777777" w:rsidR="00A917AD" w:rsidRPr="00443A84" w:rsidRDefault="00A917AD" w:rsidP="00A917AD">
            <w:pPr>
              <w:rPr>
                <w:rFonts w:ascii="Verdana" w:hAnsi="Verdana" w:cs="Arial"/>
                <w:b/>
                <w:sz w:val="24"/>
                <w:szCs w:val="24"/>
              </w:rPr>
            </w:pPr>
          </w:p>
          <w:p w14:paraId="6D2903FB" w14:textId="77777777" w:rsidR="00A917AD" w:rsidRPr="00443A84" w:rsidRDefault="00A917AD" w:rsidP="00A917AD">
            <w:pPr>
              <w:rPr>
                <w:rFonts w:ascii="Verdana" w:hAnsi="Verdana" w:cs="Arial"/>
                <w:b/>
                <w:sz w:val="24"/>
                <w:szCs w:val="24"/>
              </w:rPr>
            </w:pPr>
          </w:p>
          <w:p w14:paraId="6D2903FC" w14:textId="77777777" w:rsidR="00A917AD" w:rsidRPr="00443A84" w:rsidRDefault="00A917AD" w:rsidP="00A917AD">
            <w:pPr>
              <w:rPr>
                <w:rFonts w:ascii="Verdana" w:hAnsi="Verdana" w:cs="Arial"/>
                <w:b/>
                <w:sz w:val="24"/>
                <w:szCs w:val="24"/>
              </w:rPr>
            </w:pPr>
          </w:p>
        </w:tc>
        <w:tc>
          <w:tcPr>
            <w:tcW w:w="6044" w:type="dxa"/>
            <w:gridSpan w:val="6"/>
          </w:tcPr>
          <w:p w14:paraId="616D7D8E" w14:textId="451A1913" w:rsidR="000B2344" w:rsidRPr="00443A84" w:rsidRDefault="006940E5" w:rsidP="0074360C">
            <w:pPr>
              <w:pStyle w:val="ListParagraph"/>
              <w:numPr>
                <w:ilvl w:val="0"/>
                <w:numId w:val="11"/>
              </w:numPr>
              <w:rPr>
                <w:rFonts w:ascii="Verdana" w:hAnsi="Verdana" w:cs="Arial"/>
                <w:sz w:val="24"/>
                <w:szCs w:val="24"/>
              </w:rPr>
            </w:pPr>
            <w:r w:rsidRPr="00443A84">
              <w:rPr>
                <w:rFonts w:ascii="Verdana" w:hAnsi="Verdana" w:cs="Arial"/>
                <w:sz w:val="24"/>
                <w:szCs w:val="24"/>
              </w:rPr>
              <w:t>Internal a</w:t>
            </w:r>
            <w:r w:rsidR="000B2344" w:rsidRPr="00443A84">
              <w:rPr>
                <w:rFonts w:ascii="Verdana" w:hAnsi="Verdana" w:cs="Arial"/>
                <w:sz w:val="24"/>
                <w:szCs w:val="24"/>
              </w:rPr>
              <w:t>udit of</w:t>
            </w:r>
            <w:r w:rsidRPr="00443A84">
              <w:rPr>
                <w:rFonts w:ascii="Verdana" w:hAnsi="Verdana" w:cs="Arial"/>
                <w:sz w:val="24"/>
                <w:szCs w:val="24"/>
              </w:rPr>
              <w:t xml:space="preserve"> implementation </w:t>
            </w:r>
            <w:r w:rsidR="006C77BF" w:rsidRPr="00443A84">
              <w:rPr>
                <w:rFonts w:ascii="Verdana" w:hAnsi="Verdana" w:cs="Arial"/>
                <w:sz w:val="24"/>
                <w:szCs w:val="24"/>
              </w:rPr>
              <w:t xml:space="preserve">of a Health Board strategy has not been undertaken previously. </w:t>
            </w:r>
          </w:p>
          <w:p w14:paraId="3EE2A550" w14:textId="13529010" w:rsidR="00341BC5" w:rsidRPr="00443A84" w:rsidRDefault="00341BC5" w:rsidP="0074360C">
            <w:pPr>
              <w:pStyle w:val="ListParagraph"/>
              <w:numPr>
                <w:ilvl w:val="0"/>
                <w:numId w:val="11"/>
              </w:numPr>
              <w:rPr>
                <w:rFonts w:ascii="Verdana" w:hAnsi="Verdana" w:cs="Arial"/>
                <w:sz w:val="24"/>
                <w:szCs w:val="24"/>
              </w:rPr>
            </w:pPr>
            <w:r w:rsidRPr="00443A84">
              <w:rPr>
                <w:rFonts w:ascii="Verdana" w:hAnsi="Verdana" w:cs="Arial"/>
                <w:sz w:val="24"/>
                <w:szCs w:val="24"/>
              </w:rPr>
              <w:t>Population Health Strategy implementation</w:t>
            </w:r>
            <w:r w:rsidR="00071104" w:rsidRPr="00443A84">
              <w:rPr>
                <w:rFonts w:ascii="Verdana" w:hAnsi="Verdana" w:cs="Arial"/>
                <w:sz w:val="24"/>
                <w:szCs w:val="24"/>
              </w:rPr>
              <w:t xml:space="preserve"> has primarily been driven by the Public Health Team.</w:t>
            </w:r>
          </w:p>
          <w:p w14:paraId="6D2903FE" w14:textId="5F540190" w:rsidR="00A917AD" w:rsidRPr="00443A84" w:rsidRDefault="0074360C" w:rsidP="0074360C">
            <w:pPr>
              <w:pStyle w:val="ListParagraph"/>
              <w:numPr>
                <w:ilvl w:val="0"/>
                <w:numId w:val="11"/>
              </w:numPr>
              <w:rPr>
                <w:rFonts w:ascii="Verdana" w:hAnsi="Verdana" w:cs="Arial"/>
                <w:sz w:val="24"/>
                <w:szCs w:val="24"/>
              </w:rPr>
            </w:pPr>
            <w:r w:rsidRPr="00443A84">
              <w:rPr>
                <w:rFonts w:ascii="Verdana" w:hAnsi="Verdana" w:cs="Arial"/>
                <w:sz w:val="24"/>
                <w:szCs w:val="24"/>
              </w:rPr>
              <w:t xml:space="preserve">Audit report </w:t>
            </w:r>
            <w:r w:rsidR="00071104" w:rsidRPr="00443A84">
              <w:rPr>
                <w:rFonts w:ascii="Verdana" w:hAnsi="Verdana" w:cs="Arial"/>
                <w:sz w:val="24"/>
                <w:szCs w:val="24"/>
              </w:rPr>
              <w:t xml:space="preserve">limited assurance rating is representative </w:t>
            </w:r>
            <w:r w:rsidR="00483D63" w:rsidRPr="00443A84">
              <w:rPr>
                <w:rFonts w:ascii="Verdana" w:hAnsi="Verdana" w:cs="Arial"/>
                <w:sz w:val="24"/>
                <w:szCs w:val="24"/>
              </w:rPr>
              <w:t xml:space="preserve">of the organisations response to implementing the Population Health Strategy. </w:t>
            </w:r>
          </w:p>
          <w:p w14:paraId="6D290400" w14:textId="13A02C37" w:rsidR="00A917AD" w:rsidRPr="00443A84" w:rsidRDefault="00F820A7" w:rsidP="003C3685">
            <w:pPr>
              <w:pStyle w:val="ListParagraph"/>
              <w:numPr>
                <w:ilvl w:val="0"/>
                <w:numId w:val="11"/>
              </w:numPr>
              <w:rPr>
                <w:rFonts w:ascii="Verdana" w:hAnsi="Verdana" w:cs="Arial"/>
                <w:sz w:val="24"/>
                <w:szCs w:val="24"/>
              </w:rPr>
            </w:pPr>
            <w:r w:rsidRPr="00443A84">
              <w:rPr>
                <w:rFonts w:ascii="Verdana" w:hAnsi="Verdana" w:cs="Arial"/>
                <w:sz w:val="24"/>
                <w:szCs w:val="24"/>
              </w:rPr>
              <w:t xml:space="preserve">Public Health Team to identify the priority areas and support the rest of the organisation to plan, integrate and deliver </w:t>
            </w:r>
            <w:r w:rsidR="00AF5E5E" w:rsidRPr="00443A84">
              <w:rPr>
                <w:rFonts w:ascii="Verdana" w:hAnsi="Verdana" w:cs="Arial"/>
                <w:sz w:val="24"/>
                <w:szCs w:val="24"/>
              </w:rPr>
              <w:t xml:space="preserve">a preventative focused work programme that supports implementation at scale. </w:t>
            </w:r>
          </w:p>
          <w:p w14:paraId="79CE0723" w14:textId="148C0B0F" w:rsidR="00AF5E5E" w:rsidRPr="00443A84" w:rsidRDefault="00AF5E5E" w:rsidP="003C3685">
            <w:pPr>
              <w:pStyle w:val="ListParagraph"/>
              <w:numPr>
                <w:ilvl w:val="0"/>
                <w:numId w:val="11"/>
              </w:numPr>
              <w:rPr>
                <w:rFonts w:ascii="Verdana" w:hAnsi="Verdana" w:cs="Arial"/>
                <w:sz w:val="24"/>
                <w:szCs w:val="24"/>
              </w:rPr>
            </w:pPr>
            <w:r w:rsidRPr="00443A84">
              <w:rPr>
                <w:rFonts w:ascii="Verdana" w:hAnsi="Verdana" w:cs="Arial"/>
                <w:sz w:val="24"/>
                <w:szCs w:val="24"/>
              </w:rPr>
              <w:t xml:space="preserve">The </w:t>
            </w:r>
            <w:r w:rsidR="00CF262D" w:rsidRPr="00443A84">
              <w:rPr>
                <w:rFonts w:ascii="Verdana" w:hAnsi="Verdana" w:cs="Arial"/>
                <w:sz w:val="24"/>
                <w:szCs w:val="24"/>
              </w:rPr>
              <w:t xml:space="preserve">finalised Population Health Strategy Internal Audit has been discussed at May 25 Audit Committee. </w:t>
            </w:r>
          </w:p>
          <w:p w14:paraId="6D290401" w14:textId="77777777" w:rsidR="00A917AD" w:rsidRPr="00443A84" w:rsidRDefault="00A917AD" w:rsidP="00A917AD">
            <w:pPr>
              <w:rPr>
                <w:rFonts w:ascii="Verdana" w:hAnsi="Verdana" w:cs="Arial"/>
                <w:sz w:val="24"/>
                <w:szCs w:val="24"/>
              </w:rPr>
            </w:pPr>
          </w:p>
        </w:tc>
      </w:tr>
      <w:tr w:rsidR="00A917AD" w:rsidRPr="00443A84" w14:paraId="6D290409" w14:textId="77777777" w:rsidTr="00443A84">
        <w:trPr>
          <w:trHeight w:val="97"/>
        </w:trPr>
        <w:tc>
          <w:tcPr>
            <w:tcW w:w="2972" w:type="dxa"/>
            <w:vMerge w:val="restart"/>
          </w:tcPr>
          <w:p w14:paraId="6D290403"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 xml:space="preserve">Specific Action Required </w:t>
            </w:r>
          </w:p>
          <w:p w14:paraId="6D290404" w14:textId="77777777" w:rsidR="00A917AD" w:rsidRPr="00443A84" w:rsidRDefault="00A917AD" w:rsidP="00A917AD">
            <w:pPr>
              <w:rPr>
                <w:rFonts w:ascii="Verdana" w:hAnsi="Verdana" w:cs="Arial"/>
                <w:b/>
                <w:i/>
                <w:sz w:val="24"/>
                <w:szCs w:val="24"/>
              </w:rPr>
            </w:pPr>
            <w:r w:rsidRPr="00443A84">
              <w:rPr>
                <w:rFonts w:ascii="Verdana" w:hAnsi="Verdana" w:cs="Arial"/>
                <w:b/>
                <w:i/>
                <w:sz w:val="24"/>
                <w:szCs w:val="24"/>
              </w:rPr>
              <w:t>(please choose one only)</w:t>
            </w:r>
          </w:p>
        </w:tc>
        <w:tc>
          <w:tcPr>
            <w:tcW w:w="1144" w:type="dxa"/>
            <w:shd w:val="clear" w:color="auto" w:fill="D5DCE4" w:themeFill="text2" w:themeFillTint="33"/>
          </w:tcPr>
          <w:p w14:paraId="6D290405"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Discussion</w:t>
            </w:r>
          </w:p>
        </w:tc>
        <w:tc>
          <w:tcPr>
            <w:tcW w:w="1661" w:type="dxa"/>
            <w:shd w:val="clear" w:color="auto" w:fill="D5DCE4" w:themeFill="text2" w:themeFillTint="33"/>
          </w:tcPr>
          <w:p w14:paraId="6D290407"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Assurance</w:t>
            </w:r>
          </w:p>
        </w:tc>
        <w:tc>
          <w:tcPr>
            <w:tcW w:w="1516" w:type="dxa"/>
            <w:gridSpan w:val="2"/>
            <w:shd w:val="clear" w:color="auto" w:fill="D5DCE4" w:themeFill="text2" w:themeFillTint="33"/>
          </w:tcPr>
          <w:p w14:paraId="6D290408"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Approval</w:t>
            </w:r>
          </w:p>
        </w:tc>
      </w:tr>
      <w:tr w:rsidR="00A917AD" w:rsidRPr="00443A84" w14:paraId="6D29040F" w14:textId="77777777" w:rsidTr="00443A84">
        <w:trPr>
          <w:trHeight w:val="96"/>
        </w:trPr>
        <w:tc>
          <w:tcPr>
            <w:tcW w:w="2972" w:type="dxa"/>
            <w:vMerge/>
          </w:tcPr>
          <w:p w14:paraId="6D29040A" w14:textId="77777777" w:rsidR="00A917AD" w:rsidRPr="00443A84" w:rsidRDefault="00A917AD" w:rsidP="00A917A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144" w:type="dxa"/>
              </w:tcPr>
              <w:p w14:paraId="6D29040B" w14:textId="77777777" w:rsidR="00A917AD" w:rsidRPr="00443A84" w:rsidRDefault="00A917AD" w:rsidP="00A917AD">
                <w:pPr>
                  <w:ind w:right="96"/>
                  <w:jc w:val="center"/>
                  <w:rPr>
                    <w:rFonts w:ascii="Verdana" w:hAnsi="Verdana" w:cs="Arial"/>
                    <w:sz w:val="24"/>
                    <w:szCs w:val="24"/>
                  </w:rPr>
                </w:pPr>
                <w:r w:rsidRPr="00443A8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A917AD" w:rsidRPr="00443A84" w:rsidRDefault="00A917AD" w:rsidP="00A917AD">
                <w:pPr>
                  <w:ind w:right="96"/>
                  <w:jc w:val="center"/>
                  <w:rPr>
                    <w:rFonts w:ascii="Verdana" w:hAnsi="Verdana" w:cs="Arial"/>
                    <w:sz w:val="24"/>
                    <w:szCs w:val="24"/>
                  </w:rPr>
                </w:pPr>
                <w:r w:rsidRPr="00443A8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165ABAC" w:rsidR="00A917AD" w:rsidRPr="00443A84" w:rsidRDefault="00AF5E5E" w:rsidP="00A917AD">
                <w:pPr>
                  <w:ind w:right="96"/>
                  <w:jc w:val="center"/>
                  <w:rPr>
                    <w:rFonts w:ascii="Verdana" w:hAnsi="Verdana" w:cs="Arial"/>
                    <w:sz w:val="24"/>
                    <w:szCs w:val="24"/>
                  </w:rPr>
                </w:pPr>
                <w:r w:rsidRPr="00443A84">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A917AD" w:rsidRPr="00443A84" w:rsidRDefault="00A917AD" w:rsidP="00A917AD">
                <w:pPr>
                  <w:ind w:right="96"/>
                  <w:jc w:val="center"/>
                  <w:rPr>
                    <w:rFonts w:ascii="Verdana" w:hAnsi="Verdana" w:cs="Arial"/>
                    <w:sz w:val="24"/>
                    <w:szCs w:val="24"/>
                  </w:rPr>
                </w:pPr>
                <w:r w:rsidRPr="00443A84">
                  <w:rPr>
                    <w:rFonts w:ascii="Segoe UI Symbol" w:eastAsia="MS Gothic" w:hAnsi="Segoe UI Symbol" w:cs="Segoe UI Symbol"/>
                    <w:sz w:val="24"/>
                    <w:szCs w:val="24"/>
                  </w:rPr>
                  <w:t>☐</w:t>
                </w:r>
              </w:p>
            </w:tc>
          </w:sdtContent>
        </w:sdt>
      </w:tr>
      <w:tr w:rsidR="00A917AD" w:rsidRPr="00443A84" w14:paraId="6D290418" w14:textId="77777777" w:rsidTr="00443A84">
        <w:tc>
          <w:tcPr>
            <w:tcW w:w="2972" w:type="dxa"/>
          </w:tcPr>
          <w:p w14:paraId="6D290410" w14:textId="77777777" w:rsidR="00A917AD" w:rsidRPr="00443A84" w:rsidRDefault="00A917AD" w:rsidP="00A917AD">
            <w:pPr>
              <w:rPr>
                <w:rFonts w:ascii="Verdana" w:hAnsi="Verdana" w:cs="Arial"/>
                <w:b/>
                <w:sz w:val="24"/>
                <w:szCs w:val="24"/>
              </w:rPr>
            </w:pPr>
            <w:r w:rsidRPr="00443A84">
              <w:rPr>
                <w:rFonts w:ascii="Verdana" w:hAnsi="Verdana" w:cs="Arial"/>
                <w:b/>
                <w:sz w:val="24"/>
                <w:szCs w:val="24"/>
              </w:rPr>
              <w:t>Recommendations</w:t>
            </w:r>
          </w:p>
          <w:p w14:paraId="6D290411" w14:textId="77777777" w:rsidR="00A917AD" w:rsidRPr="00443A84" w:rsidRDefault="00A917AD" w:rsidP="00A917AD">
            <w:pPr>
              <w:rPr>
                <w:rFonts w:ascii="Verdana" w:hAnsi="Verdana" w:cs="Arial"/>
                <w:b/>
                <w:sz w:val="24"/>
                <w:szCs w:val="24"/>
              </w:rPr>
            </w:pPr>
          </w:p>
        </w:tc>
        <w:tc>
          <w:tcPr>
            <w:tcW w:w="6044" w:type="dxa"/>
            <w:gridSpan w:val="6"/>
          </w:tcPr>
          <w:p w14:paraId="6D290412" w14:textId="77777777" w:rsidR="00A917AD" w:rsidRPr="00443A84" w:rsidRDefault="00A917AD" w:rsidP="00A917AD">
            <w:pPr>
              <w:ind w:right="96"/>
              <w:rPr>
                <w:rFonts w:ascii="Verdana" w:hAnsi="Verdana" w:cs="Arial"/>
                <w:sz w:val="24"/>
                <w:szCs w:val="24"/>
              </w:rPr>
            </w:pPr>
            <w:r w:rsidRPr="00443A84">
              <w:rPr>
                <w:rFonts w:ascii="Verdana" w:hAnsi="Verdana" w:cs="Arial"/>
                <w:sz w:val="24"/>
                <w:szCs w:val="24"/>
              </w:rPr>
              <w:t>Members are asked to:</w:t>
            </w:r>
          </w:p>
          <w:p w14:paraId="6D290417" w14:textId="29E1129C" w:rsidR="00A917AD" w:rsidRPr="003F1A8B" w:rsidRDefault="00443A84" w:rsidP="00CF262D">
            <w:pPr>
              <w:pStyle w:val="ListParagraph"/>
              <w:numPr>
                <w:ilvl w:val="0"/>
                <w:numId w:val="12"/>
              </w:numPr>
              <w:ind w:right="96"/>
              <w:rPr>
                <w:rFonts w:ascii="Verdana" w:hAnsi="Verdana" w:cs="Arial"/>
                <w:bCs/>
                <w:sz w:val="24"/>
                <w:szCs w:val="24"/>
              </w:rPr>
            </w:pPr>
            <w:r w:rsidRPr="00443A84">
              <w:rPr>
                <w:rFonts w:ascii="Verdana" w:hAnsi="Verdana" w:cs="Arial"/>
                <w:b/>
                <w:sz w:val="24"/>
                <w:szCs w:val="24"/>
              </w:rPr>
              <w:t>BE ASSURED</w:t>
            </w:r>
            <w:r w:rsidRPr="00443A84">
              <w:rPr>
                <w:rFonts w:ascii="Verdana" w:hAnsi="Verdana" w:cs="Arial"/>
                <w:bCs/>
                <w:sz w:val="24"/>
                <w:szCs w:val="24"/>
              </w:rPr>
              <w:t xml:space="preserve"> </w:t>
            </w:r>
            <w:r w:rsidR="00CF262D" w:rsidRPr="00443A84">
              <w:rPr>
                <w:rFonts w:ascii="Verdana" w:hAnsi="Verdana" w:cs="Arial"/>
                <w:bCs/>
                <w:sz w:val="24"/>
                <w:szCs w:val="24"/>
              </w:rPr>
              <w:t xml:space="preserve">that that the </w:t>
            </w:r>
            <w:r w:rsidR="00394BEB" w:rsidRPr="00443A84">
              <w:rPr>
                <w:rFonts w:ascii="Verdana" w:hAnsi="Verdana" w:cs="Arial"/>
                <w:bCs/>
                <w:sz w:val="24"/>
                <w:szCs w:val="24"/>
              </w:rPr>
              <w:t xml:space="preserve">key findings and </w:t>
            </w:r>
            <w:r w:rsidR="00863B80" w:rsidRPr="00443A84">
              <w:rPr>
                <w:rFonts w:ascii="Verdana" w:hAnsi="Verdana" w:cs="Arial"/>
                <w:bCs/>
                <w:sz w:val="24"/>
                <w:szCs w:val="24"/>
              </w:rPr>
              <w:t>agreed management actions are appropriate</w:t>
            </w:r>
            <w:r w:rsidR="00A15646" w:rsidRPr="00443A84">
              <w:rPr>
                <w:rFonts w:ascii="Verdana" w:hAnsi="Verdana" w:cs="Arial"/>
                <w:bCs/>
                <w:sz w:val="24"/>
                <w:szCs w:val="24"/>
              </w:rPr>
              <w:t xml:space="preserve">, aligned to the </w:t>
            </w:r>
            <w:r w:rsidR="00DB1BB4" w:rsidRPr="00443A84">
              <w:rPr>
                <w:rFonts w:ascii="Verdana" w:hAnsi="Verdana" w:cs="Arial"/>
                <w:bCs/>
                <w:sz w:val="24"/>
                <w:szCs w:val="24"/>
              </w:rPr>
              <w:t>required governance</w:t>
            </w:r>
            <w:r w:rsidR="001546E8" w:rsidRPr="00443A84">
              <w:rPr>
                <w:rFonts w:ascii="Verdana" w:hAnsi="Verdana" w:cs="Arial"/>
                <w:bCs/>
                <w:sz w:val="24"/>
                <w:szCs w:val="24"/>
              </w:rPr>
              <w:t xml:space="preserve"> mechanisms and Health Board </w:t>
            </w:r>
            <w:r w:rsidR="00DB1BB4" w:rsidRPr="00443A84">
              <w:rPr>
                <w:rFonts w:ascii="Verdana" w:hAnsi="Verdana" w:cs="Arial"/>
                <w:bCs/>
                <w:sz w:val="24"/>
                <w:szCs w:val="24"/>
              </w:rPr>
              <w:t>systems and processes to support implementation of the Population Health Strategy at scale.</w:t>
            </w:r>
          </w:p>
        </w:tc>
      </w:tr>
    </w:tbl>
    <w:p w14:paraId="6D29041A" w14:textId="77777777" w:rsidR="00653AEC" w:rsidRPr="00443A84" w:rsidRDefault="0020539A" w:rsidP="00653AEC">
      <w:pPr>
        <w:spacing w:after="0" w:line="240" w:lineRule="auto"/>
        <w:jc w:val="center"/>
        <w:rPr>
          <w:rFonts w:ascii="Verdana" w:hAnsi="Verdana" w:cs="Arial"/>
          <w:b/>
          <w:sz w:val="24"/>
          <w:szCs w:val="24"/>
        </w:rPr>
      </w:pPr>
      <w:r w:rsidRPr="00443A84">
        <w:rPr>
          <w:rFonts w:ascii="Verdana" w:hAnsi="Verdana"/>
          <w:sz w:val="24"/>
          <w:szCs w:val="24"/>
        </w:rPr>
        <w:br w:type="page"/>
      </w:r>
      <w:r w:rsidR="00653AEC" w:rsidRPr="00443A84">
        <w:rPr>
          <w:rFonts w:ascii="Verdana" w:hAnsi="Verdana" w:cs="Arial"/>
          <w:b/>
          <w:sz w:val="24"/>
          <w:szCs w:val="24"/>
        </w:rPr>
        <w:lastRenderedPageBreak/>
        <w:t>TITLE OF REPORT</w:t>
      </w:r>
    </w:p>
    <w:p w14:paraId="6D29041B" w14:textId="77777777" w:rsidR="00653AEC" w:rsidRPr="00443A84" w:rsidRDefault="00653AEC" w:rsidP="00653AEC">
      <w:pPr>
        <w:spacing w:after="0" w:line="240" w:lineRule="auto"/>
        <w:jc w:val="center"/>
        <w:rPr>
          <w:rFonts w:ascii="Verdana" w:hAnsi="Verdana" w:cs="Arial"/>
          <w:b/>
          <w:sz w:val="24"/>
          <w:szCs w:val="24"/>
        </w:rPr>
      </w:pPr>
    </w:p>
    <w:p w14:paraId="6D29041C" w14:textId="77777777" w:rsidR="00653AEC" w:rsidRPr="00443A84" w:rsidRDefault="00653AEC" w:rsidP="00653AEC">
      <w:pPr>
        <w:pStyle w:val="ListParagraph"/>
        <w:numPr>
          <w:ilvl w:val="0"/>
          <w:numId w:val="1"/>
        </w:numPr>
        <w:spacing w:after="0" w:line="240" w:lineRule="auto"/>
        <w:rPr>
          <w:rFonts w:ascii="Verdana" w:hAnsi="Verdana" w:cs="Arial"/>
          <w:b/>
          <w:sz w:val="24"/>
          <w:szCs w:val="24"/>
        </w:rPr>
      </w:pPr>
      <w:r w:rsidRPr="00443A84">
        <w:rPr>
          <w:rFonts w:ascii="Verdana" w:hAnsi="Verdana" w:cs="Arial"/>
          <w:b/>
          <w:sz w:val="24"/>
          <w:szCs w:val="24"/>
        </w:rPr>
        <w:t>INTRODUCTION</w:t>
      </w:r>
    </w:p>
    <w:p w14:paraId="25A9EBDA" w14:textId="4B51C5FD" w:rsidR="001C010B" w:rsidRPr="00443A84" w:rsidRDefault="006712C7" w:rsidP="001C010B">
      <w:pPr>
        <w:tabs>
          <w:tab w:val="right" w:pos="15945"/>
        </w:tabs>
        <w:spacing w:before="120" w:after="120"/>
        <w:jc w:val="both"/>
        <w:rPr>
          <w:rFonts w:ascii="Verdana" w:hAnsi="Verdana"/>
          <w:sz w:val="24"/>
          <w:szCs w:val="24"/>
        </w:rPr>
      </w:pPr>
      <w:r w:rsidRPr="00443A84">
        <w:rPr>
          <w:rFonts w:ascii="Verdana" w:hAnsi="Verdana" w:cs="Arial"/>
          <w:sz w:val="24"/>
          <w:szCs w:val="24"/>
        </w:rPr>
        <w:t xml:space="preserve">Internal </w:t>
      </w:r>
      <w:r w:rsidR="006014AD" w:rsidRPr="00443A84">
        <w:rPr>
          <w:rFonts w:ascii="Verdana" w:hAnsi="Verdana" w:cs="Arial"/>
          <w:sz w:val="24"/>
          <w:szCs w:val="24"/>
        </w:rPr>
        <w:t xml:space="preserve">Audit report </w:t>
      </w:r>
      <w:r w:rsidR="00D76E74" w:rsidRPr="00443A84">
        <w:rPr>
          <w:rFonts w:ascii="Verdana" w:hAnsi="Verdana" w:cs="Arial"/>
          <w:sz w:val="24"/>
          <w:szCs w:val="24"/>
        </w:rPr>
        <w:t xml:space="preserve">for Swansea Bay University Health Boards </w:t>
      </w:r>
      <w:r w:rsidR="00FA4758" w:rsidRPr="00443A84">
        <w:rPr>
          <w:rFonts w:ascii="Verdana" w:hAnsi="Verdana" w:cs="Arial"/>
          <w:sz w:val="24"/>
          <w:szCs w:val="24"/>
        </w:rPr>
        <w:t xml:space="preserve">(SBUHB) </w:t>
      </w:r>
      <w:r w:rsidR="00D76E74" w:rsidRPr="00443A84">
        <w:rPr>
          <w:rFonts w:ascii="Verdana" w:hAnsi="Verdana" w:cs="Arial"/>
          <w:sz w:val="24"/>
          <w:szCs w:val="24"/>
        </w:rPr>
        <w:t xml:space="preserve">Population Health Strategy was developed </w:t>
      </w:r>
      <w:r w:rsidR="00021E6B" w:rsidRPr="00443A84">
        <w:rPr>
          <w:rFonts w:ascii="Verdana" w:hAnsi="Verdana" w:cs="Arial"/>
          <w:sz w:val="24"/>
          <w:szCs w:val="24"/>
        </w:rPr>
        <w:t>between November 24 – May 25</w:t>
      </w:r>
      <w:r w:rsidR="00653AEC" w:rsidRPr="00443A84">
        <w:rPr>
          <w:rFonts w:ascii="Verdana" w:hAnsi="Verdana" w:cs="Arial"/>
          <w:sz w:val="24"/>
          <w:szCs w:val="24"/>
        </w:rPr>
        <w:t>.</w:t>
      </w:r>
      <w:r w:rsidR="001C010B" w:rsidRPr="00443A84">
        <w:rPr>
          <w:rFonts w:ascii="Verdana" w:hAnsi="Verdana" w:cs="Arial"/>
          <w:sz w:val="24"/>
          <w:szCs w:val="24"/>
        </w:rPr>
        <w:t xml:space="preserve"> Its purpose is to</w:t>
      </w:r>
      <w:r w:rsidR="001C010B" w:rsidRPr="00443A84">
        <w:rPr>
          <w:rFonts w:ascii="Verdana" w:hAnsi="Verdana"/>
          <w:sz w:val="24"/>
          <w:szCs w:val="24"/>
        </w:rPr>
        <w:t xml:space="preserve"> provide assurance on the implementation of SBUHB’s Population Health Strategy and assess the extent it is being embedded across the health board.</w:t>
      </w:r>
    </w:p>
    <w:p w14:paraId="6D29041D" w14:textId="02C9C9BD" w:rsidR="00653AEC" w:rsidRPr="00443A84" w:rsidRDefault="00653AEC" w:rsidP="00653AEC">
      <w:pPr>
        <w:spacing w:after="0" w:line="240" w:lineRule="auto"/>
        <w:rPr>
          <w:rFonts w:ascii="Verdana" w:hAnsi="Verdana" w:cs="Arial"/>
          <w:b/>
          <w:color w:val="FF0000"/>
          <w:sz w:val="24"/>
          <w:szCs w:val="24"/>
        </w:rPr>
      </w:pPr>
    </w:p>
    <w:p w14:paraId="6D29041E" w14:textId="77777777" w:rsidR="00653AEC" w:rsidRPr="00443A84" w:rsidRDefault="00653AEC" w:rsidP="00653AEC">
      <w:pPr>
        <w:pStyle w:val="ListParagraph"/>
        <w:spacing w:after="0" w:line="240" w:lineRule="auto"/>
        <w:rPr>
          <w:rFonts w:ascii="Verdana" w:hAnsi="Verdana" w:cs="Arial"/>
          <w:b/>
          <w:sz w:val="24"/>
          <w:szCs w:val="24"/>
        </w:rPr>
      </w:pPr>
    </w:p>
    <w:p w14:paraId="6D29041F" w14:textId="77777777" w:rsidR="00653AEC" w:rsidRPr="00443A84" w:rsidRDefault="00653AEC" w:rsidP="00653AEC">
      <w:pPr>
        <w:pStyle w:val="ListParagraph"/>
        <w:numPr>
          <w:ilvl w:val="0"/>
          <w:numId w:val="1"/>
        </w:numPr>
        <w:spacing w:after="0" w:line="240" w:lineRule="auto"/>
        <w:rPr>
          <w:rFonts w:ascii="Verdana" w:hAnsi="Verdana" w:cs="Arial"/>
          <w:b/>
          <w:sz w:val="24"/>
          <w:szCs w:val="24"/>
        </w:rPr>
      </w:pPr>
      <w:r w:rsidRPr="00443A84">
        <w:rPr>
          <w:rFonts w:ascii="Verdana" w:hAnsi="Verdana" w:cs="Arial"/>
          <w:b/>
          <w:sz w:val="24"/>
          <w:szCs w:val="24"/>
        </w:rPr>
        <w:t>BACKGROUND</w:t>
      </w:r>
    </w:p>
    <w:p w14:paraId="42069721" w14:textId="120FDCC5" w:rsidR="00707920" w:rsidRPr="00443A84" w:rsidRDefault="00707920" w:rsidP="00707920">
      <w:pPr>
        <w:spacing w:before="120" w:after="120"/>
        <w:jc w:val="both"/>
        <w:rPr>
          <w:rFonts w:ascii="Verdana" w:hAnsi="Verdana" w:cs="Arial"/>
          <w:sz w:val="24"/>
          <w:szCs w:val="24"/>
        </w:rPr>
      </w:pPr>
      <w:r w:rsidRPr="00443A84">
        <w:rPr>
          <w:rFonts w:ascii="Verdana" w:hAnsi="Verdana" w:cs="Arial"/>
          <w:sz w:val="24"/>
          <w:szCs w:val="24"/>
        </w:rPr>
        <w:t xml:space="preserve">The health board’s Population Health Strategy, was approved by the Board in March 2023, setting out the guiding principles by which the health board and its partners will seek to improve the overall health and wellbeing of the local population, whilst reducing the gap between the most and least deprived communities. </w:t>
      </w:r>
    </w:p>
    <w:p w14:paraId="11E0B451" w14:textId="7F3E02F6" w:rsidR="00707920" w:rsidRPr="00443A84" w:rsidRDefault="00707920" w:rsidP="00707920">
      <w:pPr>
        <w:spacing w:before="120" w:after="120"/>
        <w:jc w:val="both"/>
        <w:rPr>
          <w:rFonts w:ascii="Verdana" w:hAnsi="Verdana" w:cs="Arial"/>
          <w:sz w:val="24"/>
          <w:szCs w:val="24"/>
        </w:rPr>
      </w:pPr>
      <w:r w:rsidRPr="00443A84">
        <w:rPr>
          <w:rFonts w:ascii="Verdana" w:hAnsi="Verdana" w:cs="Arial"/>
          <w:sz w:val="24"/>
          <w:szCs w:val="24"/>
        </w:rPr>
        <w:t xml:space="preserve">To deliver on this responsibility, the actions set out in the strategy provide a framework to reflect the need for a preventative, holistic, approach acting on the social determinants of health across a range of areas and issues. The Strategy uses a four-pillar model to emphasise the need for shared ownership and an organisation-wide approach to achieve successful implementation. The four pillars are Health Provider, Employer, Anchor Institution and Productive Partner. </w:t>
      </w:r>
    </w:p>
    <w:p w14:paraId="74724D68" w14:textId="77777777" w:rsidR="00707920" w:rsidRPr="00443A84" w:rsidRDefault="00707920" w:rsidP="00707920">
      <w:pPr>
        <w:spacing w:before="120" w:after="120"/>
        <w:jc w:val="both"/>
        <w:rPr>
          <w:rFonts w:ascii="Verdana" w:hAnsi="Verdana" w:cs="Arial"/>
          <w:sz w:val="24"/>
          <w:szCs w:val="24"/>
        </w:rPr>
      </w:pPr>
      <w:r w:rsidRPr="00443A84">
        <w:rPr>
          <w:rFonts w:ascii="Verdana" w:hAnsi="Verdana" w:cs="Arial"/>
          <w:sz w:val="24"/>
          <w:szCs w:val="24"/>
        </w:rPr>
        <w:t xml:space="preserve">We have concluded </w:t>
      </w:r>
      <w:r w:rsidRPr="00443A84">
        <w:rPr>
          <w:rFonts w:ascii="Verdana" w:hAnsi="Verdana" w:cs="Arial"/>
          <w:b/>
          <w:bCs/>
          <w:sz w:val="24"/>
          <w:szCs w:val="24"/>
        </w:rPr>
        <w:t>limited</w:t>
      </w:r>
      <w:r w:rsidRPr="00443A84">
        <w:rPr>
          <w:rFonts w:ascii="Verdana" w:hAnsi="Verdana" w:cs="Arial"/>
          <w:color w:val="FF0000"/>
          <w:sz w:val="24"/>
          <w:szCs w:val="24"/>
        </w:rPr>
        <w:t xml:space="preserve"> </w:t>
      </w:r>
      <w:r w:rsidRPr="00443A84">
        <w:rPr>
          <w:rFonts w:ascii="Verdana" w:hAnsi="Verdana" w:cs="Arial"/>
          <w:sz w:val="24"/>
          <w:szCs w:val="24"/>
        </w:rPr>
        <w:t>assurance on this area. The main matters requiring management attention are:</w:t>
      </w:r>
    </w:p>
    <w:p w14:paraId="601081A5" w14:textId="77777777" w:rsidR="00707920" w:rsidRPr="00443A84" w:rsidRDefault="00707920" w:rsidP="00707920">
      <w:pPr>
        <w:pStyle w:val="ListParagraph"/>
        <w:numPr>
          <w:ilvl w:val="0"/>
          <w:numId w:val="13"/>
        </w:numPr>
        <w:spacing w:before="60" w:after="60"/>
        <w:ind w:left="460" w:hanging="284"/>
        <w:jc w:val="both"/>
        <w:rPr>
          <w:rFonts w:ascii="Verdana" w:hAnsi="Verdana" w:cs="Arial"/>
          <w:sz w:val="24"/>
          <w:szCs w:val="24"/>
        </w:rPr>
      </w:pPr>
      <w:r w:rsidRPr="00443A84">
        <w:rPr>
          <w:rFonts w:ascii="Verdana" w:hAnsi="Verdana" w:cs="Arial"/>
          <w:sz w:val="24"/>
          <w:szCs w:val="24"/>
        </w:rPr>
        <w:t xml:space="preserve">The Public Health Team do not have the capability or capacity to drive the whole-organisational Strategy forward alone. As stated above, an organisation-wide approach is required but there is currently limited engagement with the Strategy at Executive Director level;  </w:t>
      </w:r>
    </w:p>
    <w:p w14:paraId="744A8250" w14:textId="77777777" w:rsidR="00707920" w:rsidRPr="00443A84" w:rsidRDefault="00707920" w:rsidP="00707920">
      <w:pPr>
        <w:pStyle w:val="ListParagraph"/>
        <w:numPr>
          <w:ilvl w:val="0"/>
          <w:numId w:val="13"/>
        </w:numPr>
        <w:spacing w:before="60" w:after="60"/>
        <w:ind w:left="460" w:hanging="284"/>
        <w:jc w:val="both"/>
        <w:rPr>
          <w:rFonts w:ascii="Verdana" w:hAnsi="Verdana" w:cs="Arial"/>
          <w:sz w:val="24"/>
          <w:szCs w:val="24"/>
        </w:rPr>
      </w:pPr>
      <w:r w:rsidRPr="00443A84">
        <w:rPr>
          <w:rFonts w:ascii="Verdana" w:hAnsi="Verdana" w:cs="Arial"/>
          <w:sz w:val="24"/>
          <w:szCs w:val="24"/>
        </w:rPr>
        <w:t xml:space="preserve">The Strategy requires a whole system approach (i.e. involving all areas internally and external partners), but is essentially operating in what is already a crowded space with Regional Partnership Boards, Public Services Boards; and a number of other Boards/Groups already having strategic plans in place to address population health; </w:t>
      </w:r>
    </w:p>
    <w:p w14:paraId="69761C10" w14:textId="77777777" w:rsidR="00707920" w:rsidRPr="00443A84" w:rsidRDefault="00707920" w:rsidP="00707920">
      <w:pPr>
        <w:pStyle w:val="ListParagraph"/>
        <w:numPr>
          <w:ilvl w:val="0"/>
          <w:numId w:val="13"/>
        </w:numPr>
        <w:spacing w:before="60" w:after="60"/>
        <w:ind w:left="460" w:hanging="284"/>
        <w:jc w:val="both"/>
        <w:rPr>
          <w:rFonts w:ascii="Verdana" w:hAnsi="Verdana" w:cs="Arial"/>
          <w:sz w:val="24"/>
          <w:szCs w:val="24"/>
        </w:rPr>
      </w:pPr>
      <w:r w:rsidRPr="00443A84">
        <w:rPr>
          <w:rFonts w:ascii="Verdana" w:hAnsi="Verdana" w:cs="Arial"/>
          <w:sz w:val="24"/>
          <w:szCs w:val="24"/>
        </w:rPr>
        <w:t xml:space="preserve">Although an action plan was developed initially this was limited in its implementation and penetration, and there is currently no organisational–wide specific plan in place to implement the Strategy. However, performance indicators are being developed to measure the health board’s contribution to population health outcomes, and given that population health is a key strategic objective for the Health Board, it is important that efforts are co-ordinated so that the specific plan for </w:t>
      </w:r>
      <w:r w:rsidRPr="00443A84">
        <w:rPr>
          <w:rFonts w:ascii="Verdana" w:hAnsi="Verdana" w:cs="Arial"/>
          <w:sz w:val="24"/>
          <w:szCs w:val="24"/>
        </w:rPr>
        <w:lastRenderedPageBreak/>
        <w:t>the Population Health Strategy dovetails into the Health Board Strategic Plan; and</w:t>
      </w:r>
    </w:p>
    <w:p w14:paraId="731F8C51" w14:textId="77777777" w:rsidR="00707920" w:rsidRPr="00443A84" w:rsidRDefault="00707920" w:rsidP="00707920">
      <w:pPr>
        <w:pStyle w:val="ListParagraph"/>
        <w:numPr>
          <w:ilvl w:val="0"/>
          <w:numId w:val="13"/>
        </w:numPr>
        <w:spacing w:before="60" w:after="120"/>
        <w:ind w:left="460" w:hanging="284"/>
        <w:jc w:val="both"/>
        <w:rPr>
          <w:rFonts w:ascii="Verdana" w:hAnsi="Verdana" w:cs="Arial"/>
          <w:sz w:val="24"/>
          <w:szCs w:val="24"/>
        </w:rPr>
      </w:pPr>
      <w:r w:rsidRPr="00443A84">
        <w:rPr>
          <w:rFonts w:ascii="Verdana" w:hAnsi="Verdana" w:cs="Arial"/>
          <w:sz w:val="24"/>
          <w:szCs w:val="24"/>
        </w:rPr>
        <w:t xml:space="preserve">Governance arrangements are primarily through the Population Health and Partnerships Committee, and the Strategic Partnerships Group, and these are currently subject to review. The Committee Chair has raised the issue that there is currently no primary care representation in its membership, and we noted that the Committee had not produced an annual report which is a requirement in its terms of reference. </w:t>
      </w:r>
    </w:p>
    <w:p w14:paraId="6D290421" w14:textId="77777777" w:rsidR="00653AEC" w:rsidRPr="00443A84" w:rsidRDefault="00653AEC" w:rsidP="00653AEC">
      <w:pPr>
        <w:pStyle w:val="ListParagraph"/>
        <w:spacing w:after="0" w:line="240" w:lineRule="auto"/>
        <w:rPr>
          <w:rFonts w:ascii="Verdana" w:hAnsi="Verdana" w:cs="Arial"/>
          <w:b/>
          <w:sz w:val="24"/>
          <w:szCs w:val="24"/>
        </w:rPr>
      </w:pPr>
    </w:p>
    <w:p w14:paraId="6D290422" w14:textId="77777777" w:rsidR="00653AEC" w:rsidRPr="00443A84" w:rsidRDefault="00653AEC" w:rsidP="00653AEC">
      <w:pPr>
        <w:pStyle w:val="ListParagraph"/>
        <w:numPr>
          <w:ilvl w:val="0"/>
          <w:numId w:val="1"/>
        </w:numPr>
        <w:spacing w:after="0" w:line="240" w:lineRule="auto"/>
        <w:rPr>
          <w:rFonts w:ascii="Verdana" w:hAnsi="Verdana" w:cs="Arial"/>
          <w:b/>
          <w:sz w:val="24"/>
          <w:szCs w:val="24"/>
        </w:rPr>
      </w:pPr>
      <w:r w:rsidRPr="00443A84">
        <w:rPr>
          <w:rFonts w:ascii="Verdana" w:hAnsi="Verdana" w:cs="Arial"/>
          <w:b/>
          <w:sz w:val="24"/>
          <w:szCs w:val="24"/>
        </w:rPr>
        <w:t>GOVERNANCE AND RISK ISSUES</w:t>
      </w:r>
    </w:p>
    <w:p w14:paraId="51964FEF" w14:textId="77777777" w:rsidR="00DC0E5D" w:rsidRPr="00443A84" w:rsidRDefault="00BE3401" w:rsidP="00BE3401">
      <w:pPr>
        <w:spacing w:before="60" w:after="120"/>
        <w:jc w:val="both"/>
        <w:rPr>
          <w:rFonts w:ascii="Verdana" w:hAnsi="Verdana" w:cs="Arial"/>
          <w:b/>
          <w:bCs/>
          <w:sz w:val="24"/>
          <w:szCs w:val="24"/>
        </w:rPr>
      </w:pPr>
      <w:r w:rsidRPr="00443A84">
        <w:rPr>
          <w:rFonts w:ascii="Verdana" w:hAnsi="Verdana" w:cs="Arial"/>
          <w:sz w:val="24"/>
          <w:szCs w:val="24"/>
        </w:rPr>
        <w:t xml:space="preserve">Governance arrangements </w:t>
      </w:r>
      <w:r w:rsidR="00622C79" w:rsidRPr="00443A84">
        <w:rPr>
          <w:rFonts w:ascii="Verdana" w:hAnsi="Verdana" w:cs="Arial"/>
          <w:sz w:val="24"/>
          <w:szCs w:val="24"/>
        </w:rPr>
        <w:t>have developed since the report has been finalised. The Population Health Committee has met</w:t>
      </w:r>
      <w:r w:rsidR="007D15D8" w:rsidRPr="00443A84">
        <w:rPr>
          <w:rFonts w:ascii="Verdana" w:hAnsi="Verdana" w:cs="Arial"/>
          <w:sz w:val="24"/>
          <w:szCs w:val="24"/>
        </w:rPr>
        <w:t xml:space="preserve">, addressed the lack of primary care representation with the Chair of the Pan Cluster Planning Group </w:t>
      </w:r>
      <w:r w:rsidR="00DC0E5D" w:rsidRPr="00443A84">
        <w:rPr>
          <w:rFonts w:ascii="Verdana" w:hAnsi="Verdana" w:cs="Arial"/>
          <w:sz w:val="24"/>
          <w:szCs w:val="24"/>
        </w:rPr>
        <w:t>now attending the Committee.</w:t>
      </w:r>
    </w:p>
    <w:p w14:paraId="2E52C9D4" w14:textId="77777777" w:rsidR="00DC0E5D" w:rsidRPr="00443A84" w:rsidRDefault="00DC0E5D" w:rsidP="00BE3401">
      <w:pPr>
        <w:spacing w:before="60" w:after="120"/>
        <w:jc w:val="both"/>
        <w:rPr>
          <w:rFonts w:ascii="Verdana" w:hAnsi="Verdana" w:cs="Arial"/>
          <w:b/>
          <w:bCs/>
          <w:sz w:val="24"/>
          <w:szCs w:val="24"/>
        </w:rPr>
      </w:pPr>
    </w:p>
    <w:p w14:paraId="44753EAF" w14:textId="65401B22" w:rsidR="00BE3401" w:rsidRPr="00443A84" w:rsidRDefault="00DC0E5D" w:rsidP="00BE3401">
      <w:pPr>
        <w:spacing w:before="60" w:after="120"/>
        <w:jc w:val="both"/>
        <w:rPr>
          <w:rFonts w:ascii="Verdana" w:hAnsi="Verdana" w:cs="Arial"/>
          <w:sz w:val="24"/>
          <w:szCs w:val="24"/>
        </w:rPr>
      </w:pPr>
      <w:r w:rsidRPr="00443A84">
        <w:rPr>
          <w:rFonts w:ascii="Verdana" w:hAnsi="Verdana" w:cs="Arial"/>
          <w:sz w:val="24"/>
          <w:szCs w:val="24"/>
        </w:rPr>
        <w:t xml:space="preserve">The Internal Audit report is also </w:t>
      </w:r>
      <w:r w:rsidR="00AF07CE" w:rsidRPr="00443A84">
        <w:rPr>
          <w:rFonts w:ascii="Verdana" w:hAnsi="Verdana" w:cs="Arial"/>
          <w:sz w:val="24"/>
          <w:szCs w:val="24"/>
        </w:rPr>
        <w:t xml:space="preserve">scheduled to be presented to the May Audit Committee. </w:t>
      </w:r>
      <w:r w:rsidR="00BE3401" w:rsidRPr="00443A84">
        <w:rPr>
          <w:rFonts w:ascii="Verdana" w:hAnsi="Verdana" w:cs="Arial"/>
          <w:sz w:val="24"/>
          <w:szCs w:val="24"/>
        </w:rPr>
        <w:t xml:space="preserve"> </w:t>
      </w:r>
    </w:p>
    <w:p w14:paraId="6D290426" w14:textId="77777777" w:rsidR="00653AEC" w:rsidRPr="00443A84" w:rsidRDefault="00653AEC" w:rsidP="00653AEC">
      <w:pPr>
        <w:pStyle w:val="ListParagraph"/>
        <w:spacing w:after="0" w:line="240" w:lineRule="auto"/>
        <w:rPr>
          <w:rFonts w:ascii="Verdana" w:hAnsi="Verdana" w:cs="Arial"/>
          <w:b/>
          <w:sz w:val="24"/>
          <w:szCs w:val="24"/>
        </w:rPr>
      </w:pPr>
    </w:p>
    <w:p w14:paraId="6D290427" w14:textId="77777777" w:rsidR="00653AEC" w:rsidRPr="00443A84" w:rsidRDefault="00653AEC" w:rsidP="00653AEC">
      <w:pPr>
        <w:pStyle w:val="ListParagraph"/>
        <w:numPr>
          <w:ilvl w:val="0"/>
          <w:numId w:val="1"/>
        </w:numPr>
        <w:spacing w:after="0" w:line="240" w:lineRule="auto"/>
        <w:rPr>
          <w:rFonts w:ascii="Verdana" w:hAnsi="Verdana" w:cs="Arial"/>
          <w:b/>
          <w:sz w:val="24"/>
          <w:szCs w:val="24"/>
        </w:rPr>
      </w:pPr>
      <w:r w:rsidRPr="00443A84">
        <w:rPr>
          <w:rFonts w:ascii="Verdana" w:hAnsi="Verdana" w:cs="Arial"/>
          <w:b/>
          <w:sz w:val="24"/>
          <w:szCs w:val="24"/>
        </w:rPr>
        <w:t xml:space="preserve"> FINANCIAL IMPLICATIONS</w:t>
      </w:r>
    </w:p>
    <w:p w14:paraId="6D29042C" w14:textId="77777777" w:rsidR="00C33A04" w:rsidRPr="00443A84" w:rsidRDefault="00C33A04" w:rsidP="00653AEC">
      <w:pPr>
        <w:spacing w:after="0" w:line="240" w:lineRule="auto"/>
        <w:jc w:val="center"/>
        <w:rPr>
          <w:rFonts w:ascii="Verdana" w:hAnsi="Verdana"/>
          <w:sz w:val="24"/>
          <w:szCs w:val="24"/>
        </w:rPr>
      </w:pPr>
    </w:p>
    <w:p w14:paraId="6D29042D" w14:textId="10D6C369" w:rsidR="00C33A04" w:rsidRPr="00443A84" w:rsidRDefault="00AF07CE" w:rsidP="00F531BD">
      <w:pPr>
        <w:rPr>
          <w:rFonts w:ascii="Verdana" w:hAnsi="Verdana" w:cs="Arial"/>
          <w:bCs/>
          <w:sz w:val="24"/>
          <w:szCs w:val="24"/>
        </w:rPr>
      </w:pPr>
      <w:r w:rsidRPr="00443A84">
        <w:rPr>
          <w:rFonts w:ascii="Verdana" w:hAnsi="Verdana" w:cs="Arial"/>
          <w:bCs/>
          <w:sz w:val="24"/>
          <w:szCs w:val="24"/>
        </w:rPr>
        <w:t>£250</w:t>
      </w:r>
      <w:r w:rsidR="0033416C" w:rsidRPr="00443A84">
        <w:rPr>
          <w:rFonts w:ascii="Verdana" w:hAnsi="Verdana" w:cs="Arial"/>
          <w:bCs/>
          <w:sz w:val="24"/>
          <w:szCs w:val="24"/>
        </w:rPr>
        <w:t xml:space="preserve">k Population Health reserves have been outlined in the 2025/26 allocation from the Director of Finance &amp; Performance to the Director of Public Health. </w:t>
      </w:r>
      <w:r w:rsidR="00AC1ADC" w:rsidRPr="00443A84">
        <w:rPr>
          <w:rFonts w:ascii="Verdana" w:hAnsi="Verdana" w:cs="Arial"/>
          <w:bCs/>
          <w:sz w:val="24"/>
          <w:szCs w:val="24"/>
        </w:rPr>
        <w:t xml:space="preserve">It is the intention of the Public Health Team to utilise this available funding </w:t>
      </w:r>
      <w:r w:rsidR="003C2688" w:rsidRPr="00443A84">
        <w:rPr>
          <w:rFonts w:ascii="Verdana" w:hAnsi="Verdana" w:cs="Arial"/>
          <w:bCs/>
          <w:sz w:val="24"/>
          <w:szCs w:val="24"/>
        </w:rPr>
        <w:t xml:space="preserve">to support strategy implementation. </w:t>
      </w:r>
    </w:p>
    <w:p w14:paraId="423F87BF" w14:textId="5AFC0351" w:rsidR="003C2688" w:rsidRDefault="003C2688" w:rsidP="00F531BD">
      <w:pPr>
        <w:rPr>
          <w:rFonts w:ascii="Verdana" w:hAnsi="Verdana" w:cs="Arial"/>
          <w:bCs/>
          <w:sz w:val="24"/>
          <w:szCs w:val="24"/>
        </w:rPr>
      </w:pPr>
      <w:r w:rsidRPr="00443A84">
        <w:rPr>
          <w:rFonts w:ascii="Verdana" w:hAnsi="Verdana" w:cs="Arial"/>
          <w:bCs/>
          <w:sz w:val="24"/>
          <w:szCs w:val="24"/>
        </w:rPr>
        <w:t xml:space="preserve">The Director of Public Health also </w:t>
      </w:r>
      <w:r w:rsidR="003A4EE3" w:rsidRPr="00443A84">
        <w:rPr>
          <w:rFonts w:ascii="Verdana" w:hAnsi="Verdana" w:cs="Arial"/>
          <w:bCs/>
          <w:sz w:val="24"/>
          <w:szCs w:val="24"/>
        </w:rPr>
        <w:t xml:space="preserve">intends to utilise the full core public health allocation to </w:t>
      </w:r>
      <w:r w:rsidR="0039199E" w:rsidRPr="00443A84">
        <w:rPr>
          <w:rFonts w:ascii="Verdana" w:hAnsi="Verdana" w:cs="Arial"/>
          <w:bCs/>
          <w:sz w:val="24"/>
          <w:szCs w:val="24"/>
        </w:rPr>
        <w:t xml:space="preserve">recruit to key public health posts to </w:t>
      </w:r>
      <w:r w:rsidR="003A4EE3" w:rsidRPr="00443A84">
        <w:rPr>
          <w:rFonts w:ascii="Verdana" w:hAnsi="Verdana" w:cs="Arial"/>
          <w:bCs/>
          <w:sz w:val="24"/>
          <w:szCs w:val="24"/>
        </w:rPr>
        <w:t xml:space="preserve">support the organisation to </w:t>
      </w:r>
      <w:r w:rsidR="005D6F55" w:rsidRPr="00443A84">
        <w:rPr>
          <w:rFonts w:ascii="Verdana" w:hAnsi="Verdana" w:cs="Arial"/>
          <w:bCs/>
          <w:sz w:val="24"/>
          <w:szCs w:val="24"/>
        </w:rPr>
        <w:t>adopt the CORE20PLUS5 methodolog</w:t>
      </w:r>
      <w:r w:rsidR="0039199E" w:rsidRPr="00443A84">
        <w:rPr>
          <w:rFonts w:ascii="Verdana" w:hAnsi="Verdana" w:cs="Arial"/>
          <w:bCs/>
          <w:sz w:val="24"/>
          <w:szCs w:val="24"/>
        </w:rPr>
        <w:t>y.</w:t>
      </w:r>
    </w:p>
    <w:p w14:paraId="1845FFAB" w14:textId="77777777" w:rsidR="00443A84" w:rsidRDefault="00443A84" w:rsidP="00F531BD">
      <w:pPr>
        <w:rPr>
          <w:rFonts w:ascii="Verdana" w:hAnsi="Verdana" w:cs="Arial"/>
          <w:bCs/>
          <w:sz w:val="24"/>
          <w:szCs w:val="24"/>
        </w:rPr>
      </w:pPr>
    </w:p>
    <w:p w14:paraId="7C4A5129" w14:textId="16671554" w:rsidR="00443A84" w:rsidRPr="00443A84" w:rsidRDefault="00443A84" w:rsidP="00443A84">
      <w:pPr>
        <w:pStyle w:val="ListParagraph"/>
        <w:numPr>
          <w:ilvl w:val="0"/>
          <w:numId w:val="1"/>
        </w:numPr>
        <w:rPr>
          <w:rFonts w:ascii="Verdana" w:hAnsi="Verdana" w:cs="Arial"/>
          <w:b/>
          <w:sz w:val="24"/>
          <w:szCs w:val="24"/>
        </w:rPr>
      </w:pPr>
      <w:r w:rsidRPr="00443A84">
        <w:rPr>
          <w:rFonts w:ascii="Verdana" w:hAnsi="Verdana" w:cs="Arial"/>
          <w:b/>
          <w:sz w:val="24"/>
          <w:szCs w:val="24"/>
        </w:rPr>
        <w:t>RECOMMENDATIONS</w:t>
      </w:r>
    </w:p>
    <w:p w14:paraId="3E3DB334" w14:textId="77777777" w:rsidR="00443A84" w:rsidRPr="00443A84" w:rsidRDefault="00443A84" w:rsidP="00443A84">
      <w:pPr>
        <w:rPr>
          <w:rFonts w:ascii="Verdana" w:hAnsi="Verdana" w:cs="Arial"/>
          <w:bCs/>
          <w:sz w:val="24"/>
          <w:szCs w:val="24"/>
        </w:rPr>
      </w:pPr>
      <w:r w:rsidRPr="00443A84">
        <w:rPr>
          <w:rFonts w:ascii="Verdana" w:hAnsi="Verdana" w:cs="Arial"/>
          <w:bCs/>
          <w:sz w:val="24"/>
          <w:szCs w:val="24"/>
        </w:rPr>
        <w:t>Members are asked to:</w:t>
      </w:r>
    </w:p>
    <w:p w14:paraId="6D29042E" w14:textId="6010AA61" w:rsidR="00762BBE" w:rsidRPr="00443A84" w:rsidRDefault="00443A84" w:rsidP="00443A84">
      <w:pPr>
        <w:rPr>
          <w:rFonts w:ascii="Verdana" w:hAnsi="Verdana" w:cs="Arial"/>
          <w:bCs/>
          <w:sz w:val="24"/>
          <w:szCs w:val="24"/>
        </w:rPr>
      </w:pPr>
      <w:r w:rsidRPr="00443A84">
        <w:rPr>
          <w:rFonts w:ascii="Verdana" w:hAnsi="Verdana" w:cs="Arial"/>
          <w:b/>
          <w:sz w:val="24"/>
          <w:szCs w:val="24"/>
        </w:rPr>
        <w:t>BE ASSURED</w:t>
      </w:r>
      <w:r w:rsidRPr="00443A84">
        <w:rPr>
          <w:rFonts w:ascii="Verdana" w:hAnsi="Verdana" w:cs="Arial"/>
          <w:bCs/>
          <w:sz w:val="24"/>
          <w:szCs w:val="24"/>
        </w:rPr>
        <w:t xml:space="preserve"> that that the key findings and agreed management actions are appropriate, aligned to the required governance mechanisms and Health Board systems and processes to support implementation of the Population Health Strategy at scale.  </w:t>
      </w:r>
    </w:p>
    <w:p w14:paraId="6D29042F" w14:textId="77777777" w:rsidR="00762BBE" w:rsidRPr="00443A84" w:rsidRDefault="00762BBE" w:rsidP="00F531BD">
      <w:pPr>
        <w:rPr>
          <w:rFonts w:ascii="Verdana" w:hAnsi="Verdana" w:cs="Arial"/>
          <w:b/>
          <w:sz w:val="24"/>
          <w:szCs w:val="24"/>
        </w:rPr>
      </w:pPr>
    </w:p>
    <w:p w14:paraId="6D290430" w14:textId="77777777" w:rsidR="00762BBE" w:rsidRPr="00443A84" w:rsidRDefault="00762BBE" w:rsidP="00F531BD">
      <w:pPr>
        <w:rPr>
          <w:rFonts w:ascii="Verdana" w:hAnsi="Verdana" w:cs="Arial"/>
          <w:b/>
          <w:sz w:val="24"/>
          <w:szCs w:val="24"/>
        </w:rPr>
      </w:pPr>
    </w:p>
    <w:p w14:paraId="6D290433" w14:textId="77777777" w:rsidR="00762BBE" w:rsidRPr="00443A84"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43A84" w14:paraId="6D290436" w14:textId="77777777" w:rsidTr="00C95B3C">
        <w:tc>
          <w:tcPr>
            <w:tcW w:w="9245" w:type="dxa"/>
            <w:gridSpan w:val="4"/>
            <w:shd w:val="clear" w:color="auto" w:fill="D5DCE4" w:themeFill="text2" w:themeFillTint="33"/>
          </w:tcPr>
          <w:p w14:paraId="6D290434" w14:textId="77777777" w:rsidR="00034194" w:rsidRPr="00443A84" w:rsidRDefault="0020539A">
            <w:pPr>
              <w:rPr>
                <w:rFonts w:ascii="Verdana" w:hAnsi="Verdana" w:cs="Arial"/>
                <w:b/>
                <w:sz w:val="24"/>
                <w:szCs w:val="24"/>
              </w:rPr>
            </w:pPr>
            <w:r w:rsidRPr="00443A84">
              <w:rPr>
                <w:rFonts w:ascii="Verdana" w:hAnsi="Verdana" w:cs="Arial"/>
                <w:b/>
                <w:sz w:val="24"/>
                <w:szCs w:val="24"/>
              </w:rPr>
              <w:lastRenderedPageBreak/>
              <w:t>Governance and Assurance</w:t>
            </w:r>
          </w:p>
          <w:p w14:paraId="6D290435" w14:textId="77777777" w:rsidR="00034194" w:rsidRPr="00443A84" w:rsidRDefault="00034194">
            <w:pPr>
              <w:rPr>
                <w:rFonts w:ascii="Verdana" w:hAnsi="Verdana" w:cs="Arial"/>
                <w:sz w:val="24"/>
                <w:szCs w:val="24"/>
              </w:rPr>
            </w:pPr>
          </w:p>
        </w:tc>
      </w:tr>
      <w:tr w:rsidR="00F5324A" w:rsidRPr="00443A84" w14:paraId="6D29043A" w14:textId="77777777" w:rsidTr="00F5324A">
        <w:tc>
          <w:tcPr>
            <w:tcW w:w="1809" w:type="dxa"/>
            <w:vMerge w:val="restart"/>
          </w:tcPr>
          <w:p w14:paraId="6D290437" w14:textId="77777777" w:rsidR="00F5324A" w:rsidRPr="00443A84" w:rsidRDefault="00F5324A">
            <w:pPr>
              <w:rPr>
                <w:rFonts w:ascii="Verdana" w:hAnsi="Verdana" w:cs="Arial"/>
                <w:b/>
                <w:sz w:val="24"/>
                <w:szCs w:val="24"/>
              </w:rPr>
            </w:pPr>
            <w:r w:rsidRPr="00443A84">
              <w:rPr>
                <w:rFonts w:ascii="Verdana" w:hAnsi="Verdana" w:cs="Arial"/>
                <w:b/>
                <w:sz w:val="24"/>
                <w:szCs w:val="24"/>
              </w:rPr>
              <w:t>Link to Enabling Objectives</w:t>
            </w:r>
          </w:p>
          <w:p w14:paraId="6D290438" w14:textId="77777777" w:rsidR="00F5324A" w:rsidRPr="00443A84" w:rsidRDefault="00F5324A" w:rsidP="00133EA1">
            <w:pPr>
              <w:rPr>
                <w:rFonts w:ascii="Verdana" w:hAnsi="Verdana" w:cs="Arial"/>
                <w:b/>
                <w:sz w:val="24"/>
                <w:szCs w:val="24"/>
              </w:rPr>
            </w:pPr>
            <w:r w:rsidRPr="00443A84">
              <w:rPr>
                <w:rFonts w:ascii="Verdana" w:hAnsi="Verdana" w:cs="Arial"/>
                <w:b/>
                <w:i/>
                <w:sz w:val="24"/>
                <w:szCs w:val="24"/>
              </w:rPr>
              <w:t xml:space="preserve">(please </w:t>
            </w:r>
            <w:r w:rsidR="00133EA1" w:rsidRPr="00443A84">
              <w:rPr>
                <w:rFonts w:ascii="Verdana" w:hAnsi="Verdana" w:cs="Arial"/>
                <w:b/>
                <w:i/>
                <w:sz w:val="24"/>
                <w:szCs w:val="24"/>
              </w:rPr>
              <w:t>choose</w:t>
            </w:r>
            <w:r w:rsidRPr="00443A8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43A84" w:rsidRDefault="00F5324A" w:rsidP="00F5324A">
            <w:pPr>
              <w:jc w:val="both"/>
              <w:rPr>
                <w:rFonts w:ascii="Verdana" w:hAnsi="Verdana" w:cs="Arial"/>
                <w:b/>
                <w:sz w:val="24"/>
                <w:szCs w:val="24"/>
              </w:rPr>
            </w:pPr>
            <w:r w:rsidRPr="00443A84">
              <w:rPr>
                <w:rFonts w:ascii="Verdana" w:hAnsi="Verdana" w:cs="Arial"/>
                <w:b/>
                <w:sz w:val="24"/>
                <w:szCs w:val="24"/>
              </w:rPr>
              <w:t>Supporting better health and wellbeing by actively promoting and empowering people to live well in resilient communities</w:t>
            </w:r>
          </w:p>
        </w:tc>
      </w:tr>
      <w:tr w:rsidR="00F5324A" w:rsidRPr="00443A84" w14:paraId="6D29043E" w14:textId="77777777" w:rsidTr="00F5324A">
        <w:tc>
          <w:tcPr>
            <w:tcW w:w="1809" w:type="dxa"/>
            <w:vMerge/>
          </w:tcPr>
          <w:p w14:paraId="6D29043B" w14:textId="77777777" w:rsidR="00F5324A" w:rsidRPr="00443A84" w:rsidRDefault="00F5324A">
            <w:pPr>
              <w:rPr>
                <w:rFonts w:ascii="Verdana" w:hAnsi="Verdana" w:cs="Arial"/>
                <w:b/>
                <w:sz w:val="24"/>
                <w:szCs w:val="24"/>
              </w:rPr>
            </w:pPr>
          </w:p>
        </w:tc>
        <w:tc>
          <w:tcPr>
            <w:tcW w:w="5812" w:type="dxa"/>
            <w:gridSpan w:val="2"/>
          </w:tcPr>
          <w:p w14:paraId="6D29043C" w14:textId="77777777" w:rsidR="00F5324A" w:rsidRPr="00443A84" w:rsidRDefault="00F5324A" w:rsidP="00F5324A">
            <w:pPr>
              <w:rPr>
                <w:rFonts w:ascii="Verdana" w:hAnsi="Verdana" w:cs="Arial"/>
                <w:sz w:val="24"/>
                <w:szCs w:val="24"/>
              </w:rPr>
            </w:pPr>
            <w:r w:rsidRPr="00443A8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7720B30" w:rsidR="00F5324A" w:rsidRPr="00443A84" w:rsidRDefault="0039199E" w:rsidP="0020539A">
                <w:pPr>
                  <w:jc w:val="center"/>
                  <w:rPr>
                    <w:rFonts w:ascii="Verdana" w:hAnsi="Verdana" w:cs="Arial"/>
                    <w:sz w:val="24"/>
                    <w:szCs w:val="24"/>
                  </w:rPr>
                </w:pPr>
                <w:r w:rsidRPr="00443A84">
                  <w:rPr>
                    <w:rFonts w:ascii="MS Gothic" w:eastAsia="MS Gothic" w:hAnsi="MS Gothic" w:cs="Arial" w:hint="eastAsia"/>
                    <w:sz w:val="24"/>
                    <w:szCs w:val="24"/>
                  </w:rPr>
                  <w:t>☒</w:t>
                </w:r>
              </w:p>
            </w:tc>
          </w:sdtContent>
        </w:sdt>
      </w:tr>
      <w:tr w:rsidR="00F5324A" w:rsidRPr="00443A84" w14:paraId="6D290442" w14:textId="77777777" w:rsidTr="00F5324A">
        <w:tc>
          <w:tcPr>
            <w:tcW w:w="1809" w:type="dxa"/>
            <w:vMerge/>
          </w:tcPr>
          <w:p w14:paraId="6D29043F" w14:textId="77777777" w:rsidR="00F5324A" w:rsidRPr="00443A84" w:rsidRDefault="00F5324A">
            <w:pPr>
              <w:rPr>
                <w:rFonts w:ascii="Verdana" w:hAnsi="Verdana" w:cs="Arial"/>
                <w:b/>
                <w:sz w:val="24"/>
                <w:szCs w:val="24"/>
              </w:rPr>
            </w:pPr>
          </w:p>
        </w:tc>
        <w:tc>
          <w:tcPr>
            <w:tcW w:w="5812" w:type="dxa"/>
            <w:gridSpan w:val="2"/>
          </w:tcPr>
          <w:p w14:paraId="6D290440" w14:textId="77777777" w:rsidR="00F5324A" w:rsidRPr="00443A84" w:rsidRDefault="00F5324A" w:rsidP="00F5324A">
            <w:pPr>
              <w:rPr>
                <w:rFonts w:ascii="Verdana" w:hAnsi="Verdana" w:cs="Arial"/>
                <w:sz w:val="24"/>
                <w:szCs w:val="24"/>
              </w:rPr>
            </w:pPr>
            <w:r w:rsidRPr="00443A84">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64891DF8" w:rsidR="00F5324A" w:rsidRPr="00443A84" w:rsidRDefault="0039199E" w:rsidP="0020539A">
                <w:pPr>
                  <w:jc w:val="center"/>
                  <w:rPr>
                    <w:rFonts w:ascii="Verdana" w:hAnsi="Verdana" w:cs="Arial"/>
                    <w:sz w:val="24"/>
                    <w:szCs w:val="24"/>
                  </w:rPr>
                </w:pPr>
                <w:r w:rsidRPr="00443A84">
                  <w:rPr>
                    <w:rFonts w:ascii="MS Gothic" w:eastAsia="MS Gothic" w:hAnsi="MS Gothic" w:cs="Arial" w:hint="eastAsia"/>
                    <w:sz w:val="24"/>
                    <w:szCs w:val="24"/>
                  </w:rPr>
                  <w:t>☒</w:t>
                </w:r>
              </w:p>
            </w:tc>
          </w:sdtContent>
        </w:sdt>
      </w:tr>
      <w:tr w:rsidR="00F5324A" w:rsidRPr="00443A84" w14:paraId="6D290446" w14:textId="77777777" w:rsidTr="00F5324A">
        <w:tc>
          <w:tcPr>
            <w:tcW w:w="1809" w:type="dxa"/>
            <w:vMerge/>
          </w:tcPr>
          <w:p w14:paraId="6D290443" w14:textId="77777777" w:rsidR="00F5324A" w:rsidRPr="00443A84" w:rsidRDefault="00F5324A">
            <w:pPr>
              <w:rPr>
                <w:rFonts w:ascii="Verdana" w:hAnsi="Verdana" w:cs="Arial"/>
                <w:b/>
                <w:sz w:val="24"/>
                <w:szCs w:val="24"/>
              </w:rPr>
            </w:pPr>
          </w:p>
        </w:tc>
        <w:tc>
          <w:tcPr>
            <w:tcW w:w="5812" w:type="dxa"/>
            <w:gridSpan w:val="2"/>
          </w:tcPr>
          <w:p w14:paraId="6D290444" w14:textId="77777777" w:rsidR="00F5324A" w:rsidRPr="00443A84" w:rsidRDefault="00F5324A" w:rsidP="00F5324A">
            <w:pPr>
              <w:jc w:val="both"/>
              <w:rPr>
                <w:rFonts w:ascii="Verdana" w:hAnsi="Verdana" w:cs="Arial"/>
                <w:sz w:val="24"/>
                <w:szCs w:val="24"/>
              </w:rPr>
            </w:pPr>
            <w:r w:rsidRPr="00443A8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43A84" w:rsidRDefault="00133EA1" w:rsidP="0020539A">
                <w:pPr>
                  <w:jc w:val="center"/>
                  <w:rPr>
                    <w:rFonts w:ascii="Verdana" w:hAnsi="Verdana" w:cs="Arial"/>
                    <w:sz w:val="24"/>
                    <w:szCs w:val="24"/>
                  </w:rPr>
                </w:pPr>
                <w:r w:rsidRPr="00443A84">
                  <w:rPr>
                    <w:rFonts w:ascii="Segoe UI Symbol" w:eastAsia="MS Gothic" w:hAnsi="Segoe UI Symbol" w:cs="Segoe UI Symbol"/>
                    <w:sz w:val="24"/>
                    <w:szCs w:val="24"/>
                  </w:rPr>
                  <w:t>☐</w:t>
                </w:r>
              </w:p>
            </w:tc>
          </w:sdtContent>
        </w:sdt>
      </w:tr>
      <w:tr w:rsidR="00F5324A" w:rsidRPr="00443A84" w14:paraId="6D290449" w14:textId="77777777" w:rsidTr="00F5324A">
        <w:tc>
          <w:tcPr>
            <w:tcW w:w="1809" w:type="dxa"/>
            <w:vMerge/>
          </w:tcPr>
          <w:p w14:paraId="6D290447" w14:textId="77777777" w:rsidR="00F5324A" w:rsidRPr="00443A8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43A84" w:rsidRDefault="00F5324A" w:rsidP="00C107F2">
            <w:pPr>
              <w:rPr>
                <w:rFonts w:ascii="Verdana" w:hAnsi="Verdana" w:cs="Arial"/>
                <w:b/>
                <w:sz w:val="24"/>
                <w:szCs w:val="24"/>
              </w:rPr>
            </w:pPr>
            <w:r w:rsidRPr="00443A84">
              <w:rPr>
                <w:rFonts w:ascii="Verdana" w:hAnsi="Verdana" w:cs="Arial"/>
                <w:b/>
                <w:sz w:val="24"/>
                <w:szCs w:val="24"/>
              </w:rPr>
              <w:t xml:space="preserve">Deliver better care through excellent health and care services achieving the outcomes that matter most to people </w:t>
            </w:r>
          </w:p>
        </w:tc>
      </w:tr>
      <w:tr w:rsidR="00F5324A" w:rsidRPr="00443A84" w14:paraId="6D29044D" w14:textId="77777777" w:rsidTr="00F5324A">
        <w:tc>
          <w:tcPr>
            <w:tcW w:w="1809" w:type="dxa"/>
            <w:vMerge/>
          </w:tcPr>
          <w:p w14:paraId="6D29044A" w14:textId="77777777" w:rsidR="00F5324A" w:rsidRPr="00443A84" w:rsidRDefault="00F5324A" w:rsidP="00C107F2">
            <w:pPr>
              <w:rPr>
                <w:rFonts w:ascii="Verdana" w:hAnsi="Verdana" w:cs="Arial"/>
                <w:b/>
                <w:sz w:val="24"/>
                <w:szCs w:val="24"/>
              </w:rPr>
            </w:pPr>
          </w:p>
        </w:tc>
        <w:tc>
          <w:tcPr>
            <w:tcW w:w="5812" w:type="dxa"/>
            <w:gridSpan w:val="2"/>
          </w:tcPr>
          <w:p w14:paraId="6D29044B" w14:textId="385A523E" w:rsidR="00F5324A" w:rsidRPr="00443A84" w:rsidRDefault="00F5324A" w:rsidP="00F5324A">
            <w:pPr>
              <w:rPr>
                <w:rFonts w:ascii="Verdana" w:hAnsi="Verdana" w:cs="Arial"/>
                <w:sz w:val="24"/>
                <w:szCs w:val="24"/>
              </w:rPr>
            </w:pPr>
            <w:r w:rsidRPr="00443A84">
              <w:rPr>
                <w:rFonts w:ascii="Verdana" w:hAnsi="Verdana" w:cs="Arial"/>
                <w:sz w:val="24"/>
                <w:szCs w:val="24"/>
              </w:rPr>
              <w:t xml:space="preserve">Best Value Outcomes and </w:t>
            </w:r>
            <w:r w:rsidR="00443A84" w:rsidRPr="00443A84">
              <w:rPr>
                <w:rFonts w:ascii="Verdana" w:hAnsi="Verdana" w:cs="Arial"/>
                <w:sz w:val="24"/>
                <w:szCs w:val="24"/>
              </w:rPr>
              <w:t>High-Quality</w:t>
            </w:r>
            <w:r w:rsidRPr="00443A8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5E71E1C" w:rsidR="00F5324A" w:rsidRPr="00443A84" w:rsidRDefault="0039199E" w:rsidP="00133EA1">
                <w:pPr>
                  <w:jc w:val="center"/>
                  <w:rPr>
                    <w:rFonts w:ascii="Verdana" w:hAnsi="Verdana" w:cs="Arial"/>
                    <w:sz w:val="24"/>
                    <w:szCs w:val="24"/>
                  </w:rPr>
                </w:pPr>
                <w:r w:rsidRPr="00443A84">
                  <w:rPr>
                    <w:rFonts w:ascii="MS Gothic" w:eastAsia="MS Gothic" w:hAnsi="MS Gothic" w:cs="Arial" w:hint="eastAsia"/>
                    <w:sz w:val="24"/>
                    <w:szCs w:val="24"/>
                  </w:rPr>
                  <w:t>☒</w:t>
                </w:r>
              </w:p>
            </w:tc>
          </w:sdtContent>
        </w:sdt>
      </w:tr>
      <w:tr w:rsidR="00F5324A" w:rsidRPr="00443A84" w14:paraId="6D290451" w14:textId="77777777" w:rsidTr="00F5324A">
        <w:tc>
          <w:tcPr>
            <w:tcW w:w="1809" w:type="dxa"/>
            <w:vMerge/>
          </w:tcPr>
          <w:p w14:paraId="6D29044E" w14:textId="77777777" w:rsidR="00F5324A" w:rsidRPr="00443A84" w:rsidRDefault="00F5324A" w:rsidP="00C107F2">
            <w:pPr>
              <w:rPr>
                <w:rFonts w:ascii="Verdana" w:hAnsi="Verdana" w:cs="Arial"/>
                <w:b/>
                <w:sz w:val="24"/>
                <w:szCs w:val="24"/>
              </w:rPr>
            </w:pPr>
          </w:p>
        </w:tc>
        <w:tc>
          <w:tcPr>
            <w:tcW w:w="5812" w:type="dxa"/>
            <w:gridSpan w:val="2"/>
          </w:tcPr>
          <w:p w14:paraId="6D29044F" w14:textId="77777777" w:rsidR="00F5324A" w:rsidRPr="00443A84" w:rsidRDefault="00F5324A" w:rsidP="00F5324A">
            <w:pPr>
              <w:rPr>
                <w:rFonts w:ascii="Verdana" w:hAnsi="Verdana" w:cs="Arial"/>
                <w:sz w:val="24"/>
                <w:szCs w:val="24"/>
              </w:rPr>
            </w:pPr>
            <w:r w:rsidRPr="00443A84">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43A84" w:rsidRDefault="00F57042" w:rsidP="00133EA1">
                <w:pPr>
                  <w:jc w:val="center"/>
                  <w:rPr>
                    <w:rFonts w:ascii="Verdana" w:hAnsi="Verdana" w:cs="Arial"/>
                    <w:sz w:val="24"/>
                    <w:szCs w:val="24"/>
                  </w:rPr>
                </w:pPr>
                <w:r w:rsidRPr="00443A84">
                  <w:rPr>
                    <w:rFonts w:ascii="Segoe UI Symbol" w:eastAsia="MS Gothic" w:hAnsi="Segoe UI Symbol" w:cs="Segoe UI Symbol"/>
                    <w:sz w:val="24"/>
                    <w:szCs w:val="24"/>
                  </w:rPr>
                  <w:t>☐</w:t>
                </w:r>
              </w:p>
            </w:tc>
          </w:sdtContent>
        </w:sdt>
      </w:tr>
      <w:tr w:rsidR="00F5324A" w:rsidRPr="00443A84" w14:paraId="6D290455" w14:textId="77777777" w:rsidTr="00F5324A">
        <w:tc>
          <w:tcPr>
            <w:tcW w:w="1809" w:type="dxa"/>
            <w:vMerge/>
          </w:tcPr>
          <w:p w14:paraId="6D290452" w14:textId="77777777" w:rsidR="00F5324A" w:rsidRPr="00443A84" w:rsidRDefault="00F5324A" w:rsidP="00C107F2">
            <w:pPr>
              <w:rPr>
                <w:rFonts w:ascii="Verdana" w:hAnsi="Verdana" w:cs="Arial"/>
                <w:b/>
                <w:sz w:val="24"/>
                <w:szCs w:val="24"/>
              </w:rPr>
            </w:pPr>
          </w:p>
        </w:tc>
        <w:tc>
          <w:tcPr>
            <w:tcW w:w="5812" w:type="dxa"/>
            <w:gridSpan w:val="2"/>
          </w:tcPr>
          <w:p w14:paraId="6D290453"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4BBA84BF" w:rsidR="00F5324A" w:rsidRPr="00443A84" w:rsidRDefault="0039199E" w:rsidP="00133EA1">
                <w:pPr>
                  <w:jc w:val="center"/>
                  <w:rPr>
                    <w:rFonts w:ascii="Verdana" w:hAnsi="Verdana" w:cs="Arial"/>
                    <w:b/>
                    <w:sz w:val="24"/>
                    <w:szCs w:val="24"/>
                  </w:rPr>
                </w:pPr>
                <w:r w:rsidRPr="00443A84">
                  <w:rPr>
                    <w:rFonts w:ascii="MS Gothic" w:eastAsia="MS Gothic" w:hAnsi="MS Gothic" w:cs="Arial" w:hint="eastAsia"/>
                    <w:sz w:val="24"/>
                    <w:szCs w:val="24"/>
                  </w:rPr>
                  <w:t>☒</w:t>
                </w:r>
              </w:p>
            </w:tc>
          </w:sdtContent>
        </w:sdt>
      </w:tr>
      <w:tr w:rsidR="00F5324A" w:rsidRPr="00443A84" w14:paraId="6D290459" w14:textId="77777777" w:rsidTr="00F5324A">
        <w:tc>
          <w:tcPr>
            <w:tcW w:w="1809" w:type="dxa"/>
            <w:vMerge/>
          </w:tcPr>
          <w:p w14:paraId="6D290456" w14:textId="77777777" w:rsidR="00F5324A" w:rsidRPr="00443A84" w:rsidRDefault="00F5324A" w:rsidP="00C107F2">
            <w:pPr>
              <w:rPr>
                <w:rFonts w:ascii="Verdana" w:hAnsi="Verdana" w:cs="Arial"/>
                <w:b/>
                <w:sz w:val="24"/>
                <w:szCs w:val="24"/>
              </w:rPr>
            </w:pPr>
          </w:p>
        </w:tc>
        <w:tc>
          <w:tcPr>
            <w:tcW w:w="5812" w:type="dxa"/>
            <w:gridSpan w:val="2"/>
          </w:tcPr>
          <w:p w14:paraId="6D290457"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5D" w14:textId="77777777" w:rsidTr="00F5324A">
        <w:tc>
          <w:tcPr>
            <w:tcW w:w="1809" w:type="dxa"/>
            <w:vMerge/>
          </w:tcPr>
          <w:p w14:paraId="6D29045A" w14:textId="77777777" w:rsidR="00F5324A" w:rsidRPr="00443A84" w:rsidRDefault="00F5324A" w:rsidP="00C107F2">
            <w:pPr>
              <w:rPr>
                <w:rFonts w:ascii="Verdana" w:hAnsi="Verdana" w:cs="Arial"/>
                <w:b/>
                <w:sz w:val="24"/>
                <w:szCs w:val="24"/>
              </w:rPr>
            </w:pPr>
          </w:p>
        </w:tc>
        <w:tc>
          <w:tcPr>
            <w:tcW w:w="5812" w:type="dxa"/>
            <w:gridSpan w:val="2"/>
          </w:tcPr>
          <w:p w14:paraId="6D29045B"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5F" w14:textId="77777777" w:rsidTr="00CD7AA5">
        <w:tc>
          <w:tcPr>
            <w:tcW w:w="9245" w:type="dxa"/>
            <w:gridSpan w:val="4"/>
            <w:shd w:val="clear" w:color="auto" w:fill="D5DCE4" w:themeFill="text2" w:themeFillTint="33"/>
          </w:tcPr>
          <w:p w14:paraId="6D29045E" w14:textId="77777777" w:rsidR="00F5324A" w:rsidRPr="00443A84" w:rsidRDefault="00F5324A" w:rsidP="00C107F2">
            <w:pPr>
              <w:rPr>
                <w:rFonts w:ascii="Verdana" w:hAnsi="Verdana" w:cs="Arial"/>
                <w:b/>
                <w:sz w:val="24"/>
                <w:szCs w:val="24"/>
              </w:rPr>
            </w:pPr>
            <w:r w:rsidRPr="00443A84">
              <w:rPr>
                <w:rFonts w:ascii="Verdana" w:hAnsi="Verdana" w:cs="Arial"/>
                <w:b/>
                <w:sz w:val="24"/>
                <w:szCs w:val="24"/>
              </w:rPr>
              <w:t>Health and Care Standards</w:t>
            </w:r>
          </w:p>
        </w:tc>
      </w:tr>
      <w:tr w:rsidR="00F5324A" w:rsidRPr="00443A84" w14:paraId="6D290463" w14:textId="77777777" w:rsidTr="00F5324A">
        <w:tc>
          <w:tcPr>
            <w:tcW w:w="1809" w:type="dxa"/>
            <w:vMerge w:val="restart"/>
          </w:tcPr>
          <w:p w14:paraId="6D290460" w14:textId="77777777" w:rsidR="00F5324A" w:rsidRPr="00443A84" w:rsidRDefault="00133EA1" w:rsidP="00F5324A">
            <w:pPr>
              <w:rPr>
                <w:rFonts w:ascii="Verdana" w:hAnsi="Verdana" w:cs="Arial"/>
                <w:sz w:val="24"/>
                <w:szCs w:val="24"/>
              </w:rPr>
            </w:pPr>
            <w:r w:rsidRPr="00443A84">
              <w:rPr>
                <w:rFonts w:ascii="Verdana" w:hAnsi="Verdana" w:cs="Arial"/>
                <w:b/>
                <w:i/>
                <w:sz w:val="24"/>
                <w:szCs w:val="24"/>
              </w:rPr>
              <w:t>(please choose)</w:t>
            </w:r>
          </w:p>
        </w:tc>
        <w:tc>
          <w:tcPr>
            <w:tcW w:w="5812" w:type="dxa"/>
            <w:gridSpan w:val="2"/>
          </w:tcPr>
          <w:p w14:paraId="6D290461" w14:textId="77777777" w:rsidR="00F5324A" w:rsidRPr="00443A84" w:rsidRDefault="00F5324A" w:rsidP="00C107F2">
            <w:pPr>
              <w:rPr>
                <w:rFonts w:ascii="Verdana" w:hAnsi="Verdana" w:cs="Arial"/>
                <w:sz w:val="24"/>
                <w:szCs w:val="24"/>
              </w:rPr>
            </w:pPr>
            <w:r w:rsidRPr="00443A8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C09C7AF" w:rsidR="00F5324A" w:rsidRPr="00443A84" w:rsidRDefault="0039199E" w:rsidP="00133EA1">
                <w:pPr>
                  <w:jc w:val="center"/>
                  <w:rPr>
                    <w:rFonts w:ascii="Verdana" w:hAnsi="Verdana" w:cs="Arial"/>
                    <w:sz w:val="24"/>
                    <w:szCs w:val="24"/>
                  </w:rPr>
                </w:pPr>
                <w:r w:rsidRPr="00443A84">
                  <w:rPr>
                    <w:rFonts w:ascii="MS Gothic" w:eastAsia="MS Gothic" w:hAnsi="MS Gothic" w:cs="Arial" w:hint="eastAsia"/>
                    <w:sz w:val="24"/>
                    <w:szCs w:val="24"/>
                  </w:rPr>
                  <w:t>☒</w:t>
                </w:r>
              </w:p>
            </w:tc>
          </w:sdtContent>
        </w:sdt>
      </w:tr>
      <w:tr w:rsidR="00F5324A" w:rsidRPr="00443A84" w14:paraId="6D290467" w14:textId="77777777" w:rsidTr="00F5324A">
        <w:tc>
          <w:tcPr>
            <w:tcW w:w="1809" w:type="dxa"/>
            <w:vMerge/>
          </w:tcPr>
          <w:p w14:paraId="6D290464" w14:textId="77777777" w:rsidR="00F5324A" w:rsidRPr="00443A84" w:rsidRDefault="00F5324A" w:rsidP="00F5324A">
            <w:pPr>
              <w:rPr>
                <w:rFonts w:ascii="Verdana" w:hAnsi="Verdana" w:cs="Arial"/>
                <w:b/>
                <w:sz w:val="24"/>
                <w:szCs w:val="24"/>
              </w:rPr>
            </w:pPr>
          </w:p>
        </w:tc>
        <w:tc>
          <w:tcPr>
            <w:tcW w:w="5812" w:type="dxa"/>
            <w:gridSpan w:val="2"/>
          </w:tcPr>
          <w:p w14:paraId="6D290465"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43A84" w:rsidRDefault="00F57042"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6B" w14:textId="77777777" w:rsidTr="00F5324A">
        <w:tc>
          <w:tcPr>
            <w:tcW w:w="1809" w:type="dxa"/>
            <w:vMerge/>
          </w:tcPr>
          <w:p w14:paraId="6D290468" w14:textId="77777777" w:rsidR="00F5324A" w:rsidRPr="00443A84" w:rsidRDefault="00F5324A" w:rsidP="00F5324A">
            <w:pPr>
              <w:rPr>
                <w:rFonts w:ascii="Verdana" w:hAnsi="Verdana" w:cs="Arial"/>
                <w:b/>
                <w:sz w:val="24"/>
                <w:szCs w:val="24"/>
              </w:rPr>
            </w:pPr>
          </w:p>
        </w:tc>
        <w:tc>
          <w:tcPr>
            <w:tcW w:w="5812" w:type="dxa"/>
            <w:gridSpan w:val="2"/>
          </w:tcPr>
          <w:p w14:paraId="6D290469" w14:textId="7C11DCAD" w:rsidR="00F5324A" w:rsidRPr="00443A84" w:rsidRDefault="00F5324A" w:rsidP="00F5324A">
            <w:pPr>
              <w:rPr>
                <w:rFonts w:ascii="Verdana" w:hAnsi="Verdana" w:cs="Arial"/>
                <w:b/>
                <w:sz w:val="24"/>
                <w:szCs w:val="24"/>
              </w:rPr>
            </w:pPr>
            <w:r w:rsidRPr="00443A84">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6F" w14:textId="77777777" w:rsidTr="00F5324A">
        <w:tc>
          <w:tcPr>
            <w:tcW w:w="1809" w:type="dxa"/>
            <w:vMerge/>
          </w:tcPr>
          <w:p w14:paraId="6D29046C" w14:textId="77777777" w:rsidR="00F5324A" w:rsidRPr="00443A84" w:rsidRDefault="00F5324A" w:rsidP="00F5324A">
            <w:pPr>
              <w:rPr>
                <w:rFonts w:ascii="Verdana" w:hAnsi="Verdana" w:cs="Arial"/>
                <w:b/>
                <w:sz w:val="24"/>
                <w:szCs w:val="24"/>
              </w:rPr>
            </w:pPr>
          </w:p>
        </w:tc>
        <w:tc>
          <w:tcPr>
            <w:tcW w:w="5812" w:type="dxa"/>
            <w:gridSpan w:val="2"/>
          </w:tcPr>
          <w:p w14:paraId="6D29046D"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73" w14:textId="77777777" w:rsidTr="00F5324A">
        <w:tc>
          <w:tcPr>
            <w:tcW w:w="1809" w:type="dxa"/>
            <w:vMerge/>
          </w:tcPr>
          <w:p w14:paraId="6D290470" w14:textId="77777777" w:rsidR="00F5324A" w:rsidRPr="00443A84" w:rsidRDefault="00F5324A" w:rsidP="00F5324A">
            <w:pPr>
              <w:rPr>
                <w:rFonts w:ascii="Verdana" w:hAnsi="Verdana" w:cs="Arial"/>
                <w:b/>
                <w:sz w:val="24"/>
                <w:szCs w:val="24"/>
              </w:rPr>
            </w:pPr>
          </w:p>
        </w:tc>
        <w:tc>
          <w:tcPr>
            <w:tcW w:w="5812" w:type="dxa"/>
            <w:gridSpan w:val="2"/>
          </w:tcPr>
          <w:p w14:paraId="6D290471"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77" w14:textId="77777777" w:rsidTr="00F5324A">
        <w:tc>
          <w:tcPr>
            <w:tcW w:w="1809" w:type="dxa"/>
            <w:vMerge/>
          </w:tcPr>
          <w:p w14:paraId="6D290474" w14:textId="77777777" w:rsidR="00F5324A" w:rsidRPr="00443A84" w:rsidRDefault="00F5324A" w:rsidP="00F5324A">
            <w:pPr>
              <w:rPr>
                <w:rFonts w:ascii="Verdana" w:hAnsi="Verdana" w:cs="Arial"/>
                <w:b/>
                <w:sz w:val="24"/>
                <w:szCs w:val="24"/>
              </w:rPr>
            </w:pPr>
          </w:p>
        </w:tc>
        <w:tc>
          <w:tcPr>
            <w:tcW w:w="5812" w:type="dxa"/>
            <w:gridSpan w:val="2"/>
          </w:tcPr>
          <w:p w14:paraId="6D290475"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7B" w14:textId="77777777" w:rsidTr="00F5324A">
        <w:tc>
          <w:tcPr>
            <w:tcW w:w="1809" w:type="dxa"/>
            <w:vMerge/>
          </w:tcPr>
          <w:p w14:paraId="6D290478" w14:textId="77777777" w:rsidR="00F5324A" w:rsidRPr="00443A84" w:rsidRDefault="00F5324A" w:rsidP="00F5324A">
            <w:pPr>
              <w:rPr>
                <w:rFonts w:ascii="Verdana" w:hAnsi="Verdana" w:cs="Arial"/>
                <w:b/>
                <w:sz w:val="24"/>
                <w:szCs w:val="24"/>
              </w:rPr>
            </w:pPr>
          </w:p>
        </w:tc>
        <w:tc>
          <w:tcPr>
            <w:tcW w:w="5812" w:type="dxa"/>
            <w:gridSpan w:val="2"/>
          </w:tcPr>
          <w:p w14:paraId="6D290479" w14:textId="77777777" w:rsidR="00F5324A" w:rsidRPr="00443A84" w:rsidRDefault="00F5324A" w:rsidP="00F5324A">
            <w:pPr>
              <w:rPr>
                <w:rFonts w:ascii="Verdana" w:hAnsi="Verdana" w:cs="Arial"/>
                <w:b/>
                <w:sz w:val="24"/>
                <w:szCs w:val="24"/>
              </w:rPr>
            </w:pPr>
            <w:r w:rsidRPr="00443A84">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443A84" w:rsidRDefault="00133EA1" w:rsidP="00133EA1">
                <w:pPr>
                  <w:jc w:val="center"/>
                  <w:rPr>
                    <w:rFonts w:ascii="Verdana" w:hAnsi="Verdana" w:cs="Arial"/>
                    <w:b/>
                    <w:sz w:val="24"/>
                    <w:szCs w:val="24"/>
                  </w:rPr>
                </w:pPr>
                <w:r w:rsidRPr="00443A84">
                  <w:rPr>
                    <w:rFonts w:ascii="Segoe UI Symbol" w:eastAsia="MS Gothic" w:hAnsi="Segoe UI Symbol" w:cs="Segoe UI Symbol"/>
                    <w:sz w:val="24"/>
                    <w:szCs w:val="24"/>
                  </w:rPr>
                  <w:t>☐</w:t>
                </w:r>
              </w:p>
            </w:tc>
          </w:sdtContent>
        </w:sdt>
      </w:tr>
      <w:tr w:rsidR="00F5324A" w:rsidRPr="00443A84" w14:paraId="6D29047D" w14:textId="77777777" w:rsidTr="00CD7AA5">
        <w:tc>
          <w:tcPr>
            <w:tcW w:w="9245" w:type="dxa"/>
            <w:gridSpan w:val="4"/>
            <w:shd w:val="clear" w:color="auto" w:fill="D5DCE4" w:themeFill="text2" w:themeFillTint="33"/>
          </w:tcPr>
          <w:p w14:paraId="6D29047C" w14:textId="77777777" w:rsidR="00F5324A" w:rsidRPr="00443A84" w:rsidRDefault="00F5324A" w:rsidP="00F5324A">
            <w:pPr>
              <w:rPr>
                <w:rFonts w:ascii="Verdana" w:hAnsi="Verdana" w:cs="Arial"/>
                <w:b/>
                <w:sz w:val="24"/>
                <w:szCs w:val="24"/>
              </w:rPr>
            </w:pPr>
            <w:r w:rsidRPr="00443A84">
              <w:rPr>
                <w:rFonts w:ascii="Verdana" w:hAnsi="Verdana" w:cs="Arial"/>
                <w:b/>
                <w:sz w:val="24"/>
                <w:szCs w:val="24"/>
              </w:rPr>
              <w:t>Quality, Safety and Patient Experience</w:t>
            </w:r>
          </w:p>
        </w:tc>
      </w:tr>
      <w:tr w:rsidR="00F5324A" w:rsidRPr="00443A84" w14:paraId="6D290480" w14:textId="77777777" w:rsidTr="00C95B3C">
        <w:tc>
          <w:tcPr>
            <w:tcW w:w="9245" w:type="dxa"/>
            <w:gridSpan w:val="4"/>
          </w:tcPr>
          <w:p w14:paraId="6D29047E" w14:textId="66BF017A" w:rsidR="00653AEC" w:rsidRPr="00443A84" w:rsidRDefault="00615993" w:rsidP="00653AEC">
            <w:pPr>
              <w:rPr>
                <w:rFonts w:ascii="Verdana" w:hAnsi="Verdana" w:cs="Arial"/>
                <w:b/>
                <w:sz w:val="24"/>
                <w:szCs w:val="24"/>
              </w:rPr>
            </w:pPr>
            <w:r w:rsidRPr="00443A84">
              <w:rPr>
                <w:rFonts w:ascii="Verdana" w:hAnsi="Verdana" w:cs="Arial"/>
                <w:sz w:val="24"/>
                <w:szCs w:val="24"/>
              </w:rPr>
              <w:t>Supporting Swansea Bay to develop</w:t>
            </w:r>
            <w:r w:rsidR="00716EBA" w:rsidRPr="00443A84">
              <w:rPr>
                <w:rFonts w:ascii="Verdana" w:hAnsi="Verdana" w:cs="Arial"/>
                <w:sz w:val="24"/>
                <w:szCs w:val="24"/>
              </w:rPr>
              <w:t xml:space="preserve">, </w:t>
            </w:r>
            <w:r w:rsidRPr="00443A84">
              <w:rPr>
                <w:rFonts w:ascii="Verdana" w:hAnsi="Verdana" w:cs="Arial"/>
                <w:sz w:val="24"/>
                <w:szCs w:val="24"/>
              </w:rPr>
              <w:t>build</w:t>
            </w:r>
            <w:r w:rsidR="00716EBA" w:rsidRPr="00443A84">
              <w:rPr>
                <w:rFonts w:ascii="Verdana" w:hAnsi="Verdana" w:cs="Arial"/>
                <w:sz w:val="24"/>
                <w:szCs w:val="24"/>
              </w:rPr>
              <w:t xml:space="preserve"> and report on </w:t>
            </w:r>
            <w:r w:rsidRPr="00443A84">
              <w:rPr>
                <w:rFonts w:ascii="Verdana" w:hAnsi="Verdana" w:cs="Arial"/>
                <w:sz w:val="24"/>
                <w:szCs w:val="24"/>
              </w:rPr>
              <w:t xml:space="preserve">prevention and early intervention </w:t>
            </w:r>
            <w:r w:rsidR="00F168EE" w:rsidRPr="00443A84">
              <w:rPr>
                <w:rFonts w:ascii="Verdana" w:hAnsi="Verdana" w:cs="Arial"/>
                <w:sz w:val="24"/>
                <w:szCs w:val="24"/>
              </w:rPr>
              <w:t xml:space="preserve">across existing </w:t>
            </w:r>
            <w:r w:rsidR="00496C4E" w:rsidRPr="00443A84">
              <w:rPr>
                <w:rFonts w:ascii="Verdana" w:hAnsi="Verdana" w:cs="Arial"/>
                <w:sz w:val="24"/>
                <w:szCs w:val="24"/>
              </w:rPr>
              <w:t xml:space="preserve">&amp; new </w:t>
            </w:r>
            <w:r w:rsidR="00F168EE" w:rsidRPr="00443A84">
              <w:rPr>
                <w:rFonts w:ascii="Verdana" w:hAnsi="Verdana" w:cs="Arial"/>
                <w:sz w:val="24"/>
                <w:szCs w:val="24"/>
              </w:rPr>
              <w:t>service delivery.</w:t>
            </w:r>
          </w:p>
          <w:p w14:paraId="6D29047F" w14:textId="77777777" w:rsidR="00F5324A" w:rsidRPr="00443A84" w:rsidRDefault="00F5324A" w:rsidP="00653AEC">
            <w:pPr>
              <w:jc w:val="center"/>
              <w:rPr>
                <w:rFonts w:ascii="Verdana" w:hAnsi="Verdana" w:cs="Arial"/>
                <w:b/>
                <w:sz w:val="24"/>
                <w:szCs w:val="24"/>
              </w:rPr>
            </w:pPr>
          </w:p>
        </w:tc>
      </w:tr>
      <w:tr w:rsidR="00F5324A" w:rsidRPr="00443A84" w14:paraId="6D290482" w14:textId="77777777" w:rsidTr="00CD7AA5">
        <w:tc>
          <w:tcPr>
            <w:tcW w:w="9245" w:type="dxa"/>
            <w:gridSpan w:val="4"/>
            <w:shd w:val="clear" w:color="auto" w:fill="D5DCE4" w:themeFill="text2" w:themeFillTint="33"/>
          </w:tcPr>
          <w:p w14:paraId="6D290481" w14:textId="77777777" w:rsidR="00F5324A" w:rsidRPr="00443A84" w:rsidRDefault="00F5324A" w:rsidP="00F5324A">
            <w:pPr>
              <w:rPr>
                <w:rFonts w:ascii="Verdana" w:hAnsi="Verdana" w:cs="Arial"/>
                <w:b/>
                <w:sz w:val="24"/>
                <w:szCs w:val="24"/>
              </w:rPr>
            </w:pPr>
            <w:r w:rsidRPr="00443A84">
              <w:rPr>
                <w:rFonts w:ascii="Verdana" w:hAnsi="Verdana" w:cs="Arial"/>
                <w:b/>
                <w:sz w:val="24"/>
                <w:szCs w:val="24"/>
              </w:rPr>
              <w:t>Financial Implications</w:t>
            </w:r>
          </w:p>
        </w:tc>
      </w:tr>
      <w:tr w:rsidR="00F5324A" w:rsidRPr="00443A84" w14:paraId="6D290487" w14:textId="77777777" w:rsidTr="00C95B3C">
        <w:tc>
          <w:tcPr>
            <w:tcW w:w="9245" w:type="dxa"/>
            <w:gridSpan w:val="4"/>
          </w:tcPr>
          <w:p w14:paraId="27894CFB" w14:textId="48E41F4E" w:rsidR="00496C4E" w:rsidRPr="00443A84" w:rsidRDefault="00422FF6" w:rsidP="003806DD">
            <w:pPr>
              <w:ind w:right="96"/>
              <w:rPr>
                <w:rFonts w:ascii="Verdana" w:hAnsi="Verdana" w:cs="Arial"/>
                <w:sz w:val="24"/>
                <w:szCs w:val="24"/>
              </w:rPr>
            </w:pPr>
            <w:r w:rsidRPr="00443A84">
              <w:rPr>
                <w:rFonts w:ascii="Verdana" w:hAnsi="Verdana" w:cs="Arial"/>
                <w:sz w:val="24"/>
                <w:szCs w:val="24"/>
              </w:rPr>
              <w:t>Financial resource identified to support better integration of public &amp; population health across existing service delivery mechanisms.</w:t>
            </w:r>
          </w:p>
          <w:p w14:paraId="6D290486" w14:textId="103DA255" w:rsidR="00F5324A" w:rsidRPr="00443A84" w:rsidRDefault="00185DF8" w:rsidP="003806DD">
            <w:pPr>
              <w:ind w:right="96"/>
              <w:rPr>
                <w:rFonts w:ascii="Verdana" w:hAnsi="Verdana" w:cs="Arial"/>
                <w:sz w:val="24"/>
                <w:szCs w:val="24"/>
              </w:rPr>
            </w:pPr>
            <w:r w:rsidRPr="00443A84">
              <w:rPr>
                <w:rFonts w:ascii="Verdana" w:hAnsi="Verdana" w:cs="Arial"/>
                <w:sz w:val="24"/>
                <w:szCs w:val="24"/>
              </w:rPr>
              <w:t xml:space="preserve"> </w:t>
            </w:r>
          </w:p>
        </w:tc>
      </w:tr>
      <w:tr w:rsidR="00F5324A" w:rsidRPr="00443A84" w14:paraId="6D290489" w14:textId="77777777" w:rsidTr="00CD7AA5">
        <w:tc>
          <w:tcPr>
            <w:tcW w:w="9245" w:type="dxa"/>
            <w:gridSpan w:val="4"/>
            <w:shd w:val="clear" w:color="auto" w:fill="D5DCE4" w:themeFill="text2" w:themeFillTint="33"/>
          </w:tcPr>
          <w:p w14:paraId="6D290488" w14:textId="77777777" w:rsidR="00F5324A" w:rsidRPr="00443A84" w:rsidRDefault="00F5324A" w:rsidP="00F5324A">
            <w:pPr>
              <w:keepNext/>
              <w:keepLines/>
              <w:ind w:right="96"/>
              <w:rPr>
                <w:rFonts w:ascii="Verdana" w:hAnsi="Verdana" w:cs="Arial"/>
                <w:b/>
                <w:sz w:val="24"/>
                <w:szCs w:val="24"/>
              </w:rPr>
            </w:pPr>
            <w:r w:rsidRPr="00443A84">
              <w:rPr>
                <w:rFonts w:ascii="Verdana" w:hAnsi="Verdana" w:cs="Arial"/>
                <w:b/>
                <w:sz w:val="24"/>
                <w:szCs w:val="24"/>
              </w:rPr>
              <w:t>Legal Implications (including equality and diversity assessment)</w:t>
            </w:r>
          </w:p>
        </w:tc>
      </w:tr>
      <w:tr w:rsidR="00F5324A" w:rsidRPr="00443A84" w14:paraId="6D29048C" w14:textId="77777777" w:rsidTr="00C95B3C">
        <w:tc>
          <w:tcPr>
            <w:tcW w:w="9245" w:type="dxa"/>
            <w:gridSpan w:val="4"/>
          </w:tcPr>
          <w:p w14:paraId="6D29048B" w14:textId="5B539820" w:rsidR="00F5324A" w:rsidRPr="00443A84" w:rsidRDefault="004D2A99" w:rsidP="004D2A99">
            <w:pPr>
              <w:ind w:right="96"/>
              <w:rPr>
                <w:rFonts w:ascii="Verdana" w:hAnsi="Verdana" w:cs="Arial"/>
                <w:sz w:val="24"/>
                <w:szCs w:val="24"/>
              </w:rPr>
            </w:pPr>
            <w:r w:rsidRPr="00443A84">
              <w:rPr>
                <w:rFonts w:ascii="Verdana" w:hAnsi="Verdana" w:cs="Arial"/>
                <w:sz w:val="24"/>
                <w:szCs w:val="24"/>
              </w:rPr>
              <w:t xml:space="preserve">Audit key findings and recommendations </w:t>
            </w:r>
            <w:r w:rsidR="00E7546C" w:rsidRPr="00443A84">
              <w:rPr>
                <w:rFonts w:ascii="Verdana" w:hAnsi="Verdana" w:cs="Arial"/>
                <w:sz w:val="24"/>
                <w:szCs w:val="24"/>
              </w:rPr>
              <w:t xml:space="preserve">delivered through the management actions </w:t>
            </w:r>
            <w:r w:rsidRPr="00443A84">
              <w:rPr>
                <w:rFonts w:ascii="Verdana" w:hAnsi="Verdana" w:cs="Arial"/>
                <w:sz w:val="24"/>
                <w:szCs w:val="24"/>
              </w:rPr>
              <w:t xml:space="preserve">will support the organisation to </w:t>
            </w:r>
            <w:r w:rsidR="00E7546C" w:rsidRPr="00443A84">
              <w:rPr>
                <w:rFonts w:ascii="Verdana" w:hAnsi="Verdana" w:cs="Arial"/>
                <w:sz w:val="24"/>
                <w:szCs w:val="24"/>
              </w:rPr>
              <w:t xml:space="preserve">fully uptake its statutory duty </w:t>
            </w:r>
            <w:r w:rsidR="00C8303F" w:rsidRPr="00443A84">
              <w:rPr>
                <w:rFonts w:ascii="Verdana" w:hAnsi="Verdana" w:cs="Arial"/>
                <w:sz w:val="24"/>
                <w:szCs w:val="24"/>
              </w:rPr>
              <w:t xml:space="preserve">and </w:t>
            </w:r>
            <w:r w:rsidR="00E7546C" w:rsidRPr="00443A84">
              <w:rPr>
                <w:rFonts w:ascii="Verdana" w:hAnsi="Verdana" w:cs="Arial"/>
                <w:sz w:val="24"/>
                <w:szCs w:val="24"/>
              </w:rPr>
              <w:t xml:space="preserve">responsibility as a strategic population health organisation. </w:t>
            </w:r>
          </w:p>
        </w:tc>
      </w:tr>
      <w:tr w:rsidR="00F5324A" w:rsidRPr="00443A84" w14:paraId="6D29048E" w14:textId="77777777" w:rsidTr="00CD7AA5">
        <w:tc>
          <w:tcPr>
            <w:tcW w:w="9245" w:type="dxa"/>
            <w:gridSpan w:val="4"/>
            <w:shd w:val="clear" w:color="auto" w:fill="D5DCE4" w:themeFill="text2" w:themeFillTint="33"/>
          </w:tcPr>
          <w:p w14:paraId="6D29048D" w14:textId="77777777" w:rsidR="00F5324A" w:rsidRPr="00443A84" w:rsidRDefault="00F5324A" w:rsidP="00F5324A">
            <w:pPr>
              <w:ind w:right="96"/>
              <w:rPr>
                <w:rFonts w:ascii="Verdana" w:hAnsi="Verdana" w:cs="Arial"/>
                <w:b/>
                <w:sz w:val="24"/>
                <w:szCs w:val="24"/>
              </w:rPr>
            </w:pPr>
            <w:r w:rsidRPr="00443A84">
              <w:rPr>
                <w:rFonts w:ascii="Verdana" w:hAnsi="Verdana" w:cs="Arial"/>
                <w:b/>
                <w:sz w:val="24"/>
                <w:szCs w:val="24"/>
              </w:rPr>
              <w:t>Staffing Implications</w:t>
            </w:r>
          </w:p>
        </w:tc>
      </w:tr>
      <w:tr w:rsidR="00F5324A" w:rsidRPr="00443A84" w14:paraId="6D290491" w14:textId="77777777" w:rsidTr="00C95B3C">
        <w:tc>
          <w:tcPr>
            <w:tcW w:w="9245" w:type="dxa"/>
            <w:gridSpan w:val="4"/>
          </w:tcPr>
          <w:p w14:paraId="6D29048F" w14:textId="3A220D4C" w:rsidR="00653AEC" w:rsidRPr="00443A84" w:rsidRDefault="009B6E3D" w:rsidP="00653AEC">
            <w:pPr>
              <w:ind w:right="96"/>
              <w:rPr>
                <w:rFonts w:ascii="Verdana" w:hAnsi="Verdana" w:cs="Arial"/>
                <w:sz w:val="24"/>
                <w:szCs w:val="24"/>
              </w:rPr>
            </w:pPr>
            <w:r w:rsidRPr="00443A84">
              <w:rPr>
                <w:rFonts w:ascii="Verdana" w:hAnsi="Verdana" w:cs="Arial"/>
                <w:sz w:val="24"/>
                <w:szCs w:val="24"/>
              </w:rPr>
              <w:t xml:space="preserve">Swansea Bay Public Health Team intend to utilise core budget and population health allocation to </w:t>
            </w:r>
            <w:r w:rsidR="00044673" w:rsidRPr="00443A84">
              <w:rPr>
                <w:rFonts w:ascii="Verdana" w:hAnsi="Verdana" w:cs="Arial"/>
                <w:sz w:val="24"/>
                <w:szCs w:val="24"/>
              </w:rPr>
              <w:t xml:space="preserve">recruit key skills to support delivery of population health strategy. </w:t>
            </w:r>
          </w:p>
          <w:p w14:paraId="6D290490" w14:textId="77777777" w:rsidR="00F5324A" w:rsidRPr="00443A84" w:rsidRDefault="00F5324A" w:rsidP="00762BBE">
            <w:pPr>
              <w:ind w:right="96"/>
              <w:rPr>
                <w:rFonts w:ascii="Verdana" w:hAnsi="Verdana" w:cs="Arial"/>
                <w:sz w:val="24"/>
                <w:szCs w:val="24"/>
              </w:rPr>
            </w:pPr>
          </w:p>
        </w:tc>
      </w:tr>
      <w:tr w:rsidR="00F5324A" w:rsidRPr="00443A84" w14:paraId="6D290493" w14:textId="77777777" w:rsidTr="00CD7AA5">
        <w:tc>
          <w:tcPr>
            <w:tcW w:w="9245" w:type="dxa"/>
            <w:gridSpan w:val="4"/>
            <w:shd w:val="clear" w:color="auto" w:fill="D5DCE4" w:themeFill="text2" w:themeFillTint="33"/>
          </w:tcPr>
          <w:p w14:paraId="6D290492" w14:textId="77777777" w:rsidR="00F5324A" w:rsidRPr="00443A84" w:rsidRDefault="00296CD9" w:rsidP="00F5324A">
            <w:pPr>
              <w:ind w:right="96"/>
              <w:rPr>
                <w:rFonts w:ascii="Verdana" w:hAnsi="Verdana" w:cs="Arial"/>
                <w:b/>
                <w:sz w:val="24"/>
                <w:szCs w:val="24"/>
              </w:rPr>
            </w:pPr>
            <w:r w:rsidRPr="00443A84">
              <w:rPr>
                <w:rFonts w:ascii="Verdana" w:hAnsi="Verdana" w:cs="Arial"/>
                <w:b/>
                <w:sz w:val="24"/>
                <w:szCs w:val="24"/>
              </w:rPr>
              <w:lastRenderedPageBreak/>
              <w:t>Long Term Implications (including the impact of the Well-being of Future Generations (Wales) Act 2015)</w:t>
            </w:r>
          </w:p>
        </w:tc>
      </w:tr>
      <w:tr w:rsidR="00F5324A" w:rsidRPr="00443A84" w14:paraId="6D290496" w14:textId="77777777" w:rsidTr="00C95B3C">
        <w:tc>
          <w:tcPr>
            <w:tcW w:w="9245" w:type="dxa"/>
            <w:gridSpan w:val="4"/>
          </w:tcPr>
          <w:p w14:paraId="6D290494" w14:textId="0D45CCA0" w:rsidR="00653AEC" w:rsidRPr="00443A84" w:rsidRDefault="00044673" w:rsidP="00653AEC">
            <w:pPr>
              <w:ind w:right="96"/>
              <w:rPr>
                <w:rFonts w:ascii="Verdana" w:hAnsi="Verdana" w:cs="Arial"/>
                <w:sz w:val="24"/>
                <w:szCs w:val="24"/>
              </w:rPr>
            </w:pPr>
            <w:r w:rsidRPr="00443A84">
              <w:rPr>
                <w:rFonts w:ascii="Verdana" w:hAnsi="Verdana" w:cs="Arial"/>
                <w:sz w:val="24"/>
                <w:szCs w:val="24"/>
              </w:rPr>
              <w:t>The development of preventative approaches will see a shift towards a longer term way of working</w:t>
            </w:r>
            <w:r w:rsidR="00CE047C" w:rsidRPr="00443A84">
              <w:rPr>
                <w:rFonts w:ascii="Verdana" w:hAnsi="Verdana" w:cs="Arial"/>
                <w:sz w:val="24"/>
                <w:szCs w:val="24"/>
              </w:rPr>
              <w:t xml:space="preserve">. CORE20PLUS5 will require collaboration and integration across existing service delivery </w:t>
            </w:r>
            <w:r w:rsidR="00873D66" w:rsidRPr="00443A84">
              <w:rPr>
                <w:rFonts w:ascii="Verdana" w:hAnsi="Verdana" w:cs="Arial"/>
                <w:sz w:val="24"/>
                <w:szCs w:val="24"/>
              </w:rPr>
              <w:t xml:space="preserve">structures aligned with integrated corporate support. </w:t>
            </w:r>
          </w:p>
          <w:p w14:paraId="6D290495" w14:textId="77777777" w:rsidR="00F5324A" w:rsidRPr="00443A84" w:rsidRDefault="00F5324A" w:rsidP="00F5324A">
            <w:pPr>
              <w:ind w:right="96"/>
              <w:rPr>
                <w:rFonts w:ascii="Verdana" w:hAnsi="Verdana" w:cs="Arial"/>
                <w:sz w:val="24"/>
                <w:szCs w:val="24"/>
              </w:rPr>
            </w:pPr>
          </w:p>
        </w:tc>
      </w:tr>
      <w:tr w:rsidR="00653AEC" w:rsidRPr="00443A84" w14:paraId="6D29049A" w14:textId="77777777" w:rsidTr="00C95B3C">
        <w:tc>
          <w:tcPr>
            <w:tcW w:w="2470" w:type="dxa"/>
            <w:gridSpan w:val="2"/>
          </w:tcPr>
          <w:p w14:paraId="6D290497" w14:textId="77777777" w:rsidR="00653AEC" w:rsidRPr="00443A84" w:rsidRDefault="00653AEC" w:rsidP="00653AEC">
            <w:pPr>
              <w:ind w:right="96"/>
              <w:rPr>
                <w:rFonts w:ascii="Verdana" w:hAnsi="Verdana" w:cs="Arial"/>
                <w:color w:val="FF0000"/>
                <w:sz w:val="24"/>
                <w:szCs w:val="24"/>
              </w:rPr>
            </w:pPr>
            <w:r w:rsidRPr="00443A84">
              <w:rPr>
                <w:rFonts w:ascii="Verdana" w:hAnsi="Verdana" w:cs="Arial"/>
                <w:b/>
                <w:color w:val="000000" w:themeColor="text1"/>
                <w:sz w:val="24"/>
                <w:szCs w:val="24"/>
              </w:rPr>
              <w:t>Report History</w:t>
            </w:r>
          </w:p>
        </w:tc>
        <w:tc>
          <w:tcPr>
            <w:tcW w:w="6775" w:type="dxa"/>
            <w:gridSpan w:val="2"/>
          </w:tcPr>
          <w:p w14:paraId="6D290498" w14:textId="19082A99" w:rsidR="00653AEC" w:rsidRPr="00443A84" w:rsidRDefault="008C581A" w:rsidP="00653AEC">
            <w:pPr>
              <w:ind w:right="96"/>
              <w:rPr>
                <w:rFonts w:ascii="Verdana" w:hAnsi="Verdana" w:cs="Arial"/>
                <w:sz w:val="24"/>
                <w:szCs w:val="24"/>
              </w:rPr>
            </w:pPr>
            <w:r w:rsidRPr="00443A84">
              <w:rPr>
                <w:rFonts w:ascii="Verdana" w:hAnsi="Verdana" w:cs="Arial"/>
                <w:sz w:val="24"/>
                <w:szCs w:val="24"/>
              </w:rPr>
              <w:t>N/A</w:t>
            </w:r>
          </w:p>
          <w:p w14:paraId="6D290499" w14:textId="77777777" w:rsidR="00653AEC" w:rsidRPr="00443A84" w:rsidRDefault="00653AEC" w:rsidP="00653AEC">
            <w:pPr>
              <w:ind w:right="96"/>
              <w:rPr>
                <w:rFonts w:ascii="Verdana" w:hAnsi="Verdana" w:cs="Arial"/>
                <w:sz w:val="24"/>
                <w:szCs w:val="24"/>
              </w:rPr>
            </w:pPr>
          </w:p>
        </w:tc>
      </w:tr>
      <w:tr w:rsidR="00653AEC" w:rsidRPr="00443A84" w14:paraId="6D29049F" w14:textId="77777777" w:rsidTr="00C95B3C">
        <w:tc>
          <w:tcPr>
            <w:tcW w:w="2470" w:type="dxa"/>
            <w:gridSpan w:val="2"/>
          </w:tcPr>
          <w:p w14:paraId="6D29049B" w14:textId="77777777" w:rsidR="00653AEC" w:rsidRPr="00443A84" w:rsidRDefault="00653AEC" w:rsidP="00653AEC">
            <w:pPr>
              <w:ind w:right="96"/>
              <w:rPr>
                <w:rFonts w:ascii="Verdana" w:hAnsi="Verdana" w:cs="Arial"/>
                <w:b/>
                <w:color w:val="000000" w:themeColor="text1"/>
                <w:sz w:val="24"/>
                <w:szCs w:val="24"/>
              </w:rPr>
            </w:pPr>
            <w:r w:rsidRPr="00443A84">
              <w:rPr>
                <w:rFonts w:ascii="Verdana" w:hAnsi="Verdana" w:cs="Arial"/>
                <w:b/>
                <w:color w:val="000000" w:themeColor="text1"/>
                <w:sz w:val="24"/>
                <w:szCs w:val="24"/>
              </w:rPr>
              <w:t>Appendices</w:t>
            </w:r>
          </w:p>
        </w:tc>
        <w:tc>
          <w:tcPr>
            <w:tcW w:w="6775" w:type="dxa"/>
            <w:gridSpan w:val="2"/>
          </w:tcPr>
          <w:p w14:paraId="0BDC243D" w14:textId="77777777" w:rsidR="004E0180" w:rsidRPr="004E0180" w:rsidRDefault="004E0180" w:rsidP="004E0180">
            <w:pPr>
              <w:ind w:right="96"/>
              <w:rPr>
                <w:rFonts w:ascii="Verdana" w:hAnsi="Verdana" w:cs="Arial"/>
                <w:sz w:val="24"/>
                <w:szCs w:val="24"/>
              </w:rPr>
            </w:pPr>
            <w:r>
              <w:rPr>
                <w:rFonts w:ascii="Verdana" w:hAnsi="Verdana" w:cs="Arial"/>
                <w:sz w:val="24"/>
                <w:szCs w:val="24"/>
              </w:rPr>
              <w:t xml:space="preserve">2.2i </w:t>
            </w:r>
            <w:r w:rsidRPr="004E0180">
              <w:rPr>
                <w:rFonts w:ascii="Verdana" w:hAnsi="Verdana" w:cs="Arial"/>
                <w:sz w:val="24"/>
                <w:szCs w:val="24"/>
              </w:rPr>
              <w:t>Population Health Strategy</w:t>
            </w:r>
          </w:p>
          <w:p w14:paraId="6D29049C" w14:textId="4E7FF3A0" w:rsidR="00653AEC" w:rsidRPr="00443A84" w:rsidRDefault="004E0180" w:rsidP="000458CD">
            <w:pPr>
              <w:ind w:right="96"/>
              <w:rPr>
                <w:rFonts w:ascii="Verdana" w:hAnsi="Verdana" w:cs="Arial"/>
                <w:sz w:val="24"/>
                <w:szCs w:val="24"/>
              </w:rPr>
            </w:pPr>
            <w:r w:rsidRPr="004E0180">
              <w:rPr>
                <w:rFonts w:ascii="Verdana" w:hAnsi="Verdana" w:cs="Arial"/>
                <w:sz w:val="24"/>
                <w:szCs w:val="24"/>
              </w:rPr>
              <w:t>Internal Audit Report</w:t>
            </w:r>
            <w:r>
              <w:rPr>
                <w:rFonts w:ascii="Verdana" w:hAnsi="Verdana" w:cs="Arial"/>
                <w:sz w:val="24"/>
                <w:szCs w:val="24"/>
              </w:rPr>
              <w:t xml:space="preserve"> </w:t>
            </w:r>
          </w:p>
          <w:p w14:paraId="6D29049D" w14:textId="77777777" w:rsidR="00653AEC" w:rsidRPr="00443A84" w:rsidRDefault="00653AEC" w:rsidP="00653AEC">
            <w:pPr>
              <w:ind w:right="96"/>
              <w:rPr>
                <w:rFonts w:ascii="Verdana" w:hAnsi="Verdana" w:cs="Arial"/>
                <w:sz w:val="24"/>
                <w:szCs w:val="24"/>
              </w:rPr>
            </w:pPr>
          </w:p>
          <w:p w14:paraId="6D29049E" w14:textId="77777777" w:rsidR="00653AEC" w:rsidRPr="00443A84" w:rsidRDefault="00653AEC" w:rsidP="00653AEC">
            <w:pPr>
              <w:ind w:right="96"/>
              <w:rPr>
                <w:rFonts w:ascii="Verdana" w:hAnsi="Verdana" w:cs="Arial"/>
                <w:sz w:val="24"/>
                <w:szCs w:val="24"/>
              </w:rPr>
            </w:pPr>
          </w:p>
        </w:tc>
      </w:tr>
    </w:tbl>
    <w:p w14:paraId="6D2904A0" w14:textId="77777777" w:rsidR="00034194" w:rsidRPr="00443A84" w:rsidRDefault="00034194">
      <w:pPr>
        <w:rPr>
          <w:rFonts w:ascii="Verdana" w:hAnsi="Verdana"/>
          <w:sz w:val="24"/>
          <w:szCs w:val="24"/>
        </w:rPr>
      </w:pPr>
    </w:p>
    <w:sectPr w:rsidR="00034194" w:rsidRPr="00443A84" w:rsidSect="00443A84">
      <w:headerReference w:type="default" r:id="rId8"/>
      <w:footerReference w:type="default" r:id="rId9"/>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8D4B08" w14:textId="77777777" w:rsidR="00DC4128" w:rsidRDefault="00DC4128" w:rsidP="00C107F2">
      <w:pPr>
        <w:spacing w:after="0" w:line="240" w:lineRule="auto"/>
      </w:pPr>
      <w:r>
        <w:separator/>
      </w:r>
    </w:p>
  </w:endnote>
  <w:endnote w:type="continuationSeparator" w:id="0">
    <w:p w14:paraId="682CB220" w14:textId="77777777" w:rsidR="00DC4128" w:rsidRDefault="00DC412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35450010" name="Picture 163545001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2EEFC563" w:rsidR="003324CB" w:rsidRDefault="00FA4758" w:rsidP="002B7C9A">
    <w:pPr>
      <w:pStyle w:val="Footer"/>
      <w:jc w:val="right"/>
    </w:pPr>
    <w:r>
      <w:t>Population Health Committee – 5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03C1B" w14:textId="77777777" w:rsidR="00DC4128" w:rsidRDefault="00DC4128" w:rsidP="00C107F2">
      <w:pPr>
        <w:spacing w:after="0" w:line="240" w:lineRule="auto"/>
      </w:pPr>
      <w:r>
        <w:separator/>
      </w:r>
    </w:p>
  </w:footnote>
  <w:footnote w:type="continuationSeparator" w:id="0">
    <w:p w14:paraId="25BC901B" w14:textId="77777777" w:rsidR="00DC4128" w:rsidRDefault="00DC412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86432548" name="Picture 158643254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74F88"/>
    <w:multiLevelType w:val="hybridMultilevel"/>
    <w:tmpl w:val="5D60A944"/>
    <w:lvl w:ilvl="0" w:tplc="FC32C2D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2D3E16C8"/>
    <w:lvl w:ilvl="0" w:tplc="61988D64">
      <w:start w:val="1"/>
      <w:numFmt w:val="decimal"/>
      <w:lvlText w:val="%1."/>
      <w:lvlJc w:val="left"/>
      <w:pPr>
        <w:ind w:left="720" w:hanging="360"/>
      </w:pPr>
      <w:rPr>
        <w:b/>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BC5D09"/>
    <w:multiLevelType w:val="hybridMultilevel"/>
    <w:tmpl w:val="6F046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4941A57"/>
    <w:multiLevelType w:val="hybridMultilevel"/>
    <w:tmpl w:val="5178C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3"/>
  </w:num>
  <w:num w:numId="5" w16cid:durableId="211239042">
    <w:abstractNumId w:val="2"/>
  </w:num>
  <w:num w:numId="6" w16cid:durableId="1874800944">
    <w:abstractNumId w:val="11"/>
  </w:num>
  <w:num w:numId="7" w16cid:durableId="263198079">
    <w:abstractNumId w:val="12"/>
  </w:num>
  <w:num w:numId="8" w16cid:durableId="1535070366">
    <w:abstractNumId w:val="7"/>
  </w:num>
  <w:num w:numId="9" w16cid:durableId="1823614381">
    <w:abstractNumId w:val="8"/>
  </w:num>
  <w:num w:numId="10" w16cid:durableId="875429971">
    <w:abstractNumId w:val="10"/>
  </w:num>
  <w:num w:numId="11" w16cid:durableId="1657949211">
    <w:abstractNumId w:val="9"/>
  </w:num>
  <w:num w:numId="12" w16cid:durableId="637953028">
    <w:abstractNumId w:val="4"/>
  </w:num>
  <w:num w:numId="13" w16cid:durableId="2398269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D99"/>
    <w:rsid w:val="00021C60"/>
    <w:rsid w:val="00021E6B"/>
    <w:rsid w:val="00034194"/>
    <w:rsid w:val="00044673"/>
    <w:rsid w:val="000458CD"/>
    <w:rsid w:val="00071104"/>
    <w:rsid w:val="00083FC0"/>
    <w:rsid w:val="000B2344"/>
    <w:rsid w:val="000F361B"/>
    <w:rsid w:val="0010398F"/>
    <w:rsid w:val="00105437"/>
    <w:rsid w:val="00133EA1"/>
    <w:rsid w:val="001546E8"/>
    <w:rsid w:val="0016096B"/>
    <w:rsid w:val="00185DF8"/>
    <w:rsid w:val="001C010B"/>
    <w:rsid w:val="0020539A"/>
    <w:rsid w:val="00233330"/>
    <w:rsid w:val="00241662"/>
    <w:rsid w:val="002518B7"/>
    <w:rsid w:val="002950FF"/>
    <w:rsid w:val="00296CD9"/>
    <w:rsid w:val="002B7C9A"/>
    <w:rsid w:val="002C3DD6"/>
    <w:rsid w:val="002D5FD3"/>
    <w:rsid w:val="0032747D"/>
    <w:rsid w:val="003324CB"/>
    <w:rsid w:val="0033416C"/>
    <w:rsid w:val="00341BC5"/>
    <w:rsid w:val="003806DD"/>
    <w:rsid w:val="0039199E"/>
    <w:rsid w:val="00394BEB"/>
    <w:rsid w:val="003A4EE3"/>
    <w:rsid w:val="003C0FF8"/>
    <w:rsid w:val="003C2688"/>
    <w:rsid w:val="003F1A8B"/>
    <w:rsid w:val="00414894"/>
    <w:rsid w:val="00422FF6"/>
    <w:rsid w:val="00441681"/>
    <w:rsid w:val="00443A84"/>
    <w:rsid w:val="00461835"/>
    <w:rsid w:val="00483D63"/>
    <w:rsid w:val="00496C4E"/>
    <w:rsid w:val="004D2A99"/>
    <w:rsid w:val="004E0180"/>
    <w:rsid w:val="0052297E"/>
    <w:rsid w:val="00574BCF"/>
    <w:rsid w:val="00585277"/>
    <w:rsid w:val="005A2802"/>
    <w:rsid w:val="005B0902"/>
    <w:rsid w:val="005D1652"/>
    <w:rsid w:val="005D2C4A"/>
    <w:rsid w:val="005D3DF1"/>
    <w:rsid w:val="005D6F55"/>
    <w:rsid w:val="006014AD"/>
    <w:rsid w:val="00612010"/>
    <w:rsid w:val="00615993"/>
    <w:rsid w:val="006201D0"/>
    <w:rsid w:val="00622C79"/>
    <w:rsid w:val="0062381F"/>
    <w:rsid w:val="00653AEC"/>
    <w:rsid w:val="00655190"/>
    <w:rsid w:val="00662218"/>
    <w:rsid w:val="006712C7"/>
    <w:rsid w:val="00685AE0"/>
    <w:rsid w:val="006940E5"/>
    <w:rsid w:val="006C77BF"/>
    <w:rsid w:val="006D1998"/>
    <w:rsid w:val="006E24A7"/>
    <w:rsid w:val="00703D77"/>
    <w:rsid w:val="00707920"/>
    <w:rsid w:val="00711095"/>
    <w:rsid w:val="00716EBA"/>
    <w:rsid w:val="0072604C"/>
    <w:rsid w:val="0074360C"/>
    <w:rsid w:val="00762BBE"/>
    <w:rsid w:val="00767E3E"/>
    <w:rsid w:val="007D15D8"/>
    <w:rsid w:val="00820546"/>
    <w:rsid w:val="00863B80"/>
    <w:rsid w:val="00873D66"/>
    <w:rsid w:val="008C15D9"/>
    <w:rsid w:val="008C581A"/>
    <w:rsid w:val="008D0747"/>
    <w:rsid w:val="008F51AC"/>
    <w:rsid w:val="009112DC"/>
    <w:rsid w:val="00996159"/>
    <w:rsid w:val="009B6E3D"/>
    <w:rsid w:val="009E7AF7"/>
    <w:rsid w:val="00A15646"/>
    <w:rsid w:val="00A917AD"/>
    <w:rsid w:val="00AC1ADC"/>
    <w:rsid w:val="00AD064D"/>
    <w:rsid w:val="00AD71BC"/>
    <w:rsid w:val="00AF07CE"/>
    <w:rsid w:val="00AF5E5E"/>
    <w:rsid w:val="00B0479E"/>
    <w:rsid w:val="00B0564E"/>
    <w:rsid w:val="00B224D7"/>
    <w:rsid w:val="00B35ECC"/>
    <w:rsid w:val="00BA2507"/>
    <w:rsid w:val="00BC241D"/>
    <w:rsid w:val="00BE3401"/>
    <w:rsid w:val="00C107F2"/>
    <w:rsid w:val="00C2143D"/>
    <w:rsid w:val="00C33A04"/>
    <w:rsid w:val="00C56152"/>
    <w:rsid w:val="00C61658"/>
    <w:rsid w:val="00C8303F"/>
    <w:rsid w:val="00C95B3C"/>
    <w:rsid w:val="00CA6D65"/>
    <w:rsid w:val="00CB1C7D"/>
    <w:rsid w:val="00CD7AA5"/>
    <w:rsid w:val="00CE047C"/>
    <w:rsid w:val="00CF262D"/>
    <w:rsid w:val="00D224CB"/>
    <w:rsid w:val="00D76E74"/>
    <w:rsid w:val="00D80532"/>
    <w:rsid w:val="00DA76AD"/>
    <w:rsid w:val="00DB1BB4"/>
    <w:rsid w:val="00DC0E5D"/>
    <w:rsid w:val="00DC4128"/>
    <w:rsid w:val="00DE7158"/>
    <w:rsid w:val="00E242E5"/>
    <w:rsid w:val="00E7546C"/>
    <w:rsid w:val="00ED6B4D"/>
    <w:rsid w:val="00EF31AD"/>
    <w:rsid w:val="00F06D6F"/>
    <w:rsid w:val="00F11CD2"/>
    <w:rsid w:val="00F168EE"/>
    <w:rsid w:val="00F5082D"/>
    <w:rsid w:val="00F531BD"/>
    <w:rsid w:val="00F5324A"/>
    <w:rsid w:val="00F55629"/>
    <w:rsid w:val="00F57042"/>
    <w:rsid w:val="00F57C68"/>
    <w:rsid w:val="00F820A7"/>
    <w:rsid w:val="00FA0CA9"/>
    <w:rsid w:val="00FA47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1091</Words>
  <Characters>6504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5</cp:revision>
  <dcterms:created xsi:type="dcterms:W3CDTF">2025-05-21T07:21:00Z</dcterms:created>
  <dcterms:modified xsi:type="dcterms:W3CDTF">2025-05-28T10:24:00Z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