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Ind w:w="-572" w:type="dxa"/>
        <w:tblLook w:val="04A0" w:firstRow="1" w:lastRow="0" w:firstColumn="1" w:lastColumn="0" w:noHBand="0" w:noVBand="1"/>
      </w:tblPr>
      <w:tblGrid>
        <w:gridCol w:w="5311"/>
        <w:gridCol w:w="870"/>
        <w:gridCol w:w="1330"/>
        <w:gridCol w:w="519"/>
        <w:gridCol w:w="519"/>
        <w:gridCol w:w="541"/>
        <w:gridCol w:w="498"/>
      </w:tblGrid>
      <w:tr w:rsidR="002B3C18" w:rsidRPr="00113E93" w14:paraId="1123E913" w14:textId="77777777" w:rsidTr="00DC1F41">
        <w:tc>
          <w:tcPr>
            <w:tcW w:w="9588" w:type="dxa"/>
            <w:gridSpan w:val="7"/>
          </w:tcPr>
          <w:p w14:paraId="5CCE5929" w14:textId="77777777" w:rsidR="002B3C18" w:rsidRDefault="002B3C18" w:rsidP="00DC1F41">
            <w:pPr>
              <w:shd w:val="clear" w:color="auto" w:fill="BFBFBF" w:themeFill="background1" w:themeFillShade="BF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Population Health Committee – Work programme 2025 – 2026 </w:t>
            </w:r>
          </w:p>
          <w:p w14:paraId="60289D35" w14:textId="77777777" w:rsidR="002B3C18" w:rsidRPr="00113E93" w:rsidRDefault="002B3C18" w:rsidP="00970FE2">
            <w:pPr>
              <w:shd w:val="clear" w:color="auto" w:fill="BFBFBF" w:themeFill="background1" w:themeFillShade="BF"/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2B3C18" w:rsidRPr="00113E93" w14:paraId="00413368" w14:textId="77777777" w:rsidTr="00DC1F41">
        <w:trPr>
          <w:cantSplit/>
          <w:trHeight w:val="1134"/>
        </w:trPr>
        <w:tc>
          <w:tcPr>
            <w:tcW w:w="5311" w:type="dxa"/>
          </w:tcPr>
          <w:p w14:paraId="29B14A2E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Topic</w:t>
            </w:r>
          </w:p>
          <w:p w14:paraId="11779D1B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0" w:type="dxa"/>
          </w:tcPr>
          <w:p w14:paraId="34D2D8D8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Lead</w:t>
            </w:r>
          </w:p>
        </w:tc>
        <w:tc>
          <w:tcPr>
            <w:tcW w:w="1330" w:type="dxa"/>
          </w:tcPr>
          <w:p w14:paraId="17D5AD9D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Frequency</w:t>
            </w:r>
          </w:p>
        </w:tc>
        <w:tc>
          <w:tcPr>
            <w:tcW w:w="519" w:type="dxa"/>
            <w:textDirection w:val="btLr"/>
          </w:tcPr>
          <w:p w14:paraId="7B721D06" w14:textId="77777777" w:rsidR="002B3C18" w:rsidRPr="00113E93" w:rsidRDefault="002B3C18" w:rsidP="00DC1F41">
            <w:pPr>
              <w:ind w:left="113" w:right="113"/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June 25</w:t>
            </w:r>
          </w:p>
        </w:tc>
        <w:tc>
          <w:tcPr>
            <w:tcW w:w="519" w:type="dxa"/>
            <w:textDirection w:val="btLr"/>
          </w:tcPr>
          <w:p w14:paraId="63D069D6" w14:textId="77777777" w:rsidR="002B3C18" w:rsidRPr="00113E93" w:rsidRDefault="002B3C18" w:rsidP="00DC1F41">
            <w:pPr>
              <w:ind w:left="113" w:right="113"/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Sept 25</w:t>
            </w:r>
          </w:p>
        </w:tc>
        <w:tc>
          <w:tcPr>
            <w:tcW w:w="541" w:type="dxa"/>
            <w:textDirection w:val="btLr"/>
          </w:tcPr>
          <w:p w14:paraId="4D791DEB" w14:textId="77777777" w:rsidR="002B3C18" w:rsidRPr="00113E93" w:rsidRDefault="002B3C18" w:rsidP="00DC1F41">
            <w:pPr>
              <w:ind w:left="113" w:right="113"/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Dec 25</w:t>
            </w:r>
          </w:p>
        </w:tc>
        <w:tc>
          <w:tcPr>
            <w:tcW w:w="498" w:type="dxa"/>
            <w:textDirection w:val="btLr"/>
          </w:tcPr>
          <w:p w14:paraId="3A7D9EC8" w14:textId="77777777" w:rsidR="002B3C18" w:rsidRPr="00113E93" w:rsidRDefault="002B3C18" w:rsidP="00DC1F41">
            <w:pPr>
              <w:ind w:left="113" w:right="113"/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Mar 26</w:t>
            </w:r>
          </w:p>
        </w:tc>
      </w:tr>
      <w:tr w:rsidR="002B3C18" w:rsidRPr="00113E93" w14:paraId="0A1D3976" w14:textId="77777777" w:rsidTr="00DC1F41">
        <w:trPr>
          <w:trHeight w:val="566"/>
        </w:trPr>
        <w:tc>
          <w:tcPr>
            <w:tcW w:w="9588" w:type="dxa"/>
            <w:gridSpan w:val="7"/>
            <w:shd w:val="clear" w:color="auto" w:fill="BFBFBF" w:themeFill="background1" w:themeFillShade="BF"/>
          </w:tcPr>
          <w:p w14:paraId="605DBA9A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Governance &amp; Risks</w:t>
            </w:r>
          </w:p>
          <w:p w14:paraId="06CC8B07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6FFE4EAD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2A902D10" w14:textId="77777777" w:rsidTr="00DC1F41">
        <w:tc>
          <w:tcPr>
            <w:tcW w:w="5311" w:type="dxa"/>
          </w:tcPr>
          <w:p w14:paraId="1E322C07" w14:textId="77777777" w:rsidR="002B3C18" w:rsidRPr="00113E93" w:rsidRDefault="002B3C18" w:rsidP="002B3C1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 xml:space="preserve">Apologies </w:t>
            </w:r>
          </w:p>
          <w:p w14:paraId="05CFB8F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870" w:type="dxa"/>
          </w:tcPr>
          <w:p w14:paraId="0CF702CB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7B32E847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6B05F76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5EF053B9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44C8DA6A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686FF829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15BD7352" w14:textId="77777777" w:rsidTr="00DC1F41">
        <w:tc>
          <w:tcPr>
            <w:tcW w:w="5311" w:type="dxa"/>
          </w:tcPr>
          <w:p w14:paraId="781D956D" w14:textId="77777777" w:rsidR="002B3C18" w:rsidRPr="00113E93" w:rsidRDefault="002B3C18" w:rsidP="002B3C1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 xml:space="preserve">Minutes and Actions </w:t>
            </w:r>
          </w:p>
        </w:tc>
        <w:tc>
          <w:tcPr>
            <w:tcW w:w="870" w:type="dxa"/>
          </w:tcPr>
          <w:p w14:paraId="21FA75E7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2089E9C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65DA160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7A8B5D0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4F7DFED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2FA63148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7CB61A49" w14:textId="77777777" w:rsidTr="00DC1F41">
        <w:trPr>
          <w:trHeight w:val="383"/>
        </w:trPr>
        <w:tc>
          <w:tcPr>
            <w:tcW w:w="5311" w:type="dxa"/>
          </w:tcPr>
          <w:p w14:paraId="1FFDD44D" w14:textId="77777777" w:rsidR="002B3C18" w:rsidRPr="00113E93" w:rsidRDefault="002B3C18" w:rsidP="002B3C1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>Risk Register and Response to Alerts</w:t>
            </w:r>
          </w:p>
        </w:tc>
        <w:tc>
          <w:tcPr>
            <w:tcW w:w="870" w:type="dxa"/>
          </w:tcPr>
          <w:p w14:paraId="67C65AB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3F925EDE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6D4E3C5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6D6CEF2D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0720860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05C1F3E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2A998327" w14:textId="77777777" w:rsidTr="00DC1F41">
        <w:tc>
          <w:tcPr>
            <w:tcW w:w="5311" w:type="dxa"/>
          </w:tcPr>
          <w:p w14:paraId="711B6604" w14:textId="77777777" w:rsidR="002B3C18" w:rsidRPr="00113E93" w:rsidRDefault="002B3C18" w:rsidP="002B3C1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>Audit reports (internal) if received / responded</w:t>
            </w:r>
          </w:p>
        </w:tc>
        <w:tc>
          <w:tcPr>
            <w:tcW w:w="870" w:type="dxa"/>
          </w:tcPr>
          <w:p w14:paraId="43259F4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155BB84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proofErr w:type="gramStart"/>
            <w:r>
              <w:rPr>
                <w:rFonts w:ascii="Arial" w:hAnsi="Arial" w:cs="Arial"/>
              </w:rPr>
              <w:t>As  required</w:t>
            </w:r>
            <w:proofErr w:type="gramEnd"/>
          </w:p>
        </w:tc>
        <w:tc>
          <w:tcPr>
            <w:tcW w:w="519" w:type="dxa"/>
          </w:tcPr>
          <w:p w14:paraId="7AB8C3E5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1D40151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3E74DDCE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246DFD4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5E5D9DF8" w14:textId="77777777" w:rsidTr="00DC1F41">
        <w:tc>
          <w:tcPr>
            <w:tcW w:w="5311" w:type="dxa"/>
          </w:tcPr>
          <w:p w14:paraId="5E492F28" w14:textId="77777777" w:rsidR="002B3C18" w:rsidRPr="00113E93" w:rsidRDefault="002B3C18" w:rsidP="002B3C18">
            <w:pPr>
              <w:pStyle w:val="ListParagraph"/>
              <w:numPr>
                <w:ilvl w:val="0"/>
                <w:numId w:val="3"/>
              </w:numPr>
              <w:rPr>
                <w:rFonts w:ascii="Arial" w:hAnsi="Arial" w:cs="Arial"/>
              </w:rPr>
            </w:pPr>
          </w:p>
        </w:tc>
        <w:tc>
          <w:tcPr>
            <w:tcW w:w="870" w:type="dxa"/>
          </w:tcPr>
          <w:p w14:paraId="38A2F00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5DDEA52A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417322A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7906790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085DD92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135FD43B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129D06E9" w14:textId="77777777" w:rsidTr="00DC1F41">
        <w:tc>
          <w:tcPr>
            <w:tcW w:w="9588" w:type="dxa"/>
            <w:gridSpan w:val="7"/>
            <w:shd w:val="clear" w:color="auto" w:fill="BFBFBF" w:themeFill="background1" w:themeFillShade="BF"/>
          </w:tcPr>
          <w:p w14:paraId="48821852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Reality Check</w:t>
            </w:r>
          </w:p>
          <w:p w14:paraId="41EBEAD7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62CA9EA3" w14:textId="77777777" w:rsidTr="00DC1F41">
        <w:tc>
          <w:tcPr>
            <w:tcW w:w="5311" w:type="dxa"/>
          </w:tcPr>
          <w:p w14:paraId="2D1ED317" w14:textId="77777777" w:rsidR="002B3C18" w:rsidRPr="00113E93" w:rsidRDefault="002B3C18" w:rsidP="002B3C18">
            <w:pPr>
              <w:pStyle w:val="ListParagraph"/>
              <w:numPr>
                <w:ilvl w:val="0"/>
                <w:numId w:val="4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>Staff / Partner / Patient stories</w:t>
            </w:r>
          </w:p>
          <w:p w14:paraId="1294E6E9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870" w:type="dxa"/>
          </w:tcPr>
          <w:p w14:paraId="756B2C0B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2B85931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3E67AA6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2A00DFE0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7E995F8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5CF29F00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3706C8AB" w14:textId="77777777" w:rsidTr="00DC1F41">
        <w:trPr>
          <w:trHeight w:val="380"/>
        </w:trPr>
        <w:tc>
          <w:tcPr>
            <w:tcW w:w="9588" w:type="dxa"/>
            <w:gridSpan w:val="7"/>
            <w:shd w:val="clear" w:color="auto" w:fill="BFBFBF" w:themeFill="background1" w:themeFillShade="BF"/>
          </w:tcPr>
          <w:p w14:paraId="1234B2AD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Population Health</w:t>
            </w:r>
          </w:p>
          <w:p w14:paraId="0AB75A10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5BC4932B" w14:textId="77777777" w:rsidTr="00DC1F41">
        <w:trPr>
          <w:trHeight w:val="1335"/>
        </w:trPr>
        <w:tc>
          <w:tcPr>
            <w:tcW w:w="5311" w:type="dxa"/>
          </w:tcPr>
          <w:p w14:paraId="1A4D0C15" w14:textId="77777777" w:rsidR="002B3C18" w:rsidRPr="002B3C18" w:rsidRDefault="002B3C18" w:rsidP="00DC1F41">
            <w:pPr>
              <w:rPr>
                <w:rFonts w:ascii="Arial" w:hAnsi="Arial" w:cs="Arial"/>
                <w:color w:val="FF0000"/>
              </w:rPr>
            </w:pPr>
            <w:r w:rsidRPr="00113E93">
              <w:rPr>
                <w:rFonts w:ascii="Arial" w:hAnsi="Arial" w:cs="Arial"/>
                <w:b/>
                <w:bCs/>
              </w:rPr>
              <w:t xml:space="preserve">Population Health Priorities </w:t>
            </w:r>
            <w:r w:rsidRPr="002B3C18">
              <w:rPr>
                <w:rFonts w:ascii="Arial" w:hAnsi="Arial" w:cs="Arial"/>
                <w:color w:val="FF0000"/>
              </w:rPr>
              <w:t xml:space="preserve">(to include epidemiology and deep dives into strategic priorities Including available data on Health inequities for subject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>areas )</w:t>
            </w:r>
            <w:proofErr w:type="gramEnd"/>
          </w:p>
          <w:p w14:paraId="18D551CE" w14:textId="77777777" w:rsidR="002B3C18" w:rsidRPr="00113E93" w:rsidRDefault="002B3C18" w:rsidP="00DC1F41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0" w:type="dxa"/>
          </w:tcPr>
          <w:p w14:paraId="4AB00CF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5EED9A3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5C415AC9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5244BD1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32160C2B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12DDA30B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140FE5BD" w14:textId="77777777" w:rsidTr="00DC1F41">
        <w:trPr>
          <w:trHeight w:val="1830"/>
        </w:trPr>
        <w:tc>
          <w:tcPr>
            <w:tcW w:w="5311" w:type="dxa"/>
          </w:tcPr>
          <w:p w14:paraId="1F4EBEFA" w14:textId="77777777" w:rsidR="002B3C18" w:rsidRPr="00113E93" w:rsidRDefault="002B3C18" w:rsidP="00DC1F41">
            <w:pPr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Public Health Strategy</w:t>
            </w:r>
            <w:r w:rsidRPr="00113E93">
              <w:rPr>
                <w:rFonts w:ascii="Arial" w:hAnsi="Arial" w:cs="Arial"/>
              </w:rPr>
              <w:t xml:space="preserve">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>( to</w:t>
            </w:r>
            <w:proofErr w:type="gramEnd"/>
            <w:r w:rsidRPr="002B3C18">
              <w:rPr>
                <w:rFonts w:ascii="Arial" w:hAnsi="Arial" w:cs="Arial"/>
                <w:color w:val="FF0000"/>
              </w:rPr>
              <w:t xml:space="preserve"> involve updates on inclusion / partnerships work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>on  Health</w:t>
            </w:r>
            <w:proofErr w:type="gramEnd"/>
            <w:r w:rsidRPr="002B3C18">
              <w:rPr>
                <w:rFonts w:ascii="Arial" w:hAnsi="Arial" w:cs="Arial"/>
                <w:color w:val="FF0000"/>
              </w:rPr>
              <w:t xml:space="preserve">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>Inequities,  topics</w:t>
            </w:r>
            <w:proofErr w:type="gramEnd"/>
            <w:r w:rsidRPr="002B3C18">
              <w:rPr>
                <w:rFonts w:ascii="Arial" w:hAnsi="Arial" w:cs="Arial"/>
                <w:color w:val="FF0000"/>
              </w:rPr>
              <w:t xml:space="preserve"> e.g. Tackling Diabetes Together, Pre-diabetic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 xml:space="preserve">screening,   </w:t>
            </w:r>
            <w:proofErr w:type="gramEnd"/>
            <w:r w:rsidRPr="002B3C18">
              <w:rPr>
                <w:rFonts w:ascii="Arial" w:hAnsi="Arial" w:cs="Arial"/>
                <w:color w:val="FF0000"/>
              </w:rPr>
              <w:t xml:space="preserve">Anchor role, Joint Exec Committee with Hywel Dda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>Foundational  Health</w:t>
            </w:r>
            <w:proofErr w:type="gramEnd"/>
            <w:r w:rsidRPr="002B3C18">
              <w:rPr>
                <w:rFonts w:ascii="Arial" w:hAnsi="Arial" w:cs="Arial"/>
                <w:color w:val="FF0000"/>
              </w:rPr>
              <w:t xml:space="preserve"> Economy, Tata </w:t>
            </w:r>
            <w:proofErr w:type="gramStart"/>
            <w:r w:rsidRPr="002B3C18">
              <w:rPr>
                <w:rFonts w:ascii="Arial" w:hAnsi="Arial" w:cs="Arial"/>
                <w:color w:val="FF0000"/>
              </w:rPr>
              <w:t>Steel )</w:t>
            </w:r>
            <w:proofErr w:type="gramEnd"/>
          </w:p>
        </w:tc>
        <w:tc>
          <w:tcPr>
            <w:tcW w:w="870" w:type="dxa"/>
          </w:tcPr>
          <w:p w14:paraId="2B0134F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6858DD4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342D39C5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460DF9A8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212F79A0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3559AF90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  <w:p w14:paraId="4CB1093E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3EBC78D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5F75EBA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49DF8F4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2087CC6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14B8E40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09E9E0E3" w14:textId="77777777" w:rsidTr="00DC1F41">
        <w:trPr>
          <w:trHeight w:val="345"/>
        </w:trPr>
        <w:tc>
          <w:tcPr>
            <w:tcW w:w="5311" w:type="dxa"/>
          </w:tcPr>
          <w:p w14:paraId="40ED424D" w14:textId="77777777" w:rsidR="002B3C18" w:rsidRPr="00113E93" w:rsidRDefault="002B3C18" w:rsidP="002B3C18">
            <w:pPr>
              <w:pStyle w:val="ListParagraph"/>
              <w:numPr>
                <w:ilvl w:val="0"/>
                <w:numId w:val="2"/>
              </w:numPr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</w:rPr>
              <w:t xml:space="preserve">Prevention &amp; Primary Care priorities 1° care </w:t>
            </w:r>
          </w:p>
          <w:p w14:paraId="6915581D" w14:textId="77777777" w:rsidR="002B3C18" w:rsidRPr="00113E93" w:rsidRDefault="002B3C18" w:rsidP="00DC1F41">
            <w:pPr>
              <w:pStyle w:val="ListParagraph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0" w:type="dxa"/>
          </w:tcPr>
          <w:p w14:paraId="72E2500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proofErr w:type="spellStart"/>
            <w:r w:rsidRPr="00113E93">
              <w:rPr>
                <w:rFonts w:ascii="Arial" w:hAnsi="Arial" w:cs="Arial"/>
              </w:rPr>
              <w:t>FfA</w:t>
            </w:r>
            <w:proofErr w:type="spellEnd"/>
          </w:p>
        </w:tc>
        <w:tc>
          <w:tcPr>
            <w:tcW w:w="1330" w:type="dxa"/>
          </w:tcPr>
          <w:p w14:paraId="6F26557E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2CAAC15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2DC7856A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5A55FB70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2F9BDFEA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6380644B" w14:textId="77777777" w:rsidTr="00DC1F41">
        <w:trPr>
          <w:trHeight w:val="615"/>
        </w:trPr>
        <w:tc>
          <w:tcPr>
            <w:tcW w:w="5311" w:type="dxa"/>
          </w:tcPr>
          <w:p w14:paraId="6C6525E0" w14:textId="77777777" w:rsidR="002B3C18" w:rsidRDefault="002B3C18" w:rsidP="002B3C18">
            <w:pPr>
              <w:pStyle w:val="ListParagraph"/>
              <w:numPr>
                <w:ilvl w:val="0"/>
                <w:numId w:val="5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>Wider partnership Update</w:t>
            </w:r>
          </w:p>
          <w:p w14:paraId="7F6AF22A" w14:textId="77777777" w:rsidR="002B3C18" w:rsidRPr="009D0CE5" w:rsidRDefault="002B3C18" w:rsidP="00DC1F41">
            <w:pPr>
              <w:ind w:left="720"/>
              <w:rPr>
                <w:rFonts w:ascii="Arial" w:hAnsi="Arial" w:cs="Arial"/>
              </w:rPr>
            </w:pPr>
            <w:r w:rsidRPr="002B3C18">
              <w:rPr>
                <w:rFonts w:ascii="Arial" w:hAnsi="Arial" w:cs="Arial"/>
                <w:color w:val="FF0000"/>
              </w:rPr>
              <w:t>(PSBs, RPB, APB etc)</w:t>
            </w:r>
          </w:p>
        </w:tc>
        <w:tc>
          <w:tcPr>
            <w:tcW w:w="870" w:type="dxa"/>
          </w:tcPr>
          <w:p w14:paraId="44D935C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5BF04118" w14:textId="77777777" w:rsidR="002B3C18" w:rsidRPr="00113E93" w:rsidRDefault="002B3C18" w:rsidP="00DC1F41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Every Meeting </w:t>
            </w:r>
          </w:p>
        </w:tc>
        <w:tc>
          <w:tcPr>
            <w:tcW w:w="519" w:type="dxa"/>
          </w:tcPr>
          <w:p w14:paraId="2AFE2BF5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73E9219B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51BB1BB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1222FE3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372CC9BA" w14:textId="77777777" w:rsidTr="00DC1F41">
        <w:tc>
          <w:tcPr>
            <w:tcW w:w="5311" w:type="dxa"/>
            <w:shd w:val="clear" w:color="auto" w:fill="BFBFBF" w:themeFill="background1" w:themeFillShade="BF"/>
          </w:tcPr>
          <w:p w14:paraId="4F946DEF" w14:textId="77777777" w:rsidR="002B3C18" w:rsidRPr="00113E93" w:rsidRDefault="002B3C18" w:rsidP="00DC1F41">
            <w:pPr>
              <w:jc w:val="center"/>
              <w:rPr>
                <w:rFonts w:ascii="Arial" w:hAnsi="Arial" w:cs="Arial"/>
                <w:b/>
                <w:bCs/>
              </w:rPr>
            </w:pPr>
            <w:r w:rsidRPr="00113E93">
              <w:rPr>
                <w:rFonts w:ascii="Arial" w:hAnsi="Arial" w:cs="Arial"/>
                <w:b/>
                <w:bCs/>
              </w:rPr>
              <w:t>Horizon Scanning</w:t>
            </w:r>
          </w:p>
          <w:p w14:paraId="0C4A37C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870" w:type="dxa"/>
            <w:shd w:val="clear" w:color="auto" w:fill="BFBFBF" w:themeFill="background1" w:themeFillShade="BF"/>
          </w:tcPr>
          <w:p w14:paraId="164996FF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  <w:shd w:val="clear" w:color="auto" w:fill="BFBFBF" w:themeFill="background1" w:themeFillShade="BF"/>
          </w:tcPr>
          <w:p w14:paraId="20326ABD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  <w:shd w:val="clear" w:color="auto" w:fill="BFBFBF" w:themeFill="background1" w:themeFillShade="BF"/>
          </w:tcPr>
          <w:p w14:paraId="49358DAE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  <w:shd w:val="clear" w:color="auto" w:fill="BFBFBF" w:themeFill="background1" w:themeFillShade="BF"/>
          </w:tcPr>
          <w:p w14:paraId="26892ED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  <w:shd w:val="clear" w:color="auto" w:fill="BFBFBF" w:themeFill="background1" w:themeFillShade="BF"/>
          </w:tcPr>
          <w:p w14:paraId="77D5E343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  <w:shd w:val="clear" w:color="auto" w:fill="BFBFBF" w:themeFill="background1" w:themeFillShade="BF"/>
          </w:tcPr>
          <w:p w14:paraId="637C6B49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  <w:tr w:rsidR="002B3C18" w:rsidRPr="00113E93" w14:paraId="6E58B3F9" w14:textId="77777777" w:rsidTr="00DC1F41">
        <w:tc>
          <w:tcPr>
            <w:tcW w:w="5311" w:type="dxa"/>
          </w:tcPr>
          <w:p w14:paraId="4C43C839" w14:textId="77777777" w:rsidR="002B3C18" w:rsidRDefault="002B3C18" w:rsidP="002B3C18">
            <w:pPr>
              <w:pStyle w:val="ListParagraph"/>
              <w:numPr>
                <w:ilvl w:val="0"/>
                <w:numId w:val="1"/>
              </w:numPr>
              <w:rPr>
                <w:rFonts w:ascii="Arial" w:hAnsi="Arial" w:cs="Arial"/>
              </w:rPr>
            </w:pPr>
            <w:r w:rsidRPr="00113E93">
              <w:rPr>
                <w:rFonts w:ascii="Arial" w:hAnsi="Arial" w:cs="Arial"/>
              </w:rPr>
              <w:t xml:space="preserve">Work Programme Forward Look on areas of focus next </w:t>
            </w:r>
            <w:r>
              <w:rPr>
                <w:rFonts w:ascii="Arial" w:hAnsi="Arial" w:cs="Arial"/>
              </w:rPr>
              <w:t>m</w:t>
            </w:r>
            <w:r w:rsidRPr="00113E93">
              <w:rPr>
                <w:rFonts w:ascii="Arial" w:hAnsi="Arial" w:cs="Arial"/>
              </w:rPr>
              <w:t>eeting</w:t>
            </w:r>
            <w:r>
              <w:rPr>
                <w:rFonts w:ascii="Arial" w:hAnsi="Arial" w:cs="Arial"/>
              </w:rPr>
              <w:t>.</w:t>
            </w:r>
            <w:r w:rsidRPr="00113E93">
              <w:rPr>
                <w:rFonts w:ascii="Arial" w:hAnsi="Arial" w:cs="Arial"/>
              </w:rPr>
              <w:t xml:space="preserve"> </w:t>
            </w:r>
          </w:p>
          <w:p w14:paraId="5F6522E0" w14:textId="77777777" w:rsidR="002B3C18" w:rsidRPr="00113E93" w:rsidRDefault="002B3C18" w:rsidP="00DC1F41">
            <w:pPr>
              <w:ind w:left="360"/>
              <w:rPr>
                <w:rFonts w:ascii="Arial" w:hAnsi="Arial" w:cs="Arial"/>
              </w:rPr>
            </w:pPr>
          </w:p>
        </w:tc>
        <w:tc>
          <w:tcPr>
            <w:tcW w:w="870" w:type="dxa"/>
          </w:tcPr>
          <w:p w14:paraId="45F7C1FE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1330" w:type="dxa"/>
          </w:tcPr>
          <w:p w14:paraId="4CDA0636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632D36C2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19" w:type="dxa"/>
          </w:tcPr>
          <w:p w14:paraId="589A94F4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541" w:type="dxa"/>
          </w:tcPr>
          <w:p w14:paraId="3D5144BC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  <w:tc>
          <w:tcPr>
            <w:tcW w:w="498" w:type="dxa"/>
          </w:tcPr>
          <w:p w14:paraId="71C6AFF1" w14:textId="77777777" w:rsidR="002B3C18" w:rsidRPr="00113E93" w:rsidRDefault="002B3C18" w:rsidP="00DC1F41">
            <w:pPr>
              <w:rPr>
                <w:rFonts w:ascii="Arial" w:hAnsi="Arial" w:cs="Arial"/>
              </w:rPr>
            </w:pPr>
          </w:p>
        </w:tc>
      </w:tr>
    </w:tbl>
    <w:p w14:paraId="595FE6F8" w14:textId="77777777" w:rsidR="003C5609" w:rsidRDefault="003C5609"/>
    <w:sectPr w:rsidR="003C560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2413FF9"/>
    <w:multiLevelType w:val="hybridMultilevel"/>
    <w:tmpl w:val="D0F4C826"/>
    <w:lvl w:ilvl="0" w:tplc="BD0AB954">
      <w:start w:val="2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970484B"/>
    <w:multiLevelType w:val="hybridMultilevel"/>
    <w:tmpl w:val="662E8D5A"/>
    <w:lvl w:ilvl="0" w:tplc="BD0AB954">
      <w:start w:val="2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363EF6"/>
    <w:multiLevelType w:val="hybridMultilevel"/>
    <w:tmpl w:val="4734FA1C"/>
    <w:lvl w:ilvl="0" w:tplc="BD0AB954">
      <w:start w:val="2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2493A0A"/>
    <w:multiLevelType w:val="hybridMultilevel"/>
    <w:tmpl w:val="99389D34"/>
    <w:lvl w:ilvl="0" w:tplc="BD0AB954">
      <w:start w:val="2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ED6911"/>
    <w:multiLevelType w:val="hybridMultilevel"/>
    <w:tmpl w:val="3B26813E"/>
    <w:lvl w:ilvl="0" w:tplc="BD0AB954">
      <w:start w:val="2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5447226">
    <w:abstractNumId w:val="4"/>
  </w:num>
  <w:num w:numId="2" w16cid:durableId="1666130303">
    <w:abstractNumId w:val="1"/>
  </w:num>
  <w:num w:numId="3" w16cid:durableId="1759250402">
    <w:abstractNumId w:val="2"/>
  </w:num>
  <w:num w:numId="4" w16cid:durableId="486358338">
    <w:abstractNumId w:val="0"/>
  </w:num>
  <w:num w:numId="5" w16cid:durableId="193655103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3C18"/>
    <w:rsid w:val="002B3C18"/>
    <w:rsid w:val="002E3AC3"/>
    <w:rsid w:val="003C5609"/>
    <w:rsid w:val="00935CD1"/>
    <w:rsid w:val="00954480"/>
    <w:rsid w:val="00970F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1801C9"/>
  <w15:chartTrackingRefBased/>
  <w15:docId w15:val="{2B3DB9C1-D14B-462A-8C19-99A4EC9E79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3C1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2B3C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B3C1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169</Words>
  <Characters>969</Characters>
  <Application>Microsoft Office Word</Application>
  <DocSecurity>4</DocSecurity>
  <Lines>8</Lines>
  <Paragraphs>2</Paragraphs>
  <ScaleCrop>false</ScaleCrop>
  <Company>Swansea Bay Health Board</Company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Zanna Rees (Swansea Bay UHB - Public Health SBUHB )</dc:creator>
  <cp:keywords/>
  <dc:description/>
  <cp:lastModifiedBy>Sophie Herbert (Swansea Bay UHB - Corporate Governance )</cp:lastModifiedBy>
  <cp:revision>2</cp:revision>
  <dcterms:created xsi:type="dcterms:W3CDTF">2025-05-20T13:59:00Z</dcterms:created>
  <dcterms:modified xsi:type="dcterms:W3CDTF">2025-05-20T13:59:00Z</dcterms:modified>
</cp:coreProperties>
</file>