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B00558" w:rsidR="00EC6A31" w:rsidP="00EC6A31" w:rsidRDefault="00EC6A31" w14:paraId="468DD0DB" w14:textId="69656676">
      <w:pPr>
        <w:jc w:val="center"/>
        <w:rPr>
          <w:rFonts w:ascii="Arial" w:hAnsi="Arial" w:cs="Arial"/>
        </w:rPr>
      </w:pPr>
    </w:p>
    <w:p w:rsidRPr="00B00558" w:rsidR="00EC6A31" w:rsidP="006D10D5" w:rsidRDefault="00EC6A31" w14:paraId="468DD0DC" w14:textId="77777777">
      <w:pPr>
        <w:rPr>
          <w:rFonts w:ascii="Arial" w:hAnsi="Arial" w:cs="Arial"/>
        </w:rPr>
      </w:pPr>
    </w:p>
    <w:tbl>
      <w:tblPr>
        <w:tblStyle w:val="TableGrid"/>
        <w:tblW w:w="9634" w:type="dxa"/>
        <w:jc w:val="center"/>
        <w:tblLayout w:type="fixed"/>
        <w:tblLook w:val="04A0" w:firstRow="1" w:lastRow="0" w:firstColumn="1" w:lastColumn="0" w:noHBand="0" w:noVBand="1"/>
      </w:tblPr>
      <w:tblGrid>
        <w:gridCol w:w="2836"/>
        <w:gridCol w:w="1837"/>
        <w:gridCol w:w="1701"/>
        <w:gridCol w:w="1559"/>
        <w:gridCol w:w="201"/>
        <w:gridCol w:w="1500"/>
      </w:tblGrid>
      <w:tr w:rsidRPr="00B00558" w:rsidR="006D10D5" w:rsidTr="0013347F" w14:paraId="468DD0E1" w14:textId="77777777">
        <w:trPr>
          <w:jc w:val="center"/>
        </w:trPr>
        <w:tc>
          <w:tcPr>
            <w:tcW w:w="2836" w:type="dxa"/>
          </w:tcPr>
          <w:p w:rsidR="006D10D5" w:rsidP="602F06E2" w:rsidRDefault="006D10D5" w14:paraId="0B6C6636" w14:textId="77777777">
            <w:pPr>
              <w:rPr>
                <w:rFonts w:ascii="Verdana" w:hAnsi="Verdana" w:eastAsia="Verdana" w:cs="Verdana"/>
                <w:b/>
                <w:bCs/>
              </w:rPr>
            </w:pPr>
            <w:r w:rsidRPr="602F06E2">
              <w:rPr>
                <w:rFonts w:ascii="Verdana" w:hAnsi="Verdana" w:eastAsia="Verdana" w:cs="Verdana"/>
                <w:b/>
                <w:bCs/>
              </w:rPr>
              <w:t>Meeting Date</w:t>
            </w:r>
          </w:p>
          <w:p w:rsidRPr="00B00558" w:rsidR="00B00558" w:rsidP="602F06E2" w:rsidRDefault="00B00558" w14:paraId="468DD0DD" w14:textId="77777777">
            <w:pPr>
              <w:rPr>
                <w:rFonts w:ascii="Verdana" w:hAnsi="Verdana" w:eastAsia="Verdana" w:cs="Verdana"/>
                <w:b/>
                <w:bCs/>
              </w:rPr>
            </w:pPr>
          </w:p>
        </w:tc>
        <w:tc>
          <w:tcPr>
            <w:tcW w:w="3538" w:type="dxa"/>
            <w:gridSpan w:val="2"/>
          </w:tcPr>
          <w:p w:rsidRPr="00B00558" w:rsidR="006D10D5" w:rsidP="602F06E2" w:rsidRDefault="00534CFF" w14:paraId="468DD0DE" w14:textId="3CCE6B31">
            <w:pPr>
              <w:rPr>
                <w:rFonts w:ascii="Verdana" w:hAnsi="Verdana" w:eastAsia="Verdana" w:cs="Verdana"/>
                <w:b/>
                <w:bCs/>
              </w:rPr>
            </w:pPr>
            <w:r w:rsidRPr="602F06E2">
              <w:rPr>
                <w:rFonts w:ascii="Verdana" w:hAnsi="Verdana" w:eastAsia="Verdana" w:cs="Verdana"/>
                <w:b/>
                <w:bCs/>
              </w:rPr>
              <w:t>4</w:t>
            </w:r>
            <w:r w:rsidRPr="602F06E2" w:rsidR="00BC7CB7">
              <w:rPr>
                <w:rFonts w:ascii="Verdana" w:hAnsi="Verdana" w:eastAsia="Verdana" w:cs="Verdana"/>
                <w:b/>
                <w:bCs/>
              </w:rPr>
              <w:t xml:space="preserve"> December 2025</w:t>
            </w:r>
          </w:p>
        </w:tc>
        <w:tc>
          <w:tcPr>
            <w:tcW w:w="1760" w:type="dxa"/>
            <w:gridSpan w:val="2"/>
          </w:tcPr>
          <w:p w:rsidRPr="00B00558" w:rsidR="006D10D5" w:rsidP="602F06E2" w:rsidRDefault="006D10D5" w14:paraId="468DD0DF" w14:textId="77777777">
            <w:pPr>
              <w:rPr>
                <w:rFonts w:ascii="Verdana" w:hAnsi="Verdana" w:eastAsia="Verdana" w:cs="Verdana"/>
                <w:b/>
                <w:bCs/>
              </w:rPr>
            </w:pPr>
            <w:r w:rsidRPr="602F06E2">
              <w:rPr>
                <w:rFonts w:ascii="Verdana" w:hAnsi="Verdana" w:eastAsia="Verdana" w:cs="Verdana"/>
                <w:b/>
                <w:bCs/>
              </w:rPr>
              <w:t>Agenda Item</w:t>
            </w:r>
          </w:p>
        </w:tc>
        <w:tc>
          <w:tcPr>
            <w:tcW w:w="1500" w:type="dxa"/>
          </w:tcPr>
          <w:p w:rsidRPr="00B00558" w:rsidR="006D10D5" w:rsidP="602F06E2" w:rsidRDefault="05306035" w14:paraId="468DD0E0" w14:textId="7A331792">
            <w:pPr>
              <w:rPr>
                <w:rFonts w:ascii="Verdana" w:hAnsi="Verdana" w:eastAsia="Verdana" w:cs="Verdana"/>
                <w:b/>
                <w:bCs/>
              </w:rPr>
            </w:pPr>
            <w:r w:rsidRPr="602F06E2">
              <w:rPr>
                <w:rFonts w:ascii="Verdana" w:hAnsi="Verdana" w:eastAsia="Verdana" w:cs="Verdana"/>
                <w:b/>
                <w:bCs/>
              </w:rPr>
              <w:t>7.2</w:t>
            </w:r>
          </w:p>
        </w:tc>
      </w:tr>
      <w:tr w:rsidR="1942EE27" w:rsidTr="602F06E2" w14:paraId="5152EB95" w14:textId="77777777">
        <w:trPr>
          <w:gridAfter w:val="1"/>
          <w:wAfter w:w="1500" w:type="dxa"/>
          <w:trHeight w:val="300"/>
          <w:jc w:val="center"/>
        </w:trPr>
        <w:tc>
          <w:tcPr>
            <w:tcW w:w="2836" w:type="dxa"/>
          </w:tcPr>
          <w:p w:rsidR="05306035" w:rsidP="602F06E2" w:rsidRDefault="05306035" w14:paraId="708CEB78" w14:textId="492964A9">
            <w:pPr>
              <w:rPr>
                <w:rFonts w:ascii="Verdana" w:hAnsi="Verdana" w:eastAsia="Verdana" w:cs="Verdana"/>
                <w:b/>
                <w:bCs/>
              </w:rPr>
            </w:pPr>
            <w:r w:rsidRPr="602F06E2">
              <w:rPr>
                <w:rFonts w:ascii="Verdana" w:hAnsi="Verdana" w:eastAsia="Verdana" w:cs="Verdana"/>
                <w:b/>
                <w:bCs/>
              </w:rPr>
              <w:t>Name of Meeting</w:t>
            </w:r>
          </w:p>
        </w:tc>
        <w:tc>
          <w:tcPr>
            <w:tcW w:w="5298" w:type="dxa"/>
            <w:gridSpan w:val="4"/>
          </w:tcPr>
          <w:p w:rsidR="1942EE27" w:rsidP="602F06E2" w:rsidRDefault="512C5E0B" w14:paraId="5BCC9C78" w14:textId="69314983">
            <w:pPr>
              <w:rPr>
                <w:rFonts w:ascii="Verdana" w:hAnsi="Verdana" w:eastAsia="Verdana" w:cs="Verdana"/>
                <w:b/>
                <w:bCs/>
              </w:rPr>
            </w:pPr>
            <w:r w:rsidRPr="602F06E2">
              <w:rPr>
                <w:rFonts w:ascii="Verdana" w:hAnsi="Verdana" w:eastAsia="Verdana" w:cs="Verdana"/>
                <w:b/>
                <w:bCs/>
              </w:rPr>
              <w:t xml:space="preserve">Population Health Committee </w:t>
            </w:r>
          </w:p>
        </w:tc>
      </w:tr>
      <w:tr w:rsidRPr="00B00558" w:rsidR="006D10D5" w:rsidTr="602F06E2" w14:paraId="468DD0E4" w14:textId="77777777">
        <w:trPr>
          <w:jc w:val="center"/>
        </w:trPr>
        <w:tc>
          <w:tcPr>
            <w:tcW w:w="2836" w:type="dxa"/>
          </w:tcPr>
          <w:p w:rsidRPr="00B00558" w:rsidR="006D10D5" w:rsidP="602F06E2" w:rsidRDefault="006D10D5" w14:paraId="468DD0E2" w14:textId="77777777">
            <w:pPr>
              <w:rPr>
                <w:rFonts w:ascii="Verdana" w:hAnsi="Verdana" w:eastAsia="Verdana" w:cs="Verdana"/>
                <w:b/>
                <w:bCs/>
              </w:rPr>
            </w:pPr>
            <w:r w:rsidRPr="602F06E2">
              <w:rPr>
                <w:rFonts w:ascii="Verdana" w:hAnsi="Verdana" w:eastAsia="Verdana" w:cs="Verdana"/>
                <w:b/>
                <w:bCs/>
              </w:rPr>
              <w:t>Report Title</w:t>
            </w:r>
          </w:p>
        </w:tc>
        <w:tc>
          <w:tcPr>
            <w:tcW w:w="6798" w:type="dxa"/>
            <w:gridSpan w:val="5"/>
          </w:tcPr>
          <w:p w:rsidRPr="00B00558" w:rsidR="006D10D5" w:rsidP="602F06E2" w:rsidRDefault="00534CFF" w14:paraId="468DD0E3" w14:textId="46A800D4">
            <w:pPr>
              <w:rPr>
                <w:rFonts w:ascii="Verdana" w:hAnsi="Verdana" w:eastAsia="Verdana" w:cs="Verdana"/>
                <w:b/>
                <w:bCs/>
              </w:rPr>
            </w:pPr>
            <w:r w:rsidRPr="602F06E2">
              <w:rPr>
                <w:rFonts w:ascii="Verdana" w:hAnsi="Verdana" w:eastAsia="Verdana" w:cs="Verdana"/>
                <w:b/>
                <w:bCs/>
              </w:rPr>
              <w:t xml:space="preserve">Supplementary Service for </w:t>
            </w:r>
            <w:r w:rsidRPr="602F06E2" w:rsidR="0009497B">
              <w:rPr>
                <w:rFonts w:ascii="Verdana" w:hAnsi="Verdana" w:eastAsia="Verdana" w:cs="Verdana"/>
                <w:b/>
                <w:bCs/>
              </w:rPr>
              <w:t xml:space="preserve">People living with severe frailty in their own homes </w:t>
            </w:r>
            <w:r w:rsidRPr="602F06E2">
              <w:rPr>
                <w:rFonts w:ascii="Verdana" w:hAnsi="Verdana" w:eastAsia="Verdana" w:cs="Verdana"/>
                <w:b/>
                <w:bCs/>
              </w:rPr>
              <w:t>(0.5 high risk)</w:t>
            </w:r>
          </w:p>
        </w:tc>
      </w:tr>
      <w:tr w:rsidRPr="00B00558" w:rsidR="006D10D5" w:rsidTr="602F06E2" w14:paraId="468DD0E7" w14:textId="77777777">
        <w:trPr>
          <w:jc w:val="center"/>
        </w:trPr>
        <w:tc>
          <w:tcPr>
            <w:tcW w:w="2836" w:type="dxa"/>
          </w:tcPr>
          <w:p w:rsidRPr="00B00558" w:rsidR="006D10D5" w:rsidP="602F06E2" w:rsidRDefault="006D10D5" w14:paraId="468DD0E5" w14:textId="77777777">
            <w:pPr>
              <w:rPr>
                <w:rFonts w:ascii="Verdana" w:hAnsi="Verdana" w:eastAsia="Verdana" w:cs="Verdana"/>
                <w:b/>
                <w:bCs/>
              </w:rPr>
            </w:pPr>
            <w:r w:rsidRPr="602F06E2">
              <w:rPr>
                <w:rFonts w:ascii="Verdana" w:hAnsi="Verdana" w:eastAsia="Verdana" w:cs="Verdana"/>
                <w:b/>
                <w:bCs/>
              </w:rPr>
              <w:t>Report Author</w:t>
            </w:r>
          </w:p>
        </w:tc>
        <w:tc>
          <w:tcPr>
            <w:tcW w:w="6798" w:type="dxa"/>
            <w:gridSpan w:val="5"/>
          </w:tcPr>
          <w:p w:rsidRPr="00B00558" w:rsidR="006D10D5" w:rsidP="602F06E2" w:rsidRDefault="00534CFF" w14:paraId="468DD0E6" w14:textId="3B283B61">
            <w:pPr>
              <w:rPr>
                <w:rFonts w:ascii="Verdana" w:hAnsi="Verdana" w:eastAsia="Verdana" w:cs="Verdana"/>
              </w:rPr>
            </w:pPr>
            <w:r w:rsidRPr="602F06E2">
              <w:rPr>
                <w:rFonts w:ascii="Verdana" w:hAnsi="Verdana" w:eastAsia="Verdana" w:cs="Verdana"/>
              </w:rPr>
              <w:t xml:space="preserve">Sharon Miller Associate Service Group Director </w:t>
            </w:r>
          </w:p>
        </w:tc>
      </w:tr>
      <w:tr w:rsidRPr="00B00558" w:rsidR="006D10D5" w:rsidTr="602F06E2" w14:paraId="468DD0EA" w14:textId="77777777">
        <w:trPr>
          <w:jc w:val="center"/>
        </w:trPr>
        <w:tc>
          <w:tcPr>
            <w:tcW w:w="2836" w:type="dxa"/>
          </w:tcPr>
          <w:p w:rsidRPr="00B00558" w:rsidR="006D10D5" w:rsidP="602F06E2" w:rsidRDefault="006D10D5" w14:paraId="468DD0E8" w14:textId="77777777">
            <w:pPr>
              <w:rPr>
                <w:rFonts w:ascii="Verdana" w:hAnsi="Verdana" w:eastAsia="Verdana" w:cs="Verdana"/>
                <w:b/>
                <w:bCs/>
              </w:rPr>
            </w:pPr>
            <w:r w:rsidRPr="602F06E2">
              <w:rPr>
                <w:rFonts w:ascii="Verdana" w:hAnsi="Verdana" w:eastAsia="Verdana" w:cs="Verdana"/>
                <w:b/>
                <w:bCs/>
              </w:rPr>
              <w:t>Report Sponsor</w:t>
            </w:r>
          </w:p>
        </w:tc>
        <w:tc>
          <w:tcPr>
            <w:tcW w:w="6798" w:type="dxa"/>
            <w:gridSpan w:val="5"/>
          </w:tcPr>
          <w:p w:rsidRPr="00B00558" w:rsidR="006D10D5" w:rsidP="602F06E2" w:rsidRDefault="00534CFF" w14:paraId="468DD0E9" w14:textId="7C0D08CD">
            <w:pPr>
              <w:rPr>
                <w:rFonts w:ascii="Verdana" w:hAnsi="Verdana" w:eastAsia="Verdana" w:cs="Verdana"/>
              </w:rPr>
            </w:pPr>
            <w:r w:rsidRPr="602F06E2">
              <w:rPr>
                <w:rFonts w:ascii="Verdana" w:hAnsi="Verdana" w:eastAsia="Verdana" w:cs="Verdana"/>
              </w:rPr>
              <w:t xml:space="preserve">Sharon Miller Associate Service Group Director </w:t>
            </w:r>
          </w:p>
        </w:tc>
      </w:tr>
      <w:tr w:rsidRPr="00B00558" w:rsidR="006D10D5" w:rsidTr="602F06E2" w14:paraId="468DD0ED" w14:textId="77777777">
        <w:trPr>
          <w:jc w:val="center"/>
        </w:trPr>
        <w:tc>
          <w:tcPr>
            <w:tcW w:w="2836" w:type="dxa"/>
          </w:tcPr>
          <w:p w:rsidRPr="00B00558" w:rsidR="006D10D5" w:rsidP="602F06E2" w:rsidRDefault="006D10D5" w14:paraId="468DD0EB" w14:textId="77777777">
            <w:pPr>
              <w:rPr>
                <w:rFonts w:ascii="Verdana" w:hAnsi="Verdana" w:eastAsia="Verdana" w:cs="Verdana"/>
                <w:b/>
                <w:bCs/>
              </w:rPr>
            </w:pPr>
            <w:r w:rsidRPr="602F06E2">
              <w:rPr>
                <w:rFonts w:ascii="Verdana" w:hAnsi="Verdana" w:eastAsia="Verdana" w:cs="Verdana"/>
                <w:b/>
                <w:bCs/>
              </w:rPr>
              <w:t>Presented by</w:t>
            </w:r>
          </w:p>
        </w:tc>
        <w:tc>
          <w:tcPr>
            <w:tcW w:w="6798" w:type="dxa"/>
            <w:gridSpan w:val="5"/>
          </w:tcPr>
          <w:p w:rsidRPr="00B00558" w:rsidR="006D10D5" w:rsidP="602F06E2" w:rsidRDefault="00534CFF" w14:paraId="468DD0EC" w14:textId="4AAB26E1">
            <w:pPr>
              <w:rPr>
                <w:rFonts w:ascii="Verdana" w:hAnsi="Verdana" w:eastAsia="Verdana" w:cs="Verdana"/>
              </w:rPr>
            </w:pPr>
            <w:r w:rsidRPr="602F06E2">
              <w:rPr>
                <w:rFonts w:ascii="Verdana" w:hAnsi="Verdana" w:eastAsia="Verdana" w:cs="Verdana"/>
              </w:rPr>
              <w:t xml:space="preserve">Sharon Miller Associate Service Group Director </w:t>
            </w:r>
          </w:p>
        </w:tc>
      </w:tr>
      <w:tr w:rsidRPr="00B00558" w:rsidR="006D10D5" w:rsidTr="602F06E2" w14:paraId="468DD0F0" w14:textId="77777777">
        <w:trPr>
          <w:jc w:val="center"/>
        </w:trPr>
        <w:tc>
          <w:tcPr>
            <w:tcW w:w="2836" w:type="dxa"/>
          </w:tcPr>
          <w:p w:rsidRPr="00B00558" w:rsidR="006D10D5" w:rsidP="602F06E2" w:rsidRDefault="006D10D5" w14:paraId="468DD0EE" w14:textId="6ACEBE4E">
            <w:pPr>
              <w:rPr>
                <w:rFonts w:ascii="Verdana" w:hAnsi="Verdana" w:eastAsia="Verdana" w:cs="Verdana"/>
                <w:b/>
                <w:bCs/>
              </w:rPr>
            </w:pPr>
            <w:r w:rsidRPr="602F06E2">
              <w:rPr>
                <w:rFonts w:ascii="Verdana" w:hAnsi="Verdana" w:eastAsia="Verdana" w:cs="Verdana"/>
                <w:b/>
                <w:bCs/>
              </w:rPr>
              <w:t>Freedom of Information</w:t>
            </w:r>
          </w:p>
        </w:tc>
        <w:tc>
          <w:tcPr>
            <w:tcW w:w="6798" w:type="dxa"/>
            <w:gridSpan w:val="5"/>
          </w:tcPr>
          <w:p w:rsidRPr="00B00558" w:rsidR="006D10D5" w:rsidP="602F06E2" w:rsidRDefault="00F17F86" w14:paraId="468DD0EF" w14:textId="1FEBC189">
            <w:pPr>
              <w:rPr>
                <w:rFonts w:ascii="Verdana" w:hAnsi="Verdana" w:eastAsia="Verdana" w:cs="Verdana"/>
              </w:rPr>
            </w:pPr>
            <w:r w:rsidRPr="602F06E2">
              <w:rPr>
                <w:rFonts w:ascii="Verdana" w:hAnsi="Verdana" w:eastAsia="Verdana" w:cs="Verdana"/>
              </w:rPr>
              <w:t xml:space="preserve">Open </w:t>
            </w:r>
          </w:p>
        </w:tc>
      </w:tr>
      <w:tr w:rsidRPr="00B00558" w:rsidR="006D10D5" w:rsidTr="602F06E2" w14:paraId="468DD0F4" w14:textId="77777777">
        <w:trPr>
          <w:jc w:val="center"/>
        </w:trPr>
        <w:tc>
          <w:tcPr>
            <w:tcW w:w="2836" w:type="dxa"/>
          </w:tcPr>
          <w:p w:rsidRPr="00B00558" w:rsidR="006D10D5" w:rsidP="602F06E2" w:rsidRDefault="006D10D5" w14:paraId="468DD0F1" w14:textId="77777777">
            <w:pPr>
              <w:rPr>
                <w:rFonts w:ascii="Verdana" w:hAnsi="Verdana" w:eastAsia="Verdana" w:cs="Verdana"/>
                <w:b/>
                <w:bCs/>
              </w:rPr>
            </w:pPr>
            <w:r w:rsidRPr="602F06E2">
              <w:rPr>
                <w:rFonts w:ascii="Verdana" w:hAnsi="Verdana" w:eastAsia="Verdana" w:cs="Verdana"/>
                <w:b/>
                <w:bCs/>
              </w:rPr>
              <w:t>Purpose of the Report</w:t>
            </w:r>
          </w:p>
        </w:tc>
        <w:tc>
          <w:tcPr>
            <w:tcW w:w="6798" w:type="dxa"/>
            <w:gridSpan w:val="5"/>
          </w:tcPr>
          <w:p w:rsidR="006D10D5" w:rsidP="602F06E2" w:rsidRDefault="006A25C6" w14:paraId="21BFB8AB" w14:textId="77777777">
            <w:pPr>
              <w:jc w:val="both"/>
              <w:rPr>
                <w:rFonts w:ascii="Verdana" w:hAnsi="Verdana" w:eastAsia="Verdana" w:cs="Verdana"/>
              </w:rPr>
            </w:pPr>
            <w:r w:rsidRPr="602F06E2">
              <w:rPr>
                <w:rFonts w:ascii="Verdana" w:hAnsi="Verdana" w:eastAsia="Verdana" w:cs="Verdana"/>
              </w:rPr>
              <w:t xml:space="preserve">This paper provides an update on the </w:t>
            </w:r>
            <w:r w:rsidRPr="602F06E2" w:rsidR="00534CFF">
              <w:rPr>
                <w:rFonts w:ascii="Verdana" w:hAnsi="Verdana" w:eastAsia="Verdana" w:cs="Verdana"/>
              </w:rPr>
              <w:t xml:space="preserve">issue of a </w:t>
            </w:r>
            <w:r w:rsidRPr="602F06E2" w:rsidR="00C957A6">
              <w:rPr>
                <w:rFonts w:ascii="Verdana" w:hAnsi="Verdana" w:eastAsia="Verdana" w:cs="Verdana"/>
              </w:rPr>
              <w:t>D</w:t>
            </w:r>
            <w:r w:rsidRPr="602F06E2" w:rsidR="00534CFF">
              <w:rPr>
                <w:rFonts w:ascii="Verdana" w:hAnsi="Verdana" w:eastAsia="Verdana" w:cs="Verdana"/>
              </w:rPr>
              <w:t xml:space="preserve">irected </w:t>
            </w:r>
            <w:r w:rsidRPr="602F06E2" w:rsidR="00C957A6">
              <w:rPr>
                <w:rFonts w:ascii="Verdana" w:hAnsi="Verdana" w:eastAsia="Verdana" w:cs="Verdana"/>
              </w:rPr>
              <w:t>S</w:t>
            </w:r>
            <w:r w:rsidRPr="602F06E2" w:rsidR="00534CFF">
              <w:rPr>
                <w:rFonts w:ascii="Verdana" w:hAnsi="Verdana" w:eastAsia="Verdana" w:cs="Verdana"/>
              </w:rPr>
              <w:t xml:space="preserve">upplementary </w:t>
            </w:r>
            <w:r w:rsidRPr="602F06E2" w:rsidR="00C957A6">
              <w:rPr>
                <w:rFonts w:ascii="Verdana" w:hAnsi="Verdana" w:eastAsia="Verdana" w:cs="Verdana"/>
              </w:rPr>
              <w:t>S</w:t>
            </w:r>
            <w:r w:rsidRPr="602F06E2" w:rsidR="00534CFF">
              <w:rPr>
                <w:rFonts w:ascii="Verdana" w:hAnsi="Verdana" w:eastAsia="Verdana" w:cs="Verdana"/>
              </w:rPr>
              <w:t xml:space="preserve">ervice for </w:t>
            </w:r>
            <w:r w:rsidRPr="602F06E2" w:rsidR="00C957A6">
              <w:rPr>
                <w:rFonts w:ascii="Verdana" w:hAnsi="Verdana" w:eastAsia="Verdana" w:cs="Verdana"/>
              </w:rPr>
              <w:t>people living with severe frailty in their own homes</w:t>
            </w:r>
          </w:p>
          <w:p w:rsidRPr="00B00558" w:rsidR="00B00558" w:rsidP="602F06E2" w:rsidRDefault="00B00558" w14:paraId="468DD0F3" w14:textId="1A453AF8">
            <w:pPr>
              <w:jc w:val="both"/>
              <w:rPr>
                <w:rFonts w:ascii="Verdana" w:hAnsi="Verdana" w:eastAsia="Verdana" w:cs="Verdana"/>
              </w:rPr>
            </w:pPr>
          </w:p>
        </w:tc>
      </w:tr>
      <w:tr w:rsidRPr="00B00558" w:rsidR="006D10D5" w:rsidTr="602F06E2" w14:paraId="468DD0F9" w14:textId="77777777">
        <w:trPr>
          <w:jc w:val="center"/>
        </w:trPr>
        <w:tc>
          <w:tcPr>
            <w:tcW w:w="2836" w:type="dxa"/>
          </w:tcPr>
          <w:p w:rsidRPr="00B00558" w:rsidR="006D10D5" w:rsidP="602F06E2" w:rsidRDefault="006D10D5" w14:paraId="468DD0F5" w14:textId="77777777">
            <w:pPr>
              <w:rPr>
                <w:rFonts w:ascii="Verdana" w:hAnsi="Verdana" w:eastAsia="Verdana" w:cs="Verdana"/>
                <w:b/>
                <w:bCs/>
              </w:rPr>
            </w:pPr>
            <w:r w:rsidRPr="602F06E2">
              <w:rPr>
                <w:rFonts w:ascii="Verdana" w:hAnsi="Verdana" w:eastAsia="Verdana" w:cs="Verdana"/>
                <w:b/>
                <w:bCs/>
              </w:rPr>
              <w:t>Key Issues</w:t>
            </w:r>
          </w:p>
          <w:p w:rsidRPr="00B00558" w:rsidR="006D10D5" w:rsidP="602F06E2" w:rsidRDefault="006D10D5" w14:paraId="468DD0F6" w14:textId="77777777">
            <w:pPr>
              <w:rPr>
                <w:rFonts w:ascii="Verdana" w:hAnsi="Verdana" w:eastAsia="Verdana" w:cs="Verdana"/>
                <w:b/>
                <w:bCs/>
              </w:rPr>
            </w:pPr>
          </w:p>
        </w:tc>
        <w:tc>
          <w:tcPr>
            <w:tcW w:w="6798" w:type="dxa"/>
            <w:gridSpan w:val="5"/>
          </w:tcPr>
          <w:p w:rsidRPr="00B00558" w:rsidR="006A25C6" w:rsidP="602F06E2" w:rsidRDefault="72CA5475" w14:paraId="41897C65" w14:textId="1F4FF80B">
            <w:pPr>
              <w:jc w:val="both"/>
              <w:rPr>
                <w:rFonts w:ascii="Verdana" w:hAnsi="Verdana" w:eastAsia="Verdana" w:cs="Verdana"/>
                <w:color w:val="000000" w:themeColor="text1"/>
              </w:rPr>
            </w:pPr>
            <w:r w:rsidRPr="602F06E2">
              <w:rPr>
                <w:rFonts w:ascii="Verdana" w:hAnsi="Verdana" w:eastAsia="Verdana" w:cs="Verdana"/>
                <w:color w:val="000000" w:themeColor="text1"/>
              </w:rPr>
              <w:t xml:space="preserve">The </w:t>
            </w:r>
            <w:r w:rsidRPr="602F06E2" w:rsidR="00534CFF">
              <w:rPr>
                <w:rFonts w:ascii="Verdana" w:hAnsi="Verdana" w:eastAsia="Verdana" w:cs="Verdana"/>
                <w:color w:val="000000" w:themeColor="text1"/>
              </w:rPr>
              <w:t>Welsh Government have</w:t>
            </w:r>
            <w:r w:rsidRPr="602F06E2" w:rsidR="0009497B">
              <w:rPr>
                <w:rFonts w:ascii="Verdana" w:hAnsi="Verdana" w:eastAsia="Verdana" w:cs="Verdana"/>
                <w:color w:val="000000" w:themeColor="text1"/>
              </w:rPr>
              <w:t xml:space="preserve"> </w:t>
            </w:r>
            <w:r w:rsidRPr="602F06E2" w:rsidR="00534CFF">
              <w:rPr>
                <w:rFonts w:ascii="Verdana" w:hAnsi="Verdana" w:eastAsia="Verdana" w:cs="Verdana"/>
                <w:color w:val="000000" w:themeColor="text1"/>
              </w:rPr>
              <w:t>issued</w:t>
            </w:r>
            <w:r w:rsidRPr="602F06E2" w:rsidR="0009497B">
              <w:rPr>
                <w:rFonts w:ascii="Verdana" w:hAnsi="Verdana" w:eastAsia="Verdana" w:cs="Verdana"/>
                <w:color w:val="000000" w:themeColor="text1"/>
              </w:rPr>
              <w:t xml:space="preserve"> </w:t>
            </w:r>
            <w:r w:rsidRPr="602F06E2" w:rsidR="00534CFF">
              <w:rPr>
                <w:rFonts w:ascii="Verdana" w:hAnsi="Verdana" w:eastAsia="Verdana" w:cs="Verdana"/>
                <w:color w:val="000000" w:themeColor="text1"/>
              </w:rPr>
              <w:t xml:space="preserve">a </w:t>
            </w:r>
            <w:r w:rsidRPr="602F06E2" w:rsidR="00C957A6">
              <w:rPr>
                <w:rFonts w:ascii="Verdana" w:hAnsi="Verdana" w:eastAsia="Verdana" w:cs="Verdana"/>
                <w:color w:val="000000" w:themeColor="text1"/>
              </w:rPr>
              <w:t>D</w:t>
            </w:r>
            <w:r w:rsidRPr="602F06E2" w:rsidR="00534CFF">
              <w:rPr>
                <w:rFonts w:ascii="Verdana" w:hAnsi="Verdana" w:eastAsia="Verdana" w:cs="Verdana"/>
                <w:color w:val="000000" w:themeColor="text1"/>
              </w:rPr>
              <w:t xml:space="preserve">irected </w:t>
            </w:r>
            <w:r w:rsidRPr="602F06E2" w:rsidR="00C957A6">
              <w:rPr>
                <w:rFonts w:ascii="Verdana" w:hAnsi="Verdana" w:eastAsia="Verdana" w:cs="Verdana"/>
                <w:color w:val="000000" w:themeColor="text1"/>
              </w:rPr>
              <w:t>S</w:t>
            </w:r>
            <w:r w:rsidRPr="602F06E2" w:rsidR="00534CFF">
              <w:rPr>
                <w:rFonts w:ascii="Verdana" w:hAnsi="Verdana" w:eastAsia="Verdana" w:cs="Verdana"/>
                <w:color w:val="000000" w:themeColor="text1"/>
              </w:rPr>
              <w:t xml:space="preserve">upplementary service for </w:t>
            </w:r>
            <w:r w:rsidRPr="602F06E2" w:rsidR="00C957A6">
              <w:rPr>
                <w:rFonts w:ascii="Verdana" w:hAnsi="Verdana" w:eastAsia="Verdana" w:cs="Verdana"/>
                <w:color w:val="000000" w:themeColor="text1"/>
              </w:rPr>
              <w:t xml:space="preserve">people living with severe frailty in their own homes. </w:t>
            </w:r>
            <w:r w:rsidRPr="602F06E2" w:rsidR="0009497B">
              <w:rPr>
                <w:rFonts w:ascii="Verdana" w:hAnsi="Verdana" w:eastAsia="Verdana" w:cs="Verdana"/>
                <w:color w:val="000000" w:themeColor="text1"/>
              </w:rPr>
              <w:t>T</w:t>
            </w:r>
            <w:r w:rsidRPr="602F06E2" w:rsidR="00C957A6">
              <w:rPr>
                <w:rFonts w:ascii="Verdana" w:hAnsi="Verdana" w:eastAsia="Verdana" w:cs="Verdana"/>
                <w:color w:val="000000" w:themeColor="text1"/>
              </w:rPr>
              <w:t xml:space="preserve">his is the second year that </w:t>
            </w:r>
            <w:r w:rsidRPr="602F06E2" w:rsidR="2129604E">
              <w:rPr>
                <w:rFonts w:ascii="Verdana" w:hAnsi="Verdana" w:eastAsia="Verdana" w:cs="Verdana"/>
                <w:color w:val="000000" w:themeColor="text1"/>
              </w:rPr>
              <w:t xml:space="preserve">THE </w:t>
            </w:r>
            <w:r w:rsidRPr="602F06E2" w:rsidR="00C957A6">
              <w:rPr>
                <w:rFonts w:ascii="Verdana" w:hAnsi="Verdana" w:eastAsia="Verdana" w:cs="Verdana"/>
                <w:color w:val="000000" w:themeColor="text1"/>
              </w:rPr>
              <w:t xml:space="preserve">Welsh Government have issued a scheme, although there have been changes in the specification compared to last year. </w:t>
            </w:r>
            <w:r w:rsidRPr="602F06E2" w:rsidR="00534CFF">
              <w:rPr>
                <w:rFonts w:ascii="Verdana" w:hAnsi="Verdana" w:eastAsia="Verdana" w:cs="Verdana"/>
                <w:color w:val="000000" w:themeColor="text1"/>
              </w:rPr>
              <w:t>Unlike last year there was no specific funding linked to the issue of the specification</w:t>
            </w:r>
            <w:r w:rsidRPr="602F06E2" w:rsidR="0009497B">
              <w:rPr>
                <w:rFonts w:ascii="Verdana" w:hAnsi="Verdana" w:eastAsia="Verdana" w:cs="Verdana"/>
                <w:color w:val="000000" w:themeColor="text1"/>
              </w:rPr>
              <w:t xml:space="preserve"> and </w:t>
            </w:r>
            <w:r w:rsidRPr="602F06E2" w:rsidR="6DF60C6C">
              <w:rPr>
                <w:rFonts w:ascii="Verdana" w:hAnsi="Verdana" w:eastAsia="Verdana" w:cs="Verdana"/>
                <w:color w:val="000000" w:themeColor="text1"/>
              </w:rPr>
              <w:t xml:space="preserve">the </w:t>
            </w:r>
            <w:r w:rsidRPr="602F06E2" w:rsidR="0009497B">
              <w:rPr>
                <w:rFonts w:ascii="Verdana" w:hAnsi="Verdana" w:eastAsia="Verdana" w:cs="Verdana"/>
                <w:color w:val="000000" w:themeColor="text1"/>
              </w:rPr>
              <w:t xml:space="preserve">Welsh Government have advised that the Health Board is to use existing monies. </w:t>
            </w:r>
            <w:r w:rsidRPr="602F06E2" w:rsidR="00534CFF">
              <w:rPr>
                <w:rFonts w:ascii="Verdana" w:hAnsi="Verdana" w:eastAsia="Verdana" w:cs="Verdana"/>
                <w:color w:val="000000" w:themeColor="text1"/>
              </w:rPr>
              <w:t>Swansea Bay University Health Board (SBUHB)</w:t>
            </w:r>
            <w:r w:rsidRPr="602F06E2" w:rsidR="00C957A6">
              <w:rPr>
                <w:rFonts w:ascii="Verdana" w:hAnsi="Verdana" w:eastAsia="Verdana" w:cs="Verdana"/>
                <w:color w:val="000000" w:themeColor="text1"/>
              </w:rPr>
              <w:t xml:space="preserve"> </w:t>
            </w:r>
            <w:r w:rsidRPr="602F06E2" w:rsidR="00534CFF">
              <w:rPr>
                <w:rFonts w:ascii="Verdana" w:hAnsi="Verdana" w:eastAsia="Verdana" w:cs="Verdana"/>
              </w:rPr>
              <w:t>ha</w:t>
            </w:r>
            <w:r w:rsidRPr="602F06E2" w:rsidR="00C957A6">
              <w:rPr>
                <w:rFonts w:ascii="Verdana" w:hAnsi="Verdana" w:eastAsia="Verdana" w:cs="Verdana"/>
              </w:rPr>
              <w:t xml:space="preserve">s offered the scheme to General </w:t>
            </w:r>
            <w:r w:rsidRPr="602F06E2" w:rsidR="0009497B">
              <w:rPr>
                <w:rFonts w:ascii="Verdana" w:hAnsi="Verdana" w:eastAsia="Verdana" w:cs="Verdana"/>
              </w:rPr>
              <w:t xml:space="preserve">Medical </w:t>
            </w:r>
            <w:r w:rsidRPr="602F06E2" w:rsidR="00B00558">
              <w:rPr>
                <w:rFonts w:ascii="Verdana" w:hAnsi="Verdana" w:eastAsia="Verdana" w:cs="Verdana"/>
              </w:rPr>
              <w:t>Practices,</w:t>
            </w:r>
            <w:r w:rsidRPr="602F06E2" w:rsidR="00C957A6">
              <w:rPr>
                <w:rFonts w:ascii="Verdana" w:hAnsi="Verdana" w:eastAsia="Verdana" w:cs="Verdana"/>
              </w:rPr>
              <w:t xml:space="preserve"> </w:t>
            </w:r>
            <w:r w:rsidRPr="602F06E2" w:rsidR="00534CFF">
              <w:rPr>
                <w:rFonts w:ascii="Verdana" w:hAnsi="Verdana" w:eastAsia="Verdana" w:cs="Verdana"/>
              </w:rPr>
              <w:t xml:space="preserve">and an update is provided in this report. </w:t>
            </w:r>
            <w:r w:rsidRPr="602F06E2" w:rsidR="006A25C6">
              <w:rPr>
                <w:rFonts w:ascii="Verdana" w:hAnsi="Verdana" w:eastAsia="Verdana" w:cs="Verdana"/>
              </w:rPr>
              <w:t xml:space="preserve"> </w:t>
            </w:r>
          </w:p>
          <w:p w:rsidRPr="00B00558" w:rsidR="006A25C6" w:rsidP="602F06E2" w:rsidRDefault="006A25C6" w14:paraId="468DD0F8" w14:textId="498FDE60">
            <w:pPr>
              <w:jc w:val="both"/>
              <w:rPr>
                <w:rFonts w:ascii="Verdana" w:hAnsi="Verdana" w:eastAsia="Verdana" w:cs="Verdana"/>
              </w:rPr>
            </w:pPr>
          </w:p>
        </w:tc>
      </w:tr>
      <w:tr w:rsidRPr="00B00558" w:rsidR="006D10D5" w:rsidTr="0013347F" w14:paraId="468DD100" w14:textId="77777777">
        <w:trPr>
          <w:trHeight w:val="97"/>
          <w:jc w:val="center"/>
        </w:trPr>
        <w:tc>
          <w:tcPr>
            <w:tcW w:w="2836" w:type="dxa"/>
            <w:vMerge w:val="restart"/>
          </w:tcPr>
          <w:p w:rsidRPr="00B00558" w:rsidR="006D10D5" w:rsidP="602F06E2" w:rsidRDefault="006D10D5" w14:paraId="468DD0FA" w14:textId="77777777">
            <w:pPr>
              <w:rPr>
                <w:rFonts w:ascii="Verdana" w:hAnsi="Verdana" w:eastAsia="Verdana" w:cs="Verdana"/>
                <w:b/>
                <w:bCs/>
              </w:rPr>
            </w:pPr>
            <w:r w:rsidRPr="602F06E2">
              <w:rPr>
                <w:rFonts w:ascii="Verdana" w:hAnsi="Verdana" w:eastAsia="Verdana" w:cs="Verdana"/>
                <w:b/>
                <w:bCs/>
              </w:rPr>
              <w:t xml:space="preserve">Specific Action Required </w:t>
            </w:r>
          </w:p>
          <w:p w:rsidRPr="00B00558" w:rsidR="006D10D5" w:rsidP="602F06E2" w:rsidRDefault="006D10D5" w14:paraId="468DD0FB" w14:textId="77777777">
            <w:pPr>
              <w:rPr>
                <w:rFonts w:ascii="Verdana" w:hAnsi="Verdana" w:eastAsia="Verdana" w:cs="Verdana"/>
                <w:b/>
                <w:bCs/>
                <w:i/>
                <w:iCs/>
              </w:rPr>
            </w:pPr>
            <w:r w:rsidRPr="602F06E2">
              <w:rPr>
                <w:rFonts w:ascii="Verdana" w:hAnsi="Verdana" w:eastAsia="Verdana" w:cs="Verdana"/>
                <w:b/>
                <w:bCs/>
                <w:i/>
                <w:iCs/>
              </w:rPr>
              <w:t>(</w:t>
            </w:r>
            <w:proofErr w:type="gramStart"/>
            <w:r w:rsidRPr="602F06E2">
              <w:rPr>
                <w:rFonts w:ascii="Verdana" w:hAnsi="Verdana" w:eastAsia="Verdana" w:cs="Verdana"/>
                <w:b/>
                <w:bCs/>
                <w:i/>
                <w:iCs/>
              </w:rPr>
              <w:t>please</w:t>
            </w:r>
            <w:proofErr w:type="gramEnd"/>
            <w:r w:rsidRPr="602F06E2">
              <w:rPr>
                <w:rFonts w:ascii="Verdana" w:hAnsi="Verdana" w:eastAsia="Verdana" w:cs="Verdana"/>
                <w:b/>
                <w:bCs/>
                <w:i/>
                <w:iCs/>
              </w:rPr>
              <w:t xml:space="preserve"> ü one only)</w:t>
            </w:r>
          </w:p>
        </w:tc>
        <w:tc>
          <w:tcPr>
            <w:tcW w:w="1837" w:type="dxa"/>
            <w:shd w:val="clear" w:color="auto" w:fill="C6D9F1" w:themeFill="text2" w:themeFillTint="33"/>
          </w:tcPr>
          <w:p w:rsidRPr="0013347F" w:rsidR="006D10D5" w:rsidP="0013347F" w:rsidRDefault="006D10D5" w14:paraId="468DD0FC" w14:textId="77777777">
            <w:pPr>
              <w:jc w:val="center"/>
              <w:rPr>
                <w:rFonts w:ascii="Verdana" w:hAnsi="Verdana" w:eastAsia="Verdana" w:cs="Verdana"/>
                <w:b/>
                <w:bCs/>
                <w:sz w:val="22"/>
                <w:szCs w:val="22"/>
              </w:rPr>
            </w:pPr>
            <w:r w:rsidRPr="0013347F">
              <w:rPr>
                <w:rFonts w:ascii="Verdana" w:hAnsi="Verdana" w:eastAsia="Verdana" w:cs="Verdana"/>
                <w:b/>
                <w:bCs/>
                <w:sz w:val="22"/>
                <w:szCs w:val="22"/>
              </w:rPr>
              <w:t>Information</w:t>
            </w:r>
          </w:p>
        </w:tc>
        <w:tc>
          <w:tcPr>
            <w:tcW w:w="1701" w:type="dxa"/>
            <w:shd w:val="clear" w:color="auto" w:fill="C6D9F1" w:themeFill="text2" w:themeFillTint="33"/>
          </w:tcPr>
          <w:p w:rsidRPr="0013347F" w:rsidR="006D10D5" w:rsidP="0013347F" w:rsidRDefault="006D10D5" w14:paraId="468DD0FD" w14:textId="77777777">
            <w:pPr>
              <w:jc w:val="center"/>
              <w:rPr>
                <w:rFonts w:ascii="Verdana" w:hAnsi="Verdana" w:eastAsia="Verdana" w:cs="Verdana"/>
                <w:b/>
                <w:bCs/>
                <w:sz w:val="22"/>
                <w:szCs w:val="22"/>
              </w:rPr>
            </w:pPr>
            <w:r w:rsidRPr="0013347F">
              <w:rPr>
                <w:rFonts w:ascii="Verdana" w:hAnsi="Verdana" w:eastAsia="Verdana" w:cs="Verdana"/>
                <w:b/>
                <w:bCs/>
                <w:sz w:val="22"/>
                <w:szCs w:val="22"/>
              </w:rPr>
              <w:t>Discussion</w:t>
            </w:r>
          </w:p>
        </w:tc>
        <w:tc>
          <w:tcPr>
            <w:tcW w:w="1559" w:type="dxa"/>
            <w:shd w:val="clear" w:color="auto" w:fill="C6D9F1" w:themeFill="text2" w:themeFillTint="33"/>
          </w:tcPr>
          <w:p w:rsidRPr="0013347F" w:rsidR="006D10D5" w:rsidP="0013347F" w:rsidRDefault="006D10D5" w14:paraId="468DD0FE" w14:textId="77777777">
            <w:pPr>
              <w:jc w:val="center"/>
              <w:rPr>
                <w:rFonts w:ascii="Verdana" w:hAnsi="Verdana" w:eastAsia="Verdana" w:cs="Verdana"/>
                <w:b/>
                <w:bCs/>
                <w:sz w:val="22"/>
                <w:szCs w:val="22"/>
              </w:rPr>
            </w:pPr>
            <w:r w:rsidRPr="0013347F">
              <w:rPr>
                <w:rFonts w:ascii="Verdana" w:hAnsi="Verdana" w:eastAsia="Verdana" w:cs="Verdana"/>
                <w:b/>
                <w:bCs/>
                <w:sz w:val="22"/>
                <w:szCs w:val="22"/>
              </w:rPr>
              <w:t>Assurance</w:t>
            </w:r>
          </w:p>
        </w:tc>
        <w:tc>
          <w:tcPr>
            <w:tcW w:w="1701" w:type="dxa"/>
            <w:gridSpan w:val="2"/>
            <w:shd w:val="clear" w:color="auto" w:fill="C6D9F1" w:themeFill="text2" w:themeFillTint="33"/>
          </w:tcPr>
          <w:p w:rsidRPr="0013347F" w:rsidR="006D10D5" w:rsidP="0013347F" w:rsidRDefault="006D10D5" w14:paraId="468DD0FF" w14:textId="77777777">
            <w:pPr>
              <w:jc w:val="center"/>
              <w:rPr>
                <w:rFonts w:ascii="Verdana" w:hAnsi="Verdana" w:eastAsia="Verdana" w:cs="Verdana"/>
                <w:b/>
                <w:bCs/>
                <w:sz w:val="22"/>
                <w:szCs w:val="22"/>
              </w:rPr>
            </w:pPr>
            <w:r w:rsidRPr="0013347F">
              <w:rPr>
                <w:rFonts w:ascii="Verdana" w:hAnsi="Verdana" w:eastAsia="Verdana" w:cs="Verdana"/>
                <w:b/>
                <w:bCs/>
                <w:sz w:val="22"/>
                <w:szCs w:val="22"/>
              </w:rPr>
              <w:t>Approval</w:t>
            </w:r>
          </w:p>
        </w:tc>
      </w:tr>
      <w:tr w:rsidRPr="00B00558" w:rsidR="006D10D5" w:rsidTr="0013347F" w14:paraId="468DD106" w14:textId="77777777">
        <w:trPr>
          <w:trHeight w:val="96"/>
          <w:jc w:val="center"/>
        </w:trPr>
        <w:tc>
          <w:tcPr>
            <w:tcW w:w="2836" w:type="dxa"/>
            <w:vMerge/>
          </w:tcPr>
          <w:p w:rsidRPr="00B00558" w:rsidR="006D10D5" w:rsidP="00DC7FC8" w:rsidRDefault="006D10D5" w14:paraId="468DD101" w14:textId="77777777">
            <w:pPr>
              <w:rPr>
                <w:rFonts w:ascii="Arial" w:hAnsi="Arial" w:cs="Arial"/>
                <w:b/>
              </w:rPr>
            </w:pPr>
          </w:p>
        </w:tc>
        <w:tc>
          <w:tcPr>
            <w:tcW w:w="1837" w:type="dxa"/>
          </w:tcPr>
          <w:p w:rsidRPr="00B00558" w:rsidR="006D10D5" w:rsidP="602F06E2" w:rsidRDefault="006D10D5" w14:paraId="468DD102" w14:textId="77777777">
            <w:pPr>
              <w:rPr>
                <w:rFonts w:ascii="Verdana" w:hAnsi="Verdana" w:eastAsia="Verdana" w:cs="Verdana"/>
              </w:rPr>
            </w:pPr>
          </w:p>
        </w:tc>
        <w:tc>
          <w:tcPr>
            <w:tcW w:w="1701" w:type="dxa"/>
          </w:tcPr>
          <w:p w:rsidRPr="00B00558" w:rsidR="006D10D5" w:rsidP="0013347F" w:rsidRDefault="0013347F" w14:paraId="468DD103" w14:textId="7FC1D7CC">
            <w:pPr>
              <w:jc w:val="center"/>
              <w:rPr>
                <w:rFonts w:ascii="Verdana" w:hAnsi="Verdana" w:eastAsia="Verdana" w:cs="Verdana"/>
              </w:rPr>
            </w:pPr>
            <w:r>
              <w:rPr>
                <w:rFonts w:ascii="Verdana" w:hAnsi="Verdana" w:eastAsia="Verdana" w:cs="Verdana"/>
                <w:b/>
                <w:bCs/>
                <w:i/>
                <w:iCs/>
              </w:rPr>
              <w:t>X</w:t>
            </w:r>
          </w:p>
        </w:tc>
        <w:tc>
          <w:tcPr>
            <w:tcW w:w="1559" w:type="dxa"/>
          </w:tcPr>
          <w:p w:rsidRPr="00B00558" w:rsidR="006D10D5" w:rsidP="602F06E2" w:rsidRDefault="006D10D5" w14:paraId="468DD104" w14:textId="77777777">
            <w:pPr>
              <w:rPr>
                <w:rFonts w:ascii="Verdana" w:hAnsi="Verdana" w:eastAsia="Verdana" w:cs="Verdana"/>
              </w:rPr>
            </w:pPr>
          </w:p>
        </w:tc>
        <w:tc>
          <w:tcPr>
            <w:tcW w:w="1701" w:type="dxa"/>
            <w:gridSpan w:val="2"/>
          </w:tcPr>
          <w:p w:rsidRPr="00B00558" w:rsidR="006D10D5" w:rsidP="602F06E2" w:rsidRDefault="006D10D5" w14:paraId="468DD105" w14:textId="173BF990">
            <w:pPr>
              <w:jc w:val="center"/>
              <w:rPr>
                <w:rFonts w:ascii="Verdana" w:hAnsi="Verdana" w:eastAsia="Verdana" w:cs="Verdana"/>
              </w:rPr>
            </w:pPr>
          </w:p>
        </w:tc>
      </w:tr>
      <w:tr w:rsidRPr="00B00558" w:rsidR="006D10D5" w:rsidTr="602F06E2" w14:paraId="468DD10E" w14:textId="77777777">
        <w:trPr>
          <w:jc w:val="center"/>
        </w:trPr>
        <w:tc>
          <w:tcPr>
            <w:tcW w:w="2836" w:type="dxa"/>
          </w:tcPr>
          <w:p w:rsidRPr="00B00558" w:rsidR="006D10D5" w:rsidP="602F06E2" w:rsidRDefault="006D10D5" w14:paraId="468DD107" w14:textId="77777777">
            <w:pPr>
              <w:rPr>
                <w:rFonts w:ascii="Verdana" w:hAnsi="Verdana" w:eastAsia="Verdana" w:cs="Verdana"/>
                <w:b/>
                <w:bCs/>
              </w:rPr>
            </w:pPr>
            <w:r w:rsidRPr="602F06E2">
              <w:rPr>
                <w:rFonts w:ascii="Verdana" w:hAnsi="Verdana" w:eastAsia="Verdana" w:cs="Verdana"/>
                <w:b/>
                <w:bCs/>
              </w:rPr>
              <w:t>Recommendations</w:t>
            </w:r>
          </w:p>
          <w:p w:rsidRPr="00B00558" w:rsidR="006D10D5" w:rsidP="602F06E2" w:rsidRDefault="006D10D5" w14:paraId="468DD108" w14:textId="77777777">
            <w:pPr>
              <w:rPr>
                <w:rFonts w:ascii="Verdana" w:hAnsi="Verdana" w:eastAsia="Verdana" w:cs="Verdana"/>
                <w:b/>
                <w:bCs/>
              </w:rPr>
            </w:pPr>
          </w:p>
        </w:tc>
        <w:tc>
          <w:tcPr>
            <w:tcW w:w="6798" w:type="dxa"/>
            <w:gridSpan w:val="5"/>
          </w:tcPr>
          <w:p w:rsidRPr="00B00558" w:rsidR="006D10D5" w:rsidP="602F06E2" w:rsidRDefault="006D10D5" w14:paraId="468DD109" w14:textId="148965EB">
            <w:pPr>
              <w:rPr>
                <w:rFonts w:ascii="Verdana" w:hAnsi="Verdana" w:eastAsia="Verdana" w:cs="Verdana"/>
              </w:rPr>
            </w:pPr>
            <w:r w:rsidRPr="602F06E2">
              <w:rPr>
                <w:rFonts w:ascii="Verdana" w:hAnsi="Verdana" w:eastAsia="Verdana" w:cs="Verdana"/>
              </w:rPr>
              <w:t>Members are asked to</w:t>
            </w:r>
            <w:r w:rsidRPr="602F06E2" w:rsidR="00534CFF">
              <w:rPr>
                <w:rFonts w:ascii="Verdana" w:hAnsi="Verdana" w:eastAsia="Verdana" w:cs="Verdana"/>
              </w:rPr>
              <w:t xml:space="preserve"> note</w:t>
            </w:r>
            <w:r w:rsidRPr="602F06E2">
              <w:rPr>
                <w:rFonts w:ascii="Verdana" w:hAnsi="Verdana" w:eastAsia="Verdana" w:cs="Verdana"/>
              </w:rPr>
              <w:t>:</w:t>
            </w:r>
          </w:p>
          <w:p w:rsidRPr="00B00558" w:rsidR="00957A9E" w:rsidP="602F06E2" w:rsidRDefault="00957A9E" w14:paraId="468DD10A" w14:textId="77777777">
            <w:pPr>
              <w:rPr>
                <w:rFonts w:ascii="Verdana" w:hAnsi="Verdana" w:eastAsia="Verdana" w:cs="Verdana"/>
              </w:rPr>
            </w:pPr>
          </w:p>
          <w:p w:rsidRPr="00B00558" w:rsidR="00EF73C2" w:rsidP="602F06E2" w:rsidRDefault="00534CFF" w14:paraId="03F9178A" w14:textId="22473B41">
            <w:pPr>
              <w:numPr>
                <w:ilvl w:val="0"/>
                <w:numId w:val="14"/>
              </w:numPr>
              <w:jc w:val="both"/>
              <w:rPr>
                <w:rFonts w:ascii="Verdana" w:hAnsi="Verdana" w:eastAsia="Verdana" w:cs="Verdana"/>
              </w:rPr>
            </w:pPr>
            <w:bookmarkStart w:name="_Hlk214618357" w:id="0"/>
            <w:r w:rsidRPr="602F06E2">
              <w:rPr>
                <w:rFonts w:ascii="Verdana" w:hAnsi="Verdana" w:eastAsia="Verdana" w:cs="Verdana"/>
              </w:rPr>
              <w:t xml:space="preserve">A </w:t>
            </w:r>
            <w:r w:rsidRPr="602F06E2" w:rsidR="0009497B">
              <w:rPr>
                <w:rFonts w:ascii="Verdana" w:hAnsi="Verdana" w:eastAsia="Verdana" w:cs="Verdana"/>
              </w:rPr>
              <w:t>D</w:t>
            </w:r>
            <w:r w:rsidRPr="602F06E2">
              <w:rPr>
                <w:rFonts w:ascii="Verdana" w:hAnsi="Verdana" w:eastAsia="Verdana" w:cs="Verdana"/>
              </w:rPr>
              <w:t xml:space="preserve">irected </w:t>
            </w:r>
            <w:r w:rsidRPr="602F06E2" w:rsidR="0009497B">
              <w:rPr>
                <w:rFonts w:ascii="Verdana" w:hAnsi="Verdana" w:eastAsia="Verdana" w:cs="Verdana"/>
              </w:rPr>
              <w:t>S</w:t>
            </w:r>
            <w:r w:rsidRPr="602F06E2">
              <w:rPr>
                <w:rFonts w:ascii="Verdana" w:hAnsi="Verdana" w:eastAsia="Verdana" w:cs="Verdana"/>
              </w:rPr>
              <w:t xml:space="preserve">upplementary </w:t>
            </w:r>
            <w:r w:rsidRPr="602F06E2" w:rsidR="0009497B">
              <w:rPr>
                <w:rFonts w:ascii="Verdana" w:hAnsi="Verdana" w:eastAsia="Verdana" w:cs="Verdana"/>
              </w:rPr>
              <w:t>S</w:t>
            </w:r>
            <w:r w:rsidRPr="602F06E2">
              <w:rPr>
                <w:rFonts w:ascii="Verdana" w:hAnsi="Verdana" w:eastAsia="Verdana" w:cs="Verdana"/>
              </w:rPr>
              <w:t xml:space="preserve">ervice has been issued by </w:t>
            </w:r>
            <w:r w:rsidRPr="602F06E2" w:rsidR="5979195A">
              <w:rPr>
                <w:rFonts w:ascii="Verdana" w:hAnsi="Verdana" w:eastAsia="Verdana" w:cs="Verdana"/>
              </w:rPr>
              <w:t xml:space="preserve">the </w:t>
            </w:r>
            <w:r w:rsidRPr="602F06E2">
              <w:rPr>
                <w:rFonts w:ascii="Verdana" w:hAnsi="Verdana" w:eastAsia="Verdana" w:cs="Verdana"/>
              </w:rPr>
              <w:t xml:space="preserve">Welsh Government for </w:t>
            </w:r>
            <w:r w:rsidRPr="602F06E2" w:rsidR="00C957A6">
              <w:rPr>
                <w:rFonts w:ascii="Verdana" w:hAnsi="Verdana" w:eastAsia="Verdana" w:cs="Verdana"/>
              </w:rPr>
              <w:t xml:space="preserve">people living with severe frailty in their own home. </w:t>
            </w:r>
            <w:r w:rsidRPr="602F06E2">
              <w:rPr>
                <w:rFonts w:ascii="Verdana" w:hAnsi="Verdana" w:eastAsia="Verdana" w:cs="Verdana"/>
              </w:rPr>
              <w:t xml:space="preserve"> </w:t>
            </w:r>
          </w:p>
          <w:p w:rsidR="00534CFF" w:rsidP="602F06E2" w:rsidRDefault="00534CFF" w14:paraId="23D35DEA" w14:textId="77777777">
            <w:pPr>
              <w:numPr>
                <w:ilvl w:val="0"/>
                <w:numId w:val="14"/>
              </w:numPr>
              <w:jc w:val="both"/>
              <w:rPr>
                <w:rFonts w:ascii="Verdana" w:hAnsi="Verdana" w:eastAsia="Verdana" w:cs="Verdana"/>
              </w:rPr>
            </w:pPr>
            <w:r w:rsidRPr="602F06E2">
              <w:rPr>
                <w:rFonts w:ascii="Verdana" w:hAnsi="Verdana" w:eastAsia="Verdana" w:cs="Verdana"/>
              </w:rPr>
              <w:t>The progress made by SBUHB in issuing the specification.</w:t>
            </w:r>
            <w:bookmarkEnd w:id="0"/>
          </w:p>
          <w:p w:rsidRPr="00B00558" w:rsidR="00B00558" w:rsidP="602F06E2" w:rsidRDefault="00B00558" w14:paraId="468DD10D" w14:textId="2825A95B">
            <w:pPr>
              <w:ind w:left="720"/>
              <w:jc w:val="both"/>
              <w:rPr>
                <w:rFonts w:ascii="Verdana" w:hAnsi="Verdana" w:eastAsia="Verdana" w:cs="Verdana"/>
              </w:rPr>
            </w:pPr>
          </w:p>
        </w:tc>
      </w:tr>
    </w:tbl>
    <w:p w:rsidRPr="00B00558" w:rsidR="004E3922" w:rsidP="00557DB3" w:rsidRDefault="004E3922" w14:paraId="11BBA5A3" w14:textId="174E3C79">
      <w:pPr>
        <w:rPr>
          <w:rFonts w:ascii="Arial" w:hAnsi="Arial" w:cs="Arial"/>
        </w:rPr>
      </w:pPr>
    </w:p>
    <w:p w:rsidRPr="00B00558" w:rsidR="006E7FA6" w:rsidP="7D5B1A75" w:rsidRDefault="006E7FA6" w14:paraId="7A5E5DFB" w14:noSpellErr="1" w14:textId="4C022347">
      <w:pPr>
        <w:pStyle w:val="Normal"/>
        <w:jc w:val="both"/>
        <w:rPr>
          <w:rFonts w:ascii="Arial" w:hAnsi="Arial" w:cs="Arial"/>
          <w:b w:val="1"/>
          <w:bCs w:val="1"/>
          <w:caps w:val="1"/>
        </w:rPr>
      </w:pPr>
    </w:p>
    <w:p w:rsidR="7D5B1A75" w:rsidP="7D5B1A75" w:rsidRDefault="7D5B1A75" w14:paraId="09D74A52" w14:textId="4F66E1BA">
      <w:pPr>
        <w:pStyle w:val="Normal"/>
        <w:jc w:val="both"/>
        <w:rPr>
          <w:rFonts w:ascii="Arial" w:hAnsi="Arial" w:cs="Arial"/>
          <w:b w:val="1"/>
          <w:bCs w:val="1"/>
          <w:caps w:val="1"/>
        </w:rPr>
      </w:pPr>
    </w:p>
    <w:p w:rsidR="7D5B1A75" w:rsidP="7D5B1A75" w:rsidRDefault="7D5B1A75" w14:paraId="5636B844" w14:textId="5B7472D4">
      <w:pPr>
        <w:pStyle w:val="Normal"/>
        <w:jc w:val="both"/>
        <w:rPr>
          <w:rFonts w:ascii="Arial" w:hAnsi="Arial" w:cs="Arial"/>
          <w:b w:val="1"/>
          <w:bCs w:val="1"/>
          <w:caps w:val="1"/>
        </w:rPr>
      </w:pPr>
    </w:p>
    <w:p w:rsidRPr="00B00558" w:rsidR="00F17F86" w:rsidP="7D5B1A75" w:rsidRDefault="00534CFF" w14:paraId="3BC2A1A3" w14:textId="0FB894CF">
      <w:pPr>
        <w:pStyle w:val="Normal"/>
        <w:jc w:val="center"/>
        <w:rPr>
          <w:rFonts w:ascii="Verdana" w:hAnsi="Verdana" w:eastAsia="Verdana" w:cs="Verdana"/>
          <w:b w:val="1"/>
          <w:bCs w:val="1"/>
          <w:caps w:val="1"/>
        </w:rPr>
      </w:pPr>
      <w:r w:rsidRPr="7D5B1A75" w:rsidR="00534CFF">
        <w:rPr>
          <w:rFonts w:ascii="Verdana" w:hAnsi="Verdana" w:eastAsia="Verdana" w:cs="Verdana"/>
          <w:b w:val="1"/>
          <w:bCs w:val="1"/>
          <w:caps w:val="1"/>
        </w:rPr>
        <w:t xml:space="preserve">Directed supplementary service for </w:t>
      </w:r>
      <w:r w:rsidRPr="7D5B1A75" w:rsidR="00C957A6">
        <w:rPr>
          <w:rFonts w:ascii="Verdana" w:hAnsi="Verdana" w:eastAsia="Verdana" w:cs="Verdana"/>
          <w:b w:val="1"/>
          <w:bCs w:val="1"/>
          <w:caps w:val="1"/>
        </w:rPr>
        <w:t xml:space="preserve">people living with severe </w:t>
      </w:r>
      <w:r w:rsidRPr="7D5B1A75" w:rsidR="10896672">
        <w:rPr>
          <w:rFonts w:ascii="Verdana" w:hAnsi="Verdana" w:eastAsia="Verdana" w:cs="Verdana"/>
          <w:b w:val="1"/>
          <w:bCs w:val="1"/>
          <w:caps w:val="1"/>
        </w:rPr>
        <w:t>frailty</w:t>
      </w:r>
      <w:r w:rsidRPr="7D5B1A75" w:rsidR="00C957A6">
        <w:rPr>
          <w:rFonts w:ascii="Verdana" w:hAnsi="Verdana" w:eastAsia="Verdana" w:cs="Verdana"/>
          <w:b w:val="1"/>
          <w:bCs w:val="1"/>
          <w:caps w:val="1"/>
        </w:rPr>
        <w:t xml:space="preserve"> in </w:t>
      </w:r>
      <w:r w:rsidRPr="7D5B1A75" w:rsidR="38CD1C42">
        <w:rPr>
          <w:rFonts w:ascii="Verdana" w:hAnsi="Verdana" w:eastAsia="Verdana" w:cs="Verdana"/>
          <w:b w:val="1"/>
          <w:bCs w:val="1"/>
          <w:caps w:val="1"/>
        </w:rPr>
        <w:t>their</w:t>
      </w:r>
      <w:r w:rsidRPr="7D5B1A75" w:rsidR="00C957A6">
        <w:rPr>
          <w:rFonts w:ascii="Verdana" w:hAnsi="Verdana" w:eastAsia="Verdana" w:cs="Verdana"/>
          <w:b w:val="1"/>
          <w:bCs w:val="1"/>
          <w:caps w:val="1"/>
        </w:rPr>
        <w:t xml:space="preserve"> own home </w:t>
      </w:r>
    </w:p>
    <w:p w:rsidRPr="00B00558" w:rsidR="00534CFF" w:rsidP="602F06E2" w:rsidRDefault="00534CFF" w14:paraId="6B0A0484" w14:textId="77777777">
      <w:pPr>
        <w:jc w:val="center"/>
        <w:rPr>
          <w:rFonts w:ascii="Verdana" w:hAnsi="Verdana" w:eastAsia="Verdana" w:cs="Verdana"/>
          <w:b/>
          <w:bCs/>
        </w:rPr>
      </w:pPr>
    </w:p>
    <w:p w:rsidRPr="00B00558" w:rsidR="006D10D5" w:rsidP="602F06E2" w:rsidRDefault="006D10D5" w14:paraId="468DD112" w14:textId="5B548C3F">
      <w:pPr>
        <w:numPr>
          <w:ilvl w:val="0"/>
          <w:numId w:val="13"/>
        </w:numPr>
        <w:jc w:val="both"/>
        <w:rPr>
          <w:rFonts w:ascii="Verdana" w:hAnsi="Verdana" w:eastAsia="Verdana" w:cs="Verdana"/>
          <w:b/>
          <w:bCs/>
        </w:rPr>
      </w:pPr>
      <w:r w:rsidRPr="602F06E2">
        <w:rPr>
          <w:rFonts w:ascii="Verdana" w:hAnsi="Verdana" w:eastAsia="Verdana" w:cs="Verdana"/>
          <w:b/>
          <w:bCs/>
        </w:rPr>
        <w:t>INTRODUCTION</w:t>
      </w:r>
      <w:r w:rsidRPr="602F06E2" w:rsidR="00711EEC">
        <w:rPr>
          <w:rFonts w:ascii="Verdana" w:hAnsi="Verdana" w:eastAsia="Verdana" w:cs="Verdana"/>
          <w:b/>
          <w:bCs/>
        </w:rPr>
        <w:t xml:space="preserve"> </w:t>
      </w:r>
    </w:p>
    <w:p w:rsidRPr="00B00558" w:rsidR="00F17F86" w:rsidP="602F06E2" w:rsidRDefault="00F17F86" w14:paraId="78C2138E" w14:textId="4057CD40">
      <w:pPr>
        <w:jc w:val="both"/>
        <w:rPr>
          <w:rFonts w:ascii="Verdana" w:hAnsi="Verdana" w:eastAsia="Verdana" w:cs="Verdana"/>
          <w:b/>
          <w:bCs/>
        </w:rPr>
      </w:pPr>
    </w:p>
    <w:p w:rsidRPr="00B00558" w:rsidR="00534CFF" w:rsidP="602F06E2" w:rsidRDefault="00534CFF" w14:paraId="4F8A6B8A" w14:textId="1BF30D2A">
      <w:pPr>
        <w:jc w:val="both"/>
        <w:rPr>
          <w:rFonts w:ascii="Verdana" w:hAnsi="Verdana" w:eastAsia="Verdana" w:cs="Verdana"/>
        </w:rPr>
      </w:pPr>
      <w:r w:rsidRPr="602F06E2">
        <w:rPr>
          <w:rFonts w:ascii="Verdana" w:hAnsi="Verdana" w:eastAsia="Verdana" w:cs="Verdana"/>
        </w:rPr>
        <w:t xml:space="preserve">Welsh Government have issued a </w:t>
      </w:r>
      <w:r w:rsidRPr="602F06E2" w:rsidR="0009497B">
        <w:rPr>
          <w:rFonts w:ascii="Verdana" w:hAnsi="Verdana" w:eastAsia="Verdana" w:cs="Verdana"/>
        </w:rPr>
        <w:t>D</w:t>
      </w:r>
      <w:r w:rsidRPr="602F06E2">
        <w:rPr>
          <w:rFonts w:ascii="Verdana" w:hAnsi="Verdana" w:eastAsia="Verdana" w:cs="Verdana"/>
        </w:rPr>
        <w:t xml:space="preserve">irected </w:t>
      </w:r>
      <w:r w:rsidRPr="602F06E2" w:rsidR="0009497B">
        <w:rPr>
          <w:rFonts w:ascii="Verdana" w:hAnsi="Verdana" w:eastAsia="Verdana" w:cs="Verdana"/>
        </w:rPr>
        <w:t>S</w:t>
      </w:r>
      <w:r w:rsidRPr="602F06E2">
        <w:rPr>
          <w:rFonts w:ascii="Verdana" w:hAnsi="Verdana" w:eastAsia="Verdana" w:cs="Verdana"/>
        </w:rPr>
        <w:t xml:space="preserve">upplementary </w:t>
      </w:r>
      <w:r w:rsidRPr="602F06E2" w:rsidR="0009497B">
        <w:rPr>
          <w:rFonts w:ascii="Verdana" w:hAnsi="Verdana" w:eastAsia="Verdana" w:cs="Verdana"/>
        </w:rPr>
        <w:t>S</w:t>
      </w:r>
      <w:r w:rsidRPr="602F06E2">
        <w:rPr>
          <w:rFonts w:ascii="Verdana" w:hAnsi="Verdana" w:eastAsia="Verdana" w:cs="Verdana"/>
        </w:rPr>
        <w:t xml:space="preserve">ervice for </w:t>
      </w:r>
      <w:r w:rsidRPr="602F06E2" w:rsidR="00C957A6">
        <w:rPr>
          <w:rFonts w:ascii="Verdana" w:hAnsi="Verdana" w:eastAsia="Verdana" w:cs="Verdana"/>
        </w:rPr>
        <w:t>people living with sever frailty in their own home. This is the second year that a scheme has been issued by Welsh Government. Last year the scheme was launched on the</w:t>
      </w:r>
      <w:r w:rsidRPr="602F06E2" w:rsidR="0009497B">
        <w:rPr>
          <w:rFonts w:ascii="Verdana" w:hAnsi="Verdana" w:eastAsia="Verdana" w:cs="Verdana"/>
        </w:rPr>
        <w:t xml:space="preserve"> </w:t>
      </w:r>
      <w:r w:rsidRPr="602F06E2" w:rsidR="00C957A6">
        <w:rPr>
          <w:rFonts w:ascii="Verdana" w:hAnsi="Verdana" w:eastAsia="Verdana" w:cs="Verdana"/>
        </w:rPr>
        <w:t>19 December</w:t>
      </w:r>
      <w:r w:rsidRPr="602F06E2" w:rsidR="59654109">
        <w:rPr>
          <w:rFonts w:ascii="Verdana" w:hAnsi="Verdana" w:eastAsia="Verdana" w:cs="Verdana"/>
        </w:rPr>
        <w:t xml:space="preserve"> 2025</w:t>
      </w:r>
      <w:r w:rsidRPr="602F06E2" w:rsidR="00C957A6">
        <w:rPr>
          <w:rFonts w:ascii="Verdana" w:hAnsi="Verdana" w:eastAsia="Verdana" w:cs="Verdana"/>
        </w:rPr>
        <w:t xml:space="preserve">, this year </w:t>
      </w:r>
      <w:r w:rsidRPr="602F06E2" w:rsidR="0009497B">
        <w:rPr>
          <w:rFonts w:ascii="Verdana" w:hAnsi="Verdana" w:eastAsia="Verdana" w:cs="Verdana"/>
        </w:rPr>
        <w:t>was</w:t>
      </w:r>
      <w:r w:rsidRPr="602F06E2" w:rsidR="00C957A6">
        <w:rPr>
          <w:rFonts w:ascii="Verdana" w:hAnsi="Verdana" w:eastAsia="Verdana" w:cs="Verdana"/>
        </w:rPr>
        <w:t xml:space="preserve"> issue</w:t>
      </w:r>
      <w:r w:rsidRPr="602F06E2" w:rsidR="0009497B">
        <w:rPr>
          <w:rFonts w:ascii="Verdana" w:hAnsi="Verdana" w:eastAsia="Verdana" w:cs="Verdana"/>
        </w:rPr>
        <w:t xml:space="preserve">d </w:t>
      </w:r>
      <w:r w:rsidRPr="602F06E2" w:rsidR="00C957A6">
        <w:rPr>
          <w:rFonts w:ascii="Verdana" w:hAnsi="Verdana" w:eastAsia="Verdana" w:cs="Verdana"/>
        </w:rPr>
        <w:t xml:space="preserve">earlier by </w:t>
      </w:r>
      <w:r w:rsidRPr="602F06E2" w:rsidR="57AE9176">
        <w:rPr>
          <w:rFonts w:ascii="Verdana" w:hAnsi="Verdana" w:eastAsia="Verdana" w:cs="Verdana"/>
        </w:rPr>
        <w:t xml:space="preserve">the </w:t>
      </w:r>
      <w:r w:rsidRPr="602F06E2" w:rsidR="00C957A6">
        <w:rPr>
          <w:rFonts w:ascii="Verdana" w:hAnsi="Verdana" w:eastAsia="Verdana" w:cs="Verdana"/>
        </w:rPr>
        <w:t xml:space="preserve">Welsh Government </w:t>
      </w:r>
      <w:r w:rsidRPr="602F06E2" w:rsidR="0009497B">
        <w:rPr>
          <w:rFonts w:ascii="Verdana" w:hAnsi="Verdana" w:eastAsia="Verdana" w:cs="Verdana"/>
        </w:rPr>
        <w:t>(30 September</w:t>
      </w:r>
      <w:r w:rsidRPr="602F06E2" w:rsidR="557B5CC2">
        <w:rPr>
          <w:rFonts w:ascii="Verdana" w:hAnsi="Verdana" w:eastAsia="Verdana" w:cs="Verdana"/>
        </w:rPr>
        <w:t>),</w:t>
      </w:r>
      <w:r w:rsidRPr="602F06E2" w:rsidR="0009497B">
        <w:rPr>
          <w:rFonts w:ascii="Verdana" w:hAnsi="Verdana" w:eastAsia="Verdana" w:cs="Verdana"/>
        </w:rPr>
        <w:t xml:space="preserve"> </w:t>
      </w:r>
      <w:r w:rsidRPr="602F06E2" w:rsidR="00C957A6">
        <w:rPr>
          <w:rFonts w:ascii="Verdana" w:hAnsi="Verdana" w:eastAsia="Verdana" w:cs="Verdana"/>
        </w:rPr>
        <w:t xml:space="preserve">and it runs up until March 2026. The </w:t>
      </w:r>
      <w:r w:rsidRPr="602F06E2" w:rsidR="0009497B">
        <w:rPr>
          <w:rFonts w:ascii="Verdana" w:hAnsi="Verdana" w:eastAsia="Verdana" w:cs="Verdana"/>
        </w:rPr>
        <w:t>H</w:t>
      </w:r>
      <w:r w:rsidRPr="602F06E2" w:rsidR="00C957A6">
        <w:rPr>
          <w:rFonts w:ascii="Verdana" w:hAnsi="Verdana" w:eastAsia="Verdana" w:cs="Verdana"/>
        </w:rPr>
        <w:t>ealth Board has not received additional funding for the scheme.</w:t>
      </w:r>
    </w:p>
    <w:p w:rsidRPr="00B00558" w:rsidR="00534CFF" w:rsidP="602F06E2" w:rsidRDefault="00534CFF" w14:paraId="338B295A" w14:textId="77777777">
      <w:pPr>
        <w:jc w:val="both"/>
        <w:rPr>
          <w:rFonts w:ascii="Verdana" w:hAnsi="Verdana" w:eastAsia="Verdana" w:cs="Verdana"/>
        </w:rPr>
      </w:pPr>
    </w:p>
    <w:p w:rsidRPr="00B00558" w:rsidR="00D90A43" w:rsidP="602F06E2" w:rsidRDefault="00D90A43" w14:paraId="30919082" w14:textId="4DBDF922">
      <w:pPr>
        <w:numPr>
          <w:ilvl w:val="0"/>
          <w:numId w:val="13"/>
        </w:numPr>
        <w:jc w:val="both"/>
        <w:rPr>
          <w:rFonts w:ascii="Verdana" w:hAnsi="Verdana" w:eastAsia="Verdana" w:cs="Verdana"/>
          <w:b/>
          <w:bCs/>
        </w:rPr>
      </w:pPr>
      <w:r w:rsidRPr="602F06E2">
        <w:rPr>
          <w:rFonts w:ascii="Verdana" w:hAnsi="Verdana" w:eastAsia="Verdana" w:cs="Verdana"/>
          <w:b/>
          <w:bCs/>
        </w:rPr>
        <w:t>BACKGROUND</w:t>
      </w:r>
    </w:p>
    <w:p w:rsidRPr="00B00558" w:rsidR="00C957A6" w:rsidP="602F06E2" w:rsidRDefault="00C957A6" w14:paraId="7F8F4092" w14:textId="77777777">
      <w:pPr>
        <w:ind w:left="720"/>
        <w:jc w:val="both"/>
        <w:rPr>
          <w:rFonts w:ascii="Verdana" w:hAnsi="Verdana" w:eastAsia="Verdana" w:cs="Verdana"/>
          <w:b/>
          <w:bCs/>
        </w:rPr>
      </w:pPr>
    </w:p>
    <w:p w:rsidRPr="00B00558" w:rsidR="00C957A6" w:rsidP="602F06E2" w:rsidRDefault="00C957A6" w14:paraId="4CABBA00" w14:textId="1F2399BF">
      <w:pPr>
        <w:jc w:val="both"/>
        <w:rPr>
          <w:rFonts w:ascii="Verdana" w:hAnsi="Verdana" w:eastAsia="Verdana" w:cs="Verdana"/>
        </w:rPr>
      </w:pPr>
      <w:r w:rsidRPr="602F06E2">
        <w:rPr>
          <w:rFonts w:ascii="Verdana" w:hAnsi="Verdana" w:eastAsia="Verdana" w:cs="Verdana"/>
        </w:rPr>
        <w:t xml:space="preserve">The scheme recognises the significant pressure that the NHS Wales is under especially during the winter months and the risk of lengthy stays for those most at risk of decompensation or exacerbation of their condition and an acute hospital admission and increased vulnerability following a prolonged admission. </w:t>
      </w:r>
    </w:p>
    <w:p w:rsidRPr="00B00558" w:rsidR="00CE09AD" w:rsidP="602F06E2" w:rsidRDefault="00CE09AD" w14:paraId="7540C628" w14:textId="22604734">
      <w:pPr>
        <w:jc w:val="both"/>
        <w:rPr>
          <w:rFonts w:ascii="Verdana" w:hAnsi="Verdana" w:eastAsia="Verdana" w:cs="Verdana"/>
          <w:b/>
          <w:bCs/>
        </w:rPr>
      </w:pPr>
    </w:p>
    <w:p w:rsidRPr="00B00558" w:rsidR="00C957A6" w:rsidP="602F06E2" w:rsidRDefault="00C957A6" w14:paraId="4CF696E8" w14:textId="77777777">
      <w:pPr>
        <w:jc w:val="both"/>
        <w:rPr>
          <w:rFonts w:ascii="Verdana" w:hAnsi="Verdana" w:eastAsia="Verdana" w:cs="Verdana"/>
        </w:rPr>
      </w:pPr>
      <w:r w:rsidRPr="602F06E2">
        <w:rPr>
          <w:rFonts w:ascii="Verdana" w:hAnsi="Verdana" w:eastAsia="Verdana" w:cs="Verdana"/>
        </w:rPr>
        <w:t xml:space="preserve">The scheme is aimed at people over 65 years of age living in their </w:t>
      </w:r>
      <w:r w:rsidRPr="602F06E2">
        <w:rPr>
          <w:rFonts w:ascii="Verdana" w:hAnsi="Verdana" w:eastAsia="Verdana" w:cs="Verdana"/>
          <w:b/>
          <w:bCs/>
        </w:rPr>
        <w:t>own homes</w:t>
      </w:r>
      <w:r w:rsidRPr="602F06E2">
        <w:rPr>
          <w:rFonts w:ascii="Verdana" w:hAnsi="Verdana" w:eastAsia="Verdana" w:cs="Verdana"/>
        </w:rPr>
        <w:t xml:space="preserve">. It aims to increase pre-emptive, proactive and anticipatory care, decrease unplanned admissions and decrease unplanned interventions by resourcing additional activity and care co-ordination in addition to practices usual General Medical Service provision. </w:t>
      </w:r>
    </w:p>
    <w:p w:rsidRPr="00B00558" w:rsidR="00C957A6" w:rsidP="602F06E2" w:rsidRDefault="00C957A6" w14:paraId="3667F1B6" w14:textId="77777777">
      <w:pPr>
        <w:jc w:val="both"/>
        <w:rPr>
          <w:rFonts w:ascii="Verdana" w:hAnsi="Verdana" w:eastAsia="Verdana" w:cs="Verdana"/>
        </w:rPr>
      </w:pPr>
    </w:p>
    <w:p w:rsidRPr="00B00558" w:rsidR="00C957A6" w:rsidP="602F06E2" w:rsidRDefault="00C957A6" w14:paraId="2B0819F3" w14:textId="77777777">
      <w:pPr>
        <w:jc w:val="both"/>
        <w:rPr>
          <w:rFonts w:ascii="Verdana" w:hAnsi="Verdana" w:eastAsia="Verdana" w:cs="Verdana"/>
        </w:rPr>
      </w:pPr>
      <w:r w:rsidRPr="602F06E2">
        <w:rPr>
          <w:rFonts w:ascii="Verdana" w:hAnsi="Verdana" w:eastAsia="Verdana" w:cs="Verdana"/>
        </w:rPr>
        <w:t xml:space="preserve">The Health Board is </w:t>
      </w:r>
      <w:r w:rsidRPr="602F06E2">
        <w:rPr>
          <w:rFonts w:ascii="Verdana" w:hAnsi="Verdana" w:eastAsia="Verdana" w:cs="Verdana"/>
          <w:b/>
          <w:bCs/>
        </w:rPr>
        <w:t>directed</w:t>
      </w:r>
      <w:r w:rsidRPr="602F06E2">
        <w:rPr>
          <w:rFonts w:ascii="Verdana" w:hAnsi="Verdana" w:eastAsia="Verdana" w:cs="Verdana"/>
        </w:rPr>
        <w:t xml:space="preserve"> to offer the scheme out to GP practices and/ or cluster lead practices unless there is currently a comparative scheme in place which meets the specifications and directions.</w:t>
      </w:r>
    </w:p>
    <w:p w:rsidRPr="00B00558" w:rsidR="00C957A6" w:rsidP="602F06E2" w:rsidRDefault="00C957A6" w14:paraId="2D1C7064" w14:textId="77777777">
      <w:pPr>
        <w:jc w:val="both"/>
        <w:rPr>
          <w:rFonts w:ascii="Verdana" w:hAnsi="Verdana" w:eastAsia="Verdana" w:cs="Verdana"/>
        </w:rPr>
      </w:pPr>
    </w:p>
    <w:p w:rsidRPr="00B00558" w:rsidR="00C957A6" w:rsidP="602F06E2" w:rsidRDefault="00C957A6" w14:paraId="70D846AE" w14:textId="77777777">
      <w:pPr>
        <w:jc w:val="both"/>
        <w:rPr>
          <w:rFonts w:ascii="Verdana" w:hAnsi="Verdana" w:eastAsia="Verdana" w:cs="Verdana"/>
        </w:rPr>
      </w:pPr>
      <w:r w:rsidRPr="602F06E2">
        <w:rPr>
          <w:rFonts w:ascii="Verdana" w:hAnsi="Verdana" w:eastAsia="Verdana" w:cs="Verdana"/>
        </w:rPr>
        <w:t xml:space="preserve">The key elements of the scheme include: </w:t>
      </w:r>
    </w:p>
    <w:p w:rsidRPr="00B00558" w:rsidR="00ED522E" w:rsidP="602F06E2" w:rsidRDefault="00ED522E" w14:paraId="5A2651A1" w14:textId="77777777">
      <w:pPr>
        <w:jc w:val="both"/>
        <w:rPr>
          <w:rFonts w:ascii="Verdana" w:hAnsi="Verdana" w:eastAsia="Verdana" w:cs="Verdana"/>
        </w:rPr>
      </w:pPr>
    </w:p>
    <w:p w:rsidRPr="00B00558" w:rsidR="00C957A6" w:rsidP="602F06E2" w:rsidRDefault="00C957A6" w14:paraId="341C8563" w14:textId="77777777">
      <w:pPr>
        <w:pStyle w:val="ListParagraph"/>
        <w:numPr>
          <w:ilvl w:val="0"/>
          <w:numId w:val="33"/>
        </w:num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sz w:val="24"/>
          <w:szCs w:val="24"/>
        </w:rPr>
      </w:pPr>
      <w:r w:rsidRPr="602F06E2">
        <w:rPr>
          <w:rFonts w:ascii="Verdana" w:hAnsi="Verdana" w:eastAsia="Verdana" w:cs="Verdana"/>
          <w:sz w:val="24"/>
          <w:szCs w:val="24"/>
        </w:rPr>
        <w:t>Identifying anyone with Rookwood scale 6* or above that is 65 plus living in their own home</w:t>
      </w:r>
    </w:p>
    <w:p w:rsidRPr="00B00558" w:rsidR="00C957A6" w:rsidP="602F06E2" w:rsidRDefault="00C957A6" w14:paraId="4535EA53" w14:textId="0028CF6C">
      <w:pPr>
        <w:pStyle w:val="ListParagraph"/>
        <w:numPr>
          <w:ilvl w:val="0"/>
          <w:numId w:val="33"/>
        </w:num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sz w:val="24"/>
          <w:szCs w:val="24"/>
        </w:rPr>
      </w:pPr>
      <w:r w:rsidRPr="602F06E2">
        <w:rPr>
          <w:rFonts w:ascii="Verdana" w:hAnsi="Verdana" w:eastAsia="Verdana" w:cs="Verdana"/>
          <w:sz w:val="24"/>
          <w:szCs w:val="24"/>
        </w:rPr>
        <w:t xml:space="preserve">Offering a </w:t>
      </w:r>
      <w:r w:rsidRPr="602F06E2">
        <w:rPr>
          <w:rFonts w:ascii="Verdana" w:hAnsi="Verdana" w:eastAsia="Verdana" w:cs="Verdana"/>
          <w:b/>
          <w:bCs/>
          <w:sz w:val="24"/>
          <w:szCs w:val="24"/>
        </w:rPr>
        <w:t>face-to-face</w:t>
      </w:r>
      <w:r w:rsidRPr="602F06E2">
        <w:rPr>
          <w:rFonts w:ascii="Verdana" w:hAnsi="Verdana" w:eastAsia="Verdana" w:cs="Verdana"/>
          <w:sz w:val="24"/>
          <w:szCs w:val="24"/>
        </w:rPr>
        <w:t xml:space="preserve"> initial patient review in line with Annex A of the directions and completes a Future Care Plan </w:t>
      </w:r>
      <w:r w:rsidRPr="602F06E2" w:rsidR="00ED522E">
        <w:rPr>
          <w:rFonts w:ascii="Verdana" w:hAnsi="Verdana" w:eastAsia="Verdana" w:cs="Verdana"/>
          <w:sz w:val="24"/>
          <w:szCs w:val="24"/>
        </w:rPr>
        <w:t>(</w:t>
      </w:r>
      <w:r w:rsidRPr="602F06E2">
        <w:rPr>
          <w:rFonts w:ascii="Verdana" w:hAnsi="Verdana" w:eastAsia="Verdana" w:cs="Verdana"/>
          <w:sz w:val="24"/>
          <w:szCs w:val="24"/>
        </w:rPr>
        <w:t>Annex B</w:t>
      </w:r>
      <w:r w:rsidRPr="602F06E2" w:rsidR="00ED522E">
        <w:rPr>
          <w:rFonts w:ascii="Verdana" w:hAnsi="Verdana" w:eastAsia="Verdana" w:cs="Verdana"/>
          <w:sz w:val="24"/>
          <w:szCs w:val="24"/>
        </w:rPr>
        <w:t>)</w:t>
      </w:r>
      <w:r w:rsidRPr="602F06E2">
        <w:rPr>
          <w:rFonts w:ascii="Verdana" w:hAnsi="Verdana" w:eastAsia="Verdana" w:cs="Verdana"/>
          <w:sz w:val="24"/>
          <w:szCs w:val="24"/>
        </w:rPr>
        <w:t xml:space="preserve"> </w:t>
      </w:r>
      <w:r w:rsidRPr="602F06E2" w:rsidR="00ED522E">
        <w:rPr>
          <w:rFonts w:ascii="Verdana" w:hAnsi="Verdana" w:eastAsia="Verdana" w:cs="Verdana"/>
          <w:sz w:val="24"/>
          <w:szCs w:val="24"/>
        </w:rPr>
        <w:t>and an Acute Care Plan (Annex C)</w:t>
      </w:r>
    </w:p>
    <w:p w:rsidRPr="00B00558" w:rsidR="00C957A6" w:rsidP="602F06E2" w:rsidRDefault="00C957A6" w14:paraId="406B574E" w14:textId="77777777">
      <w:pPr>
        <w:pStyle w:val="ListParagraph"/>
        <w:numPr>
          <w:ilvl w:val="0"/>
          <w:numId w:val="33"/>
        </w:num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sz w:val="24"/>
          <w:szCs w:val="24"/>
        </w:rPr>
      </w:pPr>
      <w:r w:rsidRPr="602F06E2">
        <w:rPr>
          <w:rFonts w:ascii="Verdana" w:hAnsi="Verdana" w:eastAsia="Verdana" w:cs="Verdana"/>
          <w:sz w:val="24"/>
          <w:szCs w:val="24"/>
        </w:rPr>
        <w:t xml:space="preserve">Undertake a monthly or bi- monthly review dependent on the needs of the patients (face to face or by phone) </w:t>
      </w:r>
    </w:p>
    <w:p w:rsidRPr="00B00558" w:rsidR="00C957A6" w:rsidP="602F06E2" w:rsidRDefault="00C957A6" w14:paraId="71012D6A" w14:textId="77777777">
      <w:pPr>
        <w:pStyle w:val="ListParagraph"/>
        <w:numPr>
          <w:ilvl w:val="0"/>
          <w:numId w:val="33"/>
        </w:num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sz w:val="24"/>
          <w:szCs w:val="24"/>
        </w:rPr>
      </w:pPr>
      <w:r w:rsidRPr="602F06E2">
        <w:rPr>
          <w:rFonts w:ascii="Verdana" w:hAnsi="Verdana" w:eastAsia="Verdana" w:cs="Verdana"/>
          <w:sz w:val="24"/>
          <w:szCs w:val="24"/>
        </w:rPr>
        <w:t xml:space="preserve">Post unscheduled care review within 1 week of discharge (face to face or phone) </w:t>
      </w:r>
    </w:p>
    <w:p w:rsidRPr="00B00558" w:rsidR="00C957A6" w:rsidP="602F06E2" w:rsidRDefault="00C957A6" w14:paraId="553832CB" w14:textId="2DCDCFEB">
      <w:pPr>
        <w:pStyle w:val="ListParagraph"/>
        <w:numPr>
          <w:ilvl w:val="0"/>
          <w:numId w:val="33"/>
        </w:num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sz w:val="24"/>
          <w:szCs w:val="24"/>
        </w:rPr>
      </w:pPr>
      <w:r w:rsidRPr="602F06E2">
        <w:rPr>
          <w:rFonts w:ascii="Verdana" w:hAnsi="Verdana" w:eastAsia="Verdana" w:cs="Verdana"/>
          <w:sz w:val="24"/>
          <w:szCs w:val="24"/>
        </w:rPr>
        <w:t xml:space="preserve">All patients receive education/information in relation to prevention/management </w:t>
      </w:r>
      <w:r w:rsidRPr="602F06E2" w:rsidR="06541D37">
        <w:rPr>
          <w:rFonts w:ascii="Verdana" w:hAnsi="Verdana" w:eastAsia="Verdana" w:cs="Verdana"/>
          <w:sz w:val="24"/>
          <w:szCs w:val="24"/>
        </w:rPr>
        <w:t>of</w:t>
      </w:r>
      <w:r w:rsidRPr="602F06E2">
        <w:rPr>
          <w:rFonts w:ascii="Verdana" w:hAnsi="Verdana" w:eastAsia="Verdana" w:cs="Verdana"/>
          <w:sz w:val="24"/>
          <w:szCs w:val="24"/>
        </w:rPr>
        <w:t xml:space="preserve"> potential complications associated with their condition/s</w:t>
      </w:r>
      <w:r w:rsidRPr="602F06E2" w:rsidR="00ED522E">
        <w:rPr>
          <w:rFonts w:ascii="Verdana" w:hAnsi="Verdana" w:eastAsia="Verdana" w:cs="Verdana"/>
          <w:sz w:val="24"/>
          <w:szCs w:val="24"/>
        </w:rPr>
        <w:t xml:space="preserve"> including a</w:t>
      </w:r>
      <w:r w:rsidRPr="602F06E2" w:rsidR="00B00558">
        <w:rPr>
          <w:rFonts w:ascii="Verdana" w:hAnsi="Verdana" w:eastAsia="Verdana" w:cs="Verdana"/>
          <w:sz w:val="24"/>
          <w:szCs w:val="24"/>
        </w:rPr>
        <w:t xml:space="preserve"> </w:t>
      </w:r>
      <w:r w:rsidRPr="602F06E2" w:rsidR="00ED522E">
        <w:rPr>
          <w:rFonts w:ascii="Verdana" w:hAnsi="Verdana" w:eastAsia="Verdana" w:cs="Verdana"/>
          <w:sz w:val="24"/>
          <w:szCs w:val="24"/>
        </w:rPr>
        <w:t>cop</w:t>
      </w:r>
      <w:r w:rsidRPr="602F06E2" w:rsidR="00B00558">
        <w:rPr>
          <w:rFonts w:ascii="Verdana" w:hAnsi="Verdana" w:eastAsia="Verdana" w:cs="Verdana"/>
          <w:sz w:val="24"/>
          <w:szCs w:val="24"/>
        </w:rPr>
        <w:t>y</w:t>
      </w:r>
      <w:r w:rsidRPr="602F06E2" w:rsidR="00ED522E">
        <w:rPr>
          <w:rFonts w:ascii="Verdana" w:hAnsi="Verdana" w:eastAsia="Verdana" w:cs="Verdana"/>
          <w:sz w:val="24"/>
          <w:szCs w:val="24"/>
        </w:rPr>
        <w:t xml:space="preserve"> of the future care and acute care plans.</w:t>
      </w:r>
    </w:p>
    <w:p w:rsidRPr="00B00558" w:rsidR="00C957A6" w:rsidP="602F06E2" w:rsidRDefault="00C957A6" w14:paraId="6801762D" w14:textId="75FEA1C3">
      <w:pPr>
        <w:pStyle w:val="ListParagraph"/>
        <w:numPr>
          <w:ilvl w:val="0"/>
          <w:numId w:val="33"/>
        </w:num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sz w:val="24"/>
          <w:szCs w:val="24"/>
        </w:rPr>
      </w:pPr>
      <w:proofErr w:type="spellStart"/>
      <w:r w:rsidRPr="602F06E2">
        <w:rPr>
          <w:rFonts w:ascii="Verdana" w:hAnsi="Verdana" w:eastAsia="Verdana" w:cs="Verdana"/>
          <w:sz w:val="24"/>
          <w:szCs w:val="24"/>
        </w:rPr>
        <w:t>Carers</w:t>
      </w:r>
      <w:proofErr w:type="spellEnd"/>
      <w:r w:rsidRPr="602F06E2">
        <w:rPr>
          <w:rFonts w:ascii="Verdana" w:hAnsi="Verdana" w:eastAsia="Verdana" w:cs="Verdana"/>
          <w:sz w:val="24"/>
          <w:szCs w:val="24"/>
        </w:rPr>
        <w:t xml:space="preserve">/ family members to be supported to keep </w:t>
      </w:r>
      <w:r w:rsidRPr="602F06E2" w:rsidR="00B00558">
        <w:rPr>
          <w:rFonts w:ascii="Verdana" w:hAnsi="Verdana" w:eastAsia="Verdana" w:cs="Verdana"/>
          <w:sz w:val="24"/>
          <w:szCs w:val="24"/>
        </w:rPr>
        <w:t>patients at</w:t>
      </w:r>
      <w:r w:rsidRPr="602F06E2">
        <w:rPr>
          <w:rFonts w:ascii="Verdana" w:hAnsi="Verdana" w:eastAsia="Verdana" w:cs="Verdana"/>
          <w:sz w:val="24"/>
          <w:szCs w:val="24"/>
        </w:rPr>
        <w:t xml:space="preserve"> home </w:t>
      </w:r>
    </w:p>
    <w:p w:rsidRPr="00B00558" w:rsidR="00C957A6" w:rsidP="602F06E2" w:rsidRDefault="00C957A6" w14:paraId="1B1F93C9" w14:textId="77777777">
      <w:pPr>
        <w:pStyle w:val="ListParagraph"/>
        <w:numPr>
          <w:ilvl w:val="0"/>
          <w:numId w:val="33"/>
        </w:num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sz w:val="24"/>
          <w:szCs w:val="24"/>
        </w:rPr>
      </w:pPr>
      <w:r w:rsidRPr="602F06E2">
        <w:rPr>
          <w:rFonts w:ascii="Verdana" w:hAnsi="Verdana" w:eastAsia="Verdana" w:cs="Verdana"/>
          <w:sz w:val="24"/>
          <w:szCs w:val="24"/>
        </w:rPr>
        <w:lastRenderedPageBreak/>
        <w:t xml:space="preserve">Medication reviews in line with NICE guidance </w:t>
      </w:r>
    </w:p>
    <w:p w:rsidRPr="00B00558" w:rsidR="00C957A6" w:rsidP="602F06E2" w:rsidRDefault="00C957A6" w14:paraId="25754E07" w14:textId="77777777">
      <w:pPr>
        <w:jc w:val="both"/>
        <w:rPr>
          <w:rFonts w:ascii="Verdana" w:hAnsi="Verdana" w:eastAsia="Verdana" w:cs="Verdana"/>
        </w:rPr>
      </w:pPr>
    </w:p>
    <w:p w:rsidRPr="00B00558" w:rsidR="00C957A6" w:rsidP="602F06E2" w:rsidRDefault="00C957A6" w14:paraId="203F2B60" w14:textId="77777777">
      <w:pPr>
        <w:jc w:val="both"/>
        <w:rPr>
          <w:rFonts w:ascii="Verdana" w:hAnsi="Verdana" w:eastAsia="Verdana" w:cs="Verdana"/>
        </w:rPr>
      </w:pPr>
      <w:r w:rsidRPr="602F06E2">
        <w:rPr>
          <w:rFonts w:ascii="Verdana" w:hAnsi="Verdana" w:eastAsia="Verdana" w:cs="Verdana"/>
        </w:rPr>
        <w:t>The fees are for the scheme are:</w:t>
      </w:r>
    </w:p>
    <w:p w:rsidRPr="00B00558" w:rsidR="00C957A6" w:rsidP="602F06E2" w:rsidRDefault="00C957A6" w14:paraId="326FCAA2" w14:textId="77777777">
      <w:pPr>
        <w:pStyle w:val="ListParagraph"/>
        <w:numPr>
          <w:ilvl w:val="0"/>
          <w:numId w:val="34"/>
        </w:num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eastAsia="Verdana" w:cs="Verdana"/>
          <w:sz w:val="24"/>
          <w:szCs w:val="24"/>
        </w:rPr>
      </w:pPr>
      <w:r w:rsidRPr="602F06E2">
        <w:rPr>
          <w:rFonts w:ascii="Verdana" w:hAnsi="Verdana" w:eastAsia="Verdana" w:cs="Verdana"/>
          <w:sz w:val="24"/>
          <w:szCs w:val="24"/>
        </w:rPr>
        <w:t>Initial register of eligible patients £125.00</w:t>
      </w:r>
    </w:p>
    <w:p w:rsidRPr="00B00558" w:rsidR="00C957A6" w:rsidP="602F06E2" w:rsidRDefault="00C957A6" w14:paraId="05BD6AA4" w14:textId="77777777">
      <w:pPr>
        <w:pStyle w:val="ListParagraph"/>
        <w:numPr>
          <w:ilvl w:val="0"/>
          <w:numId w:val="34"/>
        </w:num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eastAsia="Verdana" w:cs="Verdana"/>
          <w:sz w:val="24"/>
          <w:szCs w:val="24"/>
        </w:rPr>
      </w:pPr>
      <w:r w:rsidRPr="602F06E2">
        <w:rPr>
          <w:rFonts w:ascii="Verdana" w:hAnsi="Verdana" w:eastAsia="Verdana" w:cs="Verdana"/>
          <w:sz w:val="24"/>
          <w:szCs w:val="24"/>
        </w:rPr>
        <w:t>Completion, recording, sharing of proactive comprehensive review £150 per patient</w:t>
      </w:r>
    </w:p>
    <w:p w:rsidRPr="00B00558" w:rsidR="00C957A6" w:rsidP="602F06E2" w:rsidRDefault="00C957A6" w14:paraId="4EB0DB7C" w14:textId="77777777">
      <w:pPr>
        <w:pStyle w:val="ListParagraph"/>
        <w:numPr>
          <w:ilvl w:val="0"/>
          <w:numId w:val="34"/>
        </w:num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eastAsia="Verdana" w:cs="Verdana"/>
          <w:sz w:val="24"/>
          <w:szCs w:val="24"/>
        </w:rPr>
      </w:pPr>
      <w:r w:rsidRPr="602F06E2">
        <w:rPr>
          <w:rFonts w:ascii="Verdana" w:hAnsi="Verdana" w:eastAsia="Verdana" w:cs="Verdana"/>
          <w:sz w:val="24"/>
          <w:szCs w:val="24"/>
        </w:rPr>
        <w:t>Monthly or bi-monthly reviews £50.00</w:t>
      </w:r>
    </w:p>
    <w:p w:rsidRPr="00B00558" w:rsidR="00C957A6" w:rsidP="602F06E2" w:rsidRDefault="00C957A6" w14:paraId="71E10FF1" w14:textId="77777777">
      <w:pPr>
        <w:pStyle w:val="ListParagraph"/>
        <w:numPr>
          <w:ilvl w:val="0"/>
          <w:numId w:val="34"/>
        </w:num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eastAsia="Verdana" w:cs="Verdana"/>
          <w:sz w:val="24"/>
          <w:szCs w:val="24"/>
        </w:rPr>
      </w:pPr>
      <w:r w:rsidRPr="602F06E2">
        <w:rPr>
          <w:rFonts w:ascii="Verdana" w:hAnsi="Verdana" w:eastAsia="Verdana" w:cs="Verdana"/>
          <w:sz w:val="24"/>
          <w:szCs w:val="24"/>
        </w:rPr>
        <w:t>Submission completion and exit survey £125.00</w:t>
      </w:r>
    </w:p>
    <w:p w:rsidRPr="00B00558" w:rsidR="00ED522E" w:rsidP="602F06E2" w:rsidRDefault="00ED522E" w14:paraId="111E81D6" w14:textId="20AE57C8">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eastAsia="Verdana" w:cs="Verdana"/>
        </w:rPr>
      </w:pPr>
      <w:r w:rsidRPr="602F06E2">
        <w:rPr>
          <w:rFonts w:ascii="Verdana" w:hAnsi="Verdana" w:eastAsia="Verdana" w:cs="Verdana"/>
        </w:rPr>
        <w:t xml:space="preserve">Practices will have to submit a monthly template to the Heath Board by the 5 </w:t>
      </w:r>
      <w:r w:rsidRPr="602F06E2" w:rsidR="5EB27575">
        <w:rPr>
          <w:rFonts w:ascii="Verdana" w:hAnsi="Verdana" w:eastAsia="Verdana" w:cs="Verdana"/>
        </w:rPr>
        <w:t>o</w:t>
      </w:r>
      <w:r w:rsidRPr="602F06E2">
        <w:rPr>
          <w:rFonts w:ascii="Verdana" w:hAnsi="Verdana" w:eastAsia="Verdana" w:cs="Verdana"/>
        </w:rPr>
        <w:t>f each month to record progress – this does not contain patient identifiable information.</w:t>
      </w:r>
    </w:p>
    <w:p w:rsidRPr="00B00558" w:rsidR="00ED522E" w:rsidP="602F06E2" w:rsidRDefault="00ED522E" w14:paraId="56AE2A7F" w14:textId="77777777">
      <w:pPr>
        <w:jc w:val="both"/>
        <w:rPr>
          <w:rFonts w:ascii="Verdana" w:hAnsi="Verdana" w:eastAsia="Verdana" w:cs="Verdana"/>
        </w:rPr>
      </w:pPr>
    </w:p>
    <w:p w:rsidRPr="00B00558" w:rsidR="00C957A6" w:rsidP="602F06E2" w:rsidRDefault="00C957A6" w14:paraId="06932AD5" w14:textId="4FD91958">
      <w:pPr>
        <w:jc w:val="both"/>
        <w:rPr>
          <w:rFonts w:ascii="Verdana" w:hAnsi="Verdana" w:eastAsia="Verdana" w:cs="Verdana"/>
        </w:rPr>
      </w:pPr>
      <w:r w:rsidRPr="602F06E2">
        <w:rPr>
          <w:rFonts w:ascii="Verdana" w:hAnsi="Verdana" w:eastAsia="Verdana" w:cs="Verdana"/>
        </w:rPr>
        <w:t xml:space="preserve">A similar but not identical scheme was offered last year, this was issued on the 19 December and supported through regional funds. Uptake was not high in SBUHB due to the late issue. In total </w:t>
      </w:r>
      <w:r w:rsidRPr="602F06E2">
        <w:rPr>
          <w:rFonts w:ascii="Verdana" w:hAnsi="Verdana" w:eastAsia="Verdana" w:cs="Verdana"/>
          <w:b/>
          <w:bCs/>
        </w:rPr>
        <w:t>8 practices participated</w:t>
      </w:r>
      <w:r w:rsidRPr="602F06E2">
        <w:rPr>
          <w:rFonts w:ascii="Verdana" w:hAnsi="Verdana" w:eastAsia="Verdana" w:cs="Verdana"/>
        </w:rPr>
        <w:t xml:space="preserve"> – with 7 practices completing patient reviews of </w:t>
      </w:r>
      <w:r w:rsidRPr="602F06E2">
        <w:rPr>
          <w:rFonts w:ascii="Verdana" w:hAnsi="Verdana" w:eastAsia="Verdana" w:cs="Verdana"/>
          <w:b/>
          <w:bCs/>
        </w:rPr>
        <w:t>221 patients</w:t>
      </w:r>
      <w:r w:rsidRPr="602F06E2">
        <w:rPr>
          <w:rFonts w:ascii="Verdana" w:hAnsi="Verdana" w:eastAsia="Verdana" w:cs="Verdana"/>
        </w:rPr>
        <w:t xml:space="preserve">. A further </w:t>
      </w:r>
      <w:r w:rsidRPr="602F06E2">
        <w:rPr>
          <w:rFonts w:ascii="Verdana" w:hAnsi="Verdana" w:eastAsia="Verdana" w:cs="Verdana"/>
          <w:b/>
          <w:bCs/>
        </w:rPr>
        <w:t>108 monthly reviews</w:t>
      </w:r>
      <w:r w:rsidRPr="602F06E2">
        <w:rPr>
          <w:rFonts w:ascii="Verdana" w:hAnsi="Verdana" w:eastAsia="Verdana" w:cs="Verdana"/>
        </w:rPr>
        <w:t xml:space="preserve"> were done; the Health Board had the third lowest uptake in Wales. </w:t>
      </w:r>
    </w:p>
    <w:p w:rsidRPr="00B00558" w:rsidR="001E6C3A" w:rsidP="602F06E2" w:rsidRDefault="001E6C3A" w14:paraId="52BE22E6" w14:textId="4871A972">
      <w:pPr>
        <w:jc w:val="both"/>
        <w:rPr>
          <w:rFonts w:ascii="Verdana" w:hAnsi="Verdana" w:eastAsia="Verdana" w:cs="Verdana"/>
        </w:rPr>
      </w:pPr>
    </w:p>
    <w:p w:rsidRPr="00B00558" w:rsidR="00C957A6" w:rsidP="602F06E2" w:rsidRDefault="001E6C3A" w14:paraId="47870676" w14:textId="7F44D9E2">
      <w:pPr>
        <w:jc w:val="both"/>
        <w:rPr>
          <w:rFonts w:ascii="Verdana" w:hAnsi="Verdana" w:eastAsia="Verdana" w:cs="Verdana"/>
        </w:rPr>
      </w:pPr>
      <w:r w:rsidRPr="602F06E2">
        <w:rPr>
          <w:rFonts w:ascii="Verdana" w:hAnsi="Verdana" w:eastAsia="Verdana" w:cs="Verdana"/>
        </w:rPr>
        <w:t xml:space="preserve">SBUHB has issued the specification out to general </w:t>
      </w:r>
      <w:r w:rsidRPr="602F06E2" w:rsidR="005E27C4">
        <w:rPr>
          <w:rFonts w:ascii="Verdana" w:hAnsi="Verdana" w:eastAsia="Verdana" w:cs="Verdana"/>
        </w:rPr>
        <w:t xml:space="preserve">medical </w:t>
      </w:r>
      <w:r w:rsidRPr="602F06E2">
        <w:rPr>
          <w:rFonts w:ascii="Verdana" w:hAnsi="Verdana" w:eastAsia="Verdana" w:cs="Verdana"/>
        </w:rPr>
        <w:t xml:space="preserve">practices </w:t>
      </w:r>
      <w:r w:rsidRPr="602F06E2" w:rsidR="00C957A6">
        <w:rPr>
          <w:rFonts w:ascii="Verdana" w:hAnsi="Verdana" w:eastAsia="Verdana" w:cs="Verdana"/>
        </w:rPr>
        <w:t xml:space="preserve">again this year, there has been encouragement to take the scheme up. To date a total of </w:t>
      </w:r>
      <w:r w:rsidRPr="602F06E2" w:rsidR="00C957A6">
        <w:rPr>
          <w:rFonts w:ascii="Verdana" w:hAnsi="Verdana" w:eastAsia="Verdana" w:cs="Verdana"/>
          <w:b/>
          <w:bCs/>
        </w:rPr>
        <w:t>17 practices</w:t>
      </w:r>
      <w:r w:rsidRPr="602F06E2" w:rsidR="00C957A6">
        <w:rPr>
          <w:rFonts w:ascii="Verdana" w:hAnsi="Verdana" w:eastAsia="Verdana" w:cs="Verdana"/>
        </w:rPr>
        <w:t xml:space="preserve"> </w:t>
      </w:r>
      <w:r w:rsidRPr="602F06E2" w:rsidR="0009497B">
        <w:rPr>
          <w:rFonts w:ascii="Verdana" w:hAnsi="Verdana" w:eastAsia="Verdana" w:cs="Verdana"/>
          <w:b/>
          <w:bCs/>
        </w:rPr>
        <w:t>(39%)</w:t>
      </w:r>
      <w:r w:rsidRPr="602F06E2" w:rsidR="0009497B">
        <w:rPr>
          <w:rFonts w:ascii="Verdana" w:hAnsi="Verdana" w:eastAsia="Verdana" w:cs="Verdana"/>
        </w:rPr>
        <w:t xml:space="preserve"> </w:t>
      </w:r>
      <w:r w:rsidRPr="602F06E2" w:rsidR="00C957A6">
        <w:rPr>
          <w:rFonts w:ascii="Verdana" w:hAnsi="Verdana" w:eastAsia="Verdana" w:cs="Verdana"/>
        </w:rPr>
        <w:t xml:space="preserve">have agreed to participate in the scheme. This is </w:t>
      </w:r>
      <w:r w:rsidRPr="602F06E2" w:rsidR="00C957A6">
        <w:rPr>
          <w:rFonts w:ascii="Verdana" w:hAnsi="Verdana" w:eastAsia="Verdana" w:cs="Verdana"/>
          <w:b/>
          <w:bCs/>
        </w:rPr>
        <w:t>across six clusters</w:t>
      </w:r>
      <w:r w:rsidRPr="602F06E2" w:rsidR="00C957A6">
        <w:rPr>
          <w:rFonts w:ascii="Verdana" w:hAnsi="Verdana" w:eastAsia="Verdana" w:cs="Verdana"/>
        </w:rPr>
        <w:t xml:space="preserve"> and is set out below. </w:t>
      </w:r>
    </w:p>
    <w:p w:rsidRPr="00B00558" w:rsidR="00C957A6" w:rsidP="001E6C3A" w:rsidRDefault="00C957A6" w14:paraId="5229D0A1" w14:textId="77777777">
      <w:pPr>
        <w:jc w:val="both"/>
        <w:rPr>
          <w:rFonts w:ascii="Arial" w:hAnsi="Arial" w:cs="Arial"/>
        </w:rPr>
      </w:pPr>
    </w:p>
    <w:tbl>
      <w:tblPr>
        <w:tblStyle w:val="TableGrid"/>
        <w:tblW w:w="0" w:type="auto"/>
        <w:tblLook w:val="04A0" w:firstRow="1" w:lastRow="0" w:firstColumn="1" w:lastColumn="0" w:noHBand="0" w:noVBand="1"/>
      </w:tblPr>
      <w:tblGrid>
        <w:gridCol w:w="3681"/>
        <w:gridCol w:w="4252"/>
      </w:tblGrid>
      <w:tr w:rsidRPr="00B00558" w:rsidR="00A05242" w:rsidTr="602F06E2" w14:paraId="628DD344" w14:textId="77777777">
        <w:tc>
          <w:tcPr>
            <w:tcW w:w="3681" w:type="dxa"/>
          </w:tcPr>
          <w:p w:rsidRPr="00B00558" w:rsidR="00A05242" w:rsidP="602F06E2" w:rsidRDefault="00A05242" w14:paraId="6FA3661F" w14:textId="0AD4924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b/>
                <w:bCs/>
              </w:rPr>
            </w:pPr>
            <w:r w:rsidRPr="602F06E2">
              <w:rPr>
                <w:rFonts w:ascii="Verdana" w:hAnsi="Verdana" w:eastAsia="Verdana" w:cs="Verdana"/>
                <w:b/>
                <w:bCs/>
              </w:rPr>
              <w:t xml:space="preserve">Cluster </w:t>
            </w:r>
          </w:p>
        </w:tc>
        <w:tc>
          <w:tcPr>
            <w:tcW w:w="4252" w:type="dxa"/>
          </w:tcPr>
          <w:p w:rsidRPr="00B00558" w:rsidR="00A05242" w:rsidP="602F06E2" w:rsidRDefault="00A05242" w14:paraId="6D35A8D6"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b/>
                <w:bCs/>
              </w:rPr>
            </w:pPr>
            <w:r w:rsidRPr="602F06E2">
              <w:rPr>
                <w:rFonts w:ascii="Verdana" w:hAnsi="Verdana" w:eastAsia="Verdana" w:cs="Verdana"/>
                <w:b/>
                <w:bCs/>
              </w:rPr>
              <w:t>Participation of practices</w:t>
            </w:r>
          </w:p>
          <w:p w:rsidRPr="00B00558" w:rsidR="00A05242" w:rsidP="602F06E2" w:rsidRDefault="00A05242" w14:paraId="6A91AA8C" w14:textId="5E233B48">
            <w:pPr>
              <w:pStyle w:val="ListParagraph"/>
              <w:numPr>
                <w:ilvl w:val="0"/>
                <w:numId w:val="34"/>
              </w:num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b/>
                <w:bCs/>
                <w:sz w:val="24"/>
                <w:szCs w:val="24"/>
              </w:rPr>
            </w:pPr>
            <w:r w:rsidRPr="602F06E2">
              <w:rPr>
                <w:rFonts w:ascii="Verdana" w:hAnsi="Verdana" w:eastAsia="Verdana" w:cs="Verdana"/>
                <w:b/>
                <w:bCs/>
                <w:sz w:val="24"/>
                <w:szCs w:val="24"/>
              </w:rPr>
              <w:t xml:space="preserve">To date </w:t>
            </w:r>
          </w:p>
        </w:tc>
      </w:tr>
      <w:tr w:rsidRPr="00B00558" w:rsidR="00A05242" w:rsidTr="602F06E2" w14:paraId="2B383458" w14:textId="77777777">
        <w:tc>
          <w:tcPr>
            <w:tcW w:w="3681" w:type="dxa"/>
          </w:tcPr>
          <w:p w:rsidRPr="00B00558" w:rsidR="00A05242" w:rsidP="602F06E2" w:rsidRDefault="00A05242" w14:paraId="75EED521" w14:textId="58FF8565">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proofErr w:type="spellStart"/>
            <w:r w:rsidRPr="602F06E2">
              <w:rPr>
                <w:rFonts w:ascii="Verdana" w:hAnsi="Verdana" w:eastAsia="Verdana" w:cs="Verdana"/>
              </w:rPr>
              <w:t>Afan</w:t>
            </w:r>
            <w:proofErr w:type="spellEnd"/>
            <w:r w:rsidRPr="602F06E2">
              <w:rPr>
                <w:rFonts w:ascii="Verdana" w:hAnsi="Verdana" w:eastAsia="Verdana" w:cs="Verdana"/>
              </w:rPr>
              <w:t xml:space="preserve"> </w:t>
            </w:r>
          </w:p>
        </w:tc>
        <w:tc>
          <w:tcPr>
            <w:tcW w:w="4252" w:type="dxa"/>
          </w:tcPr>
          <w:p w:rsidRPr="00B00558" w:rsidR="00A05242" w:rsidP="602F06E2" w:rsidRDefault="00A05242" w14:paraId="667355BC" w14:textId="64BD2E7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2/5</w:t>
            </w:r>
          </w:p>
        </w:tc>
      </w:tr>
      <w:tr w:rsidRPr="00B00558" w:rsidR="00A05242" w:rsidTr="602F06E2" w14:paraId="0D32A04B" w14:textId="77777777">
        <w:tc>
          <w:tcPr>
            <w:tcW w:w="3681" w:type="dxa"/>
          </w:tcPr>
          <w:p w:rsidRPr="00B00558" w:rsidR="00A05242" w:rsidP="602F06E2" w:rsidRDefault="00A05242" w14:paraId="263CDB74" w14:textId="4BC93D1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 xml:space="preserve">Bay </w:t>
            </w:r>
          </w:p>
        </w:tc>
        <w:tc>
          <w:tcPr>
            <w:tcW w:w="4252" w:type="dxa"/>
          </w:tcPr>
          <w:p w:rsidRPr="00B00558" w:rsidR="00A05242" w:rsidP="602F06E2" w:rsidRDefault="00A05242" w14:paraId="07BBAF8F" w14:textId="7DC4F02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 xml:space="preserve">3/8 </w:t>
            </w:r>
          </w:p>
        </w:tc>
      </w:tr>
      <w:tr w:rsidRPr="00B00558" w:rsidR="00A05242" w:rsidTr="602F06E2" w14:paraId="5FDBAA46" w14:textId="77777777">
        <w:tc>
          <w:tcPr>
            <w:tcW w:w="3681" w:type="dxa"/>
          </w:tcPr>
          <w:p w:rsidRPr="00B00558" w:rsidR="00A05242" w:rsidP="602F06E2" w:rsidRDefault="00A05242" w14:paraId="6A3C1990" w14:textId="27D77C9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 xml:space="preserve">City </w:t>
            </w:r>
          </w:p>
        </w:tc>
        <w:tc>
          <w:tcPr>
            <w:tcW w:w="4252" w:type="dxa"/>
          </w:tcPr>
          <w:p w:rsidRPr="00B00558" w:rsidR="00A05242" w:rsidP="602F06E2" w:rsidRDefault="00A05242" w14:paraId="1EAD8B9F" w14:textId="75929CA3">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3/8</w:t>
            </w:r>
          </w:p>
        </w:tc>
      </w:tr>
      <w:tr w:rsidRPr="00B00558" w:rsidR="00A05242" w:rsidTr="602F06E2" w14:paraId="4DF0E343" w14:textId="77777777">
        <w:tc>
          <w:tcPr>
            <w:tcW w:w="3681" w:type="dxa"/>
          </w:tcPr>
          <w:p w:rsidRPr="00B00558" w:rsidR="00A05242" w:rsidP="602F06E2" w:rsidRDefault="00A05242" w14:paraId="6C8DD423" w14:textId="25F89849">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Cwmtawe</w:t>
            </w:r>
          </w:p>
        </w:tc>
        <w:tc>
          <w:tcPr>
            <w:tcW w:w="4252" w:type="dxa"/>
          </w:tcPr>
          <w:p w:rsidRPr="00B00558" w:rsidR="00A05242" w:rsidP="602F06E2" w:rsidRDefault="00A05242" w14:paraId="18102A45" w14:textId="7EC141C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2/3</w:t>
            </w:r>
          </w:p>
        </w:tc>
      </w:tr>
      <w:tr w:rsidRPr="00B00558" w:rsidR="00A05242" w:rsidTr="602F06E2" w14:paraId="21249985" w14:textId="77777777">
        <w:tc>
          <w:tcPr>
            <w:tcW w:w="3681" w:type="dxa"/>
          </w:tcPr>
          <w:p w:rsidRPr="00B00558" w:rsidR="00A05242" w:rsidP="602F06E2" w:rsidRDefault="00A05242" w14:paraId="482A2894" w14:textId="3F0F176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 xml:space="preserve">Neath </w:t>
            </w:r>
          </w:p>
        </w:tc>
        <w:tc>
          <w:tcPr>
            <w:tcW w:w="4252" w:type="dxa"/>
          </w:tcPr>
          <w:p w:rsidRPr="00B00558" w:rsidR="00A05242" w:rsidP="602F06E2" w:rsidRDefault="00A05242" w14:paraId="14638C9C" w14:textId="08A6118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4/7</w:t>
            </w:r>
          </w:p>
        </w:tc>
      </w:tr>
      <w:tr w:rsidRPr="00B00558" w:rsidR="00A05242" w:rsidTr="602F06E2" w14:paraId="3A013206" w14:textId="77777777">
        <w:tc>
          <w:tcPr>
            <w:tcW w:w="3681" w:type="dxa"/>
          </w:tcPr>
          <w:p w:rsidRPr="00B00558" w:rsidR="00A05242" w:rsidP="602F06E2" w:rsidRDefault="00A05242" w14:paraId="3D71400B" w14:textId="29E18C8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proofErr w:type="spellStart"/>
            <w:r w:rsidRPr="602F06E2">
              <w:rPr>
                <w:rFonts w:ascii="Verdana" w:hAnsi="Verdana" w:eastAsia="Verdana" w:cs="Verdana"/>
              </w:rPr>
              <w:t>Penderi</w:t>
            </w:r>
            <w:proofErr w:type="spellEnd"/>
            <w:r w:rsidRPr="602F06E2">
              <w:rPr>
                <w:rFonts w:ascii="Verdana" w:hAnsi="Verdana" w:eastAsia="Verdana" w:cs="Verdana"/>
              </w:rPr>
              <w:t xml:space="preserve"> </w:t>
            </w:r>
          </w:p>
        </w:tc>
        <w:tc>
          <w:tcPr>
            <w:tcW w:w="4252" w:type="dxa"/>
          </w:tcPr>
          <w:p w:rsidRPr="00B00558" w:rsidR="00A05242" w:rsidP="602F06E2" w:rsidRDefault="00A05242" w14:paraId="3CB2B0C6" w14:textId="2C941DB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3/5</w:t>
            </w:r>
          </w:p>
        </w:tc>
      </w:tr>
      <w:tr w:rsidRPr="00B00558" w:rsidR="00A05242" w:rsidTr="602F06E2" w14:paraId="0DA06A81" w14:textId="77777777">
        <w:tc>
          <w:tcPr>
            <w:tcW w:w="3681" w:type="dxa"/>
          </w:tcPr>
          <w:p w:rsidRPr="00B00558" w:rsidR="00A05242" w:rsidP="602F06E2" w:rsidRDefault="00A05242" w14:paraId="5CCEB98E" w14:textId="06F6FCA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Upper Valleys</w:t>
            </w:r>
          </w:p>
        </w:tc>
        <w:tc>
          <w:tcPr>
            <w:tcW w:w="4252" w:type="dxa"/>
          </w:tcPr>
          <w:p w:rsidRPr="00B00558" w:rsidR="00A05242" w:rsidP="602F06E2" w:rsidRDefault="00A05242" w14:paraId="01B165F0" w14:textId="162C3E7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0/4</w:t>
            </w:r>
          </w:p>
        </w:tc>
      </w:tr>
      <w:tr w:rsidRPr="00B00558" w:rsidR="00A05242" w:rsidTr="602F06E2" w14:paraId="294C770F" w14:textId="77777777">
        <w:tc>
          <w:tcPr>
            <w:tcW w:w="3681" w:type="dxa"/>
          </w:tcPr>
          <w:p w:rsidRPr="00B00558" w:rsidR="00A05242" w:rsidP="602F06E2" w:rsidRDefault="00A05242" w14:paraId="7782565D" w14:textId="336811E3">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proofErr w:type="spellStart"/>
            <w:r w:rsidRPr="602F06E2">
              <w:rPr>
                <w:rFonts w:ascii="Verdana" w:hAnsi="Verdana" w:eastAsia="Verdana" w:cs="Verdana"/>
              </w:rPr>
              <w:t>Llwchwr</w:t>
            </w:r>
            <w:proofErr w:type="spellEnd"/>
          </w:p>
        </w:tc>
        <w:tc>
          <w:tcPr>
            <w:tcW w:w="4252" w:type="dxa"/>
          </w:tcPr>
          <w:p w:rsidRPr="00B00558" w:rsidR="00A05242" w:rsidP="602F06E2" w:rsidRDefault="00A05242" w14:paraId="5E381A0E" w14:textId="6A441BA5">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Verdana" w:cs="Verdana"/>
              </w:rPr>
            </w:pPr>
            <w:r w:rsidRPr="602F06E2">
              <w:rPr>
                <w:rFonts w:ascii="Verdana" w:hAnsi="Verdana" w:eastAsia="Verdana" w:cs="Verdana"/>
              </w:rPr>
              <w:t>0/4</w:t>
            </w:r>
          </w:p>
        </w:tc>
      </w:tr>
    </w:tbl>
    <w:p w:rsidRPr="00B00558" w:rsidR="00C957A6" w:rsidP="602F06E2" w:rsidRDefault="00C957A6" w14:paraId="2E9DD444" w14:textId="77777777">
      <w:pPr>
        <w:jc w:val="both"/>
        <w:rPr>
          <w:rFonts w:ascii="Verdana" w:hAnsi="Verdana" w:eastAsia="Verdana" w:cs="Verdana"/>
        </w:rPr>
      </w:pPr>
    </w:p>
    <w:p w:rsidRPr="00B00558" w:rsidR="0009497B" w:rsidP="602F06E2" w:rsidRDefault="00A05242" w14:paraId="16795E8E" w14:textId="77777777">
      <w:pPr>
        <w:jc w:val="both"/>
        <w:rPr>
          <w:rFonts w:ascii="Verdana" w:hAnsi="Verdana" w:eastAsia="Verdana" w:cs="Verdana"/>
        </w:rPr>
      </w:pPr>
      <w:r w:rsidRPr="602F06E2">
        <w:rPr>
          <w:rFonts w:ascii="Verdana" w:hAnsi="Verdana" w:eastAsia="Verdana" w:cs="Verdana"/>
        </w:rPr>
        <w:t xml:space="preserve">The registered population of those practices participating is </w:t>
      </w:r>
      <w:r w:rsidRPr="602F06E2">
        <w:rPr>
          <w:rFonts w:ascii="Verdana" w:hAnsi="Verdana" w:eastAsia="Verdana" w:cs="Verdana"/>
          <w:b/>
          <w:bCs/>
        </w:rPr>
        <w:t>180,475</w:t>
      </w:r>
      <w:r w:rsidRPr="602F06E2">
        <w:rPr>
          <w:rFonts w:ascii="Verdana" w:hAnsi="Verdana" w:eastAsia="Verdana" w:cs="Verdana"/>
        </w:rPr>
        <w:t xml:space="preserve"> this equates to </w:t>
      </w:r>
      <w:r w:rsidRPr="602F06E2">
        <w:rPr>
          <w:rFonts w:ascii="Verdana" w:hAnsi="Verdana" w:eastAsia="Verdana" w:cs="Verdana"/>
          <w:b/>
          <w:bCs/>
        </w:rPr>
        <w:t>45%</w:t>
      </w:r>
      <w:r w:rsidRPr="602F06E2">
        <w:rPr>
          <w:rFonts w:ascii="Verdana" w:hAnsi="Verdana" w:eastAsia="Verdana" w:cs="Verdana"/>
        </w:rPr>
        <w:t xml:space="preserve">. Each practice will run the data to identify those that are frail and then whether they are most at risk using clinical judgement. At 0.5% this would equate to reviews for </w:t>
      </w:r>
      <w:r w:rsidRPr="602F06E2">
        <w:rPr>
          <w:rFonts w:ascii="Verdana" w:hAnsi="Verdana" w:eastAsia="Verdana" w:cs="Verdana"/>
          <w:b/>
          <w:bCs/>
        </w:rPr>
        <w:t>902 patients</w:t>
      </w:r>
      <w:r w:rsidRPr="602F06E2">
        <w:rPr>
          <w:rFonts w:ascii="Verdana" w:hAnsi="Verdana" w:eastAsia="Verdana" w:cs="Verdana"/>
        </w:rPr>
        <w:t xml:space="preserve"> although practice populations may differ. </w:t>
      </w:r>
    </w:p>
    <w:p w:rsidRPr="00B00558" w:rsidR="0009497B" w:rsidP="001E6C3A" w:rsidRDefault="0009497B" w14:paraId="635D145A" w14:textId="77777777">
      <w:pPr>
        <w:jc w:val="both"/>
        <w:rPr>
          <w:rFonts w:ascii="Arial" w:hAnsi="Arial" w:cs="Arial"/>
        </w:rPr>
      </w:pPr>
    </w:p>
    <w:p w:rsidRPr="00B00558" w:rsidR="00C957A6" w:rsidP="602F06E2" w:rsidRDefault="00C957A6" w14:paraId="38DDA891" w14:textId="240D9288">
      <w:pPr>
        <w:jc w:val="both"/>
        <w:rPr>
          <w:rFonts w:ascii="Verdana" w:hAnsi="Verdana" w:eastAsia="Verdana" w:cs="Verdana"/>
        </w:rPr>
      </w:pPr>
      <w:r w:rsidRPr="602F06E2">
        <w:rPr>
          <w:rFonts w:ascii="Verdana" w:hAnsi="Verdana" w:eastAsia="Verdana" w:cs="Verdana"/>
        </w:rPr>
        <w:t xml:space="preserve">Proactive discussions </w:t>
      </w:r>
      <w:r w:rsidRPr="602F06E2" w:rsidR="00A05242">
        <w:rPr>
          <w:rFonts w:ascii="Verdana" w:hAnsi="Verdana" w:eastAsia="Verdana" w:cs="Verdana"/>
        </w:rPr>
        <w:t>are being</w:t>
      </w:r>
      <w:r w:rsidRPr="602F06E2">
        <w:rPr>
          <w:rFonts w:ascii="Verdana" w:hAnsi="Verdana" w:eastAsia="Verdana" w:cs="Verdana"/>
        </w:rPr>
        <w:t xml:space="preserve"> held with cluster leads and the cluster development team are working with clusters to </w:t>
      </w:r>
      <w:r w:rsidRPr="602F06E2" w:rsidR="00A05242">
        <w:rPr>
          <w:rFonts w:ascii="Verdana" w:hAnsi="Verdana" w:eastAsia="Verdana" w:cs="Verdana"/>
        </w:rPr>
        <w:t xml:space="preserve">develop </w:t>
      </w:r>
      <w:r w:rsidRPr="602F06E2" w:rsidR="00B00558">
        <w:rPr>
          <w:rFonts w:ascii="Verdana" w:hAnsi="Verdana" w:eastAsia="Verdana" w:cs="Verdana"/>
        </w:rPr>
        <w:t>cluster-based</w:t>
      </w:r>
      <w:r w:rsidRPr="602F06E2" w:rsidR="00A05242">
        <w:rPr>
          <w:rFonts w:ascii="Verdana" w:hAnsi="Verdana" w:eastAsia="Verdana" w:cs="Verdana"/>
        </w:rPr>
        <w:t xml:space="preserve"> approaches to pr</w:t>
      </w:r>
      <w:r w:rsidRPr="602F06E2">
        <w:rPr>
          <w:rFonts w:ascii="Verdana" w:hAnsi="Verdana" w:eastAsia="Verdana" w:cs="Verdana"/>
        </w:rPr>
        <w:t>ovide for those practices who have not agreed to take part.</w:t>
      </w:r>
    </w:p>
    <w:p w:rsidRPr="00B00558" w:rsidR="0009497B" w:rsidP="602F06E2" w:rsidRDefault="0009497B" w14:paraId="052F8017" w14:textId="77777777">
      <w:pPr>
        <w:jc w:val="both"/>
        <w:rPr>
          <w:rFonts w:ascii="Verdana" w:hAnsi="Verdana" w:eastAsia="Verdana" w:cs="Verdana"/>
        </w:rPr>
      </w:pPr>
    </w:p>
    <w:p w:rsidRPr="00B00558" w:rsidR="00C957A6" w:rsidP="602F06E2" w:rsidRDefault="0009497B" w14:paraId="00B4EF8A" w14:textId="0B2E7A84">
      <w:pPr>
        <w:jc w:val="both"/>
        <w:rPr>
          <w:rFonts w:ascii="Verdana" w:hAnsi="Verdana" w:eastAsia="Verdana" w:cs="Verdana"/>
        </w:rPr>
      </w:pPr>
      <w:r w:rsidRPr="602F06E2">
        <w:rPr>
          <w:rFonts w:ascii="Verdana" w:hAnsi="Verdana" w:eastAsia="Verdana" w:cs="Verdana"/>
        </w:rPr>
        <w:lastRenderedPageBreak/>
        <w:t xml:space="preserve">The Health Board virtual ward team have contacted practices to offer support in addressing any patient needs that arise from the initial assessment ensuring there is a </w:t>
      </w:r>
      <w:r w:rsidRPr="602F06E2" w:rsidR="00B00558">
        <w:rPr>
          <w:rFonts w:ascii="Verdana" w:hAnsi="Verdana" w:eastAsia="Verdana" w:cs="Verdana"/>
        </w:rPr>
        <w:t>joined-up</w:t>
      </w:r>
      <w:r w:rsidRPr="602F06E2">
        <w:rPr>
          <w:rFonts w:ascii="Verdana" w:hAnsi="Verdana" w:eastAsia="Verdana" w:cs="Verdana"/>
        </w:rPr>
        <w:t xml:space="preserve"> approach.</w:t>
      </w:r>
    </w:p>
    <w:p w:rsidR="00D245BD" w:rsidP="00FA0DD1" w:rsidRDefault="00D245BD" w14:paraId="63FB49BA" w14:textId="615ADC5F">
      <w:pPr>
        <w:jc w:val="both"/>
        <w:rPr>
          <w:rFonts w:ascii="Arial" w:hAnsi="Arial" w:cs="Arial"/>
          <w:b/>
        </w:rPr>
      </w:pPr>
    </w:p>
    <w:p w:rsidRPr="00B00558" w:rsidR="00B00558" w:rsidP="602F06E2" w:rsidRDefault="00B00558" w14:paraId="1EE3C923" w14:textId="77777777">
      <w:pPr>
        <w:jc w:val="both"/>
        <w:rPr>
          <w:rFonts w:ascii="Verdana" w:hAnsi="Verdana" w:eastAsia="Verdana" w:cs="Verdana"/>
          <w:b/>
          <w:bCs/>
        </w:rPr>
      </w:pPr>
    </w:p>
    <w:p w:rsidRPr="00B00558" w:rsidR="006D10D5" w:rsidP="602F06E2" w:rsidRDefault="006D10D5" w14:paraId="468DD17E" w14:textId="77777777">
      <w:pPr>
        <w:numPr>
          <w:ilvl w:val="0"/>
          <w:numId w:val="13"/>
        </w:numPr>
        <w:jc w:val="both"/>
        <w:rPr>
          <w:rFonts w:ascii="Verdana" w:hAnsi="Verdana" w:eastAsia="Verdana" w:cs="Verdana"/>
          <w:b/>
          <w:bCs/>
        </w:rPr>
      </w:pPr>
      <w:r w:rsidRPr="602F06E2">
        <w:rPr>
          <w:rFonts w:ascii="Verdana" w:hAnsi="Verdana" w:eastAsia="Verdana" w:cs="Verdana"/>
          <w:b/>
          <w:bCs/>
        </w:rPr>
        <w:t>GOVERNANCE AND RISK ISSUES</w:t>
      </w:r>
    </w:p>
    <w:p w:rsidRPr="00B00558" w:rsidR="00A05242" w:rsidP="602F06E2" w:rsidRDefault="00A05242" w14:paraId="01A8BD41" w14:textId="77777777">
      <w:pPr>
        <w:ind w:left="360"/>
        <w:jc w:val="both"/>
        <w:rPr>
          <w:rFonts w:ascii="Verdana" w:hAnsi="Verdana" w:eastAsia="Verdana" w:cs="Verdana"/>
          <w:b/>
          <w:bCs/>
        </w:rPr>
      </w:pPr>
    </w:p>
    <w:p w:rsidR="005019B9" w:rsidP="602F06E2" w:rsidRDefault="00A05242" w14:paraId="7DF9D6AC" w14:textId="111ED5C0">
      <w:pPr>
        <w:jc w:val="both"/>
        <w:rPr>
          <w:rFonts w:ascii="Verdana" w:hAnsi="Verdana" w:eastAsia="Verdana" w:cs="Verdana"/>
          <w:color w:val="000000" w:themeColor="text1"/>
        </w:rPr>
      </w:pPr>
      <w:r w:rsidRPr="602F06E2">
        <w:rPr>
          <w:rFonts w:ascii="Verdana" w:hAnsi="Verdana" w:eastAsia="Verdana" w:cs="Verdana"/>
          <w:color w:val="000000" w:themeColor="text1"/>
        </w:rPr>
        <w:t>The Health Board is directed to offer the scheme to general practice.</w:t>
      </w:r>
    </w:p>
    <w:p w:rsidR="00B00558" w:rsidP="602F06E2" w:rsidRDefault="00B00558" w14:paraId="4047F81B" w14:textId="77777777">
      <w:pPr>
        <w:jc w:val="both"/>
        <w:rPr>
          <w:rFonts w:ascii="Verdana" w:hAnsi="Verdana" w:eastAsia="Verdana" w:cs="Verdana"/>
          <w:color w:val="000000" w:themeColor="text1"/>
        </w:rPr>
      </w:pPr>
    </w:p>
    <w:p w:rsidRPr="00B00558" w:rsidR="00B00558" w:rsidP="602F06E2" w:rsidRDefault="00B00558" w14:paraId="139EA977" w14:textId="77777777">
      <w:pPr>
        <w:jc w:val="both"/>
        <w:rPr>
          <w:rFonts w:ascii="Verdana" w:hAnsi="Verdana" w:eastAsia="Verdana" w:cs="Verdana"/>
          <w:color w:val="000000" w:themeColor="text1"/>
        </w:rPr>
      </w:pPr>
    </w:p>
    <w:p w:rsidRPr="00B00558" w:rsidR="006D10D5" w:rsidP="602F06E2" w:rsidRDefault="006D10D5" w14:paraId="468DD182" w14:textId="3911D1EA">
      <w:pPr>
        <w:numPr>
          <w:ilvl w:val="0"/>
          <w:numId w:val="13"/>
        </w:numPr>
        <w:jc w:val="both"/>
        <w:rPr>
          <w:rFonts w:ascii="Verdana" w:hAnsi="Verdana" w:eastAsia="Verdana" w:cs="Verdana"/>
          <w:b/>
          <w:bCs/>
        </w:rPr>
      </w:pPr>
      <w:r w:rsidRPr="602F06E2">
        <w:rPr>
          <w:rFonts w:ascii="Verdana" w:hAnsi="Verdana" w:eastAsia="Verdana" w:cs="Verdana"/>
          <w:b/>
          <w:bCs/>
        </w:rPr>
        <w:t>FINANCIAL IMPLICATIONS</w:t>
      </w:r>
    </w:p>
    <w:p w:rsidRPr="00B00558" w:rsidR="00A05242" w:rsidP="602F06E2" w:rsidRDefault="00A05242" w14:paraId="48DFEE85" w14:textId="77777777">
      <w:pPr>
        <w:ind w:left="720"/>
        <w:jc w:val="both"/>
        <w:rPr>
          <w:rFonts w:ascii="Verdana" w:hAnsi="Verdana" w:eastAsia="Verdana" w:cs="Verdana"/>
          <w:b/>
          <w:bCs/>
        </w:rPr>
      </w:pPr>
    </w:p>
    <w:p w:rsidRPr="00B00558" w:rsidR="00A05242" w:rsidP="602F06E2" w:rsidRDefault="00A05242" w14:paraId="1B866D82" w14:textId="0D0B3E79">
      <w:pPr>
        <w:jc w:val="both"/>
        <w:rPr>
          <w:rFonts w:ascii="Verdana" w:hAnsi="Verdana" w:eastAsia="Verdana" w:cs="Verdana"/>
        </w:rPr>
      </w:pPr>
      <w:r w:rsidRPr="602F06E2">
        <w:rPr>
          <w:rFonts w:ascii="Verdana" w:hAnsi="Verdana" w:eastAsia="Verdana" w:cs="Verdana"/>
        </w:rPr>
        <w:t>The maximum estimated cost for implementing the scheme has been calculated as £611,000. This based on full take of 0.5% of the total population and assume that the scheme will commence in practice in November/December:</w:t>
      </w:r>
    </w:p>
    <w:p w:rsidRPr="00B00558" w:rsidR="00A05242" w:rsidP="602F06E2" w:rsidRDefault="00A05242" w14:paraId="0F23C828" w14:textId="77777777">
      <w:pPr>
        <w:pStyle w:val="ListParagraph"/>
        <w:numPr>
          <w:ilvl w:val="0"/>
          <w:numId w:val="35"/>
        </w:numPr>
        <w:pBdr>
          <w:top w:val="none" w:color="auto" w:sz="0" w:space="0"/>
          <w:left w:val="none" w:color="auto" w:sz="0" w:space="0"/>
          <w:bottom w:val="none" w:color="auto" w:sz="0" w:space="0"/>
          <w:right w:val="none" w:color="auto" w:sz="0" w:space="0"/>
          <w:between w:val="none" w:color="auto" w:sz="0" w:space="0"/>
          <w:bar w:val="none" w:color="auto" w:sz="0"/>
        </w:pBdr>
        <w:spacing w:after="160" w:line="278" w:lineRule="auto"/>
        <w:contextualSpacing/>
        <w:rPr>
          <w:rFonts w:ascii="Verdana" w:hAnsi="Verdana" w:eastAsia="Verdana" w:cs="Verdana"/>
          <w:i/>
          <w:iCs/>
          <w:sz w:val="24"/>
          <w:szCs w:val="24"/>
        </w:rPr>
      </w:pPr>
      <w:r w:rsidRPr="602F06E2">
        <w:rPr>
          <w:rFonts w:ascii="Verdana" w:hAnsi="Verdana" w:eastAsia="Verdana" w:cs="Verdana"/>
          <w:i/>
          <w:iCs/>
          <w:sz w:val="24"/>
          <w:szCs w:val="24"/>
        </w:rPr>
        <w:t xml:space="preserve">44 x £250 = £11,000 – </w:t>
      </w:r>
      <w:r w:rsidRPr="602F06E2">
        <w:rPr>
          <w:rFonts w:ascii="Verdana" w:hAnsi="Verdana" w:eastAsia="Verdana" w:cs="Verdana"/>
          <w:b/>
          <w:bCs/>
          <w:i/>
          <w:iCs/>
          <w:sz w:val="24"/>
          <w:szCs w:val="24"/>
        </w:rPr>
        <w:t>(£125 one off for Register and £125 one off for Annex D/survey)</w:t>
      </w:r>
    </w:p>
    <w:p w:rsidRPr="00B00558" w:rsidR="00A05242" w:rsidP="602F06E2" w:rsidRDefault="00A05242" w14:paraId="6AC25549" w14:textId="77777777">
      <w:pPr>
        <w:pStyle w:val="ListParagraph"/>
        <w:numPr>
          <w:ilvl w:val="0"/>
          <w:numId w:val="35"/>
        </w:numPr>
        <w:pBdr>
          <w:top w:val="none" w:color="auto" w:sz="0" w:space="0"/>
          <w:left w:val="none" w:color="auto" w:sz="0" w:space="0"/>
          <w:bottom w:val="none" w:color="auto" w:sz="0" w:space="0"/>
          <w:right w:val="none" w:color="auto" w:sz="0" w:space="0"/>
          <w:between w:val="none" w:color="auto" w:sz="0" w:space="0"/>
          <w:bar w:val="none" w:color="auto" w:sz="0"/>
        </w:pBdr>
        <w:spacing w:after="160" w:line="278" w:lineRule="auto"/>
        <w:contextualSpacing/>
        <w:rPr>
          <w:rFonts w:ascii="Verdana" w:hAnsi="Verdana" w:eastAsia="Verdana" w:cs="Verdana"/>
          <w:b/>
          <w:bCs/>
          <w:i/>
          <w:iCs/>
          <w:sz w:val="24"/>
          <w:szCs w:val="24"/>
        </w:rPr>
      </w:pPr>
      <w:r w:rsidRPr="602F06E2">
        <w:rPr>
          <w:rFonts w:ascii="Verdana" w:hAnsi="Verdana" w:eastAsia="Verdana" w:cs="Verdana"/>
          <w:i/>
          <w:iCs/>
          <w:sz w:val="24"/>
          <w:szCs w:val="24"/>
        </w:rPr>
        <w:t xml:space="preserve">2000 x £300 = £600,000 </w:t>
      </w:r>
      <w:r w:rsidRPr="602F06E2">
        <w:rPr>
          <w:rFonts w:ascii="Verdana" w:hAnsi="Verdana" w:eastAsia="Verdana" w:cs="Verdana"/>
          <w:b/>
          <w:bCs/>
          <w:i/>
          <w:iCs/>
          <w:sz w:val="24"/>
          <w:szCs w:val="24"/>
        </w:rPr>
        <w:t>(£150 pp for comprehensive review, plus £150 for 3 months of reviews)</w:t>
      </w:r>
    </w:p>
    <w:p w:rsidRPr="00B00558" w:rsidR="00AB2632" w:rsidP="602F06E2" w:rsidRDefault="00A05242" w14:paraId="4A9C553A" w14:textId="7FF5BF92">
      <w:pPr>
        <w:jc w:val="both"/>
        <w:rPr>
          <w:rFonts w:ascii="Verdana" w:hAnsi="Verdana" w:eastAsia="Verdana" w:cs="Verdana"/>
        </w:rPr>
      </w:pPr>
      <w:r w:rsidRPr="602F06E2">
        <w:rPr>
          <w:rFonts w:ascii="Verdana" w:hAnsi="Verdana" w:eastAsia="Verdana" w:cs="Verdana"/>
        </w:rPr>
        <w:t xml:space="preserve">Also, it should be noted that practices can deselect patients whose holistic care needs are already being addressed through an integrated care service. In addition, if the patient had a comprehensive review in the scheme last year they can go straight to monthly reviews. Therefore, the financial risk is likely to be </w:t>
      </w:r>
      <w:r w:rsidRPr="602F06E2" w:rsidR="0009497B">
        <w:rPr>
          <w:rFonts w:ascii="Verdana" w:hAnsi="Verdana" w:eastAsia="Verdana" w:cs="Verdana"/>
        </w:rPr>
        <w:t xml:space="preserve">circa </w:t>
      </w:r>
      <w:r w:rsidRPr="602F06E2">
        <w:rPr>
          <w:rFonts w:ascii="Verdana" w:hAnsi="Verdana" w:eastAsia="Verdana" w:cs="Verdana"/>
        </w:rPr>
        <w:t xml:space="preserve">300k or less. </w:t>
      </w:r>
    </w:p>
    <w:p w:rsidRPr="00B00558" w:rsidR="00355FB8" w:rsidP="602F06E2" w:rsidRDefault="00355FB8" w14:paraId="2156353E" w14:textId="5DC61DF1">
      <w:pPr>
        <w:jc w:val="both"/>
        <w:rPr>
          <w:rFonts w:ascii="Verdana" w:hAnsi="Verdana" w:eastAsia="Verdana" w:cs="Verdana"/>
        </w:rPr>
      </w:pPr>
    </w:p>
    <w:p w:rsidRPr="00B00558" w:rsidR="006D10D5" w:rsidP="602F06E2" w:rsidRDefault="006D10D5" w14:paraId="468DD187" w14:textId="77777777">
      <w:pPr>
        <w:numPr>
          <w:ilvl w:val="0"/>
          <w:numId w:val="13"/>
        </w:numPr>
        <w:jc w:val="both"/>
        <w:rPr>
          <w:rFonts w:ascii="Verdana" w:hAnsi="Verdana" w:eastAsia="Verdana" w:cs="Verdana"/>
          <w:b/>
          <w:bCs/>
        </w:rPr>
      </w:pPr>
      <w:r w:rsidRPr="602F06E2">
        <w:rPr>
          <w:rFonts w:ascii="Verdana" w:hAnsi="Verdana" w:eastAsia="Verdana" w:cs="Verdana"/>
          <w:b/>
          <w:bCs/>
        </w:rPr>
        <w:t>RECOMMENDATION</w:t>
      </w:r>
    </w:p>
    <w:p w:rsidR="0009497B" w:rsidP="602F06E2" w:rsidRDefault="0009497B" w14:paraId="1618FD0E" w14:textId="5EC8609C">
      <w:pPr>
        <w:jc w:val="both"/>
        <w:rPr>
          <w:rFonts w:ascii="Verdana" w:hAnsi="Verdana" w:eastAsia="Verdana" w:cs="Verdana"/>
        </w:rPr>
      </w:pPr>
      <w:r w:rsidRPr="602F06E2">
        <w:rPr>
          <w:rFonts w:ascii="Verdana" w:hAnsi="Verdana" w:eastAsia="Verdana" w:cs="Verdana"/>
        </w:rPr>
        <w:t xml:space="preserve">Population </w:t>
      </w:r>
      <w:r w:rsidRPr="602F06E2" w:rsidR="3A5214FC">
        <w:rPr>
          <w:rFonts w:ascii="Verdana" w:hAnsi="Verdana" w:eastAsia="Verdana" w:cs="Verdana"/>
        </w:rPr>
        <w:t>H</w:t>
      </w:r>
      <w:r w:rsidRPr="602F06E2">
        <w:rPr>
          <w:rFonts w:ascii="Verdana" w:hAnsi="Verdana" w:eastAsia="Verdana" w:cs="Verdana"/>
        </w:rPr>
        <w:t xml:space="preserve">ealth </w:t>
      </w:r>
      <w:r w:rsidRPr="602F06E2" w:rsidR="7405442E">
        <w:rPr>
          <w:rFonts w:ascii="Verdana" w:hAnsi="Verdana" w:eastAsia="Verdana" w:cs="Verdana"/>
        </w:rPr>
        <w:t>C</w:t>
      </w:r>
      <w:r w:rsidRPr="602F06E2">
        <w:rPr>
          <w:rFonts w:ascii="Verdana" w:hAnsi="Verdana" w:eastAsia="Verdana" w:cs="Verdana"/>
        </w:rPr>
        <w:t xml:space="preserve">ommittee members are asked to note: </w:t>
      </w:r>
    </w:p>
    <w:p w:rsidRPr="00B00558" w:rsidR="00B00558" w:rsidP="602F06E2" w:rsidRDefault="00B00558" w14:paraId="44A99C28" w14:textId="77777777">
      <w:pPr>
        <w:jc w:val="both"/>
        <w:rPr>
          <w:rFonts w:ascii="Verdana" w:hAnsi="Verdana" w:eastAsia="Verdana" w:cs="Verdana"/>
        </w:rPr>
      </w:pPr>
    </w:p>
    <w:p w:rsidRPr="00B00558" w:rsidR="00A05242" w:rsidP="602F06E2" w:rsidRDefault="00A05242" w14:paraId="40905958" w14:textId="3F29DD0D">
      <w:pPr>
        <w:numPr>
          <w:ilvl w:val="0"/>
          <w:numId w:val="37"/>
        </w:numPr>
        <w:jc w:val="both"/>
        <w:rPr>
          <w:rFonts w:ascii="Verdana" w:hAnsi="Verdana" w:eastAsia="Verdana" w:cs="Verdana"/>
        </w:rPr>
      </w:pPr>
      <w:r w:rsidRPr="602F06E2">
        <w:rPr>
          <w:rFonts w:ascii="Verdana" w:hAnsi="Verdana" w:eastAsia="Verdana" w:cs="Verdana"/>
        </w:rPr>
        <w:t xml:space="preserve">A </w:t>
      </w:r>
      <w:r w:rsidRPr="602F06E2" w:rsidR="0009497B">
        <w:rPr>
          <w:rFonts w:ascii="Verdana" w:hAnsi="Verdana" w:eastAsia="Verdana" w:cs="Verdana"/>
        </w:rPr>
        <w:t>D</w:t>
      </w:r>
      <w:r w:rsidRPr="602F06E2">
        <w:rPr>
          <w:rFonts w:ascii="Verdana" w:hAnsi="Verdana" w:eastAsia="Verdana" w:cs="Verdana"/>
        </w:rPr>
        <w:t xml:space="preserve">irected </w:t>
      </w:r>
      <w:r w:rsidRPr="602F06E2" w:rsidR="0009497B">
        <w:rPr>
          <w:rFonts w:ascii="Verdana" w:hAnsi="Verdana" w:eastAsia="Verdana" w:cs="Verdana"/>
        </w:rPr>
        <w:t>S</w:t>
      </w:r>
      <w:r w:rsidRPr="602F06E2">
        <w:rPr>
          <w:rFonts w:ascii="Verdana" w:hAnsi="Verdana" w:eastAsia="Verdana" w:cs="Verdana"/>
        </w:rPr>
        <w:t xml:space="preserve">upplementary </w:t>
      </w:r>
      <w:r w:rsidRPr="602F06E2" w:rsidR="0009497B">
        <w:rPr>
          <w:rFonts w:ascii="Verdana" w:hAnsi="Verdana" w:eastAsia="Verdana" w:cs="Verdana"/>
        </w:rPr>
        <w:t>S</w:t>
      </w:r>
      <w:r w:rsidRPr="602F06E2">
        <w:rPr>
          <w:rFonts w:ascii="Verdana" w:hAnsi="Verdana" w:eastAsia="Verdana" w:cs="Verdana"/>
        </w:rPr>
        <w:t xml:space="preserve">ervice has been issued by Welsh Government for people living with severe frailty in their own home.  </w:t>
      </w:r>
    </w:p>
    <w:p w:rsidRPr="00F12741" w:rsidR="00FB696C" w:rsidP="602F06E2" w:rsidRDefault="00A05242" w14:paraId="746A4142" w14:textId="1247C193">
      <w:pPr>
        <w:pStyle w:val="ListParagraph"/>
        <w:numPr>
          <w:ilvl w:val="0"/>
          <w:numId w:val="37"/>
        </w:numPr>
        <w:rPr>
          <w:rFonts w:ascii="Verdana" w:hAnsi="Verdana" w:eastAsia="Verdana" w:cs="Verdana"/>
          <w:b/>
          <w:bCs/>
          <w:sz w:val="24"/>
          <w:szCs w:val="24"/>
        </w:rPr>
      </w:pPr>
      <w:r w:rsidRPr="602F06E2">
        <w:rPr>
          <w:rFonts w:ascii="Verdana" w:hAnsi="Verdana" w:eastAsia="Verdana" w:cs="Verdana"/>
          <w:sz w:val="24"/>
          <w:szCs w:val="24"/>
        </w:rPr>
        <w:t>The progress made by SBUHB in issuing the specification</w:t>
      </w:r>
      <w:r w:rsidRPr="602F06E2" w:rsidR="0009497B">
        <w:rPr>
          <w:rFonts w:ascii="Verdana" w:hAnsi="Verdana" w:eastAsia="Verdana" w:cs="Verdana"/>
          <w:sz w:val="24"/>
          <w:szCs w:val="24"/>
        </w:rPr>
        <w:t xml:space="preserve"> and the current participation by practices.</w:t>
      </w:r>
    </w:p>
    <w:p w:rsidR="00F12741" w:rsidP="00F12741" w:rsidRDefault="00F12741" w14:paraId="22EB6CC2" w14:textId="77777777">
      <w:pPr>
        <w:rPr>
          <w:rFonts w:ascii="Verdana" w:hAnsi="Verdana" w:eastAsia="Verdana" w:cs="Verdana"/>
          <w:b/>
          <w:bCs/>
        </w:rPr>
      </w:pPr>
    </w:p>
    <w:p w:rsidR="00F12741" w:rsidP="00F12741" w:rsidRDefault="00F12741" w14:paraId="7EA71278" w14:textId="77777777">
      <w:pPr>
        <w:rPr>
          <w:rFonts w:ascii="Verdana" w:hAnsi="Verdana" w:eastAsia="Verdana" w:cs="Verdana"/>
          <w:b/>
          <w:bCs/>
        </w:rPr>
      </w:pPr>
    </w:p>
    <w:p w:rsidR="00F12741" w:rsidP="7D5B1A75" w:rsidRDefault="00F12741" w14:paraId="3205D88F" w14:noSpellErr="1" w14:textId="0D57BA9D">
      <w:pPr>
        <w:pStyle w:val="Normal"/>
        <w:rPr>
          <w:rFonts w:ascii="Verdana" w:hAnsi="Verdana" w:eastAsia="Verdana" w:cs="Verdana"/>
          <w:b w:val="1"/>
          <w:bCs w:val="1"/>
        </w:rPr>
      </w:pPr>
    </w:p>
    <w:p w:rsidR="00F12741" w:rsidP="00F12741" w:rsidRDefault="00F12741" w14:paraId="4A23B1FB" w14:textId="77777777">
      <w:pPr>
        <w:rPr>
          <w:rFonts w:ascii="Verdana" w:hAnsi="Verdana" w:eastAsia="Verdana" w:cs="Verdana"/>
          <w:b/>
          <w:bCs/>
        </w:rPr>
      </w:pPr>
    </w:p>
    <w:p w:rsidRPr="00F12741" w:rsidR="00F12741" w:rsidP="00F12741" w:rsidRDefault="00F12741" w14:paraId="17F3D509" w14:textId="77777777">
      <w:pPr>
        <w:rPr>
          <w:rFonts w:ascii="Verdana" w:hAnsi="Verdana" w:eastAsia="Verdana" w:cs="Verdana"/>
          <w:b/>
          <w:bCs/>
        </w:rPr>
      </w:pPr>
    </w:p>
    <w:p w:rsidRPr="00B00558" w:rsidR="0009497B" w:rsidP="602F06E2" w:rsidRDefault="0009497B" w14:paraId="65E9F1E1" w14:textId="77777777">
      <w:pPr>
        <w:pStyle w:val="ListParagraph"/>
        <w:rPr>
          <w:rFonts w:ascii="Verdana" w:hAnsi="Verdana" w:eastAsia="Verdana" w:cs="Verdana"/>
          <w:b/>
          <w:bCs/>
          <w:sz w:val="24"/>
          <w:szCs w:val="24"/>
        </w:rPr>
      </w:pPr>
    </w:p>
    <w:tbl>
      <w:tblPr>
        <w:tblStyle w:val="TableGrid"/>
        <w:tblW w:w="9918" w:type="dxa"/>
        <w:jc w:val="center"/>
        <w:tblLayout w:type="fixed"/>
        <w:tblLook w:val="04A0" w:firstRow="1" w:lastRow="0" w:firstColumn="1" w:lastColumn="0" w:noHBand="0" w:noVBand="1"/>
      </w:tblPr>
      <w:tblGrid>
        <w:gridCol w:w="2098"/>
        <w:gridCol w:w="661"/>
        <w:gridCol w:w="335"/>
        <w:gridCol w:w="417"/>
        <w:gridCol w:w="575"/>
        <w:gridCol w:w="843"/>
        <w:gridCol w:w="291"/>
        <w:gridCol w:w="1134"/>
        <w:gridCol w:w="1126"/>
        <w:gridCol w:w="487"/>
        <w:gridCol w:w="490"/>
        <w:gridCol w:w="1461"/>
      </w:tblGrid>
      <w:tr w:rsidRPr="00B00558" w:rsidR="006D10D5" w:rsidTr="602F06E2" w14:paraId="468DD19E" w14:textId="77777777">
        <w:trPr>
          <w:jc w:val="center"/>
        </w:trPr>
        <w:tc>
          <w:tcPr>
            <w:tcW w:w="9918" w:type="dxa"/>
            <w:gridSpan w:val="12"/>
            <w:shd w:val="clear" w:color="auto" w:fill="C6D9F1" w:themeFill="text2" w:themeFillTint="33"/>
          </w:tcPr>
          <w:p w:rsidRPr="00B00558" w:rsidR="006D10D5" w:rsidP="602F06E2" w:rsidRDefault="006D10D5" w14:paraId="468DD19C" w14:textId="77777777">
            <w:pPr>
              <w:rPr>
                <w:rFonts w:ascii="Verdana" w:hAnsi="Verdana" w:eastAsia="Verdana" w:cs="Verdana"/>
                <w:b/>
                <w:bCs/>
              </w:rPr>
            </w:pPr>
            <w:r w:rsidRPr="602F06E2">
              <w:rPr>
                <w:rFonts w:ascii="Verdana" w:hAnsi="Verdana" w:eastAsia="Verdana" w:cs="Verdana"/>
                <w:b/>
                <w:bCs/>
              </w:rPr>
              <w:t>Governance and Assurance</w:t>
            </w:r>
          </w:p>
          <w:p w:rsidRPr="00B00558" w:rsidR="006D10D5" w:rsidP="602F06E2" w:rsidRDefault="006D10D5" w14:paraId="468DD19D" w14:textId="77777777">
            <w:pPr>
              <w:rPr>
                <w:rFonts w:ascii="Verdana" w:hAnsi="Verdana" w:eastAsia="Verdana" w:cs="Verdana"/>
              </w:rPr>
            </w:pPr>
          </w:p>
        </w:tc>
      </w:tr>
      <w:tr w:rsidRPr="00B00558" w:rsidR="006D10D5" w:rsidTr="602F06E2" w14:paraId="468DD1A6" w14:textId="77777777">
        <w:trPr>
          <w:jc w:val="center"/>
        </w:trPr>
        <w:tc>
          <w:tcPr>
            <w:tcW w:w="2098" w:type="dxa"/>
            <w:vMerge w:val="restart"/>
          </w:tcPr>
          <w:p w:rsidRPr="00B00558" w:rsidR="006D10D5" w:rsidP="602F06E2" w:rsidRDefault="006D10D5" w14:paraId="468DD19F" w14:textId="77777777">
            <w:pPr>
              <w:rPr>
                <w:rFonts w:ascii="Verdana" w:hAnsi="Verdana" w:eastAsia="Verdana" w:cs="Verdana"/>
                <w:b/>
                <w:bCs/>
              </w:rPr>
            </w:pPr>
            <w:r w:rsidRPr="602F06E2">
              <w:rPr>
                <w:rFonts w:ascii="Verdana" w:hAnsi="Verdana" w:eastAsia="Verdana" w:cs="Verdana"/>
                <w:b/>
                <w:bCs/>
              </w:rPr>
              <w:t>Link to corporate objectives</w:t>
            </w:r>
          </w:p>
          <w:p w:rsidRPr="00B00558" w:rsidR="006D10D5" w:rsidP="602F06E2" w:rsidRDefault="006D10D5" w14:paraId="468DD1A0" w14:textId="77777777">
            <w:pPr>
              <w:rPr>
                <w:rFonts w:ascii="Verdana" w:hAnsi="Verdana" w:eastAsia="Verdana" w:cs="Verdana"/>
                <w:b/>
                <w:bCs/>
              </w:rPr>
            </w:pPr>
            <w:r w:rsidRPr="602F06E2">
              <w:rPr>
                <w:rFonts w:ascii="Verdana" w:hAnsi="Verdana" w:eastAsia="Verdana" w:cs="Verdana"/>
                <w:b/>
                <w:bCs/>
                <w:i/>
                <w:iCs/>
              </w:rPr>
              <w:t>(</w:t>
            </w:r>
            <w:proofErr w:type="gramStart"/>
            <w:r w:rsidRPr="602F06E2">
              <w:rPr>
                <w:rFonts w:ascii="Verdana" w:hAnsi="Verdana" w:eastAsia="Verdana" w:cs="Verdana"/>
                <w:b/>
                <w:bCs/>
                <w:i/>
                <w:iCs/>
              </w:rPr>
              <w:t>please</w:t>
            </w:r>
            <w:proofErr w:type="gramEnd"/>
            <w:r w:rsidRPr="602F06E2">
              <w:rPr>
                <w:rFonts w:ascii="Verdana" w:hAnsi="Verdana" w:eastAsia="Verdana" w:cs="Verdana"/>
                <w:b/>
                <w:bCs/>
                <w:i/>
                <w:iCs/>
              </w:rPr>
              <w:t xml:space="preserve"> ü)</w:t>
            </w:r>
          </w:p>
        </w:tc>
        <w:tc>
          <w:tcPr>
            <w:tcW w:w="1413" w:type="dxa"/>
            <w:gridSpan w:val="3"/>
          </w:tcPr>
          <w:p w:rsidRPr="00B00558" w:rsidR="006D10D5" w:rsidP="602F06E2" w:rsidRDefault="006D10D5" w14:paraId="468DD1A1" w14:textId="77777777">
            <w:pPr>
              <w:rPr>
                <w:rFonts w:ascii="Verdana" w:hAnsi="Verdana" w:eastAsia="Verdana" w:cs="Verdana"/>
              </w:rPr>
            </w:pPr>
            <w:r w:rsidRPr="602F06E2">
              <w:rPr>
                <w:rFonts w:ascii="Verdana" w:hAnsi="Verdana" w:eastAsia="Verdana" w:cs="Verdana"/>
              </w:rPr>
              <w:t>Promoting and enabling healthier communities</w:t>
            </w:r>
          </w:p>
        </w:tc>
        <w:tc>
          <w:tcPr>
            <w:tcW w:w="1418" w:type="dxa"/>
            <w:gridSpan w:val="2"/>
          </w:tcPr>
          <w:p w:rsidRPr="00B00558" w:rsidR="006D10D5" w:rsidP="602F06E2" w:rsidRDefault="006D10D5" w14:paraId="468DD1A2" w14:textId="77777777">
            <w:pPr>
              <w:rPr>
                <w:rFonts w:ascii="Verdana" w:hAnsi="Verdana" w:eastAsia="Verdana" w:cs="Verdana"/>
              </w:rPr>
            </w:pPr>
            <w:r w:rsidRPr="602F06E2">
              <w:rPr>
                <w:rFonts w:ascii="Verdana" w:hAnsi="Verdana" w:eastAsia="Verdana" w:cs="Verdana"/>
              </w:rPr>
              <w:t>Delivering excellent patient outcomes, experience and access</w:t>
            </w:r>
          </w:p>
        </w:tc>
        <w:tc>
          <w:tcPr>
            <w:tcW w:w="1425" w:type="dxa"/>
            <w:gridSpan w:val="2"/>
          </w:tcPr>
          <w:p w:rsidRPr="00B00558" w:rsidR="006D10D5" w:rsidP="602F06E2" w:rsidRDefault="006D10D5" w14:paraId="468DD1A3" w14:textId="77777777">
            <w:pPr>
              <w:rPr>
                <w:rFonts w:ascii="Verdana" w:hAnsi="Verdana" w:eastAsia="Verdana" w:cs="Verdana"/>
              </w:rPr>
            </w:pPr>
            <w:r w:rsidRPr="602F06E2">
              <w:rPr>
                <w:rFonts w:ascii="Verdana" w:hAnsi="Verdana" w:eastAsia="Verdana" w:cs="Verdana"/>
              </w:rPr>
              <w:t>Demonstrating value and sustainability</w:t>
            </w:r>
          </w:p>
        </w:tc>
        <w:tc>
          <w:tcPr>
            <w:tcW w:w="1613" w:type="dxa"/>
            <w:gridSpan w:val="2"/>
          </w:tcPr>
          <w:p w:rsidRPr="00B00558" w:rsidR="006D10D5" w:rsidP="602F06E2" w:rsidRDefault="006D10D5" w14:paraId="468DD1A4" w14:textId="77777777">
            <w:pPr>
              <w:rPr>
                <w:rFonts w:ascii="Verdana" w:hAnsi="Verdana" w:eastAsia="Verdana" w:cs="Verdana"/>
              </w:rPr>
            </w:pPr>
            <w:r w:rsidRPr="602F06E2">
              <w:rPr>
                <w:rFonts w:ascii="Verdana" w:hAnsi="Verdana" w:eastAsia="Verdana" w:cs="Verdana"/>
              </w:rPr>
              <w:t>Securing a fully engaged skilled workforce</w:t>
            </w:r>
          </w:p>
        </w:tc>
        <w:tc>
          <w:tcPr>
            <w:tcW w:w="1951" w:type="dxa"/>
            <w:gridSpan w:val="2"/>
          </w:tcPr>
          <w:p w:rsidRPr="00B00558" w:rsidR="006D10D5" w:rsidP="602F06E2" w:rsidRDefault="006D10D5" w14:paraId="468DD1A5" w14:textId="77777777">
            <w:pPr>
              <w:rPr>
                <w:rFonts w:ascii="Verdana" w:hAnsi="Verdana" w:eastAsia="Verdana" w:cs="Verdana"/>
              </w:rPr>
            </w:pPr>
            <w:r w:rsidRPr="602F06E2">
              <w:rPr>
                <w:rFonts w:ascii="Verdana" w:hAnsi="Verdana" w:eastAsia="Verdana" w:cs="Verdana"/>
              </w:rPr>
              <w:t>Embedding effective governance and partnerships</w:t>
            </w:r>
          </w:p>
        </w:tc>
      </w:tr>
      <w:tr w:rsidRPr="00B00558" w:rsidR="006D10D5" w:rsidTr="602F06E2" w14:paraId="468DD1AD" w14:textId="77777777">
        <w:trPr>
          <w:jc w:val="center"/>
        </w:trPr>
        <w:tc>
          <w:tcPr>
            <w:tcW w:w="2098" w:type="dxa"/>
            <w:vMerge/>
          </w:tcPr>
          <w:p w:rsidRPr="00B00558" w:rsidR="006D10D5" w:rsidP="00DC7FC8" w:rsidRDefault="006D10D5" w14:paraId="468DD1A7" w14:textId="77777777">
            <w:pPr>
              <w:rPr>
                <w:rFonts w:ascii="Arial" w:hAnsi="Arial" w:cs="Arial"/>
                <w:b/>
              </w:rPr>
            </w:pPr>
          </w:p>
        </w:tc>
        <w:tc>
          <w:tcPr>
            <w:tcW w:w="1413" w:type="dxa"/>
            <w:gridSpan w:val="3"/>
          </w:tcPr>
          <w:p w:rsidRPr="00B00558" w:rsidR="006D10D5" w:rsidP="602F06E2" w:rsidRDefault="00F12741" w14:paraId="468DD1A8" w14:textId="4B0F915D">
            <w:pPr>
              <w:rPr>
                <w:rFonts w:ascii="Verdana" w:hAnsi="Verdana" w:eastAsia="Verdana" w:cs="Verdana"/>
                <w:b/>
                <w:bCs/>
              </w:rPr>
            </w:pPr>
            <w:r>
              <w:rPr>
                <w:rFonts w:ascii="Verdana" w:hAnsi="Verdana" w:eastAsia="Verdana" w:cs="Verdana"/>
                <w:b/>
                <w:bCs/>
              </w:rPr>
              <w:t>x</w:t>
            </w:r>
          </w:p>
        </w:tc>
        <w:tc>
          <w:tcPr>
            <w:tcW w:w="1418" w:type="dxa"/>
            <w:gridSpan w:val="2"/>
          </w:tcPr>
          <w:p w:rsidRPr="00B00558" w:rsidR="006D10D5" w:rsidP="602F06E2" w:rsidRDefault="00F12741" w14:paraId="468DD1A9" w14:textId="2F48877C">
            <w:pPr>
              <w:rPr>
                <w:rFonts w:ascii="Verdana" w:hAnsi="Verdana" w:eastAsia="Verdana" w:cs="Verdana"/>
                <w:b/>
                <w:bCs/>
              </w:rPr>
            </w:pPr>
            <w:r>
              <w:rPr>
                <w:rFonts w:ascii="Verdana" w:hAnsi="Verdana" w:eastAsia="Verdana" w:cs="Verdana"/>
                <w:b/>
                <w:bCs/>
              </w:rPr>
              <w:t>x</w:t>
            </w:r>
          </w:p>
        </w:tc>
        <w:tc>
          <w:tcPr>
            <w:tcW w:w="1425" w:type="dxa"/>
            <w:gridSpan w:val="2"/>
          </w:tcPr>
          <w:p w:rsidRPr="00B00558" w:rsidR="006D10D5" w:rsidP="602F06E2" w:rsidRDefault="00F12741" w14:paraId="468DD1AA" w14:textId="0C826CB4">
            <w:pPr>
              <w:rPr>
                <w:rFonts w:ascii="Verdana" w:hAnsi="Verdana" w:eastAsia="Verdana" w:cs="Verdana"/>
                <w:b/>
                <w:bCs/>
              </w:rPr>
            </w:pPr>
            <w:r>
              <w:rPr>
                <w:rFonts w:ascii="Verdana" w:hAnsi="Verdana" w:eastAsia="Verdana" w:cs="Verdana"/>
                <w:b/>
                <w:bCs/>
              </w:rPr>
              <w:t>x</w:t>
            </w:r>
          </w:p>
        </w:tc>
        <w:tc>
          <w:tcPr>
            <w:tcW w:w="1613" w:type="dxa"/>
            <w:gridSpan w:val="2"/>
          </w:tcPr>
          <w:p w:rsidRPr="00B00558" w:rsidR="006D10D5" w:rsidP="602F06E2" w:rsidRDefault="00F12741" w14:paraId="468DD1AB" w14:textId="0290E1E7">
            <w:pPr>
              <w:rPr>
                <w:rFonts w:ascii="Verdana" w:hAnsi="Verdana" w:eastAsia="Verdana" w:cs="Verdana"/>
                <w:b/>
                <w:bCs/>
              </w:rPr>
            </w:pPr>
            <w:r>
              <w:rPr>
                <w:rFonts w:ascii="Verdana" w:hAnsi="Verdana" w:eastAsia="Verdana" w:cs="Verdana"/>
                <w:b/>
                <w:bCs/>
              </w:rPr>
              <w:t>x</w:t>
            </w:r>
          </w:p>
        </w:tc>
        <w:tc>
          <w:tcPr>
            <w:tcW w:w="1951" w:type="dxa"/>
            <w:gridSpan w:val="2"/>
          </w:tcPr>
          <w:p w:rsidRPr="00B00558" w:rsidR="006D10D5" w:rsidP="602F06E2" w:rsidRDefault="00F12741" w14:paraId="468DD1AC" w14:textId="0B370A5A">
            <w:pPr>
              <w:rPr>
                <w:rFonts w:ascii="Verdana" w:hAnsi="Verdana" w:eastAsia="Verdana" w:cs="Verdana"/>
                <w:b/>
                <w:bCs/>
              </w:rPr>
            </w:pPr>
            <w:r>
              <w:rPr>
                <w:rFonts w:ascii="Verdana" w:hAnsi="Verdana" w:eastAsia="Verdana" w:cs="Verdana"/>
                <w:b/>
                <w:bCs/>
              </w:rPr>
              <w:t>x</w:t>
            </w:r>
          </w:p>
        </w:tc>
      </w:tr>
      <w:tr w:rsidRPr="00B00558" w:rsidR="006D10D5" w:rsidTr="602F06E2" w14:paraId="468DD1B7" w14:textId="77777777">
        <w:trPr>
          <w:jc w:val="center"/>
        </w:trPr>
        <w:tc>
          <w:tcPr>
            <w:tcW w:w="2098" w:type="dxa"/>
            <w:vMerge w:val="restart"/>
          </w:tcPr>
          <w:p w:rsidRPr="00B00558" w:rsidR="006D10D5" w:rsidP="602F06E2" w:rsidRDefault="006D10D5" w14:paraId="468DD1AE" w14:textId="77777777">
            <w:pPr>
              <w:rPr>
                <w:rFonts w:ascii="Verdana" w:hAnsi="Verdana" w:eastAsia="Verdana" w:cs="Verdana"/>
                <w:b/>
                <w:bCs/>
              </w:rPr>
            </w:pPr>
            <w:r w:rsidRPr="602F06E2">
              <w:rPr>
                <w:rFonts w:ascii="Verdana" w:hAnsi="Verdana" w:eastAsia="Verdana" w:cs="Verdana"/>
                <w:b/>
                <w:bCs/>
              </w:rPr>
              <w:t>Link to Health and Care Standards</w:t>
            </w:r>
          </w:p>
          <w:p w:rsidRPr="00B00558" w:rsidR="006D10D5" w:rsidP="602F06E2" w:rsidRDefault="006D10D5" w14:paraId="468DD1AF" w14:textId="77777777">
            <w:pPr>
              <w:rPr>
                <w:rFonts w:ascii="Verdana" w:hAnsi="Verdana" w:eastAsia="Verdana" w:cs="Verdana"/>
              </w:rPr>
            </w:pPr>
            <w:r w:rsidRPr="602F06E2">
              <w:rPr>
                <w:rFonts w:ascii="Verdana" w:hAnsi="Verdana" w:eastAsia="Verdana" w:cs="Verdana"/>
                <w:b/>
                <w:bCs/>
                <w:i/>
                <w:iCs/>
              </w:rPr>
              <w:t>(</w:t>
            </w:r>
            <w:proofErr w:type="gramStart"/>
            <w:r w:rsidRPr="602F06E2">
              <w:rPr>
                <w:rFonts w:ascii="Verdana" w:hAnsi="Verdana" w:eastAsia="Verdana" w:cs="Verdana"/>
                <w:b/>
                <w:bCs/>
                <w:i/>
                <w:iCs/>
              </w:rPr>
              <w:t>please</w:t>
            </w:r>
            <w:proofErr w:type="gramEnd"/>
            <w:r w:rsidRPr="602F06E2">
              <w:rPr>
                <w:rFonts w:ascii="Verdana" w:hAnsi="Verdana" w:eastAsia="Verdana" w:cs="Verdana"/>
                <w:b/>
                <w:bCs/>
                <w:i/>
                <w:iCs/>
              </w:rPr>
              <w:t xml:space="preserve"> ü)</w:t>
            </w:r>
          </w:p>
        </w:tc>
        <w:tc>
          <w:tcPr>
            <w:tcW w:w="996" w:type="dxa"/>
            <w:gridSpan w:val="2"/>
          </w:tcPr>
          <w:p w:rsidRPr="00B00558" w:rsidR="006D10D5" w:rsidP="602F06E2" w:rsidRDefault="006D10D5" w14:paraId="468DD1B0" w14:textId="77777777">
            <w:pPr>
              <w:rPr>
                <w:rFonts w:ascii="Verdana" w:hAnsi="Verdana" w:eastAsia="Verdana" w:cs="Verdana"/>
              </w:rPr>
            </w:pPr>
            <w:r w:rsidRPr="602F06E2">
              <w:rPr>
                <w:rFonts w:ascii="Verdana" w:hAnsi="Verdana" w:eastAsia="Verdana" w:cs="Verdana"/>
              </w:rPr>
              <w:t>Staying Healthy</w:t>
            </w:r>
          </w:p>
        </w:tc>
        <w:tc>
          <w:tcPr>
            <w:tcW w:w="992" w:type="dxa"/>
            <w:gridSpan w:val="2"/>
          </w:tcPr>
          <w:p w:rsidRPr="00B00558" w:rsidR="006D10D5" w:rsidP="602F06E2" w:rsidRDefault="006D10D5" w14:paraId="468DD1B1" w14:textId="77777777">
            <w:pPr>
              <w:rPr>
                <w:rFonts w:ascii="Verdana" w:hAnsi="Verdana" w:eastAsia="Verdana" w:cs="Verdana"/>
              </w:rPr>
            </w:pPr>
            <w:r w:rsidRPr="602F06E2">
              <w:rPr>
                <w:rFonts w:ascii="Verdana" w:hAnsi="Verdana" w:eastAsia="Verdana" w:cs="Verdana"/>
              </w:rPr>
              <w:t>Safe Care</w:t>
            </w:r>
          </w:p>
        </w:tc>
        <w:tc>
          <w:tcPr>
            <w:tcW w:w="1134" w:type="dxa"/>
            <w:gridSpan w:val="2"/>
          </w:tcPr>
          <w:p w:rsidRPr="00B00558" w:rsidR="006D10D5" w:rsidP="602F06E2" w:rsidRDefault="00B00558" w14:paraId="468DD1B2" w14:textId="2F4177C8">
            <w:pPr>
              <w:rPr>
                <w:rFonts w:ascii="Verdana" w:hAnsi="Verdana" w:eastAsia="Verdana" w:cs="Verdana"/>
              </w:rPr>
            </w:pPr>
            <w:r w:rsidRPr="602F06E2">
              <w:rPr>
                <w:rFonts w:ascii="Verdana" w:hAnsi="Verdana" w:eastAsia="Verdana" w:cs="Verdana"/>
              </w:rPr>
              <w:t>Effective Care</w:t>
            </w:r>
          </w:p>
        </w:tc>
        <w:tc>
          <w:tcPr>
            <w:tcW w:w="1134" w:type="dxa"/>
          </w:tcPr>
          <w:p w:rsidRPr="00B00558" w:rsidR="006D10D5" w:rsidP="602F06E2" w:rsidRDefault="006D10D5" w14:paraId="468DD1B3" w14:textId="77777777">
            <w:pPr>
              <w:rPr>
                <w:rFonts w:ascii="Verdana" w:hAnsi="Verdana" w:eastAsia="Verdana" w:cs="Verdana"/>
              </w:rPr>
            </w:pPr>
            <w:r w:rsidRPr="602F06E2">
              <w:rPr>
                <w:rFonts w:ascii="Verdana" w:hAnsi="Verdana" w:eastAsia="Verdana" w:cs="Verdana"/>
              </w:rPr>
              <w:t>Dignified Care</w:t>
            </w:r>
          </w:p>
        </w:tc>
        <w:tc>
          <w:tcPr>
            <w:tcW w:w="1126" w:type="dxa"/>
          </w:tcPr>
          <w:p w:rsidRPr="00B00558" w:rsidR="006D10D5" w:rsidP="602F06E2" w:rsidRDefault="006D10D5" w14:paraId="468DD1B4" w14:textId="77777777">
            <w:pPr>
              <w:rPr>
                <w:rFonts w:ascii="Verdana" w:hAnsi="Verdana" w:eastAsia="Verdana" w:cs="Verdana"/>
              </w:rPr>
            </w:pPr>
            <w:r w:rsidRPr="602F06E2">
              <w:rPr>
                <w:rFonts w:ascii="Verdana" w:hAnsi="Verdana" w:eastAsia="Verdana" w:cs="Verdana"/>
              </w:rPr>
              <w:t>Timely Care</w:t>
            </w:r>
          </w:p>
        </w:tc>
        <w:tc>
          <w:tcPr>
            <w:tcW w:w="977" w:type="dxa"/>
            <w:gridSpan w:val="2"/>
          </w:tcPr>
          <w:p w:rsidRPr="00B00558" w:rsidR="006D10D5" w:rsidP="602F06E2" w:rsidRDefault="006D10D5" w14:paraId="468DD1B5" w14:textId="77777777">
            <w:pPr>
              <w:rPr>
                <w:rFonts w:ascii="Verdana" w:hAnsi="Verdana" w:eastAsia="Verdana" w:cs="Verdana"/>
              </w:rPr>
            </w:pPr>
            <w:r w:rsidRPr="602F06E2">
              <w:rPr>
                <w:rFonts w:ascii="Verdana" w:hAnsi="Verdana" w:eastAsia="Verdana" w:cs="Verdana"/>
              </w:rPr>
              <w:t>Individual Care</w:t>
            </w:r>
          </w:p>
        </w:tc>
        <w:tc>
          <w:tcPr>
            <w:tcW w:w="1461" w:type="dxa"/>
          </w:tcPr>
          <w:p w:rsidRPr="00B00558" w:rsidR="006D10D5" w:rsidP="602F06E2" w:rsidRDefault="006D10D5" w14:paraId="468DD1B6" w14:textId="77777777">
            <w:pPr>
              <w:rPr>
                <w:rFonts w:ascii="Verdana" w:hAnsi="Verdana" w:eastAsia="Verdana" w:cs="Verdana"/>
              </w:rPr>
            </w:pPr>
            <w:r w:rsidRPr="602F06E2">
              <w:rPr>
                <w:rFonts w:ascii="Verdana" w:hAnsi="Verdana" w:eastAsia="Verdana" w:cs="Verdana"/>
              </w:rPr>
              <w:t>Staff and Resources</w:t>
            </w:r>
          </w:p>
        </w:tc>
      </w:tr>
      <w:tr w:rsidRPr="00B00558" w:rsidR="006D10D5" w:rsidTr="602F06E2" w14:paraId="468DD1C0" w14:textId="77777777">
        <w:trPr>
          <w:jc w:val="center"/>
        </w:trPr>
        <w:tc>
          <w:tcPr>
            <w:tcW w:w="2098" w:type="dxa"/>
            <w:vMerge/>
          </w:tcPr>
          <w:p w:rsidRPr="00B00558" w:rsidR="006D10D5" w:rsidP="00DC7FC8" w:rsidRDefault="006D10D5" w14:paraId="468DD1B8" w14:textId="77777777">
            <w:pPr>
              <w:rPr>
                <w:rFonts w:ascii="Arial" w:hAnsi="Arial" w:cs="Arial"/>
                <w:b/>
              </w:rPr>
            </w:pPr>
          </w:p>
        </w:tc>
        <w:tc>
          <w:tcPr>
            <w:tcW w:w="996" w:type="dxa"/>
            <w:gridSpan w:val="2"/>
          </w:tcPr>
          <w:p w:rsidRPr="00B00558" w:rsidR="006D10D5" w:rsidP="602F06E2" w:rsidRDefault="00F12741" w14:paraId="468DD1B9" w14:textId="57AE0F2B">
            <w:pPr>
              <w:rPr>
                <w:rFonts w:ascii="Verdana" w:hAnsi="Verdana" w:eastAsia="Verdana" w:cs="Verdana"/>
                <w:b/>
                <w:bCs/>
              </w:rPr>
            </w:pPr>
            <w:r>
              <w:rPr>
                <w:rFonts w:ascii="Verdana" w:hAnsi="Verdana" w:eastAsia="Verdana" w:cs="Verdana"/>
                <w:b/>
                <w:bCs/>
              </w:rPr>
              <w:t>x</w:t>
            </w:r>
          </w:p>
        </w:tc>
        <w:tc>
          <w:tcPr>
            <w:tcW w:w="992" w:type="dxa"/>
            <w:gridSpan w:val="2"/>
          </w:tcPr>
          <w:p w:rsidRPr="00B00558" w:rsidR="006D10D5" w:rsidP="602F06E2" w:rsidRDefault="00F12741" w14:paraId="468DD1BA" w14:textId="4B88D40A">
            <w:pPr>
              <w:rPr>
                <w:rFonts w:ascii="Verdana" w:hAnsi="Verdana" w:eastAsia="Verdana" w:cs="Verdana"/>
                <w:b/>
                <w:bCs/>
              </w:rPr>
            </w:pPr>
            <w:r>
              <w:rPr>
                <w:rFonts w:ascii="Verdana" w:hAnsi="Verdana" w:eastAsia="Verdana" w:cs="Verdana"/>
                <w:b/>
                <w:bCs/>
              </w:rPr>
              <w:t>x</w:t>
            </w:r>
          </w:p>
        </w:tc>
        <w:tc>
          <w:tcPr>
            <w:tcW w:w="1134" w:type="dxa"/>
            <w:gridSpan w:val="2"/>
          </w:tcPr>
          <w:p w:rsidRPr="00B00558" w:rsidR="006D10D5" w:rsidP="602F06E2" w:rsidRDefault="00F12741" w14:paraId="468DD1BB" w14:textId="5B3B614B">
            <w:pPr>
              <w:rPr>
                <w:rFonts w:ascii="Verdana" w:hAnsi="Verdana" w:eastAsia="Verdana" w:cs="Verdana"/>
                <w:b/>
                <w:bCs/>
              </w:rPr>
            </w:pPr>
            <w:r>
              <w:rPr>
                <w:rFonts w:ascii="Verdana" w:hAnsi="Verdana" w:eastAsia="Verdana" w:cs="Verdana"/>
                <w:b/>
                <w:bCs/>
              </w:rPr>
              <w:t>x</w:t>
            </w:r>
          </w:p>
        </w:tc>
        <w:tc>
          <w:tcPr>
            <w:tcW w:w="1134" w:type="dxa"/>
          </w:tcPr>
          <w:p w:rsidRPr="00B00558" w:rsidR="006D10D5" w:rsidP="602F06E2" w:rsidRDefault="00F12741" w14:paraId="468DD1BC" w14:textId="10105609">
            <w:pPr>
              <w:rPr>
                <w:rFonts w:ascii="Verdana" w:hAnsi="Verdana" w:eastAsia="Verdana" w:cs="Verdana"/>
                <w:b/>
                <w:bCs/>
              </w:rPr>
            </w:pPr>
            <w:r>
              <w:rPr>
                <w:rFonts w:ascii="Verdana" w:hAnsi="Verdana" w:eastAsia="Verdana" w:cs="Verdana"/>
                <w:b/>
                <w:bCs/>
              </w:rPr>
              <w:t>x</w:t>
            </w:r>
          </w:p>
        </w:tc>
        <w:tc>
          <w:tcPr>
            <w:tcW w:w="1126" w:type="dxa"/>
          </w:tcPr>
          <w:p w:rsidRPr="00B00558" w:rsidR="006D10D5" w:rsidP="602F06E2" w:rsidRDefault="00F12741" w14:paraId="468DD1BD" w14:textId="5DC15E4D">
            <w:pPr>
              <w:rPr>
                <w:rFonts w:ascii="Verdana" w:hAnsi="Verdana" w:eastAsia="Verdana" w:cs="Verdana"/>
                <w:b/>
                <w:bCs/>
              </w:rPr>
            </w:pPr>
            <w:r>
              <w:rPr>
                <w:rFonts w:ascii="Verdana" w:hAnsi="Verdana" w:eastAsia="Verdana" w:cs="Verdana"/>
                <w:b/>
                <w:bCs/>
              </w:rPr>
              <w:t>x</w:t>
            </w:r>
          </w:p>
        </w:tc>
        <w:tc>
          <w:tcPr>
            <w:tcW w:w="977" w:type="dxa"/>
            <w:gridSpan w:val="2"/>
          </w:tcPr>
          <w:p w:rsidRPr="00B00558" w:rsidR="006D10D5" w:rsidP="602F06E2" w:rsidRDefault="00F12741" w14:paraId="468DD1BE" w14:textId="5E4B914E">
            <w:pPr>
              <w:rPr>
                <w:rFonts w:ascii="Verdana" w:hAnsi="Verdana" w:eastAsia="Verdana" w:cs="Verdana"/>
                <w:b/>
                <w:bCs/>
              </w:rPr>
            </w:pPr>
            <w:r>
              <w:rPr>
                <w:rFonts w:ascii="Verdana" w:hAnsi="Verdana" w:eastAsia="Verdana" w:cs="Verdana"/>
                <w:b/>
                <w:bCs/>
              </w:rPr>
              <w:t>x</w:t>
            </w:r>
          </w:p>
        </w:tc>
        <w:tc>
          <w:tcPr>
            <w:tcW w:w="1461" w:type="dxa"/>
          </w:tcPr>
          <w:p w:rsidRPr="00B00558" w:rsidR="006D10D5" w:rsidP="602F06E2" w:rsidRDefault="00F12741" w14:paraId="468DD1BF" w14:textId="1412354E">
            <w:pPr>
              <w:rPr>
                <w:rFonts w:ascii="Verdana" w:hAnsi="Verdana" w:eastAsia="Verdana" w:cs="Verdana"/>
                <w:b/>
                <w:bCs/>
              </w:rPr>
            </w:pPr>
            <w:r>
              <w:rPr>
                <w:rFonts w:ascii="Verdana" w:hAnsi="Verdana" w:eastAsia="Verdana" w:cs="Verdana"/>
                <w:b/>
                <w:bCs/>
              </w:rPr>
              <w:t>x</w:t>
            </w:r>
          </w:p>
        </w:tc>
      </w:tr>
      <w:tr w:rsidRPr="00B00558" w:rsidR="006D10D5" w:rsidTr="602F06E2" w14:paraId="468DD1C2" w14:textId="77777777">
        <w:trPr>
          <w:jc w:val="center"/>
        </w:trPr>
        <w:tc>
          <w:tcPr>
            <w:tcW w:w="9918" w:type="dxa"/>
            <w:gridSpan w:val="12"/>
          </w:tcPr>
          <w:p w:rsidRPr="00B00558" w:rsidR="006D10D5" w:rsidP="602F06E2" w:rsidRDefault="006D10D5" w14:paraId="468DD1C1" w14:textId="77777777">
            <w:pPr>
              <w:rPr>
                <w:rFonts w:ascii="Verdana" w:hAnsi="Verdana" w:eastAsia="Verdana" w:cs="Verdana"/>
                <w:b/>
                <w:bCs/>
              </w:rPr>
            </w:pPr>
            <w:r w:rsidRPr="602F06E2">
              <w:rPr>
                <w:rFonts w:ascii="Verdana" w:hAnsi="Verdana" w:eastAsia="Verdana" w:cs="Verdana"/>
                <w:b/>
                <w:bCs/>
              </w:rPr>
              <w:t>Quality, Safety and Patient Experience</w:t>
            </w:r>
          </w:p>
        </w:tc>
      </w:tr>
      <w:tr w:rsidRPr="00B00558" w:rsidR="006D10D5" w:rsidTr="602F06E2" w14:paraId="468DD1C5" w14:textId="77777777">
        <w:trPr>
          <w:jc w:val="center"/>
        </w:trPr>
        <w:tc>
          <w:tcPr>
            <w:tcW w:w="9918" w:type="dxa"/>
            <w:gridSpan w:val="12"/>
          </w:tcPr>
          <w:p w:rsidRPr="00B00558" w:rsidR="006D10D5" w:rsidP="602F06E2" w:rsidRDefault="4A239643" w14:paraId="468DD1C4" w14:textId="1E64A65C">
            <w:pPr>
              <w:rPr>
                <w:rFonts w:ascii="Verdana" w:hAnsi="Verdana" w:eastAsia="Verdana" w:cs="Verdana"/>
              </w:rPr>
            </w:pPr>
            <w:r w:rsidRPr="602F06E2">
              <w:rPr>
                <w:rFonts w:ascii="Verdana" w:hAnsi="Verdana" w:eastAsia="Verdana" w:cs="Verdana"/>
              </w:rPr>
              <w:t xml:space="preserve">The scheme is aimed at providing pre-emptive, proactive and anticipatory care. </w:t>
            </w:r>
          </w:p>
        </w:tc>
      </w:tr>
      <w:tr w:rsidRPr="00B00558" w:rsidR="006D10D5" w:rsidTr="602F06E2" w14:paraId="468DD1C7" w14:textId="77777777">
        <w:trPr>
          <w:jc w:val="center"/>
        </w:trPr>
        <w:tc>
          <w:tcPr>
            <w:tcW w:w="9918" w:type="dxa"/>
            <w:gridSpan w:val="12"/>
          </w:tcPr>
          <w:p w:rsidRPr="00B00558" w:rsidR="006D10D5" w:rsidP="602F06E2" w:rsidRDefault="006D10D5" w14:paraId="468DD1C6" w14:textId="77777777">
            <w:pPr>
              <w:rPr>
                <w:rFonts w:ascii="Verdana" w:hAnsi="Verdana" w:eastAsia="Verdana" w:cs="Verdana"/>
                <w:b/>
                <w:bCs/>
              </w:rPr>
            </w:pPr>
            <w:r w:rsidRPr="602F06E2">
              <w:rPr>
                <w:rFonts w:ascii="Verdana" w:hAnsi="Verdana" w:eastAsia="Verdana" w:cs="Verdana"/>
                <w:b/>
                <w:bCs/>
              </w:rPr>
              <w:t>Financial Implications</w:t>
            </w:r>
          </w:p>
        </w:tc>
      </w:tr>
      <w:tr w:rsidRPr="00B00558" w:rsidR="006D10D5" w:rsidTr="602F06E2" w14:paraId="468DD1CA" w14:textId="77777777">
        <w:trPr>
          <w:jc w:val="center"/>
        </w:trPr>
        <w:tc>
          <w:tcPr>
            <w:tcW w:w="9918" w:type="dxa"/>
            <w:gridSpan w:val="12"/>
          </w:tcPr>
          <w:p w:rsidRPr="00B00558" w:rsidR="006D10D5" w:rsidP="602F06E2" w:rsidRDefault="4A239643" w14:paraId="468DD1C9" w14:textId="071486FF">
            <w:pPr>
              <w:rPr>
                <w:rFonts w:ascii="Verdana" w:hAnsi="Verdana" w:eastAsia="Verdana" w:cs="Verdana"/>
              </w:rPr>
            </w:pPr>
            <w:r w:rsidRPr="602F06E2">
              <w:rPr>
                <w:rFonts w:ascii="Verdana" w:hAnsi="Verdana" w:eastAsia="Verdana" w:cs="Verdana"/>
              </w:rPr>
              <w:t xml:space="preserve">As outlined above the maximum cost is calculated at 611k depending upon uptake. Additional funds have not been issued by Welsh Government to support the scheme implementation. </w:t>
            </w:r>
          </w:p>
        </w:tc>
      </w:tr>
      <w:tr w:rsidRPr="00B00558" w:rsidR="006D10D5" w:rsidTr="602F06E2" w14:paraId="468DD1CC" w14:textId="77777777">
        <w:trPr>
          <w:jc w:val="center"/>
        </w:trPr>
        <w:tc>
          <w:tcPr>
            <w:tcW w:w="9918" w:type="dxa"/>
            <w:gridSpan w:val="12"/>
          </w:tcPr>
          <w:p w:rsidRPr="00B00558" w:rsidR="006D10D5" w:rsidP="602F06E2" w:rsidRDefault="006D10D5" w14:paraId="468DD1CB" w14:textId="77777777">
            <w:pPr>
              <w:rPr>
                <w:rFonts w:ascii="Verdana" w:hAnsi="Verdana" w:eastAsia="Verdana" w:cs="Verdana"/>
                <w:b/>
                <w:bCs/>
              </w:rPr>
            </w:pPr>
            <w:r w:rsidRPr="602F06E2">
              <w:rPr>
                <w:rFonts w:ascii="Verdana" w:hAnsi="Verdana" w:eastAsia="Verdana" w:cs="Verdana"/>
                <w:b/>
                <w:bCs/>
              </w:rPr>
              <w:t>Legal Implications (including equality and diversity assessment)</w:t>
            </w:r>
          </w:p>
        </w:tc>
      </w:tr>
      <w:tr w:rsidRPr="00B00558" w:rsidR="006D10D5" w:rsidTr="602F06E2" w14:paraId="468DD1CF" w14:textId="77777777">
        <w:trPr>
          <w:jc w:val="center"/>
        </w:trPr>
        <w:tc>
          <w:tcPr>
            <w:tcW w:w="9918" w:type="dxa"/>
            <w:gridSpan w:val="12"/>
          </w:tcPr>
          <w:p w:rsidRPr="00B00558" w:rsidR="009D4175" w:rsidP="602F06E2" w:rsidRDefault="4A239643" w14:paraId="468DD1CE" w14:textId="7F5C3D7F">
            <w:pPr>
              <w:rPr>
                <w:rFonts w:ascii="Verdana" w:hAnsi="Verdana" w:eastAsia="Verdana" w:cs="Verdana"/>
              </w:rPr>
            </w:pPr>
            <w:r w:rsidRPr="602F06E2">
              <w:rPr>
                <w:rFonts w:ascii="Verdana" w:hAnsi="Verdana" w:eastAsia="Verdana" w:cs="Verdana"/>
              </w:rPr>
              <w:t xml:space="preserve">The Health Board is required through direction to offer this scheme to general medical practices in SBUHB. </w:t>
            </w:r>
          </w:p>
        </w:tc>
      </w:tr>
      <w:tr w:rsidRPr="00B00558" w:rsidR="006D10D5" w:rsidTr="602F06E2" w14:paraId="468DD1D1" w14:textId="77777777">
        <w:trPr>
          <w:jc w:val="center"/>
        </w:trPr>
        <w:tc>
          <w:tcPr>
            <w:tcW w:w="9918" w:type="dxa"/>
            <w:gridSpan w:val="12"/>
          </w:tcPr>
          <w:p w:rsidRPr="00B00558" w:rsidR="006D10D5" w:rsidP="602F06E2" w:rsidRDefault="006D10D5" w14:paraId="468DD1D0" w14:textId="77777777">
            <w:pPr>
              <w:rPr>
                <w:rFonts w:ascii="Verdana" w:hAnsi="Verdana" w:eastAsia="Verdana" w:cs="Verdana"/>
                <w:b/>
                <w:bCs/>
              </w:rPr>
            </w:pPr>
            <w:r w:rsidRPr="602F06E2">
              <w:rPr>
                <w:rFonts w:ascii="Verdana" w:hAnsi="Verdana" w:eastAsia="Verdana" w:cs="Verdana"/>
                <w:b/>
                <w:bCs/>
              </w:rPr>
              <w:t>Staffing Implications</w:t>
            </w:r>
          </w:p>
        </w:tc>
      </w:tr>
      <w:tr w:rsidRPr="00B00558" w:rsidR="006D10D5" w:rsidTr="602F06E2" w14:paraId="468DD1D4" w14:textId="77777777">
        <w:trPr>
          <w:jc w:val="center"/>
        </w:trPr>
        <w:tc>
          <w:tcPr>
            <w:tcW w:w="9918" w:type="dxa"/>
            <w:gridSpan w:val="12"/>
          </w:tcPr>
          <w:p w:rsidRPr="00B00558" w:rsidR="006D10D5" w:rsidP="602F06E2" w:rsidRDefault="4A239643" w14:paraId="468DD1D3" w14:textId="180BAE1C">
            <w:pPr>
              <w:rPr>
                <w:rFonts w:ascii="Verdana" w:hAnsi="Verdana" w:eastAsia="Verdana" w:cs="Verdana"/>
              </w:rPr>
            </w:pPr>
            <w:r w:rsidRPr="602F06E2">
              <w:rPr>
                <w:rFonts w:ascii="Verdana" w:hAnsi="Verdana" w:eastAsia="Verdana" w:cs="Verdana"/>
              </w:rPr>
              <w:t>The staff to operate the scheme will be provided by the General Medical Practices or clusters who participate in the scheme.</w:t>
            </w:r>
          </w:p>
        </w:tc>
      </w:tr>
      <w:tr w:rsidRPr="00B00558" w:rsidR="006D10D5" w:rsidTr="602F06E2" w14:paraId="468DD1D6" w14:textId="77777777">
        <w:trPr>
          <w:jc w:val="center"/>
        </w:trPr>
        <w:tc>
          <w:tcPr>
            <w:tcW w:w="9918" w:type="dxa"/>
            <w:gridSpan w:val="12"/>
          </w:tcPr>
          <w:p w:rsidRPr="00B00558" w:rsidR="006D10D5" w:rsidP="602F06E2" w:rsidRDefault="006D10D5" w14:paraId="468DD1D5" w14:textId="77777777">
            <w:pPr>
              <w:rPr>
                <w:rFonts w:ascii="Verdana" w:hAnsi="Verdana" w:eastAsia="Verdana" w:cs="Verdana"/>
                <w:b/>
                <w:bCs/>
              </w:rPr>
            </w:pPr>
            <w:r w:rsidRPr="602F06E2">
              <w:rPr>
                <w:rFonts w:ascii="Verdana" w:hAnsi="Verdana" w:eastAsia="Verdana" w:cs="Verdana"/>
                <w:b/>
                <w:bCs/>
              </w:rPr>
              <w:t>Long Term Implications (including the impact of the Well-being of Future Generations (Wales) Act 2015)</w:t>
            </w:r>
          </w:p>
        </w:tc>
      </w:tr>
      <w:tr w:rsidRPr="00B00558" w:rsidR="006D10D5" w:rsidTr="602F06E2" w14:paraId="468DD1D8" w14:textId="77777777">
        <w:trPr>
          <w:jc w:val="center"/>
        </w:trPr>
        <w:tc>
          <w:tcPr>
            <w:tcW w:w="9918" w:type="dxa"/>
            <w:gridSpan w:val="12"/>
          </w:tcPr>
          <w:p w:rsidR="006D10D5" w:rsidP="602F06E2" w:rsidRDefault="4A239643" w14:paraId="43E7B056" w14:textId="77777777">
            <w:pPr>
              <w:rPr>
                <w:rFonts w:ascii="Verdana" w:hAnsi="Verdana" w:eastAsia="Verdana" w:cs="Verdana"/>
              </w:rPr>
            </w:pPr>
            <w:r w:rsidRPr="602F06E2">
              <w:rPr>
                <w:rFonts w:ascii="Verdana" w:hAnsi="Verdana" w:eastAsia="Verdana" w:cs="Verdana"/>
              </w:rPr>
              <w:t xml:space="preserve">The scheme supports the aim to have A Healthier Wales by providing proactive and anticipatory care through the provision of a comprehensive assessment for people living with severe frailty in their own homes. </w:t>
            </w:r>
          </w:p>
          <w:p w:rsidRPr="00B00558" w:rsidR="00B00558" w:rsidP="602F06E2" w:rsidRDefault="00B00558" w14:paraId="468DD1D7" w14:textId="0A34D745">
            <w:pPr>
              <w:rPr>
                <w:rFonts w:ascii="Verdana" w:hAnsi="Verdana" w:eastAsia="Verdana" w:cs="Verdana"/>
              </w:rPr>
            </w:pPr>
          </w:p>
        </w:tc>
      </w:tr>
      <w:tr w:rsidRPr="00B00558" w:rsidR="006D10D5" w:rsidTr="602F06E2" w14:paraId="468DD1DB" w14:textId="77777777">
        <w:trPr>
          <w:jc w:val="center"/>
        </w:trPr>
        <w:tc>
          <w:tcPr>
            <w:tcW w:w="2759" w:type="dxa"/>
            <w:gridSpan w:val="2"/>
          </w:tcPr>
          <w:p w:rsidRPr="00B00558" w:rsidR="006D10D5" w:rsidP="602F06E2" w:rsidRDefault="006D10D5" w14:paraId="468DD1D9" w14:textId="77777777">
            <w:pPr>
              <w:rPr>
                <w:rFonts w:ascii="Verdana" w:hAnsi="Verdana" w:eastAsia="Verdana" w:cs="Verdana"/>
              </w:rPr>
            </w:pPr>
            <w:r w:rsidRPr="602F06E2">
              <w:rPr>
                <w:rFonts w:ascii="Verdana" w:hAnsi="Verdana" w:eastAsia="Verdana" w:cs="Verdana"/>
                <w:b/>
                <w:bCs/>
              </w:rPr>
              <w:t>Report History</w:t>
            </w:r>
          </w:p>
        </w:tc>
        <w:tc>
          <w:tcPr>
            <w:tcW w:w="7159" w:type="dxa"/>
            <w:gridSpan w:val="10"/>
          </w:tcPr>
          <w:p w:rsidRPr="00B00558" w:rsidR="00EC1B54" w:rsidP="602F06E2" w:rsidRDefault="551DC289" w14:paraId="636E67F3" w14:textId="1AF26441">
            <w:pPr>
              <w:rPr>
                <w:rFonts w:ascii="Verdana" w:hAnsi="Verdana" w:eastAsia="Verdana" w:cs="Verdana"/>
              </w:rPr>
            </w:pPr>
            <w:r w:rsidRPr="602F06E2">
              <w:rPr>
                <w:rFonts w:ascii="Verdana" w:hAnsi="Verdana" w:eastAsia="Verdana" w:cs="Verdana"/>
              </w:rPr>
              <w:t xml:space="preserve">Not applicable </w:t>
            </w:r>
          </w:p>
          <w:p w:rsidRPr="00B00558" w:rsidR="00EC1B54" w:rsidP="602F06E2" w:rsidRDefault="00EC1B54" w14:paraId="468DD1DA" w14:textId="45F71CE2">
            <w:pPr>
              <w:rPr>
                <w:rFonts w:ascii="Verdana" w:hAnsi="Verdana" w:eastAsia="Verdana" w:cs="Verdana"/>
              </w:rPr>
            </w:pPr>
          </w:p>
        </w:tc>
      </w:tr>
      <w:tr w:rsidRPr="00B00558" w:rsidR="006D10D5" w:rsidTr="602F06E2" w14:paraId="468DD1E0" w14:textId="77777777">
        <w:trPr>
          <w:jc w:val="center"/>
        </w:trPr>
        <w:tc>
          <w:tcPr>
            <w:tcW w:w="2759" w:type="dxa"/>
            <w:gridSpan w:val="2"/>
          </w:tcPr>
          <w:p w:rsidRPr="00B00558" w:rsidR="006D10D5" w:rsidP="602F06E2" w:rsidRDefault="006D10D5" w14:paraId="468DD1DC" w14:textId="77777777">
            <w:pPr>
              <w:rPr>
                <w:rFonts w:ascii="Verdana" w:hAnsi="Verdana" w:eastAsia="Verdana" w:cs="Verdana"/>
                <w:b/>
                <w:bCs/>
              </w:rPr>
            </w:pPr>
            <w:r w:rsidRPr="602F06E2">
              <w:rPr>
                <w:rFonts w:ascii="Verdana" w:hAnsi="Verdana" w:eastAsia="Verdana" w:cs="Verdana"/>
                <w:b/>
                <w:bCs/>
              </w:rPr>
              <w:t>Appendices</w:t>
            </w:r>
          </w:p>
        </w:tc>
        <w:tc>
          <w:tcPr>
            <w:tcW w:w="7159" w:type="dxa"/>
            <w:gridSpan w:val="10"/>
          </w:tcPr>
          <w:p w:rsidRPr="00B00558" w:rsidR="00FE158C" w:rsidP="602F06E2" w:rsidRDefault="551DC289" w14:paraId="15E21796" w14:textId="0865BE25">
            <w:pPr>
              <w:rPr>
                <w:rFonts w:ascii="Verdana" w:hAnsi="Verdana" w:eastAsia="Verdana" w:cs="Verdana"/>
                <w:color w:val="000000" w:themeColor="text1"/>
              </w:rPr>
            </w:pPr>
            <w:r w:rsidRPr="602F06E2">
              <w:rPr>
                <w:rFonts w:ascii="Verdana" w:hAnsi="Verdana" w:eastAsia="Verdana" w:cs="Verdana"/>
                <w:color w:val="000000" w:themeColor="text1"/>
              </w:rPr>
              <w:t xml:space="preserve">None </w:t>
            </w:r>
          </w:p>
          <w:p w:rsidRPr="00B00558" w:rsidR="00230739" w:rsidP="602F06E2" w:rsidRDefault="00230739" w14:paraId="468DD1DF" w14:textId="463EF4E7">
            <w:pPr>
              <w:rPr>
                <w:rFonts w:ascii="Verdana" w:hAnsi="Verdana" w:eastAsia="Verdana" w:cs="Verdana"/>
                <w:color w:val="FF0000"/>
              </w:rPr>
            </w:pPr>
          </w:p>
        </w:tc>
      </w:tr>
    </w:tbl>
    <w:p w:rsidRPr="00B00558" w:rsidR="00C778D9" w:rsidP="00FB696C" w:rsidRDefault="00C778D9" w14:paraId="44665E1E" w14:textId="77777777">
      <w:pPr>
        <w:rPr>
          <w:rFonts w:ascii="Arial" w:hAnsi="Arial" w:cs="Arial"/>
          <w:b/>
          <w:lang w:val="en-US"/>
        </w:rPr>
        <w:sectPr w:rsidRPr="00B00558" w:rsidR="00C778D9" w:rsidSect="00C778D9">
          <w:headerReference w:type="even" r:id="rId11"/>
          <w:headerReference w:type="default" r:id="rId12"/>
          <w:footerReference w:type="even" r:id="rId13"/>
          <w:footerReference w:type="default" r:id="rId14"/>
          <w:headerReference w:type="first" r:id="rId15"/>
          <w:footerReference w:type="first" r:id="rId16"/>
          <w:pgSz w:w="11906" w:h="16838" w:orient="portrait" w:code="9"/>
          <w:pgMar w:top="1440" w:right="1440" w:bottom="811" w:left="1440" w:header="709" w:footer="709" w:gutter="0"/>
          <w:cols w:space="720"/>
          <w:docGrid w:linePitch="326"/>
        </w:sectPr>
      </w:pPr>
    </w:p>
    <w:p w:rsidRPr="00B00558" w:rsidR="00B00558" w:rsidP="00E540CD" w:rsidRDefault="00B00558" w14:paraId="6F3C89B5" w14:textId="17617286">
      <w:pPr>
        <w:rPr>
          <w:rFonts w:ascii="Arial" w:hAnsi="Arial" w:cs="Arial"/>
        </w:rPr>
      </w:pPr>
    </w:p>
    <w:sectPr w:rsidRPr="00B00558" w:rsidR="00B00558" w:rsidSect="00355FB8">
      <w:pgSz w:w="23808" w:h="16840" w:orient="landscape" w:code="8"/>
      <w:pgMar w:top="1440" w:right="1440" w:bottom="1440" w:left="811"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960DE" w:rsidP="000B4E64" w:rsidRDefault="005960DE" w14:paraId="48DBDDB1" w14:textId="77777777">
      <w:r>
        <w:separator/>
      </w:r>
    </w:p>
  </w:endnote>
  <w:endnote w:type="continuationSeparator" w:id="0">
    <w:p w:rsidR="005960DE" w:rsidP="000B4E64" w:rsidRDefault="005960DE" w14:paraId="3AE8160F"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540CD" w:rsidRDefault="00E540CD" w14:paraId="24CC5B2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1055189"/>
      <w:docPartObj>
        <w:docPartGallery w:val="Page Numbers (Bottom of Page)"/>
        <w:docPartUnique/>
      </w:docPartObj>
    </w:sdtPr>
    <w:sdtContent>
      <w:p w:rsidR="0013347F" w:rsidRDefault="0013347F" w14:paraId="767C3F45" w14:textId="77777777">
        <w:pPr>
          <w:pStyle w:val="Footer"/>
          <w:jc w:val="right"/>
        </w:pPr>
        <w:r>
          <w:fldChar w:fldCharType="begin"/>
        </w:r>
        <w:r>
          <w:instrText>PAGE   \* MERGEFORMAT</w:instrText>
        </w:r>
        <w:r>
          <w:fldChar w:fldCharType="separate"/>
        </w:r>
        <w:r>
          <w:rPr>
            <w:lang w:val="en-GB"/>
          </w:rPr>
          <w:t>2</w:t>
        </w:r>
        <w:r>
          <w:fldChar w:fldCharType="end"/>
        </w:r>
      </w:p>
      <w:p w:rsidR="0013347F" w:rsidRDefault="0013347F" w14:paraId="3EE0222B" w14:textId="53085DDB">
        <w:pPr>
          <w:pStyle w:val="Footer"/>
          <w:jc w:val="right"/>
        </w:pPr>
        <w:r>
          <w:t xml:space="preserve">Population Health Committee </w:t>
        </w:r>
        <w:r>
          <w:t>–</w:t>
        </w:r>
        <w:r>
          <w:t xml:space="preserve"> 4 December 2025</w:t>
        </w:r>
      </w:p>
    </w:sdtContent>
  </w:sdt>
  <w:p w:rsidR="001B4A8F" w:rsidP="0013347F" w:rsidRDefault="001B4A8F" w14:paraId="468DD1FA" w14:textId="0A4CC9A3">
    <w:pPr>
      <w:pStyle w:val="Footer"/>
      <w:tabs>
        <w:tab w:val="clear" w:pos="9026"/>
        <w:tab w:val="right" w:pos="9000"/>
      </w:tabs>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540CD" w:rsidRDefault="00E540CD" w14:paraId="12831B02"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960DE" w:rsidP="000B4E64" w:rsidRDefault="005960DE" w14:paraId="601EB86E" w14:textId="77777777">
      <w:r>
        <w:separator/>
      </w:r>
    </w:p>
  </w:footnote>
  <w:footnote w:type="continuationSeparator" w:id="0">
    <w:p w:rsidR="005960DE" w:rsidP="000B4E64" w:rsidRDefault="005960DE" w14:paraId="3E92D5B2"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540CD" w:rsidRDefault="00E540CD" w14:paraId="0A14C0EE"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00558" w:rsidRDefault="00B00558" w14:paraId="19847E54" w14:textId="0ED8C365">
    <w:pPr>
      <w:pStyle w:val="Header"/>
    </w:pPr>
    <w:r>
      <w:rPr>
        <w:noProof/>
      </w:rPr>
      <w:drawing>
        <wp:anchor distT="0" distB="0" distL="114300" distR="114300" simplePos="0" relativeHeight="251658240" behindDoc="0" locked="0" layoutInCell="1" allowOverlap="1" wp14:anchorId="3CBE4E67" wp14:editId="2B372F40">
          <wp:simplePos x="0" y="0"/>
          <wp:positionH relativeFrom="column">
            <wp:posOffset>1362710</wp:posOffset>
          </wp:positionH>
          <wp:positionV relativeFrom="page">
            <wp:posOffset>140970</wp:posOffset>
          </wp:positionV>
          <wp:extent cx="2981325" cy="762000"/>
          <wp:effectExtent l="0" t="0" r="952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81325" cy="76200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540CD" w:rsidRDefault="00E540CD" w14:paraId="7B0CC2AF"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91879"/>
    <w:multiLevelType w:val="hybridMultilevel"/>
    <w:tmpl w:val="67E8B1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hAnsi="Arial" w:eastAsia="Arial" w:cs="Arial"/>
        <w:position w:val="0"/>
        <w:sz w:val="22"/>
        <w:szCs w:val="22"/>
      </w:rPr>
    </w:lvl>
    <w:lvl w:ilvl="1">
      <w:start w:val="1"/>
      <w:numFmt w:val="bullet"/>
      <w:lvlText w:val="o"/>
      <w:lvlJc w:val="left"/>
      <w:pPr>
        <w:tabs>
          <w:tab w:val="num" w:pos="1080"/>
        </w:tabs>
        <w:ind w:left="1080" w:hanging="360"/>
      </w:pPr>
      <w:rPr>
        <w:rFonts w:ascii="Arial" w:hAnsi="Arial" w:eastAsia="Arial" w:cs="Arial"/>
        <w:position w:val="0"/>
        <w:sz w:val="22"/>
        <w:szCs w:val="22"/>
      </w:rPr>
    </w:lvl>
    <w:lvl w:ilvl="2">
      <w:start w:val="1"/>
      <w:numFmt w:val="bullet"/>
      <w:lvlText w:val="▪"/>
      <w:lvlJc w:val="left"/>
      <w:pPr>
        <w:tabs>
          <w:tab w:val="num" w:pos="1800"/>
        </w:tabs>
        <w:ind w:left="1800" w:hanging="360"/>
      </w:pPr>
      <w:rPr>
        <w:rFonts w:ascii="Arial" w:hAnsi="Arial" w:eastAsia="Arial" w:cs="Arial"/>
        <w:position w:val="0"/>
        <w:sz w:val="24"/>
        <w:szCs w:val="24"/>
      </w:rPr>
    </w:lvl>
    <w:lvl w:ilvl="3">
      <w:start w:val="1"/>
      <w:numFmt w:val="bullet"/>
      <w:lvlText w:val="•"/>
      <w:lvlJc w:val="left"/>
      <w:pPr>
        <w:tabs>
          <w:tab w:val="num" w:pos="2520"/>
        </w:tabs>
        <w:ind w:left="2520" w:hanging="360"/>
      </w:pPr>
      <w:rPr>
        <w:rFonts w:ascii="Arial" w:hAnsi="Arial" w:eastAsia="Arial" w:cs="Arial"/>
        <w:position w:val="0"/>
        <w:sz w:val="24"/>
        <w:szCs w:val="24"/>
      </w:rPr>
    </w:lvl>
    <w:lvl w:ilvl="4">
      <w:start w:val="1"/>
      <w:numFmt w:val="bullet"/>
      <w:lvlText w:val="o"/>
      <w:lvlJc w:val="left"/>
      <w:pPr>
        <w:tabs>
          <w:tab w:val="num" w:pos="3240"/>
        </w:tabs>
        <w:ind w:left="3240" w:hanging="360"/>
      </w:pPr>
      <w:rPr>
        <w:rFonts w:ascii="Arial" w:hAnsi="Arial" w:eastAsia="Arial" w:cs="Arial"/>
        <w:position w:val="0"/>
        <w:sz w:val="24"/>
        <w:szCs w:val="24"/>
      </w:rPr>
    </w:lvl>
    <w:lvl w:ilvl="5">
      <w:start w:val="1"/>
      <w:numFmt w:val="bullet"/>
      <w:lvlText w:val="▪"/>
      <w:lvlJc w:val="left"/>
      <w:pPr>
        <w:tabs>
          <w:tab w:val="num" w:pos="3960"/>
        </w:tabs>
        <w:ind w:left="3960" w:hanging="360"/>
      </w:pPr>
      <w:rPr>
        <w:rFonts w:ascii="Arial" w:hAnsi="Arial" w:eastAsia="Arial" w:cs="Arial"/>
        <w:position w:val="0"/>
        <w:sz w:val="24"/>
        <w:szCs w:val="24"/>
      </w:rPr>
    </w:lvl>
    <w:lvl w:ilvl="6">
      <w:start w:val="1"/>
      <w:numFmt w:val="bullet"/>
      <w:lvlText w:val="•"/>
      <w:lvlJc w:val="left"/>
      <w:pPr>
        <w:tabs>
          <w:tab w:val="num" w:pos="4680"/>
        </w:tabs>
        <w:ind w:left="4680" w:hanging="360"/>
      </w:pPr>
      <w:rPr>
        <w:rFonts w:ascii="Arial" w:hAnsi="Arial" w:eastAsia="Arial" w:cs="Arial"/>
        <w:position w:val="0"/>
        <w:sz w:val="24"/>
        <w:szCs w:val="24"/>
      </w:rPr>
    </w:lvl>
    <w:lvl w:ilvl="7">
      <w:start w:val="1"/>
      <w:numFmt w:val="bullet"/>
      <w:lvlText w:val="o"/>
      <w:lvlJc w:val="left"/>
      <w:pPr>
        <w:tabs>
          <w:tab w:val="num" w:pos="5400"/>
        </w:tabs>
        <w:ind w:left="5400" w:hanging="360"/>
      </w:pPr>
      <w:rPr>
        <w:rFonts w:ascii="Arial" w:hAnsi="Arial" w:eastAsia="Arial" w:cs="Arial"/>
        <w:position w:val="0"/>
        <w:sz w:val="24"/>
        <w:szCs w:val="24"/>
      </w:rPr>
    </w:lvl>
    <w:lvl w:ilvl="8">
      <w:start w:val="1"/>
      <w:numFmt w:val="bullet"/>
      <w:lvlText w:val="▪"/>
      <w:lvlJc w:val="left"/>
      <w:pPr>
        <w:tabs>
          <w:tab w:val="num" w:pos="6120"/>
        </w:tabs>
        <w:ind w:left="6120" w:hanging="360"/>
      </w:pPr>
      <w:rPr>
        <w:rFonts w:ascii="Arial" w:hAnsi="Arial" w:eastAsia="Arial" w:cs="Arial"/>
        <w:position w:val="0"/>
        <w:sz w:val="24"/>
        <w:szCs w:val="24"/>
      </w:rPr>
    </w:lvl>
  </w:abstractNum>
  <w:abstractNum w:abstractNumId="2" w15:restartNumberingAfterBreak="0">
    <w:nsid w:val="064C3DB4"/>
    <w:multiLevelType w:val="multilevel"/>
    <w:tmpl w:val="A40023E2"/>
    <w:styleLink w:val="List8"/>
    <w:lvl w:ilvl="0">
      <w:start w:val="1"/>
      <w:numFmt w:val="bullet"/>
      <w:lvlText w:val="-"/>
      <w:lvlJc w:val="left"/>
      <w:rPr>
        <w:rFonts w:ascii="Arial" w:hAnsi="Arial" w:eastAsia="Arial" w:cs="Arial"/>
        <w:position w:val="0"/>
      </w:rPr>
    </w:lvl>
    <w:lvl w:ilvl="1">
      <w:start w:val="1"/>
      <w:numFmt w:val="bullet"/>
      <w:lvlText w:val="o"/>
      <w:lvlJc w:val="left"/>
      <w:rPr>
        <w:rFonts w:ascii="Arial" w:hAnsi="Arial" w:eastAsia="Arial" w:cs="Arial"/>
        <w:position w:val="0"/>
      </w:rPr>
    </w:lvl>
    <w:lvl w:ilvl="2">
      <w:start w:val="1"/>
      <w:numFmt w:val="bullet"/>
      <w:lvlText w:val="▪"/>
      <w:lvlJc w:val="left"/>
      <w:rPr>
        <w:rFonts w:ascii="Arial" w:hAnsi="Arial" w:eastAsia="Arial" w:cs="Arial"/>
        <w:position w:val="0"/>
      </w:rPr>
    </w:lvl>
    <w:lvl w:ilvl="3">
      <w:start w:val="1"/>
      <w:numFmt w:val="bullet"/>
      <w:lvlText w:val="•"/>
      <w:lvlJc w:val="left"/>
      <w:rPr>
        <w:rFonts w:ascii="Arial" w:hAnsi="Arial" w:eastAsia="Arial" w:cs="Arial"/>
        <w:position w:val="0"/>
      </w:rPr>
    </w:lvl>
    <w:lvl w:ilvl="4">
      <w:start w:val="1"/>
      <w:numFmt w:val="bullet"/>
      <w:lvlText w:val="o"/>
      <w:lvlJc w:val="left"/>
      <w:rPr>
        <w:rFonts w:ascii="Arial" w:hAnsi="Arial" w:eastAsia="Arial" w:cs="Arial"/>
        <w:position w:val="0"/>
      </w:rPr>
    </w:lvl>
    <w:lvl w:ilvl="5">
      <w:start w:val="1"/>
      <w:numFmt w:val="bullet"/>
      <w:lvlText w:val="▪"/>
      <w:lvlJc w:val="left"/>
      <w:rPr>
        <w:rFonts w:ascii="Arial" w:hAnsi="Arial" w:eastAsia="Arial" w:cs="Arial"/>
        <w:position w:val="0"/>
      </w:rPr>
    </w:lvl>
    <w:lvl w:ilvl="6">
      <w:start w:val="1"/>
      <w:numFmt w:val="bullet"/>
      <w:lvlText w:val="•"/>
      <w:lvlJc w:val="left"/>
      <w:rPr>
        <w:rFonts w:ascii="Arial" w:hAnsi="Arial" w:eastAsia="Arial" w:cs="Arial"/>
        <w:position w:val="0"/>
      </w:rPr>
    </w:lvl>
    <w:lvl w:ilvl="7">
      <w:start w:val="1"/>
      <w:numFmt w:val="bullet"/>
      <w:lvlText w:val="o"/>
      <w:lvlJc w:val="left"/>
      <w:rPr>
        <w:rFonts w:ascii="Arial" w:hAnsi="Arial" w:eastAsia="Arial" w:cs="Arial"/>
        <w:position w:val="0"/>
      </w:rPr>
    </w:lvl>
    <w:lvl w:ilvl="8">
      <w:start w:val="1"/>
      <w:numFmt w:val="bullet"/>
      <w:lvlText w:val="▪"/>
      <w:lvlJc w:val="left"/>
      <w:rPr>
        <w:rFonts w:ascii="Arial" w:hAnsi="Arial" w:eastAsia="Arial" w:cs="Arial"/>
        <w:position w:val="0"/>
      </w:rPr>
    </w:lvl>
  </w:abstractNum>
  <w:abstractNum w:abstractNumId="3"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hAnsi="Arial Bold" w:eastAsia="Arial Bold" w:cs="Arial Bold"/>
        <w:position w:val="0"/>
        <w:sz w:val="22"/>
        <w:szCs w:val="22"/>
      </w:rPr>
    </w:lvl>
    <w:lvl w:ilvl="1">
      <w:start w:val="1"/>
      <w:numFmt w:val="bullet"/>
      <w:lvlText w:val="o"/>
      <w:lvlJc w:val="left"/>
      <w:pPr>
        <w:tabs>
          <w:tab w:val="num" w:pos="1440"/>
        </w:tabs>
        <w:ind w:left="1440" w:hanging="360"/>
      </w:pPr>
      <w:rPr>
        <w:rFonts w:ascii="Arial Bold" w:hAnsi="Arial Bold" w:eastAsia="Arial Bold" w:cs="Arial Bold"/>
        <w:position w:val="0"/>
        <w:sz w:val="24"/>
        <w:szCs w:val="24"/>
      </w:rPr>
    </w:lvl>
    <w:lvl w:ilvl="2">
      <w:start w:val="1"/>
      <w:numFmt w:val="bullet"/>
      <w:lvlText w:val="▪"/>
      <w:lvlJc w:val="left"/>
      <w:pPr>
        <w:tabs>
          <w:tab w:val="num" w:pos="2160"/>
        </w:tabs>
        <w:ind w:left="2160" w:hanging="360"/>
      </w:pPr>
      <w:rPr>
        <w:rFonts w:ascii="Arial Bold" w:hAnsi="Arial Bold" w:eastAsia="Arial Bold" w:cs="Arial Bold"/>
        <w:position w:val="0"/>
        <w:sz w:val="24"/>
        <w:szCs w:val="24"/>
      </w:rPr>
    </w:lvl>
    <w:lvl w:ilvl="3">
      <w:start w:val="1"/>
      <w:numFmt w:val="bullet"/>
      <w:lvlText w:val="•"/>
      <w:lvlJc w:val="left"/>
      <w:pPr>
        <w:tabs>
          <w:tab w:val="num" w:pos="2880"/>
        </w:tabs>
        <w:ind w:left="2880" w:hanging="360"/>
      </w:pPr>
      <w:rPr>
        <w:rFonts w:ascii="Arial Bold" w:hAnsi="Arial Bold" w:eastAsia="Arial Bold" w:cs="Arial Bold"/>
        <w:position w:val="0"/>
        <w:sz w:val="24"/>
        <w:szCs w:val="24"/>
      </w:rPr>
    </w:lvl>
    <w:lvl w:ilvl="4">
      <w:start w:val="1"/>
      <w:numFmt w:val="bullet"/>
      <w:lvlText w:val="o"/>
      <w:lvlJc w:val="left"/>
      <w:pPr>
        <w:tabs>
          <w:tab w:val="num" w:pos="3600"/>
        </w:tabs>
        <w:ind w:left="3600" w:hanging="360"/>
      </w:pPr>
      <w:rPr>
        <w:rFonts w:ascii="Arial Bold" w:hAnsi="Arial Bold" w:eastAsia="Arial Bold" w:cs="Arial Bold"/>
        <w:position w:val="0"/>
        <w:sz w:val="24"/>
        <w:szCs w:val="24"/>
      </w:rPr>
    </w:lvl>
    <w:lvl w:ilvl="5">
      <w:start w:val="1"/>
      <w:numFmt w:val="bullet"/>
      <w:lvlText w:val="▪"/>
      <w:lvlJc w:val="left"/>
      <w:pPr>
        <w:tabs>
          <w:tab w:val="num" w:pos="4320"/>
        </w:tabs>
        <w:ind w:left="4320" w:hanging="360"/>
      </w:pPr>
      <w:rPr>
        <w:rFonts w:ascii="Arial Bold" w:hAnsi="Arial Bold" w:eastAsia="Arial Bold" w:cs="Arial Bold"/>
        <w:position w:val="0"/>
        <w:sz w:val="24"/>
        <w:szCs w:val="24"/>
      </w:rPr>
    </w:lvl>
    <w:lvl w:ilvl="6">
      <w:start w:val="1"/>
      <w:numFmt w:val="bullet"/>
      <w:lvlText w:val="•"/>
      <w:lvlJc w:val="left"/>
      <w:pPr>
        <w:tabs>
          <w:tab w:val="num" w:pos="5040"/>
        </w:tabs>
        <w:ind w:left="5040" w:hanging="360"/>
      </w:pPr>
      <w:rPr>
        <w:rFonts w:ascii="Arial Bold" w:hAnsi="Arial Bold" w:eastAsia="Arial Bold" w:cs="Arial Bold"/>
        <w:position w:val="0"/>
        <w:sz w:val="24"/>
        <w:szCs w:val="24"/>
      </w:rPr>
    </w:lvl>
    <w:lvl w:ilvl="7">
      <w:start w:val="1"/>
      <w:numFmt w:val="bullet"/>
      <w:lvlText w:val="o"/>
      <w:lvlJc w:val="left"/>
      <w:pPr>
        <w:tabs>
          <w:tab w:val="num" w:pos="5760"/>
        </w:tabs>
        <w:ind w:left="5760" w:hanging="360"/>
      </w:pPr>
      <w:rPr>
        <w:rFonts w:ascii="Arial Bold" w:hAnsi="Arial Bold" w:eastAsia="Arial Bold" w:cs="Arial Bold"/>
        <w:position w:val="0"/>
        <w:sz w:val="24"/>
        <w:szCs w:val="24"/>
      </w:rPr>
    </w:lvl>
    <w:lvl w:ilvl="8">
      <w:start w:val="1"/>
      <w:numFmt w:val="bullet"/>
      <w:lvlText w:val="▪"/>
      <w:lvlJc w:val="left"/>
      <w:pPr>
        <w:tabs>
          <w:tab w:val="num" w:pos="6480"/>
        </w:tabs>
        <w:ind w:left="6480" w:hanging="360"/>
      </w:pPr>
      <w:rPr>
        <w:rFonts w:ascii="Arial Bold" w:hAnsi="Arial Bold" w:eastAsia="Arial Bold" w:cs="Arial Bold"/>
        <w:position w:val="0"/>
        <w:sz w:val="24"/>
        <w:szCs w:val="24"/>
      </w:rPr>
    </w:lvl>
  </w:abstractNum>
  <w:abstractNum w:abstractNumId="4" w15:restartNumberingAfterBreak="0">
    <w:nsid w:val="0DE54D6E"/>
    <w:multiLevelType w:val="hybridMultilevel"/>
    <w:tmpl w:val="7B445A8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5" w15:restartNumberingAfterBreak="0">
    <w:nsid w:val="163B0B92"/>
    <w:multiLevelType w:val="multilevel"/>
    <w:tmpl w:val="A6709408"/>
    <w:lvl w:ilvl="0">
      <w:start w:val="1"/>
      <w:numFmt w:val="decimal"/>
      <w:lvlText w:val="%1."/>
      <w:lvlJc w:val="left"/>
      <w:pPr>
        <w:ind w:left="720" w:hanging="360"/>
      </w:pPr>
    </w:lvl>
    <w:lvl w:ilvl="1">
      <w:start w:val="1"/>
      <w:numFmt w:val="decimal"/>
      <w:lvlText w:val="%1.%2"/>
      <w:lvlJc w:val="left"/>
      <w:pPr>
        <w:ind w:left="720" w:hanging="360"/>
      </w:pPr>
      <w:rPr>
        <w:rFonts w:hint="default" w:ascii="Times New Roman" w:hAnsi="Times New Roman"/>
        <w:b w:val="0"/>
      </w:rPr>
    </w:lvl>
    <w:lvl w:ilvl="2">
      <w:start w:val="1"/>
      <w:numFmt w:val="decimal"/>
      <w:lvlText w:val="%1.%2.%3"/>
      <w:lvlJc w:val="left"/>
      <w:pPr>
        <w:ind w:left="1080" w:hanging="720"/>
      </w:pPr>
      <w:rPr>
        <w:rFonts w:hint="default" w:ascii="Times New Roman" w:hAnsi="Times New Roman"/>
        <w:b w:val="0"/>
      </w:rPr>
    </w:lvl>
    <w:lvl w:ilvl="3">
      <w:start w:val="1"/>
      <w:numFmt w:val="decimal"/>
      <w:lvlText w:val="%1.%2.%3.%4"/>
      <w:lvlJc w:val="left"/>
      <w:pPr>
        <w:ind w:left="1440" w:hanging="1080"/>
      </w:pPr>
      <w:rPr>
        <w:rFonts w:hint="default" w:ascii="Times New Roman" w:hAnsi="Times New Roman"/>
        <w:b w:val="0"/>
      </w:rPr>
    </w:lvl>
    <w:lvl w:ilvl="4">
      <w:start w:val="1"/>
      <w:numFmt w:val="decimal"/>
      <w:lvlText w:val="%1.%2.%3.%4.%5"/>
      <w:lvlJc w:val="left"/>
      <w:pPr>
        <w:ind w:left="1440" w:hanging="1080"/>
      </w:pPr>
      <w:rPr>
        <w:rFonts w:hint="default" w:ascii="Times New Roman" w:hAnsi="Times New Roman"/>
        <w:b w:val="0"/>
      </w:rPr>
    </w:lvl>
    <w:lvl w:ilvl="5">
      <w:start w:val="1"/>
      <w:numFmt w:val="decimal"/>
      <w:lvlText w:val="%1.%2.%3.%4.%5.%6"/>
      <w:lvlJc w:val="left"/>
      <w:pPr>
        <w:ind w:left="1800" w:hanging="1440"/>
      </w:pPr>
      <w:rPr>
        <w:rFonts w:hint="default" w:ascii="Times New Roman" w:hAnsi="Times New Roman"/>
        <w:b w:val="0"/>
      </w:rPr>
    </w:lvl>
    <w:lvl w:ilvl="6">
      <w:start w:val="1"/>
      <w:numFmt w:val="decimal"/>
      <w:lvlText w:val="%1.%2.%3.%4.%5.%6.%7"/>
      <w:lvlJc w:val="left"/>
      <w:pPr>
        <w:ind w:left="1800" w:hanging="1440"/>
      </w:pPr>
      <w:rPr>
        <w:rFonts w:hint="default" w:ascii="Times New Roman" w:hAnsi="Times New Roman"/>
        <w:b w:val="0"/>
      </w:rPr>
    </w:lvl>
    <w:lvl w:ilvl="7">
      <w:start w:val="1"/>
      <w:numFmt w:val="decimal"/>
      <w:lvlText w:val="%1.%2.%3.%4.%5.%6.%7.%8"/>
      <w:lvlJc w:val="left"/>
      <w:pPr>
        <w:ind w:left="2160" w:hanging="1800"/>
      </w:pPr>
      <w:rPr>
        <w:rFonts w:hint="default" w:ascii="Times New Roman" w:hAnsi="Times New Roman"/>
        <w:b w:val="0"/>
      </w:rPr>
    </w:lvl>
    <w:lvl w:ilvl="8">
      <w:start w:val="1"/>
      <w:numFmt w:val="decimal"/>
      <w:lvlText w:val="%1.%2.%3.%4.%5.%6.%7.%8.%9"/>
      <w:lvlJc w:val="left"/>
      <w:pPr>
        <w:ind w:left="2160" w:hanging="1800"/>
      </w:pPr>
      <w:rPr>
        <w:rFonts w:hint="default" w:ascii="Times New Roman" w:hAnsi="Times New Roman"/>
        <w:b w:val="0"/>
      </w:rPr>
    </w:lvl>
  </w:abstractNum>
  <w:abstractNum w:abstractNumId="6"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hAnsi="Arial Bold" w:eastAsia="Arial Bold" w:cs="Arial Bold"/>
        <w:position w:val="0"/>
        <w:sz w:val="24"/>
        <w:szCs w:val="24"/>
      </w:rPr>
    </w:lvl>
    <w:lvl w:ilvl="1">
      <w:start w:val="1"/>
      <w:numFmt w:val="lowerLetter"/>
      <w:lvlText w:val="%2."/>
      <w:lvlJc w:val="left"/>
      <w:pPr>
        <w:tabs>
          <w:tab w:val="num" w:pos="104"/>
        </w:tabs>
      </w:pPr>
      <w:rPr>
        <w:rFonts w:ascii="Arial" w:hAnsi="Arial" w:eastAsia="Arial" w:cs="Arial"/>
        <w:position w:val="0"/>
        <w:sz w:val="24"/>
        <w:szCs w:val="24"/>
      </w:rPr>
    </w:lvl>
    <w:lvl w:ilvl="2">
      <w:start w:val="1"/>
      <w:numFmt w:val="lowerRoman"/>
      <w:lvlText w:val="%3."/>
      <w:lvlJc w:val="left"/>
      <w:pPr>
        <w:tabs>
          <w:tab w:val="num" w:pos="104"/>
        </w:tabs>
      </w:pPr>
      <w:rPr>
        <w:rFonts w:ascii="Arial" w:hAnsi="Arial" w:eastAsia="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hAnsi="Arial" w:eastAsia="Arial" w:cs="Arial"/>
        <w:position w:val="0"/>
        <w:sz w:val="24"/>
        <w:szCs w:val="24"/>
      </w:rPr>
    </w:lvl>
    <w:lvl w:ilvl="5">
      <w:start w:val="1"/>
      <w:numFmt w:val="lowerRoman"/>
      <w:lvlText w:val="%6."/>
      <w:lvlJc w:val="left"/>
      <w:pPr>
        <w:tabs>
          <w:tab w:val="num" w:pos="104"/>
        </w:tabs>
      </w:pPr>
      <w:rPr>
        <w:rFonts w:ascii="Arial" w:hAnsi="Arial" w:eastAsia="Arial" w:cs="Arial"/>
        <w:position w:val="0"/>
        <w:sz w:val="24"/>
        <w:szCs w:val="24"/>
      </w:rPr>
    </w:lvl>
    <w:lvl w:ilvl="6">
      <w:start w:val="1"/>
      <w:numFmt w:val="decimal"/>
      <w:lvlText w:val="%7."/>
      <w:lvlJc w:val="left"/>
      <w:pPr>
        <w:tabs>
          <w:tab w:val="num" w:pos="104"/>
        </w:tabs>
      </w:pPr>
      <w:rPr>
        <w:rFonts w:ascii="Arial" w:hAnsi="Arial" w:eastAsia="Arial" w:cs="Arial"/>
        <w:position w:val="0"/>
        <w:sz w:val="24"/>
        <w:szCs w:val="24"/>
      </w:rPr>
    </w:lvl>
    <w:lvl w:ilvl="7">
      <w:start w:val="1"/>
      <w:numFmt w:val="lowerLetter"/>
      <w:lvlText w:val="%8."/>
      <w:lvlJc w:val="left"/>
      <w:pPr>
        <w:tabs>
          <w:tab w:val="num" w:pos="104"/>
        </w:tabs>
      </w:pPr>
      <w:rPr>
        <w:rFonts w:ascii="Arial" w:hAnsi="Arial" w:eastAsia="Arial" w:cs="Arial"/>
        <w:position w:val="0"/>
        <w:sz w:val="24"/>
        <w:szCs w:val="24"/>
      </w:rPr>
    </w:lvl>
    <w:lvl w:ilvl="8">
      <w:start w:val="1"/>
      <w:numFmt w:val="lowerRoman"/>
      <w:lvlText w:val="%9."/>
      <w:lvlJc w:val="left"/>
      <w:pPr>
        <w:tabs>
          <w:tab w:val="num" w:pos="104"/>
        </w:tabs>
      </w:pPr>
      <w:rPr>
        <w:rFonts w:ascii="Arial" w:hAnsi="Arial" w:eastAsia="Arial" w:cs="Arial"/>
        <w:position w:val="0"/>
        <w:sz w:val="24"/>
        <w:szCs w:val="24"/>
      </w:rPr>
    </w:lvl>
  </w:abstractNum>
  <w:abstractNum w:abstractNumId="7" w15:restartNumberingAfterBreak="0">
    <w:nsid w:val="23DD0F19"/>
    <w:multiLevelType w:val="hybridMultilevel"/>
    <w:tmpl w:val="FDD8FA28"/>
    <w:lvl w:ilvl="0" w:tplc="75A46FFE">
      <w:numFmt w:val="bullet"/>
      <w:lvlText w:val="-"/>
      <w:lvlJc w:val="left"/>
      <w:pPr>
        <w:ind w:left="720" w:hanging="360"/>
      </w:pPr>
      <w:rPr>
        <w:rFonts w:hint="default" w:ascii="Arial" w:hAnsi="Arial"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A8B5D52"/>
    <w:multiLevelType w:val="hybridMultilevel"/>
    <w:tmpl w:val="DF068B0A"/>
    <w:lvl w:ilvl="0" w:tplc="08090001">
      <w:start w:val="1"/>
      <w:numFmt w:val="bullet"/>
      <w:lvlText w:val=""/>
      <w:lvlJc w:val="left"/>
      <w:pPr>
        <w:ind w:left="430" w:hanging="360"/>
      </w:pPr>
      <w:rPr>
        <w:rFonts w:hint="default" w:ascii="Symbol" w:hAnsi="Symbol"/>
      </w:rPr>
    </w:lvl>
    <w:lvl w:ilvl="1" w:tplc="08090003" w:tentative="1">
      <w:start w:val="1"/>
      <w:numFmt w:val="bullet"/>
      <w:lvlText w:val="o"/>
      <w:lvlJc w:val="left"/>
      <w:pPr>
        <w:ind w:left="1150" w:hanging="360"/>
      </w:pPr>
      <w:rPr>
        <w:rFonts w:hint="default" w:ascii="Courier New" w:hAnsi="Courier New" w:cs="Courier New"/>
      </w:rPr>
    </w:lvl>
    <w:lvl w:ilvl="2" w:tplc="08090005" w:tentative="1">
      <w:start w:val="1"/>
      <w:numFmt w:val="bullet"/>
      <w:lvlText w:val=""/>
      <w:lvlJc w:val="left"/>
      <w:pPr>
        <w:ind w:left="1870" w:hanging="360"/>
      </w:pPr>
      <w:rPr>
        <w:rFonts w:hint="default" w:ascii="Wingdings" w:hAnsi="Wingdings"/>
      </w:rPr>
    </w:lvl>
    <w:lvl w:ilvl="3" w:tplc="08090001" w:tentative="1">
      <w:start w:val="1"/>
      <w:numFmt w:val="bullet"/>
      <w:lvlText w:val=""/>
      <w:lvlJc w:val="left"/>
      <w:pPr>
        <w:ind w:left="2590" w:hanging="360"/>
      </w:pPr>
      <w:rPr>
        <w:rFonts w:hint="default" w:ascii="Symbol" w:hAnsi="Symbol"/>
      </w:rPr>
    </w:lvl>
    <w:lvl w:ilvl="4" w:tplc="08090003" w:tentative="1">
      <w:start w:val="1"/>
      <w:numFmt w:val="bullet"/>
      <w:lvlText w:val="o"/>
      <w:lvlJc w:val="left"/>
      <w:pPr>
        <w:ind w:left="3310" w:hanging="360"/>
      </w:pPr>
      <w:rPr>
        <w:rFonts w:hint="default" w:ascii="Courier New" w:hAnsi="Courier New" w:cs="Courier New"/>
      </w:rPr>
    </w:lvl>
    <w:lvl w:ilvl="5" w:tplc="08090005" w:tentative="1">
      <w:start w:val="1"/>
      <w:numFmt w:val="bullet"/>
      <w:lvlText w:val=""/>
      <w:lvlJc w:val="left"/>
      <w:pPr>
        <w:ind w:left="4030" w:hanging="360"/>
      </w:pPr>
      <w:rPr>
        <w:rFonts w:hint="default" w:ascii="Wingdings" w:hAnsi="Wingdings"/>
      </w:rPr>
    </w:lvl>
    <w:lvl w:ilvl="6" w:tplc="08090001" w:tentative="1">
      <w:start w:val="1"/>
      <w:numFmt w:val="bullet"/>
      <w:lvlText w:val=""/>
      <w:lvlJc w:val="left"/>
      <w:pPr>
        <w:ind w:left="4750" w:hanging="360"/>
      </w:pPr>
      <w:rPr>
        <w:rFonts w:hint="default" w:ascii="Symbol" w:hAnsi="Symbol"/>
      </w:rPr>
    </w:lvl>
    <w:lvl w:ilvl="7" w:tplc="08090003" w:tentative="1">
      <w:start w:val="1"/>
      <w:numFmt w:val="bullet"/>
      <w:lvlText w:val="o"/>
      <w:lvlJc w:val="left"/>
      <w:pPr>
        <w:ind w:left="5470" w:hanging="360"/>
      </w:pPr>
      <w:rPr>
        <w:rFonts w:hint="default" w:ascii="Courier New" w:hAnsi="Courier New" w:cs="Courier New"/>
      </w:rPr>
    </w:lvl>
    <w:lvl w:ilvl="8" w:tplc="08090005" w:tentative="1">
      <w:start w:val="1"/>
      <w:numFmt w:val="bullet"/>
      <w:lvlText w:val=""/>
      <w:lvlJc w:val="left"/>
      <w:pPr>
        <w:ind w:left="6190" w:hanging="360"/>
      </w:pPr>
      <w:rPr>
        <w:rFonts w:hint="default" w:ascii="Wingdings" w:hAnsi="Wingdings"/>
      </w:rPr>
    </w:lvl>
  </w:abstractNum>
  <w:abstractNum w:abstractNumId="9" w15:restartNumberingAfterBreak="0">
    <w:nsid w:val="3A145AD8"/>
    <w:multiLevelType w:val="hybridMultilevel"/>
    <w:tmpl w:val="CD3873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AED44FA"/>
    <w:multiLevelType w:val="hybridMultilevel"/>
    <w:tmpl w:val="A36260D2"/>
    <w:lvl w:ilvl="0" w:tplc="DA04530E">
      <w:start w:val="2"/>
      <w:numFmt w:val="bullet"/>
      <w:lvlText w:val="-"/>
      <w:lvlJc w:val="left"/>
      <w:pPr>
        <w:ind w:left="720" w:hanging="360"/>
      </w:pPr>
      <w:rPr>
        <w:rFonts w:hint="default" w:ascii="Arial" w:hAnsi="Arial"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hAnsi="Arial Bold" w:eastAsia="Arial Bold" w:cs="Arial Bold"/>
        <w:position w:val="0"/>
        <w:sz w:val="24"/>
        <w:szCs w:val="24"/>
      </w:rPr>
    </w:lvl>
    <w:lvl w:ilvl="1">
      <w:start w:val="1"/>
      <w:numFmt w:val="lowerLetter"/>
      <w:lvlText w:val="%2."/>
      <w:lvlJc w:val="left"/>
      <w:pPr>
        <w:tabs>
          <w:tab w:val="num" w:pos="1440"/>
        </w:tabs>
        <w:ind w:left="1440" w:hanging="360"/>
      </w:pPr>
      <w:rPr>
        <w:rFonts w:ascii="Arial Bold" w:hAnsi="Arial Bold" w:eastAsia="Arial Bold" w:cs="Arial Bold"/>
        <w:position w:val="0"/>
        <w:sz w:val="24"/>
        <w:szCs w:val="24"/>
      </w:rPr>
    </w:lvl>
    <w:lvl w:ilvl="2">
      <w:start w:val="1"/>
      <w:numFmt w:val="lowerRoman"/>
      <w:lvlText w:val="%3."/>
      <w:lvlJc w:val="left"/>
      <w:pPr>
        <w:tabs>
          <w:tab w:val="num" w:pos="2160"/>
        </w:tabs>
        <w:ind w:left="2160" w:hanging="296"/>
      </w:pPr>
      <w:rPr>
        <w:rFonts w:ascii="Arial Bold" w:hAnsi="Arial Bold" w:eastAsia="Arial Bold" w:cs="Arial Bold"/>
        <w:position w:val="0"/>
        <w:sz w:val="24"/>
        <w:szCs w:val="24"/>
      </w:rPr>
    </w:lvl>
    <w:lvl w:ilvl="3">
      <w:start w:val="1"/>
      <w:numFmt w:val="decimal"/>
      <w:lvlText w:val="%4."/>
      <w:lvlJc w:val="left"/>
      <w:pPr>
        <w:tabs>
          <w:tab w:val="num" w:pos="2880"/>
        </w:tabs>
        <w:ind w:left="2880" w:hanging="360"/>
      </w:pPr>
      <w:rPr>
        <w:rFonts w:ascii="Arial Bold" w:hAnsi="Arial Bold" w:eastAsia="Arial Bold" w:cs="Arial Bold"/>
        <w:position w:val="0"/>
        <w:sz w:val="24"/>
        <w:szCs w:val="24"/>
      </w:rPr>
    </w:lvl>
    <w:lvl w:ilvl="4">
      <w:start w:val="1"/>
      <w:numFmt w:val="lowerLetter"/>
      <w:lvlText w:val="%5."/>
      <w:lvlJc w:val="left"/>
      <w:pPr>
        <w:tabs>
          <w:tab w:val="num" w:pos="3600"/>
        </w:tabs>
        <w:ind w:left="3600" w:hanging="360"/>
      </w:pPr>
      <w:rPr>
        <w:rFonts w:ascii="Arial Bold" w:hAnsi="Arial Bold" w:eastAsia="Arial Bold" w:cs="Arial Bold"/>
        <w:position w:val="0"/>
        <w:sz w:val="24"/>
        <w:szCs w:val="24"/>
      </w:rPr>
    </w:lvl>
    <w:lvl w:ilvl="5">
      <w:start w:val="1"/>
      <w:numFmt w:val="lowerRoman"/>
      <w:lvlText w:val="%6."/>
      <w:lvlJc w:val="left"/>
      <w:pPr>
        <w:tabs>
          <w:tab w:val="num" w:pos="4320"/>
        </w:tabs>
        <w:ind w:left="4320" w:hanging="296"/>
      </w:pPr>
      <w:rPr>
        <w:rFonts w:ascii="Arial Bold" w:hAnsi="Arial Bold" w:eastAsia="Arial Bold" w:cs="Arial Bold"/>
        <w:position w:val="0"/>
        <w:sz w:val="24"/>
        <w:szCs w:val="24"/>
      </w:rPr>
    </w:lvl>
    <w:lvl w:ilvl="6">
      <w:start w:val="1"/>
      <w:numFmt w:val="decimal"/>
      <w:lvlText w:val="%7."/>
      <w:lvlJc w:val="left"/>
      <w:pPr>
        <w:tabs>
          <w:tab w:val="num" w:pos="5040"/>
        </w:tabs>
        <w:ind w:left="5040" w:hanging="360"/>
      </w:pPr>
      <w:rPr>
        <w:rFonts w:ascii="Arial Bold" w:hAnsi="Arial Bold" w:eastAsia="Arial Bold" w:cs="Arial Bold"/>
        <w:position w:val="0"/>
        <w:sz w:val="24"/>
        <w:szCs w:val="24"/>
      </w:rPr>
    </w:lvl>
    <w:lvl w:ilvl="7">
      <w:start w:val="1"/>
      <w:numFmt w:val="lowerLetter"/>
      <w:lvlText w:val="%8."/>
      <w:lvlJc w:val="left"/>
      <w:pPr>
        <w:tabs>
          <w:tab w:val="num" w:pos="5760"/>
        </w:tabs>
        <w:ind w:left="5760" w:hanging="360"/>
      </w:pPr>
      <w:rPr>
        <w:rFonts w:ascii="Arial Bold" w:hAnsi="Arial Bold" w:eastAsia="Arial Bold" w:cs="Arial Bold"/>
        <w:position w:val="0"/>
        <w:sz w:val="24"/>
        <w:szCs w:val="24"/>
      </w:rPr>
    </w:lvl>
    <w:lvl w:ilvl="8">
      <w:start w:val="1"/>
      <w:numFmt w:val="lowerRoman"/>
      <w:lvlText w:val="%9."/>
      <w:lvlJc w:val="left"/>
      <w:pPr>
        <w:tabs>
          <w:tab w:val="num" w:pos="6480"/>
        </w:tabs>
        <w:ind w:left="6480" w:hanging="296"/>
      </w:pPr>
      <w:rPr>
        <w:rFonts w:ascii="Arial Bold" w:hAnsi="Arial Bold" w:eastAsia="Arial Bold" w:cs="Arial Bold"/>
        <w:position w:val="0"/>
        <w:sz w:val="24"/>
        <w:szCs w:val="24"/>
      </w:rPr>
    </w:lvl>
  </w:abstractNum>
  <w:abstractNum w:abstractNumId="12" w15:restartNumberingAfterBreak="0">
    <w:nsid w:val="3E337CFF"/>
    <w:multiLevelType w:val="hybridMultilevel"/>
    <w:tmpl w:val="FE6ACB12"/>
    <w:lvl w:ilvl="0" w:tplc="C9EAC924">
      <w:numFmt w:val="bullet"/>
      <w:lvlText w:val="-"/>
      <w:lvlJc w:val="left"/>
      <w:pPr>
        <w:ind w:left="720" w:hanging="360"/>
      </w:pPr>
      <w:rPr>
        <w:rFonts w:hint="default" w:ascii="Arial" w:hAnsi="Arial"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FCF3881"/>
    <w:multiLevelType w:val="multilevel"/>
    <w:tmpl w:val="F54867C8"/>
    <w:styleLink w:val="List10"/>
    <w:lvl w:ilvl="0">
      <w:numFmt w:val="bullet"/>
      <w:lvlText w:val="•"/>
      <w:lvlJc w:val="left"/>
      <w:rPr>
        <w:rFonts w:ascii="Arial" w:hAnsi="Arial" w:eastAsia="Arial" w:cs="Arial"/>
        <w:color w:val="000000"/>
        <w:position w:val="0"/>
        <w:u w:color="000000"/>
      </w:rPr>
    </w:lvl>
    <w:lvl w:ilvl="1">
      <w:start w:val="1"/>
      <w:numFmt w:val="bullet"/>
      <w:lvlText w:val="o"/>
      <w:lvlJc w:val="left"/>
      <w:rPr>
        <w:rFonts w:ascii="Arial" w:hAnsi="Arial" w:eastAsia="Arial" w:cs="Arial"/>
        <w:color w:val="000000"/>
        <w:position w:val="0"/>
        <w:u w:color="000000"/>
      </w:rPr>
    </w:lvl>
    <w:lvl w:ilvl="2">
      <w:start w:val="1"/>
      <w:numFmt w:val="bullet"/>
      <w:lvlText w:val="▪"/>
      <w:lvlJc w:val="left"/>
      <w:rPr>
        <w:rFonts w:ascii="Arial" w:hAnsi="Arial" w:eastAsia="Arial" w:cs="Arial"/>
        <w:color w:val="000000"/>
        <w:position w:val="0"/>
        <w:u w:color="000000"/>
      </w:rPr>
    </w:lvl>
    <w:lvl w:ilvl="3">
      <w:start w:val="1"/>
      <w:numFmt w:val="bullet"/>
      <w:lvlText w:val="•"/>
      <w:lvlJc w:val="left"/>
      <w:rPr>
        <w:rFonts w:ascii="Arial" w:hAnsi="Arial" w:eastAsia="Arial" w:cs="Arial"/>
        <w:color w:val="000000"/>
        <w:position w:val="0"/>
        <w:u w:color="000000"/>
      </w:rPr>
    </w:lvl>
    <w:lvl w:ilvl="4">
      <w:start w:val="1"/>
      <w:numFmt w:val="bullet"/>
      <w:lvlText w:val="o"/>
      <w:lvlJc w:val="left"/>
      <w:rPr>
        <w:rFonts w:ascii="Arial" w:hAnsi="Arial" w:eastAsia="Arial" w:cs="Arial"/>
        <w:color w:val="000000"/>
        <w:position w:val="0"/>
        <w:u w:color="000000"/>
      </w:rPr>
    </w:lvl>
    <w:lvl w:ilvl="5">
      <w:start w:val="1"/>
      <w:numFmt w:val="bullet"/>
      <w:lvlText w:val="▪"/>
      <w:lvlJc w:val="left"/>
      <w:rPr>
        <w:rFonts w:ascii="Arial" w:hAnsi="Arial" w:eastAsia="Arial" w:cs="Arial"/>
        <w:color w:val="000000"/>
        <w:position w:val="0"/>
        <w:u w:color="000000"/>
      </w:rPr>
    </w:lvl>
    <w:lvl w:ilvl="6">
      <w:start w:val="1"/>
      <w:numFmt w:val="bullet"/>
      <w:lvlText w:val="•"/>
      <w:lvlJc w:val="left"/>
      <w:rPr>
        <w:rFonts w:ascii="Arial" w:hAnsi="Arial" w:eastAsia="Arial" w:cs="Arial"/>
        <w:color w:val="000000"/>
        <w:position w:val="0"/>
        <w:u w:color="000000"/>
      </w:rPr>
    </w:lvl>
    <w:lvl w:ilvl="7">
      <w:start w:val="1"/>
      <w:numFmt w:val="bullet"/>
      <w:lvlText w:val="o"/>
      <w:lvlJc w:val="left"/>
      <w:rPr>
        <w:rFonts w:ascii="Arial" w:hAnsi="Arial" w:eastAsia="Arial" w:cs="Arial"/>
        <w:color w:val="000000"/>
        <w:position w:val="0"/>
        <w:u w:color="000000"/>
      </w:rPr>
    </w:lvl>
    <w:lvl w:ilvl="8">
      <w:start w:val="1"/>
      <w:numFmt w:val="bullet"/>
      <w:lvlText w:val="▪"/>
      <w:lvlJc w:val="left"/>
      <w:rPr>
        <w:rFonts w:ascii="Arial" w:hAnsi="Arial" w:eastAsia="Arial" w:cs="Arial"/>
        <w:color w:val="000000"/>
        <w:position w:val="0"/>
        <w:u w:color="000000"/>
      </w:rPr>
    </w:lvl>
  </w:abstractNum>
  <w:abstractNum w:abstractNumId="14"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hAnsi="Arial Bold" w:eastAsia="Arial Bold" w:cs="Arial Bold"/>
        <w:position w:val="0"/>
        <w:sz w:val="24"/>
        <w:szCs w:val="24"/>
      </w:rPr>
    </w:lvl>
    <w:lvl w:ilvl="1">
      <w:start w:val="1"/>
      <w:numFmt w:val="lowerLetter"/>
      <w:lvlText w:val="%2."/>
      <w:lvlJc w:val="left"/>
      <w:pPr>
        <w:tabs>
          <w:tab w:val="num" w:pos="2160"/>
        </w:tabs>
        <w:ind w:left="2160" w:hanging="360"/>
      </w:pPr>
      <w:rPr>
        <w:rFonts w:ascii="Arial Bold" w:hAnsi="Arial Bold" w:eastAsia="Arial Bold" w:cs="Arial Bold"/>
        <w:position w:val="0"/>
        <w:sz w:val="24"/>
        <w:szCs w:val="24"/>
      </w:rPr>
    </w:lvl>
    <w:lvl w:ilvl="2">
      <w:start w:val="1"/>
      <w:numFmt w:val="lowerRoman"/>
      <w:lvlText w:val="%3."/>
      <w:lvlJc w:val="left"/>
      <w:pPr>
        <w:tabs>
          <w:tab w:val="num" w:pos="2880"/>
        </w:tabs>
        <w:ind w:left="2880" w:hanging="296"/>
      </w:pPr>
      <w:rPr>
        <w:rFonts w:ascii="Arial Bold" w:hAnsi="Arial Bold" w:eastAsia="Arial Bold" w:cs="Arial Bold"/>
        <w:position w:val="0"/>
        <w:sz w:val="24"/>
        <w:szCs w:val="24"/>
      </w:rPr>
    </w:lvl>
    <w:lvl w:ilvl="3">
      <w:start w:val="1"/>
      <w:numFmt w:val="decimal"/>
      <w:lvlText w:val="%4."/>
      <w:lvlJc w:val="left"/>
      <w:pPr>
        <w:tabs>
          <w:tab w:val="num" w:pos="3600"/>
        </w:tabs>
        <w:ind w:left="3600" w:hanging="360"/>
      </w:pPr>
      <w:rPr>
        <w:rFonts w:ascii="Arial Bold" w:hAnsi="Arial Bold" w:eastAsia="Arial Bold" w:cs="Arial Bold"/>
        <w:position w:val="0"/>
        <w:sz w:val="24"/>
        <w:szCs w:val="24"/>
      </w:rPr>
    </w:lvl>
    <w:lvl w:ilvl="4">
      <w:start w:val="1"/>
      <w:numFmt w:val="lowerLetter"/>
      <w:lvlText w:val="%5."/>
      <w:lvlJc w:val="left"/>
      <w:pPr>
        <w:tabs>
          <w:tab w:val="num" w:pos="4320"/>
        </w:tabs>
        <w:ind w:left="4320" w:hanging="360"/>
      </w:pPr>
      <w:rPr>
        <w:rFonts w:ascii="Arial Bold" w:hAnsi="Arial Bold" w:eastAsia="Arial Bold" w:cs="Arial Bold"/>
        <w:position w:val="0"/>
        <w:sz w:val="24"/>
        <w:szCs w:val="24"/>
      </w:rPr>
    </w:lvl>
    <w:lvl w:ilvl="5">
      <w:start w:val="1"/>
      <w:numFmt w:val="lowerRoman"/>
      <w:lvlText w:val="%6."/>
      <w:lvlJc w:val="left"/>
      <w:pPr>
        <w:tabs>
          <w:tab w:val="num" w:pos="5040"/>
        </w:tabs>
        <w:ind w:left="5040" w:hanging="296"/>
      </w:pPr>
      <w:rPr>
        <w:rFonts w:ascii="Arial Bold" w:hAnsi="Arial Bold" w:eastAsia="Arial Bold" w:cs="Arial Bold"/>
        <w:position w:val="0"/>
        <w:sz w:val="24"/>
        <w:szCs w:val="24"/>
      </w:rPr>
    </w:lvl>
    <w:lvl w:ilvl="6">
      <w:start w:val="1"/>
      <w:numFmt w:val="decimal"/>
      <w:lvlText w:val="%7."/>
      <w:lvlJc w:val="left"/>
      <w:pPr>
        <w:tabs>
          <w:tab w:val="num" w:pos="5760"/>
        </w:tabs>
        <w:ind w:left="5760" w:hanging="360"/>
      </w:pPr>
      <w:rPr>
        <w:rFonts w:ascii="Arial Bold" w:hAnsi="Arial Bold" w:eastAsia="Arial Bold" w:cs="Arial Bold"/>
        <w:position w:val="0"/>
        <w:sz w:val="24"/>
        <w:szCs w:val="24"/>
      </w:rPr>
    </w:lvl>
    <w:lvl w:ilvl="7">
      <w:start w:val="1"/>
      <w:numFmt w:val="lowerLetter"/>
      <w:lvlText w:val="%8."/>
      <w:lvlJc w:val="left"/>
      <w:pPr>
        <w:tabs>
          <w:tab w:val="num" w:pos="6480"/>
        </w:tabs>
        <w:ind w:left="6480" w:hanging="360"/>
      </w:pPr>
      <w:rPr>
        <w:rFonts w:ascii="Arial Bold" w:hAnsi="Arial Bold" w:eastAsia="Arial Bold" w:cs="Arial Bold"/>
        <w:position w:val="0"/>
        <w:sz w:val="24"/>
        <w:szCs w:val="24"/>
      </w:rPr>
    </w:lvl>
    <w:lvl w:ilvl="8">
      <w:start w:val="1"/>
      <w:numFmt w:val="lowerRoman"/>
      <w:lvlText w:val="%9."/>
      <w:lvlJc w:val="left"/>
      <w:pPr>
        <w:tabs>
          <w:tab w:val="num" w:pos="7200"/>
        </w:tabs>
        <w:ind w:left="7200" w:hanging="296"/>
      </w:pPr>
      <w:rPr>
        <w:rFonts w:ascii="Arial Bold" w:hAnsi="Arial Bold" w:eastAsia="Arial Bold" w:cs="Arial Bold"/>
        <w:position w:val="0"/>
        <w:sz w:val="24"/>
        <w:szCs w:val="24"/>
      </w:rPr>
    </w:lvl>
  </w:abstractNum>
  <w:abstractNum w:abstractNumId="15" w15:restartNumberingAfterBreak="0">
    <w:nsid w:val="478B6A04"/>
    <w:multiLevelType w:val="hybridMultilevel"/>
    <w:tmpl w:val="A75879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94687B"/>
    <w:multiLevelType w:val="hybridMultilevel"/>
    <w:tmpl w:val="0B8C76F8"/>
    <w:lvl w:ilvl="0" w:tplc="1FFA39BA">
      <w:start w:val="3"/>
      <w:numFmt w:val="bullet"/>
      <w:lvlText w:val="-"/>
      <w:lvlJc w:val="left"/>
      <w:pPr>
        <w:ind w:left="720" w:hanging="360"/>
      </w:pPr>
      <w:rPr>
        <w:rFonts w:hint="default" w:ascii="Arial" w:hAnsi="Arial" w:eastAsia="Arial Unicode MS" w:cs="Arial"/>
        <w:b w:val="0"/>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A310AB2"/>
    <w:multiLevelType w:val="hybridMultilevel"/>
    <w:tmpl w:val="E8D4CA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A35237D"/>
    <w:multiLevelType w:val="hybridMultilevel"/>
    <w:tmpl w:val="234A4662"/>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9" w15:restartNumberingAfterBreak="0">
    <w:nsid w:val="52595650"/>
    <w:multiLevelType w:val="hybridMultilevel"/>
    <w:tmpl w:val="2E3C0A80"/>
    <w:lvl w:ilvl="0" w:tplc="8A42786C">
      <w:numFmt w:val="bullet"/>
      <w:lvlText w:val="-"/>
      <w:lvlJc w:val="left"/>
      <w:pPr>
        <w:ind w:left="720" w:hanging="360"/>
      </w:pPr>
      <w:rPr>
        <w:rFonts w:hint="default" w:ascii="Arial" w:hAnsi="Arial"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55D07A4"/>
    <w:multiLevelType w:val="hybridMultilevel"/>
    <w:tmpl w:val="92C86C1E"/>
    <w:lvl w:ilvl="0" w:tplc="54DC136C">
      <w:start w:val="1"/>
      <w:numFmt w:val="bullet"/>
      <w:lvlText w:val="-"/>
      <w:lvlJc w:val="left"/>
      <w:pPr>
        <w:ind w:left="430" w:hanging="360"/>
      </w:pPr>
      <w:rPr>
        <w:rFonts w:hint="default" w:ascii="Arial" w:hAnsi="Arial" w:eastAsia="Arial Unicode MS" w:cs="Arial"/>
      </w:rPr>
    </w:lvl>
    <w:lvl w:ilvl="1" w:tplc="08090003" w:tentative="1">
      <w:start w:val="1"/>
      <w:numFmt w:val="bullet"/>
      <w:lvlText w:val="o"/>
      <w:lvlJc w:val="left"/>
      <w:pPr>
        <w:ind w:left="1150" w:hanging="360"/>
      </w:pPr>
      <w:rPr>
        <w:rFonts w:hint="default" w:ascii="Courier New" w:hAnsi="Courier New" w:cs="Courier New"/>
      </w:rPr>
    </w:lvl>
    <w:lvl w:ilvl="2" w:tplc="08090005" w:tentative="1">
      <w:start w:val="1"/>
      <w:numFmt w:val="bullet"/>
      <w:lvlText w:val=""/>
      <w:lvlJc w:val="left"/>
      <w:pPr>
        <w:ind w:left="1870" w:hanging="360"/>
      </w:pPr>
      <w:rPr>
        <w:rFonts w:hint="default" w:ascii="Wingdings" w:hAnsi="Wingdings"/>
      </w:rPr>
    </w:lvl>
    <w:lvl w:ilvl="3" w:tplc="08090001" w:tentative="1">
      <w:start w:val="1"/>
      <w:numFmt w:val="bullet"/>
      <w:lvlText w:val=""/>
      <w:lvlJc w:val="left"/>
      <w:pPr>
        <w:ind w:left="2590" w:hanging="360"/>
      </w:pPr>
      <w:rPr>
        <w:rFonts w:hint="default" w:ascii="Symbol" w:hAnsi="Symbol"/>
      </w:rPr>
    </w:lvl>
    <w:lvl w:ilvl="4" w:tplc="08090003" w:tentative="1">
      <w:start w:val="1"/>
      <w:numFmt w:val="bullet"/>
      <w:lvlText w:val="o"/>
      <w:lvlJc w:val="left"/>
      <w:pPr>
        <w:ind w:left="3310" w:hanging="360"/>
      </w:pPr>
      <w:rPr>
        <w:rFonts w:hint="default" w:ascii="Courier New" w:hAnsi="Courier New" w:cs="Courier New"/>
      </w:rPr>
    </w:lvl>
    <w:lvl w:ilvl="5" w:tplc="08090005" w:tentative="1">
      <w:start w:val="1"/>
      <w:numFmt w:val="bullet"/>
      <w:lvlText w:val=""/>
      <w:lvlJc w:val="left"/>
      <w:pPr>
        <w:ind w:left="4030" w:hanging="360"/>
      </w:pPr>
      <w:rPr>
        <w:rFonts w:hint="default" w:ascii="Wingdings" w:hAnsi="Wingdings"/>
      </w:rPr>
    </w:lvl>
    <w:lvl w:ilvl="6" w:tplc="08090001" w:tentative="1">
      <w:start w:val="1"/>
      <w:numFmt w:val="bullet"/>
      <w:lvlText w:val=""/>
      <w:lvlJc w:val="left"/>
      <w:pPr>
        <w:ind w:left="4750" w:hanging="360"/>
      </w:pPr>
      <w:rPr>
        <w:rFonts w:hint="default" w:ascii="Symbol" w:hAnsi="Symbol"/>
      </w:rPr>
    </w:lvl>
    <w:lvl w:ilvl="7" w:tplc="08090003" w:tentative="1">
      <w:start w:val="1"/>
      <w:numFmt w:val="bullet"/>
      <w:lvlText w:val="o"/>
      <w:lvlJc w:val="left"/>
      <w:pPr>
        <w:ind w:left="5470" w:hanging="360"/>
      </w:pPr>
      <w:rPr>
        <w:rFonts w:hint="default" w:ascii="Courier New" w:hAnsi="Courier New" w:cs="Courier New"/>
      </w:rPr>
    </w:lvl>
    <w:lvl w:ilvl="8" w:tplc="08090005" w:tentative="1">
      <w:start w:val="1"/>
      <w:numFmt w:val="bullet"/>
      <w:lvlText w:val=""/>
      <w:lvlJc w:val="left"/>
      <w:pPr>
        <w:ind w:left="6190" w:hanging="360"/>
      </w:pPr>
      <w:rPr>
        <w:rFonts w:hint="default" w:ascii="Wingdings" w:hAnsi="Wingdings"/>
      </w:rPr>
    </w:lvl>
  </w:abstractNum>
  <w:abstractNum w:abstractNumId="21" w15:restartNumberingAfterBreak="0">
    <w:nsid w:val="55793C07"/>
    <w:multiLevelType w:val="multilevel"/>
    <w:tmpl w:val="0D6E7C98"/>
    <w:styleLink w:val="List41"/>
    <w:lvl w:ilvl="0">
      <w:start w:val="1"/>
      <w:numFmt w:val="lowerLetter"/>
      <w:lvlText w:val="%1."/>
      <w:lvlJc w:val="left"/>
      <w:rPr>
        <w:rFonts w:ascii="Arial Bold" w:hAnsi="Arial Bold" w:eastAsia="Arial Bold" w:cs="Arial Bold"/>
        <w:position w:val="0"/>
      </w:rPr>
    </w:lvl>
    <w:lvl w:ilvl="1">
      <w:start w:val="1"/>
      <w:numFmt w:val="lowerLetter"/>
      <w:lvlText w:val="%2."/>
      <w:lvlJc w:val="left"/>
      <w:rPr>
        <w:rFonts w:ascii="Arial Bold" w:hAnsi="Arial Bold" w:eastAsia="Arial Bold" w:cs="Arial Bold"/>
        <w:position w:val="0"/>
      </w:rPr>
    </w:lvl>
    <w:lvl w:ilvl="2">
      <w:start w:val="1"/>
      <w:numFmt w:val="lowerRoman"/>
      <w:lvlText w:val="%3."/>
      <w:lvlJc w:val="left"/>
      <w:rPr>
        <w:rFonts w:ascii="Arial Bold" w:hAnsi="Arial Bold" w:eastAsia="Arial Bold" w:cs="Arial Bold"/>
        <w:position w:val="0"/>
      </w:rPr>
    </w:lvl>
    <w:lvl w:ilvl="3">
      <w:start w:val="1"/>
      <w:numFmt w:val="decimal"/>
      <w:lvlText w:val="%4."/>
      <w:lvlJc w:val="left"/>
      <w:rPr>
        <w:rFonts w:ascii="Arial Bold" w:hAnsi="Arial Bold" w:eastAsia="Arial Bold" w:cs="Arial Bold"/>
        <w:position w:val="0"/>
      </w:rPr>
    </w:lvl>
    <w:lvl w:ilvl="4">
      <w:start w:val="1"/>
      <w:numFmt w:val="lowerLetter"/>
      <w:lvlText w:val="%5."/>
      <w:lvlJc w:val="left"/>
      <w:rPr>
        <w:rFonts w:ascii="Arial Bold" w:hAnsi="Arial Bold" w:eastAsia="Arial Bold" w:cs="Arial Bold"/>
        <w:position w:val="0"/>
      </w:rPr>
    </w:lvl>
    <w:lvl w:ilvl="5">
      <w:start w:val="1"/>
      <w:numFmt w:val="lowerRoman"/>
      <w:lvlText w:val="%6."/>
      <w:lvlJc w:val="left"/>
      <w:rPr>
        <w:rFonts w:ascii="Arial Bold" w:hAnsi="Arial Bold" w:eastAsia="Arial Bold" w:cs="Arial Bold"/>
        <w:position w:val="0"/>
      </w:rPr>
    </w:lvl>
    <w:lvl w:ilvl="6">
      <w:start w:val="1"/>
      <w:numFmt w:val="decimal"/>
      <w:lvlText w:val="%7."/>
      <w:lvlJc w:val="left"/>
      <w:rPr>
        <w:rFonts w:ascii="Arial Bold" w:hAnsi="Arial Bold" w:eastAsia="Arial Bold" w:cs="Arial Bold"/>
        <w:position w:val="0"/>
      </w:rPr>
    </w:lvl>
    <w:lvl w:ilvl="7">
      <w:start w:val="1"/>
      <w:numFmt w:val="lowerLetter"/>
      <w:lvlText w:val="%8."/>
      <w:lvlJc w:val="left"/>
      <w:rPr>
        <w:rFonts w:ascii="Arial Bold" w:hAnsi="Arial Bold" w:eastAsia="Arial Bold" w:cs="Arial Bold"/>
        <w:position w:val="0"/>
      </w:rPr>
    </w:lvl>
    <w:lvl w:ilvl="8">
      <w:start w:val="1"/>
      <w:numFmt w:val="lowerRoman"/>
      <w:lvlText w:val="%9."/>
      <w:lvlJc w:val="left"/>
      <w:rPr>
        <w:rFonts w:ascii="Arial Bold" w:hAnsi="Arial Bold" w:eastAsia="Arial Bold" w:cs="Arial Bold"/>
        <w:position w:val="0"/>
      </w:rPr>
    </w:lvl>
  </w:abstractNum>
  <w:abstractNum w:abstractNumId="22" w15:restartNumberingAfterBreak="0">
    <w:nsid w:val="560C64E7"/>
    <w:multiLevelType w:val="hybridMultilevel"/>
    <w:tmpl w:val="CF0234C4"/>
    <w:lvl w:ilvl="0" w:tplc="DB04E42A">
      <w:start w:val="1"/>
      <w:numFmt w:val="bullet"/>
      <w:lvlText w:val="-"/>
      <w:lvlJc w:val="left"/>
      <w:pPr>
        <w:ind w:left="720" w:hanging="360"/>
      </w:pPr>
      <w:rPr>
        <w:rFonts w:hint="default" w:ascii="Arial" w:hAnsi="Arial"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5DE3143F"/>
    <w:multiLevelType w:val="multilevel"/>
    <w:tmpl w:val="D3BC76FE"/>
    <w:styleLink w:val="List9"/>
    <w:lvl w:ilvl="0">
      <w:start w:val="1"/>
      <w:numFmt w:val="bullet"/>
      <w:lvlText w:val="-"/>
      <w:lvlJc w:val="left"/>
      <w:rPr>
        <w:rFonts w:ascii="Arial" w:hAnsi="Arial" w:eastAsia="Arial" w:cs="Arial"/>
        <w:position w:val="0"/>
      </w:rPr>
    </w:lvl>
    <w:lvl w:ilvl="1">
      <w:start w:val="1"/>
      <w:numFmt w:val="bullet"/>
      <w:lvlText w:val="o"/>
      <w:lvlJc w:val="left"/>
      <w:rPr>
        <w:rFonts w:ascii="Arial" w:hAnsi="Arial" w:eastAsia="Arial" w:cs="Arial"/>
        <w:position w:val="0"/>
      </w:rPr>
    </w:lvl>
    <w:lvl w:ilvl="2">
      <w:start w:val="1"/>
      <w:numFmt w:val="bullet"/>
      <w:lvlText w:val="▪"/>
      <w:lvlJc w:val="left"/>
      <w:rPr>
        <w:rFonts w:ascii="Arial" w:hAnsi="Arial" w:eastAsia="Arial" w:cs="Arial"/>
        <w:position w:val="0"/>
      </w:rPr>
    </w:lvl>
    <w:lvl w:ilvl="3">
      <w:start w:val="1"/>
      <w:numFmt w:val="bullet"/>
      <w:lvlText w:val="•"/>
      <w:lvlJc w:val="left"/>
      <w:rPr>
        <w:rFonts w:ascii="Arial" w:hAnsi="Arial" w:eastAsia="Arial" w:cs="Arial"/>
        <w:position w:val="0"/>
      </w:rPr>
    </w:lvl>
    <w:lvl w:ilvl="4">
      <w:start w:val="1"/>
      <w:numFmt w:val="bullet"/>
      <w:lvlText w:val="o"/>
      <w:lvlJc w:val="left"/>
      <w:rPr>
        <w:rFonts w:ascii="Arial" w:hAnsi="Arial" w:eastAsia="Arial" w:cs="Arial"/>
        <w:position w:val="0"/>
      </w:rPr>
    </w:lvl>
    <w:lvl w:ilvl="5">
      <w:start w:val="1"/>
      <w:numFmt w:val="bullet"/>
      <w:lvlText w:val="▪"/>
      <w:lvlJc w:val="left"/>
      <w:rPr>
        <w:rFonts w:ascii="Arial" w:hAnsi="Arial" w:eastAsia="Arial" w:cs="Arial"/>
        <w:position w:val="0"/>
      </w:rPr>
    </w:lvl>
    <w:lvl w:ilvl="6">
      <w:start w:val="1"/>
      <w:numFmt w:val="bullet"/>
      <w:lvlText w:val="•"/>
      <w:lvlJc w:val="left"/>
      <w:rPr>
        <w:rFonts w:ascii="Arial" w:hAnsi="Arial" w:eastAsia="Arial" w:cs="Arial"/>
        <w:position w:val="0"/>
      </w:rPr>
    </w:lvl>
    <w:lvl w:ilvl="7">
      <w:start w:val="1"/>
      <w:numFmt w:val="bullet"/>
      <w:lvlText w:val="o"/>
      <w:lvlJc w:val="left"/>
      <w:rPr>
        <w:rFonts w:ascii="Arial" w:hAnsi="Arial" w:eastAsia="Arial" w:cs="Arial"/>
        <w:position w:val="0"/>
      </w:rPr>
    </w:lvl>
    <w:lvl w:ilvl="8">
      <w:start w:val="1"/>
      <w:numFmt w:val="bullet"/>
      <w:lvlText w:val="▪"/>
      <w:lvlJc w:val="left"/>
      <w:rPr>
        <w:rFonts w:ascii="Arial" w:hAnsi="Arial" w:eastAsia="Arial" w:cs="Arial"/>
        <w:position w:val="0"/>
      </w:rPr>
    </w:lvl>
  </w:abstractNum>
  <w:abstractNum w:abstractNumId="25" w15:restartNumberingAfterBreak="0">
    <w:nsid w:val="601854C3"/>
    <w:multiLevelType w:val="hybridMultilevel"/>
    <w:tmpl w:val="059C93A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76B327A"/>
    <w:multiLevelType w:val="multilevel"/>
    <w:tmpl w:val="5498ABAA"/>
    <w:styleLink w:val="List31"/>
    <w:lvl w:ilvl="0">
      <w:start w:val="4"/>
      <w:numFmt w:val="bullet"/>
      <w:lvlText w:val="•"/>
      <w:lvlJc w:val="left"/>
      <w:rPr>
        <w:rFonts w:ascii="Arial Bold" w:hAnsi="Arial Bold" w:eastAsia="Arial Bold" w:cs="Arial Bold"/>
        <w:position w:val="0"/>
      </w:rPr>
    </w:lvl>
    <w:lvl w:ilvl="1">
      <w:start w:val="1"/>
      <w:numFmt w:val="bullet"/>
      <w:lvlText w:val="o"/>
      <w:lvlJc w:val="left"/>
      <w:rPr>
        <w:rFonts w:ascii="Arial Bold" w:hAnsi="Arial Bold" w:eastAsia="Arial Bold" w:cs="Arial Bold"/>
        <w:position w:val="0"/>
      </w:rPr>
    </w:lvl>
    <w:lvl w:ilvl="2">
      <w:start w:val="1"/>
      <w:numFmt w:val="bullet"/>
      <w:lvlText w:val="▪"/>
      <w:lvlJc w:val="left"/>
      <w:rPr>
        <w:rFonts w:ascii="Arial Bold" w:hAnsi="Arial Bold" w:eastAsia="Arial Bold" w:cs="Arial Bold"/>
        <w:position w:val="0"/>
      </w:rPr>
    </w:lvl>
    <w:lvl w:ilvl="3">
      <w:start w:val="1"/>
      <w:numFmt w:val="bullet"/>
      <w:lvlText w:val="•"/>
      <w:lvlJc w:val="left"/>
      <w:rPr>
        <w:rFonts w:ascii="Arial Bold" w:hAnsi="Arial Bold" w:eastAsia="Arial Bold" w:cs="Arial Bold"/>
        <w:position w:val="0"/>
      </w:rPr>
    </w:lvl>
    <w:lvl w:ilvl="4">
      <w:start w:val="1"/>
      <w:numFmt w:val="bullet"/>
      <w:lvlText w:val="o"/>
      <w:lvlJc w:val="left"/>
      <w:rPr>
        <w:rFonts w:ascii="Arial Bold" w:hAnsi="Arial Bold" w:eastAsia="Arial Bold" w:cs="Arial Bold"/>
        <w:position w:val="0"/>
      </w:rPr>
    </w:lvl>
    <w:lvl w:ilvl="5">
      <w:start w:val="1"/>
      <w:numFmt w:val="bullet"/>
      <w:lvlText w:val="▪"/>
      <w:lvlJc w:val="left"/>
      <w:rPr>
        <w:rFonts w:ascii="Arial Bold" w:hAnsi="Arial Bold" w:eastAsia="Arial Bold" w:cs="Arial Bold"/>
        <w:position w:val="0"/>
      </w:rPr>
    </w:lvl>
    <w:lvl w:ilvl="6">
      <w:start w:val="1"/>
      <w:numFmt w:val="bullet"/>
      <w:lvlText w:val="•"/>
      <w:lvlJc w:val="left"/>
      <w:rPr>
        <w:rFonts w:ascii="Arial Bold" w:hAnsi="Arial Bold" w:eastAsia="Arial Bold" w:cs="Arial Bold"/>
        <w:position w:val="0"/>
      </w:rPr>
    </w:lvl>
    <w:lvl w:ilvl="7">
      <w:start w:val="1"/>
      <w:numFmt w:val="bullet"/>
      <w:lvlText w:val="o"/>
      <w:lvlJc w:val="left"/>
      <w:rPr>
        <w:rFonts w:ascii="Arial Bold" w:hAnsi="Arial Bold" w:eastAsia="Arial Bold" w:cs="Arial Bold"/>
        <w:position w:val="0"/>
      </w:rPr>
    </w:lvl>
    <w:lvl w:ilvl="8">
      <w:start w:val="1"/>
      <w:numFmt w:val="bullet"/>
      <w:lvlText w:val="▪"/>
      <w:lvlJc w:val="left"/>
      <w:rPr>
        <w:rFonts w:ascii="Arial Bold" w:hAnsi="Arial Bold" w:eastAsia="Arial Bold" w:cs="Arial Bold"/>
        <w:position w:val="0"/>
      </w:rPr>
    </w:lvl>
  </w:abstractNum>
  <w:abstractNum w:abstractNumId="27"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hAnsi="Arial Bold" w:eastAsia="Arial Bold" w:cs="Arial Bold"/>
        <w:position w:val="0"/>
        <w:sz w:val="24"/>
        <w:szCs w:val="24"/>
      </w:rPr>
    </w:lvl>
    <w:lvl w:ilvl="1">
      <w:start w:val="1"/>
      <w:numFmt w:val="lowerLetter"/>
      <w:lvlText w:val="%2."/>
      <w:lvlJc w:val="left"/>
      <w:pPr>
        <w:tabs>
          <w:tab w:val="num" w:pos="1440"/>
        </w:tabs>
        <w:ind w:left="1440" w:hanging="360"/>
      </w:pPr>
      <w:rPr>
        <w:rFonts w:ascii="Arial Bold" w:hAnsi="Arial Bold" w:eastAsia="Arial Bold" w:cs="Arial Bold"/>
        <w:position w:val="0"/>
        <w:sz w:val="24"/>
        <w:szCs w:val="24"/>
      </w:rPr>
    </w:lvl>
    <w:lvl w:ilvl="2">
      <w:start w:val="1"/>
      <w:numFmt w:val="lowerRoman"/>
      <w:lvlText w:val="%3."/>
      <w:lvlJc w:val="left"/>
      <w:pPr>
        <w:tabs>
          <w:tab w:val="num" w:pos="2160"/>
        </w:tabs>
        <w:ind w:left="2160" w:hanging="296"/>
      </w:pPr>
      <w:rPr>
        <w:rFonts w:ascii="Arial Bold" w:hAnsi="Arial Bold" w:eastAsia="Arial Bold" w:cs="Arial Bold"/>
        <w:position w:val="0"/>
        <w:sz w:val="24"/>
        <w:szCs w:val="24"/>
      </w:rPr>
    </w:lvl>
    <w:lvl w:ilvl="3">
      <w:start w:val="1"/>
      <w:numFmt w:val="decimal"/>
      <w:lvlText w:val="%4."/>
      <w:lvlJc w:val="left"/>
      <w:pPr>
        <w:tabs>
          <w:tab w:val="num" w:pos="2880"/>
        </w:tabs>
        <w:ind w:left="2880" w:hanging="360"/>
      </w:pPr>
      <w:rPr>
        <w:rFonts w:ascii="Arial Bold" w:hAnsi="Arial Bold" w:eastAsia="Arial Bold" w:cs="Arial Bold"/>
        <w:position w:val="0"/>
        <w:sz w:val="24"/>
        <w:szCs w:val="24"/>
      </w:rPr>
    </w:lvl>
    <w:lvl w:ilvl="4">
      <w:start w:val="1"/>
      <w:numFmt w:val="lowerLetter"/>
      <w:lvlText w:val="%5."/>
      <w:lvlJc w:val="left"/>
      <w:pPr>
        <w:tabs>
          <w:tab w:val="num" w:pos="3600"/>
        </w:tabs>
        <w:ind w:left="3600" w:hanging="360"/>
      </w:pPr>
      <w:rPr>
        <w:rFonts w:ascii="Arial Bold" w:hAnsi="Arial Bold" w:eastAsia="Arial Bold" w:cs="Arial Bold"/>
        <w:position w:val="0"/>
        <w:sz w:val="24"/>
        <w:szCs w:val="24"/>
      </w:rPr>
    </w:lvl>
    <w:lvl w:ilvl="5">
      <w:start w:val="1"/>
      <w:numFmt w:val="lowerRoman"/>
      <w:lvlText w:val="%6."/>
      <w:lvlJc w:val="left"/>
      <w:pPr>
        <w:tabs>
          <w:tab w:val="num" w:pos="4320"/>
        </w:tabs>
        <w:ind w:left="4320" w:hanging="296"/>
      </w:pPr>
      <w:rPr>
        <w:rFonts w:ascii="Arial Bold" w:hAnsi="Arial Bold" w:eastAsia="Arial Bold" w:cs="Arial Bold"/>
        <w:position w:val="0"/>
        <w:sz w:val="24"/>
        <w:szCs w:val="24"/>
      </w:rPr>
    </w:lvl>
    <w:lvl w:ilvl="6">
      <w:start w:val="1"/>
      <w:numFmt w:val="decimal"/>
      <w:lvlText w:val="%7."/>
      <w:lvlJc w:val="left"/>
      <w:pPr>
        <w:tabs>
          <w:tab w:val="num" w:pos="5040"/>
        </w:tabs>
        <w:ind w:left="5040" w:hanging="360"/>
      </w:pPr>
      <w:rPr>
        <w:rFonts w:ascii="Arial Bold" w:hAnsi="Arial Bold" w:eastAsia="Arial Bold" w:cs="Arial Bold"/>
        <w:position w:val="0"/>
        <w:sz w:val="24"/>
        <w:szCs w:val="24"/>
      </w:rPr>
    </w:lvl>
    <w:lvl w:ilvl="7">
      <w:start w:val="1"/>
      <w:numFmt w:val="lowerLetter"/>
      <w:lvlText w:val="%8."/>
      <w:lvlJc w:val="left"/>
      <w:pPr>
        <w:tabs>
          <w:tab w:val="num" w:pos="5760"/>
        </w:tabs>
        <w:ind w:left="5760" w:hanging="360"/>
      </w:pPr>
      <w:rPr>
        <w:rFonts w:ascii="Arial Bold" w:hAnsi="Arial Bold" w:eastAsia="Arial Bold" w:cs="Arial Bold"/>
        <w:position w:val="0"/>
        <w:sz w:val="24"/>
        <w:szCs w:val="24"/>
      </w:rPr>
    </w:lvl>
    <w:lvl w:ilvl="8">
      <w:start w:val="1"/>
      <w:numFmt w:val="lowerRoman"/>
      <w:lvlText w:val="%9."/>
      <w:lvlJc w:val="left"/>
      <w:pPr>
        <w:tabs>
          <w:tab w:val="num" w:pos="6480"/>
        </w:tabs>
        <w:ind w:left="6480" w:hanging="296"/>
      </w:pPr>
      <w:rPr>
        <w:rFonts w:ascii="Arial Bold" w:hAnsi="Arial Bold" w:eastAsia="Arial Bold" w:cs="Arial Bold"/>
        <w:position w:val="0"/>
        <w:sz w:val="24"/>
        <w:szCs w:val="24"/>
      </w:rPr>
    </w:lvl>
  </w:abstractNum>
  <w:abstractNum w:abstractNumId="28" w15:restartNumberingAfterBreak="0">
    <w:nsid w:val="7091438B"/>
    <w:multiLevelType w:val="hybridMultilevel"/>
    <w:tmpl w:val="D18A19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1093637"/>
    <w:multiLevelType w:val="hybridMultilevel"/>
    <w:tmpl w:val="3C82C164"/>
    <w:lvl w:ilvl="0" w:tplc="64928B36">
      <w:start w:val="2"/>
      <w:numFmt w:val="bullet"/>
      <w:lvlText w:val="-"/>
      <w:lvlJc w:val="left"/>
      <w:pPr>
        <w:ind w:left="720" w:hanging="360"/>
      </w:pPr>
      <w:rPr>
        <w:rFonts w:hint="default" w:ascii="Arial" w:hAnsi="Arial"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1E64F6B"/>
    <w:multiLevelType w:val="hybridMultilevel"/>
    <w:tmpl w:val="E2D21DC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1" w15:restartNumberingAfterBreak="0">
    <w:nsid w:val="72514C37"/>
    <w:multiLevelType w:val="hybridMultilevel"/>
    <w:tmpl w:val="47DC45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75BB5BED"/>
    <w:multiLevelType w:val="hybridMultilevel"/>
    <w:tmpl w:val="67489506"/>
    <w:lvl w:ilvl="0" w:tplc="1CBCC496">
      <w:numFmt w:val="bullet"/>
      <w:lvlText w:val="-"/>
      <w:lvlJc w:val="left"/>
      <w:pPr>
        <w:ind w:left="720" w:hanging="360"/>
      </w:pPr>
      <w:rPr>
        <w:rFonts w:hint="default" w:ascii="Arial" w:hAnsi="Arial"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9B85C31"/>
    <w:multiLevelType w:val="hybridMultilevel"/>
    <w:tmpl w:val="114E19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B3E4778"/>
    <w:multiLevelType w:val="hybridMultilevel"/>
    <w:tmpl w:val="193A1198"/>
    <w:lvl w:ilvl="0" w:tplc="08090001">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F21677D"/>
    <w:multiLevelType w:val="hybridMultilevel"/>
    <w:tmpl w:val="E2E2BA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6"/>
  </w:num>
  <w:num w:numId="2">
    <w:abstractNumId w:val="3"/>
  </w:num>
  <w:num w:numId="3">
    <w:abstractNumId w:val="26"/>
  </w:num>
  <w:num w:numId="4">
    <w:abstractNumId w:val="21"/>
  </w:num>
  <w:num w:numId="5">
    <w:abstractNumId w:val="14"/>
  </w:num>
  <w:num w:numId="6">
    <w:abstractNumId w:val="1"/>
  </w:num>
  <w:num w:numId="7">
    <w:abstractNumId w:val="2"/>
  </w:num>
  <w:num w:numId="8">
    <w:abstractNumId w:val="24"/>
  </w:num>
  <w:num w:numId="9">
    <w:abstractNumId w:val="11"/>
  </w:num>
  <w:num w:numId="10">
    <w:abstractNumId w:val="27"/>
  </w:num>
  <w:num w:numId="11">
    <w:abstractNumId w:val="23"/>
  </w:num>
  <w:num w:numId="12">
    <w:abstractNumId w:val="13"/>
  </w:num>
  <w:num w:numId="13">
    <w:abstractNumId w:val="5"/>
  </w:num>
  <w:num w:numId="14">
    <w:abstractNumId w:val="35"/>
  </w:num>
  <w:num w:numId="15">
    <w:abstractNumId w:val="0"/>
  </w:num>
  <w:num w:numId="16">
    <w:abstractNumId w:val="30"/>
  </w:num>
  <w:num w:numId="17">
    <w:abstractNumId w:val="15"/>
  </w:num>
  <w:num w:numId="18">
    <w:abstractNumId w:val="16"/>
  </w:num>
  <w:num w:numId="19">
    <w:abstractNumId w:val="33"/>
  </w:num>
  <w:num w:numId="20">
    <w:abstractNumId w:val="19"/>
  </w:num>
  <w:num w:numId="21">
    <w:abstractNumId w:val="7"/>
  </w:num>
  <w:num w:numId="22">
    <w:abstractNumId w:val="36"/>
  </w:num>
  <w:num w:numId="23">
    <w:abstractNumId w:val="12"/>
  </w:num>
  <w:num w:numId="24">
    <w:abstractNumId w:val="17"/>
  </w:num>
  <w:num w:numId="25">
    <w:abstractNumId w:val="32"/>
  </w:num>
  <w:num w:numId="26">
    <w:abstractNumId w:val="22"/>
  </w:num>
  <w:num w:numId="27">
    <w:abstractNumId w:val="9"/>
  </w:num>
  <w:num w:numId="28">
    <w:abstractNumId w:val="20"/>
  </w:num>
  <w:num w:numId="29">
    <w:abstractNumId w:val="8"/>
  </w:num>
  <w:num w:numId="30">
    <w:abstractNumId w:val="10"/>
  </w:num>
  <w:num w:numId="31">
    <w:abstractNumId w:val="29"/>
  </w:num>
  <w:num w:numId="32">
    <w:abstractNumId w:val="34"/>
  </w:num>
  <w:num w:numId="33">
    <w:abstractNumId w:val="4"/>
  </w:num>
  <w:num w:numId="34">
    <w:abstractNumId w:val="31"/>
  </w:num>
  <w:num w:numId="35">
    <w:abstractNumId w:val="18"/>
  </w:num>
  <w:num w:numId="36">
    <w:abstractNumId w:val="25"/>
  </w:num>
  <w:num w:numId="37">
    <w:abstractNumId w:val="2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E64"/>
    <w:rsid w:val="00004626"/>
    <w:rsid w:val="00004CD2"/>
    <w:rsid w:val="00004E80"/>
    <w:rsid w:val="00006470"/>
    <w:rsid w:val="000073FC"/>
    <w:rsid w:val="00007558"/>
    <w:rsid w:val="00007929"/>
    <w:rsid w:val="00010993"/>
    <w:rsid w:val="00010CD5"/>
    <w:rsid w:val="00014C7C"/>
    <w:rsid w:val="000222C7"/>
    <w:rsid w:val="000236E8"/>
    <w:rsid w:val="00032674"/>
    <w:rsid w:val="00032C1F"/>
    <w:rsid w:val="0003473F"/>
    <w:rsid w:val="0003664F"/>
    <w:rsid w:val="00037839"/>
    <w:rsid w:val="000431C9"/>
    <w:rsid w:val="00043B02"/>
    <w:rsid w:val="000456D6"/>
    <w:rsid w:val="00050234"/>
    <w:rsid w:val="00050681"/>
    <w:rsid w:val="000536F1"/>
    <w:rsid w:val="00053D0B"/>
    <w:rsid w:val="00056BB3"/>
    <w:rsid w:val="00056BE5"/>
    <w:rsid w:val="0005768D"/>
    <w:rsid w:val="000604BE"/>
    <w:rsid w:val="0006105D"/>
    <w:rsid w:val="00063212"/>
    <w:rsid w:val="00065F83"/>
    <w:rsid w:val="00066DED"/>
    <w:rsid w:val="000672F1"/>
    <w:rsid w:val="0007743A"/>
    <w:rsid w:val="00081A04"/>
    <w:rsid w:val="00081C1D"/>
    <w:rsid w:val="00083580"/>
    <w:rsid w:val="00084D51"/>
    <w:rsid w:val="00084F20"/>
    <w:rsid w:val="00085488"/>
    <w:rsid w:val="000859AC"/>
    <w:rsid w:val="0008635B"/>
    <w:rsid w:val="0008695D"/>
    <w:rsid w:val="00086A97"/>
    <w:rsid w:val="0009497B"/>
    <w:rsid w:val="000969A3"/>
    <w:rsid w:val="000A133D"/>
    <w:rsid w:val="000A53C9"/>
    <w:rsid w:val="000A5827"/>
    <w:rsid w:val="000B0FD7"/>
    <w:rsid w:val="000B1762"/>
    <w:rsid w:val="000B26C9"/>
    <w:rsid w:val="000B4E64"/>
    <w:rsid w:val="000C74E8"/>
    <w:rsid w:val="000D2D62"/>
    <w:rsid w:val="000D3349"/>
    <w:rsid w:val="000D4FD5"/>
    <w:rsid w:val="000D71ED"/>
    <w:rsid w:val="000D7636"/>
    <w:rsid w:val="000E0504"/>
    <w:rsid w:val="000E3A9E"/>
    <w:rsid w:val="000E6ACC"/>
    <w:rsid w:val="000E7634"/>
    <w:rsid w:val="000F0BDD"/>
    <w:rsid w:val="000F2B94"/>
    <w:rsid w:val="000F5933"/>
    <w:rsid w:val="000F62A3"/>
    <w:rsid w:val="000F6412"/>
    <w:rsid w:val="000F735F"/>
    <w:rsid w:val="000F7669"/>
    <w:rsid w:val="00101D28"/>
    <w:rsid w:val="00101F1E"/>
    <w:rsid w:val="00103C45"/>
    <w:rsid w:val="001059D3"/>
    <w:rsid w:val="001103B1"/>
    <w:rsid w:val="00110CA2"/>
    <w:rsid w:val="00113204"/>
    <w:rsid w:val="0011336C"/>
    <w:rsid w:val="00116373"/>
    <w:rsid w:val="00116D61"/>
    <w:rsid w:val="00122FF1"/>
    <w:rsid w:val="0012388C"/>
    <w:rsid w:val="0012639B"/>
    <w:rsid w:val="00126C02"/>
    <w:rsid w:val="00126E89"/>
    <w:rsid w:val="00127B09"/>
    <w:rsid w:val="00127CF2"/>
    <w:rsid w:val="00130BD5"/>
    <w:rsid w:val="00132049"/>
    <w:rsid w:val="00132712"/>
    <w:rsid w:val="0013347F"/>
    <w:rsid w:val="00136B04"/>
    <w:rsid w:val="00136B1B"/>
    <w:rsid w:val="00145297"/>
    <w:rsid w:val="00145A42"/>
    <w:rsid w:val="00146254"/>
    <w:rsid w:val="0015418B"/>
    <w:rsid w:val="0015531B"/>
    <w:rsid w:val="00161252"/>
    <w:rsid w:val="00162946"/>
    <w:rsid w:val="0016308F"/>
    <w:rsid w:val="001644CF"/>
    <w:rsid w:val="00164A37"/>
    <w:rsid w:val="00165189"/>
    <w:rsid w:val="00171B5A"/>
    <w:rsid w:val="001725E3"/>
    <w:rsid w:val="00173076"/>
    <w:rsid w:val="00173F9F"/>
    <w:rsid w:val="001768E1"/>
    <w:rsid w:val="00184582"/>
    <w:rsid w:val="00184608"/>
    <w:rsid w:val="00184D30"/>
    <w:rsid w:val="00190B86"/>
    <w:rsid w:val="00194E5D"/>
    <w:rsid w:val="001954C2"/>
    <w:rsid w:val="001A0362"/>
    <w:rsid w:val="001A124F"/>
    <w:rsid w:val="001A27C1"/>
    <w:rsid w:val="001A6A6A"/>
    <w:rsid w:val="001A72CA"/>
    <w:rsid w:val="001A7EC4"/>
    <w:rsid w:val="001B0E2B"/>
    <w:rsid w:val="001B2051"/>
    <w:rsid w:val="001B43C6"/>
    <w:rsid w:val="001B4A8F"/>
    <w:rsid w:val="001B5053"/>
    <w:rsid w:val="001C0EC3"/>
    <w:rsid w:val="001C256D"/>
    <w:rsid w:val="001C54B6"/>
    <w:rsid w:val="001D1D03"/>
    <w:rsid w:val="001D28D5"/>
    <w:rsid w:val="001D4F80"/>
    <w:rsid w:val="001D70FD"/>
    <w:rsid w:val="001E0211"/>
    <w:rsid w:val="001E0CF1"/>
    <w:rsid w:val="001E1AA0"/>
    <w:rsid w:val="001E2300"/>
    <w:rsid w:val="001E3A2B"/>
    <w:rsid w:val="001E4D92"/>
    <w:rsid w:val="001E6C3A"/>
    <w:rsid w:val="001F0E3C"/>
    <w:rsid w:val="001F2CA7"/>
    <w:rsid w:val="001F3617"/>
    <w:rsid w:val="00201FC7"/>
    <w:rsid w:val="0020765B"/>
    <w:rsid w:val="002119F3"/>
    <w:rsid w:val="00217517"/>
    <w:rsid w:val="00220240"/>
    <w:rsid w:val="002210C0"/>
    <w:rsid w:val="002224C2"/>
    <w:rsid w:val="00222D18"/>
    <w:rsid w:val="002244D6"/>
    <w:rsid w:val="002252A4"/>
    <w:rsid w:val="00230739"/>
    <w:rsid w:val="00233516"/>
    <w:rsid w:val="00236345"/>
    <w:rsid w:val="00236B01"/>
    <w:rsid w:val="00237635"/>
    <w:rsid w:val="00241D94"/>
    <w:rsid w:val="0024351E"/>
    <w:rsid w:val="00250267"/>
    <w:rsid w:val="0025085A"/>
    <w:rsid w:val="00250BFD"/>
    <w:rsid w:val="00250D01"/>
    <w:rsid w:val="002566A2"/>
    <w:rsid w:val="00257762"/>
    <w:rsid w:val="00263938"/>
    <w:rsid w:val="00264F46"/>
    <w:rsid w:val="00271634"/>
    <w:rsid w:val="00271FA6"/>
    <w:rsid w:val="00273185"/>
    <w:rsid w:val="00273CD9"/>
    <w:rsid w:val="00274060"/>
    <w:rsid w:val="00274390"/>
    <w:rsid w:val="00274F60"/>
    <w:rsid w:val="00275048"/>
    <w:rsid w:val="00275A35"/>
    <w:rsid w:val="0027773D"/>
    <w:rsid w:val="0028127F"/>
    <w:rsid w:val="00281C56"/>
    <w:rsid w:val="002855D8"/>
    <w:rsid w:val="0028709A"/>
    <w:rsid w:val="00293995"/>
    <w:rsid w:val="00295A97"/>
    <w:rsid w:val="00297155"/>
    <w:rsid w:val="002A01B2"/>
    <w:rsid w:val="002A41AF"/>
    <w:rsid w:val="002A548F"/>
    <w:rsid w:val="002B7302"/>
    <w:rsid w:val="002C09E8"/>
    <w:rsid w:val="002C2FA6"/>
    <w:rsid w:val="002C4A94"/>
    <w:rsid w:val="002C54EE"/>
    <w:rsid w:val="002D0FD9"/>
    <w:rsid w:val="002D1C65"/>
    <w:rsid w:val="002E2BC1"/>
    <w:rsid w:val="002E2CEA"/>
    <w:rsid w:val="002E3260"/>
    <w:rsid w:val="002F264B"/>
    <w:rsid w:val="002F4999"/>
    <w:rsid w:val="002F4DD2"/>
    <w:rsid w:val="002F5D25"/>
    <w:rsid w:val="002F624D"/>
    <w:rsid w:val="002F7590"/>
    <w:rsid w:val="002F7B2F"/>
    <w:rsid w:val="00307A7F"/>
    <w:rsid w:val="00312808"/>
    <w:rsid w:val="00312BDC"/>
    <w:rsid w:val="00322160"/>
    <w:rsid w:val="00324647"/>
    <w:rsid w:val="003248C7"/>
    <w:rsid w:val="00325DA1"/>
    <w:rsid w:val="003276BE"/>
    <w:rsid w:val="00327B9A"/>
    <w:rsid w:val="00332561"/>
    <w:rsid w:val="00341167"/>
    <w:rsid w:val="00341AC3"/>
    <w:rsid w:val="00341D89"/>
    <w:rsid w:val="00343889"/>
    <w:rsid w:val="0034574B"/>
    <w:rsid w:val="003534C0"/>
    <w:rsid w:val="00355FB8"/>
    <w:rsid w:val="003629E7"/>
    <w:rsid w:val="00364AE0"/>
    <w:rsid w:val="00365915"/>
    <w:rsid w:val="0037037D"/>
    <w:rsid w:val="003722AA"/>
    <w:rsid w:val="0037290F"/>
    <w:rsid w:val="00373B51"/>
    <w:rsid w:val="00374C98"/>
    <w:rsid w:val="00375B9B"/>
    <w:rsid w:val="00375F80"/>
    <w:rsid w:val="00377328"/>
    <w:rsid w:val="00380208"/>
    <w:rsid w:val="003813B8"/>
    <w:rsid w:val="003815C6"/>
    <w:rsid w:val="003846E6"/>
    <w:rsid w:val="00385530"/>
    <w:rsid w:val="00386639"/>
    <w:rsid w:val="00392C0B"/>
    <w:rsid w:val="003943D5"/>
    <w:rsid w:val="00397702"/>
    <w:rsid w:val="003A3E42"/>
    <w:rsid w:val="003A4120"/>
    <w:rsid w:val="003A5BBD"/>
    <w:rsid w:val="003A61D3"/>
    <w:rsid w:val="003A7A35"/>
    <w:rsid w:val="003B16EC"/>
    <w:rsid w:val="003B34FB"/>
    <w:rsid w:val="003B3769"/>
    <w:rsid w:val="003B4E3B"/>
    <w:rsid w:val="003B66B0"/>
    <w:rsid w:val="003C2738"/>
    <w:rsid w:val="003C4680"/>
    <w:rsid w:val="003C603B"/>
    <w:rsid w:val="003D792F"/>
    <w:rsid w:val="003D7A2E"/>
    <w:rsid w:val="003D7D52"/>
    <w:rsid w:val="003E1385"/>
    <w:rsid w:val="003E2BC9"/>
    <w:rsid w:val="003E50CF"/>
    <w:rsid w:val="003F0AF7"/>
    <w:rsid w:val="003F7D04"/>
    <w:rsid w:val="0040143B"/>
    <w:rsid w:val="0040202E"/>
    <w:rsid w:val="0040592C"/>
    <w:rsid w:val="004077A9"/>
    <w:rsid w:val="00410F18"/>
    <w:rsid w:val="00411FFB"/>
    <w:rsid w:val="00413406"/>
    <w:rsid w:val="00416712"/>
    <w:rsid w:val="0042134D"/>
    <w:rsid w:val="004230A0"/>
    <w:rsid w:val="004234BB"/>
    <w:rsid w:val="004243BB"/>
    <w:rsid w:val="00424A46"/>
    <w:rsid w:val="00427733"/>
    <w:rsid w:val="00430AAF"/>
    <w:rsid w:val="00431134"/>
    <w:rsid w:val="004357FA"/>
    <w:rsid w:val="00436BBE"/>
    <w:rsid w:val="0044025E"/>
    <w:rsid w:val="0044097E"/>
    <w:rsid w:val="00441629"/>
    <w:rsid w:val="0044211C"/>
    <w:rsid w:val="004428DF"/>
    <w:rsid w:val="00447A09"/>
    <w:rsid w:val="00455F6D"/>
    <w:rsid w:val="00457CD2"/>
    <w:rsid w:val="00461666"/>
    <w:rsid w:val="004617B6"/>
    <w:rsid w:val="004622F7"/>
    <w:rsid w:val="00462F14"/>
    <w:rsid w:val="00463B99"/>
    <w:rsid w:val="00464226"/>
    <w:rsid w:val="00466841"/>
    <w:rsid w:val="00473C21"/>
    <w:rsid w:val="0047695E"/>
    <w:rsid w:val="00477B58"/>
    <w:rsid w:val="004821FA"/>
    <w:rsid w:val="00487F99"/>
    <w:rsid w:val="00491470"/>
    <w:rsid w:val="0049197A"/>
    <w:rsid w:val="0049518B"/>
    <w:rsid w:val="00495323"/>
    <w:rsid w:val="004A04A0"/>
    <w:rsid w:val="004A32EB"/>
    <w:rsid w:val="004A52A7"/>
    <w:rsid w:val="004A78E8"/>
    <w:rsid w:val="004B04E9"/>
    <w:rsid w:val="004B09E9"/>
    <w:rsid w:val="004B1F85"/>
    <w:rsid w:val="004B54D7"/>
    <w:rsid w:val="004C2EEA"/>
    <w:rsid w:val="004C361C"/>
    <w:rsid w:val="004C3CD7"/>
    <w:rsid w:val="004C5A5C"/>
    <w:rsid w:val="004D142F"/>
    <w:rsid w:val="004D4E0D"/>
    <w:rsid w:val="004D7371"/>
    <w:rsid w:val="004E1020"/>
    <w:rsid w:val="004E27F4"/>
    <w:rsid w:val="004E36DA"/>
    <w:rsid w:val="004E3922"/>
    <w:rsid w:val="004E6234"/>
    <w:rsid w:val="004F048E"/>
    <w:rsid w:val="004F2F50"/>
    <w:rsid w:val="004F32A1"/>
    <w:rsid w:val="004F42E1"/>
    <w:rsid w:val="004F5696"/>
    <w:rsid w:val="005019B9"/>
    <w:rsid w:val="00502BFD"/>
    <w:rsid w:val="00504CAC"/>
    <w:rsid w:val="005060C8"/>
    <w:rsid w:val="005068F3"/>
    <w:rsid w:val="005110E9"/>
    <w:rsid w:val="00511D5A"/>
    <w:rsid w:val="00514E45"/>
    <w:rsid w:val="005161F8"/>
    <w:rsid w:val="00516BA7"/>
    <w:rsid w:val="0051727F"/>
    <w:rsid w:val="00517F14"/>
    <w:rsid w:val="00517FE2"/>
    <w:rsid w:val="00524B2F"/>
    <w:rsid w:val="00524C2C"/>
    <w:rsid w:val="005258E3"/>
    <w:rsid w:val="005268D5"/>
    <w:rsid w:val="005319BD"/>
    <w:rsid w:val="00534CFF"/>
    <w:rsid w:val="0054064B"/>
    <w:rsid w:val="00540C38"/>
    <w:rsid w:val="00540EE9"/>
    <w:rsid w:val="00541B21"/>
    <w:rsid w:val="005426E4"/>
    <w:rsid w:val="0055020F"/>
    <w:rsid w:val="005518F2"/>
    <w:rsid w:val="00553FF5"/>
    <w:rsid w:val="0055544F"/>
    <w:rsid w:val="00557DB3"/>
    <w:rsid w:val="00560401"/>
    <w:rsid w:val="005616CD"/>
    <w:rsid w:val="00570E25"/>
    <w:rsid w:val="00572446"/>
    <w:rsid w:val="00575A41"/>
    <w:rsid w:val="00577855"/>
    <w:rsid w:val="0058133B"/>
    <w:rsid w:val="00582BEA"/>
    <w:rsid w:val="00586E80"/>
    <w:rsid w:val="005870C2"/>
    <w:rsid w:val="005948E1"/>
    <w:rsid w:val="00595CA1"/>
    <w:rsid w:val="005960DE"/>
    <w:rsid w:val="005A0700"/>
    <w:rsid w:val="005A2283"/>
    <w:rsid w:val="005A57C8"/>
    <w:rsid w:val="005A71BF"/>
    <w:rsid w:val="005B00E0"/>
    <w:rsid w:val="005B3335"/>
    <w:rsid w:val="005B6332"/>
    <w:rsid w:val="005B6FC7"/>
    <w:rsid w:val="005C23D7"/>
    <w:rsid w:val="005C267D"/>
    <w:rsid w:val="005D0413"/>
    <w:rsid w:val="005D40E8"/>
    <w:rsid w:val="005D44C2"/>
    <w:rsid w:val="005D463D"/>
    <w:rsid w:val="005D5A7D"/>
    <w:rsid w:val="005D6E8F"/>
    <w:rsid w:val="005E0359"/>
    <w:rsid w:val="005E0752"/>
    <w:rsid w:val="005E0EE2"/>
    <w:rsid w:val="005E27C4"/>
    <w:rsid w:val="005E5FCB"/>
    <w:rsid w:val="005F1859"/>
    <w:rsid w:val="005F3514"/>
    <w:rsid w:val="005F7EA5"/>
    <w:rsid w:val="00601645"/>
    <w:rsid w:val="006067A7"/>
    <w:rsid w:val="00610771"/>
    <w:rsid w:val="0061361F"/>
    <w:rsid w:val="00613B21"/>
    <w:rsid w:val="006164B5"/>
    <w:rsid w:val="00620BD7"/>
    <w:rsid w:val="006232F3"/>
    <w:rsid w:val="0062376F"/>
    <w:rsid w:val="00625AC0"/>
    <w:rsid w:val="00631891"/>
    <w:rsid w:val="0063508B"/>
    <w:rsid w:val="00635E5A"/>
    <w:rsid w:val="00636A77"/>
    <w:rsid w:val="00641684"/>
    <w:rsid w:val="006431F1"/>
    <w:rsid w:val="006444FC"/>
    <w:rsid w:val="00644DC7"/>
    <w:rsid w:val="00645496"/>
    <w:rsid w:val="00645789"/>
    <w:rsid w:val="006472D4"/>
    <w:rsid w:val="00652557"/>
    <w:rsid w:val="006630A1"/>
    <w:rsid w:val="00663F08"/>
    <w:rsid w:val="00664BC6"/>
    <w:rsid w:val="00667104"/>
    <w:rsid w:val="00673F5F"/>
    <w:rsid w:val="006742F4"/>
    <w:rsid w:val="006842B9"/>
    <w:rsid w:val="00684C5B"/>
    <w:rsid w:val="00684C61"/>
    <w:rsid w:val="00684E2E"/>
    <w:rsid w:val="006861B2"/>
    <w:rsid w:val="0069192F"/>
    <w:rsid w:val="00691B39"/>
    <w:rsid w:val="0069479F"/>
    <w:rsid w:val="00694CEB"/>
    <w:rsid w:val="006A1C8D"/>
    <w:rsid w:val="006A1D88"/>
    <w:rsid w:val="006A1DB5"/>
    <w:rsid w:val="006A25C6"/>
    <w:rsid w:val="006A2C47"/>
    <w:rsid w:val="006A52B1"/>
    <w:rsid w:val="006A5461"/>
    <w:rsid w:val="006A66DE"/>
    <w:rsid w:val="006A7F42"/>
    <w:rsid w:val="006B1A97"/>
    <w:rsid w:val="006B1DD2"/>
    <w:rsid w:val="006B59A6"/>
    <w:rsid w:val="006B772C"/>
    <w:rsid w:val="006B7963"/>
    <w:rsid w:val="006D10D5"/>
    <w:rsid w:val="006D121E"/>
    <w:rsid w:val="006D1933"/>
    <w:rsid w:val="006E2683"/>
    <w:rsid w:val="006E36C8"/>
    <w:rsid w:val="006E6808"/>
    <w:rsid w:val="006E6AAD"/>
    <w:rsid w:val="006E6AD4"/>
    <w:rsid w:val="006E7024"/>
    <w:rsid w:val="006E7D11"/>
    <w:rsid w:val="006E7FA6"/>
    <w:rsid w:val="006F00AE"/>
    <w:rsid w:val="006F06D5"/>
    <w:rsid w:val="006F0C18"/>
    <w:rsid w:val="006F0D58"/>
    <w:rsid w:val="006F2212"/>
    <w:rsid w:val="006F4ABE"/>
    <w:rsid w:val="006F4E7F"/>
    <w:rsid w:val="006F4F79"/>
    <w:rsid w:val="006F69C8"/>
    <w:rsid w:val="00700782"/>
    <w:rsid w:val="00700F1C"/>
    <w:rsid w:val="00703849"/>
    <w:rsid w:val="007039F8"/>
    <w:rsid w:val="00705C74"/>
    <w:rsid w:val="00711EEC"/>
    <w:rsid w:val="007155E0"/>
    <w:rsid w:val="00721932"/>
    <w:rsid w:val="00726A2D"/>
    <w:rsid w:val="00735AA2"/>
    <w:rsid w:val="00740113"/>
    <w:rsid w:val="00746853"/>
    <w:rsid w:val="00747FA8"/>
    <w:rsid w:val="0075087B"/>
    <w:rsid w:val="00751A58"/>
    <w:rsid w:val="00753909"/>
    <w:rsid w:val="00753E7A"/>
    <w:rsid w:val="007562B1"/>
    <w:rsid w:val="007569B4"/>
    <w:rsid w:val="00760075"/>
    <w:rsid w:val="00760EA2"/>
    <w:rsid w:val="00762CAF"/>
    <w:rsid w:val="00763F3E"/>
    <w:rsid w:val="00764D47"/>
    <w:rsid w:val="00764E0E"/>
    <w:rsid w:val="00766F3B"/>
    <w:rsid w:val="00771B06"/>
    <w:rsid w:val="0077208F"/>
    <w:rsid w:val="00774705"/>
    <w:rsid w:val="007818DC"/>
    <w:rsid w:val="007854BF"/>
    <w:rsid w:val="00786B92"/>
    <w:rsid w:val="00787D79"/>
    <w:rsid w:val="0079037E"/>
    <w:rsid w:val="007916C0"/>
    <w:rsid w:val="00791F25"/>
    <w:rsid w:val="00793EB0"/>
    <w:rsid w:val="007A1C13"/>
    <w:rsid w:val="007A3203"/>
    <w:rsid w:val="007A4E89"/>
    <w:rsid w:val="007A7E0E"/>
    <w:rsid w:val="007B0263"/>
    <w:rsid w:val="007B0EF7"/>
    <w:rsid w:val="007B1A54"/>
    <w:rsid w:val="007B1E4B"/>
    <w:rsid w:val="007B3852"/>
    <w:rsid w:val="007B4D5E"/>
    <w:rsid w:val="007C1AA0"/>
    <w:rsid w:val="007C68C8"/>
    <w:rsid w:val="007C6CD0"/>
    <w:rsid w:val="007C78C6"/>
    <w:rsid w:val="007D2680"/>
    <w:rsid w:val="007D2FBF"/>
    <w:rsid w:val="007D3BD1"/>
    <w:rsid w:val="007D57A9"/>
    <w:rsid w:val="007D5EAA"/>
    <w:rsid w:val="007E0B47"/>
    <w:rsid w:val="007E2582"/>
    <w:rsid w:val="007E2C9C"/>
    <w:rsid w:val="007E4892"/>
    <w:rsid w:val="007E55C0"/>
    <w:rsid w:val="007F0205"/>
    <w:rsid w:val="007F42C2"/>
    <w:rsid w:val="0080423C"/>
    <w:rsid w:val="00804AEB"/>
    <w:rsid w:val="008117DA"/>
    <w:rsid w:val="0081208C"/>
    <w:rsid w:val="00812CF6"/>
    <w:rsid w:val="0081510A"/>
    <w:rsid w:val="0081694E"/>
    <w:rsid w:val="00820BD4"/>
    <w:rsid w:val="0082314A"/>
    <w:rsid w:val="00823DEA"/>
    <w:rsid w:val="00824DBC"/>
    <w:rsid w:val="00825650"/>
    <w:rsid w:val="00826D5A"/>
    <w:rsid w:val="0082768C"/>
    <w:rsid w:val="00830671"/>
    <w:rsid w:val="008315DC"/>
    <w:rsid w:val="00832CB6"/>
    <w:rsid w:val="00840ACC"/>
    <w:rsid w:val="00841869"/>
    <w:rsid w:val="0084196F"/>
    <w:rsid w:val="00842B5E"/>
    <w:rsid w:val="0084526D"/>
    <w:rsid w:val="00845FFA"/>
    <w:rsid w:val="0086073B"/>
    <w:rsid w:val="00860768"/>
    <w:rsid w:val="0086184A"/>
    <w:rsid w:val="0086321B"/>
    <w:rsid w:val="0086500E"/>
    <w:rsid w:val="00865172"/>
    <w:rsid w:val="00867148"/>
    <w:rsid w:val="00867F09"/>
    <w:rsid w:val="008723BD"/>
    <w:rsid w:val="00875D0B"/>
    <w:rsid w:val="00885C43"/>
    <w:rsid w:val="008873D1"/>
    <w:rsid w:val="00891F4D"/>
    <w:rsid w:val="008929F4"/>
    <w:rsid w:val="0089387E"/>
    <w:rsid w:val="00895719"/>
    <w:rsid w:val="00895A59"/>
    <w:rsid w:val="0089697D"/>
    <w:rsid w:val="00896E24"/>
    <w:rsid w:val="008A4334"/>
    <w:rsid w:val="008A6CA8"/>
    <w:rsid w:val="008B0472"/>
    <w:rsid w:val="008B37A6"/>
    <w:rsid w:val="008B38F8"/>
    <w:rsid w:val="008B3EA6"/>
    <w:rsid w:val="008B6989"/>
    <w:rsid w:val="008B7FE3"/>
    <w:rsid w:val="008C0CF2"/>
    <w:rsid w:val="008C24AE"/>
    <w:rsid w:val="008C3AE7"/>
    <w:rsid w:val="008C3AED"/>
    <w:rsid w:val="008C484D"/>
    <w:rsid w:val="008C6108"/>
    <w:rsid w:val="008C7620"/>
    <w:rsid w:val="008D0E55"/>
    <w:rsid w:val="008D1217"/>
    <w:rsid w:val="008D22EA"/>
    <w:rsid w:val="008D4571"/>
    <w:rsid w:val="008D5564"/>
    <w:rsid w:val="008D67D1"/>
    <w:rsid w:val="008D6B0F"/>
    <w:rsid w:val="008E0EBF"/>
    <w:rsid w:val="008E489C"/>
    <w:rsid w:val="008E5601"/>
    <w:rsid w:val="008E5CD7"/>
    <w:rsid w:val="008E6A57"/>
    <w:rsid w:val="008E73CC"/>
    <w:rsid w:val="008F0154"/>
    <w:rsid w:val="008F74E6"/>
    <w:rsid w:val="009009B6"/>
    <w:rsid w:val="00906719"/>
    <w:rsid w:val="00911D58"/>
    <w:rsid w:val="00912A6F"/>
    <w:rsid w:val="0091366C"/>
    <w:rsid w:val="0091555C"/>
    <w:rsid w:val="0091565B"/>
    <w:rsid w:val="00920DCF"/>
    <w:rsid w:val="00924940"/>
    <w:rsid w:val="00935559"/>
    <w:rsid w:val="009373B0"/>
    <w:rsid w:val="0094051E"/>
    <w:rsid w:val="00941C83"/>
    <w:rsid w:val="009430B1"/>
    <w:rsid w:val="00945F3D"/>
    <w:rsid w:val="00946FCB"/>
    <w:rsid w:val="009507FD"/>
    <w:rsid w:val="00951585"/>
    <w:rsid w:val="00952A16"/>
    <w:rsid w:val="00954C1E"/>
    <w:rsid w:val="00955979"/>
    <w:rsid w:val="00955A0C"/>
    <w:rsid w:val="00957A9E"/>
    <w:rsid w:val="00957CAD"/>
    <w:rsid w:val="009616B3"/>
    <w:rsid w:val="0096199D"/>
    <w:rsid w:val="00965914"/>
    <w:rsid w:val="00966D60"/>
    <w:rsid w:val="00967554"/>
    <w:rsid w:val="00971BFD"/>
    <w:rsid w:val="009764D6"/>
    <w:rsid w:val="00984DF5"/>
    <w:rsid w:val="00986250"/>
    <w:rsid w:val="00986FFF"/>
    <w:rsid w:val="00987919"/>
    <w:rsid w:val="00987D1F"/>
    <w:rsid w:val="00991A42"/>
    <w:rsid w:val="00991AE6"/>
    <w:rsid w:val="009935DD"/>
    <w:rsid w:val="00993DA0"/>
    <w:rsid w:val="009949A0"/>
    <w:rsid w:val="00995C4E"/>
    <w:rsid w:val="009961F8"/>
    <w:rsid w:val="00996872"/>
    <w:rsid w:val="00997990"/>
    <w:rsid w:val="009A06FA"/>
    <w:rsid w:val="009A3FF6"/>
    <w:rsid w:val="009A5395"/>
    <w:rsid w:val="009A64F3"/>
    <w:rsid w:val="009B170C"/>
    <w:rsid w:val="009B2F5D"/>
    <w:rsid w:val="009B58C3"/>
    <w:rsid w:val="009B5CDD"/>
    <w:rsid w:val="009B6121"/>
    <w:rsid w:val="009B66CC"/>
    <w:rsid w:val="009B6FB8"/>
    <w:rsid w:val="009B7763"/>
    <w:rsid w:val="009C048B"/>
    <w:rsid w:val="009C44D6"/>
    <w:rsid w:val="009C4F07"/>
    <w:rsid w:val="009C5292"/>
    <w:rsid w:val="009C5963"/>
    <w:rsid w:val="009C66D2"/>
    <w:rsid w:val="009C7046"/>
    <w:rsid w:val="009C7230"/>
    <w:rsid w:val="009D1656"/>
    <w:rsid w:val="009D27CC"/>
    <w:rsid w:val="009D4175"/>
    <w:rsid w:val="009D5221"/>
    <w:rsid w:val="009D5BDC"/>
    <w:rsid w:val="009E049B"/>
    <w:rsid w:val="009E3D96"/>
    <w:rsid w:val="009E4F3B"/>
    <w:rsid w:val="009E7A8F"/>
    <w:rsid w:val="009F0335"/>
    <w:rsid w:val="009F2B55"/>
    <w:rsid w:val="009F5F10"/>
    <w:rsid w:val="00A05242"/>
    <w:rsid w:val="00A1019A"/>
    <w:rsid w:val="00A11E45"/>
    <w:rsid w:val="00A12943"/>
    <w:rsid w:val="00A13BE5"/>
    <w:rsid w:val="00A13F44"/>
    <w:rsid w:val="00A14D4C"/>
    <w:rsid w:val="00A21FF9"/>
    <w:rsid w:val="00A220DE"/>
    <w:rsid w:val="00A222AB"/>
    <w:rsid w:val="00A245C1"/>
    <w:rsid w:val="00A2547A"/>
    <w:rsid w:val="00A2556B"/>
    <w:rsid w:val="00A2719D"/>
    <w:rsid w:val="00A274FE"/>
    <w:rsid w:val="00A2752E"/>
    <w:rsid w:val="00A31510"/>
    <w:rsid w:val="00A31674"/>
    <w:rsid w:val="00A3201F"/>
    <w:rsid w:val="00A41BA6"/>
    <w:rsid w:val="00A42C32"/>
    <w:rsid w:val="00A43C2A"/>
    <w:rsid w:val="00A44957"/>
    <w:rsid w:val="00A50D34"/>
    <w:rsid w:val="00A571C8"/>
    <w:rsid w:val="00A646DD"/>
    <w:rsid w:val="00A64747"/>
    <w:rsid w:val="00A66FEB"/>
    <w:rsid w:val="00A72C17"/>
    <w:rsid w:val="00A72DA7"/>
    <w:rsid w:val="00A72FE5"/>
    <w:rsid w:val="00A77CA3"/>
    <w:rsid w:val="00A807F0"/>
    <w:rsid w:val="00A86186"/>
    <w:rsid w:val="00A92100"/>
    <w:rsid w:val="00A92A3F"/>
    <w:rsid w:val="00A93D4E"/>
    <w:rsid w:val="00A968D7"/>
    <w:rsid w:val="00A973CA"/>
    <w:rsid w:val="00AA0022"/>
    <w:rsid w:val="00AA3525"/>
    <w:rsid w:val="00AA5B2B"/>
    <w:rsid w:val="00AB061C"/>
    <w:rsid w:val="00AB14F1"/>
    <w:rsid w:val="00AB2146"/>
    <w:rsid w:val="00AB2632"/>
    <w:rsid w:val="00AB3D80"/>
    <w:rsid w:val="00AB7958"/>
    <w:rsid w:val="00AC1450"/>
    <w:rsid w:val="00AC1E56"/>
    <w:rsid w:val="00AC286E"/>
    <w:rsid w:val="00AC4B48"/>
    <w:rsid w:val="00AC5BD6"/>
    <w:rsid w:val="00AC6E91"/>
    <w:rsid w:val="00AC7B2C"/>
    <w:rsid w:val="00AD06A5"/>
    <w:rsid w:val="00AD0AE2"/>
    <w:rsid w:val="00AD40FE"/>
    <w:rsid w:val="00AD469A"/>
    <w:rsid w:val="00AD4E98"/>
    <w:rsid w:val="00AE491F"/>
    <w:rsid w:val="00AF071C"/>
    <w:rsid w:val="00AF1EFE"/>
    <w:rsid w:val="00AF2658"/>
    <w:rsid w:val="00AF7111"/>
    <w:rsid w:val="00AF765E"/>
    <w:rsid w:val="00B00558"/>
    <w:rsid w:val="00B0245D"/>
    <w:rsid w:val="00B0573B"/>
    <w:rsid w:val="00B0736F"/>
    <w:rsid w:val="00B07604"/>
    <w:rsid w:val="00B07970"/>
    <w:rsid w:val="00B109CD"/>
    <w:rsid w:val="00B111A8"/>
    <w:rsid w:val="00B12F0B"/>
    <w:rsid w:val="00B13D63"/>
    <w:rsid w:val="00B14E39"/>
    <w:rsid w:val="00B20A30"/>
    <w:rsid w:val="00B20B95"/>
    <w:rsid w:val="00B21C46"/>
    <w:rsid w:val="00B2291A"/>
    <w:rsid w:val="00B24AC7"/>
    <w:rsid w:val="00B24CF5"/>
    <w:rsid w:val="00B26767"/>
    <w:rsid w:val="00B32E66"/>
    <w:rsid w:val="00B3507E"/>
    <w:rsid w:val="00B353C4"/>
    <w:rsid w:val="00B366C4"/>
    <w:rsid w:val="00B3728E"/>
    <w:rsid w:val="00B45491"/>
    <w:rsid w:val="00B567B8"/>
    <w:rsid w:val="00B618BF"/>
    <w:rsid w:val="00B61BA4"/>
    <w:rsid w:val="00B6678E"/>
    <w:rsid w:val="00B669FB"/>
    <w:rsid w:val="00B703B3"/>
    <w:rsid w:val="00B73F7F"/>
    <w:rsid w:val="00B76F1A"/>
    <w:rsid w:val="00B840E8"/>
    <w:rsid w:val="00B855B9"/>
    <w:rsid w:val="00B85604"/>
    <w:rsid w:val="00B86AAC"/>
    <w:rsid w:val="00B87962"/>
    <w:rsid w:val="00B91799"/>
    <w:rsid w:val="00B9192D"/>
    <w:rsid w:val="00B91CF8"/>
    <w:rsid w:val="00B9491E"/>
    <w:rsid w:val="00B95C35"/>
    <w:rsid w:val="00B96419"/>
    <w:rsid w:val="00BA0F4D"/>
    <w:rsid w:val="00BA11DD"/>
    <w:rsid w:val="00BA5401"/>
    <w:rsid w:val="00BA7591"/>
    <w:rsid w:val="00BB1D4C"/>
    <w:rsid w:val="00BB20AA"/>
    <w:rsid w:val="00BB6A40"/>
    <w:rsid w:val="00BC0CFF"/>
    <w:rsid w:val="00BC1788"/>
    <w:rsid w:val="00BC301E"/>
    <w:rsid w:val="00BC5C38"/>
    <w:rsid w:val="00BC6B94"/>
    <w:rsid w:val="00BC762E"/>
    <w:rsid w:val="00BC7CB7"/>
    <w:rsid w:val="00BD018E"/>
    <w:rsid w:val="00BD302C"/>
    <w:rsid w:val="00BD3E03"/>
    <w:rsid w:val="00BD5BF8"/>
    <w:rsid w:val="00BE1329"/>
    <w:rsid w:val="00BE35E8"/>
    <w:rsid w:val="00BE5CFE"/>
    <w:rsid w:val="00BE7112"/>
    <w:rsid w:val="00BE7611"/>
    <w:rsid w:val="00BF07A2"/>
    <w:rsid w:val="00BF090D"/>
    <w:rsid w:val="00BF24E2"/>
    <w:rsid w:val="00BF7E03"/>
    <w:rsid w:val="00C02382"/>
    <w:rsid w:val="00C02B49"/>
    <w:rsid w:val="00C0487A"/>
    <w:rsid w:val="00C04E87"/>
    <w:rsid w:val="00C1084C"/>
    <w:rsid w:val="00C10F85"/>
    <w:rsid w:val="00C11313"/>
    <w:rsid w:val="00C11573"/>
    <w:rsid w:val="00C12338"/>
    <w:rsid w:val="00C15AC8"/>
    <w:rsid w:val="00C17C9E"/>
    <w:rsid w:val="00C20725"/>
    <w:rsid w:val="00C211EB"/>
    <w:rsid w:val="00C214AA"/>
    <w:rsid w:val="00C21A6C"/>
    <w:rsid w:val="00C21C96"/>
    <w:rsid w:val="00C25162"/>
    <w:rsid w:val="00C26A07"/>
    <w:rsid w:val="00C302CC"/>
    <w:rsid w:val="00C30BB6"/>
    <w:rsid w:val="00C36732"/>
    <w:rsid w:val="00C37059"/>
    <w:rsid w:val="00C4038C"/>
    <w:rsid w:val="00C423A3"/>
    <w:rsid w:val="00C43C68"/>
    <w:rsid w:val="00C4469C"/>
    <w:rsid w:val="00C4476C"/>
    <w:rsid w:val="00C44C9C"/>
    <w:rsid w:val="00C45466"/>
    <w:rsid w:val="00C512D3"/>
    <w:rsid w:val="00C5333F"/>
    <w:rsid w:val="00C55B8D"/>
    <w:rsid w:val="00C60274"/>
    <w:rsid w:val="00C646D1"/>
    <w:rsid w:val="00C64849"/>
    <w:rsid w:val="00C67A14"/>
    <w:rsid w:val="00C71269"/>
    <w:rsid w:val="00C72D1C"/>
    <w:rsid w:val="00C752B6"/>
    <w:rsid w:val="00C771F4"/>
    <w:rsid w:val="00C77284"/>
    <w:rsid w:val="00C778D9"/>
    <w:rsid w:val="00C82669"/>
    <w:rsid w:val="00C834C0"/>
    <w:rsid w:val="00C83DBB"/>
    <w:rsid w:val="00C870D3"/>
    <w:rsid w:val="00C87A40"/>
    <w:rsid w:val="00C93262"/>
    <w:rsid w:val="00C93562"/>
    <w:rsid w:val="00C957A6"/>
    <w:rsid w:val="00C95FD5"/>
    <w:rsid w:val="00C9789D"/>
    <w:rsid w:val="00C97CC3"/>
    <w:rsid w:val="00CA24E0"/>
    <w:rsid w:val="00CA50D2"/>
    <w:rsid w:val="00CA72C1"/>
    <w:rsid w:val="00CB0413"/>
    <w:rsid w:val="00CB40FD"/>
    <w:rsid w:val="00CB46D6"/>
    <w:rsid w:val="00CB730D"/>
    <w:rsid w:val="00CC19F9"/>
    <w:rsid w:val="00CC3F37"/>
    <w:rsid w:val="00CC4348"/>
    <w:rsid w:val="00CC50F0"/>
    <w:rsid w:val="00CC5562"/>
    <w:rsid w:val="00CC6049"/>
    <w:rsid w:val="00CD0249"/>
    <w:rsid w:val="00CD4E50"/>
    <w:rsid w:val="00CD5961"/>
    <w:rsid w:val="00CD6910"/>
    <w:rsid w:val="00CE09AD"/>
    <w:rsid w:val="00CE3C53"/>
    <w:rsid w:val="00CE44ED"/>
    <w:rsid w:val="00CE7C9E"/>
    <w:rsid w:val="00CF246B"/>
    <w:rsid w:val="00CF3F04"/>
    <w:rsid w:val="00CF5EE2"/>
    <w:rsid w:val="00D00158"/>
    <w:rsid w:val="00D0313A"/>
    <w:rsid w:val="00D03906"/>
    <w:rsid w:val="00D0489F"/>
    <w:rsid w:val="00D0547A"/>
    <w:rsid w:val="00D05B18"/>
    <w:rsid w:val="00D07815"/>
    <w:rsid w:val="00D07FA7"/>
    <w:rsid w:val="00D1113E"/>
    <w:rsid w:val="00D13D71"/>
    <w:rsid w:val="00D14A93"/>
    <w:rsid w:val="00D166BF"/>
    <w:rsid w:val="00D245BD"/>
    <w:rsid w:val="00D25DA6"/>
    <w:rsid w:val="00D26753"/>
    <w:rsid w:val="00D2716F"/>
    <w:rsid w:val="00D27373"/>
    <w:rsid w:val="00D27BBF"/>
    <w:rsid w:val="00D31AA3"/>
    <w:rsid w:val="00D33C96"/>
    <w:rsid w:val="00D35C39"/>
    <w:rsid w:val="00D36145"/>
    <w:rsid w:val="00D361AD"/>
    <w:rsid w:val="00D4096E"/>
    <w:rsid w:val="00D40C89"/>
    <w:rsid w:val="00D40E8F"/>
    <w:rsid w:val="00D41000"/>
    <w:rsid w:val="00D421F2"/>
    <w:rsid w:val="00D42685"/>
    <w:rsid w:val="00D42E11"/>
    <w:rsid w:val="00D439A2"/>
    <w:rsid w:val="00D43CFE"/>
    <w:rsid w:val="00D44419"/>
    <w:rsid w:val="00D5026F"/>
    <w:rsid w:val="00D526C2"/>
    <w:rsid w:val="00D5510F"/>
    <w:rsid w:val="00D5607F"/>
    <w:rsid w:val="00D57630"/>
    <w:rsid w:val="00D57D77"/>
    <w:rsid w:val="00D61C7C"/>
    <w:rsid w:val="00D62A2F"/>
    <w:rsid w:val="00D66230"/>
    <w:rsid w:val="00D67E83"/>
    <w:rsid w:val="00D70554"/>
    <w:rsid w:val="00D709C9"/>
    <w:rsid w:val="00D7405F"/>
    <w:rsid w:val="00D77957"/>
    <w:rsid w:val="00D81268"/>
    <w:rsid w:val="00D90A43"/>
    <w:rsid w:val="00D94BDC"/>
    <w:rsid w:val="00DA2494"/>
    <w:rsid w:val="00DA5F93"/>
    <w:rsid w:val="00DA612F"/>
    <w:rsid w:val="00DB2040"/>
    <w:rsid w:val="00DB5E77"/>
    <w:rsid w:val="00DB74AD"/>
    <w:rsid w:val="00DB7BD2"/>
    <w:rsid w:val="00DC1813"/>
    <w:rsid w:val="00DC4B72"/>
    <w:rsid w:val="00DC50F4"/>
    <w:rsid w:val="00DC562C"/>
    <w:rsid w:val="00DC7FC8"/>
    <w:rsid w:val="00DD49B8"/>
    <w:rsid w:val="00DD5412"/>
    <w:rsid w:val="00DD556B"/>
    <w:rsid w:val="00DD7692"/>
    <w:rsid w:val="00DE0C98"/>
    <w:rsid w:val="00DE5ADE"/>
    <w:rsid w:val="00DE74A8"/>
    <w:rsid w:val="00DF001E"/>
    <w:rsid w:val="00DF36E4"/>
    <w:rsid w:val="00E00481"/>
    <w:rsid w:val="00E0128B"/>
    <w:rsid w:val="00E018D8"/>
    <w:rsid w:val="00E0365B"/>
    <w:rsid w:val="00E04EAE"/>
    <w:rsid w:val="00E10EA8"/>
    <w:rsid w:val="00E11AA8"/>
    <w:rsid w:val="00E11E33"/>
    <w:rsid w:val="00E11FAA"/>
    <w:rsid w:val="00E16BA1"/>
    <w:rsid w:val="00E2135B"/>
    <w:rsid w:val="00E21449"/>
    <w:rsid w:val="00E2161A"/>
    <w:rsid w:val="00E21A7F"/>
    <w:rsid w:val="00E2314B"/>
    <w:rsid w:val="00E23A4E"/>
    <w:rsid w:val="00E2431C"/>
    <w:rsid w:val="00E24F1B"/>
    <w:rsid w:val="00E309BE"/>
    <w:rsid w:val="00E33623"/>
    <w:rsid w:val="00E3406C"/>
    <w:rsid w:val="00E345A8"/>
    <w:rsid w:val="00E34E8C"/>
    <w:rsid w:val="00E37129"/>
    <w:rsid w:val="00E416E0"/>
    <w:rsid w:val="00E44F5C"/>
    <w:rsid w:val="00E45FA8"/>
    <w:rsid w:val="00E46307"/>
    <w:rsid w:val="00E465DA"/>
    <w:rsid w:val="00E47091"/>
    <w:rsid w:val="00E540CD"/>
    <w:rsid w:val="00E5550D"/>
    <w:rsid w:val="00E559CA"/>
    <w:rsid w:val="00E56110"/>
    <w:rsid w:val="00E56190"/>
    <w:rsid w:val="00E565BF"/>
    <w:rsid w:val="00E600E4"/>
    <w:rsid w:val="00E6118D"/>
    <w:rsid w:val="00E619E1"/>
    <w:rsid w:val="00E64818"/>
    <w:rsid w:val="00E662A6"/>
    <w:rsid w:val="00E66EF6"/>
    <w:rsid w:val="00E71A8B"/>
    <w:rsid w:val="00E7281C"/>
    <w:rsid w:val="00E75921"/>
    <w:rsid w:val="00E7669B"/>
    <w:rsid w:val="00E7699A"/>
    <w:rsid w:val="00E81128"/>
    <w:rsid w:val="00E81E9F"/>
    <w:rsid w:val="00E84AA7"/>
    <w:rsid w:val="00E94466"/>
    <w:rsid w:val="00E94C42"/>
    <w:rsid w:val="00EA56C8"/>
    <w:rsid w:val="00EB05F4"/>
    <w:rsid w:val="00EB1106"/>
    <w:rsid w:val="00EB19B6"/>
    <w:rsid w:val="00EB3F5C"/>
    <w:rsid w:val="00EB4C2B"/>
    <w:rsid w:val="00EB5C3C"/>
    <w:rsid w:val="00EC1A55"/>
    <w:rsid w:val="00EC1B54"/>
    <w:rsid w:val="00EC693A"/>
    <w:rsid w:val="00EC6A31"/>
    <w:rsid w:val="00EC70C1"/>
    <w:rsid w:val="00ED3300"/>
    <w:rsid w:val="00ED3F16"/>
    <w:rsid w:val="00ED522E"/>
    <w:rsid w:val="00ED587B"/>
    <w:rsid w:val="00ED75A5"/>
    <w:rsid w:val="00EE0380"/>
    <w:rsid w:val="00EE1241"/>
    <w:rsid w:val="00EE3280"/>
    <w:rsid w:val="00EE56F0"/>
    <w:rsid w:val="00EE71A7"/>
    <w:rsid w:val="00EF14DC"/>
    <w:rsid w:val="00EF2CEC"/>
    <w:rsid w:val="00EF379F"/>
    <w:rsid w:val="00EF3851"/>
    <w:rsid w:val="00EF73C2"/>
    <w:rsid w:val="00F04225"/>
    <w:rsid w:val="00F05076"/>
    <w:rsid w:val="00F05E37"/>
    <w:rsid w:val="00F111FB"/>
    <w:rsid w:val="00F112BF"/>
    <w:rsid w:val="00F12741"/>
    <w:rsid w:val="00F13C15"/>
    <w:rsid w:val="00F1589B"/>
    <w:rsid w:val="00F15BE4"/>
    <w:rsid w:val="00F17F86"/>
    <w:rsid w:val="00F23263"/>
    <w:rsid w:val="00F24C48"/>
    <w:rsid w:val="00F32150"/>
    <w:rsid w:val="00F32D02"/>
    <w:rsid w:val="00F340E1"/>
    <w:rsid w:val="00F37972"/>
    <w:rsid w:val="00F43EC0"/>
    <w:rsid w:val="00F4683C"/>
    <w:rsid w:val="00F51382"/>
    <w:rsid w:val="00F52CFD"/>
    <w:rsid w:val="00F53F02"/>
    <w:rsid w:val="00F5616A"/>
    <w:rsid w:val="00F565A3"/>
    <w:rsid w:val="00F57AB0"/>
    <w:rsid w:val="00F60E0F"/>
    <w:rsid w:val="00F612AC"/>
    <w:rsid w:val="00F624EE"/>
    <w:rsid w:val="00F65F4B"/>
    <w:rsid w:val="00F667C8"/>
    <w:rsid w:val="00F67144"/>
    <w:rsid w:val="00F707AD"/>
    <w:rsid w:val="00F72D44"/>
    <w:rsid w:val="00F74187"/>
    <w:rsid w:val="00F77452"/>
    <w:rsid w:val="00F81A62"/>
    <w:rsid w:val="00F82818"/>
    <w:rsid w:val="00F86C9C"/>
    <w:rsid w:val="00F87217"/>
    <w:rsid w:val="00F93B16"/>
    <w:rsid w:val="00F947FB"/>
    <w:rsid w:val="00F94F1B"/>
    <w:rsid w:val="00F94FD0"/>
    <w:rsid w:val="00F965CA"/>
    <w:rsid w:val="00F970E0"/>
    <w:rsid w:val="00F97182"/>
    <w:rsid w:val="00FA0B7F"/>
    <w:rsid w:val="00FA0DD1"/>
    <w:rsid w:val="00FA1037"/>
    <w:rsid w:val="00FA165A"/>
    <w:rsid w:val="00FA1A16"/>
    <w:rsid w:val="00FA41E0"/>
    <w:rsid w:val="00FA53DB"/>
    <w:rsid w:val="00FA5972"/>
    <w:rsid w:val="00FB696C"/>
    <w:rsid w:val="00FC3173"/>
    <w:rsid w:val="00FC471E"/>
    <w:rsid w:val="00FC4A5A"/>
    <w:rsid w:val="00FC57C6"/>
    <w:rsid w:val="00FC5ADD"/>
    <w:rsid w:val="00FC5F0C"/>
    <w:rsid w:val="00FD0D03"/>
    <w:rsid w:val="00FD1744"/>
    <w:rsid w:val="00FD4820"/>
    <w:rsid w:val="00FD6DA6"/>
    <w:rsid w:val="00FE07C7"/>
    <w:rsid w:val="00FE158C"/>
    <w:rsid w:val="00FE4786"/>
    <w:rsid w:val="00FE66D2"/>
    <w:rsid w:val="00FF1DCF"/>
    <w:rsid w:val="00FF2B7C"/>
    <w:rsid w:val="00FF325C"/>
    <w:rsid w:val="00FF508B"/>
    <w:rsid w:val="00FF56C8"/>
    <w:rsid w:val="05306035"/>
    <w:rsid w:val="06541D37"/>
    <w:rsid w:val="0F9BB7DD"/>
    <w:rsid w:val="10896672"/>
    <w:rsid w:val="15F7901F"/>
    <w:rsid w:val="1942EE27"/>
    <w:rsid w:val="2129604E"/>
    <w:rsid w:val="2B358DC9"/>
    <w:rsid w:val="2FCC9052"/>
    <w:rsid w:val="319C9D06"/>
    <w:rsid w:val="38CD1C42"/>
    <w:rsid w:val="3A5214FC"/>
    <w:rsid w:val="4A239643"/>
    <w:rsid w:val="512C5E0B"/>
    <w:rsid w:val="551DC289"/>
    <w:rsid w:val="557B5CC2"/>
    <w:rsid w:val="57AE9176"/>
    <w:rsid w:val="59654109"/>
    <w:rsid w:val="5979195A"/>
    <w:rsid w:val="5EB27575"/>
    <w:rsid w:val="602F06E2"/>
    <w:rsid w:val="6DF60C6C"/>
    <w:rsid w:val="6E67D5B8"/>
    <w:rsid w:val="70387AC2"/>
    <w:rsid w:val="72CA5475"/>
    <w:rsid w:val="7405442E"/>
    <w:rsid w:val="7B36C506"/>
    <w:rsid w:val="7D5B1A75"/>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8DD0D9"/>
  <w15:docId w15:val="{9A6C4CD7-1728-4B8F-8DC1-FBD651913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uiPriority="0"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E7669B"/>
    <w:rPr>
      <w:sz w:val="24"/>
      <w:szCs w:val="24"/>
      <w:lang w:eastAsia="en-US"/>
    </w:rPr>
  </w:style>
  <w:style w:type="paragraph" w:styleId="Heading1">
    <w:name w:val="heading 1"/>
    <w:basedOn w:val="Normal"/>
    <w:next w:val="Normal"/>
    <w:link w:val="Heading1Char"/>
    <w:uiPriority w:val="99"/>
    <w:qFormat/>
    <w:rsid w:val="003E1385"/>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outlineLvl w:val="0"/>
    </w:pPr>
    <w:rPr>
      <w:rFonts w:ascii="Arial" w:hAnsi="Arial" w:eastAsia="Times New Roman"/>
      <w:b/>
      <w:bCs/>
      <w:kern w:val="32"/>
      <w:sz w:val="32"/>
      <w:szCs w:val="32"/>
      <w:bdr w:val="none" w:color="auto" w:sz="0" w:space="0"/>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0B4E64"/>
    <w:rPr>
      <w:u w:val="single"/>
    </w:rPr>
  </w:style>
  <w:style w:type="paragraph" w:styleId="HeaderFooter" w:customStyle="1">
    <w:name w:val="Header &amp; Footer"/>
    <w:rsid w:val="000B4E64"/>
    <w:pPr>
      <w:tabs>
        <w:tab w:val="right" w:pos="9020"/>
      </w:tabs>
    </w:pPr>
    <w:rPr>
      <w:rFonts w:ascii="Helvetica" w:hAnsi="Arial Unicode MS" w:cs="Arial Unicode MS"/>
      <w:color w:val="000000"/>
      <w:sz w:val="24"/>
      <w:szCs w:val="24"/>
    </w:rPr>
  </w:style>
  <w:style w:type="paragraph" w:styleId="Footer">
    <w:name w:val="footer"/>
    <w:link w:val="FooterChar"/>
    <w:uiPriority w:val="99"/>
    <w:rsid w:val="000B4E64"/>
    <w:pPr>
      <w:tabs>
        <w:tab w:val="center" w:pos="4513"/>
        <w:tab w:val="right" w:pos="9026"/>
      </w:tabs>
    </w:pPr>
    <w:rPr>
      <w:rFonts w:hAnsi="Arial Unicode MS" w:cs="Arial Unicode MS"/>
      <w:color w:val="000000"/>
      <w:sz w:val="24"/>
      <w:szCs w:val="24"/>
      <w:u w:color="000000"/>
      <w:lang w:val="en-US"/>
    </w:rPr>
  </w:style>
  <w:style w:type="paragraph" w:styleId="Body" w:customStyle="1">
    <w:name w:val="Body"/>
    <w:rsid w:val="000B4E64"/>
    <w:rPr>
      <w:rFonts w:hAnsi="Arial Unicode MS" w:cs="Arial Unicode MS"/>
      <w:color w:val="000000"/>
      <w:sz w:val="24"/>
      <w:szCs w:val="24"/>
      <w:u w:color="000000"/>
    </w:rPr>
  </w:style>
  <w:style w:type="paragraph" w:styleId="BodyA" w:customStyle="1">
    <w:name w:val="Body A"/>
    <w:rsid w:val="000B4E64"/>
    <w:rPr>
      <w:rFonts w:hAnsi="Arial Unicode MS" w:cs="Arial Unicode MS"/>
      <w:color w:val="000000"/>
      <w:sz w:val="24"/>
      <w:szCs w:val="24"/>
      <w:u w:color="000000"/>
      <w:lang w:val="en-US"/>
    </w:rPr>
  </w:style>
  <w:style w:type="paragraph" w:styleId="ListParagraph">
    <w:name w:val="List Paragraph"/>
    <w:link w:val="ListParagraphChar"/>
    <w:uiPriority w:val="34"/>
    <w:qFormat/>
    <w:rsid w:val="000B4E64"/>
    <w:pPr>
      <w:ind w:left="720"/>
    </w:pPr>
    <w:rPr>
      <w:rFonts w:ascii="Trebuchet MS" w:hAnsi="Trebuchet MS" w:eastAsia="Trebuchet MS" w:cs="Trebuchet MS"/>
      <w:color w:val="000000"/>
      <w:sz w:val="22"/>
      <w:szCs w:val="22"/>
      <w:u w:color="000000"/>
      <w:lang w:val="en-US"/>
    </w:rPr>
  </w:style>
  <w:style w:type="numbering" w:styleId="List0" w:customStyle="1">
    <w:name w:val="List 0"/>
    <w:basedOn w:val="ImportedStyle2"/>
    <w:rsid w:val="000B4E64"/>
    <w:pPr>
      <w:numPr>
        <w:numId w:val="1"/>
      </w:numPr>
    </w:pPr>
  </w:style>
  <w:style w:type="numbering" w:styleId="ImportedStyle2" w:customStyle="1">
    <w:name w:val="Imported Style 2"/>
    <w:rsid w:val="000B4E64"/>
  </w:style>
  <w:style w:type="numbering" w:styleId="List1" w:customStyle="1">
    <w:name w:val="List 1"/>
    <w:basedOn w:val="ImportedStyle3"/>
    <w:rsid w:val="000B4E64"/>
    <w:pPr>
      <w:numPr>
        <w:numId w:val="9"/>
      </w:numPr>
    </w:pPr>
  </w:style>
  <w:style w:type="numbering" w:styleId="ImportedStyle3" w:customStyle="1">
    <w:name w:val="Imported Style 3"/>
    <w:rsid w:val="000B4E64"/>
  </w:style>
  <w:style w:type="numbering" w:styleId="List21" w:customStyle="1">
    <w:name w:val="List 21"/>
    <w:basedOn w:val="ImportedStyle4"/>
    <w:rsid w:val="000B4E64"/>
    <w:pPr>
      <w:numPr>
        <w:numId w:val="2"/>
      </w:numPr>
    </w:pPr>
  </w:style>
  <w:style w:type="numbering" w:styleId="ImportedStyle4" w:customStyle="1">
    <w:name w:val="Imported Style 4"/>
    <w:rsid w:val="000B4E64"/>
  </w:style>
  <w:style w:type="numbering" w:styleId="List31" w:customStyle="1">
    <w:name w:val="List 31"/>
    <w:basedOn w:val="ImportedStyle4"/>
    <w:rsid w:val="000B4E64"/>
    <w:pPr>
      <w:numPr>
        <w:numId w:val="3"/>
      </w:numPr>
    </w:pPr>
  </w:style>
  <w:style w:type="numbering" w:styleId="List41" w:customStyle="1">
    <w:name w:val="List 41"/>
    <w:basedOn w:val="ImportedStyle5"/>
    <w:rsid w:val="000B4E64"/>
    <w:pPr>
      <w:numPr>
        <w:numId w:val="4"/>
      </w:numPr>
    </w:pPr>
  </w:style>
  <w:style w:type="numbering" w:styleId="ImportedStyle5" w:customStyle="1">
    <w:name w:val="Imported Style 5"/>
    <w:rsid w:val="000B4E64"/>
  </w:style>
  <w:style w:type="numbering" w:styleId="List51" w:customStyle="1">
    <w:name w:val="List 51"/>
    <w:basedOn w:val="ImportedStyle5"/>
    <w:rsid w:val="000B4E64"/>
    <w:pPr>
      <w:numPr>
        <w:numId w:val="5"/>
      </w:numPr>
    </w:pPr>
  </w:style>
  <w:style w:type="numbering" w:styleId="List6" w:customStyle="1">
    <w:name w:val="List 6"/>
    <w:basedOn w:val="ImportedStyle6"/>
    <w:rsid w:val="000B4E64"/>
    <w:pPr>
      <w:numPr>
        <w:numId w:val="6"/>
      </w:numPr>
    </w:pPr>
  </w:style>
  <w:style w:type="numbering" w:styleId="ImportedStyle6" w:customStyle="1">
    <w:name w:val="Imported Style 6"/>
    <w:rsid w:val="000B4E64"/>
  </w:style>
  <w:style w:type="numbering" w:styleId="List7" w:customStyle="1">
    <w:name w:val="List 7"/>
    <w:basedOn w:val="ImportedStyle3"/>
    <w:rsid w:val="000B4E64"/>
    <w:pPr>
      <w:numPr>
        <w:numId w:val="10"/>
      </w:numPr>
    </w:pPr>
  </w:style>
  <w:style w:type="numbering" w:styleId="List8" w:customStyle="1">
    <w:name w:val="List 8"/>
    <w:basedOn w:val="ImportedStyle7"/>
    <w:rsid w:val="000B4E64"/>
    <w:pPr>
      <w:numPr>
        <w:numId w:val="7"/>
      </w:numPr>
    </w:pPr>
  </w:style>
  <w:style w:type="numbering" w:styleId="ImportedStyle7" w:customStyle="1">
    <w:name w:val="Imported Style 7"/>
    <w:rsid w:val="000B4E64"/>
  </w:style>
  <w:style w:type="paragraph" w:styleId="ListBullet">
    <w:name w:val="List Bullet"/>
    <w:rsid w:val="000B4E64"/>
    <w:pPr>
      <w:tabs>
        <w:tab w:val="left" w:pos="360"/>
      </w:tabs>
      <w:spacing w:before="120"/>
      <w:ind w:left="360" w:hanging="360"/>
      <w:jc w:val="both"/>
    </w:pPr>
    <w:rPr>
      <w:rFonts w:ascii="Verdana" w:hAnsi="Arial Unicode MS" w:cs="Arial Unicode MS"/>
      <w:color w:val="000000"/>
      <w:sz w:val="24"/>
      <w:szCs w:val="24"/>
      <w:u w:color="000000"/>
      <w:lang w:val="en-US"/>
    </w:rPr>
  </w:style>
  <w:style w:type="numbering" w:styleId="List9" w:customStyle="1">
    <w:name w:val="List 9"/>
    <w:basedOn w:val="ImportedStyle9"/>
    <w:rsid w:val="000B4E64"/>
    <w:pPr>
      <w:numPr>
        <w:numId w:val="8"/>
      </w:numPr>
    </w:pPr>
  </w:style>
  <w:style w:type="numbering" w:styleId="ImportedStyle9" w:customStyle="1">
    <w:name w:val="Imported Style 9"/>
    <w:rsid w:val="000B4E64"/>
  </w:style>
  <w:style w:type="paragraph" w:styleId="NormalWeb">
    <w:name w:val="Normal (Web)"/>
    <w:basedOn w:val="Normal"/>
    <w:uiPriority w:val="99"/>
    <w:unhideWhenUsed/>
    <w:rsid w:val="004E1020"/>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ListParagraphChar" w:customStyle="1">
    <w:name w:val="List Paragraph Char"/>
    <w:basedOn w:val="DefaultParagraphFont"/>
    <w:link w:val="ListParagraph"/>
    <w:uiPriority w:val="34"/>
    <w:locked/>
    <w:rsid w:val="004E1020"/>
    <w:rPr>
      <w:rFonts w:ascii="Trebuchet MS" w:hAnsi="Trebuchet MS" w:eastAsia="Trebuchet MS" w:cs="Trebuchet MS"/>
      <w:color w:val="000000"/>
      <w:sz w:val="22"/>
      <w:szCs w:val="22"/>
      <w:u w:color="000000"/>
      <w:lang w:val="en-US"/>
    </w:rPr>
  </w:style>
  <w:style w:type="character" w:styleId="Strong">
    <w:name w:val="Strong"/>
    <w:basedOn w:val="DefaultParagraphFont"/>
    <w:uiPriority w:val="22"/>
    <w:qFormat/>
    <w:rsid w:val="00C4038C"/>
    <w:rPr>
      <w:b/>
      <w:bCs/>
    </w:rPr>
  </w:style>
  <w:style w:type="paragraph" w:styleId="annotation" w:customStyle="1">
    <w:name w:val="annotation"/>
    <w:basedOn w:val="Normal"/>
    <w:rsid w:val="00D03906"/>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paragraph" w:styleId="Default" w:customStyle="1">
    <w:name w:val="Default"/>
    <w:rsid w:val="00375B9B"/>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Arial" w:hAnsi="Arial" w:cs="Arial" w:eastAsiaTheme="minorHAnsi"/>
      <w:color w:val="000000"/>
      <w:sz w:val="24"/>
      <w:szCs w:val="24"/>
      <w:bdr w:val="none" w:color="auto" w:sz="0" w:space="0"/>
      <w:lang w:val="cy-GB" w:eastAsia="en-US"/>
    </w:rPr>
  </w:style>
  <w:style w:type="character" w:styleId="textspan2" w:customStyle="1">
    <w:name w:val="textspan_2"/>
    <w:rsid w:val="008929F4"/>
  </w:style>
  <w:style w:type="character" w:styleId="CommentReference">
    <w:name w:val="annotation reference"/>
    <w:basedOn w:val="DefaultParagraphFont"/>
    <w:uiPriority w:val="99"/>
    <w:semiHidden/>
    <w:unhideWhenUsed/>
    <w:rsid w:val="00043B02"/>
    <w:rPr>
      <w:sz w:val="16"/>
      <w:szCs w:val="16"/>
    </w:rPr>
  </w:style>
  <w:style w:type="paragraph" w:styleId="CommentText">
    <w:name w:val="annotation text"/>
    <w:basedOn w:val="Normal"/>
    <w:link w:val="CommentTextChar"/>
    <w:uiPriority w:val="99"/>
    <w:semiHidden/>
    <w:unhideWhenUsed/>
    <w:rsid w:val="00043B02"/>
    <w:rPr>
      <w:sz w:val="20"/>
      <w:szCs w:val="20"/>
    </w:rPr>
  </w:style>
  <w:style w:type="character" w:styleId="CommentTextChar" w:customStyle="1">
    <w:name w:val="Comment Text Char"/>
    <w:basedOn w:val="DefaultParagraphFont"/>
    <w:link w:val="CommentText"/>
    <w:uiPriority w:val="99"/>
    <w:semiHidden/>
    <w:rsid w:val="00043B02"/>
    <w:rPr>
      <w:lang w:val="en-US" w:eastAsia="en-US"/>
    </w:rPr>
  </w:style>
  <w:style w:type="paragraph" w:styleId="CommentSubject">
    <w:name w:val="annotation subject"/>
    <w:basedOn w:val="CommentText"/>
    <w:next w:val="CommentText"/>
    <w:link w:val="CommentSubjectChar"/>
    <w:uiPriority w:val="99"/>
    <w:semiHidden/>
    <w:unhideWhenUsed/>
    <w:rsid w:val="00043B02"/>
    <w:rPr>
      <w:b/>
      <w:bCs/>
    </w:rPr>
  </w:style>
  <w:style w:type="character" w:styleId="CommentSubjectChar" w:customStyle="1">
    <w:name w:val="Comment Subject Char"/>
    <w:basedOn w:val="CommentTextChar"/>
    <w:link w:val="CommentSubject"/>
    <w:uiPriority w:val="99"/>
    <w:semiHidden/>
    <w:rsid w:val="00043B02"/>
    <w:rPr>
      <w:b/>
      <w:bCs/>
      <w:lang w:val="en-US" w:eastAsia="en-US"/>
    </w:rPr>
  </w:style>
  <w:style w:type="paragraph" w:styleId="BalloonText">
    <w:name w:val="Balloon Text"/>
    <w:basedOn w:val="Normal"/>
    <w:link w:val="BalloonTextChar"/>
    <w:uiPriority w:val="99"/>
    <w:semiHidden/>
    <w:unhideWhenUsed/>
    <w:rsid w:val="00043B02"/>
    <w:rPr>
      <w:rFonts w:ascii="Tahoma" w:hAnsi="Tahoma" w:cs="Tahoma"/>
      <w:sz w:val="16"/>
      <w:szCs w:val="16"/>
    </w:rPr>
  </w:style>
  <w:style w:type="character" w:styleId="BalloonTextChar" w:customStyle="1">
    <w:name w:val="Balloon Text Char"/>
    <w:basedOn w:val="DefaultParagraphFont"/>
    <w:link w:val="BalloonText"/>
    <w:uiPriority w:val="99"/>
    <w:semiHidden/>
    <w:rsid w:val="00043B02"/>
    <w:rPr>
      <w:rFonts w:ascii="Tahoma" w:hAnsi="Tahoma" w:cs="Tahoma"/>
      <w:sz w:val="16"/>
      <w:szCs w:val="16"/>
      <w:lang w:val="en-US" w:eastAsia="en-US"/>
    </w:rPr>
  </w:style>
  <w:style w:type="paragraph" w:styleId="Subtitle">
    <w:name w:val="Subtitle"/>
    <w:basedOn w:val="Normal"/>
    <w:link w:val="SubtitleChar"/>
    <w:qFormat/>
    <w:rsid w:val="003943D5"/>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eastAsia="Times New Roman"/>
      <w:b/>
      <w:bCs/>
      <w:u w:val="single"/>
      <w:bdr w:val="none" w:color="auto" w:sz="0" w:space="0"/>
    </w:rPr>
  </w:style>
  <w:style w:type="character" w:styleId="SubtitleChar" w:customStyle="1">
    <w:name w:val="Subtitle Char"/>
    <w:basedOn w:val="DefaultParagraphFont"/>
    <w:link w:val="Subtitle"/>
    <w:rsid w:val="003943D5"/>
    <w:rPr>
      <w:rFonts w:ascii="Arial" w:hAnsi="Arial" w:eastAsia="Times New Roman"/>
      <w:b/>
      <w:bCs/>
      <w:sz w:val="24"/>
      <w:szCs w:val="24"/>
      <w:u w:val="single"/>
      <w:bdr w:val="none" w:color="auto" w:sz="0" w:space="0"/>
      <w:lang w:val="en-US" w:eastAsia="en-US"/>
    </w:rPr>
  </w:style>
  <w:style w:type="numbering" w:styleId="OutlinenumberedArialOutlinenumberedArial11" w:customStyle="1">
    <w:name w:val="Outline numbered Arial + Outline numbered Arial 1...1"/>
    <w:basedOn w:val="NoList"/>
    <w:rsid w:val="003943D5"/>
    <w:pPr>
      <w:numPr>
        <w:numId w:val="11"/>
      </w:numPr>
    </w:pPr>
  </w:style>
  <w:style w:type="paragraph" w:styleId="StyleOutlinenumberedArialOutlinenumberedArial11Outli" w:customStyle="1">
    <w:name w:val="Style Outline numbered Arial + Outline numbered Arial 1...1 + Outli..."/>
    <w:basedOn w:val="Normal"/>
    <w:rsid w:val="003943D5"/>
    <w:pPr>
      <w:widowControl w:val="0"/>
      <w:numPr>
        <w:ilvl w:val="2"/>
        <w:numId w:val="11"/>
      </w:num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Arial" w:hAnsi="Arial" w:eastAsia="Times New Roman" w:cs="Arial"/>
      <w:b/>
      <w:bCs/>
      <w:bdr w:val="none" w:color="auto" w:sz="0" w:space="0"/>
    </w:rPr>
  </w:style>
  <w:style w:type="paragraph" w:styleId="BodyText1" w:customStyle="1">
    <w:name w:val="Body Text1"/>
    <w:basedOn w:val="Normal"/>
    <w:link w:val="BodytextChar"/>
    <w:uiPriority w:val="99"/>
    <w:locked/>
    <w:rsid w:val="0028709A"/>
    <w:pPr>
      <w:keepLines/>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Arial" w:hAnsi="Arial" w:eastAsia="Times New Roman"/>
      <w:bdr w:val="none" w:color="auto" w:sz="0" w:space="0"/>
      <w:lang w:eastAsia="en-GB"/>
    </w:rPr>
  </w:style>
  <w:style w:type="character" w:styleId="BodytextChar" w:customStyle="1">
    <w:name w:val="Body text Char"/>
    <w:basedOn w:val="DefaultParagraphFont"/>
    <w:link w:val="BodyText1"/>
    <w:uiPriority w:val="99"/>
    <w:locked/>
    <w:rsid w:val="0028709A"/>
    <w:rPr>
      <w:rFonts w:ascii="Arial" w:hAnsi="Arial" w:eastAsia="Times New Roman"/>
      <w:sz w:val="24"/>
      <w:szCs w:val="24"/>
      <w:bdr w:val="none" w:color="auto" w:sz="0" w:space="0"/>
    </w:rPr>
  </w:style>
  <w:style w:type="character" w:styleId="Heading1Char" w:customStyle="1">
    <w:name w:val="Heading 1 Char"/>
    <w:basedOn w:val="DefaultParagraphFont"/>
    <w:link w:val="Heading1"/>
    <w:uiPriority w:val="99"/>
    <w:rsid w:val="003E1385"/>
    <w:rPr>
      <w:rFonts w:ascii="Arial" w:hAnsi="Arial" w:eastAsia="Times New Roman"/>
      <w:b/>
      <w:bCs/>
      <w:kern w:val="32"/>
      <w:sz w:val="32"/>
      <w:szCs w:val="32"/>
      <w:bdr w:val="none" w:color="auto" w:sz="0" w:space="0"/>
    </w:rPr>
  </w:style>
  <w:style w:type="paragraph" w:styleId="List2">
    <w:name w:val="List 2"/>
    <w:basedOn w:val="Normal"/>
    <w:rsid w:val="003E1385"/>
    <w:pPr>
      <w:pBdr>
        <w:top w:val="none" w:color="auto" w:sz="0" w:space="0"/>
        <w:left w:val="none" w:color="auto" w:sz="0" w:space="0"/>
        <w:bottom w:val="none" w:color="auto" w:sz="0" w:space="0"/>
        <w:right w:val="none" w:color="auto" w:sz="0" w:space="0"/>
        <w:between w:val="none" w:color="auto" w:sz="0" w:space="0"/>
        <w:bar w:val="none" w:color="auto" w:sz="0"/>
      </w:pBdr>
      <w:ind w:left="566" w:hanging="283"/>
      <w:contextualSpacing/>
    </w:pPr>
    <w:rPr>
      <w:rFonts w:eastAsia="Times New Roman"/>
      <w:bdr w:val="none" w:color="auto" w:sz="0" w:space="0"/>
      <w:lang w:eastAsia="en-GB"/>
    </w:rPr>
  </w:style>
  <w:style w:type="character" w:styleId="FollowedHyperlink">
    <w:name w:val="FollowedHyperlink"/>
    <w:basedOn w:val="DefaultParagraphFont"/>
    <w:uiPriority w:val="99"/>
    <w:semiHidden/>
    <w:unhideWhenUsed/>
    <w:rsid w:val="00E662A6"/>
    <w:rPr>
      <w:color w:val="800080" w:themeColor="followedHyperlink"/>
      <w:u w:val="single"/>
    </w:rPr>
  </w:style>
  <w:style w:type="paragraph" w:styleId="NoSpacing">
    <w:name w:val="No Spacing"/>
    <w:rsid w:val="00085488"/>
    <w:rPr>
      <w:rFonts w:ascii="Trebuchet MS" w:hAnsi="Arial Unicode MS" w:cs="Arial Unicode MS"/>
      <w:color w:val="000000"/>
      <w:sz w:val="22"/>
      <w:szCs w:val="22"/>
      <w:u w:color="000000"/>
      <w:lang w:val="en-US"/>
    </w:rPr>
  </w:style>
  <w:style w:type="character" w:styleId="FooterChar" w:customStyle="1">
    <w:name w:val="Footer Char"/>
    <w:basedOn w:val="DefaultParagraphFont"/>
    <w:link w:val="Footer"/>
    <w:uiPriority w:val="99"/>
    <w:rsid w:val="00085488"/>
    <w:rPr>
      <w:rFonts w:hAnsi="Arial Unicode MS" w:cs="Arial Unicode MS"/>
      <w:color w:val="000000"/>
      <w:sz w:val="24"/>
      <w:szCs w:val="24"/>
      <w:u w:color="000000"/>
      <w:lang w:val="en-US"/>
    </w:rPr>
  </w:style>
  <w:style w:type="character" w:styleId="FootnoteReference">
    <w:name w:val="footnote reference"/>
    <w:semiHidden/>
    <w:rsid w:val="00085488"/>
  </w:style>
  <w:style w:type="paragraph" w:styleId="FootnoteText">
    <w:name w:val="footnote text"/>
    <w:basedOn w:val="Normal"/>
    <w:link w:val="FootnoteTextChar"/>
    <w:semiHidden/>
    <w:rsid w:val="00085488"/>
    <w:pPr>
      <w:pBdr>
        <w:top w:val="none" w:color="auto" w:sz="0" w:space="0"/>
        <w:left w:val="none" w:color="auto" w:sz="0" w:space="0"/>
        <w:bottom w:val="none" w:color="auto" w:sz="0" w:space="0"/>
        <w:right w:val="none" w:color="auto" w:sz="0" w:space="0"/>
        <w:between w:val="none" w:color="auto" w:sz="0" w:space="0"/>
        <w:bar w:val="none" w:color="auto" w:sz="0"/>
      </w:pBdr>
    </w:pPr>
    <w:rPr>
      <w:rFonts w:eastAsia="Times New Roman"/>
      <w:sz w:val="20"/>
      <w:szCs w:val="20"/>
      <w:bdr w:val="none" w:color="auto" w:sz="0" w:space="0"/>
      <w:lang w:eastAsia="en-GB"/>
    </w:rPr>
  </w:style>
  <w:style w:type="character" w:styleId="FootnoteTextChar" w:customStyle="1">
    <w:name w:val="Footnote Text Char"/>
    <w:basedOn w:val="DefaultParagraphFont"/>
    <w:link w:val="FootnoteText"/>
    <w:semiHidden/>
    <w:rsid w:val="00085488"/>
    <w:rPr>
      <w:rFonts w:eastAsia="Times New Roman"/>
      <w:bdr w:val="none" w:color="auto" w:sz="0" w:space="0"/>
    </w:rPr>
  </w:style>
  <w:style w:type="paragraph" w:styleId="BodyB" w:customStyle="1">
    <w:name w:val="Body B"/>
    <w:rsid w:val="00C77284"/>
    <w:rPr>
      <w:rFonts w:hAnsi="Arial Unicode MS" w:cs="Arial Unicode MS"/>
      <w:color w:val="000000"/>
      <w:sz w:val="24"/>
      <w:szCs w:val="24"/>
      <w:u w:color="000000"/>
      <w:lang w:val="en-US"/>
    </w:rPr>
  </w:style>
  <w:style w:type="numbering" w:styleId="List10" w:customStyle="1">
    <w:name w:val="List 10"/>
    <w:basedOn w:val="ImportedStyle6"/>
    <w:rsid w:val="00C77284"/>
    <w:pPr>
      <w:numPr>
        <w:numId w:val="12"/>
      </w:numPr>
    </w:pPr>
  </w:style>
  <w:style w:type="paragraph" w:styleId="MediumGrid1-Accent21" w:customStyle="1">
    <w:name w:val="Medium Grid 1 - Accent 21"/>
    <w:basedOn w:val="Normal"/>
    <w:uiPriority w:val="34"/>
    <w:qFormat/>
    <w:rsid w:val="009C4F07"/>
    <w:pPr>
      <w:pBdr>
        <w:top w:val="none" w:color="auto" w:sz="0" w:space="0"/>
        <w:left w:val="none" w:color="auto" w:sz="0" w:space="0"/>
        <w:bottom w:val="none" w:color="auto" w:sz="0" w:space="0"/>
        <w:right w:val="none" w:color="auto" w:sz="0" w:space="0"/>
        <w:between w:val="none" w:color="auto" w:sz="0" w:space="0"/>
        <w:bar w:val="none" w:color="auto" w:sz="0"/>
      </w:pBdr>
      <w:ind w:left="720"/>
      <w:contextualSpacing/>
    </w:pPr>
    <w:rPr>
      <w:rFonts w:eastAsia="Times New Roman"/>
      <w:bdr w:val="none" w:color="auto" w:sz="0" w:space="0"/>
    </w:rPr>
  </w:style>
  <w:style w:type="paragraph" w:styleId="NoSpacing1" w:customStyle="1">
    <w:name w:val="No Spacing1"/>
    <w:uiPriority w:val="1"/>
    <w:qFormat/>
    <w:rsid w:val="009C4F07"/>
    <w:pPr>
      <w:pBdr>
        <w:top w:val="none" w:color="auto" w:sz="0" w:space="0"/>
        <w:left w:val="none" w:color="auto" w:sz="0" w:space="0"/>
        <w:bottom w:val="none" w:color="auto" w:sz="0" w:space="0"/>
        <w:right w:val="none" w:color="auto" w:sz="0" w:space="0"/>
        <w:between w:val="none" w:color="auto" w:sz="0" w:space="0"/>
        <w:bar w:val="none" w:color="auto" w:sz="0"/>
      </w:pBdr>
    </w:pPr>
    <w:rPr>
      <w:rFonts w:eastAsia="Times New Roman"/>
      <w:sz w:val="24"/>
      <w:szCs w:val="24"/>
      <w:bdr w:val="none" w:color="auto" w:sz="0" w:space="0"/>
    </w:rPr>
  </w:style>
  <w:style w:type="table" w:styleId="TableGrid">
    <w:name w:val="Table Grid"/>
    <w:basedOn w:val="TableNormal"/>
    <w:uiPriority w:val="59"/>
    <w:rsid w:val="000604B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lainText">
    <w:name w:val="Plain Text"/>
    <w:basedOn w:val="Normal"/>
    <w:link w:val="PlainTextChar"/>
    <w:uiPriority w:val="99"/>
    <w:semiHidden/>
    <w:unhideWhenUsed/>
    <w:rsid w:val="004A04A0"/>
    <w:rPr>
      <w:rFonts w:ascii="Consolas" w:hAnsi="Consolas"/>
      <w:sz w:val="21"/>
      <w:szCs w:val="21"/>
    </w:rPr>
  </w:style>
  <w:style w:type="character" w:styleId="PlainTextChar" w:customStyle="1">
    <w:name w:val="Plain Text Char"/>
    <w:basedOn w:val="DefaultParagraphFont"/>
    <w:link w:val="PlainText"/>
    <w:uiPriority w:val="99"/>
    <w:semiHidden/>
    <w:rsid w:val="004A04A0"/>
    <w:rPr>
      <w:rFonts w:ascii="Consolas" w:hAnsi="Consolas"/>
      <w:sz w:val="21"/>
      <w:szCs w:val="21"/>
      <w:lang w:eastAsia="en-US"/>
    </w:rPr>
  </w:style>
  <w:style w:type="table" w:styleId="TableGrid1" w:customStyle="1">
    <w:name w:val="Table Grid1"/>
    <w:basedOn w:val="TableNormal"/>
    <w:next w:val="TableGrid"/>
    <w:uiPriority w:val="39"/>
    <w:rsid w:val="00AB3D80"/>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eastAsia="Calibri"/>
      <w:sz w:val="22"/>
      <w:szCs w:val="22"/>
      <w:bdr w:val="none" w:color="auto" w:sz="0" w:space="0"/>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AB2146"/>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eastAsia="en-US"/>
    </w:rPr>
  </w:style>
  <w:style w:type="paragraph" w:styleId="Header">
    <w:name w:val="header"/>
    <w:basedOn w:val="Normal"/>
    <w:link w:val="HeaderChar"/>
    <w:uiPriority w:val="99"/>
    <w:unhideWhenUsed/>
    <w:rsid w:val="00C778D9"/>
    <w:pPr>
      <w:tabs>
        <w:tab w:val="center" w:pos="4513"/>
        <w:tab w:val="right" w:pos="9026"/>
      </w:tabs>
    </w:pPr>
  </w:style>
  <w:style w:type="character" w:styleId="HeaderChar" w:customStyle="1">
    <w:name w:val="Header Char"/>
    <w:basedOn w:val="DefaultParagraphFont"/>
    <w:link w:val="Header"/>
    <w:uiPriority w:val="99"/>
    <w:rsid w:val="00C778D9"/>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17516">
      <w:bodyDiv w:val="1"/>
      <w:marLeft w:val="0"/>
      <w:marRight w:val="0"/>
      <w:marTop w:val="0"/>
      <w:marBottom w:val="0"/>
      <w:divBdr>
        <w:top w:val="none" w:sz="0" w:space="0" w:color="auto"/>
        <w:left w:val="none" w:sz="0" w:space="0" w:color="auto"/>
        <w:bottom w:val="none" w:sz="0" w:space="0" w:color="auto"/>
        <w:right w:val="none" w:sz="0" w:space="0" w:color="auto"/>
      </w:divBdr>
    </w:div>
    <w:div w:id="105344910">
      <w:bodyDiv w:val="1"/>
      <w:marLeft w:val="0"/>
      <w:marRight w:val="0"/>
      <w:marTop w:val="0"/>
      <w:marBottom w:val="0"/>
      <w:divBdr>
        <w:top w:val="none" w:sz="0" w:space="0" w:color="auto"/>
        <w:left w:val="none" w:sz="0" w:space="0" w:color="auto"/>
        <w:bottom w:val="none" w:sz="0" w:space="0" w:color="auto"/>
        <w:right w:val="none" w:sz="0" w:space="0" w:color="auto"/>
      </w:divBdr>
      <w:divsChild>
        <w:div w:id="793987307">
          <w:marLeft w:val="0"/>
          <w:marRight w:val="0"/>
          <w:marTop w:val="0"/>
          <w:marBottom w:val="0"/>
          <w:divBdr>
            <w:top w:val="none" w:sz="0" w:space="0" w:color="auto"/>
            <w:left w:val="none" w:sz="0" w:space="0" w:color="auto"/>
            <w:bottom w:val="none" w:sz="0" w:space="0" w:color="auto"/>
            <w:right w:val="none" w:sz="0" w:space="0" w:color="auto"/>
          </w:divBdr>
          <w:divsChild>
            <w:div w:id="412822132">
              <w:marLeft w:val="2300"/>
              <w:marRight w:val="0"/>
              <w:marTop w:val="0"/>
              <w:marBottom w:val="0"/>
              <w:divBdr>
                <w:top w:val="none" w:sz="0" w:space="0" w:color="auto"/>
                <w:left w:val="none" w:sz="0" w:space="0" w:color="auto"/>
                <w:bottom w:val="none" w:sz="0" w:space="0" w:color="auto"/>
                <w:right w:val="none" w:sz="0" w:space="0" w:color="auto"/>
              </w:divBdr>
              <w:divsChild>
                <w:div w:id="167864274">
                  <w:marLeft w:val="0"/>
                  <w:marRight w:val="0"/>
                  <w:marTop w:val="0"/>
                  <w:marBottom w:val="0"/>
                  <w:divBdr>
                    <w:top w:val="none" w:sz="0" w:space="0" w:color="auto"/>
                    <w:left w:val="none" w:sz="0" w:space="0" w:color="auto"/>
                    <w:bottom w:val="none" w:sz="0" w:space="0" w:color="auto"/>
                    <w:right w:val="none" w:sz="0" w:space="0" w:color="auto"/>
                  </w:divBdr>
                  <w:divsChild>
                    <w:div w:id="746147282">
                      <w:marLeft w:val="0"/>
                      <w:marRight w:val="0"/>
                      <w:marTop w:val="0"/>
                      <w:marBottom w:val="0"/>
                      <w:divBdr>
                        <w:top w:val="none" w:sz="0" w:space="0" w:color="auto"/>
                        <w:left w:val="none" w:sz="0" w:space="0" w:color="auto"/>
                        <w:bottom w:val="none" w:sz="0" w:space="0" w:color="auto"/>
                        <w:right w:val="none" w:sz="0" w:space="0" w:color="auto"/>
                      </w:divBdr>
                      <w:divsChild>
                        <w:div w:id="1095326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5939401">
      <w:bodyDiv w:val="1"/>
      <w:marLeft w:val="0"/>
      <w:marRight w:val="0"/>
      <w:marTop w:val="0"/>
      <w:marBottom w:val="0"/>
      <w:divBdr>
        <w:top w:val="none" w:sz="0" w:space="0" w:color="auto"/>
        <w:left w:val="none" w:sz="0" w:space="0" w:color="auto"/>
        <w:bottom w:val="none" w:sz="0" w:space="0" w:color="auto"/>
        <w:right w:val="none" w:sz="0" w:space="0" w:color="auto"/>
      </w:divBdr>
    </w:div>
    <w:div w:id="267809405">
      <w:bodyDiv w:val="1"/>
      <w:marLeft w:val="0"/>
      <w:marRight w:val="0"/>
      <w:marTop w:val="0"/>
      <w:marBottom w:val="0"/>
      <w:divBdr>
        <w:top w:val="none" w:sz="0" w:space="0" w:color="auto"/>
        <w:left w:val="none" w:sz="0" w:space="0" w:color="auto"/>
        <w:bottom w:val="none" w:sz="0" w:space="0" w:color="auto"/>
        <w:right w:val="none" w:sz="0" w:space="0" w:color="auto"/>
      </w:divBdr>
      <w:divsChild>
        <w:div w:id="376780350">
          <w:marLeft w:val="1080"/>
          <w:marRight w:val="0"/>
          <w:marTop w:val="100"/>
          <w:marBottom w:val="0"/>
          <w:divBdr>
            <w:top w:val="none" w:sz="0" w:space="0" w:color="auto"/>
            <w:left w:val="none" w:sz="0" w:space="0" w:color="auto"/>
            <w:bottom w:val="none" w:sz="0" w:space="0" w:color="auto"/>
            <w:right w:val="none" w:sz="0" w:space="0" w:color="auto"/>
          </w:divBdr>
        </w:div>
        <w:div w:id="398019882">
          <w:marLeft w:val="1080"/>
          <w:marRight w:val="0"/>
          <w:marTop w:val="100"/>
          <w:marBottom w:val="0"/>
          <w:divBdr>
            <w:top w:val="none" w:sz="0" w:space="0" w:color="auto"/>
            <w:left w:val="none" w:sz="0" w:space="0" w:color="auto"/>
            <w:bottom w:val="none" w:sz="0" w:space="0" w:color="auto"/>
            <w:right w:val="none" w:sz="0" w:space="0" w:color="auto"/>
          </w:divBdr>
        </w:div>
        <w:div w:id="1154955234">
          <w:marLeft w:val="360"/>
          <w:marRight w:val="0"/>
          <w:marTop w:val="200"/>
          <w:marBottom w:val="0"/>
          <w:divBdr>
            <w:top w:val="none" w:sz="0" w:space="0" w:color="auto"/>
            <w:left w:val="none" w:sz="0" w:space="0" w:color="auto"/>
            <w:bottom w:val="none" w:sz="0" w:space="0" w:color="auto"/>
            <w:right w:val="none" w:sz="0" w:space="0" w:color="auto"/>
          </w:divBdr>
        </w:div>
        <w:div w:id="1229337978">
          <w:marLeft w:val="1080"/>
          <w:marRight w:val="0"/>
          <w:marTop w:val="100"/>
          <w:marBottom w:val="0"/>
          <w:divBdr>
            <w:top w:val="none" w:sz="0" w:space="0" w:color="auto"/>
            <w:left w:val="none" w:sz="0" w:space="0" w:color="auto"/>
            <w:bottom w:val="none" w:sz="0" w:space="0" w:color="auto"/>
            <w:right w:val="none" w:sz="0" w:space="0" w:color="auto"/>
          </w:divBdr>
        </w:div>
        <w:div w:id="1812288436">
          <w:marLeft w:val="1080"/>
          <w:marRight w:val="0"/>
          <w:marTop w:val="100"/>
          <w:marBottom w:val="0"/>
          <w:divBdr>
            <w:top w:val="none" w:sz="0" w:space="0" w:color="auto"/>
            <w:left w:val="none" w:sz="0" w:space="0" w:color="auto"/>
            <w:bottom w:val="none" w:sz="0" w:space="0" w:color="auto"/>
            <w:right w:val="none" w:sz="0" w:space="0" w:color="auto"/>
          </w:divBdr>
        </w:div>
      </w:divsChild>
    </w:div>
    <w:div w:id="289289572">
      <w:bodyDiv w:val="1"/>
      <w:marLeft w:val="0"/>
      <w:marRight w:val="0"/>
      <w:marTop w:val="0"/>
      <w:marBottom w:val="0"/>
      <w:divBdr>
        <w:top w:val="none" w:sz="0" w:space="0" w:color="auto"/>
        <w:left w:val="none" w:sz="0" w:space="0" w:color="auto"/>
        <w:bottom w:val="none" w:sz="0" w:space="0" w:color="auto"/>
        <w:right w:val="none" w:sz="0" w:space="0" w:color="auto"/>
      </w:divBdr>
    </w:div>
    <w:div w:id="329599734">
      <w:bodyDiv w:val="1"/>
      <w:marLeft w:val="0"/>
      <w:marRight w:val="0"/>
      <w:marTop w:val="0"/>
      <w:marBottom w:val="0"/>
      <w:divBdr>
        <w:top w:val="none" w:sz="0" w:space="0" w:color="auto"/>
        <w:left w:val="none" w:sz="0" w:space="0" w:color="auto"/>
        <w:bottom w:val="none" w:sz="0" w:space="0" w:color="auto"/>
        <w:right w:val="none" w:sz="0" w:space="0" w:color="auto"/>
      </w:divBdr>
    </w:div>
    <w:div w:id="332728539">
      <w:bodyDiv w:val="1"/>
      <w:marLeft w:val="0"/>
      <w:marRight w:val="0"/>
      <w:marTop w:val="0"/>
      <w:marBottom w:val="0"/>
      <w:divBdr>
        <w:top w:val="none" w:sz="0" w:space="0" w:color="auto"/>
        <w:left w:val="none" w:sz="0" w:space="0" w:color="auto"/>
        <w:bottom w:val="none" w:sz="0" w:space="0" w:color="auto"/>
        <w:right w:val="none" w:sz="0" w:space="0" w:color="auto"/>
      </w:divBdr>
    </w:div>
    <w:div w:id="355932544">
      <w:bodyDiv w:val="1"/>
      <w:marLeft w:val="0"/>
      <w:marRight w:val="0"/>
      <w:marTop w:val="0"/>
      <w:marBottom w:val="0"/>
      <w:divBdr>
        <w:top w:val="none" w:sz="0" w:space="0" w:color="auto"/>
        <w:left w:val="none" w:sz="0" w:space="0" w:color="auto"/>
        <w:bottom w:val="none" w:sz="0" w:space="0" w:color="auto"/>
        <w:right w:val="none" w:sz="0" w:space="0" w:color="auto"/>
      </w:divBdr>
    </w:div>
    <w:div w:id="399910435">
      <w:bodyDiv w:val="1"/>
      <w:marLeft w:val="0"/>
      <w:marRight w:val="0"/>
      <w:marTop w:val="0"/>
      <w:marBottom w:val="0"/>
      <w:divBdr>
        <w:top w:val="none" w:sz="0" w:space="0" w:color="auto"/>
        <w:left w:val="none" w:sz="0" w:space="0" w:color="auto"/>
        <w:bottom w:val="none" w:sz="0" w:space="0" w:color="auto"/>
        <w:right w:val="none" w:sz="0" w:space="0" w:color="auto"/>
      </w:divBdr>
    </w:div>
    <w:div w:id="420032023">
      <w:bodyDiv w:val="1"/>
      <w:marLeft w:val="0"/>
      <w:marRight w:val="0"/>
      <w:marTop w:val="0"/>
      <w:marBottom w:val="0"/>
      <w:divBdr>
        <w:top w:val="none" w:sz="0" w:space="0" w:color="auto"/>
        <w:left w:val="none" w:sz="0" w:space="0" w:color="auto"/>
        <w:bottom w:val="none" w:sz="0" w:space="0" w:color="auto"/>
        <w:right w:val="none" w:sz="0" w:space="0" w:color="auto"/>
      </w:divBdr>
    </w:div>
    <w:div w:id="478301845">
      <w:bodyDiv w:val="1"/>
      <w:marLeft w:val="0"/>
      <w:marRight w:val="0"/>
      <w:marTop w:val="0"/>
      <w:marBottom w:val="0"/>
      <w:divBdr>
        <w:top w:val="none" w:sz="0" w:space="0" w:color="auto"/>
        <w:left w:val="none" w:sz="0" w:space="0" w:color="auto"/>
        <w:bottom w:val="none" w:sz="0" w:space="0" w:color="auto"/>
        <w:right w:val="none" w:sz="0" w:space="0" w:color="auto"/>
      </w:divBdr>
      <w:divsChild>
        <w:div w:id="342632529">
          <w:marLeft w:val="1080"/>
          <w:marRight w:val="0"/>
          <w:marTop w:val="100"/>
          <w:marBottom w:val="0"/>
          <w:divBdr>
            <w:top w:val="none" w:sz="0" w:space="0" w:color="auto"/>
            <w:left w:val="none" w:sz="0" w:space="0" w:color="auto"/>
            <w:bottom w:val="none" w:sz="0" w:space="0" w:color="auto"/>
            <w:right w:val="none" w:sz="0" w:space="0" w:color="auto"/>
          </w:divBdr>
        </w:div>
        <w:div w:id="643777864">
          <w:marLeft w:val="360"/>
          <w:marRight w:val="0"/>
          <w:marTop w:val="200"/>
          <w:marBottom w:val="0"/>
          <w:divBdr>
            <w:top w:val="none" w:sz="0" w:space="0" w:color="auto"/>
            <w:left w:val="none" w:sz="0" w:space="0" w:color="auto"/>
            <w:bottom w:val="none" w:sz="0" w:space="0" w:color="auto"/>
            <w:right w:val="none" w:sz="0" w:space="0" w:color="auto"/>
          </w:divBdr>
        </w:div>
        <w:div w:id="1645355695">
          <w:marLeft w:val="1080"/>
          <w:marRight w:val="0"/>
          <w:marTop w:val="100"/>
          <w:marBottom w:val="0"/>
          <w:divBdr>
            <w:top w:val="none" w:sz="0" w:space="0" w:color="auto"/>
            <w:left w:val="none" w:sz="0" w:space="0" w:color="auto"/>
            <w:bottom w:val="none" w:sz="0" w:space="0" w:color="auto"/>
            <w:right w:val="none" w:sz="0" w:space="0" w:color="auto"/>
          </w:divBdr>
        </w:div>
        <w:div w:id="1695957229">
          <w:marLeft w:val="1080"/>
          <w:marRight w:val="0"/>
          <w:marTop w:val="100"/>
          <w:marBottom w:val="0"/>
          <w:divBdr>
            <w:top w:val="none" w:sz="0" w:space="0" w:color="auto"/>
            <w:left w:val="none" w:sz="0" w:space="0" w:color="auto"/>
            <w:bottom w:val="none" w:sz="0" w:space="0" w:color="auto"/>
            <w:right w:val="none" w:sz="0" w:space="0" w:color="auto"/>
          </w:divBdr>
        </w:div>
        <w:div w:id="1746759402">
          <w:marLeft w:val="1080"/>
          <w:marRight w:val="0"/>
          <w:marTop w:val="100"/>
          <w:marBottom w:val="0"/>
          <w:divBdr>
            <w:top w:val="none" w:sz="0" w:space="0" w:color="auto"/>
            <w:left w:val="none" w:sz="0" w:space="0" w:color="auto"/>
            <w:bottom w:val="none" w:sz="0" w:space="0" w:color="auto"/>
            <w:right w:val="none" w:sz="0" w:space="0" w:color="auto"/>
          </w:divBdr>
        </w:div>
      </w:divsChild>
    </w:div>
    <w:div w:id="488596523">
      <w:bodyDiv w:val="1"/>
      <w:marLeft w:val="0"/>
      <w:marRight w:val="0"/>
      <w:marTop w:val="0"/>
      <w:marBottom w:val="0"/>
      <w:divBdr>
        <w:top w:val="none" w:sz="0" w:space="0" w:color="auto"/>
        <w:left w:val="none" w:sz="0" w:space="0" w:color="auto"/>
        <w:bottom w:val="none" w:sz="0" w:space="0" w:color="auto"/>
        <w:right w:val="none" w:sz="0" w:space="0" w:color="auto"/>
      </w:divBdr>
    </w:div>
    <w:div w:id="544178106">
      <w:bodyDiv w:val="1"/>
      <w:marLeft w:val="0"/>
      <w:marRight w:val="0"/>
      <w:marTop w:val="0"/>
      <w:marBottom w:val="0"/>
      <w:divBdr>
        <w:top w:val="none" w:sz="0" w:space="0" w:color="auto"/>
        <w:left w:val="none" w:sz="0" w:space="0" w:color="auto"/>
        <w:bottom w:val="none" w:sz="0" w:space="0" w:color="auto"/>
        <w:right w:val="none" w:sz="0" w:space="0" w:color="auto"/>
      </w:divBdr>
    </w:div>
    <w:div w:id="551117600">
      <w:bodyDiv w:val="1"/>
      <w:marLeft w:val="0"/>
      <w:marRight w:val="0"/>
      <w:marTop w:val="0"/>
      <w:marBottom w:val="0"/>
      <w:divBdr>
        <w:top w:val="none" w:sz="0" w:space="0" w:color="auto"/>
        <w:left w:val="none" w:sz="0" w:space="0" w:color="auto"/>
        <w:bottom w:val="none" w:sz="0" w:space="0" w:color="auto"/>
        <w:right w:val="none" w:sz="0" w:space="0" w:color="auto"/>
      </w:divBdr>
    </w:div>
    <w:div w:id="552351020">
      <w:bodyDiv w:val="1"/>
      <w:marLeft w:val="0"/>
      <w:marRight w:val="0"/>
      <w:marTop w:val="0"/>
      <w:marBottom w:val="0"/>
      <w:divBdr>
        <w:top w:val="none" w:sz="0" w:space="0" w:color="auto"/>
        <w:left w:val="none" w:sz="0" w:space="0" w:color="auto"/>
        <w:bottom w:val="none" w:sz="0" w:space="0" w:color="auto"/>
        <w:right w:val="none" w:sz="0" w:space="0" w:color="auto"/>
      </w:divBdr>
    </w:div>
    <w:div w:id="560992448">
      <w:bodyDiv w:val="1"/>
      <w:marLeft w:val="0"/>
      <w:marRight w:val="0"/>
      <w:marTop w:val="0"/>
      <w:marBottom w:val="0"/>
      <w:divBdr>
        <w:top w:val="none" w:sz="0" w:space="0" w:color="auto"/>
        <w:left w:val="none" w:sz="0" w:space="0" w:color="auto"/>
        <w:bottom w:val="none" w:sz="0" w:space="0" w:color="auto"/>
        <w:right w:val="none" w:sz="0" w:space="0" w:color="auto"/>
      </w:divBdr>
    </w:div>
    <w:div w:id="565259999">
      <w:bodyDiv w:val="1"/>
      <w:marLeft w:val="0"/>
      <w:marRight w:val="0"/>
      <w:marTop w:val="0"/>
      <w:marBottom w:val="0"/>
      <w:divBdr>
        <w:top w:val="none" w:sz="0" w:space="0" w:color="auto"/>
        <w:left w:val="none" w:sz="0" w:space="0" w:color="auto"/>
        <w:bottom w:val="none" w:sz="0" w:space="0" w:color="auto"/>
        <w:right w:val="none" w:sz="0" w:space="0" w:color="auto"/>
      </w:divBdr>
    </w:div>
    <w:div w:id="576134678">
      <w:bodyDiv w:val="1"/>
      <w:marLeft w:val="0"/>
      <w:marRight w:val="0"/>
      <w:marTop w:val="0"/>
      <w:marBottom w:val="0"/>
      <w:divBdr>
        <w:top w:val="none" w:sz="0" w:space="0" w:color="auto"/>
        <w:left w:val="none" w:sz="0" w:space="0" w:color="auto"/>
        <w:bottom w:val="none" w:sz="0" w:space="0" w:color="auto"/>
        <w:right w:val="none" w:sz="0" w:space="0" w:color="auto"/>
      </w:divBdr>
    </w:div>
    <w:div w:id="671416461">
      <w:bodyDiv w:val="1"/>
      <w:marLeft w:val="0"/>
      <w:marRight w:val="0"/>
      <w:marTop w:val="0"/>
      <w:marBottom w:val="0"/>
      <w:divBdr>
        <w:top w:val="none" w:sz="0" w:space="0" w:color="auto"/>
        <w:left w:val="none" w:sz="0" w:space="0" w:color="auto"/>
        <w:bottom w:val="none" w:sz="0" w:space="0" w:color="auto"/>
        <w:right w:val="none" w:sz="0" w:space="0" w:color="auto"/>
      </w:divBdr>
    </w:div>
    <w:div w:id="679624548">
      <w:bodyDiv w:val="1"/>
      <w:marLeft w:val="0"/>
      <w:marRight w:val="0"/>
      <w:marTop w:val="0"/>
      <w:marBottom w:val="0"/>
      <w:divBdr>
        <w:top w:val="none" w:sz="0" w:space="0" w:color="auto"/>
        <w:left w:val="none" w:sz="0" w:space="0" w:color="auto"/>
        <w:bottom w:val="none" w:sz="0" w:space="0" w:color="auto"/>
        <w:right w:val="none" w:sz="0" w:space="0" w:color="auto"/>
      </w:divBdr>
    </w:div>
    <w:div w:id="744717628">
      <w:bodyDiv w:val="1"/>
      <w:marLeft w:val="0"/>
      <w:marRight w:val="0"/>
      <w:marTop w:val="0"/>
      <w:marBottom w:val="0"/>
      <w:divBdr>
        <w:top w:val="none" w:sz="0" w:space="0" w:color="auto"/>
        <w:left w:val="none" w:sz="0" w:space="0" w:color="auto"/>
        <w:bottom w:val="none" w:sz="0" w:space="0" w:color="auto"/>
        <w:right w:val="none" w:sz="0" w:space="0" w:color="auto"/>
      </w:divBdr>
    </w:div>
    <w:div w:id="751660741">
      <w:bodyDiv w:val="1"/>
      <w:marLeft w:val="0"/>
      <w:marRight w:val="0"/>
      <w:marTop w:val="0"/>
      <w:marBottom w:val="0"/>
      <w:divBdr>
        <w:top w:val="none" w:sz="0" w:space="0" w:color="auto"/>
        <w:left w:val="none" w:sz="0" w:space="0" w:color="auto"/>
        <w:bottom w:val="none" w:sz="0" w:space="0" w:color="auto"/>
        <w:right w:val="none" w:sz="0" w:space="0" w:color="auto"/>
      </w:divBdr>
    </w:div>
    <w:div w:id="785542543">
      <w:bodyDiv w:val="1"/>
      <w:marLeft w:val="0"/>
      <w:marRight w:val="0"/>
      <w:marTop w:val="0"/>
      <w:marBottom w:val="0"/>
      <w:divBdr>
        <w:top w:val="none" w:sz="0" w:space="0" w:color="auto"/>
        <w:left w:val="none" w:sz="0" w:space="0" w:color="auto"/>
        <w:bottom w:val="none" w:sz="0" w:space="0" w:color="auto"/>
        <w:right w:val="none" w:sz="0" w:space="0" w:color="auto"/>
      </w:divBdr>
    </w:div>
    <w:div w:id="805658693">
      <w:bodyDiv w:val="1"/>
      <w:marLeft w:val="0"/>
      <w:marRight w:val="0"/>
      <w:marTop w:val="0"/>
      <w:marBottom w:val="0"/>
      <w:divBdr>
        <w:top w:val="none" w:sz="0" w:space="0" w:color="auto"/>
        <w:left w:val="none" w:sz="0" w:space="0" w:color="auto"/>
        <w:bottom w:val="none" w:sz="0" w:space="0" w:color="auto"/>
        <w:right w:val="none" w:sz="0" w:space="0" w:color="auto"/>
      </w:divBdr>
      <w:divsChild>
        <w:div w:id="1261449931">
          <w:marLeft w:val="150"/>
          <w:marRight w:val="150"/>
          <w:marTop w:val="150"/>
          <w:marBottom w:val="150"/>
          <w:divBdr>
            <w:top w:val="none" w:sz="0" w:space="0" w:color="auto"/>
            <w:left w:val="none" w:sz="0" w:space="0" w:color="auto"/>
            <w:bottom w:val="none" w:sz="0" w:space="0" w:color="auto"/>
            <w:right w:val="none" w:sz="0" w:space="0" w:color="auto"/>
          </w:divBdr>
        </w:div>
      </w:divsChild>
    </w:div>
    <w:div w:id="832187837">
      <w:bodyDiv w:val="1"/>
      <w:marLeft w:val="0"/>
      <w:marRight w:val="0"/>
      <w:marTop w:val="0"/>
      <w:marBottom w:val="0"/>
      <w:divBdr>
        <w:top w:val="none" w:sz="0" w:space="0" w:color="auto"/>
        <w:left w:val="none" w:sz="0" w:space="0" w:color="auto"/>
        <w:bottom w:val="none" w:sz="0" w:space="0" w:color="auto"/>
        <w:right w:val="none" w:sz="0" w:space="0" w:color="auto"/>
      </w:divBdr>
    </w:div>
    <w:div w:id="833033314">
      <w:bodyDiv w:val="1"/>
      <w:marLeft w:val="0"/>
      <w:marRight w:val="0"/>
      <w:marTop w:val="0"/>
      <w:marBottom w:val="0"/>
      <w:divBdr>
        <w:top w:val="none" w:sz="0" w:space="0" w:color="auto"/>
        <w:left w:val="none" w:sz="0" w:space="0" w:color="auto"/>
        <w:bottom w:val="none" w:sz="0" w:space="0" w:color="auto"/>
        <w:right w:val="none" w:sz="0" w:space="0" w:color="auto"/>
      </w:divBdr>
    </w:div>
    <w:div w:id="836924155">
      <w:bodyDiv w:val="1"/>
      <w:marLeft w:val="0"/>
      <w:marRight w:val="0"/>
      <w:marTop w:val="0"/>
      <w:marBottom w:val="0"/>
      <w:divBdr>
        <w:top w:val="none" w:sz="0" w:space="0" w:color="auto"/>
        <w:left w:val="none" w:sz="0" w:space="0" w:color="auto"/>
        <w:bottom w:val="none" w:sz="0" w:space="0" w:color="auto"/>
        <w:right w:val="none" w:sz="0" w:space="0" w:color="auto"/>
      </w:divBdr>
      <w:divsChild>
        <w:div w:id="1345550769">
          <w:marLeft w:val="0"/>
          <w:marRight w:val="0"/>
          <w:marTop w:val="0"/>
          <w:marBottom w:val="0"/>
          <w:divBdr>
            <w:top w:val="none" w:sz="0" w:space="0" w:color="auto"/>
            <w:left w:val="none" w:sz="0" w:space="0" w:color="auto"/>
            <w:bottom w:val="none" w:sz="0" w:space="0" w:color="auto"/>
            <w:right w:val="none" w:sz="0" w:space="0" w:color="auto"/>
          </w:divBdr>
          <w:divsChild>
            <w:div w:id="447546643">
              <w:marLeft w:val="0"/>
              <w:marRight w:val="0"/>
              <w:marTop w:val="0"/>
              <w:marBottom w:val="0"/>
              <w:divBdr>
                <w:top w:val="none" w:sz="0" w:space="0" w:color="auto"/>
                <w:left w:val="none" w:sz="0" w:space="0" w:color="auto"/>
                <w:bottom w:val="none" w:sz="0" w:space="0" w:color="auto"/>
                <w:right w:val="none" w:sz="0" w:space="0" w:color="auto"/>
              </w:divBdr>
            </w:div>
            <w:div w:id="106090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247910">
      <w:bodyDiv w:val="1"/>
      <w:marLeft w:val="0"/>
      <w:marRight w:val="0"/>
      <w:marTop w:val="0"/>
      <w:marBottom w:val="0"/>
      <w:divBdr>
        <w:top w:val="none" w:sz="0" w:space="0" w:color="auto"/>
        <w:left w:val="none" w:sz="0" w:space="0" w:color="auto"/>
        <w:bottom w:val="none" w:sz="0" w:space="0" w:color="auto"/>
        <w:right w:val="none" w:sz="0" w:space="0" w:color="auto"/>
      </w:divBdr>
    </w:div>
    <w:div w:id="965552280">
      <w:bodyDiv w:val="1"/>
      <w:marLeft w:val="0"/>
      <w:marRight w:val="0"/>
      <w:marTop w:val="0"/>
      <w:marBottom w:val="0"/>
      <w:divBdr>
        <w:top w:val="none" w:sz="0" w:space="0" w:color="auto"/>
        <w:left w:val="none" w:sz="0" w:space="0" w:color="auto"/>
        <w:bottom w:val="none" w:sz="0" w:space="0" w:color="auto"/>
        <w:right w:val="none" w:sz="0" w:space="0" w:color="auto"/>
      </w:divBdr>
    </w:div>
    <w:div w:id="1061054540">
      <w:bodyDiv w:val="1"/>
      <w:marLeft w:val="0"/>
      <w:marRight w:val="0"/>
      <w:marTop w:val="0"/>
      <w:marBottom w:val="0"/>
      <w:divBdr>
        <w:top w:val="none" w:sz="0" w:space="0" w:color="auto"/>
        <w:left w:val="none" w:sz="0" w:space="0" w:color="auto"/>
        <w:bottom w:val="none" w:sz="0" w:space="0" w:color="auto"/>
        <w:right w:val="none" w:sz="0" w:space="0" w:color="auto"/>
      </w:divBdr>
    </w:div>
    <w:div w:id="1062289331">
      <w:bodyDiv w:val="1"/>
      <w:marLeft w:val="0"/>
      <w:marRight w:val="0"/>
      <w:marTop w:val="0"/>
      <w:marBottom w:val="0"/>
      <w:divBdr>
        <w:top w:val="none" w:sz="0" w:space="0" w:color="auto"/>
        <w:left w:val="none" w:sz="0" w:space="0" w:color="auto"/>
        <w:bottom w:val="none" w:sz="0" w:space="0" w:color="auto"/>
        <w:right w:val="none" w:sz="0" w:space="0" w:color="auto"/>
      </w:divBdr>
    </w:div>
    <w:div w:id="1071778547">
      <w:bodyDiv w:val="1"/>
      <w:marLeft w:val="0"/>
      <w:marRight w:val="0"/>
      <w:marTop w:val="0"/>
      <w:marBottom w:val="0"/>
      <w:divBdr>
        <w:top w:val="none" w:sz="0" w:space="0" w:color="auto"/>
        <w:left w:val="none" w:sz="0" w:space="0" w:color="auto"/>
        <w:bottom w:val="none" w:sz="0" w:space="0" w:color="auto"/>
        <w:right w:val="none" w:sz="0" w:space="0" w:color="auto"/>
      </w:divBdr>
    </w:div>
    <w:div w:id="1100444366">
      <w:bodyDiv w:val="1"/>
      <w:marLeft w:val="0"/>
      <w:marRight w:val="0"/>
      <w:marTop w:val="0"/>
      <w:marBottom w:val="0"/>
      <w:divBdr>
        <w:top w:val="none" w:sz="0" w:space="0" w:color="auto"/>
        <w:left w:val="none" w:sz="0" w:space="0" w:color="auto"/>
        <w:bottom w:val="none" w:sz="0" w:space="0" w:color="auto"/>
        <w:right w:val="none" w:sz="0" w:space="0" w:color="auto"/>
      </w:divBdr>
    </w:div>
    <w:div w:id="1106274611">
      <w:bodyDiv w:val="1"/>
      <w:marLeft w:val="0"/>
      <w:marRight w:val="0"/>
      <w:marTop w:val="0"/>
      <w:marBottom w:val="0"/>
      <w:divBdr>
        <w:top w:val="none" w:sz="0" w:space="0" w:color="auto"/>
        <w:left w:val="none" w:sz="0" w:space="0" w:color="auto"/>
        <w:bottom w:val="none" w:sz="0" w:space="0" w:color="auto"/>
        <w:right w:val="none" w:sz="0" w:space="0" w:color="auto"/>
      </w:divBdr>
    </w:div>
    <w:div w:id="1148471326">
      <w:bodyDiv w:val="1"/>
      <w:marLeft w:val="0"/>
      <w:marRight w:val="0"/>
      <w:marTop w:val="0"/>
      <w:marBottom w:val="0"/>
      <w:divBdr>
        <w:top w:val="none" w:sz="0" w:space="0" w:color="auto"/>
        <w:left w:val="none" w:sz="0" w:space="0" w:color="auto"/>
        <w:bottom w:val="none" w:sz="0" w:space="0" w:color="auto"/>
        <w:right w:val="none" w:sz="0" w:space="0" w:color="auto"/>
      </w:divBdr>
    </w:div>
    <w:div w:id="1166167544">
      <w:bodyDiv w:val="1"/>
      <w:marLeft w:val="0"/>
      <w:marRight w:val="0"/>
      <w:marTop w:val="0"/>
      <w:marBottom w:val="0"/>
      <w:divBdr>
        <w:top w:val="none" w:sz="0" w:space="0" w:color="auto"/>
        <w:left w:val="none" w:sz="0" w:space="0" w:color="auto"/>
        <w:bottom w:val="none" w:sz="0" w:space="0" w:color="auto"/>
        <w:right w:val="none" w:sz="0" w:space="0" w:color="auto"/>
      </w:divBdr>
    </w:div>
    <w:div w:id="1282297675">
      <w:bodyDiv w:val="1"/>
      <w:marLeft w:val="0"/>
      <w:marRight w:val="0"/>
      <w:marTop w:val="0"/>
      <w:marBottom w:val="0"/>
      <w:divBdr>
        <w:top w:val="none" w:sz="0" w:space="0" w:color="auto"/>
        <w:left w:val="none" w:sz="0" w:space="0" w:color="auto"/>
        <w:bottom w:val="none" w:sz="0" w:space="0" w:color="auto"/>
        <w:right w:val="none" w:sz="0" w:space="0" w:color="auto"/>
      </w:divBdr>
    </w:div>
    <w:div w:id="1302073796">
      <w:bodyDiv w:val="1"/>
      <w:marLeft w:val="0"/>
      <w:marRight w:val="0"/>
      <w:marTop w:val="0"/>
      <w:marBottom w:val="0"/>
      <w:divBdr>
        <w:top w:val="none" w:sz="0" w:space="0" w:color="auto"/>
        <w:left w:val="none" w:sz="0" w:space="0" w:color="auto"/>
        <w:bottom w:val="none" w:sz="0" w:space="0" w:color="auto"/>
        <w:right w:val="none" w:sz="0" w:space="0" w:color="auto"/>
      </w:divBdr>
    </w:div>
    <w:div w:id="1329551318">
      <w:bodyDiv w:val="1"/>
      <w:marLeft w:val="0"/>
      <w:marRight w:val="0"/>
      <w:marTop w:val="0"/>
      <w:marBottom w:val="0"/>
      <w:divBdr>
        <w:top w:val="none" w:sz="0" w:space="0" w:color="auto"/>
        <w:left w:val="none" w:sz="0" w:space="0" w:color="auto"/>
        <w:bottom w:val="none" w:sz="0" w:space="0" w:color="auto"/>
        <w:right w:val="none" w:sz="0" w:space="0" w:color="auto"/>
      </w:divBdr>
    </w:div>
    <w:div w:id="1424179104">
      <w:bodyDiv w:val="1"/>
      <w:marLeft w:val="0"/>
      <w:marRight w:val="0"/>
      <w:marTop w:val="0"/>
      <w:marBottom w:val="0"/>
      <w:divBdr>
        <w:top w:val="none" w:sz="0" w:space="0" w:color="auto"/>
        <w:left w:val="none" w:sz="0" w:space="0" w:color="auto"/>
        <w:bottom w:val="none" w:sz="0" w:space="0" w:color="auto"/>
        <w:right w:val="none" w:sz="0" w:space="0" w:color="auto"/>
      </w:divBdr>
    </w:div>
    <w:div w:id="1441755047">
      <w:bodyDiv w:val="1"/>
      <w:marLeft w:val="0"/>
      <w:marRight w:val="0"/>
      <w:marTop w:val="0"/>
      <w:marBottom w:val="0"/>
      <w:divBdr>
        <w:top w:val="none" w:sz="0" w:space="0" w:color="auto"/>
        <w:left w:val="none" w:sz="0" w:space="0" w:color="auto"/>
        <w:bottom w:val="none" w:sz="0" w:space="0" w:color="auto"/>
        <w:right w:val="none" w:sz="0" w:space="0" w:color="auto"/>
      </w:divBdr>
    </w:div>
    <w:div w:id="1472792479">
      <w:bodyDiv w:val="1"/>
      <w:marLeft w:val="0"/>
      <w:marRight w:val="0"/>
      <w:marTop w:val="0"/>
      <w:marBottom w:val="0"/>
      <w:divBdr>
        <w:top w:val="none" w:sz="0" w:space="0" w:color="auto"/>
        <w:left w:val="none" w:sz="0" w:space="0" w:color="auto"/>
        <w:bottom w:val="none" w:sz="0" w:space="0" w:color="auto"/>
        <w:right w:val="none" w:sz="0" w:space="0" w:color="auto"/>
      </w:divBdr>
    </w:div>
    <w:div w:id="1591816696">
      <w:bodyDiv w:val="1"/>
      <w:marLeft w:val="0"/>
      <w:marRight w:val="0"/>
      <w:marTop w:val="0"/>
      <w:marBottom w:val="0"/>
      <w:divBdr>
        <w:top w:val="none" w:sz="0" w:space="0" w:color="auto"/>
        <w:left w:val="none" w:sz="0" w:space="0" w:color="auto"/>
        <w:bottom w:val="none" w:sz="0" w:space="0" w:color="auto"/>
        <w:right w:val="none" w:sz="0" w:space="0" w:color="auto"/>
      </w:divBdr>
    </w:div>
    <w:div w:id="1593469145">
      <w:bodyDiv w:val="1"/>
      <w:marLeft w:val="0"/>
      <w:marRight w:val="0"/>
      <w:marTop w:val="0"/>
      <w:marBottom w:val="0"/>
      <w:divBdr>
        <w:top w:val="none" w:sz="0" w:space="0" w:color="auto"/>
        <w:left w:val="none" w:sz="0" w:space="0" w:color="auto"/>
        <w:bottom w:val="none" w:sz="0" w:space="0" w:color="auto"/>
        <w:right w:val="none" w:sz="0" w:space="0" w:color="auto"/>
      </w:divBdr>
    </w:div>
    <w:div w:id="1603103165">
      <w:bodyDiv w:val="1"/>
      <w:marLeft w:val="0"/>
      <w:marRight w:val="0"/>
      <w:marTop w:val="0"/>
      <w:marBottom w:val="0"/>
      <w:divBdr>
        <w:top w:val="none" w:sz="0" w:space="0" w:color="auto"/>
        <w:left w:val="none" w:sz="0" w:space="0" w:color="auto"/>
        <w:bottom w:val="none" w:sz="0" w:space="0" w:color="auto"/>
        <w:right w:val="none" w:sz="0" w:space="0" w:color="auto"/>
      </w:divBdr>
    </w:div>
    <w:div w:id="1628779449">
      <w:bodyDiv w:val="1"/>
      <w:marLeft w:val="0"/>
      <w:marRight w:val="0"/>
      <w:marTop w:val="0"/>
      <w:marBottom w:val="0"/>
      <w:divBdr>
        <w:top w:val="none" w:sz="0" w:space="0" w:color="auto"/>
        <w:left w:val="none" w:sz="0" w:space="0" w:color="auto"/>
        <w:bottom w:val="none" w:sz="0" w:space="0" w:color="auto"/>
        <w:right w:val="none" w:sz="0" w:space="0" w:color="auto"/>
      </w:divBdr>
    </w:div>
    <w:div w:id="1639408458">
      <w:bodyDiv w:val="1"/>
      <w:marLeft w:val="0"/>
      <w:marRight w:val="0"/>
      <w:marTop w:val="0"/>
      <w:marBottom w:val="0"/>
      <w:divBdr>
        <w:top w:val="none" w:sz="0" w:space="0" w:color="auto"/>
        <w:left w:val="none" w:sz="0" w:space="0" w:color="auto"/>
        <w:bottom w:val="none" w:sz="0" w:space="0" w:color="auto"/>
        <w:right w:val="none" w:sz="0" w:space="0" w:color="auto"/>
      </w:divBdr>
    </w:div>
    <w:div w:id="1732072383">
      <w:bodyDiv w:val="1"/>
      <w:marLeft w:val="0"/>
      <w:marRight w:val="0"/>
      <w:marTop w:val="0"/>
      <w:marBottom w:val="0"/>
      <w:divBdr>
        <w:top w:val="none" w:sz="0" w:space="0" w:color="auto"/>
        <w:left w:val="none" w:sz="0" w:space="0" w:color="auto"/>
        <w:bottom w:val="none" w:sz="0" w:space="0" w:color="auto"/>
        <w:right w:val="none" w:sz="0" w:space="0" w:color="auto"/>
      </w:divBdr>
    </w:div>
    <w:div w:id="1745377154">
      <w:bodyDiv w:val="1"/>
      <w:marLeft w:val="0"/>
      <w:marRight w:val="0"/>
      <w:marTop w:val="0"/>
      <w:marBottom w:val="0"/>
      <w:divBdr>
        <w:top w:val="none" w:sz="0" w:space="0" w:color="auto"/>
        <w:left w:val="none" w:sz="0" w:space="0" w:color="auto"/>
        <w:bottom w:val="none" w:sz="0" w:space="0" w:color="auto"/>
        <w:right w:val="none" w:sz="0" w:space="0" w:color="auto"/>
      </w:divBdr>
    </w:div>
    <w:div w:id="1766726412">
      <w:bodyDiv w:val="1"/>
      <w:marLeft w:val="0"/>
      <w:marRight w:val="0"/>
      <w:marTop w:val="0"/>
      <w:marBottom w:val="0"/>
      <w:divBdr>
        <w:top w:val="none" w:sz="0" w:space="0" w:color="auto"/>
        <w:left w:val="none" w:sz="0" w:space="0" w:color="auto"/>
        <w:bottom w:val="none" w:sz="0" w:space="0" w:color="auto"/>
        <w:right w:val="none" w:sz="0" w:space="0" w:color="auto"/>
      </w:divBdr>
    </w:div>
    <w:div w:id="1783574284">
      <w:bodyDiv w:val="1"/>
      <w:marLeft w:val="0"/>
      <w:marRight w:val="0"/>
      <w:marTop w:val="0"/>
      <w:marBottom w:val="0"/>
      <w:divBdr>
        <w:top w:val="none" w:sz="0" w:space="0" w:color="auto"/>
        <w:left w:val="none" w:sz="0" w:space="0" w:color="auto"/>
        <w:bottom w:val="none" w:sz="0" w:space="0" w:color="auto"/>
        <w:right w:val="none" w:sz="0" w:space="0" w:color="auto"/>
      </w:divBdr>
    </w:div>
    <w:div w:id="1793744959">
      <w:bodyDiv w:val="1"/>
      <w:marLeft w:val="0"/>
      <w:marRight w:val="0"/>
      <w:marTop w:val="0"/>
      <w:marBottom w:val="0"/>
      <w:divBdr>
        <w:top w:val="none" w:sz="0" w:space="0" w:color="auto"/>
        <w:left w:val="none" w:sz="0" w:space="0" w:color="auto"/>
        <w:bottom w:val="none" w:sz="0" w:space="0" w:color="auto"/>
        <w:right w:val="none" w:sz="0" w:space="0" w:color="auto"/>
      </w:divBdr>
    </w:div>
    <w:div w:id="1825925233">
      <w:bodyDiv w:val="1"/>
      <w:marLeft w:val="0"/>
      <w:marRight w:val="0"/>
      <w:marTop w:val="0"/>
      <w:marBottom w:val="0"/>
      <w:divBdr>
        <w:top w:val="none" w:sz="0" w:space="0" w:color="auto"/>
        <w:left w:val="none" w:sz="0" w:space="0" w:color="auto"/>
        <w:bottom w:val="none" w:sz="0" w:space="0" w:color="auto"/>
        <w:right w:val="none" w:sz="0" w:space="0" w:color="auto"/>
      </w:divBdr>
    </w:div>
    <w:div w:id="1826969210">
      <w:bodyDiv w:val="1"/>
      <w:marLeft w:val="0"/>
      <w:marRight w:val="0"/>
      <w:marTop w:val="0"/>
      <w:marBottom w:val="0"/>
      <w:divBdr>
        <w:top w:val="none" w:sz="0" w:space="0" w:color="auto"/>
        <w:left w:val="none" w:sz="0" w:space="0" w:color="auto"/>
        <w:bottom w:val="none" w:sz="0" w:space="0" w:color="auto"/>
        <w:right w:val="none" w:sz="0" w:space="0" w:color="auto"/>
      </w:divBdr>
    </w:div>
    <w:div w:id="1829899033">
      <w:bodyDiv w:val="1"/>
      <w:marLeft w:val="0"/>
      <w:marRight w:val="0"/>
      <w:marTop w:val="0"/>
      <w:marBottom w:val="0"/>
      <w:divBdr>
        <w:top w:val="none" w:sz="0" w:space="0" w:color="auto"/>
        <w:left w:val="none" w:sz="0" w:space="0" w:color="auto"/>
        <w:bottom w:val="none" w:sz="0" w:space="0" w:color="auto"/>
        <w:right w:val="none" w:sz="0" w:space="0" w:color="auto"/>
      </w:divBdr>
    </w:div>
    <w:div w:id="1850169821">
      <w:bodyDiv w:val="1"/>
      <w:marLeft w:val="0"/>
      <w:marRight w:val="0"/>
      <w:marTop w:val="0"/>
      <w:marBottom w:val="0"/>
      <w:divBdr>
        <w:top w:val="none" w:sz="0" w:space="0" w:color="auto"/>
        <w:left w:val="none" w:sz="0" w:space="0" w:color="auto"/>
        <w:bottom w:val="none" w:sz="0" w:space="0" w:color="auto"/>
        <w:right w:val="none" w:sz="0" w:space="0" w:color="auto"/>
      </w:divBdr>
    </w:div>
    <w:div w:id="2064402984">
      <w:bodyDiv w:val="1"/>
      <w:marLeft w:val="0"/>
      <w:marRight w:val="0"/>
      <w:marTop w:val="0"/>
      <w:marBottom w:val="0"/>
      <w:divBdr>
        <w:top w:val="none" w:sz="0" w:space="0" w:color="auto"/>
        <w:left w:val="none" w:sz="0" w:space="0" w:color="auto"/>
        <w:bottom w:val="none" w:sz="0" w:space="0" w:color="auto"/>
        <w:right w:val="none" w:sz="0" w:space="0" w:color="auto"/>
      </w:divBdr>
    </w:div>
    <w:div w:id="2108765334">
      <w:bodyDiv w:val="1"/>
      <w:marLeft w:val="0"/>
      <w:marRight w:val="0"/>
      <w:marTop w:val="0"/>
      <w:marBottom w:val="0"/>
      <w:divBdr>
        <w:top w:val="none" w:sz="0" w:space="0" w:color="auto"/>
        <w:left w:val="none" w:sz="0" w:space="0" w:color="auto"/>
        <w:bottom w:val="none" w:sz="0" w:space="0" w:color="auto"/>
        <w:right w:val="none" w:sz="0" w:space="0" w:color="auto"/>
      </w:divBdr>
    </w:div>
    <w:div w:id="2133356378">
      <w:bodyDiv w:val="1"/>
      <w:marLeft w:val="0"/>
      <w:marRight w:val="0"/>
      <w:marTop w:val="0"/>
      <w:marBottom w:val="0"/>
      <w:divBdr>
        <w:top w:val="none" w:sz="0" w:space="0" w:color="auto"/>
        <w:left w:val="none" w:sz="0" w:space="0" w:color="auto"/>
        <w:bottom w:val="none" w:sz="0" w:space="0" w:color="auto"/>
        <w:right w:val="none" w:sz="0" w:space="0" w:color="auto"/>
      </w:divBdr>
    </w:div>
    <w:div w:id="21389899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4E64FE3-FAD0-428B-A1FA-9AF75FD8DCA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169B827F-B65E-4E2E-947A-3E8B0460AF06}">
  <ds:schemaRefs>
    <ds:schemaRef ds:uri="http://schemas.openxmlformats.org/officeDocument/2006/bibliography"/>
  </ds:schemaRefs>
</ds:datastoreItem>
</file>

<file path=customXml/itemProps3.xml><?xml version="1.0" encoding="utf-8"?>
<ds:datastoreItem xmlns:ds="http://schemas.openxmlformats.org/officeDocument/2006/customXml" ds:itemID="{8FCAA9A0-6E2B-4647-9A9E-2D68DC2F49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5062DC-6A3B-40D0-BA21-FED2D21F59EE}">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Elizabeth Stauber (ABM ULHB - Corporate Services)</dc:creator>
  <keywords/>
  <dc:description/>
  <lastModifiedBy>Sophie Herbert (Swansea Bay UHB - Corporate Governance )</lastModifiedBy>
  <revision>10</revision>
  <lastPrinted>2025-11-21T14:22:00.0000000Z</lastPrinted>
  <dcterms:created xsi:type="dcterms:W3CDTF">2025-11-21T14:39:00.0000000Z</dcterms:created>
  <dcterms:modified xsi:type="dcterms:W3CDTF">2025-11-26T14:48:52.3749193Z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