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2297E" w:rsidRDefault="00C107F2" w:rsidP="00570505">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8240" behindDoc="1" locked="0" layoutInCell="1" allowOverlap="1" wp14:anchorId="48929E16" wp14:editId="3BC794C0">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72A24CA8" wp14:editId="5763D11A">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2B59A6E4" wp14:editId="29644781">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tbl>
      <w:tblPr>
        <w:tblStyle w:val="TableGrid"/>
        <w:tblW w:w="10485" w:type="dxa"/>
        <w:tblLayout w:type="fixed"/>
        <w:tblLook w:val="04A0" w:firstRow="1" w:lastRow="0" w:firstColumn="1" w:lastColumn="0" w:noHBand="0" w:noVBand="1"/>
      </w:tblPr>
      <w:tblGrid>
        <w:gridCol w:w="2405"/>
        <w:gridCol w:w="1569"/>
        <w:gridCol w:w="1691"/>
        <w:gridCol w:w="32"/>
        <w:gridCol w:w="1661"/>
        <w:gridCol w:w="675"/>
        <w:gridCol w:w="2452"/>
      </w:tblGrid>
      <w:tr w:rsidR="00083FC0" w:rsidRPr="00034194" w:rsidTr="007D1EA7">
        <w:tc>
          <w:tcPr>
            <w:tcW w:w="2405" w:type="dxa"/>
          </w:tcPr>
          <w:p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tc>
          <w:tcPr>
            <w:tcW w:w="3260" w:type="dxa"/>
            <w:gridSpan w:val="2"/>
          </w:tcPr>
          <w:p w:rsidR="00F5082D" w:rsidRPr="002B00BE" w:rsidRDefault="002B00BE" w:rsidP="002B00BE">
            <w:pPr>
              <w:rPr>
                <w:rFonts w:ascii="Arial" w:hAnsi="Arial" w:cs="Arial"/>
                <w:b/>
                <w:sz w:val="24"/>
                <w:szCs w:val="24"/>
              </w:rPr>
            </w:pPr>
            <w:r w:rsidRPr="002B00BE">
              <w:rPr>
                <w:rFonts w:ascii="Arial" w:hAnsi="Arial" w:cs="Arial"/>
                <w:b/>
                <w:sz w:val="24"/>
                <w:szCs w:val="24"/>
              </w:rPr>
              <w:t>26</w:t>
            </w:r>
            <w:r w:rsidR="004A47CF" w:rsidRPr="002B00BE">
              <w:rPr>
                <w:rFonts w:ascii="Arial" w:hAnsi="Arial" w:cs="Arial"/>
                <w:b/>
                <w:sz w:val="24"/>
                <w:szCs w:val="24"/>
                <w:vertAlign w:val="superscript"/>
              </w:rPr>
              <w:t>th</w:t>
            </w:r>
            <w:r w:rsidR="004A47CF" w:rsidRPr="002B00BE">
              <w:rPr>
                <w:rFonts w:ascii="Arial" w:hAnsi="Arial" w:cs="Arial"/>
                <w:b/>
                <w:sz w:val="24"/>
                <w:szCs w:val="24"/>
              </w:rPr>
              <w:t xml:space="preserve"> </w:t>
            </w:r>
            <w:r w:rsidRPr="002B00BE">
              <w:rPr>
                <w:rFonts w:ascii="Arial" w:hAnsi="Arial" w:cs="Arial"/>
                <w:b/>
                <w:sz w:val="24"/>
                <w:szCs w:val="24"/>
              </w:rPr>
              <w:t>September</w:t>
            </w:r>
            <w:r w:rsidR="004A47CF" w:rsidRPr="002B00BE">
              <w:rPr>
                <w:rFonts w:ascii="Arial" w:hAnsi="Arial" w:cs="Arial"/>
                <w:b/>
                <w:sz w:val="24"/>
                <w:szCs w:val="24"/>
              </w:rPr>
              <w:t xml:space="preserve"> 2023</w:t>
            </w:r>
          </w:p>
        </w:tc>
        <w:tc>
          <w:tcPr>
            <w:tcW w:w="2368" w:type="dxa"/>
            <w:gridSpan w:val="3"/>
          </w:tcPr>
          <w:p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2452" w:type="dxa"/>
          </w:tcPr>
          <w:p w:rsidR="00F5082D" w:rsidRPr="00FA0CA9" w:rsidRDefault="00940936" w:rsidP="00FA0CA9">
            <w:pPr>
              <w:rPr>
                <w:rFonts w:ascii="Arial" w:hAnsi="Arial" w:cs="Arial"/>
                <w:b/>
                <w:sz w:val="24"/>
                <w:szCs w:val="24"/>
              </w:rPr>
            </w:pPr>
            <w:r>
              <w:rPr>
                <w:rFonts w:ascii="Arial" w:hAnsi="Arial" w:cs="Arial"/>
                <w:b/>
                <w:sz w:val="24"/>
                <w:szCs w:val="24"/>
              </w:rPr>
              <w:t>2.1</w:t>
            </w:r>
          </w:p>
        </w:tc>
      </w:tr>
      <w:tr w:rsidR="00083FC0" w:rsidRPr="00034194" w:rsidTr="007D1EA7">
        <w:tc>
          <w:tcPr>
            <w:tcW w:w="2405" w:type="dxa"/>
          </w:tcPr>
          <w:p w:rsidR="00034194" w:rsidRPr="00FA0CA9" w:rsidRDefault="00034194" w:rsidP="000732CD">
            <w:pPr>
              <w:rPr>
                <w:rFonts w:ascii="Arial" w:hAnsi="Arial" w:cs="Arial"/>
                <w:b/>
                <w:sz w:val="24"/>
                <w:szCs w:val="24"/>
              </w:rPr>
            </w:pPr>
            <w:r w:rsidRPr="00FA0CA9">
              <w:rPr>
                <w:rFonts w:ascii="Arial" w:hAnsi="Arial" w:cs="Arial"/>
                <w:b/>
                <w:sz w:val="24"/>
                <w:szCs w:val="24"/>
              </w:rPr>
              <w:t>Report Title</w:t>
            </w:r>
          </w:p>
        </w:tc>
        <w:tc>
          <w:tcPr>
            <w:tcW w:w="8080" w:type="dxa"/>
            <w:gridSpan w:val="6"/>
          </w:tcPr>
          <w:p w:rsidR="00034194" w:rsidRPr="00C459C2" w:rsidRDefault="00BE215F" w:rsidP="00DE4434">
            <w:pPr>
              <w:rPr>
                <w:rFonts w:ascii="Arial" w:hAnsi="Arial" w:cs="Arial"/>
                <w:sz w:val="24"/>
                <w:szCs w:val="24"/>
              </w:rPr>
            </w:pPr>
            <w:r w:rsidRPr="00211123">
              <w:rPr>
                <w:rFonts w:ascii="Arial" w:hAnsi="Arial" w:cs="Arial"/>
                <w:bCs/>
                <w:color w:val="000000"/>
                <w:sz w:val="24"/>
                <w:szCs w:val="23"/>
              </w:rPr>
              <w:t xml:space="preserve">Financial Report – Period </w:t>
            </w:r>
            <w:r w:rsidR="004A47CF">
              <w:rPr>
                <w:rFonts w:ascii="Arial" w:hAnsi="Arial" w:cs="Arial"/>
                <w:bCs/>
                <w:color w:val="000000"/>
                <w:sz w:val="24"/>
                <w:szCs w:val="23"/>
              </w:rPr>
              <w:t>05 2023/24</w:t>
            </w:r>
          </w:p>
        </w:tc>
      </w:tr>
      <w:tr w:rsidR="00083FC0" w:rsidRPr="00034194" w:rsidTr="007D1EA7">
        <w:tc>
          <w:tcPr>
            <w:tcW w:w="2405" w:type="dxa"/>
          </w:tcPr>
          <w:p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8080" w:type="dxa"/>
            <w:gridSpan w:val="6"/>
          </w:tcPr>
          <w:p w:rsidR="004A47CF" w:rsidRDefault="004A47CF" w:rsidP="004A47CF">
            <w:pPr>
              <w:rPr>
                <w:rFonts w:ascii="Arial" w:hAnsi="Arial" w:cs="Arial"/>
                <w:color w:val="000000"/>
                <w:sz w:val="24"/>
                <w:szCs w:val="23"/>
              </w:rPr>
            </w:pPr>
            <w:r>
              <w:rPr>
                <w:rFonts w:ascii="Arial" w:hAnsi="Arial" w:cs="Arial"/>
                <w:color w:val="000000"/>
                <w:sz w:val="24"/>
                <w:szCs w:val="23"/>
              </w:rPr>
              <w:t>Samantha Moss</w:t>
            </w:r>
            <w:r w:rsidRPr="00211123">
              <w:rPr>
                <w:rFonts w:ascii="Arial" w:hAnsi="Arial" w:cs="Arial"/>
                <w:color w:val="000000"/>
                <w:sz w:val="24"/>
                <w:szCs w:val="23"/>
              </w:rPr>
              <w:t>, Deputy Director of Finance</w:t>
            </w:r>
          </w:p>
          <w:p w:rsidR="00034194" w:rsidRPr="00FA0CA9" w:rsidRDefault="004A47CF" w:rsidP="004A47CF">
            <w:pPr>
              <w:rPr>
                <w:rFonts w:ascii="Arial" w:hAnsi="Arial" w:cs="Arial"/>
                <w:sz w:val="24"/>
                <w:szCs w:val="24"/>
              </w:rPr>
            </w:pPr>
            <w:r>
              <w:rPr>
                <w:rFonts w:ascii="Arial" w:hAnsi="Arial" w:cs="Arial"/>
                <w:color w:val="000000"/>
                <w:sz w:val="24"/>
                <w:szCs w:val="23"/>
              </w:rPr>
              <w:t xml:space="preserve">Crystal Davies, Principal Finance Manager  </w:t>
            </w:r>
          </w:p>
        </w:tc>
      </w:tr>
      <w:tr w:rsidR="00083FC0" w:rsidRPr="00034194" w:rsidTr="007D1EA7">
        <w:tc>
          <w:tcPr>
            <w:tcW w:w="2405" w:type="dxa"/>
          </w:tcPr>
          <w:p w:rsidR="00034194" w:rsidRPr="00FA0CA9" w:rsidRDefault="00034194" w:rsidP="00FA0CA9">
            <w:pPr>
              <w:rPr>
                <w:rFonts w:ascii="Arial" w:hAnsi="Arial" w:cs="Arial"/>
                <w:b/>
                <w:sz w:val="24"/>
                <w:szCs w:val="24"/>
              </w:rPr>
            </w:pPr>
            <w:r w:rsidRPr="00FA0CA9">
              <w:rPr>
                <w:rFonts w:ascii="Arial" w:hAnsi="Arial" w:cs="Arial"/>
                <w:b/>
                <w:sz w:val="24"/>
                <w:szCs w:val="24"/>
              </w:rPr>
              <w:t>Report Sponsor</w:t>
            </w:r>
          </w:p>
        </w:tc>
        <w:tc>
          <w:tcPr>
            <w:tcW w:w="8080" w:type="dxa"/>
            <w:gridSpan w:val="6"/>
          </w:tcPr>
          <w:p w:rsidR="00034194" w:rsidRPr="00FA0CA9" w:rsidRDefault="00BE215F" w:rsidP="00BE215F">
            <w:pPr>
              <w:rPr>
                <w:rFonts w:ascii="Arial" w:hAnsi="Arial" w:cs="Arial"/>
                <w:sz w:val="24"/>
                <w:szCs w:val="24"/>
              </w:rPr>
            </w:pPr>
            <w:r w:rsidRPr="00211123">
              <w:rPr>
                <w:rFonts w:ascii="Arial" w:hAnsi="Arial" w:cs="Arial"/>
                <w:color w:val="000000"/>
                <w:sz w:val="24"/>
                <w:szCs w:val="23"/>
              </w:rPr>
              <w:t xml:space="preserve">Darren </w:t>
            </w:r>
            <w:r>
              <w:rPr>
                <w:rFonts w:ascii="Arial" w:hAnsi="Arial" w:cs="Arial"/>
                <w:color w:val="000000"/>
                <w:sz w:val="24"/>
                <w:szCs w:val="23"/>
              </w:rPr>
              <w:t>Griffiths, D</w:t>
            </w:r>
            <w:r w:rsidRPr="00211123">
              <w:rPr>
                <w:rFonts w:ascii="Arial" w:hAnsi="Arial" w:cs="Arial"/>
                <w:color w:val="000000"/>
                <w:sz w:val="24"/>
                <w:szCs w:val="23"/>
              </w:rPr>
              <w:t>irector of Finance</w:t>
            </w:r>
            <w:r w:rsidR="00E65BEB">
              <w:rPr>
                <w:rFonts w:ascii="Arial" w:hAnsi="Arial" w:cs="Arial"/>
                <w:color w:val="000000"/>
                <w:sz w:val="24"/>
                <w:szCs w:val="23"/>
              </w:rPr>
              <w:t xml:space="preserve"> and Performance </w:t>
            </w:r>
          </w:p>
        </w:tc>
      </w:tr>
      <w:tr w:rsidR="00083FC0" w:rsidRPr="00034194" w:rsidTr="007D1EA7">
        <w:tc>
          <w:tcPr>
            <w:tcW w:w="2405" w:type="dxa"/>
          </w:tcPr>
          <w:p w:rsidR="005D1652" w:rsidRPr="00FA0CA9" w:rsidRDefault="005D1652" w:rsidP="00FA0CA9">
            <w:pPr>
              <w:rPr>
                <w:rFonts w:ascii="Arial" w:hAnsi="Arial" w:cs="Arial"/>
                <w:b/>
                <w:sz w:val="24"/>
                <w:szCs w:val="24"/>
              </w:rPr>
            </w:pPr>
            <w:r w:rsidRPr="00FA0CA9">
              <w:rPr>
                <w:rFonts w:ascii="Arial" w:hAnsi="Arial" w:cs="Arial"/>
                <w:b/>
                <w:sz w:val="24"/>
                <w:szCs w:val="24"/>
              </w:rPr>
              <w:t>Presented by</w:t>
            </w:r>
          </w:p>
        </w:tc>
        <w:tc>
          <w:tcPr>
            <w:tcW w:w="8080" w:type="dxa"/>
            <w:gridSpan w:val="6"/>
          </w:tcPr>
          <w:p w:rsidR="005D1652" w:rsidRPr="00211123" w:rsidRDefault="00BE215F" w:rsidP="00FA0CA9">
            <w:pPr>
              <w:rPr>
                <w:rFonts w:ascii="Arial" w:hAnsi="Arial" w:cs="Arial"/>
                <w:sz w:val="24"/>
                <w:szCs w:val="24"/>
              </w:rPr>
            </w:pPr>
            <w:r w:rsidRPr="00211123">
              <w:rPr>
                <w:rFonts w:ascii="Arial" w:hAnsi="Arial" w:cs="Arial"/>
                <w:color w:val="000000"/>
                <w:sz w:val="24"/>
                <w:szCs w:val="23"/>
              </w:rPr>
              <w:t xml:space="preserve">Darren </w:t>
            </w:r>
            <w:r>
              <w:rPr>
                <w:rFonts w:ascii="Arial" w:hAnsi="Arial" w:cs="Arial"/>
                <w:color w:val="000000"/>
                <w:sz w:val="24"/>
                <w:szCs w:val="23"/>
              </w:rPr>
              <w:t>Griffiths, D</w:t>
            </w:r>
            <w:r w:rsidRPr="00211123">
              <w:rPr>
                <w:rFonts w:ascii="Arial" w:hAnsi="Arial" w:cs="Arial"/>
                <w:color w:val="000000"/>
                <w:sz w:val="24"/>
                <w:szCs w:val="23"/>
              </w:rPr>
              <w:t>irector of Finance</w:t>
            </w:r>
            <w:r w:rsidR="00E65BEB">
              <w:rPr>
                <w:rFonts w:ascii="Arial" w:hAnsi="Arial" w:cs="Arial"/>
                <w:color w:val="000000"/>
                <w:sz w:val="24"/>
                <w:szCs w:val="23"/>
              </w:rPr>
              <w:t xml:space="preserve"> and Performance</w:t>
            </w:r>
          </w:p>
        </w:tc>
      </w:tr>
      <w:tr w:rsidR="00083FC0" w:rsidRPr="00034194" w:rsidTr="007D1EA7">
        <w:tc>
          <w:tcPr>
            <w:tcW w:w="2405" w:type="dxa"/>
          </w:tcPr>
          <w:p w:rsidR="00BC241D" w:rsidRPr="00FA0CA9" w:rsidRDefault="00BC241D" w:rsidP="00FA0CA9">
            <w:pPr>
              <w:rPr>
                <w:rFonts w:ascii="Arial" w:hAnsi="Arial" w:cs="Arial"/>
                <w:b/>
                <w:sz w:val="24"/>
                <w:szCs w:val="24"/>
              </w:rPr>
            </w:pPr>
            <w:r w:rsidRPr="00FA0CA9">
              <w:rPr>
                <w:rFonts w:ascii="Arial" w:hAnsi="Arial" w:cs="Arial"/>
                <w:b/>
                <w:sz w:val="24"/>
                <w:szCs w:val="24"/>
              </w:rPr>
              <w:t xml:space="preserve">Freedom of Information </w:t>
            </w:r>
          </w:p>
        </w:tc>
        <w:tc>
          <w:tcPr>
            <w:tcW w:w="8080" w:type="dxa"/>
            <w:gridSpan w:val="6"/>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rsidR="00BC241D" w:rsidRPr="000732CD" w:rsidRDefault="00930B83" w:rsidP="00570505">
                <w:pPr>
                  <w:ind w:left="104"/>
                  <w:rPr>
                    <w:rFonts w:ascii="Arial" w:hAnsi="Arial" w:cs="Arial"/>
                    <w:sz w:val="24"/>
                    <w:szCs w:val="24"/>
                  </w:rPr>
                </w:pPr>
                <w:r>
                  <w:rPr>
                    <w:rFonts w:ascii="Arial" w:hAnsi="Arial" w:cs="Arial"/>
                    <w:sz w:val="24"/>
                    <w:szCs w:val="24"/>
                  </w:rPr>
                  <w:t>Open</w:t>
                </w:r>
              </w:p>
            </w:sdtContent>
          </w:sdt>
        </w:tc>
      </w:tr>
      <w:tr w:rsidR="00083FC0" w:rsidRPr="00034194" w:rsidTr="007D1EA7">
        <w:tc>
          <w:tcPr>
            <w:tcW w:w="2405" w:type="dxa"/>
          </w:tcPr>
          <w:p w:rsidR="00034194" w:rsidRPr="00FA0CA9" w:rsidRDefault="00034194" w:rsidP="00FA0CA9">
            <w:pPr>
              <w:rPr>
                <w:rFonts w:ascii="Arial" w:hAnsi="Arial" w:cs="Arial"/>
                <w:b/>
                <w:sz w:val="24"/>
                <w:szCs w:val="24"/>
              </w:rPr>
            </w:pPr>
            <w:r w:rsidRPr="00FA0CA9">
              <w:rPr>
                <w:rFonts w:ascii="Arial" w:hAnsi="Arial" w:cs="Arial"/>
                <w:b/>
                <w:sz w:val="24"/>
                <w:szCs w:val="24"/>
              </w:rPr>
              <w:t>Purpose of the Report</w:t>
            </w:r>
          </w:p>
        </w:tc>
        <w:tc>
          <w:tcPr>
            <w:tcW w:w="8080" w:type="dxa"/>
            <w:gridSpan w:val="6"/>
          </w:tcPr>
          <w:p w:rsidR="0080513A" w:rsidRDefault="00BE215F" w:rsidP="00D80290">
            <w:pPr>
              <w:ind w:right="57"/>
              <w:jc w:val="both"/>
              <w:rPr>
                <w:rFonts w:ascii="Arial" w:hAnsi="Arial" w:cs="Arial"/>
                <w:color w:val="000000"/>
                <w:sz w:val="24"/>
                <w:szCs w:val="23"/>
              </w:rPr>
            </w:pPr>
            <w:r w:rsidRPr="0080513A">
              <w:rPr>
                <w:rFonts w:ascii="Arial" w:hAnsi="Arial" w:cs="Arial"/>
                <w:color w:val="000000"/>
                <w:sz w:val="24"/>
                <w:szCs w:val="23"/>
              </w:rPr>
              <w:t xml:space="preserve">The report advises </w:t>
            </w:r>
            <w:r w:rsidR="00E00131">
              <w:rPr>
                <w:rFonts w:ascii="Arial" w:hAnsi="Arial" w:cs="Arial"/>
                <w:color w:val="000000"/>
                <w:sz w:val="24"/>
                <w:szCs w:val="23"/>
              </w:rPr>
              <w:t>the Performance &amp; Finance Committee</w:t>
            </w:r>
            <w:r w:rsidRPr="0080513A">
              <w:rPr>
                <w:rFonts w:ascii="Arial" w:hAnsi="Arial" w:cs="Arial"/>
                <w:color w:val="000000"/>
                <w:sz w:val="24"/>
                <w:szCs w:val="23"/>
              </w:rPr>
              <w:t xml:space="preserve"> of the Health Board </w:t>
            </w:r>
            <w:r w:rsidR="00E00131">
              <w:rPr>
                <w:rFonts w:ascii="Arial" w:hAnsi="Arial" w:cs="Arial"/>
                <w:color w:val="000000"/>
                <w:sz w:val="24"/>
                <w:szCs w:val="23"/>
              </w:rPr>
              <w:t xml:space="preserve">on the </w:t>
            </w:r>
            <w:r w:rsidRPr="0080513A">
              <w:rPr>
                <w:rFonts w:ascii="Arial" w:hAnsi="Arial" w:cs="Arial"/>
                <w:color w:val="000000"/>
                <w:sz w:val="24"/>
                <w:szCs w:val="23"/>
              </w:rPr>
              <w:t xml:space="preserve">financial position </w:t>
            </w:r>
            <w:r w:rsidR="004F5437">
              <w:rPr>
                <w:rFonts w:ascii="Arial" w:hAnsi="Arial" w:cs="Arial"/>
                <w:color w:val="000000"/>
                <w:sz w:val="24"/>
                <w:szCs w:val="23"/>
              </w:rPr>
              <w:t xml:space="preserve">for Period </w:t>
            </w:r>
            <w:r w:rsidR="000E06D0">
              <w:rPr>
                <w:rFonts w:ascii="Arial" w:hAnsi="Arial" w:cs="Arial"/>
                <w:color w:val="000000"/>
                <w:sz w:val="24"/>
                <w:szCs w:val="23"/>
              </w:rPr>
              <w:t>0</w:t>
            </w:r>
            <w:r w:rsidR="004A47CF">
              <w:rPr>
                <w:rFonts w:ascii="Arial" w:hAnsi="Arial" w:cs="Arial"/>
                <w:color w:val="000000"/>
                <w:sz w:val="24"/>
                <w:szCs w:val="23"/>
              </w:rPr>
              <w:t>5</w:t>
            </w:r>
            <w:r w:rsidR="00B67317">
              <w:rPr>
                <w:rFonts w:ascii="Arial" w:hAnsi="Arial" w:cs="Arial"/>
                <w:color w:val="000000"/>
                <w:sz w:val="24"/>
                <w:szCs w:val="23"/>
              </w:rPr>
              <w:t xml:space="preserve"> </w:t>
            </w:r>
            <w:r w:rsidR="00C56E13">
              <w:rPr>
                <w:rFonts w:ascii="Arial" w:hAnsi="Arial" w:cs="Arial"/>
                <w:color w:val="000000"/>
                <w:sz w:val="24"/>
                <w:szCs w:val="23"/>
              </w:rPr>
              <w:t>(</w:t>
            </w:r>
            <w:r w:rsidR="004A47CF">
              <w:rPr>
                <w:rFonts w:ascii="Arial" w:hAnsi="Arial" w:cs="Arial"/>
                <w:color w:val="000000"/>
                <w:sz w:val="24"/>
                <w:szCs w:val="23"/>
              </w:rPr>
              <w:t>August</w:t>
            </w:r>
            <w:r w:rsidR="00A4481B">
              <w:rPr>
                <w:rFonts w:ascii="Arial" w:hAnsi="Arial" w:cs="Arial"/>
                <w:color w:val="000000"/>
                <w:sz w:val="24"/>
                <w:szCs w:val="23"/>
              </w:rPr>
              <w:t xml:space="preserve"> </w:t>
            </w:r>
            <w:r w:rsidR="00E14A91">
              <w:rPr>
                <w:rFonts w:ascii="Arial" w:hAnsi="Arial" w:cs="Arial"/>
                <w:color w:val="000000"/>
                <w:sz w:val="24"/>
                <w:szCs w:val="23"/>
              </w:rPr>
              <w:t>20</w:t>
            </w:r>
            <w:r w:rsidR="00FC5CD2">
              <w:rPr>
                <w:rFonts w:ascii="Arial" w:hAnsi="Arial" w:cs="Arial"/>
                <w:color w:val="000000"/>
                <w:sz w:val="24"/>
                <w:szCs w:val="23"/>
              </w:rPr>
              <w:t>23</w:t>
            </w:r>
            <w:r w:rsidR="00EE0BB0">
              <w:rPr>
                <w:rFonts w:ascii="Arial" w:hAnsi="Arial" w:cs="Arial"/>
                <w:color w:val="000000"/>
                <w:sz w:val="24"/>
                <w:szCs w:val="23"/>
              </w:rPr>
              <w:t>) 202</w:t>
            </w:r>
            <w:r w:rsidR="0020511C">
              <w:rPr>
                <w:rFonts w:ascii="Arial" w:hAnsi="Arial" w:cs="Arial"/>
                <w:color w:val="000000"/>
                <w:sz w:val="24"/>
                <w:szCs w:val="23"/>
              </w:rPr>
              <w:t>3</w:t>
            </w:r>
            <w:r w:rsidR="00EE0BB0">
              <w:rPr>
                <w:rFonts w:ascii="Arial" w:hAnsi="Arial" w:cs="Arial"/>
                <w:color w:val="000000"/>
                <w:sz w:val="24"/>
                <w:szCs w:val="23"/>
              </w:rPr>
              <w:t>/2</w:t>
            </w:r>
            <w:r w:rsidR="0020511C">
              <w:rPr>
                <w:rFonts w:ascii="Arial" w:hAnsi="Arial" w:cs="Arial"/>
                <w:color w:val="000000"/>
                <w:sz w:val="24"/>
                <w:szCs w:val="23"/>
              </w:rPr>
              <w:t>4</w:t>
            </w:r>
            <w:r w:rsidR="00EE0BB0">
              <w:rPr>
                <w:rFonts w:ascii="Arial" w:hAnsi="Arial" w:cs="Arial"/>
                <w:color w:val="000000"/>
                <w:sz w:val="24"/>
                <w:szCs w:val="23"/>
              </w:rPr>
              <w:t xml:space="preserve"> </w:t>
            </w:r>
            <w:r w:rsidRPr="0080513A">
              <w:rPr>
                <w:rFonts w:ascii="Arial" w:hAnsi="Arial" w:cs="Arial"/>
                <w:color w:val="000000"/>
                <w:sz w:val="24"/>
                <w:szCs w:val="23"/>
              </w:rPr>
              <w:t>an</w:t>
            </w:r>
            <w:r w:rsidR="00EE0BB0">
              <w:rPr>
                <w:rFonts w:ascii="Arial" w:hAnsi="Arial" w:cs="Arial"/>
                <w:color w:val="000000"/>
                <w:sz w:val="24"/>
                <w:szCs w:val="23"/>
              </w:rPr>
              <w:t>d sets out the current forecast</w:t>
            </w:r>
            <w:r w:rsidRPr="0080513A">
              <w:rPr>
                <w:rFonts w:ascii="Arial" w:hAnsi="Arial" w:cs="Arial"/>
                <w:color w:val="000000"/>
                <w:sz w:val="24"/>
                <w:szCs w:val="23"/>
              </w:rPr>
              <w:t xml:space="preserve"> revenue year end outturn.  </w:t>
            </w:r>
          </w:p>
          <w:p w:rsidR="00034194" w:rsidRPr="0080513A" w:rsidRDefault="00034194" w:rsidP="00334164">
            <w:pPr>
              <w:ind w:right="57"/>
              <w:rPr>
                <w:rFonts w:ascii="Arial" w:hAnsi="Arial" w:cs="Arial"/>
                <w:sz w:val="24"/>
                <w:szCs w:val="24"/>
              </w:rPr>
            </w:pPr>
          </w:p>
        </w:tc>
      </w:tr>
      <w:tr w:rsidR="00083FC0" w:rsidRPr="00034194" w:rsidTr="007D1EA7">
        <w:tc>
          <w:tcPr>
            <w:tcW w:w="2405" w:type="dxa"/>
          </w:tcPr>
          <w:p w:rsidR="00034194" w:rsidRPr="00FA0CA9" w:rsidRDefault="00034194" w:rsidP="00FA0CA9">
            <w:pPr>
              <w:rPr>
                <w:rFonts w:ascii="Arial" w:hAnsi="Arial" w:cs="Arial"/>
                <w:b/>
                <w:sz w:val="24"/>
                <w:szCs w:val="24"/>
              </w:rPr>
            </w:pPr>
            <w:r w:rsidRPr="00FA0CA9">
              <w:rPr>
                <w:rFonts w:ascii="Arial" w:hAnsi="Arial" w:cs="Arial"/>
                <w:b/>
                <w:sz w:val="24"/>
                <w:szCs w:val="24"/>
              </w:rPr>
              <w:t>Key Issues</w:t>
            </w:r>
          </w:p>
          <w:p w:rsidR="00034194" w:rsidRPr="00FA0CA9" w:rsidRDefault="00034194" w:rsidP="00FA0CA9">
            <w:pPr>
              <w:rPr>
                <w:rFonts w:ascii="Arial" w:hAnsi="Arial" w:cs="Arial"/>
                <w:b/>
                <w:sz w:val="24"/>
                <w:szCs w:val="24"/>
              </w:rPr>
            </w:pPr>
          </w:p>
          <w:p w:rsidR="00034194" w:rsidRPr="00FA0CA9" w:rsidRDefault="00034194" w:rsidP="00FA0CA9">
            <w:pPr>
              <w:rPr>
                <w:rFonts w:ascii="Arial" w:hAnsi="Arial" w:cs="Arial"/>
                <w:b/>
                <w:sz w:val="24"/>
                <w:szCs w:val="24"/>
              </w:rPr>
            </w:pPr>
          </w:p>
          <w:p w:rsidR="00034194" w:rsidRPr="00FA0CA9" w:rsidRDefault="00034194" w:rsidP="00FA0CA9">
            <w:pPr>
              <w:rPr>
                <w:rFonts w:ascii="Arial" w:hAnsi="Arial" w:cs="Arial"/>
                <w:b/>
                <w:sz w:val="24"/>
                <w:szCs w:val="24"/>
              </w:rPr>
            </w:pPr>
          </w:p>
        </w:tc>
        <w:tc>
          <w:tcPr>
            <w:tcW w:w="8080" w:type="dxa"/>
            <w:gridSpan w:val="6"/>
          </w:tcPr>
          <w:p w:rsidR="00BE215F" w:rsidRPr="0080513A" w:rsidRDefault="00BE215F" w:rsidP="00BE215F">
            <w:pPr>
              <w:autoSpaceDE w:val="0"/>
              <w:autoSpaceDN w:val="0"/>
              <w:adjustRightInd w:val="0"/>
              <w:jc w:val="both"/>
              <w:rPr>
                <w:rFonts w:ascii="Arial" w:hAnsi="Arial" w:cs="Arial"/>
                <w:color w:val="000000"/>
                <w:sz w:val="24"/>
                <w:szCs w:val="23"/>
              </w:rPr>
            </w:pPr>
            <w:r w:rsidRPr="0080513A">
              <w:rPr>
                <w:rFonts w:ascii="Arial" w:hAnsi="Arial" w:cs="Arial"/>
                <w:color w:val="000000"/>
                <w:sz w:val="24"/>
                <w:szCs w:val="23"/>
              </w:rPr>
              <w:t xml:space="preserve">The report invites the </w:t>
            </w:r>
            <w:r w:rsidR="00E00131">
              <w:rPr>
                <w:rFonts w:ascii="Arial" w:hAnsi="Arial" w:cs="Arial"/>
                <w:color w:val="000000"/>
                <w:sz w:val="24"/>
                <w:szCs w:val="23"/>
              </w:rPr>
              <w:t>Performance &amp; Finance Committee</w:t>
            </w:r>
            <w:r w:rsidR="00E00131" w:rsidRPr="0080513A">
              <w:rPr>
                <w:rFonts w:ascii="Arial" w:hAnsi="Arial" w:cs="Arial"/>
                <w:color w:val="000000"/>
                <w:sz w:val="24"/>
                <w:szCs w:val="23"/>
              </w:rPr>
              <w:t xml:space="preserve"> </w:t>
            </w:r>
            <w:r w:rsidRPr="0080513A">
              <w:rPr>
                <w:rFonts w:ascii="Arial" w:hAnsi="Arial" w:cs="Arial"/>
                <w:color w:val="000000"/>
                <w:sz w:val="24"/>
                <w:szCs w:val="23"/>
              </w:rPr>
              <w:t xml:space="preserve">to note the detailed analysis of the financial position for Period </w:t>
            </w:r>
            <w:r w:rsidR="004A47CF">
              <w:rPr>
                <w:rFonts w:ascii="Arial" w:hAnsi="Arial" w:cs="Arial"/>
                <w:color w:val="000000"/>
                <w:sz w:val="24"/>
                <w:szCs w:val="23"/>
              </w:rPr>
              <w:t>05</w:t>
            </w:r>
            <w:r w:rsidR="00C56E13">
              <w:rPr>
                <w:rFonts w:ascii="Arial" w:hAnsi="Arial" w:cs="Arial"/>
                <w:color w:val="000000"/>
                <w:sz w:val="24"/>
                <w:szCs w:val="23"/>
              </w:rPr>
              <w:t xml:space="preserve"> (</w:t>
            </w:r>
            <w:r w:rsidR="004A47CF">
              <w:rPr>
                <w:rFonts w:ascii="Arial" w:hAnsi="Arial" w:cs="Arial"/>
                <w:color w:val="000000"/>
                <w:sz w:val="24"/>
                <w:szCs w:val="23"/>
              </w:rPr>
              <w:t>August</w:t>
            </w:r>
            <w:r w:rsidR="00B67317">
              <w:rPr>
                <w:rFonts w:ascii="Arial" w:hAnsi="Arial" w:cs="Arial"/>
                <w:color w:val="000000"/>
                <w:sz w:val="24"/>
                <w:szCs w:val="23"/>
              </w:rPr>
              <w:t xml:space="preserve"> </w:t>
            </w:r>
            <w:r w:rsidR="00E14A91">
              <w:rPr>
                <w:rFonts w:ascii="Arial" w:hAnsi="Arial" w:cs="Arial"/>
                <w:color w:val="000000"/>
                <w:sz w:val="24"/>
                <w:szCs w:val="23"/>
              </w:rPr>
              <w:t>20</w:t>
            </w:r>
            <w:r w:rsidR="00FC5CD2">
              <w:rPr>
                <w:rFonts w:ascii="Arial" w:hAnsi="Arial" w:cs="Arial"/>
                <w:color w:val="000000"/>
                <w:sz w:val="24"/>
                <w:szCs w:val="23"/>
              </w:rPr>
              <w:t>23</w:t>
            </w:r>
            <w:r w:rsidR="00EE0BB0">
              <w:rPr>
                <w:rFonts w:ascii="Arial" w:hAnsi="Arial" w:cs="Arial"/>
                <w:color w:val="000000"/>
                <w:sz w:val="24"/>
                <w:szCs w:val="23"/>
              </w:rPr>
              <w:t>) 202</w:t>
            </w:r>
            <w:r w:rsidR="0020511C">
              <w:rPr>
                <w:rFonts w:ascii="Arial" w:hAnsi="Arial" w:cs="Arial"/>
                <w:color w:val="000000"/>
                <w:sz w:val="24"/>
                <w:szCs w:val="23"/>
              </w:rPr>
              <w:t>3</w:t>
            </w:r>
            <w:r w:rsidR="00EE0BB0">
              <w:rPr>
                <w:rFonts w:ascii="Arial" w:hAnsi="Arial" w:cs="Arial"/>
                <w:color w:val="000000"/>
                <w:sz w:val="24"/>
                <w:szCs w:val="23"/>
              </w:rPr>
              <w:t>/2</w:t>
            </w:r>
            <w:r w:rsidR="0020511C">
              <w:rPr>
                <w:rFonts w:ascii="Arial" w:hAnsi="Arial" w:cs="Arial"/>
                <w:color w:val="000000"/>
                <w:sz w:val="24"/>
                <w:szCs w:val="23"/>
              </w:rPr>
              <w:t>4</w:t>
            </w:r>
            <w:r w:rsidRPr="0080513A">
              <w:rPr>
                <w:rFonts w:ascii="Arial" w:hAnsi="Arial" w:cs="Arial"/>
                <w:color w:val="000000"/>
                <w:sz w:val="24"/>
                <w:szCs w:val="23"/>
              </w:rPr>
              <w:t>.</w:t>
            </w:r>
          </w:p>
          <w:p w:rsidR="00BE215F" w:rsidRPr="0080513A" w:rsidRDefault="00BE215F" w:rsidP="00BE215F">
            <w:pPr>
              <w:autoSpaceDE w:val="0"/>
              <w:autoSpaceDN w:val="0"/>
              <w:adjustRightInd w:val="0"/>
              <w:jc w:val="both"/>
              <w:rPr>
                <w:rFonts w:ascii="Arial" w:hAnsi="Arial" w:cs="Arial"/>
                <w:color w:val="000000"/>
                <w:sz w:val="24"/>
                <w:szCs w:val="23"/>
              </w:rPr>
            </w:pPr>
          </w:p>
          <w:p w:rsidR="00BE215F" w:rsidRDefault="00BE215F" w:rsidP="00BE215F">
            <w:pPr>
              <w:autoSpaceDE w:val="0"/>
              <w:autoSpaceDN w:val="0"/>
              <w:adjustRightInd w:val="0"/>
              <w:jc w:val="both"/>
              <w:rPr>
                <w:rFonts w:ascii="Arial" w:hAnsi="Arial" w:cs="Arial"/>
                <w:color w:val="000000"/>
                <w:sz w:val="24"/>
                <w:szCs w:val="23"/>
              </w:rPr>
            </w:pPr>
            <w:r w:rsidRPr="0080513A">
              <w:rPr>
                <w:rFonts w:ascii="Arial" w:hAnsi="Arial" w:cs="Arial"/>
                <w:color w:val="000000"/>
                <w:sz w:val="24"/>
                <w:szCs w:val="23"/>
              </w:rPr>
              <w:t xml:space="preserve">The report includes </w:t>
            </w:r>
            <w:r w:rsidR="0020511C">
              <w:rPr>
                <w:rFonts w:ascii="Arial" w:hAnsi="Arial" w:cs="Arial"/>
                <w:color w:val="000000"/>
                <w:sz w:val="24"/>
                <w:szCs w:val="23"/>
              </w:rPr>
              <w:t>a summary of the key drive</w:t>
            </w:r>
            <w:r w:rsidR="008D6F4C">
              <w:rPr>
                <w:rFonts w:ascii="Arial" w:hAnsi="Arial" w:cs="Arial"/>
                <w:color w:val="000000"/>
                <w:sz w:val="24"/>
                <w:szCs w:val="23"/>
              </w:rPr>
              <w:t>r</w:t>
            </w:r>
            <w:r w:rsidR="0020511C">
              <w:rPr>
                <w:rFonts w:ascii="Arial" w:hAnsi="Arial" w:cs="Arial"/>
                <w:color w:val="000000"/>
                <w:sz w:val="24"/>
                <w:szCs w:val="23"/>
              </w:rPr>
              <w:t xml:space="preserve">s of the position either at Service level or by expenditure type (i.e. Non Pay / Pay). It also provides information of the current position with regard to Health Board reserves to ensure transparency in the overall Health Board position. </w:t>
            </w:r>
          </w:p>
          <w:p w:rsidR="0049794D" w:rsidRDefault="0049794D" w:rsidP="00BE215F">
            <w:pPr>
              <w:autoSpaceDE w:val="0"/>
              <w:autoSpaceDN w:val="0"/>
              <w:adjustRightInd w:val="0"/>
              <w:jc w:val="both"/>
              <w:rPr>
                <w:rFonts w:ascii="Arial" w:hAnsi="Arial" w:cs="Arial"/>
                <w:color w:val="000000"/>
                <w:sz w:val="24"/>
                <w:szCs w:val="23"/>
              </w:rPr>
            </w:pPr>
          </w:p>
          <w:p w:rsidR="0049794D" w:rsidRDefault="0049794D" w:rsidP="00BE215F">
            <w:pPr>
              <w:autoSpaceDE w:val="0"/>
              <w:autoSpaceDN w:val="0"/>
              <w:adjustRightInd w:val="0"/>
              <w:jc w:val="both"/>
              <w:rPr>
                <w:rFonts w:ascii="Arial" w:hAnsi="Arial" w:cs="Arial"/>
                <w:color w:val="000000"/>
                <w:sz w:val="24"/>
                <w:szCs w:val="23"/>
              </w:rPr>
            </w:pPr>
            <w:r>
              <w:rPr>
                <w:rFonts w:ascii="Arial" w:hAnsi="Arial" w:cs="Arial"/>
                <w:color w:val="000000"/>
                <w:sz w:val="24"/>
                <w:szCs w:val="23"/>
              </w:rPr>
              <w:t xml:space="preserve">The report sets out key issues and alerts the Committee to the increased level of risk of </w:t>
            </w:r>
            <w:r w:rsidR="00D83B82">
              <w:rPr>
                <w:rFonts w:ascii="Arial" w:hAnsi="Arial" w:cs="Arial"/>
                <w:color w:val="000000"/>
                <w:sz w:val="24"/>
                <w:szCs w:val="23"/>
              </w:rPr>
              <w:t>delivery</w:t>
            </w:r>
            <w:r>
              <w:rPr>
                <w:rFonts w:ascii="Arial" w:hAnsi="Arial" w:cs="Arial"/>
                <w:color w:val="000000"/>
                <w:sz w:val="24"/>
                <w:szCs w:val="23"/>
              </w:rPr>
              <w:t xml:space="preserve"> of the financial plan following the revision of the Morriston outturn forecast. The risk score </w:t>
            </w:r>
            <w:proofErr w:type="gramStart"/>
            <w:r>
              <w:rPr>
                <w:rFonts w:ascii="Arial" w:hAnsi="Arial" w:cs="Arial"/>
                <w:color w:val="000000"/>
                <w:sz w:val="24"/>
                <w:szCs w:val="23"/>
              </w:rPr>
              <w:t>will be revised</w:t>
            </w:r>
            <w:proofErr w:type="gramEnd"/>
            <w:r>
              <w:rPr>
                <w:rFonts w:ascii="Arial" w:hAnsi="Arial" w:cs="Arial"/>
                <w:color w:val="000000"/>
                <w:sz w:val="24"/>
                <w:szCs w:val="23"/>
              </w:rPr>
              <w:t xml:space="preserve"> once any additional </w:t>
            </w:r>
            <w:r w:rsidR="00D83B82">
              <w:rPr>
                <w:rFonts w:ascii="Arial" w:hAnsi="Arial" w:cs="Arial"/>
                <w:color w:val="000000"/>
                <w:sz w:val="24"/>
                <w:szCs w:val="23"/>
              </w:rPr>
              <w:t>Welsh</w:t>
            </w:r>
            <w:r>
              <w:rPr>
                <w:rFonts w:ascii="Arial" w:hAnsi="Arial" w:cs="Arial"/>
                <w:color w:val="000000"/>
                <w:sz w:val="24"/>
                <w:szCs w:val="23"/>
              </w:rPr>
              <w:t xml:space="preserve"> </w:t>
            </w:r>
            <w:r w:rsidR="00D83B82">
              <w:rPr>
                <w:rFonts w:ascii="Arial" w:hAnsi="Arial" w:cs="Arial"/>
                <w:color w:val="000000"/>
                <w:sz w:val="24"/>
                <w:szCs w:val="23"/>
              </w:rPr>
              <w:t>Government</w:t>
            </w:r>
            <w:r>
              <w:rPr>
                <w:rFonts w:ascii="Arial" w:hAnsi="Arial" w:cs="Arial"/>
                <w:color w:val="000000"/>
                <w:sz w:val="24"/>
                <w:szCs w:val="23"/>
              </w:rPr>
              <w:t xml:space="preserve"> adjustment is known. </w:t>
            </w:r>
          </w:p>
          <w:p w:rsidR="0049794D" w:rsidRDefault="0049794D" w:rsidP="00BE215F">
            <w:pPr>
              <w:autoSpaceDE w:val="0"/>
              <w:autoSpaceDN w:val="0"/>
              <w:adjustRightInd w:val="0"/>
              <w:jc w:val="both"/>
              <w:rPr>
                <w:rFonts w:ascii="Arial" w:hAnsi="Arial" w:cs="Arial"/>
                <w:color w:val="000000"/>
                <w:sz w:val="24"/>
                <w:szCs w:val="23"/>
              </w:rPr>
            </w:pPr>
          </w:p>
          <w:p w:rsidR="0049794D" w:rsidRDefault="0049794D" w:rsidP="00BE215F">
            <w:pPr>
              <w:autoSpaceDE w:val="0"/>
              <w:autoSpaceDN w:val="0"/>
              <w:adjustRightInd w:val="0"/>
              <w:jc w:val="both"/>
              <w:rPr>
                <w:rFonts w:ascii="Arial" w:hAnsi="Arial" w:cs="Arial"/>
                <w:color w:val="000000"/>
                <w:sz w:val="24"/>
                <w:szCs w:val="23"/>
              </w:rPr>
            </w:pPr>
            <w:r>
              <w:rPr>
                <w:rFonts w:ascii="Arial" w:hAnsi="Arial" w:cs="Arial"/>
                <w:color w:val="000000"/>
                <w:sz w:val="24"/>
                <w:szCs w:val="23"/>
              </w:rPr>
              <w:t xml:space="preserve">The report does not yet consider any further forecast reduction required by </w:t>
            </w:r>
            <w:r w:rsidR="00D83B82">
              <w:rPr>
                <w:rFonts w:ascii="Arial" w:hAnsi="Arial" w:cs="Arial"/>
                <w:color w:val="000000"/>
                <w:sz w:val="24"/>
                <w:szCs w:val="23"/>
              </w:rPr>
              <w:t>Welsh</w:t>
            </w:r>
            <w:r>
              <w:rPr>
                <w:rFonts w:ascii="Arial" w:hAnsi="Arial" w:cs="Arial"/>
                <w:color w:val="000000"/>
                <w:sz w:val="24"/>
                <w:szCs w:val="23"/>
              </w:rPr>
              <w:t xml:space="preserve"> Government to improve upon the forecast deficit of £86.6m</w:t>
            </w:r>
          </w:p>
          <w:p w:rsidR="00211076" w:rsidRDefault="00211076" w:rsidP="00BE215F">
            <w:pPr>
              <w:autoSpaceDE w:val="0"/>
              <w:autoSpaceDN w:val="0"/>
              <w:adjustRightInd w:val="0"/>
              <w:jc w:val="both"/>
              <w:rPr>
                <w:rFonts w:ascii="Arial" w:hAnsi="Arial" w:cs="Arial"/>
                <w:color w:val="000000"/>
                <w:sz w:val="24"/>
                <w:szCs w:val="23"/>
              </w:rPr>
            </w:pPr>
          </w:p>
          <w:p w:rsidR="007D1EA7" w:rsidRDefault="007D1EA7" w:rsidP="00BE215F">
            <w:pPr>
              <w:autoSpaceDE w:val="0"/>
              <w:autoSpaceDN w:val="0"/>
              <w:adjustRightInd w:val="0"/>
              <w:jc w:val="both"/>
              <w:rPr>
                <w:rFonts w:ascii="Arial" w:hAnsi="Arial" w:cs="Arial"/>
                <w:color w:val="000000"/>
                <w:sz w:val="24"/>
                <w:szCs w:val="23"/>
              </w:rPr>
            </w:pPr>
            <w:r>
              <w:rPr>
                <w:rFonts w:ascii="Arial" w:hAnsi="Arial" w:cs="Arial"/>
                <w:color w:val="000000"/>
                <w:sz w:val="24"/>
                <w:szCs w:val="23"/>
              </w:rPr>
              <w:t xml:space="preserve">Whilst the key messages </w:t>
            </w:r>
            <w:proofErr w:type="gramStart"/>
            <w:r>
              <w:rPr>
                <w:rFonts w:ascii="Arial" w:hAnsi="Arial" w:cs="Arial"/>
                <w:color w:val="000000"/>
                <w:sz w:val="24"/>
                <w:szCs w:val="23"/>
              </w:rPr>
              <w:t>are provided</w:t>
            </w:r>
            <w:proofErr w:type="gramEnd"/>
            <w:r>
              <w:rPr>
                <w:rFonts w:ascii="Arial" w:hAnsi="Arial" w:cs="Arial"/>
                <w:color w:val="000000"/>
                <w:sz w:val="24"/>
                <w:szCs w:val="23"/>
              </w:rPr>
              <w:t xml:space="preserve"> within the ma</w:t>
            </w:r>
            <w:r w:rsidR="008D6F4C">
              <w:rPr>
                <w:rFonts w:ascii="Arial" w:hAnsi="Arial" w:cs="Arial"/>
                <w:color w:val="000000"/>
                <w:sz w:val="24"/>
                <w:szCs w:val="23"/>
              </w:rPr>
              <w:t>i</w:t>
            </w:r>
            <w:r>
              <w:rPr>
                <w:rFonts w:ascii="Arial" w:hAnsi="Arial" w:cs="Arial"/>
                <w:color w:val="000000"/>
                <w:sz w:val="24"/>
                <w:szCs w:val="23"/>
              </w:rPr>
              <w:t xml:space="preserve">n body of the </w:t>
            </w:r>
            <w:r w:rsidR="00D83B82">
              <w:rPr>
                <w:rFonts w:ascii="Arial" w:hAnsi="Arial" w:cs="Arial"/>
                <w:color w:val="000000"/>
                <w:sz w:val="24"/>
                <w:szCs w:val="23"/>
              </w:rPr>
              <w:t>report,</w:t>
            </w:r>
            <w:r>
              <w:rPr>
                <w:rFonts w:ascii="Arial" w:hAnsi="Arial" w:cs="Arial"/>
                <w:color w:val="000000"/>
                <w:sz w:val="24"/>
                <w:szCs w:val="23"/>
              </w:rPr>
              <w:t xml:space="preserve"> further information is provided in Appendix 1. </w:t>
            </w:r>
          </w:p>
          <w:p w:rsidR="00BE215F" w:rsidRPr="0080513A" w:rsidRDefault="00BE215F" w:rsidP="007D1EA7">
            <w:pPr>
              <w:autoSpaceDE w:val="0"/>
              <w:autoSpaceDN w:val="0"/>
              <w:adjustRightInd w:val="0"/>
              <w:jc w:val="both"/>
              <w:rPr>
                <w:rFonts w:ascii="Arial" w:hAnsi="Arial" w:cs="Arial"/>
                <w:sz w:val="24"/>
                <w:szCs w:val="24"/>
              </w:rPr>
            </w:pPr>
          </w:p>
        </w:tc>
      </w:tr>
      <w:tr w:rsidR="00083FC0" w:rsidRPr="00034194" w:rsidTr="007D1EA7">
        <w:trPr>
          <w:trHeight w:val="97"/>
        </w:trPr>
        <w:tc>
          <w:tcPr>
            <w:tcW w:w="2405" w:type="dxa"/>
            <w:vMerge w:val="restart"/>
          </w:tcPr>
          <w:p w:rsidR="0020539A" w:rsidRPr="00FA0CA9" w:rsidRDefault="0020539A" w:rsidP="00FA0CA9">
            <w:pPr>
              <w:rPr>
                <w:rFonts w:ascii="Arial" w:hAnsi="Arial" w:cs="Arial"/>
                <w:b/>
                <w:sz w:val="24"/>
                <w:szCs w:val="24"/>
              </w:rPr>
            </w:pPr>
            <w:r w:rsidRPr="00FA0CA9">
              <w:rPr>
                <w:rFonts w:ascii="Arial" w:hAnsi="Arial" w:cs="Arial"/>
                <w:b/>
                <w:sz w:val="24"/>
                <w:szCs w:val="24"/>
              </w:rPr>
              <w:t xml:space="preserve">Specific Action Required </w:t>
            </w:r>
          </w:p>
          <w:p w:rsidR="0020539A" w:rsidRPr="00FA0CA9" w:rsidRDefault="0020539A" w:rsidP="00FA0CA9">
            <w:pPr>
              <w:rPr>
                <w:rFonts w:ascii="Arial" w:hAnsi="Arial" w:cs="Arial"/>
                <w:b/>
                <w:i/>
                <w:sz w:val="24"/>
                <w:szCs w:val="24"/>
              </w:rPr>
            </w:pPr>
            <w:r w:rsidRPr="00FA0CA9">
              <w:rPr>
                <w:rFonts w:ascii="Arial" w:hAnsi="Arial" w:cs="Arial"/>
                <w:b/>
                <w:i/>
                <w:sz w:val="24"/>
                <w:szCs w:val="24"/>
              </w:rPr>
              <w:t xml:space="preserve">(please </w:t>
            </w:r>
            <w:r w:rsidR="00133EA1">
              <w:rPr>
                <w:rFonts w:ascii="Arial" w:hAnsi="Arial" w:cs="Arial"/>
                <w:b/>
                <w:i/>
                <w:sz w:val="24"/>
                <w:szCs w:val="24"/>
              </w:rPr>
              <w:t>choose</w:t>
            </w:r>
            <w:r w:rsidR="00BC241D" w:rsidRPr="00FA0CA9">
              <w:rPr>
                <w:rFonts w:ascii="Arial" w:hAnsi="Arial" w:cs="Arial"/>
                <w:b/>
                <w:i/>
                <w:sz w:val="24"/>
                <w:szCs w:val="24"/>
              </w:rPr>
              <w:t xml:space="preserve"> one only</w:t>
            </w:r>
            <w:r w:rsidRPr="00FA0CA9">
              <w:rPr>
                <w:rFonts w:ascii="Arial" w:hAnsi="Arial" w:cs="Arial"/>
                <w:b/>
                <w:i/>
                <w:sz w:val="24"/>
                <w:szCs w:val="24"/>
              </w:rPr>
              <w:t>)</w:t>
            </w:r>
          </w:p>
        </w:tc>
        <w:tc>
          <w:tcPr>
            <w:tcW w:w="1569" w:type="dxa"/>
            <w:shd w:val="clear" w:color="auto" w:fill="D5DCE4" w:themeFill="text2" w:themeFillTint="33"/>
          </w:tcPr>
          <w:p w:rsidR="0020539A" w:rsidRPr="00FA0CA9" w:rsidRDefault="0020539A" w:rsidP="00FA0CA9">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rsidR="0020539A" w:rsidRPr="00FA0CA9" w:rsidRDefault="0020539A" w:rsidP="00FA0CA9">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rsidR="0020539A" w:rsidRPr="00FA0CA9" w:rsidRDefault="0020539A" w:rsidP="00FA0CA9">
            <w:pPr>
              <w:rPr>
                <w:rFonts w:ascii="Arial" w:hAnsi="Arial" w:cs="Arial"/>
                <w:b/>
                <w:sz w:val="24"/>
                <w:szCs w:val="24"/>
              </w:rPr>
            </w:pPr>
            <w:r w:rsidRPr="00FA0CA9">
              <w:rPr>
                <w:rFonts w:ascii="Arial" w:hAnsi="Arial" w:cs="Arial"/>
                <w:b/>
                <w:sz w:val="24"/>
                <w:szCs w:val="24"/>
              </w:rPr>
              <w:t>Assurance</w:t>
            </w:r>
          </w:p>
        </w:tc>
        <w:tc>
          <w:tcPr>
            <w:tcW w:w="3127" w:type="dxa"/>
            <w:gridSpan w:val="2"/>
            <w:shd w:val="clear" w:color="auto" w:fill="D5DCE4" w:themeFill="text2" w:themeFillTint="33"/>
          </w:tcPr>
          <w:p w:rsidR="0020539A" w:rsidRPr="00FA0CA9" w:rsidRDefault="0020539A" w:rsidP="00FA0CA9">
            <w:pPr>
              <w:rPr>
                <w:rFonts w:ascii="Arial" w:hAnsi="Arial" w:cs="Arial"/>
                <w:b/>
                <w:sz w:val="24"/>
                <w:szCs w:val="24"/>
              </w:rPr>
            </w:pPr>
            <w:r w:rsidRPr="00FA0CA9">
              <w:rPr>
                <w:rFonts w:ascii="Arial" w:hAnsi="Arial" w:cs="Arial"/>
                <w:b/>
                <w:sz w:val="24"/>
                <w:szCs w:val="24"/>
              </w:rPr>
              <w:t>Approval</w:t>
            </w:r>
          </w:p>
        </w:tc>
      </w:tr>
      <w:tr w:rsidR="00083FC0" w:rsidRPr="00034194" w:rsidTr="007D1EA7">
        <w:trPr>
          <w:trHeight w:val="96"/>
        </w:trPr>
        <w:tc>
          <w:tcPr>
            <w:tcW w:w="2405" w:type="dxa"/>
            <w:vMerge/>
          </w:tcPr>
          <w:p w:rsidR="0020539A" w:rsidRPr="00FA0CA9" w:rsidRDefault="0020539A" w:rsidP="00FA0CA9">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rsidR="0020539A" w:rsidRPr="00FA0CA9" w:rsidRDefault="00133EA1" w:rsidP="00133EA1">
                <w:pPr>
                  <w:ind w:right="57"/>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rsidR="0020539A" w:rsidRPr="00FA0CA9" w:rsidRDefault="00C459C2" w:rsidP="00133EA1">
                <w:pPr>
                  <w:ind w:right="57"/>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rsidR="0020539A" w:rsidRPr="00FA0CA9" w:rsidRDefault="00C459C2" w:rsidP="00133EA1">
                <w:pPr>
                  <w:ind w:right="57"/>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3127" w:type="dxa"/>
                <w:gridSpan w:val="2"/>
              </w:tcPr>
              <w:p w:rsidR="0020539A" w:rsidRPr="00FA0CA9" w:rsidRDefault="00C459C2" w:rsidP="00133EA1">
                <w:pPr>
                  <w:ind w:right="57"/>
                  <w:jc w:val="center"/>
                  <w:rPr>
                    <w:rFonts w:ascii="Arial" w:hAnsi="Arial" w:cs="Arial"/>
                    <w:sz w:val="24"/>
                    <w:szCs w:val="24"/>
                  </w:rPr>
                </w:pPr>
                <w:r>
                  <w:rPr>
                    <w:rFonts w:ascii="MS Gothic" w:eastAsia="MS Gothic" w:hAnsi="MS Gothic" w:cs="Arial" w:hint="eastAsia"/>
                    <w:sz w:val="20"/>
                    <w:szCs w:val="20"/>
                  </w:rPr>
                  <w:t>☐</w:t>
                </w:r>
              </w:p>
            </w:tc>
          </w:sdtContent>
        </w:sdt>
      </w:tr>
      <w:tr w:rsidR="00083FC0" w:rsidRPr="00034194" w:rsidTr="007D1EA7">
        <w:tc>
          <w:tcPr>
            <w:tcW w:w="2405" w:type="dxa"/>
          </w:tcPr>
          <w:p w:rsidR="0020539A" w:rsidRPr="00FA0CA9" w:rsidRDefault="0020539A" w:rsidP="00144A23">
            <w:pPr>
              <w:rPr>
                <w:rFonts w:ascii="Arial" w:hAnsi="Arial" w:cs="Arial"/>
                <w:b/>
                <w:sz w:val="24"/>
                <w:szCs w:val="24"/>
              </w:rPr>
            </w:pPr>
            <w:r w:rsidRPr="00FA0CA9">
              <w:rPr>
                <w:rFonts w:ascii="Arial" w:hAnsi="Arial" w:cs="Arial"/>
                <w:b/>
                <w:sz w:val="24"/>
                <w:szCs w:val="24"/>
              </w:rPr>
              <w:t>Recommendations</w:t>
            </w:r>
          </w:p>
          <w:p w:rsidR="0020539A" w:rsidRPr="00FA0CA9" w:rsidRDefault="0020539A" w:rsidP="00FA0CA9">
            <w:pPr>
              <w:rPr>
                <w:rFonts w:ascii="Arial" w:hAnsi="Arial" w:cs="Arial"/>
                <w:b/>
                <w:sz w:val="24"/>
                <w:szCs w:val="24"/>
              </w:rPr>
            </w:pPr>
          </w:p>
        </w:tc>
        <w:tc>
          <w:tcPr>
            <w:tcW w:w="8080" w:type="dxa"/>
            <w:gridSpan w:val="6"/>
          </w:tcPr>
          <w:p w:rsidR="004371B3" w:rsidRPr="00FB2369" w:rsidRDefault="004371B3" w:rsidP="004371B3">
            <w:pPr>
              <w:keepLines/>
              <w:ind w:right="138"/>
              <w:jc w:val="both"/>
              <w:rPr>
                <w:rFonts w:ascii="Arial" w:eastAsia="Times New Roman" w:hAnsi="Arial" w:cs="Arial"/>
                <w:sz w:val="24"/>
                <w:szCs w:val="24"/>
                <w:lang w:eastAsia="en-GB"/>
              </w:rPr>
            </w:pPr>
            <w:r w:rsidRPr="00FB2369">
              <w:rPr>
                <w:rFonts w:ascii="Arial" w:eastAsia="Times New Roman" w:hAnsi="Arial" w:cs="Arial"/>
                <w:sz w:val="24"/>
                <w:szCs w:val="24"/>
                <w:lang w:eastAsia="en-GB"/>
              </w:rPr>
              <w:t>Members are asked to:</w:t>
            </w:r>
          </w:p>
          <w:p w:rsidR="00A53B5A" w:rsidRPr="00287C4D" w:rsidRDefault="00A53B5A" w:rsidP="00A53B5A">
            <w:pPr>
              <w:pStyle w:val="ListParagraph"/>
              <w:numPr>
                <w:ilvl w:val="0"/>
                <w:numId w:val="10"/>
              </w:numPr>
              <w:ind w:left="216" w:right="57" w:hanging="216"/>
              <w:jc w:val="both"/>
              <w:rPr>
                <w:rFonts w:ascii="Arial" w:hAnsi="Arial" w:cs="Arial"/>
                <w:b/>
                <w:sz w:val="24"/>
                <w:szCs w:val="24"/>
              </w:rPr>
            </w:pPr>
            <w:r w:rsidRPr="00287C4D">
              <w:rPr>
                <w:rFonts w:ascii="Arial Bold" w:hAnsi="Arial Bold" w:cs="Arial"/>
                <w:caps/>
                <w:sz w:val="24"/>
                <w:szCs w:val="24"/>
              </w:rPr>
              <w:t xml:space="preserve">NOTE </w:t>
            </w:r>
            <w:r w:rsidRPr="00287C4D">
              <w:rPr>
                <w:rFonts w:ascii="Arial" w:hAnsi="Arial" w:cs="Arial"/>
                <w:sz w:val="24"/>
                <w:szCs w:val="24"/>
              </w:rPr>
              <w:t>the agreed 2023/24 financial plan.</w:t>
            </w:r>
          </w:p>
          <w:p w:rsidR="00A53B5A" w:rsidRPr="00287C4D" w:rsidRDefault="00A53B5A" w:rsidP="00A53B5A">
            <w:pPr>
              <w:pStyle w:val="ListParagraph"/>
              <w:numPr>
                <w:ilvl w:val="0"/>
                <w:numId w:val="10"/>
              </w:numPr>
              <w:ind w:left="216" w:right="57" w:hanging="216"/>
              <w:jc w:val="both"/>
              <w:rPr>
                <w:rFonts w:ascii="Arial" w:eastAsia="Times New Roman" w:hAnsi="Arial" w:cs="Arial"/>
                <w:sz w:val="24"/>
                <w:szCs w:val="24"/>
                <w:lang w:eastAsia="en-GB"/>
              </w:rPr>
            </w:pPr>
            <w:r w:rsidRPr="00287C4D">
              <w:rPr>
                <w:rFonts w:ascii="Arial Bold" w:hAnsi="Arial Bold" w:cs="Arial"/>
                <w:b/>
                <w:caps/>
                <w:sz w:val="24"/>
                <w:szCs w:val="24"/>
              </w:rPr>
              <w:t xml:space="preserve">Consider </w:t>
            </w:r>
            <w:r w:rsidRPr="00287C4D">
              <w:rPr>
                <w:rFonts w:ascii="Arial" w:hAnsi="Arial" w:cs="Arial"/>
                <w:sz w:val="24"/>
                <w:szCs w:val="24"/>
              </w:rPr>
              <w:t>and comment upon the Board’s financial performance for Period 0</w:t>
            </w:r>
            <w:r>
              <w:rPr>
                <w:rFonts w:ascii="Arial" w:hAnsi="Arial" w:cs="Arial"/>
                <w:sz w:val="24"/>
                <w:szCs w:val="24"/>
              </w:rPr>
              <w:t>5</w:t>
            </w:r>
            <w:r w:rsidRPr="00287C4D">
              <w:rPr>
                <w:rFonts w:ascii="Arial" w:hAnsi="Arial" w:cs="Arial"/>
                <w:sz w:val="24"/>
                <w:szCs w:val="24"/>
              </w:rPr>
              <w:t xml:space="preserve"> 2023/24.</w:t>
            </w:r>
          </w:p>
          <w:p w:rsidR="00A53B5A" w:rsidRPr="002B00BE" w:rsidRDefault="00A53B5A" w:rsidP="00A53B5A">
            <w:pPr>
              <w:pStyle w:val="ListParagraph"/>
              <w:keepLines/>
              <w:numPr>
                <w:ilvl w:val="0"/>
                <w:numId w:val="10"/>
              </w:numPr>
              <w:ind w:left="216" w:right="57" w:hanging="216"/>
              <w:jc w:val="both"/>
              <w:rPr>
                <w:rFonts w:ascii="Arial" w:hAnsi="Arial" w:cs="Arial"/>
                <w:sz w:val="24"/>
                <w:szCs w:val="24"/>
              </w:rPr>
            </w:pPr>
            <w:r w:rsidRPr="002B00BE">
              <w:rPr>
                <w:rFonts w:ascii="Arial" w:eastAsia="Times New Roman" w:hAnsi="Arial" w:cs="Arial"/>
                <w:b/>
                <w:sz w:val="24"/>
                <w:szCs w:val="24"/>
                <w:lang w:eastAsia="en-GB"/>
              </w:rPr>
              <w:t>NOTE</w:t>
            </w:r>
            <w:r w:rsidRPr="002B00BE">
              <w:rPr>
                <w:rFonts w:ascii="Arial" w:eastAsia="Times New Roman" w:hAnsi="Arial" w:cs="Arial"/>
                <w:sz w:val="24"/>
                <w:szCs w:val="24"/>
                <w:lang w:eastAsia="en-GB"/>
              </w:rPr>
              <w:t xml:space="preserve"> the actions to ensure delivery of the financial forecast with a specific focus on savings delivery: -</w:t>
            </w:r>
          </w:p>
          <w:p w:rsidR="00A53B5A" w:rsidRPr="008D6F4C" w:rsidRDefault="00A53B5A" w:rsidP="00A53B5A">
            <w:pPr>
              <w:pStyle w:val="ListParagraph"/>
              <w:numPr>
                <w:ilvl w:val="0"/>
                <w:numId w:val="11"/>
              </w:numPr>
              <w:ind w:left="432" w:hanging="216"/>
              <w:jc w:val="both"/>
              <w:rPr>
                <w:rFonts w:ascii="Arial" w:hAnsi="Arial" w:cs="Arial"/>
                <w:sz w:val="24"/>
                <w:szCs w:val="24"/>
              </w:rPr>
            </w:pPr>
            <w:r w:rsidRPr="008D6F4C">
              <w:rPr>
                <w:rFonts w:ascii="Arial" w:hAnsi="Arial" w:cs="Arial"/>
                <w:sz w:val="24"/>
                <w:szCs w:val="24"/>
              </w:rPr>
              <w:t xml:space="preserve">Enhanced monitoring meetings in place above standard Finance &amp; Performance Meetings to oversee and agree actions to mitigate run rates and deliver savings. </w:t>
            </w:r>
            <w:r w:rsidRPr="008D6F4C">
              <w:rPr>
                <w:rFonts w:ascii="Arial" w:hAnsi="Arial" w:cs="Arial"/>
                <w:b/>
                <w:sz w:val="24"/>
                <w:szCs w:val="24"/>
              </w:rPr>
              <w:t>Morriston / NPTS</w:t>
            </w:r>
            <w:r w:rsidRPr="008D6F4C">
              <w:rPr>
                <w:rFonts w:ascii="Arial" w:hAnsi="Arial" w:cs="Arial"/>
                <w:sz w:val="24"/>
                <w:szCs w:val="24"/>
              </w:rPr>
              <w:t xml:space="preserve"> </w:t>
            </w:r>
            <w:r w:rsidRPr="008D6F4C">
              <w:rPr>
                <w:rFonts w:ascii="Arial" w:hAnsi="Arial" w:cs="Arial"/>
                <w:b/>
                <w:sz w:val="24"/>
                <w:szCs w:val="24"/>
              </w:rPr>
              <w:t>Service Group Directors</w:t>
            </w:r>
            <w:r w:rsidRPr="008D6F4C">
              <w:rPr>
                <w:rFonts w:ascii="Arial" w:hAnsi="Arial" w:cs="Arial"/>
                <w:sz w:val="24"/>
                <w:szCs w:val="24"/>
              </w:rPr>
              <w:t xml:space="preserve">  </w:t>
            </w:r>
          </w:p>
          <w:p w:rsidR="00A53B5A" w:rsidRPr="008D6F4C" w:rsidRDefault="00A53B5A" w:rsidP="00A53B5A">
            <w:pPr>
              <w:pStyle w:val="ListParagraph"/>
              <w:numPr>
                <w:ilvl w:val="0"/>
                <w:numId w:val="11"/>
              </w:numPr>
              <w:ind w:left="432" w:hanging="216"/>
              <w:jc w:val="both"/>
              <w:rPr>
                <w:rFonts w:ascii="Arial" w:hAnsi="Arial" w:cs="Arial"/>
                <w:sz w:val="24"/>
                <w:szCs w:val="24"/>
              </w:rPr>
            </w:pPr>
            <w:r w:rsidRPr="008D6F4C">
              <w:rPr>
                <w:rFonts w:ascii="Arial" w:hAnsi="Arial" w:cs="Arial"/>
                <w:sz w:val="24"/>
                <w:szCs w:val="24"/>
              </w:rPr>
              <w:lastRenderedPageBreak/>
              <w:t xml:space="preserve">Focused attention to ensure that 100% of the schemes are identified at the end of Q1 23/24. </w:t>
            </w:r>
            <w:r w:rsidRPr="008D6F4C">
              <w:rPr>
                <w:rFonts w:ascii="Arial" w:hAnsi="Arial" w:cs="Arial"/>
                <w:b/>
                <w:sz w:val="24"/>
                <w:szCs w:val="24"/>
              </w:rPr>
              <w:t>All Service Group Directors and Corporate Directors</w:t>
            </w:r>
            <w:r w:rsidRPr="008D6F4C">
              <w:rPr>
                <w:rFonts w:ascii="Arial" w:hAnsi="Arial" w:cs="Arial"/>
                <w:sz w:val="24"/>
                <w:szCs w:val="24"/>
              </w:rPr>
              <w:t xml:space="preserve">  </w:t>
            </w:r>
          </w:p>
          <w:p w:rsidR="00A53B5A" w:rsidRPr="008D6F4C" w:rsidRDefault="00A53B5A" w:rsidP="00A53B5A">
            <w:pPr>
              <w:pStyle w:val="ListParagraph"/>
              <w:numPr>
                <w:ilvl w:val="0"/>
                <w:numId w:val="11"/>
              </w:numPr>
              <w:ind w:left="432" w:hanging="216"/>
              <w:jc w:val="both"/>
              <w:rPr>
                <w:rFonts w:ascii="Arial" w:hAnsi="Arial" w:cs="Arial"/>
                <w:sz w:val="24"/>
                <w:szCs w:val="24"/>
              </w:rPr>
            </w:pPr>
            <w:r w:rsidRPr="008D6F4C">
              <w:rPr>
                <w:rFonts w:ascii="Arial" w:hAnsi="Arial" w:cs="Arial"/>
                <w:sz w:val="24"/>
                <w:szCs w:val="24"/>
              </w:rPr>
              <w:t xml:space="preserve">Focused attention to ensure that 100% of the schemes identified at the end of Q1 are green and amber by the end of Q2 23/24. </w:t>
            </w:r>
            <w:r w:rsidRPr="008D6F4C">
              <w:rPr>
                <w:rFonts w:ascii="Arial" w:hAnsi="Arial" w:cs="Arial"/>
                <w:b/>
                <w:sz w:val="24"/>
                <w:szCs w:val="24"/>
              </w:rPr>
              <w:t>All Service Group Directors and Corporate Directors</w:t>
            </w:r>
            <w:r w:rsidRPr="008D6F4C">
              <w:rPr>
                <w:rFonts w:ascii="Arial" w:hAnsi="Arial" w:cs="Arial"/>
                <w:sz w:val="24"/>
                <w:szCs w:val="24"/>
              </w:rPr>
              <w:t xml:space="preserve">  </w:t>
            </w:r>
          </w:p>
          <w:p w:rsidR="00A53B5A" w:rsidRPr="00276AE0" w:rsidRDefault="00A53B5A" w:rsidP="00A53B5A">
            <w:pPr>
              <w:pStyle w:val="ListParagraph"/>
              <w:numPr>
                <w:ilvl w:val="0"/>
                <w:numId w:val="11"/>
              </w:numPr>
              <w:ind w:left="432" w:hanging="216"/>
              <w:jc w:val="both"/>
              <w:rPr>
                <w:rFonts w:ascii="Arial" w:hAnsi="Arial" w:cs="Arial"/>
                <w:sz w:val="24"/>
                <w:szCs w:val="24"/>
              </w:rPr>
            </w:pPr>
            <w:r w:rsidRPr="00A53B5A">
              <w:rPr>
                <w:rFonts w:ascii="Arial" w:hAnsi="Arial" w:cs="Arial"/>
                <w:strike/>
                <w:sz w:val="24"/>
                <w:szCs w:val="24"/>
              </w:rPr>
              <w:t xml:space="preserve"> </w:t>
            </w:r>
            <w:r w:rsidRPr="00276AE0">
              <w:rPr>
                <w:rFonts w:ascii="Arial" w:hAnsi="Arial" w:cs="Arial"/>
                <w:sz w:val="24"/>
                <w:szCs w:val="24"/>
              </w:rPr>
              <w:t xml:space="preserve">Where savings delivery is not on track there will be further meetings with the Director of Finance and CEO. </w:t>
            </w:r>
            <w:r w:rsidRPr="00276AE0">
              <w:rPr>
                <w:rFonts w:ascii="Arial" w:hAnsi="Arial" w:cs="Arial"/>
                <w:b/>
                <w:sz w:val="24"/>
                <w:szCs w:val="24"/>
              </w:rPr>
              <w:t>All Service Group Directors and Corporate Directors</w:t>
            </w:r>
          </w:p>
          <w:p w:rsidR="00A53B5A" w:rsidRPr="006B0323" w:rsidRDefault="00A53B5A" w:rsidP="00A53B5A">
            <w:pPr>
              <w:pStyle w:val="ListParagraph"/>
              <w:keepLines/>
              <w:numPr>
                <w:ilvl w:val="0"/>
                <w:numId w:val="10"/>
              </w:numPr>
              <w:ind w:left="216" w:right="57" w:hanging="216"/>
              <w:jc w:val="both"/>
              <w:rPr>
                <w:rFonts w:ascii="Arial" w:eastAsia="Times New Roman" w:hAnsi="Arial" w:cs="Arial"/>
                <w:sz w:val="24"/>
                <w:szCs w:val="24"/>
                <w:lang w:eastAsia="en-GB"/>
              </w:rPr>
            </w:pPr>
            <w:r w:rsidRPr="006B0323">
              <w:rPr>
                <w:rFonts w:ascii="Arial" w:eastAsia="Times New Roman" w:hAnsi="Arial" w:cs="Arial"/>
                <w:b/>
                <w:sz w:val="24"/>
                <w:szCs w:val="24"/>
                <w:lang w:eastAsia="en-GB"/>
              </w:rPr>
              <w:t>NOTE</w:t>
            </w:r>
            <w:r w:rsidRPr="006B0323">
              <w:rPr>
                <w:rFonts w:ascii="Arial" w:eastAsia="Times New Roman" w:hAnsi="Arial" w:cs="Arial"/>
                <w:sz w:val="24"/>
                <w:szCs w:val="24"/>
                <w:lang w:eastAsia="en-GB"/>
              </w:rPr>
              <w:t xml:space="preserve"> actions to ensure the operational pressures </w:t>
            </w:r>
            <w:proofErr w:type="gramStart"/>
            <w:r w:rsidRPr="006B0323">
              <w:rPr>
                <w:rFonts w:ascii="Arial" w:eastAsia="Times New Roman" w:hAnsi="Arial" w:cs="Arial"/>
                <w:sz w:val="24"/>
                <w:szCs w:val="24"/>
                <w:lang w:eastAsia="en-GB"/>
              </w:rPr>
              <w:t>are mitigated</w:t>
            </w:r>
            <w:proofErr w:type="gramEnd"/>
            <w:r w:rsidRPr="006B0323">
              <w:rPr>
                <w:rFonts w:ascii="Arial" w:eastAsia="Times New Roman" w:hAnsi="Arial" w:cs="Arial"/>
                <w:sz w:val="24"/>
                <w:szCs w:val="24"/>
                <w:lang w:eastAsia="en-GB"/>
              </w:rPr>
              <w:t xml:space="preserve"> and areas return to financial balance.</w:t>
            </w:r>
          </w:p>
          <w:p w:rsidR="00A53B5A" w:rsidRPr="006B0323" w:rsidRDefault="00A53B5A" w:rsidP="00A53B5A">
            <w:pPr>
              <w:pStyle w:val="ListParagraph"/>
              <w:keepLines/>
              <w:numPr>
                <w:ilvl w:val="0"/>
                <w:numId w:val="13"/>
              </w:numPr>
              <w:ind w:left="451" w:right="57" w:hanging="216"/>
              <w:jc w:val="both"/>
              <w:rPr>
                <w:rFonts w:ascii="Arial" w:hAnsi="Arial" w:cs="Arial"/>
                <w:sz w:val="24"/>
                <w:szCs w:val="24"/>
              </w:rPr>
            </w:pPr>
            <w:r w:rsidRPr="006B0323">
              <w:rPr>
                <w:rFonts w:ascii="Arial" w:hAnsi="Arial" w:cs="Arial"/>
                <w:sz w:val="24"/>
                <w:szCs w:val="24"/>
              </w:rPr>
              <w:t xml:space="preserve">Enhanced monitoring meetings in place above standard Finance &amp; Performance Meetings to oversee and agree actions to mitigate run rates and deliver savings. </w:t>
            </w:r>
            <w:r w:rsidRPr="006B0323">
              <w:rPr>
                <w:rFonts w:ascii="Arial" w:hAnsi="Arial" w:cs="Arial"/>
                <w:b/>
                <w:sz w:val="24"/>
                <w:szCs w:val="24"/>
              </w:rPr>
              <w:t>Morriston / NPTS</w:t>
            </w:r>
            <w:r w:rsidRPr="006B0323">
              <w:rPr>
                <w:rFonts w:ascii="Arial" w:hAnsi="Arial" w:cs="Arial"/>
                <w:sz w:val="24"/>
                <w:szCs w:val="24"/>
              </w:rPr>
              <w:t xml:space="preserve"> </w:t>
            </w:r>
            <w:r w:rsidRPr="006B0323">
              <w:rPr>
                <w:rFonts w:ascii="Arial" w:hAnsi="Arial" w:cs="Arial"/>
                <w:b/>
                <w:sz w:val="24"/>
                <w:szCs w:val="24"/>
              </w:rPr>
              <w:t>Service Group Directors</w:t>
            </w:r>
            <w:r w:rsidRPr="006B0323">
              <w:rPr>
                <w:rFonts w:ascii="Arial" w:hAnsi="Arial" w:cs="Arial"/>
                <w:sz w:val="24"/>
                <w:szCs w:val="24"/>
              </w:rPr>
              <w:t xml:space="preserve">  </w:t>
            </w:r>
          </w:p>
          <w:p w:rsidR="00435700" w:rsidRPr="00435700" w:rsidRDefault="00A53B5A" w:rsidP="003621E5">
            <w:pPr>
              <w:pStyle w:val="ListParagraph"/>
              <w:keepLines/>
              <w:numPr>
                <w:ilvl w:val="0"/>
                <w:numId w:val="10"/>
              </w:numPr>
              <w:ind w:left="216" w:right="57" w:hanging="216"/>
              <w:jc w:val="both"/>
              <w:rPr>
                <w:rFonts w:ascii="Arial" w:eastAsia="Times New Roman" w:hAnsi="Arial" w:cs="Arial"/>
                <w:sz w:val="24"/>
                <w:szCs w:val="24"/>
                <w:lang w:eastAsia="en-GB"/>
              </w:rPr>
            </w:pPr>
            <w:r w:rsidRPr="00435700">
              <w:rPr>
                <w:rFonts w:ascii="Arial" w:hAnsi="Arial" w:cs="Arial"/>
                <w:sz w:val="24"/>
                <w:szCs w:val="24"/>
              </w:rPr>
              <w:t xml:space="preserve">Embed and deliver opportunities identified via </w:t>
            </w:r>
            <w:r w:rsidR="00435700" w:rsidRPr="00435700">
              <w:rPr>
                <w:rFonts w:ascii="Arial" w:hAnsi="Arial" w:cs="Arial"/>
                <w:sz w:val="24"/>
                <w:szCs w:val="24"/>
              </w:rPr>
              <w:t>the</w:t>
            </w:r>
            <w:r w:rsidRPr="00435700">
              <w:rPr>
                <w:rFonts w:ascii="Arial" w:hAnsi="Arial" w:cs="Arial"/>
                <w:sz w:val="24"/>
                <w:szCs w:val="24"/>
              </w:rPr>
              <w:t xml:space="preserve"> Independent Financial support provided to the Service Group to review run rate and savings. </w:t>
            </w:r>
            <w:r w:rsidRPr="00435700">
              <w:rPr>
                <w:rFonts w:ascii="Arial" w:hAnsi="Arial" w:cs="Arial"/>
                <w:b/>
                <w:sz w:val="24"/>
                <w:szCs w:val="24"/>
              </w:rPr>
              <w:t xml:space="preserve">Morriston Service Group Directors </w:t>
            </w:r>
          </w:p>
          <w:p w:rsidR="00A53B5A" w:rsidRPr="00435700" w:rsidRDefault="00A53B5A" w:rsidP="003621E5">
            <w:pPr>
              <w:pStyle w:val="ListParagraph"/>
              <w:keepLines/>
              <w:numPr>
                <w:ilvl w:val="0"/>
                <w:numId w:val="10"/>
              </w:numPr>
              <w:ind w:left="216" w:right="57" w:hanging="216"/>
              <w:jc w:val="both"/>
              <w:rPr>
                <w:rFonts w:ascii="Arial" w:eastAsia="Times New Roman" w:hAnsi="Arial" w:cs="Arial"/>
                <w:sz w:val="24"/>
                <w:szCs w:val="24"/>
                <w:lang w:eastAsia="en-GB"/>
              </w:rPr>
            </w:pPr>
            <w:r w:rsidRPr="00435700">
              <w:rPr>
                <w:rFonts w:ascii="Arial" w:eastAsia="Times New Roman" w:hAnsi="Arial" w:cs="Arial"/>
                <w:b/>
                <w:sz w:val="24"/>
                <w:szCs w:val="24"/>
                <w:lang w:eastAsia="en-GB"/>
              </w:rPr>
              <w:t xml:space="preserve">NOTE </w:t>
            </w:r>
            <w:r w:rsidRPr="00435700">
              <w:rPr>
                <w:rFonts w:ascii="Arial" w:eastAsia="Times New Roman" w:hAnsi="Arial" w:cs="Arial"/>
                <w:sz w:val="24"/>
                <w:szCs w:val="24"/>
                <w:lang w:eastAsia="en-GB"/>
              </w:rPr>
              <w:t>the risks position at Month 5</w:t>
            </w:r>
            <w:r w:rsidRPr="00435700">
              <w:rPr>
                <w:rFonts w:ascii="Arial" w:eastAsia="Times New Roman" w:hAnsi="Arial" w:cs="Arial"/>
                <w:b/>
                <w:sz w:val="24"/>
                <w:szCs w:val="24"/>
                <w:lang w:eastAsia="en-GB"/>
              </w:rPr>
              <w:t>.</w:t>
            </w:r>
          </w:p>
          <w:p w:rsidR="00A53B5A" w:rsidRPr="00A53B5A" w:rsidRDefault="00A53B5A" w:rsidP="00A53B5A">
            <w:pPr>
              <w:pStyle w:val="ListParagraph"/>
              <w:keepLines/>
              <w:numPr>
                <w:ilvl w:val="0"/>
                <w:numId w:val="10"/>
              </w:numPr>
              <w:ind w:left="216" w:right="57" w:hanging="216"/>
              <w:jc w:val="both"/>
              <w:rPr>
                <w:rFonts w:ascii="Arial" w:eastAsia="Times New Roman" w:hAnsi="Arial" w:cs="Arial"/>
                <w:sz w:val="24"/>
                <w:szCs w:val="24"/>
                <w:lang w:eastAsia="en-GB"/>
              </w:rPr>
            </w:pPr>
            <w:r w:rsidRPr="00A53B5A">
              <w:rPr>
                <w:rFonts w:ascii="Arial" w:eastAsia="Times New Roman" w:hAnsi="Arial" w:cs="Arial"/>
                <w:b/>
                <w:sz w:val="24"/>
                <w:szCs w:val="24"/>
                <w:lang w:eastAsia="en-GB"/>
              </w:rPr>
              <w:t xml:space="preserve">NOTE </w:t>
            </w:r>
            <w:r w:rsidRPr="00A53B5A">
              <w:rPr>
                <w:rFonts w:ascii="Arial" w:eastAsia="Times New Roman" w:hAnsi="Arial" w:cs="Arial"/>
                <w:sz w:val="24"/>
                <w:szCs w:val="24"/>
                <w:lang w:eastAsia="en-GB"/>
              </w:rPr>
              <w:t>the position with regard to Health Board Reserves</w:t>
            </w:r>
          </w:p>
          <w:p w:rsidR="00E0007E" w:rsidRPr="00FB2369" w:rsidRDefault="00A53B5A" w:rsidP="00A53B5A">
            <w:pPr>
              <w:pStyle w:val="ListParagraph"/>
              <w:keepLines/>
              <w:numPr>
                <w:ilvl w:val="0"/>
                <w:numId w:val="10"/>
              </w:numPr>
              <w:ind w:left="216" w:right="57" w:hanging="216"/>
              <w:jc w:val="both"/>
              <w:rPr>
                <w:rFonts w:ascii="Arial" w:hAnsi="Arial" w:cs="Arial"/>
                <w:sz w:val="24"/>
                <w:szCs w:val="24"/>
              </w:rPr>
            </w:pPr>
            <w:r w:rsidRPr="00A53B5A">
              <w:rPr>
                <w:rFonts w:ascii="Arial" w:eastAsia="Times New Roman" w:hAnsi="Arial" w:cs="Arial"/>
                <w:b/>
                <w:sz w:val="24"/>
                <w:szCs w:val="24"/>
                <w:lang w:eastAsia="en-GB"/>
              </w:rPr>
              <w:t xml:space="preserve">NOTE </w:t>
            </w:r>
            <w:r w:rsidRPr="00A53B5A">
              <w:rPr>
                <w:rFonts w:ascii="Arial" w:eastAsia="Times New Roman" w:hAnsi="Arial" w:cs="Arial"/>
                <w:sz w:val="24"/>
                <w:szCs w:val="24"/>
                <w:lang w:eastAsia="en-GB"/>
              </w:rPr>
              <w:t>all actions and updates to support the management of the 2023/24 financial position.</w:t>
            </w:r>
          </w:p>
        </w:tc>
      </w:tr>
    </w:tbl>
    <w:p w:rsidR="00A4481B" w:rsidRDefault="00A4481B" w:rsidP="001739D3">
      <w:pPr>
        <w:spacing w:after="0" w:line="240" w:lineRule="auto"/>
        <w:rPr>
          <w:rFonts w:ascii="Arial" w:hAnsi="Arial" w:cs="Arial"/>
          <w:b/>
          <w:sz w:val="24"/>
          <w:szCs w:val="24"/>
        </w:rPr>
      </w:pPr>
    </w:p>
    <w:p w:rsidR="00A4481B" w:rsidRDefault="00A4481B" w:rsidP="001739D3">
      <w:pPr>
        <w:spacing w:after="0" w:line="240" w:lineRule="auto"/>
        <w:rPr>
          <w:rFonts w:ascii="Arial" w:hAnsi="Arial" w:cs="Arial"/>
          <w:b/>
          <w:sz w:val="24"/>
          <w:szCs w:val="24"/>
        </w:rPr>
      </w:pPr>
    </w:p>
    <w:p w:rsidR="00144A23" w:rsidRDefault="00144A23">
      <w:pPr>
        <w:rPr>
          <w:rFonts w:ascii="Arial" w:hAnsi="Arial" w:cs="Arial"/>
          <w:b/>
          <w:sz w:val="24"/>
          <w:szCs w:val="24"/>
        </w:rPr>
      </w:pPr>
      <w:r>
        <w:rPr>
          <w:rFonts w:ascii="Arial" w:hAnsi="Arial" w:cs="Arial"/>
          <w:b/>
          <w:sz w:val="24"/>
          <w:szCs w:val="24"/>
        </w:rPr>
        <w:br w:type="page"/>
      </w:r>
      <w:bookmarkStart w:id="0" w:name="_GoBack"/>
      <w:bookmarkEnd w:id="0"/>
    </w:p>
    <w:p w:rsidR="00D36D3F" w:rsidRDefault="00D36D3F" w:rsidP="001739D3">
      <w:pPr>
        <w:spacing w:after="0" w:line="240" w:lineRule="auto"/>
        <w:rPr>
          <w:rFonts w:ascii="Arial" w:hAnsi="Arial" w:cs="Arial"/>
          <w:b/>
          <w:sz w:val="24"/>
          <w:szCs w:val="24"/>
        </w:rPr>
      </w:pPr>
    </w:p>
    <w:p w:rsidR="00C33A04" w:rsidRDefault="00017796" w:rsidP="001739D3">
      <w:pPr>
        <w:spacing w:after="0" w:line="240" w:lineRule="auto"/>
        <w:rPr>
          <w:rFonts w:ascii="Arial" w:hAnsi="Arial" w:cs="Arial"/>
          <w:b/>
          <w:sz w:val="24"/>
          <w:szCs w:val="24"/>
        </w:rPr>
      </w:pPr>
      <w:r>
        <w:rPr>
          <w:rFonts w:ascii="Arial" w:hAnsi="Arial" w:cs="Arial"/>
          <w:b/>
          <w:sz w:val="24"/>
          <w:szCs w:val="24"/>
        </w:rPr>
        <w:t xml:space="preserve">FINANCIAL REPORT </w:t>
      </w:r>
      <w:r w:rsidR="00C2776A">
        <w:rPr>
          <w:rFonts w:ascii="Arial" w:hAnsi="Arial" w:cs="Arial"/>
          <w:b/>
          <w:sz w:val="24"/>
          <w:szCs w:val="24"/>
        </w:rPr>
        <w:t xml:space="preserve">– PERIOD </w:t>
      </w:r>
      <w:r w:rsidR="004A47CF">
        <w:rPr>
          <w:rFonts w:ascii="Arial" w:hAnsi="Arial" w:cs="Arial"/>
          <w:b/>
          <w:sz w:val="24"/>
          <w:szCs w:val="24"/>
        </w:rPr>
        <w:t>05</w:t>
      </w:r>
    </w:p>
    <w:p w:rsidR="0072604C" w:rsidRDefault="0072604C" w:rsidP="005C3780">
      <w:pPr>
        <w:spacing w:after="0" w:line="240" w:lineRule="auto"/>
        <w:rPr>
          <w:rFonts w:ascii="Arial" w:hAnsi="Arial" w:cs="Arial"/>
          <w:b/>
          <w:sz w:val="24"/>
          <w:szCs w:val="24"/>
        </w:rPr>
      </w:pPr>
    </w:p>
    <w:p w:rsidR="008640B1" w:rsidRPr="0072604C" w:rsidRDefault="008640B1" w:rsidP="00816D7D">
      <w:pPr>
        <w:spacing w:after="0" w:line="240" w:lineRule="auto"/>
        <w:jc w:val="center"/>
        <w:rPr>
          <w:rFonts w:ascii="Arial" w:hAnsi="Arial" w:cs="Arial"/>
          <w:b/>
          <w:sz w:val="24"/>
          <w:szCs w:val="24"/>
        </w:rPr>
      </w:pPr>
    </w:p>
    <w:p w:rsidR="00511756" w:rsidRPr="00AA4E06" w:rsidRDefault="0020511C" w:rsidP="00816D7D">
      <w:pPr>
        <w:pStyle w:val="ListParagraph"/>
        <w:numPr>
          <w:ilvl w:val="0"/>
          <w:numId w:val="1"/>
        </w:numPr>
        <w:spacing w:after="0" w:line="240" w:lineRule="auto"/>
        <w:ind w:left="567" w:hanging="578"/>
        <w:rPr>
          <w:rFonts w:ascii="Arial" w:hAnsi="Arial" w:cs="Arial"/>
          <w:b/>
          <w:sz w:val="24"/>
          <w:szCs w:val="24"/>
        </w:rPr>
      </w:pPr>
      <w:r w:rsidRPr="00AA4E06">
        <w:rPr>
          <w:rFonts w:ascii="Arial" w:hAnsi="Arial" w:cs="Arial"/>
          <w:b/>
          <w:sz w:val="24"/>
          <w:szCs w:val="24"/>
        </w:rPr>
        <w:t xml:space="preserve">SUMMARY OF </w:t>
      </w:r>
      <w:r w:rsidR="00D72140" w:rsidRPr="00AA4E06">
        <w:rPr>
          <w:rFonts w:ascii="Arial" w:hAnsi="Arial" w:cs="Arial"/>
          <w:b/>
          <w:sz w:val="24"/>
          <w:szCs w:val="24"/>
        </w:rPr>
        <w:t xml:space="preserve">REVENUE </w:t>
      </w:r>
      <w:r w:rsidRPr="00AA4E06">
        <w:rPr>
          <w:rFonts w:ascii="Arial" w:hAnsi="Arial" w:cs="Arial"/>
          <w:b/>
          <w:sz w:val="24"/>
          <w:szCs w:val="24"/>
        </w:rPr>
        <w:t>PERFORMANCE</w:t>
      </w:r>
    </w:p>
    <w:p w:rsidR="00211123" w:rsidRPr="00AA4E06" w:rsidRDefault="00211123" w:rsidP="00816D7D">
      <w:pPr>
        <w:pStyle w:val="ListParagraph"/>
        <w:spacing w:after="0" w:line="240" w:lineRule="auto"/>
        <w:rPr>
          <w:rFonts w:ascii="Arial" w:hAnsi="Arial" w:cs="Arial"/>
          <w:b/>
          <w:sz w:val="24"/>
          <w:szCs w:val="24"/>
        </w:rPr>
      </w:pPr>
    </w:p>
    <w:p w:rsidR="00D72140" w:rsidRPr="004A47CF" w:rsidRDefault="002B00BE" w:rsidP="00816D7D">
      <w:pPr>
        <w:pStyle w:val="ListParagraph"/>
        <w:spacing w:after="0" w:line="240" w:lineRule="auto"/>
        <w:rPr>
          <w:rFonts w:ascii="Arial" w:hAnsi="Arial" w:cs="Arial"/>
          <w:b/>
          <w:strike/>
          <w:sz w:val="24"/>
          <w:szCs w:val="24"/>
        </w:rPr>
      </w:pPr>
      <w:r w:rsidRPr="002B00BE">
        <w:rPr>
          <w:rFonts w:ascii="Arial" w:hAnsi="Arial" w:cs="Arial"/>
          <w:b/>
          <w:noProof/>
          <w:sz w:val="24"/>
          <w:szCs w:val="24"/>
          <w:lang w:eastAsia="en-GB"/>
        </w:rPr>
        <w:drawing>
          <wp:inline distT="0" distB="0" distL="0" distR="0" wp14:anchorId="430BED4E" wp14:editId="3B6D195F">
            <wp:extent cx="2907792" cy="2376145"/>
            <wp:effectExtent l="0" t="0" r="6985" b="571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928089" cy="2392731"/>
                    </a:xfrm>
                    <a:prstGeom prst="rect">
                      <a:avLst/>
                    </a:prstGeom>
                    <a:noFill/>
                  </pic:spPr>
                </pic:pic>
              </a:graphicData>
            </a:graphic>
          </wp:inline>
        </w:drawing>
      </w:r>
      <w:r w:rsidR="00D72140" w:rsidRPr="002B00BE">
        <w:rPr>
          <w:rFonts w:ascii="Arial" w:hAnsi="Arial" w:cs="Arial"/>
          <w:b/>
          <w:noProof/>
          <w:sz w:val="24"/>
          <w:szCs w:val="24"/>
          <w:lang w:eastAsia="en-GB"/>
        </w:rPr>
        <w:t xml:space="preserve">   </w:t>
      </w:r>
      <w:r>
        <w:rPr>
          <w:rFonts w:ascii="Arial" w:hAnsi="Arial" w:cs="Arial"/>
          <w:b/>
          <w:noProof/>
          <w:sz w:val="24"/>
          <w:szCs w:val="24"/>
          <w:lang w:eastAsia="en-GB"/>
        </w:rPr>
        <w:drawing>
          <wp:inline distT="0" distB="0" distL="0" distR="0" wp14:anchorId="2E063746" wp14:editId="67605313">
            <wp:extent cx="3072534" cy="2377440"/>
            <wp:effectExtent l="0" t="0" r="0" b="381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103516" cy="2401413"/>
                    </a:xfrm>
                    <a:prstGeom prst="rect">
                      <a:avLst/>
                    </a:prstGeom>
                    <a:noFill/>
                  </pic:spPr>
                </pic:pic>
              </a:graphicData>
            </a:graphic>
          </wp:inline>
        </w:drawing>
      </w:r>
    </w:p>
    <w:p w:rsidR="0020511C" w:rsidRPr="004A47CF" w:rsidRDefault="0020511C" w:rsidP="00816D7D">
      <w:pPr>
        <w:pStyle w:val="ListParagraph"/>
        <w:spacing w:after="0" w:line="240" w:lineRule="auto"/>
        <w:rPr>
          <w:rFonts w:ascii="Arial" w:hAnsi="Arial" w:cs="Arial"/>
          <w:b/>
          <w:strike/>
          <w:sz w:val="24"/>
          <w:szCs w:val="24"/>
          <w:highlight w:val="yellow"/>
        </w:rPr>
      </w:pPr>
    </w:p>
    <w:tbl>
      <w:tblPr>
        <w:tblStyle w:val="TableGrid"/>
        <w:tblW w:w="9765" w:type="dxa"/>
        <w:tblInd w:w="720" w:type="dxa"/>
        <w:tblLook w:val="04A0" w:firstRow="1" w:lastRow="0" w:firstColumn="1" w:lastColumn="0" w:noHBand="0" w:noVBand="1"/>
      </w:tblPr>
      <w:tblGrid>
        <w:gridCol w:w="6788"/>
        <w:gridCol w:w="1418"/>
        <w:gridCol w:w="1559"/>
      </w:tblGrid>
      <w:tr w:rsidR="00CC196C" w:rsidRPr="002B00BE" w:rsidTr="007D1EA7">
        <w:trPr>
          <w:trHeight w:val="661"/>
        </w:trPr>
        <w:tc>
          <w:tcPr>
            <w:tcW w:w="6788" w:type="dxa"/>
            <w:shd w:val="clear" w:color="auto" w:fill="DEEAF6" w:themeFill="accent1" w:themeFillTint="33"/>
          </w:tcPr>
          <w:p w:rsidR="00CC196C" w:rsidRPr="002B00BE" w:rsidRDefault="00CC196C" w:rsidP="00366BD9">
            <w:pPr>
              <w:pStyle w:val="ListParagraph"/>
              <w:ind w:left="0"/>
              <w:jc w:val="center"/>
              <w:rPr>
                <w:rFonts w:ascii="Arial" w:hAnsi="Arial" w:cs="Arial"/>
                <w:b/>
                <w:sz w:val="18"/>
                <w:szCs w:val="18"/>
              </w:rPr>
            </w:pPr>
            <w:r w:rsidRPr="002B00BE">
              <w:rPr>
                <w:rFonts w:ascii="Arial" w:hAnsi="Arial" w:cs="Arial"/>
                <w:b/>
                <w:sz w:val="18"/>
                <w:szCs w:val="18"/>
              </w:rPr>
              <w:t>Target</w:t>
            </w:r>
          </w:p>
        </w:tc>
        <w:tc>
          <w:tcPr>
            <w:tcW w:w="1418" w:type="dxa"/>
            <w:shd w:val="clear" w:color="auto" w:fill="DEEAF6" w:themeFill="accent1" w:themeFillTint="33"/>
          </w:tcPr>
          <w:p w:rsidR="00366BD9" w:rsidRPr="002B00BE" w:rsidRDefault="00366BD9" w:rsidP="00366BD9">
            <w:pPr>
              <w:pStyle w:val="ListParagraph"/>
              <w:ind w:left="0"/>
              <w:jc w:val="center"/>
              <w:rPr>
                <w:rFonts w:ascii="Arial" w:hAnsi="Arial" w:cs="Arial"/>
                <w:b/>
                <w:sz w:val="18"/>
                <w:szCs w:val="18"/>
              </w:rPr>
            </w:pPr>
            <w:r w:rsidRPr="002B00BE">
              <w:rPr>
                <w:rFonts w:ascii="Arial" w:hAnsi="Arial" w:cs="Arial"/>
                <w:b/>
                <w:sz w:val="18"/>
                <w:szCs w:val="18"/>
              </w:rPr>
              <w:t>In Month</w:t>
            </w:r>
          </w:p>
          <w:p w:rsidR="00366BD9" w:rsidRPr="002B00BE" w:rsidRDefault="00366BD9" w:rsidP="007D1EA7">
            <w:pPr>
              <w:pStyle w:val="ListParagraph"/>
              <w:ind w:left="0"/>
              <w:rPr>
                <w:rFonts w:ascii="Arial" w:hAnsi="Arial" w:cs="Arial"/>
                <w:b/>
                <w:sz w:val="18"/>
                <w:szCs w:val="18"/>
              </w:rPr>
            </w:pPr>
          </w:p>
          <w:p w:rsidR="00CC196C" w:rsidRPr="002B00BE" w:rsidRDefault="00366BD9" w:rsidP="00366BD9">
            <w:pPr>
              <w:pStyle w:val="ListParagraph"/>
              <w:ind w:left="0"/>
              <w:jc w:val="center"/>
              <w:rPr>
                <w:rFonts w:ascii="Arial" w:hAnsi="Arial" w:cs="Arial"/>
                <w:b/>
                <w:sz w:val="18"/>
                <w:szCs w:val="18"/>
              </w:rPr>
            </w:pPr>
            <w:r w:rsidRPr="002B00BE">
              <w:rPr>
                <w:rFonts w:ascii="Arial" w:hAnsi="Arial" w:cs="Arial"/>
                <w:b/>
                <w:sz w:val="18"/>
                <w:szCs w:val="18"/>
              </w:rPr>
              <w:t>£M</w:t>
            </w:r>
          </w:p>
        </w:tc>
        <w:tc>
          <w:tcPr>
            <w:tcW w:w="1559" w:type="dxa"/>
            <w:shd w:val="clear" w:color="auto" w:fill="DEEAF6" w:themeFill="accent1" w:themeFillTint="33"/>
          </w:tcPr>
          <w:p w:rsidR="00366BD9" w:rsidRPr="002B00BE" w:rsidRDefault="00366BD9" w:rsidP="007D1EA7">
            <w:pPr>
              <w:pStyle w:val="ListParagraph"/>
              <w:ind w:left="0"/>
              <w:jc w:val="center"/>
              <w:rPr>
                <w:rFonts w:ascii="Arial" w:hAnsi="Arial" w:cs="Arial"/>
                <w:b/>
                <w:sz w:val="18"/>
                <w:szCs w:val="18"/>
              </w:rPr>
            </w:pPr>
            <w:r w:rsidRPr="002B00BE">
              <w:rPr>
                <w:rFonts w:ascii="Arial" w:hAnsi="Arial" w:cs="Arial"/>
                <w:b/>
                <w:sz w:val="18"/>
                <w:szCs w:val="18"/>
              </w:rPr>
              <w:t>Year To Date (YTD)</w:t>
            </w:r>
          </w:p>
          <w:p w:rsidR="00CC196C" w:rsidRPr="002B00BE" w:rsidRDefault="00366BD9" w:rsidP="00366BD9">
            <w:pPr>
              <w:pStyle w:val="ListParagraph"/>
              <w:ind w:left="0"/>
              <w:jc w:val="center"/>
              <w:rPr>
                <w:rFonts w:ascii="Arial" w:hAnsi="Arial" w:cs="Arial"/>
                <w:b/>
                <w:sz w:val="18"/>
                <w:szCs w:val="18"/>
              </w:rPr>
            </w:pPr>
            <w:r w:rsidRPr="002B00BE">
              <w:rPr>
                <w:rFonts w:ascii="Arial" w:hAnsi="Arial" w:cs="Arial"/>
                <w:b/>
                <w:sz w:val="18"/>
                <w:szCs w:val="18"/>
              </w:rPr>
              <w:t>£M</w:t>
            </w:r>
          </w:p>
        </w:tc>
      </w:tr>
      <w:tr w:rsidR="00CC196C" w:rsidRPr="002B00BE" w:rsidTr="007D1EA7">
        <w:trPr>
          <w:trHeight w:val="442"/>
        </w:trPr>
        <w:tc>
          <w:tcPr>
            <w:tcW w:w="6788" w:type="dxa"/>
            <w:shd w:val="clear" w:color="auto" w:fill="DEEAF6" w:themeFill="accent1" w:themeFillTint="33"/>
          </w:tcPr>
          <w:p w:rsidR="00CC196C" w:rsidRPr="002B00BE" w:rsidRDefault="00CC196C" w:rsidP="00CC196C">
            <w:pPr>
              <w:pStyle w:val="ListParagraph"/>
              <w:ind w:left="0"/>
              <w:rPr>
                <w:rFonts w:ascii="Arial" w:hAnsi="Arial" w:cs="Arial"/>
                <w:b/>
                <w:sz w:val="18"/>
                <w:szCs w:val="18"/>
              </w:rPr>
            </w:pPr>
            <w:r w:rsidRPr="002B00BE">
              <w:rPr>
                <w:rFonts w:ascii="Arial" w:hAnsi="Arial" w:cs="Arial"/>
                <w:b/>
                <w:sz w:val="18"/>
                <w:szCs w:val="18"/>
              </w:rPr>
              <w:t>Delivery Against Revenue Resource Limit</w:t>
            </w:r>
            <w:r w:rsidR="00366BD9" w:rsidRPr="002B00BE">
              <w:rPr>
                <w:rFonts w:ascii="Arial" w:hAnsi="Arial" w:cs="Arial"/>
                <w:b/>
                <w:sz w:val="18"/>
                <w:szCs w:val="18"/>
              </w:rPr>
              <w:t xml:space="preserve"> (RRL) </w:t>
            </w:r>
            <w:r w:rsidR="00366BD9" w:rsidRPr="002B00BE">
              <w:rPr>
                <w:rFonts w:ascii="Arial" w:hAnsi="Arial" w:cs="Arial"/>
                <w:b/>
                <w:color w:val="FF0000"/>
                <w:sz w:val="18"/>
                <w:szCs w:val="18"/>
              </w:rPr>
              <w:t>DEFICIT</w:t>
            </w:r>
            <w:r w:rsidR="00366BD9" w:rsidRPr="002B00BE">
              <w:rPr>
                <w:rFonts w:ascii="Arial" w:hAnsi="Arial" w:cs="Arial"/>
                <w:b/>
                <w:sz w:val="18"/>
                <w:szCs w:val="18"/>
              </w:rPr>
              <w:t xml:space="preserve"> / </w:t>
            </w:r>
            <w:r w:rsidR="00366BD9" w:rsidRPr="002B00BE">
              <w:rPr>
                <w:rFonts w:ascii="Arial" w:hAnsi="Arial" w:cs="Arial"/>
                <w:b/>
                <w:color w:val="00B050"/>
                <w:sz w:val="18"/>
                <w:szCs w:val="18"/>
              </w:rPr>
              <w:t>(SURPLUS)</w:t>
            </w:r>
          </w:p>
        </w:tc>
        <w:tc>
          <w:tcPr>
            <w:tcW w:w="1418" w:type="dxa"/>
            <w:shd w:val="clear" w:color="auto" w:fill="FF0000"/>
          </w:tcPr>
          <w:p w:rsidR="002B00BE" w:rsidRDefault="002B00BE" w:rsidP="002B00BE">
            <w:pPr>
              <w:pStyle w:val="ListParagraph"/>
              <w:ind w:left="0"/>
              <w:jc w:val="center"/>
              <w:rPr>
                <w:rFonts w:ascii="Arial" w:hAnsi="Arial" w:cs="Arial"/>
                <w:b/>
                <w:sz w:val="18"/>
                <w:szCs w:val="18"/>
              </w:rPr>
            </w:pPr>
          </w:p>
          <w:p w:rsidR="00CC196C" w:rsidRPr="002B00BE" w:rsidRDefault="002B00BE" w:rsidP="002B00BE">
            <w:pPr>
              <w:pStyle w:val="ListParagraph"/>
              <w:ind w:left="0"/>
              <w:jc w:val="right"/>
              <w:rPr>
                <w:rFonts w:ascii="Arial" w:hAnsi="Arial" w:cs="Arial"/>
                <w:b/>
                <w:sz w:val="18"/>
                <w:szCs w:val="18"/>
              </w:rPr>
            </w:pPr>
            <w:r>
              <w:rPr>
                <w:rFonts w:ascii="Arial" w:hAnsi="Arial" w:cs="Arial"/>
                <w:b/>
                <w:sz w:val="18"/>
                <w:szCs w:val="18"/>
              </w:rPr>
              <w:t xml:space="preserve"> 10.189</w:t>
            </w:r>
          </w:p>
        </w:tc>
        <w:tc>
          <w:tcPr>
            <w:tcW w:w="1559" w:type="dxa"/>
            <w:shd w:val="clear" w:color="auto" w:fill="FF0000"/>
          </w:tcPr>
          <w:p w:rsidR="002B00BE" w:rsidRDefault="002B00BE" w:rsidP="00AA4E06">
            <w:pPr>
              <w:pStyle w:val="ListParagraph"/>
              <w:ind w:left="0"/>
              <w:jc w:val="right"/>
              <w:rPr>
                <w:rFonts w:ascii="Arial" w:hAnsi="Arial" w:cs="Arial"/>
                <w:b/>
                <w:sz w:val="18"/>
                <w:szCs w:val="18"/>
              </w:rPr>
            </w:pPr>
          </w:p>
          <w:p w:rsidR="00CC196C" w:rsidRPr="002B00BE" w:rsidRDefault="002B00BE" w:rsidP="00AA4E06">
            <w:pPr>
              <w:pStyle w:val="ListParagraph"/>
              <w:ind w:left="0"/>
              <w:jc w:val="right"/>
              <w:rPr>
                <w:rFonts w:ascii="Arial" w:hAnsi="Arial" w:cs="Arial"/>
                <w:b/>
                <w:sz w:val="18"/>
                <w:szCs w:val="18"/>
              </w:rPr>
            </w:pPr>
            <w:r>
              <w:rPr>
                <w:rFonts w:ascii="Arial" w:hAnsi="Arial" w:cs="Arial"/>
                <w:b/>
                <w:sz w:val="18"/>
                <w:szCs w:val="18"/>
              </w:rPr>
              <w:t>56.554</w:t>
            </w:r>
          </w:p>
        </w:tc>
      </w:tr>
      <w:tr w:rsidR="00CC196C" w:rsidRPr="002B00BE" w:rsidTr="007D1EA7">
        <w:trPr>
          <w:trHeight w:val="442"/>
        </w:trPr>
        <w:tc>
          <w:tcPr>
            <w:tcW w:w="6788" w:type="dxa"/>
            <w:shd w:val="clear" w:color="auto" w:fill="DEEAF6" w:themeFill="accent1" w:themeFillTint="33"/>
          </w:tcPr>
          <w:p w:rsidR="00CC196C" w:rsidRPr="002B00BE" w:rsidRDefault="00CC196C" w:rsidP="00366BD9">
            <w:pPr>
              <w:pStyle w:val="ListParagraph"/>
              <w:ind w:left="0"/>
              <w:rPr>
                <w:rFonts w:ascii="Arial" w:hAnsi="Arial" w:cs="Arial"/>
                <w:b/>
                <w:sz w:val="18"/>
                <w:szCs w:val="18"/>
              </w:rPr>
            </w:pPr>
            <w:r w:rsidRPr="002B00BE">
              <w:rPr>
                <w:rFonts w:ascii="Arial" w:hAnsi="Arial" w:cs="Arial"/>
                <w:b/>
                <w:sz w:val="18"/>
                <w:szCs w:val="18"/>
              </w:rPr>
              <w:t xml:space="preserve">Delivery Against </w:t>
            </w:r>
            <w:r w:rsidR="002F665D" w:rsidRPr="002B00BE">
              <w:rPr>
                <w:rFonts w:ascii="Arial" w:hAnsi="Arial" w:cs="Arial"/>
                <w:b/>
                <w:sz w:val="18"/>
                <w:szCs w:val="18"/>
              </w:rPr>
              <w:t>Financial Plan</w:t>
            </w:r>
            <w:r w:rsidR="00366BD9" w:rsidRPr="002B00BE">
              <w:rPr>
                <w:rFonts w:ascii="Arial" w:hAnsi="Arial" w:cs="Arial"/>
                <w:b/>
                <w:sz w:val="18"/>
                <w:szCs w:val="18"/>
              </w:rPr>
              <w:t xml:space="preserve"> </w:t>
            </w:r>
            <w:r w:rsidR="00366BD9" w:rsidRPr="002B00BE">
              <w:rPr>
                <w:rFonts w:ascii="Arial" w:hAnsi="Arial" w:cs="Arial"/>
                <w:b/>
                <w:color w:val="FF0000"/>
                <w:sz w:val="18"/>
                <w:szCs w:val="18"/>
              </w:rPr>
              <w:t>DEFICIT</w:t>
            </w:r>
            <w:r w:rsidR="00366BD9" w:rsidRPr="002B00BE">
              <w:rPr>
                <w:rFonts w:ascii="Arial" w:hAnsi="Arial" w:cs="Arial"/>
                <w:b/>
                <w:sz w:val="18"/>
                <w:szCs w:val="18"/>
              </w:rPr>
              <w:t xml:space="preserve"> / </w:t>
            </w:r>
            <w:r w:rsidR="00366BD9" w:rsidRPr="002B00BE">
              <w:rPr>
                <w:rFonts w:ascii="Arial" w:hAnsi="Arial" w:cs="Arial"/>
                <w:b/>
                <w:color w:val="00B050"/>
                <w:sz w:val="18"/>
                <w:szCs w:val="18"/>
              </w:rPr>
              <w:t>(SURPLUS)</w:t>
            </w:r>
            <w:r w:rsidR="00366BD9" w:rsidRPr="002B00BE">
              <w:rPr>
                <w:rFonts w:ascii="Arial" w:hAnsi="Arial" w:cs="Arial"/>
                <w:b/>
                <w:sz w:val="18"/>
                <w:szCs w:val="18"/>
              </w:rPr>
              <w:t xml:space="preserve"> </w:t>
            </w:r>
          </w:p>
        </w:tc>
        <w:tc>
          <w:tcPr>
            <w:tcW w:w="1418" w:type="dxa"/>
            <w:shd w:val="clear" w:color="auto" w:fill="FF0000"/>
          </w:tcPr>
          <w:p w:rsidR="00CC196C" w:rsidRDefault="00CC196C" w:rsidP="002B00BE">
            <w:pPr>
              <w:pStyle w:val="ListParagraph"/>
              <w:ind w:left="0"/>
              <w:jc w:val="right"/>
              <w:rPr>
                <w:rFonts w:ascii="Arial" w:hAnsi="Arial" w:cs="Arial"/>
                <w:b/>
                <w:sz w:val="18"/>
                <w:szCs w:val="18"/>
              </w:rPr>
            </w:pPr>
          </w:p>
          <w:p w:rsidR="002B00BE" w:rsidRPr="002B00BE" w:rsidRDefault="002B00BE" w:rsidP="002B00BE">
            <w:pPr>
              <w:pStyle w:val="ListParagraph"/>
              <w:ind w:left="0"/>
              <w:jc w:val="right"/>
              <w:rPr>
                <w:rFonts w:ascii="Arial" w:hAnsi="Arial" w:cs="Arial"/>
                <w:b/>
                <w:sz w:val="18"/>
                <w:szCs w:val="18"/>
              </w:rPr>
            </w:pPr>
            <w:r>
              <w:rPr>
                <w:rFonts w:ascii="Arial" w:hAnsi="Arial" w:cs="Arial"/>
                <w:b/>
                <w:sz w:val="18"/>
                <w:szCs w:val="18"/>
              </w:rPr>
              <w:t>2.763</w:t>
            </w:r>
          </w:p>
        </w:tc>
        <w:tc>
          <w:tcPr>
            <w:tcW w:w="1559" w:type="dxa"/>
            <w:shd w:val="clear" w:color="auto" w:fill="FF0000"/>
          </w:tcPr>
          <w:p w:rsidR="002B00BE" w:rsidRDefault="002B00BE" w:rsidP="002B00BE">
            <w:pPr>
              <w:pStyle w:val="ListParagraph"/>
              <w:ind w:left="0"/>
              <w:jc w:val="right"/>
              <w:rPr>
                <w:rFonts w:ascii="Arial" w:hAnsi="Arial" w:cs="Arial"/>
                <w:b/>
                <w:sz w:val="18"/>
                <w:szCs w:val="18"/>
              </w:rPr>
            </w:pPr>
          </w:p>
          <w:p w:rsidR="00CC196C" w:rsidRPr="002B00BE" w:rsidRDefault="004B5769" w:rsidP="002B00BE">
            <w:pPr>
              <w:pStyle w:val="ListParagraph"/>
              <w:ind w:left="0"/>
              <w:jc w:val="right"/>
              <w:rPr>
                <w:rFonts w:ascii="Arial" w:hAnsi="Arial" w:cs="Arial"/>
                <w:b/>
                <w:sz w:val="18"/>
                <w:szCs w:val="18"/>
              </w:rPr>
            </w:pPr>
            <w:r>
              <w:rPr>
                <w:rFonts w:ascii="Arial" w:hAnsi="Arial" w:cs="Arial"/>
                <w:b/>
                <w:sz w:val="18"/>
                <w:szCs w:val="18"/>
              </w:rPr>
              <w:t>15.940</w:t>
            </w:r>
          </w:p>
        </w:tc>
      </w:tr>
      <w:tr w:rsidR="00F917E9" w:rsidRPr="002B00BE" w:rsidTr="007D1EA7">
        <w:trPr>
          <w:trHeight w:val="442"/>
        </w:trPr>
        <w:tc>
          <w:tcPr>
            <w:tcW w:w="6788" w:type="dxa"/>
            <w:shd w:val="clear" w:color="auto" w:fill="DEEAF6" w:themeFill="accent1" w:themeFillTint="33"/>
          </w:tcPr>
          <w:p w:rsidR="00F917E9" w:rsidRPr="002B00BE" w:rsidRDefault="00F917E9" w:rsidP="00F917E9">
            <w:pPr>
              <w:pStyle w:val="ListParagraph"/>
              <w:ind w:left="0"/>
              <w:rPr>
                <w:rFonts w:ascii="Arial" w:hAnsi="Arial" w:cs="Arial"/>
                <w:b/>
                <w:color w:val="00B050"/>
                <w:sz w:val="18"/>
                <w:szCs w:val="18"/>
              </w:rPr>
            </w:pPr>
            <w:r w:rsidRPr="002B00BE">
              <w:rPr>
                <w:rFonts w:ascii="Arial" w:hAnsi="Arial" w:cs="Arial"/>
                <w:b/>
                <w:sz w:val="18"/>
                <w:szCs w:val="18"/>
              </w:rPr>
              <w:t xml:space="preserve">Delivery Against  Total Savings Target In Ledger </w:t>
            </w:r>
            <w:r w:rsidRPr="002B00BE">
              <w:rPr>
                <w:rFonts w:ascii="Arial" w:hAnsi="Arial" w:cs="Arial"/>
                <w:b/>
                <w:color w:val="FF0000"/>
                <w:sz w:val="18"/>
                <w:szCs w:val="18"/>
              </w:rPr>
              <w:t>DEFICIT</w:t>
            </w:r>
            <w:r w:rsidRPr="002B00BE">
              <w:rPr>
                <w:rFonts w:ascii="Arial" w:hAnsi="Arial" w:cs="Arial"/>
                <w:b/>
                <w:sz w:val="18"/>
                <w:szCs w:val="18"/>
              </w:rPr>
              <w:t xml:space="preserve"> / </w:t>
            </w:r>
            <w:r w:rsidRPr="002B00BE">
              <w:rPr>
                <w:rFonts w:ascii="Arial" w:hAnsi="Arial" w:cs="Arial"/>
                <w:b/>
                <w:color w:val="00B050"/>
                <w:sz w:val="18"/>
                <w:szCs w:val="18"/>
              </w:rPr>
              <w:t>(SURPLUS)</w:t>
            </w:r>
          </w:p>
          <w:p w:rsidR="00F917E9" w:rsidRPr="002B00BE" w:rsidRDefault="00F917E9" w:rsidP="00F917E9">
            <w:pPr>
              <w:pStyle w:val="ListParagraph"/>
              <w:ind w:left="0"/>
              <w:rPr>
                <w:rFonts w:ascii="Arial" w:hAnsi="Arial" w:cs="Arial"/>
                <w:b/>
                <w:sz w:val="18"/>
                <w:szCs w:val="18"/>
              </w:rPr>
            </w:pPr>
          </w:p>
        </w:tc>
        <w:tc>
          <w:tcPr>
            <w:tcW w:w="1418" w:type="dxa"/>
            <w:shd w:val="clear" w:color="auto" w:fill="FF0000"/>
          </w:tcPr>
          <w:p w:rsidR="00F917E9" w:rsidRDefault="00F917E9" w:rsidP="00F917E9">
            <w:pPr>
              <w:pStyle w:val="ListParagraph"/>
              <w:ind w:left="0"/>
              <w:jc w:val="right"/>
              <w:rPr>
                <w:rFonts w:ascii="Arial" w:hAnsi="Arial" w:cs="Arial"/>
                <w:b/>
                <w:sz w:val="18"/>
                <w:szCs w:val="18"/>
              </w:rPr>
            </w:pPr>
          </w:p>
          <w:p w:rsidR="00F917E9" w:rsidRDefault="00F917E9" w:rsidP="00F917E9">
            <w:pPr>
              <w:pStyle w:val="ListParagraph"/>
              <w:ind w:left="0"/>
              <w:jc w:val="right"/>
              <w:rPr>
                <w:rFonts w:ascii="Arial" w:hAnsi="Arial" w:cs="Arial"/>
                <w:b/>
                <w:sz w:val="18"/>
                <w:szCs w:val="18"/>
              </w:rPr>
            </w:pPr>
            <w:r>
              <w:rPr>
                <w:rFonts w:ascii="Arial" w:hAnsi="Arial" w:cs="Arial"/>
                <w:b/>
                <w:sz w:val="18"/>
                <w:szCs w:val="18"/>
              </w:rPr>
              <w:t>0.658</w:t>
            </w:r>
          </w:p>
        </w:tc>
        <w:tc>
          <w:tcPr>
            <w:tcW w:w="1559" w:type="dxa"/>
            <w:shd w:val="clear" w:color="auto" w:fill="FF0000"/>
          </w:tcPr>
          <w:p w:rsidR="00F917E9" w:rsidRDefault="00F917E9" w:rsidP="00F917E9">
            <w:pPr>
              <w:pStyle w:val="ListParagraph"/>
              <w:ind w:left="0"/>
              <w:jc w:val="right"/>
              <w:rPr>
                <w:rFonts w:ascii="Arial" w:hAnsi="Arial" w:cs="Arial"/>
                <w:b/>
                <w:sz w:val="18"/>
                <w:szCs w:val="18"/>
              </w:rPr>
            </w:pPr>
          </w:p>
          <w:p w:rsidR="00F917E9" w:rsidRDefault="00F917E9" w:rsidP="00F917E9">
            <w:pPr>
              <w:pStyle w:val="ListParagraph"/>
              <w:ind w:left="0"/>
              <w:jc w:val="right"/>
              <w:rPr>
                <w:rFonts w:ascii="Arial" w:hAnsi="Arial" w:cs="Arial"/>
                <w:b/>
                <w:sz w:val="18"/>
                <w:szCs w:val="18"/>
              </w:rPr>
            </w:pPr>
            <w:r>
              <w:rPr>
                <w:rFonts w:ascii="Arial" w:hAnsi="Arial" w:cs="Arial"/>
                <w:b/>
                <w:sz w:val="18"/>
                <w:szCs w:val="18"/>
              </w:rPr>
              <w:t>4.528</w:t>
            </w:r>
          </w:p>
        </w:tc>
      </w:tr>
    </w:tbl>
    <w:p w:rsidR="00237483" w:rsidRDefault="00237483" w:rsidP="00F917E9">
      <w:pPr>
        <w:spacing w:after="0" w:line="240" w:lineRule="auto"/>
        <w:rPr>
          <w:rFonts w:ascii="Arial" w:hAnsi="Arial" w:cs="Arial"/>
          <w:b/>
          <w:sz w:val="24"/>
          <w:szCs w:val="24"/>
        </w:rPr>
      </w:pPr>
    </w:p>
    <w:p w:rsidR="00F917E9" w:rsidRPr="00F917E9" w:rsidRDefault="00F917E9" w:rsidP="00F917E9">
      <w:pPr>
        <w:spacing w:after="0" w:line="240" w:lineRule="auto"/>
        <w:rPr>
          <w:rFonts w:ascii="Arial" w:hAnsi="Arial" w:cs="Arial"/>
          <w:b/>
          <w:sz w:val="24"/>
          <w:szCs w:val="24"/>
        </w:rPr>
      </w:pPr>
    </w:p>
    <w:p w:rsidR="00511756" w:rsidRPr="002B00BE" w:rsidRDefault="00441707" w:rsidP="00816D7D">
      <w:pPr>
        <w:pStyle w:val="ListParagraph"/>
        <w:numPr>
          <w:ilvl w:val="0"/>
          <w:numId w:val="1"/>
        </w:numPr>
        <w:spacing w:after="0" w:line="240" w:lineRule="auto"/>
        <w:ind w:left="567" w:hanging="567"/>
        <w:rPr>
          <w:rFonts w:ascii="Arial" w:hAnsi="Arial" w:cs="Arial"/>
          <w:b/>
          <w:sz w:val="24"/>
          <w:szCs w:val="24"/>
        </w:rPr>
      </w:pPr>
      <w:r w:rsidRPr="002B00BE">
        <w:rPr>
          <w:rFonts w:ascii="Arial" w:hAnsi="Arial" w:cs="Arial"/>
          <w:b/>
          <w:sz w:val="24"/>
          <w:szCs w:val="24"/>
        </w:rPr>
        <w:t>FINANCIAL PLAN</w:t>
      </w:r>
      <w:r w:rsidR="00D72140" w:rsidRPr="002B00BE">
        <w:rPr>
          <w:rFonts w:ascii="Arial" w:hAnsi="Arial" w:cs="Arial"/>
          <w:b/>
          <w:sz w:val="24"/>
          <w:szCs w:val="24"/>
        </w:rPr>
        <w:t xml:space="preserve"> 2023</w:t>
      </w:r>
      <w:r w:rsidRPr="002B00BE">
        <w:rPr>
          <w:rFonts w:ascii="Arial" w:hAnsi="Arial" w:cs="Arial"/>
          <w:b/>
          <w:sz w:val="24"/>
          <w:szCs w:val="24"/>
        </w:rPr>
        <w:t>/2</w:t>
      </w:r>
      <w:r w:rsidR="00D72140" w:rsidRPr="002B00BE">
        <w:rPr>
          <w:rFonts w:ascii="Arial" w:hAnsi="Arial" w:cs="Arial"/>
          <w:b/>
          <w:sz w:val="24"/>
          <w:szCs w:val="24"/>
        </w:rPr>
        <w:t>4</w:t>
      </w:r>
    </w:p>
    <w:p w:rsidR="00DE4434" w:rsidRPr="002B00BE" w:rsidRDefault="00DE4434" w:rsidP="008338C0">
      <w:pPr>
        <w:spacing w:after="0" w:line="240" w:lineRule="auto"/>
        <w:ind w:left="567"/>
        <w:jc w:val="both"/>
        <w:rPr>
          <w:rFonts w:ascii="Arial" w:hAnsi="Arial" w:cs="Arial"/>
          <w:sz w:val="24"/>
          <w:szCs w:val="24"/>
        </w:rPr>
      </w:pPr>
    </w:p>
    <w:p w:rsidR="000C6E53" w:rsidRPr="002B00BE" w:rsidRDefault="008338C0" w:rsidP="008338C0">
      <w:pPr>
        <w:spacing w:after="0" w:line="240" w:lineRule="auto"/>
        <w:ind w:left="567"/>
        <w:jc w:val="both"/>
        <w:rPr>
          <w:rFonts w:ascii="Arial" w:hAnsi="Arial" w:cs="Arial"/>
          <w:sz w:val="24"/>
          <w:szCs w:val="24"/>
        </w:rPr>
      </w:pPr>
      <w:r w:rsidRPr="002B00BE">
        <w:rPr>
          <w:rFonts w:ascii="Arial" w:hAnsi="Arial" w:cs="Arial"/>
          <w:sz w:val="24"/>
          <w:szCs w:val="24"/>
        </w:rPr>
        <w:t>The revised plan at 31</w:t>
      </w:r>
      <w:r w:rsidRPr="002B00BE">
        <w:rPr>
          <w:rFonts w:ascii="Arial" w:hAnsi="Arial" w:cs="Arial"/>
          <w:sz w:val="24"/>
          <w:szCs w:val="24"/>
          <w:vertAlign w:val="superscript"/>
        </w:rPr>
        <w:t>st</w:t>
      </w:r>
      <w:r w:rsidR="00EE535E" w:rsidRPr="002B00BE">
        <w:rPr>
          <w:rFonts w:ascii="Arial" w:hAnsi="Arial" w:cs="Arial"/>
          <w:sz w:val="24"/>
          <w:szCs w:val="24"/>
        </w:rPr>
        <w:t xml:space="preserve"> </w:t>
      </w:r>
      <w:r w:rsidRPr="002B00BE">
        <w:rPr>
          <w:rFonts w:ascii="Arial" w:hAnsi="Arial" w:cs="Arial"/>
          <w:sz w:val="24"/>
          <w:szCs w:val="24"/>
        </w:rPr>
        <w:t>May 2023 reported a deficit of £86.6m.</w:t>
      </w:r>
    </w:p>
    <w:p w:rsidR="00030169" w:rsidRPr="002B00BE" w:rsidRDefault="00030169" w:rsidP="007D1EA7">
      <w:pPr>
        <w:spacing w:after="0" w:line="240" w:lineRule="auto"/>
        <w:rPr>
          <w:rFonts w:ascii="Arial" w:hAnsi="Arial" w:cs="Arial"/>
          <w:b/>
          <w:sz w:val="24"/>
          <w:szCs w:val="24"/>
        </w:rPr>
      </w:pPr>
    </w:p>
    <w:p w:rsidR="00D36D3F" w:rsidRPr="002B00BE" w:rsidRDefault="00897B25" w:rsidP="000C6E53">
      <w:pPr>
        <w:spacing w:after="0" w:line="240" w:lineRule="auto"/>
        <w:ind w:left="567"/>
        <w:rPr>
          <w:rFonts w:ascii="Arial" w:hAnsi="Arial" w:cs="Arial"/>
          <w:b/>
          <w:i/>
          <w:sz w:val="24"/>
          <w:szCs w:val="24"/>
          <w:u w:val="single"/>
        </w:rPr>
      </w:pPr>
      <w:r w:rsidRPr="002B00BE">
        <w:rPr>
          <w:rFonts w:ascii="Arial" w:hAnsi="Arial" w:cs="Arial"/>
          <w:b/>
          <w:i/>
          <w:sz w:val="24"/>
          <w:szCs w:val="24"/>
          <w:u w:val="single"/>
        </w:rPr>
        <w:t xml:space="preserve">Table 1: </w:t>
      </w:r>
      <w:r w:rsidR="00D72140" w:rsidRPr="002B00BE">
        <w:rPr>
          <w:rFonts w:ascii="Arial" w:hAnsi="Arial" w:cs="Arial"/>
          <w:b/>
          <w:i/>
          <w:sz w:val="24"/>
          <w:szCs w:val="24"/>
          <w:u w:val="single"/>
        </w:rPr>
        <w:t xml:space="preserve">Financial Plan </w:t>
      </w:r>
      <w:r w:rsidRPr="002B00BE">
        <w:rPr>
          <w:rFonts w:ascii="Arial" w:hAnsi="Arial" w:cs="Arial"/>
          <w:b/>
          <w:i/>
          <w:sz w:val="24"/>
          <w:szCs w:val="24"/>
          <w:u w:val="single"/>
        </w:rPr>
        <w:t>202</w:t>
      </w:r>
      <w:r w:rsidR="00D72140" w:rsidRPr="002B00BE">
        <w:rPr>
          <w:rFonts w:ascii="Arial" w:hAnsi="Arial" w:cs="Arial"/>
          <w:b/>
          <w:i/>
          <w:sz w:val="24"/>
          <w:szCs w:val="24"/>
          <w:u w:val="single"/>
        </w:rPr>
        <w:t>3</w:t>
      </w:r>
      <w:r w:rsidRPr="002B00BE">
        <w:rPr>
          <w:rFonts w:ascii="Arial" w:hAnsi="Arial" w:cs="Arial"/>
          <w:b/>
          <w:i/>
          <w:sz w:val="24"/>
          <w:szCs w:val="24"/>
          <w:u w:val="single"/>
        </w:rPr>
        <w:t>/2</w:t>
      </w:r>
      <w:r w:rsidR="00D72140" w:rsidRPr="002B00BE">
        <w:rPr>
          <w:rFonts w:ascii="Arial" w:hAnsi="Arial" w:cs="Arial"/>
          <w:b/>
          <w:i/>
          <w:sz w:val="24"/>
          <w:szCs w:val="24"/>
          <w:u w:val="single"/>
        </w:rPr>
        <w:t>4</w:t>
      </w:r>
    </w:p>
    <w:p w:rsidR="000C6E53" w:rsidRPr="002B00BE" w:rsidRDefault="000C6E53" w:rsidP="000C6E53">
      <w:pPr>
        <w:spacing w:after="0" w:line="240" w:lineRule="auto"/>
        <w:ind w:left="567"/>
        <w:rPr>
          <w:rFonts w:ascii="Arial" w:hAnsi="Arial" w:cs="Arial"/>
          <w:b/>
          <w:strike/>
          <w:sz w:val="24"/>
          <w:szCs w:val="24"/>
        </w:rPr>
      </w:pPr>
      <w:r w:rsidRPr="002B00BE">
        <w:rPr>
          <w:rFonts w:ascii="Arial" w:hAnsi="Arial" w:cs="Arial"/>
          <w:b/>
          <w:strike/>
          <w:sz w:val="24"/>
          <w:szCs w:val="24"/>
        </w:rPr>
        <w:br w:type="textWrapping" w:clear="all"/>
      </w:r>
      <w:r w:rsidR="008338C0" w:rsidRPr="002B00BE">
        <w:rPr>
          <w:rFonts w:ascii="Arial" w:hAnsi="Arial" w:cs="Arial"/>
          <w:b/>
          <w:strike/>
          <w:noProof/>
          <w:sz w:val="24"/>
          <w:szCs w:val="24"/>
          <w:lang w:eastAsia="en-GB"/>
        </w:rPr>
        <w:drawing>
          <wp:inline distT="0" distB="0" distL="0" distR="0" wp14:anchorId="53A72041" wp14:editId="2A04BCA0">
            <wp:extent cx="4485736" cy="2197357"/>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552602" cy="2230112"/>
                    </a:xfrm>
                    <a:prstGeom prst="rect">
                      <a:avLst/>
                    </a:prstGeom>
                    <a:noFill/>
                  </pic:spPr>
                </pic:pic>
              </a:graphicData>
            </a:graphic>
          </wp:inline>
        </w:drawing>
      </w:r>
    </w:p>
    <w:p w:rsidR="000C6E53" w:rsidRPr="002B00BE" w:rsidRDefault="000C6E53" w:rsidP="000C6E53">
      <w:pPr>
        <w:spacing w:after="0" w:line="240" w:lineRule="auto"/>
        <w:rPr>
          <w:rFonts w:ascii="Arial" w:hAnsi="Arial" w:cs="Arial"/>
          <w:strike/>
          <w:sz w:val="24"/>
          <w:szCs w:val="24"/>
        </w:rPr>
      </w:pPr>
    </w:p>
    <w:p w:rsidR="00640178" w:rsidRPr="002B00BE" w:rsidRDefault="00DE4434" w:rsidP="0049794D">
      <w:pPr>
        <w:pStyle w:val="ListParagraph"/>
        <w:spacing w:after="0" w:line="240" w:lineRule="auto"/>
        <w:ind w:left="567"/>
        <w:jc w:val="both"/>
        <w:rPr>
          <w:rFonts w:ascii="Arial" w:hAnsi="Arial" w:cs="Arial"/>
          <w:sz w:val="24"/>
          <w:szCs w:val="24"/>
        </w:rPr>
      </w:pPr>
      <w:r w:rsidRPr="002B00BE">
        <w:rPr>
          <w:rFonts w:ascii="Arial" w:hAnsi="Arial" w:cs="Arial"/>
          <w:sz w:val="24"/>
          <w:szCs w:val="24"/>
        </w:rPr>
        <w:t xml:space="preserve">The plan was developed on a tapering basis to allow the Health Board time to work on reducing the run rates, reduce COVD spend and identify savings. Performance against the plan and the agreed tapered values </w:t>
      </w:r>
      <w:proofErr w:type="gramStart"/>
      <w:r w:rsidRPr="002B00BE">
        <w:rPr>
          <w:rFonts w:ascii="Arial" w:hAnsi="Arial" w:cs="Arial"/>
          <w:sz w:val="24"/>
          <w:szCs w:val="24"/>
        </w:rPr>
        <w:t>is summarised</w:t>
      </w:r>
      <w:proofErr w:type="gramEnd"/>
      <w:r w:rsidRPr="002B00BE">
        <w:rPr>
          <w:rFonts w:ascii="Arial" w:hAnsi="Arial" w:cs="Arial"/>
          <w:sz w:val="24"/>
          <w:szCs w:val="24"/>
        </w:rPr>
        <w:t xml:space="preserve"> below:</w:t>
      </w:r>
    </w:p>
    <w:p w:rsidR="00DE4434" w:rsidRPr="002B00BE" w:rsidRDefault="00DE4434" w:rsidP="007D1EA7">
      <w:pPr>
        <w:pStyle w:val="ListParagraph"/>
        <w:spacing w:after="0" w:line="240" w:lineRule="auto"/>
        <w:ind w:left="567"/>
        <w:rPr>
          <w:rFonts w:ascii="Arial" w:hAnsi="Arial" w:cs="Arial"/>
          <w:strike/>
          <w:sz w:val="24"/>
          <w:szCs w:val="24"/>
          <w:highlight w:val="yellow"/>
        </w:rPr>
      </w:pPr>
    </w:p>
    <w:p w:rsidR="00DE4434" w:rsidRPr="00F917E9" w:rsidRDefault="00DE4434" w:rsidP="007D1EA7">
      <w:pPr>
        <w:pStyle w:val="ListParagraph"/>
        <w:spacing w:after="0" w:line="240" w:lineRule="auto"/>
        <w:ind w:left="567"/>
        <w:rPr>
          <w:rFonts w:ascii="Arial" w:hAnsi="Arial" w:cs="Arial"/>
          <w:b/>
          <w:i/>
          <w:sz w:val="24"/>
          <w:szCs w:val="24"/>
          <w:u w:val="single"/>
        </w:rPr>
      </w:pPr>
      <w:r w:rsidRPr="00F917E9">
        <w:rPr>
          <w:rFonts w:ascii="Arial" w:hAnsi="Arial" w:cs="Arial"/>
          <w:b/>
          <w:i/>
          <w:sz w:val="24"/>
          <w:szCs w:val="24"/>
          <w:u w:val="single"/>
        </w:rPr>
        <w:lastRenderedPageBreak/>
        <w:t>Table 2: Plan &amp; Performance 2023/24</w:t>
      </w:r>
    </w:p>
    <w:p w:rsidR="00DE4434" w:rsidRPr="00F917E9" w:rsidRDefault="00DE4434" w:rsidP="008338C0">
      <w:pPr>
        <w:spacing w:after="0" w:line="240" w:lineRule="auto"/>
        <w:jc w:val="both"/>
        <w:rPr>
          <w:rFonts w:ascii="Arial" w:hAnsi="Arial" w:cs="Arial"/>
          <w:strike/>
          <w:sz w:val="24"/>
          <w:szCs w:val="24"/>
        </w:rPr>
      </w:pPr>
    </w:p>
    <w:p w:rsidR="007D1EA7" w:rsidRPr="00F917E9" w:rsidRDefault="00F917E9" w:rsidP="007D1EA7">
      <w:pPr>
        <w:spacing w:after="0" w:line="240" w:lineRule="auto"/>
        <w:ind w:left="567"/>
        <w:jc w:val="both"/>
        <w:rPr>
          <w:rFonts w:ascii="Arial" w:hAnsi="Arial" w:cs="Arial"/>
          <w:strike/>
          <w:sz w:val="24"/>
          <w:szCs w:val="24"/>
        </w:rPr>
      </w:pPr>
      <w:r w:rsidRPr="00F917E9">
        <w:rPr>
          <w:noProof/>
          <w:lang w:eastAsia="en-GB"/>
        </w:rPr>
        <w:drawing>
          <wp:inline distT="0" distB="0" distL="0" distR="0" wp14:anchorId="2651AEBE" wp14:editId="6946385C">
            <wp:extent cx="2531659" cy="1880234"/>
            <wp:effectExtent l="0" t="0" r="2540" b="635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545249" cy="1890327"/>
                    </a:xfrm>
                    <a:prstGeom prst="rect">
                      <a:avLst/>
                    </a:prstGeom>
                    <a:noFill/>
                    <a:ln>
                      <a:noFill/>
                    </a:ln>
                  </pic:spPr>
                </pic:pic>
              </a:graphicData>
            </a:graphic>
          </wp:inline>
        </w:drawing>
      </w:r>
    </w:p>
    <w:p w:rsidR="007D1EA7" w:rsidRPr="002B00BE" w:rsidRDefault="007D1EA7" w:rsidP="008338C0">
      <w:pPr>
        <w:spacing w:after="0" w:line="240" w:lineRule="auto"/>
        <w:jc w:val="both"/>
        <w:rPr>
          <w:rFonts w:ascii="Arial" w:hAnsi="Arial" w:cs="Arial"/>
          <w:strike/>
          <w:sz w:val="24"/>
          <w:szCs w:val="24"/>
          <w:highlight w:val="yellow"/>
        </w:rPr>
      </w:pPr>
    </w:p>
    <w:p w:rsidR="00441707" w:rsidRPr="00F917E9" w:rsidRDefault="00974B74" w:rsidP="00816D7D">
      <w:pPr>
        <w:pStyle w:val="ListParagraph"/>
        <w:numPr>
          <w:ilvl w:val="0"/>
          <w:numId w:val="1"/>
        </w:numPr>
        <w:spacing w:after="0" w:line="240" w:lineRule="auto"/>
        <w:ind w:left="567" w:hanging="567"/>
        <w:rPr>
          <w:rFonts w:ascii="Arial" w:hAnsi="Arial" w:cs="Arial"/>
          <w:b/>
          <w:sz w:val="24"/>
          <w:szCs w:val="24"/>
        </w:rPr>
      </w:pPr>
      <w:r w:rsidRPr="00F917E9">
        <w:rPr>
          <w:rFonts w:ascii="Arial" w:hAnsi="Arial" w:cs="Arial"/>
          <w:b/>
          <w:sz w:val="24"/>
          <w:szCs w:val="24"/>
        </w:rPr>
        <w:t>KEY</w:t>
      </w:r>
      <w:r w:rsidR="00441707" w:rsidRPr="00F917E9">
        <w:rPr>
          <w:rFonts w:ascii="Arial" w:hAnsi="Arial" w:cs="Arial"/>
          <w:b/>
          <w:sz w:val="24"/>
          <w:szCs w:val="24"/>
        </w:rPr>
        <w:t xml:space="preserve"> PERFORMANCE</w:t>
      </w:r>
      <w:r w:rsidRPr="00F917E9">
        <w:rPr>
          <w:rFonts w:ascii="Arial" w:hAnsi="Arial" w:cs="Arial"/>
          <w:b/>
          <w:sz w:val="24"/>
          <w:szCs w:val="24"/>
        </w:rPr>
        <w:t xml:space="preserve"> AREAS</w:t>
      </w:r>
    </w:p>
    <w:p w:rsidR="00DE4434" w:rsidRPr="00F917E9" w:rsidRDefault="00DE4434" w:rsidP="00DE4434">
      <w:pPr>
        <w:pStyle w:val="ListParagraph"/>
        <w:spacing w:after="0" w:line="240" w:lineRule="auto"/>
        <w:ind w:left="567"/>
        <w:rPr>
          <w:rFonts w:ascii="Arial" w:hAnsi="Arial" w:cs="Arial"/>
          <w:sz w:val="24"/>
          <w:szCs w:val="24"/>
        </w:rPr>
      </w:pPr>
      <w:r w:rsidRPr="00F917E9">
        <w:rPr>
          <w:rFonts w:ascii="Arial" w:hAnsi="Arial" w:cs="Arial"/>
          <w:sz w:val="24"/>
          <w:szCs w:val="24"/>
        </w:rPr>
        <w:t>Performance is summarised from two different perspectives. Section 3.1 provides the reported position by Service Group/Directors and section 3.2 onwards looks at the reported positon from the components of the ledger i.e. Income, Pay and Non Pay</w:t>
      </w:r>
      <w:r w:rsidR="00435700">
        <w:rPr>
          <w:rFonts w:ascii="Arial" w:hAnsi="Arial" w:cs="Arial"/>
          <w:sz w:val="24"/>
          <w:szCs w:val="24"/>
        </w:rPr>
        <w:t>, with further details provided in Appendix 1</w:t>
      </w:r>
      <w:r w:rsidRPr="00F917E9">
        <w:rPr>
          <w:rFonts w:ascii="Arial" w:hAnsi="Arial" w:cs="Arial"/>
          <w:sz w:val="24"/>
          <w:szCs w:val="24"/>
        </w:rPr>
        <w:t>.</w:t>
      </w:r>
    </w:p>
    <w:p w:rsidR="000D1E5B" w:rsidRPr="000D1E5B" w:rsidRDefault="000D1E5B" w:rsidP="000D1E5B">
      <w:pPr>
        <w:spacing w:after="0" w:line="240" w:lineRule="auto"/>
        <w:rPr>
          <w:rFonts w:ascii="Arial" w:hAnsi="Arial" w:cs="Arial"/>
          <w:strike/>
          <w:sz w:val="24"/>
          <w:szCs w:val="24"/>
        </w:rPr>
      </w:pPr>
    </w:p>
    <w:p w:rsidR="00DE4434" w:rsidRPr="00F917E9" w:rsidRDefault="00DE4434" w:rsidP="00DE4434">
      <w:pPr>
        <w:pStyle w:val="ListParagraph"/>
        <w:numPr>
          <w:ilvl w:val="1"/>
          <w:numId w:val="1"/>
        </w:numPr>
        <w:spacing w:after="0" w:line="240" w:lineRule="auto"/>
        <w:ind w:left="993"/>
        <w:rPr>
          <w:rFonts w:ascii="Arial" w:hAnsi="Arial" w:cs="Arial"/>
          <w:b/>
          <w:sz w:val="24"/>
          <w:szCs w:val="24"/>
        </w:rPr>
      </w:pPr>
      <w:r w:rsidRPr="00F917E9">
        <w:rPr>
          <w:rFonts w:ascii="Arial" w:hAnsi="Arial" w:cs="Arial"/>
          <w:b/>
          <w:sz w:val="24"/>
          <w:szCs w:val="24"/>
        </w:rPr>
        <w:t>Summary By Service Area</w:t>
      </w:r>
    </w:p>
    <w:p w:rsidR="002A5FEE" w:rsidRPr="00F917E9" w:rsidRDefault="002A5FEE" w:rsidP="002A5FEE">
      <w:pPr>
        <w:spacing w:after="0" w:line="240" w:lineRule="auto"/>
        <w:rPr>
          <w:rFonts w:ascii="Arial" w:hAnsi="Arial" w:cs="Arial"/>
          <w:b/>
          <w:strike/>
          <w:sz w:val="24"/>
          <w:szCs w:val="24"/>
        </w:rPr>
      </w:pPr>
    </w:p>
    <w:p w:rsidR="00DE4434" w:rsidRPr="00F917E9" w:rsidRDefault="00DE4434" w:rsidP="00DE4434">
      <w:pPr>
        <w:spacing w:after="0" w:line="240" w:lineRule="auto"/>
        <w:ind w:left="720"/>
        <w:rPr>
          <w:rFonts w:ascii="Arial" w:hAnsi="Arial" w:cs="Arial"/>
          <w:b/>
          <w:i/>
          <w:sz w:val="24"/>
          <w:szCs w:val="24"/>
          <w:u w:val="single"/>
        </w:rPr>
      </w:pPr>
      <w:r w:rsidRPr="00F917E9">
        <w:rPr>
          <w:rFonts w:ascii="Arial" w:hAnsi="Arial" w:cs="Arial"/>
          <w:b/>
          <w:i/>
          <w:sz w:val="24"/>
          <w:szCs w:val="24"/>
          <w:u w:val="single"/>
        </w:rPr>
        <w:t xml:space="preserve">Table 3: Summary </w:t>
      </w:r>
    </w:p>
    <w:p w:rsidR="00DE4434" w:rsidRPr="002B00BE" w:rsidRDefault="0004032E" w:rsidP="00DE4434">
      <w:pPr>
        <w:spacing w:after="0" w:line="240" w:lineRule="auto"/>
        <w:ind w:left="720"/>
        <w:rPr>
          <w:rFonts w:ascii="Arial" w:hAnsi="Arial" w:cs="Arial"/>
          <w:b/>
          <w:strike/>
          <w:sz w:val="24"/>
          <w:szCs w:val="24"/>
          <w:highlight w:val="yellow"/>
        </w:rPr>
      </w:pPr>
      <w:r w:rsidRPr="00F917E9">
        <w:rPr>
          <w:noProof/>
          <w:lang w:eastAsia="en-GB"/>
        </w:rPr>
        <w:drawing>
          <wp:inline distT="0" distB="0" distL="0" distR="0" wp14:anchorId="642128DA" wp14:editId="0D333857">
            <wp:extent cx="3400365" cy="5142586"/>
            <wp:effectExtent l="0" t="0" r="0" b="127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407187" cy="5152904"/>
                    </a:xfrm>
                    <a:prstGeom prst="rect">
                      <a:avLst/>
                    </a:prstGeom>
                    <a:noFill/>
                    <a:ln>
                      <a:noFill/>
                    </a:ln>
                  </pic:spPr>
                </pic:pic>
              </a:graphicData>
            </a:graphic>
          </wp:inline>
        </w:drawing>
      </w:r>
    </w:p>
    <w:p w:rsidR="00DE4434" w:rsidRPr="00CD4AE1" w:rsidRDefault="00DE4434" w:rsidP="00DE4434">
      <w:pPr>
        <w:pStyle w:val="ListParagraph"/>
        <w:spacing w:after="0" w:line="240" w:lineRule="auto"/>
        <w:ind w:left="756"/>
        <w:rPr>
          <w:rFonts w:ascii="Arial" w:hAnsi="Arial" w:cs="Arial"/>
          <w:b/>
          <w:strike/>
          <w:sz w:val="24"/>
          <w:szCs w:val="24"/>
        </w:rPr>
      </w:pPr>
    </w:p>
    <w:p w:rsidR="00DE4434" w:rsidRPr="00CD4AE1" w:rsidRDefault="00DE4434" w:rsidP="00DE4434">
      <w:pPr>
        <w:pStyle w:val="ListParagraph"/>
        <w:spacing w:after="0" w:line="240" w:lineRule="auto"/>
        <w:ind w:left="756"/>
        <w:rPr>
          <w:rFonts w:ascii="Arial" w:hAnsi="Arial" w:cs="Arial"/>
          <w:b/>
          <w:sz w:val="24"/>
          <w:szCs w:val="24"/>
        </w:rPr>
      </w:pPr>
      <w:r w:rsidRPr="00CD4AE1">
        <w:rPr>
          <w:rFonts w:ascii="Arial" w:hAnsi="Arial" w:cs="Arial"/>
          <w:b/>
          <w:sz w:val="24"/>
          <w:szCs w:val="24"/>
        </w:rPr>
        <w:lastRenderedPageBreak/>
        <w:t>Key points of notes by Service Area:</w:t>
      </w:r>
    </w:p>
    <w:p w:rsidR="00DE4434" w:rsidRPr="00364B7A" w:rsidRDefault="00DE4434" w:rsidP="00DE4434">
      <w:pPr>
        <w:pStyle w:val="ListParagraph"/>
        <w:spacing w:after="0" w:line="240" w:lineRule="auto"/>
        <w:ind w:left="756"/>
        <w:jc w:val="both"/>
        <w:rPr>
          <w:rFonts w:ascii="Arial" w:hAnsi="Arial" w:cs="Arial"/>
          <w:b/>
          <w:sz w:val="24"/>
          <w:szCs w:val="24"/>
        </w:rPr>
      </w:pPr>
    </w:p>
    <w:p w:rsidR="00DE4434" w:rsidRPr="00364B7A" w:rsidRDefault="00DE4434" w:rsidP="00DE4434">
      <w:pPr>
        <w:pStyle w:val="ListParagraph"/>
        <w:numPr>
          <w:ilvl w:val="0"/>
          <w:numId w:val="28"/>
        </w:numPr>
        <w:spacing w:after="0" w:line="240" w:lineRule="auto"/>
        <w:jc w:val="both"/>
        <w:rPr>
          <w:rFonts w:ascii="Arial" w:hAnsi="Arial" w:cs="Arial"/>
          <w:b/>
          <w:sz w:val="24"/>
          <w:szCs w:val="24"/>
        </w:rPr>
      </w:pPr>
      <w:r w:rsidRPr="00364B7A">
        <w:rPr>
          <w:rFonts w:ascii="Arial" w:hAnsi="Arial" w:cs="Arial"/>
          <w:b/>
          <w:sz w:val="24"/>
          <w:szCs w:val="24"/>
        </w:rPr>
        <w:t>Morriston</w:t>
      </w:r>
    </w:p>
    <w:p w:rsidR="00DE4434" w:rsidRPr="00364B7A" w:rsidRDefault="00DE4434" w:rsidP="00DE4434">
      <w:pPr>
        <w:pStyle w:val="ListParagraph"/>
        <w:spacing w:after="0" w:line="240" w:lineRule="auto"/>
        <w:ind w:left="1440"/>
        <w:jc w:val="both"/>
        <w:rPr>
          <w:rFonts w:ascii="Arial" w:hAnsi="Arial" w:cs="Arial"/>
          <w:sz w:val="24"/>
          <w:szCs w:val="24"/>
        </w:rPr>
      </w:pPr>
      <w:r w:rsidRPr="00364B7A">
        <w:rPr>
          <w:rFonts w:ascii="Arial" w:hAnsi="Arial" w:cs="Arial"/>
          <w:sz w:val="24"/>
          <w:szCs w:val="24"/>
        </w:rPr>
        <w:t>The key variances:</w:t>
      </w:r>
    </w:p>
    <w:p w:rsidR="00DE4434" w:rsidRPr="00364B7A" w:rsidRDefault="007F4C49" w:rsidP="00DE4434">
      <w:pPr>
        <w:pStyle w:val="ListParagraph"/>
        <w:numPr>
          <w:ilvl w:val="1"/>
          <w:numId w:val="28"/>
        </w:numPr>
        <w:spacing w:after="0" w:line="240" w:lineRule="auto"/>
        <w:jc w:val="both"/>
        <w:rPr>
          <w:rFonts w:ascii="Arial" w:hAnsi="Arial" w:cs="Arial"/>
          <w:sz w:val="24"/>
          <w:szCs w:val="24"/>
        </w:rPr>
      </w:pPr>
      <w:r w:rsidRPr="00364B7A">
        <w:rPr>
          <w:rFonts w:ascii="Arial" w:hAnsi="Arial" w:cs="Arial"/>
          <w:sz w:val="24"/>
          <w:szCs w:val="24"/>
        </w:rPr>
        <w:t xml:space="preserve">Income = Month 5 </w:t>
      </w:r>
      <w:r w:rsidR="00435700">
        <w:rPr>
          <w:rFonts w:ascii="Arial" w:hAnsi="Arial" w:cs="Arial"/>
          <w:sz w:val="24"/>
          <w:szCs w:val="24"/>
        </w:rPr>
        <w:t xml:space="preserve">was £0.004m under </w:t>
      </w:r>
      <w:r w:rsidR="00D83B82">
        <w:rPr>
          <w:rFonts w:ascii="Arial" w:hAnsi="Arial" w:cs="Arial"/>
          <w:sz w:val="24"/>
          <w:szCs w:val="24"/>
        </w:rPr>
        <w:t>achieved but</w:t>
      </w:r>
      <w:r w:rsidRPr="00364B7A">
        <w:rPr>
          <w:rFonts w:ascii="Arial" w:hAnsi="Arial" w:cs="Arial"/>
          <w:sz w:val="24"/>
          <w:szCs w:val="24"/>
        </w:rPr>
        <w:t xml:space="preserve"> </w:t>
      </w:r>
      <w:r w:rsidR="00B80EB5">
        <w:rPr>
          <w:rFonts w:ascii="Arial" w:hAnsi="Arial" w:cs="Arial"/>
          <w:sz w:val="24"/>
          <w:szCs w:val="24"/>
        </w:rPr>
        <w:t xml:space="preserve">Year </w:t>
      </w:r>
      <w:proofErr w:type="gramStart"/>
      <w:r w:rsidR="00B80EB5">
        <w:rPr>
          <w:rFonts w:ascii="Arial" w:hAnsi="Arial" w:cs="Arial"/>
          <w:sz w:val="24"/>
          <w:szCs w:val="24"/>
        </w:rPr>
        <w:t>To</w:t>
      </w:r>
      <w:proofErr w:type="gramEnd"/>
      <w:r w:rsidR="00B80EB5">
        <w:rPr>
          <w:rFonts w:ascii="Arial" w:hAnsi="Arial" w:cs="Arial"/>
          <w:sz w:val="24"/>
          <w:szCs w:val="24"/>
        </w:rPr>
        <w:t xml:space="preserve"> Date (YTD)</w:t>
      </w:r>
      <w:r w:rsidRPr="00364B7A">
        <w:rPr>
          <w:rFonts w:ascii="Arial" w:hAnsi="Arial" w:cs="Arial"/>
          <w:sz w:val="24"/>
          <w:szCs w:val="24"/>
        </w:rPr>
        <w:t xml:space="preserve"> £1.</w:t>
      </w:r>
      <w:r w:rsidR="00DE4434" w:rsidRPr="00364B7A">
        <w:rPr>
          <w:rFonts w:ascii="Arial" w:hAnsi="Arial" w:cs="Arial"/>
          <w:sz w:val="24"/>
          <w:szCs w:val="24"/>
        </w:rPr>
        <w:t xml:space="preserve">4m </w:t>
      </w:r>
      <w:r w:rsidR="00435700">
        <w:rPr>
          <w:rFonts w:ascii="Arial" w:hAnsi="Arial" w:cs="Arial"/>
          <w:sz w:val="24"/>
          <w:szCs w:val="24"/>
        </w:rPr>
        <w:t xml:space="preserve">under achieved. This </w:t>
      </w:r>
      <w:proofErr w:type="gramStart"/>
      <w:r w:rsidR="00435700">
        <w:rPr>
          <w:rFonts w:ascii="Arial" w:hAnsi="Arial" w:cs="Arial"/>
          <w:sz w:val="24"/>
          <w:szCs w:val="24"/>
        </w:rPr>
        <w:t xml:space="preserve">is </w:t>
      </w:r>
      <w:r w:rsidR="00DE4434" w:rsidRPr="00364B7A">
        <w:rPr>
          <w:rFonts w:ascii="Arial" w:hAnsi="Arial" w:cs="Arial"/>
          <w:sz w:val="24"/>
          <w:szCs w:val="24"/>
        </w:rPr>
        <w:t>driven</w:t>
      </w:r>
      <w:proofErr w:type="gramEnd"/>
      <w:r w:rsidR="00DE4434" w:rsidRPr="00364B7A">
        <w:rPr>
          <w:rFonts w:ascii="Arial" w:hAnsi="Arial" w:cs="Arial"/>
          <w:sz w:val="24"/>
          <w:szCs w:val="24"/>
        </w:rPr>
        <w:t xml:space="preserve"> by WHSSC performance. Plans </w:t>
      </w:r>
      <w:proofErr w:type="gramStart"/>
      <w:r w:rsidR="00DE4434" w:rsidRPr="00364B7A">
        <w:rPr>
          <w:rFonts w:ascii="Arial" w:hAnsi="Arial" w:cs="Arial"/>
          <w:sz w:val="24"/>
          <w:szCs w:val="24"/>
        </w:rPr>
        <w:t>are being developed</w:t>
      </w:r>
      <w:proofErr w:type="gramEnd"/>
      <w:r w:rsidR="00DE4434" w:rsidRPr="00364B7A">
        <w:rPr>
          <w:rFonts w:ascii="Arial" w:hAnsi="Arial" w:cs="Arial"/>
          <w:sz w:val="24"/>
          <w:szCs w:val="24"/>
        </w:rPr>
        <w:t xml:space="preserve"> to recover this via the Enhanced Monitoring meetings</w:t>
      </w:r>
      <w:r w:rsidR="00435700">
        <w:rPr>
          <w:rFonts w:ascii="Arial" w:hAnsi="Arial" w:cs="Arial"/>
          <w:sz w:val="24"/>
          <w:szCs w:val="24"/>
        </w:rPr>
        <w:t xml:space="preserve"> and there has been some improved against this in </w:t>
      </w:r>
      <w:r w:rsidR="00B17975">
        <w:rPr>
          <w:rFonts w:ascii="Arial" w:hAnsi="Arial" w:cs="Arial"/>
          <w:sz w:val="24"/>
          <w:szCs w:val="24"/>
        </w:rPr>
        <w:t>Month</w:t>
      </w:r>
      <w:r w:rsidR="00435700">
        <w:rPr>
          <w:rFonts w:ascii="Arial" w:hAnsi="Arial" w:cs="Arial"/>
          <w:sz w:val="24"/>
          <w:szCs w:val="24"/>
        </w:rPr>
        <w:t xml:space="preserve"> 5</w:t>
      </w:r>
      <w:r w:rsidR="00DE4434" w:rsidRPr="00364B7A">
        <w:rPr>
          <w:rFonts w:ascii="Arial" w:hAnsi="Arial" w:cs="Arial"/>
          <w:sz w:val="24"/>
          <w:szCs w:val="24"/>
        </w:rPr>
        <w:t>.</w:t>
      </w:r>
    </w:p>
    <w:p w:rsidR="00DE4434" w:rsidRPr="00A95025" w:rsidRDefault="007F4C49" w:rsidP="00DE4434">
      <w:pPr>
        <w:pStyle w:val="ListParagraph"/>
        <w:numPr>
          <w:ilvl w:val="1"/>
          <w:numId w:val="28"/>
        </w:numPr>
        <w:spacing w:after="0" w:line="240" w:lineRule="auto"/>
        <w:jc w:val="both"/>
        <w:rPr>
          <w:rFonts w:ascii="Arial" w:hAnsi="Arial" w:cs="Arial"/>
          <w:sz w:val="24"/>
          <w:szCs w:val="24"/>
        </w:rPr>
      </w:pPr>
      <w:r w:rsidRPr="00A95025">
        <w:rPr>
          <w:rFonts w:ascii="Arial" w:hAnsi="Arial" w:cs="Arial"/>
          <w:sz w:val="24"/>
          <w:szCs w:val="24"/>
        </w:rPr>
        <w:t xml:space="preserve">Pay = Month 5 £1.6m </w:t>
      </w:r>
      <w:r w:rsidR="00435700">
        <w:rPr>
          <w:rFonts w:ascii="Arial" w:hAnsi="Arial" w:cs="Arial"/>
          <w:sz w:val="24"/>
          <w:szCs w:val="24"/>
        </w:rPr>
        <w:t>overspent</w:t>
      </w:r>
      <w:r w:rsidR="00B80EB5">
        <w:rPr>
          <w:rFonts w:ascii="Arial" w:hAnsi="Arial" w:cs="Arial"/>
          <w:sz w:val="24"/>
          <w:szCs w:val="24"/>
        </w:rPr>
        <w:t>, wh</w:t>
      </w:r>
      <w:r w:rsidR="000B1C10">
        <w:rPr>
          <w:rFonts w:ascii="Arial" w:hAnsi="Arial" w:cs="Arial"/>
          <w:sz w:val="24"/>
          <w:szCs w:val="24"/>
        </w:rPr>
        <w:t xml:space="preserve">ich was a £0.4m reduction from </w:t>
      </w:r>
      <w:r w:rsidR="00B17975">
        <w:rPr>
          <w:rFonts w:ascii="Arial" w:hAnsi="Arial" w:cs="Arial"/>
          <w:sz w:val="24"/>
          <w:szCs w:val="24"/>
        </w:rPr>
        <w:t>Month</w:t>
      </w:r>
      <w:r w:rsidR="00B80EB5">
        <w:rPr>
          <w:rFonts w:ascii="Arial" w:hAnsi="Arial" w:cs="Arial"/>
          <w:sz w:val="24"/>
          <w:szCs w:val="24"/>
        </w:rPr>
        <w:t xml:space="preserve"> 4 but remains </w:t>
      </w:r>
      <w:r w:rsidRPr="00A95025">
        <w:rPr>
          <w:rFonts w:ascii="Arial" w:hAnsi="Arial" w:cs="Arial"/>
          <w:sz w:val="24"/>
          <w:szCs w:val="24"/>
        </w:rPr>
        <w:t>£7</w:t>
      </w:r>
      <w:r w:rsidR="00DE4434" w:rsidRPr="00A95025">
        <w:rPr>
          <w:rFonts w:ascii="Arial" w:hAnsi="Arial" w:cs="Arial"/>
          <w:sz w:val="24"/>
          <w:szCs w:val="24"/>
        </w:rPr>
        <w:t>.</w:t>
      </w:r>
      <w:r w:rsidRPr="00A95025">
        <w:rPr>
          <w:rFonts w:ascii="Arial" w:hAnsi="Arial" w:cs="Arial"/>
          <w:sz w:val="24"/>
          <w:szCs w:val="24"/>
        </w:rPr>
        <w:t>9</w:t>
      </w:r>
      <w:r w:rsidR="00A95025" w:rsidRPr="00A95025">
        <w:rPr>
          <w:rFonts w:ascii="Arial" w:hAnsi="Arial" w:cs="Arial"/>
          <w:sz w:val="24"/>
          <w:szCs w:val="24"/>
        </w:rPr>
        <w:t>m</w:t>
      </w:r>
      <w:r w:rsidR="00B80EB5">
        <w:rPr>
          <w:rFonts w:ascii="Arial" w:hAnsi="Arial" w:cs="Arial"/>
          <w:sz w:val="24"/>
          <w:szCs w:val="24"/>
        </w:rPr>
        <w:t xml:space="preserve"> overspent YTD. Spend on </w:t>
      </w:r>
      <w:r w:rsidR="00DE4434" w:rsidRPr="00A95025">
        <w:rPr>
          <w:rFonts w:ascii="Arial" w:hAnsi="Arial" w:cs="Arial"/>
          <w:sz w:val="24"/>
          <w:szCs w:val="24"/>
        </w:rPr>
        <w:t>variable pay</w:t>
      </w:r>
      <w:r w:rsidR="00B80EB5">
        <w:rPr>
          <w:rFonts w:ascii="Arial" w:hAnsi="Arial" w:cs="Arial"/>
          <w:sz w:val="24"/>
          <w:szCs w:val="24"/>
        </w:rPr>
        <w:t xml:space="preserve"> was £3.0m in month this reduced by £0.5m </w:t>
      </w:r>
      <w:r w:rsidR="006F64CC">
        <w:rPr>
          <w:rFonts w:ascii="Arial" w:hAnsi="Arial" w:cs="Arial"/>
          <w:sz w:val="24"/>
          <w:szCs w:val="24"/>
        </w:rPr>
        <w:t>from Month 4</w:t>
      </w:r>
      <w:r w:rsidR="00DE4434" w:rsidRPr="00A95025">
        <w:rPr>
          <w:rFonts w:ascii="Arial" w:hAnsi="Arial" w:cs="Arial"/>
          <w:sz w:val="24"/>
          <w:szCs w:val="24"/>
        </w:rPr>
        <w:t xml:space="preserve">. </w:t>
      </w:r>
    </w:p>
    <w:p w:rsidR="00DE4434" w:rsidRPr="00AA301F" w:rsidRDefault="00D83B82" w:rsidP="00DE4434">
      <w:pPr>
        <w:pStyle w:val="ListParagraph"/>
        <w:numPr>
          <w:ilvl w:val="1"/>
          <w:numId w:val="28"/>
        </w:numPr>
        <w:spacing w:after="0" w:line="240" w:lineRule="auto"/>
        <w:jc w:val="both"/>
        <w:rPr>
          <w:rFonts w:ascii="Arial" w:hAnsi="Arial" w:cs="Arial"/>
          <w:sz w:val="24"/>
          <w:szCs w:val="24"/>
        </w:rPr>
      </w:pPr>
      <w:r w:rsidRPr="00AA301F">
        <w:rPr>
          <w:rFonts w:ascii="Arial" w:hAnsi="Arial" w:cs="Arial"/>
          <w:sz w:val="24"/>
          <w:szCs w:val="24"/>
        </w:rPr>
        <w:t>Non-Pay</w:t>
      </w:r>
      <w:r w:rsidR="007F4C49" w:rsidRPr="00AA301F">
        <w:rPr>
          <w:rFonts w:ascii="Arial" w:hAnsi="Arial" w:cs="Arial"/>
          <w:sz w:val="24"/>
          <w:szCs w:val="24"/>
        </w:rPr>
        <w:t xml:space="preserve"> (</w:t>
      </w:r>
      <w:proofErr w:type="spellStart"/>
      <w:r w:rsidR="007F4C49" w:rsidRPr="00AA301F">
        <w:rPr>
          <w:rFonts w:ascii="Arial" w:hAnsi="Arial" w:cs="Arial"/>
          <w:sz w:val="24"/>
          <w:szCs w:val="24"/>
        </w:rPr>
        <w:t>exc</w:t>
      </w:r>
      <w:proofErr w:type="spellEnd"/>
      <w:r w:rsidR="007F4C49" w:rsidRPr="00AA301F">
        <w:rPr>
          <w:rFonts w:ascii="Arial" w:hAnsi="Arial" w:cs="Arial"/>
          <w:sz w:val="24"/>
          <w:szCs w:val="24"/>
        </w:rPr>
        <w:t xml:space="preserve"> Savings) = Month 5</w:t>
      </w:r>
      <w:r w:rsidR="00AA301F" w:rsidRPr="00AA301F">
        <w:rPr>
          <w:rFonts w:ascii="Arial" w:hAnsi="Arial" w:cs="Arial"/>
          <w:sz w:val="24"/>
          <w:szCs w:val="24"/>
        </w:rPr>
        <w:t xml:space="preserve"> £1.2m </w:t>
      </w:r>
      <w:r w:rsidR="00B80EB5">
        <w:rPr>
          <w:rFonts w:ascii="Arial" w:hAnsi="Arial" w:cs="Arial"/>
          <w:sz w:val="24"/>
          <w:szCs w:val="24"/>
        </w:rPr>
        <w:t>overspent</w:t>
      </w:r>
      <w:r w:rsidR="00AA301F" w:rsidRPr="00AA301F">
        <w:rPr>
          <w:rFonts w:ascii="Arial" w:hAnsi="Arial" w:cs="Arial"/>
          <w:sz w:val="24"/>
          <w:szCs w:val="24"/>
        </w:rPr>
        <w:t xml:space="preserve"> and YTD £4</w:t>
      </w:r>
      <w:r w:rsidR="00DE4434" w:rsidRPr="00AA301F">
        <w:rPr>
          <w:rFonts w:ascii="Arial" w:hAnsi="Arial" w:cs="Arial"/>
          <w:sz w:val="24"/>
          <w:szCs w:val="24"/>
        </w:rPr>
        <w:t>.</w:t>
      </w:r>
      <w:r w:rsidR="00AA301F" w:rsidRPr="00AA301F">
        <w:rPr>
          <w:rFonts w:ascii="Arial" w:hAnsi="Arial" w:cs="Arial"/>
          <w:sz w:val="24"/>
          <w:szCs w:val="24"/>
        </w:rPr>
        <w:t>4m</w:t>
      </w:r>
      <w:r w:rsidR="00B80EB5">
        <w:rPr>
          <w:rFonts w:ascii="Arial" w:hAnsi="Arial" w:cs="Arial"/>
          <w:sz w:val="24"/>
          <w:szCs w:val="24"/>
        </w:rPr>
        <w:t>. Of the £</w:t>
      </w:r>
      <w:r>
        <w:rPr>
          <w:rFonts w:ascii="Arial" w:hAnsi="Arial" w:cs="Arial"/>
          <w:sz w:val="24"/>
          <w:szCs w:val="24"/>
        </w:rPr>
        <w:t>4.4m,</w:t>
      </w:r>
      <w:r w:rsidR="00B80EB5">
        <w:rPr>
          <w:rFonts w:ascii="Arial" w:hAnsi="Arial" w:cs="Arial"/>
          <w:sz w:val="24"/>
          <w:szCs w:val="24"/>
        </w:rPr>
        <w:t xml:space="preserve"> YTD</w:t>
      </w:r>
      <w:r w:rsidR="00AA301F" w:rsidRPr="00AA301F">
        <w:rPr>
          <w:rFonts w:ascii="Arial" w:hAnsi="Arial" w:cs="Arial"/>
          <w:sz w:val="24"/>
          <w:szCs w:val="24"/>
        </w:rPr>
        <w:t xml:space="preserve"> </w:t>
      </w:r>
      <w:r w:rsidR="00B80EB5">
        <w:rPr>
          <w:rFonts w:ascii="Arial" w:hAnsi="Arial" w:cs="Arial"/>
          <w:sz w:val="24"/>
          <w:szCs w:val="24"/>
        </w:rPr>
        <w:t>£3.4</w:t>
      </w:r>
      <w:r w:rsidR="00DE4434" w:rsidRPr="00AA301F">
        <w:rPr>
          <w:rFonts w:ascii="Arial" w:hAnsi="Arial" w:cs="Arial"/>
          <w:sz w:val="24"/>
          <w:szCs w:val="24"/>
        </w:rPr>
        <w:t>m relates to clinical supplies and general consumables</w:t>
      </w:r>
      <w:r w:rsidR="00B80EB5">
        <w:rPr>
          <w:rFonts w:ascii="Arial" w:hAnsi="Arial" w:cs="Arial"/>
          <w:sz w:val="24"/>
          <w:szCs w:val="24"/>
        </w:rPr>
        <w:t>.</w:t>
      </w:r>
    </w:p>
    <w:p w:rsidR="00DE4434" w:rsidRPr="00AA301F" w:rsidRDefault="007F4C49" w:rsidP="00DE4434">
      <w:pPr>
        <w:pStyle w:val="ListParagraph"/>
        <w:numPr>
          <w:ilvl w:val="1"/>
          <w:numId w:val="28"/>
        </w:numPr>
        <w:spacing w:after="0" w:line="240" w:lineRule="auto"/>
        <w:jc w:val="both"/>
        <w:rPr>
          <w:rFonts w:ascii="Arial" w:hAnsi="Arial" w:cs="Arial"/>
          <w:sz w:val="24"/>
          <w:szCs w:val="24"/>
        </w:rPr>
      </w:pPr>
      <w:r w:rsidRPr="00AA301F">
        <w:rPr>
          <w:rFonts w:ascii="Arial" w:hAnsi="Arial" w:cs="Arial"/>
          <w:sz w:val="24"/>
          <w:szCs w:val="24"/>
        </w:rPr>
        <w:t>Savings = Month 5</w:t>
      </w:r>
      <w:r w:rsidR="00AA301F" w:rsidRPr="00AA301F">
        <w:rPr>
          <w:rFonts w:ascii="Arial" w:hAnsi="Arial" w:cs="Arial"/>
          <w:sz w:val="24"/>
          <w:szCs w:val="24"/>
        </w:rPr>
        <w:t xml:space="preserve"> £</w:t>
      </w:r>
      <w:r w:rsidR="00B80EB5">
        <w:rPr>
          <w:rFonts w:ascii="Arial" w:hAnsi="Arial" w:cs="Arial"/>
          <w:sz w:val="24"/>
          <w:szCs w:val="24"/>
        </w:rPr>
        <w:t>0.8</w:t>
      </w:r>
      <w:r w:rsidR="00AA301F" w:rsidRPr="00AA301F">
        <w:rPr>
          <w:rFonts w:ascii="Arial" w:hAnsi="Arial" w:cs="Arial"/>
          <w:sz w:val="24"/>
          <w:szCs w:val="24"/>
        </w:rPr>
        <w:t>m variance</w:t>
      </w:r>
      <w:r w:rsidR="00B80EB5">
        <w:rPr>
          <w:rFonts w:ascii="Arial" w:hAnsi="Arial" w:cs="Arial"/>
          <w:sz w:val="24"/>
          <w:szCs w:val="24"/>
        </w:rPr>
        <w:t xml:space="preserve"> as there remains a shortfall in the delivery of the savings target and this takes the </w:t>
      </w:r>
      <w:r w:rsidR="00AA301F" w:rsidRPr="00AA301F">
        <w:rPr>
          <w:rFonts w:ascii="Arial" w:hAnsi="Arial" w:cs="Arial"/>
          <w:sz w:val="24"/>
          <w:szCs w:val="24"/>
        </w:rPr>
        <w:t xml:space="preserve">YTD </w:t>
      </w:r>
      <w:r w:rsidR="000B1C10">
        <w:rPr>
          <w:rFonts w:ascii="Arial" w:hAnsi="Arial" w:cs="Arial"/>
          <w:sz w:val="24"/>
          <w:szCs w:val="24"/>
        </w:rPr>
        <w:t>position</w:t>
      </w:r>
      <w:r w:rsidR="00B80EB5">
        <w:rPr>
          <w:rFonts w:ascii="Arial" w:hAnsi="Arial" w:cs="Arial"/>
          <w:sz w:val="24"/>
          <w:szCs w:val="24"/>
        </w:rPr>
        <w:t xml:space="preserve"> to </w:t>
      </w:r>
      <w:r w:rsidR="00AA301F" w:rsidRPr="00AA301F">
        <w:rPr>
          <w:rFonts w:ascii="Arial" w:hAnsi="Arial" w:cs="Arial"/>
          <w:sz w:val="24"/>
          <w:szCs w:val="24"/>
        </w:rPr>
        <w:t>£4</w:t>
      </w:r>
      <w:r w:rsidR="00DE4434" w:rsidRPr="00AA301F">
        <w:rPr>
          <w:rFonts w:ascii="Arial" w:hAnsi="Arial" w:cs="Arial"/>
          <w:sz w:val="24"/>
          <w:szCs w:val="24"/>
        </w:rPr>
        <w:t>.</w:t>
      </w:r>
      <w:r w:rsidR="00AA301F" w:rsidRPr="00AA301F">
        <w:rPr>
          <w:rFonts w:ascii="Arial" w:hAnsi="Arial" w:cs="Arial"/>
          <w:sz w:val="24"/>
          <w:szCs w:val="24"/>
        </w:rPr>
        <w:t>3</w:t>
      </w:r>
      <w:r w:rsidR="00DE4434" w:rsidRPr="00AA301F">
        <w:rPr>
          <w:rFonts w:ascii="Arial" w:hAnsi="Arial" w:cs="Arial"/>
          <w:sz w:val="24"/>
          <w:szCs w:val="24"/>
        </w:rPr>
        <w:t>m</w:t>
      </w:r>
    </w:p>
    <w:p w:rsidR="00DE4434" w:rsidRPr="00CD4AE1" w:rsidRDefault="00DE4434" w:rsidP="00DE4434">
      <w:pPr>
        <w:pStyle w:val="ListParagraph"/>
        <w:spacing w:after="0" w:line="240" w:lineRule="auto"/>
        <w:ind w:left="1440"/>
        <w:jc w:val="both"/>
        <w:rPr>
          <w:rFonts w:ascii="Arial" w:hAnsi="Arial" w:cs="Arial"/>
          <w:b/>
          <w:sz w:val="24"/>
          <w:szCs w:val="24"/>
          <w:highlight w:val="yellow"/>
        </w:rPr>
      </w:pPr>
    </w:p>
    <w:p w:rsidR="00DE4434" w:rsidRPr="00364B7A" w:rsidRDefault="00DE4434" w:rsidP="00DE4434">
      <w:pPr>
        <w:pStyle w:val="ListParagraph"/>
        <w:numPr>
          <w:ilvl w:val="0"/>
          <w:numId w:val="28"/>
        </w:numPr>
        <w:spacing w:after="0" w:line="240" w:lineRule="auto"/>
        <w:jc w:val="both"/>
        <w:rPr>
          <w:rFonts w:ascii="Arial" w:hAnsi="Arial" w:cs="Arial"/>
          <w:b/>
          <w:sz w:val="24"/>
          <w:szCs w:val="24"/>
        </w:rPr>
      </w:pPr>
      <w:r w:rsidRPr="00364B7A">
        <w:rPr>
          <w:rFonts w:ascii="Arial" w:hAnsi="Arial" w:cs="Arial"/>
          <w:b/>
          <w:sz w:val="24"/>
          <w:szCs w:val="24"/>
        </w:rPr>
        <w:t>Neath Port Talbot Singleton (NPTS)</w:t>
      </w:r>
    </w:p>
    <w:p w:rsidR="00DE4434" w:rsidRPr="00ED7EA2" w:rsidRDefault="00DE4434" w:rsidP="00DE4434">
      <w:pPr>
        <w:pStyle w:val="ListParagraph"/>
        <w:spacing w:after="0" w:line="240" w:lineRule="auto"/>
        <w:ind w:left="1440"/>
        <w:jc w:val="both"/>
        <w:rPr>
          <w:rFonts w:ascii="Arial" w:hAnsi="Arial" w:cs="Arial"/>
          <w:sz w:val="24"/>
          <w:szCs w:val="24"/>
        </w:rPr>
      </w:pPr>
      <w:r w:rsidRPr="00364B7A">
        <w:rPr>
          <w:rFonts w:ascii="Arial" w:hAnsi="Arial" w:cs="Arial"/>
          <w:sz w:val="24"/>
          <w:szCs w:val="24"/>
        </w:rPr>
        <w:t xml:space="preserve">The key </w:t>
      </w:r>
      <w:r w:rsidRPr="00ED7EA2">
        <w:rPr>
          <w:rFonts w:ascii="Arial" w:hAnsi="Arial" w:cs="Arial"/>
          <w:sz w:val="24"/>
          <w:szCs w:val="24"/>
        </w:rPr>
        <w:t>variances:</w:t>
      </w:r>
    </w:p>
    <w:p w:rsidR="00DE4434" w:rsidRPr="00ED7EA2" w:rsidRDefault="00364B7A" w:rsidP="00DE4434">
      <w:pPr>
        <w:pStyle w:val="ListParagraph"/>
        <w:numPr>
          <w:ilvl w:val="1"/>
          <w:numId w:val="28"/>
        </w:numPr>
        <w:spacing w:after="0" w:line="240" w:lineRule="auto"/>
        <w:jc w:val="both"/>
        <w:rPr>
          <w:rFonts w:ascii="Arial" w:hAnsi="Arial" w:cs="Arial"/>
          <w:sz w:val="24"/>
          <w:szCs w:val="24"/>
        </w:rPr>
      </w:pPr>
      <w:r w:rsidRPr="00ED7EA2">
        <w:rPr>
          <w:rFonts w:ascii="Arial" w:hAnsi="Arial" w:cs="Arial"/>
          <w:sz w:val="24"/>
          <w:szCs w:val="24"/>
        </w:rPr>
        <w:t>Income = Month 5 £</w:t>
      </w:r>
      <w:r w:rsidR="006F64CC">
        <w:rPr>
          <w:rFonts w:ascii="Arial" w:hAnsi="Arial" w:cs="Arial"/>
          <w:sz w:val="24"/>
          <w:szCs w:val="24"/>
        </w:rPr>
        <w:t>0.05m</w:t>
      </w:r>
      <w:r w:rsidRPr="00ED7EA2">
        <w:rPr>
          <w:rFonts w:ascii="Arial" w:hAnsi="Arial" w:cs="Arial"/>
          <w:sz w:val="24"/>
          <w:szCs w:val="24"/>
        </w:rPr>
        <w:t xml:space="preserve"> </w:t>
      </w:r>
      <w:r w:rsidR="00552CC7">
        <w:rPr>
          <w:rFonts w:ascii="Arial" w:hAnsi="Arial" w:cs="Arial"/>
          <w:sz w:val="24"/>
          <w:szCs w:val="24"/>
        </w:rPr>
        <w:t xml:space="preserve">under </w:t>
      </w:r>
      <w:r w:rsidR="000B1C10">
        <w:rPr>
          <w:rFonts w:ascii="Arial" w:hAnsi="Arial" w:cs="Arial"/>
          <w:sz w:val="24"/>
          <w:szCs w:val="24"/>
        </w:rPr>
        <w:t>achievement</w:t>
      </w:r>
      <w:r w:rsidRPr="00ED7EA2">
        <w:rPr>
          <w:rFonts w:ascii="Arial" w:hAnsi="Arial" w:cs="Arial"/>
          <w:sz w:val="24"/>
          <w:szCs w:val="24"/>
        </w:rPr>
        <w:t xml:space="preserve"> and YTD £0.</w:t>
      </w:r>
      <w:r w:rsidR="00552CC7">
        <w:rPr>
          <w:rFonts w:ascii="Arial" w:hAnsi="Arial" w:cs="Arial"/>
          <w:sz w:val="24"/>
          <w:szCs w:val="24"/>
        </w:rPr>
        <w:t>4</w:t>
      </w:r>
      <w:r w:rsidR="00DE4434" w:rsidRPr="00ED7EA2">
        <w:rPr>
          <w:rFonts w:ascii="Arial" w:hAnsi="Arial" w:cs="Arial"/>
          <w:sz w:val="24"/>
          <w:szCs w:val="24"/>
        </w:rPr>
        <w:t xml:space="preserve">m </w:t>
      </w:r>
      <w:r w:rsidR="00552CC7">
        <w:rPr>
          <w:rFonts w:ascii="Arial" w:hAnsi="Arial" w:cs="Arial"/>
          <w:sz w:val="24"/>
          <w:szCs w:val="24"/>
        </w:rPr>
        <w:t xml:space="preserve">underachievement. This </w:t>
      </w:r>
      <w:proofErr w:type="gramStart"/>
      <w:r w:rsidR="00552CC7">
        <w:rPr>
          <w:rFonts w:ascii="Arial" w:hAnsi="Arial" w:cs="Arial"/>
          <w:sz w:val="24"/>
          <w:szCs w:val="24"/>
        </w:rPr>
        <w:t xml:space="preserve">is primarily </w:t>
      </w:r>
      <w:r w:rsidR="00DE4434" w:rsidRPr="00ED7EA2">
        <w:rPr>
          <w:rFonts w:ascii="Arial" w:hAnsi="Arial" w:cs="Arial"/>
          <w:sz w:val="24"/>
          <w:szCs w:val="24"/>
        </w:rPr>
        <w:t>driven</w:t>
      </w:r>
      <w:proofErr w:type="gramEnd"/>
      <w:r w:rsidR="00DE4434" w:rsidRPr="00ED7EA2">
        <w:rPr>
          <w:rFonts w:ascii="Arial" w:hAnsi="Arial" w:cs="Arial"/>
          <w:sz w:val="24"/>
          <w:szCs w:val="24"/>
        </w:rPr>
        <w:t xml:space="preserve"> by </w:t>
      </w:r>
      <w:r w:rsidR="00552CC7">
        <w:rPr>
          <w:rFonts w:ascii="Arial" w:hAnsi="Arial" w:cs="Arial"/>
          <w:sz w:val="24"/>
          <w:szCs w:val="24"/>
        </w:rPr>
        <w:t xml:space="preserve">the </w:t>
      </w:r>
      <w:r w:rsidR="00DE4434" w:rsidRPr="00ED7EA2">
        <w:rPr>
          <w:rFonts w:ascii="Arial" w:hAnsi="Arial" w:cs="Arial"/>
          <w:sz w:val="24"/>
          <w:szCs w:val="24"/>
        </w:rPr>
        <w:t>loss of Private Patient income</w:t>
      </w:r>
      <w:r w:rsidR="006F64CC">
        <w:rPr>
          <w:rFonts w:ascii="Arial" w:hAnsi="Arial" w:cs="Arial"/>
          <w:sz w:val="24"/>
          <w:szCs w:val="24"/>
        </w:rPr>
        <w:t>.</w:t>
      </w:r>
    </w:p>
    <w:p w:rsidR="00DE4434" w:rsidRPr="00364B7A" w:rsidRDefault="00364B7A" w:rsidP="00DE4434">
      <w:pPr>
        <w:pStyle w:val="ListParagraph"/>
        <w:numPr>
          <w:ilvl w:val="1"/>
          <w:numId w:val="28"/>
        </w:numPr>
        <w:spacing w:after="0" w:line="240" w:lineRule="auto"/>
        <w:jc w:val="both"/>
        <w:rPr>
          <w:rFonts w:ascii="Arial" w:hAnsi="Arial" w:cs="Arial"/>
          <w:sz w:val="24"/>
          <w:szCs w:val="24"/>
        </w:rPr>
      </w:pPr>
      <w:r w:rsidRPr="00364B7A">
        <w:rPr>
          <w:rFonts w:ascii="Arial" w:hAnsi="Arial" w:cs="Arial"/>
          <w:sz w:val="24"/>
          <w:szCs w:val="24"/>
        </w:rPr>
        <w:t>Pay = Month 5 £0.2</w:t>
      </w:r>
      <w:r w:rsidR="00552CC7">
        <w:rPr>
          <w:rFonts w:ascii="Arial" w:hAnsi="Arial" w:cs="Arial"/>
          <w:sz w:val="24"/>
          <w:szCs w:val="24"/>
        </w:rPr>
        <w:t xml:space="preserve">m </w:t>
      </w:r>
      <w:r w:rsidRPr="00364B7A">
        <w:rPr>
          <w:rFonts w:ascii="Arial" w:hAnsi="Arial" w:cs="Arial"/>
          <w:sz w:val="24"/>
          <w:szCs w:val="24"/>
        </w:rPr>
        <w:t>overspen</w:t>
      </w:r>
      <w:r w:rsidR="00552CC7">
        <w:rPr>
          <w:rFonts w:ascii="Arial" w:hAnsi="Arial" w:cs="Arial"/>
          <w:sz w:val="24"/>
          <w:szCs w:val="24"/>
        </w:rPr>
        <w:t>t</w:t>
      </w:r>
      <w:r w:rsidRPr="00364B7A">
        <w:rPr>
          <w:rFonts w:ascii="Arial" w:hAnsi="Arial" w:cs="Arial"/>
          <w:sz w:val="24"/>
          <w:szCs w:val="24"/>
        </w:rPr>
        <w:t xml:space="preserve"> </w:t>
      </w:r>
      <w:r w:rsidR="00552CC7">
        <w:rPr>
          <w:rFonts w:ascii="Arial" w:hAnsi="Arial" w:cs="Arial"/>
          <w:sz w:val="24"/>
          <w:szCs w:val="24"/>
        </w:rPr>
        <w:t xml:space="preserve">but this is an improvement on </w:t>
      </w:r>
      <w:r w:rsidR="006F64CC">
        <w:rPr>
          <w:rFonts w:ascii="Arial" w:hAnsi="Arial" w:cs="Arial"/>
          <w:sz w:val="24"/>
          <w:szCs w:val="24"/>
        </w:rPr>
        <w:t>Month 4 which was £0.8m overspent. The</w:t>
      </w:r>
      <w:r w:rsidRPr="00364B7A">
        <w:rPr>
          <w:rFonts w:ascii="Arial" w:hAnsi="Arial" w:cs="Arial"/>
          <w:sz w:val="24"/>
          <w:szCs w:val="24"/>
        </w:rPr>
        <w:t xml:space="preserve"> YTD </w:t>
      </w:r>
      <w:r w:rsidR="006F64CC">
        <w:rPr>
          <w:rFonts w:ascii="Arial" w:hAnsi="Arial" w:cs="Arial"/>
          <w:sz w:val="24"/>
          <w:szCs w:val="24"/>
        </w:rPr>
        <w:t xml:space="preserve">position is </w:t>
      </w:r>
      <w:r w:rsidRPr="00364B7A">
        <w:rPr>
          <w:rFonts w:ascii="Arial" w:hAnsi="Arial" w:cs="Arial"/>
          <w:sz w:val="24"/>
          <w:szCs w:val="24"/>
        </w:rPr>
        <w:t>£1.64</w:t>
      </w:r>
      <w:r w:rsidR="00DE4434" w:rsidRPr="00364B7A">
        <w:rPr>
          <w:rFonts w:ascii="Arial" w:hAnsi="Arial" w:cs="Arial"/>
          <w:sz w:val="24"/>
          <w:szCs w:val="24"/>
        </w:rPr>
        <w:t>m</w:t>
      </w:r>
      <w:r w:rsidR="00552CC7">
        <w:rPr>
          <w:rFonts w:ascii="Arial" w:hAnsi="Arial" w:cs="Arial"/>
          <w:sz w:val="24"/>
          <w:szCs w:val="24"/>
        </w:rPr>
        <w:t xml:space="preserve"> overspent</w:t>
      </w:r>
      <w:r w:rsidR="006F64CC">
        <w:rPr>
          <w:rFonts w:ascii="Arial" w:hAnsi="Arial" w:cs="Arial"/>
          <w:sz w:val="24"/>
          <w:szCs w:val="24"/>
        </w:rPr>
        <w:t>.</w:t>
      </w:r>
    </w:p>
    <w:p w:rsidR="00DE4434" w:rsidRPr="00ED7EA2" w:rsidRDefault="00DE4434" w:rsidP="00DE4434">
      <w:pPr>
        <w:pStyle w:val="ListParagraph"/>
        <w:numPr>
          <w:ilvl w:val="1"/>
          <w:numId w:val="28"/>
        </w:numPr>
        <w:spacing w:after="0" w:line="240" w:lineRule="auto"/>
        <w:jc w:val="both"/>
        <w:rPr>
          <w:rFonts w:ascii="Arial" w:hAnsi="Arial" w:cs="Arial"/>
          <w:sz w:val="24"/>
          <w:szCs w:val="24"/>
        </w:rPr>
      </w:pPr>
      <w:proofErr w:type="gramStart"/>
      <w:r w:rsidRPr="00ED7EA2">
        <w:rPr>
          <w:rFonts w:ascii="Arial" w:hAnsi="Arial" w:cs="Arial"/>
          <w:sz w:val="24"/>
          <w:szCs w:val="24"/>
        </w:rPr>
        <w:t>Non Pay</w:t>
      </w:r>
      <w:proofErr w:type="gramEnd"/>
      <w:r w:rsidRPr="00ED7EA2">
        <w:rPr>
          <w:rFonts w:ascii="Arial" w:hAnsi="Arial" w:cs="Arial"/>
          <w:sz w:val="24"/>
          <w:szCs w:val="24"/>
        </w:rPr>
        <w:t xml:space="preserve"> (</w:t>
      </w:r>
      <w:proofErr w:type="spellStart"/>
      <w:r w:rsidRPr="00ED7EA2">
        <w:rPr>
          <w:rFonts w:ascii="Arial" w:hAnsi="Arial" w:cs="Arial"/>
          <w:sz w:val="24"/>
          <w:szCs w:val="24"/>
        </w:rPr>
        <w:t>exc</w:t>
      </w:r>
      <w:proofErr w:type="spellEnd"/>
      <w:r w:rsidRPr="00ED7EA2">
        <w:rPr>
          <w:rFonts w:ascii="Arial" w:hAnsi="Arial" w:cs="Arial"/>
          <w:sz w:val="24"/>
          <w:szCs w:val="24"/>
        </w:rPr>
        <w:t xml:space="preserve"> Savi</w:t>
      </w:r>
      <w:r w:rsidR="00364B7A" w:rsidRPr="00ED7EA2">
        <w:rPr>
          <w:rFonts w:ascii="Arial" w:hAnsi="Arial" w:cs="Arial"/>
          <w:sz w:val="24"/>
          <w:szCs w:val="24"/>
        </w:rPr>
        <w:t>ngs) = Month 5</w:t>
      </w:r>
      <w:r w:rsidR="00ED7EA2" w:rsidRPr="00ED7EA2">
        <w:rPr>
          <w:rFonts w:ascii="Arial" w:hAnsi="Arial" w:cs="Arial"/>
          <w:sz w:val="24"/>
          <w:szCs w:val="24"/>
        </w:rPr>
        <w:t xml:space="preserve"> £1.3</w:t>
      </w:r>
      <w:r w:rsidRPr="00ED7EA2">
        <w:rPr>
          <w:rFonts w:ascii="Arial" w:hAnsi="Arial" w:cs="Arial"/>
          <w:sz w:val="24"/>
          <w:szCs w:val="24"/>
        </w:rPr>
        <w:t xml:space="preserve">m variance and </w:t>
      </w:r>
      <w:r w:rsidR="00ED7EA2" w:rsidRPr="00ED7EA2">
        <w:rPr>
          <w:rFonts w:ascii="Arial" w:hAnsi="Arial" w:cs="Arial"/>
          <w:sz w:val="24"/>
          <w:szCs w:val="24"/>
        </w:rPr>
        <w:t>YTD £2.6</w:t>
      </w:r>
      <w:r w:rsidRPr="00ED7EA2">
        <w:rPr>
          <w:rFonts w:ascii="Arial" w:hAnsi="Arial" w:cs="Arial"/>
          <w:sz w:val="24"/>
          <w:szCs w:val="24"/>
        </w:rPr>
        <w:t>m which relates to clinical supplies and primary care prescribing.</w:t>
      </w:r>
    </w:p>
    <w:p w:rsidR="00DE4434" w:rsidRPr="00ED7EA2" w:rsidRDefault="00364B7A" w:rsidP="00DE4434">
      <w:pPr>
        <w:pStyle w:val="ListParagraph"/>
        <w:numPr>
          <w:ilvl w:val="1"/>
          <w:numId w:val="28"/>
        </w:numPr>
        <w:spacing w:after="0" w:line="240" w:lineRule="auto"/>
        <w:jc w:val="both"/>
        <w:rPr>
          <w:rFonts w:ascii="Arial" w:hAnsi="Arial" w:cs="Arial"/>
          <w:sz w:val="24"/>
          <w:szCs w:val="24"/>
        </w:rPr>
      </w:pPr>
      <w:r w:rsidRPr="00ED7EA2">
        <w:rPr>
          <w:rFonts w:ascii="Arial" w:hAnsi="Arial" w:cs="Arial"/>
          <w:sz w:val="24"/>
          <w:szCs w:val="24"/>
        </w:rPr>
        <w:t>Savings = Month 5</w:t>
      </w:r>
      <w:r w:rsidR="00DE4434" w:rsidRPr="00ED7EA2">
        <w:rPr>
          <w:rFonts w:ascii="Arial" w:hAnsi="Arial" w:cs="Arial"/>
          <w:sz w:val="24"/>
          <w:szCs w:val="24"/>
        </w:rPr>
        <w:t xml:space="preserve"> </w:t>
      </w:r>
      <w:r w:rsidR="00ED7EA2" w:rsidRPr="00ED7EA2">
        <w:rPr>
          <w:rFonts w:ascii="Arial" w:hAnsi="Arial" w:cs="Arial"/>
          <w:sz w:val="24"/>
          <w:szCs w:val="24"/>
        </w:rPr>
        <w:t xml:space="preserve">£0.16m over achieved </w:t>
      </w:r>
      <w:r w:rsidR="006F64CC">
        <w:rPr>
          <w:rFonts w:ascii="Arial" w:hAnsi="Arial" w:cs="Arial"/>
          <w:sz w:val="24"/>
          <w:szCs w:val="24"/>
        </w:rPr>
        <w:t>in month but</w:t>
      </w:r>
      <w:r w:rsidR="00ED7EA2" w:rsidRPr="00ED7EA2">
        <w:rPr>
          <w:rFonts w:ascii="Arial" w:hAnsi="Arial" w:cs="Arial"/>
          <w:sz w:val="24"/>
          <w:szCs w:val="24"/>
        </w:rPr>
        <w:t xml:space="preserve"> YTD </w:t>
      </w:r>
      <w:r w:rsidR="006F64CC">
        <w:rPr>
          <w:rFonts w:ascii="Arial" w:hAnsi="Arial" w:cs="Arial"/>
          <w:sz w:val="24"/>
          <w:szCs w:val="24"/>
        </w:rPr>
        <w:t xml:space="preserve">shows </w:t>
      </w:r>
      <w:r w:rsidR="00ED7EA2" w:rsidRPr="00ED7EA2">
        <w:rPr>
          <w:rFonts w:ascii="Arial" w:hAnsi="Arial" w:cs="Arial"/>
          <w:sz w:val="24"/>
          <w:szCs w:val="24"/>
        </w:rPr>
        <w:t>£0.14</w:t>
      </w:r>
      <w:r w:rsidR="00DE4434" w:rsidRPr="00ED7EA2">
        <w:rPr>
          <w:rFonts w:ascii="Arial" w:hAnsi="Arial" w:cs="Arial"/>
          <w:sz w:val="24"/>
          <w:szCs w:val="24"/>
        </w:rPr>
        <w:t>m under</w:t>
      </w:r>
      <w:r w:rsidR="006F64CC">
        <w:rPr>
          <w:rFonts w:ascii="Arial" w:hAnsi="Arial" w:cs="Arial"/>
          <w:sz w:val="24"/>
          <w:szCs w:val="24"/>
        </w:rPr>
        <w:t>achievement.</w:t>
      </w:r>
    </w:p>
    <w:p w:rsidR="00DE4434" w:rsidRPr="002B00BE" w:rsidRDefault="00DE4434" w:rsidP="00DE4434">
      <w:pPr>
        <w:spacing w:after="0" w:line="240" w:lineRule="auto"/>
        <w:rPr>
          <w:rFonts w:ascii="Arial" w:hAnsi="Arial" w:cs="Arial"/>
          <w:b/>
          <w:strike/>
          <w:sz w:val="24"/>
          <w:szCs w:val="24"/>
          <w:highlight w:val="yellow"/>
        </w:rPr>
      </w:pPr>
    </w:p>
    <w:p w:rsidR="00DE4434" w:rsidRPr="005D10D8" w:rsidRDefault="00DE4434" w:rsidP="0049794D">
      <w:pPr>
        <w:pStyle w:val="ListParagraph"/>
        <w:numPr>
          <w:ilvl w:val="1"/>
          <w:numId w:val="1"/>
        </w:numPr>
        <w:spacing w:after="0" w:line="240" w:lineRule="auto"/>
        <w:ind w:left="1134" w:hanging="537"/>
        <w:rPr>
          <w:rFonts w:ascii="Arial" w:hAnsi="Arial" w:cs="Arial"/>
          <w:b/>
          <w:sz w:val="24"/>
          <w:szCs w:val="24"/>
        </w:rPr>
      </w:pPr>
      <w:r w:rsidRPr="005D10D8">
        <w:rPr>
          <w:rFonts w:ascii="Arial" w:hAnsi="Arial" w:cs="Arial"/>
          <w:b/>
          <w:sz w:val="24"/>
          <w:szCs w:val="24"/>
        </w:rPr>
        <w:t>Summary By Type Expenditure</w:t>
      </w:r>
    </w:p>
    <w:p w:rsidR="00DE4434" w:rsidRPr="002B00BE" w:rsidRDefault="00DE4434" w:rsidP="00DE4434">
      <w:pPr>
        <w:pStyle w:val="ListParagraph"/>
        <w:spacing w:after="0" w:line="240" w:lineRule="auto"/>
        <w:ind w:left="993"/>
        <w:rPr>
          <w:rFonts w:ascii="Arial" w:hAnsi="Arial" w:cs="Arial"/>
          <w:b/>
          <w:strike/>
          <w:sz w:val="24"/>
          <w:szCs w:val="24"/>
          <w:highlight w:val="yellow"/>
        </w:rPr>
      </w:pPr>
    </w:p>
    <w:p w:rsidR="00DE4434" w:rsidRPr="005D10D8" w:rsidRDefault="00DE4434" w:rsidP="00DE4434">
      <w:pPr>
        <w:numPr>
          <w:ilvl w:val="0"/>
          <w:numId w:val="28"/>
        </w:numPr>
        <w:tabs>
          <w:tab w:val="left" w:pos="1440"/>
        </w:tabs>
        <w:spacing w:after="0" w:line="240" w:lineRule="auto"/>
        <w:jc w:val="both"/>
        <w:rPr>
          <w:rFonts w:ascii="Arial" w:eastAsia="Times New Roman" w:hAnsi="Arial" w:cs="Arial"/>
          <w:b/>
          <w:sz w:val="24"/>
          <w:szCs w:val="24"/>
        </w:rPr>
      </w:pPr>
      <w:r w:rsidRPr="005D10D8">
        <w:rPr>
          <w:rFonts w:ascii="Arial" w:eastAsia="Times New Roman" w:hAnsi="Arial" w:cs="Arial"/>
          <w:b/>
          <w:sz w:val="24"/>
          <w:szCs w:val="24"/>
        </w:rPr>
        <w:t>Income</w:t>
      </w:r>
    </w:p>
    <w:p w:rsidR="00DE6CCB" w:rsidRPr="00DE6CCB" w:rsidRDefault="00DE6CCB" w:rsidP="00DE6CCB">
      <w:pPr>
        <w:pStyle w:val="ListParagraph"/>
        <w:tabs>
          <w:tab w:val="left" w:pos="1440"/>
        </w:tabs>
        <w:ind w:left="1440"/>
        <w:jc w:val="both"/>
        <w:rPr>
          <w:rFonts w:ascii="Arial" w:eastAsia="Times New Roman" w:hAnsi="Arial" w:cs="Arial"/>
          <w:sz w:val="24"/>
          <w:szCs w:val="24"/>
        </w:rPr>
      </w:pPr>
      <w:r w:rsidRPr="00DE6CCB">
        <w:rPr>
          <w:rFonts w:ascii="Arial" w:eastAsia="Times New Roman" w:hAnsi="Arial" w:cs="Arial"/>
          <w:sz w:val="24"/>
          <w:szCs w:val="24"/>
        </w:rPr>
        <w:t xml:space="preserve">The WHSCC Income in Month 3 was unachieved by £0.531m but improved performance relating to WHSSC activity from Month 4 resulted in the income improving and the variance reduced to  zero in Month 5 (this included backdated renal activity), but still remains at £1.3m YTD. </w:t>
      </w:r>
    </w:p>
    <w:p w:rsidR="00DE6CCB" w:rsidRPr="00DE6CCB" w:rsidRDefault="00DE6CCB" w:rsidP="00DE6CCB">
      <w:pPr>
        <w:pStyle w:val="ListParagraph"/>
        <w:tabs>
          <w:tab w:val="left" w:pos="1440"/>
        </w:tabs>
        <w:ind w:left="1440"/>
        <w:jc w:val="both"/>
        <w:rPr>
          <w:rFonts w:ascii="Arial" w:eastAsia="Times New Roman" w:hAnsi="Arial" w:cs="Arial"/>
          <w:sz w:val="24"/>
          <w:szCs w:val="24"/>
        </w:rPr>
      </w:pPr>
    </w:p>
    <w:p w:rsidR="00DE4434" w:rsidRPr="00DE6CCB" w:rsidRDefault="00DE6CCB" w:rsidP="00DE6CCB">
      <w:pPr>
        <w:pStyle w:val="ListParagraph"/>
        <w:tabs>
          <w:tab w:val="left" w:pos="1440"/>
        </w:tabs>
        <w:spacing w:after="0" w:line="240" w:lineRule="auto"/>
        <w:ind w:left="1440"/>
        <w:jc w:val="both"/>
        <w:rPr>
          <w:rFonts w:ascii="Arial" w:eastAsia="Times New Roman" w:hAnsi="Arial" w:cs="Arial"/>
          <w:sz w:val="24"/>
          <w:szCs w:val="24"/>
        </w:rPr>
      </w:pPr>
      <w:r w:rsidRPr="00DE6CCB">
        <w:rPr>
          <w:rFonts w:ascii="Arial" w:eastAsia="Times New Roman" w:hAnsi="Arial" w:cs="Arial"/>
          <w:sz w:val="24"/>
          <w:szCs w:val="24"/>
        </w:rPr>
        <w:t xml:space="preserve">As reported for the previous 4 months of 2023/24 the pressure as a result in the loss of Dental Contract Income continues, with the YTD shortfall increasing to £0.755m. </w:t>
      </w:r>
      <w:r w:rsidR="00D83B82" w:rsidRPr="00DE6CCB">
        <w:rPr>
          <w:rFonts w:ascii="Arial" w:eastAsia="Times New Roman" w:hAnsi="Arial" w:cs="Arial"/>
          <w:sz w:val="24"/>
          <w:szCs w:val="24"/>
        </w:rPr>
        <w:t>However,</w:t>
      </w:r>
      <w:r w:rsidRPr="00DE6CCB">
        <w:rPr>
          <w:rFonts w:ascii="Arial" w:eastAsia="Times New Roman" w:hAnsi="Arial" w:cs="Arial"/>
          <w:sz w:val="24"/>
          <w:szCs w:val="24"/>
        </w:rPr>
        <w:t xml:space="preserve"> it is assuming that the underperformance from 2022/23, estimated to be £1m, </w:t>
      </w:r>
      <w:proofErr w:type="gramStart"/>
      <w:r w:rsidRPr="00DE6CCB">
        <w:rPr>
          <w:rFonts w:ascii="Arial" w:eastAsia="Times New Roman" w:hAnsi="Arial" w:cs="Arial"/>
          <w:sz w:val="24"/>
          <w:szCs w:val="24"/>
        </w:rPr>
        <w:t>will be used</w:t>
      </w:r>
      <w:proofErr w:type="gramEnd"/>
      <w:r w:rsidRPr="00DE6CCB">
        <w:rPr>
          <w:rFonts w:ascii="Arial" w:eastAsia="Times New Roman" w:hAnsi="Arial" w:cs="Arial"/>
          <w:sz w:val="24"/>
          <w:szCs w:val="24"/>
        </w:rPr>
        <w:t xml:space="preserve"> by the Health Board to offset this pressure non-recurrently, which has been reflected in the overall Health Board financial performance in Month 5</w:t>
      </w:r>
      <w:r>
        <w:rPr>
          <w:rFonts w:ascii="Arial" w:eastAsia="Times New Roman" w:hAnsi="Arial" w:cs="Arial"/>
          <w:sz w:val="24"/>
          <w:szCs w:val="24"/>
        </w:rPr>
        <w:t xml:space="preserve">. </w:t>
      </w:r>
      <w:r w:rsidRPr="00DE6CCB">
        <w:rPr>
          <w:rFonts w:ascii="Arial" w:eastAsia="Times New Roman" w:hAnsi="Arial" w:cs="Arial"/>
          <w:sz w:val="24"/>
          <w:szCs w:val="24"/>
        </w:rPr>
        <w:t xml:space="preserve"> </w:t>
      </w:r>
      <w:r w:rsidR="00DE4434" w:rsidRPr="00DE6CCB">
        <w:rPr>
          <w:rFonts w:ascii="Arial" w:eastAsia="Times New Roman" w:hAnsi="Arial" w:cs="Arial"/>
          <w:sz w:val="24"/>
          <w:szCs w:val="24"/>
        </w:rPr>
        <w:t xml:space="preserve"> </w:t>
      </w:r>
    </w:p>
    <w:p w:rsidR="00DE4434" w:rsidRPr="00CD4AE1" w:rsidRDefault="00DE4434" w:rsidP="00DE4434">
      <w:pPr>
        <w:tabs>
          <w:tab w:val="left" w:pos="1440"/>
        </w:tabs>
        <w:spacing w:after="0" w:line="240" w:lineRule="auto"/>
        <w:ind w:left="1440"/>
        <w:jc w:val="both"/>
        <w:rPr>
          <w:rFonts w:ascii="Arial" w:eastAsia="Times New Roman" w:hAnsi="Arial" w:cs="Arial"/>
          <w:sz w:val="24"/>
          <w:szCs w:val="24"/>
          <w:highlight w:val="yellow"/>
        </w:rPr>
      </w:pPr>
    </w:p>
    <w:p w:rsidR="00DE4434" w:rsidRPr="005E402A" w:rsidRDefault="00DE4434" w:rsidP="00DE4434">
      <w:pPr>
        <w:numPr>
          <w:ilvl w:val="0"/>
          <w:numId w:val="28"/>
        </w:numPr>
        <w:tabs>
          <w:tab w:val="left" w:pos="1440"/>
        </w:tabs>
        <w:spacing w:after="0" w:line="240" w:lineRule="auto"/>
        <w:jc w:val="both"/>
        <w:rPr>
          <w:rFonts w:ascii="Arial" w:eastAsia="Times New Roman" w:hAnsi="Arial" w:cs="Arial"/>
          <w:b/>
          <w:sz w:val="24"/>
          <w:szCs w:val="24"/>
        </w:rPr>
      </w:pPr>
      <w:r w:rsidRPr="005E402A">
        <w:rPr>
          <w:rFonts w:ascii="Arial" w:eastAsia="Times New Roman" w:hAnsi="Arial" w:cs="Arial"/>
          <w:b/>
          <w:sz w:val="24"/>
          <w:szCs w:val="24"/>
        </w:rPr>
        <w:t>Pay</w:t>
      </w:r>
    </w:p>
    <w:p w:rsidR="00DE4434" w:rsidRPr="005E402A" w:rsidRDefault="005E402A" w:rsidP="00DE4434">
      <w:pPr>
        <w:pStyle w:val="ListParagraph"/>
        <w:tabs>
          <w:tab w:val="left" w:pos="1440"/>
        </w:tabs>
        <w:spacing w:after="0" w:line="240" w:lineRule="auto"/>
        <w:ind w:left="1440"/>
        <w:jc w:val="both"/>
        <w:rPr>
          <w:rFonts w:ascii="Arial" w:eastAsia="Times New Roman" w:hAnsi="Arial" w:cs="Arial"/>
          <w:sz w:val="24"/>
          <w:szCs w:val="24"/>
        </w:rPr>
      </w:pPr>
      <w:r w:rsidRPr="005E402A">
        <w:rPr>
          <w:rFonts w:ascii="Arial" w:eastAsia="Times New Roman" w:hAnsi="Arial" w:cs="Arial"/>
          <w:sz w:val="24"/>
          <w:szCs w:val="24"/>
        </w:rPr>
        <w:t xml:space="preserve">The Month 5 pay </w:t>
      </w:r>
      <w:proofErr w:type="gramStart"/>
      <w:r w:rsidRPr="005E402A">
        <w:rPr>
          <w:rFonts w:ascii="Arial" w:eastAsia="Times New Roman" w:hAnsi="Arial" w:cs="Arial"/>
          <w:sz w:val="24"/>
          <w:szCs w:val="24"/>
        </w:rPr>
        <w:t>was overspent</w:t>
      </w:r>
      <w:proofErr w:type="gramEnd"/>
      <w:r w:rsidRPr="005E402A">
        <w:rPr>
          <w:rFonts w:ascii="Arial" w:eastAsia="Times New Roman" w:hAnsi="Arial" w:cs="Arial"/>
          <w:sz w:val="24"/>
          <w:szCs w:val="24"/>
        </w:rPr>
        <w:t xml:space="preserve"> by £1.3m (a reduction from Month 4 of £1.2m) taking the YTD overspend to £8.7m.  On Variable Pay overall spend reduced by £0.6m, with the reduction in Non-Medical Agency, Bank and Overtime. Across Pay this reduction was reflected in the overall Qualified Nursing position which reduced by £0.7m and Additional Clinical Supplies (includes HCSW) which reduced by £</w:t>
      </w:r>
      <w:r w:rsidR="006F64CC">
        <w:rPr>
          <w:rFonts w:ascii="Arial" w:eastAsia="Times New Roman" w:hAnsi="Arial" w:cs="Arial"/>
          <w:sz w:val="24"/>
          <w:szCs w:val="24"/>
        </w:rPr>
        <w:t xml:space="preserve">0.3m. Within both these </w:t>
      </w:r>
      <w:r w:rsidR="00D83B82">
        <w:rPr>
          <w:rFonts w:ascii="Arial" w:eastAsia="Times New Roman" w:hAnsi="Arial" w:cs="Arial"/>
          <w:sz w:val="24"/>
          <w:szCs w:val="24"/>
        </w:rPr>
        <w:t>areas,</w:t>
      </w:r>
      <w:r w:rsidR="006F64CC">
        <w:rPr>
          <w:rFonts w:ascii="Arial" w:eastAsia="Times New Roman" w:hAnsi="Arial" w:cs="Arial"/>
          <w:sz w:val="24"/>
          <w:szCs w:val="24"/>
        </w:rPr>
        <w:t xml:space="preserve"> the HB</w:t>
      </w:r>
      <w:r w:rsidRPr="005E402A">
        <w:rPr>
          <w:rFonts w:ascii="Arial" w:eastAsia="Times New Roman" w:hAnsi="Arial" w:cs="Arial"/>
          <w:sz w:val="24"/>
          <w:szCs w:val="24"/>
        </w:rPr>
        <w:t xml:space="preserve"> also saw an increase in WTE, which will reflect the appointment of staff on a permanent basis in part linked to the Oversea Nurse recruitment programme.</w:t>
      </w:r>
    </w:p>
    <w:p w:rsidR="00DE4434" w:rsidRPr="005E402A" w:rsidRDefault="00DE4434" w:rsidP="00DE4434">
      <w:pPr>
        <w:tabs>
          <w:tab w:val="left" w:pos="1440"/>
        </w:tabs>
        <w:spacing w:after="0" w:line="240" w:lineRule="auto"/>
        <w:ind w:left="1440"/>
        <w:jc w:val="both"/>
        <w:rPr>
          <w:rFonts w:ascii="Arial" w:eastAsia="Times New Roman" w:hAnsi="Arial" w:cs="Arial"/>
          <w:sz w:val="24"/>
          <w:szCs w:val="24"/>
        </w:rPr>
      </w:pPr>
    </w:p>
    <w:p w:rsidR="00DE4434" w:rsidRPr="005E402A" w:rsidRDefault="00DE4434" w:rsidP="00DE4434">
      <w:pPr>
        <w:tabs>
          <w:tab w:val="left" w:pos="1440"/>
        </w:tabs>
        <w:spacing w:after="0" w:line="240" w:lineRule="auto"/>
        <w:ind w:left="1440"/>
        <w:jc w:val="both"/>
        <w:rPr>
          <w:rFonts w:ascii="Arial" w:eastAsia="Times New Roman" w:hAnsi="Arial" w:cs="Arial"/>
          <w:b/>
          <w:sz w:val="24"/>
          <w:szCs w:val="24"/>
        </w:rPr>
      </w:pPr>
      <w:r w:rsidRPr="005E402A">
        <w:rPr>
          <w:rFonts w:ascii="Arial" w:eastAsia="Times New Roman" w:hAnsi="Arial" w:cs="Arial"/>
          <w:b/>
          <w:sz w:val="24"/>
          <w:szCs w:val="24"/>
        </w:rPr>
        <w:lastRenderedPageBreak/>
        <w:t>Therefore, the Health Board clearly needs to address both the underlying run rate issue and the continued spend on variable pay, which is driving the in-month pay variance.</w:t>
      </w:r>
    </w:p>
    <w:p w:rsidR="00DE4434" w:rsidRPr="00EE0423" w:rsidRDefault="00DE4434" w:rsidP="00DE4434">
      <w:pPr>
        <w:tabs>
          <w:tab w:val="left" w:pos="1440"/>
        </w:tabs>
        <w:spacing w:after="0" w:line="240" w:lineRule="auto"/>
        <w:ind w:left="1440"/>
        <w:jc w:val="both"/>
        <w:rPr>
          <w:rFonts w:ascii="Arial" w:eastAsia="Times New Roman" w:hAnsi="Arial" w:cs="Arial"/>
          <w:sz w:val="24"/>
          <w:szCs w:val="24"/>
        </w:rPr>
      </w:pPr>
    </w:p>
    <w:p w:rsidR="00DE4434" w:rsidRPr="00EE0423" w:rsidRDefault="00DE4434" w:rsidP="00DE4434">
      <w:pPr>
        <w:numPr>
          <w:ilvl w:val="0"/>
          <w:numId w:val="28"/>
        </w:numPr>
        <w:tabs>
          <w:tab w:val="left" w:pos="1440"/>
        </w:tabs>
        <w:spacing w:after="0" w:line="240" w:lineRule="auto"/>
        <w:jc w:val="both"/>
        <w:rPr>
          <w:rFonts w:ascii="Arial" w:eastAsia="Times New Roman" w:hAnsi="Arial" w:cs="Arial"/>
          <w:b/>
          <w:sz w:val="24"/>
          <w:szCs w:val="24"/>
        </w:rPr>
      </w:pPr>
      <w:r w:rsidRPr="00EE0423">
        <w:rPr>
          <w:rFonts w:ascii="Arial" w:eastAsia="Times New Roman" w:hAnsi="Arial" w:cs="Arial"/>
          <w:b/>
          <w:sz w:val="24"/>
          <w:szCs w:val="24"/>
        </w:rPr>
        <w:t>Prescribing</w:t>
      </w:r>
    </w:p>
    <w:p w:rsidR="00EE0423" w:rsidRDefault="00EE0423" w:rsidP="00DE4434">
      <w:pPr>
        <w:tabs>
          <w:tab w:val="left" w:pos="1440"/>
        </w:tabs>
        <w:spacing w:after="0" w:line="240" w:lineRule="auto"/>
        <w:ind w:left="1440"/>
        <w:jc w:val="both"/>
        <w:rPr>
          <w:rFonts w:ascii="Arial" w:eastAsia="Times New Roman" w:hAnsi="Arial" w:cs="Arial"/>
          <w:sz w:val="24"/>
          <w:szCs w:val="24"/>
        </w:rPr>
      </w:pPr>
      <w:r>
        <w:rPr>
          <w:rFonts w:ascii="Arial" w:eastAsia="Times New Roman" w:hAnsi="Arial" w:cs="Arial"/>
          <w:sz w:val="24"/>
          <w:szCs w:val="24"/>
        </w:rPr>
        <w:t xml:space="preserve">There is currently a </w:t>
      </w:r>
      <w:r w:rsidRPr="00EE0423">
        <w:rPr>
          <w:rFonts w:ascii="Arial" w:eastAsia="Times New Roman" w:hAnsi="Arial" w:cs="Arial"/>
          <w:sz w:val="24"/>
          <w:szCs w:val="24"/>
        </w:rPr>
        <w:t xml:space="preserve">£3.2m pressure from primary care prescribing based on the April PAR and trend from the last 2-3 months of 22/23. </w:t>
      </w:r>
      <w:r w:rsidR="00D83B82" w:rsidRPr="00EE0423">
        <w:rPr>
          <w:rFonts w:ascii="Arial" w:eastAsia="Times New Roman" w:hAnsi="Arial" w:cs="Arial"/>
          <w:sz w:val="24"/>
          <w:szCs w:val="24"/>
        </w:rPr>
        <w:t>However,</w:t>
      </w:r>
      <w:r w:rsidRPr="00EE0423">
        <w:rPr>
          <w:rFonts w:ascii="Arial" w:eastAsia="Times New Roman" w:hAnsi="Arial" w:cs="Arial"/>
          <w:sz w:val="24"/>
          <w:szCs w:val="24"/>
        </w:rPr>
        <w:t xml:space="preserve"> the May PAR showed a potential deterioration of a further £2m FYE on the forecast outturn and the June PAR has increased this further by £1.7m driven in the main by item increases. If the trends from May and June PAR continue this could force the £3.2m to increase to £6.7m FYE. </w:t>
      </w:r>
    </w:p>
    <w:p w:rsidR="00EE0423" w:rsidRDefault="00EE0423" w:rsidP="00DE4434">
      <w:pPr>
        <w:tabs>
          <w:tab w:val="left" w:pos="1440"/>
        </w:tabs>
        <w:spacing w:after="0" w:line="240" w:lineRule="auto"/>
        <w:ind w:left="1440"/>
        <w:jc w:val="both"/>
        <w:rPr>
          <w:rFonts w:ascii="Arial" w:eastAsia="Times New Roman" w:hAnsi="Arial" w:cs="Arial"/>
          <w:sz w:val="24"/>
          <w:szCs w:val="24"/>
        </w:rPr>
      </w:pPr>
    </w:p>
    <w:p w:rsidR="00DE4434" w:rsidRPr="00EE0423" w:rsidRDefault="00EE0423" w:rsidP="00DE4434">
      <w:pPr>
        <w:tabs>
          <w:tab w:val="left" w:pos="1440"/>
        </w:tabs>
        <w:spacing w:after="0" w:line="240" w:lineRule="auto"/>
        <w:ind w:left="1440"/>
        <w:jc w:val="both"/>
        <w:rPr>
          <w:rFonts w:ascii="Arial" w:eastAsia="Times New Roman" w:hAnsi="Arial" w:cs="Arial"/>
          <w:sz w:val="24"/>
          <w:szCs w:val="24"/>
        </w:rPr>
      </w:pPr>
      <w:r w:rsidRPr="00EE0423">
        <w:rPr>
          <w:rFonts w:ascii="Arial" w:eastAsia="Times New Roman" w:hAnsi="Arial" w:cs="Arial"/>
          <w:sz w:val="24"/>
          <w:szCs w:val="24"/>
        </w:rPr>
        <w:t xml:space="preserve">The Month 5 position reflects the actual costs for Month 1-3 based on the PAR reported position and then Month 4-5 using the forecast of £5m. There is considerable work required to refine this over the coming weeks before the end of Q2. </w:t>
      </w:r>
      <w:r w:rsidR="00D83B82" w:rsidRPr="00EE0423">
        <w:rPr>
          <w:rFonts w:ascii="Arial" w:eastAsia="Times New Roman" w:hAnsi="Arial" w:cs="Arial"/>
          <w:sz w:val="24"/>
          <w:szCs w:val="24"/>
        </w:rPr>
        <w:t>However,</w:t>
      </w:r>
      <w:r w:rsidRPr="00EE0423">
        <w:rPr>
          <w:rFonts w:ascii="Arial" w:eastAsia="Times New Roman" w:hAnsi="Arial" w:cs="Arial"/>
          <w:sz w:val="24"/>
          <w:szCs w:val="24"/>
        </w:rPr>
        <w:t xml:space="preserve"> at this point it is important to note that the risk may increase further if prescribing continues at its current rate of growth.</w:t>
      </w:r>
      <w:r w:rsidR="00DE4434" w:rsidRPr="00EE0423">
        <w:rPr>
          <w:rFonts w:ascii="Arial" w:eastAsia="Times New Roman" w:hAnsi="Arial" w:cs="Arial"/>
          <w:sz w:val="24"/>
          <w:szCs w:val="24"/>
        </w:rPr>
        <w:t xml:space="preserve"> </w:t>
      </w:r>
    </w:p>
    <w:p w:rsidR="00DE4434" w:rsidRPr="00CD4AE1" w:rsidRDefault="00DE4434" w:rsidP="00DE4434">
      <w:pPr>
        <w:tabs>
          <w:tab w:val="left" w:pos="1440"/>
        </w:tabs>
        <w:spacing w:after="0" w:line="240" w:lineRule="auto"/>
        <w:ind w:left="1440"/>
        <w:jc w:val="both"/>
        <w:rPr>
          <w:rFonts w:ascii="Arial" w:eastAsia="Times New Roman" w:hAnsi="Arial" w:cs="Arial"/>
          <w:sz w:val="24"/>
          <w:szCs w:val="24"/>
          <w:highlight w:val="yellow"/>
        </w:rPr>
      </w:pPr>
    </w:p>
    <w:p w:rsidR="00DE4434" w:rsidRPr="005E402A" w:rsidRDefault="00DE4434" w:rsidP="00DE4434">
      <w:pPr>
        <w:numPr>
          <w:ilvl w:val="0"/>
          <w:numId w:val="28"/>
        </w:numPr>
        <w:tabs>
          <w:tab w:val="left" w:pos="1440"/>
        </w:tabs>
        <w:spacing w:after="0" w:line="240" w:lineRule="auto"/>
        <w:jc w:val="both"/>
        <w:rPr>
          <w:rFonts w:ascii="Arial" w:eastAsia="Times New Roman" w:hAnsi="Arial" w:cs="Arial"/>
          <w:b/>
          <w:sz w:val="24"/>
          <w:szCs w:val="24"/>
        </w:rPr>
      </w:pPr>
      <w:r w:rsidRPr="005E402A">
        <w:rPr>
          <w:rFonts w:ascii="Arial" w:eastAsia="Times New Roman" w:hAnsi="Arial" w:cs="Arial"/>
          <w:b/>
          <w:sz w:val="24"/>
          <w:szCs w:val="24"/>
        </w:rPr>
        <w:t>Non Delivery Savings</w:t>
      </w:r>
    </w:p>
    <w:p w:rsidR="00DE4434" w:rsidRPr="005E402A" w:rsidRDefault="005E402A" w:rsidP="005E402A">
      <w:pPr>
        <w:pStyle w:val="ListParagraph"/>
        <w:tabs>
          <w:tab w:val="left" w:pos="1440"/>
        </w:tabs>
        <w:ind w:left="1440"/>
        <w:jc w:val="both"/>
        <w:rPr>
          <w:rFonts w:ascii="Arial" w:eastAsia="Times New Roman" w:hAnsi="Arial" w:cs="Arial"/>
          <w:sz w:val="24"/>
          <w:szCs w:val="24"/>
        </w:rPr>
      </w:pPr>
      <w:r w:rsidRPr="005E402A">
        <w:rPr>
          <w:rFonts w:ascii="Arial" w:eastAsia="Times New Roman" w:hAnsi="Arial" w:cs="Arial"/>
          <w:sz w:val="24"/>
          <w:szCs w:val="24"/>
        </w:rPr>
        <w:t xml:space="preserve">The Health Board has set a 3.5% savings target for 2023/24, after two years of achieving 4%. In additional there is a further £10.6m of unmet recurrent savings </w:t>
      </w:r>
      <w:proofErr w:type="spellStart"/>
      <w:r w:rsidRPr="005E402A">
        <w:rPr>
          <w:rFonts w:ascii="Arial" w:eastAsia="Times New Roman" w:hAnsi="Arial" w:cs="Arial"/>
          <w:sz w:val="24"/>
          <w:szCs w:val="24"/>
        </w:rPr>
        <w:t>b/f</w:t>
      </w:r>
      <w:proofErr w:type="spellEnd"/>
      <w:r w:rsidRPr="005E402A">
        <w:rPr>
          <w:rFonts w:ascii="Arial" w:eastAsia="Times New Roman" w:hAnsi="Arial" w:cs="Arial"/>
          <w:sz w:val="24"/>
          <w:szCs w:val="24"/>
        </w:rPr>
        <w:t xml:space="preserve"> from 2022/23. </w:t>
      </w:r>
      <w:r w:rsidR="00D83B82" w:rsidRPr="005E402A">
        <w:rPr>
          <w:rFonts w:ascii="Arial" w:eastAsia="Times New Roman" w:hAnsi="Arial" w:cs="Arial"/>
          <w:sz w:val="24"/>
          <w:szCs w:val="24"/>
        </w:rPr>
        <w:t>However,</w:t>
      </w:r>
      <w:r w:rsidRPr="005E402A">
        <w:rPr>
          <w:rFonts w:ascii="Arial" w:eastAsia="Times New Roman" w:hAnsi="Arial" w:cs="Arial"/>
          <w:sz w:val="24"/>
          <w:szCs w:val="24"/>
        </w:rPr>
        <w:t xml:space="preserve"> there remains a gap in the delivery of savings to meet the target </w:t>
      </w:r>
      <w:r w:rsidR="00D83B82" w:rsidRPr="005E402A">
        <w:rPr>
          <w:rFonts w:ascii="Arial" w:eastAsia="Times New Roman" w:hAnsi="Arial" w:cs="Arial"/>
          <w:sz w:val="24"/>
          <w:szCs w:val="24"/>
        </w:rPr>
        <w:t>sets, which</w:t>
      </w:r>
      <w:r w:rsidRPr="005E402A">
        <w:rPr>
          <w:rFonts w:ascii="Arial" w:eastAsia="Times New Roman" w:hAnsi="Arial" w:cs="Arial"/>
          <w:sz w:val="24"/>
          <w:szCs w:val="24"/>
        </w:rPr>
        <w:t xml:space="preserve"> has resulted in a £0.6m variance in Month 5 (deterioration of £0.2m from Month 4) and £4.5m YTD. </w:t>
      </w:r>
      <w:r w:rsidR="00DE4434" w:rsidRPr="005E402A">
        <w:rPr>
          <w:rFonts w:ascii="Arial" w:eastAsia="Times New Roman" w:hAnsi="Arial" w:cs="Arial"/>
          <w:sz w:val="24"/>
          <w:szCs w:val="24"/>
        </w:rPr>
        <w:t xml:space="preserve">(Savings </w:t>
      </w:r>
      <w:proofErr w:type="gramStart"/>
      <w:r w:rsidR="00DE4434" w:rsidRPr="005E402A">
        <w:rPr>
          <w:rFonts w:ascii="Arial" w:eastAsia="Times New Roman" w:hAnsi="Arial" w:cs="Arial"/>
          <w:sz w:val="24"/>
          <w:szCs w:val="24"/>
        </w:rPr>
        <w:t>are covered</w:t>
      </w:r>
      <w:proofErr w:type="gramEnd"/>
      <w:r w:rsidR="00DE4434" w:rsidRPr="005E402A">
        <w:rPr>
          <w:rFonts w:ascii="Arial" w:eastAsia="Times New Roman" w:hAnsi="Arial" w:cs="Arial"/>
          <w:sz w:val="24"/>
          <w:szCs w:val="24"/>
        </w:rPr>
        <w:t xml:space="preserve"> in more detail later in this report)</w:t>
      </w:r>
      <w:r w:rsidRPr="005E402A">
        <w:rPr>
          <w:rFonts w:ascii="Arial" w:eastAsia="Times New Roman" w:hAnsi="Arial" w:cs="Arial"/>
          <w:sz w:val="24"/>
          <w:szCs w:val="24"/>
        </w:rPr>
        <w:t>.</w:t>
      </w:r>
    </w:p>
    <w:p w:rsidR="00DE4434" w:rsidRPr="00DE6CCB" w:rsidRDefault="00DE4434" w:rsidP="00DE4434">
      <w:pPr>
        <w:pStyle w:val="ListParagraph"/>
        <w:spacing w:after="0" w:line="240" w:lineRule="auto"/>
        <w:ind w:left="993"/>
        <w:rPr>
          <w:rFonts w:ascii="Arial" w:hAnsi="Arial" w:cs="Arial"/>
          <w:b/>
          <w:sz w:val="24"/>
          <w:szCs w:val="24"/>
        </w:rPr>
      </w:pPr>
    </w:p>
    <w:p w:rsidR="00DE4434" w:rsidRPr="00DE6CCB" w:rsidRDefault="00DE4434" w:rsidP="0049794D">
      <w:pPr>
        <w:pStyle w:val="ListParagraph"/>
        <w:numPr>
          <w:ilvl w:val="1"/>
          <w:numId w:val="1"/>
        </w:numPr>
        <w:spacing w:after="0" w:line="240" w:lineRule="auto"/>
        <w:ind w:left="1134" w:hanging="537"/>
        <w:rPr>
          <w:rFonts w:ascii="Arial" w:hAnsi="Arial" w:cs="Arial"/>
          <w:b/>
          <w:sz w:val="24"/>
          <w:szCs w:val="24"/>
        </w:rPr>
      </w:pPr>
      <w:r w:rsidRPr="00DE6CCB">
        <w:rPr>
          <w:rFonts w:ascii="Arial" w:hAnsi="Arial" w:cs="Arial"/>
          <w:b/>
          <w:sz w:val="24"/>
          <w:szCs w:val="24"/>
        </w:rPr>
        <w:t>Action being Taken to Mitigate Position</w:t>
      </w:r>
    </w:p>
    <w:p w:rsidR="00DA0CBE" w:rsidRDefault="00DA0CBE" w:rsidP="0049794D">
      <w:pPr>
        <w:tabs>
          <w:tab w:val="left" w:pos="1440"/>
        </w:tabs>
        <w:spacing w:after="0" w:line="240" w:lineRule="auto"/>
        <w:ind w:left="1440"/>
        <w:jc w:val="both"/>
        <w:rPr>
          <w:rFonts w:ascii="Arial" w:eastAsia="Times New Roman" w:hAnsi="Arial" w:cs="Arial"/>
          <w:sz w:val="24"/>
          <w:szCs w:val="24"/>
        </w:rPr>
      </w:pPr>
    </w:p>
    <w:p w:rsidR="00DE4434" w:rsidRDefault="00DE4434" w:rsidP="0049794D">
      <w:pPr>
        <w:tabs>
          <w:tab w:val="left" w:pos="1440"/>
        </w:tabs>
        <w:spacing w:after="0" w:line="240" w:lineRule="auto"/>
        <w:ind w:left="1440"/>
        <w:jc w:val="both"/>
        <w:rPr>
          <w:rFonts w:ascii="Arial" w:eastAsia="Times New Roman" w:hAnsi="Arial" w:cs="Arial"/>
          <w:sz w:val="24"/>
          <w:szCs w:val="24"/>
        </w:rPr>
      </w:pPr>
      <w:r w:rsidRPr="00DE6CCB">
        <w:rPr>
          <w:rFonts w:ascii="Arial" w:eastAsia="Times New Roman" w:hAnsi="Arial" w:cs="Arial"/>
          <w:sz w:val="24"/>
          <w:szCs w:val="24"/>
        </w:rPr>
        <w:t xml:space="preserve">The </w:t>
      </w:r>
      <w:r w:rsidR="006F64CC">
        <w:rPr>
          <w:rFonts w:ascii="Arial" w:eastAsia="Times New Roman" w:hAnsi="Arial" w:cs="Arial"/>
          <w:sz w:val="24"/>
          <w:szCs w:val="24"/>
        </w:rPr>
        <w:t>previous</w:t>
      </w:r>
      <w:r w:rsidRPr="00DE6CCB">
        <w:rPr>
          <w:rFonts w:ascii="Arial" w:eastAsia="Times New Roman" w:hAnsi="Arial" w:cs="Arial"/>
          <w:sz w:val="24"/>
          <w:szCs w:val="24"/>
        </w:rPr>
        <w:t xml:space="preserve"> reports detailed the actions </w:t>
      </w:r>
      <w:proofErr w:type="gramStart"/>
      <w:r w:rsidRPr="00DE6CCB">
        <w:rPr>
          <w:rFonts w:ascii="Arial" w:eastAsia="Times New Roman" w:hAnsi="Arial" w:cs="Arial"/>
          <w:sz w:val="24"/>
          <w:szCs w:val="24"/>
        </w:rPr>
        <w:t>being driven</w:t>
      </w:r>
      <w:proofErr w:type="gramEnd"/>
      <w:r w:rsidRPr="00DE6CCB">
        <w:rPr>
          <w:rFonts w:ascii="Arial" w:eastAsia="Times New Roman" w:hAnsi="Arial" w:cs="Arial"/>
          <w:sz w:val="24"/>
          <w:szCs w:val="24"/>
        </w:rPr>
        <w:t xml:space="preserve"> by the Health Board to mitigate the planned deficit and the risks. Updates or additional actions above those reported in previous months are captured </w:t>
      </w:r>
      <w:proofErr w:type="gramStart"/>
      <w:r w:rsidRPr="00DE6CCB">
        <w:rPr>
          <w:rFonts w:ascii="Arial" w:eastAsia="Times New Roman" w:hAnsi="Arial" w:cs="Arial"/>
          <w:sz w:val="24"/>
          <w:szCs w:val="24"/>
        </w:rPr>
        <w:t>below:</w:t>
      </w:r>
      <w:proofErr w:type="gramEnd"/>
      <w:r w:rsidRPr="00DE6CCB">
        <w:rPr>
          <w:rFonts w:ascii="Arial" w:eastAsia="Times New Roman" w:hAnsi="Arial" w:cs="Arial"/>
          <w:sz w:val="24"/>
          <w:szCs w:val="24"/>
        </w:rPr>
        <w:t xml:space="preserve"> -</w:t>
      </w:r>
    </w:p>
    <w:p w:rsidR="00DE6CCB" w:rsidRPr="00DE6CCB" w:rsidRDefault="00DE6CCB" w:rsidP="00DE4434">
      <w:pPr>
        <w:tabs>
          <w:tab w:val="left" w:pos="1440"/>
        </w:tabs>
        <w:spacing w:after="0" w:line="240" w:lineRule="auto"/>
        <w:ind w:left="720"/>
        <w:jc w:val="both"/>
        <w:rPr>
          <w:rFonts w:ascii="Arial" w:eastAsia="Times New Roman" w:hAnsi="Arial" w:cs="Arial"/>
          <w:sz w:val="24"/>
          <w:szCs w:val="24"/>
        </w:rPr>
      </w:pPr>
    </w:p>
    <w:p w:rsidR="00DE4434" w:rsidRPr="00DE6CCB" w:rsidRDefault="00DE4434" w:rsidP="00DE6CCB">
      <w:pPr>
        <w:numPr>
          <w:ilvl w:val="0"/>
          <w:numId w:val="28"/>
        </w:numPr>
        <w:tabs>
          <w:tab w:val="left" w:pos="1440"/>
        </w:tabs>
        <w:spacing w:after="0" w:line="240" w:lineRule="auto"/>
        <w:jc w:val="both"/>
        <w:rPr>
          <w:rFonts w:ascii="Arial" w:eastAsia="Times New Roman" w:hAnsi="Arial" w:cs="Arial"/>
          <w:b/>
          <w:sz w:val="24"/>
          <w:szCs w:val="24"/>
        </w:rPr>
      </w:pPr>
      <w:r w:rsidRPr="00DE6CCB">
        <w:rPr>
          <w:rFonts w:ascii="Arial" w:eastAsia="Times New Roman" w:hAnsi="Arial" w:cs="Arial"/>
          <w:b/>
          <w:sz w:val="24"/>
          <w:szCs w:val="24"/>
        </w:rPr>
        <w:t xml:space="preserve">Enhanced Monitoring </w:t>
      </w:r>
      <w:r w:rsidRPr="00DE6CCB">
        <w:rPr>
          <w:rFonts w:ascii="Arial" w:eastAsia="Times New Roman" w:hAnsi="Arial" w:cs="Arial"/>
          <w:sz w:val="24"/>
          <w:szCs w:val="24"/>
        </w:rPr>
        <w:t xml:space="preserve">– </w:t>
      </w:r>
      <w:r w:rsidR="00DE6CCB" w:rsidRPr="00DE6CCB">
        <w:rPr>
          <w:rFonts w:ascii="Arial" w:eastAsia="Times New Roman" w:hAnsi="Arial" w:cs="Arial"/>
          <w:sz w:val="24"/>
          <w:szCs w:val="24"/>
        </w:rPr>
        <w:t xml:space="preserve">both Neath Port Talbot Singleton (NPTS) Service Group and the Morriston Service Group remain in enhanced monitoring with the weekly meetings continuing chaired by the CEO. The output of this focus is contributing to the slowing down of both the Morriston and NPTS Service Group overspend rate aligned to the tapering of the plan. For Morriston Service Group there has been a review and subsequent change in the independent financial support following the commencement of the new Service Group Director on 1st September. One of the additional posts will cease in early September leaving one senior and experienced advisor in place supported by the existing Finance PMO to ensure actions to deliver both increased savings and reduced run rate pressure </w:t>
      </w:r>
      <w:proofErr w:type="gramStart"/>
      <w:r w:rsidR="00DE6CCB" w:rsidRPr="00DE6CCB">
        <w:rPr>
          <w:rFonts w:ascii="Arial" w:eastAsia="Times New Roman" w:hAnsi="Arial" w:cs="Arial"/>
          <w:sz w:val="24"/>
          <w:szCs w:val="24"/>
        </w:rPr>
        <w:t>are carefully monitored and kept on track</w:t>
      </w:r>
      <w:proofErr w:type="gramEnd"/>
      <w:r w:rsidR="00DE6CCB" w:rsidRPr="00DE6CCB">
        <w:rPr>
          <w:rFonts w:ascii="Arial" w:eastAsia="Times New Roman" w:hAnsi="Arial" w:cs="Arial"/>
          <w:sz w:val="24"/>
          <w:szCs w:val="24"/>
        </w:rPr>
        <w:t>.</w:t>
      </w:r>
    </w:p>
    <w:p w:rsidR="00DE4434" w:rsidRPr="00CD4AE1" w:rsidRDefault="00DE4434" w:rsidP="00DE4434">
      <w:pPr>
        <w:pStyle w:val="ListParagraph"/>
        <w:spacing w:after="0" w:line="240" w:lineRule="auto"/>
        <w:ind w:left="567"/>
        <w:rPr>
          <w:rFonts w:ascii="Arial" w:hAnsi="Arial" w:cs="Arial"/>
          <w:b/>
          <w:sz w:val="24"/>
          <w:szCs w:val="24"/>
          <w:highlight w:val="yellow"/>
        </w:rPr>
      </w:pPr>
    </w:p>
    <w:p w:rsidR="00906712" w:rsidRPr="00CD4AE1" w:rsidRDefault="00906712" w:rsidP="00816D7D">
      <w:pPr>
        <w:pStyle w:val="ListParagraph"/>
        <w:numPr>
          <w:ilvl w:val="0"/>
          <w:numId w:val="1"/>
        </w:numPr>
        <w:spacing w:after="0" w:line="240" w:lineRule="auto"/>
        <w:ind w:left="567" w:hanging="567"/>
        <w:rPr>
          <w:rFonts w:ascii="Arial" w:hAnsi="Arial" w:cs="Arial"/>
          <w:b/>
          <w:sz w:val="24"/>
          <w:szCs w:val="24"/>
        </w:rPr>
      </w:pPr>
      <w:r w:rsidRPr="00CD4AE1">
        <w:rPr>
          <w:rFonts w:ascii="Arial" w:hAnsi="Arial" w:cs="Arial"/>
          <w:b/>
          <w:sz w:val="24"/>
          <w:szCs w:val="24"/>
        </w:rPr>
        <w:t>SAVINGS</w:t>
      </w:r>
    </w:p>
    <w:p w:rsidR="001130AB" w:rsidRPr="0049794D" w:rsidRDefault="00CD4AE1" w:rsidP="0049794D">
      <w:pPr>
        <w:spacing w:after="0" w:line="240" w:lineRule="auto"/>
        <w:ind w:left="567"/>
        <w:jc w:val="both"/>
        <w:rPr>
          <w:rFonts w:ascii="Arial" w:eastAsia="Times New Roman" w:hAnsi="Arial" w:cs="Arial"/>
          <w:sz w:val="24"/>
          <w:szCs w:val="24"/>
        </w:rPr>
      </w:pPr>
      <w:r w:rsidRPr="0049794D">
        <w:rPr>
          <w:rFonts w:ascii="Arial" w:eastAsia="Times New Roman" w:hAnsi="Arial" w:cs="Arial"/>
          <w:sz w:val="24"/>
          <w:szCs w:val="24"/>
        </w:rPr>
        <w:t>Based on the report from 4</w:t>
      </w:r>
      <w:r w:rsidR="001130AB" w:rsidRPr="0049794D">
        <w:rPr>
          <w:rFonts w:ascii="Arial" w:eastAsia="Times New Roman" w:hAnsi="Arial" w:cs="Arial"/>
          <w:sz w:val="24"/>
          <w:szCs w:val="24"/>
          <w:vertAlign w:val="superscript"/>
        </w:rPr>
        <w:t>th</w:t>
      </w:r>
      <w:r w:rsidR="001130AB" w:rsidRPr="0049794D">
        <w:rPr>
          <w:rFonts w:ascii="Arial" w:eastAsia="Times New Roman" w:hAnsi="Arial" w:cs="Arial"/>
          <w:sz w:val="24"/>
          <w:szCs w:val="24"/>
        </w:rPr>
        <w:t xml:space="preserve"> </w:t>
      </w:r>
      <w:r w:rsidRPr="0049794D">
        <w:rPr>
          <w:rFonts w:ascii="Arial" w:eastAsia="Times New Roman" w:hAnsi="Arial" w:cs="Arial"/>
          <w:sz w:val="24"/>
          <w:szCs w:val="24"/>
        </w:rPr>
        <w:t>September</w:t>
      </w:r>
      <w:r w:rsidR="001130AB" w:rsidRPr="0049794D">
        <w:rPr>
          <w:rFonts w:ascii="Arial" w:eastAsia="Times New Roman" w:hAnsi="Arial" w:cs="Arial"/>
          <w:sz w:val="24"/>
          <w:szCs w:val="24"/>
        </w:rPr>
        <w:t xml:space="preserve"> 2023, the schemes identified for delivery in 2023/24 by service areas </w:t>
      </w:r>
      <w:proofErr w:type="gramStart"/>
      <w:r w:rsidR="001130AB" w:rsidRPr="0049794D">
        <w:rPr>
          <w:rFonts w:ascii="Arial" w:eastAsia="Times New Roman" w:hAnsi="Arial" w:cs="Arial"/>
          <w:sz w:val="24"/>
          <w:szCs w:val="24"/>
        </w:rPr>
        <w:t>are summarised</w:t>
      </w:r>
      <w:proofErr w:type="gramEnd"/>
      <w:r w:rsidR="001130AB" w:rsidRPr="0049794D">
        <w:rPr>
          <w:rFonts w:ascii="Arial" w:eastAsia="Times New Roman" w:hAnsi="Arial" w:cs="Arial"/>
          <w:sz w:val="24"/>
          <w:szCs w:val="24"/>
        </w:rPr>
        <w:t xml:space="preserve"> below:</w:t>
      </w:r>
    </w:p>
    <w:p w:rsidR="001130AB" w:rsidRDefault="001130AB" w:rsidP="001130AB">
      <w:pPr>
        <w:pStyle w:val="ListParagraph"/>
        <w:spacing w:after="0" w:line="240" w:lineRule="auto"/>
        <w:jc w:val="both"/>
        <w:rPr>
          <w:rFonts w:ascii="Arial" w:eastAsia="Times New Roman" w:hAnsi="Arial" w:cs="Arial"/>
          <w:i/>
          <w:sz w:val="24"/>
          <w:szCs w:val="24"/>
          <w:u w:val="single"/>
        </w:rPr>
      </w:pPr>
    </w:p>
    <w:p w:rsidR="00DA0CBE" w:rsidRDefault="00DA0CBE" w:rsidP="001130AB">
      <w:pPr>
        <w:pStyle w:val="ListParagraph"/>
        <w:spacing w:after="0" w:line="240" w:lineRule="auto"/>
        <w:jc w:val="both"/>
        <w:rPr>
          <w:rFonts w:ascii="Arial" w:eastAsia="Times New Roman" w:hAnsi="Arial" w:cs="Arial"/>
          <w:i/>
          <w:sz w:val="24"/>
          <w:szCs w:val="24"/>
          <w:u w:val="single"/>
        </w:rPr>
      </w:pPr>
    </w:p>
    <w:p w:rsidR="00DA0CBE" w:rsidRDefault="00DA0CBE" w:rsidP="001130AB">
      <w:pPr>
        <w:pStyle w:val="ListParagraph"/>
        <w:spacing w:after="0" w:line="240" w:lineRule="auto"/>
        <w:jc w:val="both"/>
        <w:rPr>
          <w:rFonts w:ascii="Arial" w:eastAsia="Times New Roman" w:hAnsi="Arial" w:cs="Arial"/>
          <w:i/>
          <w:sz w:val="24"/>
          <w:szCs w:val="24"/>
          <w:u w:val="single"/>
        </w:rPr>
      </w:pPr>
    </w:p>
    <w:p w:rsidR="00DA0CBE" w:rsidRDefault="00DA0CBE" w:rsidP="001130AB">
      <w:pPr>
        <w:pStyle w:val="ListParagraph"/>
        <w:spacing w:after="0" w:line="240" w:lineRule="auto"/>
        <w:jc w:val="both"/>
        <w:rPr>
          <w:rFonts w:ascii="Arial" w:eastAsia="Times New Roman" w:hAnsi="Arial" w:cs="Arial"/>
          <w:i/>
          <w:sz w:val="24"/>
          <w:szCs w:val="24"/>
          <w:u w:val="single"/>
        </w:rPr>
      </w:pPr>
    </w:p>
    <w:p w:rsidR="00DA0CBE" w:rsidRDefault="00DA0CBE" w:rsidP="001130AB">
      <w:pPr>
        <w:pStyle w:val="ListParagraph"/>
        <w:spacing w:after="0" w:line="240" w:lineRule="auto"/>
        <w:jc w:val="both"/>
        <w:rPr>
          <w:rFonts w:ascii="Arial" w:eastAsia="Times New Roman" w:hAnsi="Arial" w:cs="Arial"/>
          <w:i/>
          <w:sz w:val="24"/>
          <w:szCs w:val="24"/>
          <w:u w:val="single"/>
        </w:rPr>
      </w:pPr>
    </w:p>
    <w:p w:rsidR="00DA0CBE" w:rsidRDefault="00DA0CBE" w:rsidP="001130AB">
      <w:pPr>
        <w:pStyle w:val="ListParagraph"/>
        <w:spacing w:after="0" w:line="240" w:lineRule="auto"/>
        <w:jc w:val="both"/>
        <w:rPr>
          <w:rFonts w:ascii="Arial" w:eastAsia="Times New Roman" w:hAnsi="Arial" w:cs="Arial"/>
          <w:i/>
          <w:sz w:val="24"/>
          <w:szCs w:val="24"/>
          <w:u w:val="single"/>
        </w:rPr>
      </w:pPr>
    </w:p>
    <w:p w:rsidR="00DA0CBE" w:rsidRDefault="00DA0CBE" w:rsidP="001130AB">
      <w:pPr>
        <w:pStyle w:val="ListParagraph"/>
        <w:spacing w:after="0" w:line="240" w:lineRule="auto"/>
        <w:jc w:val="both"/>
        <w:rPr>
          <w:rFonts w:ascii="Arial" w:eastAsia="Times New Roman" w:hAnsi="Arial" w:cs="Arial"/>
          <w:i/>
          <w:sz w:val="24"/>
          <w:szCs w:val="24"/>
          <w:u w:val="single"/>
        </w:rPr>
      </w:pPr>
    </w:p>
    <w:p w:rsidR="00DA0CBE" w:rsidRPr="00CD4AE1" w:rsidRDefault="00DA0CBE" w:rsidP="001130AB">
      <w:pPr>
        <w:pStyle w:val="ListParagraph"/>
        <w:spacing w:after="0" w:line="240" w:lineRule="auto"/>
        <w:jc w:val="both"/>
        <w:rPr>
          <w:rFonts w:ascii="Arial" w:eastAsia="Times New Roman" w:hAnsi="Arial" w:cs="Arial"/>
          <w:i/>
          <w:sz w:val="24"/>
          <w:szCs w:val="24"/>
          <w:u w:val="single"/>
        </w:rPr>
      </w:pPr>
    </w:p>
    <w:p w:rsidR="001130AB" w:rsidRPr="00CD4AE1" w:rsidRDefault="006F24C8" w:rsidP="001130AB">
      <w:pPr>
        <w:pStyle w:val="ListParagraph"/>
        <w:spacing w:after="0" w:line="240" w:lineRule="auto"/>
        <w:jc w:val="both"/>
        <w:rPr>
          <w:rFonts w:ascii="Arial" w:eastAsia="Times New Roman" w:hAnsi="Arial" w:cs="Arial"/>
          <w:b/>
          <w:i/>
          <w:sz w:val="24"/>
          <w:szCs w:val="24"/>
          <w:u w:val="single"/>
        </w:rPr>
      </w:pPr>
      <w:r>
        <w:rPr>
          <w:rFonts w:ascii="Arial" w:eastAsia="Times New Roman" w:hAnsi="Arial" w:cs="Arial"/>
          <w:b/>
          <w:i/>
          <w:sz w:val="24"/>
          <w:szCs w:val="24"/>
          <w:u w:val="single"/>
        </w:rPr>
        <w:lastRenderedPageBreak/>
        <w:t>Table 4</w:t>
      </w:r>
      <w:r w:rsidR="001130AB" w:rsidRPr="00CD4AE1">
        <w:rPr>
          <w:rFonts w:ascii="Arial" w:eastAsia="Times New Roman" w:hAnsi="Arial" w:cs="Arial"/>
          <w:b/>
          <w:i/>
          <w:sz w:val="24"/>
          <w:szCs w:val="24"/>
          <w:u w:val="single"/>
        </w:rPr>
        <w:t xml:space="preserve">a </w:t>
      </w:r>
      <w:proofErr w:type="gramStart"/>
      <w:r w:rsidR="001130AB" w:rsidRPr="00CD4AE1">
        <w:rPr>
          <w:rFonts w:ascii="Arial" w:eastAsia="Times New Roman" w:hAnsi="Arial" w:cs="Arial"/>
          <w:b/>
          <w:i/>
          <w:sz w:val="24"/>
          <w:szCs w:val="24"/>
          <w:u w:val="single"/>
        </w:rPr>
        <w:t>In</w:t>
      </w:r>
      <w:proofErr w:type="gramEnd"/>
      <w:r w:rsidR="001130AB" w:rsidRPr="00CD4AE1">
        <w:rPr>
          <w:rFonts w:ascii="Arial" w:eastAsia="Times New Roman" w:hAnsi="Arial" w:cs="Arial"/>
          <w:b/>
          <w:i/>
          <w:sz w:val="24"/>
          <w:szCs w:val="24"/>
          <w:u w:val="single"/>
        </w:rPr>
        <w:t xml:space="preserve"> Year Performance Against 2023/24 Requirements</w:t>
      </w:r>
    </w:p>
    <w:p w:rsidR="00DE4434" w:rsidRPr="005E402A" w:rsidRDefault="00CD4AE1" w:rsidP="005E402A">
      <w:pPr>
        <w:ind w:firstLine="567"/>
        <w:rPr>
          <w:rFonts w:ascii="Arial" w:hAnsi="Arial" w:cs="Arial"/>
          <w:b/>
          <w:strike/>
          <w:sz w:val="24"/>
          <w:szCs w:val="24"/>
          <w:highlight w:val="yellow"/>
        </w:rPr>
      </w:pPr>
      <w:r w:rsidRPr="005E402A">
        <w:rPr>
          <w:noProof/>
          <w:lang w:eastAsia="en-GB"/>
        </w:rPr>
        <w:drawing>
          <wp:inline distT="0" distB="0" distL="0" distR="0" wp14:anchorId="359B1437" wp14:editId="1FC99097">
            <wp:extent cx="4879074" cy="172175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911619" cy="1733240"/>
                    </a:xfrm>
                    <a:prstGeom prst="rect">
                      <a:avLst/>
                    </a:prstGeom>
                    <a:noFill/>
                    <a:ln>
                      <a:noFill/>
                    </a:ln>
                  </pic:spPr>
                </pic:pic>
              </a:graphicData>
            </a:graphic>
          </wp:inline>
        </w:drawing>
      </w:r>
    </w:p>
    <w:p w:rsidR="001130AB" w:rsidRPr="00CD4AE1" w:rsidRDefault="006F24C8" w:rsidP="001130AB">
      <w:pPr>
        <w:pStyle w:val="ListParagraph"/>
        <w:spacing w:after="0" w:line="240" w:lineRule="auto"/>
        <w:ind w:left="567"/>
        <w:jc w:val="both"/>
        <w:rPr>
          <w:rFonts w:ascii="Arial" w:eastAsia="Times New Roman" w:hAnsi="Arial" w:cs="Arial"/>
          <w:b/>
          <w:i/>
          <w:sz w:val="24"/>
          <w:szCs w:val="24"/>
          <w:u w:val="single"/>
        </w:rPr>
      </w:pPr>
      <w:r>
        <w:rPr>
          <w:rFonts w:ascii="Arial" w:eastAsia="Times New Roman" w:hAnsi="Arial" w:cs="Arial"/>
          <w:b/>
          <w:i/>
          <w:sz w:val="24"/>
          <w:szCs w:val="24"/>
          <w:u w:val="single"/>
        </w:rPr>
        <w:t>Table 4</w:t>
      </w:r>
      <w:r w:rsidR="001130AB" w:rsidRPr="00CD4AE1">
        <w:rPr>
          <w:rFonts w:ascii="Arial" w:eastAsia="Times New Roman" w:hAnsi="Arial" w:cs="Arial"/>
          <w:b/>
          <w:i/>
          <w:sz w:val="24"/>
          <w:szCs w:val="24"/>
          <w:u w:val="single"/>
        </w:rPr>
        <w:t xml:space="preserve">b Recurrent Performance </w:t>
      </w:r>
      <w:proofErr w:type="gramStart"/>
      <w:r w:rsidR="001130AB" w:rsidRPr="00CD4AE1">
        <w:rPr>
          <w:rFonts w:ascii="Arial" w:eastAsia="Times New Roman" w:hAnsi="Arial" w:cs="Arial"/>
          <w:b/>
          <w:i/>
          <w:sz w:val="24"/>
          <w:szCs w:val="24"/>
          <w:u w:val="single"/>
        </w:rPr>
        <w:t>Against</w:t>
      </w:r>
      <w:proofErr w:type="gramEnd"/>
      <w:r w:rsidR="001130AB" w:rsidRPr="00CD4AE1">
        <w:rPr>
          <w:rFonts w:ascii="Arial" w:eastAsia="Times New Roman" w:hAnsi="Arial" w:cs="Arial"/>
          <w:b/>
          <w:i/>
          <w:sz w:val="24"/>
          <w:szCs w:val="24"/>
          <w:u w:val="single"/>
        </w:rPr>
        <w:t xml:space="preserve"> 2023/24 Requirements</w:t>
      </w:r>
    </w:p>
    <w:p w:rsidR="001130AB" w:rsidRDefault="005E402A" w:rsidP="0004032E">
      <w:pPr>
        <w:pStyle w:val="ListParagraph"/>
        <w:spacing w:after="0" w:line="240" w:lineRule="auto"/>
        <w:ind w:left="567"/>
        <w:rPr>
          <w:rFonts w:ascii="Arial" w:hAnsi="Arial" w:cs="Arial"/>
          <w:b/>
          <w:strike/>
          <w:sz w:val="24"/>
          <w:szCs w:val="24"/>
          <w:highlight w:val="yellow"/>
        </w:rPr>
      </w:pPr>
      <w:r w:rsidRPr="005E402A">
        <w:rPr>
          <w:noProof/>
          <w:lang w:eastAsia="en-GB"/>
        </w:rPr>
        <w:drawing>
          <wp:inline distT="0" distB="0" distL="0" distR="0" wp14:anchorId="3E3566C4" wp14:editId="3340C044">
            <wp:extent cx="4899546" cy="167926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949182" cy="1696277"/>
                    </a:xfrm>
                    <a:prstGeom prst="rect">
                      <a:avLst/>
                    </a:prstGeom>
                    <a:noFill/>
                    <a:ln>
                      <a:noFill/>
                    </a:ln>
                  </pic:spPr>
                </pic:pic>
              </a:graphicData>
            </a:graphic>
          </wp:inline>
        </w:drawing>
      </w:r>
    </w:p>
    <w:p w:rsidR="00F917E9" w:rsidRDefault="00F917E9" w:rsidP="0004032E">
      <w:pPr>
        <w:pStyle w:val="ListParagraph"/>
        <w:spacing w:after="0" w:line="240" w:lineRule="auto"/>
        <w:ind w:left="567"/>
        <w:rPr>
          <w:rFonts w:ascii="Arial" w:hAnsi="Arial" w:cs="Arial"/>
          <w:b/>
          <w:strike/>
          <w:sz w:val="24"/>
          <w:szCs w:val="24"/>
          <w:highlight w:val="yellow"/>
        </w:rPr>
      </w:pPr>
    </w:p>
    <w:p w:rsidR="00DA0CBE" w:rsidRPr="002B00BE" w:rsidRDefault="00DA0CBE" w:rsidP="0004032E">
      <w:pPr>
        <w:pStyle w:val="ListParagraph"/>
        <w:spacing w:after="0" w:line="240" w:lineRule="auto"/>
        <w:ind w:left="567"/>
        <w:rPr>
          <w:rFonts w:ascii="Arial" w:hAnsi="Arial" w:cs="Arial"/>
          <w:b/>
          <w:strike/>
          <w:sz w:val="24"/>
          <w:szCs w:val="24"/>
          <w:highlight w:val="yellow"/>
        </w:rPr>
      </w:pPr>
    </w:p>
    <w:p w:rsidR="00906712" w:rsidRPr="00F917E9" w:rsidRDefault="00906712" w:rsidP="00816D7D">
      <w:pPr>
        <w:pStyle w:val="ListParagraph"/>
        <w:numPr>
          <w:ilvl w:val="0"/>
          <w:numId w:val="1"/>
        </w:numPr>
        <w:spacing w:after="0" w:line="240" w:lineRule="auto"/>
        <w:ind w:left="567" w:hanging="567"/>
        <w:rPr>
          <w:rFonts w:ascii="Arial" w:hAnsi="Arial" w:cs="Arial"/>
          <w:b/>
          <w:sz w:val="24"/>
          <w:szCs w:val="24"/>
        </w:rPr>
      </w:pPr>
      <w:r w:rsidRPr="00F917E9">
        <w:rPr>
          <w:rFonts w:ascii="Arial" w:hAnsi="Arial" w:cs="Arial"/>
          <w:b/>
          <w:sz w:val="24"/>
          <w:szCs w:val="24"/>
        </w:rPr>
        <w:t>RISK</w:t>
      </w:r>
    </w:p>
    <w:p w:rsidR="001130AB" w:rsidRPr="00F917E9" w:rsidRDefault="001130AB" w:rsidP="001130AB">
      <w:pPr>
        <w:spacing w:after="0" w:line="240" w:lineRule="auto"/>
        <w:ind w:left="567" w:right="261"/>
        <w:jc w:val="both"/>
        <w:rPr>
          <w:rFonts w:ascii="Arial" w:hAnsi="Arial" w:cs="Arial"/>
          <w:sz w:val="24"/>
          <w:szCs w:val="24"/>
        </w:rPr>
      </w:pPr>
      <w:r w:rsidRPr="00F917E9">
        <w:rPr>
          <w:rFonts w:ascii="Arial" w:hAnsi="Arial" w:cs="Arial"/>
          <w:sz w:val="24"/>
          <w:szCs w:val="24"/>
        </w:rPr>
        <w:t>Two Board level financial risks: -</w:t>
      </w:r>
    </w:p>
    <w:p w:rsidR="001130AB" w:rsidRPr="00F917E9" w:rsidRDefault="001130AB" w:rsidP="001130AB">
      <w:pPr>
        <w:spacing w:after="0" w:line="240" w:lineRule="auto"/>
        <w:ind w:left="567" w:right="261"/>
        <w:jc w:val="both"/>
        <w:rPr>
          <w:rFonts w:ascii="Arial" w:hAnsi="Arial" w:cs="Arial"/>
          <w:sz w:val="24"/>
          <w:szCs w:val="24"/>
        </w:rPr>
      </w:pPr>
    </w:p>
    <w:p w:rsidR="001130AB" w:rsidRPr="00F917E9" w:rsidRDefault="001130AB" w:rsidP="001130AB">
      <w:pPr>
        <w:pStyle w:val="ListParagraph"/>
        <w:numPr>
          <w:ilvl w:val="0"/>
          <w:numId w:val="2"/>
        </w:numPr>
        <w:spacing w:after="0" w:line="240" w:lineRule="auto"/>
        <w:ind w:right="261"/>
        <w:jc w:val="both"/>
        <w:rPr>
          <w:rFonts w:ascii="Arial" w:hAnsi="Arial" w:cs="Arial"/>
          <w:sz w:val="24"/>
          <w:szCs w:val="24"/>
        </w:rPr>
      </w:pPr>
      <w:r w:rsidRPr="00F917E9">
        <w:rPr>
          <w:rFonts w:ascii="Arial" w:hAnsi="Arial" w:cs="Arial"/>
          <w:b/>
          <w:sz w:val="24"/>
          <w:szCs w:val="24"/>
        </w:rPr>
        <w:t>Achieving financial plan</w:t>
      </w:r>
      <w:r w:rsidR="007D1EA7" w:rsidRPr="00F917E9">
        <w:rPr>
          <w:rFonts w:ascii="Arial" w:hAnsi="Arial" w:cs="Arial"/>
          <w:b/>
          <w:sz w:val="24"/>
          <w:szCs w:val="24"/>
        </w:rPr>
        <w:t xml:space="preserve"> (HBR92)</w:t>
      </w:r>
      <w:r w:rsidRPr="00F917E9">
        <w:rPr>
          <w:rFonts w:ascii="Arial" w:hAnsi="Arial" w:cs="Arial"/>
          <w:sz w:val="24"/>
          <w:szCs w:val="24"/>
        </w:rPr>
        <w:t xml:space="preserve"> with the key elements as follows: -</w:t>
      </w:r>
    </w:p>
    <w:p w:rsidR="001130AB" w:rsidRPr="00F917E9" w:rsidRDefault="001130AB" w:rsidP="001130AB">
      <w:pPr>
        <w:pStyle w:val="ListParagraph"/>
        <w:spacing w:after="0" w:line="240" w:lineRule="auto"/>
        <w:ind w:left="927" w:right="261"/>
        <w:jc w:val="both"/>
        <w:rPr>
          <w:rFonts w:ascii="Arial" w:hAnsi="Arial" w:cs="Arial"/>
          <w:sz w:val="24"/>
          <w:szCs w:val="24"/>
        </w:rPr>
      </w:pPr>
    </w:p>
    <w:p w:rsidR="001130AB" w:rsidRPr="00F917E9" w:rsidRDefault="001130AB" w:rsidP="001130AB">
      <w:pPr>
        <w:pStyle w:val="ListParagraph"/>
        <w:numPr>
          <w:ilvl w:val="1"/>
          <w:numId w:val="2"/>
        </w:numPr>
        <w:spacing w:after="0" w:line="240" w:lineRule="auto"/>
        <w:ind w:right="261"/>
        <w:jc w:val="both"/>
        <w:rPr>
          <w:rFonts w:ascii="Arial" w:hAnsi="Arial" w:cs="Arial"/>
          <w:sz w:val="24"/>
          <w:szCs w:val="24"/>
        </w:rPr>
      </w:pPr>
      <w:r w:rsidRPr="00F917E9">
        <w:rPr>
          <w:rFonts w:ascii="Arial" w:hAnsi="Arial" w:cs="Arial"/>
          <w:sz w:val="24"/>
          <w:szCs w:val="24"/>
        </w:rPr>
        <w:t>Risk of delivery of savings quantum</w:t>
      </w:r>
    </w:p>
    <w:p w:rsidR="001130AB" w:rsidRPr="00F917E9" w:rsidRDefault="001130AB" w:rsidP="001130AB">
      <w:pPr>
        <w:pStyle w:val="ListParagraph"/>
        <w:numPr>
          <w:ilvl w:val="1"/>
          <w:numId w:val="2"/>
        </w:numPr>
        <w:spacing w:after="0" w:line="240" w:lineRule="auto"/>
        <w:ind w:right="261"/>
        <w:jc w:val="both"/>
        <w:rPr>
          <w:rFonts w:ascii="Arial" w:hAnsi="Arial" w:cs="Arial"/>
          <w:sz w:val="24"/>
          <w:szCs w:val="24"/>
        </w:rPr>
      </w:pPr>
      <w:r w:rsidRPr="00F917E9">
        <w:rPr>
          <w:rFonts w:ascii="Arial" w:hAnsi="Arial" w:cs="Arial"/>
          <w:sz w:val="24"/>
          <w:szCs w:val="24"/>
        </w:rPr>
        <w:t>Risk of operational overspend being in excess of funding available agreed via the Financial Plan</w:t>
      </w:r>
    </w:p>
    <w:p w:rsidR="001130AB" w:rsidRPr="00F917E9" w:rsidRDefault="001130AB" w:rsidP="001130AB">
      <w:pPr>
        <w:pStyle w:val="ListParagraph"/>
        <w:numPr>
          <w:ilvl w:val="1"/>
          <w:numId w:val="2"/>
        </w:numPr>
        <w:spacing w:after="0" w:line="240" w:lineRule="auto"/>
        <w:ind w:right="261"/>
        <w:jc w:val="both"/>
        <w:rPr>
          <w:rFonts w:ascii="Arial" w:hAnsi="Arial" w:cs="Arial"/>
          <w:sz w:val="24"/>
          <w:szCs w:val="24"/>
        </w:rPr>
      </w:pPr>
      <w:r w:rsidRPr="00F917E9">
        <w:rPr>
          <w:rFonts w:ascii="Arial" w:hAnsi="Arial" w:cs="Arial"/>
          <w:sz w:val="24"/>
          <w:szCs w:val="24"/>
        </w:rPr>
        <w:t>Risk of commitment of reserves (e.g. NICE) being above reserves available.</w:t>
      </w:r>
    </w:p>
    <w:p w:rsidR="001130AB" w:rsidRPr="00F917E9" w:rsidRDefault="001130AB" w:rsidP="001130AB">
      <w:pPr>
        <w:spacing w:after="0" w:line="240" w:lineRule="auto"/>
        <w:ind w:left="567" w:right="261"/>
        <w:jc w:val="both"/>
        <w:rPr>
          <w:rFonts w:ascii="Arial" w:hAnsi="Arial" w:cs="Arial"/>
          <w:b/>
          <w:sz w:val="24"/>
          <w:szCs w:val="24"/>
        </w:rPr>
      </w:pPr>
    </w:p>
    <w:p w:rsidR="001130AB" w:rsidRPr="006F64CC" w:rsidRDefault="006F64CC" w:rsidP="001130AB">
      <w:pPr>
        <w:pStyle w:val="ListParagraph"/>
        <w:spacing w:after="0" w:line="240" w:lineRule="auto"/>
        <w:ind w:left="927" w:right="261"/>
        <w:jc w:val="both"/>
        <w:rPr>
          <w:rFonts w:ascii="Arial" w:hAnsi="Arial" w:cs="Arial"/>
          <w:b/>
          <w:sz w:val="24"/>
          <w:szCs w:val="24"/>
        </w:rPr>
      </w:pPr>
      <w:r w:rsidRPr="006F64CC">
        <w:rPr>
          <w:rFonts w:ascii="Arial" w:eastAsia="Times New Roman" w:hAnsi="Arial" w:cs="Arial"/>
          <w:sz w:val="24"/>
          <w:szCs w:val="24"/>
        </w:rPr>
        <w:t xml:space="preserve">Whilst there has been improvement in the assessment of the delivery of the savings, an assessment of the Morriston Service Group and NPTS Service Group following Month 4, which continued to demonstrate a </w:t>
      </w:r>
      <w:r w:rsidR="00D83B82" w:rsidRPr="006F64CC">
        <w:rPr>
          <w:rFonts w:ascii="Arial" w:eastAsia="Times New Roman" w:hAnsi="Arial" w:cs="Arial"/>
          <w:sz w:val="24"/>
          <w:szCs w:val="24"/>
        </w:rPr>
        <w:t>significant,</w:t>
      </w:r>
      <w:r w:rsidRPr="006F64CC">
        <w:rPr>
          <w:rFonts w:ascii="Arial" w:eastAsia="Times New Roman" w:hAnsi="Arial" w:cs="Arial"/>
          <w:sz w:val="24"/>
          <w:szCs w:val="24"/>
        </w:rPr>
        <w:t xml:space="preserve"> overspend, has resulted in the risk increasing by £17.7m</w:t>
      </w:r>
      <w:r>
        <w:rPr>
          <w:rFonts w:ascii="Arial" w:eastAsia="Times New Roman" w:hAnsi="Arial" w:cs="Arial"/>
          <w:sz w:val="24"/>
          <w:szCs w:val="24"/>
        </w:rPr>
        <w:t xml:space="preserve"> from that reported in Month 4</w:t>
      </w:r>
      <w:r w:rsidRPr="006F64CC">
        <w:rPr>
          <w:rFonts w:ascii="Arial" w:eastAsia="Times New Roman" w:hAnsi="Arial" w:cs="Arial"/>
          <w:sz w:val="24"/>
          <w:szCs w:val="24"/>
        </w:rPr>
        <w:t xml:space="preserve">. This does not reflect the Health Board’s acceptance of the position but is a balanced assessment of the risk of delivering the £86.6m. </w:t>
      </w:r>
      <w:r w:rsidRPr="006F64CC">
        <w:rPr>
          <w:rFonts w:ascii="Arial" w:eastAsia="Times New Roman" w:hAnsi="Arial" w:cs="Arial"/>
          <w:b/>
          <w:sz w:val="24"/>
          <w:szCs w:val="24"/>
        </w:rPr>
        <w:t>The Health Board Corporate Risk Register is currently reporting this risk as a 20 score a</w:t>
      </w:r>
      <w:r>
        <w:rPr>
          <w:rFonts w:ascii="Arial" w:eastAsia="Times New Roman" w:hAnsi="Arial" w:cs="Arial"/>
          <w:b/>
          <w:sz w:val="24"/>
          <w:szCs w:val="24"/>
        </w:rPr>
        <w:t xml:space="preserve">nd as previously discussed this may need to change depending full assessment of the deliverability of the plan as part of the </w:t>
      </w:r>
      <w:proofErr w:type="spellStart"/>
      <w:r>
        <w:rPr>
          <w:rFonts w:ascii="Arial" w:eastAsia="Times New Roman" w:hAnsi="Arial" w:cs="Arial"/>
          <w:b/>
          <w:sz w:val="24"/>
          <w:szCs w:val="24"/>
        </w:rPr>
        <w:t>Mid Year</w:t>
      </w:r>
      <w:proofErr w:type="spellEnd"/>
      <w:r>
        <w:rPr>
          <w:rFonts w:ascii="Arial" w:eastAsia="Times New Roman" w:hAnsi="Arial" w:cs="Arial"/>
          <w:b/>
          <w:sz w:val="24"/>
          <w:szCs w:val="24"/>
        </w:rPr>
        <w:t xml:space="preserve"> assessment</w:t>
      </w:r>
      <w:r w:rsidR="0049794D">
        <w:rPr>
          <w:rFonts w:ascii="Arial" w:eastAsia="Times New Roman" w:hAnsi="Arial" w:cs="Arial"/>
          <w:b/>
          <w:sz w:val="24"/>
          <w:szCs w:val="24"/>
        </w:rPr>
        <w:t xml:space="preserve"> along with incorporating any further reduction in deficit required by </w:t>
      </w:r>
      <w:r w:rsidR="00D83B82">
        <w:rPr>
          <w:rFonts w:ascii="Arial" w:eastAsia="Times New Roman" w:hAnsi="Arial" w:cs="Arial"/>
          <w:b/>
          <w:sz w:val="24"/>
          <w:szCs w:val="24"/>
        </w:rPr>
        <w:t>Welsh</w:t>
      </w:r>
      <w:r w:rsidR="0049794D">
        <w:rPr>
          <w:rFonts w:ascii="Arial" w:eastAsia="Times New Roman" w:hAnsi="Arial" w:cs="Arial"/>
          <w:b/>
          <w:sz w:val="24"/>
          <w:szCs w:val="24"/>
        </w:rPr>
        <w:t xml:space="preserve"> Government</w:t>
      </w:r>
      <w:r>
        <w:rPr>
          <w:rFonts w:ascii="Arial" w:eastAsia="Times New Roman" w:hAnsi="Arial" w:cs="Arial"/>
          <w:b/>
          <w:sz w:val="24"/>
          <w:szCs w:val="24"/>
        </w:rPr>
        <w:t xml:space="preserve">. </w:t>
      </w:r>
    </w:p>
    <w:p w:rsidR="001130AB" w:rsidRPr="00F917E9" w:rsidRDefault="001130AB" w:rsidP="001130AB">
      <w:pPr>
        <w:spacing w:after="0" w:line="240" w:lineRule="auto"/>
        <w:ind w:right="261"/>
        <w:jc w:val="both"/>
        <w:rPr>
          <w:rFonts w:ascii="Arial" w:hAnsi="Arial" w:cs="Arial"/>
          <w:b/>
          <w:sz w:val="24"/>
          <w:szCs w:val="24"/>
        </w:rPr>
      </w:pPr>
    </w:p>
    <w:p w:rsidR="001130AB" w:rsidRPr="00F917E9" w:rsidRDefault="001130AB" w:rsidP="001130AB">
      <w:pPr>
        <w:pStyle w:val="ListParagraph"/>
        <w:spacing w:after="0" w:line="240" w:lineRule="auto"/>
        <w:ind w:left="927" w:right="261"/>
        <w:jc w:val="both"/>
        <w:rPr>
          <w:rFonts w:ascii="Arial" w:hAnsi="Arial" w:cs="Arial"/>
          <w:sz w:val="24"/>
          <w:szCs w:val="24"/>
        </w:rPr>
      </w:pPr>
      <w:r w:rsidRPr="00F917E9">
        <w:rPr>
          <w:rFonts w:ascii="Arial" w:hAnsi="Arial" w:cs="Arial"/>
          <w:sz w:val="24"/>
          <w:szCs w:val="24"/>
        </w:rPr>
        <w:t>The individual elements of the risk behind this score are provided in detail below and reflect the informati</w:t>
      </w:r>
      <w:r w:rsidR="0004032E" w:rsidRPr="00F917E9">
        <w:rPr>
          <w:rFonts w:ascii="Arial" w:hAnsi="Arial" w:cs="Arial"/>
          <w:sz w:val="24"/>
          <w:szCs w:val="24"/>
        </w:rPr>
        <w:t>on reported to WG in the month 5</w:t>
      </w:r>
      <w:r w:rsidRPr="00F917E9">
        <w:rPr>
          <w:rFonts w:ascii="Arial" w:hAnsi="Arial" w:cs="Arial"/>
          <w:sz w:val="24"/>
          <w:szCs w:val="24"/>
        </w:rPr>
        <w:t xml:space="preserve"> MMR and is aligned to the risks recognised as part of the signed of plan at the end of May 2023:</w:t>
      </w:r>
    </w:p>
    <w:p w:rsidR="001130AB" w:rsidRPr="002B00BE" w:rsidRDefault="001130AB" w:rsidP="001130AB">
      <w:pPr>
        <w:pStyle w:val="ListParagraph"/>
        <w:spacing w:after="0" w:line="240" w:lineRule="auto"/>
        <w:ind w:left="927" w:right="261"/>
        <w:jc w:val="both"/>
        <w:rPr>
          <w:rFonts w:ascii="Arial" w:hAnsi="Arial" w:cs="Arial"/>
          <w:strike/>
          <w:sz w:val="24"/>
          <w:szCs w:val="24"/>
          <w:highlight w:val="yellow"/>
        </w:rPr>
      </w:pPr>
    </w:p>
    <w:p w:rsidR="001130AB" w:rsidRPr="00F917E9" w:rsidRDefault="0004032E" w:rsidP="001130AB">
      <w:pPr>
        <w:spacing w:after="0" w:line="240" w:lineRule="auto"/>
        <w:ind w:left="720" w:right="261"/>
        <w:jc w:val="both"/>
        <w:rPr>
          <w:rFonts w:ascii="Arial" w:hAnsi="Arial" w:cs="Arial"/>
          <w:strike/>
          <w:sz w:val="24"/>
          <w:szCs w:val="24"/>
        </w:rPr>
      </w:pPr>
      <w:r w:rsidRPr="00F917E9">
        <w:rPr>
          <w:noProof/>
          <w:lang w:eastAsia="en-GB"/>
        </w:rPr>
        <w:lastRenderedPageBreak/>
        <w:drawing>
          <wp:inline distT="0" distB="0" distL="0" distR="0" wp14:anchorId="02B723AB" wp14:editId="2C5E5E1A">
            <wp:extent cx="5390866" cy="2569916"/>
            <wp:effectExtent l="0" t="0" r="635" b="190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416828" cy="2582292"/>
                    </a:xfrm>
                    <a:prstGeom prst="rect">
                      <a:avLst/>
                    </a:prstGeom>
                    <a:noFill/>
                    <a:ln>
                      <a:noFill/>
                    </a:ln>
                  </pic:spPr>
                </pic:pic>
              </a:graphicData>
            </a:graphic>
          </wp:inline>
        </w:drawing>
      </w:r>
    </w:p>
    <w:p w:rsidR="001130AB" w:rsidRPr="002B00BE" w:rsidRDefault="001130AB" w:rsidP="001130AB">
      <w:pPr>
        <w:spacing w:after="0" w:line="240" w:lineRule="auto"/>
        <w:ind w:left="927" w:right="261"/>
        <w:jc w:val="both"/>
        <w:rPr>
          <w:rFonts w:ascii="Arial" w:hAnsi="Arial" w:cs="Arial"/>
          <w:strike/>
          <w:sz w:val="24"/>
          <w:szCs w:val="24"/>
          <w:highlight w:val="yellow"/>
        </w:rPr>
      </w:pPr>
    </w:p>
    <w:p w:rsidR="001130AB" w:rsidRPr="00F917E9" w:rsidRDefault="001130AB" w:rsidP="00467A15">
      <w:pPr>
        <w:pStyle w:val="ListParagraph"/>
        <w:numPr>
          <w:ilvl w:val="0"/>
          <w:numId w:val="2"/>
        </w:numPr>
        <w:spacing w:after="0" w:line="240" w:lineRule="auto"/>
        <w:ind w:left="567" w:right="261"/>
        <w:jc w:val="both"/>
        <w:rPr>
          <w:rFonts w:ascii="Arial" w:hAnsi="Arial" w:cs="Arial"/>
          <w:b/>
          <w:sz w:val="24"/>
          <w:szCs w:val="24"/>
        </w:rPr>
      </w:pPr>
      <w:r w:rsidRPr="00F917E9">
        <w:rPr>
          <w:rFonts w:ascii="Arial" w:hAnsi="Arial" w:cs="Arial"/>
          <w:b/>
          <w:sz w:val="24"/>
          <w:szCs w:val="24"/>
        </w:rPr>
        <w:t>Availability of capital (</w:t>
      </w:r>
      <w:r w:rsidR="007D1EA7" w:rsidRPr="00F917E9">
        <w:rPr>
          <w:rFonts w:ascii="Arial" w:hAnsi="Arial" w:cs="Arial"/>
          <w:b/>
          <w:sz w:val="24"/>
          <w:szCs w:val="24"/>
        </w:rPr>
        <w:t>HBR93</w:t>
      </w:r>
      <w:r w:rsidRPr="00F917E9">
        <w:rPr>
          <w:rFonts w:ascii="Arial" w:hAnsi="Arial" w:cs="Arial"/>
          <w:b/>
          <w:sz w:val="24"/>
          <w:szCs w:val="24"/>
        </w:rPr>
        <w:t>)</w:t>
      </w:r>
      <w:r w:rsidRPr="00F917E9">
        <w:rPr>
          <w:rFonts w:ascii="Arial" w:hAnsi="Arial" w:cs="Arial"/>
          <w:sz w:val="24"/>
          <w:szCs w:val="24"/>
        </w:rPr>
        <w:t xml:space="preserve">. This risk </w:t>
      </w:r>
      <w:proofErr w:type="gramStart"/>
      <w:r w:rsidRPr="00F917E9">
        <w:rPr>
          <w:rFonts w:ascii="Arial" w:hAnsi="Arial" w:cs="Arial"/>
          <w:sz w:val="24"/>
          <w:szCs w:val="24"/>
        </w:rPr>
        <w:t>was re-opened</w:t>
      </w:r>
      <w:proofErr w:type="gramEnd"/>
      <w:r w:rsidRPr="00F917E9">
        <w:rPr>
          <w:rFonts w:ascii="Arial" w:hAnsi="Arial" w:cs="Arial"/>
          <w:sz w:val="24"/>
          <w:szCs w:val="24"/>
        </w:rPr>
        <w:t xml:space="preserve"> in 2022/23 given the reduction in discretionary capital allocation. Whilst work is underway to manage schemes to reduce commitments in 2023/24 and to produce a balanced plan, the risk varies during the year as more details on schemes emerge and </w:t>
      </w:r>
      <w:proofErr w:type="gramStart"/>
      <w:r w:rsidRPr="00F917E9">
        <w:rPr>
          <w:rFonts w:ascii="Arial" w:hAnsi="Arial" w:cs="Arial"/>
          <w:sz w:val="24"/>
          <w:szCs w:val="24"/>
        </w:rPr>
        <w:t>potential slippage funding is made available by Welsh Government</w:t>
      </w:r>
      <w:proofErr w:type="gramEnd"/>
      <w:r w:rsidRPr="00F917E9">
        <w:rPr>
          <w:rFonts w:ascii="Arial" w:hAnsi="Arial" w:cs="Arial"/>
          <w:sz w:val="24"/>
          <w:szCs w:val="24"/>
        </w:rPr>
        <w:t xml:space="preserve">. </w:t>
      </w:r>
      <w:r w:rsidRPr="00F917E9">
        <w:rPr>
          <w:rFonts w:ascii="Arial" w:hAnsi="Arial" w:cs="Arial"/>
          <w:b/>
          <w:sz w:val="24"/>
          <w:szCs w:val="24"/>
        </w:rPr>
        <w:t xml:space="preserve">A score of 20 </w:t>
      </w:r>
      <w:proofErr w:type="gramStart"/>
      <w:r w:rsidRPr="00F917E9">
        <w:rPr>
          <w:rFonts w:ascii="Arial" w:hAnsi="Arial" w:cs="Arial"/>
          <w:b/>
          <w:sz w:val="24"/>
          <w:szCs w:val="24"/>
        </w:rPr>
        <w:t>is suggested</w:t>
      </w:r>
      <w:proofErr w:type="gramEnd"/>
      <w:r w:rsidRPr="00F917E9">
        <w:rPr>
          <w:rFonts w:ascii="Arial" w:hAnsi="Arial" w:cs="Arial"/>
          <w:b/>
          <w:sz w:val="24"/>
          <w:szCs w:val="24"/>
        </w:rPr>
        <w:t xml:space="preserve"> at this stage as whilst the plan is now balanced, a number of schemes are on hold and the flexibility within the plan is extremely limited given the reduction in the allocation. </w:t>
      </w:r>
    </w:p>
    <w:p w:rsidR="00F6492F" w:rsidRDefault="00F6492F" w:rsidP="007D1EA7">
      <w:pPr>
        <w:pStyle w:val="ListParagraph"/>
        <w:spacing w:after="0" w:line="240" w:lineRule="auto"/>
        <w:ind w:left="567" w:right="261"/>
        <w:jc w:val="both"/>
        <w:rPr>
          <w:rFonts w:ascii="Arial" w:hAnsi="Arial" w:cs="Arial"/>
          <w:b/>
          <w:sz w:val="24"/>
          <w:szCs w:val="24"/>
        </w:rPr>
      </w:pPr>
    </w:p>
    <w:p w:rsidR="0049794D" w:rsidRPr="00F6492F" w:rsidRDefault="0049794D" w:rsidP="007D1EA7">
      <w:pPr>
        <w:pStyle w:val="ListParagraph"/>
        <w:spacing w:after="0" w:line="240" w:lineRule="auto"/>
        <w:ind w:left="567" w:right="261"/>
        <w:jc w:val="both"/>
        <w:rPr>
          <w:rFonts w:ascii="Arial" w:hAnsi="Arial" w:cs="Arial"/>
          <w:b/>
          <w:sz w:val="24"/>
          <w:szCs w:val="24"/>
        </w:rPr>
      </w:pPr>
    </w:p>
    <w:p w:rsidR="00DE4434" w:rsidRPr="00F6492F" w:rsidRDefault="00DE4434" w:rsidP="00816D7D">
      <w:pPr>
        <w:pStyle w:val="ListParagraph"/>
        <w:numPr>
          <w:ilvl w:val="0"/>
          <w:numId w:val="1"/>
        </w:numPr>
        <w:spacing w:after="0" w:line="240" w:lineRule="auto"/>
        <w:ind w:left="567" w:hanging="567"/>
        <w:rPr>
          <w:rFonts w:ascii="Arial" w:hAnsi="Arial" w:cs="Arial"/>
          <w:b/>
          <w:sz w:val="24"/>
          <w:szCs w:val="24"/>
        </w:rPr>
      </w:pPr>
      <w:r w:rsidRPr="00F6492F">
        <w:rPr>
          <w:rFonts w:ascii="Arial" w:hAnsi="Arial" w:cs="Arial"/>
          <w:b/>
          <w:sz w:val="24"/>
          <w:szCs w:val="24"/>
        </w:rPr>
        <w:t>RECOMMENDATIONS</w:t>
      </w:r>
    </w:p>
    <w:p w:rsidR="007D1EA7" w:rsidRPr="002B00BE" w:rsidRDefault="007D1EA7" w:rsidP="007D1EA7">
      <w:pPr>
        <w:pStyle w:val="ListParagraph"/>
        <w:spacing w:after="0" w:line="240" w:lineRule="auto"/>
        <w:ind w:left="567"/>
        <w:rPr>
          <w:rFonts w:ascii="Arial" w:hAnsi="Arial" w:cs="Arial"/>
          <w:b/>
          <w:sz w:val="24"/>
          <w:szCs w:val="24"/>
          <w:highlight w:val="yellow"/>
        </w:rPr>
      </w:pPr>
    </w:p>
    <w:p w:rsidR="00F6492F" w:rsidRDefault="00F6492F" w:rsidP="00F6492F">
      <w:pPr>
        <w:keepLines/>
        <w:spacing w:after="0" w:line="240" w:lineRule="auto"/>
        <w:ind w:right="138" w:firstLine="567"/>
        <w:jc w:val="both"/>
        <w:rPr>
          <w:rFonts w:ascii="Arial" w:hAnsi="Arial" w:cs="Arial"/>
          <w:sz w:val="24"/>
          <w:szCs w:val="24"/>
        </w:rPr>
      </w:pPr>
      <w:r w:rsidRPr="00F6492F">
        <w:rPr>
          <w:rFonts w:ascii="Arial" w:hAnsi="Arial" w:cs="Arial"/>
          <w:sz w:val="24"/>
          <w:szCs w:val="24"/>
        </w:rPr>
        <w:t xml:space="preserve">Members are asked </w:t>
      </w:r>
      <w:proofErr w:type="gramStart"/>
      <w:r w:rsidRPr="00F6492F">
        <w:rPr>
          <w:rFonts w:ascii="Arial" w:hAnsi="Arial" w:cs="Arial"/>
          <w:sz w:val="24"/>
          <w:szCs w:val="24"/>
        </w:rPr>
        <w:t>to:</w:t>
      </w:r>
      <w:proofErr w:type="gramEnd"/>
      <w:r w:rsidR="004C34D5">
        <w:rPr>
          <w:rFonts w:ascii="Arial" w:hAnsi="Arial" w:cs="Arial"/>
          <w:sz w:val="24"/>
          <w:szCs w:val="24"/>
        </w:rPr>
        <w:t xml:space="preserve"> -</w:t>
      </w:r>
    </w:p>
    <w:p w:rsidR="007214E6" w:rsidRPr="007214E6" w:rsidRDefault="007214E6" w:rsidP="007214E6">
      <w:pPr>
        <w:keepLines/>
        <w:numPr>
          <w:ilvl w:val="0"/>
          <w:numId w:val="10"/>
        </w:numPr>
        <w:spacing w:after="0" w:line="240" w:lineRule="auto"/>
        <w:ind w:right="138"/>
        <w:jc w:val="both"/>
        <w:rPr>
          <w:rFonts w:ascii="Arial" w:hAnsi="Arial" w:cs="Arial"/>
          <w:b/>
          <w:sz w:val="24"/>
          <w:szCs w:val="24"/>
        </w:rPr>
      </w:pPr>
      <w:r w:rsidRPr="007214E6">
        <w:rPr>
          <w:rFonts w:ascii="Arial" w:hAnsi="Arial" w:cs="Arial"/>
          <w:b/>
          <w:sz w:val="24"/>
          <w:szCs w:val="24"/>
        </w:rPr>
        <w:t xml:space="preserve">NOTE </w:t>
      </w:r>
      <w:r w:rsidRPr="007214E6">
        <w:rPr>
          <w:rFonts w:ascii="Arial" w:hAnsi="Arial" w:cs="Arial"/>
          <w:sz w:val="24"/>
          <w:szCs w:val="24"/>
        </w:rPr>
        <w:t>the agreed 2023/24 financial plan.</w:t>
      </w:r>
    </w:p>
    <w:p w:rsidR="007214E6" w:rsidRPr="007214E6" w:rsidRDefault="007214E6" w:rsidP="007214E6">
      <w:pPr>
        <w:keepLines/>
        <w:numPr>
          <w:ilvl w:val="0"/>
          <w:numId w:val="10"/>
        </w:numPr>
        <w:spacing w:after="0" w:line="240" w:lineRule="auto"/>
        <w:ind w:right="138"/>
        <w:jc w:val="both"/>
        <w:rPr>
          <w:rFonts w:ascii="Arial" w:hAnsi="Arial" w:cs="Arial"/>
          <w:sz w:val="24"/>
          <w:szCs w:val="24"/>
        </w:rPr>
      </w:pPr>
      <w:r w:rsidRPr="007214E6">
        <w:rPr>
          <w:rFonts w:ascii="Arial" w:hAnsi="Arial" w:cs="Arial"/>
          <w:b/>
          <w:sz w:val="24"/>
          <w:szCs w:val="24"/>
        </w:rPr>
        <w:t xml:space="preserve">Consider </w:t>
      </w:r>
      <w:r w:rsidRPr="007214E6">
        <w:rPr>
          <w:rFonts w:ascii="Arial" w:hAnsi="Arial" w:cs="Arial"/>
          <w:sz w:val="24"/>
          <w:szCs w:val="24"/>
        </w:rPr>
        <w:t>and comment upon the Board’s financial performance for Period 05 2023/24.</w:t>
      </w:r>
    </w:p>
    <w:p w:rsidR="007214E6" w:rsidRPr="007214E6" w:rsidRDefault="007214E6" w:rsidP="007214E6">
      <w:pPr>
        <w:keepLines/>
        <w:numPr>
          <w:ilvl w:val="0"/>
          <w:numId w:val="10"/>
        </w:numPr>
        <w:spacing w:after="0" w:line="240" w:lineRule="auto"/>
        <w:ind w:right="138"/>
        <w:jc w:val="both"/>
        <w:rPr>
          <w:rFonts w:ascii="Arial" w:hAnsi="Arial" w:cs="Arial"/>
          <w:sz w:val="24"/>
          <w:szCs w:val="24"/>
        </w:rPr>
      </w:pPr>
      <w:r w:rsidRPr="007214E6">
        <w:rPr>
          <w:rFonts w:ascii="Arial" w:hAnsi="Arial" w:cs="Arial"/>
          <w:b/>
          <w:sz w:val="24"/>
          <w:szCs w:val="24"/>
        </w:rPr>
        <w:t>NOTE</w:t>
      </w:r>
      <w:r w:rsidRPr="007214E6">
        <w:rPr>
          <w:rFonts w:ascii="Arial" w:hAnsi="Arial" w:cs="Arial"/>
          <w:sz w:val="24"/>
          <w:szCs w:val="24"/>
        </w:rPr>
        <w:t xml:space="preserve"> the actions to ensure delivery of the financial forecast with a specific focus on savings delivery: -</w:t>
      </w:r>
    </w:p>
    <w:p w:rsidR="007214E6" w:rsidRPr="007214E6" w:rsidRDefault="007214E6" w:rsidP="007214E6">
      <w:pPr>
        <w:keepLines/>
        <w:numPr>
          <w:ilvl w:val="1"/>
          <w:numId w:val="11"/>
        </w:numPr>
        <w:spacing w:after="0" w:line="240" w:lineRule="auto"/>
        <w:ind w:right="138"/>
        <w:jc w:val="both"/>
        <w:rPr>
          <w:rFonts w:ascii="Arial" w:hAnsi="Arial" w:cs="Arial"/>
          <w:sz w:val="24"/>
          <w:szCs w:val="24"/>
        </w:rPr>
      </w:pPr>
      <w:r w:rsidRPr="007214E6">
        <w:rPr>
          <w:rFonts w:ascii="Arial" w:hAnsi="Arial" w:cs="Arial"/>
          <w:sz w:val="24"/>
          <w:szCs w:val="24"/>
        </w:rPr>
        <w:t xml:space="preserve">Enhanced monitoring meetings in place above standard Finance &amp; Performance Meetings to oversee and agree actions to mitigate run rates and deliver savings. </w:t>
      </w:r>
      <w:r w:rsidRPr="007214E6">
        <w:rPr>
          <w:rFonts w:ascii="Arial" w:hAnsi="Arial" w:cs="Arial"/>
          <w:b/>
          <w:sz w:val="24"/>
          <w:szCs w:val="24"/>
        </w:rPr>
        <w:t>Morriston / NPTS</w:t>
      </w:r>
      <w:r w:rsidRPr="007214E6">
        <w:rPr>
          <w:rFonts w:ascii="Arial" w:hAnsi="Arial" w:cs="Arial"/>
          <w:sz w:val="24"/>
          <w:szCs w:val="24"/>
        </w:rPr>
        <w:t xml:space="preserve"> </w:t>
      </w:r>
      <w:r w:rsidRPr="007214E6">
        <w:rPr>
          <w:rFonts w:ascii="Arial" w:hAnsi="Arial" w:cs="Arial"/>
          <w:b/>
          <w:sz w:val="24"/>
          <w:szCs w:val="24"/>
        </w:rPr>
        <w:t>Service Group Directors</w:t>
      </w:r>
      <w:r w:rsidRPr="007214E6">
        <w:rPr>
          <w:rFonts w:ascii="Arial" w:hAnsi="Arial" w:cs="Arial"/>
          <w:sz w:val="24"/>
          <w:szCs w:val="24"/>
        </w:rPr>
        <w:t xml:space="preserve">  </w:t>
      </w:r>
    </w:p>
    <w:p w:rsidR="007214E6" w:rsidRPr="007214E6" w:rsidRDefault="007214E6" w:rsidP="007214E6">
      <w:pPr>
        <w:keepLines/>
        <w:numPr>
          <w:ilvl w:val="1"/>
          <w:numId w:val="11"/>
        </w:numPr>
        <w:spacing w:after="0" w:line="240" w:lineRule="auto"/>
        <w:ind w:right="138"/>
        <w:jc w:val="both"/>
        <w:rPr>
          <w:rFonts w:ascii="Arial" w:hAnsi="Arial" w:cs="Arial"/>
          <w:sz w:val="24"/>
          <w:szCs w:val="24"/>
        </w:rPr>
      </w:pPr>
      <w:r w:rsidRPr="007214E6">
        <w:rPr>
          <w:rFonts w:ascii="Arial" w:hAnsi="Arial" w:cs="Arial"/>
          <w:sz w:val="24"/>
          <w:szCs w:val="24"/>
        </w:rPr>
        <w:t xml:space="preserve">Focused attention to ensure that 100% of the schemes are identified at the end of Q1 23/24. </w:t>
      </w:r>
      <w:r w:rsidRPr="007214E6">
        <w:rPr>
          <w:rFonts w:ascii="Arial" w:hAnsi="Arial" w:cs="Arial"/>
          <w:b/>
          <w:sz w:val="24"/>
          <w:szCs w:val="24"/>
        </w:rPr>
        <w:t>All Service Group Directors and Corporate Directors</w:t>
      </w:r>
      <w:r w:rsidRPr="007214E6">
        <w:rPr>
          <w:rFonts w:ascii="Arial" w:hAnsi="Arial" w:cs="Arial"/>
          <w:sz w:val="24"/>
          <w:szCs w:val="24"/>
        </w:rPr>
        <w:t xml:space="preserve">  </w:t>
      </w:r>
    </w:p>
    <w:p w:rsidR="007214E6" w:rsidRPr="007214E6" w:rsidRDefault="007214E6" w:rsidP="007214E6">
      <w:pPr>
        <w:keepLines/>
        <w:numPr>
          <w:ilvl w:val="1"/>
          <w:numId w:val="11"/>
        </w:numPr>
        <w:spacing w:after="0" w:line="240" w:lineRule="auto"/>
        <w:ind w:right="138"/>
        <w:jc w:val="both"/>
        <w:rPr>
          <w:rFonts w:ascii="Arial" w:hAnsi="Arial" w:cs="Arial"/>
          <w:sz w:val="24"/>
          <w:szCs w:val="24"/>
        </w:rPr>
      </w:pPr>
      <w:r w:rsidRPr="007214E6">
        <w:rPr>
          <w:rFonts w:ascii="Arial" w:hAnsi="Arial" w:cs="Arial"/>
          <w:sz w:val="24"/>
          <w:szCs w:val="24"/>
        </w:rPr>
        <w:t xml:space="preserve">Focused attention to ensure that 100% of the schemes identified at the end of Q1 are green and amber by the end of Q2 23/24. </w:t>
      </w:r>
      <w:r w:rsidRPr="007214E6">
        <w:rPr>
          <w:rFonts w:ascii="Arial" w:hAnsi="Arial" w:cs="Arial"/>
          <w:b/>
          <w:sz w:val="24"/>
          <w:szCs w:val="24"/>
        </w:rPr>
        <w:t>All Service Group Directors and Corporate Directors</w:t>
      </w:r>
      <w:r w:rsidRPr="007214E6">
        <w:rPr>
          <w:rFonts w:ascii="Arial" w:hAnsi="Arial" w:cs="Arial"/>
          <w:sz w:val="24"/>
          <w:szCs w:val="24"/>
        </w:rPr>
        <w:t xml:space="preserve">  </w:t>
      </w:r>
    </w:p>
    <w:p w:rsidR="007214E6" w:rsidRPr="007214E6" w:rsidRDefault="007214E6" w:rsidP="007214E6">
      <w:pPr>
        <w:keepLines/>
        <w:numPr>
          <w:ilvl w:val="1"/>
          <w:numId w:val="11"/>
        </w:numPr>
        <w:spacing w:after="0" w:line="240" w:lineRule="auto"/>
        <w:ind w:right="138"/>
        <w:jc w:val="both"/>
        <w:rPr>
          <w:rFonts w:ascii="Arial" w:hAnsi="Arial" w:cs="Arial"/>
          <w:sz w:val="24"/>
          <w:szCs w:val="24"/>
        </w:rPr>
      </w:pPr>
      <w:r w:rsidRPr="007214E6">
        <w:rPr>
          <w:rFonts w:ascii="Arial" w:hAnsi="Arial" w:cs="Arial"/>
          <w:sz w:val="24"/>
          <w:szCs w:val="24"/>
        </w:rPr>
        <w:t xml:space="preserve"> Where savings delivery is not on track there will be further meetings with the Director of Finance and CEO. </w:t>
      </w:r>
      <w:r w:rsidRPr="007214E6">
        <w:rPr>
          <w:rFonts w:ascii="Arial" w:hAnsi="Arial" w:cs="Arial"/>
          <w:b/>
          <w:sz w:val="24"/>
          <w:szCs w:val="24"/>
        </w:rPr>
        <w:t>All Service Group Directors and Corporate Directors</w:t>
      </w:r>
    </w:p>
    <w:p w:rsidR="007214E6" w:rsidRPr="007214E6" w:rsidRDefault="007214E6" w:rsidP="007214E6">
      <w:pPr>
        <w:keepLines/>
        <w:numPr>
          <w:ilvl w:val="0"/>
          <w:numId w:val="10"/>
        </w:numPr>
        <w:spacing w:after="0" w:line="240" w:lineRule="auto"/>
        <w:ind w:right="138"/>
        <w:jc w:val="both"/>
        <w:rPr>
          <w:rFonts w:ascii="Arial" w:hAnsi="Arial" w:cs="Arial"/>
          <w:sz w:val="24"/>
          <w:szCs w:val="24"/>
        </w:rPr>
      </w:pPr>
      <w:r w:rsidRPr="007214E6">
        <w:rPr>
          <w:rFonts w:ascii="Arial" w:hAnsi="Arial" w:cs="Arial"/>
          <w:b/>
          <w:sz w:val="24"/>
          <w:szCs w:val="24"/>
        </w:rPr>
        <w:t>NOTE</w:t>
      </w:r>
      <w:r w:rsidRPr="007214E6">
        <w:rPr>
          <w:rFonts w:ascii="Arial" w:hAnsi="Arial" w:cs="Arial"/>
          <w:sz w:val="24"/>
          <w:szCs w:val="24"/>
        </w:rPr>
        <w:t xml:space="preserve"> actions to ensure the operational pressures </w:t>
      </w:r>
      <w:proofErr w:type="gramStart"/>
      <w:r w:rsidRPr="007214E6">
        <w:rPr>
          <w:rFonts w:ascii="Arial" w:hAnsi="Arial" w:cs="Arial"/>
          <w:sz w:val="24"/>
          <w:szCs w:val="24"/>
        </w:rPr>
        <w:t>are mitigated</w:t>
      </w:r>
      <w:proofErr w:type="gramEnd"/>
      <w:r w:rsidRPr="007214E6">
        <w:rPr>
          <w:rFonts w:ascii="Arial" w:hAnsi="Arial" w:cs="Arial"/>
          <w:sz w:val="24"/>
          <w:szCs w:val="24"/>
        </w:rPr>
        <w:t xml:space="preserve"> and areas return to financial balance.</w:t>
      </w:r>
    </w:p>
    <w:p w:rsidR="007214E6" w:rsidRPr="007214E6" w:rsidRDefault="007214E6" w:rsidP="007214E6">
      <w:pPr>
        <w:keepLines/>
        <w:numPr>
          <w:ilvl w:val="1"/>
          <w:numId w:val="13"/>
        </w:numPr>
        <w:spacing w:after="0" w:line="240" w:lineRule="auto"/>
        <w:ind w:right="138"/>
        <w:jc w:val="both"/>
        <w:rPr>
          <w:rFonts w:ascii="Arial" w:hAnsi="Arial" w:cs="Arial"/>
          <w:sz w:val="24"/>
          <w:szCs w:val="24"/>
        </w:rPr>
      </w:pPr>
      <w:r w:rsidRPr="007214E6">
        <w:rPr>
          <w:rFonts w:ascii="Arial" w:hAnsi="Arial" w:cs="Arial"/>
          <w:sz w:val="24"/>
          <w:szCs w:val="24"/>
        </w:rPr>
        <w:t xml:space="preserve">Enhanced monitoring meetings in place above standard Finance &amp; Performance Meetings to oversee and agree actions to mitigate run rates and deliver savings. </w:t>
      </w:r>
      <w:r w:rsidRPr="007214E6">
        <w:rPr>
          <w:rFonts w:ascii="Arial" w:hAnsi="Arial" w:cs="Arial"/>
          <w:b/>
          <w:sz w:val="24"/>
          <w:szCs w:val="24"/>
        </w:rPr>
        <w:t>Morriston / NPTS</w:t>
      </w:r>
      <w:r w:rsidRPr="007214E6">
        <w:rPr>
          <w:rFonts w:ascii="Arial" w:hAnsi="Arial" w:cs="Arial"/>
          <w:sz w:val="24"/>
          <w:szCs w:val="24"/>
        </w:rPr>
        <w:t xml:space="preserve"> </w:t>
      </w:r>
      <w:r w:rsidRPr="007214E6">
        <w:rPr>
          <w:rFonts w:ascii="Arial" w:hAnsi="Arial" w:cs="Arial"/>
          <w:b/>
          <w:sz w:val="24"/>
          <w:szCs w:val="24"/>
        </w:rPr>
        <w:t>Service Group Directors</w:t>
      </w:r>
      <w:r w:rsidRPr="007214E6">
        <w:rPr>
          <w:rFonts w:ascii="Arial" w:hAnsi="Arial" w:cs="Arial"/>
          <w:sz w:val="24"/>
          <w:szCs w:val="24"/>
        </w:rPr>
        <w:t xml:space="preserve">  </w:t>
      </w:r>
    </w:p>
    <w:p w:rsidR="007214E6" w:rsidRPr="007214E6" w:rsidRDefault="007214E6" w:rsidP="007214E6">
      <w:pPr>
        <w:keepLines/>
        <w:numPr>
          <w:ilvl w:val="1"/>
          <w:numId w:val="13"/>
        </w:numPr>
        <w:spacing w:after="0" w:line="240" w:lineRule="auto"/>
        <w:ind w:right="138"/>
        <w:jc w:val="both"/>
        <w:rPr>
          <w:rFonts w:ascii="Arial" w:hAnsi="Arial" w:cs="Arial"/>
          <w:sz w:val="24"/>
          <w:szCs w:val="24"/>
        </w:rPr>
      </w:pPr>
      <w:r w:rsidRPr="007214E6">
        <w:rPr>
          <w:rFonts w:ascii="Arial" w:hAnsi="Arial" w:cs="Arial"/>
          <w:sz w:val="24"/>
          <w:szCs w:val="24"/>
        </w:rPr>
        <w:t xml:space="preserve">Embed and deliver opportunities identified via the Independent Financial support provided to the Service Group to review run rate and savings. Morriston Service Group Directors </w:t>
      </w:r>
    </w:p>
    <w:p w:rsidR="007214E6" w:rsidRPr="007214E6" w:rsidRDefault="007214E6" w:rsidP="007214E6">
      <w:pPr>
        <w:keepLines/>
        <w:numPr>
          <w:ilvl w:val="0"/>
          <w:numId w:val="10"/>
        </w:numPr>
        <w:spacing w:after="0" w:line="240" w:lineRule="auto"/>
        <w:ind w:right="138"/>
        <w:jc w:val="both"/>
        <w:rPr>
          <w:rFonts w:ascii="Arial" w:hAnsi="Arial" w:cs="Arial"/>
          <w:sz w:val="24"/>
          <w:szCs w:val="24"/>
        </w:rPr>
      </w:pPr>
      <w:r w:rsidRPr="007214E6">
        <w:rPr>
          <w:rFonts w:ascii="Arial" w:hAnsi="Arial" w:cs="Arial"/>
          <w:b/>
          <w:sz w:val="24"/>
          <w:szCs w:val="24"/>
        </w:rPr>
        <w:t xml:space="preserve">NOTE </w:t>
      </w:r>
      <w:r w:rsidRPr="007214E6">
        <w:rPr>
          <w:rFonts w:ascii="Arial" w:hAnsi="Arial" w:cs="Arial"/>
          <w:sz w:val="24"/>
          <w:szCs w:val="24"/>
        </w:rPr>
        <w:t>the risks position at Month 5.</w:t>
      </w:r>
    </w:p>
    <w:p w:rsidR="007214E6" w:rsidRPr="007214E6" w:rsidRDefault="007214E6" w:rsidP="007214E6">
      <w:pPr>
        <w:keepLines/>
        <w:numPr>
          <w:ilvl w:val="0"/>
          <w:numId w:val="10"/>
        </w:numPr>
        <w:spacing w:after="0" w:line="240" w:lineRule="auto"/>
        <w:ind w:right="138"/>
        <w:jc w:val="both"/>
        <w:rPr>
          <w:rFonts w:ascii="Arial" w:hAnsi="Arial" w:cs="Arial"/>
          <w:sz w:val="24"/>
          <w:szCs w:val="24"/>
        </w:rPr>
      </w:pPr>
      <w:r w:rsidRPr="007214E6">
        <w:rPr>
          <w:rFonts w:ascii="Arial" w:hAnsi="Arial" w:cs="Arial"/>
          <w:b/>
          <w:sz w:val="24"/>
          <w:szCs w:val="24"/>
        </w:rPr>
        <w:t xml:space="preserve">NOTE </w:t>
      </w:r>
      <w:r w:rsidRPr="007214E6">
        <w:rPr>
          <w:rFonts w:ascii="Arial" w:hAnsi="Arial" w:cs="Arial"/>
          <w:sz w:val="24"/>
          <w:szCs w:val="24"/>
        </w:rPr>
        <w:t>the position with regard to Health Board Reserves</w:t>
      </w:r>
    </w:p>
    <w:p w:rsidR="0049794D" w:rsidRDefault="007214E6" w:rsidP="0049794D">
      <w:pPr>
        <w:keepLines/>
        <w:numPr>
          <w:ilvl w:val="0"/>
          <w:numId w:val="10"/>
        </w:numPr>
        <w:spacing w:after="0" w:line="240" w:lineRule="auto"/>
        <w:ind w:right="138"/>
        <w:jc w:val="both"/>
        <w:rPr>
          <w:rFonts w:ascii="Arial" w:hAnsi="Arial" w:cs="Arial"/>
          <w:b/>
          <w:sz w:val="24"/>
          <w:szCs w:val="24"/>
        </w:rPr>
      </w:pPr>
      <w:r w:rsidRPr="007214E6">
        <w:rPr>
          <w:rFonts w:ascii="Arial" w:hAnsi="Arial" w:cs="Arial"/>
          <w:b/>
          <w:sz w:val="24"/>
          <w:szCs w:val="24"/>
        </w:rPr>
        <w:lastRenderedPageBreak/>
        <w:t xml:space="preserve">NOTE </w:t>
      </w:r>
      <w:r w:rsidRPr="007214E6">
        <w:rPr>
          <w:rFonts w:ascii="Arial" w:hAnsi="Arial" w:cs="Arial"/>
          <w:sz w:val="24"/>
          <w:szCs w:val="24"/>
        </w:rPr>
        <w:t>all actions and updates to support the management of the 2023/24 financial position.</w:t>
      </w:r>
    </w:p>
    <w:p w:rsidR="0049794D" w:rsidRDefault="0049794D" w:rsidP="0049794D">
      <w:pPr>
        <w:keepLines/>
        <w:spacing w:after="0" w:line="240" w:lineRule="auto"/>
        <w:ind w:right="138"/>
        <w:jc w:val="both"/>
        <w:rPr>
          <w:rFonts w:ascii="Arial" w:hAnsi="Arial" w:cs="Arial"/>
          <w:b/>
          <w:sz w:val="24"/>
          <w:szCs w:val="24"/>
        </w:rPr>
      </w:pPr>
    </w:p>
    <w:p w:rsidR="0049794D" w:rsidRDefault="0049794D">
      <w:pPr>
        <w:rPr>
          <w:rFonts w:ascii="Arial" w:hAnsi="Arial" w:cs="Arial"/>
          <w:b/>
          <w:sz w:val="24"/>
          <w:szCs w:val="24"/>
        </w:rPr>
      </w:pPr>
      <w:r>
        <w:rPr>
          <w:rFonts w:ascii="Arial" w:hAnsi="Arial" w:cs="Arial"/>
          <w:b/>
          <w:sz w:val="24"/>
          <w:szCs w:val="24"/>
        </w:rPr>
        <w:br w:type="page"/>
      </w:r>
    </w:p>
    <w:p w:rsidR="0049794D" w:rsidRDefault="0049794D" w:rsidP="0049794D">
      <w:pPr>
        <w:keepLines/>
        <w:spacing w:after="0" w:line="240" w:lineRule="auto"/>
        <w:ind w:right="138"/>
        <w:jc w:val="both"/>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49794D" w:rsidRPr="00310B6B" w:rsidTr="00433076">
        <w:tc>
          <w:tcPr>
            <w:tcW w:w="9245" w:type="dxa"/>
            <w:gridSpan w:val="4"/>
            <w:shd w:val="clear" w:color="auto" w:fill="D5DCE4" w:themeFill="text2" w:themeFillTint="33"/>
          </w:tcPr>
          <w:p w:rsidR="0049794D" w:rsidRPr="003D5186" w:rsidRDefault="0049794D" w:rsidP="00433076">
            <w:pPr>
              <w:rPr>
                <w:rFonts w:ascii="Arial" w:hAnsi="Arial" w:cs="Arial"/>
                <w:b/>
                <w:sz w:val="24"/>
                <w:szCs w:val="24"/>
              </w:rPr>
            </w:pPr>
            <w:r w:rsidRPr="003D5186">
              <w:rPr>
                <w:rFonts w:ascii="Arial" w:hAnsi="Arial" w:cs="Arial"/>
                <w:b/>
                <w:sz w:val="24"/>
                <w:szCs w:val="24"/>
              </w:rPr>
              <w:t>Governance and Assurance</w:t>
            </w:r>
          </w:p>
          <w:p w:rsidR="0049794D" w:rsidRPr="003D5186" w:rsidRDefault="0049794D" w:rsidP="00433076">
            <w:pPr>
              <w:rPr>
                <w:rFonts w:ascii="Arial" w:hAnsi="Arial" w:cs="Arial"/>
                <w:sz w:val="24"/>
                <w:szCs w:val="24"/>
              </w:rPr>
            </w:pPr>
          </w:p>
        </w:tc>
      </w:tr>
      <w:tr w:rsidR="0049794D" w:rsidRPr="00310B6B" w:rsidTr="00433076">
        <w:tc>
          <w:tcPr>
            <w:tcW w:w="1809" w:type="dxa"/>
            <w:vMerge w:val="restart"/>
          </w:tcPr>
          <w:p w:rsidR="0049794D" w:rsidRPr="003D5186" w:rsidRDefault="0049794D" w:rsidP="00433076">
            <w:pPr>
              <w:rPr>
                <w:rFonts w:ascii="Arial" w:hAnsi="Arial" w:cs="Arial"/>
                <w:b/>
                <w:sz w:val="24"/>
                <w:szCs w:val="24"/>
              </w:rPr>
            </w:pPr>
            <w:r w:rsidRPr="003D5186">
              <w:rPr>
                <w:rFonts w:ascii="Arial" w:hAnsi="Arial" w:cs="Arial"/>
                <w:b/>
                <w:sz w:val="24"/>
                <w:szCs w:val="24"/>
              </w:rPr>
              <w:t>Link to Enabling Objectives</w:t>
            </w:r>
          </w:p>
          <w:p w:rsidR="0049794D" w:rsidRPr="003D5186" w:rsidRDefault="0049794D" w:rsidP="00433076">
            <w:pPr>
              <w:rPr>
                <w:rFonts w:ascii="Arial" w:hAnsi="Arial" w:cs="Arial"/>
                <w:b/>
                <w:sz w:val="24"/>
                <w:szCs w:val="24"/>
              </w:rPr>
            </w:pPr>
            <w:r w:rsidRPr="003D5186">
              <w:rPr>
                <w:rFonts w:ascii="Arial" w:hAnsi="Arial" w:cs="Arial"/>
                <w:b/>
                <w:i/>
                <w:sz w:val="18"/>
                <w:szCs w:val="24"/>
              </w:rPr>
              <w:t>(please choose)</w:t>
            </w:r>
          </w:p>
        </w:tc>
        <w:tc>
          <w:tcPr>
            <w:tcW w:w="7436" w:type="dxa"/>
            <w:gridSpan w:val="3"/>
            <w:shd w:val="clear" w:color="auto" w:fill="BDD6EE" w:themeFill="accent1" w:themeFillTint="66"/>
          </w:tcPr>
          <w:p w:rsidR="0049794D" w:rsidRPr="003D5186" w:rsidRDefault="0049794D" w:rsidP="00433076">
            <w:pPr>
              <w:jc w:val="both"/>
              <w:rPr>
                <w:rFonts w:ascii="Arial" w:hAnsi="Arial" w:cs="Arial"/>
                <w:b/>
                <w:sz w:val="20"/>
                <w:szCs w:val="20"/>
              </w:rPr>
            </w:pPr>
            <w:r w:rsidRPr="003D5186">
              <w:rPr>
                <w:rFonts w:ascii="Arial" w:hAnsi="Arial" w:cs="Arial"/>
                <w:b/>
                <w:sz w:val="20"/>
                <w:szCs w:val="20"/>
              </w:rPr>
              <w:t>Supporting better health and wellbeing by actively promoting and empowering people to live well in resilient communities</w:t>
            </w:r>
          </w:p>
        </w:tc>
      </w:tr>
      <w:tr w:rsidR="0049794D" w:rsidRPr="00310B6B" w:rsidTr="00433076">
        <w:tc>
          <w:tcPr>
            <w:tcW w:w="1809" w:type="dxa"/>
            <w:vMerge/>
          </w:tcPr>
          <w:p w:rsidR="0049794D" w:rsidRPr="003D5186" w:rsidRDefault="0049794D" w:rsidP="00433076">
            <w:pPr>
              <w:rPr>
                <w:rFonts w:ascii="Arial" w:hAnsi="Arial" w:cs="Arial"/>
                <w:b/>
                <w:sz w:val="24"/>
                <w:szCs w:val="24"/>
              </w:rPr>
            </w:pPr>
          </w:p>
        </w:tc>
        <w:tc>
          <w:tcPr>
            <w:tcW w:w="5812" w:type="dxa"/>
            <w:gridSpan w:val="2"/>
          </w:tcPr>
          <w:p w:rsidR="0049794D" w:rsidRPr="003D5186" w:rsidRDefault="0049794D" w:rsidP="00433076">
            <w:pPr>
              <w:rPr>
                <w:rFonts w:ascii="Arial" w:hAnsi="Arial" w:cs="Arial"/>
                <w:sz w:val="20"/>
                <w:szCs w:val="20"/>
              </w:rPr>
            </w:pPr>
            <w:r w:rsidRPr="003D5186">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rsidR="0049794D" w:rsidRPr="003D5186" w:rsidRDefault="0049794D" w:rsidP="00433076">
                <w:pPr>
                  <w:jc w:val="center"/>
                  <w:rPr>
                    <w:rFonts w:ascii="Arial" w:hAnsi="Arial" w:cs="Arial"/>
                    <w:sz w:val="20"/>
                    <w:szCs w:val="20"/>
                  </w:rPr>
                </w:pPr>
                <w:r w:rsidRPr="003D5186">
                  <w:rPr>
                    <w:rFonts w:ascii="MS Gothic" w:eastAsia="MS Gothic" w:hAnsi="MS Gothic" w:cs="Arial" w:hint="eastAsia"/>
                    <w:sz w:val="20"/>
                    <w:szCs w:val="20"/>
                  </w:rPr>
                  <w:t>☐</w:t>
                </w:r>
              </w:p>
            </w:tc>
          </w:sdtContent>
        </w:sdt>
      </w:tr>
      <w:tr w:rsidR="0049794D" w:rsidRPr="00310B6B" w:rsidTr="00433076">
        <w:tc>
          <w:tcPr>
            <w:tcW w:w="1809" w:type="dxa"/>
            <w:vMerge/>
          </w:tcPr>
          <w:p w:rsidR="0049794D" w:rsidRPr="003D5186" w:rsidRDefault="0049794D" w:rsidP="00433076">
            <w:pPr>
              <w:rPr>
                <w:rFonts w:ascii="Arial" w:hAnsi="Arial" w:cs="Arial"/>
                <w:b/>
                <w:sz w:val="24"/>
                <w:szCs w:val="24"/>
              </w:rPr>
            </w:pPr>
          </w:p>
        </w:tc>
        <w:tc>
          <w:tcPr>
            <w:tcW w:w="5812" w:type="dxa"/>
            <w:gridSpan w:val="2"/>
          </w:tcPr>
          <w:p w:rsidR="0049794D" w:rsidRPr="003D5186" w:rsidRDefault="0049794D" w:rsidP="00433076">
            <w:pPr>
              <w:rPr>
                <w:rFonts w:ascii="Arial" w:hAnsi="Arial" w:cs="Arial"/>
                <w:sz w:val="20"/>
                <w:szCs w:val="20"/>
              </w:rPr>
            </w:pPr>
            <w:r w:rsidRPr="003D5186">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rsidR="0049794D" w:rsidRPr="003D5186" w:rsidRDefault="0049794D" w:rsidP="00433076">
                <w:pPr>
                  <w:jc w:val="center"/>
                  <w:rPr>
                    <w:rFonts w:ascii="Arial" w:hAnsi="Arial" w:cs="Arial"/>
                    <w:sz w:val="20"/>
                    <w:szCs w:val="20"/>
                  </w:rPr>
                </w:pPr>
                <w:r w:rsidRPr="003D5186">
                  <w:rPr>
                    <w:rFonts w:ascii="MS Gothic" w:eastAsia="MS Gothic" w:hAnsi="MS Gothic" w:cs="Arial" w:hint="eastAsia"/>
                    <w:sz w:val="20"/>
                    <w:szCs w:val="20"/>
                  </w:rPr>
                  <w:t>☐</w:t>
                </w:r>
              </w:p>
            </w:tc>
          </w:sdtContent>
        </w:sdt>
      </w:tr>
      <w:tr w:rsidR="0049794D" w:rsidRPr="00310B6B" w:rsidTr="00433076">
        <w:tc>
          <w:tcPr>
            <w:tcW w:w="1809" w:type="dxa"/>
            <w:vMerge/>
          </w:tcPr>
          <w:p w:rsidR="0049794D" w:rsidRPr="003D5186" w:rsidRDefault="0049794D" w:rsidP="00433076">
            <w:pPr>
              <w:rPr>
                <w:rFonts w:ascii="Arial" w:hAnsi="Arial" w:cs="Arial"/>
                <w:b/>
                <w:sz w:val="24"/>
                <w:szCs w:val="24"/>
              </w:rPr>
            </w:pPr>
          </w:p>
        </w:tc>
        <w:tc>
          <w:tcPr>
            <w:tcW w:w="5812" w:type="dxa"/>
            <w:gridSpan w:val="2"/>
          </w:tcPr>
          <w:p w:rsidR="0049794D" w:rsidRPr="003D5186" w:rsidRDefault="0049794D" w:rsidP="00433076">
            <w:pPr>
              <w:jc w:val="both"/>
              <w:rPr>
                <w:rFonts w:ascii="Arial" w:hAnsi="Arial" w:cs="Arial"/>
                <w:sz w:val="20"/>
                <w:szCs w:val="20"/>
              </w:rPr>
            </w:pPr>
            <w:r w:rsidRPr="003D5186">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rsidR="0049794D" w:rsidRPr="003D5186" w:rsidRDefault="0049794D" w:rsidP="00433076">
                <w:pPr>
                  <w:jc w:val="center"/>
                  <w:rPr>
                    <w:rFonts w:ascii="Arial" w:hAnsi="Arial" w:cs="Arial"/>
                    <w:sz w:val="20"/>
                    <w:szCs w:val="20"/>
                  </w:rPr>
                </w:pPr>
                <w:r w:rsidRPr="003D5186">
                  <w:rPr>
                    <w:rFonts w:ascii="MS Gothic" w:eastAsia="MS Gothic" w:hAnsi="MS Gothic" w:cs="Arial" w:hint="eastAsia"/>
                    <w:sz w:val="20"/>
                    <w:szCs w:val="20"/>
                  </w:rPr>
                  <w:t>☐</w:t>
                </w:r>
              </w:p>
            </w:tc>
          </w:sdtContent>
        </w:sdt>
      </w:tr>
      <w:tr w:rsidR="0049794D" w:rsidRPr="00310B6B" w:rsidTr="00433076">
        <w:tc>
          <w:tcPr>
            <w:tcW w:w="1809" w:type="dxa"/>
            <w:vMerge/>
          </w:tcPr>
          <w:p w:rsidR="0049794D" w:rsidRPr="003D5186" w:rsidRDefault="0049794D" w:rsidP="00433076">
            <w:pPr>
              <w:rPr>
                <w:rFonts w:ascii="Arial" w:hAnsi="Arial" w:cs="Arial"/>
                <w:b/>
                <w:sz w:val="24"/>
                <w:szCs w:val="24"/>
              </w:rPr>
            </w:pPr>
          </w:p>
        </w:tc>
        <w:tc>
          <w:tcPr>
            <w:tcW w:w="7436" w:type="dxa"/>
            <w:gridSpan w:val="3"/>
            <w:shd w:val="clear" w:color="auto" w:fill="BDD6EE" w:themeFill="accent1" w:themeFillTint="66"/>
          </w:tcPr>
          <w:p w:rsidR="0049794D" w:rsidRPr="003D5186" w:rsidRDefault="0049794D" w:rsidP="00433076">
            <w:pPr>
              <w:rPr>
                <w:rFonts w:ascii="Arial" w:hAnsi="Arial" w:cs="Arial"/>
                <w:b/>
                <w:sz w:val="20"/>
                <w:szCs w:val="20"/>
              </w:rPr>
            </w:pPr>
            <w:r w:rsidRPr="003D5186">
              <w:rPr>
                <w:rFonts w:ascii="Arial" w:hAnsi="Arial" w:cs="Arial"/>
                <w:b/>
                <w:sz w:val="20"/>
                <w:szCs w:val="20"/>
              </w:rPr>
              <w:t xml:space="preserve">Deliver better care through excellent health and care services achieving the outcomes that matter most to people </w:t>
            </w:r>
          </w:p>
        </w:tc>
      </w:tr>
      <w:tr w:rsidR="0049794D" w:rsidRPr="00310B6B" w:rsidTr="00433076">
        <w:tc>
          <w:tcPr>
            <w:tcW w:w="1809" w:type="dxa"/>
            <w:vMerge/>
          </w:tcPr>
          <w:p w:rsidR="0049794D" w:rsidRPr="003D5186" w:rsidRDefault="0049794D" w:rsidP="00433076">
            <w:pPr>
              <w:rPr>
                <w:rFonts w:ascii="Arial" w:hAnsi="Arial" w:cs="Arial"/>
                <w:b/>
                <w:sz w:val="24"/>
                <w:szCs w:val="24"/>
              </w:rPr>
            </w:pPr>
          </w:p>
        </w:tc>
        <w:tc>
          <w:tcPr>
            <w:tcW w:w="5812" w:type="dxa"/>
            <w:gridSpan w:val="2"/>
          </w:tcPr>
          <w:p w:rsidR="0049794D" w:rsidRPr="003D5186" w:rsidRDefault="0049794D" w:rsidP="00433076">
            <w:pPr>
              <w:rPr>
                <w:rFonts w:ascii="Arial" w:hAnsi="Arial" w:cs="Arial"/>
                <w:sz w:val="20"/>
                <w:szCs w:val="20"/>
              </w:rPr>
            </w:pPr>
            <w:r w:rsidRPr="003D5186">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rsidR="0049794D" w:rsidRPr="003D5186" w:rsidRDefault="0049794D" w:rsidP="00433076">
                <w:pPr>
                  <w:jc w:val="center"/>
                  <w:rPr>
                    <w:rFonts w:ascii="Arial" w:hAnsi="Arial" w:cs="Arial"/>
                    <w:sz w:val="20"/>
                    <w:szCs w:val="20"/>
                  </w:rPr>
                </w:pPr>
                <w:r w:rsidRPr="003D5186">
                  <w:rPr>
                    <w:rFonts w:ascii="MS Gothic" w:eastAsia="MS Gothic" w:hAnsi="MS Gothic" w:cs="Arial" w:hint="eastAsia"/>
                    <w:sz w:val="20"/>
                    <w:szCs w:val="20"/>
                  </w:rPr>
                  <w:t>☒</w:t>
                </w:r>
              </w:p>
            </w:tc>
          </w:sdtContent>
        </w:sdt>
      </w:tr>
      <w:tr w:rsidR="0049794D" w:rsidRPr="00310B6B" w:rsidTr="00433076">
        <w:tc>
          <w:tcPr>
            <w:tcW w:w="1809" w:type="dxa"/>
            <w:vMerge/>
          </w:tcPr>
          <w:p w:rsidR="0049794D" w:rsidRPr="003D5186" w:rsidRDefault="0049794D" w:rsidP="00433076">
            <w:pPr>
              <w:rPr>
                <w:rFonts w:ascii="Arial" w:hAnsi="Arial" w:cs="Arial"/>
                <w:b/>
                <w:sz w:val="24"/>
                <w:szCs w:val="24"/>
              </w:rPr>
            </w:pPr>
          </w:p>
        </w:tc>
        <w:tc>
          <w:tcPr>
            <w:tcW w:w="5812" w:type="dxa"/>
            <w:gridSpan w:val="2"/>
          </w:tcPr>
          <w:p w:rsidR="0049794D" w:rsidRPr="003D5186" w:rsidRDefault="0049794D" w:rsidP="00433076">
            <w:pPr>
              <w:rPr>
                <w:rFonts w:ascii="Arial" w:hAnsi="Arial" w:cs="Arial"/>
                <w:sz w:val="20"/>
                <w:szCs w:val="20"/>
              </w:rPr>
            </w:pPr>
            <w:r w:rsidRPr="003D5186">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rsidR="0049794D" w:rsidRPr="003D5186" w:rsidRDefault="0049794D" w:rsidP="00433076">
                <w:pPr>
                  <w:jc w:val="center"/>
                  <w:rPr>
                    <w:rFonts w:ascii="Arial" w:hAnsi="Arial" w:cs="Arial"/>
                    <w:sz w:val="20"/>
                    <w:szCs w:val="20"/>
                  </w:rPr>
                </w:pPr>
                <w:r w:rsidRPr="003D5186">
                  <w:rPr>
                    <w:rFonts w:ascii="MS Gothic" w:eastAsia="MS Gothic" w:hAnsi="MS Gothic" w:cs="Arial" w:hint="eastAsia"/>
                    <w:sz w:val="20"/>
                    <w:szCs w:val="20"/>
                  </w:rPr>
                  <w:t>☒</w:t>
                </w:r>
              </w:p>
            </w:tc>
          </w:sdtContent>
        </w:sdt>
      </w:tr>
      <w:tr w:rsidR="0049794D" w:rsidRPr="00310B6B" w:rsidTr="00433076">
        <w:tc>
          <w:tcPr>
            <w:tcW w:w="1809" w:type="dxa"/>
            <w:vMerge/>
          </w:tcPr>
          <w:p w:rsidR="0049794D" w:rsidRPr="003D5186" w:rsidRDefault="0049794D" w:rsidP="00433076">
            <w:pPr>
              <w:rPr>
                <w:rFonts w:ascii="Arial" w:hAnsi="Arial" w:cs="Arial"/>
                <w:b/>
                <w:sz w:val="24"/>
                <w:szCs w:val="24"/>
              </w:rPr>
            </w:pPr>
          </w:p>
        </w:tc>
        <w:tc>
          <w:tcPr>
            <w:tcW w:w="5812" w:type="dxa"/>
            <w:gridSpan w:val="2"/>
          </w:tcPr>
          <w:p w:rsidR="0049794D" w:rsidRPr="003D5186" w:rsidRDefault="0049794D" w:rsidP="00433076">
            <w:pPr>
              <w:rPr>
                <w:rFonts w:ascii="Arial" w:hAnsi="Arial" w:cs="Arial"/>
                <w:b/>
                <w:sz w:val="20"/>
                <w:szCs w:val="20"/>
              </w:rPr>
            </w:pPr>
            <w:r w:rsidRPr="003D5186">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rsidR="0049794D" w:rsidRPr="003D5186" w:rsidRDefault="0049794D" w:rsidP="00433076">
                <w:pPr>
                  <w:jc w:val="center"/>
                  <w:rPr>
                    <w:rFonts w:ascii="Arial" w:hAnsi="Arial" w:cs="Arial"/>
                    <w:b/>
                    <w:sz w:val="20"/>
                    <w:szCs w:val="20"/>
                  </w:rPr>
                </w:pPr>
                <w:r w:rsidRPr="003D5186">
                  <w:rPr>
                    <w:rFonts w:ascii="MS Gothic" w:eastAsia="MS Gothic" w:hAnsi="MS Gothic" w:cs="Arial" w:hint="eastAsia"/>
                    <w:sz w:val="20"/>
                    <w:szCs w:val="20"/>
                  </w:rPr>
                  <w:t>☐</w:t>
                </w:r>
              </w:p>
            </w:tc>
          </w:sdtContent>
        </w:sdt>
      </w:tr>
      <w:tr w:rsidR="0049794D" w:rsidRPr="00310B6B" w:rsidTr="00433076">
        <w:tc>
          <w:tcPr>
            <w:tcW w:w="1809" w:type="dxa"/>
            <w:vMerge/>
          </w:tcPr>
          <w:p w:rsidR="0049794D" w:rsidRPr="003D5186" w:rsidRDefault="0049794D" w:rsidP="00433076">
            <w:pPr>
              <w:rPr>
                <w:rFonts w:ascii="Arial" w:hAnsi="Arial" w:cs="Arial"/>
                <w:b/>
                <w:sz w:val="24"/>
                <w:szCs w:val="24"/>
              </w:rPr>
            </w:pPr>
          </w:p>
        </w:tc>
        <w:tc>
          <w:tcPr>
            <w:tcW w:w="5812" w:type="dxa"/>
            <w:gridSpan w:val="2"/>
          </w:tcPr>
          <w:p w:rsidR="0049794D" w:rsidRPr="003D5186" w:rsidRDefault="0049794D" w:rsidP="00433076">
            <w:pPr>
              <w:rPr>
                <w:rFonts w:ascii="Arial" w:hAnsi="Arial" w:cs="Arial"/>
                <w:b/>
                <w:sz w:val="20"/>
                <w:szCs w:val="20"/>
              </w:rPr>
            </w:pPr>
            <w:r w:rsidRPr="003D5186">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rsidR="0049794D" w:rsidRPr="003D5186" w:rsidRDefault="0049794D" w:rsidP="00433076">
                <w:pPr>
                  <w:jc w:val="center"/>
                  <w:rPr>
                    <w:rFonts w:ascii="Arial" w:hAnsi="Arial" w:cs="Arial"/>
                    <w:b/>
                    <w:sz w:val="20"/>
                    <w:szCs w:val="20"/>
                  </w:rPr>
                </w:pPr>
                <w:r w:rsidRPr="003D5186">
                  <w:rPr>
                    <w:rFonts w:ascii="MS Gothic" w:eastAsia="MS Gothic" w:hAnsi="MS Gothic" w:cs="Arial" w:hint="eastAsia"/>
                    <w:sz w:val="20"/>
                    <w:szCs w:val="20"/>
                  </w:rPr>
                  <w:t>☐</w:t>
                </w:r>
              </w:p>
            </w:tc>
          </w:sdtContent>
        </w:sdt>
      </w:tr>
      <w:tr w:rsidR="0049794D" w:rsidRPr="00310B6B" w:rsidTr="00433076">
        <w:tc>
          <w:tcPr>
            <w:tcW w:w="1809" w:type="dxa"/>
            <w:vMerge/>
          </w:tcPr>
          <w:p w:rsidR="0049794D" w:rsidRPr="003D5186" w:rsidRDefault="0049794D" w:rsidP="00433076">
            <w:pPr>
              <w:rPr>
                <w:rFonts w:ascii="Arial" w:hAnsi="Arial" w:cs="Arial"/>
                <w:b/>
                <w:sz w:val="24"/>
                <w:szCs w:val="24"/>
              </w:rPr>
            </w:pPr>
          </w:p>
        </w:tc>
        <w:tc>
          <w:tcPr>
            <w:tcW w:w="5812" w:type="dxa"/>
            <w:gridSpan w:val="2"/>
          </w:tcPr>
          <w:p w:rsidR="0049794D" w:rsidRPr="003D5186" w:rsidRDefault="0049794D" w:rsidP="00433076">
            <w:pPr>
              <w:rPr>
                <w:rFonts w:ascii="Arial" w:hAnsi="Arial" w:cs="Arial"/>
                <w:b/>
                <w:sz w:val="20"/>
                <w:szCs w:val="20"/>
              </w:rPr>
            </w:pPr>
            <w:r w:rsidRPr="003D5186">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rsidR="0049794D" w:rsidRPr="003D5186" w:rsidRDefault="0049794D" w:rsidP="00433076">
                <w:pPr>
                  <w:jc w:val="center"/>
                  <w:rPr>
                    <w:rFonts w:ascii="Arial" w:hAnsi="Arial" w:cs="Arial"/>
                    <w:b/>
                    <w:sz w:val="20"/>
                    <w:szCs w:val="20"/>
                  </w:rPr>
                </w:pPr>
                <w:r w:rsidRPr="003D5186">
                  <w:rPr>
                    <w:rFonts w:ascii="MS Gothic" w:eastAsia="MS Gothic" w:hAnsi="MS Gothic" w:cs="Arial" w:hint="eastAsia"/>
                    <w:sz w:val="20"/>
                    <w:szCs w:val="20"/>
                  </w:rPr>
                  <w:t>☐</w:t>
                </w:r>
              </w:p>
            </w:tc>
          </w:sdtContent>
        </w:sdt>
      </w:tr>
      <w:tr w:rsidR="0049794D" w:rsidRPr="00310B6B" w:rsidTr="00433076">
        <w:tc>
          <w:tcPr>
            <w:tcW w:w="9245" w:type="dxa"/>
            <w:gridSpan w:val="4"/>
            <w:shd w:val="clear" w:color="auto" w:fill="D5DCE4" w:themeFill="text2" w:themeFillTint="33"/>
          </w:tcPr>
          <w:p w:rsidR="0049794D" w:rsidRPr="003D5186" w:rsidRDefault="0049794D" w:rsidP="00433076">
            <w:pPr>
              <w:rPr>
                <w:rFonts w:ascii="Arial" w:hAnsi="Arial" w:cs="Arial"/>
                <w:b/>
                <w:sz w:val="24"/>
                <w:szCs w:val="24"/>
              </w:rPr>
            </w:pPr>
            <w:r w:rsidRPr="003D5186">
              <w:rPr>
                <w:rFonts w:ascii="Arial" w:hAnsi="Arial" w:cs="Arial"/>
                <w:b/>
                <w:sz w:val="24"/>
                <w:szCs w:val="24"/>
              </w:rPr>
              <w:t>Health and Care Standards</w:t>
            </w:r>
          </w:p>
        </w:tc>
      </w:tr>
      <w:tr w:rsidR="0049794D" w:rsidRPr="00310B6B" w:rsidTr="00433076">
        <w:tc>
          <w:tcPr>
            <w:tcW w:w="1809" w:type="dxa"/>
            <w:vMerge w:val="restart"/>
          </w:tcPr>
          <w:p w:rsidR="0049794D" w:rsidRPr="003D5186" w:rsidRDefault="0049794D" w:rsidP="00433076">
            <w:pPr>
              <w:rPr>
                <w:rFonts w:ascii="Arial" w:hAnsi="Arial" w:cs="Arial"/>
                <w:sz w:val="24"/>
                <w:szCs w:val="24"/>
              </w:rPr>
            </w:pPr>
            <w:r w:rsidRPr="003D5186">
              <w:rPr>
                <w:rFonts w:ascii="Arial" w:hAnsi="Arial" w:cs="Arial"/>
                <w:b/>
                <w:i/>
                <w:sz w:val="18"/>
                <w:szCs w:val="24"/>
              </w:rPr>
              <w:t>(please choose)</w:t>
            </w:r>
          </w:p>
        </w:tc>
        <w:tc>
          <w:tcPr>
            <w:tcW w:w="5812" w:type="dxa"/>
            <w:gridSpan w:val="2"/>
          </w:tcPr>
          <w:p w:rsidR="0049794D" w:rsidRPr="003D5186" w:rsidRDefault="0049794D" w:rsidP="00433076">
            <w:pPr>
              <w:rPr>
                <w:rFonts w:ascii="Arial" w:hAnsi="Arial" w:cs="Arial"/>
                <w:sz w:val="20"/>
                <w:szCs w:val="18"/>
              </w:rPr>
            </w:pPr>
            <w:r w:rsidRPr="003D5186">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rsidR="0049794D" w:rsidRPr="003D5186" w:rsidRDefault="0049794D" w:rsidP="00433076">
                <w:pPr>
                  <w:jc w:val="center"/>
                  <w:rPr>
                    <w:rFonts w:ascii="Arial" w:hAnsi="Arial" w:cs="Arial"/>
                    <w:sz w:val="18"/>
                    <w:szCs w:val="18"/>
                  </w:rPr>
                </w:pPr>
                <w:r w:rsidRPr="003D5186">
                  <w:rPr>
                    <w:rFonts w:ascii="MS Gothic" w:eastAsia="MS Gothic" w:hAnsi="MS Gothic" w:cs="Arial" w:hint="eastAsia"/>
                    <w:sz w:val="20"/>
                    <w:szCs w:val="20"/>
                  </w:rPr>
                  <w:t>☐</w:t>
                </w:r>
              </w:p>
            </w:tc>
          </w:sdtContent>
        </w:sdt>
      </w:tr>
      <w:tr w:rsidR="0049794D" w:rsidRPr="00310B6B" w:rsidTr="00433076">
        <w:tc>
          <w:tcPr>
            <w:tcW w:w="1809" w:type="dxa"/>
            <w:vMerge/>
          </w:tcPr>
          <w:p w:rsidR="0049794D" w:rsidRPr="003D5186" w:rsidRDefault="0049794D" w:rsidP="00433076">
            <w:pPr>
              <w:rPr>
                <w:rFonts w:ascii="Arial" w:hAnsi="Arial" w:cs="Arial"/>
                <w:b/>
                <w:sz w:val="24"/>
                <w:szCs w:val="24"/>
              </w:rPr>
            </w:pPr>
          </w:p>
        </w:tc>
        <w:tc>
          <w:tcPr>
            <w:tcW w:w="5812" w:type="dxa"/>
            <w:gridSpan w:val="2"/>
          </w:tcPr>
          <w:p w:rsidR="0049794D" w:rsidRPr="003D5186" w:rsidRDefault="0049794D" w:rsidP="00433076">
            <w:pPr>
              <w:rPr>
                <w:rFonts w:ascii="Arial" w:hAnsi="Arial" w:cs="Arial"/>
                <w:b/>
                <w:sz w:val="20"/>
                <w:szCs w:val="24"/>
              </w:rPr>
            </w:pPr>
            <w:r w:rsidRPr="003D5186">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rsidR="0049794D" w:rsidRPr="003D5186" w:rsidRDefault="0049794D" w:rsidP="00433076">
                <w:pPr>
                  <w:jc w:val="center"/>
                  <w:rPr>
                    <w:rFonts w:ascii="Arial" w:hAnsi="Arial" w:cs="Arial"/>
                    <w:b/>
                    <w:sz w:val="24"/>
                    <w:szCs w:val="24"/>
                  </w:rPr>
                </w:pPr>
                <w:r w:rsidRPr="003D5186">
                  <w:rPr>
                    <w:rFonts w:ascii="MS Gothic" w:eastAsia="MS Gothic" w:hAnsi="MS Gothic" w:cs="Arial" w:hint="eastAsia"/>
                    <w:sz w:val="20"/>
                    <w:szCs w:val="20"/>
                  </w:rPr>
                  <w:t>☐</w:t>
                </w:r>
              </w:p>
            </w:tc>
          </w:sdtContent>
        </w:sdt>
      </w:tr>
      <w:tr w:rsidR="0049794D" w:rsidRPr="00310B6B" w:rsidTr="00433076">
        <w:tc>
          <w:tcPr>
            <w:tcW w:w="1809" w:type="dxa"/>
            <w:vMerge/>
          </w:tcPr>
          <w:p w:rsidR="0049794D" w:rsidRPr="003D5186" w:rsidRDefault="0049794D" w:rsidP="00433076">
            <w:pPr>
              <w:rPr>
                <w:rFonts w:ascii="Arial" w:hAnsi="Arial" w:cs="Arial"/>
                <w:b/>
                <w:sz w:val="24"/>
                <w:szCs w:val="24"/>
              </w:rPr>
            </w:pPr>
          </w:p>
        </w:tc>
        <w:tc>
          <w:tcPr>
            <w:tcW w:w="5812" w:type="dxa"/>
            <w:gridSpan w:val="2"/>
          </w:tcPr>
          <w:p w:rsidR="0049794D" w:rsidRPr="003D5186" w:rsidRDefault="0049794D" w:rsidP="00433076">
            <w:pPr>
              <w:rPr>
                <w:rFonts w:ascii="Arial" w:hAnsi="Arial" w:cs="Arial"/>
                <w:b/>
                <w:sz w:val="20"/>
                <w:szCs w:val="24"/>
              </w:rPr>
            </w:pPr>
            <w:r w:rsidRPr="003D5186">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rsidR="0049794D" w:rsidRPr="003D5186" w:rsidRDefault="0049794D" w:rsidP="00433076">
                <w:pPr>
                  <w:jc w:val="center"/>
                  <w:rPr>
                    <w:rFonts w:ascii="Arial" w:hAnsi="Arial" w:cs="Arial"/>
                    <w:b/>
                    <w:sz w:val="24"/>
                    <w:szCs w:val="24"/>
                  </w:rPr>
                </w:pPr>
                <w:r w:rsidRPr="003D5186">
                  <w:rPr>
                    <w:rFonts w:ascii="MS Gothic" w:eastAsia="MS Gothic" w:hAnsi="MS Gothic" w:cs="Arial" w:hint="eastAsia"/>
                    <w:sz w:val="20"/>
                    <w:szCs w:val="20"/>
                  </w:rPr>
                  <w:t>☐</w:t>
                </w:r>
              </w:p>
            </w:tc>
          </w:sdtContent>
        </w:sdt>
      </w:tr>
      <w:tr w:rsidR="0049794D" w:rsidRPr="00310B6B" w:rsidTr="00433076">
        <w:tc>
          <w:tcPr>
            <w:tcW w:w="1809" w:type="dxa"/>
            <w:vMerge/>
          </w:tcPr>
          <w:p w:rsidR="0049794D" w:rsidRPr="003D5186" w:rsidRDefault="0049794D" w:rsidP="00433076">
            <w:pPr>
              <w:rPr>
                <w:rFonts w:ascii="Arial" w:hAnsi="Arial" w:cs="Arial"/>
                <w:b/>
                <w:sz w:val="24"/>
                <w:szCs w:val="24"/>
              </w:rPr>
            </w:pPr>
          </w:p>
        </w:tc>
        <w:tc>
          <w:tcPr>
            <w:tcW w:w="5812" w:type="dxa"/>
            <w:gridSpan w:val="2"/>
          </w:tcPr>
          <w:p w:rsidR="0049794D" w:rsidRPr="003D5186" w:rsidRDefault="0049794D" w:rsidP="00433076">
            <w:pPr>
              <w:rPr>
                <w:rFonts w:ascii="Arial" w:hAnsi="Arial" w:cs="Arial"/>
                <w:b/>
                <w:sz w:val="20"/>
                <w:szCs w:val="24"/>
              </w:rPr>
            </w:pPr>
            <w:r w:rsidRPr="003D5186">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rsidR="0049794D" w:rsidRPr="003D5186" w:rsidRDefault="0049794D" w:rsidP="00433076">
                <w:pPr>
                  <w:jc w:val="center"/>
                  <w:rPr>
                    <w:rFonts w:ascii="Arial" w:hAnsi="Arial" w:cs="Arial"/>
                    <w:b/>
                    <w:sz w:val="24"/>
                    <w:szCs w:val="24"/>
                  </w:rPr>
                </w:pPr>
                <w:r w:rsidRPr="003D5186">
                  <w:rPr>
                    <w:rFonts w:ascii="MS Gothic" w:eastAsia="MS Gothic" w:hAnsi="MS Gothic" w:cs="Arial" w:hint="eastAsia"/>
                    <w:sz w:val="20"/>
                    <w:szCs w:val="20"/>
                  </w:rPr>
                  <w:t>☐</w:t>
                </w:r>
              </w:p>
            </w:tc>
          </w:sdtContent>
        </w:sdt>
      </w:tr>
      <w:tr w:rsidR="0049794D" w:rsidRPr="00310B6B" w:rsidTr="00433076">
        <w:tc>
          <w:tcPr>
            <w:tcW w:w="1809" w:type="dxa"/>
            <w:vMerge/>
          </w:tcPr>
          <w:p w:rsidR="0049794D" w:rsidRPr="003D5186" w:rsidRDefault="0049794D" w:rsidP="00433076">
            <w:pPr>
              <w:rPr>
                <w:rFonts w:ascii="Arial" w:hAnsi="Arial" w:cs="Arial"/>
                <w:b/>
                <w:sz w:val="24"/>
                <w:szCs w:val="24"/>
              </w:rPr>
            </w:pPr>
          </w:p>
        </w:tc>
        <w:tc>
          <w:tcPr>
            <w:tcW w:w="5812" w:type="dxa"/>
            <w:gridSpan w:val="2"/>
          </w:tcPr>
          <w:p w:rsidR="0049794D" w:rsidRPr="003D5186" w:rsidRDefault="0049794D" w:rsidP="00433076">
            <w:pPr>
              <w:rPr>
                <w:rFonts w:ascii="Arial" w:hAnsi="Arial" w:cs="Arial"/>
                <w:b/>
                <w:sz w:val="20"/>
                <w:szCs w:val="24"/>
              </w:rPr>
            </w:pPr>
            <w:r w:rsidRPr="003D5186">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rsidR="0049794D" w:rsidRPr="003D5186" w:rsidRDefault="0049794D" w:rsidP="00433076">
                <w:pPr>
                  <w:jc w:val="center"/>
                  <w:rPr>
                    <w:rFonts w:ascii="Arial" w:hAnsi="Arial" w:cs="Arial"/>
                    <w:b/>
                    <w:sz w:val="24"/>
                    <w:szCs w:val="24"/>
                  </w:rPr>
                </w:pPr>
                <w:r w:rsidRPr="003D5186">
                  <w:rPr>
                    <w:rFonts w:ascii="MS Gothic" w:eastAsia="MS Gothic" w:hAnsi="MS Gothic" w:cs="Arial" w:hint="eastAsia"/>
                    <w:sz w:val="20"/>
                    <w:szCs w:val="20"/>
                  </w:rPr>
                  <w:t>☐</w:t>
                </w:r>
              </w:p>
            </w:tc>
          </w:sdtContent>
        </w:sdt>
      </w:tr>
      <w:tr w:rsidR="0049794D" w:rsidRPr="00310B6B" w:rsidTr="00433076">
        <w:tc>
          <w:tcPr>
            <w:tcW w:w="1809" w:type="dxa"/>
            <w:vMerge/>
          </w:tcPr>
          <w:p w:rsidR="0049794D" w:rsidRPr="003D5186" w:rsidRDefault="0049794D" w:rsidP="00433076">
            <w:pPr>
              <w:rPr>
                <w:rFonts w:ascii="Arial" w:hAnsi="Arial" w:cs="Arial"/>
                <w:b/>
                <w:sz w:val="24"/>
                <w:szCs w:val="24"/>
              </w:rPr>
            </w:pPr>
          </w:p>
        </w:tc>
        <w:tc>
          <w:tcPr>
            <w:tcW w:w="5812" w:type="dxa"/>
            <w:gridSpan w:val="2"/>
          </w:tcPr>
          <w:p w:rsidR="0049794D" w:rsidRPr="003D5186" w:rsidRDefault="0049794D" w:rsidP="00433076">
            <w:pPr>
              <w:rPr>
                <w:rFonts w:ascii="Arial" w:hAnsi="Arial" w:cs="Arial"/>
                <w:b/>
                <w:sz w:val="20"/>
                <w:szCs w:val="24"/>
              </w:rPr>
            </w:pPr>
            <w:r w:rsidRPr="003D5186">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rsidR="0049794D" w:rsidRPr="003D5186" w:rsidRDefault="0049794D" w:rsidP="00433076">
                <w:pPr>
                  <w:jc w:val="center"/>
                  <w:rPr>
                    <w:rFonts w:ascii="Arial" w:hAnsi="Arial" w:cs="Arial"/>
                    <w:b/>
                    <w:sz w:val="24"/>
                    <w:szCs w:val="24"/>
                  </w:rPr>
                </w:pPr>
                <w:r w:rsidRPr="003D5186">
                  <w:rPr>
                    <w:rFonts w:ascii="MS Gothic" w:eastAsia="MS Gothic" w:hAnsi="MS Gothic" w:cs="Arial" w:hint="eastAsia"/>
                    <w:sz w:val="20"/>
                    <w:szCs w:val="20"/>
                  </w:rPr>
                  <w:t>☐</w:t>
                </w:r>
              </w:p>
            </w:tc>
          </w:sdtContent>
        </w:sdt>
      </w:tr>
      <w:tr w:rsidR="0049794D" w:rsidRPr="00310B6B" w:rsidTr="00433076">
        <w:tc>
          <w:tcPr>
            <w:tcW w:w="1809" w:type="dxa"/>
            <w:vMerge/>
          </w:tcPr>
          <w:p w:rsidR="0049794D" w:rsidRPr="003D5186" w:rsidRDefault="0049794D" w:rsidP="00433076">
            <w:pPr>
              <w:rPr>
                <w:rFonts w:ascii="Arial" w:hAnsi="Arial" w:cs="Arial"/>
                <w:b/>
                <w:sz w:val="24"/>
                <w:szCs w:val="24"/>
              </w:rPr>
            </w:pPr>
          </w:p>
        </w:tc>
        <w:tc>
          <w:tcPr>
            <w:tcW w:w="5812" w:type="dxa"/>
            <w:gridSpan w:val="2"/>
          </w:tcPr>
          <w:p w:rsidR="0049794D" w:rsidRPr="003D5186" w:rsidRDefault="0049794D" w:rsidP="00433076">
            <w:pPr>
              <w:rPr>
                <w:rFonts w:ascii="Arial" w:hAnsi="Arial" w:cs="Arial"/>
                <w:b/>
                <w:sz w:val="20"/>
                <w:szCs w:val="24"/>
              </w:rPr>
            </w:pPr>
            <w:r w:rsidRPr="003D5186">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rsidR="0049794D" w:rsidRPr="003D5186" w:rsidRDefault="0049794D" w:rsidP="00433076">
                <w:pPr>
                  <w:jc w:val="center"/>
                  <w:rPr>
                    <w:rFonts w:ascii="Arial" w:hAnsi="Arial" w:cs="Arial"/>
                    <w:b/>
                    <w:sz w:val="24"/>
                    <w:szCs w:val="24"/>
                  </w:rPr>
                </w:pPr>
                <w:r w:rsidRPr="003D5186">
                  <w:rPr>
                    <w:rFonts w:ascii="MS Gothic" w:eastAsia="MS Gothic" w:hAnsi="MS Gothic" w:cs="Arial" w:hint="eastAsia"/>
                    <w:sz w:val="20"/>
                    <w:szCs w:val="20"/>
                  </w:rPr>
                  <w:t>☒</w:t>
                </w:r>
              </w:p>
            </w:tc>
          </w:sdtContent>
        </w:sdt>
      </w:tr>
      <w:tr w:rsidR="0049794D" w:rsidRPr="00310B6B" w:rsidTr="00433076">
        <w:tc>
          <w:tcPr>
            <w:tcW w:w="9245" w:type="dxa"/>
            <w:gridSpan w:val="4"/>
            <w:shd w:val="clear" w:color="auto" w:fill="D5DCE4" w:themeFill="text2" w:themeFillTint="33"/>
          </w:tcPr>
          <w:p w:rsidR="0049794D" w:rsidRPr="003D5186" w:rsidRDefault="0049794D" w:rsidP="00433076">
            <w:pPr>
              <w:rPr>
                <w:rFonts w:ascii="Arial" w:hAnsi="Arial" w:cs="Arial"/>
                <w:b/>
                <w:sz w:val="24"/>
                <w:szCs w:val="24"/>
              </w:rPr>
            </w:pPr>
            <w:r w:rsidRPr="003D5186">
              <w:rPr>
                <w:rFonts w:ascii="Arial" w:hAnsi="Arial" w:cs="Arial"/>
                <w:b/>
                <w:sz w:val="24"/>
                <w:szCs w:val="24"/>
              </w:rPr>
              <w:t>Quality, Safety and Patient Experience</w:t>
            </w:r>
          </w:p>
        </w:tc>
      </w:tr>
      <w:tr w:rsidR="0049794D" w:rsidRPr="00310B6B" w:rsidTr="00433076">
        <w:tc>
          <w:tcPr>
            <w:tcW w:w="9245" w:type="dxa"/>
            <w:gridSpan w:val="4"/>
          </w:tcPr>
          <w:p w:rsidR="0049794D" w:rsidRPr="003D5186" w:rsidRDefault="0049794D" w:rsidP="00433076">
            <w:pPr>
              <w:rPr>
                <w:rFonts w:ascii="Arial" w:hAnsi="Arial" w:cs="Arial"/>
                <w:b/>
                <w:sz w:val="24"/>
                <w:szCs w:val="24"/>
              </w:rPr>
            </w:pPr>
            <w:r w:rsidRPr="003D5186">
              <w:rPr>
                <w:rFonts w:ascii="Arial" w:hAnsi="Arial" w:cs="Arial"/>
                <w:sz w:val="24"/>
                <w:szCs w:val="24"/>
              </w:rPr>
              <w:t>Financial Governance supports quality, safety and patient experience.</w:t>
            </w:r>
          </w:p>
          <w:p w:rsidR="0049794D" w:rsidRPr="003D5186" w:rsidRDefault="0049794D" w:rsidP="00433076">
            <w:pPr>
              <w:rPr>
                <w:rFonts w:ascii="Arial" w:hAnsi="Arial" w:cs="Arial"/>
                <w:b/>
                <w:sz w:val="24"/>
                <w:szCs w:val="24"/>
              </w:rPr>
            </w:pPr>
          </w:p>
        </w:tc>
      </w:tr>
      <w:tr w:rsidR="0049794D" w:rsidRPr="00310B6B" w:rsidTr="00433076">
        <w:tc>
          <w:tcPr>
            <w:tcW w:w="9245" w:type="dxa"/>
            <w:gridSpan w:val="4"/>
            <w:shd w:val="clear" w:color="auto" w:fill="D5DCE4" w:themeFill="text2" w:themeFillTint="33"/>
          </w:tcPr>
          <w:p w:rsidR="0049794D" w:rsidRPr="003D5186" w:rsidRDefault="0049794D" w:rsidP="00433076">
            <w:pPr>
              <w:rPr>
                <w:rFonts w:ascii="Arial" w:hAnsi="Arial" w:cs="Arial"/>
                <w:b/>
                <w:sz w:val="24"/>
                <w:szCs w:val="24"/>
              </w:rPr>
            </w:pPr>
            <w:r w:rsidRPr="003D5186">
              <w:rPr>
                <w:rFonts w:ascii="Arial" w:hAnsi="Arial" w:cs="Arial"/>
                <w:b/>
                <w:sz w:val="24"/>
                <w:szCs w:val="24"/>
              </w:rPr>
              <w:t>Financial Implications</w:t>
            </w:r>
          </w:p>
        </w:tc>
      </w:tr>
      <w:tr w:rsidR="0049794D" w:rsidRPr="00310B6B" w:rsidTr="00433076">
        <w:tc>
          <w:tcPr>
            <w:tcW w:w="9245" w:type="dxa"/>
            <w:gridSpan w:val="4"/>
          </w:tcPr>
          <w:p w:rsidR="0049794D" w:rsidRPr="003D5186" w:rsidRDefault="0049794D" w:rsidP="00433076">
            <w:pPr>
              <w:ind w:right="57"/>
              <w:rPr>
                <w:rFonts w:ascii="Arial" w:hAnsi="Arial" w:cs="Arial"/>
                <w:sz w:val="24"/>
                <w:szCs w:val="24"/>
              </w:rPr>
            </w:pPr>
            <w:r w:rsidRPr="003D5186">
              <w:rPr>
                <w:rFonts w:ascii="Arial" w:hAnsi="Arial" w:cs="Arial"/>
                <w:sz w:val="24"/>
                <w:szCs w:val="24"/>
              </w:rPr>
              <w:t xml:space="preserve">The Board is reporting </w:t>
            </w:r>
            <w:proofErr w:type="gramStart"/>
            <w:r w:rsidRPr="003D5186">
              <w:rPr>
                <w:rFonts w:ascii="Arial" w:hAnsi="Arial" w:cs="Arial"/>
                <w:sz w:val="24"/>
                <w:szCs w:val="24"/>
              </w:rPr>
              <w:t>a  forecast</w:t>
            </w:r>
            <w:proofErr w:type="gramEnd"/>
            <w:r w:rsidRPr="003D5186">
              <w:rPr>
                <w:rFonts w:ascii="Arial" w:hAnsi="Arial" w:cs="Arial"/>
                <w:sz w:val="24"/>
                <w:szCs w:val="24"/>
              </w:rPr>
              <w:t xml:space="preserve"> year-end deficit</w:t>
            </w:r>
            <w:r>
              <w:rPr>
                <w:rFonts w:ascii="Arial" w:hAnsi="Arial" w:cs="Arial"/>
                <w:sz w:val="24"/>
                <w:szCs w:val="24"/>
              </w:rPr>
              <w:t xml:space="preserve"> financial outturn</w:t>
            </w:r>
            <w:r w:rsidRPr="003D5186">
              <w:rPr>
                <w:rFonts w:ascii="Arial" w:hAnsi="Arial" w:cs="Arial"/>
                <w:sz w:val="24"/>
                <w:szCs w:val="24"/>
              </w:rPr>
              <w:t>.</w:t>
            </w:r>
          </w:p>
          <w:p w:rsidR="0049794D" w:rsidRPr="003D5186" w:rsidRDefault="0049794D" w:rsidP="00433076">
            <w:pPr>
              <w:ind w:right="57"/>
              <w:rPr>
                <w:rFonts w:ascii="Arial" w:hAnsi="Arial" w:cs="Arial"/>
                <w:color w:val="FF0000"/>
                <w:sz w:val="24"/>
                <w:szCs w:val="24"/>
              </w:rPr>
            </w:pPr>
          </w:p>
        </w:tc>
      </w:tr>
      <w:tr w:rsidR="0049794D" w:rsidRPr="00310B6B" w:rsidTr="00433076">
        <w:tc>
          <w:tcPr>
            <w:tcW w:w="9245" w:type="dxa"/>
            <w:gridSpan w:val="4"/>
            <w:shd w:val="clear" w:color="auto" w:fill="D5DCE4" w:themeFill="text2" w:themeFillTint="33"/>
          </w:tcPr>
          <w:p w:rsidR="0049794D" w:rsidRPr="003D5186" w:rsidRDefault="0049794D" w:rsidP="00433076">
            <w:pPr>
              <w:keepNext/>
              <w:keepLines/>
              <w:ind w:right="57"/>
              <w:rPr>
                <w:rFonts w:ascii="Arial" w:hAnsi="Arial" w:cs="Arial"/>
                <w:b/>
                <w:sz w:val="24"/>
                <w:szCs w:val="24"/>
              </w:rPr>
            </w:pPr>
            <w:r w:rsidRPr="003D5186">
              <w:rPr>
                <w:rFonts w:ascii="Arial" w:hAnsi="Arial" w:cs="Arial"/>
                <w:b/>
                <w:sz w:val="24"/>
                <w:szCs w:val="24"/>
              </w:rPr>
              <w:t>Legal Implications (including equality and diversity assessment)</w:t>
            </w:r>
          </w:p>
        </w:tc>
      </w:tr>
      <w:tr w:rsidR="0049794D" w:rsidRPr="00310B6B" w:rsidTr="00433076">
        <w:tc>
          <w:tcPr>
            <w:tcW w:w="9245" w:type="dxa"/>
            <w:gridSpan w:val="4"/>
          </w:tcPr>
          <w:p w:rsidR="0049794D" w:rsidRPr="003D5186" w:rsidRDefault="0049794D" w:rsidP="00433076">
            <w:pPr>
              <w:ind w:right="57"/>
              <w:rPr>
                <w:rFonts w:ascii="Arial" w:hAnsi="Arial" w:cs="Arial"/>
                <w:sz w:val="24"/>
                <w:szCs w:val="24"/>
              </w:rPr>
            </w:pPr>
            <w:r w:rsidRPr="003D5186">
              <w:rPr>
                <w:rFonts w:ascii="Arial" w:hAnsi="Arial" w:cs="Arial"/>
                <w:sz w:val="24"/>
                <w:szCs w:val="24"/>
              </w:rPr>
              <w:t xml:space="preserve">No implications </w:t>
            </w:r>
          </w:p>
          <w:p w:rsidR="0049794D" w:rsidRPr="003D5186" w:rsidRDefault="0049794D" w:rsidP="00433076">
            <w:pPr>
              <w:ind w:right="57"/>
              <w:rPr>
                <w:rFonts w:ascii="Arial" w:hAnsi="Arial" w:cs="Arial"/>
                <w:color w:val="FF0000"/>
                <w:sz w:val="24"/>
                <w:szCs w:val="24"/>
              </w:rPr>
            </w:pPr>
          </w:p>
        </w:tc>
      </w:tr>
      <w:tr w:rsidR="0049794D" w:rsidRPr="00310B6B" w:rsidTr="00433076">
        <w:tc>
          <w:tcPr>
            <w:tcW w:w="9245" w:type="dxa"/>
            <w:gridSpan w:val="4"/>
            <w:shd w:val="clear" w:color="auto" w:fill="D5DCE4" w:themeFill="text2" w:themeFillTint="33"/>
          </w:tcPr>
          <w:p w:rsidR="0049794D" w:rsidRPr="003D5186" w:rsidRDefault="0049794D" w:rsidP="00433076">
            <w:pPr>
              <w:ind w:right="57"/>
              <w:rPr>
                <w:rFonts w:ascii="Arial" w:hAnsi="Arial" w:cs="Arial"/>
                <w:b/>
                <w:color w:val="FF0000"/>
                <w:sz w:val="24"/>
                <w:szCs w:val="24"/>
              </w:rPr>
            </w:pPr>
            <w:r w:rsidRPr="003D5186">
              <w:rPr>
                <w:rFonts w:ascii="Arial" w:hAnsi="Arial" w:cs="Arial"/>
                <w:b/>
                <w:sz w:val="24"/>
                <w:szCs w:val="24"/>
              </w:rPr>
              <w:t>Staffing Implications</w:t>
            </w:r>
          </w:p>
        </w:tc>
      </w:tr>
      <w:tr w:rsidR="0049794D" w:rsidRPr="00310B6B" w:rsidTr="00433076">
        <w:tc>
          <w:tcPr>
            <w:tcW w:w="9245" w:type="dxa"/>
            <w:gridSpan w:val="4"/>
          </w:tcPr>
          <w:p w:rsidR="0049794D" w:rsidRPr="003D5186" w:rsidRDefault="0049794D" w:rsidP="00433076">
            <w:pPr>
              <w:ind w:right="57"/>
              <w:rPr>
                <w:rFonts w:ascii="Arial" w:hAnsi="Arial" w:cs="Arial"/>
                <w:sz w:val="24"/>
                <w:szCs w:val="24"/>
              </w:rPr>
            </w:pPr>
            <w:r w:rsidRPr="003D5186">
              <w:rPr>
                <w:rFonts w:ascii="Arial" w:hAnsi="Arial" w:cs="Arial"/>
                <w:sz w:val="24"/>
                <w:szCs w:val="24"/>
              </w:rPr>
              <w:t xml:space="preserve">No implications </w:t>
            </w:r>
          </w:p>
          <w:p w:rsidR="0049794D" w:rsidRPr="003D5186" w:rsidRDefault="0049794D" w:rsidP="00433076">
            <w:pPr>
              <w:ind w:right="57"/>
              <w:rPr>
                <w:rFonts w:ascii="Arial" w:hAnsi="Arial" w:cs="Arial"/>
                <w:color w:val="FF0000"/>
                <w:sz w:val="24"/>
                <w:szCs w:val="24"/>
              </w:rPr>
            </w:pPr>
          </w:p>
        </w:tc>
      </w:tr>
      <w:tr w:rsidR="0049794D" w:rsidRPr="00310B6B" w:rsidTr="00433076">
        <w:tc>
          <w:tcPr>
            <w:tcW w:w="9245" w:type="dxa"/>
            <w:gridSpan w:val="4"/>
            <w:shd w:val="clear" w:color="auto" w:fill="D5DCE4" w:themeFill="text2" w:themeFillTint="33"/>
          </w:tcPr>
          <w:p w:rsidR="0049794D" w:rsidRPr="003D5186" w:rsidRDefault="0049794D" w:rsidP="00433076">
            <w:pPr>
              <w:ind w:right="57"/>
              <w:rPr>
                <w:rFonts w:ascii="Arial" w:hAnsi="Arial" w:cs="Arial"/>
                <w:b/>
                <w:color w:val="FF0000"/>
                <w:sz w:val="24"/>
                <w:szCs w:val="24"/>
              </w:rPr>
            </w:pPr>
            <w:r w:rsidRPr="003D5186">
              <w:rPr>
                <w:rFonts w:ascii="Arial" w:hAnsi="Arial" w:cs="Arial"/>
                <w:b/>
                <w:sz w:val="24"/>
                <w:szCs w:val="24"/>
              </w:rPr>
              <w:t>Long Term Implications (including the impact of the Well-being of Future Generations (Wales) Act 2015)</w:t>
            </w:r>
          </w:p>
        </w:tc>
      </w:tr>
      <w:tr w:rsidR="0049794D" w:rsidRPr="00310B6B" w:rsidTr="00433076">
        <w:tc>
          <w:tcPr>
            <w:tcW w:w="9245" w:type="dxa"/>
            <w:gridSpan w:val="4"/>
          </w:tcPr>
          <w:p w:rsidR="0049794D" w:rsidRPr="003D5186" w:rsidRDefault="0049794D" w:rsidP="00433076">
            <w:pPr>
              <w:shd w:val="clear" w:color="auto" w:fill="FFFFFF"/>
              <w:spacing w:before="60" w:beforeAutospacing="1"/>
              <w:jc w:val="both"/>
              <w:rPr>
                <w:rFonts w:ascii="Arial" w:hAnsi="Arial" w:cs="Arial"/>
                <w:sz w:val="24"/>
                <w:szCs w:val="24"/>
              </w:rPr>
            </w:pPr>
            <w:r w:rsidRPr="003D5186">
              <w:rPr>
                <w:rFonts w:ascii="Arial" w:hAnsi="Arial" w:cs="Arial"/>
                <w:sz w:val="24"/>
                <w:szCs w:val="24"/>
              </w:rPr>
              <w:t xml:space="preserve">No implications </w:t>
            </w:r>
          </w:p>
          <w:p w:rsidR="0049794D" w:rsidRPr="003D5186" w:rsidRDefault="0049794D" w:rsidP="00433076">
            <w:pPr>
              <w:shd w:val="clear" w:color="auto" w:fill="FFFFFF"/>
              <w:spacing w:before="60" w:beforeAutospacing="1"/>
              <w:jc w:val="both"/>
              <w:rPr>
                <w:rFonts w:ascii="Arial" w:hAnsi="Arial" w:cs="Arial"/>
                <w:color w:val="FF0000"/>
                <w:sz w:val="24"/>
                <w:szCs w:val="24"/>
              </w:rPr>
            </w:pPr>
          </w:p>
        </w:tc>
      </w:tr>
      <w:tr w:rsidR="0049794D" w:rsidRPr="00310B6B" w:rsidTr="00433076">
        <w:tc>
          <w:tcPr>
            <w:tcW w:w="2470" w:type="dxa"/>
            <w:gridSpan w:val="2"/>
          </w:tcPr>
          <w:p w:rsidR="0049794D" w:rsidRPr="003D5186" w:rsidRDefault="0049794D" w:rsidP="00433076">
            <w:pPr>
              <w:ind w:right="57"/>
              <w:rPr>
                <w:rFonts w:ascii="Arial" w:hAnsi="Arial" w:cs="Arial"/>
                <w:color w:val="FF0000"/>
                <w:sz w:val="24"/>
                <w:szCs w:val="24"/>
              </w:rPr>
            </w:pPr>
            <w:r w:rsidRPr="003D5186">
              <w:rPr>
                <w:rFonts w:ascii="Arial" w:hAnsi="Arial" w:cs="Arial"/>
                <w:b/>
                <w:color w:val="000000" w:themeColor="text1"/>
                <w:sz w:val="24"/>
                <w:szCs w:val="24"/>
              </w:rPr>
              <w:t>Report History</w:t>
            </w:r>
          </w:p>
        </w:tc>
        <w:tc>
          <w:tcPr>
            <w:tcW w:w="6775" w:type="dxa"/>
            <w:gridSpan w:val="2"/>
          </w:tcPr>
          <w:p w:rsidR="0049794D" w:rsidRPr="003D5186" w:rsidRDefault="0049794D" w:rsidP="00433076">
            <w:pPr>
              <w:ind w:right="57"/>
              <w:rPr>
                <w:rFonts w:ascii="Arial" w:hAnsi="Arial" w:cs="Arial"/>
                <w:sz w:val="24"/>
                <w:szCs w:val="24"/>
              </w:rPr>
            </w:pPr>
            <w:r w:rsidRPr="003D5186">
              <w:rPr>
                <w:rFonts w:ascii="Arial" w:hAnsi="Arial" w:cs="Arial"/>
                <w:sz w:val="24"/>
                <w:szCs w:val="24"/>
              </w:rPr>
              <w:t>Updates on the financial position are provided at every meeting</w:t>
            </w:r>
          </w:p>
          <w:p w:rsidR="0049794D" w:rsidRPr="003D5186" w:rsidRDefault="0049794D" w:rsidP="00433076">
            <w:pPr>
              <w:ind w:right="57"/>
              <w:rPr>
                <w:rFonts w:ascii="Arial" w:hAnsi="Arial" w:cs="Arial"/>
                <w:color w:val="FF0000"/>
                <w:sz w:val="24"/>
                <w:szCs w:val="24"/>
              </w:rPr>
            </w:pPr>
          </w:p>
        </w:tc>
      </w:tr>
      <w:tr w:rsidR="0049794D" w:rsidRPr="00034194" w:rsidTr="00433076">
        <w:tc>
          <w:tcPr>
            <w:tcW w:w="2470" w:type="dxa"/>
            <w:gridSpan w:val="2"/>
          </w:tcPr>
          <w:p w:rsidR="0049794D" w:rsidRPr="003D5186" w:rsidRDefault="0049794D" w:rsidP="00433076">
            <w:pPr>
              <w:ind w:right="57"/>
              <w:rPr>
                <w:rFonts w:ascii="Arial" w:hAnsi="Arial" w:cs="Arial"/>
                <w:b/>
                <w:color w:val="000000" w:themeColor="text1"/>
                <w:sz w:val="24"/>
                <w:szCs w:val="24"/>
              </w:rPr>
            </w:pPr>
            <w:r w:rsidRPr="003D5186">
              <w:rPr>
                <w:rFonts w:ascii="Arial" w:hAnsi="Arial" w:cs="Arial"/>
                <w:b/>
                <w:color w:val="000000" w:themeColor="text1"/>
                <w:sz w:val="24"/>
                <w:szCs w:val="24"/>
              </w:rPr>
              <w:t>Appendices</w:t>
            </w:r>
          </w:p>
        </w:tc>
        <w:tc>
          <w:tcPr>
            <w:tcW w:w="6775" w:type="dxa"/>
            <w:gridSpan w:val="2"/>
          </w:tcPr>
          <w:p w:rsidR="0049794D" w:rsidRPr="003D5186" w:rsidRDefault="0049794D" w:rsidP="00433076">
            <w:pPr>
              <w:ind w:right="57"/>
              <w:rPr>
                <w:rFonts w:ascii="Arial" w:hAnsi="Arial" w:cs="Arial"/>
                <w:color w:val="FF0000"/>
                <w:sz w:val="24"/>
                <w:szCs w:val="24"/>
              </w:rPr>
            </w:pPr>
            <w:r>
              <w:rPr>
                <w:rFonts w:ascii="Arial" w:hAnsi="Arial" w:cs="Arial"/>
                <w:color w:val="000000" w:themeColor="text1"/>
                <w:sz w:val="24"/>
                <w:szCs w:val="24"/>
              </w:rPr>
              <w:t>App 1-2 providing further detail</w:t>
            </w:r>
          </w:p>
        </w:tc>
      </w:tr>
    </w:tbl>
    <w:p w:rsidR="0049794D" w:rsidRDefault="0049794D" w:rsidP="0049794D">
      <w:pPr>
        <w:keepLines/>
        <w:spacing w:after="0" w:line="240" w:lineRule="auto"/>
        <w:ind w:right="138"/>
        <w:jc w:val="both"/>
        <w:rPr>
          <w:rFonts w:ascii="Arial" w:hAnsi="Arial" w:cs="Arial"/>
          <w:b/>
          <w:sz w:val="24"/>
          <w:szCs w:val="24"/>
        </w:rPr>
      </w:pPr>
    </w:p>
    <w:p w:rsidR="0049794D" w:rsidRDefault="0049794D" w:rsidP="0049794D">
      <w:pPr>
        <w:keepLines/>
        <w:spacing w:after="0" w:line="240" w:lineRule="auto"/>
        <w:ind w:right="138"/>
        <w:jc w:val="both"/>
        <w:rPr>
          <w:rFonts w:ascii="Arial" w:hAnsi="Arial" w:cs="Arial"/>
          <w:b/>
          <w:sz w:val="24"/>
          <w:szCs w:val="24"/>
        </w:rPr>
      </w:pPr>
    </w:p>
    <w:p w:rsidR="0049794D" w:rsidRDefault="0049794D" w:rsidP="0049794D">
      <w:pPr>
        <w:keepLines/>
        <w:spacing w:after="0" w:line="240" w:lineRule="auto"/>
        <w:ind w:right="138"/>
        <w:jc w:val="both"/>
        <w:rPr>
          <w:rFonts w:ascii="Arial" w:hAnsi="Arial" w:cs="Arial"/>
          <w:b/>
          <w:sz w:val="24"/>
          <w:szCs w:val="24"/>
        </w:rPr>
      </w:pPr>
    </w:p>
    <w:p w:rsidR="0049794D" w:rsidRDefault="0049794D" w:rsidP="0049794D">
      <w:pPr>
        <w:keepLines/>
        <w:spacing w:after="0" w:line="240" w:lineRule="auto"/>
        <w:ind w:right="138"/>
        <w:jc w:val="both"/>
        <w:rPr>
          <w:rFonts w:ascii="Arial" w:hAnsi="Arial" w:cs="Arial"/>
          <w:b/>
          <w:sz w:val="24"/>
          <w:szCs w:val="24"/>
        </w:rPr>
      </w:pPr>
    </w:p>
    <w:p w:rsidR="0049794D" w:rsidRPr="0049794D" w:rsidRDefault="0049794D" w:rsidP="0049794D">
      <w:pPr>
        <w:keepLines/>
        <w:spacing w:after="0" w:line="240" w:lineRule="auto"/>
        <w:ind w:right="138"/>
        <w:jc w:val="both"/>
        <w:rPr>
          <w:rFonts w:ascii="Arial" w:hAnsi="Arial" w:cs="Arial"/>
          <w:b/>
          <w:sz w:val="24"/>
          <w:szCs w:val="24"/>
        </w:rPr>
      </w:pPr>
    </w:p>
    <w:p w:rsidR="0049794D" w:rsidRDefault="0049794D">
      <w:pPr>
        <w:rPr>
          <w:rFonts w:ascii="Arial" w:hAnsi="Arial" w:cs="Arial"/>
          <w:sz w:val="24"/>
          <w:szCs w:val="24"/>
        </w:rPr>
      </w:pPr>
      <w:r>
        <w:rPr>
          <w:rFonts w:ascii="Arial" w:hAnsi="Arial" w:cs="Arial"/>
          <w:sz w:val="24"/>
          <w:szCs w:val="24"/>
        </w:rPr>
        <w:br w:type="page"/>
      </w:r>
    </w:p>
    <w:p w:rsidR="007214E6" w:rsidRDefault="007214E6" w:rsidP="00F6492F">
      <w:pPr>
        <w:keepLines/>
        <w:spacing w:after="0" w:line="240" w:lineRule="auto"/>
        <w:ind w:right="138" w:firstLine="567"/>
        <w:jc w:val="both"/>
        <w:rPr>
          <w:rFonts w:ascii="Arial" w:hAnsi="Arial" w:cs="Arial"/>
          <w:sz w:val="24"/>
          <w:szCs w:val="24"/>
        </w:rPr>
      </w:pPr>
    </w:p>
    <w:p w:rsidR="009D1C07" w:rsidRPr="004B76D1" w:rsidRDefault="009D1C07" w:rsidP="009D1C07">
      <w:pPr>
        <w:pStyle w:val="ListParagraph"/>
        <w:spacing w:after="0" w:line="240" w:lineRule="auto"/>
        <w:ind w:left="0"/>
        <w:rPr>
          <w:rFonts w:ascii="Arial" w:hAnsi="Arial" w:cs="Arial"/>
          <w:b/>
          <w:sz w:val="24"/>
          <w:szCs w:val="24"/>
        </w:rPr>
      </w:pPr>
      <w:r w:rsidRPr="004B76D1">
        <w:rPr>
          <w:rFonts w:ascii="Arial" w:hAnsi="Arial" w:cs="Arial"/>
          <w:b/>
          <w:sz w:val="24"/>
          <w:szCs w:val="24"/>
        </w:rPr>
        <w:t>APPENDIX 1 – FURTHER DETAIL ON VARIANCES BY TYPE OF SPEND</w:t>
      </w:r>
    </w:p>
    <w:p w:rsidR="00906712" w:rsidRPr="004B76D1" w:rsidRDefault="00906712" w:rsidP="00366BD9">
      <w:pPr>
        <w:pStyle w:val="ListParagraph"/>
        <w:spacing w:after="0" w:line="240" w:lineRule="auto"/>
        <w:ind w:left="756"/>
        <w:rPr>
          <w:rFonts w:ascii="Arial" w:hAnsi="Arial" w:cs="Arial"/>
          <w:b/>
          <w:sz w:val="24"/>
          <w:szCs w:val="24"/>
        </w:rPr>
      </w:pPr>
    </w:p>
    <w:p w:rsidR="00675CBC" w:rsidRDefault="009D1C07" w:rsidP="004B76D1">
      <w:pPr>
        <w:pStyle w:val="ListParagraph"/>
        <w:numPr>
          <w:ilvl w:val="0"/>
          <w:numId w:val="31"/>
        </w:numPr>
        <w:spacing w:after="0" w:line="240" w:lineRule="auto"/>
        <w:ind w:left="756"/>
        <w:rPr>
          <w:rFonts w:ascii="Arial" w:hAnsi="Arial" w:cs="Arial"/>
          <w:b/>
          <w:sz w:val="24"/>
          <w:szCs w:val="24"/>
        </w:rPr>
      </w:pPr>
      <w:r w:rsidRPr="004B76D1">
        <w:rPr>
          <w:rFonts w:ascii="Arial" w:hAnsi="Arial" w:cs="Arial"/>
          <w:b/>
          <w:sz w:val="24"/>
          <w:szCs w:val="24"/>
        </w:rPr>
        <w:t>Overview of</w:t>
      </w:r>
      <w:r w:rsidR="00974B74" w:rsidRPr="004B76D1">
        <w:rPr>
          <w:rFonts w:ascii="Arial" w:hAnsi="Arial" w:cs="Arial"/>
          <w:b/>
          <w:sz w:val="24"/>
          <w:szCs w:val="24"/>
        </w:rPr>
        <w:t xml:space="preserve"> Income</w:t>
      </w:r>
      <w:r w:rsidRPr="004B76D1">
        <w:rPr>
          <w:rFonts w:ascii="Arial" w:hAnsi="Arial" w:cs="Arial"/>
          <w:b/>
          <w:sz w:val="24"/>
          <w:szCs w:val="24"/>
        </w:rPr>
        <w:t xml:space="preserve"> </w:t>
      </w:r>
    </w:p>
    <w:p w:rsidR="004B76D1" w:rsidRPr="004B76D1" w:rsidRDefault="004B76D1" w:rsidP="004B76D1">
      <w:pPr>
        <w:pStyle w:val="ListParagraph"/>
        <w:spacing w:after="0" w:line="240" w:lineRule="auto"/>
        <w:ind w:left="756"/>
        <w:rPr>
          <w:rFonts w:ascii="Arial" w:hAnsi="Arial" w:cs="Arial"/>
          <w:b/>
          <w:sz w:val="24"/>
          <w:szCs w:val="24"/>
        </w:rPr>
      </w:pPr>
    </w:p>
    <w:p w:rsidR="003E60C7" w:rsidRPr="004B76D1" w:rsidRDefault="004B76D1" w:rsidP="00700CB0">
      <w:pPr>
        <w:pStyle w:val="ListParagraph"/>
        <w:spacing w:after="0" w:line="240" w:lineRule="auto"/>
        <w:ind w:left="567"/>
        <w:rPr>
          <w:rFonts w:ascii="Arial" w:hAnsi="Arial" w:cs="Arial"/>
          <w:b/>
          <w:sz w:val="24"/>
          <w:szCs w:val="24"/>
        </w:rPr>
      </w:pPr>
      <w:r w:rsidRPr="004B76D1">
        <w:rPr>
          <w:noProof/>
          <w:lang w:eastAsia="en-GB"/>
        </w:rPr>
        <w:drawing>
          <wp:inline distT="0" distB="0" distL="0" distR="0" wp14:anchorId="726681AE" wp14:editId="053966A2">
            <wp:extent cx="2386584" cy="1462312"/>
            <wp:effectExtent l="0" t="0" r="0" b="508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390217" cy="1464538"/>
                    </a:xfrm>
                    <a:prstGeom prst="rect">
                      <a:avLst/>
                    </a:prstGeom>
                    <a:noFill/>
                    <a:ln>
                      <a:noFill/>
                    </a:ln>
                  </pic:spPr>
                </pic:pic>
              </a:graphicData>
            </a:graphic>
          </wp:inline>
        </w:drawing>
      </w:r>
    </w:p>
    <w:p w:rsidR="00BF78B0" w:rsidRPr="004B76D1" w:rsidRDefault="00BF78B0" w:rsidP="00366BD9">
      <w:pPr>
        <w:pStyle w:val="ListParagraph"/>
        <w:spacing w:after="0" w:line="240" w:lineRule="auto"/>
        <w:ind w:left="756"/>
        <w:rPr>
          <w:rFonts w:ascii="Arial" w:hAnsi="Arial" w:cs="Arial"/>
          <w:b/>
          <w:sz w:val="24"/>
          <w:szCs w:val="24"/>
        </w:rPr>
      </w:pPr>
    </w:p>
    <w:p w:rsidR="00974B74" w:rsidRPr="004B76D1" w:rsidRDefault="009D1C07" w:rsidP="009D1C07">
      <w:pPr>
        <w:pStyle w:val="ListParagraph"/>
        <w:numPr>
          <w:ilvl w:val="0"/>
          <w:numId w:val="31"/>
        </w:numPr>
        <w:spacing w:after="0" w:line="240" w:lineRule="auto"/>
        <w:rPr>
          <w:rFonts w:ascii="Arial" w:hAnsi="Arial" w:cs="Arial"/>
          <w:b/>
          <w:sz w:val="24"/>
          <w:szCs w:val="24"/>
        </w:rPr>
      </w:pPr>
      <w:r w:rsidRPr="004B76D1">
        <w:rPr>
          <w:rFonts w:ascii="Arial" w:hAnsi="Arial" w:cs="Arial"/>
          <w:b/>
          <w:sz w:val="24"/>
          <w:szCs w:val="24"/>
        </w:rPr>
        <w:t>Overview of</w:t>
      </w:r>
      <w:r w:rsidR="00974B74" w:rsidRPr="004B76D1">
        <w:rPr>
          <w:rFonts w:ascii="Arial" w:hAnsi="Arial" w:cs="Arial"/>
          <w:b/>
          <w:sz w:val="24"/>
          <w:szCs w:val="24"/>
        </w:rPr>
        <w:t xml:space="preserve"> Pay</w:t>
      </w:r>
      <w:r w:rsidRPr="004B76D1">
        <w:rPr>
          <w:rFonts w:ascii="Arial" w:hAnsi="Arial" w:cs="Arial"/>
          <w:b/>
          <w:sz w:val="24"/>
          <w:szCs w:val="24"/>
        </w:rPr>
        <w:t xml:space="preserve"> </w:t>
      </w:r>
      <w:r w:rsidR="00675CBC" w:rsidRPr="004B76D1">
        <w:rPr>
          <w:rFonts w:ascii="Arial" w:hAnsi="Arial" w:cs="Arial"/>
          <w:b/>
          <w:sz w:val="24"/>
          <w:szCs w:val="24"/>
        </w:rPr>
        <w:t>Variances</w:t>
      </w:r>
    </w:p>
    <w:p w:rsidR="003E60C7" w:rsidRPr="004B76D1" w:rsidRDefault="003E60C7" w:rsidP="003E60C7">
      <w:pPr>
        <w:pStyle w:val="ListParagraph"/>
        <w:spacing w:after="0" w:line="240" w:lineRule="auto"/>
        <w:ind w:left="756"/>
        <w:rPr>
          <w:rFonts w:ascii="Arial" w:hAnsi="Arial" w:cs="Arial"/>
          <w:b/>
          <w:sz w:val="24"/>
          <w:szCs w:val="24"/>
        </w:rPr>
      </w:pPr>
    </w:p>
    <w:p w:rsidR="003E60C7" w:rsidRPr="004B76D1" w:rsidRDefault="00675CBC" w:rsidP="00700CB0">
      <w:pPr>
        <w:pStyle w:val="ListParagraph"/>
        <w:spacing w:after="0" w:line="240" w:lineRule="auto"/>
        <w:ind w:left="567"/>
        <w:rPr>
          <w:rFonts w:ascii="Arial" w:hAnsi="Arial" w:cs="Arial"/>
          <w:b/>
          <w:i/>
          <w:sz w:val="24"/>
          <w:szCs w:val="24"/>
          <w:u w:val="single"/>
        </w:rPr>
      </w:pPr>
      <w:r w:rsidRPr="004B76D1">
        <w:rPr>
          <w:rFonts w:ascii="Arial" w:hAnsi="Arial" w:cs="Arial"/>
          <w:b/>
          <w:i/>
          <w:sz w:val="24"/>
          <w:szCs w:val="24"/>
          <w:u w:val="single"/>
        </w:rPr>
        <w:t xml:space="preserve">Overall </w:t>
      </w:r>
      <w:r w:rsidR="003E60C7" w:rsidRPr="004B76D1">
        <w:rPr>
          <w:rFonts w:ascii="Arial" w:hAnsi="Arial" w:cs="Arial"/>
          <w:b/>
          <w:i/>
          <w:sz w:val="24"/>
          <w:szCs w:val="24"/>
          <w:u w:val="single"/>
        </w:rPr>
        <w:t>Variance by month</w:t>
      </w:r>
    </w:p>
    <w:p w:rsidR="003E60C7" w:rsidRPr="002B00BE" w:rsidRDefault="004B76D1" w:rsidP="00700CB0">
      <w:pPr>
        <w:pStyle w:val="ListParagraph"/>
        <w:spacing w:after="0" w:line="240" w:lineRule="auto"/>
        <w:ind w:left="567"/>
        <w:rPr>
          <w:rFonts w:ascii="Arial" w:hAnsi="Arial" w:cs="Arial"/>
          <w:b/>
          <w:sz w:val="24"/>
          <w:szCs w:val="24"/>
          <w:highlight w:val="yellow"/>
        </w:rPr>
      </w:pPr>
      <w:r w:rsidRPr="004B76D1">
        <w:rPr>
          <w:noProof/>
          <w:lang w:eastAsia="en-GB"/>
        </w:rPr>
        <w:drawing>
          <wp:inline distT="0" distB="0" distL="0" distR="0" wp14:anchorId="7BB5D055" wp14:editId="5089E6F8">
            <wp:extent cx="3630168" cy="1496273"/>
            <wp:effectExtent l="0" t="0" r="8890" b="889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639318" cy="1500045"/>
                    </a:xfrm>
                    <a:prstGeom prst="rect">
                      <a:avLst/>
                    </a:prstGeom>
                    <a:noFill/>
                    <a:ln>
                      <a:noFill/>
                    </a:ln>
                  </pic:spPr>
                </pic:pic>
              </a:graphicData>
            </a:graphic>
          </wp:inline>
        </w:drawing>
      </w:r>
    </w:p>
    <w:p w:rsidR="0093707A" w:rsidRPr="004B76D1" w:rsidRDefault="00AC2374" w:rsidP="00700CB0">
      <w:pPr>
        <w:spacing w:after="0" w:line="240" w:lineRule="auto"/>
        <w:ind w:left="720" w:firstLine="2"/>
        <w:rPr>
          <w:rFonts w:ascii="Arial" w:hAnsi="Arial" w:cs="Arial"/>
          <w:i/>
          <w:sz w:val="18"/>
          <w:szCs w:val="18"/>
        </w:rPr>
      </w:pPr>
      <w:r w:rsidRPr="004B76D1">
        <w:rPr>
          <w:rFonts w:ascii="Arial" w:hAnsi="Arial" w:cs="Arial"/>
          <w:i/>
          <w:sz w:val="18"/>
          <w:szCs w:val="18"/>
        </w:rPr>
        <w:t xml:space="preserve">Note – movement between </w:t>
      </w:r>
      <w:r w:rsidR="00B17975">
        <w:rPr>
          <w:rFonts w:ascii="Arial" w:hAnsi="Arial" w:cs="Arial"/>
          <w:i/>
          <w:sz w:val="18"/>
          <w:szCs w:val="18"/>
        </w:rPr>
        <w:t>Month</w:t>
      </w:r>
      <w:r w:rsidRPr="004B76D1">
        <w:rPr>
          <w:rFonts w:ascii="Arial" w:hAnsi="Arial" w:cs="Arial"/>
          <w:i/>
          <w:sz w:val="18"/>
          <w:szCs w:val="18"/>
        </w:rPr>
        <w:t xml:space="preserve"> 2 and </w:t>
      </w:r>
      <w:proofErr w:type="gramStart"/>
      <w:r w:rsidRPr="004B76D1">
        <w:rPr>
          <w:rFonts w:ascii="Arial" w:hAnsi="Arial" w:cs="Arial"/>
          <w:i/>
          <w:sz w:val="18"/>
          <w:szCs w:val="18"/>
        </w:rPr>
        <w:t xml:space="preserve">3 </w:t>
      </w:r>
      <w:r w:rsidR="00EB04B5">
        <w:rPr>
          <w:rFonts w:ascii="Arial" w:hAnsi="Arial" w:cs="Arial"/>
          <w:i/>
          <w:sz w:val="18"/>
          <w:szCs w:val="18"/>
        </w:rPr>
        <w:t xml:space="preserve"> and</w:t>
      </w:r>
      <w:proofErr w:type="gramEnd"/>
      <w:r w:rsidR="00EB04B5">
        <w:rPr>
          <w:rFonts w:ascii="Arial" w:hAnsi="Arial" w:cs="Arial"/>
          <w:i/>
          <w:sz w:val="18"/>
          <w:szCs w:val="18"/>
        </w:rPr>
        <w:t xml:space="preserve"> </w:t>
      </w:r>
      <w:r w:rsidR="00B17975">
        <w:rPr>
          <w:rFonts w:ascii="Arial" w:hAnsi="Arial" w:cs="Arial"/>
          <w:i/>
          <w:sz w:val="18"/>
          <w:szCs w:val="18"/>
        </w:rPr>
        <w:t>Month</w:t>
      </w:r>
      <w:r w:rsidR="00EB04B5">
        <w:rPr>
          <w:rFonts w:ascii="Arial" w:hAnsi="Arial" w:cs="Arial"/>
          <w:i/>
          <w:sz w:val="18"/>
          <w:szCs w:val="18"/>
        </w:rPr>
        <w:t xml:space="preserve"> 4 and 5 </w:t>
      </w:r>
      <w:r w:rsidRPr="004B76D1">
        <w:rPr>
          <w:rFonts w:ascii="Arial" w:hAnsi="Arial" w:cs="Arial"/>
          <w:i/>
          <w:sz w:val="18"/>
          <w:szCs w:val="18"/>
        </w:rPr>
        <w:t xml:space="preserve">budget relates to the one-off funding for the Recovery pay award and changes to the budget profiling linked to year-end accruals for Leave, Overtime and Time owing. </w:t>
      </w:r>
    </w:p>
    <w:p w:rsidR="00AC2374" w:rsidRPr="002B00BE" w:rsidRDefault="00AC2374" w:rsidP="00237483">
      <w:pPr>
        <w:spacing w:after="0" w:line="240" w:lineRule="auto"/>
        <w:ind w:firstLine="426"/>
        <w:rPr>
          <w:rFonts w:ascii="Arial" w:hAnsi="Arial" w:cs="Arial"/>
          <w:b/>
          <w:i/>
          <w:sz w:val="24"/>
          <w:szCs w:val="24"/>
          <w:highlight w:val="yellow"/>
          <w:u w:val="single"/>
        </w:rPr>
      </w:pPr>
    </w:p>
    <w:p w:rsidR="003E60C7" w:rsidRPr="00BF5907" w:rsidRDefault="00675CBC" w:rsidP="00700CB0">
      <w:pPr>
        <w:spacing w:after="0" w:line="240" w:lineRule="auto"/>
        <w:ind w:firstLine="720"/>
        <w:rPr>
          <w:rFonts w:ascii="Arial" w:hAnsi="Arial" w:cs="Arial"/>
          <w:b/>
          <w:i/>
          <w:sz w:val="24"/>
          <w:szCs w:val="24"/>
          <w:u w:val="single"/>
        </w:rPr>
      </w:pPr>
      <w:r w:rsidRPr="00BF5907">
        <w:rPr>
          <w:rFonts w:ascii="Arial" w:hAnsi="Arial" w:cs="Arial"/>
          <w:b/>
          <w:i/>
          <w:sz w:val="24"/>
          <w:szCs w:val="24"/>
          <w:u w:val="single"/>
        </w:rPr>
        <w:t xml:space="preserve">Actual </w:t>
      </w:r>
      <w:r w:rsidR="003E60C7" w:rsidRPr="00BF5907">
        <w:rPr>
          <w:rFonts w:ascii="Arial" w:hAnsi="Arial" w:cs="Arial"/>
          <w:b/>
          <w:i/>
          <w:sz w:val="24"/>
          <w:szCs w:val="24"/>
          <w:u w:val="single"/>
        </w:rPr>
        <w:t>Variable Pay by month</w:t>
      </w:r>
      <w:r w:rsidRPr="00BF5907">
        <w:rPr>
          <w:rFonts w:ascii="Arial" w:hAnsi="Arial" w:cs="Arial"/>
          <w:b/>
          <w:i/>
          <w:sz w:val="24"/>
          <w:szCs w:val="24"/>
          <w:u w:val="single"/>
        </w:rPr>
        <w:t xml:space="preserve"> and type</w:t>
      </w:r>
    </w:p>
    <w:p w:rsidR="003E60C7" w:rsidRPr="002B00BE" w:rsidRDefault="00BF5907" w:rsidP="003E60C7">
      <w:pPr>
        <w:pStyle w:val="ListParagraph"/>
        <w:spacing w:after="0" w:line="240" w:lineRule="auto"/>
        <w:ind w:left="567"/>
        <w:rPr>
          <w:rFonts w:ascii="Arial" w:hAnsi="Arial" w:cs="Arial"/>
          <w:b/>
          <w:sz w:val="24"/>
          <w:szCs w:val="24"/>
          <w:highlight w:val="yellow"/>
        </w:rPr>
      </w:pPr>
      <w:r w:rsidRPr="002A5FEE">
        <w:rPr>
          <w:rFonts w:ascii="Arial" w:hAnsi="Arial" w:cs="Arial"/>
          <w:b/>
          <w:noProof/>
          <w:sz w:val="24"/>
          <w:szCs w:val="24"/>
          <w:lang w:eastAsia="en-GB"/>
        </w:rPr>
        <w:drawing>
          <wp:inline distT="0" distB="0" distL="0" distR="0" wp14:anchorId="6C368BB4" wp14:editId="29752E37">
            <wp:extent cx="5981700" cy="2303680"/>
            <wp:effectExtent l="0" t="0" r="0" b="190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6040646" cy="2326381"/>
                    </a:xfrm>
                    <a:prstGeom prst="rect">
                      <a:avLst/>
                    </a:prstGeom>
                    <a:noFill/>
                  </pic:spPr>
                </pic:pic>
              </a:graphicData>
            </a:graphic>
          </wp:inline>
        </w:drawing>
      </w:r>
    </w:p>
    <w:p w:rsidR="002A5FEE" w:rsidRPr="002A5FEE" w:rsidRDefault="002A5FEE" w:rsidP="002A5FEE">
      <w:pPr>
        <w:spacing w:after="0" w:line="240" w:lineRule="auto"/>
        <w:rPr>
          <w:rFonts w:ascii="Arial" w:hAnsi="Arial" w:cs="Arial"/>
          <w:b/>
          <w:sz w:val="24"/>
          <w:szCs w:val="24"/>
          <w:highlight w:val="yellow"/>
        </w:rPr>
      </w:pPr>
    </w:p>
    <w:p w:rsidR="00D65606" w:rsidRDefault="009D1C07" w:rsidP="0004032E">
      <w:pPr>
        <w:pStyle w:val="ListParagraph"/>
        <w:numPr>
          <w:ilvl w:val="0"/>
          <w:numId w:val="31"/>
        </w:numPr>
        <w:spacing w:after="0" w:line="240" w:lineRule="auto"/>
        <w:rPr>
          <w:rFonts w:ascii="Arial" w:hAnsi="Arial" w:cs="Arial"/>
          <w:b/>
          <w:sz w:val="24"/>
          <w:szCs w:val="24"/>
        </w:rPr>
      </w:pPr>
      <w:r w:rsidRPr="004B76D1">
        <w:rPr>
          <w:rFonts w:ascii="Arial" w:hAnsi="Arial" w:cs="Arial"/>
          <w:b/>
          <w:sz w:val="24"/>
          <w:szCs w:val="24"/>
        </w:rPr>
        <w:t>Overview</w:t>
      </w:r>
      <w:r w:rsidR="00974B74" w:rsidRPr="004B76D1">
        <w:rPr>
          <w:rFonts w:ascii="Arial" w:hAnsi="Arial" w:cs="Arial"/>
          <w:b/>
          <w:sz w:val="24"/>
          <w:szCs w:val="24"/>
        </w:rPr>
        <w:t xml:space="preserve"> Non Pay</w:t>
      </w:r>
    </w:p>
    <w:p w:rsidR="002A5FEE" w:rsidRPr="002A5FEE" w:rsidRDefault="002A5FEE" w:rsidP="002A5FEE">
      <w:pPr>
        <w:pStyle w:val="ListParagraph"/>
        <w:spacing w:after="0" w:line="240" w:lineRule="auto"/>
        <w:ind w:left="360"/>
        <w:rPr>
          <w:rFonts w:ascii="Arial" w:hAnsi="Arial" w:cs="Arial"/>
          <w:b/>
          <w:sz w:val="24"/>
          <w:szCs w:val="24"/>
        </w:rPr>
      </w:pPr>
    </w:p>
    <w:p w:rsidR="00700CB0" w:rsidRPr="004B76D1" w:rsidRDefault="004B76D1" w:rsidP="004B76D1">
      <w:pPr>
        <w:pStyle w:val="ListParagraph"/>
        <w:spacing w:after="0" w:line="240" w:lineRule="auto"/>
        <w:ind w:left="426" w:firstLine="141"/>
        <w:rPr>
          <w:rFonts w:ascii="Arial" w:hAnsi="Arial" w:cs="Arial"/>
          <w:b/>
          <w:sz w:val="24"/>
          <w:szCs w:val="24"/>
          <w:highlight w:val="yellow"/>
        </w:rPr>
      </w:pPr>
      <w:r w:rsidRPr="004B76D1">
        <w:rPr>
          <w:noProof/>
          <w:lang w:eastAsia="en-GB"/>
        </w:rPr>
        <w:lastRenderedPageBreak/>
        <w:drawing>
          <wp:inline distT="0" distB="0" distL="0" distR="0" wp14:anchorId="09AD5336" wp14:editId="210D332D">
            <wp:extent cx="3721608" cy="1568735"/>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731467" cy="1572891"/>
                    </a:xfrm>
                    <a:prstGeom prst="rect">
                      <a:avLst/>
                    </a:prstGeom>
                    <a:noFill/>
                    <a:ln>
                      <a:noFill/>
                    </a:ln>
                  </pic:spPr>
                </pic:pic>
              </a:graphicData>
            </a:graphic>
          </wp:inline>
        </w:drawing>
      </w:r>
    </w:p>
    <w:p w:rsidR="00D65606" w:rsidRPr="004B76D1" w:rsidRDefault="00AC2374" w:rsidP="00700CB0">
      <w:pPr>
        <w:tabs>
          <w:tab w:val="left" w:pos="567"/>
        </w:tabs>
        <w:spacing w:after="0" w:line="240" w:lineRule="auto"/>
        <w:ind w:left="567"/>
        <w:jc w:val="both"/>
        <w:rPr>
          <w:rFonts w:ascii="Arial" w:hAnsi="Arial" w:cs="Arial"/>
          <w:i/>
          <w:sz w:val="18"/>
          <w:szCs w:val="18"/>
        </w:rPr>
      </w:pPr>
      <w:r w:rsidRPr="004B76D1">
        <w:rPr>
          <w:rFonts w:ascii="Arial" w:hAnsi="Arial" w:cs="Arial"/>
          <w:i/>
          <w:sz w:val="18"/>
          <w:szCs w:val="18"/>
        </w:rPr>
        <w:t xml:space="preserve">Note – movement between </w:t>
      </w:r>
      <w:r w:rsidR="00B17975">
        <w:rPr>
          <w:rFonts w:ascii="Arial" w:hAnsi="Arial" w:cs="Arial"/>
          <w:i/>
          <w:sz w:val="18"/>
          <w:szCs w:val="18"/>
        </w:rPr>
        <w:t>Month</w:t>
      </w:r>
      <w:r w:rsidRPr="004B76D1">
        <w:rPr>
          <w:rFonts w:ascii="Arial" w:hAnsi="Arial" w:cs="Arial"/>
          <w:i/>
          <w:sz w:val="18"/>
          <w:szCs w:val="18"/>
        </w:rPr>
        <w:t xml:space="preserve"> 2 and 3 budget relates to the one-off adjustment for Losses, which is normally reflected at </w:t>
      </w:r>
      <w:proofErr w:type="gramStart"/>
      <w:r w:rsidRPr="004B76D1">
        <w:rPr>
          <w:rFonts w:ascii="Arial" w:hAnsi="Arial" w:cs="Arial"/>
          <w:i/>
          <w:sz w:val="18"/>
          <w:szCs w:val="18"/>
        </w:rPr>
        <w:t>year end</w:t>
      </w:r>
      <w:proofErr w:type="gramEnd"/>
      <w:r w:rsidRPr="004B76D1">
        <w:rPr>
          <w:rFonts w:ascii="Arial" w:hAnsi="Arial" w:cs="Arial"/>
          <w:i/>
          <w:sz w:val="18"/>
          <w:szCs w:val="18"/>
        </w:rPr>
        <w:t xml:space="preserve"> only and so had to be adjustment between months. </w:t>
      </w:r>
    </w:p>
    <w:p w:rsidR="00AC2374" w:rsidRPr="002B00BE" w:rsidRDefault="00AC2374" w:rsidP="00237483">
      <w:pPr>
        <w:tabs>
          <w:tab w:val="left" w:pos="1440"/>
        </w:tabs>
        <w:spacing w:after="0" w:line="240" w:lineRule="auto"/>
        <w:ind w:left="426"/>
        <w:jc w:val="both"/>
        <w:rPr>
          <w:rFonts w:ascii="Arial" w:hAnsi="Arial" w:cs="Arial"/>
          <w:b/>
          <w:sz w:val="24"/>
          <w:szCs w:val="24"/>
          <w:highlight w:val="yellow"/>
        </w:rPr>
      </w:pPr>
    </w:p>
    <w:p w:rsidR="00D65606" w:rsidRPr="004B76D1" w:rsidRDefault="008D7E34" w:rsidP="00237483">
      <w:pPr>
        <w:pStyle w:val="ListParagraph"/>
        <w:spacing w:after="0" w:line="240" w:lineRule="auto"/>
        <w:ind w:left="426"/>
        <w:rPr>
          <w:rFonts w:ascii="Arial" w:hAnsi="Arial" w:cs="Arial"/>
          <w:sz w:val="24"/>
          <w:szCs w:val="24"/>
        </w:rPr>
      </w:pPr>
      <w:r w:rsidRPr="004B76D1">
        <w:rPr>
          <w:rFonts w:ascii="Arial" w:hAnsi="Arial" w:cs="Arial"/>
          <w:sz w:val="24"/>
          <w:szCs w:val="24"/>
        </w:rPr>
        <w:t>Below are</w:t>
      </w:r>
      <w:r w:rsidR="00D65606" w:rsidRPr="004B76D1">
        <w:rPr>
          <w:rFonts w:ascii="Arial" w:hAnsi="Arial" w:cs="Arial"/>
          <w:sz w:val="24"/>
          <w:szCs w:val="24"/>
        </w:rPr>
        <w:t xml:space="preserve"> further </w:t>
      </w:r>
      <w:r w:rsidRPr="004B76D1">
        <w:rPr>
          <w:rFonts w:ascii="Arial" w:hAnsi="Arial" w:cs="Arial"/>
          <w:sz w:val="24"/>
          <w:szCs w:val="24"/>
        </w:rPr>
        <w:t>details</w:t>
      </w:r>
      <w:r w:rsidR="00D65606" w:rsidRPr="004B76D1">
        <w:rPr>
          <w:rFonts w:ascii="Arial" w:hAnsi="Arial" w:cs="Arial"/>
          <w:sz w:val="24"/>
          <w:szCs w:val="24"/>
        </w:rPr>
        <w:t xml:space="preserve"> on the keys areas of Non Pay (excluding savi</w:t>
      </w:r>
      <w:r w:rsidRPr="004B76D1">
        <w:rPr>
          <w:rFonts w:ascii="Arial" w:hAnsi="Arial" w:cs="Arial"/>
          <w:sz w:val="24"/>
          <w:szCs w:val="24"/>
        </w:rPr>
        <w:t xml:space="preserve">ngs </w:t>
      </w:r>
      <w:r w:rsidR="004C34D5" w:rsidRPr="004B76D1">
        <w:rPr>
          <w:rFonts w:ascii="Arial" w:hAnsi="Arial" w:cs="Arial"/>
          <w:sz w:val="24"/>
          <w:szCs w:val="24"/>
        </w:rPr>
        <w:t>that</w:t>
      </w:r>
      <w:r w:rsidRPr="004B76D1">
        <w:rPr>
          <w:rFonts w:ascii="Arial" w:hAnsi="Arial" w:cs="Arial"/>
          <w:sz w:val="24"/>
          <w:szCs w:val="24"/>
        </w:rPr>
        <w:t xml:space="preserve"> </w:t>
      </w:r>
      <w:proofErr w:type="gramStart"/>
      <w:r w:rsidR="009C00C6" w:rsidRPr="004B76D1">
        <w:rPr>
          <w:rFonts w:ascii="Arial" w:hAnsi="Arial" w:cs="Arial"/>
          <w:sz w:val="24"/>
          <w:szCs w:val="24"/>
        </w:rPr>
        <w:t xml:space="preserve">is </w:t>
      </w:r>
      <w:r w:rsidRPr="004B76D1">
        <w:rPr>
          <w:rFonts w:ascii="Arial" w:hAnsi="Arial" w:cs="Arial"/>
          <w:sz w:val="24"/>
          <w:szCs w:val="24"/>
        </w:rPr>
        <w:t>addressed</w:t>
      </w:r>
      <w:proofErr w:type="gramEnd"/>
      <w:r w:rsidRPr="004B76D1">
        <w:rPr>
          <w:rFonts w:ascii="Arial" w:hAnsi="Arial" w:cs="Arial"/>
          <w:sz w:val="24"/>
          <w:szCs w:val="24"/>
        </w:rPr>
        <w:t xml:space="preserve"> in </w:t>
      </w:r>
      <w:r w:rsidR="00675CBC" w:rsidRPr="004B76D1">
        <w:rPr>
          <w:rFonts w:ascii="Arial" w:hAnsi="Arial" w:cs="Arial"/>
          <w:sz w:val="24"/>
          <w:szCs w:val="24"/>
        </w:rPr>
        <w:t>main body</w:t>
      </w:r>
      <w:r w:rsidR="00D65606" w:rsidRPr="004B76D1">
        <w:rPr>
          <w:rFonts w:ascii="Arial" w:hAnsi="Arial" w:cs="Arial"/>
          <w:sz w:val="24"/>
          <w:szCs w:val="24"/>
        </w:rPr>
        <w:t>):</w:t>
      </w:r>
    </w:p>
    <w:p w:rsidR="00D65606" w:rsidRPr="004B76D1" w:rsidRDefault="00D65606" w:rsidP="00D65606">
      <w:pPr>
        <w:pStyle w:val="ListParagraph"/>
        <w:spacing w:after="0" w:line="240" w:lineRule="auto"/>
        <w:ind w:left="567"/>
        <w:rPr>
          <w:rFonts w:ascii="Arial" w:hAnsi="Arial" w:cs="Arial"/>
          <w:sz w:val="24"/>
          <w:szCs w:val="24"/>
          <w:highlight w:val="yellow"/>
        </w:rPr>
      </w:pPr>
    </w:p>
    <w:p w:rsidR="00D65606" w:rsidRPr="00746FBE" w:rsidRDefault="00D65606" w:rsidP="004C34D5">
      <w:pPr>
        <w:pStyle w:val="ListParagraph"/>
        <w:numPr>
          <w:ilvl w:val="1"/>
          <w:numId w:val="31"/>
        </w:numPr>
        <w:spacing w:after="0" w:line="240" w:lineRule="auto"/>
        <w:rPr>
          <w:rFonts w:ascii="Arial" w:hAnsi="Arial" w:cs="Arial"/>
          <w:b/>
          <w:sz w:val="24"/>
          <w:szCs w:val="24"/>
        </w:rPr>
      </w:pPr>
      <w:r w:rsidRPr="00746FBE">
        <w:rPr>
          <w:rFonts w:ascii="Arial" w:hAnsi="Arial" w:cs="Arial"/>
          <w:b/>
          <w:sz w:val="24"/>
          <w:szCs w:val="24"/>
        </w:rPr>
        <w:t>Clinical Consumables</w:t>
      </w:r>
    </w:p>
    <w:p w:rsidR="005879B6" w:rsidRPr="00746FBE" w:rsidRDefault="00746FBE" w:rsidP="004C34D5">
      <w:pPr>
        <w:spacing w:after="0" w:line="240" w:lineRule="auto"/>
        <w:ind w:left="360"/>
        <w:jc w:val="both"/>
        <w:rPr>
          <w:rFonts w:ascii="Arial" w:hAnsi="Arial" w:cs="Arial"/>
          <w:sz w:val="24"/>
          <w:szCs w:val="24"/>
        </w:rPr>
      </w:pPr>
      <w:r w:rsidRPr="00746FBE">
        <w:rPr>
          <w:rFonts w:ascii="Arial" w:hAnsi="Arial" w:cs="Arial"/>
          <w:sz w:val="24"/>
          <w:szCs w:val="24"/>
        </w:rPr>
        <w:t>This area continues to be a significant pressure and we saw an additional cost pressure of £0.3m</w:t>
      </w:r>
      <w:r w:rsidR="007214E6">
        <w:rPr>
          <w:rFonts w:ascii="Arial" w:hAnsi="Arial" w:cs="Arial"/>
          <w:sz w:val="24"/>
          <w:szCs w:val="24"/>
        </w:rPr>
        <w:t xml:space="preserve"> above the month 4 </w:t>
      </w:r>
      <w:r w:rsidR="000B1C10">
        <w:rPr>
          <w:rFonts w:ascii="Arial" w:hAnsi="Arial" w:cs="Arial"/>
          <w:sz w:val="24"/>
          <w:szCs w:val="24"/>
        </w:rPr>
        <w:t>variance</w:t>
      </w:r>
      <w:r w:rsidRPr="00746FBE">
        <w:rPr>
          <w:rFonts w:ascii="Arial" w:hAnsi="Arial" w:cs="Arial"/>
          <w:sz w:val="24"/>
          <w:szCs w:val="24"/>
        </w:rPr>
        <w:t>. There are 80+ subjective lines within this category including secondary care drugs but areas seeing most pressures YTD continue to be blood products, general consumables (M&amp;SE), laboratory products and for Month 5 pacemakers which is under review.</w:t>
      </w:r>
    </w:p>
    <w:p w:rsidR="00121052" w:rsidRPr="004B76D1" w:rsidRDefault="00121052" w:rsidP="00121052">
      <w:pPr>
        <w:spacing w:after="0" w:line="240" w:lineRule="auto"/>
        <w:ind w:left="426"/>
        <w:jc w:val="both"/>
        <w:rPr>
          <w:rFonts w:ascii="Arial" w:hAnsi="Arial" w:cs="Arial"/>
          <w:sz w:val="24"/>
          <w:szCs w:val="24"/>
          <w:highlight w:val="yellow"/>
        </w:rPr>
      </w:pPr>
    </w:p>
    <w:p w:rsidR="00D65606" w:rsidRPr="006B4F9C" w:rsidRDefault="00D65606" w:rsidP="009D1C07">
      <w:pPr>
        <w:pStyle w:val="ListParagraph"/>
        <w:numPr>
          <w:ilvl w:val="1"/>
          <w:numId w:val="31"/>
        </w:numPr>
        <w:spacing w:after="0" w:line="240" w:lineRule="auto"/>
        <w:jc w:val="both"/>
        <w:rPr>
          <w:rFonts w:ascii="Arial" w:hAnsi="Arial" w:cs="Arial"/>
          <w:b/>
          <w:sz w:val="24"/>
          <w:szCs w:val="24"/>
        </w:rPr>
      </w:pPr>
      <w:r w:rsidRPr="006B4F9C">
        <w:rPr>
          <w:rFonts w:ascii="Arial" w:hAnsi="Arial" w:cs="Arial"/>
          <w:b/>
          <w:sz w:val="24"/>
          <w:szCs w:val="24"/>
        </w:rPr>
        <w:t>Utilities</w:t>
      </w:r>
    </w:p>
    <w:p w:rsidR="007214E6" w:rsidRDefault="007214E6" w:rsidP="004C34D5">
      <w:pPr>
        <w:spacing w:after="0" w:line="240" w:lineRule="auto"/>
        <w:ind w:left="360"/>
        <w:jc w:val="both"/>
        <w:rPr>
          <w:rFonts w:ascii="Arial" w:hAnsi="Arial" w:cs="Arial"/>
          <w:sz w:val="24"/>
          <w:szCs w:val="24"/>
        </w:rPr>
      </w:pPr>
      <w:r w:rsidRPr="007214E6">
        <w:rPr>
          <w:rFonts w:ascii="Arial" w:hAnsi="Arial" w:cs="Arial"/>
          <w:sz w:val="24"/>
          <w:szCs w:val="24"/>
        </w:rPr>
        <w:t xml:space="preserve">The financial </w:t>
      </w:r>
      <w:proofErr w:type="gramStart"/>
      <w:r w:rsidRPr="007214E6">
        <w:rPr>
          <w:rFonts w:ascii="Arial" w:hAnsi="Arial" w:cs="Arial"/>
          <w:sz w:val="24"/>
          <w:szCs w:val="24"/>
        </w:rPr>
        <w:t>forecast still</w:t>
      </w:r>
      <w:proofErr w:type="gramEnd"/>
      <w:r w:rsidRPr="007214E6">
        <w:rPr>
          <w:rFonts w:ascii="Arial" w:hAnsi="Arial" w:cs="Arial"/>
          <w:sz w:val="24"/>
          <w:szCs w:val="24"/>
        </w:rPr>
        <w:t xml:space="preserve"> remains aligned to the plan. </w:t>
      </w:r>
      <w:r w:rsidR="004C34D5" w:rsidRPr="007214E6">
        <w:rPr>
          <w:rFonts w:ascii="Arial" w:hAnsi="Arial" w:cs="Arial"/>
          <w:sz w:val="24"/>
          <w:szCs w:val="24"/>
        </w:rPr>
        <w:t>In addition,</w:t>
      </w:r>
      <w:r w:rsidRPr="007214E6">
        <w:rPr>
          <w:rFonts w:ascii="Arial" w:hAnsi="Arial" w:cs="Arial"/>
          <w:sz w:val="24"/>
          <w:szCs w:val="24"/>
        </w:rPr>
        <w:t xml:space="preserve"> whilst there has been a recent update on the forecast from £14.5m to £13.3m based on the email from NWSSP dated 7th September, the Health Board needs to work some key issues through before assessing the true impact on the delivery of the plan and these include:</w:t>
      </w:r>
    </w:p>
    <w:p w:rsidR="004C34D5" w:rsidRPr="007214E6" w:rsidRDefault="004C34D5" w:rsidP="007214E6">
      <w:pPr>
        <w:spacing w:after="0" w:line="240" w:lineRule="auto"/>
        <w:ind w:left="426"/>
        <w:jc w:val="both"/>
        <w:rPr>
          <w:rFonts w:ascii="Arial" w:hAnsi="Arial" w:cs="Arial"/>
          <w:sz w:val="24"/>
          <w:szCs w:val="24"/>
        </w:rPr>
      </w:pPr>
    </w:p>
    <w:p w:rsidR="007214E6" w:rsidRPr="007214E6" w:rsidRDefault="007214E6" w:rsidP="004C34D5">
      <w:pPr>
        <w:pStyle w:val="ListParagraph"/>
        <w:numPr>
          <w:ilvl w:val="0"/>
          <w:numId w:val="10"/>
        </w:numPr>
        <w:tabs>
          <w:tab w:val="left" w:pos="1440"/>
        </w:tabs>
        <w:spacing w:after="0" w:line="240" w:lineRule="auto"/>
        <w:contextualSpacing w:val="0"/>
        <w:jc w:val="both"/>
        <w:rPr>
          <w:rFonts w:ascii="Arial" w:eastAsia="Times New Roman" w:hAnsi="Arial" w:cs="Arial"/>
          <w:sz w:val="24"/>
          <w:szCs w:val="20"/>
        </w:rPr>
      </w:pPr>
      <w:r w:rsidRPr="007214E6">
        <w:rPr>
          <w:rFonts w:ascii="Arial" w:eastAsia="Times New Roman" w:hAnsi="Arial" w:cs="Arial"/>
          <w:sz w:val="24"/>
          <w:szCs w:val="20"/>
        </w:rPr>
        <w:t>Level of usage built in and whether the reduced demand from the Morriston site as a result of the solar farm has been reflected correctly;</w:t>
      </w:r>
    </w:p>
    <w:p w:rsidR="007214E6" w:rsidRPr="007214E6" w:rsidRDefault="007214E6" w:rsidP="004C34D5">
      <w:pPr>
        <w:pStyle w:val="ListParagraph"/>
        <w:numPr>
          <w:ilvl w:val="0"/>
          <w:numId w:val="10"/>
        </w:numPr>
        <w:tabs>
          <w:tab w:val="left" w:pos="1440"/>
        </w:tabs>
        <w:spacing w:after="0" w:line="240" w:lineRule="auto"/>
        <w:contextualSpacing w:val="0"/>
        <w:jc w:val="both"/>
        <w:rPr>
          <w:rFonts w:ascii="Arial" w:eastAsia="Times New Roman" w:hAnsi="Arial" w:cs="Arial"/>
          <w:sz w:val="24"/>
          <w:szCs w:val="20"/>
        </w:rPr>
      </w:pPr>
      <w:r w:rsidRPr="007214E6">
        <w:rPr>
          <w:rFonts w:ascii="Arial" w:eastAsia="Times New Roman" w:hAnsi="Arial" w:cs="Arial"/>
          <w:sz w:val="24"/>
          <w:szCs w:val="20"/>
        </w:rPr>
        <w:t>What the actual bills have been from Q1 compared to the forecast provided;</w:t>
      </w:r>
    </w:p>
    <w:p w:rsidR="009E604E" w:rsidRPr="007214E6" w:rsidRDefault="007214E6" w:rsidP="004C34D5">
      <w:pPr>
        <w:pStyle w:val="ListParagraph"/>
        <w:numPr>
          <w:ilvl w:val="0"/>
          <w:numId w:val="10"/>
        </w:numPr>
        <w:tabs>
          <w:tab w:val="left" w:pos="1440"/>
        </w:tabs>
        <w:spacing w:after="0" w:line="240" w:lineRule="auto"/>
        <w:contextualSpacing w:val="0"/>
        <w:jc w:val="both"/>
        <w:rPr>
          <w:rFonts w:ascii="Arial" w:eastAsia="Times New Roman" w:hAnsi="Arial" w:cs="Arial"/>
          <w:sz w:val="24"/>
          <w:szCs w:val="20"/>
        </w:rPr>
      </w:pPr>
      <w:r w:rsidRPr="007214E6">
        <w:rPr>
          <w:rFonts w:ascii="Arial" w:eastAsia="Times New Roman" w:hAnsi="Arial" w:cs="Arial"/>
          <w:sz w:val="24"/>
          <w:szCs w:val="20"/>
        </w:rPr>
        <w:t>Both points above build on the lessons learnt from 2022/23 where the forecast provided by British Gas and the actual costs were materially different.</w:t>
      </w:r>
      <w:r w:rsidR="009E604E" w:rsidRPr="007214E6">
        <w:rPr>
          <w:rFonts w:ascii="Arial" w:eastAsia="Times New Roman" w:hAnsi="Arial" w:cs="Arial"/>
          <w:sz w:val="24"/>
          <w:szCs w:val="20"/>
        </w:rPr>
        <w:t xml:space="preserve"> </w:t>
      </w:r>
    </w:p>
    <w:p w:rsidR="005879B6" w:rsidRPr="002B00BE" w:rsidRDefault="005879B6" w:rsidP="00EE535E">
      <w:pPr>
        <w:pStyle w:val="ListParagraph"/>
        <w:spacing w:after="0" w:line="240" w:lineRule="auto"/>
        <w:ind w:left="1996"/>
        <w:jc w:val="both"/>
        <w:rPr>
          <w:rFonts w:ascii="Arial" w:hAnsi="Arial" w:cs="Arial"/>
          <w:b/>
          <w:sz w:val="24"/>
          <w:szCs w:val="24"/>
          <w:highlight w:val="yellow"/>
        </w:rPr>
      </w:pPr>
    </w:p>
    <w:p w:rsidR="00974B74" w:rsidRPr="004B76D1" w:rsidRDefault="00974B74" w:rsidP="009D1C07">
      <w:pPr>
        <w:pStyle w:val="ListParagraph"/>
        <w:numPr>
          <w:ilvl w:val="1"/>
          <w:numId w:val="31"/>
        </w:numPr>
        <w:spacing w:after="0" w:line="240" w:lineRule="auto"/>
        <w:rPr>
          <w:rFonts w:ascii="Arial" w:hAnsi="Arial" w:cs="Arial"/>
          <w:b/>
          <w:sz w:val="24"/>
          <w:szCs w:val="24"/>
        </w:rPr>
      </w:pPr>
      <w:r w:rsidRPr="004B76D1">
        <w:rPr>
          <w:rFonts w:ascii="Arial" w:hAnsi="Arial" w:cs="Arial"/>
          <w:b/>
          <w:sz w:val="24"/>
          <w:szCs w:val="24"/>
        </w:rPr>
        <w:t>CHC</w:t>
      </w:r>
    </w:p>
    <w:p w:rsidR="003A3482" w:rsidRDefault="00EB04B5" w:rsidP="004C34D5">
      <w:pPr>
        <w:spacing w:after="0" w:line="240" w:lineRule="auto"/>
        <w:ind w:left="360"/>
        <w:jc w:val="both"/>
        <w:rPr>
          <w:rFonts w:ascii="Arial" w:hAnsi="Arial" w:cs="Arial"/>
          <w:sz w:val="24"/>
          <w:szCs w:val="24"/>
        </w:rPr>
      </w:pPr>
      <w:r w:rsidRPr="00EB04B5">
        <w:rPr>
          <w:rFonts w:ascii="Arial" w:hAnsi="Arial" w:cs="Arial"/>
          <w:sz w:val="24"/>
          <w:szCs w:val="24"/>
        </w:rPr>
        <w:t xml:space="preserve">The variance against budget for CHC is at £0.180m (underspend) in month reflecting the additional funding allocated to CHC through the financial plan. An analysis of actual spend and patient numbers for 2023/24, along with the average values from 2023/24 </w:t>
      </w:r>
      <w:proofErr w:type="gramStart"/>
      <w:r w:rsidRPr="00EB04B5">
        <w:rPr>
          <w:rFonts w:ascii="Arial" w:hAnsi="Arial" w:cs="Arial"/>
          <w:sz w:val="24"/>
          <w:szCs w:val="24"/>
        </w:rPr>
        <w:t>is provided</w:t>
      </w:r>
      <w:proofErr w:type="gramEnd"/>
      <w:r w:rsidRPr="00EB04B5">
        <w:rPr>
          <w:rFonts w:ascii="Arial" w:hAnsi="Arial" w:cs="Arial"/>
          <w:sz w:val="24"/>
          <w:szCs w:val="24"/>
        </w:rPr>
        <w:t xml:space="preserve"> in table below.</w:t>
      </w:r>
    </w:p>
    <w:p w:rsidR="004C34D5" w:rsidRPr="00EB04B5" w:rsidRDefault="004C34D5" w:rsidP="004C34D5">
      <w:pPr>
        <w:spacing w:after="0" w:line="240" w:lineRule="auto"/>
        <w:ind w:left="360"/>
        <w:jc w:val="both"/>
        <w:rPr>
          <w:rFonts w:ascii="Arial" w:hAnsi="Arial" w:cs="Arial"/>
          <w:sz w:val="24"/>
          <w:szCs w:val="24"/>
        </w:rPr>
      </w:pPr>
    </w:p>
    <w:p w:rsidR="003A3482" w:rsidRPr="004B76D1" w:rsidRDefault="003A3482" w:rsidP="009C00C6">
      <w:pPr>
        <w:pStyle w:val="ListParagraph"/>
        <w:spacing w:after="0" w:line="240" w:lineRule="auto"/>
        <w:ind w:left="1418" w:hanging="851"/>
        <w:rPr>
          <w:rFonts w:ascii="Arial" w:hAnsi="Arial" w:cs="Arial"/>
          <w:b/>
          <w:i/>
          <w:sz w:val="24"/>
          <w:szCs w:val="24"/>
          <w:u w:val="single"/>
        </w:rPr>
      </w:pPr>
      <w:r w:rsidRPr="004B76D1">
        <w:rPr>
          <w:rFonts w:ascii="Arial" w:hAnsi="Arial" w:cs="Arial"/>
          <w:b/>
          <w:i/>
          <w:sz w:val="24"/>
          <w:szCs w:val="24"/>
          <w:u w:val="single"/>
        </w:rPr>
        <w:t xml:space="preserve">CHC Analysis </w:t>
      </w:r>
      <w:proofErr w:type="gramStart"/>
      <w:r w:rsidRPr="004B76D1">
        <w:rPr>
          <w:rFonts w:ascii="Arial" w:hAnsi="Arial" w:cs="Arial"/>
          <w:b/>
          <w:i/>
          <w:sz w:val="24"/>
          <w:szCs w:val="24"/>
          <w:u w:val="single"/>
        </w:rPr>
        <w:t>By</w:t>
      </w:r>
      <w:proofErr w:type="gramEnd"/>
      <w:r w:rsidRPr="004B76D1">
        <w:rPr>
          <w:rFonts w:ascii="Arial" w:hAnsi="Arial" w:cs="Arial"/>
          <w:b/>
          <w:i/>
          <w:sz w:val="24"/>
          <w:szCs w:val="24"/>
          <w:u w:val="single"/>
        </w:rPr>
        <w:t xml:space="preserve"> Month</w:t>
      </w:r>
    </w:p>
    <w:p w:rsidR="009C00C6" w:rsidRPr="004B76D1" w:rsidRDefault="00CC3CCC" w:rsidP="004B76D1">
      <w:pPr>
        <w:pStyle w:val="ListParagraph"/>
        <w:spacing w:after="0" w:line="240" w:lineRule="auto"/>
        <w:ind w:left="1418" w:hanging="851"/>
        <w:rPr>
          <w:rFonts w:ascii="Arial" w:hAnsi="Arial" w:cs="Arial"/>
          <w:b/>
          <w:sz w:val="24"/>
          <w:szCs w:val="24"/>
        </w:rPr>
      </w:pPr>
      <w:r w:rsidRPr="00CC3CCC">
        <w:rPr>
          <w:noProof/>
          <w:lang w:eastAsia="en-GB"/>
        </w:rPr>
        <w:drawing>
          <wp:inline distT="0" distB="0" distL="0" distR="0" wp14:anchorId="1DE2B214" wp14:editId="19CCC6A7">
            <wp:extent cx="6429375" cy="1405705"/>
            <wp:effectExtent l="0" t="0" r="0" b="444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436343" cy="1407228"/>
                    </a:xfrm>
                    <a:prstGeom prst="rect">
                      <a:avLst/>
                    </a:prstGeom>
                    <a:noFill/>
                    <a:ln>
                      <a:noFill/>
                    </a:ln>
                  </pic:spPr>
                </pic:pic>
              </a:graphicData>
            </a:graphic>
          </wp:inline>
        </w:drawing>
      </w:r>
    </w:p>
    <w:p w:rsidR="005879B6" w:rsidRPr="004B76D1" w:rsidRDefault="00136783" w:rsidP="009C00C6">
      <w:pPr>
        <w:pStyle w:val="ListParagraph"/>
        <w:spacing w:after="0" w:line="240" w:lineRule="auto"/>
        <w:ind w:left="567"/>
        <w:rPr>
          <w:rFonts w:ascii="Arial" w:hAnsi="Arial" w:cs="Arial"/>
          <w:i/>
          <w:sz w:val="20"/>
          <w:szCs w:val="20"/>
        </w:rPr>
      </w:pPr>
      <w:r w:rsidRPr="004B76D1">
        <w:rPr>
          <w:rFonts w:ascii="Arial" w:hAnsi="Arial" w:cs="Arial"/>
          <w:i/>
          <w:sz w:val="20"/>
          <w:szCs w:val="20"/>
        </w:rPr>
        <w:t xml:space="preserve">(Please note: PCT Group does not include the Singleton/NPT element - which covers Children and Young People as it </w:t>
      </w:r>
      <w:proofErr w:type="gramStart"/>
      <w:r w:rsidRPr="004B76D1">
        <w:rPr>
          <w:rFonts w:ascii="Arial" w:hAnsi="Arial" w:cs="Arial"/>
          <w:i/>
          <w:sz w:val="20"/>
          <w:szCs w:val="20"/>
        </w:rPr>
        <w:t>is provided</w:t>
      </w:r>
      <w:proofErr w:type="gramEnd"/>
      <w:r w:rsidRPr="004B76D1">
        <w:rPr>
          <w:rFonts w:ascii="Arial" w:hAnsi="Arial" w:cs="Arial"/>
          <w:i/>
          <w:sz w:val="20"/>
          <w:szCs w:val="20"/>
        </w:rPr>
        <w:t xml:space="preserve"> internally).</w:t>
      </w:r>
    </w:p>
    <w:p w:rsidR="00237483" w:rsidRPr="00EB04B5" w:rsidRDefault="00237483" w:rsidP="00EB04B5">
      <w:pPr>
        <w:spacing w:after="0" w:line="240" w:lineRule="auto"/>
        <w:jc w:val="both"/>
        <w:rPr>
          <w:rFonts w:ascii="Arial" w:hAnsi="Arial" w:cs="Arial"/>
          <w:sz w:val="24"/>
          <w:szCs w:val="24"/>
        </w:rPr>
      </w:pPr>
    </w:p>
    <w:p w:rsidR="00F63E52" w:rsidRDefault="00F63E52" w:rsidP="009C00C6">
      <w:pPr>
        <w:pStyle w:val="ListParagraph"/>
        <w:spacing w:after="0" w:line="240" w:lineRule="auto"/>
        <w:ind w:left="1418" w:hanging="851"/>
        <w:rPr>
          <w:rFonts w:ascii="Arial" w:hAnsi="Arial" w:cs="Arial"/>
          <w:b/>
          <w:sz w:val="24"/>
          <w:szCs w:val="24"/>
          <w:highlight w:val="yellow"/>
        </w:rPr>
      </w:pPr>
    </w:p>
    <w:p w:rsidR="004C34D5" w:rsidRPr="002B00BE" w:rsidRDefault="004C34D5" w:rsidP="009C00C6">
      <w:pPr>
        <w:pStyle w:val="ListParagraph"/>
        <w:spacing w:after="0" w:line="240" w:lineRule="auto"/>
        <w:ind w:left="1418" w:hanging="851"/>
        <w:rPr>
          <w:rFonts w:ascii="Arial" w:hAnsi="Arial" w:cs="Arial"/>
          <w:b/>
          <w:sz w:val="24"/>
          <w:szCs w:val="24"/>
          <w:highlight w:val="yellow"/>
        </w:rPr>
      </w:pPr>
    </w:p>
    <w:p w:rsidR="00974B74" w:rsidRPr="00EE0423" w:rsidRDefault="00974B74" w:rsidP="009D1C07">
      <w:pPr>
        <w:pStyle w:val="ListParagraph"/>
        <w:numPr>
          <w:ilvl w:val="1"/>
          <w:numId w:val="31"/>
        </w:numPr>
        <w:spacing w:after="0" w:line="240" w:lineRule="auto"/>
        <w:rPr>
          <w:rFonts w:ascii="Arial" w:hAnsi="Arial" w:cs="Arial"/>
          <w:b/>
          <w:sz w:val="24"/>
          <w:szCs w:val="24"/>
        </w:rPr>
      </w:pPr>
      <w:r w:rsidRPr="00EE0423">
        <w:rPr>
          <w:rFonts w:ascii="Arial" w:hAnsi="Arial" w:cs="Arial"/>
          <w:b/>
          <w:sz w:val="24"/>
          <w:szCs w:val="24"/>
        </w:rPr>
        <w:lastRenderedPageBreak/>
        <w:t>Prescribing</w:t>
      </w:r>
    </w:p>
    <w:p w:rsidR="00D65606" w:rsidRPr="004C34D5" w:rsidRDefault="00EE0423" w:rsidP="004C34D5">
      <w:pPr>
        <w:spacing w:after="0" w:line="240" w:lineRule="auto"/>
        <w:ind w:firstLine="360"/>
        <w:jc w:val="both"/>
        <w:rPr>
          <w:rFonts w:ascii="Arial" w:hAnsi="Arial" w:cs="Arial"/>
          <w:sz w:val="24"/>
          <w:szCs w:val="24"/>
        </w:rPr>
      </w:pPr>
      <w:r w:rsidRPr="004C34D5">
        <w:rPr>
          <w:rFonts w:ascii="Arial" w:hAnsi="Arial" w:cs="Arial"/>
          <w:sz w:val="24"/>
          <w:szCs w:val="24"/>
        </w:rPr>
        <w:t>See commentary in section 3.2 above</w:t>
      </w:r>
    </w:p>
    <w:p w:rsidR="002A5FEE" w:rsidRPr="00BD6F9E" w:rsidRDefault="002A5FEE" w:rsidP="002A5FEE">
      <w:pPr>
        <w:spacing w:after="0" w:line="240" w:lineRule="auto"/>
        <w:jc w:val="both"/>
        <w:rPr>
          <w:rFonts w:ascii="Arial" w:hAnsi="Arial" w:cs="Arial"/>
          <w:b/>
          <w:sz w:val="24"/>
          <w:szCs w:val="24"/>
        </w:rPr>
      </w:pPr>
    </w:p>
    <w:p w:rsidR="005879B6" w:rsidRPr="00BD6F9E" w:rsidRDefault="00974B74" w:rsidP="009D1C07">
      <w:pPr>
        <w:pStyle w:val="ListParagraph"/>
        <w:numPr>
          <w:ilvl w:val="1"/>
          <w:numId w:val="31"/>
        </w:numPr>
        <w:spacing w:after="0" w:line="240" w:lineRule="auto"/>
        <w:jc w:val="both"/>
        <w:rPr>
          <w:rFonts w:ascii="Arial" w:hAnsi="Arial" w:cs="Arial"/>
          <w:b/>
          <w:sz w:val="24"/>
          <w:szCs w:val="24"/>
        </w:rPr>
      </w:pPr>
      <w:r w:rsidRPr="00BD6F9E">
        <w:rPr>
          <w:rFonts w:ascii="Arial" w:hAnsi="Arial" w:cs="Arial"/>
          <w:b/>
          <w:sz w:val="24"/>
          <w:szCs w:val="24"/>
        </w:rPr>
        <w:t>LTA Performance</w:t>
      </w:r>
    </w:p>
    <w:p w:rsidR="00BD6F9E" w:rsidRPr="00BD6F9E" w:rsidRDefault="00BD6F9E" w:rsidP="00BD6F9E">
      <w:pPr>
        <w:pStyle w:val="ListParagraph"/>
        <w:spacing w:after="0" w:line="240" w:lineRule="auto"/>
        <w:ind w:left="360"/>
        <w:jc w:val="both"/>
        <w:rPr>
          <w:rFonts w:ascii="Arial" w:hAnsi="Arial" w:cs="Arial"/>
          <w:sz w:val="24"/>
          <w:szCs w:val="24"/>
        </w:rPr>
      </w:pPr>
      <w:r w:rsidRPr="00BD6F9E">
        <w:rPr>
          <w:rFonts w:ascii="Arial" w:hAnsi="Arial" w:cs="Arial"/>
          <w:sz w:val="24"/>
          <w:szCs w:val="24"/>
        </w:rPr>
        <w:t xml:space="preserve">Historically LTA contracts </w:t>
      </w:r>
      <w:proofErr w:type="gramStart"/>
      <w:r w:rsidRPr="00BD6F9E">
        <w:rPr>
          <w:rFonts w:ascii="Arial" w:hAnsi="Arial" w:cs="Arial"/>
          <w:sz w:val="24"/>
          <w:szCs w:val="24"/>
        </w:rPr>
        <w:t>have been based</w:t>
      </w:r>
      <w:proofErr w:type="gramEnd"/>
      <w:r w:rsidRPr="00BD6F9E">
        <w:rPr>
          <w:rFonts w:ascii="Arial" w:hAnsi="Arial" w:cs="Arial"/>
          <w:sz w:val="24"/>
          <w:szCs w:val="24"/>
        </w:rPr>
        <w:t xml:space="preserve"> on a Cost and Volume approach, which reflects adjustments for under and over performance. From the start of the COVID pandemic in April 2020 all LTA agreements in both England and Wales transferred to a block arrangement, whereby commissioners funded providers on 2019/20 levels uplifted by nationally agreed rates with no adjustment for performance. From 1st April 2022 the previous </w:t>
      </w:r>
      <w:proofErr w:type="gramStart"/>
      <w:r w:rsidRPr="00BD6F9E">
        <w:rPr>
          <w:rFonts w:ascii="Arial" w:hAnsi="Arial" w:cs="Arial"/>
          <w:sz w:val="24"/>
          <w:szCs w:val="24"/>
        </w:rPr>
        <w:t>block</w:t>
      </w:r>
      <w:proofErr w:type="gramEnd"/>
      <w:r w:rsidRPr="00BD6F9E">
        <w:rPr>
          <w:rFonts w:ascii="Arial" w:hAnsi="Arial" w:cs="Arial"/>
          <w:sz w:val="24"/>
          <w:szCs w:val="24"/>
        </w:rPr>
        <w:t xml:space="preserve"> arrangements have ceased and a hybrid model adopted where under or over performance adjustments will become applicable above a tolerance level. This </w:t>
      </w:r>
      <w:r>
        <w:rPr>
          <w:rFonts w:ascii="Arial" w:hAnsi="Arial" w:cs="Arial"/>
          <w:sz w:val="24"/>
          <w:szCs w:val="24"/>
        </w:rPr>
        <w:t>became</w:t>
      </w:r>
      <w:r w:rsidRPr="00BD6F9E">
        <w:rPr>
          <w:rFonts w:ascii="Arial" w:hAnsi="Arial" w:cs="Arial"/>
          <w:sz w:val="24"/>
          <w:szCs w:val="24"/>
        </w:rPr>
        <w:t xml:space="preserve"> relevant to both services we commission from other Health Boards and services commissioned from SBU HB.</w:t>
      </w:r>
      <w:r>
        <w:rPr>
          <w:rFonts w:ascii="Arial" w:hAnsi="Arial" w:cs="Arial"/>
          <w:sz w:val="24"/>
          <w:szCs w:val="24"/>
        </w:rPr>
        <w:t xml:space="preserve"> In </w:t>
      </w:r>
      <w:proofErr w:type="gramStart"/>
      <w:r>
        <w:rPr>
          <w:rFonts w:ascii="Arial" w:hAnsi="Arial" w:cs="Arial"/>
          <w:sz w:val="24"/>
          <w:szCs w:val="24"/>
        </w:rPr>
        <w:t>2022/23</w:t>
      </w:r>
      <w:proofErr w:type="gramEnd"/>
      <w:r>
        <w:rPr>
          <w:rFonts w:ascii="Arial" w:hAnsi="Arial" w:cs="Arial"/>
          <w:sz w:val="24"/>
          <w:szCs w:val="24"/>
        </w:rPr>
        <w:t xml:space="preserve"> the tolerance level was 10% but in 2023/24 the tolerance level has reduced to 5%. </w:t>
      </w:r>
    </w:p>
    <w:p w:rsidR="00BD6F9E" w:rsidRPr="00BD6F9E" w:rsidRDefault="00BD6F9E" w:rsidP="00BD6F9E">
      <w:pPr>
        <w:pStyle w:val="ListParagraph"/>
        <w:spacing w:after="0" w:line="240" w:lineRule="auto"/>
        <w:ind w:left="360"/>
        <w:jc w:val="both"/>
        <w:rPr>
          <w:rFonts w:ascii="Arial" w:hAnsi="Arial" w:cs="Arial"/>
          <w:sz w:val="24"/>
          <w:szCs w:val="24"/>
        </w:rPr>
      </w:pPr>
    </w:p>
    <w:p w:rsidR="00BD6F9E" w:rsidRPr="00BD6F9E" w:rsidRDefault="00BD6F9E" w:rsidP="00BD6F9E">
      <w:pPr>
        <w:pStyle w:val="ListParagraph"/>
        <w:spacing w:after="0" w:line="240" w:lineRule="auto"/>
        <w:ind w:left="360"/>
        <w:jc w:val="both"/>
        <w:rPr>
          <w:rFonts w:ascii="Arial" w:hAnsi="Arial" w:cs="Arial"/>
          <w:sz w:val="24"/>
          <w:szCs w:val="24"/>
        </w:rPr>
      </w:pPr>
      <w:r w:rsidRPr="00BD6F9E">
        <w:rPr>
          <w:rFonts w:ascii="Arial" w:hAnsi="Arial" w:cs="Arial"/>
          <w:sz w:val="24"/>
          <w:szCs w:val="24"/>
        </w:rPr>
        <w:t>Table below is the performance of Swan</w:t>
      </w:r>
      <w:r>
        <w:rPr>
          <w:rFonts w:ascii="Arial" w:hAnsi="Arial" w:cs="Arial"/>
          <w:sz w:val="24"/>
          <w:szCs w:val="24"/>
        </w:rPr>
        <w:t>sea Bay HB at the end of Month 4</w:t>
      </w:r>
      <w:r w:rsidRPr="00BD6F9E">
        <w:rPr>
          <w:rFonts w:ascii="Arial" w:hAnsi="Arial" w:cs="Arial"/>
          <w:sz w:val="24"/>
          <w:szCs w:val="24"/>
        </w:rPr>
        <w:t xml:space="preserve"> as a provider, for services commissioned by other Health Boards. Under the previous Long Term </w:t>
      </w:r>
      <w:proofErr w:type="gramStart"/>
      <w:r w:rsidRPr="00BD6F9E">
        <w:rPr>
          <w:rFonts w:ascii="Arial" w:hAnsi="Arial" w:cs="Arial"/>
          <w:sz w:val="24"/>
          <w:szCs w:val="24"/>
        </w:rPr>
        <w:t>Agreements</w:t>
      </w:r>
      <w:proofErr w:type="gramEnd"/>
      <w:r w:rsidRPr="00BD6F9E">
        <w:rPr>
          <w:rFonts w:ascii="Arial" w:hAnsi="Arial" w:cs="Arial"/>
          <w:sz w:val="24"/>
          <w:szCs w:val="24"/>
        </w:rPr>
        <w:t xml:space="preserve"> the full year forecast fo</w:t>
      </w:r>
      <w:r>
        <w:rPr>
          <w:rFonts w:ascii="Arial" w:hAnsi="Arial" w:cs="Arial"/>
          <w:sz w:val="24"/>
          <w:szCs w:val="24"/>
        </w:rPr>
        <w:t>r underperformance would be £1.88</w:t>
      </w:r>
      <w:r w:rsidR="009725F8">
        <w:rPr>
          <w:rFonts w:ascii="Arial" w:hAnsi="Arial" w:cs="Arial"/>
          <w:sz w:val="24"/>
          <w:szCs w:val="24"/>
        </w:rPr>
        <w:t>9</w:t>
      </w:r>
      <w:r w:rsidRPr="00BD6F9E">
        <w:rPr>
          <w:rFonts w:ascii="Arial" w:hAnsi="Arial" w:cs="Arial"/>
          <w:sz w:val="24"/>
          <w:szCs w:val="24"/>
        </w:rPr>
        <w:t xml:space="preserve">m, under the interim arrangements that risk has reduced </w:t>
      </w:r>
      <w:r>
        <w:rPr>
          <w:rFonts w:ascii="Arial" w:hAnsi="Arial" w:cs="Arial"/>
          <w:sz w:val="24"/>
          <w:szCs w:val="24"/>
        </w:rPr>
        <w:t>and delivers a benefit of £0.995m</w:t>
      </w:r>
      <w:r w:rsidRPr="00BD6F9E">
        <w:rPr>
          <w:rFonts w:ascii="Arial" w:hAnsi="Arial" w:cs="Arial"/>
          <w:sz w:val="24"/>
          <w:szCs w:val="24"/>
        </w:rPr>
        <w:t>.</w:t>
      </w:r>
    </w:p>
    <w:p w:rsidR="004B76D1" w:rsidRPr="00BD6F9E" w:rsidRDefault="00BD6F9E" w:rsidP="00BD6F9E">
      <w:pPr>
        <w:pStyle w:val="ListParagraph"/>
        <w:spacing w:after="0" w:line="240" w:lineRule="auto"/>
        <w:ind w:left="792"/>
        <w:jc w:val="both"/>
        <w:rPr>
          <w:rFonts w:ascii="Arial" w:hAnsi="Arial" w:cs="Arial"/>
          <w:sz w:val="24"/>
          <w:szCs w:val="24"/>
        </w:rPr>
      </w:pPr>
      <w:r w:rsidRPr="00BD6F9E">
        <w:rPr>
          <w:noProof/>
          <w:lang w:eastAsia="en-GB"/>
        </w:rPr>
        <w:drawing>
          <wp:inline distT="0" distB="0" distL="0" distR="0" wp14:anchorId="6469D297" wp14:editId="5057705F">
            <wp:extent cx="3278919" cy="2279176"/>
            <wp:effectExtent l="0" t="0" r="0" b="698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295486" cy="2290692"/>
                    </a:xfrm>
                    <a:prstGeom prst="rect">
                      <a:avLst/>
                    </a:prstGeom>
                    <a:noFill/>
                    <a:ln>
                      <a:noFill/>
                    </a:ln>
                  </pic:spPr>
                </pic:pic>
              </a:graphicData>
            </a:graphic>
          </wp:inline>
        </w:drawing>
      </w:r>
    </w:p>
    <w:p w:rsidR="004B76D1" w:rsidRPr="00BD6F9E" w:rsidRDefault="004B76D1" w:rsidP="004C34D5">
      <w:pPr>
        <w:spacing w:after="0" w:line="240" w:lineRule="auto"/>
        <w:jc w:val="both"/>
        <w:rPr>
          <w:rFonts w:ascii="Arial" w:eastAsia="Times New Roman" w:hAnsi="Arial" w:cs="Arial"/>
          <w:b/>
          <w:sz w:val="24"/>
          <w:szCs w:val="24"/>
        </w:rPr>
      </w:pPr>
    </w:p>
    <w:p w:rsidR="00BD6F9E" w:rsidRPr="00BD6F9E" w:rsidRDefault="00BD6F9E" w:rsidP="004C34D5">
      <w:pPr>
        <w:pStyle w:val="ListParagraph"/>
        <w:spacing w:after="0" w:line="240" w:lineRule="auto"/>
        <w:ind w:left="360"/>
        <w:jc w:val="both"/>
        <w:rPr>
          <w:rFonts w:ascii="Arial" w:hAnsi="Arial" w:cs="Arial"/>
          <w:sz w:val="24"/>
          <w:szCs w:val="24"/>
        </w:rPr>
      </w:pPr>
      <w:r>
        <w:rPr>
          <w:rFonts w:ascii="Arial" w:hAnsi="Arial" w:cs="Arial"/>
          <w:sz w:val="24"/>
          <w:szCs w:val="24"/>
        </w:rPr>
        <w:t xml:space="preserve">The Table </w:t>
      </w:r>
      <w:r w:rsidR="00EB04B5">
        <w:rPr>
          <w:rFonts w:ascii="Arial" w:hAnsi="Arial" w:cs="Arial"/>
          <w:sz w:val="24"/>
          <w:szCs w:val="24"/>
        </w:rPr>
        <w:t>below</w:t>
      </w:r>
      <w:r w:rsidRPr="00BD6F9E">
        <w:rPr>
          <w:rFonts w:ascii="Arial" w:hAnsi="Arial" w:cs="Arial"/>
          <w:sz w:val="24"/>
          <w:szCs w:val="24"/>
        </w:rPr>
        <w:t xml:space="preserve"> is the performance of contracts provided by other Health Boards</w:t>
      </w:r>
      <w:r>
        <w:rPr>
          <w:rFonts w:ascii="Arial" w:hAnsi="Arial" w:cs="Arial"/>
          <w:sz w:val="24"/>
          <w:szCs w:val="24"/>
        </w:rPr>
        <w:t xml:space="preserve"> in Wales </w:t>
      </w:r>
      <w:r w:rsidRPr="00BD6F9E">
        <w:rPr>
          <w:rFonts w:ascii="Arial" w:hAnsi="Arial" w:cs="Arial"/>
          <w:sz w:val="24"/>
          <w:szCs w:val="24"/>
        </w:rPr>
        <w:t>but commissioned by Swansea Bay. Here under the previous LTA arrangements we would have seen a benefit of £5.</w:t>
      </w:r>
      <w:r>
        <w:rPr>
          <w:rFonts w:ascii="Arial" w:hAnsi="Arial" w:cs="Arial"/>
          <w:sz w:val="24"/>
          <w:szCs w:val="24"/>
        </w:rPr>
        <w:t>2</w:t>
      </w:r>
      <w:r w:rsidRPr="00BD6F9E">
        <w:rPr>
          <w:rFonts w:ascii="Arial" w:hAnsi="Arial" w:cs="Arial"/>
          <w:sz w:val="24"/>
          <w:szCs w:val="24"/>
        </w:rPr>
        <w:t>m but under the interim arrangement that has reduced to £3.</w:t>
      </w:r>
      <w:r>
        <w:rPr>
          <w:rFonts w:ascii="Arial" w:hAnsi="Arial" w:cs="Arial"/>
          <w:sz w:val="24"/>
          <w:szCs w:val="24"/>
        </w:rPr>
        <w:t>5</w:t>
      </w:r>
      <w:r w:rsidRPr="00BD6F9E">
        <w:rPr>
          <w:rFonts w:ascii="Arial" w:hAnsi="Arial" w:cs="Arial"/>
          <w:sz w:val="24"/>
          <w:szCs w:val="24"/>
        </w:rPr>
        <w:t>m.</w:t>
      </w:r>
    </w:p>
    <w:p w:rsidR="00BD6F9E" w:rsidRPr="00BD6F9E" w:rsidRDefault="00BD6F9E" w:rsidP="004C34D5">
      <w:pPr>
        <w:spacing w:after="0" w:line="240" w:lineRule="auto"/>
        <w:jc w:val="both"/>
        <w:rPr>
          <w:rFonts w:ascii="Arial" w:eastAsia="Times New Roman" w:hAnsi="Arial" w:cs="Arial"/>
          <w:b/>
          <w:sz w:val="24"/>
          <w:szCs w:val="24"/>
        </w:rPr>
      </w:pPr>
    </w:p>
    <w:p w:rsidR="00BD6F9E" w:rsidRPr="00BD6F9E" w:rsidRDefault="00BD6F9E" w:rsidP="00BD6F9E">
      <w:pPr>
        <w:spacing w:after="0" w:line="240" w:lineRule="auto"/>
        <w:ind w:left="720"/>
        <w:jc w:val="both"/>
        <w:rPr>
          <w:rFonts w:ascii="Arial" w:eastAsia="Times New Roman" w:hAnsi="Arial" w:cs="Arial"/>
          <w:b/>
          <w:sz w:val="24"/>
          <w:szCs w:val="24"/>
        </w:rPr>
      </w:pPr>
      <w:r w:rsidRPr="00BD6F9E">
        <w:rPr>
          <w:noProof/>
          <w:lang w:eastAsia="en-GB"/>
        </w:rPr>
        <w:drawing>
          <wp:inline distT="0" distB="0" distL="0" distR="0" wp14:anchorId="6771E14F" wp14:editId="0DEAE850">
            <wp:extent cx="3282287" cy="2199744"/>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286846" cy="2202799"/>
                    </a:xfrm>
                    <a:prstGeom prst="rect">
                      <a:avLst/>
                    </a:prstGeom>
                    <a:noFill/>
                    <a:ln>
                      <a:noFill/>
                    </a:ln>
                  </pic:spPr>
                </pic:pic>
              </a:graphicData>
            </a:graphic>
          </wp:inline>
        </w:drawing>
      </w:r>
    </w:p>
    <w:p w:rsidR="00BD6F9E" w:rsidRPr="00BD6F9E" w:rsidRDefault="00BD6F9E" w:rsidP="009D1C07">
      <w:pPr>
        <w:spacing w:after="0" w:line="240" w:lineRule="auto"/>
        <w:jc w:val="both"/>
        <w:rPr>
          <w:rFonts w:ascii="Arial" w:eastAsia="Times New Roman" w:hAnsi="Arial" w:cs="Arial"/>
          <w:b/>
          <w:sz w:val="24"/>
          <w:szCs w:val="24"/>
        </w:rPr>
      </w:pPr>
    </w:p>
    <w:p w:rsidR="004C34D5" w:rsidRDefault="00A9038F" w:rsidP="004C34D5">
      <w:pPr>
        <w:pStyle w:val="ListParagraph"/>
        <w:spacing w:after="0" w:line="240" w:lineRule="auto"/>
        <w:ind w:left="360"/>
        <w:jc w:val="both"/>
        <w:rPr>
          <w:rFonts w:ascii="Arial" w:hAnsi="Arial" w:cs="Arial"/>
          <w:b/>
          <w:sz w:val="24"/>
          <w:szCs w:val="24"/>
        </w:rPr>
      </w:pPr>
      <w:r>
        <w:rPr>
          <w:rFonts w:ascii="Arial" w:hAnsi="Arial" w:cs="Arial"/>
          <w:sz w:val="24"/>
          <w:szCs w:val="24"/>
        </w:rPr>
        <w:t xml:space="preserve">Of the net impact of £4.5m, some </w:t>
      </w:r>
      <w:proofErr w:type="gramStart"/>
      <w:r>
        <w:rPr>
          <w:rFonts w:ascii="Arial" w:hAnsi="Arial" w:cs="Arial"/>
          <w:sz w:val="24"/>
          <w:szCs w:val="24"/>
        </w:rPr>
        <w:t>is already accounted for</w:t>
      </w:r>
      <w:proofErr w:type="gramEnd"/>
      <w:r>
        <w:rPr>
          <w:rFonts w:ascii="Arial" w:hAnsi="Arial" w:cs="Arial"/>
          <w:sz w:val="24"/>
          <w:szCs w:val="24"/>
        </w:rPr>
        <w:t xml:space="preserve"> </w:t>
      </w:r>
      <w:r w:rsidR="000B1C10">
        <w:rPr>
          <w:rFonts w:ascii="Arial" w:hAnsi="Arial" w:cs="Arial"/>
          <w:sz w:val="24"/>
          <w:szCs w:val="24"/>
        </w:rPr>
        <w:t>in the YTD</w:t>
      </w:r>
      <w:r>
        <w:rPr>
          <w:rFonts w:ascii="Arial" w:hAnsi="Arial" w:cs="Arial"/>
          <w:sz w:val="24"/>
          <w:szCs w:val="24"/>
        </w:rPr>
        <w:t xml:space="preserve"> position however at this point there is £2.4m that is not yet assumed in full. </w:t>
      </w:r>
      <w:proofErr w:type="gramStart"/>
      <w:r>
        <w:rPr>
          <w:rFonts w:ascii="Arial" w:hAnsi="Arial" w:cs="Arial"/>
          <w:sz w:val="24"/>
          <w:szCs w:val="24"/>
        </w:rPr>
        <w:t>However</w:t>
      </w:r>
      <w:proofErr w:type="gramEnd"/>
      <w:r>
        <w:rPr>
          <w:rFonts w:ascii="Arial" w:hAnsi="Arial" w:cs="Arial"/>
          <w:sz w:val="24"/>
          <w:szCs w:val="24"/>
        </w:rPr>
        <w:t xml:space="preserve"> it is still early in the financial year for some of the </w:t>
      </w:r>
      <w:r w:rsidR="000B1C10">
        <w:rPr>
          <w:rFonts w:ascii="Arial" w:hAnsi="Arial" w:cs="Arial"/>
          <w:sz w:val="24"/>
          <w:szCs w:val="24"/>
        </w:rPr>
        <w:t>benefits</w:t>
      </w:r>
      <w:r>
        <w:rPr>
          <w:rFonts w:ascii="Arial" w:hAnsi="Arial" w:cs="Arial"/>
          <w:sz w:val="24"/>
          <w:szCs w:val="24"/>
        </w:rPr>
        <w:t xml:space="preserve"> to be assumed. Updates </w:t>
      </w:r>
      <w:proofErr w:type="gramStart"/>
      <w:r>
        <w:rPr>
          <w:rFonts w:ascii="Arial" w:hAnsi="Arial" w:cs="Arial"/>
          <w:sz w:val="24"/>
          <w:szCs w:val="24"/>
        </w:rPr>
        <w:t>will be provided</w:t>
      </w:r>
      <w:proofErr w:type="gramEnd"/>
      <w:r>
        <w:rPr>
          <w:rFonts w:ascii="Arial" w:hAnsi="Arial" w:cs="Arial"/>
          <w:sz w:val="24"/>
          <w:szCs w:val="24"/>
        </w:rPr>
        <w:t xml:space="preserve"> as we progress through the year.</w:t>
      </w:r>
      <w:r w:rsidR="004C34D5">
        <w:rPr>
          <w:rFonts w:ascii="Arial" w:hAnsi="Arial" w:cs="Arial"/>
          <w:b/>
          <w:sz w:val="24"/>
          <w:szCs w:val="24"/>
        </w:rPr>
        <w:br w:type="page"/>
      </w:r>
    </w:p>
    <w:p w:rsidR="009D1C07" w:rsidRPr="00BD6F9E" w:rsidRDefault="009D1C07" w:rsidP="009D1C07">
      <w:pPr>
        <w:pStyle w:val="ListParagraph"/>
        <w:spacing w:after="0" w:line="240" w:lineRule="auto"/>
        <w:ind w:left="0"/>
        <w:rPr>
          <w:rFonts w:ascii="Arial" w:hAnsi="Arial" w:cs="Arial"/>
          <w:b/>
          <w:sz w:val="24"/>
          <w:szCs w:val="24"/>
        </w:rPr>
      </w:pPr>
      <w:r w:rsidRPr="00BD6F9E">
        <w:rPr>
          <w:rFonts w:ascii="Arial" w:hAnsi="Arial" w:cs="Arial"/>
          <w:b/>
          <w:sz w:val="24"/>
          <w:szCs w:val="24"/>
        </w:rPr>
        <w:lastRenderedPageBreak/>
        <w:t>APPENDIX 2 – DETAILS ON RESERVES &amp; CENTRAL BUDGETS</w:t>
      </w:r>
    </w:p>
    <w:p w:rsidR="00EB79C9" w:rsidRPr="00BD6F9E" w:rsidRDefault="00EB79C9" w:rsidP="009C00C6">
      <w:pPr>
        <w:pStyle w:val="ListParagraph"/>
        <w:spacing w:after="0" w:line="240" w:lineRule="auto"/>
        <w:ind w:left="567"/>
        <w:jc w:val="both"/>
        <w:rPr>
          <w:rFonts w:ascii="Arial" w:eastAsia="Times New Roman" w:hAnsi="Arial" w:cs="Arial"/>
          <w:b/>
          <w:sz w:val="24"/>
          <w:szCs w:val="24"/>
        </w:rPr>
      </w:pPr>
    </w:p>
    <w:p w:rsidR="00441707" w:rsidRPr="00BD6F9E" w:rsidRDefault="00441707" w:rsidP="009D1C07">
      <w:pPr>
        <w:pStyle w:val="ListParagraph"/>
        <w:numPr>
          <w:ilvl w:val="0"/>
          <w:numId w:val="32"/>
        </w:numPr>
        <w:spacing w:after="0" w:line="240" w:lineRule="auto"/>
        <w:jc w:val="both"/>
        <w:rPr>
          <w:rFonts w:ascii="Arial" w:eastAsia="Times New Roman" w:hAnsi="Arial" w:cs="Arial"/>
          <w:b/>
          <w:sz w:val="24"/>
          <w:szCs w:val="24"/>
        </w:rPr>
      </w:pPr>
      <w:r w:rsidRPr="00BD6F9E">
        <w:rPr>
          <w:rFonts w:ascii="Arial" w:eastAsia="Times New Roman" w:hAnsi="Arial" w:cs="Arial"/>
          <w:b/>
          <w:sz w:val="24"/>
          <w:szCs w:val="24"/>
        </w:rPr>
        <w:t xml:space="preserve">SUMMARY </w:t>
      </w:r>
      <w:r w:rsidR="008D7195" w:rsidRPr="00BD6F9E">
        <w:rPr>
          <w:rFonts w:ascii="Arial" w:eastAsia="Times New Roman" w:hAnsi="Arial" w:cs="Arial"/>
          <w:b/>
          <w:sz w:val="24"/>
          <w:szCs w:val="24"/>
        </w:rPr>
        <w:t>RESERVES</w:t>
      </w:r>
    </w:p>
    <w:p w:rsidR="00C32213" w:rsidRPr="00BD6F9E" w:rsidRDefault="00C32213" w:rsidP="0049794D">
      <w:pPr>
        <w:spacing w:after="0" w:line="240" w:lineRule="auto"/>
        <w:ind w:firstLine="360"/>
        <w:jc w:val="both"/>
        <w:rPr>
          <w:rFonts w:ascii="Arial" w:eastAsia="Times New Roman" w:hAnsi="Arial" w:cs="Arial"/>
          <w:sz w:val="24"/>
          <w:szCs w:val="24"/>
        </w:rPr>
      </w:pPr>
      <w:r w:rsidRPr="00BD6F9E">
        <w:rPr>
          <w:rFonts w:ascii="Arial" w:eastAsia="Times New Roman" w:hAnsi="Arial" w:cs="Arial"/>
          <w:sz w:val="24"/>
          <w:szCs w:val="24"/>
        </w:rPr>
        <w:t>Overall management of the reserves is as per the Health Board Budget Management document</w:t>
      </w:r>
      <w:r w:rsidR="009D1C07" w:rsidRPr="00BD6F9E">
        <w:rPr>
          <w:rFonts w:ascii="Arial" w:eastAsia="Times New Roman" w:hAnsi="Arial" w:cs="Arial"/>
          <w:sz w:val="24"/>
          <w:szCs w:val="24"/>
        </w:rPr>
        <w:t>.</w:t>
      </w:r>
    </w:p>
    <w:p w:rsidR="00C32213" w:rsidRPr="00BD6F9E" w:rsidRDefault="00C32213" w:rsidP="009C00C6">
      <w:pPr>
        <w:pStyle w:val="ListParagraph"/>
        <w:spacing w:after="0" w:line="240" w:lineRule="auto"/>
        <w:rPr>
          <w:rFonts w:ascii="Arial" w:eastAsia="Times New Roman" w:hAnsi="Arial" w:cs="Arial"/>
          <w:b/>
          <w:sz w:val="24"/>
          <w:szCs w:val="24"/>
        </w:rPr>
      </w:pPr>
    </w:p>
    <w:p w:rsidR="008D7195" w:rsidRPr="00BD6F9E" w:rsidRDefault="008D7195" w:rsidP="0049794D">
      <w:pPr>
        <w:pStyle w:val="ListParagraph"/>
        <w:numPr>
          <w:ilvl w:val="1"/>
          <w:numId w:val="32"/>
        </w:numPr>
        <w:spacing w:after="0" w:line="240" w:lineRule="auto"/>
        <w:ind w:left="851" w:hanging="425"/>
        <w:jc w:val="both"/>
        <w:rPr>
          <w:rFonts w:ascii="Arial" w:eastAsia="Times New Roman" w:hAnsi="Arial" w:cs="Arial"/>
          <w:b/>
          <w:sz w:val="24"/>
          <w:szCs w:val="24"/>
        </w:rPr>
      </w:pPr>
      <w:r w:rsidRPr="00BD6F9E">
        <w:rPr>
          <w:rFonts w:ascii="Arial" w:eastAsia="Times New Roman" w:hAnsi="Arial" w:cs="Arial"/>
          <w:b/>
          <w:sz w:val="24"/>
          <w:szCs w:val="24"/>
        </w:rPr>
        <w:t>Balance</w:t>
      </w:r>
      <w:r w:rsidR="00D65606" w:rsidRPr="00BD6F9E">
        <w:rPr>
          <w:rFonts w:ascii="Arial" w:eastAsia="Times New Roman" w:hAnsi="Arial" w:cs="Arial"/>
          <w:b/>
          <w:sz w:val="24"/>
          <w:szCs w:val="24"/>
        </w:rPr>
        <w:t>s Main &amp; NICE</w:t>
      </w:r>
    </w:p>
    <w:p w:rsidR="00D65606" w:rsidRPr="00BD6F9E" w:rsidRDefault="00D65606" w:rsidP="0049794D">
      <w:pPr>
        <w:spacing w:after="0" w:line="240" w:lineRule="auto"/>
        <w:ind w:left="851"/>
        <w:jc w:val="both"/>
        <w:rPr>
          <w:rFonts w:ascii="Arial" w:eastAsia="Times New Roman" w:hAnsi="Arial" w:cs="Arial"/>
          <w:sz w:val="24"/>
          <w:szCs w:val="24"/>
        </w:rPr>
      </w:pPr>
      <w:r w:rsidRPr="00BD6F9E">
        <w:rPr>
          <w:rFonts w:ascii="Arial" w:eastAsia="Times New Roman" w:hAnsi="Arial" w:cs="Arial"/>
          <w:sz w:val="24"/>
          <w:szCs w:val="24"/>
        </w:rPr>
        <w:t xml:space="preserve">For </w:t>
      </w:r>
      <w:r w:rsidR="0072340D" w:rsidRPr="00BD6F9E">
        <w:rPr>
          <w:rFonts w:ascii="Arial" w:eastAsia="Times New Roman" w:hAnsi="Arial" w:cs="Arial"/>
          <w:sz w:val="24"/>
          <w:szCs w:val="24"/>
        </w:rPr>
        <w:t>2023/24,</w:t>
      </w:r>
      <w:r w:rsidRPr="00BD6F9E">
        <w:rPr>
          <w:rFonts w:ascii="Arial" w:eastAsia="Times New Roman" w:hAnsi="Arial" w:cs="Arial"/>
          <w:sz w:val="24"/>
          <w:szCs w:val="24"/>
        </w:rPr>
        <w:t xml:space="preserve"> the Health Board will hold </w:t>
      </w:r>
      <w:r w:rsidR="0072340D" w:rsidRPr="00BD6F9E">
        <w:rPr>
          <w:rFonts w:ascii="Arial" w:eastAsia="Times New Roman" w:hAnsi="Arial" w:cs="Arial"/>
          <w:sz w:val="24"/>
          <w:szCs w:val="24"/>
        </w:rPr>
        <w:t>two</w:t>
      </w:r>
      <w:r w:rsidRPr="00BD6F9E">
        <w:rPr>
          <w:rFonts w:ascii="Arial" w:eastAsia="Times New Roman" w:hAnsi="Arial" w:cs="Arial"/>
          <w:sz w:val="24"/>
          <w:szCs w:val="24"/>
        </w:rPr>
        <w:t xml:space="preserve"> central reserves and the purpose of </w:t>
      </w:r>
      <w:r w:rsidR="00237483" w:rsidRPr="00BD6F9E">
        <w:rPr>
          <w:rFonts w:ascii="Arial" w:eastAsia="Times New Roman" w:hAnsi="Arial" w:cs="Arial"/>
          <w:sz w:val="24"/>
          <w:szCs w:val="24"/>
        </w:rPr>
        <w:t xml:space="preserve">these reserves are </w:t>
      </w:r>
      <w:proofErr w:type="gramStart"/>
      <w:r w:rsidR="00237483" w:rsidRPr="00BD6F9E">
        <w:rPr>
          <w:rFonts w:ascii="Arial" w:eastAsia="Times New Roman" w:hAnsi="Arial" w:cs="Arial"/>
          <w:sz w:val="24"/>
          <w:szCs w:val="24"/>
        </w:rPr>
        <w:t>below:</w:t>
      </w:r>
      <w:proofErr w:type="gramEnd"/>
      <w:r w:rsidR="00237483" w:rsidRPr="00BD6F9E">
        <w:rPr>
          <w:rFonts w:ascii="Arial" w:eastAsia="Times New Roman" w:hAnsi="Arial" w:cs="Arial"/>
          <w:sz w:val="24"/>
          <w:szCs w:val="24"/>
        </w:rPr>
        <w:t xml:space="preserve"> -</w:t>
      </w:r>
    </w:p>
    <w:p w:rsidR="00806A1D" w:rsidRPr="00BD6F9E" w:rsidRDefault="00806A1D" w:rsidP="0049794D">
      <w:pPr>
        <w:pStyle w:val="ListParagraph"/>
        <w:numPr>
          <w:ilvl w:val="0"/>
          <w:numId w:val="27"/>
        </w:numPr>
        <w:spacing w:after="0" w:line="240" w:lineRule="auto"/>
        <w:ind w:left="1134" w:hanging="283"/>
        <w:jc w:val="both"/>
        <w:rPr>
          <w:rFonts w:ascii="Arial" w:eastAsia="Times New Roman" w:hAnsi="Arial" w:cs="Arial"/>
          <w:sz w:val="24"/>
          <w:szCs w:val="24"/>
        </w:rPr>
      </w:pPr>
      <w:r w:rsidRPr="00BD6F9E">
        <w:rPr>
          <w:rFonts w:ascii="Arial" w:eastAsia="Times New Roman" w:hAnsi="Arial" w:cs="Arial"/>
          <w:sz w:val="24"/>
          <w:szCs w:val="24"/>
        </w:rPr>
        <w:t xml:space="preserve">Main – this holds funding from WG or the plan that has yet to </w:t>
      </w:r>
      <w:proofErr w:type="gramStart"/>
      <w:r w:rsidRPr="00BD6F9E">
        <w:rPr>
          <w:rFonts w:ascii="Arial" w:eastAsia="Times New Roman" w:hAnsi="Arial" w:cs="Arial"/>
          <w:sz w:val="24"/>
          <w:szCs w:val="24"/>
        </w:rPr>
        <w:t>be issued</w:t>
      </w:r>
      <w:proofErr w:type="gramEnd"/>
      <w:r w:rsidRPr="00BD6F9E">
        <w:rPr>
          <w:rFonts w:ascii="Arial" w:eastAsia="Times New Roman" w:hAnsi="Arial" w:cs="Arial"/>
          <w:sz w:val="24"/>
          <w:szCs w:val="24"/>
        </w:rPr>
        <w:t xml:space="preserve"> to Budget </w:t>
      </w:r>
      <w:r w:rsidR="00C32213" w:rsidRPr="00BD6F9E">
        <w:rPr>
          <w:rFonts w:ascii="Arial" w:eastAsia="Times New Roman" w:hAnsi="Arial" w:cs="Arial"/>
          <w:sz w:val="24"/>
          <w:szCs w:val="24"/>
        </w:rPr>
        <w:t>Holders</w:t>
      </w:r>
      <w:r w:rsidRPr="00BD6F9E">
        <w:rPr>
          <w:rFonts w:ascii="Arial" w:eastAsia="Times New Roman" w:hAnsi="Arial" w:cs="Arial"/>
          <w:sz w:val="24"/>
          <w:szCs w:val="24"/>
        </w:rPr>
        <w:t>. The</w:t>
      </w:r>
      <w:r w:rsidR="00C32213" w:rsidRPr="00BD6F9E">
        <w:rPr>
          <w:rFonts w:ascii="Arial" w:eastAsia="Times New Roman" w:hAnsi="Arial" w:cs="Arial"/>
          <w:sz w:val="24"/>
          <w:szCs w:val="24"/>
        </w:rPr>
        <w:t>se items are not surplus but either due to timing</w:t>
      </w:r>
      <w:r w:rsidR="005879B6" w:rsidRPr="00BD6F9E">
        <w:rPr>
          <w:rFonts w:ascii="Arial" w:eastAsia="Times New Roman" w:hAnsi="Arial" w:cs="Arial"/>
          <w:sz w:val="24"/>
          <w:szCs w:val="24"/>
        </w:rPr>
        <w:t xml:space="preserve"> have not been issued</w:t>
      </w:r>
      <w:r w:rsidR="00C32213" w:rsidRPr="00BD6F9E">
        <w:rPr>
          <w:rFonts w:ascii="Arial" w:eastAsia="Times New Roman" w:hAnsi="Arial" w:cs="Arial"/>
          <w:sz w:val="24"/>
          <w:szCs w:val="24"/>
        </w:rPr>
        <w:t xml:space="preserve"> </w:t>
      </w:r>
      <w:r w:rsidRPr="00BD6F9E">
        <w:rPr>
          <w:rFonts w:ascii="Arial" w:eastAsia="Times New Roman" w:hAnsi="Arial" w:cs="Arial"/>
          <w:sz w:val="24"/>
          <w:szCs w:val="24"/>
        </w:rPr>
        <w:t>or i</w:t>
      </w:r>
      <w:r w:rsidR="005879B6" w:rsidRPr="00BD6F9E">
        <w:rPr>
          <w:rFonts w:ascii="Arial" w:eastAsia="Times New Roman" w:hAnsi="Arial" w:cs="Arial"/>
          <w:sz w:val="24"/>
          <w:szCs w:val="24"/>
        </w:rPr>
        <w:t>s an</w:t>
      </w:r>
      <w:r w:rsidRPr="00BD6F9E">
        <w:rPr>
          <w:rFonts w:ascii="Arial" w:eastAsia="Times New Roman" w:hAnsi="Arial" w:cs="Arial"/>
          <w:sz w:val="24"/>
          <w:szCs w:val="24"/>
        </w:rPr>
        <w:t xml:space="preserve"> </w:t>
      </w:r>
      <w:r w:rsidR="00C32213" w:rsidRPr="00BD6F9E">
        <w:rPr>
          <w:rFonts w:ascii="Arial" w:eastAsia="Times New Roman" w:hAnsi="Arial" w:cs="Arial"/>
          <w:sz w:val="24"/>
          <w:szCs w:val="24"/>
        </w:rPr>
        <w:t>area where funding is issued based on</w:t>
      </w:r>
      <w:r w:rsidRPr="00BD6F9E">
        <w:rPr>
          <w:rFonts w:ascii="Arial" w:eastAsia="Times New Roman" w:hAnsi="Arial" w:cs="Arial"/>
          <w:sz w:val="24"/>
          <w:szCs w:val="24"/>
        </w:rPr>
        <w:t xml:space="preserve"> </w:t>
      </w:r>
      <w:r w:rsidR="005879B6" w:rsidRPr="00BD6F9E">
        <w:rPr>
          <w:rFonts w:ascii="Arial" w:eastAsia="Times New Roman" w:hAnsi="Arial" w:cs="Arial"/>
          <w:sz w:val="24"/>
          <w:szCs w:val="24"/>
        </w:rPr>
        <w:t>actual values consumed in future</w:t>
      </w:r>
      <w:r w:rsidRPr="00BD6F9E">
        <w:rPr>
          <w:rFonts w:ascii="Arial" w:eastAsia="Times New Roman" w:hAnsi="Arial" w:cs="Arial"/>
          <w:sz w:val="24"/>
          <w:szCs w:val="24"/>
        </w:rPr>
        <w:t xml:space="preserve"> month.</w:t>
      </w:r>
    </w:p>
    <w:p w:rsidR="00C32213" w:rsidRPr="00BD6F9E" w:rsidRDefault="00806A1D" w:rsidP="0049794D">
      <w:pPr>
        <w:pStyle w:val="ListParagraph"/>
        <w:numPr>
          <w:ilvl w:val="0"/>
          <w:numId w:val="27"/>
        </w:numPr>
        <w:spacing w:after="0" w:line="240" w:lineRule="auto"/>
        <w:ind w:left="1134" w:hanging="283"/>
        <w:jc w:val="both"/>
        <w:rPr>
          <w:rFonts w:ascii="Arial" w:eastAsia="Times New Roman" w:hAnsi="Arial" w:cs="Arial"/>
          <w:sz w:val="24"/>
          <w:szCs w:val="24"/>
        </w:rPr>
      </w:pPr>
      <w:r w:rsidRPr="00BD6F9E">
        <w:rPr>
          <w:rFonts w:ascii="Arial" w:eastAsia="Times New Roman" w:hAnsi="Arial" w:cs="Arial"/>
          <w:sz w:val="24"/>
          <w:szCs w:val="24"/>
        </w:rPr>
        <w:t>NICE – this holds the total Health Board fu</w:t>
      </w:r>
      <w:r w:rsidR="00C32213" w:rsidRPr="00BD6F9E">
        <w:rPr>
          <w:rFonts w:ascii="Arial" w:eastAsia="Times New Roman" w:hAnsi="Arial" w:cs="Arial"/>
          <w:sz w:val="24"/>
          <w:szCs w:val="24"/>
        </w:rPr>
        <w:t>n</w:t>
      </w:r>
      <w:r w:rsidRPr="00BD6F9E">
        <w:rPr>
          <w:rFonts w:ascii="Arial" w:eastAsia="Times New Roman" w:hAnsi="Arial" w:cs="Arial"/>
          <w:sz w:val="24"/>
          <w:szCs w:val="24"/>
        </w:rPr>
        <w:t>ding for all of NICE</w:t>
      </w:r>
      <w:r w:rsidR="00C32213" w:rsidRPr="00BD6F9E">
        <w:rPr>
          <w:rFonts w:ascii="Arial" w:eastAsia="Times New Roman" w:hAnsi="Arial" w:cs="Arial"/>
          <w:sz w:val="24"/>
          <w:szCs w:val="24"/>
        </w:rPr>
        <w:t xml:space="preserve"> costs (drugs and infrastructure) and </w:t>
      </w:r>
      <w:proofErr w:type="gramStart"/>
      <w:r w:rsidR="00C32213" w:rsidRPr="00BD6F9E">
        <w:rPr>
          <w:rFonts w:ascii="Arial" w:eastAsia="Times New Roman" w:hAnsi="Arial" w:cs="Arial"/>
          <w:sz w:val="24"/>
          <w:szCs w:val="24"/>
        </w:rPr>
        <w:t>is issued</w:t>
      </w:r>
      <w:proofErr w:type="gramEnd"/>
      <w:r w:rsidR="00C32213" w:rsidRPr="00BD6F9E">
        <w:rPr>
          <w:rFonts w:ascii="Arial" w:eastAsia="Times New Roman" w:hAnsi="Arial" w:cs="Arial"/>
          <w:sz w:val="24"/>
          <w:szCs w:val="24"/>
        </w:rPr>
        <w:t xml:space="preserve"> to the service each month based on the actual costs consumed a</w:t>
      </w:r>
      <w:r w:rsidR="005879B6" w:rsidRPr="00BD6F9E">
        <w:rPr>
          <w:rFonts w:ascii="Arial" w:eastAsia="Times New Roman" w:hAnsi="Arial" w:cs="Arial"/>
          <w:sz w:val="24"/>
          <w:szCs w:val="24"/>
        </w:rPr>
        <w:t>s</w:t>
      </w:r>
      <w:r w:rsidR="00C32213" w:rsidRPr="00BD6F9E">
        <w:rPr>
          <w:rFonts w:ascii="Arial" w:eastAsia="Times New Roman" w:hAnsi="Arial" w:cs="Arial"/>
          <w:sz w:val="24"/>
          <w:szCs w:val="24"/>
        </w:rPr>
        <w:t xml:space="preserve"> reported through the Pharmacy system</w:t>
      </w:r>
      <w:r w:rsidR="005879B6" w:rsidRPr="00BD6F9E">
        <w:rPr>
          <w:rFonts w:ascii="Arial" w:eastAsia="Times New Roman" w:hAnsi="Arial" w:cs="Arial"/>
          <w:sz w:val="24"/>
          <w:szCs w:val="24"/>
        </w:rPr>
        <w:t>.</w:t>
      </w:r>
      <w:r w:rsidR="00C32213" w:rsidRPr="00BD6F9E">
        <w:rPr>
          <w:rFonts w:ascii="Arial" w:eastAsia="Times New Roman" w:hAnsi="Arial" w:cs="Arial"/>
          <w:sz w:val="24"/>
          <w:szCs w:val="24"/>
        </w:rPr>
        <w:t xml:space="preserve"> </w:t>
      </w:r>
    </w:p>
    <w:p w:rsidR="00D65606" w:rsidRPr="00BD6F9E" w:rsidRDefault="00D65606" w:rsidP="009C00C6">
      <w:pPr>
        <w:pStyle w:val="ListParagraph"/>
        <w:spacing w:after="0" w:line="240" w:lineRule="auto"/>
        <w:ind w:left="756"/>
        <w:jc w:val="both"/>
        <w:rPr>
          <w:rFonts w:ascii="Arial" w:eastAsia="Times New Roman" w:hAnsi="Arial" w:cs="Arial"/>
          <w:sz w:val="24"/>
          <w:szCs w:val="24"/>
        </w:rPr>
      </w:pPr>
    </w:p>
    <w:p w:rsidR="00806A1D" w:rsidRDefault="00806A1D" w:rsidP="009C00C6">
      <w:pPr>
        <w:spacing w:after="0" w:line="240" w:lineRule="auto"/>
        <w:ind w:firstLine="567"/>
        <w:jc w:val="both"/>
        <w:rPr>
          <w:rFonts w:ascii="Arial" w:eastAsia="Times New Roman" w:hAnsi="Arial" w:cs="Arial"/>
          <w:sz w:val="24"/>
          <w:szCs w:val="24"/>
        </w:rPr>
      </w:pPr>
      <w:r w:rsidRPr="00BD6F9E">
        <w:rPr>
          <w:rFonts w:ascii="Arial" w:eastAsia="Times New Roman" w:hAnsi="Arial" w:cs="Arial"/>
          <w:sz w:val="24"/>
          <w:szCs w:val="24"/>
        </w:rPr>
        <w:t xml:space="preserve">Details on the balances and movements </w:t>
      </w:r>
      <w:proofErr w:type="gramStart"/>
      <w:r w:rsidRPr="00BD6F9E">
        <w:rPr>
          <w:rFonts w:ascii="Arial" w:eastAsia="Times New Roman" w:hAnsi="Arial" w:cs="Arial"/>
          <w:sz w:val="24"/>
          <w:szCs w:val="24"/>
        </w:rPr>
        <w:t>are provided</w:t>
      </w:r>
      <w:proofErr w:type="gramEnd"/>
      <w:r w:rsidRPr="00BD6F9E">
        <w:rPr>
          <w:rFonts w:ascii="Arial" w:eastAsia="Times New Roman" w:hAnsi="Arial" w:cs="Arial"/>
          <w:sz w:val="24"/>
          <w:szCs w:val="24"/>
        </w:rPr>
        <w:t xml:space="preserve"> in the Table below:</w:t>
      </w:r>
    </w:p>
    <w:p w:rsidR="006F24C8" w:rsidRPr="004B76D1" w:rsidRDefault="006F24C8" w:rsidP="009C00C6">
      <w:pPr>
        <w:spacing w:after="0" w:line="240" w:lineRule="auto"/>
        <w:ind w:firstLine="567"/>
        <w:jc w:val="both"/>
        <w:rPr>
          <w:rFonts w:ascii="Arial" w:eastAsia="Times New Roman" w:hAnsi="Arial" w:cs="Arial"/>
          <w:sz w:val="24"/>
          <w:szCs w:val="24"/>
        </w:rPr>
      </w:pPr>
    </w:p>
    <w:p w:rsidR="00C32213" w:rsidRPr="002B00BE" w:rsidRDefault="004B76D1" w:rsidP="00237483">
      <w:pPr>
        <w:pStyle w:val="ListParagraph"/>
        <w:spacing w:after="0" w:line="240" w:lineRule="auto"/>
        <w:ind w:left="567"/>
        <w:jc w:val="both"/>
        <w:rPr>
          <w:rFonts w:ascii="Arial" w:eastAsia="Times New Roman" w:hAnsi="Arial" w:cs="Arial"/>
          <w:sz w:val="24"/>
          <w:szCs w:val="24"/>
          <w:highlight w:val="yellow"/>
        </w:rPr>
      </w:pPr>
      <w:r w:rsidRPr="004B76D1">
        <w:rPr>
          <w:noProof/>
          <w:lang w:eastAsia="en-GB"/>
        </w:rPr>
        <w:drawing>
          <wp:inline distT="0" distB="0" distL="0" distR="0" wp14:anchorId="1DF70378" wp14:editId="6B43D983">
            <wp:extent cx="4059555" cy="2968388"/>
            <wp:effectExtent l="0" t="0" r="0" b="381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067246" cy="2974012"/>
                    </a:xfrm>
                    <a:prstGeom prst="rect">
                      <a:avLst/>
                    </a:prstGeom>
                    <a:noFill/>
                    <a:ln>
                      <a:noFill/>
                    </a:ln>
                  </pic:spPr>
                </pic:pic>
              </a:graphicData>
            </a:graphic>
          </wp:inline>
        </w:drawing>
      </w:r>
    </w:p>
    <w:p w:rsidR="00C32213" w:rsidRPr="002B00BE" w:rsidRDefault="00C32213" w:rsidP="00D65606">
      <w:pPr>
        <w:pStyle w:val="ListParagraph"/>
        <w:spacing w:after="0" w:line="240" w:lineRule="auto"/>
        <w:ind w:left="756"/>
        <w:jc w:val="both"/>
        <w:rPr>
          <w:rFonts w:ascii="Arial" w:eastAsia="Times New Roman" w:hAnsi="Arial" w:cs="Arial"/>
          <w:sz w:val="24"/>
          <w:szCs w:val="24"/>
          <w:highlight w:val="yellow"/>
        </w:rPr>
      </w:pPr>
    </w:p>
    <w:p w:rsidR="008D7195" w:rsidRPr="004B76D1" w:rsidRDefault="008D7195" w:rsidP="009D1C07">
      <w:pPr>
        <w:pStyle w:val="ListParagraph"/>
        <w:numPr>
          <w:ilvl w:val="0"/>
          <w:numId w:val="32"/>
        </w:numPr>
        <w:spacing w:after="0" w:line="240" w:lineRule="auto"/>
        <w:jc w:val="both"/>
        <w:rPr>
          <w:rFonts w:ascii="Arial" w:eastAsia="Times New Roman" w:hAnsi="Arial" w:cs="Arial"/>
          <w:b/>
          <w:sz w:val="24"/>
          <w:szCs w:val="24"/>
        </w:rPr>
      </w:pPr>
      <w:r w:rsidRPr="004B76D1">
        <w:rPr>
          <w:rFonts w:ascii="Arial" w:eastAsia="Times New Roman" w:hAnsi="Arial" w:cs="Arial"/>
          <w:b/>
          <w:sz w:val="24"/>
          <w:szCs w:val="24"/>
        </w:rPr>
        <w:t>Changes to Deficit</w:t>
      </w:r>
    </w:p>
    <w:p w:rsidR="00726402" w:rsidRPr="004B76D1" w:rsidRDefault="00C32213" w:rsidP="0049794D">
      <w:pPr>
        <w:spacing w:after="0" w:line="240" w:lineRule="auto"/>
        <w:ind w:left="360"/>
        <w:jc w:val="both"/>
        <w:rPr>
          <w:rFonts w:ascii="Arial" w:eastAsia="Times New Roman" w:hAnsi="Arial" w:cs="Arial"/>
          <w:sz w:val="24"/>
          <w:szCs w:val="24"/>
        </w:rPr>
      </w:pPr>
      <w:r w:rsidRPr="004B76D1">
        <w:rPr>
          <w:rFonts w:ascii="Arial" w:eastAsia="Times New Roman" w:hAnsi="Arial" w:cs="Arial"/>
          <w:sz w:val="24"/>
          <w:szCs w:val="24"/>
        </w:rPr>
        <w:t xml:space="preserve">The Board </w:t>
      </w:r>
      <w:r w:rsidR="00F63E52" w:rsidRPr="004B76D1">
        <w:rPr>
          <w:rFonts w:ascii="Arial" w:eastAsia="Times New Roman" w:hAnsi="Arial" w:cs="Arial"/>
          <w:sz w:val="24"/>
          <w:szCs w:val="24"/>
        </w:rPr>
        <w:t xml:space="preserve">supported </w:t>
      </w:r>
      <w:r w:rsidRPr="004B76D1">
        <w:rPr>
          <w:rFonts w:ascii="Arial" w:eastAsia="Times New Roman" w:hAnsi="Arial" w:cs="Arial"/>
          <w:sz w:val="24"/>
          <w:szCs w:val="24"/>
        </w:rPr>
        <w:t>a £</w:t>
      </w:r>
      <w:r w:rsidR="00F63E52" w:rsidRPr="004B76D1">
        <w:rPr>
          <w:rFonts w:ascii="Arial" w:eastAsia="Times New Roman" w:hAnsi="Arial" w:cs="Arial"/>
          <w:sz w:val="24"/>
          <w:szCs w:val="24"/>
        </w:rPr>
        <w:t>86.6</w:t>
      </w:r>
      <w:r w:rsidRPr="004B76D1">
        <w:rPr>
          <w:rFonts w:ascii="Arial" w:eastAsia="Times New Roman" w:hAnsi="Arial" w:cs="Arial"/>
          <w:sz w:val="24"/>
          <w:szCs w:val="24"/>
        </w:rPr>
        <w:t xml:space="preserve">m deficit plan. </w:t>
      </w:r>
      <w:r w:rsidR="00726402" w:rsidRPr="004B76D1">
        <w:rPr>
          <w:rFonts w:ascii="Arial" w:eastAsia="Times New Roman" w:hAnsi="Arial" w:cs="Arial"/>
          <w:sz w:val="24"/>
          <w:szCs w:val="24"/>
        </w:rPr>
        <w:t>T</w:t>
      </w:r>
      <w:r w:rsidRPr="004B76D1">
        <w:rPr>
          <w:rFonts w:ascii="Arial" w:eastAsia="Times New Roman" w:hAnsi="Arial" w:cs="Arial"/>
          <w:sz w:val="24"/>
          <w:szCs w:val="24"/>
        </w:rPr>
        <w:t xml:space="preserve">he deficit </w:t>
      </w:r>
      <w:proofErr w:type="gramStart"/>
      <w:r w:rsidRPr="004B76D1">
        <w:rPr>
          <w:rFonts w:ascii="Arial" w:eastAsia="Times New Roman" w:hAnsi="Arial" w:cs="Arial"/>
          <w:sz w:val="24"/>
          <w:szCs w:val="24"/>
        </w:rPr>
        <w:t>i</w:t>
      </w:r>
      <w:r w:rsidR="005879B6" w:rsidRPr="004B76D1">
        <w:rPr>
          <w:rFonts w:ascii="Arial" w:eastAsia="Times New Roman" w:hAnsi="Arial" w:cs="Arial"/>
          <w:sz w:val="24"/>
          <w:szCs w:val="24"/>
        </w:rPr>
        <w:t>s held</w:t>
      </w:r>
      <w:proofErr w:type="gramEnd"/>
      <w:r w:rsidR="005879B6" w:rsidRPr="004B76D1">
        <w:rPr>
          <w:rFonts w:ascii="Arial" w:eastAsia="Times New Roman" w:hAnsi="Arial" w:cs="Arial"/>
          <w:sz w:val="24"/>
          <w:szCs w:val="24"/>
        </w:rPr>
        <w:t xml:space="preserve"> centrally with </w:t>
      </w:r>
      <w:r w:rsidRPr="004B76D1">
        <w:rPr>
          <w:rFonts w:ascii="Arial" w:eastAsia="Times New Roman" w:hAnsi="Arial" w:cs="Arial"/>
          <w:sz w:val="24"/>
          <w:szCs w:val="24"/>
        </w:rPr>
        <w:t>an element reflected each month in the reported performance against RRL</w:t>
      </w:r>
      <w:r w:rsidR="005879B6" w:rsidRPr="004B76D1">
        <w:rPr>
          <w:rFonts w:ascii="Arial" w:eastAsia="Times New Roman" w:hAnsi="Arial" w:cs="Arial"/>
          <w:sz w:val="24"/>
          <w:szCs w:val="24"/>
        </w:rPr>
        <w:t xml:space="preserve"> (see Section 3.4 on Non-Pay)</w:t>
      </w:r>
      <w:r w:rsidRPr="004B76D1">
        <w:rPr>
          <w:rFonts w:ascii="Arial" w:eastAsia="Times New Roman" w:hAnsi="Arial" w:cs="Arial"/>
          <w:sz w:val="24"/>
          <w:szCs w:val="24"/>
        </w:rPr>
        <w:t xml:space="preserve"> on a tapered basis, </w:t>
      </w:r>
      <w:r w:rsidR="00726402" w:rsidRPr="004B76D1">
        <w:rPr>
          <w:rFonts w:ascii="Arial" w:eastAsia="Times New Roman" w:hAnsi="Arial" w:cs="Arial"/>
          <w:sz w:val="24"/>
          <w:szCs w:val="24"/>
        </w:rPr>
        <w:t xml:space="preserve">as </w:t>
      </w:r>
      <w:r w:rsidRPr="004B76D1">
        <w:rPr>
          <w:rFonts w:ascii="Arial" w:eastAsia="Times New Roman" w:hAnsi="Arial" w:cs="Arial"/>
          <w:sz w:val="24"/>
          <w:szCs w:val="24"/>
        </w:rPr>
        <w:t>previous</w:t>
      </w:r>
      <w:r w:rsidR="00726402" w:rsidRPr="004B76D1">
        <w:rPr>
          <w:rFonts w:ascii="Arial" w:eastAsia="Times New Roman" w:hAnsi="Arial" w:cs="Arial"/>
          <w:sz w:val="24"/>
          <w:szCs w:val="24"/>
        </w:rPr>
        <w:t>ly</w:t>
      </w:r>
      <w:r w:rsidRPr="004B76D1">
        <w:rPr>
          <w:rFonts w:ascii="Arial" w:eastAsia="Times New Roman" w:hAnsi="Arial" w:cs="Arial"/>
          <w:sz w:val="24"/>
          <w:szCs w:val="24"/>
        </w:rPr>
        <w:t xml:space="preserve"> agreed with the Boa</w:t>
      </w:r>
      <w:r w:rsidR="005879B6" w:rsidRPr="004B76D1">
        <w:rPr>
          <w:rFonts w:ascii="Arial" w:eastAsia="Times New Roman" w:hAnsi="Arial" w:cs="Arial"/>
          <w:sz w:val="24"/>
          <w:szCs w:val="24"/>
        </w:rPr>
        <w:t xml:space="preserve">rd. </w:t>
      </w:r>
    </w:p>
    <w:p w:rsidR="00726402" w:rsidRPr="004B76D1" w:rsidRDefault="00726402" w:rsidP="008D7195">
      <w:pPr>
        <w:pStyle w:val="ListParagraph"/>
        <w:spacing w:after="0" w:line="240" w:lineRule="auto"/>
        <w:ind w:left="756"/>
        <w:jc w:val="both"/>
        <w:rPr>
          <w:rFonts w:ascii="Arial" w:eastAsia="Times New Roman" w:hAnsi="Arial" w:cs="Arial"/>
          <w:sz w:val="24"/>
          <w:szCs w:val="24"/>
        </w:rPr>
      </w:pPr>
    </w:p>
    <w:p w:rsidR="008D7195" w:rsidRPr="004B76D1" w:rsidRDefault="00726402" w:rsidP="0049794D">
      <w:pPr>
        <w:spacing w:after="0" w:line="240" w:lineRule="auto"/>
        <w:ind w:left="360"/>
        <w:jc w:val="both"/>
        <w:rPr>
          <w:rFonts w:ascii="Arial" w:eastAsia="Times New Roman" w:hAnsi="Arial" w:cs="Arial"/>
          <w:sz w:val="24"/>
          <w:szCs w:val="24"/>
        </w:rPr>
      </w:pPr>
      <w:r w:rsidRPr="004B76D1">
        <w:rPr>
          <w:rFonts w:ascii="Arial" w:eastAsia="Times New Roman" w:hAnsi="Arial" w:cs="Arial"/>
          <w:sz w:val="24"/>
          <w:szCs w:val="24"/>
        </w:rPr>
        <w:t xml:space="preserve">The Budgetary management process for 2023/24 stated that where the Board agreed additional investment, this </w:t>
      </w:r>
      <w:proofErr w:type="gramStart"/>
      <w:r w:rsidRPr="004B76D1">
        <w:rPr>
          <w:rFonts w:ascii="Arial" w:eastAsia="Times New Roman" w:hAnsi="Arial" w:cs="Arial"/>
          <w:sz w:val="24"/>
          <w:szCs w:val="24"/>
        </w:rPr>
        <w:t>could only be funded</w:t>
      </w:r>
      <w:proofErr w:type="gramEnd"/>
      <w:r w:rsidRPr="004B76D1">
        <w:rPr>
          <w:rFonts w:ascii="Arial" w:eastAsia="Times New Roman" w:hAnsi="Arial" w:cs="Arial"/>
          <w:sz w:val="24"/>
          <w:szCs w:val="24"/>
        </w:rPr>
        <w:t xml:space="preserve"> by increasing the deficit plan. Therefore</w:t>
      </w:r>
      <w:r w:rsidR="00EE535E" w:rsidRPr="004B76D1">
        <w:rPr>
          <w:rFonts w:ascii="Arial" w:eastAsia="Times New Roman" w:hAnsi="Arial" w:cs="Arial"/>
          <w:sz w:val="24"/>
          <w:szCs w:val="24"/>
        </w:rPr>
        <w:t>,</w:t>
      </w:r>
      <w:r w:rsidRPr="004B76D1">
        <w:rPr>
          <w:rFonts w:ascii="Arial" w:eastAsia="Times New Roman" w:hAnsi="Arial" w:cs="Arial"/>
          <w:sz w:val="24"/>
          <w:szCs w:val="24"/>
        </w:rPr>
        <w:t xml:space="preserve"> a table will be included within this paper each month showing the </w:t>
      </w:r>
      <w:proofErr w:type="gramStart"/>
      <w:r w:rsidRPr="004B76D1">
        <w:rPr>
          <w:rFonts w:ascii="Arial" w:eastAsia="Times New Roman" w:hAnsi="Arial" w:cs="Arial"/>
          <w:sz w:val="24"/>
          <w:szCs w:val="24"/>
        </w:rPr>
        <w:t>opening deficit plan figure</w:t>
      </w:r>
      <w:proofErr w:type="gramEnd"/>
      <w:r w:rsidRPr="004B76D1">
        <w:rPr>
          <w:rFonts w:ascii="Arial" w:eastAsia="Times New Roman" w:hAnsi="Arial" w:cs="Arial"/>
          <w:sz w:val="24"/>
          <w:szCs w:val="24"/>
        </w:rPr>
        <w:t xml:space="preserve"> and the changes made within the financial year to arrive at the current deficit held centrally. This </w:t>
      </w:r>
      <w:proofErr w:type="gramStart"/>
      <w:r w:rsidRPr="004B76D1">
        <w:rPr>
          <w:rFonts w:ascii="Arial" w:eastAsia="Times New Roman" w:hAnsi="Arial" w:cs="Arial"/>
          <w:sz w:val="24"/>
          <w:szCs w:val="24"/>
        </w:rPr>
        <w:t>is summarised</w:t>
      </w:r>
      <w:proofErr w:type="gramEnd"/>
      <w:r w:rsidRPr="004B76D1">
        <w:rPr>
          <w:rFonts w:ascii="Arial" w:eastAsia="Times New Roman" w:hAnsi="Arial" w:cs="Arial"/>
          <w:sz w:val="24"/>
          <w:szCs w:val="24"/>
        </w:rPr>
        <w:t xml:space="preserve"> in the </w:t>
      </w:r>
      <w:r w:rsidR="00C32213" w:rsidRPr="004B76D1">
        <w:rPr>
          <w:rFonts w:ascii="Arial" w:eastAsia="Times New Roman" w:hAnsi="Arial" w:cs="Arial"/>
          <w:sz w:val="24"/>
          <w:szCs w:val="24"/>
        </w:rPr>
        <w:t>below:</w:t>
      </w:r>
    </w:p>
    <w:p w:rsidR="00C32213" w:rsidRPr="004B76D1" w:rsidRDefault="00C32213" w:rsidP="008D7195">
      <w:pPr>
        <w:pStyle w:val="ListParagraph"/>
        <w:spacing w:after="0" w:line="240" w:lineRule="auto"/>
        <w:ind w:left="756"/>
        <w:jc w:val="both"/>
        <w:rPr>
          <w:rFonts w:ascii="Arial" w:eastAsia="Times New Roman" w:hAnsi="Arial" w:cs="Arial"/>
          <w:sz w:val="24"/>
          <w:szCs w:val="24"/>
        </w:rPr>
      </w:pPr>
    </w:p>
    <w:p w:rsidR="00726402" w:rsidRPr="002B00BE" w:rsidRDefault="00F63E52" w:rsidP="009C00C6">
      <w:pPr>
        <w:pStyle w:val="ListParagraph"/>
        <w:spacing w:after="0" w:line="240" w:lineRule="auto"/>
        <w:ind w:left="567"/>
        <w:jc w:val="both"/>
        <w:rPr>
          <w:rFonts w:ascii="Arial" w:eastAsia="Times New Roman" w:hAnsi="Arial" w:cs="Arial"/>
          <w:sz w:val="24"/>
          <w:szCs w:val="24"/>
          <w:highlight w:val="yellow"/>
        </w:rPr>
      </w:pPr>
      <w:r w:rsidRPr="004B76D1">
        <w:rPr>
          <w:noProof/>
          <w:lang w:eastAsia="en-GB"/>
        </w:rPr>
        <w:drawing>
          <wp:inline distT="0" distB="0" distL="0" distR="0" wp14:anchorId="5EA2AE22" wp14:editId="4E9488DC">
            <wp:extent cx="2299647" cy="806543"/>
            <wp:effectExtent l="0" t="0" r="5715"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314529" cy="811762"/>
                    </a:xfrm>
                    <a:prstGeom prst="rect">
                      <a:avLst/>
                    </a:prstGeom>
                    <a:noFill/>
                    <a:ln>
                      <a:noFill/>
                    </a:ln>
                  </pic:spPr>
                </pic:pic>
              </a:graphicData>
            </a:graphic>
          </wp:inline>
        </w:drawing>
      </w:r>
    </w:p>
    <w:sectPr w:rsidR="00726402" w:rsidRPr="002B00BE" w:rsidSect="007D1EA7">
      <w:footerReference w:type="default" r:id="rId31"/>
      <w:pgSz w:w="11906" w:h="16838"/>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40541" w:rsidRDefault="00540541" w:rsidP="00C107F2">
      <w:pPr>
        <w:spacing w:after="0" w:line="240" w:lineRule="auto"/>
      </w:pPr>
      <w:r>
        <w:separator/>
      </w:r>
    </w:p>
  </w:endnote>
  <w:endnote w:type="continuationSeparator" w:id="0">
    <w:p w:rsidR="00540541" w:rsidRDefault="00540541" w:rsidP="00C107F2">
      <w:pPr>
        <w:spacing w:after="0" w:line="240" w:lineRule="auto"/>
      </w:pPr>
      <w:r>
        <w:continuationSeparator/>
      </w:r>
    </w:p>
  </w:endnote>
  <w:endnote w:type="continuationNotice" w:id="1">
    <w:p w:rsidR="00540541" w:rsidRDefault="0054054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Bold">
    <w:altName w:val="Arial"/>
    <w:panose1 w:val="020B0704020202020204"/>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3691911"/>
      <w:docPartObj>
        <w:docPartGallery w:val="Page Numbers (Bottom of Page)"/>
        <w:docPartUnique/>
      </w:docPartObj>
    </w:sdtPr>
    <w:sdtEndPr>
      <w:rPr>
        <w:noProof/>
      </w:rPr>
    </w:sdtEndPr>
    <w:sdtContent>
      <w:p w:rsidR="00940936" w:rsidRDefault="00940936">
        <w:pPr>
          <w:pStyle w:val="Footer"/>
        </w:pPr>
        <w:r>
          <w:t>Performance and Finance Committee – Tuesday, 26</w:t>
        </w:r>
        <w:r w:rsidRPr="00940936">
          <w:rPr>
            <w:vertAlign w:val="superscript"/>
          </w:rPr>
          <w:t>th</w:t>
        </w:r>
        <w:r>
          <w:t xml:space="preserve"> September 2023                                                        </w:t>
        </w:r>
        <w:r>
          <w:fldChar w:fldCharType="begin"/>
        </w:r>
        <w:r>
          <w:instrText xml:space="preserve"> PAGE   \* MERGEFORMAT </w:instrText>
        </w:r>
        <w:r>
          <w:fldChar w:fldCharType="separate"/>
        </w:r>
        <w:r>
          <w:rPr>
            <w:noProof/>
          </w:rPr>
          <w:t>3</w:t>
        </w:r>
        <w:r>
          <w:rPr>
            <w:noProof/>
          </w:rPr>
          <w:fldChar w:fldCharType="end"/>
        </w:r>
      </w:p>
    </w:sdtContent>
  </w:sdt>
  <w:p w:rsidR="00D72140" w:rsidRDefault="00D7214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40541" w:rsidRDefault="00540541" w:rsidP="00C107F2">
      <w:pPr>
        <w:spacing w:after="0" w:line="240" w:lineRule="auto"/>
      </w:pPr>
      <w:r>
        <w:separator/>
      </w:r>
    </w:p>
  </w:footnote>
  <w:footnote w:type="continuationSeparator" w:id="0">
    <w:p w:rsidR="00540541" w:rsidRDefault="00540541" w:rsidP="00C107F2">
      <w:pPr>
        <w:spacing w:after="0" w:line="240" w:lineRule="auto"/>
      </w:pPr>
      <w:r>
        <w:continuationSeparator/>
      </w:r>
    </w:p>
  </w:footnote>
  <w:footnote w:type="continuationNotice" w:id="1">
    <w:p w:rsidR="00540541" w:rsidRDefault="00540541">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D95F31"/>
    <w:multiLevelType w:val="hybridMultilevel"/>
    <w:tmpl w:val="4B847CB6"/>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 w15:restartNumberingAfterBreak="0">
    <w:nsid w:val="05332C0D"/>
    <w:multiLevelType w:val="hybridMultilevel"/>
    <w:tmpl w:val="80F4B576"/>
    <w:lvl w:ilvl="0" w:tplc="08090001">
      <w:start w:val="1"/>
      <w:numFmt w:val="bullet"/>
      <w:lvlText w:val=""/>
      <w:lvlJc w:val="left"/>
      <w:pPr>
        <w:ind w:left="1211"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B">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66634F8"/>
    <w:multiLevelType w:val="hybridMultilevel"/>
    <w:tmpl w:val="AA20FD8A"/>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3" w15:restartNumberingAfterBreak="0">
    <w:nsid w:val="0E533C58"/>
    <w:multiLevelType w:val="hybridMultilevel"/>
    <w:tmpl w:val="B590D0A0"/>
    <w:lvl w:ilvl="0" w:tplc="08090001">
      <w:start w:val="1"/>
      <w:numFmt w:val="bullet"/>
      <w:lvlText w:val=""/>
      <w:lvlJc w:val="left"/>
      <w:pPr>
        <w:ind w:left="1287" w:hanging="360"/>
      </w:pPr>
      <w:rPr>
        <w:rFonts w:ascii="Symbol" w:hAnsi="Symbol" w:hint="default"/>
      </w:rPr>
    </w:lvl>
    <w:lvl w:ilvl="1" w:tplc="08090003">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4" w15:restartNumberingAfterBreak="0">
    <w:nsid w:val="10B63D13"/>
    <w:multiLevelType w:val="hybridMultilevel"/>
    <w:tmpl w:val="96D27E02"/>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5" w15:restartNumberingAfterBreak="0">
    <w:nsid w:val="152A0DB1"/>
    <w:multiLevelType w:val="hybridMultilevel"/>
    <w:tmpl w:val="CF3A9FA2"/>
    <w:lvl w:ilvl="0" w:tplc="08090003">
      <w:start w:val="1"/>
      <w:numFmt w:val="bullet"/>
      <w:lvlText w:val="o"/>
      <w:lvlJc w:val="left"/>
      <w:pPr>
        <w:ind w:left="1440" w:hanging="360"/>
      </w:pPr>
      <w:rPr>
        <w:rFonts w:ascii="Courier New" w:hAnsi="Courier New" w:cs="Courier New"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163B0B92"/>
    <w:multiLevelType w:val="multilevel"/>
    <w:tmpl w:val="124AF5E2"/>
    <w:lvl w:ilvl="0">
      <w:start w:val="1"/>
      <w:numFmt w:val="decimal"/>
      <w:lvlText w:val="%1."/>
      <w:lvlJc w:val="left"/>
      <w:pPr>
        <w:ind w:left="720" w:hanging="360"/>
      </w:pPr>
      <w:rPr>
        <w:b/>
      </w:rPr>
    </w:lvl>
    <w:lvl w:ilvl="1">
      <w:start w:val="1"/>
      <w:numFmt w:val="decimal"/>
      <w:isLgl/>
      <w:lvlText w:val="%1.%2"/>
      <w:lvlJc w:val="left"/>
      <w:pPr>
        <w:ind w:left="1106" w:hanging="396"/>
      </w:pPr>
      <w:rPr>
        <w:rFonts w:hint="default"/>
        <w:b/>
      </w:rPr>
    </w:lvl>
    <w:lvl w:ilvl="2">
      <w:start w:val="1"/>
      <w:numFmt w:val="decimal"/>
      <w:isLgl/>
      <w:lvlText w:val="%1.%2.%3"/>
      <w:lvlJc w:val="left"/>
      <w:pPr>
        <w:ind w:left="1288" w:hanging="720"/>
      </w:pPr>
      <w:rPr>
        <w:rFonts w:ascii="Arial" w:hAnsi="Arial" w:cs="Arial" w:hint="default"/>
        <w:b/>
        <w:sz w:val="24"/>
        <w:szCs w:val="24"/>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16E57219"/>
    <w:multiLevelType w:val="hybridMultilevel"/>
    <w:tmpl w:val="E7CC0888"/>
    <w:lvl w:ilvl="0" w:tplc="08090001">
      <w:start w:val="1"/>
      <w:numFmt w:val="bullet"/>
      <w:lvlText w:val=""/>
      <w:lvlJc w:val="left"/>
      <w:pPr>
        <w:ind w:left="927" w:hanging="360"/>
      </w:pPr>
      <w:rPr>
        <w:rFonts w:ascii="Symbol" w:hAnsi="Symbol" w:hint="default"/>
      </w:rPr>
    </w:lvl>
    <w:lvl w:ilvl="1" w:tplc="08090003">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8" w15:restartNumberingAfterBreak="0">
    <w:nsid w:val="1E641DA0"/>
    <w:multiLevelType w:val="hybridMultilevel"/>
    <w:tmpl w:val="52088BE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9" w15:restartNumberingAfterBreak="0">
    <w:nsid w:val="27A21A49"/>
    <w:multiLevelType w:val="hybridMultilevel"/>
    <w:tmpl w:val="0F8CCBC2"/>
    <w:lvl w:ilvl="0" w:tplc="08090001">
      <w:start w:val="1"/>
      <w:numFmt w:val="bullet"/>
      <w:lvlText w:val=""/>
      <w:lvlJc w:val="left"/>
      <w:pPr>
        <w:ind w:left="2241" w:hanging="360"/>
      </w:pPr>
      <w:rPr>
        <w:rFonts w:ascii="Symbol" w:hAnsi="Symbol" w:hint="default"/>
      </w:rPr>
    </w:lvl>
    <w:lvl w:ilvl="1" w:tplc="08090003" w:tentative="1">
      <w:start w:val="1"/>
      <w:numFmt w:val="bullet"/>
      <w:lvlText w:val="o"/>
      <w:lvlJc w:val="left"/>
      <w:pPr>
        <w:ind w:left="2961" w:hanging="360"/>
      </w:pPr>
      <w:rPr>
        <w:rFonts w:ascii="Courier New" w:hAnsi="Courier New" w:cs="Courier New" w:hint="default"/>
      </w:rPr>
    </w:lvl>
    <w:lvl w:ilvl="2" w:tplc="08090005" w:tentative="1">
      <w:start w:val="1"/>
      <w:numFmt w:val="bullet"/>
      <w:lvlText w:val=""/>
      <w:lvlJc w:val="left"/>
      <w:pPr>
        <w:ind w:left="3681" w:hanging="360"/>
      </w:pPr>
      <w:rPr>
        <w:rFonts w:ascii="Wingdings" w:hAnsi="Wingdings" w:hint="default"/>
      </w:rPr>
    </w:lvl>
    <w:lvl w:ilvl="3" w:tplc="08090001" w:tentative="1">
      <w:start w:val="1"/>
      <w:numFmt w:val="bullet"/>
      <w:lvlText w:val=""/>
      <w:lvlJc w:val="left"/>
      <w:pPr>
        <w:ind w:left="4401" w:hanging="360"/>
      </w:pPr>
      <w:rPr>
        <w:rFonts w:ascii="Symbol" w:hAnsi="Symbol" w:hint="default"/>
      </w:rPr>
    </w:lvl>
    <w:lvl w:ilvl="4" w:tplc="08090003" w:tentative="1">
      <w:start w:val="1"/>
      <w:numFmt w:val="bullet"/>
      <w:lvlText w:val="o"/>
      <w:lvlJc w:val="left"/>
      <w:pPr>
        <w:ind w:left="5121" w:hanging="360"/>
      </w:pPr>
      <w:rPr>
        <w:rFonts w:ascii="Courier New" w:hAnsi="Courier New" w:cs="Courier New" w:hint="default"/>
      </w:rPr>
    </w:lvl>
    <w:lvl w:ilvl="5" w:tplc="08090005" w:tentative="1">
      <w:start w:val="1"/>
      <w:numFmt w:val="bullet"/>
      <w:lvlText w:val=""/>
      <w:lvlJc w:val="left"/>
      <w:pPr>
        <w:ind w:left="5841" w:hanging="360"/>
      </w:pPr>
      <w:rPr>
        <w:rFonts w:ascii="Wingdings" w:hAnsi="Wingdings" w:hint="default"/>
      </w:rPr>
    </w:lvl>
    <w:lvl w:ilvl="6" w:tplc="08090001" w:tentative="1">
      <w:start w:val="1"/>
      <w:numFmt w:val="bullet"/>
      <w:lvlText w:val=""/>
      <w:lvlJc w:val="left"/>
      <w:pPr>
        <w:ind w:left="6561" w:hanging="360"/>
      </w:pPr>
      <w:rPr>
        <w:rFonts w:ascii="Symbol" w:hAnsi="Symbol" w:hint="default"/>
      </w:rPr>
    </w:lvl>
    <w:lvl w:ilvl="7" w:tplc="08090003" w:tentative="1">
      <w:start w:val="1"/>
      <w:numFmt w:val="bullet"/>
      <w:lvlText w:val="o"/>
      <w:lvlJc w:val="left"/>
      <w:pPr>
        <w:ind w:left="7281" w:hanging="360"/>
      </w:pPr>
      <w:rPr>
        <w:rFonts w:ascii="Courier New" w:hAnsi="Courier New" w:cs="Courier New" w:hint="default"/>
      </w:rPr>
    </w:lvl>
    <w:lvl w:ilvl="8" w:tplc="08090005" w:tentative="1">
      <w:start w:val="1"/>
      <w:numFmt w:val="bullet"/>
      <w:lvlText w:val=""/>
      <w:lvlJc w:val="left"/>
      <w:pPr>
        <w:ind w:left="8001" w:hanging="360"/>
      </w:pPr>
      <w:rPr>
        <w:rFonts w:ascii="Wingdings" w:hAnsi="Wingdings" w:hint="default"/>
      </w:rPr>
    </w:lvl>
  </w:abstractNum>
  <w:abstractNum w:abstractNumId="10" w15:restartNumberingAfterBreak="0">
    <w:nsid w:val="29CB0844"/>
    <w:multiLevelType w:val="hybridMultilevel"/>
    <w:tmpl w:val="B71AE70C"/>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1" w15:restartNumberingAfterBreak="0">
    <w:nsid w:val="2C4222BA"/>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2E0E7957"/>
    <w:multiLevelType w:val="hybridMultilevel"/>
    <w:tmpl w:val="8124DB00"/>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3" w15:restartNumberingAfterBreak="0">
    <w:nsid w:val="32DD0287"/>
    <w:multiLevelType w:val="hybridMultilevel"/>
    <w:tmpl w:val="2958966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502" w:hanging="360"/>
      </w:pPr>
      <w:rPr>
        <w:rFonts w:ascii="Courier New" w:hAnsi="Courier New" w:cs="Courier New" w:hint="default"/>
      </w:rPr>
    </w:lvl>
    <w:lvl w:ilvl="2" w:tplc="C55AB212">
      <w:start w:val="1"/>
      <w:numFmt w:val="bullet"/>
      <w:lvlText w:val=""/>
      <w:lvlJc w:val="left"/>
      <w:pPr>
        <w:ind w:left="1800" w:hanging="360"/>
      </w:pPr>
      <w:rPr>
        <w:rFonts w:ascii="Wingdings" w:hAnsi="Wingdings" w:hint="default"/>
        <w:color w:val="auto"/>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333526C0"/>
    <w:multiLevelType w:val="hybridMultilevel"/>
    <w:tmpl w:val="BC1E55E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E877AF1"/>
    <w:multiLevelType w:val="hybridMultilevel"/>
    <w:tmpl w:val="A45A99D8"/>
    <w:lvl w:ilvl="0" w:tplc="08090001">
      <w:start w:val="1"/>
      <w:numFmt w:val="bullet"/>
      <w:lvlText w:val=""/>
      <w:lvlJc w:val="left"/>
      <w:pPr>
        <w:ind w:left="927" w:hanging="360"/>
      </w:pPr>
      <w:rPr>
        <w:rFonts w:ascii="Symbol" w:hAnsi="Symbo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16" w15:restartNumberingAfterBreak="0">
    <w:nsid w:val="3F5E28A9"/>
    <w:multiLevelType w:val="hybridMultilevel"/>
    <w:tmpl w:val="36C48E66"/>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7" w15:restartNumberingAfterBreak="0">
    <w:nsid w:val="4447246E"/>
    <w:multiLevelType w:val="hybridMultilevel"/>
    <w:tmpl w:val="AB5427C8"/>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8" w15:restartNumberingAfterBreak="0">
    <w:nsid w:val="4489107F"/>
    <w:multiLevelType w:val="hybridMultilevel"/>
    <w:tmpl w:val="0360D772"/>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9" w15:restartNumberingAfterBreak="0">
    <w:nsid w:val="482331A5"/>
    <w:multiLevelType w:val="hybridMultilevel"/>
    <w:tmpl w:val="9DF2C1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3FF3110"/>
    <w:multiLevelType w:val="hybridMultilevel"/>
    <w:tmpl w:val="C5340454"/>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1" w15:restartNumberingAfterBreak="0">
    <w:nsid w:val="58864485"/>
    <w:multiLevelType w:val="hybridMultilevel"/>
    <w:tmpl w:val="BA1A02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C817E72"/>
    <w:multiLevelType w:val="hybridMultilevel"/>
    <w:tmpl w:val="8018AEFE"/>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3" w15:restartNumberingAfterBreak="0">
    <w:nsid w:val="65D31345"/>
    <w:multiLevelType w:val="hybridMultilevel"/>
    <w:tmpl w:val="28546886"/>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4" w15:restartNumberingAfterBreak="0">
    <w:nsid w:val="68F83250"/>
    <w:multiLevelType w:val="hybridMultilevel"/>
    <w:tmpl w:val="87F41F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12B3BA9"/>
    <w:multiLevelType w:val="hybridMultilevel"/>
    <w:tmpl w:val="0030A47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6" w15:restartNumberingAfterBreak="0">
    <w:nsid w:val="72376C72"/>
    <w:multiLevelType w:val="hybridMultilevel"/>
    <w:tmpl w:val="34A87ABC"/>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27" w15:restartNumberingAfterBreak="0">
    <w:nsid w:val="72B60AE8"/>
    <w:multiLevelType w:val="hybridMultilevel"/>
    <w:tmpl w:val="83F019D4"/>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8" w15:restartNumberingAfterBreak="0">
    <w:nsid w:val="73956DC1"/>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751C114B"/>
    <w:multiLevelType w:val="hybridMultilevel"/>
    <w:tmpl w:val="87DEE130"/>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B">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9F56CFE"/>
    <w:multiLevelType w:val="hybridMultilevel"/>
    <w:tmpl w:val="4178F7F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1" w15:restartNumberingAfterBreak="0">
    <w:nsid w:val="7C31294A"/>
    <w:multiLevelType w:val="hybridMultilevel"/>
    <w:tmpl w:val="01E62DD8"/>
    <w:lvl w:ilvl="0" w:tplc="08090003">
      <w:start w:val="1"/>
      <w:numFmt w:val="bullet"/>
      <w:lvlText w:val="o"/>
      <w:lvlJc w:val="left"/>
      <w:pPr>
        <w:ind w:left="753" w:hanging="360"/>
      </w:pPr>
      <w:rPr>
        <w:rFonts w:ascii="Courier New" w:hAnsi="Courier New" w:cs="Courier New" w:hint="default"/>
      </w:rPr>
    </w:lvl>
    <w:lvl w:ilvl="1" w:tplc="08090003">
      <w:start w:val="1"/>
      <w:numFmt w:val="bullet"/>
      <w:lvlText w:val="o"/>
      <w:lvlJc w:val="left"/>
      <w:pPr>
        <w:ind w:left="1473" w:hanging="360"/>
      </w:pPr>
      <w:rPr>
        <w:rFonts w:ascii="Courier New" w:hAnsi="Courier New" w:cs="Courier New" w:hint="default"/>
      </w:rPr>
    </w:lvl>
    <w:lvl w:ilvl="2" w:tplc="0809000B">
      <w:start w:val="1"/>
      <w:numFmt w:val="bullet"/>
      <w:lvlText w:val=""/>
      <w:lvlJc w:val="left"/>
      <w:pPr>
        <w:ind w:left="2193" w:hanging="360"/>
      </w:pPr>
      <w:rPr>
        <w:rFonts w:ascii="Wingdings" w:hAnsi="Wingdings" w:hint="default"/>
      </w:rPr>
    </w:lvl>
    <w:lvl w:ilvl="3" w:tplc="08090001">
      <w:start w:val="1"/>
      <w:numFmt w:val="bullet"/>
      <w:lvlText w:val=""/>
      <w:lvlJc w:val="left"/>
      <w:pPr>
        <w:ind w:left="2913" w:hanging="360"/>
      </w:pPr>
      <w:rPr>
        <w:rFonts w:ascii="Symbol" w:hAnsi="Symbol" w:hint="default"/>
      </w:rPr>
    </w:lvl>
    <w:lvl w:ilvl="4" w:tplc="08090003" w:tentative="1">
      <w:start w:val="1"/>
      <w:numFmt w:val="bullet"/>
      <w:lvlText w:val="o"/>
      <w:lvlJc w:val="left"/>
      <w:pPr>
        <w:ind w:left="3633" w:hanging="360"/>
      </w:pPr>
      <w:rPr>
        <w:rFonts w:ascii="Courier New" w:hAnsi="Courier New" w:cs="Courier New" w:hint="default"/>
      </w:rPr>
    </w:lvl>
    <w:lvl w:ilvl="5" w:tplc="08090005" w:tentative="1">
      <w:start w:val="1"/>
      <w:numFmt w:val="bullet"/>
      <w:lvlText w:val=""/>
      <w:lvlJc w:val="left"/>
      <w:pPr>
        <w:ind w:left="4353" w:hanging="360"/>
      </w:pPr>
      <w:rPr>
        <w:rFonts w:ascii="Wingdings" w:hAnsi="Wingdings" w:hint="default"/>
      </w:rPr>
    </w:lvl>
    <w:lvl w:ilvl="6" w:tplc="08090001" w:tentative="1">
      <w:start w:val="1"/>
      <w:numFmt w:val="bullet"/>
      <w:lvlText w:val=""/>
      <w:lvlJc w:val="left"/>
      <w:pPr>
        <w:ind w:left="5073" w:hanging="360"/>
      </w:pPr>
      <w:rPr>
        <w:rFonts w:ascii="Symbol" w:hAnsi="Symbol" w:hint="default"/>
      </w:rPr>
    </w:lvl>
    <w:lvl w:ilvl="7" w:tplc="08090003" w:tentative="1">
      <w:start w:val="1"/>
      <w:numFmt w:val="bullet"/>
      <w:lvlText w:val="o"/>
      <w:lvlJc w:val="left"/>
      <w:pPr>
        <w:ind w:left="5793" w:hanging="360"/>
      </w:pPr>
      <w:rPr>
        <w:rFonts w:ascii="Courier New" w:hAnsi="Courier New" w:cs="Courier New" w:hint="default"/>
      </w:rPr>
    </w:lvl>
    <w:lvl w:ilvl="8" w:tplc="08090005" w:tentative="1">
      <w:start w:val="1"/>
      <w:numFmt w:val="bullet"/>
      <w:lvlText w:val=""/>
      <w:lvlJc w:val="left"/>
      <w:pPr>
        <w:ind w:left="6513" w:hanging="360"/>
      </w:pPr>
      <w:rPr>
        <w:rFonts w:ascii="Wingdings" w:hAnsi="Wingdings" w:hint="default"/>
      </w:rPr>
    </w:lvl>
  </w:abstractNum>
  <w:abstractNum w:abstractNumId="32" w15:restartNumberingAfterBreak="0">
    <w:nsid w:val="7F192780"/>
    <w:multiLevelType w:val="hybridMultilevel"/>
    <w:tmpl w:val="3A6C952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num w:numId="1">
    <w:abstractNumId w:val="6"/>
  </w:num>
  <w:num w:numId="2">
    <w:abstractNumId w:val="7"/>
  </w:num>
  <w:num w:numId="3">
    <w:abstractNumId w:val="13"/>
  </w:num>
  <w:num w:numId="4">
    <w:abstractNumId w:val="17"/>
  </w:num>
  <w:num w:numId="5">
    <w:abstractNumId w:val="10"/>
  </w:num>
  <w:num w:numId="6">
    <w:abstractNumId w:val="23"/>
  </w:num>
  <w:num w:numId="7">
    <w:abstractNumId w:val="15"/>
  </w:num>
  <w:num w:numId="8">
    <w:abstractNumId w:val="16"/>
  </w:num>
  <w:num w:numId="9">
    <w:abstractNumId w:val="3"/>
  </w:num>
  <w:num w:numId="10">
    <w:abstractNumId w:val="1"/>
  </w:num>
  <w:num w:numId="11">
    <w:abstractNumId w:val="29"/>
  </w:num>
  <w:num w:numId="12">
    <w:abstractNumId w:val="24"/>
  </w:num>
  <w:num w:numId="13">
    <w:abstractNumId w:val="31"/>
  </w:num>
  <w:num w:numId="14">
    <w:abstractNumId w:val="14"/>
  </w:num>
  <w:num w:numId="15">
    <w:abstractNumId w:val="22"/>
  </w:num>
  <w:num w:numId="16">
    <w:abstractNumId w:val="30"/>
  </w:num>
  <w:num w:numId="17">
    <w:abstractNumId w:val="20"/>
  </w:num>
  <w:num w:numId="18">
    <w:abstractNumId w:val="26"/>
  </w:num>
  <w:num w:numId="19">
    <w:abstractNumId w:val="0"/>
  </w:num>
  <w:num w:numId="20">
    <w:abstractNumId w:val="4"/>
  </w:num>
  <w:num w:numId="21">
    <w:abstractNumId w:val="32"/>
  </w:num>
  <w:num w:numId="22">
    <w:abstractNumId w:val="8"/>
  </w:num>
  <w:num w:numId="23">
    <w:abstractNumId w:val="19"/>
  </w:num>
  <w:num w:numId="24">
    <w:abstractNumId w:val="2"/>
  </w:num>
  <w:num w:numId="25">
    <w:abstractNumId w:val="12"/>
  </w:num>
  <w:num w:numId="26">
    <w:abstractNumId w:val="5"/>
  </w:num>
  <w:num w:numId="27">
    <w:abstractNumId w:val="9"/>
  </w:num>
  <w:num w:numId="28">
    <w:abstractNumId w:val="27"/>
  </w:num>
  <w:num w:numId="29">
    <w:abstractNumId w:val="25"/>
  </w:num>
  <w:num w:numId="30">
    <w:abstractNumId w:val="18"/>
  </w:num>
  <w:num w:numId="31">
    <w:abstractNumId w:val="28"/>
  </w:num>
  <w:num w:numId="32">
    <w:abstractNumId w:val="11"/>
  </w:num>
  <w:num w:numId="33">
    <w:abstractNumId w:val="21"/>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hideSpellingErrors/>
  <w:hideGrammaticalErrors/>
  <w:activeWritingStyle w:appName="MSWord" w:lang="fr-FR" w:vendorID="64" w:dllVersion="131078" w:nlCheck="1" w:checkStyle="0"/>
  <w:activeWritingStyle w:appName="MSWord" w:lang="en-GB" w:vendorID="64" w:dllVersion="131078" w:nlCheck="1" w:checkStyle="0"/>
  <w:activeWritingStyle w:appName="MSWord" w:lang="en-US" w:vendorID="64" w:dllVersion="131078" w:nlCheck="1" w:checkStyle="1"/>
  <w:proofState w:spelling="clean" w:grammar="clean"/>
  <w:defaultTabStop w:val="720"/>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043F7"/>
    <w:rsid w:val="00005AA4"/>
    <w:rsid w:val="000106AA"/>
    <w:rsid w:val="00011E64"/>
    <w:rsid w:val="00013C0E"/>
    <w:rsid w:val="00014DC1"/>
    <w:rsid w:val="00015AF9"/>
    <w:rsid w:val="00016EDD"/>
    <w:rsid w:val="00017796"/>
    <w:rsid w:val="00021C60"/>
    <w:rsid w:val="00023200"/>
    <w:rsid w:val="000246D9"/>
    <w:rsid w:val="000251B8"/>
    <w:rsid w:val="00025809"/>
    <w:rsid w:val="00026238"/>
    <w:rsid w:val="00026C83"/>
    <w:rsid w:val="0002797A"/>
    <w:rsid w:val="00030169"/>
    <w:rsid w:val="0003144B"/>
    <w:rsid w:val="00033F47"/>
    <w:rsid w:val="00034194"/>
    <w:rsid w:val="0004032E"/>
    <w:rsid w:val="00041FC2"/>
    <w:rsid w:val="00042E41"/>
    <w:rsid w:val="00043B3F"/>
    <w:rsid w:val="00045A79"/>
    <w:rsid w:val="00046C70"/>
    <w:rsid w:val="000478F8"/>
    <w:rsid w:val="0005278B"/>
    <w:rsid w:val="00054FBC"/>
    <w:rsid w:val="0005667C"/>
    <w:rsid w:val="0005726F"/>
    <w:rsid w:val="000626BC"/>
    <w:rsid w:val="0006786F"/>
    <w:rsid w:val="0007239B"/>
    <w:rsid w:val="000725BD"/>
    <w:rsid w:val="000732CD"/>
    <w:rsid w:val="0007518B"/>
    <w:rsid w:val="00075DC9"/>
    <w:rsid w:val="00076874"/>
    <w:rsid w:val="0007753A"/>
    <w:rsid w:val="00082B46"/>
    <w:rsid w:val="00082D03"/>
    <w:rsid w:val="00082DE4"/>
    <w:rsid w:val="00082E5B"/>
    <w:rsid w:val="00083FC0"/>
    <w:rsid w:val="00084246"/>
    <w:rsid w:val="000853A0"/>
    <w:rsid w:val="0008763C"/>
    <w:rsid w:val="00091079"/>
    <w:rsid w:val="000913D4"/>
    <w:rsid w:val="00095581"/>
    <w:rsid w:val="000A1340"/>
    <w:rsid w:val="000A23F7"/>
    <w:rsid w:val="000B03B7"/>
    <w:rsid w:val="000B1C10"/>
    <w:rsid w:val="000B2AE3"/>
    <w:rsid w:val="000B754C"/>
    <w:rsid w:val="000B7EE5"/>
    <w:rsid w:val="000C3F1F"/>
    <w:rsid w:val="000C6E53"/>
    <w:rsid w:val="000D0BEF"/>
    <w:rsid w:val="000D1845"/>
    <w:rsid w:val="000D193A"/>
    <w:rsid w:val="000D1E5B"/>
    <w:rsid w:val="000D22CC"/>
    <w:rsid w:val="000D297A"/>
    <w:rsid w:val="000D39B5"/>
    <w:rsid w:val="000D59B6"/>
    <w:rsid w:val="000D7DDB"/>
    <w:rsid w:val="000E06D0"/>
    <w:rsid w:val="000E17C0"/>
    <w:rsid w:val="000E2B16"/>
    <w:rsid w:val="000E4F1C"/>
    <w:rsid w:val="000E7820"/>
    <w:rsid w:val="000F03AB"/>
    <w:rsid w:val="000F23F8"/>
    <w:rsid w:val="000F26B8"/>
    <w:rsid w:val="000F361B"/>
    <w:rsid w:val="000F47B4"/>
    <w:rsid w:val="000F728C"/>
    <w:rsid w:val="00104575"/>
    <w:rsid w:val="00104E45"/>
    <w:rsid w:val="00106557"/>
    <w:rsid w:val="00110F4C"/>
    <w:rsid w:val="00111736"/>
    <w:rsid w:val="001130AB"/>
    <w:rsid w:val="00113210"/>
    <w:rsid w:val="001159FE"/>
    <w:rsid w:val="00115A07"/>
    <w:rsid w:val="00121052"/>
    <w:rsid w:val="00122CE9"/>
    <w:rsid w:val="00124525"/>
    <w:rsid w:val="00124F85"/>
    <w:rsid w:val="0012594D"/>
    <w:rsid w:val="00127BCC"/>
    <w:rsid w:val="0013007F"/>
    <w:rsid w:val="00131460"/>
    <w:rsid w:val="0013362B"/>
    <w:rsid w:val="001336C5"/>
    <w:rsid w:val="00133EA1"/>
    <w:rsid w:val="001347C2"/>
    <w:rsid w:val="001361C6"/>
    <w:rsid w:val="00136783"/>
    <w:rsid w:val="001433C4"/>
    <w:rsid w:val="0014467E"/>
    <w:rsid w:val="001446C7"/>
    <w:rsid w:val="00144A23"/>
    <w:rsid w:val="0014561C"/>
    <w:rsid w:val="00146180"/>
    <w:rsid w:val="001512CF"/>
    <w:rsid w:val="0015357D"/>
    <w:rsid w:val="00160215"/>
    <w:rsid w:val="0016096B"/>
    <w:rsid w:val="00161296"/>
    <w:rsid w:val="0016189E"/>
    <w:rsid w:val="001618D4"/>
    <w:rsid w:val="001628CA"/>
    <w:rsid w:val="001628F8"/>
    <w:rsid w:val="00162FEA"/>
    <w:rsid w:val="001630C6"/>
    <w:rsid w:val="0016349F"/>
    <w:rsid w:val="00163B59"/>
    <w:rsid w:val="00167144"/>
    <w:rsid w:val="00170D89"/>
    <w:rsid w:val="00171E10"/>
    <w:rsid w:val="001739D3"/>
    <w:rsid w:val="00174142"/>
    <w:rsid w:val="001742B0"/>
    <w:rsid w:val="001766D1"/>
    <w:rsid w:val="00176946"/>
    <w:rsid w:val="001776DE"/>
    <w:rsid w:val="00183874"/>
    <w:rsid w:val="00185AA4"/>
    <w:rsid w:val="001952C8"/>
    <w:rsid w:val="00195F41"/>
    <w:rsid w:val="001A25FF"/>
    <w:rsid w:val="001A3212"/>
    <w:rsid w:val="001A6A29"/>
    <w:rsid w:val="001A7EDE"/>
    <w:rsid w:val="001B05D9"/>
    <w:rsid w:val="001B23C1"/>
    <w:rsid w:val="001B33C6"/>
    <w:rsid w:val="001B42C2"/>
    <w:rsid w:val="001B74C7"/>
    <w:rsid w:val="001C11DB"/>
    <w:rsid w:val="001C23C8"/>
    <w:rsid w:val="001C442B"/>
    <w:rsid w:val="001C68C0"/>
    <w:rsid w:val="001C7731"/>
    <w:rsid w:val="001D46A3"/>
    <w:rsid w:val="001E639A"/>
    <w:rsid w:val="001E73E7"/>
    <w:rsid w:val="001E7A3F"/>
    <w:rsid w:val="001F02A3"/>
    <w:rsid w:val="001F1224"/>
    <w:rsid w:val="002003E1"/>
    <w:rsid w:val="0020511C"/>
    <w:rsid w:val="0020539A"/>
    <w:rsid w:val="0020548D"/>
    <w:rsid w:val="0020759A"/>
    <w:rsid w:val="0021046D"/>
    <w:rsid w:val="00210A08"/>
    <w:rsid w:val="00211076"/>
    <w:rsid w:val="00211123"/>
    <w:rsid w:val="0021218A"/>
    <w:rsid w:val="00213037"/>
    <w:rsid w:val="00214183"/>
    <w:rsid w:val="00216846"/>
    <w:rsid w:val="0021794F"/>
    <w:rsid w:val="00217CEC"/>
    <w:rsid w:val="002262F3"/>
    <w:rsid w:val="00230546"/>
    <w:rsid w:val="002313C4"/>
    <w:rsid w:val="00232FE3"/>
    <w:rsid w:val="00233330"/>
    <w:rsid w:val="00234AC4"/>
    <w:rsid w:val="00235638"/>
    <w:rsid w:val="00236931"/>
    <w:rsid w:val="00237483"/>
    <w:rsid w:val="00244A8E"/>
    <w:rsid w:val="0025758F"/>
    <w:rsid w:val="00257591"/>
    <w:rsid w:val="00265E31"/>
    <w:rsid w:val="00275247"/>
    <w:rsid w:val="00275997"/>
    <w:rsid w:val="00276AE0"/>
    <w:rsid w:val="00281B54"/>
    <w:rsid w:val="00282709"/>
    <w:rsid w:val="00282C60"/>
    <w:rsid w:val="0028370B"/>
    <w:rsid w:val="00284CB7"/>
    <w:rsid w:val="00285C8F"/>
    <w:rsid w:val="00286ABE"/>
    <w:rsid w:val="0028793B"/>
    <w:rsid w:val="00292B36"/>
    <w:rsid w:val="00293950"/>
    <w:rsid w:val="00293B83"/>
    <w:rsid w:val="002953B0"/>
    <w:rsid w:val="00297014"/>
    <w:rsid w:val="002A2B7E"/>
    <w:rsid w:val="002A5FEE"/>
    <w:rsid w:val="002A6188"/>
    <w:rsid w:val="002A7084"/>
    <w:rsid w:val="002B00BE"/>
    <w:rsid w:val="002B3BB1"/>
    <w:rsid w:val="002B42BF"/>
    <w:rsid w:val="002C483F"/>
    <w:rsid w:val="002C4C08"/>
    <w:rsid w:val="002D0C16"/>
    <w:rsid w:val="002D0CF7"/>
    <w:rsid w:val="002D1F29"/>
    <w:rsid w:val="002D24CE"/>
    <w:rsid w:val="002D5A47"/>
    <w:rsid w:val="002E2B89"/>
    <w:rsid w:val="002E3DC5"/>
    <w:rsid w:val="002E4491"/>
    <w:rsid w:val="002E5A9D"/>
    <w:rsid w:val="002E602E"/>
    <w:rsid w:val="002E683C"/>
    <w:rsid w:val="002E7AEB"/>
    <w:rsid w:val="002F1333"/>
    <w:rsid w:val="002F665D"/>
    <w:rsid w:val="002F67BB"/>
    <w:rsid w:val="0030023F"/>
    <w:rsid w:val="00302AC4"/>
    <w:rsid w:val="00304D99"/>
    <w:rsid w:val="00305EA3"/>
    <w:rsid w:val="0030773A"/>
    <w:rsid w:val="0031097B"/>
    <w:rsid w:val="00310B6B"/>
    <w:rsid w:val="00310E35"/>
    <w:rsid w:val="003151D4"/>
    <w:rsid w:val="00320ED7"/>
    <w:rsid w:val="00323A3B"/>
    <w:rsid w:val="00323B0A"/>
    <w:rsid w:val="003325C4"/>
    <w:rsid w:val="00333578"/>
    <w:rsid w:val="00334164"/>
    <w:rsid w:val="00334976"/>
    <w:rsid w:val="00340361"/>
    <w:rsid w:val="00341CCA"/>
    <w:rsid w:val="00344C81"/>
    <w:rsid w:val="00347B86"/>
    <w:rsid w:val="003507FD"/>
    <w:rsid w:val="00350DB3"/>
    <w:rsid w:val="00351B1F"/>
    <w:rsid w:val="00354FC4"/>
    <w:rsid w:val="0035570B"/>
    <w:rsid w:val="00357B59"/>
    <w:rsid w:val="00362349"/>
    <w:rsid w:val="003625D2"/>
    <w:rsid w:val="003637C0"/>
    <w:rsid w:val="00364B7A"/>
    <w:rsid w:val="00365C97"/>
    <w:rsid w:val="00366BD9"/>
    <w:rsid w:val="00367465"/>
    <w:rsid w:val="00373879"/>
    <w:rsid w:val="00376C58"/>
    <w:rsid w:val="003773CA"/>
    <w:rsid w:val="003800BA"/>
    <w:rsid w:val="00382563"/>
    <w:rsid w:val="00383853"/>
    <w:rsid w:val="00383FA5"/>
    <w:rsid w:val="00386141"/>
    <w:rsid w:val="003907AB"/>
    <w:rsid w:val="00391ED6"/>
    <w:rsid w:val="00392D54"/>
    <w:rsid w:val="00392E73"/>
    <w:rsid w:val="003936A4"/>
    <w:rsid w:val="00393D53"/>
    <w:rsid w:val="00394BC7"/>
    <w:rsid w:val="00395B76"/>
    <w:rsid w:val="00397A26"/>
    <w:rsid w:val="003A039E"/>
    <w:rsid w:val="003A18E7"/>
    <w:rsid w:val="003A194A"/>
    <w:rsid w:val="003A3482"/>
    <w:rsid w:val="003A5BF1"/>
    <w:rsid w:val="003A60B2"/>
    <w:rsid w:val="003A7660"/>
    <w:rsid w:val="003A7F63"/>
    <w:rsid w:val="003B1A5E"/>
    <w:rsid w:val="003B1CF0"/>
    <w:rsid w:val="003B1E3B"/>
    <w:rsid w:val="003B4256"/>
    <w:rsid w:val="003B44A8"/>
    <w:rsid w:val="003B7A35"/>
    <w:rsid w:val="003C08D9"/>
    <w:rsid w:val="003C0FF8"/>
    <w:rsid w:val="003C1662"/>
    <w:rsid w:val="003C1BC9"/>
    <w:rsid w:val="003C488E"/>
    <w:rsid w:val="003C6539"/>
    <w:rsid w:val="003D0F5C"/>
    <w:rsid w:val="003D0F79"/>
    <w:rsid w:val="003D2BF5"/>
    <w:rsid w:val="003D2F82"/>
    <w:rsid w:val="003D5186"/>
    <w:rsid w:val="003E2043"/>
    <w:rsid w:val="003E2860"/>
    <w:rsid w:val="003E321F"/>
    <w:rsid w:val="003E4247"/>
    <w:rsid w:val="003E505C"/>
    <w:rsid w:val="003E59DB"/>
    <w:rsid w:val="003E60C7"/>
    <w:rsid w:val="003E6307"/>
    <w:rsid w:val="003F05E0"/>
    <w:rsid w:val="003F365D"/>
    <w:rsid w:val="003F678D"/>
    <w:rsid w:val="0040250B"/>
    <w:rsid w:val="00405D2E"/>
    <w:rsid w:val="00412B9E"/>
    <w:rsid w:val="0041307E"/>
    <w:rsid w:val="0041333C"/>
    <w:rsid w:val="00414894"/>
    <w:rsid w:val="004149A0"/>
    <w:rsid w:val="0041653F"/>
    <w:rsid w:val="00417510"/>
    <w:rsid w:val="0041797C"/>
    <w:rsid w:val="0042138A"/>
    <w:rsid w:val="00422190"/>
    <w:rsid w:val="00422F22"/>
    <w:rsid w:val="004242D5"/>
    <w:rsid w:val="00425B25"/>
    <w:rsid w:val="0042643D"/>
    <w:rsid w:val="00426C85"/>
    <w:rsid w:val="00427285"/>
    <w:rsid w:val="00427B4A"/>
    <w:rsid w:val="00430A7E"/>
    <w:rsid w:val="00430FDD"/>
    <w:rsid w:val="00431222"/>
    <w:rsid w:val="0043194C"/>
    <w:rsid w:val="00432727"/>
    <w:rsid w:val="00432FFF"/>
    <w:rsid w:val="00434B40"/>
    <w:rsid w:val="00435700"/>
    <w:rsid w:val="004371B3"/>
    <w:rsid w:val="00441707"/>
    <w:rsid w:val="00442B41"/>
    <w:rsid w:val="0044548C"/>
    <w:rsid w:val="00446E75"/>
    <w:rsid w:val="00450038"/>
    <w:rsid w:val="00450D33"/>
    <w:rsid w:val="004511BB"/>
    <w:rsid w:val="00455B88"/>
    <w:rsid w:val="00455EAA"/>
    <w:rsid w:val="00460BEC"/>
    <w:rsid w:val="00461835"/>
    <w:rsid w:val="00461894"/>
    <w:rsid w:val="00461AAF"/>
    <w:rsid w:val="00463B5D"/>
    <w:rsid w:val="00470F51"/>
    <w:rsid w:val="00475BAA"/>
    <w:rsid w:val="004779A6"/>
    <w:rsid w:val="004801EF"/>
    <w:rsid w:val="0048333D"/>
    <w:rsid w:val="00483B49"/>
    <w:rsid w:val="00484298"/>
    <w:rsid w:val="0048503C"/>
    <w:rsid w:val="00486879"/>
    <w:rsid w:val="00491FF1"/>
    <w:rsid w:val="00495048"/>
    <w:rsid w:val="0049708E"/>
    <w:rsid w:val="0049794D"/>
    <w:rsid w:val="004A0995"/>
    <w:rsid w:val="004A4408"/>
    <w:rsid w:val="004A47CF"/>
    <w:rsid w:val="004A54ED"/>
    <w:rsid w:val="004A5A24"/>
    <w:rsid w:val="004A6D1E"/>
    <w:rsid w:val="004A7322"/>
    <w:rsid w:val="004B0EB6"/>
    <w:rsid w:val="004B2D9B"/>
    <w:rsid w:val="004B3D3E"/>
    <w:rsid w:val="004B5769"/>
    <w:rsid w:val="004B633D"/>
    <w:rsid w:val="004B76D1"/>
    <w:rsid w:val="004C0FBD"/>
    <w:rsid w:val="004C34D5"/>
    <w:rsid w:val="004C3E17"/>
    <w:rsid w:val="004D2D71"/>
    <w:rsid w:val="004D4C4A"/>
    <w:rsid w:val="004D51D0"/>
    <w:rsid w:val="004E3132"/>
    <w:rsid w:val="004E792E"/>
    <w:rsid w:val="004F5437"/>
    <w:rsid w:val="004F5C58"/>
    <w:rsid w:val="00500730"/>
    <w:rsid w:val="00500E48"/>
    <w:rsid w:val="00502B47"/>
    <w:rsid w:val="0050527B"/>
    <w:rsid w:val="00505604"/>
    <w:rsid w:val="0051148B"/>
    <w:rsid w:val="005115F2"/>
    <w:rsid w:val="00511756"/>
    <w:rsid w:val="00514F90"/>
    <w:rsid w:val="00515C51"/>
    <w:rsid w:val="0052009E"/>
    <w:rsid w:val="0052143E"/>
    <w:rsid w:val="0052297E"/>
    <w:rsid w:val="00522A40"/>
    <w:rsid w:val="00522CFA"/>
    <w:rsid w:val="00522EA2"/>
    <w:rsid w:val="00522F1F"/>
    <w:rsid w:val="00523D94"/>
    <w:rsid w:val="0052401E"/>
    <w:rsid w:val="005253AC"/>
    <w:rsid w:val="0053056D"/>
    <w:rsid w:val="005311EF"/>
    <w:rsid w:val="005313D8"/>
    <w:rsid w:val="005377B1"/>
    <w:rsid w:val="0054051D"/>
    <w:rsid w:val="00540541"/>
    <w:rsid w:val="005434DA"/>
    <w:rsid w:val="0054387F"/>
    <w:rsid w:val="00543FC6"/>
    <w:rsid w:val="00544345"/>
    <w:rsid w:val="005527AB"/>
    <w:rsid w:val="00552CC7"/>
    <w:rsid w:val="00553B51"/>
    <w:rsid w:val="00556628"/>
    <w:rsid w:val="00556E81"/>
    <w:rsid w:val="00557B96"/>
    <w:rsid w:val="005617C7"/>
    <w:rsid w:val="00561C61"/>
    <w:rsid w:val="005622C1"/>
    <w:rsid w:val="00562E90"/>
    <w:rsid w:val="0056533A"/>
    <w:rsid w:val="00565362"/>
    <w:rsid w:val="00565778"/>
    <w:rsid w:val="00566A9F"/>
    <w:rsid w:val="00567C8F"/>
    <w:rsid w:val="00570495"/>
    <w:rsid w:val="00570505"/>
    <w:rsid w:val="00573CF1"/>
    <w:rsid w:val="00574621"/>
    <w:rsid w:val="0057560C"/>
    <w:rsid w:val="0057619B"/>
    <w:rsid w:val="00576722"/>
    <w:rsid w:val="00584533"/>
    <w:rsid w:val="00585277"/>
    <w:rsid w:val="005879B6"/>
    <w:rsid w:val="00587B7C"/>
    <w:rsid w:val="005939A7"/>
    <w:rsid w:val="00593C4C"/>
    <w:rsid w:val="005A1FC5"/>
    <w:rsid w:val="005A246A"/>
    <w:rsid w:val="005A3758"/>
    <w:rsid w:val="005A3C27"/>
    <w:rsid w:val="005A47AC"/>
    <w:rsid w:val="005A4FF7"/>
    <w:rsid w:val="005A7732"/>
    <w:rsid w:val="005B32B2"/>
    <w:rsid w:val="005B34D2"/>
    <w:rsid w:val="005B48B2"/>
    <w:rsid w:val="005B5818"/>
    <w:rsid w:val="005C27B6"/>
    <w:rsid w:val="005C3780"/>
    <w:rsid w:val="005C4849"/>
    <w:rsid w:val="005C6242"/>
    <w:rsid w:val="005C6D30"/>
    <w:rsid w:val="005C78A3"/>
    <w:rsid w:val="005D10D8"/>
    <w:rsid w:val="005D1652"/>
    <w:rsid w:val="005D36F5"/>
    <w:rsid w:val="005D5CA5"/>
    <w:rsid w:val="005D5F24"/>
    <w:rsid w:val="005D7852"/>
    <w:rsid w:val="005E02CA"/>
    <w:rsid w:val="005E3716"/>
    <w:rsid w:val="005E402A"/>
    <w:rsid w:val="005E648D"/>
    <w:rsid w:val="005F1145"/>
    <w:rsid w:val="005F21C4"/>
    <w:rsid w:val="005F2845"/>
    <w:rsid w:val="005F47EE"/>
    <w:rsid w:val="005F7CEA"/>
    <w:rsid w:val="00600631"/>
    <w:rsid w:val="00602C71"/>
    <w:rsid w:val="00603477"/>
    <w:rsid w:val="006040A5"/>
    <w:rsid w:val="006064DD"/>
    <w:rsid w:val="00606914"/>
    <w:rsid w:val="0061162E"/>
    <w:rsid w:val="006150D2"/>
    <w:rsid w:val="0061511B"/>
    <w:rsid w:val="00616939"/>
    <w:rsid w:val="006255F0"/>
    <w:rsid w:val="00625D17"/>
    <w:rsid w:val="006266EE"/>
    <w:rsid w:val="00626D64"/>
    <w:rsid w:val="0062783D"/>
    <w:rsid w:val="00631BC2"/>
    <w:rsid w:val="00631EA7"/>
    <w:rsid w:val="00633BA1"/>
    <w:rsid w:val="006359A8"/>
    <w:rsid w:val="00635DA3"/>
    <w:rsid w:val="00637422"/>
    <w:rsid w:val="00640064"/>
    <w:rsid w:val="00640178"/>
    <w:rsid w:val="00641185"/>
    <w:rsid w:val="00643AC3"/>
    <w:rsid w:val="00647661"/>
    <w:rsid w:val="00651332"/>
    <w:rsid w:val="0065222A"/>
    <w:rsid w:val="0065468F"/>
    <w:rsid w:val="00655190"/>
    <w:rsid w:val="0065529E"/>
    <w:rsid w:val="006571BA"/>
    <w:rsid w:val="006574C0"/>
    <w:rsid w:val="0065766E"/>
    <w:rsid w:val="00660A00"/>
    <w:rsid w:val="00661340"/>
    <w:rsid w:val="00661AB1"/>
    <w:rsid w:val="00662218"/>
    <w:rsid w:val="00666043"/>
    <w:rsid w:val="006664F0"/>
    <w:rsid w:val="0066728D"/>
    <w:rsid w:val="00670A81"/>
    <w:rsid w:val="006722F2"/>
    <w:rsid w:val="00675335"/>
    <w:rsid w:val="00675CBC"/>
    <w:rsid w:val="00676609"/>
    <w:rsid w:val="00676FB5"/>
    <w:rsid w:val="006805EB"/>
    <w:rsid w:val="00681A97"/>
    <w:rsid w:val="00683F2F"/>
    <w:rsid w:val="006841CD"/>
    <w:rsid w:val="006857FD"/>
    <w:rsid w:val="00685AE0"/>
    <w:rsid w:val="00687D65"/>
    <w:rsid w:val="00687E41"/>
    <w:rsid w:val="0069223C"/>
    <w:rsid w:val="006A3449"/>
    <w:rsid w:val="006A5696"/>
    <w:rsid w:val="006B0323"/>
    <w:rsid w:val="006B4F9C"/>
    <w:rsid w:val="006B7FEF"/>
    <w:rsid w:val="006C4872"/>
    <w:rsid w:val="006C4E88"/>
    <w:rsid w:val="006D1998"/>
    <w:rsid w:val="006D33CC"/>
    <w:rsid w:val="006D3FD2"/>
    <w:rsid w:val="006D4070"/>
    <w:rsid w:val="006D6B71"/>
    <w:rsid w:val="006D6C85"/>
    <w:rsid w:val="006D7003"/>
    <w:rsid w:val="006E2FED"/>
    <w:rsid w:val="006E7AA8"/>
    <w:rsid w:val="006F094D"/>
    <w:rsid w:val="006F24C8"/>
    <w:rsid w:val="006F380D"/>
    <w:rsid w:val="006F4B0E"/>
    <w:rsid w:val="006F4D1C"/>
    <w:rsid w:val="006F5630"/>
    <w:rsid w:val="006F5BD1"/>
    <w:rsid w:val="006F64CC"/>
    <w:rsid w:val="006F6A8D"/>
    <w:rsid w:val="00700116"/>
    <w:rsid w:val="00700CB0"/>
    <w:rsid w:val="007039E9"/>
    <w:rsid w:val="007051C9"/>
    <w:rsid w:val="00711095"/>
    <w:rsid w:val="0071208D"/>
    <w:rsid w:val="00713EC4"/>
    <w:rsid w:val="00716780"/>
    <w:rsid w:val="007214E6"/>
    <w:rsid w:val="007216D2"/>
    <w:rsid w:val="00721A15"/>
    <w:rsid w:val="00723375"/>
    <w:rsid w:val="0072340D"/>
    <w:rsid w:val="0072604C"/>
    <w:rsid w:val="00726402"/>
    <w:rsid w:val="00726939"/>
    <w:rsid w:val="00726973"/>
    <w:rsid w:val="00727807"/>
    <w:rsid w:val="0073103A"/>
    <w:rsid w:val="00734B22"/>
    <w:rsid w:val="00740546"/>
    <w:rsid w:val="00743726"/>
    <w:rsid w:val="00746382"/>
    <w:rsid w:val="00746FBE"/>
    <w:rsid w:val="007502B0"/>
    <w:rsid w:val="007507BF"/>
    <w:rsid w:val="00750C99"/>
    <w:rsid w:val="00752819"/>
    <w:rsid w:val="00753A7D"/>
    <w:rsid w:val="00754B8C"/>
    <w:rsid w:val="00756413"/>
    <w:rsid w:val="00760E45"/>
    <w:rsid w:val="007611A4"/>
    <w:rsid w:val="00762557"/>
    <w:rsid w:val="00762DB3"/>
    <w:rsid w:val="007630F6"/>
    <w:rsid w:val="007646AF"/>
    <w:rsid w:val="00765051"/>
    <w:rsid w:val="00765315"/>
    <w:rsid w:val="00767A41"/>
    <w:rsid w:val="00770B94"/>
    <w:rsid w:val="00772143"/>
    <w:rsid w:val="00772563"/>
    <w:rsid w:val="00773B88"/>
    <w:rsid w:val="00780E02"/>
    <w:rsid w:val="0078219F"/>
    <w:rsid w:val="00782F23"/>
    <w:rsid w:val="00783A29"/>
    <w:rsid w:val="007842D2"/>
    <w:rsid w:val="00785E83"/>
    <w:rsid w:val="007860F7"/>
    <w:rsid w:val="00786D74"/>
    <w:rsid w:val="0079306A"/>
    <w:rsid w:val="00793C41"/>
    <w:rsid w:val="00794F4F"/>
    <w:rsid w:val="007A20B2"/>
    <w:rsid w:val="007A3231"/>
    <w:rsid w:val="007A431C"/>
    <w:rsid w:val="007A432D"/>
    <w:rsid w:val="007A626E"/>
    <w:rsid w:val="007A7A5B"/>
    <w:rsid w:val="007B0F76"/>
    <w:rsid w:val="007C1EE8"/>
    <w:rsid w:val="007C37E4"/>
    <w:rsid w:val="007C4BCD"/>
    <w:rsid w:val="007C4D1A"/>
    <w:rsid w:val="007C6BA7"/>
    <w:rsid w:val="007C78A3"/>
    <w:rsid w:val="007D1EA7"/>
    <w:rsid w:val="007D3B87"/>
    <w:rsid w:val="007D76F4"/>
    <w:rsid w:val="007E0F5A"/>
    <w:rsid w:val="007E2C46"/>
    <w:rsid w:val="007E36B6"/>
    <w:rsid w:val="007E4FB9"/>
    <w:rsid w:val="007F14A9"/>
    <w:rsid w:val="007F456F"/>
    <w:rsid w:val="007F4C49"/>
    <w:rsid w:val="008000DA"/>
    <w:rsid w:val="008003F5"/>
    <w:rsid w:val="008007CA"/>
    <w:rsid w:val="00800807"/>
    <w:rsid w:val="008012CD"/>
    <w:rsid w:val="00804404"/>
    <w:rsid w:val="0080513A"/>
    <w:rsid w:val="00805510"/>
    <w:rsid w:val="008061F1"/>
    <w:rsid w:val="00806A1D"/>
    <w:rsid w:val="008079AD"/>
    <w:rsid w:val="0081098A"/>
    <w:rsid w:val="008133E8"/>
    <w:rsid w:val="00813AFD"/>
    <w:rsid w:val="0081414C"/>
    <w:rsid w:val="0081499D"/>
    <w:rsid w:val="008163D7"/>
    <w:rsid w:val="00816D7D"/>
    <w:rsid w:val="0082021C"/>
    <w:rsid w:val="00821688"/>
    <w:rsid w:val="00821F41"/>
    <w:rsid w:val="008260B7"/>
    <w:rsid w:val="00831815"/>
    <w:rsid w:val="00832D35"/>
    <w:rsid w:val="008338C0"/>
    <w:rsid w:val="008361F3"/>
    <w:rsid w:val="00837D81"/>
    <w:rsid w:val="00840BA2"/>
    <w:rsid w:val="00844657"/>
    <w:rsid w:val="00847091"/>
    <w:rsid w:val="008471E4"/>
    <w:rsid w:val="00851F69"/>
    <w:rsid w:val="00852B59"/>
    <w:rsid w:val="0085451A"/>
    <w:rsid w:val="008555B6"/>
    <w:rsid w:val="00855A7D"/>
    <w:rsid w:val="008568C1"/>
    <w:rsid w:val="00857A46"/>
    <w:rsid w:val="008616F7"/>
    <w:rsid w:val="008640B1"/>
    <w:rsid w:val="008641CD"/>
    <w:rsid w:val="00864778"/>
    <w:rsid w:val="00866B17"/>
    <w:rsid w:val="00866EA7"/>
    <w:rsid w:val="00870C47"/>
    <w:rsid w:val="00871D7E"/>
    <w:rsid w:val="00872090"/>
    <w:rsid w:val="00872274"/>
    <w:rsid w:val="008722BB"/>
    <w:rsid w:val="00874673"/>
    <w:rsid w:val="00875A06"/>
    <w:rsid w:val="00875D8C"/>
    <w:rsid w:val="0088196C"/>
    <w:rsid w:val="0088206F"/>
    <w:rsid w:val="00883503"/>
    <w:rsid w:val="00883FA9"/>
    <w:rsid w:val="00884702"/>
    <w:rsid w:val="008854A1"/>
    <w:rsid w:val="00891380"/>
    <w:rsid w:val="00891977"/>
    <w:rsid w:val="00892ED1"/>
    <w:rsid w:val="00894057"/>
    <w:rsid w:val="00897B25"/>
    <w:rsid w:val="008A05A0"/>
    <w:rsid w:val="008A1342"/>
    <w:rsid w:val="008A2DE8"/>
    <w:rsid w:val="008A3911"/>
    <w:rsid w:val="008A4B9C"/>
    <w:rsid w:val="008A4C4B"/>
    <w:rsid w:val="008A5B35"/>
    <w:rsid w:val="008A69E6"/>
    <w:rsid w:val="008B55FD"/>
    <w:rsid w:val="008C04F3"/>
    <w:rsid w:val="008C0A97"/>
    <w:rsid w:val="008C0FF2"/>
    <w:rsid w:val="008C15D9"/>
    <w:rsid w:val="008C1C32"/>
    <w:rsid w:val="008C3087"/>
    <w:rsid w:val="008C3540"/>
    <w:rsid w:val="008C5CDD"/>
    <w:rsid w:val="008C6061"/>
    <w:rsid w:val="008C6A0F"/>
    <w:rsid w:val="008D0747"/>
    <w:rsid w:val="008D1872"/>
    <w:rsid w:val="008D2029"/>
    <w:rsid w:val="008D211B"/>
    <w:rsid w:val="008D4818"/>
    <w:rsid w:val="008D4CE2"/>
    <w:rsid w:val="008D5108"/>
    <w:rsid w:val="008D58B2"/>
    <w:rsid w:val="008D605B"/>
    <w:rsid w:val="008D68DD"/>
    <w:rsid w:val="008D6F4C"/>
    <w:rsid w:val="008D7195"/>
    <w:rsid w:val="008D7E34"/>
    <w:rsid w:val="008E1CB0"/>
    <w:rsid w:val="008E47BA"/>
    <w:rsid w:val="008E47FC"/>
    <w:rsid w:val="008E7B76"/>
    <w:rsid w:val="008F1F0F"/>
    <w:rsid w:val="008F6C7B"/>
    <w:rsid w:val="009023A9"/>
    <w:rsid w:val="00902441"/>
    <w:rsid w:val="00902448"/>
    <w:rsid w:val="009036E5"/>
    <w:rsid w:val="00905CDE"/>
    <w:rsid w:val="00906712"/>
    <w:rsid w:val="009078C2"/>
    <w:rsid w:val="009102CB"/>
    <w:rsid w:val="009111A2"/>
    <w:rsid w:val="009112DC"/>
    <w:rsid w:val="00920274"/>
    <w:rsid w:val="00924F56"/>
    <w:rsid w:val="009266D2"/>
    <w:rsid w:val="00926A68"/>
    <w:rsid w:val="00930B83"/>
    <w:rsid w:val="009333E9"/>
    <w:rsid w:val="00933B30"/>
    <w:rsid w:val="0093707A"/>
    <w:rsid w:val="00937802"/>
    <w:rsid w:val="00940936"/>
    <w:rsid w:val="009429EA"/>
    <w:rsid w:val="00942B94"/>
    <w:rsid w:val="00943F9F"/>
    <w:rsid w:val="00946BCD"/>
    <w:rsid w:val="00946E33"/>
    <w:rsid w:val="0095545E"/>
    <w:rsid w:val="00956A7C"/>
    <w:rsid w:val="00956EF8"/>
    <w:rsid w:val="009623D7"/>
    <w:rsid w:val="009627AB"/>
    <w:rsid w:val="009631FC"/>
    <w:rsid w:val="00964EC0"/>
    <w:rsid w:val="00965417"/>
    <w:rsid w:val="009660F3"/>
    <w:rsid w:val="00967305"/>
    <w:rsid w:val="009725F8"/>
    <w:rsid w:val="00972EBC"/>
    <w:rsid w:val="00974B74"/>
    <w:rsid w:val="00977B4E"/>
    <w:rsid w:val="00982BBE"/>
    <w:rsid w:val="00983EB5"/>
    <w:rsid w:val="00985137"/>
    <w:rsid w:val="009868E6"/>
    <w:rsid w:val="00991FE6"/>
    <w:rsid w:val="009924C9"/>
    <w:rsid w:val="00995B3D"/>
    <w:rsid w:val="00997446"/>
    <w:rsid w:val="009A09F8"/>
    <w:rsid w:val="009A3724"/>
    <w:rsid w:val="009A4FDD"/>
    <w:rsid w:val="009A56D9"/>
    <w:rsid w:val="009A5B86"/>
    <w:rsid w:val="009A7A73"/>
    <w:rsid w:val="009B147B"/>
    <w:rsid w:val="009B2FD9"/>
    <w:rsid w:val="009B34F0"/>
    <w:rsid w:val="009B531C"/>
    <w:rsid w:val="009B543D"/>
    <w:rsid w:val="009B5A8A"/>
    <w:rsid w:val="009C00C6"/>
    <w:rsid w:val="009C01AD"/>
    <w:rsid w:val="009C26F2"/>
    <w:rsid w:val="009C3B0F"/>
    <w:rsid w:val="009C4BD0"/>
    <w:rsid w:val="009C5A24"/>
    <w:rsid w:val="009D0B8D"/>
    <w:rsid w:val="009D1B09"/>
    <w:rsid w:val="009D1C07"/>
    <w:rsid w:val="009D2D95"/>
    <w:rsid w:val="009D3E9C"/>
    <w:rsid w:val="009D72AB"/>
    <w:rsid w:val="009D7465"/>
    <w:rsid w:val="009E2F47"/>
    <w:rsid w:val="009E4FE6"/>
    <w:rsid w:val="009E54B3"/>
    <w:rsid w:val="009E5575"/>
    <w:rsid w:val="009E604E"/>
    <w:rsid w:val="009E7AF7"/>
    <w:rsid w:val="009E7FA9"/>
    <w:rsid w:val="009F02C7"/>
    <w:rsid w:val="009F40E2"/>
    <w:rsid w:val="009F569C"/>
    <w:rsid w:val="009F6730"/>
    <w:rsid w:val="00A02241"/>
    <w:rsid w:val="00A02935"/>
    <w:rsid w:val="00A11962"/>
    <w:rsid w:val="00A12DDC"/>
    <w:rsid w:val="00A15D1F"/>
    <w:rsid w:val="00A173CF"/>
    <w:rsid w:val="00A2089B"/>
    <w:rsid w:val="00A23EF5"/>
    <w:rsid w:val="00A2515C"/>
    <w:rsid w:val="00A2769A"/>
    <w:rsid w:val="00A30833"/>
    <w:rsid w:val="00A30C04"/>
    <w:rsid w:val="00A32C44"/>
    <w:rsid w:val="00A34175"/>
    <w:rsid w:val="00A35934"/>
    <w:rsid w:val="00A44522"/>
    <w:rsid w:val="00A4481B"/>
    <w:rsid w:val="00A454A9"/>
    <w:rsid w:val="00A465E6"/>
    <w:rsid w:val="00A526D3"/>
    <w:rsid w:val="00A53B5A"/>
    <w:rsid w:val="00A557B9"/>
    <w:rsid w:val="00A559E4"/>
    <w:rsid w:val="00A561B7"/>
    <w:rsid w:val="00A57329"/>
    <w:rsid w:val="00A61204"/>
    <w:rsid w:val="00A646EE"/>
    <w:rsid w:val="00A664A0"/>
    <w:rsid w:val="00A66F95"/>
    <w:rsid w:val="00A67F65"/>
    <w:rsid w:val="00A704F6"/>
    <w:rsid w:val="00A727EA"/>
    <w:rsid w:val="00A76AF4"/>
    <w:rsid w:val="00A76C64"/>
    <w:rsid w:val="00A828B3"/>
    <w:rsid w:val="00A82B5F"/>
    <w:rsid w:val="00A84E06"/>
    <w:rsid w:val="00A86D8F"/>
    <w:rsid w:val="00A9038F"/>
    <w:rsid w:val="00A911AF"/>
    <w:rsid w:val="00A91D6A"/>
    <w:rsid w:val="00A921A9"/>
    <w:rsid w:val="00A93612"/>
    <w:rsid w:val="00A95025"/>
    <w:rsid w:val="00A952E5"/>
    <w:rsid w:val="00A965F6"/>
    <w:rsid w:val="00AA2E31"/>
    <w:rsid w:val="00AA301F"/>
    <w:rsid w:val="00AA488F"/>
    <w:rsid w:val="00AA49C9"/>
    <w:rsid w:val="00AA4E06"/>
    <w:rsid w:val="00AA5D7A"/>
    <w:rsid w:val="00AA6767"/>
    <w:rsid w:val="00AB4ED3"/>
    <w:rsid w:val="00AB58ED"/>
    <w:rsid w:val="00AB6588"/>
    <w:rsid w:val="00AB7CEF"/>
    <w:rsid w:val="00AC1805"/>
    <w:rsid w:val="00AC1DCB"/>
    <w:rsid w:val="00AC2374"/>
    <w:rsid w:val="00AC6041"/>
    <w:rsid w:val="00AC67B8"/>
    <w:rsid w:val="00AC7997"/>
    <w:rsid w:val="00AD064D"/>
    <w:rsid w:val="00AD09EC"/>
    <w:rsid w:val="00AD540E"/>
    <w:rsid w:val="00AD55EF"/>
    <w:rsid w:val="00AE242A"/>
    <w:rsid w:val="00AE34EA"/>
    <w:rsid w:val="00AE49EB"/>
    <w:rsid w:val="00AE53F0"/>
    <w:rsid w:val="00AE5F0F"/>
    <w:rsid w:val="00AE6762"/>
    <w:rsid w:val="00AE6E6F"/>
    <w:rsid w:val="00AE77E4"/>
    <w:rsid w:val="00AE7958"/>
    <w:rsid w:val="00AF23BE"/>
    <w:rsid w:val="00AF374A"/>
    <w:rsid w:val="00AF3B4F"/>
    <w:rsid w:val="00AF3C70"/>
    <w:rsid w:val="00AF3D22"/>
    <w:rsid w:val="00AF49DE"/>
    <w:rsid w:val="00AF67B3"/>
    <w:rsid w:val="00AF6D58"/>
    <w:rsid w:val="00AF77BF"/>
    <w:rsid w:val="00AF795B"/>
    <w:rsid w:val="00B005DC"/>
    <w:rsid w:val="00B02343"/>
    <w:rsid w:val="00B051EC"/>
    <w:rsid w:val="00B11A50"/>
    <w:rsid w:val="00B11CB8"/>
    <w:rsid w:val="00B1405D"/>
    <w:rsid w:val="00B164D4"/>
    <w:rsid w:val="00B17975"/>
    <w:rsid w:val="00B20DED"/>
    <w:rsid w:val="00B21B62"/>
    <w:rsid w:val="00B2235C"/>
    <w:rsid w:val="00B23867"/>
    <w:rsid w:val="00B24237"/>
    <w:rsid w:val="00B2696B"/>
    <w:rsid w:val="00B27C86"/>
    <w:rsid w:val="00B3091A"/>
    <w:rsid w:val="00B324DF"/>
    <w:rsid w:val="00B32B70"/>
    <w:rsid w:val="00B33E7C"/>
    <w:rsid w:val="00B40C4F"/>
    <w:rsid w:val="00B4307A"/>
    <w:rsid w:val="00B45318"/>
    <w:rsid w:val="00B46A99"/>
    <w:rsid w:val="00B50941"/>
    <w:rsid w:val="00B515A0"/>
    <w:rsid w:val="00B51AF3"/>
    <w:rsid w:val="00B51D1F"/>
    <w:rsid w:val="00B5367F"/>
    <w:rsid w:val="00B5498E"/>
    <w:rsid w:val="00B5528B"/>
    <w:rsid w:val="00B65B8B"/>
    <w:rsid w:val="00B65F33"/>
    <w:rsid w:val="00B67317"/>
    <w:rsid w:val="00B67B13"/>
    <w:rsid w:val="00B70C48"/>
    <w:rsid w:val="00B715C1"/>
    <w:rsid w:val="00B7205E"/>
    <w:rsid w:val="00B73A08"/>
    <w:rsid w:val="00B742D4"/>
    <w:rsid w:val="00B76117"/>
    <w:rsid w:val="00B80EB5"/>
    <w:rsid w:val="00B8174D"/>
    <w:rsid w:val="00B82313"/>
    <w:rsid w:val="00B848A1"/>
    <w:rsid w:val="00B84F0A"/>
    <w:rsid w:val="00B86C1A"/>
    <w:rsid w:val="00B87916"/>
    <w:rsid w:val="00B939D2"/>
    <w:rsid w:val="00B93A01"/>
    <w:rsid w:val="00B95D05"/>
    <w:rsid w:val="00B976F1"/>
    <w:rsid w:val="00BA1E31"/>
    <w:rsid w:val="00BA2AD2"/>
    <w:rsid w:val="00BA52E9"/>
    <w:rsid w:val="00BB03A9"/>
    <w:rsid w:val="00BB103C"/>
    <w:rsid w:val="00BB1AE3"/>
    <w:rsid w:val="00BB437D"/>
    <w:rsid w:val="00BB69E9"/>
    <w:rsid w:val="00BC0462"/>
    <w:rsid w:val="00BC241D"/>
    <w:rsid w:val="00BD1221"/>
    <w:rsid w:val="00BD1687"/>
    <w:rsid w:val="00BD349A"/>
    <w:rsid w:val="00BD561E"/>
    <w:rsid w:val="00BD6F9E"/>
    <w:rsid w:val="00BE0AD7"/>
    <w:rsid w:val="00BE215F"/>
    <w:rsid w:val="00BE3AEE"/>
    <w:rsid w:val="00BE4677"/>
    <w:rsid w:val="00BE46FC"/>
    <w:rsid w:val="00BE476B"/>
    <w:rsid w:val="00BE4C03"/>
    <w:rsid w:val="00BE70FA"/>
    <w:rsid w:val="00BF3472"/>
    <w:rsid w:val="00BF3726"/>
    <w:rsid w:val="00BF416C"/>
    <w:rsid w:val="00BF4D28"/>
    <w:rsid w:val="00BF5907"/>
    <w:rsid w:val="00BF78B0"/>
    <w:rsid w:val="00BF7B1B"/>
    <w:rsid w:val="00C00640"/>
    <w:rsid w:val="00C00911"/>
    <w:rsid w:val="00C02CB6"/>
    <w:rsid w:val="00C04B3A"/>
    <w:rsid w:val="00C04F9E"/>
    <w:rsid w:val="00C107F2"/>
    <w:rsid w:val="00C13B48"/>
    <w:rsid w:val="00C14F1A"/>
    <w:rsid w:val="00C20BD2"/>
    <w:rsid w:val="00C27655"/>
    <w:rsid w:val="00C2776A"/>
    <w:rsid w:val="00C31120"/>
    <w:rsid w:val="00C31E78"/>
    <w:rsid w:val="00C32213"/>
    <w:rsid w:val="00C33A04"/>
    <w:rsid w:val="00C42587"/>
    <w:rsid w:val="00C42CD0"/>
    <w:rsid w:val="00C44322"/>
    <w:rsid w:val="00C459B0"/>
    <w:rsid w:val="00C459C2"/>
    <w:rsid w:val="00C46448"/>
    <w:rsid w:val="00C467CB"/>
    <w:rsid w:val="00C47533"/>
    <w:rsid w:val="00C4788B"/>
    <w:rsid w:val="00C524F7"/>
    <w:rsid w:val="00C56E13"/>
    <w:rsid w:val="00C61085"/>
    <w:rsid w:val="00C64CF3"/>
    <w:rsid w:val="00C65BE1"/>
    <w:rsid w:val="00C67AC6"/>
    <w:rsid w:val="00C729B7"/>
    <w:rsid w:val="00C72C41"/>
    <w:rsid w:val="00C765A3"/>
    <w:rsid w:val="00C91DFC"/>
    <w:rsid w:val="00C92071"/>
    <w:rsid w:val="00C92CCA"/>
    <w:rsid w:val="00C9453D"/>
    <w:rsid w:val="00C95B3C"/>
    <w:rsid w:val="00C9666D"/>
    <w:rsid w:val="00C96E64"/>
    <w:rsid w:val="00C97E05"/>
    <w:rsid w:val="00CA125C"/>
    <w:rsid w:val="00CA21B8"/>
    <w:rsid w:val="00CA335C"/>
    <w:rsid w:val="00CA380F"/>
    <w:rsid w:val="00CA5EF1"/>
    <w:rsid w:val="00CB465C"/>
    <w:rsid w:val="00CB4A59"/>
    <w:rsid w:val="00CB4EE2"/>
    <w:rsid w:val="00CC196C"/>
    <w:rsid w:val="00CC1FD2"/>
    <w:rsid w:val="00CC341E"/>
    <w:rsid w:val="00CC3C4F"/>
    <w:rsid w:val="00CC3CCC"/>
    <w:rsid w:val="00CC3E05"/>
    <w:rsid w:val="00CC47E9"/>
    <w:rsid w:val="00CC4B05"/>
    <w:rsid w:val="00CC69D9"/>
    <w:rsid w:val="00CD08DC"/>
    <w:rsid w:val="00CD1203"/>
    <w:rsid w:val="00CD3D22"/>
    <w:rsid w:val="00CD4AE1"/>
    <w:rsid w:val="00CD4E98"/>
    <w:rsid w:val="00CD55EE"/>
    <w:rsid w:val="00CD5E6B"/>
    <w:rsid w:val="00CD5F6B"/>
    <w:rsid w:val="00CD7AA5"/>
    <w:rsid w:val="00CE0A6D"/>
    <w:rsid w:val="00CE31B1"/>
    <w:rsid w:val="00CE3F49"/>
    <w:rsid w:val="00CE4BC0"/>
    <w:rsid w:val="00CE5907"/>
    <w:rsid w:val="00CE6332"/>
    <w:rsid w:val="00CE6D5E"/>
    <w:rsid w:val="00CF131D"/>
    <w:rsid w:val="00D01430"/>
    <w:rsid w:val="00D037EC"/>
    <w:rsid w:val="00D0775D"/>
    <w:rsid w:val="00D11074"/>
    <w:rsid w:val="00D11A32"/>
    <w:rsid w:val="00D1237F"/>
    <w:rsid w:val="00D13241"/>
    <w:rsid w:val="00D13448"/>
    <w:rsid w:val="00D14042"/>
    <w:rsid w:val="00D1614A"/>
    <w:rsid w:val="00D201C9"/>
    <w:rsid w:val="00D20804"/>
    <w:rsid w:val="00D2308B"/>
    <w:rsid w:val="00D23BBD"/>
    <w:rsid w:val="00D27596"/>
    <w:rsid w:val="00D36A69"/>
    <w:rsid w:val="00D36D3F"/>
    <w:rsid w:val="00D40429"/>
    <w:rsid w:val="00D46CF1"/>
    <w:rsid w:val="00D53FBA"/>
    <w:rsid w:val="00D54227"/>
    <w:rsid w:val="00D55A89"/>
    <w:rsid w:val="00D55DE7"/>
    <w:rsid w:val="00D609C0"/>
    <w:rsid w:val="00D62B3D"/>
    <w:rsid w:val="00D62FA1"/>
    <w:rsid w:val="00D6350A"/>
    <w:rsid w:val="00D6357E"/>
    <w:rsid w:val="00D64B51"/>
    <w:rsid w:val="00D65606"/>
    <w:rsid w:val="00D65A24"/>
    <w:rsid w:val="00D66EB2"/>
    <w:rsid w:val="00D71870"/>
    <w:rsid w:val="00D72140"/>
    <w:rsid w:val="00D72FCC"/>
    <w:rsid w:val="00D7610D"/>
    <w:rsid w:val="00D80290"/>
    <w:rsid w:val="00D83B82"/>
    <w:rsid w:val="00D841D1"/>
    <w:rsid w:val="00D85A0B"/>
    <w:rsid w:val="00D85AD8"/>
    <w:rsid w:val="00D85D76"/>
    <w:rsid w:val="00D94CD3"/>
    <w:rsid w:val="00D978BA"/>
    <w:rsid w:val="00D97F65"/>
    <w:rsid w:val="00DA0764"/>
    <w:rsid w:val="00DA0CBE"/>
    <w:rsid w:val="00DA1207"/>
    <w:rsid w:val="00DA197D"/>
    <w:rsid w:val="00DA47B5"/>
    <w:rsid w:val="00DA76AD"/>
    <w:rsid w:val="00DB40BA"/>
    <w:rsid w:val="00DB5C17"/>
    <w:rsid w:val="00DB60B1"/>
    <w:rsid w:val="00DB66D9"/>
    <w:rsid w:val="00DB7A82"/>
    <w:rsid w:val="00DC6868"/>
    <w:rsid w:val="00DC7C7F"/>
    <w:rsid w:val="00DD0ED8"/>
    <w:rsid w:val="00DD0F22"/>
    <w:rsid w:val="00DD2865"/>
    <w:rsid w:val="00DD350E"/>
    <w:rsid w:val="00DD503F"/>
    <w:rsid w:val="00DD52E0"/>
    <w:rsid w:val="00DD620C"/>
    <w:rsid w:val="00DD6B06"/>
    <w:rsid w:val="00DD6B60"/>
    <w:rsid w:val="00DD7104"/>
    <w:rsid w:val="00DE024D"/>
    <w:rsid w:val="00DE29D2"/>
    <w:rsid w:val="00DE31FC"/>
    <w:rsid w:val="00DE4434"/>
    <w:rsid w:val="00DE481B"/>
    <w:rsid w:val="00DE62B9"/>
    <w:rsid w:val="00DE6CCB"/>
    <w:rsid w:val="00DF2BBA"/>
    <w:rsid w:val="00DF305F"/>
    <w:rsid w:val="00DF3620"/>
    <w:rsid w:val="00DF37DF"/>
    <w:rsid w:val="00DF4180"/>
    <w:rsid w:val="00DF5922"/>
    <w:rsid w:val="00DF6C5A"/>
    <w:rsid w:val="00DF712F"/>
    <w:rsid w:val="00E0007E"/>
    <w:rsid w:val="00E00131"/>
    <w:rsid w:val="00E026BC"/>
    <w:rsid w:val="00E04CC5"/>
    <w:rsid w:val="00E04D47"/>
    <w:rsid w:val="00E04E78"/>
    <w:rsid w:val="00E05368"/>
    <w:rsid w:val="00E05C4C"/>
    <w:rsid w:val="00E0657A"/>
    <w:rsid w:val="00E06A7B"/>
    <w:rsid w:val="00E079A0"/>
    <w:rsid w:val="00E1069D"/>
    <w:rsid w:val="00E10DEE"/>
    <w:rsid w:val="00E14A91"/>
    <w:rsid w:val="00E17F62"/>
    <w:rsid w:val="00E21567"/>
    <w:rsid w:val="00E22F48"/>
    <w:rsid w:val="00E242E5"/>
    <w:rsid w:val="00E3128C"/>
    <w:rsid w:val="00E324E4"/>
    <w:rsid w:val="00E3265B"/>
    <w:rsid w:val="00E37172"/>
    <w:rsid w:val="00E45435"/>
    <w:rsid w:val="00E4567D"/>
    <w:rsid w:val="00E509FD"/>
    <w:rsid w:val="00E547B9"/>
    <w:rsid w:val="00E57AC6"/>
    <w:rsid w:val="00E57B25"/>
    <w:rsid w:val="00E60CC0"/>
    <w:rsid w:val="00E60CE2"/>
    <w:rsid w:val="00E62606"/>
    <w:rsid w:val="00E64672"/>
    <w:rsid w:val="00E646F0"/>
    <w:rsid w:val="00E65BEB"/>
    <w:rsid w:val="00E65EE8"/>
    <w:rsid w:val="00E6798C"/>
    <w:rsid w:val="00E7015A"/>
    <w:rsid w:val="00E703EC"/>
    <w:rsid w:val="00E7047E"/>
    <w:rsid w:val="00E70C65"/>
    <w:rsid w:val="00E7210A"/>
    <w:rsid w:val="00E72CDE"/>
    <w:rsid w:val="00E73364"/>
    <w:rsid w:val="00E7485D"/>
    <w:rsid w:val="00E753A6"/>
    <w:rsid w:val="00E83174"/>
    <w:rsid w:val="00E86478"/>
    <w:rsid w:val="00E918FB"/>
    <w:rsid w:val="00E91A71"/>
    <w:rsid w:val="00E9396A"/>
    <w:rsid w:val="00E95A04"/>
    <w:rsid w:val="00EA05CF"/>
    <w:rsid w:val="00EA0A34"/>
    <w:rsid w:val="00EA48F5"/>
    <w:rsid w:val="00EA5351"/>
    <w:rsid w:val="00EB04B5"/>
    <w:rsid w:val="00EB5564"/>
    <w:rsid w:val="00EB79C9"/>
    <w:rsid w:val="00EC2F2C"/>
    <w:rsid w:val="00EC5805"/>
    <w:rsid w:val="00EC620F"/>
    <w:rsid w:val="00ED1B83"/>
    <w:rsid w:val="00ED288D"/>
    <w:rsid w:val="00ED321E"/>
    <w:rsid w:val="00ED3430"/>
    <w:rsid w:val="00ED3E5F"/>
    <w:rsid w:val="00ED49C5"/>
    <w:rsid w:val="00ED53CD"/>
    <w:rsid w:val="00ED77BA"/>
    <w:rsid w:val="00ED7EA2"/>
    <w:rsid w:val="00ED7F89"/>
    <w:rsid w:val="00EE0353"/>
    <w:rsid w:val="00EE0423"/>
    <w:rsid w:val="00EE0764"/>
    <w:rsid w:val="00EE0BB0"/>
    <w:rsid w:val="00EE1B29"/>
    <w:rsid w:val="00EE1D4E"/>
    <w:rsid w:val="00EE402A"/>
    <w:rsid w:val="00EE48A8"/>
    <w:rsid w:val="00EE4DAB"/>
    <w:rsid w:val="00EE501E"/>
    <w:rsid w:val="00EE535E"/>
    <w:rsid w:val="00EE75C0"/>
    <w:rsid w:val="00EE7F3C"/>
    <w:rsid w:val="00EF0867"/>
    <w:rsid w:val="00EF0A50"/>
    <w:rsid w:val="00EF1467"/>
    <w:rsid w:val="00EF1CD9"/>
    <w:rsid w:val="00EF756C"/>
    <w:rsid w:val="00EF78D1"/>
    <w:rsid w:val="00EF7EFE"/>
    <w:rsid w:val="00F02020"/>
    <w:rsid w:val="00F03BAB"/>
    <w:rsid w:val="00F03D91"/>
    <w:rsid w:val="00F04CAD"/>
    <w:rsid w:val="00F07FF0"/>
    <w:rsid w:val="00F11CD2"/>
    <w:rsid w:val="00F12A1A"/>
    <w:rsid w:val="00F137AA"/>
    <w:rsid w:val="00F1464E"/>
    <w:rsid w:val="00F22916"/>
    <w:rsid w:val="00F242CB"/>
    <w:rsid w:val="00F25DEB"/>
    <w:rsid w:val="00F26C34"/>
    <w:rsid w:val="00F329CC"/>
    <w:rsid w:val="00F32C88"/>
    <w:rsid w:val="00F33B4B"/>
    <w:rsid w:val="00F33C48"/>
    <w:rsid w:val="00F3424F"/>
    <w:rsid w:val="00F34713"/>
    <w:rsid w:val="00F365C5"/>
    <w:rsid w:val="00F365DC"/>
    <w:rsid w:val="00F43D31"/>
    <w:rsid w:val="00F45229"/>
    <w:rsid w:val="00F45834"/>
    <w:rsid w:val="00F4771F"/>
    <w:rsid w:val="00F506E7"/>
    <w:rsid w:val="00F5082D"/>
    <w:rsid w:val="00F50AEA"/>
    <w:rsid w:val="00F52833"/>
    <w:rsid w:val="00F531BD"/>
    <w:rsid w:val="00F5324A"/>
    <w:rsid w:val="00F53855"/>
    <w:rsid w:val="00F54EA2"/>
    <w:rsid w:val="00F550EF"/>
    <w:rsid w:val="00F56099"/>
    <w:rsid w:val="00F57AE8"/>
    <w:rsid w:val="00F57C68"/>
    <w:rsid w:val="00F57C85"/>
    <w:rsid w:val="00F606C0"/>
    <w:rsid w:val="00F60C4D"/>
    <w:rsid w:val="00F625C7"/>
    <w:rsid w:val="00F63446"/>
    <w:rsid w:val="00F63E52"/>
    <w:rsid w:val="00F6406C"/>
    <w:rsid w:val="00F6470D"/>
    <w:rsid w:val="00F6492F"/>
    <w:rsid w:val="00F66433"/>
    <w:rsid w:val="00F66D19"/>
    <w:rsid w:val="00F721AE"/>
    <w:rsid w:val="00F72658"/>
    <w:rsid w:val="00F7300A"/>
    <w:rsid w:val="00F75FF1"/>
    <w:rsid w:val="00F76D07"/>
    <w:rsid w:val="00F80735"/>
    <w:rsid w:val="00F81267"/>
    <w:rsid w:val="00F852EB"/>
    <w:rsid w:val="00F870EE"/>
    <w:rsid w:val="00F90AF1"/>
    <w:rsid w:val="00F917E9"/>
    <w:rsid w:val="00F91CBD"/>
    <w:rsid w:val="00F95F43"/>
    <w:rsid w:val="00FA0CA9"/>
    <w:rsid w:val="00FA365F"/>
    <w:rsid w:val="00FA428B"/>
    <w:rsid w:val="00FA59C2"/>
    <w:rsid w:val="00FB2369"/>
    <w:rsid w:val="00FB3D70"/>
    <w:rsid w:val="00FB49EA"/>
    <w:rsid w:val="00FC092E"/>
    <w:rsid w:val="00FC1C36"/>
    <w:rsid w:val="00FC37E9"/>
    <w:rsid w:val="00FC5CD2"/>
    <w:rsid w:val="00FD0750"/>
    <w:rsid w:val="00FD0A70"/>
    <w:rsid w:val="00FD3013"/>
    <w:rsid w:val="00FD344A"/>
    <w:rsid w:val="00FD3E30"/>
    <w:rsid w:val="00FD4E64"/>
    <w:rsid w:val="00FD5F43"/>
    <w:rsid w:val="00FD5F74"/>
    <w:rsid w:val="00FE2A41"/>
    <w:rsid w:val="00FE40D8"/>
    <w:rsid w:val="00FE5577"/>
    <w:rsid w:val="00FE6977"/>
    <w:rsid w:val="00FE6B51"/>
    <w:rsid w:val="00FF043F"/>
    <w:rsid w:val="00FF07D5"/>
    <w:rsid w:val="00FF6665"/>
    <w:rsid w:val="00FF700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ACDACDF"/>
  <w15:docId w15:val="{0507869C-497B-4788-A273-CA5B1B4895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214E6"/>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 point text,Bulleted list,Dot pt,No Spacing1,List Paragraph Char Char Char,Indicator Text,Numbered Para 1,List Paragraph1,Bullet Points,MAIN CONTENT,Bullet 1,List Paragraph11,List Paragraph12,F5 List Paragraph,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 point text Char,Bulleted list Char,Dot pt Char,No Spacing1 Char,List Paragraph Char Char Char Char,Indicator Text Char,Numbered Para 1 Char,List Paragraph1 Char,Bullet Points Char,MAIN CONTENT Char,Bullet 1 Char,L Char"/>
    <w:basedOn w:val="DefaultParagraphFont"/>
    <w:link w:val="ListParagraph"/>
    <w:uiPriority w:val="34"/>
    <w:locked/>
    <w:rsid w:val="00511756"/>
  </w:style>
  <w:style w:type="paragraph" w:styleId="Revision">
    <w:name w:val="Revision"/>
    <w:hidden/>
    <w:uiPriority w:val="99"/>
    <w:semiHidden/>
    <w:rsid w:val="0011173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4576">
      <w:bodyDiv w:val="1"/>
      <w:marLeft w:val="0"/>
      <w:marRight w:val="0"/>
      <w:marTop w:val="0"/>
      <w:marBottom w:val="0"/>
      <w:divBdr>
        <w:top w:val="none" w:sz="0" w:space="0" w:color="auto"/>
        <w:left w:val="none" w:sz="0" w:space="0" w:color="auto"/>
        <w:bottom w:val="none" w:sz="0" w:space="0" w:color="auto"/>
        <w:right w:val="none" w:sz="0" w:space="0" w:color="auto"/>
      </w:divBdr>
      <w:divsChild>
        <w:div w:id="791290816">
          <w:marLeft w:val="1469"/>
          <w:marRight w:val="0"/>
          <w:marTop w:val="78"/>
          <w:marBottom w:val="0"/>
          <w:divBdr>
            <w:top w:val="none" w:sz="0" w:space="0" w:color="auto"/>
            <w:left w:val="none" w:sz="0" w:space="0" w:color="auto"/>
            <w:bottom w:val="none" w:sz="0" w:space="0" w:color="auto"/>
            <w:right w:val="none" w:sz="0" w:space="0" w:color="auto"/>
          </w:divBdr>
        </w:div>
        <w:div w:id="1554778249">
          <w:marLeft w:val="1469"/>
          <w:marRight w:val="0"/>
          <w:marTop w:val="78"/>
          <w:marBottom w:val="0"/>
          <w:divBdr>
            <w:top w:val="none" w:sz="0" w:space="0" w:color="auto"/>
            <w:left w:val="none" w:sz="0" w:space="0" w:color="auto"/>
            <w:bottom w:val="none" w:sz="0" w:space="0" w:color="auto"/>
            <w:right w:val="none" w:sz="0" w:space="0" w:color="auto"/>
          </w:divBdr>
        </w:div>
        <w:div w:id="1571189255">
          <w:marLeft w:val="1469"/>
          <w:marRight w:val="0"/>
          <w:marTop w:val="78"/>
          <w:marBottom w:val="0"/>
          <w:divBdr>
            <w:top w:val="none" w:sz="0" w:space="0" w:color="auto"/>
            <w:left w:val="none" w:sz="0" w:space="0" w:color="auto"/>
            <w:bottom w:val="none" w:sz="0" w:space="0" w:color="auto"/>
            <w:right w:val="none" w:sz="0" w:space="0" w:color="auto"/>
          </w:divBdr>
        </w:div>
        <w:div w:id="1926181559">
          <w:marLeft w:val="1469"/>
          <w:marRight w:val="0"/>
          <w:marTop w:val="78"/>
          <w:marBottom w:val="0"/>
          <w:divBdr>
            <w:top w:val="none" w:sz="0" w:space="0" w:color="auto"/>
            <w:left w:val="none" w:sz="0" w:space="0" w:color="auto"/>
            <w:bottom w:val="none" w:sz="0" w:space="0" w:color="auto"/>
            <w:right w:val="none" w:sz="0" w:space="0" w:color="auto"/>
          </w:divBdr>
        </w:div>
      </w:divsChild>
    </w:div>
    <w:div w:id="43674381">
      <w:bodyDiv w:val="1"/>
      <w:marLeft w:val="0"/>
      <w:marRight w:val="0"/>
      <w:marTop w:val="0"/>
      <w:marBottom w:val="0"/>
      <w:divBdr>
        <w:top w:val="none" w:sz="0" w:space="0" w:color="auto"/>
        <w:left w:val="none" w:sz="0" w:space="0" w:color="auto"/>
        <w:bottom w:val="none" w:sz="0" w:space="0" w:color="auto"/>
        <w:right w:val="none" w:sz="0" w:space="0" w:color="auto"/>
      </w:divBdr>
    </w:div>
    <w:div w:id="66344221">
      <w:bodyDiv w:val="1"/>
      <w:marLeft w:val="0"/>
      <w:marRight w:val="0"/>
      <w:marTop w:val="0"/>
      <w:marBottom w:val="0"/>
      <w:divBdr>
        <w:top w:val="none" w:sz="0" w:space="0" w:color="auto"/>
        <w:left w:val="none" w:sz="0" w:space="0" w:color="auto"/>
        <w:bottom w:val="none" w:sz="0" w:space="0" w:color="auto"/>
        <w:right w:val="none" w:sz="0" w:space="0" w:color="auto"/>
      </w:divBdr>
    </w:div>
    <w:div w:id="75906384">
      <w:bodyDiv w:val="1"/>
      <w:marLeft w:val="0"/>
      <w:marRight w:val="0"/>
      <w:marTop w:val="0"/>
      <w:marBottom w:val="0"/>
      <w:divBdr>
        <w:top w:val="none" w:sz="0" w:space="0" w:color="auto"/>
        <w:left w:val="none" w:sz="0" w:space="0" w:color="auto"/>
        <w:bottom w:val="none" w:sz="0" w:space="0" w:color="auto"/>
        <w:right w:val="none" w:sz="0" w:space="0" w:color="auto"/>
      </w:divBdr>
    </w:div>
    <w:div w:id="277104222">
      <w:bodyDiv w:val="1"/>
      <w:marLeft w:val="0"/>
      <w:marRight w:val="0"/>
      <w:marTop w:val="0"/>
      <w:marBottom w:val="0"/>
      <w:divBdr>
        <w:top w:val="none" w:sz="0" w:space="0" w:color="auto"/>
        <w:left w:val="none" w:sz="0" w:space="0" w:color="auto"/>
        <w:bottom w:val="none" w:sz="0" w:space="0" w:color="auto"/>
        <w:right w:val="none" w:sz="0" w:space="0" w:color="auto"/>
      </w:divBdr>
      <w:divsChild>
        <w:div w:id="675427639">
          <w:marLeft w:val="360"/>
          <w:marRight w:val="0"/>
          <w:marTop w:val="0"/>
          <w:marBottom w:val="0"/>
          <w:divBdr>
            <w:top w:val="none" w:sz="0" w:space="0" w:color="auto"/>
            <w:left w:val="none" w:sz="0" w:space="0" w:color="auto"/>
            <w:bottom w:val="none" w:sz="0" w:space="0" w:color="auto"/>
            <w:right w:val="none" w:sz="0" w:space="0" w:color="auto"/>
          </w:divBdr>
        </w:div>
        <w:div w:id="1188983926">
          <w:marLeft w:val="950"/>
          <w:marRight w:val="0"/>
          <w:marTop w:val="0"/>
          <w:marBottom w:val="0"/>
          <w:divBdr>
            <w:top w:val="none" w:sz="0" w:space="0" w:color="auto"/>
            <w:left w:val="none" w:sz="0" w:space="0" w:color="auto"/>
            <w:bottom w:val="none" w:sz="0" w:space="0" w:color="auto"/>
            <w:right w:val="none" w:sz="0" w:space="0" w:color="auto"/>
          </w:divBdr>
        </w:div>
        <w:div w:id="1260486262">
          <w:marLeft w:val="950"/>
          <w:marRight w:val="0"/>
          <w:marTop w:val="0"/>
          <w:marBottom w:val="0"/>
          <w:divBdr>
            <w:top w:val="none" w:sz="0" w:space="0" w:color="auto"/>
            <w:left w:val="none" w:sz="0" w:space="0" w:color="auto"/>
            <w:bottom w:val="none" w:sz="0" w:space="0" w:color="auto"/>
            <w:right w:val="none" w:sz="0" w:space="0" w:color="auto"/>
          </w:divBdr>
        </w:div>
        <w:div w:id="1358585597">
          <w:marLeft w:val="950"/>
          <w:marRight w:val="0"/>
          <w:marTop w:val="0"/>
          <w:marBottom w:val="0"/>
          <w:divBdr>
            <w:top w:val="none" w:sz="0" w:space="0" w:color="auto"/>
            <w:left w:val="none" w:sz="0" w:space="0" w:color="auto"/>
            <w:bottom w:val="none" w:sz="0" w:space="0" w:color="auto"/>
            <w:right w:val="none" w:sz="0" w:space="0" w:color="auto"/>
          </w:divBdr>
        </w:div>
        <w:div w:id="1413548328">
          <w:marLeft w:val="950"/>
          <w:marRight w:val="0"/>
          <w:marTop w:val="0"/>
          <w:marBottom w:val="0"/>
          <w:divBdr>
            <w:top w:val="none" w:sz="0" w:space="0" w:color="auto"/>
            <w:left w:val="none" w:sz="0" w:space="0" w:color="auto"/>
            <w:bottom w:val="none" w:sz="0" w:space="0" w:color="auto"/>
            <w:right w:val="none" w:sz="0" w:space="0" w:color="auto"/>
          </w:divBdr>
        </w:div>
      </w:divsChild>
    </w:div>
    <w:div w:id="452360242">
      <w:bodyDiv w:val="1"/>
      <w:marLeft w:val="0"/>
      <w:marRight w:val="0"/>
      <w:marTop w:val="0"/>
      <w:marBottom w:val="0"/>
      <w:divBdr>
        <w:top w:val="none" w:sz="0" w:space="0" w:color="auto"/>
        <w:left w:val="none" w:sz="0" w:space="0" w:color="auto"/>
        <w:bottom w:val="none" w:sz="0" w:space="0" w:color="auto"/>
        <w:right w:val="none" w:sz="0" w:space="0" w:color="auto"/>
      </w:divBdr>
      <w:divsChild>
        <w:div w:id="1462649671">
          <w:marLeft w:val="446"/>
          <w:marRight w:val="0"/>
          <w:marTop w:val="0"/>
          <w:marBottom w:val="0"/>
          <w:divBdr>
            <w:top w:val="none" w:sz="0" w:space="0" w:color="auto"/>
            <w:left w:val="none" w:sz="0" w:space="0" w:color="auto"/>
            <w:bottom w:val="none" w:sz="0" w:space="0" w:color="auto"/>
            <w:right w:val="none" w:sz="0" w:space="0" w:color="auto"/>
          </w:divBdr>
        </w:div>
      </w:divsChild>
    </w:div>
    <w:div w:id="472480177">
      <w:bodyDiv w:val="1"/>
      <w:marLeft w:val="0"/>
      <w:marRight w:val="0"/>
      <w:marTop w:val="0"/>
      <w:marBottom w:val="0"/>
      <w:divBdr>
        <w:top w:val="none" w:sz="0" w:space="0" w:color="auto"/>
        <w:left w:val="none" w:sz="0" w:space="0" w:color="auto"/>
        <w:bottom w:val="none" w:sz="0" w:space="0" w:color="auto"/>
        <w:right w:val="none" w:sz="0" w:space="0" w:color="auto"/>
      </w:divBdr>
    </w:div>
    <w:div w:id="505175693">
      <w:bodyDiv w:val="1"/>
      <w:marLeft w:val="0"/>
      <w:marRight w:val="0"/>
      <w:marTop w:val="0"/>
      <w:marBottom w:val="0"/>
      <w:divBdr>
        <w:top w:val="none" w:sz="0" w:space="0" w:color="auto"/>
        <w:left w:val="none" w:sz="0" w:space="0" w:color="auto"/>
        <w:bottom w:val="none" w:sz="0" w:space="0" w:color="auto"/>
        <w:right w:val="none" w:sz="0" w:space="0" w:color="auto"/>
      </w:divBdr>
      <w:divsChild>
        <w:div w:id="720446614">
          <w:marLeft w:val="360"/>
          <w:marRight w:val="0"/>
          <w:marTop w:val="0"/>
          <w:marBottom w:val="0"/>
          <w:divBdr>
            <w:top w:val="none" w:sz="0" w:space="0" w:color="auto"/>
            <w:left w:val="none" w:sz="0" w:space="0" w:color="auto"/>
            <w:bottom w:val="none" w:sz="0" w:space="0" w:color="auto"/>
            <w:right w:val="none" w:sz="0" w:space="0" w:color="auto"/>
          </w:divBdr>
        </w:div>
      </w:divsChild>
    </w:div>
    <w:div w:id="583808875">
      <w:bodyDiv w:val="1"/>
      <w:marLeft w:val="0"/>
      <w:marRight w:val="0"/>
      <w:marTop w:val="0"/>
      <w:marBottom w:val="0"/>
      <w:divBdr>
        <w:top w:val="none" w:sz="0" w:space="0" w:color="auto"/>
        <w:left w:val="none" w:sz="0" w:space="0" w:color="auto"/>
        <w:bottom w:val="none" w:sz="0" w:space="0" w:color="auto"/>
        <w:right w:val="none" w:sz="0" w:space="0" w:color="auto"/>
      </w:divBdr>
    </w:div>
    <w:div w:id="616104274">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2797127">
      <w:bodyDiv w:val="1"/>
      <w:marLeft w:val="0"/>
      <w:marRight w:val="0"/>
      <w:marTop w:val="0"/>
      <w:marBottom w:val="0"/>
      <w:divBdr>
        <w:top w:val="none" w:sz="0" w:space="0" w:color="auto"/>
        <w:left w:val="none" w:sz="0" w:space="0" w:color="auto"/>
        <w:bottom w:val="none" w:sz="0" w:space="0" w:color="auto"/>
        <w:right w:val="none" w:sz="0" w:space="0" w:color="auto"/>
      </w:divBdr>
    </w:div>
    <w:div w:id="916669140">
      <w:bodyDiv w:val="1"/>
      <w:marLeft w:val="0"/>
      <w:marRight w:val="0"/>
      <w:marTop w:val="0"/>
      <w:marBottom w:val="0"/>
      <w:divBdr>
        <w:top w:val="none" w:sz="0" w:space="0" w:color="auto"/>
        <w:left w:val="none" w:sz="0" w:space="0" w:color="auto"/>
        <w:bottom w:val="none" w:sz="0" w:space="0" w:color="auto"/>
        <w:right w:val="none" w:sz="0" w:space="0" w:color="auto"/>
      </w:divBdr>
    </w:div>
    <w:div w:id="1094857739">
      <w:bodyDiv w:val="1"/>
      <w:marLeft w:val="0"/>
      <w:marRight w:val="0"/>
      <w:marTop w:val="0"/>
      <w:marBottom w:val="0"/>
      <w:divBdr>
        <w:top w:val="none" w:sz="0" w:space="0" w:color="auto"/>
        <w:left w:val="none" w:sz="0" w:space="0" w:color="auto"/>
        <w:bottom w:val="none" w:sz="0" w:space="0" w:color="auto"/>
        <w:right w:val="none" w:sz="0" w:space="0" w:color="auto"/>
      </w:divBdr>
    </w:div>
    <w:div w:id="1158888323">
      <w:bodyDiv w:val="1"/>
      <w:marLeft w:val="0"/>
      <w:marRight w:val="0"/>
      <w:marTop w:val="0"/>
      <w:marBottom w:val="0"/>
      <w:divBdr>
        <w:top w:val="none" w:sz="0" w:space="0" w:color="auto"/>
        <w:left w:val="none" w:sz="0" w:space="0" w:color="auto"/>
        <w:bottom w:val="none" w:sz="0" w:space="0" w:color="auto"/>
        <w:right w:val="none" w:sz="0" w:space="0" w:color="auto"/>
      </w:divBdr>
    </w:div>
    <w:div w:id="1417364117">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6822374">
      <w:bodyDiv w:val="1"/>
      <w:marLeft w:val="0"/>
      <w:marRight w:val="0"/>
      <w:marTop w:val="0"/>
      <w:marBottom w:val="0"/>
      <w:divBdr>
        <w:top w:val="none" w:sz="0" w:space="0" w:color="auto"/>
        <w:left w:val="none" w:sz="0" w:space="0" w:color="auto"/>
        <w:bottom w:val="none" w:sz="0" w:space="0" w:color="auto"/>
        <w:right w:val="none" w:sz="0" w:space="0" w:color="auto"/>
      </w:divBdr>
    </w:div>
    <w:div w:id="1574002901">
      <w:bodyDiv w:val="1"/>
      <w:marLeft w:val="0"/>
      <w:marRight w:val="0"/>
      <w:marTop w:val="0"/>
      <w:marBottom w:val="0"/>
      <w:divBdr>
        <w:top w:val="none" w:sz="0" w:space="0" w:color="auto"/>
        <w:left w:val="none" w:sz="0" w:space="0" w:color="auto"/>
        <w:bottom w:val="none" w:sz="0" w:space="0" w:color="auto"/>
        <w:right w:val="none" w:sz="0" w:space="0" w:color="auto"/>
      </w:divBdr>
    </w:div>
    <w:div w:id="1753966577">
      <w:bodyDiv w:val="1"/>
      <w:marLeft w:val="0"/>
      <w:marRight w:val="0"/>
      <w:marTop w:val="0"/>
      <w:marBottom w:val="0"/>
      <w:divBdr>
        <w:top w:val="none" w:sz="0" w:space="0" w:color="auto"/>
        <w:left w:val="none" w:sz="0" w:space="0" w:color="auto"/>
        <w:bottom w:val="none" w:sz="0" w:space="0" w:color="auto"/>
        <w:right w:val="none" w:sz="0" w:space="0" w:color="auto"/>
      </w:divBdr>
    </w:div>
    <w:div w:id="1782382950">
      <w:bodyDiv w:val="1"/>
      <w:marLeft w:val="0"/>
      <w:marRight w:val="0"/>
      <w:marTop w:val="0"/>
      <w:marBottom w:val="0"/>
      <w:divBdr>
        <w:top w:val="none" w:sz="0" w:space="0" w:color="auto"/>
        <w:left w:val="none" w:sz="0" w:space="0" w:color="auto"/>
        <w:bottom w:val="none" w:sz="0" w:space="0" w:color="auto"/>
        <w:right w:val="none" w:sz="0" w:space="0" w:color="auto"/>
      </w:divBdr>
    </w:div>
    <w:div w:id="1789230286">
      <w:bodyDiv w:val="1"/>
      <w:marLeft w:val="0"/>
      <w:marRight w:val="0"/>
      <w:marTop w:val="0"/>
      <w:marBottom w:val="0"/>
      <w:divBdr>
        <w:top w:val="none" w:sz="0" w:space="0" w:color="auto"/>
        <w:left w:val="none" w:sz="0" w:space="0" w:color="auto"/>
        <w:bottom w:val="none" w:sz="0" w:space="0" w:color="auto"/>
        <w:right w:val="none" w:sz="0" w:space="0" w:color="auto"/>
      </w:divBdr>
    </w:div>
    <w:div w:id="1873497991">
      <w:bodyDiv w:val="1"/>
      <w:marLeft w:val="0"/>
      <w:marRight w:val="0"/>
      <w:marTop w:val="0"/>
      <w:marBottom w:val="0"/>
      <w:divBdr>
        <w:top w:val="none" w:sz="0" w:space="0" w:color="auto"/>
        <w:left w:val="none" w:sz="0" w:space="0" w:color="auto"/>
        <w:bottom w:val="none" w:sz="0" w:space="0" w:color="auto"/>
        <w:right w:val="none" w:sz="0" w:space="0" w:color="auto"/>
      </w:divBdr>
    </w:div>
    <w:div w:id="1875463128">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12249115">
      <w:bodyDiv w:val="1"/>
      <w:marLeft w:val="0"/>
      <w:marRight w:val="0"/>
      <w:marTop w:val="0"/>
      <w:marBottom w:val="0"/>
      <w:divBdr>
        <w:top w:val="none" w:sz="0" w:space="0" w:color="auto"/>
        <w:left w:val="none" w:sz="0" w:space="0" w:color="auto"/>
        <w:bottom w:val="none" w:sz="0" w:space="0" w:color="auto"/>
        <w:right w:val="none" w:sz="0" w:space="0" w:color="auto"/>
      </w:divBdr>
    </w:div>
    <w:div w:id="2109737294">
      <w:bodyDiv w:val="1"/>
      <w:marLeft w:val="0"/>
      <w:marRight w:val="0"/>
      <w:marTop w:val="0"/>
      <w:marBottom w:val="0"/>
      <w:divBdr>
        <w:top w:val="none" w:sz="0" w:space="0" w:color="auto"/>
        <w:left w:val="none" w:sz="0" w:space="0" w:color="auto"/>
        <w:bottom w:val="none" w:sz="0" w:space="0" w:color="auto"/>
        <w:right w:val="none" w:sz="0" w:space="0" w:color="auto"/>
      </w:divBdr>
      <w:divsChild>
        <w:div w:id="915624846">
          <w:marLeft w:val="446"/>
          <w:marRight w:val="0"/>
          <w:marTop w:val="0"/>
          <w:marBottom w:val="0"/>
          <w:divBdr>
            <w:top w:val="none" w:sz="0" w:space="0" w:color="auto"/>
            <w:left w:val="none" w:sz="0" w:space="0" w:color="auto"/>
            <w:bottom w:val="none" w:sz="0" w:space="0" w:color="auto"/>
            <w:right w:val="none" w:sz="0" w:space="0" w:color="auto"/>
          </w:divBdr>
        </w:div>
        <w:div w:id="1425302606">
          <w:marLeft w:val="446"/>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image" Target="media/image8.emf"/><Relationship Id="rId26" Type="http://schemas.openxmlformats.org/officeDocument/2006/relationships/image" Target="media/image16.emf"/><Relationship Id="rId3" Type="http://schemas.openxmlformats.org/officeDocument/2006/relationships/customXml" Target="../customXml/item3.xml"/><Relationship Id="rId21" Type="http://schemas.openxmlformats.org/officeDocument/2006/relationships/image" Target="media/image11.emf"/><Relationship Id="rId34"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media/image7.emf"/><Relationship Id="rId25" Type="http://schemas.openxmlformats.org/officeDocument/2006/relationships/image" Target="media/image15.emf"/><Relationship Id="rId33"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image" Target="media/image10.emf"/><Relationship Id="rId29" Type="http://schemas.openxmlformats.org/officeDocument/2006/relationships/image" Target="media/image19.emf"/><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image" Target="media/image14.png"/><Relationship Id="rId32"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image" Target="media/image13.emf"/><Relationship Id="rId28" Type="http://schemas.openxmlformats.org/officeDocument/2006/relationships/image" Target="media/image18.emf"/><Relationship Id="rId10" Type="http://schemas.openxmlformats.org/officeDocument/2006/relationships/endnotes" Target="endnotes.xml"/><Relationship Id="rId19" Type="http://schemas.openxmlformats.org/officeDocument/2006/relationships/image" Target="media/image9.emf"/><Relationship Id="rId31"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image" Target="media/image12.emf"/><Relationship Id="rId27" Type="http://schemas.openxmlformats.org/officeDocument/2006/relationships/image" Target="media/image17.emf"/><Relationship Id="rId30" Type="http://schemas.openxmlformats.org/officeDocument/2006/relationships/image" Target="media/image20.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DF699C" w:rsidRDefault="00997553" w:rsidP="00997553">
          <w:pPr>
            <w:pStyle w:val="F3E5E6E130F94B7D8C94ACDB3E45F6D2"/>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Bold">
    <w:altName w:val="Arial"/>
    <w:panose1 w:val="020B0704020202020204"/>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071FC"/>
    <w:rsid w:val="00017306"/>
    <w:rsid w:val="00017A9E"/>
    <w:rsid w:val="00072E42"/>
    <w:rsid w:val="00084CC8"/>
    <w:rsid w:val="0008548A"/>
    <w:rsid w:val="000A01EC"/>
    <w:rsid w:val="000B69E4"/>
    <w:rsid w:val="0013144F"/>
    <w:rsid w:val="00136AE3"/>
    <w:rsid w:val="00156220"/>
    <w:rsid w:val="00177596"/>
    <w:rsid w:val="00190DCB"/>
    <w:rsid w:val="0019216A"/>
    <w:rsid w:val="0024348F"/>
    <w:rsid w:val="0026195C"/>
    <w:rsid w:val="00385339"/>
    <w:rsid w:val="00393F27"/>
    <w:rsid w:val="003D49DF"/>
    <w:rsid w:val="003F0291"/>
    <w:rsid w:val="003F35A1"/>
    <w:rsid w:val="003F5387"/>
    <w:rsid w:val="0040018F"/>
    <w:rsid w:val="00403EFB"/>
    <w:rsid w:val="004335EF"/>
    <w:rsid w:val="00452CE0"/>
    <w:rsid w:val="004818C3"/>
    <w:rsid w:val="00485B11"/>
    <w:rsid w:val="004B2B5E"/>
    <w:rsid w:val="004C255D"/>
    <w:rsid w:val="005A1AB8"/>
    <w:rsid w:val="005D1A79"/>
    <w:rsid w:val="0060411B"/>
    <w:rsid w:val="00606150"/>
    <w:rsid w:val="00621E57"/>
    <w:rsid w:val="0062474F"/>
    <w:rsid w:val="0063420D"/>
    <w:rsid w:val="00640B98"/>
    <w:rsid w:val="00645FF5"/>
    <w:rsid w:val="00646A3A"/>
    <w:rsid w:val="00647644"/>
    <w:rsid w:val="00662EAD"/>
    <w:rsid w:val="006B70F7"/>
    <w:rsid w:val="006D0C8B"/>
    <w:rsid w:val="006D500A"/>
    <w:rsid w:val="0072141C"/>
    <w:rsid w:val="00732162"/>
    <w:rsid w:val="007339A7"/>
    <w:rsid w:val="00735139"/>
    <w:rsid w:val="00766767"/>
    <w:rsid w:val="0077059B"/>
    <w:rsid w:val="007705EB"/>
    <w:rsid w:val="00781158"/>
    <w:rsid w:val="007A65F5"/>
    <w:rsid w:val="007C6F65"/>
    <w:rsid w:val="007D468F"/>
    <w:rsid w:val="007D66A9"/>
    <w:rsid w:val="008817E5"/>
    <w:rsid w:val="0088776B"/>
    <w:rsid w:val="00924BB4"/>
    <w:rsid w:val="00924DB1"/>
    <w:rsid w:val="009459A0"/>
    <w:rsid w:val="00965386"/>
    <w:rsid w:val="00997553"/>
    <w:rsid w:val="009B2385"/>
    <w:rsid w:val="009C3B92"/>
    <w:rsid w:val="009F648D"/>
    <w:rsid w:val="00A27580"/>
    <w:rsid w:val="00A42601"/>
    <w:rsid w:val="00A57F30"/>
    <w:rsid w:val="00A60CAC"/>
    <w:rsid w:val="00A826DA"/>
    <w:rsid w:val="00A9531A"/>
    <w:rsid w:val="00A97F06"/>
    <w:rsid w:val="00AC5BA0"/>
    <w:rsid w:val="00AD1BC7"/>
    <w:rsid w:val="00B00056"/>
    <w:rsid w:val="00B04973"/>
    <w:rsid w:val="00B50ADA"/>
    <w:rsid w:val="00BC4D29"/>
    <w:rsid w:val="00BE2CF2"/>
    <w:rsid w:val="00BF558B"/>
    <w:rsid w:val="00C527E8"/>
    <w:rsid w:val="00C7051B"/>
    <w:rsid w:val="00C87D6E"/>
    <w:rsid w:val="00C92993"/>
    <w:rsid w:val="00CC64EE"/>
    <w:rsid w:val="00CC726C"/>
    <w:rsid w:val="00CF238D"/>
    <w:rsid w:val="00D00003"/>
    <w:rsid w:val="00D70AD9"/>
    <w:rsid w:val="00D771BA"/>
    <w:rsid w:val="00D871B6"/>
    <w:rsid w:val="00DB159B"/>
    <w:rsid w:val="00DF699C"/>
    <w:rsid w:val="00E3106A"/>
    <w:rsid w:val="00E42BC1"/>
    <w:rsid w:val="00E60327"/>
    <w:rsid w:val="00F232AD"/>
    <w:rsid w:val="00F81BEE"/>
    <w:rsid w:val="00F958AB"/>
    <w:rsid w:val="00FA53F8"/>
    <w:rsid w:val="00FB4FCF"/>
    <w:rsid w:val="00FC1D0C"/>
    <w:rsid w:val="00FD2682"/>
    <w:rsid w:val="00FD618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7728ED5EE7FCB4B94935F10EAB47B38" ma:contentTypeVersion="5" ma:contentTypeDescription="Create a new document." ma:contentTypeScope="" ma:versionID="02ca5db1fee4da4ae0996052781ac0fc">
  <xsd:schema xmlns:xsd="http://www.w3.org/2001/XMLSchema" xmlns:xs="http://www.w3.org/2001/XMLSchema" xmlns:p="http://schemas.microsoft.com/office/2006/metadata/properties" xmlns:ns2="44db3db7-1523-4826-83fd-741d9b441697" targetNamespace="http://schemas.microsoft.com/office/2006/metadata/properties" ma:root="true" ma:fieldsID="a28ca8cf01fb7f32a947c1af1a4f8965" ns2:_="">
    <xsd:import namespace="44db3db7-1523-4826-83fd-741d9b441697"/>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4db3db7-1523-4826-83fd-741d9b441697"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7"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AAF4C8-8F54-46DC-A021-E13E4BFDD21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4db3db7-1523-4826-83fd-741d9b44169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6BF1360-DEE7-41B9-909C-8EB3BFA3D193}">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A7AE765A-6149-4640-9B69-AD9DBE4BAD0C}">
  <ds:schemaRefs>
    <ds:schemaRef ds:uri="http://schemas.microsoft.com/sharepoint/v3/contenttype/forms"/>
  </ds:schemaRefs>
</ds:datastoreItem>
</file>

<file path=customXml/itemProps4.xml><?xml version="1.0" encoding="utf-8"?>
<ds:datastoreItem xmlns:ds="http://schemas.openxmlformats.org/officeDocument/2006/customXml" ds:itemID="{93B15976-78F1-4BBC-990F-8AA7AA2921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14</Pages>
  <Words>3030</Words>
  <Characters>17276</Characters>
  <Application>Microsoft Office Word</Application>
  <DocSecurity>0</DocSecurity>
  <Lines>143</Lines>
  <Paragraphs>40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20266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Georgia Pennells (Swansea Bay - Corporate Governance Officer )</cp:lastModifiedBy>
  <cp:revision>6</cp:revision>
  <cp:lastPrinted>2023-06-19T05:42:00Z</cp:lastPrinted>
  <dcterms:created xsi:type="dcterms:W3CDTF">2023-09-18T06:06:00Z</dcterms:created>
  <dcterms:modified xsi:type="dcterms:W3CDTF">2023-09-19T07:37:00Z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0x010100D7728ED5EE7FCB4B94935F10EAB47B38</vt:lpwstr>
  </property>
</Properties>
</file>