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3597D9F"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F00C9E">
        <w:rPr>
          <w:rFonts w:ascii="Arial" w:hAnsi="Arial" w:cs="Arial"/>
          <w:b/>
          <w:sz w:val="56"/>
        </w:rPr>
        <w:t xml:space="preserve"> </w:t>
      </w:r>
    </w:p>
    <w:p w14:paraId="1EE057ED" w14:textId="77777777" w:rsidR="00DE5898" w:rsidRDefault="00171136" w:rsidP="00975529">
      <w:pPr>
        <w:jc w:val="center"/>
        <w:rPr>
          <w:rFonts w:ascii="Arial" w:hAnsi="Arial" w:cs="Arial"/>
          <w:b/>
          <w:sz w:val="56"/>
        </w:rPr>
      </w:pPr>
      <w:r>
        <w:rPr>
          <w:rFonts w:ascii="Arial" w:hAnsi="Arial" w:cs="Arial"/>
          <w:b/>
          <w:sz w:val="56"/>
        </w:rPr>
        <w:t>June</w:t>
      </w:r>
      <w:r w:rsidR="006516FB">
        <w:rPr>
          <w:rFonts w:ascii="Arial" w:hAnsi="Arial" w:cs="Arial"/>
          <w:b/>
          <w:sz w:val="56"/>
        </w:rPr>
        <w:t xml:space="preserve"> </w:t>
      </w:r>
      <w:r w:rsidR="000A40EE">
        <w:rPr>
          <w:rFonts w:ascii="Arial" w:hAnsi="Arial" w:cs="Arial"/>
          <w:b/>
          <w:sz w:val="56"/>
        </w:rPr>
        <w:t>202</w:t>
      </w:r>
      <w:r w:rsidR="006516FB">
        <w:rPr>
          <w:rFonts w:ascii="Arial" w:hAnsi="Arial" w:cs="Arial"/>
          <w:b/>
          <w:sz w:val="56"/>
        </w:rPr>
        <w:t>6</w:t>
      </w:r>
    </w:p>
    <w:p w14:paraId="6AC2E7FC" w14:textId="77777777" w:rsidR="00DE5898" w:rsidRDefault="00DE5898" w:rsidP="00975529">
      <w:pPr>
        <w:jc w:val="center"/>
        <w:rPr>
          <w:rFonts w:ascii="Arial" w:hAnsi="Arial" w:cs="Arial"/>
          <w:b/>
          <w:sz w:val="56"/>
        </w:rPr>
      </w:pPr>
    </w:p>
    <w:p w14:paraId="40CF13BD" w14:textId="77777777" w:rsidR="00DE5898" w:rsidRDefault="00DE5898" w:rsidP="00975529">
      <w:pPr>
        <w:jc w:val="center"/>
        <w:rPr>
          <w:rFonts w:ascii="Arial" w:hAnsi="Arial" w:cs="Arial"/>
          <w:b/>
          <w:sz w:val="56"/>
        </w:rPr>
      </w:pPr>
      <w:r>
        <w:rPr>
          <w:rFonts w:ascii="Arial" w:hAnsi="Arial" w:cs="Arial"/>
          <w:b/>
          <w:sz w:val="56"/>
        </w:rPr>
        <w:t>RISKS ALLOCATED TO THE</w:t>
      </w:r>
    </w:p>
    <w:p w14:paraId="1A4FD01E" w14:textId="76DB2CA8" w:rsidR="00975529" w:rsidRPr="00E956E1" w:rsidRDefault="00DE5898" w:rsidP="00975529">
      <w:pPr>
        <w:jc w:val="center"/>
        <w:rPr>
          <w:rFonts w:ascii="Arial" w:hAnsi="Arial" w:cs="Arial"/>
          <w:b/>
          <w:color w:val="FF0000"/>
          <w:sz w:val="56"/>
        </w:rPr>
      </w:pPr>
      <w:r>
        <w:rPr>
          <w:rFonts w:ascii="Arial" w:hAnsi="Arial" w:cs="Arial"/>
          <w:b/>
          <w:sz w:val="56"/>
        </w:rPr>
        <w:t>PERFORMANCE &amp; FINAN</w:t>
      </w:r>
      <w:r w:rsidR="00C65ABF">
        <w:rPr>
          <w:rFonts w:ascii="Arial" w:hAnsi="Arial" w:cs="Arial"/>
          <w:b/>
          <w:sz w:val="56"/>
        </w:rPr>
        <w:t>CE COMMITTEE</w:t>
      </w:r>
      <w:r w:rsidR="00794A6F">
        <w:rPr>
          <w:rFonts w:ascii="Arial" w:hAnsi="Arial" w:cs="Arial"/>
          <w:b/>
          <w:sz w:val="56"/>
        </w:rPr>
        <w:t xml:space="preserve"> </w:t>
      </w:r>
    </w:p>
    <w:p w14:paraId="43CFA53C" w14:textId="6EC0B2D1" w:rsidR="00882463" w:rsidRDefault="00882463">
      <w:pPr>
        <w:widowControl/>
        <w:spacing w:after="160" w:line="259" w:lineRule="auto"/>
        <w:rPr>
          <w:rFonts w:ascii="Arial" w:hAnsi="Arial" w:cs="Arial"/>
        </w:rPr>
      </w:pPr>
      <w:r>
        <w:rPr>
          <w:rFonts w:ascii="Arial" w:hAnsi="Arial" w:cs="Arial"/>
        </w:rPr>
        <w:br w:type="page"/>
      </w:r>
    </w:p>
    <w:tbl>
      <w:tblPr>
        <w:tblStyle w:val="TableGrid"/>
        <w:tblW w:w="15588" w:type="dxa"/>
        <w:tblLayout w:type="fixed"/>
        <w:tblLook w:val="04A0" w:firstRow="1" w:lastRow="0" w:firstColumn="1" w:lastColumn="0" w:noHBand="0" w:noVBand="1"/>
      </w:tblPr>
      <w:tblGrid>
        <w:gridCol w:w="2405"/>
        <w:gridCol w:w="1774"/>
        <w:gridCol w:w="2904"/>
        <w:gridCol w:w="1276"/>
        <w:gridCol w:w="3685"/>
        <w:gridCol w:w="1559"/>
        <w:gridCol w:w="426"/>
        <w:gridCol w:w="1559"/>
      </w:tblGrid>
      <w:tr w:rsidR="00DF62D2" w:rsidRPr="00DF62D2" w14:paraId="253AA983" w14:textId="77777777" w:rsidTr="009002C1">
        <w:tc>
          <w:tcPr>
            <w:tcW w:w="4179" w:type="dxa"/>
            <w:gridSpan w:val="2"/>
          </w:tcPr>
          <w:p w14:paraId="63336497" w14:textId="5B7ADD17" w:rsidR="00DF0A8A" w:rsidRPr="00DF62D2" w:rsidRDefault="008B3C5C" w:rsidP="00DF0A8A">
            <w:pPr>
              <w:rPr>
                <w:rFonts w:ascii="Arial Narrow" w:hAnsi="Arial Narrow"/>
                <w:b/>
                <w:sz w:val="22"/>
                <w:szCs w:val="22"/>
              </w:rPr>
            </w:pPr>
            <w:bookmarkStart w:id="0" w:name="_Hlk192658787"/>
            <w:r w:rsidRPr="00DF62D2">
              <w:rPr>
                <w:rFonts w:ascii="Arial Narrow" w:hAnsi="Arial Narrow"/>
                <w:b/>
                <w:sz w:val="22"/>
                <w:szCs w:val="22"/>
              </w:rPr>
              <w:lastRenderedPageBreak/>
              <w:t>D</w:t>
            </w:r>
            <w:r w:rsidR="00DF0A8A" w:rsidRPr="00DF62D2">
              <w:rPr>
                <w:rFonts w:ascii="Arial Narrow" w:hAnsi="Arial Narrow"/>
                <w:b/>
                <w:sz w:val="22"/>
                <w:szCs w:val="22"/>
              </w:rPr>
              <w:t>atix ID Number: 1763</w:t>
            </w:r>
          </w:p>
          <w:p w14:paraId="274CE3D5" w14:textId="660815CA"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Apr 2019</w:t>
            </w:r>
          </w:p>
        </w:tc>
        <w:tc>
          <w:tcPr>
            <w:tcW w:w="4180" w:type="dxa"/>
            <w:gridSpan w:val="2"/>
          </w:tcPr>
          <w:p w14:paraId="11487CCB" w14:textId="77777777" w:rsidR="00DF0A8A" w:rsidRPr="00DF62D2" w:rsidRDefault="00DF0A8A" w:rsidP="009002C1">
            <w:pPr>
              <w:jc w:val="right"/>
              <w:rPr>
                <w:rFonts w:ascii="Arial Narrow" w:hAnsi="Arial Narrow"/>
                <w:b/>
                <w:sz w:val="22"/>
                <w:szCs w:val="22"/>
              </w:rPr>
            </w:pPr>
          </w:p>
          <w:p w14:paraId="1DEFD159" w14:textId="1958EB01"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244" w:type="dxa"/>
            <w:gridSpan w:val="2"/>
            <w:shd w:val="clear" w:color="auto" w:fill="FFC000"/>
          </w:tcPr>
          <w:p w14:paraId="143F00ED" w14:textId="78ECF03C"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52</w:t>
            </w:r>
          </w:p>
          <w:p w14:paraId="50134369" w14:textId="18BE12D4"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 xml:space="preserve">Risk Target Date: </w:t>
            </w:r>
            <w:r w:rsidR="008677B0" w:rsidRPr="003A6C0B">
              <w:rPr>
                <w:rFonts w:ascii="Arial Narrow" w:hAnsi="Arial Narrow" w:cs="Arial"/>
                <w:b/>
                <w:bCs/>
                <w:sz w:val="22"/>
                <w:szCs w:val="22"/>
              </w:rPr>
              <w:t>31/05/2026</w:t>
            </w:r>
          </w:p>
        </w:tc>
        <w:tc>
          <w:tcPr>
            <w:tcW w:w="1985" w:type="dxa"/>
            <w:gridSpan w:val="2"/>
            <w:shd w:val="clear" w:color="auto" w:fill="FFC000"/>
          </w:tcPr>
          <w:p w14:paraId="0E0DFFA5" w14:textId="77777777" w:rsidR="00DF0A8A" w:rsidRPr="00DF62D2" w:rsidRDefault="00DF0A8A" w:rsidP="009002C1">
            <w:pPr>
              <w:pStyle w:val="Default"/>
              <w:widowControl w:val="0"/>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4A151104" w14:textId="77777777" w:rsidR="00DF0A8A" w:rsidRPr="00DF62D2" w:rsidRDefault="00DF0A8A" w:rsidP="009002C1">
            <w:pPr>
              <w:jc w:val="center"/>
              <w:rPr>
                <w:rFonts w:ascii="Arial Narrow" w:hAnsi="Arial Narrow"/>
                <w:sz w:val="22"/>
                <w:szCs w:val="22"/>
              </w:rPr>
            </w:pPr>
            <w:r w:rsidRPr="00DF62D2">
              <w:rPr>
                <w:rFonts w:ascii="Arial Narrow" w:hAnsi="Arial Narrow" w:cs="Arial"/>
                <w:b/>
                <w:bCs/>
                <w:sz w:val="22"/>
                <w:szCs w:val="22"/>
              </w:rPr>
              <w:t>4 x 3 = 12</w:t>
            </w:r>
          </w:p>
        </w:tc>
      </w:tr>
      <w:tr w:rsidR="00DF62D2" w:rsidRPr="00DF62D2" w14:paraId="1EB8F293" w14:textId="77777777" w:rsidTr="0018098E">
        <w:tc>
          <w:tcPr>
            <w:tcW w:w="7083" w:type="dxa"/>
            <w:gridSpan w:val="3"/>
          </w:tcPr>
          <w:p w14:paraId="5685BF03" w14:textId="60B98DE8" w:rsidR="00DF0A8A" w:rsidRPr="00DF62D2" w:rsidRDefault="00DF0A8A" w:rsidP="00575248">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People of Swansea Bay live healthier, fairer and more prosperous lives</w:t>
            </w:r>
          </w:p>
        </w:tc>
        <w:tc>
          <w:tcPr>
            <w:tcW w:w="1276" w:type="dxa"/>
          </w:tcPr>
          <w:p w14:paraId="592EF30C"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15087E02" w14:textId="50162041" w:rsidR="00DF0A8A" w:rsidRPr="00DF62D2" w:rsidRDefault="00210B4F" w:rsidP="00DF0A8A">
            <w:pPr>
              <w:rPr>
                <w:rFonts w:ascii="Arial Narrow" w:hAnsi="Arial Narrow"/>
                <w:b/>
                <w:sz w:val="22"/>
                <w:szCs w:val="22"/>
              </w:rPr>
            </w:pPr>
            <w:r w:rsidRPr="00DF62D2">
              <w:rPr>
                <w:rFonts w:ascii="Arial Narrow" w:hAnsi="Arial Narrow"/>
                <w:bCs/>
                <w:sz w:val="22"/>
                <w:szCs w:val="22"/>
              </w:rPr>
              <w:t>1.1</w:t>
            </w:r>
          </w:p>
        </w:tc>
        <w:tc>
          <w:tcPr>
            <w:tcW w:w="7229" w:type="dxa"/>
            <w:gridSpan w:val="4"/>
          </w:tcPr>
          <w:p w14:paraId="01D6D352" w14:textId="77777777" w:rsidR="00DF0A8A" w:rsidRPr="00DF62D2" w:rsidRDefault="00DF0A8A" w:rsidP="00DF0A8A">
            <w:pPr>
              <w:pStyle w:val="Default"/>
              <w:widowControl w:val="0"/>
              <w:rPr>
                <w:rFonts w:ascii="Arial Narrow" w:hAnsi="Arial Narrow"/>
                <w:bCs/>
                <w:color w:val="auto"/>
                <w:sz w:val="22"/>
                <w:szCs w:val="22"/>
              </w:rPr>
            </w:pPr>
            <w:r w:rsidRPr="00DF62D2">
              <w:rPr>
                <w:rFonts w:ascii="Arial Narrow" w:hAnsi="Arial Narrow"/>
                <w:b/>
                <w:bCs/>
                <w:color w:val="auto"/>
                <w:sz w:val="22"/>
                <w:szCs w:val="22"/>
              </w:rPr>
              <w:t>Director Lead:</w:t>
            </w:r>
            <w:r w:rsidRPr="00DF62D2">
              <w:rPr>
                <w:rFonts w:ascii="Arial Narrow" w:hAnsi="Arial Narrow"/>
                <w:color w:val="auto"/>
                <w:sz w:val="22"/>
                <w:szCs w:val="22"/>
              </w:rPr>
              <w:t xml:space="preserve"> Richard Thomas, Director of Communications and Engagement</w:t>
            </w:r>
          </w:p>
          <w:p w14:paraId="297593EF" w14:textId="77777777" w:rsidR="00DF0A8A" w:rsidRPr="00DF62D2" w:rsidRDefault="00DF0A8A" w:rsidP="00DF0A8A">
            <w:pPr>
              <w:pStyle w:val="Default"/>
              <w:widowControl w:val="0"/>
              <w:rPr>
                <w:rFonts w:ascii="Arial Narrow" w:hAnsi="Arial Narrow"/>
                <w:b/>
                <w:bCs/>
                <w:color w:val="auto"/>
                <w:sz w:val="22"/>
                <w:szCs w:val="22"/>
              </w:rPr>
            </w:pPr>
            <w:r w:rsidRPr="00DF62D2">
              <w:rPr>
                <w:rFonts w:ascii="Arial Narrow" w:hAnsi="Arial Narrow"/>
                <w:b/>
                <w:bCs/>
                <w:color w:val="auto"/>
                <w:sz w:val="22"/>
                <w:szCs w:val="22"/>
              </w:rPr>
              <w:t xml:space="preserve">Assuring Committee: </w:t>
            </w:r>
            <w:r w:rsidRPr="00DF62D2">
              <w:rPr>
                <w:rFonts w:ascii="Arial Narrow" w:hAnsi="Arial Narrow"/>
                <w:color w:val="auto"/>
                <w:sz w:val="22"/>
                <w:szCs w:val="22"/>
              </w:rPr>
              <w:t xml:space="preserve">Performance &amp; Finance Committee </w:t>
            </w:r>
          </w:p>
        </w:tc>
      </w:tr>
      <w:tr w:rsidR="00DF62D2" w:rsidRPr="00DF62D2" w14:paraId="5B8E2C9A" w14:textId="77777777" w:rsidTr="004F60E0">
        <w:tc>
          <w:tcPr>
            <w:tcW w:w="15588" w:type="dxa"/>
            <w:gridSpan w:val="8"/>
          </w:tcPr>
          <w:p w14:paraId="4CAEFE0D" w14:textId="77777777" w:rsidR="00DF0A8A" w:rsidRPr="00DF62D2" w:rsidRDefault="00DF0A8A" w:rsidP="00DF0A8A">
            <w:pPr>
              <w:autoSpaceDE w:val="0"/>
              <w:autoSpaceDN w:val="0"/>
              <w:adjustRightInd w:val="0"/>
              <w:jc w:val="both"/>
              <w:rPr>
                <w:rFonts w:ascii="Arial Narrow" w:eastAsia="Times New Roman" w:hAnsi="Arial Narrow" w:cs="Calibri"/>
                <w:sz w:val="22"/>
                <w:szCs w:val="22"/>
              </w:rPr>
            </w:pPr>
            <w:r w:rsidRPr="00DF62D2">
              <w:rPr>
                <w:rFonts w:ascii="Arial Narrow" w:eastAsia="Times New Roman" w:hAnsi="Arial Narrow" w:cs="Calibri"/>
                <w:b/>
                <w:sz w:val="22"/>
                <w:szCs w:val="22"/>
              </w:rPr>
              <w:t>Risk:</w:t>
            </w:r>
            <w:r w:rsidRPr="00DF62D2">
              <w:rPr>
                <w:rFonts w:ascii="Arial Narrow" w:eastAsia="Times New Roman" w:hAnsi="Arial Narrow" w:cs="Calibri"/>
                <w:sz w:val="22"/>
                <w:szCs w:val="22"/>
              </w:rPr>
              <w:t xml:space="preserve"> </w:t>
            </w:r>
            <w:r w:rsidRPr="00DF62D2">
              <w:rPr>
                <w:rFonts w:ascii="Arial Narrow" w:eastAsia="Times New Roman" w:hAnsi="Arial Narrow" w:cs="Calibri"/>
                <w:b/>
                <w:sz w:val="22"/>
                <w:szCs w:val="22"/>
              </w:rPr>
              <w:t>Impact Assessment Requirements</w:t>
            </w:r>
            <w:r w:rsidRPr="00DF62D2">
              <w:rPr>
                <w:rFonts w:ascii="Arial Narrow" w:eastAsia="Times New Roman" w:hAnsi="Arial Narrow" w:cs="Calibri"/>
                <w:sz w:val="22"/>
                <w:szCs w:val="22"/>
              </w:rPr>
              <w:t xml:space="preserve"> </w:t>
            </w:r>
          </w:p>
          <w:p w14:paraId="72705C34" w14:textId="1C9EBC34" w:rsidR="00DF0A8A" w:rsidRPr="00DF62D2" w:rsidRDefault="00DF0A8A" w:rsidP="00DF0A8A">
            <w:pPr>
              <w:rPr>
                <w:rFonts w:ascii="Arial Narrow" w:hAnsi="Arial Narrow"/>
                <w:sz w:val="22"/>
                <w:szCs w:val="22"/>
              </w:rPr>
            </w:pPr>
            <w:r w:rsidRPr="00DF62D2">
              <w:rPr>
                <w:rFonts w:ascii="Arial Narrow" w:hAnsi="Arial Narrow"/>
                <w:sz w:val="22"/>
                <w:szCs w:val="22"/>
              </w:rPr>
              <w:t>The Health Board does not have sufficient skills &amp; resource in place to undertake integrated impact assessments in line with strategic service change and policy development.</w:t>
            </w:r>
          </w:p>
        </w:tc>
      </w:tr>
      <w:tr w:rsidR="00DF62D2" w:rsidRPr="00DF62D2" w14:paraId="0B7EE54D" w14:textId="77777777" w:rsidTr="0018098E">
        <w:tc>
          <w:tcPr>
            <w:tcW w:w="2405" w:type="dxa"/>
            <w:vMerge w:val="restart"/>
          </w:tcPr>
          <w:p w14:paraId="7851F791"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7B937DE4" w14:textId="77777777" w:rsidR="00DF0A8A" w:rsidRPr="00DF62D2" w:rsidRDefault="00DF0A8A" w:rsidP="00DF0A8A">
            <w:pPr>
              <w:pStyle w:val="Default"/>
              <w:widowControl w:val="0"/>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64519CB8" w14:textId="169CAA33" w:rsidR="00DF0A8A" w:rsidRPr="00DF62D2" w:rsidRDefault="00F61C08" w:rsidP="00DF0A8A">
            <w:pPr>
              <w:pStyle w:val="Default"/>
              <w:widowControl w:val="0"/>
              <w:jc w:val="center"/>
              <w:rPr>
                <w:rFonts w:ascii="Arial Narrow" w:hAnsi="Arial Narrow"/>
                <w:color w:val="auto"/>
                <w:sz w:val="22"/>
                <w:szCs w:val="22"/>
              </w:rPr>
            </w:pPr>
            <w:r w:rsidRPr="00DF62D2">
              <w:rPr>
                <w:rFonts w:ascii="Arial Narrow" w:hAnsi="Arial Narrow"/>
                <w:color w:val="auto"/>
                <w:sz w:val="22"/>
                <w:szCs w:val="22"/>
              </w:rPr>
              <w:t>Inherent</w:t>
            </w:r>
            <w:r w:rsidR="00DF0A8A" w:rsidRPr="00DF62D2">
              <w:rPr>
                <w:rFonts w:ascii="Arial Narrow" w:hAnsi="Arial Narrow"/>
                <w:color w:val="auto"/>
                <w:sz w:val="22"/>
                <w:szCs w:val="22"/>
              </w:rPr>
              <w:t>: 4 x 4 = 16</w:t>
            </w:r>
          </w:p>
          <w:p w14:paraId="29F639A7" w14:textId="77777777" w:rsidR="00DF0A8A" w:rsidRPr="00DF62D2" w:rsidRDefault="00DF0A8A" w:rsidP="00DF0A8A">
            <w:pPr>
              <w:pStyle w:val="Default"/>
              <w:widowControl w:val="0"/>
              <w:jc w:val="center"/>
              <w:rPr>
                <w:rFonts w:ascii="Arial Narrow" w:hAnsi="Arial Narrow"/>
                <w:color w:val="auto"/>
                <w:sz w:val="22"/>
                <w:szCs w:val="22"/>
              </w:rPr>
            </w:pPr>
            <w:r w:rsidRPr="00DF62D2">
              <w:rPr>
                <w:rFonts w:ascii="Arial Narrow" w:hAnsi="Arial Narrow"/>
                <w:color w:val="auto"/>
                <w:sz w:val="22"/>
                <w:szCs w:val="22"/>
              </w:rPr>
              <w:t>Current: 4 x 3 = 12</w:t>
            </w:r>
          </w:p>
          <w:p w14:paraId="660E8A57" w14:textId="77777777" w:rsidR="00DF0A8A" w:rsidRPr="00DF62D2" w:rsidRDefault="00DF0A8A" w:rsidP="00DF0A8A">
            <w:pPr>
              <w:jc w:val="center"/>
              <w:rPr>
                <w:rFonts w:ascii="Arial Narrow" w:hAnsi="Arial Narrow"/>
                <w:sz w:val="22"/>
                <w:szCs w:val="22"/>
              </w:rPr>
            </w:pPr>
            <w:r w:rsidRPr="00DF62D2">
              <w:rPr>
                <w:rFonts w:ascii="Arial Narrow" w:hAnsi="Arial Narrow"/>
                <w:sz w:val="22"/>
                <w:szCs w:val="22"/>
              </w:rPr>
              <w:t>Target: 4 x 2 = 8</w:t>
            </w:r>
          </w:p>
        </w:tc>
        <w:tc>
          <w:tcPr>
            <w:tcW w:w="5954" w:type="dxa"/>
            <w:gridSpan w:val="3"/>
            <w:vMerge w:val="restart"/>
          </w:tcPr>
          <w:p w14:paraId="56DE212B" w14:textId="16E2B349" w:rsidR="00DF0A8A" w:rsidRPr="00DF62D2" w:rsidRDefault="00762735" w:rsidP="00DF0A8A">
            <w:pPr>
              <w:rPr>
                <w:rFonts w:ascii="Arial Narrow" w:hAnsi="Arial Narrow"/>
                <w:sz w:val="22"/>
                <w:szCs w:val="22"/>
              </w:rPr>
            </w:pPr>
            <w:r>
              <w:rPr>
                <w:noProof/>
              </w:rPr>
              <w:drawing>
                <wp:inline distT="0" distB="0" distL="0" distR="0" wp14:anchorId="0A009D65" wp14:editId="5308E269">
                  <wp:extent cx="3558540" cy="1805940"/>
                  <wp:effectExtent l="0" t="0" r="3810" b="3810"/>
                  <wp:docPr id="91800670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229" w:type="dxa"/>
            <w:gridSpan w:val="4"/>
          </w:tcPr>
          <w:p w14:paraId="22AB483D"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1FFF08EE" w14:textId="691E55D3" w:rsidR="00DF0A8A" w:rsidRPr="003A6C0B" w:rsidRDefault="00DF0A8A" w:rsidP="00DF0A8A">
            <w:pPr>
              <w:pStyle w:val="Default"/>
              <w:widowControl w:val="0"/>
              <w:numPr>
                <w:ilvl w:val="0"/>
                <w:numId w:val="4"/>
              </w:numPr>
              <w:ind w:left="322" w:hanging="322"/>
              <w:rPr>
                <w:rFonts w:ascii="Arial Narrow" w:hAnsi="Arial Narrow"/>
                <w:color w:val="auto"/>
                <w:sz w:val="22"/>
                <w:szCs w:val="22"/>
              </w:rPr>
            </w:pPr>
            <w:r w:rsidRPr="00DF62D2">
              <w:rPr>
                <w:rFonts w:ascii="Arial Narrow" w:hAnsi="Arial Narrow"/>
                <w:color w:val="auto"/>
                <w:sz w:val="22"/>
                <w:szCs w:val="22"/>
              </w:rPr>
              <w:t>Current lack of required skills / staff to deliver requirements</w:t>
            </w:r>
            <w:r w:rsidR="008677B0">
              <w:rPr>
                <w:rFonts w:ascii="Arial Narrow" w:hAnsi="Arial Narrow"/>
                <w:color w:val="auto"/>
                <w:sz w:val="22"/>
                <w:szCs w:val="22"/>
              </w:rPr>
              <w:t xml:space="preserve"> </w:t>
            </w:r>
            <w:r w:rsidR="008677B0" w:rsidRPr="003A6C0B">
              <w:rPr>
                <w:rFonts w:ascii="Arial Narrow" w:hAnsi="Arial Narrow"/>
                <w:color w:val="auto"/>
                <w:sz w:val="22"/>
                <w:szCs w:val="22"/>
              </w:rPr>
              <w:t>across the organisation</w:t>
            </w:r>
            <w:r w:rsidRPr="003A6C0B">
              <w:rPr>
                <w:rFonts w:ascii="Arial Narrow" w:hAnsi="Arial Narrow"/>
                <w:color w:val="auto"/>
                <w:sz w:val="22"/>
                <w:szCs w:val="22"/>
              </w:rPr>
              <w:t>.</w:t>
            </w:r>
          </w:p>
          <w:p w14:paraId="160651DA" w14:textId="673FFB76" w:rsidR="00DF0A8A" w:rsidRPr="00DF62D2" w:rsidRDefault="00DF0A8A" w:rsidP="00DF0A8A">
            <w:pPr>
              <w:pStyle w:val="Default"/>
              <w:widowControl w:val="0"/>
              <w:numPr>
                <w:ilvl w:val="0"/>
                <w:numId w:val="4"/>
              </w:numPr>
              <w:ind w:left="322" w:hanging="322"/>
              <w:rPr>
                <w:rFonts w:ascii="Arial Narrow" w:hAnsi="Arial Narrow"/>
                <w:color w:val="auto"/>
                <w:sz w:val="22"/>
                <w:szCs w:val="22"/>
              </w:rPr>
            </w:pPr>
            <w:r w:rsidRPr="003A6C0B">
              <w:rPr>
                <w:rFonts w:ascii="Arial Narrow" w:hAnsi="Arial Narrow"/>
                <w:color w:val="auto"/>
                <w:sz w:val="22"/>
                <w:szCs w:val="22"/>
              </w:rPr>
              <w:t>Risk lowered to 12 because new Integrated Impact Assessment process developed and being tested across a range of issues</w:t>
            </w:r>
            <w:r w:rsidR="008677B0" w:rsidRPr="003A6C0B">
              <w:rPr>
                <w:rFonts w:ascii="Arial Narrow" w:hAnsi="Arial Narrow"/>
                <w:color w:val="auto"/>
                <w:sz w:val="22"/>
                <w:szCs w:val="22"/>
              </w:rPr>
              <w:t xml:space="preserve"> and incorporated into Policy on Policies and Corporate Governance processes in line with Strategic Equity </w:t>
            </w:r>
            <w:proofErr w:type="gramStart"/>
            <w:r w:rsidR="008677B0" w:rsidRPr="003A6C0B">
              <w:rPr>
                <w:rFonts w:ascii="Arial Narrow" w:hAnsi="Arial Narrow"/>
                <w:color w:val="auto"/>
                <w:sz w:val="22"/>
                <w:szCs w:val="22"/>
              </w:rPr>
              <w:t>Plan.</w:t>
            </w:r>
            <w:r w:rsidRPr="003A6C0B">
              <w:rPr>
                <w:rFonts w:ascii="Arial Narrow" w:hAnsi="Arial Narrow"/>
                <w:color w:val="auto"/>
                <w:sz w:val="22"/>
                <w:szCs w:val="22"/>
              </w:rPr>
              <w:t>.</w:t>
            </w:r>
            <w:proofErr w:type="gramEnd"/>
          </w:p>
        </w:tc>
      </w:tr>
      <w:tr w:rsidR="00DF62D2" w:rsidRPr="00DF62D2" w14:paraId="1EC840BD" w14:textId="77777777" w:rsidTr="009F07E0">
        <w:trPr>
          <w:trHeight w:val="1035"/>
        </w:trPr>
        <w:tc>
          <w:tcPr>
            <w:tcW w:w="2405" w:type="dxa"/>
            <w:vMerge/>
            <w:tcBorders>
              <w:bottom w:val="single" w:sz="4" w:space="0" w:color="auto"/>
            </w:tcBorders>
          </w:tcPr>
          <w:p w14:paraId="1C25E988" w14:textId="0CD8176A" w:rsidR="00DF0A8A" w:rsidRPr="00DF62D2"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757CBB4D" w14:textId="77777777" w:rsidR="00DF0A8A" w:rsidRPr="00DF62D2" w:rsidRDefault="00DF0A8A" w:rsidP="00DF0A8A">
            <w:pPr>
              <w:rPr>
                <w:rFonts w:ascii="Arial Narrow" w:hAnsi="Arial Narrow"/>
                <w:sz w:val="22"/>
                <w:szCs w:val="22"/>
              </w:rPr>
            </w:pPr>
          </w:p>
        </w:tc>
        <w:tc>
          <w:tcPr>
            <w:tcW w:w="7229" w:type="dxa"/>
            <w:gridSpan w:val="4"/>
            <w:tcBorders>
              <w:bottom w:val="single" w:sz="4" w:space="0" w:color="auto"/>
            </w:tcBorders>
          </w:tcPr>
          <w:p w14:paraId="4D2A8251"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72D63550" w14:textId="77777777" w:rsidR="00DF0A8A" w:rsidRPr="00DF62D2" w:rsidRDefault="00DF0A8A" w:rsidP="00DF0A8A">
            <w:pPr>
              <w:pStyle w:val="ListParagraph"/>
              <w:widowControl w:val="0"/>
              <w:numPr>
                <w:ilvl w:val="0"/>
                <w:numId w:val="7"/>
              </w:numPr>
              <w:spacing w:after="0" w:line="240" w:lineRule="auto"/>
              <w:ind w:left="312" w:hanging="284"/>
              <w:rPr>
                <w:rFonts w:ascii="Arial Narrow" w:hAnsi="Arial Narrow"/>
                <w:sz w:val="22"/>
                <w:szCs w:val="22"/>
              </w:rPr>
            </w:pPr>
            <w:proofErr w:type="gramStart"/>
            <w:r w:rsidRPr="00DF62D2">
              <w:rPr>
                <w:rFonts w:ascii="Arial Narrow" w:hAnsi="Arial Narrow" w:cs="Arial"/>
                <w:sz w:val="22"/>
                <w:szCs w:val="22"/>
              </w:rPr>
              <w:t>All of</w:t>
            </w:r>
            <w:proofErr w:type="gramEnd"/>
            <w:r w:rsidRPr="00DF62D2">
              <w:rPr>
                <w:rFonts w:ascii="Arial Narrow" w:hAnsi="Arial Narrow" w:cs="Arial"/>
                <w:sz w:val="22"/>
                <w:szCs w:val="22"/>
              </w:rPr>
              <w:t xml:space="preserve"> these areas need to have adequate resourcing and robust processes / policies in place for the organisation to make robust plans, engage public confidence and meet our statutory and public duties.  </w:t>
            </w:r>
          </w:p>
        </w:tc>
      </w:tr>
      <w:tr w:rsidR="00DF62D2" w:rsidRPr="00DF62D2" w14:paraId="32675669" w14:textId="77777777" w:rsidTr="0018098E">
        <w:tc>
          <w:tcPr>
            <w:tcW w:w="8359" w:type="dxa"/>
            <w:gridSpan w:val="4"/>
          </w:tcPr>
          <w:p w14:paraId="46F9220F" w14:textId="17A886A4"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5E9C6F51" w14:textId="589C4ECE"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5D7AA392" w14:textId="77777777" w:rsidTr="003A6C0B">
        <w:tc>
          <w:tcPr>
            <w:tcW w:w="8359" w:type="dxa"/>
            <w:gridSpan w:val="4"/>
            <w:vMerge w:val="restart"/>
          </w:tcPr>
          <w:p w14:paraId="5712A762" w14:textId="77777777" w:rsidR="008677B0" w:rsidRPr="003A6C0B" w:rsidRDefault="00DF0A8A" w:rsidP="008677B0">
            <w:pPr>
              <w:pStyle w:val="ListParagraph"/>
              <w:widowControl w:val="0"/>
              <w:numPr>
                <w:ilvl w:val="0"/>
                <w:numId w:val="7"/>
              </w:numPr>
              <w:spacing w:line="240" w:lineRule="auto"/>
              <w:ind w:left="175" w:hanging="175"/>
              <w:rPr>
                <w:rFonts w:ascii="Arial Narrow" w:hAnsi="Arial Narrow" w:cs="Arial"/>
                <w:sz w:val="22"/>
                <w:szCs w:val="22"/>
              </w:rPr>
            </w:pPr>
            <w:r w:rsidRPr="003A6C0B">
              <w:rPr>
                <w:rFonts w:ascii="Arial Narrow" w:hAnsi="Arial Narrow" w:cs="Arial"/>
                <w:sz w:val="22"/>
                <w:szCs w:val="22"/>
              </w:rPr>
              <w:t xml:space="preserve">Robust policies and processes in place for Impact Assessment </w:t>
            </w:r>
            <w:r w:rsidR="008677B0" w:rsidRPr="003A6C0B">
              <w:rPr>
                <w:rFonts w:ascii="Arial Narrow" w:hAnsi="Arial Narrow" w:cs="Arial"/>
                <w:sz w:val="22"/>
                <w:szCs w:val="22"/>
              </w:rPr>
              <w:t>and now integrated into corporate governance approach.</w:t>
            </w:r>
          </w:p>
          <w:p w14:paraId="387EB14D" w14:textId="1852A906" w:rsidR="00DF0A8A" w:rsidRPr="00DF62D2"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3A6C0B">
              <w:rPr>
                <w:rFonts w:ascii="Arial Narrow" w:hAnsi="Arial Narrow" w:cs="Arial"/>
                <w:sz w:val="22"/>
                <w:szCs w:val="22"/>
              </w:rPr>
              <w:t xml:space="preserve">EIA responsibilities incorporated into wider </w:t>
            </w:r>
            <w:r w:rsidR="008677B0" w:rsidRPr="003A6C0B">
              <w:rPr>
                <w:rFonts w:ascii="Arial Narrow" w:hAnsi="Arial Narrow" w:cs="Arial"/>
                <w:sz w:val="22"/>
                <w:szCs w:val="22"/>
              </w:rPr>
              <w:t xml:space="preserve">Integrated </w:t>
            </w:r>
            <w:r w:rsidRPr="003A6C0B">
              <w:rPr>
                <w:rFonts w:ascii="Arial Narrow" w:hAnsi="Arial Narrow" w:cs="Arial"/>
                <w:sz w:val="22"/>
                <w:szCs w:val="22"/>
              </w:rPr>
              <w:t>Impact Assessment</w:t>
            </w:r>
            <w:r w:rsidR="008677B0" w:rsidRPr="003A6C0B">
              <w:rPr>
                <w:rFonts w:ascii="Arial Narrow" w:hAnsi="Arial Narrow" w:cs="Arial"/>
                <w:sz w:val="22"/>
                <w:szCs w:val="22"/>
              </w:rPr>
              <w:t xml:space="preserve"> process</w:t>
            </w:r>
            <w:r w:rsidRPr="00DF62D2">
              <w:rPr>
                <w:rFonts w:ascii="Arial Narrow" w:hAnsi="Arial Narrow" w:cs="Arial"/>
                <w:sz w:val="22"/>
                <w:szCs w:val="22"/>
              </w:rPr>
              <w:t>.</w:t>
            </w:r>
          </w:p>
          <w:p w14:paraId="6F649D8D" w14:textId="77777777" w:rsidR="00DF0A8A" w:rsidRPr="00DF62D2"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DF62D2">
              <w:rPr>
                <w:rFonts w:ascii="Arial Narrow" w:hAnsi="Arial Narrow" w:cs="Arial"/>
                <w:sz w:val="22"/>
                <w:szCs w:val="22"/>
              </w:rPr>
              <w:t>Development of Strategic Equality Group across organisation to support processes.</w:t>
            </w:r>
          </w:p>
        </w:tc>
        <w:tc>
          <w:tcPr>
            <w:tcW w:w="3685" w:type="dxa"/>
          </w:tcPr>
          <w:p w14:paraId="01FD2E7A"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Action</w:t>
            </w:r>
          </w:p>
        </w:tc>
        <w:tc>
          <w:tcPr>
            <w:tcW w:w="1985" w:type="dxa"/>
            <w:gridSpan w:val="2"/>
          </w:tcPr>
          <w:p w14:paraId="68ECA25C"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559" w:type="dxa"/>
          </w:tcPr>
          <w:p w14:paraId="591D8B6C"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7E3DCD41" w14:textId="77777777" w:rsidTr="003A6C0B">
        <w:trPr>
          <w:trHeight w:val="1239"/>
        </w:trPr>
        <w:tc>
          <w:tcPr>
            <w:tcW w:w="8359" w:type="dxa"/>
            <w:gridSpan w:val="4"/>
            <w:vMerge/>
          </w:tcPr>
          <w:p w14:paraId="44E2031D" w14:textId="77777777" w:rsidR="00B72161" w:rsidRPr="00DF62D2" w:rsidRDefault="00B72161" w:rsidP="00DF0A8A">
            <w:pPr>
              <w:pStyle w:val="ListParagraph"/>
              <w:widowControl w:val="0"/>
              <w:numPr>
                <w:ilvl w:val="0"/>
                <w:numId w:val="7"/>
              </w:numPr>
              <w:spacing w:after="0" w:line="240" w:lineRule="auto"/>
              <w:ind w:left="175" w:hanging="175"/>
              <w:rPr>
                <w:rFonts w:ascii="Arial Narrow" w:hAnsi="Arial Narrow" w:cs="Arial"/>
              </w:rPr>
            </w:pPr>
          </w:p>
        </w:tc>
        <w:tc>
          <w:tcPr>
            <w:tcW w:w="3685" w:type="dxa"/>
          </w:tcPr>
          <w:p w14:paraId="2D9E38AB" w14:textId="3C87A5CB" w:rsidR="00B72161" w:rsidRPr="00DF62D2" w:rsidRDefault="008677B0" w:rsidP="00DF0A8A">
            <w:pPr>
              <w:autoSpaceDE w:val="0"/>
              <w:autoSpaceDN w:val="0"/>
              <w:adjustRightInd w:val="0"/>
              <w:rPr>
                <w:rFonts w:ascii="Arial Narrow" w:hAnsi="Arial Narrow"/>
                <w:b/>
              </w:rPr>
            </w:pPr>
            <w:r w:rsidRPr="003A6C0B">
              <w:rPr>
                <w:rFonts w:ascii="Arial Narrow" w:hAnsi="Arial Narrow" w:cs="Arial"/>
                <w:sz w:val="22"/>
                <w:szCs w:val="22"/>
              </w:rPr>
              <w:t xml:space="preserve">Refreshed: </w:t>
            </w:r>
            <w:r w:rsidR="00B72161" w:rsidRPr="003A6C0B">
              <w:rPr>
                <w:rFonts w:ascii="Arial Narrow" w:hAnsi="Arial Narrow" w:cs="Arial"/>
                <w:sz w:val="22"/>
                <w:szCs w:val="22"/>
              </w:rPr>
              <w:t xml:space="preserve">Roll out Impact Assessment process across organisation. </w:t>
            </w:r>
            <w:r w:rsidRPr="003A6C0B">
              <w:rPr>
                <w:rFonts w:ascii="Arial Narrow" w:hAnsi="Arial Narrow" w:cs="Arial"/>
                <w:sz w:val="22"/>
                <w:szCs w:val="22"/>
              </w:rPr>
              <w:t>I</w:t>
            </w:r>
            <w:r w:rsidR="00B72161" w:rsidRPr="003A6C0B">
              <w:rPr>
                <w:rFonts w:ascii="Arial Narrow" w:hAnsi="Arial Narrow" w:cs="Arial"/>
                <w:sz w:val="22"/>
                <w:szCs w:val="22"/>
              </w:rPr>
              <w:t xml:space="preserve">ntegration </w:t>
            </w:r>
            <w:r w:rsidRPr="003A6C0B">
              <w:rPr>
                <w:rFonts w:ascii="Arial Narrow" w:hAnsi="Arial Narrow" w:cs="Arial"/>
                <w:sz w:val="22"/>
                <w:szCs w:val="22"/>
              </w:rPr>
              <w:t xml:space="preserve">of process into Board decision-making and corporate governance </w:t>
            </w:r>
            <w:r w:rsidR="00B72161" w:rsidRPr="003A6C0B">
              <w:rPr>
                <w:rFonts w:ascii="Arial Narrow" w:hAnsi="Arial Narrow" w:cs="Arial"/>
                <w:sz w:val="22"/>
                <w:szCs w:val="22"/>
              </w:rPr>
              <w:t>processes.</w:t>
            </w:r>
          </w:p>
        </w:tc>
        <w:tc>
          <w:tcPr>
            <w:tcW w:w="1985" w:type="dxa"/>
            <w:gridSpan w:val="2"/>
          </w:tcPr>
          <w:p w14:paraId="29F0B663" w14:textId="5D5D1EF5" w:rsidR="00B72161" w:rsidRPr="00DF62D2" w:rsidRDefault="00B72161" w:rsidP="00DF0A8A">
            <w:pPr>
              <w:rPr>
                <w:rFonts w:ascii="Arial Narrow" w:hAnsi="Arial Narrow"/>
                <w:b/>
              </w:rPr>
            </w:pPr>
            <w:r w:rsidRPr="00DF62D2">
              <w:rPr>
                <w:rFonts w:ascii="Arial Narrow" w:hAnsi="Arial Narrow"/>
                <w:sz w:val="22"/>
                <w:szCs w:val="22"/>
              </w:rPr>
              <w:t>Assistant Director of Insight, Charity &amp; Engagement &amp; DICE</w:t>
            </w:r>
          </w:p>
        </w:tc>
        <w:tc>
          <w:tcPr>
            <w:tcW w:w="1559" w:type="dxa"/>
          </w:tcPr>
          <w:p w14:paraId="0F109F11" w14:textId="77777777" w:rsidR="00B72161" w:rsidRPr="003A6C0B" w:rsidRDefault="00B72161" w:rsidP="00DF0A8A">
            <w:pPr>
              <w:rPr>
                <w:rFonts w:ascii="Arial Narrow" w:hAnsi="Arial Narrow" w:cs="Arial"/>
                <w:sz w:val="22"/>
                <w:szCs w:val="22"/>
              </w:rPr>
            </w:pPr>
            <w:r w:rsidRPr="003A6C0B">
              <w:rPr>
                <w:rFonts w:ascii="Arial Narrow" w:hAnsi="Arial Narrow" w:cs="Arial"/>
                <w:sz w:val="22"/>
                <w:szCs w:val="22"/>
              </w:rPr>
              <w:t>31/0</w:t>
            </w:r>
            <w:r w:rsidR="008677B0" w:rsidRPr="003A6C0B">
              <w:rPr>
                <w:rFonts w:ascii="Arial Narrow" w:hAnsi="Arial Narrow" w:cs="Arial"/>
                <w:sz w:val="22"/>
                <w:szCs w:val="22"/>
              </w:rPr>
              <w:t>5</w:t>
            </w:r>
            <w:r w:rsidRPr="003A6C0B">
              <w:rPr>
                <w:rFonts w:ascii="Arial Narrow" w:hAnsi="Arial Narrow" w:cs="Arial"/>
                <w:sz w:val="22"/>
                <w:szCs w:val="22"/>
              </w:rPr>
              <w:t>/2026</w:t>
            </w:r>
          </w:p>
          <w:p w14:paraId="1291CBA2" w14:textId="4D9A0FF1" w:rsidR="000436B2" w:rsidRPr="000436B2" w:rsidRDefault="000436B2" w:rsidP="00DF0A8A">
            <w:pPr>
              <w:rPr>
                <w:rFonts w:ascii="Arial Narrow" w:hAnsi="Arial Narrow"/>
                <w:bCs/>
              </w:rPr>
            </w:pPr>
            <w:r w:rsidRPr="003A6C0B">
              <w:rPr>
                <w:rFonts w:ascii="Arial Narrow" w:hAnsi="Arial Narrow"/>
                <w:sz w:val="22"/>
                <w:szCs w:val="22"/>
              </w:rPr>
              <w:t>(Risk expected to reduce to target when complete)</w:t>
            </w:r>
          </w:p>
        </w:tc>
      </w:tr>
      <w:tr w:rsidR="00DF62D2" w:rsidRPr="00DF62D2" w14:paraId="063AA331" w14:textId="77777777" w:rsidTr="00094081">
        <w:trPr>
          <w:trHeight w:val="705"/>
        </w:trPr>
        <w:tc>
          <w:tcPr>
            <w:tcW w:w="8359" w:type="dxa"/>
            <w:gridSpan w:val="4"/>
          </w:tcPr>
          <w:p w14:paraId="4A3396E2" w14:textId="77777777" w:rsidR="00DF0A8A" w:rsidRPr="00DF62D2" w:rsidRDefault="00DF0A8A" w:rsidP="00DF0A8A">
            <w:pPr>
              <w:pStyle w:val="Default"/>
              <w:widowControl w:val="0"/>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8934730" w14:textId="77777777" w:rsidR="00DF0A8A" w:rsidRPr="003A6C0B" w:rsidRDefault="00DF0A8A" w:rsidP="00DF0A8A">
            <w:pPr>
              <w:jc w:val="both"/>
              <w:rPr>
                <w:rFonts w:ascii="Arial Narrow" w:eastAsia="Times New Roman" w:hAnsi="Arial Narrow" w:cs="Calibri"/>
                <w:sz w:val="22"/>
                <w:szCs w:val="22"/>
              </w:rPr>
            </w:pPr>
            <w:r w:rsidRPr="00DF62D2">
              <w:rPr>
                <w:rFonts w:ascii="Arial Narrow" w:eastAsia="Times New Roman" w:hAnsi="Arial Narrow" w:cs="Calibri"/>
                <w:sz w:val="22"/>
                <w:szCs w:val="22"/>
              </w:rPr>
              <w:t xml:space="preserve">Advice on </w:t>
            </w:r>
            <w:r w:rsidR="008677B0" w:rsidRPr="003A6C0B">
              <w:rPr>
                <w:rFonts w:ascii="Arial Narrow" w:eastAsia="Times New Roman" w:hAnsi="Arial Narrow" w:cs="Calibri"/>
                <w:sz w:val="22"/>
                <w:szCs w:val="22"/>
              </w:rPr>
              <w:t>Integrated</w:t>
            </w:r>
            <w:r w:rsidRPr="003A6C0B">
              <w:rPr>
                <w:rFonts w:ascii="Arial Narrow" w:eastAsia="Times New Roman" w:hAnsi="Arial Narrow" w:cs="Calibri"/>
                <w:sz w:val="22"/>
                <w:szCs w:val="22"/>
              </w:rPr>
              <w:t xml:space="preserve"> Impact Assessment available across organisation supported by robust policies and procedures, overseen by Strategic Equality Group.  </w:t>
            </w:r>
          </w:p>
          <w:p w14:paraId="38304860" w14:textId="239D0F9F" w:rsidR="008677B0" w:rsidRPr="00DF62D2" w:rsidRDefault="008677B0" w:rsidP="00DF0A8A">
            <w:pPr>
              <w:jc w:val="both"/>
              <w:rPr>
                <w:rFonts w:ascii="Arial Narrow" w:eastAsia="Times New Roman" w:hAnsi="Arial Narrow" w:cs="Calibri"/>
                <w:sz w:val="22"/>
                <w:szCs w:val="22"/>
              </w:rPr>
            </w:pPr>
            <w:r w:rsidRPr="003A6C0B">
              <w:rPr>
                <w:rFonts w:ascii="Arial Narrow" w:eastAsia="Times New Roman" w:hAnsi="Arial Narrow" w:cs="Calibri"/>
                <w:sz w:val="22"/>
                <w:szCs w:val="22"/>
              </w:rPr>
              <w:t xml:space="preserve">Intranet page created to provide clarity on process / forms across organisation.  </w:t>
            </w:r>
          </w:p>
        </w:tc>
        <w:tc>
          <w:tcPr>
            <w:tcW w:w="7229" w:type="dxa"/>
            <w:gridSpan w:val="4"/>
          </w:tcPr>
          <w:p w14:paraId="2F555069" w14:textId="77777777" w:rsidR="00DF0A8A" w:rsidRPr="00DF62D2" w:rsidRDefault="00DF0A8A" w:rsidP="00DF0A8A">
            <w:pPr>
              <w:pStyle w:val="Default"/>
              <w:widowControl w:val="0"/>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76FA9532" w14:textId="77777777" w:rsidR="00DF0A8A" w:rsidRPr="00DF62D2" w:rsidRDefault="00DF0A8A" w:rsidP="00DF0A8A">
            <w:pPr>
              <w:pStyle w:val="Default"/>
              <w:widowControl w:val="0"/>
              <w:rPr>
                <w:rFonts w:ascii="Arial Narrow" w:hAnsi="Arial Narrow" w:cs="Arial"/>
                <w:color w:val="auto"/>
                <w:sz w:val="22"/>
                <w:szCs w:val="22"/>
              </w:rPr>
            </w:pPr>
            <w:r w:rsidRPr="00DF62D2">
              <w:rPr>
                <w:rFonts w:ascii="Arial Narrow" w:hAnsi="Arial Narrow"/>
                <w:color w:val="auto"/>
                <w:sz w:val="22"/>
                <w:szCs w:val="22"/>
              </w:rPr>
              <w:t>Participation from across organisation in Strategic Equality Group.</w:t>
            </w:r>
          </w:p>
        </w:tc>
      </w:tr>
      <w:tr w:rsidR="00DF0A8A" w:rsidRPr="00DF62D2" w14:paraId="090E9690" w14:textId="77777777" w:rsidTr="0018098E">
        <w:tc>
          <w:tcPr>
            <w:tcW w:w="15588" w:type="dxa"/>
            <w:gridSpan w:val="8"/>
          </w:tcPr>
          <w:p w14:paraId="12934461" w14:textId="77777777" w:rsidR="00DF0A8A" w:rsidRPr="00DF62D2" w:rsidRDefault="00DF0A8A" w:rsidP="00DF0A8A">
            <w:pPr>
              <w:pStyle w:val="Default"/>
              <w:widowControl w:val="0"/>
              <w:jc w:val="center"/>
              <w:rPr>
                <w:rFonts w:ascii="Arial Narrow" w:hAnsi="Arial Narrow" w:cs="Arial"/>
                <w:b/>
                <w:bCs/>
                <w:color w:val="auto"/>
                <w:sz w:val="22"/>
                <w:szCs w:val="22"/>
              </w:rPr>
            </w:pPr>
            <w:r w:rsidRPr="00DF62D2">
              <w:rPr>
                <w:rFonts w:ascii="Arial Narrow" w:hAnsi="Arial Narrow" w:cs="Arial"/>
                <w:b/>
                <w:bCs/>
                <w:color w:val="auto"/>
                <w:sz w:val="22"/>
                <w:szCs w:val="22"/>
              </w:rPr>
              <w:t>Additional Comments / Progress Notes</w:t>
            </w:r>
          </w:p>
          <w:p w14:paraId="36B2EBD8" w14:textId="3A62BCA8" w:rsidR="00DF0A8A" w:rsidRPr="00DF62D2" w:rsidRDefault="008677B0" w:rsidP="00DF0A8A">
            <w:pPr>
              <w:pStyle w:val="Default"/>
              <w:rPr>
                <w:rFonts w:ascii="Arial Narrow" w:hAnsi="Arial Narrow" w:cs="Arial"/>
                <w:color w:val="auto"/>
                <w:sz w:val="22"/>
                <w:szCs w:val="22"/>
              </w:rPr>
            </w:pPr>
            <w:r w:rsidRPr="003A6C0B">
              <w:rPr>
                <w:rFonts w:ascii="Arial Narrow" w:hAnsi="Arial Narrow" w:cs="Arial"/>
                <w:color w:val="auto"/>
                <w:sz w:val="22"/>
                <w:szCs w:val="22"/>
              </w:rPr>
              <w:t>14/05/2026: Risk reviewed &amp; updated.</w:t>
            </w:r>
          </w:p>
        </w:tc>
      </w:tr>
      <w:bookmarkEnd w:id="0"/>
    </w:tbl>
    <w:p w14:paraId="5A4A236D" w14:textId="77777777" w:rsidR="00B72161" w:rsidRPr="00DF62D2" w:rsidRDefault="00B72161"/>
    <w:p w14:paraId="0CDA9649" w14:textId="38C435A1" w:rsidR="00B72161" w:rsidRPr="00DF62D2" w:rsidRDefault="00B72161">
      <w:r w:rsidRPr="00DF62D2">
        <w:br w:type="page"/>
      </w:r>
    </w:p>
    <w:tbl>
      <w:tblPr>
        <w:tblStyle w:val="TableGrid"/>
        <w:tblW w:w="15588" w:type="dxa"/>
        <w:tblLook w:val="04A0" w:firstRow="1" w:lastRow="0" w:firstColumn="1" w:lastColumn="0" w:noHBand="0" w:noVBand="1"/>
      </w:tblPr>
      <w:tblGrid>
        <w:gridCol w:w="2599"/>
        <w:gridCol w:w="1651"/>
        <w:gridCol w:w="2833"/>
        <w:gridCol w:w="1417"/>
        <w:gridCol w:w="3686"/>
        <w:gridCol w:w="1417"/>
        <w:gridCol w:w="165"/>
        <w:gridCol w:w="1820"/>
      </w:tblGrid>
      <w:tr w:rsidR="00DF62D2" w:rsidRPr="00DF62D2" w14:paraId="00B38826" w14:textId="77777777" w:rsidTr="009002C1">
        <w:tc>
          <w:tcPr>
            <w:tcW w:w="4250" w:type="dxa"/>
            <w:gridSpan w:val="2"/>
          </w:tcPr>
          <w:p w14:paraId="0AA28875" w14:textId="77777777" w:rsidR="00DF0A8A" w:rsidRPr="00DF62D2" w:rsidRDefault="00DF0A8A" w:rsidP="00DF0A8A">
            <w:pPr>
              <w:rPr>
                <w:rFonts w:ascii="Arial Narrow" w:hAnsi="Arial Narrow" w:cs="Arial"/>
                <w:b/>
                <w:sz w:val="22"/>
                <w:szCs w:val="22"/>
              </w:rPr>
            </w:pPr>
            <w:bookmarkStart w:id="1" w:name="_Hlk215735661"/>
            <w:r w:rsidRPr="00DF62D2">
              <w:rPr>
                <w:rFonts w:ascii="Arial Narrow" w:hAnsi="Arial Narrow"/>
                <w:b/>
                <w:sz w:val="22"/>
                <w:szCs w:val="22"/>
              </w:rPr>
              <w:lastRenderedPageBreak/>
              <w:t>Datix ID Number: 3444</w:t>
            </w:r>
            <w:r w:rsidRPr="00DF62D2">
              <w:rPr>
                <w:rFonts w:ascii="Arial Narrow" w:hAnsi="Arial Narrow" w:cs="Arial"/>
                <w:b/>
                <w:sz w:val="22"/>
                <w:szCs w:val="22"/>
              </w:rPr>
              <w:t xml:space="preserve"> </w:t>
            </w:r>
          </w:p>
          <w:p w14:paraId="13C34DA8" w14:textId="03BD2B92"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June 2023</w:t>
            </w:r>
          </w:p>
        </w:tc>
        <w:tc>
          <w:tcPr>
            <w:tcW w:w="4250" w:type="dxa"/>
            <w:gridSpan w:val="2"/>
          </w:tcPr>
          <w:p w14:paraId="1EF74E26" w14:textId="77777777" w:rsidR="00DF0A8A" w:rsidRPr="00DF62D2" w:rsidRDefault="00DF0A8A" w:rsidP="00DF0A8A">
            <w:pPr>
              <w:rPr>
                <w:rFonts w:ascii="Arial Narrow" w:hAnsi="Arial Narrow"/>
                <w:b/>
                <w:sz w:val="22"/>
                <w:szCs w:val="22"/>
              </w:rPr>
            </w:pPr>
          </w:p>
          <w:p w14:paraId="5308256D" w14:textId="4A251F73"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103" w:type="dxa"/>
            <w:gridSpan w:val="2"/>
            <w:shd w:val="clear" w:color="auto" w:fill="C00000"/>
          </w:tcPr>
          <w:p w14:paraId="7A90B051" w14:textId="54B5BF7C"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92</w:t>
            </w:r>
          </w:p>
          <w:p w14:paraId="1BC91EF2" w14:textId="146BE3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Risk Target Date: </w:t>
            </w:r>
            <w:r w:rsidR="00522183" w:rsidRPr="00522183">
              <w:rPr>
                <w:rFonts w:ascii="Arial Narrow" w:hAnsi="Arial Narrow" w:cs="Arial"/>
                <w:b/>
                <w:bCs/>
                <w:color w:val="FF0000"/>
                <w:sz w:val="22"/>
                <w:szCs w:val="22"/>
                <w:highlight w:val="yellow"/>
              </w:rPr>
              <w:t>30/09/2026</w:t>
            </w:r>
          </w:p>
        </w:tc>
        <w:tc>
          <w:tcPr>
            <w:tcW w:w="1985" w:type="dxa"/>
            <w:gridSpan w:val="2"/>
            <w:shd w:val="clear" w:color="auto" w:fill="C00000"/>
          </w:tcPr>
          <w:p w14:paraId="0DB4E5C9"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FE00883" w14:textId="77777777"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5 x 5 = 25</w:t>
            </w:r>
          </w:p>
        </w:tc>
      </w:tr>
      <w:tr w:rsidR="00DF62D2" w:rsidRPr="00DF62D2" w14:paraId="795C2738" w14:textId="77777777" w:rsidTr="008F2194">
        <w:tc>
          <w:tcPr>
            <w:tcW w:w="7083" w:type="dxa"/>
            <w:gridSpan w:val="3"/>
          </w:tcPr>
          <w:p w14:paraId="027AC558" w14:textId="7BBD586E" w:rsidR="00DF0A8A" w:rsidRPr="00DF62D2" w:rsidRDefault="00DF0A8A" w:rsidP="00DF0A8A">
            <w:pPr>
              <w:rPr>
                <w:rFonts w:ascii="Arial Narrow" w:hAnsi="Arial Narrow" w:cs="Arial"/>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472E0B" w:rsidRPr="00DF62D2">
              <w:rPr>
                <w:rFonts w:ascii="Arial Narrow" w:hAnsi="Arial Narrow" w:cs="Arial"/>
                <w:sz w:val="22"/>
                <w:szCs w:val="22"/>
              </w:rPr>
              <w:t>The health board is a resilient, sustainable and responsible organisation</w:t>
            </w:r>
          </w:p>
        </w:tc>
        <w:tc>
          <w:tcPr>
            <w:tcW w:w="1417" w:type="dxa"/>
          </w:tcPr>
          <w:p w14:paraId="70946A83" w14:textId="77777777" w:rsidR="00DF0A8A" w:rsidRPr="00DF62D2" w:rsidRDefault="00DF0A8A" w:rsidP="00DF0A8A">
            <w:pPr>
              <w:rPr>
                <w:rFonts w:ascii="Arial Narrow" w:hAnsi="Arial Narrow"/>
                <w:b/>
                <w:sz w:val="22"/>
                <w:szCs w:val="22"/>
              </w:rPr>
            </w:pPr>
            <w:r w:rsidRPr="00DF62D2">
              <w:rPr>
                <w:rFonts w:ascii="Arial Narrow" w:hAnsi="Arial Narrow"/>
                <w:b/>
                <w:sz w:val="22"/>
                <w:szCs w:val="22"/>
              </w:rPr>
              <w:t>SRR Ref:</w:t>
            </w:r>
          </w:p>
          <w:p w14:paraId="3AF1628A" w14:textId="7CBFBEEB" w:rsidR="00DF0A8A" w:rsidRPr="00DF62D2" w:rsidRDefault="008C1B70" w:rsidP="00DF0A8A">
            <w:pPr>
              <w:rPr>
                <w:rFonts w:ascii="Arial Narrow" w:hAnsi="Arial Narrow" w:cs="Arial"/>
                <w:sz w:val="22"/>
                <w:szCs w:val="22"/>
              </w:rPr>
            </w:pPr>
            <w:r w:rsidRPr="00DF62D2">
              <w:rPr>
                <w:rFonts w:ascii="Arial Narrow" w:hAnsi="Arial Narrow" w:cs="Arial"/>
                <w:sz w:val="22"/>
                <w:szCs w:val="22"/>
              </w:rPr>
              <w:t>5.1</w:t>
            </w:r>
          </w:p>
        </w:tc>
        <w:tc>
          <w:tcPr>
            <w:tcW w:w="7088" w:type="dxa"/>
            <w:gridSpan w:val="4"/>
          </w:tcPr>
          <w:p w14:paraId="595E157E" w14:textId="39982E27"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Director Lead: </w:t>
            </w:r>
            <w:r w:rsidR="008F40FD" w:rsidRPr="00DF62D2">
              <w:rPr>
                <w:rFonts w:ascii="Arial Narrow" w:eastAsia="Times New Roman" w:hAnsi="Arial Narrow" w:cs="Arial"/>
                <w:sz w:val="22"/>
                <w:szCs w:val="22"/>
              </w:rPr>
              <w:t>Claire Osmundsen-Little</w:t>
            </w:r>
            <w:r w:rsidRPr="00DF62D2">
              <w:rPr>
                <w:rFonts w:ascii="Arial Narrow" w:eastAsia="Times New Roman" w:hAnsi="Arial Narrow" w:cs="Arial"/>
                <w:bCs/>
                <w:sz w:val="22"/>
                <w:szCs w:val="22"/>
              </w:rPr>
              <w:t>, Director of Finance and Performance</w:t>
            </w:r>
          </w:p>
          <w:p w14:paraId="096B6DB3"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Performance &amp; Finance Committee</w:t>
            </w:r>
          </w:p>
        </w:tc>
      </w:tr>
      <w:tr w:rsidR="00DF62D2" w:rsidRPr="00DF62D2" w14:paraId="26D3FEEA" w14:textId="77777777" w:rsidTr="0043122C">
        <w:tc>
          <w:tcPr>
            <w:tcW w:w="15588" w:type="dxa"/>
            <w:gridSpan w:val="8"/>
          </w:tcPr>
          <w:p w14:paraId="53995E57" w14:textId="77777777" w:rsidR="00DF0A8A" w:rsidRPr="00DF62D2" w:rsidRDefault="00DF0A8A" w:rsidP="00DF0A8A">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Forecast Deficit</w:t>
            </w:r>
          </w:p>
          <w:p w14:paraId="04A0C5E1" w14:textId="3DC520BF" w:rsidR="00DF0A8A" w:rsidRPr="00DF62D2" w:rsidRDefault="00DF0A8A" w:rsidP="00DF0A8A">
            <w:pPr>
              <w:rPr>
                <w:rFonts w:ascii="Arial Narrow" w:hAnsi="Arial Narrow"/>
                <w:sz w:val="22"/>
                <w:szCs w:val="22"/>
              </w:rPr>
            </w:pPr>
            <w:r w:rsidRPr="00DF62D2">
              <w:rPr>
                <w:rFonts w:ascii="Arial Narrow" w:hAnsi="Arial Narrow" w:cs="Arial"/>
                <w:sz w:val="22"/>
                <w:szCs w:val="22"/>
              </w:rPr>
              <w:t xml:space="preserve">Forecast deficit is not met due to (1) insufficient progress on run rate reduction, (2) the saving targets required across all areas are not achieved. </w:t>
            </w:r>
          </w:p>
        </w:tc>
      </w:tr>
      <w:tr w:rsidR="00DF62D2" w:rsidRPr="00DF62D2" w14:paraId="0F53515A" w14:textId="77777777" w:rsidTr="00A67A1C">
        <w:trPr>
          <w:trHeight w:val="1822"/>
        </w:trPr>
        <w:tc>
          <w:tcPr>
            <w:tcW w:w="2599" w:type="dxa"/>
            <w:vMerge w:val="restart"/>
            <w:tcBorders>
              <w:bottom w:val="single" w:sz="4" w:space="0" w:color="auto"/>
            </w:tcBorders>
          </w:tcPr>
          <w:p w14:paraId="2DE716FF"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156A1320"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216C67FA" w14:textId="5BD65FB2"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xml:space="preserve">: 5 x 4 = </w:t>
            </w:r>
            <w:r w:rsidR="00BB48F7">
              <w:rPr>
                <w:rFonts w:ascii="Arial Narrow" w:hAnsi="Arial Narrow" w:cs="Arial"/>
                <w:color w:val="auto"/>
                <w:sz w:val="22"/>
                <w:szCs w:val="22"/>
              </w:rPr>
              <w:t>25</w:t>
            </w:r>
          </w:p>
          <w:p w14:paraId="56DDA1E2"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5 x 5 = 25</w:t>
            </w:r>
          </w:p>
          <w:p w14:paraId="0F98408F" w14:textId="772F2019"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 xml:space="preserve">Target: 5 </w:t>
            </w:r>
            <w:r w:rsidRPr="00522183">
              <w:rPr>
                <w:rFonts w:ascii="Arial Narrow" w:hAnsi="Arial Narrow" w:cs="Arial"/>
                <w:color w:val="FF0000"/>
                <w:sz w:val="22"/>
                <w:szCs w:val="22"/>
              </w:rPr>
              <w:t xml:space="preserve">x </w:t>
            </w:r>
            <w:r w:rsidR="00522183" w:rsidRPr="00522183">
              <w:rPr>
                <w:rFonts w:ascii="Arial Narrow" w:hAnsi="Arial Narrow" w:cs="Arial"/>
                <w:color w:val="FF0000"/>
                <w:sz w:val="22"/>
                <w:szCs w:val="22"/>
              </w:rPr>
              <w:t>4</w:t>
            </w:r>
            <w:r w:rsidRPr="00522183">
              <w:rPr>
                <w:rFonts w:ascii="Arial Narrow" w:hAnsi="Arial Narrow" w:cs="Arial"/>
                <w:color w:val="FF0000"/>
                <w:sz w:val="22"/>
                <w:szCs w:val="22"/>
              </w:rPr>
              <w:t xml:space="preserve"> = </w:t>
            </w:r>
            <w:r w:rsidR="00522183" w:rsidRPr="00522183">
              <w:rPr>
                <w:rFonts w:ascii="Arial Narrow" w:hAnsi="Arial Narrow" w:cs="Arial"/>
                <w:color w:val="FF0000"/>
                <w:sz w:val="22"/>
                <w:szCs w:val="22"/>
              </w:rPr>
              <w:t>20</w:t>
            </w:r>
          </w:p>
        </w:tc>
        <w:tc>
          <w:tcPr>
            <w:tcW w:w="5901" w:type="dxa"/>
            <w:gridSpan w:val="3"/>
            <w:vMerge w:val="restart"/>
            <w:tcBorders>
              <w:bottom w:val="single" w:sz="4" w:space="0" w:color="auto"/>
            </w:tcBorders>
          </w:tcPr>
          <w:p w14:paraId="5EF15F2D" w14:textId="497CFCD2" w:rsidR="00DF0A8A" w:rsidRPr="00DF62D2" w:rsidRDefault="00F70765" w:rsidP="00DF0A8A">
            <w:pPr>
              <w:rPr>
                <w:rFonts w:ascii="Arial Narrow" w:hAnsi="Arial Narrow"/>
                <w:sz w:val="22"/>
                <w:szCs w:val="22"/>
              </w:rPr>
            </w:pPr>
            <w:r>
              <w:rPr>
                <w:noProof/>
              </w:rPr>
              <w:drawing>
                <wp:inline distT="0" distB="0" distL="0" distR="0" wp14:anchorId="47C1F34F" wp14:editId="0EC227C9">
                  <wp:extent cx="3602990" cy="1767840"/>
                  <wp:effectExtent l="0" t="0" r="0" b="3810"/>
                  <wp:docPr id="8688786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7088" w:type="dxa"/>
            <w:gridSpan w:val="4"/>
            <w:tcBorders>
              <w:bottom w:val="single" w:sz="4" w:space="0" w:color="auto"/>
            </w:tcBorders>
          </w:tcPr>
          <w:p w14:paraId="6CDD2826"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7B5A1BBC" w14:textId="77777777" w:rsidR="00DF0A8A" w:rsidRPr="00DF62D2"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DF62D2">
              <w:rPr>
                <w:rFonts w:ascii="Arial Narrow" w:hAnsi="Arial Narrow"/>
                <w:sz w:val="22"/>
                <w:szCs w:val="22"/>
              </w:rPr>
              <w:t xml:space="preserve">Delivery of the deficit plan is predicated on a combination of savings and run rate reductions </w:t>
            </w:r>
          </w:p>
          <w:p w14:paraId="4AE6E4B8" w14:textId="7511C597" w:rsidR="00DF0A8A" w:rsidRPr="00DF62D2"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DF62D2">
              <w:rPr>
                <w:rFonts w:ascii="Arial Narrow" w:hAnsi="Arial Narrow"/>
                <w:sz w:val="22"/>
                <w:szCs w:val="22"/>
              </w:rPr>
              <w:t>Consequence is significant as failure to deliver the plan could impact service delivery if cost reduction required later in the year</w:t>
            </w:r>
          </w:p>
          <w:p w14:paraId="5DC2A57B" w14:textId="08ADA628" w:rsidR="00DF0A8A" w:rsidRPr="00DF62D2" w:rsidRDefault="00DF0A8A" w:rsidP="0016257E">
            <w:pPr>
              <w:pStyle w:val="ListParagraph"/>
              <w:numPr>
                <w:ilvl w:val="0"/>
                <w:numId w:val="17"/>
              </w:numPr>
              <w:spacing w:after="0" w:line="240" w:lineRule="auto"/>
              <w:ind w:left="175" w:hanging="142"/>
              <w:contextualSpacing w:val="0"/>
              <w:jc w:val="both"/>
              <w:rPr>
                <w:rFonts w:ascii="Arial Narrow" w:hAnsi="Arial Narrow"/>
                <w:sz w:val="22"/>
                <w:szCs w:val="22"/>
              </w:rPr>
            </w:pPr>
            <w:r w:rsidRPr="00DF62D2">
              <w:rPr>
                <w:rFonts w:ascii="Arial Narrow" w:hAnsi="Arial Narrow"/>
                <w:sz w:val="22"/>
                <w:szCs w:val="22"/>
              </w:rPr>
              <w:t>A deficit plan is a failure to meet a statutory duty</w:t>
            </w:r>
          </w:p>
        </w:tc>
      </w:tr>
      <w:tr w:rsidR="00DF62D2" w:rsidRPr="00DF62D2" w14:paraId="38B93DC9" w14:textId="77777777" w:rsidTr="008F2194">
        <w:tc>
          <w:tcPr>
            <w:tcW w:w="2599" w:type="dxa"/>
            <w:vMerge/>
          </w:tcPr>
          <w:p w14:paraId="2F4376D6" w14:textId="0B1AC562" w:rsidR="00DF0A8A" w:rsidRPr="00DF62D2" w:rsidRDefault="00DF0A8A" w:rsidP="00DF0A8A">
            <w:pPr>
              <w:pStyle w:val="Default"/>
              <w:jc w:val="center"/>
              <w:rPr>
                <w:rFonts w:ascii="Arial Narrow" w:hAnsi="Arial Narrow" w:cs="Arial"/>
                <w:color w:val="auto"/>
                <w:sz w:val="22"/>
                <w:szCs w:val="22"/>
              </w:rPr>
            </w:pPr>
          </w:p>
        </w:tc>
        <w:tc>
          <w:tcPr>
            <w:tcW w:w="5901" w:type="dxa"/>
            <w:gridSpan w:val="3"/>
            <w:vMerge/>
          </w:tcPr>
          <w:p w14:paraId="4A32C59C" w14:textId="77777777" w:rsidR="00DF0A8A" w:rsidRPr="00DF62D2" w:rsidRDefault="00DF0A8A" w:rsidP="00DF0A8A">
            <w:pPr>
              <w:rPr>
                <w:rFonts w:ascii="Arial Narrow" w:hAnsi="Arial Narrow"/>
                <w:sz w:val="22"/>
                <w:szCs w:val="22"/>
              </w:rPr>
            </w:pPr>
          </w:p>
        </w:tc>
        <w:tc>
          <w:tcPr>
            <w:tcW w:w="7088" w:type="dxa"/>
            <w:gridSpan w:val="4"/>
          </w:tcPr>
          <w:p w14:paraId="18D3D1A8" w14:textId="77777777" w:rsidR="00DF0A8A" w:rsidRPr="00DF62D2" w:rsidRDefault="00DF0A8A" w:rsidP="00DF0A8A">
            <w:pPr>
              <w:jc w:val="both"/>
              <w:rPr>
                <w:rFonts w:ascii="Arial Narrow" w:hAnsi="Arial Narrow"/>
                <w:sz w:val="22"/>
                <w:szCs w:val="22"/>
              </w:rPr>
            </w:pPr>
            <w:r w:rsidRPr="00DF62D2">
              <w:rPr>
                <w:rFonts w:ascii="Arial Narrow" w:hAnsi="Arial Narrow" w:cs="Arial"/>
                <w:b/>
                <w:bCs/>
                <w:sz w:val="22"/>
                <w:szCs w:val="22"/>
              </w:rPr>
              <w:t>Rationale for target score:</w:t>
            </w:r>
          </w:p>
          <w:p w14:paraId="111EE7A9" w14:textId="7F0260F7" w:rsidR="00DF0A8A" w:rsidRPr="00DF62D2"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DF62D2">
              <w:rPr>
                <w:rFonts w:ascii="Arial Narrow" w:hAnsi="Arial Narrow"/>
                <w:sz w:val="22"/>
                <w:szCs w:val="22"/>
              </w:rPr>
              <w:t>The consequence will not change given the importan</w:t>
            </w:r>
            <w:r w:rsidR="00141FDD" w:rsidRPr="00DF62D2">
              <w:rPr>
                <w:rFonts w:ascii="Arial Narrow" w:hAnsi="Arial Narrow"/>
                <w:sz w:val="22"/>
                <w:szCs w:val="22"/>
              </w:rPr>
              <w:t>ce</w:t>
            </w:r>
            <w:r w:rsidRPr="00DF62D2">
              <w:rPr>
                <w:rFonts w:ascii="Arial Narrow" w:hAnsi="Arial Narrow"/>
                <w:sz w:val="22"/>
                <w:szCs w:val="22"/>
              </w:rPr>
              <w:t xml:space="preserve"> of financial delivery and its relationship with the delivery of the Health Board</w:t>
            </w:r>
            <w:r w:rsidR="00141FDD" w:rsidRPr="00DF62D2">
              <w:rPr>
                <w:rFonts w:ascii="Arial Narrow" w:hAnsi="Arial Narrow"/>
                <w:sz w:val="22"/>
                <w:szCs w:val="22"/>
              </w:rPr>
              <w:t>’s</w:t>
            </w:r>
            <w:r w:rsidRPr="00DF62D2">
              <w:rPr>
                <w:rFonts w:ascii="Arial Narrow" w:hAnsi="Arial Narrow"/>
                <w:sz w:val="22"/>
                <w:szCs w:val="22"/>
              </w:rPr>
              <w:t xml:space="preserve"> recovery and sustainability plan</w:t>
            </w:r>
          </w:p>
          <w:p w14:paraId="69A9F8C3" w14:textId="35906220" w:rsidR="00DF0A8A" w:rsidRPr="00DF62D2" w:rsidRDefault="00522183" w:rsidP="004578C6">
            <w:pPr>
              <w:pStyle w:val="ListParagraph"/>
              <w:numPr>
                <w:ilvl w:val="0"/>
                <w:numId w:val="17"/>
              </w:numPr>
              <w:spacing w:after="0" w:line="240" w:lineRule="auto"/>
              <w:ind w:left="175" w:hanging="142"/>
              <w:contextualSpacing w:val="0"/>
              <w:rPr>
                <w:rFonts w:ascii="Arial Narrow" w:hAnsi="Arial Narrow"/>
                <w:sz w:val="22"/>
                <w:szCs w:val="22"/>
              </w:rPr>
            </w:pPr>
            <w:r w:rsidRPr="00522183">
              <w:rPr>
                <w:rFonts w:ascii="Arial Narrow" w:hAnsi="Arial Narrow"/>
                <w:color w:val="FF0000"/>
                <w:sz w:val="22"/>
                <w:szCs w:val="22"/>
              </w:rPr>
              <w:t xml:space="preserve">Aim to reduce </w:t>
            </w:r>
            <w:r w:rsidR="00DF0A8A" w:rsidRPr="00522183">
              <w:rPr>
                <w:rFonts w:ascii="Arial Narrow" w:hAnsi="Arial Narrow"/>
                <w:color w:val="FF0000"/>
                <w:sz w:val="22"/>
                <w:szCs w:val="22"/>
              </w:rPr>
              <w:t xml:space="preserve">likelihood to </w:t>
            </w:r>
            <w:r w:rsidRPr="00522183">
              <w:rPr>
                <w:rFonts w:ascii="Arial Narrow" w:hAnsi="Arial Narrow"/>
                <w:color w:val="FF0000"/>
                <w:sz w:val="22"/>
                <w:szCs w:val="22"/>
              </w:rPr>
              <w:t>4 based on review of confidence in savings delivery at mid</w:t>
            </w:r>
            <w:r w:rsidR="00B74641">
              <w:rPr>
                <w:rFonts w:ascii="Arial Narrow" w:hAnsi="Arial Narrow"/>
                <w:color w:val="FF0000"/>
                <w:sz w:val="22"/>
                <w:szCs w:val="22"/>
              </w:rPr>
              <w:t>-</w:t>
            </w:r>
            <w:r w:rsidRPr="00522183">
              <w:rPr>
                <w:rFonts w:ascii="Arial Narrow" w:hAnsi="Arial Narrow"/>
                <w:color w:val="FF0000"/>
                <w:sz w:val="22"/>
                <w:szCs w:val="22"/>
              </w:rPr>
              <w:t>year point. Further reduction to be considered at end of Q3.</w:t>
            </w:r>
          </w:p>
        </w:tc>
      </w:tr>
      <w:tr w:rsidR="00DF62D2" w:rsidRPr="00DF62D2" w14:paraId="3990E4B4" w14:textId="77777777" w:rsidTr="008F2194">
        <w:tc>
          <w:tcPr>
            <w:tcW w:w="8500" w:type="dxa"/>
            <w:gridSpan w:val="4"/>
          </w:tcPr>
          <w:p w14:paraId="358425E8" w14:textId="7A5F591D"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088" w:type="dxa"/>
            <w:gridSpan w:val="4"/>
          </w:tcPr>
          <w:p w14:paraId="29AEFF9D" w14:textId="5CDFA082"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F70765" w:rsidRPr="00DF62D2" w14:paraId="3FBD6B79" w14:textId="77777777" w:rsidTr="00C25547">
        <w:tc>
          <w:tcPr>
            <w:tcW w:w="8500" w:type="dxa"/>
            <w:gridSpan w:val="4"/>
            <w:vMerge w:val="restart"/>
          </w:tcPr>
          <w:p w14:paraId="06A2AFDA" w14:textId="77777777" w:rsidR="00F70765" w:rsidRPr="00DF62D2" w:rsidRDefault="00F70765" w:rsidP="00DF0A8A">
            <w:pPr>
              <w:pStyle w:val="ListParagraph"/>
              <w:spacing w:after="0" w:line="240" w:lineRule="auto"/>
              <w:ind w:left="22"/>
              <w:rPr>
                <w:rFonts w:ascii="Arial Narrow" w:hAnsi="Arial Narrow" w:cs="Arial"/>
                <w:sz w:val="22"/>
                <w:szCs w:val="22"/>
              </w:rPr>
            </w:pPr>
            <w:r w:rsidRPr="00DF62D2">
              <w:rPr>
                <w:rFonts w:ascii="Arial Narrow" w:hAnsi="Arial Narrow" w:cs="Arial"/>
                <w:sz w:val="22"/>
                <w:szCs w:val="22"/>
              </w:rPr>
              <w:t>The Health Board is doing the following:</w:t>
            </w:r>
          </w:p>
          <w:p w14:paraId="3AE31A18" w14:textId="5DCFDF9E" w:rsidR="00F70765" w:rsidRPr="004E070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Accountability Letters and Budgetary Management Framework issued to all budget holders in May 2026, which set the expectation and budget for 2026/27.</w:t>
            </w:r>
          </w:p>
          <w:p w14:paraId="356CDAE5" w14:textId="76442F98" w:rsidR="00F70765" w:rsidRPr="004E070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Introduced in Q3 of 2024/25 the Health Board has put in place further oversight via the Recovery &amp; Sustainability </w:t>
            </w:r>
            <w:r>
              <w:rPr>
                <w:rFonts w:ascii="Arial Narrow" w:hAnsi="Arial Narrow"/>
                <w:sz w:val="22"/>
                <w:szCs w:val="22"/>
              </w:rPr>
              <w:t xml:space="preserve">(R&amp;S) </w:t>
            </w:r>
            <w:r w:rsidRPr="004E0707">
              <w:rPr>
                <w:rFonts w:ascii="Arial Narrow" w:hAnsi="Arial Narrow"/>
                <w:sz w:val="22"/>
                <w:szCs w:val="22"/>
              </w:rPr>
              <w:t xml:space="preserve">Board, which reported directly to </w:t>
            </w:r>
            <w:r>
              <w:rPr>
                <w:rFonts w:ascii="Arial Narrow" w:hAnsi="Arial Narrow"/>
                <w:sz w:val="22"/>
                <w:szCs w:val="22"/>
              </w:rPr>
              <w:t>Performance &amp; Finance Committee (</w:t>
            </w:r>
            <w:r w:rsidRPr="004E0707">
              <w:rPr>
                <w:rFonts w:ascii="Arial Narrow" w:hAnsi="Arial Narrow"/>
                <w:sz w:val="22"/>
                <w:szCs w:val="22"/>
              </w:rPr>
              <w:t>PFC</w:t>
            </w:r>
            <w:r>
              <w:rPr>
                <w:rFonts w:ascii="Arial Narrow" w:hAnsi="Arial Narrow"/>
                <w:sz w:val="22"/>
                <w:szCs w:val="22"/>
              </w:rPr>
              <w:t>)</w:t>
            </w:r>
            <w:r w:rsidRPr="004E0707">
              <w:rPr>
                <w:rFonts w:ascii="Arial Narrow" w:hAnsi="Arial Narrow"/>
                <w:sz w:val="22"/>
                <w:szCs w:val="22"/>
              </w:rPr>
              <w:t xml:space="preserve"> and is chaired by the CEO. This Board is held bi-weekly.</w:t>
            </w:r>
          </w:p>
          <w:p w14:paraId="2C16444E" w14:textId="75D173D7" w:rsidR="00F70765" w:rsidRPr="004E070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Supporting the R&amp;S Board is the R&amp;S Team, which since 2025/26 has dedicated resource to support the programmes of work agreed for 2026/27. In 2026/27 this has been strengthened with </w:t>
            </w:r>
            <w:r w:rsidRPr="00BB48F7">
              <w:rPr>
                <w:rFonts w:ascii="Arial Narrow" w:hAnsi="Arial Narrow"/>
                <w:color w:val="FF0000"/>
                <w:sz w:val="22"/>
                <w:szCs w:val="22"/>
              </w:rPr>
              <w:t xml:space="preserve">appointment of a </w:t>
            </w:r>
            <w:proofErr w:type="gramStart"/>
            <w:r>
              <w:rPr>
                <w:rFonts w:ascii="Arial Narrow" w:hAnsi="Arial Narrow"/>
                <w:color w:val="FF0000"/>
                <w:sz w:val="22"/>
                <w:szCs w:val="22"/>
              </w:rPr>
              <w:t>D</w:t>
            </w:r>
            <w:r w:rsidRPr="00BB48F7">
              <w:rPr>
                <w:rFonts w:ascii="Arial Narrow" w:hAnsi="Arial Narrow"/>
                <w:color w:val="FF0000"/>
                <w:sz w:val="22"/>
                <w:szCs w:val="22"/>
              </w:rPr>
              <w:t>irector</w:t>
            </w:r>
            <w:proofErr w:type="gramEnd"/>
            <w:r w:rsidRPr="00BB48F7">
              <w:rPr>
                <w:rFonts w:ascii="Arial Narrow" w:hAnsi="Arial Narrow"/>
                <w:color w:val="FF0000"/>
                <w:sz w:val="22"/>
                <w:szCs w:val="22"/>
              </w:rPr>
              <w:t xml:space="preserve"> (since April 2026) and a new Head (commenced in June 2026)</w:t>
            </w:r>
            <w:r w:rsidRPr="004E0707">
              <w:rPr>
                <w:rFonts w:ascii="Arial Narrow" w:hAnsi="Arial Narrow"/>
                <w:sz w:val="22"/>
                <w:szCs w:val="22"/>
              </w:rPr>
              <w:t>.</w:t>
            </w:r>
          </w:p>
          <w:p w14:paraId="6046003C" w14:textId="77777777" w:rsidR="00F70765" w:rsidRPr="004E070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Continued transparent exchange of position with NHS Executive &amp; Welsh Government, with both weekly and monthly meetings with the NHS Executive.</w:t>
            </w:r>
          </w:p>
          <w:p w14:paraId="41D90293" w14:textId="77777777" w:rsidR="00F70765" w:rsidRPr="004E070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Standard Day 5 Finance Reports on Variable Pay, Savings Performance and Flash report published via SharePoint site.</w:t>
            </w:r>
          </w:p>
          <w:p w14:paraId="4D70189E" w14:textId="1C6B6902" w:rsidR="00F70765" w:rsidRPr="004E070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Variable Pay is being reported weekly to Informal Execs, </w:t>
            </w:r>
            <w:r w:rsidRPr="00BB48F7">
              <w:rPr>
                <w:rFonts w:ascii="Arial Narrow" w:hAnsi="Arial Narrow"/>
                <w:color w:val="FF0000"/>
                <w:sz w:val="22"/>
                <w:szCs w:val="22"/>
              </w:rPr>
              <w:t>alongside identification of key drivers using the core data available</w:t>
            </w:r>
            <w:r w:rsidRPr="004E0707">
              <w:rPr>
                <w:rFonts w:ascii="Arial Narrow" w:hAnsi="Arial Narrow"/>
                <w:sz w:val="22"/>
                <w:szCs w:val="22"/>
              </w:rPr>
              <w:t>.</w:t>
            </w:r>
          </w:p>
          <w:p w14:paraId="412C9D12" w14:textId="77777777" w:rsidR="00F70765" w:rsidRPr="00BB48F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The Health Board has continued with its strategic external partner (Deloitte) for April/May </w:t>
            </w:r>
            <w:r w:rsidRPr="00BB48F7">
              <w:rPr>
                <w:rFonts w:ascii="Arial Narrow" w:hAnsi="Arial Narrow"/>
                <w:color w:val="FF0000"/>
                <w:sz w:val="22"/>
                <w:szCs w:val="22"/>
              </w:rPr>
              <w:t xml:space="preserve">and there was a clear handover plan to support the £65m savings, between Deloitte and the Delivery Unit </w:t>
            </w:r>
            <w:r w:rsidRPr="00BB48F7">
              <w:rPr>
                <w:rFonts w:ascii="Arial Narrow" w:hAnsi="Arial Narrow"/>
                <w:color w:val="FF0000"/>
                <w:sz w:val="22"/>
                <w:szCs w:val="22"/>
              </w:rPr>
              <w:lastRenderedPageBreak/>
              <w:t>during May.</w:t>
            </w:r>
          </w:p>
          <w:p w14:paraId="0423CD3D" w14:textId="77777777" w:rsidR="00F70765" w:rsidRPr="00BB48F7" w:rsidRDefault="00F70765" w:rsidP="00BB48F7">
            <w:pPr>
              <w:pStyle w:val="ListParagraph"/>
              <w:widowControl w:val="0"/>
              <w:numPr>
                <w:ilvl w:val="0"/>
                <w:numId w:val="16"/>
              </w:numPr>
              <w:spacing w:after="0" w:line="240" w:lineRule="auto"/>
              <w:ind w:left="312" w:hanging="284"/>
              <w:rPr>
                <w:rFonts w:ascii="Arial Narrow" w:hAnsi="Arial Narrow"/>
                <w:color w:val="FF0000"/>
                <w:sz w:val="22"/>
                <w:szCs w:val="22"/>
              </w:rPr>
            </w:pPr>
            <w:r w:rsidRPr="00BB48F7">
              <w:rPr>
                <w:rFonts w:ascii="Arial Narrow" w:hAnsi="Arial Narrow"/>
                <w:color w:val="FF0000"/>
                <w:sz w:val="22"/>
                <w:szCs w:val="22"/>
              </w:rPr>
              <w:t>Additional and enhanced reporting of assessed Savings position presented to PFC and the Board during June, with road map to 48% schemes green/amber by end Q1 and expectation 100% by end Q2</w:t>
            </w:r>
          </w:p>
          <w:p w14:paraId="379E8A8B" w14:textId="3BD3E406" w:rsidR="00F70765" w:rsidRPr="00DF62D2" w:rsidRDefault="00F70765" w:rsidP="00BB48F7">
            <w:pPr>
              <w:pStyle w:val="ListParagraph"/>
              <w:widowControl w:val="0"/>
              <w:numPr>
                <w:ilvl w:val="0"/>
                <w:numId w:val="16"/>
              </w:numPr>
              <w:spacing w:after="0" w:line="240" w:lineRule="auto"/>
              <w:ind w:left="312" w:hanging="284"/>
              <w:rPr>
                <w:rFonts w:ascii="Arial Narrow" w:hAnsi="Arial Narrow"/>
                <w:sz w:val="22"/>
                <w:szCs w:val="22"/>
              </w:rPr>
            </w:pPr>
            <w:r w:rsidRPr="00BB48F7">
              <w:rPr>
                <w:rFonts w:ascii="Arial Narrow" w:hAnsi="Arial Narrow"/>
                <w:color w:val="FF0000"/>
                <w:sz w:val="22"/>
                <w:szCs w:val="22"/>
              </w:rPr>
              <w:t>Focus on the Group &amp; Control work published by W</w:t>
            </w:r>
            <w:r>
              <w:rPr>
                <w:rFonts w:ascii="Arial Narrow" w:hAnsi="Arial Narrow"/>
                <w:color w:val="FF0000"/>
                <w:sz w:val="22"/>
                <w:szCs w:val="22"/>
              </w:rPr>
              <w:t xml:space="preserve">elsh Government </w:t>
            </w:r>
            <w:r w:rsidRPr="00BB48F7">
              <w:rPr>
                <w:rFonts w:ascii="Arial Narrow" w:hAnsi="Arial Narrow"/>
                <w:color w:val="FF0000"/>
                <w:sz w:val="22"/>
                <w:szCs w:val="22"/>
              </w:rPr>
              <w:t>– and translated internally and Making Every £ Count and ensuring we have the governance in place to support the delivery a balanced plan.</w:t>
            </w:r>
          </w:p>
        </w:tc>
        <w:tc>
          <w:tcPr>
            <w:tcW w:w="3686" w:type="dxa"/>
          </w:tcPr>
          <w:p w14:paraId="5835D594" w14:textId="77777777" w:rsidR="00F70765" w:rsidRPr="00DF62D2" w:rsidRDefault="00F70765" w:rsidP="00DF0A8A">
            <w:pPr>
              <w:jc w:val="center"/>
              <w:rPr>
                <w:rFonts w:ascii="Arial Narrow" w:hAnsi="Arial Narrow"/>
                <w:b/>
                <w:sz w:val="22"/>
                <w:szCs w:val="22"/>
              </w:rPr>
            </w:pPr>
            <w:r w:rsidRPr="00DF62D2">
              <w:rPr>
                <w:rFonts w:ascii="Arial Narrow" w:hAnsi="Arial Narrow"/>
                <w:b/>
                <w:sz w:val="22"/>
                <w:szCs w:val="22"/>
              </w:rPr>
              <w:lastRenderedPageBreak/>
              <w:t>Action</w:t>
            </w:r>
          </w:p>
        </w:tc>
        <w:tc>
          <w:tcPr>
            <w:tcW w:w="1582" w:type="dxa"/>
            <w:gridSpan w:val="2"/>
          </w:tcPr>
          <w:p w14:paraId="244F7BDD" w14:textId="77777777" w:rsidR="00F70765" w:rsidRPr="00DF62D2" w:rsidRDefault="00F70765" w:rsidP="00DF0A8A">
            <w:pPr>
              <w:jc w:val="center"/>
              <w:rPr>
                <w:rFonts w:ascii="Arial Narrow" w:hAnsi="Arial Narrow"/>
                <w:b/>
                <w:sz w:val="22"/>
                <w:szCs w:val="22"/>
              </w:rPr>
            </w:pPr>
            <w:r w:rsidRPr="00DF62D2">
              <w:rPr>
                <w:rFonts w:ascii="Arial Narrow" w:hAnsi="Arial Narrow"/>
                <w:b/>
                <w:sz w:val="22"/>
                <w:szCs w:val="22"/>
              </w:rPr>
              <w:t>Lead</w:t>
            </w:r>
          </w:p>
        </w:tc>
        <w:tc>
          <w:tcPr>
            <w:tcW w:w="1820" w:type="dxa"/>
          </w:tcPr>
          <w:p w14:paraId="184F92BF" w14:textId="77777777" w:rsidR="00F70765" w:rsidRPr="00DF62D2" w:rsidRDefault="00F70765" w:rsidP="00DF0A8A">
            <w:pPr>
              <w:jc w:val="center"/>
              <w:rPr>
                <w:rFonts w:ascii="Arial Narrow" w:hAnsi="Arial Narrow"/>
                <w:b/>
                <w:sz w:val="22"/>
                <w:szCs w:val="22"/>
              </w:rPr>
            </w:pPr>
            <w:r w:rsidRPr="00DF62D2">
              <w:rPr>
                <w:rFonts w:ascii="Arial Narrow" w:hAnsi="Arial Narrow"/>
                <w:b/>
                <w:sz w:val="22"/>
                <w:szCs w:val="22"/>
              </w:rPr>
              <w:t>Deadline</w:t>
            </w:r>
          </w:p>
        </w:tc>
      </w:tr>
      <w:tr w:rsidR="00F70765" w:rsidRPr="00DF62D2" w14:paraId="50F83082" w14:textId="77777777" w:rsidTr="00C25547">
        <w:tc>
          <w:tcPr>
            <w:tcW w:w="8500" w:type="dxa"/>
            <w:gridSpan w:val="4"/>
            <w:vMerge/>
          </w:tcPr>
          <w:p w14:paraId="60D0E2BD" w14:textId="77777777" w:rsidR="00F70765" w:rsidRPr="00DF62D2" w:rsidRDefault="00F70765" w:rsidP="00DF0A8A">
            <w:pPr>
              <w:rPr>
                <w:rFonts w:ascii="Arial Narrow" w:hAnsi="Arial Narrow"/>
                <w:sz w:val="22"/>
                <w:szCs w:val="22"/>
              </w:rPr>
            </w:pPr>
          </w:p>
        </w:tc>
        <w:tc>
          <w:tcPr>
            <w:tcW w:w="3686" w:type="dxa"/>
          </w:tcPr>
          <w:p w14:paraId="48974813" w14:textId="22AF6DDE" w:rsidR="00F70765" w:rsidRPr="00DF62D2" w:rsidRDefault="00F70765" w:rsidP="00DF0A8A">
            <w:pPr>
              <w:rPr>
                <w:rFonts w:ascii="Arial Narrow" w:hAnsi="Arial Narrow"/>
                <w:sz w:val="22"/>
                <w:szCs w:val="22"/>
              </w:rPr>
            </w:pPr>
            <w:r w:rsidRPr="00DF62D2">
              <w:rPr>
                <w:rFonts w:ascii="Arial Narrow" w:hAnsi="Arial Narrow"/>
                <w:sz w:val="22"/>
                <w:szCs w:val="22"/>
              </w:rPr>
              <w:t>Extension to commissioning of external support (Deloitte), in collaboration with Welsh Government, which commenced on 14</w:t>
            </w:r>
            <w:r w:rsidRPr="00BB48F7">
              <w:rPr>
                <w:rFonts w:ascii="Arial Narrow" w:hAnsi="Arial Narrow"/>
                <w:sz w:val="22"/>
                <w:szCs w:val="22"/>
              </w:rPr>
              <w:t>th</w:t>
            </w:r>
            <w:r w:rsidRPr="00DF62D2">
              <w:rPr>
                <w:rFonts w:ascii="Arial Narrow" w:hAnsi="Arial Narrow"/>
                <w:sz w:val="22"/>
                <w:szCs w:val="22"/>
              </w:rPr>
              <w:t xml:space="preserve"> July 2025. Provide further support for establishment of a sustainable position into 2026/27.</w:t>
            </w:r>
          </w:p>
        </w:tc>
        <w:tc>
          <w:tcPr>
            <w:tcW w:w="1582" w:type="dxa"/>
            <w:gridSpan w:val="2"/>
          </w:tcPr>
          <w:p w14:paraId="6EB4CB74" w14:textId="6BB2C1BB" w:rsidR="00F70765" w:rsidRPr="00DF62D2" w:rsidRDefault="00F70765" w:rsidP="00DF0A8A">
            <w:pPr>
              <w:rPr>
                <w:rFonts w:ascii="Arial Narrow" w:hAnsi="Arial Narrow"/>
                <w:sz w:val="22"/>
                <w:szCs w:val="22"/>
              </w:rPr>
            </w:pPr>
            <w:r w:rsidRPr="00DF62D2">
              <w:rPr>
                <w:rFonts w:ascii="Arial Narrow" w:hAnsi="Arial Narrow"/>
                <w:sz w:val="22"/>
                <w:szCs w:val="22"/>
              </w:rPr>
              <w:t>Director of Finance</w:t>
            </w:r>
          </w:p>
        </w:tc>
        <w:tc>
          <w:tcPr>
            <w:tcW w:w="1820" w:type="dxa"/>
          </w:tcPr>
          <w:p w14:paraId="28EE1714" w14:textId="58A9D335" w:rsidR="00F70765" w:rsidRPr="00F70765" w:rsidRDefault="00F70765" w:rsidP="00DF0A8A">
            <w:pPr>
              <w:rPr>
                <w:rFonts w:ascii="Arial Narrow" w:hAnsi="Arial Narrow"/>
                <w:sz w:val="22"/>
                <w:szCs w:val="22"/>
              </w:rPr>
            </w:pPr>
            <w:r w:rsidRPr="00F70765">
              <w:rPr>
                <w:rFonts w:ascii="Arial Narrow" w:hAnsi="Arial Narrow"/>
                <w:color w:val="FF0000"/>
                <w:sz w:val="22"/>
                <w:szCs w:val="22"/>
              </w:rPr>
              <w:t>Complete (Engagement ended and handed over to internal Delivery Unit)</w:t>
            </w:r>
          </w:p>
        </w:tc>
      </w:tr>
      <w:tr w:rsidR="00F70765" w:rsidRPr="00DF62D2" w14:paraId="19139F0B" w14:textId="77777777" w:rsidTr="00C25547">
        <w:tc>
          <w:tcPr>
            <w:tcW w:w="8500" w:type="dxa"/>
            <w:gridSpan w:val="4"/>
            <w:vMerge/>
          </w:tcPr>
          <w:p w14:paraId="19693280" w14:textId="77777777" w:rsidR="00F70765" w:rsidRPr="00DF62D2" w:rsidRDefault="00F70765" w:rsidP="00DF0A8A"/>
        </w:tc>
        <w:tc>
          <w:tcPr>
            <w:tcW w:w="3686" w:type="dxa"/>
          </w:tcPr>
          <w:p w14:paraId="73C32081" w14:textId="346D5CFB" w:rsidR="00F70765" w:rsidRPr="00BB48F7" w:rsidRDefault="00F70765" w:rsidP="00DF0A8A">
            <w:pPr>
              <w:rPr>
                <w:rFonts w:ascii="Arial Narrow" w:hAnsi="Arial Narrow"/>
                <w:color w:val="FF0000"/>
                <w:sz w:val="22"/>
                <w:szCs w:val="22"/>
              </w:rPr>
            </w:pPr>
            <w:r w:rsidRPr="00BB48F7">
              <w:rPr>
                <w:rFonts w:ascii="Arial Narrow" w:hAnsi="Arial Narrow"/>
                <w:color w:val="FF0000"/>
                <w:sz w:val="22"/>
                <w:szCs w:val="22"/>
              </w:rPr>
              <w:t>Move to weekly reporting of the savings position from start of Q2 to support and inform on the delivery of £65m</w:t>
            </w:r>
          </w:p>
        </w:tc>
        <w:tc>
          <w:tcPr>
            <w:tcW w:w="1582" w:type="dxa"/>
            <w:gridSpan w:val="2"/>
          </w:tcPr>
          <w:p w14:paraId="1FC2E40F" w14:textId="457FB8BC" w:rsidR="00F70765" w:rsidRPr="00BB48F7" w:rsidRDefault="00F70765" w:rsidP="00DF0A8A">
            <w:pPr>
              <w:rPr>
                <w:rFonts w:ascii="Arial Narrow" w:hAnsi="Arial Narrow"/>
                <w:color w:val="FF0000"/>
                <w:sz w:val="22"/>
                <w:szCs w:val="22"/>
              </w:rPr>
            </w:pPr>
            <w:r>
              <w:rPr>
                <w:rFonts w:ascii="Arial Narrow" w:hAnsi="Arial Narrow"/>
                <w:color w:val="FF0000"/>
                <w:sz w:val="22"/>
                <w:szCs w:val="22"/>
              </w:rPr>
              <w:t>Director of Finance</w:t>
            </w:r>
          </w:p>
        </w:tc>
        <w:tc>
          <w:tcPr>
            <w:tcW w:w="1820" w:type="dxa"/>
          </w:tcPr>
          <w:p w14:paraId="12B3DC35" w14:textId="04D29205" w:rsidR="00F70765" w:rsidRPr="00F70765" w:rsidRDefault="00F70765" w:rsidP="0032355F">
            <w:pPr>
              <w:rPr>
                <w:rFonts w:ascii="Arial Narrow" w:hAnsi="Arial Narrow"/>
                <w:color w:val="FF0000"/>
                <w:sz w:val="22"/>
                <w:szCs w:val="22"/>
              </w:rPr>
            </w:pPr>
            <w:r w:rsidRPr="00F70765">
              <w:rPr>
                <w:rFonts w:ascii="Arial Narrow" w:hAnsi="Arial Narrow"/>
                <w:color w:val="FF0000"/>
                <w:sz w:val="22"/>
                <w:szCs w:val="22"/>
              </w:rPr>
              <w:t>31/07/2026 (For implementation)</w:t>
            </w:r>
          </w:p>
        </w:tc>
      </w:tr>
      <w:tr w:rsidR="00F70765" w:rsidRPr="00DF62D2" w14:paraId="4B957A91" w14:textId="77777777" w:rsidTr="00C25547">
        <w:tc>
          <w:tcPr>
            <w:tcW w:w="8500" w:type="dxa"/>
            <w:gridSpan w:val="4"/>
            <w:vMerge/>
          </w:tcPr>
          <w:p w14:paraId="5C69C7B0" w14:textId="77777777" w:rsidR="00F70765" w:rsidRPr="00DF62D2" w:rsidRDefault="00F70765" w:rsidP="00DF0A8A">
            <w:pPr>
              <w:rPr>
                <w:rFonts w:ascii="Arial Narrow" w:hAnsi="Arial Narrow"/>
                <w:sz w:val="22"/>
                <w:szCs w:val="22"/>
              </w:rPr>
            </w:pPr>
          </w:p>
        </w:tc>
        <w:tc>
          <w:tcPr>
            <w:tcW w:w="3686" w:type="dxa"/>
          </w:tcPr>
          <w:p w14:paraId="611E8A52" w14:textId="248E7BA4" w:rsidR="00F70765" w:rsidRPr="00DF62D2" w:rsidRDefault="00F70765" w:rsidP="00DF0A8A">
            <w:pPr>
              <w:rPr>
                <w:rFonts w:ascii="Arial Narrow" w:hAnsi="Arial Narrow"/>
                <w:sz w:val="22"/>
                <w:szCs w:val="22"/>
              </w:rPr>
            </w:pPr>
            <w:r w:rsidRPr="004E0707">
              <w:rPr>
                <w:rFonts w:ascii="Arial Narrow" w:hAnsi="Arial Narrow"/>
                <w:sz w:val="22"/>
                <w:szCs w:val="22"/>
              </w:rPr>
              <w:t>Refreshed: Establishment of Delivery Unit, with dedicated Director to oversee the delivery of £65m savings required in 2026</w:t>
            </w:r>
            <w:r w:rsidR="005A00CD">
              <w:rPr>
                <w:rFonts w:ascii="Arial Narrow" w:hAnsi="Arial Narrow"/>
                <w:sz w:val="22"/>
                <w:szCs w:val="22"/>
              </w:rPr>
              <w:t>/27</w:t>
            </w:r>
            <w:r w:rsidRPr="004E0707">
              <w:rPr>
                <w:rFonts w:ascii="Arial Narrow" w:hAnsi="Arial Narrow"/>
                <w:sz w:val="22"/>
                <w:szCs w:val="22"/>
              </w:rPr>
              <w:t>.</w:t>
            </w:r>
          </w:p>
        </w:tc>
        <w:tc>
          <w:tcPr>
            <w:tcW w:w="1582" w:type="dxa"/>
            <w:gridSpan w:val="2"/>
          </w:tcPr>
          <w:p w14:paraId="6BAD4E64" w14:textId="1529F942" w:rsidR="00F70765" w:rsidRPr="00DF62D2" w:rsidRDefault="00F70765" w:rsidP="00DF0A8A">
            <w:pPr>
              <w:rPr>
                <w:rFonts w:ascii="Arial Narrow" w:hAnsi="Arial Narrow"/>
                <w:sz w:val="22"/>
                <w:szCs w:val="22"/>
              </w:rPr>
            </w:pPr>
            <w:r w:rsidRPr="00DF62D2">
              <w:rPr>
                <w:rFonts w:ascii="Arial Narrow" w:hAnsi="Arial Narrow"/>
                <w:sz w:val="22"/>
                <w:szCs w:val="22"/>
              </w:rPr>
              <w:t>Director of Finance</w:t>
            </w:r>
          </w:p>
        </w:tc>
        <w:tc>
          <w:tcPr>
            <w:tcW w:w="1820" w:type="dxa"/>
          </w:tcPr>
          <w:p w14:paraId="72A55407" w14:textId="6CD356C2" w:rsidR="00F70765" w:rsidRPr="00F70765" w:rsidRDefault="00F70765" w:rsidP="00DF0A8A">
            <w:pPr>
              <w:rPr>
                <w:rFonts w:ascii="Arial Narrow" w:hAnsi="Arial Narrow"/>
                <w:sz w:val="22"/>
                <w:szCs w:val="22"/>
              </w:rPr>
            </w:pPr>
            <w:r w:rsidRPr="00F70765">
              <w:rPr>
                <w:rFonts w:ascii="Arial Narrow" w:hAnsi="Arial Narrow"/>
                <w:color w:val="FF0000"/>
                <w:sz w:val="22"/>
                <w:szCs w:val="22"/>
              </w:rPr>
              <w:t>Complete</w:t>
            </w:r>
          </w:p>
        </w:tc>
      </w:tr>
      <w:tr w:rsidR="00F70765" w:rsidRPr="00DF62D2" w14:paraId="32E196CA" w14:textId="77777777" w:rsidTr="00C25547">
        <w:tc>
          <w:tcPr>
            <w:tcW w:w="8500" w:type="dxa"/>
            <w:gridSpan w:val="4"/>
            <w:vMerge/>
          </w:tcPr>
          <w:p w14:paraId="51283141" w14:textId="77777777" w:rsidR="00F70765" w:rsidRPr="00DF62D2" w:rsidRDefault="00F70765" w:rsidP="00BB48F7"/>
        </w:tc>
        <w:tc>
          <w:tcPr>
            <w:tcW w:w="3686" w:type="dxa"/>
          </w:tcPr>
          <w:p w14:paraId="0DF67803" w14:textId="732DD28A" w:rsidR="00F70765" w:rsidRPr="00BB48F7" w:rsidRDefault="00F70765" w:rsidP="00BB48F7">
            <w:pPr>
              <w:rPr>
                <w:rFonts w:ascii="Arial Narrow" w:hAnsi="Arial Narrow"/>
                <w:color w:val="FF0000"/>
                <w:sz w:val="22"/>
                <w:szCs w:val="22"/>
              </w:rPr>
            </w:pPr>
            <w:r w:rsidRPr="00BB48F7">
              <w:rPr>
                <w:rFonts w:ascii="Arial Narrow" w:hAnsi="Arial Narrow"/>
                <w:color w:val="FF0000"/>
                <w:sz w:val="22"/>
                <w:szCs w:val="22"/>
              </w:rPr>
              <w:t xml:space="preserve">Enhanced monthly forecasting to 31st March 2027 by Service Group/Area to ensure wider financial position is assessed, this will be required on Working Day 9 each </w:t>
            </w:r>
            <w:r w:rsidRPr="00BB48F7">
              <w:rPr>
                <w:rFonts w:ascii="Arial Narrow" w:hAnsi="Arial Narrow"/>
                <w:color w:val="FF0000"/>
                <w:sz w:val="22"/>
                <w:szCs w:val="22"/>
              </w:rPr>
              <w:lastRenderedPageBreak/>
              <w:t>month to end financial year</w:t>
            </w:r>
          </w:p>
        </w:tc>
        <w:tc>
          <w:tcPr>
            <w:tcW w:w="1582" w:type="dxa"/>
            <w:gridSpan w:val="2"/>
          </w:tcPr>
          <w:p w14:paraId="4366C60F" w14:textId="36D441D0" w:rsidR="00F70765" w:rsidRPr="00BB48F7" w:rsidRDefault="00F70765" w:rsidP="00BB48F7">
            <w:pPr>
              <w:rPr>
                <w:rFonts w:ascii="Arial Narrow" w:hAnsi="Arial Narrow"/>
                <w:color w:val="FF0000"/>
                <w:sz w:val="22"/>
                <w:szCs w:val="22"/>
              </w:rPr>
            </w:pPr>
            <w:r>
              <w:rPr>
                <w:rFonts w:ascii="Arial Narrow" w:hAnsi="Arial Narrow"/>
                <w:color w:val="FF0000"/>
                <w:sz w:val="22"/>
                <w:szCs w:val="22"/>
              </w:rPr>
              <w:lastRenderedPageBreak/>
              <w:t>Director of Finance</w:t>
            </w:r>
          </w:p>
        </w:tc>
        <w:tc>
          <w:tcPr>
            <w:tcW w:w="1820" w:type="dxa"/>
          </w:tcPr>
          <w:p w14:paraId="4052DBE9" w14:textId="77777777" w:rsidR="00F70765" w:rsidRDefault="00F70765" w:rsidP="00BB48F7">
            <w:pPr>
              <w:rPr>
                <w:rFonts w:ascii="Arial Narrow" w:hAnsi="Arial Narrow"/>
                <w:color w:val="FF0000"/>
                <w:sz w:val="22"/>
                <w:szCs w:val="22"/>
              </w:rPr>
            </w:pPr>
            <w:r>
              <w:rPr>
                <w:rFonts w:ascii="Arial Narrow" w:hAnsi="Arial Narrow"/>
                <w:color w:val="FF0000"/>
                <w:sz w:val="22"/>
                <w:szCs w:val="22"/>
              </w:rPr>
              <w:t>30/06/2026</w:t>
            </w:r>
          </w:p>
          <w:p w14:paraId="58C9056A" w14:textId="37972B8B" w:rsidR="00F70765" w:rsidRPr="00BB48F7" w:rsidRDefault="00F70765" w:rsidP="00BB48F7">
            <w:pPr>
              <w:rPr>
                <w:rFonts w:ascii="Arial Narrow" w:hAnsi="Arial Narrow"/>
                <w:color w:val="FF0000"/>
                <w:sz w:val="22"/>
                <w:szCs w:val="22"/>
              </w:rPr>
            </w:pPr>
            <w:r>
              <w:rPr>
                <w:rFonts w:ascii="Arial Narrow" w:hAnsi="Arial Narrow"/>
                <w:color w:val="FF0000"/>
                <w:sz w:val="22"/>
                <w:szCs w:val="22"/>
              </w:rPr>
              <w:t>Implemented</w:t>
            </w:r>
          </w:p>
        </w:tc>
      </w:tr>
      <w:tr w:rsidR="00F70765" w:rsidRPr="00DF62D2" w14:paraId="6608684F" w14:textId="77777777" w:rsidTr="00C25547">
        <w:tc>
          <w:tcPr>
            <w:tcW w:w="8500" w:type="dxa"/>
            <w:gridSpan w:val="4"/>
            <w:vMerge/>
          </w:tcPr>
          <w:p w14:paraId="6C085C7C" w14:textId="77777777" w:rsidR="00F70765" w:rsidRPr="00DF62D2" w:rsidRDefault="00F70765" w:rsidP="00BB48F7"/>
        </w:tc>
        <w:tc>
          <w:tcPr>
            <w:tcW w:w="3686" w:type="dxa"/>
          </w:tcPr>
          <w:p w14:paraId="17D0E17C" w14:textId="69F72F6F" w:rsidR="00F70765" w:rsidRPr="0032355F" w:rsidRDefault="00F70765" w:rsidP="00BB48F7">
            <w:pPr>
              <w:rPr>
                <w:rFonts w:ascii="Arial Narrow" w:hAnsi="Arial Narrow"/>
                <w:color w:val="FF0000"/>
                <w:sz w:val="22"/>
                <w:szCs w:val="22"/>
              </w:rPr>
            </w:pPr>
            <w:r w:rsidRPr="0032355F">
              <w:rPr>
                <w:rFonts w:ascii="Arial Narrow" w:hAnsi="Arial Narrow"/>
                <w:color w:val="FF0000"/>
                <w:sz w:val="22"/>
                <w:szCs w:val="22"/>
              </w:rPr>
              <w:t>Review of savings position aligned to £65m target and re-assessment of risk score.</w:t>
            </w:r>
          </w:p>
        </w:tc>
        <w:tc>
          <w:tcPr>
            <w:tcW w:w="1582" w:type="dxa"/>
            <w:gridSpan w:val="2"/>
          </w:tcPr>
          <w:p w14:paraId="436713C2" w14:textId="4AE885E1" w:rsidR="00F70765" w:rsidRPr="0032355F" w:rsidRDefault="00F70765" w:rsidP="00BB48F7">
            <w:pPr>
              <w:rPr>
                <w:rFonts w:ascii="Arial Narrow" w:hAnsi="Arial Narrow"/>
                <w:color w:val="FF0000"/>
                <w:sz w:val="22"/>
                <w:szCs w:val="22"/>
              </w:rPr>
            </w:pPr>
            <w:r w:rsidRPr="0032355F">
              <w:rPr>
                <w:rFonts w:ascii="Arial Narrow" w:hAnsi="Arial Narrow"/>
                <w:color w:val="FF0000"/>
                <w:sz w:val="22"/>
                <w:szCs w:val="22"/>
              </w:rPr>
              <w:t>Director of Finance</w:t>
            </w:r>
          </w:p>
        </w:tc>
        <w:tc>
          <w:tcPr>
            <w:tcW w:w="1820" w:type="dxa"/>
          </w:tcPr>
          <w:p w14:paraId="646DDEC7" w14:textId="3D6BA1CB" w:rsidR="00F70765" w:rsidRPr="0032355F" w:rsidRDefault="00F70765" w:rsidP="00BB48F7">
            <w:pPr>
              <w:rPr>
                <w:rFonts w:ascii="Arial Narrow" w:hAnsi="Arial Narrow"/>
                <w:color w:val="FF0000"/>
                <w:sz w:val="22"/>
                <w:szCs w:val="22"/>
              </w:rPr>
            </w:pPr>
            <w:r w:rsidRPr="0032355F">
              <w:rPr>
                <w:rFonts w:ascii="Arial Narrow" w:hAnsi="Arial Narrow"/>
                <w:color w:val="FF0000"/>
                <w:sz w:val="22"/>
                <w:szCs w:val="22"/>
              </w:rPr>
              <w:t>30/09/2026</w:t>
            </w:r>
          </w:p>
        </w:tc>
      </w:tr>
      <w:tr w:rsidR="00BB48F7" w:rsidRPr="00DF62D2" w14:paraId="7C575DD6" w14:textId="77777777" w:rsidTr="008F2194">
        <w:tc>
          <w:tcPr>
            <w:tcW w:w="8500" w:type="dxa"/>
            <w:gridSpan w:val="4"/>
          </w:tcPr>
          <w:p w14:paraId="72AC7015" w14:textId="77777777" w:rsidR="00BB48F7" w:rsidRPr="004E0707" w:rsidRDefault="00BB48F7" w:rsidP="00BB48F7">
            <w:pPr>
              <w:pStyle w:val="Default"/>
              <w:rPr>
                <w:rFonts w:ascii="Arial Narrow" w:hAnsi="Arial Narrow" w:cs="Arial"/>
                <w:b/>
                <w:bCs/>
                <w:color w:val="auto"/>
                <w:sz w:val="22"/>
                <w:szCs w:val="22"/>
              </w:rPr>
            </w:pPr>
            <w:r w:rsidRPr="004E0707">
              <w:rPr>
                <w:rFonts w:ascii="Arial Narrow" w:hAnsi="Arial Narrow" w:cs="Arial"/>
                <w:b/>
                <w:bCs/>
                <w:color w:val="auto"/>
                <w:sz w:val="22"/>
                <w:szCs w:val="22"/>
              </w:rPr>
              <w:t>Assurances (How do we know if the things we are doing are having an impact?)</w:t>
            </w:r>
          </w:p>
          <w:p w14:paraId="5C54CCFD" w14:textId="77777777" w:rsidR="00BB48F7" w:rsidRPr="004E0707" w:rsidRDefault="00BB48F7" w:rsidP="00BB48F7">
            <w:pPr>
              <w:rPr>
                <w:rFonts w:ascii="Arial Narrow" w:hAnsi="Arial Narrow" w:cs="Arial"/>
                <w:sz w:val="22"/>
                <w:szCs w:val="22"/>
              </w:rPr>
            </w:pPr>
            <w:r w:rsidRPr="004E0707">
              <w:rPr>
                <w:rFonts w:ascii="Arial Narrow" w:hAnsi="Arial Narrow" w:cs="Arial"/>
                <w:sz w:val="22"/>
                <w:szCs w:val="22"/>
              </w:rPr>
              <w:t>The Health Board financial performance is reviewed and monitored through:</w:t>
            </w:r>
          </w:p>
          <w:p w14:paraId="2C7E363B"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WG Monthly Monitoring Returns and letter signed by CEO and DOF</w:t>
            </w:r>
          </w:p>
          <w:p w14:paraId="00F33B92"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Monthly financial performance meetings </w:t>
            </w:r>
          </w:p>
          <w:p w14:paraId="0E41041E"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Monthly performance meetings (New 2025/26)</w:t>
            </w:r>
          </w:p>
          <w:p w14:paraId="6F47AF97"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Performance &amp; Finance Committee</w:t>
            </w:r>
          </w:p>
          <w:p w14:paraId="2C281E25"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Independent Member briefings </w:t>
            </w:r>
          </w:p>
          <w:p w14:paraId="1A192B10"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Recovery &amp; Sustainability Board </w:t>
            </w:r>
          </w:p>
          <w:p w14:paraId="5295D270"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Routine reporting to Board of most recent monthly position and financial forecasts</w:t>
            </w:r>
          </w:p>
          <w:p w14:paraId="58B6F36B"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Weekly meetings with the NHS Executive</w:t>
            </w:r>
          </w:p>
          <w:p w14:paraId="7DA53CD0" w14:textId="0E53CF04"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Escalation Meetings with NHS Executive</w:t>
            </w:r>
          </w:p>
          <w:p w14:paraId="471AFBD0" w14:textId="297F08FC"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BB48F7">
              <w:rPr>
                <w:rFonts w:ascii="Arial Narrow" w:hAnsi="Arial Narrow"/>
                <w:color w:val="FF0000"/>
                <w:sz w:val="22"/>
                <w:szCs w:val="22"/>
              </w:rPr>
              <w:t xml:space="preserve">Weekly </w:t>
            </w:r>
            <w:r w:rsidRPr="004E0707">
              <w:rPr>
                <w:rFonts w:ascii="Arial Narrow" w:hAnsi="Arial Narrow"/>
                <w:sz w:val="22"/>
                <w:szCs w:val="22"/>
              </w:rPr>
              <w:t xml:space="preserve">meetings with Director Finance for NHS Wales </w:t>
            </w:r>
          </w:p>
          <w:p w14:paraId="461BB83C" w14:textId="06E8CFF2" w:rsidR="00BB48F7" w:rsidRPr="004E0707" w:rsidRDefault="00BB48F7" w:rsidP="00BB48F7">
            <w:pPr>
              <w:ind w:left="28"/>
              <w:rPr>
                <w:rFonts w:ascii="Arial Narrow" w:hAnsi="Arial Narrow"/>
              </w:rPr>
            </w:pPr>
          </w:p>
        </w:tc>
        <w:tc>
          <w:tcPr>
            <w:tcW w:w="7088" w:type="dxa"/>
            <w:gridSpan w:val="4"/>
          </w:tcPr>
          <w:p w14:paraId="3077BB40" w14:textId="77777777" w:rsidR="00BB48F7" w:rsidRPr="004E0707" w:rsidRDefault="00BB48F7" w:rsidP="00BB48F7">
            <w:pPr>
              <w:pStyle w:val="Default"/>
              <w:rPr>
                <w:rFonts w:ascii="Arial Narrow" w:hAnsi="Arial Narrow"/>
                <w:color w:val="auto"/>
                <w:sz w:val="22"/>
                <w:szCs w:val="22"/>
              </w:rPr>
            </w:pPr>
            <w:r w:rsidRPr="004E0707">
              <w:rPr>
                <w:rFonts w:ascii="Arial Narrow" w:hAnsi="Arial Narrow" w:cs="Arial"/>
                <w:b/>
                <w:bCs/>
                <w:color w:val="auto"/>
                <w:sz w:val="22"/>
                <w:szCs w:val="22"/>
              </w:rPr>
              <w:t>Gaps in assurance (What additional assurances should we seek?)</w:t>
            </w:r>
          </w:p>
        </w:tc>
      </w:tr>
      <w:tr w:rsidR="00BB48F7" w:rsidRPr="00DF62D2" w14:paraId="69F1C903" w14:textId="77777777" w:rsidTr="008F2194">
        <w:tc>
          <w:tcPr>
            <w:tcW w:w="15588" w:type="dxa"/>
            <w:gridSpan w:val="8"/>
          </w:tcPr>
          <w:p w14:paraId="3EB7E7E8" w14:textId="77777777" w:rsidR="00BB48F7" w:rsidRPr="004E0707" w:rsidRDefault="00BB48F7" w:rsidP="00BB48F7">
            <w:pPr>
              <w:pStyle w:val="Default"/>
              <w:jc w:val="center"/>
              <w:rPr>
                <w:rFonts w:ascii="Arial Narrow" w:hAnsi="Arial Narrow" w:cs="Arial"/>
                <w:color w:val="auto"/>
                <w:sz w:val="22"/>
                <w:szCs w:val="22"/>
              </w:rPr>
            </w:pPr>
            <w:r w:rsidRPr="004E0707">
              <w:rPr>
                <w:rFonts w:ascii="Arial Narrow" w:hAnsi="Arial Narrow" w:cs="Arial"/>
                <w:b/>
                <w:bCs/>
                <w:color w:val="auto"/>
                <w:sz w:val="22"/>
                <w:szCs w:val="22"/>
              </w:rPr>
              <w:t>Additional Comments / Progress Notes</w:t>
            </w:r>
          </w:p>
          <w:p w14:paraId="2C5EC776" w14:textId="658F4B3C" w:rsidR="00BB48F7" w:rsidRPr="00BB48F7" w:rsidRDefault="00BB48F7" w:rsidP="00BB48F7">
            <w:pPr>
              <w:rPr>
                <w:rFonts w:ascii="Arial Narrow" w:hAnsi="Arial Narrow"/>
                <w:color w:val="FF0000"/>
                <w:sz w:val="22"/>
                <w:szCs w:val="22"/>
              </w:rPr>
            </w:pPr>
            <w:r w:rsidRPr="00BB48F7">
              <w:rPr>
                <w:rFonts w:ascii="Arial Narrow" w:hAnsi="Arial Narrow"/>
                <w:color w:val="FF0000"/>
                <w:sz w:val="22"/>
                <w:szCs w:val="22"/>
              </w:rPr>
              <w:t xml:space="preserve">29/05/2026: Updated plan submitted to </w:t>
            </w:r>
            <w:r>
              <w:rPr>
                <w:rFonts w:ascii="Arial Narrow" w:hAnsi="Arial Narrow"/>
                <w:color w:val="FF0000"/>
                <w:sz w:val="22"/>
                <w:szCs w:val="22"/>
              </w:rPr>
              <w:t xml:space="preserve">Welsh Government </w:t>
            </w:r>
            <w:r w:rsidRPr="00BB48F7">
              <w:rPr>
                <w:rFonts w:ascii="Arial Narrow" w:hAnsi="Arial Narrow"/>
                <w:color w:val="FF0000"/>
                <w:sz w:val="22"/>
                <w:szCs w:val="22"/>
              </w:rPr>
              <w:t xml:space="preserve">aligned to the latest </w:t>
            </w:r>
            <w:r>
              <w:rPr>
                <w:rFonts w:ascii="Arial Narrow" w:hAnsi="Arial Narrow"/>
                <w:color w:val="FF0000"/>
                <w:sz w:val="22"/>
                <w:szCs w:val="22"/>
              </w:rPr>
              <w:t>s</w:t>
            </w:r>
            <w:r w:rsidRPr="00BB48F7">
              <w:rPr>
                <w:rFonts w:ascii="Arial Narrow" w:hAnsi="Arial Narrow"/>
                <w:color w:val="FF0000"/>
                <w:sz w:val="22"/>
                <w:szCs w:val="22"/>
              </w:rPr>
              <w:t xml:space="preserve">avings position and the outcomes from Board Development of 18 May </w:t>
            </w:r>
          </w:p>
          <w:p w14:paraId="4B16D31B" w14:textId="77777777" w:rsidR="00BB48F7" w:rsidRPr="00BB48F7" w:rsidRDefault="00BB48F7" w:rsidP="00BB48F7">
            <w:pPr>
              <w:rPr>
                <w:rFonts w:ascii="Arial Narrow" w:hAnsi="Arial Narrow"/>
                <w:color w:val="FF0000"/>
                <w:sz w:val="22"/>
                <w:szCs w:val="22"/>
              </w:rPr>
            </w:pPr>
            <w:r w:rsidRPr="00BB48F7">
              <w:rPr>
                <w:rFonts w:ascii="Arial Narrow" w:hAnsi="Arial Narrow"/>
                <w:color w:val="FF0000"/>
                <w:sz w:val="22"/>
                <w:szCs w:val="22"/>
              </w:rPr>
              <w:t>12/06/2026: First submission of forecasts for 2026/27, with further work required to ensure this becomes a drum beat through 2026/27</w:t>
            </w:r>
          </w:p>
          <w:p w14:paraId="45AD9976" w14:textId="008D0B47" w:rsidR="00BB48F7" w:rsidRPr="00BB48F7" w:rsidRDefault="00BB48F7" w:rsidP="00BB48F7">
            <w:pPr>
              <w:rPr>
                <w:rFonts w:ascii="Arial Narrow" w:hAnsi="Arial Narrow"/>
                <w:color w:val="FF0000"/>
                <w:sz w:val="22"/>
                <w:szCs w:val="22"/>
              </w:rPr>
            </w:pPr>
            <w:r w:rsidRPr="00BB48F7">
              <w:rPr>
                <w:rFonts w:ascii="Arial Narrow" w:hAnsi="Arial Narrow"/>
                <w:color w:val="FF0000"/>
                <w:sz w:val="22"/>
                <w:szCs w:val="22"/>
              </w:rPr>
              <w:t xml:space="preserve">23/06/2026: Update </w:t>
            </w:r>
            <w:r>
              <w:rPr>
                <w:rFonts w:ascii="Arial Narrow" w:hAnsi="Arial Narrow"/>
                <w:color w:val="FF0000"/>
                <w:sz w:val="22"/>
                <w:szCs w:val="22"/>
              </w:rPr>
              <w:t xml:space="preserve">to </w:t>
            </w:r>
            <w:r w:rsidRPr="00BB48F7">
              <w:rPr>
                <w:rFonts w:ascii="Arial Narrow" w:hAnsi="Arial Narrow"/>
                <w:color w:val="FF0000"/>
                <w:sz w:val="22"/>
                <w:szCs w:val="22"/>
              </w:rPr>
              <w:t xml:space="preserve">In-Committee </w:t>
            </w:r>
            <w:r>
              <w:rPr>
                <w:rFonts w:ascii="Arial Narrow" w:hAnsi="Arial Narrow"/>
                <w:color w:val="FF0000"/>
                <w:sz w:val="22"/>
                <w:szCs w:val="22"/>
              </w:rPr>
              <w:t xml:space="preserve">Performance &amp; Finance Committee (PFC) </w:t>
            </w:r>
            <w:r w:rsidRPr="00BB48F7">
              <w:rPr>
                <w:rFonts w:ascii="Arial Narrow" w:hAnsi="Arial Narrow"/>
                <w:color w:val="FF0000"/>
                <w:sz w:val="22"/>
                <w:szCs w:val="22"/>
              </w:rPr>
              <w:t>on journey to reach £65m through Q1 and Q2 to provide greater oversight and assurance</w:t>
            </w:r>
          </w:p>
          <w:p w14:paraId="0C659F94" w14:textId="77777777" w:rsidR="00BB48F7" w:rsidRDefault="00BB48F7" w:rsidP="00BB48F7">
            <w:pPr>
              <w:rPr>
                <w:rFonts w:ascii="Arial Narrow" w:hAnsi="Arial Narrow"/>
                <w:color w:val="FF0000"/>
                <w:sz w:val="22"/>
                <w:szCs w:val="22"/>
              </w:rPr>
            </w:pPr>
            <w:r w:rsidRPr="00BB48F7">
              <w:rPr>
                <w:rFonts w:ascii="Arial Narrow" w:hAnsi="Arial Narrow"/>
                <w:color w:val="FF0000"/>
                <w:sz w:val="22"/>
                <w:szCs w:val="22"/>
              </w:rPr>
              <w:t>30/06/2026: Resubmission of the plan based on the work presented to PFC 23/06/26 and discussed at Board on 25/06/26</w:t>
            </w:r>
            <w:r>
              <w:rPr>
                <w:rFonts w:ascii="Arial Narrow" w:hAnsi="Arial Narrow"/>
                <w:color w:val="FF0000"/>
                <w:sz w:val="22"/>
                <w:szCs w:val="22"/>
              </w:rPr>
              <w:t>.</w:t>
            </w:r>
          </w:p>
          <w:p w14:paraId="3379FD28" w14:textId="243DC1CA" w:rsidR="00F70765" w:rsidRPr="004E0707" w:rsidRDefault="00F70765" w:rsidP="00BB48F7">
            <w:pPr>
              <w:rPr>
                <w:rFonts w:ascii="Arial Narrow" w:hAnsi="Arial Narrow"/>
                <w:sz w:val="22"/>
                <w:szCs w:val="22"/>
              </w:rPr>
            </w:pPr>
            <w:r w:rsidRPr="00F70765">
              <w:rPr>
                <w:rFonts w:ascii="Arial Narrow" w:hAnsi="Arial Narrow"/>
                <w:color w:val="FF0000"/>
                <w:sz w:val="22"/>
                <w:szCs w:val="22"/>
              </w:rPr>
              <w:t xml:space="preserve">06/07/2026: Re-assessed target score and timescales associated with actions and </w:t>
            </w:r>
            <w:r>
              <w:rPr>
                <w:rFonts w:ascii="Arial Narrow" w:hAnsi="Arial Narrow"/>
                <w:color w:val="FF0000"/>
                <w:sz w:val="22"/>
                <w:szCs w:val="22"/>
              </w:rPr>
              <w:t xml:space="preserve">anticipated </w:t>
            </w:r>
            <w:r w:rsidRPr="00F70765">
              <w:rPr>
                <w:rFonts w:ascii="Arial Narrow" w:hAnsi="Arial Narrow"/>
                <w:color w:val="FF0000"/>
                <w:sz w:val="22"/>
                <w:szCs w:val="22"/>
              </w:rPr>
              <w:t>controls</w:t>
            </w:r>
            <w:r>
              <w:rPr>
                <w:rFonts w:ascii="Arial Narrow" w:hAnsi="Arial Narrow"/>
                <w:color w:val="FF0000"/>
                <w:sz w:val="22"/>
                <w:szCs w:val="22"/>
              </w:rPr>
              <w:t xml:space="preserve"> impact.</w:t>
            </w:r>
          </w:p>
        </w:tc>
      </w:tr>
      <w:bookmarkEnd w:id="1"/>
    </w:tbl>
    <w:p w14:paraId="6CAD2F36" w14:textId="77777777" w:rsidR="008D6457" w:rsidRPr="00DF62D2" w:rsidRDefault="008D6457" w:rsidP="00054584">
      <w:pPr>
        <w:rPr>
          <w:b/>
        </w:rPr>
        <w:sectPr w:rsidR="008D6457" w:rsidRPr="00DF62D2" w:rsidSect="008D6457">
          <w:headerReference w:type="even" r:id="rId14"/>
          <w:headerReference w:type="default" r:id="rId15"/>
          <w:footerReference w:type="even" r:id="rId16"/>
          <w:footerReference w:type="default" r:id="rId17"/>
          <w:headerReference w:type="first" r:id="rId18"/>
          <w:footerReference w:type="first" r:id="rId19"/>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1741"/>
        <w:gridCol w:w="2796"/>
        <w:gridCol w:w="1349"/>
        <w:gridCol w:w="5172"/>
        <w:gridCol w:w="2126"/>
      </w:tblGrid>
      <w:tr w:rsidR="00DF62D2" w:rsidRPr="00DF62D2" w14:paraId="6995FF15" w14:textId="77777777" w:rsidTr="00296CF7">
        <w:tc>
          <w:tcPr>
            <w:tcW w:w="4145" w:type="dxa"/>
            <w:gridSpan w:val="2"/>
          </w:tcPr>
          <w:p w14:paraId="3D7D1FC3" w14:textId="77777777" w:rsidR="00DF0A8A" w:rsidRPr="00DF62D2" w:rsidRDefault="00DF0A8A" w:rsidP="00DF0A8A">
            <w:pPr>
              <w:rPr>
                <w:rFonts w:ascii="Arial Narrow" w:hAnsi="Arial Narrow"/>
                <w:b/>
                <w:sz w:val="22"/>
                <w:szCs w:val="22"/>
              </w:rPr>
            </w:pPr>
            <w:bookmarkStart w:id="2" w:name="_Hlk215735705"/>
            <w:bookmarkStart w:id="3" w:name="_Hlk192584807"/>
            <w:bookmarkStart w:id="4" w:name="_Hlk219212333"/>
            <w:r w:rsidRPr="00DF62D2">
              <w:rPr>
                <w:rFonts w:ascii="Arial Narrow" w:hAnsi="Arial Narrow"/>
                <w:b/>
                <w:sz w:val="22"/>
                <w:szCs w:val="22"/>
              </w:rPr>
              <w:lastRenderedPageBreak/>
              <w:t>Datix ID Number: 3448</w:t>
            </w:r>
          </w:p>
          <w:p w14:paraId="3091AF90" w14:textId="12A0D867" w:rsidR="00DF0A8A" w:rsidRPr="00DF62D2" w:rsidRDefault="00DF0A8A" w:rsidP="00DF0A8A">
            <w:pPr>
              <w:rPr>
                <w:rFonts w:ascii="Arial Narrow" w:hAnsi="Arial Narrow" w:cs="Arial"/>
                <w:b/>
              </w:rPr>
            </w:pPr>
            <w:r w:rsidRPr="00DF62D2">
              <w:rPr>
                <w:rFonts w:ascii="Arial Narrow" w:hAnsi="Arial Narrow"/>
                <w:b/>
                <w:sz w:val="22"/>
                <w:szCs w:val="22"/>
              </w:rPr>
              <w:t xml:space="preserve">Date Opened: </w:t>
            </w:r>
            <w:r w:rsidR="00F61C08" w:rsidRPr="00DF62D2">
              <w:rPr>
                <w:rFonts w:ascii="Arial Narrow" w:hAnsi="Arial Narrow"/>
                <w:b/>
                <w:sz w:val="22"/>
                <w:szCs w:val="22"/>
              </w:rPr>
              <w:t>June 2024</w:t>
            </w:r>
          </w:p>
        </w:tc>
        <w:tc>
          <w:tcPr>
            <w:tcW w:w="4145" w:type="dxa"/>
            <w:gridSpan w:val="2"/>
          </w:tcPr>
          <w:p w14:paraId="64866BCA" w14:textId="77777777" w:rsidR="008D0256" w:rsidRPr="00DF62D2" w:rsidRDefault="008D0256" w:rsidP="009002C1">
            <w:pPr>
              <w:jc w:val="right"/>
              <w:rPr>
                <w:rFonts w:ascii="Arial Narrow" w:hAnsi="Arial Narrow"/>
                <w:b/>
                <w:sz w:val="22"/>
                <w:szCs w:val="22"/>
              </w:rPr>
            </w:pPr>
          </w:p>
          <w:p w14:paraId="27A14BEE" w14:textId="73BC864D"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172" w:type="dxa"/>
            <w:shd w:val="clear" w:color="auto" w:fill="FFC000"/>
          </w:tcPr>
          <w:p w14:paraId="71EAA0E8" w14:textId="33A18648"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CRR</w:t>
            </w:r>
            <w:r w:rsidR="00DF0A8A" w:rsidRPr="00DF62D2">
              <w:rPr>
                <w:rFonts w:ascii="Arial Narrow" w:hAnsi="Arial Narrow" w:cs="Arial"/>
                <w:b/>
                <w:bCs/>
                <w:sz w:val="22"/>
                <w:szCs w:val="22"/>
              </w:rPr>
              <w:t xml:space="preserve"> Ref Number: 93</w:t>
            </w:r>
          </w:p>
          <w:p w14:paraId="512BCE01" w14:textId="5489B2F2"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Risk Target Date: </w:t>
            </w:r>
            <w:r w:rsidRPr="00DD4194">
              <w:rPr>
                <w:rFonts w:ascii="Arial Narrow" w:hAnsi="Arial Narrow" w:cs="Arial"/>
                <w:b/>
                <w:bCs/>
                <w:sz w:val="22"/>
                <w:szCs w:val="22"/>
              </w:rPr>
              <w:t>31/03/202</w:t>
            </w:r>
            <w:r w:rsidR="00C84C5A" w:rsidRPr="00DD4194">
              <w:rPr>
                <w:rFonts w:ascii="Arial Narrow" w:hAnsi="Arial Narrow" w:cs="Arial"/>
                <w:b/>
                <w:bCs/>
                <w:sz w:val="22"/>
                <w:szCs w:val="22"/>
              </w:rPr>
              <w:t>7</w:t>
            </w:r>
          </w:p>
        </w:tc>
        <w:tc>
          <w:tcPr>
            <w:tcW w:w="2126" w:type="dxa"/>
            <w:shd w:val="clear" w:color="auto" w:fill="FFC000"/>
          </w:tcPr>
          <w:p w14:paraId="188AE198"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22FD46E8" w14:textId="111026C5" w:rsidR="00DF0A8A" w:rsidRPr="00DF62D2" w:rsidRDefault="00296CF7" w:rsidP="00DF0A8A">
            <w:pPr>
              <w:jc w:val="center"/>
              <w:rPr>
                <w:rFonts w:ascii="Arial Narrow" w:hAnsi="Arial Narrow"/>
                <w:b/>
                <w:bCs/>
                <w:sz w:val="22"/>
                <w:szCs w:val="22"/>
              </w:rPr>
            </w:pPr>
            <w:r w:rsidRPr="00DF62D2">
              <w:rPr>
                <w:rFonts w:ascii="Arial Narrow" w:hAnsi="Arial Narrow"/>
                <w:b/>
                <w:bCs/>
                <w:sz w:val="22"/>
                <w:szCs w:val="22"/>
              </w:rPr>
              <w:t>4 x 3 = 12</w:t>
            </w:r>
          </w:p>
        </w:tc>
      </w:tr>
      <w:tr w:rsidR="00DF62D2" w:rsidRPr="00DF62D2" w14:paraId="3D53CC66" w14:textId="77777777" w:rsidTr="005C13D7">
        <w:tc>
          <w:tcPr>
            <w:tcW w:w="6941" w:type="dxa"/>
            <w:gridSpan w:val="3"/>
          </w:tcPr>
          <w:p w14:paraId="3A67A970" w14:textId="694208BC" w:rsidR="00DF0A8A" w:rsidRPr="00DF62D2" w:rsidRDefault="00DF0A8A" w:rsidP="00DF0A8A">
            <w:pPr>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472E0B" w:rsidRPr="00DF62D2">
              <w:rPr>
                <w:rFonts w:ascii="Arial Narrow" w:hAnsi="Arial Narrow"/>
                <w:sz w:val="22"/>
                <w:szCs w:val="22"/>
              </w:rPr>
              <w:t>The health board is a resilient, sustainable and responsible organisation</w:t>
            </w:r>
          </w:p>
        </w:tc>
        <w:tc>
          <w:tcPr>
            <w:tcW w:w="1349" w:type="dxa"/>
          </w:tcPr>
          <w:p w14:paraId="5B0E108F"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53422CEC" w14:textId="56380353" w:rsidR="00DF0A8A" w:rsidRPr="00DF62D2" w:rsidRDefault="008C1B70" w:rsidP="00DF0A8A">
            <w:pPr>
              <w:rPr>
                <w:rFonts w:ascii="Arial Narrow" w:hAnsi="Arial Narrow"/>
                <w:b/>
                <w:sz w:val="22"/>
                <w:szCs w:val="22"/>
              </w:rPr>
            </w:pPr>
            <w:r w:rsidRPr="00DF62D2">
              <w:rPr>
                <w:rFonts w:ascii="Arial Narrow" w:hAnsi="Arial Narrow"/>
                <w:bCs/>
                <w:sz w:val="22"/>
                <w:szCs w:val="22"/>
              </w:rPr>
              <w:t>5.1</w:t>
            </w:r>
          </w:p>
        </w:tc>
        <w:tc>
          <w:tcPr>
            <w:tcW w:w="7298" w:type="dxa"/>
            <w:gridSpan w:val="2"/>
          </w:tcPr>
          <w:p w14:paraId="2CC24ACD" w14:textId="0520F0AA"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Director Lead: </w:t>
            </w:r>
            <w:r w:rsidR="008F40FD" w:rsidRPr="00DF62D2">
              <w:rPr>
                <w:rFonts w:ascii="Arial Narrow" w:eastAsia="Times New Roman" w:hAnsi="Arial Narrow" w:cs="Arial"/>
                <w:sz w:val="22"/>
                <w:szCs w:val="22"/>
              </w:rPr>
              <w:t>Claire Osmundsen-Little</w:t>
            </w:r>
            <w:r w:rsidRPr="00DF62D2">
              <w:rPr>
                <w:rFonts w:ascii="Arial Narrow" w:eastAsia="Times New Roman" w:hAnsi="Arial Narrow" w:cs="Arial"/>
                <w:bCs/>
                <w:sz w:val="22"/>
                <w:szCs w:val="22"/>
              </w:rPr>
              <w:t>, Director of Finance and Performance</w:t>
            </w:r>
          </w:p>
          <w:p w14:paraId="34BC77FC"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Performance &amp; Finance Committee</w:t>
            </w:r>
          </w:p>
        </w:tc>
      </w:tr>
      <w:tr w:rsidR="00DF62D2" w:rsidRPr="00DF62D2" w14:paraId="4F31317B" w14:textId="77777777" w:rsidTr="00C61777">
        <w:tc>
          <w:tcPr>
            <w:tcW w:w="15588" w:type="dxa"/>
            <w:gridSpan w:val="6"/>
          </w:tcPr>
          <w:p w14:paraId="70A161EA" w14:textId="77777777" w:rsidR="00DF0A8A" w:rsidRPr="00DF62D2" w:rsidRDefault="00DF0A8A" w:rsidP="00DF0A8A">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Reduced Capital Funds</w:t>
            </w:r>
          </w:p>
          <w:p w14:paraId="77C4AD17" w14:textId="73CB63B1" w:rsidR="00DF0A8A" w:rsidRPr="00DF62D2" w:rsidRDefault="00DF0A8A" w:rsidP="00DF0A8A">
            <w:pPr>
              <w:rPr>
                <w:rFonts w:ascii="Arial Narrow" w:hAnsi="Arial Narrow"/>
                <w:sz w:val="22"/>
                <w:szCs w:val="22"/>
              </w:rPr>
            </w:pPr>
            <w:r w:rsidRPr="00DF62D2">
              <w:rPr>
                <w:rFonts w:ascii="Arial Narrow" w:hAnsi="Arial Narrow" w:cs="Arial"/>
                <w:sz w:val="22"/>
                <w:szCs w:val="22"/>
              </w:rPr>
              <w:t>Reduced National NHS funds available for major capital schemes requiring a restricted Capital Plan for 202</w:t>
            </w:r>
            <w:r w:rsidR="00C84C5A">
              <w:rPr>
                <w:rFonts w:ascii="Arial Narrow" w:hAnsi="Arial Narrow" w:cs="Arial"/>
                <w:sz w:val="22"/>
                <w:szCs w:val="22"/>
              </w:rPr>
              <w:t>6/27</w:t>
            </w:r>
            <w:r w:rsidRPr="00DF62D2">
              <w:rPr>
                <w:rFonts w:ascii="Arial Narrow" w:hAnsi="Arial Narrow" w:cs="Arial"/>
                <w:sz w:val="22"/>
                <w:szCs w:val="22"/>
              </w:rPr>
              <w:t>.</w:t>
            </w:r>
          </w:p>
        </w:tc>
      </w:tr>
      <w:tr w:rsidR="00DF62D2" w:rsidRPr="00DF62D2" w14:paraId="2C4140C9" w14:textId="77777777" w:rsidTr="00124BE7">
        <w:trPr>
          <w:trHeight w:val="4897"/>
        </w:trPr>
        <w:tc>
          <w:tcPr>
            <w:tcW w:w="2404" w:type="dxa"/>
            <w:vMerge w:val="restart"/>
            <w:tcBorders>
              <w:bottom w:val="single" w:sz="4" w:space="0" w:color="auto"/>
            </w:tcBorders>
          </w:tcPr>
          <w:p w14:paraId="2D442BB4"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2B4D6113"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5291D0B8" w14:textId="1A638E72"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5 x 4 = 20</w:t>
            </w:r>
          </w:p>
          <w:p w14:paraId="3F01133D" w14:textId="53AA42E8"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 xml:space="preserve">Current: </w:t>
            </w:r>
            <w:r w:rsidR="00296CF7" w:rsidRPr="00DF62D2">
              <w:rPr>
                <w:rFonts w:ascii="Arial Narrow" w:hAnsi="Arial Narrow" w:cs="Arial"/>
                <w:color w:val="auto"/>
                <w:sz w:val="22"/>
                <w:szCs w:val="22"/>
              </w:rPr>
              <w:t>4 x 3 = 12</w:t>
            </w:r>
          </w:p>
          <w:p w14:paraId="274BD052" w14:textId="77777777"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Target: 5 x 1 = 5</w:t>
            </w:r>
          </w:p>
        </w:tc>
        <w:tc>
          <w:tcPr>
            <w:tcW w:w="5886" w:type="dxa"/>
            <w:gridSpan w:val="3"/>
            <w:vMerge w:val="restart"/>
            <w:tcBorders>
              <w:bottom w:val="single" w:sz="4" w:space="0" w:color="auto"/>
            </w:tcBorders>
          </w:tcPr>
          <w:p w14:paraId="2E399BDC" w14:textId="7CE7E238" w:rsidR="00DF0A8A" w:rsidRPr="00DF62D2" w:rsidRDefault="009E2032" w:rsidP="00DF0A8A">
            <w:pPr>
              <w:rPr>
                <w:rFonts w:ascii="Arial Narrow" w:hAnsi="Arial Narrow"/>
                <w:sz w:val="22"/>
                <w:szCs w:val="22"/>
              </w:rPr>
            </w:pPr>
            <w:r>
              <w:rPr>
                <w:noProof/>
              </w:rPr>
              <w:drawing>
                <wp:inline distT="0" distB="0" distL="0" distR="0" wp14:anchorId="2219FFE8" wp14:editId="4D48CCDC">
                  <wp:extent cx="3421380" cy="1805940"/>
                  <wp:effectExtent l="0" t="0" r="7620" b="3810"/>
                  <wp:docPr id="106628204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21380" cy="1805940"/>
                          </a:xfrm>
                          <a:prstGeom prst="rect">
                            <a:avLst/>
                          </a:prstGeom>
                          <a:noFill/>
                        </pic:spPr>
                      </pic:pic>
                    </a:graphicData>
                  </a:graphic>
                </wp:inline>
              </w:drawing>
            </w:r>
          </w:p>
          <w:p w14:paraId="2283A65E" w14:textId="750F62DC" w:rsidR="004B0419" w:rsidRPr="00DF62D2" w:rsidRDefault="004B0419" w:rsidP="00DF0A8A">
            <w:pPr>
              <w:rPr>
                <w:rFonts w:ascii="Arial Narrow" w:hAnsi="Arial Narrow"/>
                <w:sz w:val="22"/>
                <w:szCs w:val="22"/>
              </w:rPr>
            </w:pPr>
          </w:p>
        </w:tc>
        <w:tc>
          <w:tcPr>
            <w:tcW w:w="7298" w:type="dxa"/>
            <w:gridSpan w:val="2"/>
            <w:tcBorders>
              <w:bottom w:val="single" w:sz="4" w:space="0" w:color="auto"/>
            </w:tcBorders>
          </w:tcPr>
          <w:p w14:paraId="2F92300D" w14:textId="77777777" w:rsidR="00DF0A8A" w:rsidRPr="004E0707" w:rsidRDefault="00DF0A8A" w:rsidP="00DF0A8A">
            <w:pPr>
              <w:rPr>
                <w:rFonts w:ascii="Arial Narrow" w:hAnsi="Arial Narrow" w:cs="Arial"/>
                <w:b/>
                <w:bCs/>
                <w:sz w:val="22"/>
                <w:szCs w:val="22"/>
              </w:rPr>
            </w:pPr>
            <w:r w:rsidRPr="004E0707">
              <w:rPr>
                <w:rFonts w:ascii="Arial Narrow" w:hAnsi="Arial Narrow" w:cs="Arial"/>
                <w:b/>
                <w:bCs/>
                <w:sz w:val="22"/>
                <w:szCs w:val="22"/>
              </w:rPr>
              <w:t>Rationale for current score:</w:t>
            </w:r>
          </w:p>
          <w:p w14:paraId="3D5E7065" w14:textId="77777777" w:rsidR="00C84C5A" w:rsidRPr="004E0707" w:rsidRDefault="00C84C5A" w:rsidP="00C84C5A">
            <w:pPr>
              <w:pStyle w:val="ListParagraph"/>
              <w:numPr>
                <w:ilvl w:val="0"/>
                <w:numId w:val="18"/>
              </w:numPr>
              <w:spacing w:after="0" w:line="240" w:lineRule="auto"/>
              <w:ind w:left="233" w:right="181" w:hanging="233"/>
              <w:rPr>
                <w:rFonts w:ascii="Arial Narrow" w:hAnsi="Arial Narrow" w:cs="Arial"/>
                <w:sz w:val="22"/>
                <w:szCs w:val="22"/>
              </w:rPr>
            </w:pPr>
            <w:r w:rsidRPr="004E0707">
              <w:rPr>
                <w:rFonts w:ascii="Arial Narrow" w:hAnsi="Arial Narrow" w:cs="Arial"/>
                <w:sz w:val="22"/>
                <w:szCs w:val="22"/>
              </w:rPr>
              <w:t>The Health Board has received a 12.3% uplift to its opening discretionary capital allocation for 2026/27 of £15.6m and £29.6m for approved capital schemes within the All-Wales Capital Programme.</w:t>
            </w:r>
          </w:p>
          <w:p w14:paraId="390511DB" w14:textId="77777777" w:rsidR="00DF0A8A" w:rsidRPr="004E0707"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4E0707">
              <w:rPr>
                <w:rFonts w:ascii="Arial Narrow" w:hAnsi="Arial Narrow" w:cs="Arial"/>
                <w:sz w:val="22"/>
                <w:szCs w:val="22"/>
              </w:rPr>
              <w:t>The funding available within the Capital Resource Limit (CRL) will not meet the demands for capital investment. Discretionary capital is deployed t</w:t>
            </w:r>
            <w:r w:rsidRPr="004E0707">
              <w:rPr>
                <w:rFonts w:ascii="Arial Narrow" w:hAnsi="Arial Narrow"/>
                <w:sz w:val="22"/>
                <w:szCs w:val="22"/>
              </w:rPr>
              <w:t>o replace ageing medical devices &amp; equipment; to address backlog maintenance of premises; and to support small scale, non-National service improvements with capital investments</w:t>
            </w:r>
          </w:p>
          <w:p w14:paraId="5D1A7075" w14:textId="3461980C" w:rsidR="00DF0A8A" w:rsidRPr="004E0707"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4E0707">
              <w:rPr>
                <w:rFonts w:ascii="Arial Narrow" w:hAnsi="Arial Narrow" w:cs="Arial"/>
                <w:sz w:val="22"/>
                <w:szCs w:val="22"/>
              </w:rPr>
              <w:t xml:space="preserve">The outcome of the </w:t>
            </w:r>
            <w:r w:rsidR="00C84C5A" w:rsidRPr="004E0707">
              <w:rPr>
                <w:rFonts w:ascii="Arial Narrow" w:hAnsi="Arial Narrow" w:cs="Arial"/>
                <w:sz w:val="22"/>
                <w:szCs w:val="22"/>
              </w:rPr>
              <w:t xml:space="preserve">2024 </w:t>
            </w:r>
            <w:r w:rsidRPr="004E0707">
              <w:rPr>
                <w:rFonts w:ascii="Arial Narrow" w:hAnsi="Arial Narrow" w:cs="Arial"/>
                <w:sz w:val="22"/>
                <w:szCs w:val="22"/>
              </w:rPr>
              <w:t xml:space="preserve">national capital prioritisation exercise means some major capital scheme business cases are on hold. </w:t>
            </w:r>
            <w:proofErr w:type="gramStart"/>
            <w:r w:rsidRPr="004E0707">
              <w:rPr>
                <w:rFonts w:ascii="Arial Narrow" w:hAnsi="Arial Narrow" w:cs="Arial"/>
                <w:sz w:val="22"/>
                <w:szCs w:val="22"/>
              </w:rPr>
              <w:t>A number of</w:t>
            </w:r>
            <w:proofErr w:type="gramEnd"/>
            <w:r w:rsidRPr="004E0707">
              <w:rPr>
                <w:rFonts w:ascii="Arial Narrow" w:hAnsi="Arial Narrow" w:cs="Arial"/>
                <w:sz w:val="22"/>
                <w:szCs w:val="22"/>
              </w:rPr>
              <w:t xml:space="preserve"> high-risk priority schemes will require funding support from WG, including </w:t>
            </w:r>
            <w:r w:rsidR="00C84C5A" w:rsidRPr="004E0707">
              <w:rPr>
                <w:rFonts w:ascii="Arial Narrow" w:hAnsi="Arial Narrow" w:cs="Arial"/>
                <w:sz w:val="22"/>
                <w:szCs w:val="22"/>
              </w:rPr>
              <w:t xml:space="preserve">estate stabilization for the Cefn Coed site and in particular </w:t>
            </w:r>
            <w:r w:rsidRPr="004E0707">
              <w:rPr>
                <w:rFonts w:ascii="Arial Narrow" w:hAnsi="Arial Narrow" w:cs="Arial"/>
                <w:sz w:val="22"/>
                <w:szCs w:val="22"/>
              </w:rPr>
              <w:t>Acute Adult Mental Health In-patients services.</w:t>
            </w:r>
          </w:p>
          <w:p w14:paraId="65019115" w14:textId="77777777" w:rsidR="00C84C5A" w:rsidRPr="004E0707" w:rsidRDefault="00C84C5A" w:rsidP="00C84C5A">
            <w:pPr>
              <w:pStyle w:val="ListParagraph"/>
              <w:numPr>
                <w:ilvl w:val="0"/>
                <w:numId w:val="18"/>
              </w:numPr>
              <w:spacing w:after="0" w:line="240" w:lineRule="auto"/>
              <w:ind w:left="233" w:right="181" w:hanging="233"/>
              <w:rPr>
                <w:rFonts w:ascii="Arial Narrow" w:hAnsi="Arial Narrow" w:cs="Arial"/>
                <w:sz w:val="22"/>
                <w:szCs w:val="22"/>
              </w:rPr>
            </w:pPr>
            <w:r w:rsidRPr="004E0707">
              <w:rPr>
                <w:rFonts w:ascii="Arial Narrow" w:hAnsi="Arial Narrow" w:cs="Arial"/>
                <w:sz w:val="22"/>
                <w:szCs w:val="22"/>
              </w:rPr>
              <w:t>Whilst the current requests for replacement of medical equipment and digital devices/network are not causing concern due to the substantial end of year slippage funding received from Welsh Government in 2025-26, there are likely to be more requests for estates backlog maintenance beyond the initial resources.</w:t>
            </w:r>
          </w:p>
          <w:p w14:paraId="39C74224" w14:textId="2B26D77E" w:rsidR="00DF0A8A" w:rsidRPr="00C84C5A" w:rsidRDefault="000303AA" w:rsidP="00C84C5A">
            <w:pPr>
              <w:pStyle w:val="ListParagraph"/>
              <w:numPr>
                <w:ilvl w:val="0"/>
                <w:numId w:val="18"/>
              </w:numPr>
              <w:spacing w:after="0" w:line="240" w:lineRule="auto"/>
              <w:ind w:left="233" w:right="181" w:hanging="233"/>
              <w:rPr>
                <w:rFonts w:ascii="Arial Narrow" w:hAnsi="Arial Narrow"/>
                <w:sz w:val="22"/>
                <w:szCs w:val="22"/>
              </w:rPr>
            </w:pPr>
            <w:r w:rsidRPr="004E0707">
              <w:rPr>
                <w:rFonts w:ascii="Arial Narrow" w:hAnsi="Arial Narrow" w:cs="Arial"/>
                <w:sz w:val="22"/>
                <w:szCs w:val="22"/>
              </w:rPr>
              <w:t xml:space="preserve">Potential consequences of this risk are the inability to achieve the ambitions set out within health board plans; the potential failure of ageing equipment leading </w:t>
            </w:r>
            <w:r w:rsidRPr="00C84C5A">
              <w:rPr>
                <w:rFonts w:ascii="Arial Narrow" w:hAnsi="Arial Narrow" w:cs="Arial"/>
                <w:sz w:val="22"/>
                <w:szCs w:val="22"/>
              </w:rPr>
              <w:t>to service disruption</w:t>
            </w:r>
            <w:r w:rsidRPr="00DF62D2">
              <w:rPr>
                <w:rFonts w:ascii="Arial Narrow" w:hAnsi="Arial Narrow"/>
                <w:sz w:val="22"/>
                <w:szCs w:val="22"/>
              </w:rPr>
              <w:t>; the exposure to potential environmental health &amp; safety risks.</w:t>
            </w:r>
          </w:p>
        </w:tc>
      </w:tr>
      <w:tr w:rsidR="00DF62D2" w:rsidRPr="00DF62D2" w14:paraId="4CD145AE" w14:textId="77777777" w:rsidTr="005C13D7">
        <w:tc>
          <w:tcPr>
            <w:tcW w:w="2404" w:type="dxa"/>
            <w:vMerge/>
          </w:tcPr>
          <w:p w14:paraId="07E318FE" w14:textId="043ACC31" w:rsidR="00DF0A8A" w:rsidRPr="00DF62D2" w:rsidRDefault="00DF0A8A" w:rsidP="00DF0A8A">
            <w:pPr>
              <w:pStyle w:val="Default"/>
              <w:jc w:val="center"/>
              <w:rPr>
                <w:rFonts w:ascii="Arial Narrow" w:hAnsi="Arial Narrow" w:cs="Arial"/>
                <w:color w:val="auto"/>
                <w:sz w:val="22"/>
                <w:szCs w:val="22"/>
              </w:rPr>
            </w:pPr>
          </w:p>
        </w:tc>
        <w:tc>
          <w:tcPr>
            <w:tcW w:w="5886" w:type="dxa"/>
            <w:gridSpan w:val="3"/>
            <w:vMerge/>
          </w:tcPr>
          <w:p w14:paraId="2E428557" w14:textId="77777777" w:rsidR="00DF0A8A" w:rsidRPr="00DF62D2" w:rsidRDefault="00DF0A8A" w:rsidP="00DF0A8A">
            <w:pPr>
              <w:rPr>
                <w:rFonts w:ascii="Arial Narrow" w:hAnsi="Arial Narrow"/>
                <w:sz w:val="22"/>
                <w:szCs w:val="22"/>
              </w:rPr>
            </w:pPr>
          </w:p>
        </w:tc>
        <w:tc>
          <w:tcPr>
            <w:tcW w:w="7298" w:type="dxa"/>
            <w:gridSpan w:val="2"/>
          </w:tcPr>
          <w:p w14:paraId="490235DE"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2396582F" w14:textId="3DC0BF2D" w:rsidR="00DF0A8A" w:rsidRPr="00DF62D2" w:rsidRDefault="00DF0A8A" w:rsidP="00DF0A8A">
            <w:pPr>
              <w:rPr>
                <w:rFonts w:ascii="Arial Narrow" w:hAnsi="Arial Narrow" w:cs="Arial"/>
                <w:bCs/>
                <w:sz w:val="22"/>
                <w:szCs w:val="22"/>
              </w:rPr>
            </w:pPr>
            <w:r w:rsidRPr="00DF62D2">
              <w:rPr>
                <w:rFonts w:ascii="Arial Narrow" w:hAnsi="Arial Narrow" w:cs="Arial"/>
                <w:bCs/>
                <w:sz w:val="22"/>
                <w:szCs w:val="22"/>
              </w:rPr>
              <w:t>The target score expresses the aspiration of the health board for addressing this risk. The target date</w:t>
            </w:r>
            <w:r w:rsidR="00B07B41">
              <w:rPr>
                <w:rFonts w:ascii="Arial Narrow" w:hAnsi="Arial Narrow" w:cs="Arial"/>
                <w:bCs/>
                <w:sz w:val="22"/>
                <w:szCs w:val="22"/>
              </w:rPr>
              <w:t>s</w:t>
            </w:r>
            <w:r w:rsidRPr="00DF62D2">
              <w:rPr>
                <w:rFonts w:ascii="Arial Narrow" w:hAnsi="Arial Narrow" w:cs="Arial"/>
                <w:bCs/>
                <w:sz w:val="22"/>
                <w:szCs w:val="22"/>
              </w:rPr>
              <w:t xml:space="preserve"> indicated </w:t>
            </w:r>
            <w:r w:rsidR="00B07B41" w:rsidRPr="00B07B41">
              <w:rPr>
                <w:rFonts w:ascii="Arial Narrow" w:hAnsi="Arial Narrow" w:cs="Arial"/>
                <w:bCs/>
                <w:color w:val="FF0000"/>
                <w:sz w:val="22"/>
                <w:szCs w:val="22"/>
              </w:rPr>
              <w:t xml:space="preserve">in the actions below </w:t>
            </w:r>
            <w:r w:rsidRPr="00DF62D2">
              <w:rPr>
                <w:rFonts w:ascii="Arial Narrow" w:hAnsi="Arial Narrow" w:cs="Arial"/>
                <w:bCs/>
                <w:sz w:val="22"/>
                <w:szCs w:val="22"/>
              </w:rPr>
              <w:t xml:space="preserve">reflects the point </w:t>
            </w:r>
            <w:r w:rsidR="00B07B41">
              <w:rPr>
                <w:rFonts w:ascii="Arial Narrow" w:hAnsi="Arial Narrow" w:cs="Arial"/>
                <w:bCs/>
                <w:sz w:val="22"/>
                <w:szCs w:val="22"/>
              </w:rPr>
              <w:t xml:space="preserve">at </w:t>
            </w:r>
            <w:r w:rsidRPr="00DF62D2">
              <w:rPr>
                <w:rFonts w:ascii="Arial Narrow" w:hAnsi="Arial Narrow" w:cs="Arial"/>
                <w:bCs/>
                <w:sz w:val="22"/>
                <w:szCs w:val="22"/>
              </w:rPr>
              <w:t>which the current actions are anticipated to reduce the risk, though knowledge of the actual funding available is required to reduce it further and this is not available until some months into the financial year.</w:t>
            </w:r>
          </w:p>
          <w:p w14:paraId="538FC04E" w14:textId="389256DF" w:rsidR="00DF0A8A" w:rsidRPr="00DF62D2" w:rsidRDefault="00DF0A8A" w:rsidP="00DF0A8A">
            <w:pPr>
              <w:rPr>
                <w:rFonts w:ascii="Arial Narrow" w:hAnsi="Arial Narrow" w:cs="Arial"/>
                <w:bCs/>
                <w:sz w:val="22"/>
                <w:szCs w:val="22"/>
              </w:rPr>
            </w:pPr>
          </w:p>
        </w:tc>
      </w:tr>
      <w:bookmarkEnd w:id="2"/>
    </w:tbl>
    <w:p w14:paraId="74B7768D" w14:textId="77777777" w:rsidR="00EE0CD2" w:rsidRPr="00DF62D2" w:rsidRDefault="00EE0CD2">
      <w:r w:rsidRPr="00DF62D2">
        <w:br w:type="page"/>
      </w:r>
    </w:p>
    <w:tbl>
      <w:tblPr>
        <w:tblStyle w:val="TableGrid"/>
        <w:tblW w:w="15588" w:type="dxa"/>
        <w:tblLook w:val="04A0" w:firstRow="1" w:lastRow="0" w:firstColumn="1" w:lastColumn="0" w:noHBand="0" w:noVBand="1"/>
      </w:tblPr>
      <w:tblGrid>
        <w:gridCol w:w="8290"/>
        <w:gridCol w:w="3329"/>
        <w:gridCol w:w="2621"/>
        <w:gridCol w:w="1348"/>
      </w:tblGrid>
      <w:tr w:rsidR="00DF62D2" w:rsidRPr="00DF62D2" w14:paraId="516B0A50" w14:textId="77777777" w:rsidTr="005C13D7">
        <w:tc>
          <w:tcPr>
            <w:tcW w:w="8290" w:type="dxa"/>
          </w:tcPr>
          <w:p w14:paraId="136AF9C8" w14:textId="62043568" w:rsidR="00832939" w:rsidRPr="00DF62D2" w:rsidRDefault="00832939" w:rsidP="005C13D7">
            <w:pPr>
              <w:jc w:val="center"/>
              <w:rPr>
                <w:rFonts w:ascii="Arial Narrow" w:hAnsi="Arial Narrow"/>
                <w:sz w:val="22"/>
                <w:szCs w:val="22"/>
              </w:rPr>
            </w:pPr>
            <w:bookmarkStart w:id="5" w:name="_Hlk215735732"/>
            <w:r w:rsidRPr="00DF62D2">
              <w:rPr>
                <w:rFonts w:ascii="Arial Narrow" w:hAnsi="Arial Narrow" w:cs="Arial"/>
                <w:b/>
                <w:bCs/>
                <w:sz w:val="22"/>
                <w:szCs w:val="22"/>
              </w:rPr>
              <w:lastRenderedPageBreak/>
              <w:t>Controls (</w:t>
            </w:r>
            <w:r w:rsidR="006C140B" w:rsidRPr="00DF62D2">
              <w:rPr>
                <w:rFonts w:ascii="Arial Narrow" w:hAnsi="Arial Narrow" w:cs="Arial"/>
                <w:b/>
                <w:bCs/>
                <w:sz w:val="22"/>
                <w:szCs w:val="22"/>
              </w:rPr>
              <w:t>What is currently in place to manage the risk</w:t>
            </w:r>
            <w:r w:rsidRPr="00DF62D2">
              <w:rPr>
                <w:rFonts w:ascii="Arial Narrow" w:hAnsi="Arial Narrow" w:cs="Arial"/>
                <w:b/>
                <w:bCs/>
                <w:sz w:val="22"/>
                <w:szCs w:val="22"/>
              </w:rPr>
              <w:t>?)</w:t>
            </w:r>
          </w:p>
        </w:tc>
        <w:tc>
          <w:tcPr>
            <w:tcW w:w="7298" w:type="dxa"/>
            <w:gridSpan w:val="3"/>
          </w:tcPr>
          <w:p w14:paraId="09FD31C5" w14:textId="2BA74ABB" w:rsidR="00832939" w:rsidRPr="00DF62D2" w:rsidRDefault="006C140B" w:rsidP="005C13D7">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B07B41" w:rsidRPr="00DF62D2" w14:paraId="37ECA759" w14:textId="77777777" w:rsidTr="005C13D7">
        <w:tc>
          <w:tcPr>
            <w:tcW w:w="8290" w:type="dxa"/>
            <w:vMerge w:val="restart"/>
          </w:tcPr>
          <w:p w14:paraId="12777E4D" w14:textId="7E7051F8" w:rsidR="00B07B41" w:rsidRPr="00DF62D2" w:rsidRDefault="00B07B41" w:rsidP="005C13D7">
            <w:pPr>
              <w:pStyle w:val="ListParagraph"/>
              <w:spacing w:after="0" w:line="240" w:lineRule="auto"/>
              <w:ind w:left="22"/>
              <w:rPr>
                <w:rFonts w:ascii="Arial Narrow" w:hAnsi="Arial Narrow" w:cs="Arial"/>
                <w:sz w:val="22"/>
                <w:szCs w:val="22"/>
              </w:rPr>
            </w:pPr>
            <w:r w:rsidRPr="00DF62D2">
              <w:rPr>
                <w:rFonts w:ascii="Arial Narrow" w:hAnsi="Arial Narrow" w:cs="Arial"/>
                <w:sz w:val="22"/>
                <w:szCs w:val="22"/>
              </w:rPr>
              <w:t>The Health Board is doing the following:</w:t>
            </w:r>
          </w:p>
          <w:p w14:paraId="0D34FE48" w14:textId="77777777" w:rsidR="00B07B41" w:rsidRPr="00DF62D2" w:rsidRDefault="00B07B41" w:rsidP="005C13D7">
            <w:pPr>
              <w:pStyle w:val="ListParagraph"/>
              <w:numPr>
                <w:ilvl w:val="0"/>
                <w:numId w:val="8"/>
              </w:numPr>
              <w:spacing w:after="0" w:line="240" w:lineRule="auto"/>
              <w:ind w:left="306" w:hanging="284"/>
              <w:rPr>
                <w:rFonts w:ascii="Arial Narrow" w:hAnsi="Arial Narrow" w:cs="Arial"/>
                <w:sz w:val="22"/>
                <w:szCs w:val="22"/>
              </w:rPr>
            </w:pPr>
            <w:r w:rsidRPr="00DF62D2">
              <w:rPr>
                <w:rFonts w:ascii="Arial Narrow" w:hAnsi="Arial Narrow" w:cs="Arial"/>
                <w:sz w:val="22"/>
                <w:szCs w:val="22"/>
              </w:rPr>
              <w:t>Regular dialogue with Welsh Government regarding capital requirements.</w:t>
            </w:r>
          </w:p>
          <w:p w14:paraId="450BCD5F" w14:textId="77777777" w:rsidR="00B07B41" w:rsidRPr="00E0348D" w:rsidRDefault="00B07B41" w:rsidP="005C13D7">
            <w:pPr>
              <w:pStyle w:val="ListParagraph"/>
              <w:numPr>
                <w:ilvl w:val="0"/>
                <w:numId w:val="8"/>
              </w:numPr>
              <w:spacing w:after="0" w:line="240" w:lineRule="auto"/>
              <w:ind w:left="306" w:hanging="284"/>
              <w:rPr>
                <w:rFonts w:ascii="Arial Narrow" w:hAnsi="Arial Narrow" w:cs="Arial"/>
                <w:sz w:val="22"/>
                <w:szCs w:val="22"/>
              </w:rPr>
            </w:pPr>
            <w:r w:rsidRPr="00E0348D">
              <w:rPr>
                <w:rFonts w:ascii="Arial Narrow" w:hAnsi="Arial Narrow" w:cs="Arial"/>
                <w:sz w:val="22"/>
                <w:szCs w:val="22"/>
              </w:rPr>
              <w:t>Clear communication and reporting of the capital position, the risks and limitations.</w:t>
            </w:r>
          </w:p>
          <w:p w14:paraId="70D29EB5" w14:textId="77777777" w:rsidR="00B07B41" w:rsidRPr="00E0348D" w:rsidRDefault="00B07B41" w:rsidP="005C13D7">
            <w:pPr>
              <w:pStyle w:val="ListParagraph"/>
              <w:numPr>
                <w:ilvl w:val="0"/>
                <w:numId w:val="8"/>
              </w:numPr>
              <w:spacing w:after="0" w:line="240" w:lineRule="auto"/>
              <w:ind w:left="306" w:hanging="284"/>
              <w:rPr>
                <w:rFonts w:ascii="Arial Narrow" w:hAnsi="Arial Narrow" w:cs="Arial"/>
                <w:sz w:val="22"/>
                <w:szCs w:val="22"/>
              </w:rPr>
            </w:pPr>
            <w:r w:rsidRPr="00E0348D">
              <w:rPr>
                <w:rFonts w:ascii="Arial Narrow" w:hAnsi="Arial Narrow" w:cs="Arial"/>
                <w:sz w:val="22"/>
                <w:szCs w:val="22"/>
              </w:rPr>
              <w:t>Close management of all schemes to ensure slippage is understood along with the impact on service.</w:t>
            </w:r>
          </w:p>
          <w:p w14:paraId="11BB7F1B" w14:textId="77A5E6A5" w:rsidR="00B07B41" w:rsidRPr="00E0348D" w:rsidRDefault="00B07B41" w:rsidP="005C13D7">
            <w:pPr>
              <w:pStyle w:val="ListParagraph"/>
              <w:numPr>
                <w:ilvl w:val="0"/>
                <w:numId w:val="8"/>
              </w:numPr>
              <w:spacing w:after="0" w:line="240" w:lineRule="auto"/>
              <w:ind w:left="306" w:hanging="284"/>
              <w:rPr>
                <w:rFonts w:ascii="Arial Narrow" w:hAnsi="Arial Narrow" w:cs="Arial"/>
                <w:sz w:val="22"/>
                <w:szCs w:val="22"/>
              </w:rPr>
            </w:pPr>
            <w:r w:rsidRPr="00E0348D">
              <w:rPr>
                <w:rFonts w:ascii="Arial Narrow" w:hAnsi="Arial Narrow" w:cs="Arial"/>
                <w:sz w:val="22"/>
                <w:szCs w:val="22"/>
              </w:rPr>
              <w:t>Routine (monthly) review and flexing of plan as spending is committed through the year.  Routine monitoring processes identify any potential slippage and will deploy this on risk-based basis.</w:t>
            </w:r>
          </w:p>
          <w:p w14:paraId="5830ACD4" w14:textId="77777777" w:rsidR="00B07B41" w:rsidRPr="00E0348D" w:rsidRDefault="00B07B41" w:rsidP="005C13D7">
            <w:pPr>
              <w:pStyle w:val="ListParagraph"/>
              <w:numPr>
                <w:ilvl w:val="0"/>
                <w:numId w:val="8"/>
              </w:numPr>
              <w:spacing w:after="0" w:line="240" w:lineRule="auto"/>
              <w:ind w:left="306" w:hanging="284"/>
              <w:rPr>
                <w:rFonts w:ascii="Arial Narrow" w:hAnsi="Arial Narrow"/>
                <w:sz w:val="22"/>
                <w:szCs w:val="22"/>
              </w:rPr>
            </w:pPr>
            <w:r w:rsidRPr="00E0348D">
              <w:rPr>
                <w:rFonts w:ascii="Arial Narrow" w:hAnsi="Arial Narrow" w:cs="Arial"/>
                <w:sz w:val="22"/>
                <w:szCs w:val="22"/>
              </w:rPr>
              <w:t>Clear prioritisation of any new requirements recognising the current constraints.</w:t>
            </w:r>
          </w:p>
          <w:p w14:paraId="3296A0CE" w14:textId="4262B159" w:rsidR="00B07B41" w:rsidRPr="00E0348D" w:rsidRDefault="00B07B41" w:rsidP="005C13D7">
            <w:pPr>
              <w:pStyle w:val="ListParagraph"/>
              <w:numPr>
                <w:ilvl w:val="0"/>
                <w:numId w:val="8"/>
              </w:numPr>
              <w:spacing w:after="0" w:line="240" w:lineRule="auto"/>
              <w:ind w:left="306" w:hanging="284"/>
              <w:rPr>
                <w:rFonts w:ascii="Arial Narrow" w:hAnsi="Arial Narrow"/>
                <w:sz w:val="22"/>
                <w:szCs w:val="22"/>
              </w:rPr>
            </w:pPr>
            <w:r w:rsidRPr="00E0348D">
              <w:rPr>
                <w:rFonts w:ascii="Arial Narrow" w:hAnsi="Arial Narrow" w:cs="Arial"/>
                <w:sz w:val="22"/>
                <w:szCs w:val="22"/>
              </w:rPr>
              <w:t>Bi-monthly examination of the specific prioritisation and phasing of capital investment to meet health board objectives through the Executive Capital Management Group.</w:t>
            </w:r>
          </w:p>
          <w:p w14:paraId="5B1F86DB" w14:textId="7F325B5E" w:rsidR="00B07B41" w:rsidRPr="00DF62D2" w:rsidRDefault="00B07B41" w:rsidP="005C13D7">
            <w:pPr>
              <w:pStyle w:val="ListParagraph"/>
              <w:numPr>
                <w:ilvl w:val="0"/>
                <w:numId w:val="8"/>
              </w:numPr>
              <w:spacing w:after="0" w:line="240" w:lineRule="auto"/>
              <w:ind w:left="306" w:hanging="284"/>
              <w:rPr>
                <w:rFonts w:ascii="Arial Narrow" w:hAnsi="Arial Narrow"/>
                <w:sz w:val="22"/>
                <w:szCs w:val="22"/>
              </w:rPr>
            </w:pPr>
            <w:r w:rsidRPr="00E0348D">
              <w:rPr>
                <w:rFonts w:ascii="Arial Narrow" w:hAnsi="Arial Narrow"/>
                <w:sz w:val="22"/>
                <w:szCs w:val="22"/>
              </w:rPr>
              <w:t>Maintenance of list of risks through the Capitalisation Prioritisation Group to facilitate timely action should additional WG funding become available later in the year.</w:t>
            </w:r>
          </w:p>
        </w:tc>
        <w:tc>
          <w:tcPr>
            <w:tcW w:w="3329" w:type="dxa"/>
          </w:tcPr>
          <w:p w14:paraId="63855832" w14:textId="77777777" w:rsidR="00B07B41" w:rsidRPr="00DF62D2" w:rsidRDefault="00B07B41" w:rsidP="00EA6EEB">
            <w:pPr>
              <w:jc w:val="center"/>
              <w:rPr>
                <w:rFonts w:ascii="Arial Narrow" w:hAnsi="Arial Narrow"/>
                <w:b/>
                <w:sz w:val="22"/>
                <w:szCs w:val="22"/>
              </w:rPr>
            </w:pPr>
            <w:r w:rsidRPr="00DF62D2">
              <w:rPr>
                <w:rFonts w:ascii="Arial Narrow" w:hAnsi="Arial Narrow"/>
                <w:b/>
                <w:sz w:val="22"/>
                <w:szCs w:val="22"/>
              </w:rPr>
              <w:t>Action</w:t>
            </w:r>
          </w:p>
        </w:tc>
        <w:tc>
          <w:tcPr>
            <w:tcW w:w="2621" w:type="dxa"/>
          </w:tcPr>
          <w:p w14:paraId="0D9571CD" w14:textId="77777777" w:rsidR="00B07B41" w:rsidRPr="00EA6EEB" w:rsidRDefault="00B07B41" w:rsidP="00EA6EEB">
            <w:pPr>
              <w:jc w:val="center"/>
              <w:rPr>
                <w:rFonts w:ascii="Arial Narrow" w:hAnsi="Arial Narrow"/>
                <w:b/>
                <w:sz w:val="22"/>
                <w:szCs w:val="22"/>
              </w:rPr>
            </w:pPr>
            <w:r w:rsidRPr="00EA6EEB">
              <w:rPr>
                <w:rFonts w:ascii="Arial Narrow" w:hAnsi="Arial Narrow"/>
                <w:b/>
                <w:sz w:val="22"/>
                <w:szCs w:val="22"/>
              </w:rPr>
              <w:t>Lead</w:t>
            </w:r>
          </w:p>
        </w:tc>
        <w:tc>
          <w:tcPr>
            <w:tcW w:w="1348" w:type="dxa"/>
          </w:tcPr>
          <w:p w14:paraId="393B6DB6" w14:textId="77777777" w:rsidR="00B07B41" w:rsidRPr="00DF62D2" w:rsidRDefault="00B07B41" w:rsidP="005C13D7">
            <w:pPr>
              <w:jc w:val="center"/>
              <w:rPr>
                <w:rFonts w:ascii="Arial Narrow" w:hAnsi="Arial Narrow"/>
                <w:b/>
                <w:sz w:val="22"/>
                <w:szCs w:val="22"/>
              </w:rPr>
            </w:pPr>
            <w:r w:rsidRPr="00DF62D2">
              <w:rPr>
                <w:rFonts w:ascii="Arial Narrow" w:hAnsi="Arial Narrow"/>
                <w:b/>
                <w:sz w:val="22"/>
                <w:szCs w:val="22"/>
              </w:rPr>
              <w:t>Deadline</w:t>
            </w:r>
          </w:p>
        </w:tc>
      </w:tr>
      <w:tr w:rsidR="00B07B41" w:rsidRPr="00DF62D2" w14:paraId="70FDB0CE" w14:textId="77777777" w:rsidTr="00B07B41">
        <w:trPr>
          <w:trHeight w:val="944"/>
        </w:trPr>
        <w:tc>
          <w:tcPr>
            <w:tcW w:w="8290" w:type="dxa"/>
            <w:vMerge/>
          </w:tcPr>
          <w:p w14:paraId="0CDCDF12" w14:textId="77777777" w:rsidR="00B07B41" w:rsidRPr="00DF62D2" w:rsidRDefault="00B07B41" w:rsidP="00080498">
            <w:pPr>
              <w:rPr>
                <w:rFonts w:ascii="Arial Narrow" w:hAnsi="Arial Narrow"/>
                <w:sz w:val="22"/>
                <w:szCs w:val="22"/>
              </w:rPr>
            </w:pPr>
          </w:p>
        </w:tc>
        <w:tc>
          <w:tcPr>
            <w:tcW w:w="3329" w:type="dxa"/>
          </w:tcPr>
          <w:p w14:paraId="106671EF" w14:textId="59118217" w:rsidR="00B07B41" w:rsidRPr="00B07B41" w:rsidRDefault="00B07B41" w:rsidP="00080498">
            <w:pPr>
              <w:rPr>
                <w:rFonts w:ascii="Arial Narrow" w:hAnsi="Arial Narrow"/>
                <w:color w:val="FF0000"/>
                <w:sz w:val="22"/>
                <w:szCs w:val="22"/>
              </w:rPr>
            </w:pPr>
            <w:r w:rsidRPr="00B07B41">
              <w:rPr>
                <w:rFonts w:ascii="Arial Narrow" w:hAnsi="Arial Narrow"/>
                <w:color w:val="FF0000"/>
                <w:sz w:val="22"/>
                <w:szCs w:val="22"/>
              </w:rPr>
              <w:t>WG request for submission of bids to support possible additional capital funding in 2026/27 in backlog maintenance for Estates and Digital</w:t>
            </w:r>
          </w:p>
        </w:tc>
        <w:tc>
          <w:tcPr>
            <w:tcW w:w="2621" w:type="dxa"/>
          </w:tcPr>
          <w:p w14:paraId="452DA0BC" w14:textId="217AB4FF" w:rsidR="00B07B41" w:rsidRPr="00B07B41" w:rsidRDefault="00B07B41" w:rsidP="00080498">
            <w:pPr>
              <w:rPr>
                <w:rFonts w:ascii="Arial Narrow" w:hAnsi="Arial Narrow"/>
                <w:color w:val="FF0000"/>
                <w:sz w:val="22"/>
                <w:szCs w:val="22"/>
              </w:rPr>
            </w:pPr>
            <w:r w:rsidRPr="00EA6EEB">
              <w:rPr>
                <w:rFonts w:ascii="Arial Narrow" w:hAnsi="Arial Narrow"/>
                <w:color w:val="FF0000"/>
                <w:sz w:val="22"/>
                <w:szCs w:val="22"/>
              </w:rPr>
              <w:t>Assistant Director of Finance (Strategy &amp; Planning)</w:t>
            </w:r>
          </w:p>
        </w:tc>
        <w:tc>
          <w:tcPr>
            <w:tcW w:w="1348" w:type="dxa"/>
          </w:tcPr>
          <w:p w14:paraId="7B9A8E3D" w14:textId="77777777" w:rsidR="00B07B41" w:rsidRDefault="00B07B41" w:rsidP="00080498">
            <w:pPr>
              <w:rPr>
                <w:rFonts w:ascii="Arial Narrow" w:hAnsi="Arial Narrow"/>
                <w:color w:val="FF0000"/>
                <w:sz w:val="22"/>
                <w:szCs w:val="22"/>
              </w:rPr>
            </w:pPr>
            <w:r w:rsidRPr="00B07B41">
              <w:rPr>
                <w:rFonts w:ascii="Arial Narrow" w:hAnsi="Arial Narrow"/>
                <w:color w:val="FF0000"/>
                <w:sz w:val="22"/>
                <w:szCs w:val="22"/>
              </w:rPr>
              <w:t>26/06/2026</w:t>
            </w:r>
          </w:p>
          <w:p w14:paraId="027C2E02" w14:textId="0F5159DF" w:rsidR="00F31AD3" w:rsidRPr="00B07B41" w:rsidRDefault="00F31AD3" w:rsidP="00080498">
            <w:pPr>
              <w:rPr>
                <w:rFonts w:ascii="Arial Narrow" w:hAnsi="Arial Narrow"/>
                <w:color w:val="FF0000"/>
                <w:sz w:val="22"/>
                <w:szCs w:val="22"/>
              </w:rPr>
            </w:pPr>
            <w:r>
              <w:rPr>
                <w:rFonts w:ascii="Arial Narrow" w:hAnsi="Arial Narrow"/>
                <w:color w:val="FF0000"/>
                <w:sz w:val="22"/>
                <w:szCs w:val="22"/>
              </w:rPr>
              <w:t>Complete</w:t>
            </w:r>
          </w:p>
        </w:tc>
      </w:tr>
      <w:tr w:rsidR="00B07B41" w:rsidRPr="00DF62D2" w14:paraId="53024F5A" w14:textId="77777777" w:rsidTr="00B07B41">
        <w:tc>
          <w:tcPr>
            <w:tcW w:w="8290" w:type="dxa"/>
            <w:vMerge/>
          </w:tcPr>
          <w:p w14:paraId="349F9BF4" w14:textId="77777777" w:rsidR="00B07B41" w:rsidRPr="00DF62D2" w:rsidRDefault="00B07B41" w:rsidP="00B07B41"/>
        </w:tc>
        <w:tc>
          <w:tcPr>
            <w:tcW w:w="3329" w:type="dxa"/>
          </w:tcPr>
          <w:p w14:paraId="6A2EB821" w14:textId="54E363EC" w:rsidR="00B07B41" w:rsidRPr="004E0707" w:rsidRDefault="00B07B41" w:rsidP="00B07B41">
            <w:pPr>
              <w:rPr>
                <w:rFonts w:cs="Arial"/>
              </w:rPr>
            </w:pPr>
            <w:r w:rsidRPr="004E0707">
              <w:rPr>
                <w:rFonts w:ascii="Arial Narrow" w:hAnsi="Arial Narrow" w:cs="Arial"/>
                <w:sz w:val="22"/>
                <w:szCs w:val="22"/>
              </w:rPr>
              <w:t>Fix in-year CRL position with Welsh Government.</w:t>
            </w:r>
          </w:p>
        </w:tc>
        <w:tc>
          <w:tcPr>
            <w:tcW w:w="2621" w:type="dxa"/>
          </w:tcPr>
          <w:p w14:paraId="1D5AB7B0" w14:textId="327D49A0" w:rsidR="00B07B41" w:rsidRPr="004E0707" w:rsidRDefault="00B07B41" w:rsidP="00B07B41">
            <w:pPr>
              <w:rPr>
                <w:rFonts w:cs="Arial"/>
              </w:rPr>
            </w:pPr>
            <w:r w:rsidRPr="004E0707">
              <w:rPr>
                <w:rFonts w:ascii="Arial Narrow" w:hAnsi="Arial Narrow" w:cs="Arial"/>
                <w:sz w:val="22"/>
                <w:szCs w:val="22"/>
              </w:rPr>
              <w:t>Assistant Director of Finance (Strategy &amp; Planning)</w:t>
            </w:r>
          </w:p>
        </w:tc>
        <w:tc>
          <w:tcPr>
            <w:tcW w:w="1348" w:type="dxa"/>
          </w:tcPr>
          <w:p w14:paraId="3C458B6B" w14:textId="0B7E4064" w:rsidR="00B07B41" w:rsidRPr="004E0707" w:rsidRDefault="00B07B41" w:rsidP="00B07B41">
            <w:pPr>
              <w:rPr>
                <w:rFonts w:cs="Arial"/>
              </w:rPr>
            </w:pPr>
            <w:r w:rsidRPr="004E0707">
              <w:rPr>
                <w:rFonts w:ascii="Arial Narrow" w:hAnsi="Arial Narrow" w:cs="Arial"/>
                <w:sz w:val="22"/>
                <w:szCs w:val="22"/>
              </w:rPr>
              <w:t>30/10/2026</w:t>
            </w:r>
          </w:p>
        </w:tc>
      </w:tr>
      <w:tr w:rsidR="00B07B41" w:rsidRPr="00DF62D2" w14:paraId="50436A11" w14:textId="77777777" w:rsidTr="00B07B41">
        <w:tc>
          <w:tcPr>
            <w:tcW w:w="8290" w:type="dxa"/>
            <w:vMerge/>
          </w:tcPr>
          <w:p w14:paraId="4C280A6B" w14:textId="77777777" w:rsidR="00B07B41" w:rsidRPr="00DF62D2" w:rsidRDefault="00B07B41" w:rsidP="00B07B41"/>
        </w:tc>
        <w:tc>
          <w:tcPr>
            <w:tcW w:w="3329" w:type="dxa"/>
          </w:tcPr>
          <w:p w14:paraId="1A25A7BF" w14:textId="77777777" w:rsidR="00B07B41" w:rsidRPr="00B07B41" w:rsidRDefault="00B07B41" w:rsidP="00B07B41">
            <w:pPr>
              <w:rPr>
                <w:rFonts w:ascii="Arial Narrow" w:hAnsi="Arial Narrow"/>
                <w:color w:val="FF0000"/>
                <w:sz w:val="22"/>
                <w:szCs w:val="22"/>
              </w:rPr>
            </w:pPr>
            <w:r w:rsidRPr="00B07B41">
              <w:rPr>
                <w:rFonts w:ascii="Arial Narrow" w:hAnsi="Arial Narrow"/>
                <w:color w:val="FF0000"/>
                <w:sz w:val="22"/>
                <w:szCs w:val="22"/>
              </w:rPr>
              <w:t>Agreement of business case process and funding envelope with Welsh Government for estate stabilisation for the Cefn Coed site and in particular Acute Adult Mental Health In-patients services.</w:t>
            </w:r>
          </w:p>
          <w:p w14:paraId="37248D2E" w14:textId="77777777" w:rsidR="00B07B41" w:rsidRPr="00B07B41" w:rsidRDefault="00B07B41" w:rsidP="00B07B41">
            <w:pPr>
              <w:rPr>
                <w:rFonts w:ascii="Arial Narrow" w:hAnsi="Arial Narrow"/>
                <w:color w:val="FF0000"/>
                <w:sz w:val="22"/>
                <w:szCs w:val="22"/>
              </w:rPr>
            </w:pPr>
          </w:p>
        </w:tc>
        <w:tc>
          <w:tcPr>
            <w:tcW w:w="2621" w:type="dxa"/>
          </w:tcPr>
          <w:p w14:paraId="1048DD2E" w14:textId="31A113D1" w:rsidR="00B07B41" w:rsidRPr="00B07B41" w:rsidRDefault="00B07B41" w:rsidP="00B07B41">
            <w:pPr>
              <w:rPr>
                <w:rFonts w:ascii="Arial Narrow" w:hAnsi="Arial Narrow"/>
                <w:color w:val="FF0000"/>
                <w:sz w:val="22"/>
                <w:szCs w:val="22"/>
              </w:rPr>
            </w:pPr>
            <w:r w:rsidRPr="00B07B41">
              <w:rPr>
                <w:rFonts w:ascii="Arial Narrow" w:hAnsi="Arial Narrow"/>
                <w:color w:val="FF0000"/>
                <w:sz w:val="22"/>
                <w:szCs w:val="22"/>
              </w:rPr>
              <w:t>Assistant Director of Finance (Strategy &amp; Planning)</w:t>
            </w:r>
          </w:p>
        </w:tc>
        <w:tc>
          <w:tcPr>
            <w:tcW w:w="1348" w:type="dxa"/>
          </w:tcPr>
          <w:p w14:paraId="5659DB6B" w14:textId="33B4068F" w:rsidR="00B07B41" w:rsidRPr="00B07B41" w:rsidRDefault="00B07B41" w:rsidP="00B07B41">
            <w:pPr>
              <w:rPr>
                <w:rFonts w:ascii="Arial Narrow" w:hAnsi="Arial Narrow"/>
                <w:color w:val="FF0000"/>
                <w:sz w:val="22"/>
                <w:szCs w:val="22"/>
              </w:rPr>
            </w:pPr>
            <w:r w:rsidRPr="00B07B41">
              <w:rPr>
                <w:rFonts w:ascii="Arial Narrow" w:hAnsi="Arial Narrow"/>
                <w:color w:val="FF0000"/>
                <w:sz w:val="22"/>
                <w:szCs w:val="22"/>
              </w:rPr>
              <w:t>31/</w:t>
            </w:r>
            <w:r>
              <w:rPr>
                <w:rFonts w:ascii="Arial Narrow" w:hAnsi="Arial Narrow"/>
                <w:color w:val="FF0000"/>
                <w:sz w:val="22"/>
                <w:szCs w:val="22"/>
              </w:rPr>
              <w:t>0</w:t>
            </w:r>
            <w:r w:rsidRPr="00B07B41">
              <w:rPr>
                <w:rFonts w:ascii="Arial Narrow" w:hAnsi="Arial Narrow"/>
                <w:color w:val="FF0000"/>
                <w:sz w:val="22"/>
                <w:szCs w:val="22"/>
              </w:rPr>
              <w:t>7/2026</w:t>
            </w:r>
          </w:p>
        </w:tc>
      </w:tr>
      <w:tr w:rsidR="00B07B41" w:rsidRPr="00DF62D2" w14:paraId="141EFB47" w14:textId="77777777" w:rsidTr="005C13D7">
        <w:tc>
          <w:tcPr>
            <w:tcW w:w="8290" w:type="dxa"/>
          </w:tcPr>
          <w:p w14:paraId="4D5805B9" w14:textId="77777777" w:rsidR="00B07B41" w:rsidRPr="00DF62D2" w:rsidRDefault="00B07B41" w:rsidP="00B07B41">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44E0726F" w14:textId="77777777" w:rsidR="00B07B41" w:rsidRPr="00DF62D2" w:rsidRDefault="00B07B41" w:rsidP="00B07B41">
            <w:pPr>
              <w:rPr>
                <w:rFonts w:ascii="Arial Narrow" w:hAnsi="Arial Narrow" w:cs="Arial"/>
                <w:sz w:val="22"/>
                <w:szCs w:val="22"/>
              </w:rPr>
            </w:pPr>
            <w:r w:rsidRPr="00DF62D2">
              <w:rPr>
                <w:rFonts w:ascii="Arial Narrow" w:hAnsi="Arial Narrow" w:cs="Arial"/>
                <w:sz w:val="22"/>
                <w:szCs w:val="22"/>
              </w:rPr>
              <w:t>The Health Board capital position is reviewed and monitored through:</w:t>
            </w:r>
          </w:p>
          <w:p w14:paraId="7192D933" w14:textId="77777777" w:rsidR="00B07B41" w:rsidRPr="004E0707" w:rsidRDefault="00B07B41" w:rsidP="00B07B41">
            <w:pPr>
              <w:pStyle w:val="ListParagraph"/>
              <w:numPr>
                <w:ilvl w:val="0"/>
                <w:numId w:val="8"/>
              </w:numPr>
              <w:spacing w:after="0" w:line="240" w:lineRule="auto"/>
              <w:ind w:left="306" w:hanging="284"/>
              <w:rPr>
                <w:rFonts w:ascii="Arial Narrow" w:hAnsi="Arial Narrow" w:cs="Arial"/>
                <w:sz w:val="22"/>
                <w:szCs w:val="22"/>
              </w:rPr>
            </w:pPr>
            <w:r w:rsidRPr="004E0707">
              <w:rPr>
                <w:rFonts w:ascii="Arial Narrow" w:hAnsi="Arial Narrow" w:cs="Arial"/>
                <w:sz w:val="22"/>
                <w:szCs w:val="22"/>
              </w:rPr>
              <w:t xml:space="preserve">Quarterly capital prioritisation group </w:t>
            </w:r>
          </w:p>
          <w:p w14:paraId="4FA2D30C" w14:textId="77777777" w:rsidR="00B07B41" w:rsidRPr="004E0707" w:rsidRDefault="00B07B41" w:rsidP="00B07B41">
            <w:pPr>
              <w:pStyle w:val="ListParagraph"/>
              <w:numPr>
                <w:ilvl w:val="0"/>
                <w:numId w:val="8"/>
              </w:numPr>
              <w:spacing w:after="0" w:line="240" w:lineRule="auto"/>
              <w:ind w:left="306" w:hanging="284"/>
              <w:rPr>
                <w:rFonts w:ascii="Arial Narrow" w:hAnsi="Arial Narrow"/>
                <w:sz w:val="22"/>
                <w:szCs w:val="22"/>
              </w:rPr>
            </w:pPr>
            <w:r w:rsidRPr="004E0707">
              <w:rPr>
                <w:rFonts w:ascii="Arial Narrow" w:hAnsi="Arial Narrow" w:cs="Arial"/>
                <w:sz w:val="22"/>
                <w:szCs w:val="22"/>
              </w:rPr>
              <w:t>Performance &amp; Finance Committee quarterly finance report</w:t>
            </w:r>
          </w:p>
          <w:p w14:paraId="346451BF" w14:textId="77777777" w:rsidR="00B07B41" w:rsidRPr="004E0707" w:rsidRDefault="00B07B41" w:rsidP="00B07B41">
            <w:pPr>
              <w:pStyle w:val="ListParagraph"/>
              <w:numPr>
                <w:ilvl w:val="0"/>
                <w:numId w:val="8"/>
              </w:numPr>
              <w:spacing w:after="0" w:line="240" w:lineRule="auto"/>
              <w:ind w:left="306" w:hanging="284"/>
              <w:rPr>
                <w:rFonts w:ascii="Arial Narrow" w:hAnsi="Arial Narrow" w:cs="Arial"/>
                <w:sz w:val="22"/>
                <w:szCs w:val="22"/>
              </w:rPr>
            </w:pPr>
            <w:r w:rsidRPr="004E0707">
              <w:rPr>
                <w:rFonts w:ascii="Arial Narrow" w:hAnsi="Arial Narrow" w:cs="Arial"/>
                <w:sz w:val="22"/>
                <w:szCs w:val="22"/>
              </w:rPr>
              <w:t xml:space="preserve">Capital, Land and Assets Sub-Committee of the Performance &amp; Finance Committee </w:t>
            </w:r>
          </w:p>
          <w:p w14:paraId="467865E3" w14:textId="6CC749BA" w:rsidR="00B07B41" w:rsidRPr="004E0707" w:rsidRDefault="00B07B41" w:rsidP="00B07B41">
            <w:pPr>
              <w:pStyle w:val="ListParagraph"/>
              <w:numPr>
                <w:ilvl w:val="0"/>
                <w:numId w:val="8"/>
              </w:numPr>
              <w:spacing w:after="0" w:line="240" w:lineRule="auto"/>
              <w:ind w:left="306" w:hanging="284"/>
              <w:rPr>
                <w:rFonts w:ascii="Arial Narrow" w:hAnsi="Arial Narrow" w:cs="Arial"/>
                <w:sz w:val="22"/>
                <w:szCs w:val="22"/>
              </w:rPr>
            </w:pPr>
            <w:r w:rsidRPr="004E0707">
              <w:rPr>
                <w:rFonts w:ascii="Arial Narrow" w:hAnsi="Arial Narrow" w:cs="Arial"/>
                <w:sz w:val="22"/>
                <w:szCs w:val="22"/>
              </w:rPr>
              <w:t>Capital &amp; Estates Board</w:t>
            </w:r>
          </w:p>
          <w:p w14:paraId="13E9990C" w14:textId="274518EC" w:rsidR="00B07B41" w:rsidRPr="004E0707" w:rsidRDefault="00B07B41" w:rsidP="00B07B41">
            <w:pPr>
              <w:pStyle w:val="ListParagraph"/>
              <w:numPr>
                <w:ilvl w:val="0"/>
                <w:numId w:val="8"/>
              </w:numPr>
              <w:spacing w:after="0" w:line="240" w:lineRule="auto"/>
              <w:ind w:left="306" w:hanging="284"/>
              <w:rPr>
                <w:rFonts w:ascii="Arial Narrow" w:hAnsi="Arial Narrow" w:cs="Arial"/>
                <w:sz w:val="22"/>
                <w:szCs w:val="22"/>
              </w:rPr>
            </w:pPr>
            <w:r w:rsidRPr="004E0707">
              <w:rPr>
                <w:rFonts w:ascii="Arial Narrow" w:hAnsi="Arial Narrow" w:cs="Arial"/>
                <w:sz w:val="22"/>
                <w:szCs w:val="22"/>
              </w:rPr>
              <w:t>Executive Capital Management Group</w:t>
            </w:r>
          </w:p>
          <w:p w14:paraId="7BD8B6D6" w14:textId="5EE699B0" w:rsidR="00B07B41" w:rsidRPr="00DF62D2" w:rsidRDefault="00B07B41" w:rsidP="00B07B41">
            <w:pPr>
              <w:pStyle w:val="ListParagraph"/>
              <w:numPr>
                <w:ilvl w:val="0"/>
                <w:numId w:val="8"/>
              </w:numPr>
              <w:spacing w:after="0" w:line="240" w:lineRule="auto"/>
              <w:ind w:left="306" w:hanging="284"/>
              <w:rPr>
                <w:rFonts w:ascii="Arial Narrow" w:hAnsi="Arial Narrow"/>
                <w:sz w:val="22"/>
                <w:szCs w:val="22"/>
              </w:rPr>
            </w:pPr>
            <w:r w:rsidRPr="00DF62D2">
              <w:rPr>
                <w:rFonts w:ascii="Arial Narrow" w:hAnsi="Arial Narrow" w:cs="Arial"/>
                <w:sz w:val="22"/>
                <w:szCs w:val="22"/>
              </w:rPr>
              <w:t>Monthly Monitoring Returns to Welsh Government.</w:t>
            </w:r>
          </w:p>
        </w:tc>
        <w:tc>
          <w:tcPr>
            <w:tcW w:w="7298" w:type="dxa"/>
            <w:gridSpan w:val="3"/>
          </w:tcPr>
          <w:p w14:paraId="43EB3736" w14:textId="77777777" w:rsidR="00B07B41" w:rsidRPr="00DF62D2" w:rsidRDefault="00B07B41" w:rsidP="00B07B41">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762634EB" w14:textId="77777777" w:rsidR="00B07B41" w:rsidRDefault="00B07B41" w:rsidP="00B07B41">
            <w:pPr>
              <w:pStyle w:val="ListParagraph"/>
              <w:numPr>
                <w:ilvl w:val="0"/>
                <w:numId w:val="8"/>
              </w:numPr>
              <w:spacing w:after="0" w:line="240" w:lineRule="auto"/>
              <w:ind w:left="306" w:hanging="284"/>
              <w:rPr>
                <w:rFonts w:ascii="Arial Narrow" w:hAnsi="Arial Narrow" w:cs="Arial"/>
                <w:sz w:val="22"/>
                <w:szCs w:val="22"/>
              </w:rPr>
            </w:pPr>
            <w:r w:rsidRPr="00DF62D2">
              <w:rPr>
                <w:rFonts w:ascii="Arial Narrow" w:hAnsi="Arial Narrow" w:cs="Arial"/>
                <w:sz w:val="22"/>
                <w:szCs w:val="22"/>
              </w:rPr>
              <w:t>Reporting on impact of constraints to the capital programme on service delivery.</w:t>
            </w:r>
          </w:p>
          <w:p w14:paraId="0570C54B" w14:textId="77777777" w:rsidR="00B07B41" w:rsidRPr="00B07B41" w:rsidRDefault="00B07B41" w:rsidP="00B07B41">
            <w:pPr>
              <w:pStyle w:val="ListParagraph"/>
              <w:numPr>
                <w:ilvl w:val="0"/>
                <w:numId w:val="8"/>
              </w:numPr>
              <w:spacing w:after="0" w:line="240" w:lineRule="auto"/>
              <w:ind w:left="306" w:hanging="284"/>
              <w:rPr>
                <w:rFonts w:ascii="Arial Narrow" w:hAnsi="Arial Narrow" w:cs="Arial"/>
                <w:color w:val="FF0000"/>
                <w:sz w:val="22"/>
                <w:szCs w:val="22"/>
              </w:rPr>
            </w:pPr>
            <w:r w:rsidRPr="00B07B41">
              <w:rPr>
                <w:rFonts w:ascii="Arial Narrow" w:hAnsi="Arial Narrow" w:cs="Arial"/>
                <w:color w:val="FF0000"/>
                <w:sz w:val="22"/>
                <w:szCs w:val="22"/>
              </w:rPr>
              <w:t>Does the Capital &amp; Estates departments have sufficient staff to undertake major capital build and estates backlog maintenance projects to make the best use of available Welsh Government funding through the Targeted Estates Fund (TEF)</w:t>
            </w:r>
          </w:p>
          <w:p w14:paraId="31B1FC0B" w14:textId="0190723B" w:rsidR="00B07B41" w:rsidRPr="00DF62D2" w:rsidRDefault="00B07B41" w:rsidP="00B07B41">
            <w:pPr>
              <w:pStyle w:val="ListParagraph"/>
              <w:numPr>
                <w:ilvl w:val="0"/>
                <w:numId w:val="8"/>
              </w:numPr>
              <w:spacing w:after="0" w:line="240" w:lineRule="auto"/>
              <w:ind w:left="306" w:hanging="284"/>
              <w:rPr>
                <w:rFonts w:ascii="Arial Narrow" w:hAnsi="Arial Narrow"/>
                <w:sz w:val="22"/>
                <w:szCs w:val="22"/>
              </w:rPr>
            </w:pPr>
            <w:r w:rsidRPr="00B07B41">
              <w:rPr>
                <w:rFonts w:ascii="Arial Narrow" w:hAnsi="Arial Narrow" w:cs="Arial"/>
                <w:color w:val="FF0000"/>
                <w:sz w:val="22"/>
                <w:szCs w:val="22"/>
              </w:rPr>
              <w:t>Whether any planned spend on major estates backlog maintenance projects should be reassessed pending the outcome of our Clinical Services Plan ‘Transforming for the Future’</w:t>
            </w:r>
          </w:p>
        </w:tc>
      </w:tr>
      <w:tr w:rsidR="00B07B41" w:rsidRPr="00DF62D2" w14:paraId="118255D8" w14:textId="77777777" w:rsidTr="005C13D7">
        <w:tc>
          <w:tcPr>
            <w:tcW w:w="15588" w:type="dxa"/>
            <w:gridSpan w:val="4"/>
          </w:tcPr>
          <w:p w14:paraId="039A9F00" w14:textId="28EC427A" w:rsidR="00B07B41" w:rsidRPr="00DF62D2" w:rsidRDefault="00B07B41" w:rsidP="00B07B41">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1CEB83D8" w14:textId="77777777" w:rsidR="00B07B41" w:rsidRDefault="00B07B41" w:rsidP="00B07B41">
            <w:pPr>
              <w:rPr>
                <w:rFonts w:ascii="Arial Narrow" w:hAnsi="Arial Narrow"/>
                <w:sz w:val="22"/>
                <w:szCs w:val="22"/>
              </w:rPr>
            </w:pPr>
            <w:r w:rsidRPr="004E0707">
              <w:rPr>
                <w:rFonts w:ascii="Arial Narrow" w:hAnsi="Arial Narrow"/>
                <w:sz w:val="22"/>
                <w:szCs w:val="22"/>
              </w:rPr>
              <w:t>13/05/2026: Risk reviewed &amp; updated.</w:t>
            </w:r>
            <w:r>
              <w:rPr>
                <w:rFonts w:ascii="Arial Narrow" w:hAnsi="Arial Narrow"/>
                <w:sz w:val="22"/>
                <w:szCs w:val="22"/>
              </w:rPr>
              <w:t xml:space="preserve"> </w:t>
            </w:r>
          </w:p>
          <w:p w14:paraId="4D5A0518" w14:textId="10C75D92" w:rsidR="00B07B41" w:rsidRPr="00DF62D2" w:rsidRDefault="00B07B41" w:rsidP="00B07B41">
            <w:pPr>
              <w:rPr>
                <w:rFonts w:ascii="Arial Narrow" w:hAnsi="Arial Narrow"/>
                <w:sz w:val="22"/>
                <w:szCs w:val="22"/>
              </w:rPr>
            </w:pPr>
            <w:r>
              <w:rPr>
                <w:rFonts w:ascii="Arial Narrow" w:hAnsi="Arial Narrow"/>
                <w:sz w:val="22"/>
                <w:szCs w:val="22"/>
              </w:rPr>
              <w:t xml:space="preserve">Actions closed – i) Routine review and flexing of plan as spending is committed through the year. Routine monitoring processes will identify any potential slippage and will deploy this on </w:t>
            </w:r>
            <w:proofErr w:type="gramStart"/>
            <w:r>
              <w:rPr>
                <w:rFonts w:ascii="Arial Narrow" w:hAnsi="Arial Narrow"/>
                <w:sz w:val="22"/>
                <w:szCs w:val="22"/>
              </w:rPr>
              <w:t>risk based</w:t>
            </w:r>
            <w:proofErr w:type="gramEnd"/>
            <w:r>
              <w:rPr>
                <w:rFonts w:ascii="Arial Narrow" w:hAnsi="Arial Narrow"/>
                <w:sz w:val="22"/>
                <w:szCs w:val="22"/>
              </w:rPr>
              <w:t xml:space="preserve"> basis.  ii) Examine the specific prioritisation and phasing of capital investment to meet health board objectives through the Executive Capital Management Group.  iii) Maintenance of risks through the Capitalisation Prioritisation Group should additional WG funding become available later in the year.</w:t>
            </w:r>
          </w:p>
        </w:tc>
      </w:tr>
      <w:bookmarkEnd w:id="3"/>
      <w:bookmarkEnd w:id="5"/>
    </w:tbl>
    <w:p w14:paraId="5DBA8E20" w14:textId="77777777" w:rsidR="00054584" w:rsidRPr="00DF62D2" w:rsidRDefault="00054584" w:rsidP="00975529">
      <w:pPr>
        <w:rPr>
          <w:rFonts w:ascii="Arial" w:hAnsi="Arial" w:cs="Arial"/>
        </w:rPr>
      </w:pPr>
    </w:p>
    <w:bookmarkEnd w:id="4"/>
    <w:p w14:paraId="58EB4E1F" w14:textId="77777777" w:rsidR="00054584" w:rsidRPr="00DF62D2" w:rsidRDefault="00054584" w:rsidP="00975529">
      <w:pPr>
        <w:rPr>
          <w:rFonts w:ascii="Arial" w:hAnsi="Arial" w:cs="Arial"/>
        </w:rPr>
      </w:pPr>
    </w:p>
    <w:p w14:paraId="5620D5B3" w14:textId="77777777" w:rsidR="008D6457" w:rsidRPr="00DF62D2" w:rsidRDefault="008D6457" w:rsidP="005F19CA">
      <w:pPr>
        <w:rPr>
          <w:b/>
        </w:rPr>
        <w:sectPr w:rsidR="008D6457"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87"/>
        <w:gridCol w:w="1774"/>
        <w:gridCol w:w="2893"/>
        <w:gridCol w:w="1346"/>
        <w:gridCol w:w="3500"/>
        <w:gridCol w:w="1253"/>
        <w:gridCol w:w="1216"/>
        <w:gridCol w:w="1119"/>
      </w:tblGrid>
      <w:tr w:rsidR="00DF62D2" w:rsidRPr="00DF62D2" w14:paraId="7D96F335" w14:textId="77777777" w:rsidTr="004E0C0F">
        <w:tc>
          <w:tcPr>
            <w:tcW w:w="4261" w:type="dxa"/>
            <w:gridSpan w:val="2"/>
          </w:tcPr>
          <w:p w14:paraId="62B8CA1D" w14:textId="77777777" w:rsidR="00BE6F8F" w:rsidRPr="00DF62D2" w:rsidRDefault="00BE6F8F" w:rsidP="009A3124">
            <w:pPr>
              <w:rPr>
                <w:rFonts w:ascii="Arial Narrow" w:hAnsi="Arial Narrow"/>
                <w:b/>
                <w:sz w:val="22"/>
                <w:szCs w:val="22"/>
              </w:rPr>
            </w:pPr>
            <w:bookmarkStart w:id="6" w:name="_Hlk195701018"/>
            <w:r w:rsidRPr="00DF62D2">
              <w:rPr>
                <w:rFonts w:ascii="Arial Narrow" w:hAnsi="Arial Narrow" w:cs="Arial"/>
                <w:sz w:val="22"/>
                <w:szCs w:val="22"/>
              </w:rPr>
              <w:lastRenderedPageBreak/>
              <w:br w:type="page"/>
            </w:r>
            <w:r w:rsidRPr="00DF62D2">
              <w:rPr>
                <w:rFonts w:ascii="Arial Narrow" w:hAnsi="Arial Narrow"/>
                <w:b/>
                <w:sz w:val="22"/>
                <w:szCs w:val="22"/>
              </w:rPr>
              <w:t>Datix ID Number: 3571</w:t>
            </w:r>
          </w:p>
          <w:p w14:paraId="662EA801" w14:textId="49B5E538" w:rsidR="00BE6F8F" w:rsidRPr="00DF62D2" w:rsidRDefault="00BE6F8F" w:rsidP="009A3124">
            <w:pPr>
              <w:rPr>
                <w:rFonts w:ascii="Arial Narrow" w:hAnsi="Arial Narrow"/>
                <w:b/>
                <w:sz w:val="22"/>
                <w:szCs w:val="22"/>
              </w:rPr>
            </w:pPr>
            <w:r w:rsidRPr="00DF62D2">
              <w:rPr>
                <w:rFonts w:ascii="Arial Narrow" w:hAnsi="Arial Narrow"/>
                <w:b/>
                <w:sz w:val="22"/>
                <w:szCs w:val="22"/>
              </w:rPr>
              <w:t>Date Opened: October 202</w:t>
            </w:r>
            <w:r w:rsidR="001017FC" w:rsidRPr="00DF62D2">
              <w:rPr>
                <w:rFonts w:ascii="Arial Narrow" w:hAnsi="Arial Narrow"/>
                <w:b/>
                <w:sz w:val="22"/>
                <w:szCs w:val="22"/>
              </w:rPr>
              <w:t>3</w:t>
            </w:r>
          </w:p>
        </w:tc>
        <w:tc>
          <w:tcPr>
            <w:tcW w:w="4239" w:type="dxa"/>
            <w:gridSpan w:val="2"/>
          </w:tcPr>
          <w:p w14:paraId="26F016AA" w14:textId="77777777" w:rsidR="00BE6F8F" w:rsidRPr="00DF62D2" w:rsidRDefault="00BE6F8F" w:rsidP="009A3124">
            <w:pPr>
              <w:rPr>
                <w:rFonts w:ascii="Arial Narrow" w:hAnsi="Arial Narrow"/>
                <w:b/>
                <w:sz w:val="22"/>
                <w:szCs w:val="22"/>
              </w:rPr>
            </w:pPr>
          </w:p>
          <w:p w14:paraId="63A24B9A" w14:textId="309E2190" w:rsidR="00BE6F8F" w:rsidRPr="00DF62D2" w:rsidRDefault="00171136" w:rsidP="009A3124">
            <w:pPr>
              <w:jc w:val="right"/>
              <w:rPr>
                <w:rFonts w:ascii="Arial Narrow" w:hAnsi="Arial Narrow"/>
                <w:b/>
                <w:sz w:val="22"/>
                <w:szCs w:val="22"/>
              </w:rPr>
            </w:pPr>
            <w:r>
              <w:rPr>
                <w:rFonts w:ascii="Arial Narrow" w:hAnsi="Arial Narrow"/>
                <w:b/>
                <w:sz w:val="22"/>
                <w:szCs w:val="22"/>
              </w:rPr>
              <w:t>Date Last Reviewed: June 2026</w:t>
            </w:r>
          </w:p>
        </w:tc>
        <w:tc>
          <w:tcPr>
            <w:tcW w:w="4753" w:type="dxa"/>
            <w:gridSpan w:val="2"/>
            <w:shd w:val="clear" w:color="auto" w:fill="C00000"/>
          </w:tcPr>
          <w:p w14:paraId="643B3699" w14:textId="21FD3B46" w:rsidR="00BE6F8F" w:rsidRPr="00DF62D2" w:rsidRDefault="0037192B" w:rsidP="009A3124">
            <w:pPr>
              <w:rPr>
                <w:rFonts w:ascii="Arial Narrow" w:hAnsi="Arial Narrow" w:cs="Arial"/>
                <w:b/>
                <w:bCs/>
                <w:sz w:val="22"/>
                <w:szCs w:val="22"/>
              </w:rPr>
            </w:pPr>
            <w:r w:rsidRPr="00DF62D2">
              <w:rPr>
                <w:rFonts w:ascii="Arial Narrow" w:hAnsi="Arial Narrow" w:cs="Arial"/>
                <w:b/>
                <w:bCs/>
                <w:sz w:val="22"/>
                <w:szCs w:val="22"/>
              </w:rPr>
              <w:t>CR</w:t>
            </w:r>
            <w:r w:rsidR="00BE6F8F" w:rsidRPr="00DF62D2">
              <w:rPr>
                <w:rFonts w:ascii="Arial Narrow" w:hAnsi="Arial Narrow" w:cs="Arial"/>
                <w:b/>
                <w:bCs/>
                <w:sz w:val="22"/>
                <w:szCs w:val="22"/>
              </w:rPr>
              <w:t>R Ref Number: 96</w:t>
            </w:r>
          </w:p>
          <w:p w14:paraId="4EAA7BC0" w14:textId="5C66C0A3" w:rsidR="00BE6F8F" w:rsidRPr="00DF62D2" w:rsidRDefault="0033708B" w:rsidP="009A3124">
            <w:pPr>
              <w:rPr>
                <w:rFonts w:ascii="Arial Narrow" w:hAnsi="Arial Narrow" w:cs="Arial"/>
                <w:b/>
                <w:bCs/>
                <w:sz w:val="22"/>
                <w:szCs w:val="22"/>
              </w:rPr>
            </w:pPr>
            <w:r>
              <w:rPr>
                <w:rFonts w:ascii="Arial Narrow" w:hAnsi="Arial Narrow" w:cs="Arial"/>
                <w:b/>
                <w:bCs/>
                <w:sz w:val="22"/>
                <w:szCs w:val="22"/>
              </w:rPr>
              <w:t xml:space="preserve">Risk </w:t>
            </w:r>
            <w:r w:rsidR="00BE6F8F" w:rsidRPr="00DF62D2">
              <w:rPr>
                <w:rFonts w:ascii="Arial Narrow" w:hAnsi="Arial Narrow" w:cs="Arial"/>
                <w:b/>
                <w:bCs/>
                <w:sz w:val="22"/>
                <w:szCs w:val="22"/>
              </w:rPr>
              <w:t xml:space="preserve">Target Date: </w:t>
            </w:r>
            <w:r w:rsidR="00C719BE" w:rsidRPr="00C719BE">
              <w:rPr>
                <w:rFonts w:ascii="Arial Narrow" w:hAnsi="Arial Narrow" w:cs="Arial"/>
                <w:b/>
                <w:bCs/>
                <w:color w:val="FF0000"/>
                <w:sz w:val="22"/>
                <w:szCs w:val="22"/>
                <w:highlight w:val="yellow"/>
              </w:rPr>
              <w:t>31/03/2027</w:t>
            </w:r>
          </w:p>
        </w:tc>
        <w:tc>
          <w:tcPr>
            <w:tcW w:w="2335" w:type="dxa"/>
            <w:gridSpan w:val="2"/>
            <w:shd w:val="clear" w:color="auto" w:fill="C00000"/>
          </w:tcPr>
          <w:p w14:paraId="7D5A4B5D" w14:textId="77777777" w:rsidR="00BE6F8F" w:rsidRPr="00DF62D2" w:rsidRDefault="00BE6F8F" w:rsidP="009A3124">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0C0A2E18" w14:textId="77777777" w:rsidR="00BE6F8F" w:rsidRPr="00DF62D2" w:rsidRDefault="00BE6F8F" w:rsidP="009A3124">
            <w:pPr>
              <w:jc w:val="center"/>
              <w:rPr>
                <w:rFonts w:ascii="Arial Narrow" w:hAnsi="Arial Narrow"/>
                <w:sz w:val="22"/>
                <w:szCs w:val="22"/>
              </w:rPr>
            </w:pPr>
            <w:r w:rsidRPr="00DF62D2">
              <w:rPr>
                <w:rFonts w:ascii="Arial Narrow" w:hAnsi="Arial Narrow" w:cs="Arial"/>
                <w:b/>
                <w:bCs/>
                <w:sz w:val="22"/>
                <w:szCs w:val="22"/>
              </w:rPr>
              <w:t>4 x 5 = 20</w:t>
            </w:r>
          </w:p>
        </w:tc>
      </w:tr>
      <w:tr w:rsidR="00DF62D2" w:rsidRPr="00DF62D2" w14:paraId="02606EFB" w14:textId="77777777" w:rsidTr="004E0C0F">
        <w:tc>
          <w:tcPr>
            <w:tcW w:w="7154" w:type="dxa"/>
            <w:gridSpan w:val="3"/>
          </w:tcPr>
          <w:p w14:paraId="22FD23B4" w14:textId="77777777" w:rsidR="00BE6F8F" w:rsidRPr="00DF62D2" w:rsidRDefault="00BE6F8F" w:rsidP="009A3124">
            <w:pPr>
              <w:pStyle w:val="Default"/>
              <w:rPr>
                <w:rFonts w:ascii="Arial Narrow" w:hAnsi="Arial Narrow"/>
                <w:color w:val="auto"/>
                <w:sz w:val="22"/>
                <w:szCs w:val="22"/>
              </w:rPr>
            </w:pPr>
            <w:r w:rsidRPr="00DF62D2">
              <w:rPr>
                <w:rFonts w:ascii="Arial Narrow" w:hAnsi="Arial Narrow"/>
                <w:b/>
                <w:color w:val="auto"/>
                <w:sz w:val="22"/>
                <w:szCs w:val="22"/>
              </w:rPr>
              <w:t>Objective:</w:t>
            </w:r>
            <w:r w:rsidRPr="00DF62D2">
              <w:rPr>
                <w:rFonts w:ascii="Arial Narrow" w:hAnsi="Arial Narrow"/>
                <w:color w:val="auto"/>
                <w:sz w:val="22"/>
                <w:szCs w:val="22"/>
              </w:rPr>
              <w:t xml:space="preserve"> The health board is a resilient, financially sustainable and responsible organisation</w:t>
            </w:r>
          </w:p>
        </w:tc>
        <w:tc>
          <w:tcPr>
            <w:tcW w:w="1346" w:type="dxa"/>
          </w:tcPr>
          <w:p w14:paraId="644F7626" w14:textId="77777777" w:rsidR="00BE6F8F" w:rsidRPr="00DF62D2" w:rsidRDefault="00BE6F8F" w:rsidP="009A3124">
            <w:pPr>
              <w:rPr>
                <w:rFonts w:ascii="Arial Narrow" w:hAnsi="Arial Narrow"/>
                <w:b/>
                <w:sz w:val="22"/>
                <w:szCs w:val="22"/>
              </w:rPr>
            </w:pPr>
            <w:r w:rsidRPr="00DF62D2">
              <w:rPr>
                <w:rFonts w:ascii="Arial Narrow" w:hAnsi="Arial Narrow"/>
                <w:b/>
                <w:sz w:val="22"/>
                <w:szCs w:val="22"/>
              </w:rPr>
              <w:t>SRR Ref:</w:t>
            </w:r>
          </w:p>
          <w:p w14:paraId="57746DC3" w14:textId="77777777" w:rsidR="00BE6F8F" w:rsidRPr="00DF62D2" w:rsidRDefault="00BE6F8F" w:rsidP="009A3124">
            <w:pPr>
              <w:rPr>
                <w:rFonts w:ascii="Arial Narrow" w:hAnsi="Arial Narrow"/>
                <w:sz w:val="22"/>
                <w:szCs w:val="22"/>
              </w:rPr>
            </w:pPr>
            <w:r w:rsidRPr="00DF62D2">
              <w:rPr>
                <w:rFonts w:ascii="Arial Narrow" w:hAnsi="Arial Narrow"/>
                <w:sz w:val="22"/>
                <w:szCs w:val="22"/>
              </w:rPr>
              <w:t>5.1</w:t>
            </w:r>
          </w:p>
        </w:tc>
        <w:tc>
          <w:tcPr>
            <w:tcW w:w="7088" w:type="dxa"/>
            <w:gridSpan w:val="4"/>
          </w:tcPr>
          <w:p w14:paraId="08068E1E" w14:textId="7AD58ED0" w:rsidR="00A0098F" w:rsidRPr="00DF62D2" w:rsidRDefault="00A0098F" w:rsidP="00A0098F">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sz w:val="22"/>
                <w:szCs w:val="22"/>
              </w:rPr>
              <w:t xml:space="preserve">Marie Davies, </w:t>
            </w:r>
            <w:r w:rsidR="00E92B2A" w:rsidRPr="00DF62D2">
              <w:rPr>
                <w:rFonts w:ascii="Arial Narrow" w:eastAsia="Times New Roman" w:hAnsi="Arial Narrow" w:cs="Arial"/>
                <w:sz w:val="22"/>
                <w:szCs w:val="22"/>
              </w:rPr>
              <w:t>Director of Planning, Partnerships &amp; Performance</w:t>
            </w:r>
          </w:p>
          <w:p w14:paraId="2E76106A" w14:textId="77777777" w:rsidR="00BE6F8F" w:rsidRPr="00DF62D2" w:rsidRDefault="00BE6F8F" w:rsidP="009A3124">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Assuring Committee</w:t>
            </w:r>
            <w:r w:rsidRPr="00DF62D2">
              <w:rPr>
                <w:rFonts w:ascii="Arial Narrow" w:hAnsi="Arial Narrow"/>
                <w:sz w:val="22"/>
                <w:szCs w:val="22"/>
              </w:rPr>
              <w:t xml:space="preserve">: Performance &amp; Finance Committee  </w:t>
            </w:r>
          </w:p>
        </w:tc>
      </w:tr>
      <w:tr w:rsidR="00DF62D2" w:rsidRPr="00DF62D2" w14:paraId="1C35C8DC" w14:textId="77777777" w:rsidTr="009A3124">
        <w:tc>
          <w:tcPr>
            <w:tcW w:w="15588" w:type="dxa"/>
            <w:gridSpan w:val="8"/>
          </w:tcPr>
          <w:p w14:paraId="488E36B3" w14:textId="77777777" w:rsidR="00BE6F8F" w:rsidRPr="00DF62D2" w:rsidRDefault="00BE6F8F" w:rsidP="009A3124">
            <w:pPr>
              <w:autoSpaceDE w:val="0"/>
              <w:autoSpaceDN w:val="0"/>
              <w:adjustRightInd w:val="0"/>
              <w:jc w:val="both"/>
              <w:rPr>
                <w:rFonts w:ascii="Arial Narrow" w:eastAsia="Times New Roman" w:hAnsi="Arial Narrow" w:cs="Calibri"/>
                <w:b/>
                <w:sz w:val="22"/>
                <w:szCs w:val="22"/>
              </w:rPr>
            </w:pPr>
            <w:r w:rsidRPr="00DF62D2">
              <w:rPr>
                <w:rFonts w:ascii="Arial Narrow" w:eastAsia="Times New Roman" w:hAnsi="Arial Narrow" w:cs="Calibri"/>
                <w:b/>
                <w:sz w:val="22"/>
                <w:szCs w:val="22"/>
              </w:rPr>
              <w:t>Risk:</w:t>
            </w:r>
            <w:r w:rsidRPr="00DF62D2">
              <w:rPr>
                <w:rFonts w:ascii="Arial Narrow" w:eastAsia="Times New Roman" w:hAnsi="Arial Narrow" w:cs="Calibri"/>
                <w:sz w:val="22"/>
                <w:szCs w:val="22"/>
              </w:rPr>
              <w:t xml:space="preserve"> </w:t>
            </w:r>
            <w:r w:rsidRPr="00DF62D2">
              <w:rPr>
                <w:rFonts w:ascii="Arial Narrow" w:eastAsia="Times New Roman" w:hAnsi="Arial Narrow" w:cs="Calibri"/>
                <w:b/>
                <w:sz w:val="22"/>
                <w:szCs w:val="22"/>
              </w:rPr>
              <w:t xml:space="preserve">Failure to Develop an Approvable IMTP (statutory compliance) </w:t>
            </w:r>
          </w:p>
          <w:p w14:paraId="12D54E9E" w14:textId="0B6B7BBD" w:rsidR="00BE6F8F" w:rsidRPr="00DF62D2" w:rsidRDefault="00BE6F8F" w:rsidP="009A3124">
            <w:pPr>
              <w:rPr>
                <w:rFonts w:ascii="Arial Narrow" w:hAnsi="Arial Narrow" w:cs="Arial"/>
                <w:bCs/>
                <w:sz w:val="22"/>
                <w:szCs w:val="22"/>
              </w:rPr>
            </w:pPr>
            <w:r w:rsidRPr="00DF62D2">
              <w:rPr>
                <w:rFonts w:ascii="Arial Narrow" w:hAnsi="Arial Narrow"/>
                <w:sz w:val="22"/>
                <w:szCs w:val="22"/>
              </w:rPr>
              <w:t xml:space="preserve">If we fail to have an approvable Integrated Medium-Term Plan (IMTP) for </w:t>
            </w:r>
            <w:r w:rsidRPr="004E0707">
              <w:rPr>
                <w:rFonts w:ascii="Arial Narrow" w:hAnsi="Arial Narrow"/>
                <w:sz w:val="22"/>
                <w:szCs w:val="22"/>
              </w:rPr>
              <w:t>202</w:t>
            </w:r>
            <w:r w:rsidR="005F1D2F" w:rsidRPr="004E0707">
              <w:rPr>
                <w:rFonts w:ascii="Arial Narrow" w:hAnsi="Arial Narrow"/>
                <w:sz w:val="22"/>
                <w:szCs w:val="22"/>
              </w:rPr>
              <w:t>7/28</w:t>
            </w:r>
            <w:r w:rsidRPr="004E0707">
              <w:rPr>
                <w:rFonts w:ascii="Arial Narrow" w:hAnsi="Arial Narrow"/>
                <w:sz w:val="22"/>
                <w:szCs w:val="22"/>
              </w:rPr>
              <w:t xml:space="preserve"> then </w:t>
            </w:r>
            <w:r w:rsidRPr="00DF62D2">
              <w:rPr>
                <w:rFonts w:ascii="Arial Narrow" w:hAnsi="Arial Narrow"/>
                <w:sz w:val="22"/>
                <w:szCs w:val="22"/>
              </w:rPr>
              <w:t>we will not meet our statutory duty to break even and may lose public confidence.</w:t>
            </w:r>
          </w:p>
        </w:tc>
      </w:tr>
      <w:tr w:rsidR="00DF62D2" w:rsidRPr="00DF62D2" w14:paraId="48E69BFC" w14:textId="77777777" w:rsidTr="004E0C0F">
        <w:trPr>
          <w:trHeight w:val="1515"/>
        </w:trPr>
        <w:tc>
          <w:tcPr>
            <w:tcW w:w="2487" w:type="dxa"/>
            <w:vMerge w:val="restart"/>
            <w:tcBorders>
              <w:bottom w:val="single" w:sz="4" w:space="0" w:color="auto"/>
            </w:tcBorders>
          </w:tcPr>
          <w:p w14:paraId="56676202" w14:textId="77777777" w:rsidR="00BE6F8F" w:rsidRPr="00DF62D2" w:rsidRDefault="00BE6F8F" w:rsidP="009A3124">
            <w:pPr>
              <w:jc w:val="center"/>
              <w:rPr>
                <w:rFonts w:ascii="Arial Narrow" w:hAnsi="Arial Narrow"/>
                <w:b/>
                <w:sz w:val="22"/>
                <w:szCs w:val="22"/>
              </w:rPr>
            </w:pPr>
            <w:r w:rsidRPr="00DF62D2">
              <w:rPr>
                <w:rFonts w:ascii="Arial Narrow" w:hAnsi="Arial Narrow"/>
                <w:b/>
                <w:sz w:val="22"/>
                <w:szCs w:val="22"/>
              </w:rPr>
              <w:t>Risk Rating</w:t>
            </w:r>
          </w:p>
          <w:p w14:paraId="5727C882" w14:textId="77777777" w:rsidR="00BE6F8F" w:rsidRPr="00DF62D2" w:rsidRDefault="00BE6F8F" w:rsidP="009A3124">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2C43FEA4" w14:textId="502A3292" w:rsidR="00BE6F8F" w:rsidRPr="00DF62D2" w:rsidRDefault="00226998" w:rsidP="009A3124">
            <w:pPr>
              <w:pStyle w:val="Default"/>
              <w:jc w:val="center"/>
              <w:rPr>
                <w:rFonts w:ascii="Arial Narrow" w:hAnsi="Arial Narrow"/>
                <w:color w:val="auto"/>
                <w:sz w:val="22"/>
                <w:szCs w:val="22"/>
              </w:rPr>
            </w:pPr>
            <w:r w:rsidRPr="00DF62D2">
              <w:rPr>
                <w:rFonts w:ascii="Arial Narrow" w:hAnsi="Arial Narrow"/>
                <w:color w:val="auto"/>
                <w:sz w:val="22"/>
                <w:szCs w:val="22"/>
              </w:rPr>
              <w:t>Inherent:</w:t>
            </w:r>
            <w:r w:rsidR="00BE6F8F" w:rsidRPr="00DF62D2">
              <w:rPr>
                <w:rFonts w:ascii="Arial Narrow" w:hAnsi="Arial Narrow"/>
                <w:color w:val="auto"/>
                <w:sz w:val="22"/>
                <w:szCs w:val="22"/>
              </w:rPr>
              <w:t xml:space="preserve"> 4 x 5 = 20</w:t>
            </w:r>
          </w:p>
          <w:p w14:paraId="478CA422" w14:textId="77777777" w:rsidR="00BE6F8F" w:rsidRPr="00DF62D2" w:rsidRDefault="00BE6F8F" w:rsidP="009A3124">
            <w:pPr>
              <w:pStyle w:val="Default"/>
              <w:jc w:val="center"/>
              <w:rPr>
                <w:rFonts w:ascii="Arial Narrow" w:hAnsi="Arial Narrow"/>
                <w:color w:val="auto"/>
                <w:sz w:val="22"/>
                <w:szCs w:val="22"/>
              </w:rPr>
            </w:pPr>
            <w:r w:rsidRPr="00DF62D2">
              <w:rPr>
                <w:rFonts w:ascii="Arial Narrow" w:hAnsi="Arial Narrow"/>
                <w:color w:val="auto"/>
                <w:sz w:val="22"/>
                <w:szCs w:val="22"/>
              </w:rPr>
              <w:t>Current: 4 x 5 = 20</w:t>
            </w:r>
          </w:p>
          <w:p w14:paraId="79817BEC" w14:textId="77777777" w:rsidR="00BE6F8F" w:rsidRPr="00DF62D2" w:rsidRDefault="00BE6F8F" w:rsidP="009A3124">
            <w:pPr>
              <w:jc w:val="center"/>
              <w:rPr>
                <w:rFonts w:ascii="Arial Narrow" w:hAnsi="Arial Narrow"/>
                <w:sz w:val="22"/>
                <w:szCs w:val="22"/>
              </w:rPr>
            </w:pPr>
            <w:r w:rsidRPr="00DF62D2">
              <w:rPr>
                <w:rFonts w:ascii="Arial Narrow" w:hAnsi="Arial Narrow"/>
                <w:sz w:val="22"/>
                <w:szCs w:val="22"/>
              </w:rPr>
              <w:t>Target: 4 x 2 = 8</w:t>
            </w:r>
          </w:p>
        </w:tc>
        <w:tc>
          <w:tcPr>
            <w:tcW w:w="6013" w:type="dxa"/>
            <w:gridSpan w:val="3"/>
            <w:vMerge w:val="restart"/>
            <w:tcBorders>
              <w:bottom w:val="single" w:sz="4" w:space="0" w:color="auto"/>
            </w:tcBorders>
          </w:tcPr>
          <w:p w14:paraId="777C0930" w14:textId="170A485A" w:rsidR="00BE6F8F" w:rsidRPr="00DF62D2" w:rsidRDefault="009E2032" w:rsidP="009A3124">
            <w:pPr>
              <w:rPr>
                <w:rFonts w:ascii="Arial Narrow" w:hAnsi="Arial Narrow"/>
                <w:sz w:val="22"/>
                <w:szCs w:val="22"/>
              </w:rPr>
            </w:pPr>
            <w:r>
              <w:rPr>
                <w:noProof/>
              </w:rPr>
              <w:drawing>
                <wp:inline distT="0" distB="0" distL="0" distR="0" wp14:anchorId="1845F92F" wp14:editId="6D9F659E">
                  <wp:extent cx="3558540" cy="1805940"/>
                  <wp:effectExtent l="0" t="0" r="3810" b="3810"/>
                  <wp:docPr id="99378926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088" w:type="dxa"/>
            <w:gridSpan w:val="4"/>
            <w:tcBorders>
              <w:bottom w:val="single" w:sz="4" w:space="0" w:color="auto"/>
            </w:tcBorders>
          </w:tcPr>
          <w:p w14:paraId="6C796B66" w14:textId="77777777" w:rsidR="00BE6F8F" w:rsidRPr="00DF62D2" w:rsidRDefault="00BE6F8F" w:rsidP="009A3124">
            <w:pPr>
              <w:rPr>
                <w:rFonts w:ascii="Arial Narrow" w:hAnsi="Arial Narrow" w:cs="Arial"/>
                <w:b/>
                <w:bCs/>
                <w:sz w:val="22"/>
                <w:szCs w:val="22"/>
              </w:rPr>
            </w:pPr>
            <w:r w:rsidRPr="00DF62D2">
              <w:rPr>
                <w:rFonts w:ascii="Arial Narrow" w:hAnsi="Arial Narrow" w:cs="Arial"/>
                <w:b/>
                <w:bCs/>
                <w:sz w:val="22"/>
                <w:szCs w:val="22"/>
              </w:rPr>
              <w:t>Rationale for current score:</w:t>
            </w:r>
          </w:p>
          <w:p w14:paraId="091A16BA" w14:textId="008AE687" w:rsidR="00BE6F8F" w:rsidRPr="00DF62D2" w:rsidRDefault="00BE6F8F" w:rsidP="009A3124">
            <w:pPr>
              <w:pStyle w:val="ListParagraph1"/>
              <w:rPr>
                <w:rFonts w:ascii="Arial Narrow" w:hAnsi="Arial Narrow"/>
                <w:sz w:val="22"/>
                <w:szCs w:val="22"/>
              </w:rPr>
            </w:pPr>
            <w:r w:rsidRPr="00DF62D2">
              <w:rPr>
                <w:rFonts w:ascii="Arial Narrow" w:hAnsi="Arial Narrow"/>
                <w:sz w:val="22"/>
                <w:szCs w:val="22"/>
              </w:rPr>
              <w:t xml:space="preserve">The Health Board does not have a WG approved IMTP and has been placed in enhanced monitoring for Finance, Strategy and Planning following the inability of the Health Board to submit a balanced IMTP since March 2023. Given the All-Wales financial context, the Health Board </w:t>
            </w:r>
            <w:proofErr w:type="gramStart"/>
            <w:r w:rsidRPr="00DF62D2">
              <w:rPr>
                <w:rFonts w:ascii="Arial Narrow" w:hAnsi="Arial Narrow"/>
                <w:sz w:val="22"/>
                <w:szCs w:val="22"/>
              </w:rPr>
              <w:t>was not able to</w:t>
            </w:r>
            <w:proofErr w:type="gramEnd"/>
            <w:r w:rsidRPr="00DF62D2">
              <w:rPr>
                <w:rFonts w:ascii="Arial Narrow" w:hAnsi="Arial Narrow"/>
                <w:sz w:val="22"/>
                <w:szCs w:val="22"/>
              </w:rPr>
              <w:t xml:space="preserve"> submit an IMTP in </w:t>
            </w:r>
            <w:r w:rsidRPr="004E0707">
              <w:rPr>
                <w:rFonts w:ascii="Arial Narrow" w:hAnsi="Arial Narrow"/>
                <w:sz w:val="22"/>
                <w:szCs w:val="22"/>
              </w:rPr>
              <w:t>March 202</w:t>
            </w:r>
            <w:r w:rsidR="005F1D2F" w:rsidRPr="004E0707">
              <w:rPr>
                <w:rFonts w:ascii="Arial Narrow" w:hAnsi="Arial Narrow"/>
                <w:sz w:val="22"/>
                <w:szCs w:val="22"/>
              </w:rPr>
              <w:t>6</w:t>
            </w:r>
            <w:r w:rsidRPr="004E0707">
              <w:rPr>
                <w:rFonts w:ascii="Arial Narrow" w:hAnsi="Arial Narrow"/>
                <w:sz w:val="22"/>
                <w:szCs w:val="22"/>
              </w:rPr>
              <w:t xml:space="preserve">. It has instead developed an Annual Plan </w:t>
            </w:r>
            <w:r w:rsidR="005F1D2F" w:rsidRPr="004E0707">
              <w:rPr>
                <w:rFonts w:ascii="Arial Narrow" w:hAnsi="Arial Narrow"/>
                <w:sz w:val="22"/>
                <w:szCs w:val="22"/>
              </w:rPr>
              <w:t>26/27</w:t>
            </w:r>
            <w:r w:rsidRPr="004E0707">
              <w:rPr>
                <w:rFonts w:ascii="Arial Narrow" w:hAnsi="Arial Narrow"/>
                <w:sz w:val="22"/>
                <w:szCs w:val="22"/>
              </w:rPr>
              <w:t xml:space="preserve"> set in a three-year context. </w:t>
            </w:r>
          </w:p>
        </w:tc>
      </w:tr>
      <w:tr w:rsidR="00DF62D2" w:rsidRPr="00DF62D2" w14:paraId="19CF3575" w14:textId="77777777" w:rsidTr="004E0C0F">
        <w:trPr>
          <w:trHeight w:val="757"/>
        </w:trPr>
        <w:tc>
          <w:tcPr>
            <w:tcW w:w="2487" w:type="dxa"/>
            <w:vMerge/>
            <w:tcBorders>
              <w:bottom w:val="single" w:sz="4" w:space="0" w:color="auto"/>
            </w:tcBorders>
          </w:tcPr>
          <w:p w14:paraId="51FAF826" w14:textId="77777777" w:rsidR="00BE6F8F" w:rsidRPr="00DF62D2" w:rsidRDefault="00BE6F8F" w:rsidP="009A3124">
            <w:pPr>
              <w:jc w:val="center"/>
              <w:rPr>
                <w:rFonts w:ascii="Arial Narrow" w:hAnsi="Arial Narrow"/>
                <w:sz w:val="22"/>
                <w:szCs w:val="22"/>
              </w:rPr>
            </w:pPr>
          </w:p>
        </w:tc>
        <w:tc>
          <w:tcPr>
            <w:tcW w:w="6013" w:type="dxa"/>
            <w:gridSpan w:val="3"/>
            <w:vMerge/>
            <w:tcBorders>
              <w:bottom w:val="single" w:sz="4" w:space="0" w:color="auto"/>
            </w:tcBorders>
          </w:tcPr>
          <w:p w14:paraId="240EAF56" w14:textId="77777777" w:rsidR="00BE6F8F" w:rsidRPr="00DF62D2" w:rsidRDefault="00BE6F8F" w:rsidP="009A3124">
            <w:pPr>
              <w:rPr>
                <w:rFonts w:ascii="Arial Narrow" w:hAnsi="Arial Narrow"/>
                <w:sz w:val="22"/>
                <w:szCs w:val="22"/>
              </w:rPr>
            </w:pPr>
          </w:p>
        </w:tc>
        <w:tc>
          <w:tcPr>
            <w:tcW w:w="7088" w:type="dxa"/>
            <w:gridSpan w:val="4"/>
            <w:tcBorders>
              <w:bottom w:val="single" w:sz="4" w:space="0" w:color="auto"/>
            </w:tcBorders>
          </w:tcPr>
          <w:p w14:paraId="62692E70" w14:textId="77777777" w:rsidR="00BE6F8F" w:rsidRPr="00DF62D2" w:rsidRDefault="00BE6F8F" w:rsidP="009A3124">
            <w:pPr>
              <w:rPr>
                <w:rFonts w:ascii="Arial Narrow" w:hAnsi="Arial Narrow" w:cs="Arial"/>
                <w:b/>
                <w:bCs/>
                <w:sz w:val="22"/>
                <w:szCs w:val="22"/>
              </w:rPr>
            </w:pPr>
            <w:r w:rsidRPr="00DF62D2">
              <w:rPr>
                <w:rFonts w:ascii="Arial Narrow" w:hAnsi="Arial Narrow" w:cs="Arial"/>
                <w:b/>
                <w:bCs/>
                <w:sz w:val="22"/>
                <w:szCs w:val="22"/>
              </w:rPr>
              <w:t>Rationale for target score:</w:t>
            </w:r>
          </w:p>
          <w:p w14:paraId="7827615D" w14:textId="77777777" w:rsidR="00BE6F8F" w:rsidRPr="00DF62D2" w:rsidRDefault="00BE6F8F" w:rsidP="009A3124">
            <w:pPr>
              <w:rPr>
                <w:rFonts w:ascii="Arial Narrow" w:hAnsi="Arial Narrow"/>
                <w:sz w:val="22"/>
                <w:szCs w:val="22"/>
              </w:rPr>
            </w:pPr>
            <w:r w:rsidRPr="00DF62D2">
              <w:rPr>
                <w:rFonts w:ascii="Arial Narrow" w:hAnsi="Arial Narrow"/>
                <w:sz w:val="22"/>
                <w:szCs w:val="22"/>
              </w:rPr>
              <w:t>The target remains to develop a financially balanced IMTP so that we meet our statutory duties.</w:t>
            </w:r>
          </w:p>
        </w:tc>
      </w:tr>
      <w:tr w:rsidR="00DF62D2" w:rsidRPr="00DF62D2" w14:paraId="17952B75" w14:textId="77777777" w:rsidTr="004E0C0F">
        <w:tc>
          <w:tcPr>
            <w:tcW w:w="8500" w:type="dxa"/>
            <w:gridSpan w:val="4"/>
          </w:tcPr>
          <w:p w14:paraId="3D4288F8" w14:textId="77777777" w:rsidR="00BE6F8F" w:rsidRPr="00DF62D2" w:rsidRDefault="00BE6F8F" w:rsidP="009A3124">
            <w:pPr>
              <w:jc w:val="center"/>
              <w:rPr>
                <w:rFonts w:ascii="Arial Narrow" w:hAnsi="Arial Narrow"/>
                <w:sz w:val="22"/>
                <w:szCs w:val="22"/>
              </w:rPr>
            </w:pPr>
            <w:r w:rsidRPr="00DF62D2">
              <w:rPr>
                <w:rFonts w:ascii="Arial Narrow" w:hAnsi="Arial Narrow" w:cs="Arial"/>
                <w:b/>
                <w:bCs/>
                <w:sz w:val="22"/>
                <w:szCs w:val="22"/>
              </w:rPr>
              <w:t>Controls (What are we currently doing about the risk?)</w:t>
            </w:r>
          </w:p>
        </w:tc>
        <w:tc>
          <w:tcPr>
            <w:tcW w:w="7088" w:type="dxa"/>
            <w:gridSpan w:val="4"/>
          </w:tcPr>
          <w:p w14:paraId="3C8D662A" w14:textId="77777777" w:rsidR="00BE6F8F" w:rsidRPr="00DF62D2" w:rsidRDefault="00BE6F8F" w:rsidP="009A3124">
            <w:pPr>
              <w:jc w:val="center"/>
              <w:rPr>
                <w:rFonts w:ascii="Arial Narrow" w:hAnsi="Arial Narrow"/>
                <w:b/>
                <w:sz w:val="22"/>
                <w:szCs w:val="22"/>
              </w:rPr>
            </w:pPr>
            <w:r w:rsidRPr="00DF62D2">
              <w:rPr>
                <w:rFonts w:ascii="Arial Narrow" w:hAnsi="Arial Narrow" w:cs="Arial"/>
                <w:b/>
                <w:bCs/>
                <w:sz w:val="22"/>
                <w:szCs w:val="22"/>
              </w:rPr>
              <w:t>Mitigating actions (What more should we do?)</w:t>
            </w:r>
          </w:p>
        </w:tc>
      </w:tr>
      <w:tr w:rsidR="00C719BE" w:rsidRPr="00DF62D2" w14:paraId="02D51170" w14:textId="77777777" w:rsidTr="004E0C0F">
        <w:tc>
          <w:tcPr>
            <w:tcW w:w="8500" w:type="dxa"/>
            <w:gridSpan w:val="4"/>
            <w:vMerge w:val="restart"/>
          </w:tcPr>
          <w:p w14:paraId="50B0E4F2" w14:textId="6B6A49FE" w:rsidR="00C719BE" w:rsidRPr="004E0707" w:rsidRDefault="00C719BE" w:rsidP="009A3124">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 xml:space="preserve">As per the Welsh Government de-escalation criteria for Strategy and Planning, work is well underway to update the Health Board’s clinical services strategic plan. </w:t>
            </w:r>
          </w:p>
          <w:p w14:paraId="191944A9" w14:textId="77777777" w:rsidR="00C719BE" w:rsidRPr="004E0707" w:rsidRDefault="00C719BE" w:rsidP="005F1D2F">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The Health Board has refreshed and published its Organisational Strategy</w:t>
            </w:r>
          </w:p>
          <w:p w14:paraId="2D4BEFA8" w14:textId="337E1330" w:rsidR="00C719BE" w:rsidRPr="004E0707" w:rsidRDefault="00C719BE" w:rsidP="009A3124">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As per the Welsh Government de-escalation criteria for Strategy and Planning, work has been undertaken to assess the Health Board against the planning maturity matrix and develop an action plan in response. This has been reported via the Board Planning &amp; Partnerships formal report and feedback from Welsh Government in February 2026 reflected the “positive improvement journey” and agreed with the Health Board’s scoring.</w:t>
            </w:r>
          </w:p>
          <w:p w14:paraId="05B95C93" w14:textId="77777777" w:rsidR="00C719BE" w:rsidRPr="004E0707" w:rsidRDefault="00C719BE" w:rsidP="005F1D2F">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 xml:space="preserve">Delivery of financial recovery, productivity and sustainability actions through agreed Recovery and Sustainability plans owned by executive and programme leads is reported to the Recovery and Sustainability Board. </w:t>
            </w:r>
          </w:p>
          <w:p w14:paraId="66E9BA7D" w14:textId="2FA43BC8" w:rsidR="00C719BE" w:rsidRPr="004E0707" w:rsidRDefault="00C719BE" w:rsidP="005F1D2F">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Delivery of transformation, redesign and major change actions through approved System Programme Plans are monitored through the System Programme Boards.</w:t>
            </w:r>
          </w:p>
          <w:p w14:paraId="43C0ED1D" w14:textId="77777777" w:rsidR="00C719BE" w:rsidRPr="004E0707" w:rsidRDefault="00C719BE" w:rsidP="005F1D2F">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 xml:space="preserve">Delivery of operational and service level actions through Service Delivery Groups as part of normal business activity will be monitored through the Monthly Performance Reviews and Integrated Performance Reporting </w:t>
            </w:r>
          </w:p>
          <w:p w14:paraId="0C3C4579" w14:textId="0CF23AA8" w:rsidR="00C719BE" w:rsidRPr="004E0707" w:rsidRDefault="00C719BE" w:rsidP="005F1D2F">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 xml:space="preserve">The Annual Plan Oversight Group has been superseded by the Integrated Planning and Performance Review Meeting which takes on a quarterly basis and is chaired by the CEO with the purpose of providing formal management oversight to the delivery of the Annual Plan, and to act </w:t>
            </w:r>
            <w:r w:rsidRPr="004E0707">
              <w:rPr>
                <w:rFonts w:ascii="Arial Narrow" w:hAnsi="Arial Narrow" w:cs="Arial"/>
                <w:sz w:val="22"/>
                <w:szCs w:val="22"/>
              </w:rPr>
              <w:lastRenderedPageBreak/>
              <w:t>as a forum for future planning discussions.</w:t>
            </w:r>
          </w:p>
          <w:p w14:paraId="5B554035" w14:textId="77777777" w:rsidR="00C719BE" w:rsidRPr="004E0707" w:rsidRDefault="00C719BE" w:rsidP="00297DCE">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The process for development of the 2026/27 plan focussed on developing the total savings opportunities pipeline.</w:t>
            </w:r>
          </w:p>
          <w:p w14:paraId="708D26D0" w14:textId="77777777" w:rsidR="00C719BE" w:rsidRPr="004E0707" w:rsidRDefault="00C719BE" w:rsidP="00297DCE">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A process for Development of the Annual Plan 2027/28 has been approved by the Exec Board 22.04.26</w:t>
            </w:r>
          </w:p>
          <w:p w14:paraId="2A68D4B9" w14:textId="77777777" w:rsidR="00C719BE" w:rsidRDefault="00C719BE" w:rsidP="009A3124">
            <w:pPr>
              <w:pStyle w:val="ListParagraph1"/>
              <w:numPr>
                <w:ilvl w:val="0"/>
                <w:numId w:val="23"/>
              </w:numPr>
              <w:ind w:left="458" w:hanging="480"/>
              <w:rPr>
                <w:rFonts w:ascii="Arial Narrow" w:hAnsi="Arial Narrow" w:cs="Arial"/>
                <w:sz w:val="22"/>
                <w:szCs w:val="22"/>
              </w:rPr>
            </w:pPr>
            <w:r w:rsidRPr="00DF62D2">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p w14:paraId="7F41F6B0" w14:textId="44EC931C" w:rsidR="003E5191" w:rsidRPr="00DF62D2" w:rsidRDefault="003E5191" w:rsidP="009A3124">
            <w:pPr>
              <w:pStyle w:val="ListParagraph1"/>
              <w:numPr>
                <w:ilvl w:val="0"/>
                <w:numId w:val="23"/>
              </w:numPr>
              <w:ind w:left="458" w:hanging="480"/>
              <w:rPr>
                <w:rFonts w:ascii="Arial Narrow" w:hAnsi="Arial Narrow" w:cs="Arial"/>
                <w:sz w:val="22"/>
                <w:szCs w:val="22"/>
              </w:rPr>
            </w:pPr>
            <w:r w:rsidRPr="003E5191">
              <w:rPr>
                <w:rFonts w:ascii="Arial Narrow" w:hAnsi="Arial Narrow" w:cs="Arial"/>
                <w:color w:val="FF0000"/>
                <w:sz w:val="22"/>
                <w:szCs w:val="22"/>
              </w:rPr>
              <w:t>An updated Annual Plan 206/27 was re-submitted to Welsh Government on 30.06.26, which includes a trajectory to deliver a balanced financial plan by March 28, and strengthened process for delivery and execution of a total savings pipeline and associated delivery plans</w:t>
            </w:r>
          </w:p>
        </w:tc>
        <w:tc>
          <w:tcPr>
            <w:tcW w:w="3500" w:type="dxa"/>
          </w:tcPr>
          <w:p w14:paraId="20A1C5EF" w14:textId="77777777" w:rsidR="00C719BE" w:rsidRPr="00DF62D2" w:rsidRDefault="00C719BE" w:rsidP="009A3124">
            <w:pPr>
              <w:jc w:val="center"/>
              <w:rPr>
                <w:rFonts w:ascii="Arial Narrow" w:hAnsi="Arial Narrow"/>
                <w:b/>
                <w:sz w:val="22"/>
                <w:szCs w:val="22"/>
              </w:rPr>
            </w:pPr>
            <w:r w:rsidRPr="00DF62D2">
              <w:rPr>
                <w:rFonts w:ascii="Arial Narrow" w:hAnsi="Arial Narrow"/>
                <w:b/>
                <w:sz w:val="22"/>
                <w:szCs w:val="22"/>
              </w:rPr>
              <w:lastRenderedPageBreak/>
              <w:t>Action</w:t>
            </w:r>
          </w:p>
        </w:tc>
        <w:tc>
          <w:tcPr>
            <w:tcW w:w="2469" w:type="dxa"/>
            <w:gridSpan w:val="2"/>
          </w:tcPr>
          <w:p w14:paraId="79332F5F" w14:textId="77777777" w:rsidR="00C719BE" w:rsidRPr="00DF62D2" w:rsidRDefault="00C719BE" w:rsidP="009A3124">
            <w:pPr>
              <w:jc w:val="center"/>
              <w:rPr>
                <w:rFonts w:ascii="Arial Narrow" w:hAnsi="Arial Narrow"/>
                <w:b/>
                <w:sz w:val="22"/>
                <w:szCs w:val="22"/>
              </w:rPr>
            </w:pPr>
            <w:r w:rsidRPr="00DF62D2">
              <w:rPr>
                <w:rFonts w:ascii="Arial Narrow" w:hAnsi="Arial Narrow"/>
                <w:b/>
                <w:sz w:val="22"/>
                <w:szCs w:val="22"/>
              </w:rPr>
              <w:t>Lead</w:t>
            </w:r>
          </w:p>
        </w:tc>
        <w:tc>
          <w:tcPr>
            <w:tcW w:w="1119" w:type="dxa"/>
          </w:tcPr>
          <w:p w14:paraId="3BAD4FA4" w14:textId="77777777" w:rsidR="00C719BE" w:rsidRPr="00DF62D2" w:rsidRDefault="00C719BE" w:rsidP="009A3124">
            <w:pPr>
              <w:jc w:val="center"/>
              <w:rPr>
                <w:rFonts w:ascii="Arial Narrow" w:hAnsi="Arial Narrow"/>
                <w:b/>
                <w:sz w:val="22"/>
                <w:szCs w:val="22"/>
              </w:rPr>
            </w:pPr>
            <w:r w:rsidRPr="00DF62D2">
              <w:rPr>
                <w:rFonts w:ascii="Arial Narrow" w:hAnsi="Arial Narrow"/>
                <w:b/>
                <w:sz w:val="22"/>
                <w:szCs w:val="22"/>
              </w:rPr>
              <w:t>Deadline</w:t>
            </w:r>
          </w:p>
        </w:tc>
      </w:tr>
      <w:tr w:rsidR="00C719BE" w:rsidRPr="00DF62D2" w14:paraId="62C04335" w14:textId="77777777" w:rsidTr="00C04153">
        <w:tc>
          <w:tcPr>
            <w:tcW w:w="8500" w:type="dxa"/>
            <w:gridSpan w:val="4"/>
            <w:vMerge/>
          </w:tcPr>
          <w:p w14:paraId="430A9469" w14:textId="77777777" w:rsidR="00C719BE" w:rsidRPr="00DF62D2" w:rsidRDefault="00C719BE" w:rsidP="009A3124">
            <w:pPr>
              <w:rPr>
                <w:rFonts w:ascii="Arial Narrow" w:hAnsi="Arial Narrow"/>
                <w:sz w:val="22"/>
                <w:szCs w:val="22"/>
              </w:rPr>
            </w:pPr>
          </w:p>
        </w:tc>
        <w:tc>
          <w:tcPr>
            <w:tcW w:w="3500" w:type="dxa"/>
          </w:tcPr>
          <w:p w14:paraId="07EC45C2" w14:textId="5CEF4282" w:rsidR="00C719BE" w:rsidRPr="00DF62D2" w:rsidRDefault="00C719BE" w:rsidP="009A3124">
            <w:pPr>
              <w:pStyle w:val="Default"/>
              <w:rPr>
                <w:rFonts w:ascii="Arial Narrow" w:hAnsi="Arial Narrow"/>
                <w:color w:val="auto"/>
                <w:sz w:val="22"/>
                <w:szCs w:val="22"/>
              </w:rPr>
            </w:pPr>
            <w:r w:rsidRPr="00DF62D2">
              <w:rPr>
                <w:rFonts w:ascii="Arial Narrow" w:hAnsi="Arial Narrow"/>
                <w:color w:val="auto"/>
                <w:sz w:val="22"/>
                <w:szCs w:val="22"/>
                <w:lang w:eastAsia="en-US"/>
              </w:rPr>
              <w:t>Refresh Clinical Services Strategic Plan</w:t>
            </w:r>
          </w:p>
        </w:tc>
        <w:tc>
          <w:tcPr>
            <w:tcW w:w="2469" w:type="dxa"/>
            <w:gridSpan w:val="2"/>
          </w:tcPr>
          <w:p w14:paraId="0E3CE425" w14:textId="6A211661" w:rsidR="00C719BE" w:rsidRPr="00DF62D2" w:rsidRDefault="00C719BE" w:rsidP="009A3124">
            <w:pPr>
              <w:pStyle w:val="Default"/>
              <w:rPr>
                <w:rFonts w:ascii="Arial Narrow" w:hAnsi="Arial Narrow"/>
                <w:color w:val="auto"/>
                <w:sz w:val="22"/>
                <w:szCs w:val="22"/>
                <w:lang w:eastAsia="en-US"/>
              </w:rPr>
            </w:pPr>
            <w:r w:rsidRPr="00DF62D2">
              <w:rPr>
                <w:rFonts w:ascii="Arial Narrow" w:hAnsi="Arial Narrow"/>
                <w:color w:val="auto"/>
                <w:sz w:val="22"/>
                <w:szCs w:val="22"/>
                <w:lang w:eastAsia="en-US"/>
              </w:rPr>
              <w:t>Executive Director of Planning, Partnerships &amp; Performance/ Medical Director</w:t>
            </w:r>
          </w:p>
        </w:tc>
        <w:tc>
          <w:tcPr>
            <w:tcW w:w="1119" w:type="dxa"/>
          </w:tcPr>
          <w:p w14:paraId="5109098D" w14:textId="22FC4D9D" w:rsidR="00C719BE" w:rsidRPr="004E0707" w:rsidRDefault="00C719BE" w:rsidP="009A3124">
            <w:pPr>
              <w:rPr>
                <w:rFonts w:ascii="Arial Narrow" w:eastAsia="Times New Roman" w:hAnsi="Arial Narrow" w:cs="Calibri"/>
                <w:sz w:val="22"/>
                <w:szCs w:val="22"/>
                <w:lang w:eastAsia="en-US"/>
              </w:rPr>
            </w:pPr>
            <w:r w:rsidRPr="004E0707">
              <w:rPr>
                <w:rFonts w:ascii="Arial Narrow" w:hAnsi="Arial Narrow" w:cs="Arial"/>
                <w:bCs/>
                <w:sz w:val="22"/>
                <w:szCs w:val="22"/>
              </w:rPr>
              <w:t>30/11/2026</w:t>
            </w:r>
          </w:p>
        </w:tc>
      </w:tr>
      <w:tr w:rsidR="00C719BE" w:rsidRPr="00DF62D2" w14:paraId="5F44DC0C" w14:textId="77777777" w:rsidTr="00F232B4">
        <w:trPr>
          <w:trHeight w:val="454"/>
        </w:trPr>
        <w:tc>
          <w:tcPr>
            <w:tcW w:w="8500" w:type="dxa"/>
            <w:gridSpan w:val="4"/>
            <w:vMerge/>
          </w:tcPr>
          <w:p w14:paraId="51E28C06" w14:textId="77777777" w:rsidR="00C719BE" w:rsidRPr="00DF62D2" w:rsidRDefault="00C719BE" w:rsidP="00297DCE">
            <w:pPr>
              <w:rPr>
                <w:rFonts w:ascii="Arial Narrow" w:hAnsi="Arial Narrow"/>
              </w:rPr>
            </w:pPr>
          </w:p>
        </w:tc>
        <w:tc>
          <w:tcPr>
            <w:tcW w:w="3500" w:type="dxa"/>
          </w:tcPr>
          <w:p w14:paraId="7B2294D3" w14:textId="6DC04844" w:rsidR="00C719BE" w:rsidRPr="004E0707" w:rsidRDefault="00C719BE" w:rsidP="00297DCE">
            <w:pPr>
              <w:pStyle w:val="ListParagraph1"/>
              <w:rPr>
                <w:rFonts w:ascii="Arial Narrow" w:hAnsi="Arial Narrow"/>
                <w:sz w:val="22"/>
                <w:szCs w:val="22"/>
              </w:rPr>
            </w:pPr>
            <w:r w:rsidRPr="004E0707">
              <w:rPr>
                <w:rFonts w:ascii="Arial Narrow" w:hAnsi="Arial Narrow"/>
                <w:sz w:val="22"/>
                <w:szCs w:val="22"/>
              </w:rPr>
              <w:t>Establishment of the ‘Delivery Unit’</w:t>
            </w:r>
          </w:p>
        </w:tc>
        <w:tc>
          <w:tcPr>
            <w:tcW w:w="2469" w:type="dxa"/>
            <w:gridSpan w:val="2"/>
          </w:tcPr>
          <w:p w14:paraId="78B449E7" w14:textId="04A13EAF" w:rsidR="00C719BE" w:rsidRPr="004E0707" w:rsidRDefault="00C719BE" w:rsidP="00297DCE">
            <w:pPr>
              <w:pStyle w:val="Default"/>
              <w:rPr>
                <w:rFonts w:ascii="Arial Narrow" w:hAnsi="Arial Narrow"/>
                <w:color w:val="auto"/>
                <w:sz w:val="22"/>
                <w:szCs w:val="22"/>
                <w:lang w:eastAsia="en-US"/>
              </w:rPr>
            </w:pPr>
            <w:r w:rsidRPr="004E0707">
              <w:rPr>
                <w:rFonts w:ascii="Arial Narrow" w:hAnsi="Arial Narrow"/>
                <w:color w:val="auto"/>
                <w:sz w:val="22"/>
                <w:szCs w:val="22"/>
              </w:rPr>
              <w:t>Director of Delivery</w:t>
            </w:r>
          </w:p>
        </w:tc>
        <w:tc>
          <w:tcPr>
            <w:tcW w:w="1119" w:type="dxa"/>
          </w:tcPr>
          <w:p w14:paraId="3C5ECEC0" w14:textId="77777777" w:rsidR="00C719BE" w:rsidRDefault="00C719BE" w:rsidP="00297DCE">
            <w:pPr>
              <w:rPr>
                <w:rFonts w:ascii="Arial Narrow" w:hAnsi="Arial Narrow"/>
                <w:sz w:val="22"/>
                <w:szCs w:val="22"/>
              </w:rPr>
            </w:pPr>
            <w:r w:rsidRPr="004E0707">
              <w:rPr>
                <w:rFonts w:ascii="Arial Narrow" w:hAnsi="Arial Narrow"/>
                <w:sz w:val="22"/>
                <w:szCs w:val="22"/>
              </w:rPr>
              <w:t>30/06/2026</w:t>
            </w:r>
          </w:p>
          <w:p w14:paraId="37840872" w14:textId="440D97E5" w:rsidR="00EA6EEB" w:rsidRPr="004E0707" w:rsidRDefault="00EA6EEB" w:rsidP="00297DCE">
            <w:pPr>
              <w:rPr>
                <w:rFonts w:ascii="Arial Narrow" w:hAnsi="Arial Narrow" w:cs="Arial"/>
                <w:bCs/>
                <w:sz w:val="22"/>
                <w:szCs w:val="22"/>
              </w:rPr>
            </w:pPr>
            <w:r w:rsidRPr="00EA6EEB">
              <w:rPr>
                <w:rFonts w:ascii="Arial Narrow" w:hAnsi="Arial Narrow" w:cs="Arial"/>
                <w:bCs/>
                <w:color w:val="FF0000"/>
                <w:sz w:val="22"/>
                <w:szCs w:val="22"/>
              </w:rPr>
              <w:t>Complete</w:t>
            </w:r>
          </w:p>
        </w:tc>
      </w:tr>
      <w:tr w:rsidR="00C719BE" w:rsidRPr="00C719BE" w14:paraId="159DC19F" w14:textId="77777777" w:rsidTr="00C719BE">
        <w:tc>
          <w:tcPr>
            <w:tcW w:w="8500" w:type="dxa"/>
            <w:gridSpan w:val="4"/>
            <w:vMerge/>
          </w:tcPr>
          <w:p w14:paraId="49C09CA1" w14:textId="77777777" w:rsidR="00C719BE" w:rsidRPr="00C719BE" w:rsidRDefault="00C719BE" w:rsidP="00297DCE">
            <w:pPr>
              <w:rPr>
                <w:rFonts w:ascii="Arial Narrow" w:hAnsi="Arial Narrow"/>
                <w:sz w:val="22"/>
                <w:szCs w:val="22"/>
              </w:rPr>
            </w:pPr>
          </w:p>
        </w:tc>
        <w:tc>
          <w:tcPr>
            <w:tcW w:w="3500" w:type="dxa"/>
          </w:tcPr>
          <w:p w14:paraId="7D4596F7" w14:textId="4B4B783B" w:rsidR="00C719BE" w:rsidRPr="00C719BE" w:rsidRDefault="00C719BE" w:rsidP="00297DCE">
            <w:pPr>
              <w:pStyle w:val="ListParagraph1"/>
              <w:rPr>
                <w:rFonts w:ascii="Arial Narrow" w:hAnsi="Arial Narrow"/>
                <w:color w:val="FF0000"/>
                <w:sz w:val="22"/>
                <w:szCs w:val="22"/>
              </w:rPr>
            </w:pPr>
            <w:r w:rsidRPr="00C719BE">
              <w:rPr>
                <w:rFonts w:ascii="Arial Narrow" w:hAnsi="Arial Narrow"/>
                <w:color w:val="FF0000"/>
                <w:sz w:val="22"/>
                <w:szCs w:val="22"/>
              </w:rPr>
              <w:t>Re-submit Annual Plan 26/27</w:t>
            </w:r>
          </w:p>
        </w:tc>
        <w:tc>
          <w:tcPr>
            <w:tcW w:w="2469" w:type="dxa"/>
            <w:gridSpan w:val="2"/>
          </w:tcPr>
          <w:p w14:paraId="71BD70B2" w14:textId="782DDAA6" w:rsidR="00C719BE" w:rsidRPr="00C719BE" w:rsidRDefault="00C719BE" w:rsidP="00297DCE">
            <w:pPr>
              <w:pStyle w:val="Default"/>
              <w:rPr>
                <w:rFonts w:ascii="Arial Narrow" w:hAnsi="Arial Narrow"/>
                <w:color w:val="FF0000"/>
                <w:sz w:val="22"/>
                <w:szCs w:val="22"/>
              </w:rPr>
            </w:pPr>
            <w:r w:rsidRPr="00C719BE">
              <w:rPr>
                <w:rFonts w:ascii="Arial Narrow" w:hAnsi="Arial Narrow"/>
                <w:color w:val="FF0000"/>
                <w:sz w:val="22"/>
                <w:szCs w:val="22"/>
              </w:rPr>
              <w:t>Executive Director of Planning, Partnerships &amp; Performance</w:t>
            </w:r>
          </w:p>
        </w:tc>
        <w:tc>
          <w:tcPr>
            <w:tcW w:w="1119" w:type="dxa"/>
          </w:tcPr>
          <w:p w14:paraId="4533A044" w14:textId="77777777" w:rsidR="00C719BE" w:rsidRDefault="00C719BE" w:rsidP="00297DCE">
            <w:pPr>
              <w:rPr>
                <w:rFonts w:ascii="Arial Narrow" w:hAnsi="Arial Narrow"/>
                <w:color w:val="FF0000"/>
                <w:sz w:val="22"/>
                <w:szCs w:val="22"/>
              </w:rPr>
            </w:pPr>
            <w:r w:rsidRPr="00C719BE">
              <w:rPr>
                <w:rFonts w:ascii="Arial Narrow" w:hAnsi="Arial Narrow"/>
                <w:color w:val="FF0000"/>
                <w:sz w:val="22"/>
                <w:szCs w:val="22"/>
              </w:rPr>
              <w:t>30/06/2026</w:t>
            </w:r>
          </w:p>
          <w:p w14:paraId="0B995D52" w14:textId="4D502909" w:rsidR="00C719BE" w:rsidRPr="00C719BE" w:rsidRDefault="00C719BE" w:rsidP="00297DCE">
            <w:pPr>
              <w:rPr>
                <w:rFonts w:ascii="Arial Narrow" w:hAnsi="Arial Narrow"/>
                <w:color w:val="FF0000"/>
                <w:sz w:val="22"/>
                <w:szCs w:val="22"/>
              </w:rPr>
            </w:pPr>
            <w:r>
              <w:rPr>
                <w:rFonts w:ascii="Arial Narrow" w:hAnsi="Arial Narrow"/>
                <w:color w:val="FF0000"/>
                <w:sz w:val="22"/>
                <w:szCs w:val="22"/>
              </w:rPr>
              <w:t>Complete</w:t>
            </w:r>
          </w:p>
        </w:tc>
      </w:tr>
      <w:tr w:rsidR="00C719BE" w:rsidRPr="00C719BE" w14:paraId="1BCF205A" w14:textId="77777777" w:rsidTr="00C719BE">
        <w:tc>
          <w:tcPr>
            <w:tcW w:w="8500" w:type="dxa"/>
            <w:gridSpan w:val="4"/>
            <w:vMerge/>
          </w:tcPr>
          <w:p w14:paraId="2464EC6E" w14:textId="77777777" w:rsidR="00C719BE" w:rsidRPr="00C719BE" w:rsidRDefault="00C719BE" w:rsidP="00297DCE">
            <w:pPr>
              <w:rPr>
                <w:rFonts w:ascii="Arial Narrow" w:hAnsi="Arial Narrow"/>
                <w:sz w:val="22"/>
                <w:szCs w:val="22"/>
              </w:rPr>
            </w:pPr>
          </w:p>
        </w:tc>
        <w:tc>
          <w:tcPr>
            <w:tcW w:w="3500" w:type="dxa"/>
          </w:tcPr>
          <w:p w14:paraId="4ECF0164" w14:textId="064908ED" w:rsidR="00C719BE" w:rsidRPr="00C719BE" w:rsidRDefault="00C719BE" w:rsidP="00297DCE">
            <w:pPr>
              <w:pStyle w:val="ListParagraph1"/>
              <w:rPr>
                <w:rFonts w:ascii="Arial Narrow" w:hAnsi="Arial Narrow"/>
                <w:color w:val="FF0000"/>
                <w:sz w:val="22"/>
                <w:szCs w:val="22"/>
              </w:rPr>
            </w:pPr>
            <w:r w:rsidRPr="00C719BE">
              <w:rPr>
                <w:rFonts w:ascii="Arial Narrow" w:hAnsi="Arial Narrow"/>
                <w:color w:val="FF0000"/>
                <w:sz w:val="22"/>
                <w:szCs w:val="22"/>
              </w:rPr>
              <w:t>Delivery of Annual plan 26/27</w:t>
            </w:r>
          </w:p>
        </w:tc>
        <w:tc>
          <w:tcPr>
            <w:tcW w:w="2469" w:type="dxa"/>
            <w:gridSpan w:val="2"/>
          </w:tcPr>
          <w:p w14:paraId="76753377" w14:textId="16C7D7D9" w:rsidR="00C719BE" w:rsidRPr="00C719BE" w:rsidRDefault="00C719BE" w:rsidP="00297DCE">
            <w:pPr>
              <w:pStyle w:val="Default"/>
              <w:rPr>
                <w:rFonts w:ascii="Arial Narrow" w:hAnsi="Arial Narrow"/>
                <w:color w:val="FF0000"/>
                <w:sz w:val="22"/>
                <w:szCs w:val="22"/>
              </w:rPr>
            </w:pPr>
            <w:r w:rsidRPr="00C719BE">
              <w:rPr>
                <w:rFonts w:ascii="Arial Narrow" w:hAnsi="Arial Narrow"/>
                <w:color w:val="FF0000"/>
                <w:sz w:val="22"/>
                <w:szCs w:val="22"/>
              </w:rPr>
              <w:t>Executive Director of Planning, Partnerships &amp; Performance</w:t>
            </w:r>
          </w:p>
        </w:tc>
        <w:tc>
          <w:tcPr>
            <w:tcW w:w="1119" w:type="dxa"/>
          </w:tcPr>
          <w:p w14:paraId="094449C8" w14:textId="71C1EF5F" w:rsidR="00C719BE" w:rsidRPr="00C719BE" w:rsidRDefault="00C719BE" w:rsidP="00297DCE">
            <w:pPr>
              <w:rPr>
                <w:rFonts w:ascii="Arial Narrow" w:hAnsi="Arial Narrow"/>
                <w:color w:val="FF0000"/>
                <w:sz w:val="22"/>
                <w:szCs w:val="22"/>
              </w:rPr>
            </w:pPr>
            <w:r w:rsidRPr="00C719BE">
              <w:rPr>
                <w:rFonts w:ascii="Arial Narrow" w:hAnsi="Arial Narrow"/>
                <w:color w:val="FF0000"/>
                <w:sz w:val="22"/>
                <w:szCs w:val="22"/>
              </w:rPr>
              <w:t>31/03/2027</w:t>
            </w:r>
          </w:p>
        </w:tc>
      </w:tr>
      <w:tr w:rsidR="00DF62D2" w:rsidRPr="00DF62D2" w14:paraId="6380C1DA" w14:textId="77777777" w:rsidTr="004E0C0F">
        <w:tc>
          <w:tcPr>
            <w:tcW w:w="8500" w:type="dxa"/>
            <w:gridSpan w:val="4"/>
            <w:tcBorders>
              <w:bottom w:val="single" w:sz="4" w:space="0" w:color="auto"/>
            </w:tcBorders>
          </w:tcPr>
          <w:p w14:paraId="4F43CBEB" w14:textId="77777777" w:rsidR="00BE6F8F" w:rsidRPr="00DF62D2" w:rsidRDefault="00BE6F8F" w:rsidP="009A3124">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1798AB56" w14:textId="4E755379" w:rsidR="00297DCE" w:rsidRPr="004E0707" w:rsidRDefault="00297DCE" w:rsidP="00297DCE">
            <w:pPr>
              <w:pStyle w:val="ListParagraph1"/>
              <w:numPr>
                <w:ilvl w:val="0"/>
                <w:numId w:val="23"/>
              </w:numPr>
              <w:ind w:left="458" w:hanging="480"/>
              <w:rPr>
                <w:rFonts w:ascii="Arial Narrow" w:hAnsi="Arial Narrow" w:cs="Arial"/>
                <w:sz w:val="22"/>
                <w:szCs w:val="22"/>
              </w:rPr>
            </w:pPr>
            <w:r w:rsidRPr="004E0707">
              <w:rPr>
                <w:rFonts w:ascii="Arial Narrow" w:hAnsi="Arial Narrow"/>
                <w:sz w:val="22"/>
                <w:szCs w:val="22"/>
              </w:rPr>
              <w:t xml:space="preserve">The </w:t>
            </w:r>
            <w:r w:rsidRPr="004E0707">
              <w:rPr>
                <w:rFonts w:ascii="Arial Narrow" w:hAnsi="Arial Narrow" w:cs="Arial"/>
                <w:sz w:val="22"/>
                <w:szCs w:val="22"/>
              </w:rPr>
              <w:t>strength of the plan is demonstrated by delivery which is monitored through the System Transformation Boards, Recovery &amp; Sustainability Board and The Service Delivery Group Monthly Performance Reviews and Integrated Performance Report.</w:t>
            </w:r>
          </w:p>
          <w:p w14:paraId="76F2E3EA" w14:textId="34391C1A" w:rsidR="00BE6F8F" w:rsidRPr="00DF62D2" w:rsidRDefault="00297DCE" w:rsidP="00297DCE">
            <w:pPr>
              <w:pStyle w:val="ListParagraph1"/>
              <w:numPr>
                <w:ilvl w:val="0"/>
                <w:numId w:val="23"/>
              </w:numPr>
              <w:ind w:left="458" w:hanging="480"/>
              <w:rPr>
                <w:rFonts w:ascii="Arial Narrow" w:hAnsi="Arial Narrow"/>
                <w:sz w:val="22"/>
                <w:szCs w:val="22"/>
              </w:rPr>
            </w:pPr>
            <w:r w:rsidRPr="004E0707">
              <w:rPr>
                <w:rFonts w:ascii="Arial Narrow" w:hAnsi="Arial Narrow" w:cs="Arial"/>
                <w:sz w:val="22"/>
                <w:szCs w:val="22"/>
              </w:rPr>
              <w:t>Improvement in planning will be reflected in the 2026 self-assessment against the WG Planning Maturity Matrix.</w:t>
            </w:r>
          </w:p>
        </w:tc>
        <w:tc>
          <w:tcPr>
            <w:tcW w:w="7088" w:type="dxa"/>
            <w:gridSpan w:val="4"/>
            <w:tcBorders>
              <w:bottom w:val="single" w:sz="4" w:space="0" w:color="auto"/>
            </w:tcBorders>
          </w:tcPr>
          <w:p w14:paraId="5F1E7746" w14:textId="77777777" w:rsidR="00BE6F8F" w:rsidRPr="00DF62D2" w:rsidRDefault="00BE6F8F" w:rsidP="009A3124">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2ED2AE98" w14:textId="77777777" w:rsidR="00BE6F8F" w:rsidRPr="00DF62D2" w:rsidRDefault="00BE6F8F" w:rsidP="009A3124">
            <w:pPr>
              <w:pStyle w:val="Default"/>
              <w:rPr>
                <w:rFonts w:ascii="Arial Narrow" w:hAnsi="Arial Narrow" w:cs="Arial"/>
                <w:color w:val="auto"/>
                <w:sz w:val="22"/>
                <w:szCs w:val="22"/>
              </w:rPr>
            </w:pPr>
          </w:p>
        </w:tc>
      </w:tr>
      <w:tr w:rsidR="00BE6F8F" w:rsidRPr="00DF62D2" w14:paraId="3FB57D83" w14:textId="77777777" w:rsidTr="009A3124">
        <w:tc>
          <w:tcPr>
            <w:tcW w:w="15588" w:type="dxa"/>
            <w:gridSpan w:val="8"/>
          </w:tcPr>
          <w:p w14:paraId="5D99B0B8" w14:textId="77777777" w:rsidR="00BE6F8F" w:rsidRPr="00DF62D2" w:rsidRDefault="00BE6F8F" w:rsidP="009A3124">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6C1D6B97" w14:textId="39A23A09" w:rsidR="003E5191" w:rsidRPr="00DF62D2" w:rsidRDefault="003E5191" w:rsidP="009A3124">
            <w:pPr>
              <w:autoSpaceDE w:val="0"/>
              <w:autoSpaceDN w:val="0"/>
              <w:adjustRightInd w:val="0"/>
              <w:jc w:val="both"/>
              <w:rPr>
                <w:rFonts w:ascii="Arial Narrow" w:eastAsia="Times New Roman" w:hAnsi="Arial Narrow" w:cs="Arial"/>
                <w:sz w:val="22"/>
                <w:szCs w:val="22"/>
              </w:rPr>
            </w:pPr>
            <w:r w:rsidRPr="003E5191">
              <w:rPr>
                <w:rFonts w:ascii="Arial Narrow" w:eastAsia="Times New Roman" w:hAnsi="Arial Narrow" w:cs="Arial"/>
                <w:color w:val="FF0000"/>
                <w:sz w:val="22"/>
                <w:szCs w:val="22"/>
              </w:rPr>
              <w:t>30/06/2026: Controls &amp; actions updated</w:t>
            </w:r>
          </w:p>
        </w:tc>
      </w:tr>
      <w:bookmarkEnd w:id="6"/>
    </w:tbl>
    <w:p w14:paraId="42A1F9AF" w14:textId="0E2924AF" w:rsidR="004469DF" w:rsidRPr="00DF62D2" w:rsidRDefault="004469DF" w:rsidP="004469DF">
      <w:pPr>
        <w:widowControl/>
        <w:spacing w:after="160" w:line="259" w:lineRule="auto"/>
        <w:rPr>
          <w:rFonts w:cs="Arial"/>
        </w:rPr>
        <w:sectPr w:rsidR="004469DF" w:rsidRPr="00DF62D2" w:rsidSect="008D6457">
          <w:pgSz w:w="16838" w:h="11906" w:orient="landscape"/>
          <w:pgMar w:top="720" w:right="720" w:bottom="720" w:left="720" w:header="708" w:footer="708" w:gutter="0"/>
          <w:cols w:space="708"/>
          <w:docGrid w:linePitch="360"/>
        </w:sectPr>
      </w:pPr>
    </w:p>
    <w:tbl>
      <w:tblPr>
        <w:tblStyle w:val="TableGrid"/>
        <w:tblW w:w="15451" w:type="dxa"/>
        <w:tblInd w:w="-5" w:type="dxa"/>
        <w:tblLook w:val="04A0" w:firstRow="1" w:lastRow="0" w:firstColumn="1" w:lastColumn="0" w:noHBand="0" w:noVBand="1"/>
      </w:tblPr>
      <w:tblGrid>
        <w:gridCol w:w="2409"/>
        <w:gridCol w:w="1859"/>
        <w:gridCol w:w="2678"/>
        <w:gridCol w:w="1590"/>
        <w:gridCol w:w="3230"/>
        <w:gridCol w:w="1559"/>
        <w:gridCol w:w="635"/>
        <w:gridCol w:w="1491"/>
      </w:tblGrid>
      <w:tr w:rsidR="00DF62D2" w:rsidRPr="00DF62D2" w14:paraId="4FEA4940" w14:textId="77777777" w:rsidTr="00CA0A66">
        <w:tc>
          <w:tcPr>
            <w:tcW w:w="4268" w:type="dxa"/>
            <w:gridSpan w:val="2"/>
            <w:tcBorders>
              <w:top w:val="single" w:sz="4" w:space="0" w:color="auto"/>
            </w:tcBorders>
          </w:tcPr>
          <w:p w14:paraId="13DEBB75" w14:textId="799582BA" w:rsidR="00265C33" w:rsidRPr="00DF62D2" w:rsidRDefault="00265C33" w:rsidP="00CA0A66">
            <w:pPr>
              <w:rPr>
                <w:rFonts w:ascii="Arial Narrow" w:hAnsi="Arial Narrow"/>
                <w:b/>
                <w:sz w:val="22"/>
                <w:szCs w:val="22"/>
              </w:rPr>
            </w:pPr>
            <w:bookmarkStart w:id="7" w:name="_Hlk219212911"/>
            <w:bookmarkStart w:id="8" w:name="_Hlk222304736"/>
            <w:bookmarkStart w:id="9" w:name="_Hlk215736341"/>
            <w:r w:rsidRPr="00DF62D2">
              <w:rPr>
                <w:rFonts w:ascii="Arial Narrow" w:hAnsi="Arial Narrow"/>
                <w:b/>
                <w:sz w:val="22"/>
                <w:szCs w:val="22"/>
              </w:rPr>
              <w:lastRenderedPageBreak/>
              <w:t xml:space="preserve">Datix ID Number: </w:t>
            </w:r>
            <w:r w:rsidR="00247C4C" w:rsidRPr="00DF62D2">
              <w:rPr>
                <w:rFonts w:ascii="Arial Narrow" w:hAnsi="Arial Narrow"/>
                <w:b/>
                <w:sz w:val="22"/>
                <w:szCs w:val="22"/>
              </w:rPr>
              <w:t>TBC</w:t>
            </w:r>
          </w:p>
          <w:p w14:paraId="62CA29C7" w14:textId="4DF19828" w:rsidR="00265C33" w:rsidRPr="00DF62D2" w:rsidRDefault="00265C33" w:rsidP="00CA0A66">
            <w:pPr>
              <w:rPr>
                <w:rFonts w:ascii="Arial Narrow" w:hAnsi="Arial Narrow"/>
                <w:b/>
              </w:rPr>
            </w:pPr>
            <w:r w:rsidRPr="00DF62D2">
              <w:rPr>
                <w:rFonts w:ascii="Arial Narrow" w:hAnsi="Arial Narrow"/>
                <w:b/>
                <w:sz w:val="22"/>
                <w:szCs w:val="22"/>
              </w:rPr>
              <w:t xml:space="preserve">Date Opened: </w:t>
            </w:r>
            <w:r w:rsidR="00247C4C" w:rsidRPr="00DF62D2">
              <w:rPr>
                <w:rFonts w:ascii="Arial Narrow" w:hAnsi="Arial Narrow"/>
                <w:b/>
                <w:sz w:val="22"/>
                <w:szCs w:val="22"/>
              </w:rPr>
              <w:t>October 2025</w:t>
            </w:r>
          </w:p>
        </w:tc>
        <w:tc>
          <w:tcPr>
            <w:tcW w:w="4268" w:type="dxa"/>
            <w:gridSpan w:val="2"/>
            <w:tcBorders>
              <w:top w:val="single" w:sz="4" w:space="0" w:color="auto"/>
            </w:tcBorders>
          </w:tcPr>
          <w:p w14:paraId="00B1B2EE" w14:textId="77777777" w:rsidR="00265C33" w:rsidRPr="00DF62D2" w:rsidRDefault="00265C33" w:rsidP="00CA0A66">
            <w:pPr>
              <w:rPr>
                <w:rFonts w:ascii="Arial Narrow" w:hAnsi="Arial Narrow"/>
                <w:b/>
                <w:sz w:val="22"/>
                <w:szCs w:val="22"/>
              </w:rPr>
            </w:pPr>
          </w:p>
          <w:p w14:paraId="3C29FCB3" w14:textId="2ACBA4D5" w:rsidR="00265C33" w:rsidRPr="00DF62D2" w:rsidRDefault="00171136" w:rsidP="00CA0A66">
            <w:pPr>
              <w:jc w:val="right"/>
              <w:rPr>
                <w:rFonts w:ascii="Arial Narrow" w:hAnsi="Arial Narrow"/>
                <w:b/>
                <w:sz w:val="22"/>
                <w:szCs w:val="22"/>
              </w:rPr>
            </w:pPr>
            <w:r>
              <w:rPr>
                <w:rFonts w:ascii="Arial Narrow" w:hAnsi="Arial Narrow"/>
                <w:b/>
                <w:sz w:val="22"/>
                <w:szCs w:val="22"/>
              </w:rPr>
              <w:t>Date Last Reviewed: June 2026</w:t>
            </w:r>
          </w:p>
        </w:tc>
        <w:tc>
          <w:tcPr>
            <w:tcW w:w="4789" w:type="dxa"/>
            <w:gridSpan w:val="2"/>
            <w:tcBorders>
              <w:top w:val="single" w:sz="4" w:space="0" w:color="auto"/>
            </w:tcBorders>
            <w:shd w:val="clear" w:color="auto" w:fill="C00000"/>
          </w:tcPr>
          <w:p w14:paraId="31D02743" w14:textId="29B31FA2" w:rsidR="00265C33" w:rsidRPr="00DF62D2" w:rsidRDefault="0037192B" w:rsidP="00CA0A66">
            <w:pPr>
              <w:rPr>
                <w:rFonts w:ascii="Arial Narrow" w:hAnsi="Arial Narrow" w:cs="Arial"/>
                <w:b/>
                <w:bCs/>
                <w:sz w:val="22"/>
                <w:szCs w:val="22"/>
              </w:rPr>
            </w:pPr>
            <w:r w:rsidRPr="00DF62D2">
              <w:rPr>
                <w:rFonts w:ascii="Arial Narrow" w:hAnsi="Arial Narrow" w:cs="Arial"/>
                <w:b/>
                <w:bCs/>
                <w:sz w:val="22"/>
                <w:szCs w:val="22"/>
              </w:rPr>
              <w:t>CR</w:t>
            </w:r>
            <w:r w:rsidR="00265C33" w:rsidRPr="00DF62D2">
              <w:rPr>
                <w:rFonts w:ascii="Arial Narrow" w:hAnsi="Arial Narrow" w:cs="Arial"/>
                <w:b/>
                <w:bCs/>
                <w:sz w:val="22"/>
                <w:szCs w:val="22"/>
              </w:rPr>
              <w:t>R Ref Number: 106</w:t>
            </w:r>
          </w:p>
          <w:p w14:paraId="197EF82E" w14:textId="5414FA1F" w:rsidR="00265C33" w:rsidRPr="00DF62D2" w:rsidRDefault="0033708B" w:rsidP="00CA0A66">
            <w:pPr>
              <w:rPr>
                <w:rFonts w:ascii="Arial Narrow" w:hAnsi="Arial Narrow" w:cs="Arial"/>
                <w:b/>
                <w:bCs/>
                <w:i/>
                <w:sz w:val="22"/>
                <w:szCs w:val="22"/>
              </w:rPr>
            </w:pPr>
            <w:r>
              <w:rPr>
                <w:rFonts w:ascii="Arial Narrow" w:hAnsi="Arial Narrow" w:cs="Arial"/>
                <w:b/>
                <w:bCs/>
                <w:sz w:val="22"/>
                <w:szCs w:val="22"/>
              </w:rPr>
              <w:t xml:space="preserve">Risk </w:t>
            </w:r>
            <w:r w:rsidR="00265C33" w:rsidRPr="00DF62D2">
              <w:rPr>
                <w:rFonts w:ascii="Arial Narrow" w:hAnsi="Arial Narrow" w:cs="Arial"/>
                <w:b/>
                <w:bCs/>
                <w:sz w:val="22"/>
                <w:szCs w:val="22"/>
              </w:rPr>
              <w:t xml:space="preserve">Target Date: </w:t>
            </w:r>
            <w:r>
              <w:rPr>
                <w:rFonts w:ascii="Arial Narrow" w:hAnsi="Arial Narrow" w:cs="Arial"/>
                <w:b/>
                <w:iCs/>
                <w:sz w:val="22"/>
                <w:szCs w:val="22"/>
              </w:rPr>
              <w:t>N/A</w:t>
            </w:r>
          </w:p>
        </w:tc>
        <w:tc>
          <w:tcPr>
            <w:tcW w:w="2126" w:type="dxa"/>
            <w:gridSpan w:val="2"/>
            <w:tcBorders>
              <w:top w:val="single" w:sz="4" w:space="0" w:color="auto"/>
            </w:tcBorders>
            <w:shd w:val="clear" w:color="auto" w:fill="C00000"/>
          </w:tcPr>
          <w:p w14:paraId="3703B116" w14:textId="77777777" w:rsidR="00265C33" w:rsidRPr="00DF62D2" w:rsidRDefault="00265C33" w:rsidP="00CA0A66">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23AD718F" w14:textId="1C3D6190" w:rsidR="00265C33" w:rsidRPr="00DF62D2" w:rsidRDefault="00247C4C" w:rsidP="00CA0A66">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5 = 20</w:t>
            </w:r>
          </w:p>
        </w:tc>
      </w:tr>
      <w:tr w:rsidR="00DF62D2" w:rsidRPr="00DF62D2" w14:paraId="3D8DF956" w14:textId="77777777" w:rsidTr="00CA0A66">
        <w:tc>
          <w:tcPr>
            <w:tcW w:w="6946" w:type="dxa"/>
            <w:gridSpan w:val="3"/>
          </w:tcPr>
          <w:p w14:paraId="6A08EEF8" w14:textId="4CBD15D2" w:rsidR="00265C33" w:rsidRPr="00DF62D2" w:rsidRDefault="00265C33" w:rsidP="00CA0A66">
            <w:pPr>
              <w:rPr>
                <w:rFonts w:ascii="Arial Narrow" w:hAnsi="Arial Narrow"/>
                <w:sz w:val="22"/>
                <w:szCs w:val="22"/>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247C4C" w:rsidRPr="00DF62D2">
              <w:rPr>
                <w:rFonts w:ascii="Arial Narrow" w:hAnsi="Arial Narrow" w:cs="Arial"/>
                <w:sz w:val="22"/>
                <w:szCs w:val="22"/>
              </w:rPr>
              <w:t>The health board is a resilient, sustainable and responsible organisation</w:t>
            </w:r>
          </w:p>
        </w:tc>
        <w:tc>
          <w:tcPr>
            <w:tcW w:w="1590" w:type="dxa"/>
          </w:tcPr>
          <w:p w14:paraId="73C48E4F" w14:textId="77777777" w:rsidR="00265C33" w:rsidRPr="00DF62D2" w:rsidRDefault="00265C33" w:rsidP="00CA0A66">
            <w:pPr>
              <w:rPr>
                <w:rFonts w:ascii="Arial Narrow" w:hAnsi="Arial Narrow" w:cs="Arial"/>
                <w:b/>
                <w:sz w:val="22"/>
                <w:szCs w:val="22"/>
              </w:rPr>
            </w:pPr>
            <w:r w:rsidRPr="00DF62D2">
              <w:rPr>
                <w:rFonts w:ascii="Arial Narrow" w:hAnsi="Arial Narrow" w:cs="Arial"/>
                <w:b/>
                <w:sz w:val="22"/>
                <w:szCs w:val="22"/>
              </w:rPr>
              <w:t>SRR Ref:</w:t>
            </w:r>
          </w:p>
          <w:p w14:paraId="56947452" w14:textId="49FEEB06" w:rsidR="00265C33" w:rsidRPr="00DF62D2" w:rsidRDefault="00CD0083" w:rsidP="00CA0A66">
            <w:pPr>
              <w:rPr>
                <w:rFonts w:ascii="Arial Narrow" w:hAnsi="Arial Narrow"/>
                <w:sz w:val="22"/>
                <w:szCs w:val="22"/>
              </w:rPr>
            </w:pPr>
            <w:r w:rsidRPr="00DF62D2">
              <w:rPr>
                <w:rFonts w:ascii="Arial Narrow" w:hAnsi="Arial Narrow"/>
                <w:sz w:val="22"/>
                <w:szCs w:val="22"/>
              </w:rPr>
              <w:t>N</w:t>
            </w:r>
            <w:r w:rsidR="00C341F6" w:rsidRPr="00DF62D2">
              <w:rPr>
                <w:rFonts w:ascii="Arial Narrow" w:hAnsi="Arial Narrow"/>
                <w:sz w:val="22"/>
                <w:szCs w:val="22"/>
              </w:rPr>
              <w:t>/A</w:t>
            </w:r>
          </w:p>
        </w:tc>
        <w:tc>
          <w:tcPr>
            <w:tcW w:w="6915" w:type="dxa"/>
            <w:gridSpan w:val="4"/>
          </w:tcPr>
          <w:p w14:paraId="3BBCE84D" w14:textId="63994674" w:rsidR="00A0098F" w:rsidRPr="00DF62D2" w:rsidRDefault="00A0098F" w:rsidP="00A0098F">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sz w:val="22"/>
                <w:szCs w:val="22"/>
              </w:rPr>
              <w:t xml:space="preserve">Marie Davies, </w:t>
            </w:r>
            <w:r w:rsidR="00E92B2A" w:rsidRPr="00DF62D2">
              <w:rPr>
                <w:rFonts w:ascii="Arial Narrow" w:eastAsia="Times New Roman" w:hAnsi="Arial Narrow" w:cs="Arial"/>
                <w:sz w:val="22"/>
                <w:szCs w:val="22"/>
              </w:rPr>
              <w:t>Director of Planning, Partnerships &amp; Performance</w:t>
            </w:r>
          </w:p>
          <w:p w14:paraId="567E1239" w14:textId="2490ED01" w:rsidR="00265C33" w:rsidRPr="00DF62D2" w:rsidRDefault="00265C33" w:rsidP="00CA0A66">
            <w:pPr>
              <w:rPr>
                <w:rFonts w:ascii="Arial Narrow" w:hAnsi="Arial Narrow" w:cs="Arial"/>
                <w:b/>
                <w:bCs/>
                <w:sz w:val="22"/>
                <w:szCs w:val="22"/>
              </w:rPr>
            </w:pPr>
            <w:r w:rsidRPr="00DF62D2">
              <w:rPr>
                <w:rFonts w:ascii="Arial Narrow" w:hAnsi="Arial Narrow" w:cs="Arial"/>
                <w:b/>
                <w:bCs/>
                <w:sz w:val="22"/>
                <w:szCs w:val="22"/>
              </w:rPr>
              <w:t xml:space="preserve">Assuring Committee: </w:t>
            </w:r>
            <w:r w:rsidR="00247C4C" w:rsidRPr="00DF62D2">
              <w:rPr>
                <w:rFonts w:ascii="Arial Narrow" w:hAnsi="Arial Narrow" w:cs="Arial"/>
                <w:sz w:val="22"/>
                <w:szCs w:val="22"/>
              </w:rPr>
              <w:t>Performance &amp; Finance Committee</w:t>
            </w:r>
          </w:p>
        </w:tc>
      </w:tr>
      <w:tr w:rsidR="00DF62D2" w:rsidRPr="00DF62D2" w14:paraId="74A16188" w14:textId="77777777" w:rsidTr="00CA0A66">
        <w:tc>
          <w:tcPr>
            <w:tcW w:w="15451" w:type="dxa"/>
            <w:gridSpan w:val="8"/>
          </w:tcPr>
          <w:p w14:paraId="0AA32FE9" w14:textId="04EC113B" w:rsidR="00265C33" w:rsidRPr="00DF62D2" w:rsidRDefault="00265C33" w:rsidP="00CA0A66">
            <w:pPr>
              <w:rPr>
                <w:rFonts w:ascii="Arial Narrow" w:hAnsi="Arial Narrow"/>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00247C4C" w:rsidRPr="00DF62D2">
              <w:rPr>
                <w:rFonts w:ascii="Arial Narrow" w:hAnsi="Arial Narrow" w:cs="Arial"/>
                <w:b/>
                <w:bCs/>
                <w:sz w:val="22"/>
                <w:szCs w:val="22"/>
              </w:rPr>
              <w:t xml:space="preserve">Emissions Reduction </w:t>
            </w:r>
          </w:p>
          <w:p w14:paraId="3171C50D" w14:textId="2E7DDE85" w:rsidR="00265C33" w:rsidRPr="00DF62D2" w:rsidRDefault="00247C4C" w:rsidP="00CA0A66">
            <w:pPr>
              <w:rPr>
                <w:rFonts w:ascii="Arial Narrow" w:hAnsi="Arial Narrow"/>
                <w:sz w:val="22"/>
                <w:szCs w:val="22"/>
              </w:rPr>
            </w:pPr>
            <w:r w:rsidRPr="00DF62D2">
              <w:rPr>
                <w:rFonts w:ascii="Arial Narrow" w:hAnsi="Arial Narrow"/>
                <w:sz w:val="22"/>
                <w:szCs w:val="22"/>
              </w:rPr>
              <w:t xml:space="preserve">If we do not identify funding and implement appropriate actions effectively and in a timely way, there is a risk that </w:t>
            </w:r>
            <w:r w:rsidR="003D0D1C" w:rsidRPr="00DF62D2">
              <w:rPr>
                <w:rFonts w:ascii="Arial Narrow" w:hAnsi="Arial Narrow"/>
                <w:sz w:val="22"/>
                <w:szCs w:val="22"/>
              </w:rPr>
              <w:t>the Health Board will not achieve</w:t>
            </w:r>
            <w:r w:rsidRPr="00DF62D2">
              <w:rPr>
                <w:rFonts w:ascii="Arial Narrow" w:hAnsi="Arial Narrow"/>
                <w:sz w:val="22"/>
                <w:szCs w:val="22"/>
              </w:rPr>
              <w:t xml:space="preserve"> the emissions reduction targets </w:t>
            </w:r>
            <w:r w:rsidR="003D0D1C" w:rsidRPr="00DF62D2">
              <w:rPr>
                <w:rFonts w:ascii="Arial Narrow" w:hAnsi="Arial Narrow"/>
                <w:sz w:val="22"/>
                <w:szCs w:val="22"/>
              </w:rPr>
              <w:t xml:space="preserve">set by Welsh Government which </w:t>
            </w:r>
            <w:r w:rsidRPr="00DF62D2">
              <w:rPr>
                <w:rFonts w:ascii="Arial Narrow" w:hAnsi="Arial Narrow"/>
                <w:sz w:val="22"/>
                <w:szCs w:val="22"/>
              </w:rPr>
              <w:t xml:space="preserve">could result in failure </w:t>
            </w:r>
            <w:r w:rsidR="003D0D1C" w:rsidRPr="00DF62D2">
              <w:rPr>
                <w:rFonts w:ascii="Arial Narrow" w:hAnsi="Arial Narrow"/>
                <w:sz w:val="22"/>
                <w:szCs w:val="22"/>
              </w:rPr>
              <w:t>and</w:t>
            </w:r>
            <w:r w:rsidRPr="00DF62D2">
              <w:rPr>
                <w:rFonts w:ascii="Arial Narrow" w:hAnsi="Arial Narrow"/>
                <w:sz w:val="22"/>
                <w:szCs w:val="22"/>
              </w:rPr>
              <w:t xml:space="preserve"> potential reputational damage in the eyes of Welsh Government and the wider public.</w:t>
            </w:r>
          </w:p>
        </w:tc>
      </w:tr>
      <w:tr w:rsidR="00DF62D2" w:rsidRPr="00DF62D2" w14:paraId="1AFBD302" w14:textId="77777777" w:rsidTr="000513ED">
        <w:trPr>
          <w:trHeight w:val="1284"/>
        </w:trPr>
        <w:tc>
          <w:tcPr>
            <w:tcW w:w="2409" w:type="dxa"/>
            <w:vMerge w:val="restart"/>
          </w:tcPr>
          <w:p w14:paraId="6E278821" w14:textId="77777777" w:rsidR="004D4BB1" w:rsidRPr="00DF62D2" w:rsidRDefault="004D4BB1" w:rsidP="004D4BB1">
            <w:pPr>
              <w:jc w:val="center"/>
              <w:rPr>
                <w:rFonts w:ascii="Arial Narrow" w:hAnsi="Arial Narrow"/>
                <w:b/>
                <w:sz w:val="22"/>
                <w:szCs w:val="22"/>
              </w:rPr>
            </w:pPr>
            <w:r w:rsidRPr="00DF62D2">
              <w:rPr>
                <w:rFonts w:ascii="Arial Narrow" w:hAnsi="Arial Narrow"/>
                <w:b/>
                <w:sz w:val="22"/>
                <w:szCs w:val="22"/>
              </w:rPr>
              <w:t>Risk Rating</w:t>
            </w:r>
          </w:p>
          <w:p w14:paraId="7D9E3F37" w14:textId="77777777" w:rsidR="004D4BB1" w:rsidRPr="00DF62D2" w:rsidRDefault="004D4BB1" w:rsidP="004D4BB1">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3AEC0A1B" w14:textId="4E8924C3" w:rsidR="004D4BB1" w:rsidRPr="00DF62D2" w:rsidRDefault="004D4BB1" w:rsidP="004D4BB1">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 4 x 5 = 20</w:t>
            </w:r>
          </w:p>
          <w:p w14:paraId="0C4C81A8" w14:textId="6E985BAF" w:rsidR="004D4BB1" w:rsidRPr="00DF62D2" w:rsidRDefault="004D4BB1" w:rsidP="004D4BB1">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5 = 20</w:t>
            </w:r>
          </w:p>
          <w:p w14:paraId="6E16C752" w14:textId="29B8F627" w:rsidR="004D4BB1" w:rsidRPr="00DF62D2" w:rsidRDefault="004D4BB1" w:rsidP="004D4BB1">
            <w:pPr>
              <w:jc w:val="center"/>
              <w:rPr>
                <w:rFonts w:ascii="Arial Narrow" w:hAnsi="Arial Narrow"/>
                <w:sz w:val="22"/>
                <w:szCs w:val="22"/>
              </w:rPr>
            </w:pPr>
            <w:r w:rsidRPr="00DF62D2">
              <w:rPr>
                <w:rFonts w:ascii="Arial Narrow" w:hAnsi="Arial Narrow" w:cs="Arial"/>
                <w:sz w:val="22"/>
                <w:szCs w:val="22"/>
              </w:rPr>
              <w:t xml:space="preserve">Target: 4 x </w:t>
            </w:r>
            <w:r w:rsidR="000513ED" w:rsidRPr="00DF62D2">
              <w:rPr>
                <w:rFonts w:ascii="Arial Narrow" w:hAnsi="Arial Narrow" w:cs="Arial"/>
                <w:sz w:val="22"/>
                <w:szCs w:val="22"/>
              </w:rPr>
              <w:t>5</w:t>
            </w:r>
            <w:r w:rsidRPr="00DF62D2">
              <w:rPr>
                <w:rFonts w:ascii="Arial Narrow" w:hAnsi="Arial Narrow" w:cs="Arial"/>
                <w:sz w:val="22"/>
                <w:szCs w:val="22"/>
              </w:rPr>
              <w:t xml:space="preserve"> = </w:t>
            </w:r>
            <w:r w:rsidR="000513ED" w:rsidRPr="00DF62D2">
              <w:rPr>
                <w:rFonts w:ascii="Arial Narrow" w:hAnsi="Arial Narrow" w:cs="Arial"/>
                <w:sz w:val="22"/>
                <w:szCs w:val="22"/>
              </w:rPr>
              <w:t>20</w:t>
            </w:r>
          </w:p>
        </w:tc>
        <w:tc>
          <w:tcPr>
            <w:tcW w:w="6127" w:type="dxa"/>
            <w:gridSpan w:val="3"/>
            <w:vMerge w:val="restart"/>
          </w:tcPr>
          <w:p w14:paraId="7AE984F4" w14:textId="37B9A00B" w:rsidR="004D4BB1" w:rsidRPr="00DF62D2" w:rsidRDefault="00E91F7F" w:rsidP="004D4BB1">
            <w:pPr>
              <w:rPr>
                <w:rFonts w:ascii="Arial Narrow" w:hAnsi="Arial Narrow"/>
                <w:sz w:val="22"/>
                <w:szCs w:val="22"/>
              </w:rPr>
            </w:pPr>
            <w:r>
              <w:rPr>
                <w:noProof/>
              </w:rPr>
              <w:drawing>
                <wp:inline distT="0" distB="0" distL="0" distR="0" wp14:anchorId="7A1A7C00" wp14:editId="4C7ECE35">
                  <wp:extent cx="3558540" cy="1805940"/>
                  <wp:effectExtent l="0" t="0" r="3810" b="3810"/>
                  <wp:docPr id="126625473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6915" w:type="dxa"/>
            <w:gridSpan w:val="4"/>
          </w:tcPr>
          <w:p w14:paraId="4B3D525B" w14:textId="77777777" w:rsidR="004D4BB1" w:rsidRPr="00883C3F" w:rsidRDefault="004D4BB1" w:rsidP="004D4BB1">
            <w:pPr>
              <w:rPr>
                <w:rFonts w:ascii="Arial Narrow" w:hAnsi="Arial Narrow" w:cs="Arial"/>
                <w:b/>
                <w:bCs/>
                <w:sz w:val="22"/>
                <w:szCs w:val="22"/>
              </w:rPr>
            </w:pPr>
            <w:r w:rsidRPr="00883C3F">
              <w:rPr>
                <w:rFonts w:ascii="Arial Narrow" w:hAnsi="Arial Narrow" w:cs="Arial"/>
                <w:b/>
                <w:bCs/>
                <w:sz w:val="22"/>
                <w:szCs w:val="22"/>
              </w:rPr>
              <w:t>Rationale for current score:</w:t>
            </w:r>
          </w:p>
          <w:p w14:paraId="0A8D5A02" w14:textId="77777777" w:rsidR="004D4BB1" w:rsidRPr="00883C3F" w:rsidRDefault="004D4BB1" w:rsidP="004D4BB1">
            <w:pPr>
              <w:rPr>
                <w:rFonts w:ascii="Arial Narrow" w:hAnsi="Arial Narrow"/>
                <w:sz w:val="22"/>
                <w:szCs w:val="22"/>
              </w:rPr>
            </w:pPr>
            <w:r w:rsidRPr="00883C3F">
              <w:rPr>
                <w:rFonts w:ascii="Arial Narrow" w:hAnsi="Arial Narrow"/>
                <w:sz w:val="22"/>
                <w:szCs w:val="22"/>
              </w:rPr>
              <w:t>Consequence: 4 – based on Governance and Assurance domain outcome of: Low performance rating (low confidence of external stakeholders and Welsh Government connected to potential delay slippage/delay in delivery of targets)</w:t>
            </w:r>
          </w:p>
          <w:p w14:paraId="3AE269A6" w14:textId="76B786CE" w:rsidR="004D4BB1" w:rsidRPr="00883C3F" w:rsidRDefault="004D4BB1" w:rsidP="004D4BB1">
            <w:pPr>
              <w:rPr>
                <w:rFonts w:ascii="Arial Narrow" w:hAnsi="Arial Narrow"/>
                <w:sz w:val="22"/>
                <w:szCs w:val="22"/>
              </w:rPr>
            </w:pPr>
            <w:r w:rsidRPr="00883C3F">
              <w:rPr>
                <w:rFonts w:ascii="Arial Narrow" w:hAnsi="Arial Narrow"/>
                <w:sz w:val="22"/>
                <w:szCs w:val="22"/>
              </w:rPr>
              <w:t xml:space="preserve">Likelihood: 5 – </w:t>
            </w:r>
            <w:r w:rsidR="000513ED" w:rsidRPr="00883C3F">
              <w:rPr>
                <w:rFonts w:ascii="Arial Narrow" w:hAnsi="Arial Narrow"/>
                <w:sz w:val="22"/>
                <w:szCs w:val="22"/>
              </w:rPr>
              <w:t xml:space="preserve">The 2025 target has been missed, see ‘Targets explained’ in ‘Additional </w:t>
            </w:r>
            <w:proofErr w:type="gramStart"/>
            <w:r w:rsidR="000513ED" w:rsidRPr="00883C3F">
              <w:rPr>
                <w:rFonts w:ascii="Arial Narrow" w:hAnsi="Arial Narrow"/>
                <w:sz w:val="22"/>
                <w:szCs w:val="22"/>
              </w:rPr>
              <w:t>comments’</w:t>
            </w:r>
            <w:proofErr w:type="gramEnd"/>
            <w:r w:rsidRPr="00883C3F">
              <w:rPr>
                <w:rFonts w:ascii="Arial Narrow" w:hAnsi="Arial Narrow"/>
                <w:sz w:val="22"/>
                <w:szCs w:val="22"/>
              </w:rPr>
              <w:t>.</w:t>
            </w:r>
            <w:r w:rsidR="00EF4A29" w:rsidRPr="00883C3F">
              <w:rPr>
                <w:rFonts w:ascii="Arial Narrow" w:hAnsi="Arial Narrow"/>
                <w:sz w:val="22"/>
                <w:szCs w:val="22"/>
              </w:rPr>
              <w:t xml:space="preserve"> This makes achieving the 2030 target less likely.</w:t>
            </w:r>
          </w:p>
        </w:tc>
      </w:tr>
      <w:tr w:rsidR="00DF62D2" w:rsidRPr="00DF62D2" w14:paraId="0FD85F6B" w14:textId="77777777" w:rsidTr="00547BA6">
        <w:trPr>
          <w:trHeight w:val="767"/>
        </w:trPr>
        <w:tc>
          <w:tcPr>
            <w:tcW w:w="2409" w:type="dxa"/>
            <w:vMerge/>
            <w:tcBorders>
              <w:bottom w:val="single" w:sz="4" w:space="0" w:color="auto"/>
            </w:tcBorders>
          </w:tcPr>
          <w:p w14:paraId="49DAB510" w14:textId="77777777" w:rsidR="004D4BB1" w:rsidRPr="00DF62D2" w:rsidRDefault="004D4BB1" w:rsidP="004D4BB1">
            <w:pPr>
              <w:jc w:val="center"/>
              <w:rPr>
                <w:rFonts w:ascii="Arial Narrow" w:hAnsi="Arial Narrow"/>
                <w:sz w:val="22"/>
                <w:szCs w:val="22"/>
              </w:rPr>
            </w:pPr>
          </w:p>
        </w:tc>
        <w:tc>
          <w:tcPr>
            <w:tcW w:w="6127" w:type="dxa"/>
            <w:gridSpan w:val="3"/>
            <w:vMerge/>
            <w:tcBorders>
              <w:bottom w:val="single" w:sz="4" w:space="0" w:color="auto"/>
            </w:tcBorders>
          </w:tcPr>
          <w:p w14:paraId="66610FA3" w14:textId="77777777" w:rsidR="004D4BB1" w:rsidRPr="00DF62D2" w:rsidRDefault="004D4BB1" w:rsidP="004D4BB1">
            <w:pPr>
              <w:rPr>
                <w:rFonts w:ascii="Arial Narrow" w:hAnsi="Arial Narrow"/>
                <w:sz w:val="22"/>
                <w:szCs w:val="22"/>
              </w:rPr>
            </w:pPr>
          </w:p>
        </w:tc>
        <w:tc>
          <w:tcPr>
            <w:tcW w:w="6915" w:type="dxa"/>
            <w:gridSpan w:val="4"/>
            <w:tcBorders>
              <w:bottom w:val="single" w:sz="4" w:space="0" w:color="auto"/>
            </w:tcBorders>
          </w:tcPr>
          <w:p w14:paraId="27D67F95" w14:textId="77777777" w:rsidR="004D4BB1" w:rsidRPr="00883C3F" w:rsidRDefault="004D4BB1" w:rsidP="004D4BB1">
            <w:pPr>
              <w:rPr>
                <w:rFonts w:ascii="Arial Narrow" w:hAnsi="Arial Narrow"/>
                <w:sz w:val="22"/>
                <w:szCs w:val="22"/>
              </w:rPr>
            </w:pPr>
            <w:r w:rsidRPr="00883C3F">
              <w:rPr>
                <w:rFonts w:ascii="Arial Narrow" w:hAnsi="Arial Narrow" w:cs="Arial"/>
                <w:b/>
                <w:bCs/>
                <w:sz w:val="22"/>
                <w:szCs w:val="22"/>
              </w:rPr>
              <w:t>Rationale for target score:</w:t>
            </w:r>
          </w:p>
          <w:p w14:paraId="3C151521" w14:textId="1F45F15E" w:rsidR="004D4BB1" w:rsidRPr="00883C3F" w:rsidRDefault="0023352C" w:rsidP="004D4BB1">
            <w:pPr>
              <w:rPr>
                <w:rFonts w:ascii="Arial Narrow" w:hAnsi="Arial Narrow"/>
                <w:sz w:val="22"/>
                <w:szCs w:val="22"/>
              </w:rPr>
            </w:pPr>
            <w:r w:rsidRPr="00883C3F">
              <w:rPr>
                <w:rFonts w:ascii="Arial Narrow" w:hAnsi="Arial Narrow"/>
                <w:sz w:val="22"/>
                <w:szCs w:val="22"/>
              </w:rPr>
              <w:t>Likelihood</w:t>
            </w:r>
            <w:r w:rsidR="004D4BB1" w:rsidRPr="00883C3F">
              <w:rPr>
                <w:rFonts w:ascii="Arial Narrow" w:hAnsi="Arial Narrow"/>
                <w:sz w:val="22"/>
                <w:szCs w:val="22"/>
              </w:rPr>
              <w:t xml:space="preserve">: </w:t>
            </w:r>
            <w:r w:rsidR="000513ED" w:rsidRPr="00883C3F">
              <w:rPr>
                <w:rFonts w:ascii="Arial Narrow" w:hAnsi="Arial Narrow"/>
                <w:sz w:val="22"/>
                <w:szCs w:val="22"/>
              </w:rPr>
              <w:t>5</w:t>
            </w:r>
            <w:r w:rsidR="004D4BB1" w:rsidRPr="00883C3F">
              <w:rPr>
                <w:rFonts w:ascii="Arial Narrow" w:hAnsi="Arial Narrow"/>
                <w:sz w:val="22"/>
                <w:szCs w:val="22"/>
              </w:rPr>
              <w:t xml:space="preserve"> - </w:t>
            </w:r>
            <w:r w:rsidR="000513ED" w:rsidRPr="00883C3F">
              <w:rPr>
                <w:rFonts w:ascii="Arial Narrow" w:hAnsi="Arial Narrow"/>
                <w:sz w:val="22"/>
                <w:szCs w:val="22"/>
              </w:rPr>
              <w:t xml:space="preserve">Funding is not available and updated </w:t>
            </w:r>
            <w:r w:rsidR="001F300B" w:rsidRPr="00DF62D2">
              <w:rPr>
                <w:rFonts w:ascii="Arial Narrow" w:hAnsi="Arial Narrow" w:cs="Arial"/>
                <w:sz w:val="22"/>
                <w:szCs w:val="22"/>
              </w:rPr>
              <w:t xml:space="preserve">Decarbonisation Strategic Delivery Plan </w:t>
            </w:r>
            <w:r w:rsidR="001F300B">
              <w:rPr>
                <w:rFonts w:ascii="Arial Narrow" w:hAnsi="Arial Narrow" w:cs="Arial"/>
                <w:sz w:val="22"/>
                <w:szCs w:val="22"/>
              </w:rPr>
              <w:t>(</w:t>
            </w:r>
            <w:r w:rsidR="000513ED" w:rsidRPr="00883C3F">
              <w:rPr>
                <w:rFonts w:ascii="Arial Narrow" w:hAnsi="Arial Narrow"/>
                <w:sz w:val="22"/>
                <w:szCs w:val="22"/>
              </w:rPr>
              <w:t>DSDP</w:t>
            </w:r>
            <w:r w:rsidR="001F300B">
              <w:rPr>
                <w:rFonts w:ascii="Arial Narrow" w:hAnsi="Arial Narrow"/>
                <w:sz w:val="22"/>
                <w:szCs w:val="22"/>
              </w:rPr>
              <w:t>)</w:t>
            </w:r>
            <w:r w:rsidR="000513ED" w:rsidRPr="00883C3F">
              <w:rPr>
                <w:rFonts w:ascii="Arial Narrow" w:hAnsi="Arial Narrow"/>
                <w:sz w:val="22"/>
                <w:szCs w:val="22"/>
              </w:rPr>
              <w:t xml:space="preserve"> was not costed, passing unknown costs onto the Health Board to implement.</w:t>
            </w:r>
            <w:r w:rsidR="00EF4A29" w:rsidRPr="00883C3F">
              <w:rPr>
                <w:rFonts w:ascii="Arial Narrow" w:hAnsi="Arial Narrow"/>
                <w:sz w:val="22"/>
                <w:szCs w:val="22"/>
              </w:rPr>
              <w:t xml:space="preserve"> Revised DSDP still has a majority focus on buildings without allocated funding to enable.</w:t>
            </w:r>
            <w:r w:rsidR="001411C1" w:rsidRPr="00883C3F">
              <w:rPr>
                <w:rFonts w:ascii="Arial Narrow" w:hAnsi="Arial Narrow"/>
                <w:sz w:val="22"/>
                <w:szCs w:val="22"/>
              </w:rPr>
              <w:t xml:space="preserve"> Revised DSDP still has a majority focus on buildings without allocated funding to enable.</w:t>
            </w:r>
          </w:p>
        </w:tc>
      </w:tr>
      <w:tr w:rsidR="00DF62D2" w:rsidRPr="00DF62D2" w14:paraId="0ECCE799" w14:textId="77777777" w:rsidTr="00CA0A66">
        <w:tc>
          <w:tcPr>
            <w:tcW w:w="8536" w:type="dxa"/>
            <w:gridSpan w:val="4"/>
          </w:tcPr>
          <w:p w14:paraId="7AD149D5" w14:textId="77777777" w:rsidR="00265C33" w:rsidRPr="00DF62D2" w:rsidRDefault="00265C33" w:rsidP="00CA0A66">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15" w:type="dxa"/>
            <w:gridSpan w:val="4"/>
          </w:tcPr>
          <w:p w14:paraId="4A0A78E6" w14:textId="77777777" w:rsidR="00265C33" w:rsidRPr="00DF62D2" w:rsidRDefault="00265C33" w:rsidP="00CA0A66">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0A8604C1" w14:textId="77777777" w:rsidTr="005D41F2">
        <w:trPr>
          <w:trHeight w:val="3029"/>
        </w:trPr>
        <w:tc>
          <w:tcPr>
            <w:tcW w:w="8536" w:type="dxa"/>
            <w:gridSpan w:val="4"/>
            <w:vMerge w:val="restart"/>
          </w:tcPr>
          <w:p w14:paraId="4D0732B3" w14:textId="77777777"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Board leadership is provided by the Executive Director of Planning and Partnerships. There is a supporting governance structure in place. </w:t>
            </w:r>
          </w:p>
          <w:p w14:paraId="2830CC9A" w14:textId="3E79CDDA"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There is a Climate Action Plan (CAP) </w:t>
            </w:r>
            <w:r w:rsidR="00EF4A29" w:rsidRPr="00DF62D2">
              <w:rPr>
                <w:rFonts w:ascii="Arial Narrow" w:hAnsi="Arial Narrow" w:cs="Arial"/>
                <w:sz w:val="22"/>
                <w:szCs w:val="22"/>
              </w:rPr>
              <w:t>2026-2030, approved 27 February 2026</w:t>
            </w:r>
            <w:r w:rsidRPr="00DF62D2">
              <w:rPr>
                <w:rFonts w:ascii="Arial Narrow" w:hAnsi="Arial Narrow" w:cs="Arial"/>
                <w:sz w:val="22"/>
                <w:szCs w:val="22"/>
              </w:rPr>
              <w:t xml:space="preserve">. </w:t>
            </w:r>
          </w:p>
          <w:p w14:paraId="5A039A10" w14:textId="747EC1C1"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Implementation is managed by the action’s owners through their local arrangements. Assurance is brought to the quarterly Sustainable Swansea Bay Steering Group meeting. Support is available to the action owners from the Sustainability Team and through a quarterly Climate Knowledge Exchange.</w:t>
            </w:r>
          </w:p>
          <w:p w14:paraId="0421F229" w14:textId="2EDEBEE3"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Measures required to achieve emissions reduction objectives are integrated into other strategies and plans, including Estates Strategy; IMTP; Quality Strategy; Sustainable Travel Strategy; Healthy &amp; Sustainable Catering Strategy; Value Based Healthcare Strategy, People Strategy; Population Health Strategy.</w:t>
            </w:r>
          </w:p>
          <w:p w14:paraId="7ABB290C" w14:textId="458C4182" w:rsidR="000513ED" w:rsidRPr="00DF62D2" w:rsidRDefault="000513ED" w:rsidP="00D52335">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organisation’s carbon emissions is one of the Health Board’s strategic indicators.</w:t>
            </w:r>
          </w:p>
          <w:p w14:paraId="6D33E3E8" w14:textId="23BB0D85" w:rsidR="000513ED" w:rsidRPr="00DF62D2" w:rsidRDefault="00EF4A29" w:rsidP="004C176A">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Health Board’s Green Group provides a forum for sharing across services and to learn from other case studies in Wales</w:t>
            </w:r>
            <w:r w:rsidR="000513ED" w:rsidRPr="00DF62D2">
              <w:rPr>
                <w:rFonts w:ascii="Arial Narrow" w:hAnsi="Arial Narrow" w:cs="Arial"/>
                <w:sz w:val="22"/>
                <w:szCs w:val="22"/>
              </w:rPr>
              <w:t>.</w:t>
            </w:r>
          </w:p>
          <w:p w14:paraId="2553CA64" w14:textId="77777777"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Climate change &amp; decarbonisation is a component part of the prioritisation for Capital Projects across NHS Wales organisations.</w:t>
            </w:r>
          </w:p>
          <w:p w14:paraId="63250891" w14:textId="3260CE02" w:rsidR="000513ED" w:rsidRPr="00DF62D2" w:rsidRDefault="000513ED" w:rsidP="001D2CC2">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lastRenderedPageBreak/>
              <w:t>Currently building in climate and sustainability into the Clinical Services Plan.</w:t>
            </w:r>
          </w:p>
          <w:p w14:paraId="1A881A59" w14:textId="3EDDEEF5"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Health Board takes part of the wider Welsh Government Health and Social Care Climate Emergency Programme governance through membership and participation on:</w:t>
            </w:r>
          </w:p>
          <w:p w14:paraId="72678EC3" w14:textId="3C990ADF"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Buildings, Estates, Land Use Planning Programme Board – 1 member</w:t>
            </w:r>
          </w:p>
          <w:p w14:paraId="09DCC528" w14:textId="09789D3C"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Transport and Procurement Programme Board – 1 member</w:t>
            </w:r>
          </w:p>
          <w:p w14:paraId="75843BD0" w14:textId="12F07715"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Approach to Healthcare Programme Board – 2 members</w:t>
            </w:r>
          </w:p>
          <w:p w14:paraId="6CF781D0" w14:textId="3B777DF3"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Adaptation Programme Board – 2 members</w:t>
            </w:r>
          </w:p>
          <w:p w14:paraId="6E3BEE16" w14:textId="587629F4"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Community of Experts – 4 members</w:t>
            </w:r>
          </w:p>
          <w:p w14:paraId="0C29C6FE" w14:textId="55E0F9A7"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Adaptation Accelerator Programme – 2 members</w:t>
            </w:r>
          </w:p>
          <w:p w14:paraId="25E84902" w14:textId="24813196"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Health Board has contracted three ‘Sustainability Clinical Leads’ including an ED (Emergency Department) Consultant, a Consultant Anaesthetist, and NAU (Neurology Ambulatory Unit) Manager. They are driving sustainable healthcare work in the health board including Green ED, Greener Theatres, Green Group and other initiatives as well as wider NHS Wales and Royal College networks.</w:t>
            </w:r>
          </w:p>
          <w:p w14:paraId="7AAAE6BF" w14:textId="77777777" w:rsidR="000513ED" w:rsidRPr="00DF62D2" w:rsidRDefault="000513ED" w:rsidP="004578C6">
            <w:pPr>
              <w:pStyle w:val="ListParagraph"/>
              <w:numPr>
                <w:ilvl w:val="0"/>
                <w:numId w:val="22"/>
              </w:numPr>
              <w:spacing w:after="0"/>
              <w:ind w:left="313" w:hanging="284"/>
              <w:rPr>
                <w:rFonts w:ascii="Arial Narrow" w:hAnsi="Arial Narrow" w:cs="Arial"/>
              </w:rPr>
            </w:pPr>
            <w:r w:rsidRPr="00DF62D2">
              <w:rPr>
                <w:rFonts w:ascii="Arial Narrow" w:hAnsi="Arial Narrow" w:cs="Arial"/>
                <w:sz w:val="22"/>
                <w:szCs w:val="22"/>
              </w:rPr>
              <w:t>Participation on the Public Services Boards in Swansea and Neath Port Talbot sharing best practice and investigating opportunities for collaboration.</w:t>
            </w:r>
          </w:p>
          <w:p w14:paraId="65DD9C77" w14:textId="096339CE" w:rsidR="000513ED" w:rsidRPr="00DF62D2" w:rsidRDefault="000513ED" w:rsidP="004578C6">
            <w:pPr>
              <w:pStyle w:val="ListParagraph"/>
              <w:numPr>
                <w:ilvl w:val="0"/>
                <w:numId w:val="22"/>
              </w:numPr>
              <w:spacing w:after="0"/>
              <w:ind w:left="313" w:hanging="284"/>
              <w:rPr>
                <w:rFonts w:ascii="Arial Narrow" w:hAnsi="Arial Narrow" w:cs="Arial"/>
              </w:rPr>
            </w:pPr>
            <w:r w:rsidRPr="00DF62D2">
              <w:rPr>
                <w:rFonts w:ascii="Arial Narrow" w:hAnsi="Arial Narrow" w:cs="Arial"/>
                <w:sz w:val="22"/>
                <w:szCs w:val="22"/>
              </w:rPr>
              <w:t>Appropriate lead within the CAP will meet with potential funders and partners, and ongoing sourcing of funding / collaboration opportunities identified</w:t>
            </w:r>
          </w:p>
        </w:tc>
        <w:tc>
          <w:tcPr>
            <w:tcW w:w="3230" w:type="dxa"/>
          </w:tcPr>
          <w:p w14:paraId="01C870CE" w14:textId="48031EC0" w:rsidR="000513ED" w:rsidRPr="00DF62D2" w:rsidRDefault="000513ED" w:rsidP="00BA2267">
            <w:pPr>
              <w:rPr>
                <w:rFonts w:ascii="Arial Narrow" w:hAnsi="Arial Narrow"/>
                <w:bCs/>
                <w:sz w:val="22"/>
                <w:szCs w:val="22"/>
              </w:rPr>
            </w:pPr>
            <w:r w:rsidRPr="00DF62D2">
              <w:rPr>
                <w:rFonts w:ascii="Arial Narrow" w:hAnsi="Arial Narrow"/>
                <w:bCs/>
                <w:sz w:val="22"/>
                <w:szCs w:val="22"/>
              </w:rPr>
              <w:lastRenderedPageBreak/>
              <w:t>NHS Wales Shared Services Partnership led: Working with suppliers on carbon reduction plans. NWSSP require any contract over £5 million have a Carbon Reduction Plan, that can then provide a more accurate emissions factor supporting calculation. Furthermore, there is a Health Board responsibility not to over purchase items and ensure stock is utilised prior to reorder to remove any waste/expiry of dates.</w:t>
            </w:r>
          </w:p>
        </w:tc>
        <w:tc>
          <w:tcPr>
            <w:tcW w:w="2194" w:type="dxa"/>
            <w:gridSpan w:val="2"/>
          </w:tcPr>
          <w:p w14:paraId="38ABAC04" w14:textId="0C1D6402" w:rsidR="000513ED" w:rsidRPr="00DF62D2" w:rsidRDefault="00E92B2A" w:rsidP="00DA1214">
            <w:pPr>
              <w:autoSpaceDE w:val="0"/>
              <w:autoSpaceDN w:val="0"/>
              <w:adjustRightInd w:val="0"/>
              <w:rPr>
                <w:rFonts w:ascii="Arial Narrow" w:hAnsi="Arial Narrow" w:cs="Arial"/>
                <w:b/>
                <w:bCs/>
                <w:sz w:val="22"/>
                <w:szCs w:val="22"/>
              </w:rPr>
            </w:pPr>
            <w:r w:rsidRPr="00DF62D2">
              <w:rPr>
                <w:rFonts w:ascii="Arial Narrow" w:eastAsia="Times New Roman" w:hAnsi="Arial Narrow" w:cs="Arial"/>
                <w:sz w:val="22"/>
                <w:szCs w:val="22"/>
              </w:rPr>
              <w:t>Director of Planning, Partnerships &amp; Performance</w:t>
            </w:r>
          </w:p>
          <w:p w14:paraId="019C2DB6" w14:textId="1EC07B40" w:rsidR="000513ED" w:rsidRPr="00DF62D2" w:rsidRDefault="000513ED" w:rsidP="00BA2267">
            <w:pPr>
              <w:rPr>
                <w:rFonts w:ascii="Arial Narrow" w:hAnsi="Arial Narrow"/>
                <w:bCs/>
                <w:sz w:val="22"/>
                <w:szCs w:val="22"/>
              </w:rPr>
            </w:pPr>
            <w:r w:rsidRPr="00DF62D2">
              <w:rPr>
                <w:rFonts w:ascii="Arial Narrow" w:hAnsi="Arial Narrow"/>
                <w:bCs/>
                <w:sz w:val="22"/>
                <w:szCs w:val="22"/>
              </w:rPr>
              <w:t>(SRO, but action led by NWSSP)</w:t>
            </w:r>
          </w:p>
        </w:tc>
        <w:tc>
          <w:tcPr>
            <w:tcW w:w="1491" w:type="dxa"/>
          </w:tcPr>
          <w:p w14:paraId="5F924C4D" w14:textId="46117598" w:rsidR="000513ED" w:rsidRPr="00DF62D2" w:rsidRDefault="000513ED" w:rsidP="00F65697">
            <w:pPr>
              <w:rPr>
                <w:rFonts w:ascii="Arial Narrow" w:hAnsi="Arial Narrow"/>
                <w:bCs/>
                <w:sz w:val="22"/>
                <w:szCs w:val="22"/>
              </w:rPr>
            </w:pPr>
            <w:r w:rsidRPr="00DF62D2">
              <w:rPr>
                <w:rFonts w:ascii="Arial Narrow" w:hAnsi="Arial Narrow"/>
                <w:bCs/>
                <w:sz w:val="22"/>
                <w:szCs w:val="22"/>
              </w:rPr>
              <w:t>2030</w:t>
            </w:r>
          </w:p>
        </w:tc>
      </w:tr>
      <w:tr w:rsidR="00DF62D2" w:rsidRPr="00DF62D2" w14:paraId="3DD60732" w14:textId="77777777" w:rsidTr="00CA0A66">
        <w:tc>
          <w:tcPr>
            <w:tcW w:w="8536" w:type="dxa"/>
            <w:gridSpan w:val="4"/>
            <w:vMerge/>
          </w:tcPr>
          <w:p w14:paraId="0AC91884" w14:textId="77777777" w:rsidR="00265C33" w:rsidRPr="00DF62D2" w:rsidRDefault="00265C33" w:rsidP="00CA0A66">
            <w:pPr>
              <w:rPr>
                <w:rFonts w:ascii="Arial Narrow" w:hAnsi="Arial Narrow"/>
              </w:rPr>
            </w:pPr>
          </w:p>
        </w:tc>
        <w:tc>
          <w:tcPr>
            <w:tcW w:w="3230" w:type="dxa"/>
          </w:tcPr>
          <w:p w14:paraId="5FBE37ED" w14:textId="6E1EEEAE" w:rsidR="00265C33" w:rsidRPr="00DF62D2" w:rsidRDefault="00EF4A29" w:rsidP="00D52335">
            <w:pPr>
              <w:rPr>
                <w:rFonts w:ascii="Arial Narrow" w:hAnsi="Arial Narrow" w:cs="Arial"/>
                <w:bCs/>
                <w:sz w:val="22"/>
                <w:szCs w:val="22"/>
              </w:rPr>
            </w:pPr>
            <w:r w:rsidRPr="00DF62D2">
              <w:rPr>
                <w:rFonts w:ascii="Arial Narrow" w:hAnsi="Arial Narrow" w:cs="Arial"/>
                <w:bCs/>
                <w:sz w:val="22"/>
                <w:szCs w:val="22"/>
              </w:rPr>
              <w:t>Currently building in climate and sustainability into the Clinical Services Plan.</w:t>
            </w:r>
          </w:p>
        </w:tc>
        <w:tc>
          <w:tcPr>
            <w:tcW w:w="2194" w:type="dxa"/>
            <w:gridSpan w:val="2"/>
          </w:tcPr>
          <w:p w14:paraId="23CC1EE3" w14:textId="0EABDDB6" w:rsidR="00DA1214" w:rsidRPr="00DF62D2" w:rsidRDefault="001411C1" w:rsidP="00DA1214">
            <w:pPr>
              <w:autoSpaceDE w:val="0"/>
              <w:autoSpaceDN w:val="0"/>
              <w:adjustRightInd w:val="0"/>
              <w:rPr>
                <w:rFonts w:ascii="Arial Narrow" w:hAnsi="Arial Narrow" w:cs="Arial"/>
                <w:b/>
                <w:bCs/>
                <w:sz w:val="22"/>
                <w:szCs w:val="22"/>
              </w:rPr>
            </w:pPr>
            <w:r w:rsidRPr="00883C3F">
              <w:rPr>
                <w:rFonts w:ascii="Arial Narrow" w:eastAsia="Times New Roman" w:hAnsi="Arial Narrow" w:cs="Arial"/>
                <w:sz w:val="22"/>
                <w:szCs w:val="22"/>
              </w:rPr>
              <w:t>Assistant</w:t>
            </w:r>
            <w:r w:rsidR="00EF4A29" w:rsidRPr="00883C3F">
              <w:rPr>
                <w:rFonts w:ascii="Arial Narrow" w:eastAsia="Times New Roman" w:hAnsi="Arial Narrow" w:cs="Arial"/>
                <w:sz w:val="22"/>
                <w:szCs w:val="22"/>
              </w:rPr>
              <w:t xml:space="preserve"> </w:t>
            </w:r>
            <w:r w:rsidR="00DA1214" w:rsidRPr="00DF62D2">
              <w:rPr>
                <w:rFonts w:ascii="Arial Narrow" w:eastAsia="Times New Roman" w:hAnsi="Arial Narrow" w:cs="Arial"/>
                <w:sz w:val="22"/>
                <w:szCs w:val="22"/>
              </w:rPr>
              <w:t>Director of Planning &amp; Partnerships</w:t>
            </w:r>
          </w:p>
          <w:p w14:paraId="1F745861" w14:textId="5615F7B1" w:rsidR="00265C33" w:rsidRPr="00DF62D2" w:rsidRDefault="00265C33" w:rsidP="00F65697">
            <w:pPr>
              <w:rPr>
                <w:rFonts w:ascii="Arial Narrow" w:hAnsi="Arial Narrow" w:cs="Arial"/>
                <w:bCs/>
                <w:sz w:val="22"/>
                <w:szCs w:val="22"/>
              </w:rPr>
            </w:pPr>
          </w:p>
        </w:tc>
        <w:tc>
          <w:tcPr>
            <w:tcW w:w="1491" w:type="dxa"/>
          </w:tcPr>
          <w:p w14:paraId="4D6F31CB" w14:textId="6434036E" w:rsidR="00265C33" w:rsidRPr="00DF62D2" w:rsidRDefault="00EF4A29" w:rsidP="00F65697">
            <w:pPr>
              <w:rPr>
                <w:rFonts w:ascii="Arial Narrow" w:hAnsi="Arial Narrow" w:cs="Arial"/>
                <w:bCs/>
                <w:sz w:val="22"/>
                <w:szCs w:val="22"/>
              </w:rPr>
            </w:pPr>
            <w:r w:rsidRPr="00DF62D2">
              <w:rPr>
                <w:rFonts w:ascii="Arial Narrow" w:hAnsi="Arial Narrow" w:cs="Arial"/>
                <w:bCs/>
                <w:sz w:val="22"/>
                <w:szCs w:val="22"/>
              </w:rPr>
              <w:t>TBC – CSP completion timeline</w:t>
            </w:r>
          </w:p>
        </w:tc>
      </w:tr>
      <w:tr w:rsidR="00DF62D2" w:rsidRPr="00DF62D2" w14:paraId="2E3329B6" w14:textId="77777777" w:rsidTr="00CA0A66">
        <w:tc>
          <w:tcPr>
            <w:tcW w:w="8536" w:type="dxa"/>
            <w:gridSpan w:val="4"/>
            <w:tcBorders>
              <w:bottom w:val="single" w:sz="4" w:space="0" w:color="auto"/>
            </w:tcBorders>
          </w:tcPr>
          <w:p w14:paraId="56DEE9D2" w14:textId="77777777" w:rsidR="00265C33" w:rsidRPr="00DF62D2" w:rsidRDefault="00265C33" w:rsidP="00CA0A66">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tc>
        <w:tc>
          <w:tcPr>
            <w:tcW w:w="6915" w:type="dxa"/>
            <w:gridSpan w:val="4"/>
            <w:tcBorders>
              <w:bottom w:val="single" w:sz="4" w:space="0" w:color="auto"/>
            </w:tcBorders>
          </w:tcPr>
          <w:p w14:paraId="40BD0344" w14:textId="77777777" w:rsidR="00265C33" w:rsidRPr="00DF62D2" w:rsidRDefault="00265C33" w:rsidP="00CA0A66">
            <w:pPr>
              <w:pStyle w:val="Default"/>
              <w:rPr>
                <w:rFonts w:ascii="Arial Narrow" w:hAnsi="Arial Narrow"/>
                <w:color w:val="auto"/>
                <w:sz w:val="22"/>
                <w:szCs w:val="22"/>
              </w:rPr>
            </w:pPr>
            <w:r w:rsidRPr="00DF62D2">
              <w:rPr>
                <w:rFonts w:ascii="Arial Narrow" w:hAnsi="Arial Narrow" w:cs="Arial"/>
                <w:b/>
                <w:bCs/>
                <w:color w:val="auto"/>
                <w:sz w:val="22"/>
                <w:szCs w:val="22"/>
              </w:rPr>
              <w:t>Gaps in assurance (What additional assurances should we seek?)</w:t>
            </w:r>
          </w:p>
        </w:tc>
      </w:tr>
      <w:tr w:rsidR="00DF62D2" w:rsidRPr="00DF62D2" w14:paraId="4070A191" w14:textId="77777777" w:rsidTr="00CA0A66">
        <w:tc>
          <w:tcPr>
            <w:tcW w:w="8536" w:type="dxa"/>
            <w:gridSpan w:val="4"/>
            <w:tcBorders>
              <w:bottom w:val="single" w:sz="4" w:space="0" w:color="auto"/>
            </w:tcBorders>
          </w:tcPr>
          <w:p w14:paraId="0B0BA847" w14:textId="2915E0A1" w:rsidR="00247C4C" w:rsidRPr="00DF62D2" w:rsidRDefault="00247C4C"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Annual carbon emissions data: This is reported to Welsh government annually, based on a financial year. There are three emissions measures reported. The Health Board has some success in meeting the target for Scope 1 and 2 emissions, but the scope 3 emissions are off target. </w:t>
            </w:r>
            <w:r w:rsidRPr="00DF62D2">
              <w:rPr>
                <w:rFonts w:ascii="Arial Narrow" w:hAnsi="Arial Narrow" w:cs="Arial"/>
                <w:i/>
                <w:iCs/>
                <w:sz w:val="22"/>
                <w:szCs w:val="22"/>
              </w:rPr>
              <w:t>See Additional Comments at foot of this template for definition of measures and performance figures</w:t>
            </w:r>
            <w:r w:rsidRPr="00DF62D2">
              <w:rPr>
                <w:rFonts w:ascii="Arial Narrow" w:hAnsi="Arial Narrow" w:cs="Arial"/>
                <w:sz w:val="22"/>
                <w:szCs w:val="22"/>
              </w:rPr>
              <w:t>.</w:t>
            </w:r>
          </w:p>
          <w:p w14:paraId="594362CA" w14:textId="4962C2FC" w:rsidR="00247C4C" w:rsidRPr="00DF62D2" w:rsidRDefault="00247C4C" w:rsidP="00DF686A">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CAP Delivery Plan &amp; RAID </w:t>
            </w:r>
            <w:r w:rsidR="00F65697" w:rsidRPr="00DF62D2">
              <w:rPr>
                <w:rFonts w:ascii="Arial Narrow" w:hAnsi="Arial Narrow" w:cs="Arial"/>
                <w:sz w:val="22"/>
                <w:szCs w:val="22"/>
              </w:rPr>
              <w:t xml:space="preserve">(Risks Actions Issues &amp; Decisions) </w:t>
            </w:r>
            <w:r w:rsidRPr="00DF62D2">
              <w:rPr>
                <w:rFonts w:ascii="Arial Narrow" w:hAnsi="Arial Narrow" w:cs="Arial"/>
                <w:sz w:val="22"/>
                <w:szCs w:val="22"/>
              </w:rPr>
              <w:t xml:space="preserve">log:  Implementation of the CAP is reviewed and updated </w:t>
            </w:r>
            <w:r w:rsidR="00D52335" w:rsidRPr="00DF62D2">
              <w:rPr>
                <w:rFonts w:ascii="Arial Narrow" w:hAnsi="Arial Narrow" w:cs="Arial"/>
                <w:sz w:val="22"/>
                <w:szCs w:val="22"/>
              </w:rPr>
              <w:t>quarterly</w:t>
            </w:r>
            <w:r w:rsidRPr="00DF62D2">
              <w:rPr>
                <w:rFonts w:ascii="Arial Narrow" w:hAnsi="Arial Narrow" w:cs="Arial"/>
                <w:sz w:val="22"/>
                <w:szCs w:val="22"/>
              </w:rPr>
              <w:t xml:space="preserve"> </w:t>
            </w:r>
            <w:r w:rsidR="00D52335" w:rsidRPr="00DF62D2">
              <w:rPr>
                <w:rFonts w:ascii="Arial Narrow" w:hAnsi="Arial Narrow" w:cs="Arial"/>
                <w:sz w:val="22"/>
                <w:szCs w:val="22"/>
              </w:rPr>
              <w:t>as an assurance element to SSBSG.</w:t>
            </w:r>
            <w:r w:rsidRPr="00DF62D2">
              <w:rPr>
                <w:rFonts w:ascii="Arial Narrow" w:hAnsi="Arial Narrow" w:cs="Arial"/>
                <w:sz w:val="22"/>
                <w:szCs w:val="22"/>
              </w:rPr>
              <w:t xml:space="preserve"> </w:t>
            </w:r>
          </w:p>
          <w:p w14:paraId="5731F818" w14:textId="56221EF7" w:rsidR="00247C4C" w:rsidRPr="00DF62D2" w:rsidRDefault="00247C4C" w:rsidP="00545ECF">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DSDP Delivery Plan &amp; RAID log: Implementation of the </w:t>
            </w:r>
            <w:r w:rsidR="001F300B" w:rsidRPr="00DF62D2">
              <w:rPr>
                <w:rFonts w:ascii="Arial Narrow" w:hAnsi="Arial Narrow" w:cs="Arial"/>
                <w:sz w:val="22"/>
                <w:szCs w:val="22"/>
              </w:rPr>
              <w:t xml:space="preserve">Decarbonisation Strategic Delivery Plan </w:t>
            </w:r>
            <w:r w:rsidR="001F300B">
              <w:rPr>
                <w:rFonts w:ascii="Arial Narrow" w:hAnsi="Arial Narrow" w:cs="Arial"/>
                <w:sz w:val="22"/>
                <w:szCs w:val="22"/>
              </w:rPr>
              <w:t>(</w:t>
            </w:r>
            <w:r w:rsidRPr="00DF62D2">
              <w:rPr>
                <w:rFonts w:ascii="Arial Narrow" w:hAnsi="Arial Narrow" w:cs="Arial"/>
                <w:sz w:val="22"/>
                <w:szCs w:val="22"/>
              </w:rPr>
              <w:t>DSDP</w:t>
            </w:r>
            <w:r w:rsidR="001F300B">
              <w:rPr>
                <w:rFonts w:ascii="Arial Narrow" w:hAnsi="Arial Narrow" w:cs="Arial"/>
                <w:sz w:val="22"/>
                <w:szCs w:val="22"/>
              </w:rPr>
              <w:t>)</w:t>
            </w:r>
            <w:r w:rsidRPr="00DF62D2">
              <w:rPr>
                <w:rFonts w:ascii="Arial Narrow" w:hAnsi="Arial Narrow" w:cs="Arial"/>
                <w:sz w:val="22"/>
                <w:szCs w:val="22"/>
              </w:rPr>
              <w:t xml:space="preserve"> is reviewed and updated </w:t>
            </w:r>
            <w:r w:rsidR="00D52335" w:rsidRPr="00DF62D2">
              <w:rPr>
                <w:rFonts w:ascii="Arial Narrow" w:hAnsi="Arial Narrow" w:cs="Arial"/>
                <w:sz w:val="22"/>
                <w:szCs w:val="22"/>
              </w:rPr>
              <w:t>quarterly as an assurance element to SSBS.</w:t>
            </w:r>
            <w:r w:rsidRPr="00DF62D2">
              <w:rPr>
                <w:rFonts w:ascii="Arial Narrow" w:hAnsi="Arial Narrow" w:cs="Arial"/>
                <w:sz w:val="22"/>
                <w:szCs w:val="22"/>
              </w:rPr>
              <w:t xml:space="preserve"> DSDP elements are amber/red due to external constraints, particularly around funding.</w:t>
            </w:r>
            <w:r w:rsidR="00D52335" w:rsidRPr="00DF62D2">
              <w:rPr>
                <w:rFonts w:ascii="Arial Narrow" w:hAnsi="Arial Narrow" w:cs="Arial"/>
                <w:sz w:val="22"/>
                <w:szCs w:val="22"/>
              </w:rPr>
              <w:t xml:space="preserve"> </w:t>
            </w:r>
          </w:p>
          <w:p w14:paraId="376E0B80" w14:textId="77777777" w:rsidR="00EF4A29" w:rsidRPr="00DF62D2" w:rsidRDefault="00EF4A29"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DSDP reporting and benchmarking: DCR process replaced by DSDP reporting, with bi-annual the 1</w:t>
            </w:r>
            <w:r w:rsidRPr="00DF62D2">
              <w:rPr>
                <w:rFonts w:ascii="Arial Narrow" w:hAnsi="Arial Narrow" w:cs="Arial"/>
                <w:sz w:val="22"/>
                <w:szCs w:val="22"/>
                <w:vertAlign w:val="superscript"/>
              </w:rPr>
              <w:t>st</w:t>
            </w:r>
            <w:r w:rsidRPr="00DF62D2">
              <w:rPr>
                <w:rFonts w:ascii="Arial Narrow" w:hAnsi="Arial Narrow" w:cs="Arial"/>
                <w:sz w:val="22"/>
                <w:szCs w:val="22"/>
              </w:rPr>
              <w:t xml:space="preserve"> report focuses on a deep dive into 4 initiatives, risks, and issues. The format of the second report has not been confirmed. The first report on the updated DSDP was approved by Management Board in March 2026, recognising red and amber risks – predominantly due to funding.</w:t>
            </w:r>
          </w:p>
          <w:p w14:paraId="47B6AF71" w14:textId="6977E3E1" w:rsidR="00247C4C" w:rsidRPr="00DF62D2" w:rsidRDefault="00247C4C"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Benchmarking: An annual review is undertaken within SBU against progress in the wider health sector and other relevant developments in sustainability and climate related work. This highlights </w:t>
            </w:r>
            <w:r w:rsidRPr="00DF62D2">
              <w:rPr>
                <w:rFonts w:ascii="Arial Narrow" w:hAnsi="Arial Narrow" w:cs="Arial"/>
                <w:sz w:val="22"/>
                <w:szCs w:val="22"/>
              </w:rPr>
              <w:lastRenderedPageBreak/>
              <w:t>that the Health Board is aware of work, but it can be hard to replicate. This will be partially addressed through the established Sustainable Healthcare Working</w:t>
            </w:r>
            <w:r w:rsidR="00D52335" w:rsidRPr="00DF62D2">
              <w:rPr>
                <w:rFonts w:ascii="Arial Narrow" w:hAnsi="Arial Narrow" w:cs="Arial"/>
                <w:sz w:val="22"/>
                <w:szCs w:val="22"/>
              </w:rPr>
              <w:t xml:space="preserve"> Group.</w:t>
            </w:r>
            <w:r w:rsidRPr="00DF62D2">
              <w:rPr>
                <w:rFonts w:ascii="Arial Narrow" w:hAnsi="Arial Narrow" w:cs="Arial"/>
                <w:sz w:val="22"/>
                <w:szCs w:val="22"/>
              </w:rPr>
              <w:t xml:space="preserve"> </w:t>
            </w:r>
          </w:p>
          <w:p w14:paraId="56C8A928" w14:textId="0CEE87D1" w:rsidR="00265C33" w:rsidRPr="00DF62D2" w:rsidRDefault="00247C4C" w:rsidP="000513ED">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Annual CAP reporting: Progress report and assurance to Welsh Government around local Health Board actions as detailed in the CAP being undertaken in addition to those in the DSDP.</w:t>
            </w:r>
            <w:r w:rsidR="00D52335" w:rsidRPr="00DF62D2">
              <w:rPr>
                <w:rFonts w:ascii="Arial Narrow" w:hAnsi="Arial Narrow" w:cs="Arial"/>
                <w:sz w:val="22"/>
                <w:szCs w:val="22"/>
              </w:rPr>
              <w:t xml:space="preserve"> </w:t>
            </w:r>
            <w:r w:rsidR="000513ED" w:rsidRPr="00DF62D2">
              <w:rPr>
                <w:rFonts w:ascii="Arial Narrow" w:hAnsi="Arial Narrow" w:cs="Arial"/>
                <w:sz w:val="22"/>
                <w:szCs w:val="22"/>
              </w:rPr>
              <w:t>This report is not required in 2025/26.</w:t>
            </w:r>
          </w:p>
          <w:p w14:paraId="7BD3F511" w14:textId="5884F21E" w:rsidR="00F65697" w:rsidRPr="00DF62D2" w:rsidRDefault="00F65697"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NWSSP internal audit review: Audit conducted for period Sep-23 to Apr-24 reported </w:t>
            </w:r>
            <w:r w:rsidR="00D52335" w:rsidRPr="00DF62D2">
              <w:rPr>
                <w:rFonts w:ascii="Arial Narrow" w:hAnsi="Arial Narrow" w:cs="Arial"/>
                <w:sz w:val="22"/>
                <w:szCs w:val="22"/>
              </w:rPr>
              <w:t>with ‘</w:t>
            </w:r>
            <w:r w:rsidRPr="00DF62D2">
              <w:rPr>
                <w:rFonts w:ascii="Arial Narrow" w:hAnsi="Arial Narrow" w:cs="Arial"/>
                <w:sz w:val="22"/>
                <w:szCs w:val="22"/>
              </w:rPr>
              <w:t>Limited assurance</w:t>
            </w:r>
            <w:r w:rsidR="00D52335" w:rsidRPr="00DF62D2">
              <w:rPr>
                <w:rFonts w:ascii="Arial Narrow" w:hAnsi="Arial Narrow" w:cs="Arial"/>
                <w:sz w:val="22"/>
                <w:szCs w:val="22"/>
              </w:rPr>
              <w:t>’</w:t>
            </w:r>
            <w:r w:rsidRPr="00DF62D2">
              <w:rPr>
                <w:rFonts w:ascii="Arial Narrow" w:hAnsi="Arial Narrow" w:cs="Arial"/>
                <w:sz w:val="22"/>
                <w:szCs w:val="22"/>
              </w:rPr>
              <w:t xml:space="preserve"> due to Welsh Government not having any dedicated funding stream. This risk has been continuously reflected in the DCR reporting process to WG. In addition, periodic updates are provided internally to the Head of Compliance which informs reporting to Audit Committee.</w:t>
            </w:r>
            <w:r w:rsidR="00675238" w:rsidRPr="00DF62D2">
              <w:rPr>
                <w:rFonts w:ascii="Arial Narrow" w:hAnsi="Arial Narrow" w:cs="Arial"/>
                <w:sz w:val="22"/>
                <w:szCs w:val="22"/>
              </w:rPr>
              <w:t xml:space="preserve"> Other Health Boards, bar Powys, also received a ‘Limited Assurance’.</w:t>
            </w:r>
          </w:p>
        </w:tc>
        <w:tc>
          <w:tcPr>
            <w:tcW w:w="6915" w:type="dxa"/>
            <w:gridSpan w:val="4"/>
            <w:tcBorders>
              <w:bottom w:val="single" w:sz="4" w:space="0" w:color="auto"/>
            </w:tcBorders>
          </w:tcPr>
          <w:p w14:paraId="66B17F1B" w14:textId="2AF30DD8" w:rsidR="00BA2267" w:rsidRPr="00DF62D2" w:rsidRDefault="00BA2267"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lastRenderedPageBreak/>
              <w:t xml:space="preserve">Source of emissions: The Health Board has made significant reductions on the emissions from the Estates with the </w:t>
            </w:r>
            <w:proofErr w:type="spellStart"/>
            <w:proofErr w:type="gramStart"/>
            <w:r w:rsidRPr="00DF62D2">
              <w:rPr>
                <w:rFonts w:ascii="Arial Narrow" w:hAnsi="Arial Narrow" w:cs="Arial"/>
                <w:sz w:val="22"/>
                <w:szCs w:val="22"/>
              </w:rPr>
              <w:t>RE:Fit</w:t>
            </w:r>
            <w:proofErr w:type="spellEnd"/>
            <w:proofErr w:type="gramEnd"/>
            <w:r w:rsidRPr="00DF62D2">
              <w:rPr>
                <w:rFonts w:ascii="Arial Narrow" w:hAnsi="Arial Narrow" w:cs="Arial"/>
                <w:sz w:val="22"/>
                <w:szCs w:val="22"/>
              </w:rPr>
              <w:t xml:space="preserve"> programme and development of the solar farm powering Morriston Hospital. However, most Health Board emissions are indirect, predominantly from the Supply Chain, and harder to reduce.</w:t>
            </w:r>
          </w:p>
          <w:p w14:paraId="6F5BCE72" w14:textId="77777777" w:rsidR="00BA2267" w:rsidRPr="00DF62D2" w:rsidRDefault="00BA2267"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Funding stream: The SBU Climate Action Plan (CAP) has been developed to be achievable cost neutrally. </w:t>
            </w:r>
          </w:p>
          <w:p w14:paraId="293D3CF2" w14:textId="67096B07" w:rsidR="00BA2267" w:rsidRPr="00DF62D2" w:rsidRDefault="00BA2267" w:rsidP="00BA2267">
            <w:pPr>
              <w:pStyle w:val="ListParagraph"/>
              <w:spacing w:after="0"/>
              <w:ind w:left="313"/>
              <w:rPr>
                <w:rFonts w:ascii="Arial Narrow" w:hAnsi="Arial Narrow" w:cs="Arial"/>
                <w:sz w:val="22"/>
                <w:szCs w:val="22"/>
              </w:rPr>
            </w:pPr>
            <w:r w:rsidRPr="00DF62D2">
              <w:rPr>
                <w:rFonts w:ascii="Arial Narrow" w:hAnsi="Arial Narrow" w:cs="Arial"/>
                <w:sz w:val="22"/>
                <w:szCs w:val="22"/>
              </w:rPr>
              <w:t xml:space="preserve">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 </w:t>
            </w:r>
          </w:p>
          <w:p w14:paraId="0D6D9819" w14:textId="0CBB9A70" w:rsidR="00265C33" w:rsidRPr="00DF62D2" w:rsidRDefault="00265C33" w:rsidP="00BA2267">
            <w:pPr>
              <w:pStyle w:val="ListParagraph"/>
              <w:spacing w:after="0"/>
              <w:ind w:left="313"/>
              <w:rPr>
                <w:rFonts w:ascii="Arial Narrow" w:hAnsi="Arial Narrow" w:cs="Arial"/>
                <w:sz w:val="22"/>
                <w:szCs w:val="22"/>
              </w:rPr>
            </w:pPr>
          </w:p>
        </w:tc>
      </w:tr>
      <w:tr w:rsidR="00DF62D2" w:rsidRPr="00DF62D2" w14:paraId="76EA2229" w14:textId="77777777" w:rsidTr="00CA0A66">
        <w:tc>
          <w:tcPr>
            <w:tcW w:w="15451" w:type="dxa"/>
            <w:gridSpan w:val="8"/>
          </w:tcPr>
          <w:p w14:paraId="39DA735F" w14:textId="66B39A5C" w:rsidR="00BA2267" w:rsidRPr="00DF62D2" w:rsidRDefault="00265C33" w:rsidP="00BA2267">
            <w:pPr>
              <w:pStyle w:val="Default"/>
              <w:rPr>
                <w:rFonts w:ascii="Arial Narrow" w:hAnsi="Arial Narrow" w:cs="Arial"/>
                <w:color w:val="auto"/>
                <w:sz w:val="22"/>
                <w:szCs w:val="22"/>
              </w:rPr>
            </w:pPr>
            <w:r w:rsidRPr="00DF62D2">
              <w:rPr>
                <w:rFonts w:ascii="Arial Narrow" w:hAnsi="Arial Narrow" w:cs="Arial"/>
                <w:b/>
                <w:bCs/>
                <w:color w:val="auto"/>
                <w:sz w:val="22"/>
                <w:szCs w:val="22"/>
              </w:rPr>
              <w:t>Additional Comments</w:t>
            </w:r>
            <w:r w:rsidR="00BA2267" w:rsidRPr="00DF62D2">
              <w:rPr>
                <w:rFonts w:ascii="Arial Narrow" w:hAnsi="Arial Narrow" w:cs="Arial"/>
                <w:b/>
                <w:bCs/>
                <w:color w:val="auto"/>
                <w:sz w:val="22"/>
                <w:szCs w:val="22"/>
              </w:rPr>
              <w:t>: Targets Explained:</w:t>
            </w:r>
          </w:p>
          <w:p w14:paraId="0C88DC02"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Public Sector Emissions Reporting:</w:t>
            </w:r>
          </w:p>
          <w:p w14:paraId="796CE528"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Annual carbon emissions reporting to Welsh Government calculating emissions associated with Health Board Activities (based on financial year).</w:t>
            </w:r>
          </w:p>
          <w:p w14:paraId="61A024B8"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Scope 1: Direct emissions from owned or controlled sources including natural gas, fleet, fluorinated gases and anaesthetic gases</w:t>
            </w:r>
          </w:p>
          <w:p w14:paraId="57AD83FA"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Scope 2: Indirect emissions from the purchase and use of electricity</w:t>
            </w:r>
          </w:p>
          <w:p w14:paraId="36AD058E"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Scope 3: All other indirect emissions that occur in the upstream and downstream activities of an organisation this includes supply chain, business travel, commuting, waste, water, and processes associated with electrical distribution and extracting fossil fuels.</w:t>
            </w:r>
          </w:p>
          <w:p w14:paraId="26BAFC78"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xml:space="preserve">Context: Climate Emergency was declared by Welsh Government in 2019, leading to the Net Zero Wales ambition for the Welsh public sector to collectively reach net zero by 2030. In response NHS Wales developed a ‘Decarbonisation Strategic Delivery Plan (DSDP)’ (published in 2021). </w:t>
            </w:r>
          </w:p>
          <w:p w14:paraId="6E743FF0" w14:textId="3603D86D"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xml:space="preserve">The Health Board has some success in meeting the target for Scope 1 and 2 emissions, largely driven by the development of the solar farm and </w:t>
            </w:r>
            <w:proofErr w:type="spellStart"/>
            <w:proofErr w:type="gramStart"/>
            <w:r w:rsidRPr="00DF62D2">
              <w:rPr>
                <w:rFonts w:ascii="Arial Narrow" w:hAnsi="Arial Narrow" w:cs="Arial"/>
                <w:color w:val="auto"/>
                <w:sz w:val="22"/>
                <w:szCs w:val="22"/>
              </w:rPr>
              <w:t>Re:Fit</w:t>
            </w:r>
            <w:proofErr w:type="spellEnd"/>
            <w:proofErr w:type="gramEnd"/>
            <w:r w:rsidRPr="00DF62D2">
              <w:rPr>
                <w:rFonts w:ascii="Arial Narrow" w:hAnsi="Arial Narrow" w:cs="Arial"/>
                <w:color w:val="auto"/>
                <w:sz w:val="22"/>
                <w:szCs w:val="22"/>
              </w:rPr>
              <w:t xml:space="preserve"> energy efficiency programme managed by Estates. This is despite new categories being added since establishment of the baseline including kerosene, fluorinated gases and anaesthetic gases. A total of 7</w:t>
            </w:r>
            <w:r w:rsidR="00D52335" w:rsidRPr="00DF62D2">
              <w:rPr>
                <w:rFonts w:ascii="Arial Narrow" w:hAnsi="Arial Narrow" w:cs="Arial"/>
                <w:color w:val="auto"/>
                <w:sz w:val="22"/>
                <w:szCs w:val="22"/>
              </w:rPr>
              <w:t>9</w:t>
            </w:r>
            <w:r w:rsidRPr="00DF62D2">
              <w:rPr>
                <w:rFonts w:ascii="Arial Narrow" w:hAnsi="Arial Narrow" w:cs="Arial"/>
                <w:color w:val="auto"/>
                <w:sz w:val="22"/>
                <w:szCs w:val="22"/>
              </w:rPr>
              <w:t xml:space="preserve">% of the Health Board’s emissions are part of the supply chain – emissions reductions in this space will be dependent on suppliers actively working on reducing their own emissions and sharing this information with the Health Board. NWSSP is leading on this with all contracts over £5million requiring a carbon reduction plan. </w:t>
            </w:r>
          </w:p>
          <w:p w14:paraId="415E3C51" w14:textId="15E4732D" w:rsidR="00F6569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Annual carbon emissions data is reported to Welsh government annually, based on a financial year. This calculates emissions associated with health board activities (and so reflects outcome of activities aimed at managing risks to delivery). Most recent performance (202</w:t>
            </w:r>
            <w:r w:rsidR="001411C1">
              <w:rPr>
                <w:rFonts w:ascii="Arial Narrow" w:hAnsi="Arial Narrow" w:cs="Arial"/>
                <w:color w:val="auto"/>
                <w:sz w:val="22"/>
                <w:szCs w:val="22"/>
              </w:rPr>
              <w:t>4</w:t>
            </w:r>
            <w:r w:rsidRPr="00DF62D2">
              <w:rPr>
                <w:rFonts w:ascii="Arial Narrow" w:hAnsi="Arial Narrow" w:cs="Arial"/>
                <w:color w:val="auto"/>
                <w:sz w:val="22"/>
                <w:szCs w:val="22"/>
              </w:rPr>
              <w:t>/2</w:t>
            </w:r>
            <w:r w:rsidR="001411C1">
              <w:rPr>
                <w:rFonts w:ascii="Arial Narrow" w:hAnsi="Arial Narrow" w:cs="Arial"/>
                <w:color w:val="auto"/>
                <w:sz w:val="22"/>
                <w:szCs w:val="22"/>
              </w:rPr>
              <w:t>5</w:t>
            </w:r>
            <w:r w:rsidRPr="00DF62D2">
              <w:rPr>
                <w:rFonts w:ascii="Arial Narrow" w:hAnsi="Arial Narrow" w:cs="Arial"/>
                <w:color w:val="auto"/>
                <w:sz w:val="22"/>
                <w:szCs w:val="22"/>
              </w:rPr>
              <w:t>) against WG revised 2018/19 baseline 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
              <w:gridCol w:w="9425"/>
              <w:gridCol w:w="2205"/>
              <w:gridCol w:w="1666"/>
              <w:gridCol w:w="1541"/>
            </w:tblGrid>
            <w:tr w:rsidR="00DF62D2" w:rsidRPr="00DF62D2" w14:paraId="773AFDF6" w14:textId="4FECBA37" w:rsidTr="00544150">
              <w:tc>
                <w:tcPr>
                  <w:tcW w:w="9813" w:type="dxa"/>
                  <w:gridSpan w:val="2"/>
                  <w:tcBorders>
                    <w:top w:val="single" w:sz="4" w:space="0" w:color="auto"/>
                    <w:left w:val="single" w:sz="4" w:space="0" w:color="auto"/>
                    <w:bottom w:val="single" w:sz="4" w:space="0" w:color="auto"/>
                    <w:right w:val="single" w:sz="4" w:space="0" w:color="FFFFFF"/>
                  </w:tcBorders>
                  <w:shd w:val="clear" w:color="auto" w:fill="002060"/>
                  <w:hideMark/>
                </w:tcPr>
                <w:p w14:paraId="7CB512C7"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Scope</w:t>
                  </w:r>
                </w:p>
              </w:tc>
              <w:tc>
                <w:tcPr>
                  <w:tcW w:w="2205" w:type="dxa"/>
                  <w:tcBorders>
                    <w:top w:val="single" w:sz="4" w:space="0" w:color="auto"/>
                    <w:left w:val="single" w:sz="4" w:space="0" w:color="FFFFFF"/>
                    <w:bottom w:val="single" w:sz="4" w:space="0" w:color="auto"/>
                    <w:right w:val="single" w:sz="4" w:space="0" w:color="FFFFFF"/>
                  </w:tcBorders>
                  <w:shd w:val="clear" w:color="auto" w:fill="002060"/>
                  <w:hideMark/>
                </w:tcPr>
                <w:p w14:paraId="499E687C" w14:textId="77777777"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2018/19* (tCO</w:t>
                  </w:r>
                  <w:r w:rsidRPr="00DF62D2">
                    <w:rPr>
                      <w:rFonts w:ascii="Arial Narrow" w:hAnsi="Arial Narrow" w:cs="Calibri"/>
                      <w:b/>
                      <w:bCs/>
                      <w:szCs w:val="20"/>
                      <w:vertAlign w:val="subscript"/>
                    </w:rPr>
                    <w:t>2</w:t>
                  </w:r>
                  <w:r w:rsidRPr="00DF62D2">
                    <w:rPr>
                      <w:rFonts w:ascii="Arial Narrow" w:hAnsi="Arial Narrow" w:cs="Calibri"/>
                      <w:b/>
                      <w:bCs/>
                      <w:szCs w:val="20"/>
                    </w:rPr>
                    <w:t>e)</w:t>
                  </w:r>
                </w:p>
              </w:tc>
              <w:tc>
                <w:tcPr>
                  <w:tcW w:w="1666" w:type="dxa"/>
                  <w:tcBorders>
                    <w:top w:val="single" w:sz="4" w:space="0" w:color="auto"/>
                    <w:left w:val="single" w:sz="4" w:space="0" w:color="FFFFFF"/>
                    <w:bottom w:val="single" w:sz="4" w:space="0" w:color="auto"/>
                    <w:right w:val="single" w:sz="4" w:space="0" w:color="FFFFFF"/>
                  </w:tcBorders>
                  <w:shd w:val="clear" w:color="auto" w:fill="002060"/>
                  <w:hideMark/>
                </w:tcPr>
                <w:p w14:paraId="5D1B3131" w14:textId="14DBD595" w:rsidR="000513ED" w:rsidRPr="00DF62D2" w:rsidRDefault="001411C1" w:rsidP="00BA2267">
                  <w:pPr>
                    <w:pStyle w:val="NoSpacing"/>
                    <w:jc w:val="center"/>
                    <w:rPr>
                      <w:rFonts w:ascii="Arial Narrow" w:hAnsi="Arial Narrow" w:cs="Calibri"/>
                      <w:b/>
                      <w:bCs/>
                      <w:szCs w:val="20"/>
                    </w:rPr>
                  </w:pPr>
                  <w:r>
                    <w:rPr>
                      <w:rFonts w:ascii="Arial Narrow" w:hAnsi="Arial Narrow" w:cs="Calibri"/>
                      <w:b/>
                      <w:bCs/>
                      <w:szCs w:val="20"/>
                    </w:rPr>
                    <w:t xml:space="preserve">2024/25 </w:t>
                  </w:r>
                  <w:r w:rsidR="000513ED" w:rsidRPr="00DF62D2">
                    <w:rPr>
                      <w:rFonts w:ascii="Arial Narrow" w:hAnsi="Arial Narrow" w:cs="Calibri"/>
                      <w:b/>
                      <w:bCs/>
                      <w:szCs w:val="20"/>
                    </w:rPr>
                    <w:t>(tCO</w:t>
                  </w:r>
                  <w:r w:rsidR="000513ED" w:rsidRPr="00DF62D2">
                    <w:rPr>
                      <w:rFonts w:ascii="Arial Narrow" w:hAnsi="Arial Narrow" w:cs="Calibri"/>
                      <w:b/>
                      <w:bCs/>
                      <w:szCs w:val="20"/>
                      <w:vertAlign w:val="subscript"/>
                    </w:rPr>
                    <w:t>2</w:t>
                  </w:r>
                  <w:r w:rsidR="000513ED" w:rsidRPr="00DF62D2">
                    <w:rPr>
                      <w:rFonts w:ascii="Arial Narrow" w:hAnsi="Arial Narrow" w:cs="Calibri"/>
                      <w:b/>
                      <w:bCs/>
                      <w:szCs w:val="20"/>
                    </w:rPr>
                    <w:t>e)</w:t>
                  </w:r>
                </w:p>
              </w:tc>
              <w:tc>
                <w:tcPr>
                  <w:tcW w:w="1541" w:type="dxa"/>
                  <w:tcBorders>
                    <w:top w:val="single" w:sz="4" w:space="0" w:color="auto"/>
                    <w:left w:val="single" w:sz="4" w:space="0" w:color="FFFFFF"/>
                    <w:bottom w:val="single" w:sz="4" w:space="0" w:color="auto"/>
                    <w:right w:val="single" w:sz="4" w:space="0" w:color="FFFFFF"/>
                  </w:tcBorders>
                  <w:shd w:val="clear" w:color="auto" w:fill="002060"/>
                </w:tcPr>
                <w:p w14:paraId="47B09FB4" w14:textId="4CCF4B91"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 difference</w:t>
                  </w:r>
                </w:p>
              </w:tc>
            </w:tr>
            <w:tr w:rsidR="00DF62D2" w:rsidRPr="00DF62D2" w14:paraId="412618E1" w14:textId="5DEBA06B" w:rsidTr="00544150">
              <w:tc>
                <w:tcPr>
                  <w:tcW w:w="388" w:type="dxa"/>
                  <w:tcBorders>
                    <w:top w:val="single" w:sz="4" w:space="0" w:color="auto"/>
                    <w:left w:val="single" w:sz="4" w:space="0" w:color="auto"/>
                    <w:bottom w:val="single" w:sz="4" w:space="0" w:color="FFFFFF"/>
                    <w:right w:val="single" w:sz="4" w:space="0" w:color="auto"/>
                  </w:tcBorders>
                  <w:shd w:val="clear" w:color="auto" w:fill="002060"/>
                  <w:vAlign w:val="center"/>
                  <w:hideMark/>
                </w:tcPr>
                <w:p w14:paraId="2D2DCC6A"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1</w:t>
                  </w:r>
                </w:p>
              </w:tc>
              <w:tc>
                <w:tcPr>
                  <w:tcW w:w="9425" w:type="dxa"/>
                  <w:tcBorders>
                    <w:top w:val="single" w:sz="4" w:space="0" w:color="auto"/>
                    <w:left w:val="single" w:sz="4" w:space="0" w:color="auto"/>
                    <w:bottom w:val="single" w:sz="4" w:space="0" w:color="auto"/>
                    <w:right w:val="single" w:sz="4" w:space="0" w:color="auto"/>
                  </w:tcBorders>
                  <w:hideMark/>
                </w:tcPr>
                <w:p w14:paraId="5107D6B3" w14:textId="642756BC" w:rsidR="000513ED" w:rsidRPr="00DF62D2" w:rsidRDefault="000513ED" w:rsidP="00BA2267">
                  <w:pPr>
                    <w:pStyle w:val="NoSpacing"/>
                    <w:rPr>
                      <w:rFonts w:ascii="Arial Narrow" w:hAnsi="Arial Narrow" w:cs="Calibri"/>
                      <w:szCs w:val="20"/>
                    </w:rPr>
                  </w:pPr>
                  <w:r w:rsidRPr="00DF62D2">
                    <w:rPr>
                      <w:rFonts w:ascii="Arial Narrow" w:hAnsi="Arial Narrow" w:cs="Calibri"/>
                      <w:szCs w:val="20"/>
                    </w:rPr>
                    <w:t>Direct emissions from owned or controlled sources incl. natural gas, gas oil, kerosene, fleet, fluorinated gases, anesthetic gases</w:t>
                  </w:r>
                </w:p>
              </w:tc>
              <w:tc>
                <w:tcPr>
                  <w:tcW w:w="2205" w:type="dxa"/>
                  <w:vMerge w:val="restart"/>
                  <w:tcBorders>
                    <w:top w:val="single" w:sz="4" w:space="0" w:color="auto"/>
                    <w:left w:val="single" w:sz="4" w:space="0" w:color="auto"/>
                    <w:bottom w:val="single" w:sz="4" w:space="0" w:color="auto"/>
                    <w:right w:val="single" w:sz="4" w:space="0" w:color="auto"/>
                  </w:tcBorders>
                  <w:vAlign w:val="center"/>
                  <w:hideMark/>
                </w:tcPr>
                <w:p w14:paraId="34C462DA" w14:textId="77777777"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rPr>
                    <w:t>26,123.40</w:t>
                  </w:r>
                </w:p>
              </w:tc>
              <w:tc>
                <w:tcPr>
                  <w:tcW w:w="1666" w:type="dxa"/>
                  <w:vMerge w:val="restart"/>
                  <w:tcBorders>
                    <w:top w:val="single" w:sz="4" w:space="0" w:color="auto"/>
                    <w:left w:val="single" w:sz="4" w:space="0" w:color="auto"/>
                    <w:bottom w:val="single" w:sz="4" w:space="0" w:color="auto"/>
                    <w:right w:val="single" w:sz="4" w:space="0" w:color="auto"/>
                  </w:tcBorders>
                  <w:vAlign w:val="center"/>
                  <w:hideMark/>
                </w:tcPr>
                <w:p w14:paraId="6D110628" w14:textId="68885583"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rPr>
                    <w:t>23,433.44</w:t>
                  </w:r>
                </w:p>
              </w:tc>
              <w:tc>
                <w:tcPr>
                  <w:tcW w:w="1541" w:type="dxa"/>
                  <w:vMerge w:val="restart"/>
                  <w:tcBorders>
                    <w:top w:val="single" w:sz="4" w:space="0" w:color="auto"/>
                    <w:left w:val="single" w:sz="4" w:space="0" w:color="auto"/>
                    <w:right w:val="single" w:sz="4" w:space="0" w:color="auto"/>
                  </w:tcBorders>
                </w:tcPr>
                <w:p w14:paraId="6633C759" w14:textId="77777777" w:rsidR="000513ED" w:rsidRPr="00DF62D2" w:rsidRDefault="000513ED" w:rsidP="00BA2267">
                  <w:pPr>
                    <w:pStyle w:val="NoSpacing"/>
                    <w:jc w:val="center"/>
                    <w:rPr>
                      <w:rFonts w:ascii="Arial Narrow" w:hAnsi="Arial Narrow" w:cs="Calibri"/>
                    </w:rPr>
                  </w:pPr>
                </w:p>
                <w:p w14:paraId="33761585" w14:textId="1D42C3ED" w:rsidR="000513ED" w:rsidRPr="00DF62D2" w:rsidRDefault="000513ED" w:rsidP="00BA2267">
                  <w:pPr>
                    <w:pStyle w:val="NoSpacing"/>
                    <w:jc w:val="center"/>
                    <w:rPr>
                      <w:rFonts w:ascii="Arial Narrow" w:hAnsi="Arial Narrow" w:cs="Calibri"/>
                    </w:rPr>
                  </w:pPr>
                  <w:r w:rsidRPr="00DF62D2">
                    <w:rPr>
                      <w:rFonts w:ascii="Arial Narrow" w:hAnsi="Arial Narrow" w:cs="Calibri"/>
                    </w:rPr>
                    <w:t>-10.30</w:t>
                  </w:r>
                </w:p>
              </w:tc>
            </w:tr>
            <w:tr w:rsidR="00DF62D2" w:rsidRPr="00DF62D2" w14:paraId="5248AF5D" w14:textId="54245154" w:rsidTr="00544150">
              <w:tc>
                <w:tcPr>
                  <w:tcW w:w="388" w:type="dxa"/>
                  <w:tcBorders>
                    <w:top w:val="single" w:sz="4" w:space="0" w:color="FFFFFF"/>
                    <w:left w:val="single" w:sz="4" w:space="0" w:color="auto"/>
                    <w:bottom w:val="single" w:sz="4" w:space="0" w:color="FFFFFF"/>
                    <w:right w:val="single" w:sz="4" w:space="0" w:color="auto"/>
                  </w:tcBorders>
                  <w:shd w:val="clear" w:color="auto" w:fill="002060"/>
                  <w:vAlign w:val="center"/>
                  <w:hideMark/>
                </w:tcPr>
                <w:p w14:paraId="6D953C63"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2</w:t>
                  </w:r>
                </w:p>
              </w:tc>
              <w:tc>
                <w:tcPr>
                  <w:tcW w:w="9425" w:type="dxa"/>
                  <w:tcBorders>
                    <w:top w:val="single" w:sz="4" w:space="0" w:color="auto"/>
                    <w:left w:val="single" w:sz="4" w:space="0" w:color="auto"/>
                    <w:bottom w:val="single" w:sz="4" w:space="0" w:color="auto"/>
                    <w:right w:val="single" w:sz="4" w:space="0" w:color="auto"/>
                  </w:tcBorders>
                  <w:hideMark/>
                </w:tcPr>
                <w:p w14:paraId="113A9B34" w14:textId="77777777" w:rsidR="000513ED" w:rsidRPr="00DF62D2" w:rsidRDefault="000513ED" w:rsidP="00BA2267">
                  <w:pPr>
                    <w:pStyle w:val="NoSpacing"/>
                    <w:rPr>
                      <w:rFonts w:ascii="Arial Narrow" w:hAnsi="Arial Narrow" w:cs="Calibri"/>
                      <w:szCs w:val="20"/>
                    </w:rPr>
                  </w:pPr>
                  <w:r w:rsidRPr="00DF62D2">
                    <w:rPr>
                      <w:rFonts w:ascii="Arial Narrow" w:hAnsi="Arial Narrow" w:cs="Calibri"/>
                      <w:szCs w:val="20"/>
                    </w:rPr>
                    <w:t>Indirect emissions from the purchase/use of electricity incl. grid electricity</w:t>
                  </w:r>
                </w:p>
              </w:tc>
              <w:tc>
                <w:tcPr>
                  <w:tcW w:w="2205" w:type="dxa"/>
                  <w:vMerge/>
                  <w:tcBorders>
                    <w:top w:val="single" w:sz="4" w:space="0" w:color="auto"/>
                    <w:left w:val="single" w:sz="4" w:space="0" w:color="auto"/>
                    <w:bottom w:val="single" w:sz="4" w:space="0" w:color="auto"/>
                    <w:right w:val="single" w:sz="4" w:space="0" w:color="auto"/>
                  </w:tcBorders>
                  <w:vAlign w:val="center"/>
                  <w:hideMark/>
                </w:tcPr>
                <w:p w14:paraId="1060C979" w14:textId="77777777" w:rsidR="000513ED" w:rsidRPr="00DF62D2" w:rsidRDefault="000513ED" w:rsidP="00BA2267">
                  <w:pPr>
                    <w:jc w:val="center"/>
                    <w:rPr>
                      <w:rFonts w:cs="Calibri"/>
                      <w:szCs w:val="20"/>
                    </w:rPr>
                  </w:pPr>
                </w:p>
              </w:tc>
              <w:tc>
                <w:tcPr>
                  <w:tcW w:w="1666" w:type="dxa"/>
                  <w:vMerge/>
                  <w:tcBorders>
                    <w:top w:val="single" w:sz="4" w:space="0" w:color="auto"/>
                    <w:left w:val="single" w:sz="4" w:space="0" w:color="auto"/>
                    <w:bottom w:val="single" w:sz="4" w:space="0" w:color="auto"/>
                    <w:right w:val="single" w:sz="4" w:space="0" w:color="auto"/>
                  </w:tcBorders>
                  <w:vAlign w:val="center"/>
                  <w:hideMark/>
                </w:tcPr>
                <w:p w14:paraId="6C1DE78B" w14:textId="77777777" w:rsidR="000513ED" w:rsidRPr="00DF62D2" w:rsidRDefault="000513ED" w:rsidP="00BA2267">
                  <w:pPr>
                    <w:jc w:val="center"/>
                    <w:rPr>
                      <w:rFonts w:cs="Calibri"/>
                      <w:szCs w:val="20"/>
                    </w:rPr>
                  </w:pPr>
                </w:p>
              </w:tc>
              <w:tc>
                <w:tcPr>
                  <w:tcW w:w="1541" w:type="dxa"/>
                  <w:vMerge/>
                  <w:tcBorders>
                    <w:left w:val="single" w:sz="4" w:space="0" w:color="auto"/>
                    <w:bottom w:val="single" w:sz="4" w:space="0" w:color="auto"/>
                    <w:right w:val="single" w:sz="4" w:space="0" w:color="auto"/>
                  </w:tcBorders>
                </w:tcPr>
                <w:p w14:paraId="1050DE55" w14:textId="77777777" w:rsidR="000513ED" w:rsidRPr="00DF62D2" w:rsidRDefault="000513ED" w:rsidP="00BA2267">
                  <w:pPr>
                    <w:jc w:val="center"/>
                    <w:rPr>
                      <w:rFonts w:cs="Calibri"/>
                      <w:szCs w:val="20"/>
                    </w:rPr>
                  </w:pPr>
                </w:p>
              </w:tc>
            </w:tr>
            <w:tr w:rsidR="00DF62D2" w:rsidRPr="00DF62D2" w14:paraId="15B2BF7D" w14:textId="096E1C0E" w:rsidTr="00544150">
              <w:tc>
                <w:tcPr>
                  <w:tcW w:w="388" w:type="dxa"/>
                  <w:tcBorders>
                    <w:top w:val="single" w:sz="4" w:space="0" w:color="FFFFFF"/>
                    <w:left w:val="single" w:sz="4" w:space="0" w:color="auto"/>
                    <w:bottom w:val="single" w:sz="4" w:space="0" w:color="auto"/>
                    <w:right w:val="single" w:sz="4" w:space="0" w:color="auto"/>
                  </w:tcBorders>
                  <w:shd w:val="clear" w:color="auto" w:fill="002060"/>
                  <w:vAlign w:val="center"/>
                  <w:hideMark/>
                </w:tcPr>
                <w:p w14:paraId="497C63F8"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3</w:t>
                  </w:r>
                </w:p>
              </w:tc>
              <w:tc>
                <w:tcPr>
                  <w:tcW w:w="9425" w:type="dxa"/>
                  <w:tcBorders>
                    <w:top w:val="single" w:sz="4" w:space="0" w:color="auto"/>
                    <w:left w:val="single" w:sz="4" w:space="0" w:color="auto"/>
                    <w:bottom w:val="single" w:sz="4" w:space="0" w:color="auto"/>
                    <w:right w:val="single" w:sz="4" w:space="0" w:color="auto"/>
                  </w:tcBorders>
                  <w:hideMark/>
                </w:tcPr>
                <w:p w14:paraId="4413EB1F" w14:textId="27011000" w:rsidR="000513ED" w:rsidRPr="00DF62D2" w:rsidRDefault="000513ED" w:rsidP="00BA2267">
                  <w:pPr>
                    <w:pStyle w:val="NoSpacing"/>
                    <w:rPr>
                      <w:rFonts w:ascii="Arial Narrow" w:hAnsi="Arial Narrow" w:cs="Calibri"/>
                      <w:szCs w:val="20"/>
                    </w:rPr>
                  </w:pPr>
                  <w:r w:rsidRPr="00DF62D2">
                    <w:rPr>
                      <w:rFonts w:ascii="Arial Narrow" w:hAnsi="Arial Narrow" w:cs="Calibri"/>
                      <w:szCs w:val="20"/>
                    </w:rPr>
                    <w:t>All other indirect emissions (up/downstream) incl. supply chain, commuting, homeworking, business travel, water, waste, well to tank and transmission and distribution (grid)</w:t>
                  </w:r>
                </w:p>
              </w:tc>
              <w:tc>
                <w:tcPr>
                  <w:tcW w:w="2205" w:type="dxa"/>
                  <w:tcBorders>
                    <w:top w:val="single" w:sz="4" w:space="0" w:color="auto"/>
                    <w:left w:val="single" w:sz="4" w:space="0" w:color="auto"/>
                    <w:bottom w:val="single" w:sz="4" w:space="0" w:color="auto"/>
                    <w:right w:val="single" w:sz="4" w:space="0" w:color="auto"/>
                  </w:tcBorders>
                  <w:vAlign w:val="center"/>
                  <w:hideMark/>
                </w:tcPr>
                <w:p w14:paraId="4B2FEFC9" w14:textId="77777777"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szCs w:val="20"/>
                    </w:rPr>
                    <w:t>110,063.30</w:t>
                  </w:r>
                </w:p>
              </w:tc>
              <w:tc>
                <w:tcPr>
                  <w:tcW w:w="1666" w:type="dxa"/>
                  <w:tcBorders>
                    <w:top w:val="single" w:sz="4" w:space="0" w:color="auto"/>
                    <w:left w:val="single" w:sz="4" w:space="0" w:color="auto"/>
                    <w:bottom w:val="single" w:sz="4" w:space="0" w:color="auto"/>
                    <w:right w:val="single" w:sz="4" w:space="0" w:color="auto"/>
                  </w:tcBorders>
                  <w:vAlign w:val="center"/>
                  <w:hideMark/>
                </w:tcPr>
                <w:p w14:paraId="090EBE9A" w14:textId="68DD8C7D"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szCs w:val="20"/>
                    </w:rPr>
                    <w:t>150,792.27</w:t>
                  </w:r>
                </w:p>
              </w:tc>
              <w:tc>
                <w:tcPr>
                  <w:tcW w:w="1541" w:type="dxa"/>
                  <w:tcBorders>
                    <w:top w:val="single" w:sz="4" w:space="0" w:color="auto"/>
                    <w:left w:val="single" w:sz="4" w:space="0" w:color="auto"/>
                    <w:bottom w:val="single" w:sz="4" w:space="0" w:color="auto"/>
                    <w:right w:val="single" w:sz="4" w:space="0" w:color="auto"/>
                  </w:tcBorders>
                </w:tcPr>
                <w:p w14:paraId="37CB751A" w14:textId="77777777" w:rsidR="00544150" w:rsidRPr="00DF62D2" w:rsidRDefault="00544150" w:rsidP="00BA2267">
                  <w:pPr>
                    <w:pStyle w:val="NoSpacing"/>
                    <w:jc w:val="center"/>
                    <w:rPr>
                      <w:rFonts w:ascii="Arial Narrow" w:hAnsi="Arial Narrow" w:cs="Calibri"/>
                      <w:szCs w:val="20"/>
                    </w:rPr>
                  </w:pPr>
                </w:p>
                <w:p w14:paraId="6036E8E6" w14:textId="4A158CE8"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szCs w:val="20"/>
                    </w:rPr>
                    <w:t>+37.01</w:t>
                  </w:r>
                </w:p>
              </w:tc>
            </w:tr>
            <w:tr w:rsidR="00DF62D2" w:rsidRPr="00DF62D2" w14:paraId="7A97FD3C" w14:textId="3591B904" w:rsidTr="00544150">
              <w:trPr>
                <w:trHeight w:val="70"/>
              </w:trPr>
              <w:tc>
                <w:tcPr>
                  <w:tcW w:w="9813" w:type="dxa"/>
                  <w:gridSpan w:val="2"/>
                  <w:tcBorders>
                    <w:top w:val="single" w:sz="4" w:space="0" w:color="auto"/>
                    <w:left w:val="single" w:sz="4" w:space="0" w:color="auto"/>
                    <w:bottom w:val="single" w:sz="4" w:space="0" w:color="auto"/>
                    <w:right w:val="single" w:sz="4" w:space="0" w:color="auto"/>
                  </w:tcBorders>
                  <w:shd w:val="clear" w:color="auto" w:fill="002060"/>
                  <w:hideMark/>
                </w:tcPr>
                <w:p w14:paraId="0568D1F7"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Total</w:t>
                  </w:r>
                </w:p>
              </w:tc>
              <w:tc>
                <w:tcPr>
                  <w:tcW w:w="2205" w:type="dxa"/>
                  <w:tcBorders>
                    <w:top w:val="single" w:sz="4" w:space="0" w:color="auto"/>
                    <w:left w:val="single" w:sz="4" w:space="0" w:color="auto"/>
                    <w:bottom w:val="single" w:sz="4" w:space="0" w:color="auto"/>
                    <w:right w:val="single" w:sz="4" w:space="0" w:color="auto"/>
                  </w:tcBorders>
                  <w:vAlign w:val="center"/>
                  <w:hideMark/>
                </w:tcPr>
                <w:p w14:paraId="214BA302" w14:textId="77777777"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136,186.70</w:t>
                  </w:r>
                </w:p>
              </w:tc>
              <w:tc>
                <w:tcPr>
                  <w:tcW w:w="1666" w:type="dxa"/>
                  <w:tcBorders>
                    <w:top w:val="single" w:sz="4" w:space="0" w:color="auto"/>
                    <w:left w:val="single" w:sz="4" w:space="0" w:color="auto"/>
                    <w:bottom w:val="single" w:sz="4" w:space="0" w:color="auto"/>
                    <w:right w:val="single" w:sz="4" w:space="0" w:color="auto"/>
                  </w:tcBorders>
                  <w:vAlign w:val="center"/>
                  <w:hideMark/>
                </w:tcPr>
                <w:p w14:paraId="6DB958FE" w14:textId="60F98C1B"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174,225.71</w:t>
                  </w:r>
                </w:p>
              </w:tc>
              <w:tc>
                <w:tcPr>
                  <w:tcW w:w="1541" w:type="dxa"/>
                  <w:tcBorders>
                    <w:top w:val="single" w:sz="4" w:space="0" w:color="auto"/>
                    <w:left w:val="single" w:sz="4" w:space="0" w:color="auto"/>
                    <w:bottom w:val="single" w:sz="4" w:space="0" w:color="auto"/>
                    <w:right w:val="single" w:sz="4" w:space="0" w:color="auto"/>
                  </w:tcBorders>
                </w:tcPr>
                <w:p w14:paraId="327392CA" w14:textId="015F4903"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+27.93</w:t>
                  </w:r>
                </w:p>
              </w:tc>
            </w:tr>
          </w:tbl>
          <w:p w14:paraId="12F87260" w14:textId="7727D3BB" w:rsidR="00F6569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*Readjusted baseline from WG, based on the change in footprint: ABMU to SBU</w:t>
            </w:r>
          </w:p>
          <w:p w14:paraId="2EDBD87A" w14:textId="77777777" w:rsidR="000513ED" w:rsidRPr="00DF62D2" w:rsidRDefault="000513ED" w:rsidP="00BA2267">
            <w:pPr>
              <w:pStyle w:val="Default"/>
              <w:rPr>
                <w:rFonts w:ascii="Arial Narrow" w:hAnsi="Arial Narrow" w:cs="Arial"/>
                <w:color w:val="auto"/>
                <w:sz w:val="22"/>
                <w:szCs w:val="22"/>
              </w:rPr>
            </w:pPr>
          </w:p>
          <w:p w14:paraId="12C44E0E" w14:textId="77777777" w:rsidR="000513ED" w:rsidRPr="00DF62D2" w:rsidRDefault="000513ED" w:rsidP="000513ED">
            <w:pPr>
              <w:rPr>
                <w:rFonts w:ascii="Arial Narrow" w:hAnsi="Arial Narrow" w:cs="Arial"/>
                <w:sz w:val="22"/>
                <w:szCs w:val="22"/>
              </w:rPr>
            </w:pPr>
            <w:r w:rsidRPr="00DF62D2">
              <w:rPr>
                <w:rFonts w:ascii="Arial Narrow" w:hAnsi="Arial Narrow" w:cs="Arial"/>
                <w:sz w:val="22"/>
                <w:szCs w:val="22"/>
              </w:rPr>
              <w:t>Increases in 2024/25 were mostly from:</w:t>
            </w:r>
          </w:p>
          <w:p w14:paraId="0FF31C32"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Natural Gas: Number of cold weather days and increase in natural gas used to heat</w:t>
            </w:r>
          </w:p>
          <w:p w14:paraId="7C8D6AF9"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lastRenderedPageBreak/>
              <w:t>Oil: Oil leak and refill od tank required</w:t>
            </w:r>
          </w:p>
          <w:p w14:paraId="584DD73B"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F—gas: F-gas accidental release at Morriston and system requiring refill</w:t>
            </w:r>
          </w:p>
          <w:p w14:paraId="3D46C72E"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Supply chain: Change in emissions factors for the supply chain and revised methodology by NWSSP</w:t>
            </w:r>
          </w:p>
          <w:p w14:paraId="5F53F3E5"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Commuting: Increase in number of staff, this utilises a Welsh Government estimation from the number of staff in the Health Board</w:t>
            </w:r>
          </w:p>
          <w:p w14:paraId="32C07D45"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 xml:space="preserve">Homeworking: New category, not included prior to 2024/25, utilises an estimate </w:t>
            </w:r>
            <w:proofErr w:type="gramStart"/>
            <w:r w:rsidRPr="00DF62D2">
              <w:rPr>
                <w:rFonts w:ascii="Arial Narrow" w:hAnsi="Arial Narrow" w:cs="Arial"/>
                <w:sz w:val="22"/>
                <w:szCs w:val="22"/>
              </w:rPr>
              <w:t>similar to</w:t>
            </w:r>
            <w:proofErr w:type="gramEnd"/>
            <w:r w:rsidRPr="00DF62D2">
              <w:rPr>
                <w:rFonts w:ascii="Arial Narrow" w:hAnsi="Arial Narrow" w:cs="Arial"/>
                <w:sz w:val="22"/>
                <w:szCs w:val="22"/>
              </w:rPr>
              <w:t xml:space="preserve"> commuting utilising a Welsh Government estimation from the number of staff in the Health Board</w:t>
            </w:r>
          </w:p>
          <w:p w14:paraId="6CE41B0C" w14:textId="4BF0BC0F" w:rsidR="000513ED" w:rsidRPr="00DF62D2" w:rsidRDefault="000513ED" w:rsidP="00544150">
            <w:pPr>
              <w:rPr>
                <w:rFonts w:ascii="Arial Narrow" w:hAnsi="Arial Narrow" w:cs="Arial"/>
                <w:sz w:val="22"/>
                <w:szCs w:val="22"/>
              </w:rPr>
            </w:pPr>
            <w:r w:rsidRPr="00DF62D2">
              <w:rPr>
                <w:rFonts w:ascii="Arial Narrow" w:hAnsi="Arial Narrow" w:cs="Arial"/>
                <w:sz w:val="22"/>
                <w:szCs w:val="22"/>
              </w:rPr>
              <w:t xml:space="preserve">Emissions calculations do not </w:t>
            </w:r>
            <w:proofErr w:type="gramStart"/>
            <w:r w:rsidRPr="00DF62D2">
              <w:rPr>
                <w:rFonts w:ascii="Arial Narrow" w:hAnsi="Arial Narrow" w:cs="Arial"/>
                <w:sz w:val="22"/>
                <w:szCs w:val="22"/>
              </w:rPr>
              <w:t>take into account</w:t>
            </w:r>
            <w:proofErr w:type="gramEnd"/>
            <w:r w:rsidRPr="00DF62D2">
              <w:rPr>
                <w:rFonts w:ascii="Arial Narrow" w:hAnsi="Arial Narrow" w:cs="Arial"/>
                <w:sz w:val="22"/>
                <w:szCs w:val="22"/>
              </w:rPr>
              <w:t xml:space="preserve"> the level of service intensity/capacity delivered by the Health Board. </w:t>
            </w:r>
          </w:p>
          <w:p w14:paraId="2AC597B0" w14:textId="77777777" w:rsidR="00675238" w:rsidRPr="00DF62D2" w:rsidRDefault="00675238" w:rsidP="00544150">
            <w:pPr>
              <w:rPr>
                <w:rFonts w:ascii="Arial Narrow" w:hAnsi="Arial Narrow" w:cs="Arial"/>
                <w:sz w:val="22"/>
                <w:szCs w:val="22"/>
              </w:rPr>
            </w:pPr>
          </w:p>
          <w:p w14:paraId="7B524A9D" w14:textId="77777777" w:rsidR="00265C33" w:rsidRDefault="00675238" w:rsidP="00675238">
            <w:pPr>
              <w:rPr>
                <w:rFonts w:ascii="Arial Narrow" w:hAnsi="Arial Narrow" w:cs="Arial"/>
                <w:sz w:val="22"/>
                <w:szCs w:val="22"/>
              </w:rPr>
            </w:pPr>
            <w:r w:rsidRPr="00DF62D2">
              <w:rPr>
                <w:rFonts w:ascii="Arial Narrow" w:hAnsi="Arial Narrow" w:cs="Arial"/>
                <w:sz w:val="22"/>
                <w:szCs w:val="22"/>
              </w:rPr>
              <w:t xml:space="preserve">2025 target, -16% emissions reduction across NHS Wales: Target was passed in 2025 with emissions across NHS Wales increasing by over 20% - as reported in the </w:t>
            </w:r>
            <w:hyperlink r:id="rId23" w:history="1">
              <w:r w:rsidRPr="00DF62D2">
                <w:rPr>
                  <w:rStyle w:val="Hyperlink"/>
                  <w:rFonts w:ascii="Arial Narrow" w:hAnsi="Arial Narrow" w:cs="Arial"/>
                  <w:color w:val="auto"/>
                  <w:sz w:val="22"/>
                  <w:szCs w:val="22"/>
                </w:rPr>
                <w:t>BBC</w:t>
              </w:r>
            </w:hyperlink>
            <w:r w:rsidRPr="00DF62D2">
              <w:rPr>
                <w:rFonts w:ascii="Arial Narrow" w:hAnsi="Arial Narrow" w:cs="Arial"/>
                <w:sz w:val="22"/>
                <w:szCs w:val="22"/>
              </w:rPr>
              <w:t xml:space="preserve">. There has been no communication from Welsh Government on this. However, this doesn’t take into consideration the different data sources from the baseline to now, improved data efficiency, or increases in services provided/footfall. </w:t>
            </w:r>
          </w:p>
          <w:p w14:paraId="7907A15C" w14:textId="77777777" w:rsidR="008F64AD" w:rsidRDefault="008F64AD" w:rsidP="00675238">
            <w:pPr>
              <w:rPr>
                <w:rFonts w:ascii="Arial Narrow" w:hAnsi="Arial Narrow" w:cs="Arial"/>
                <w:sz w:val="22"/>
                <w:szCs w:val="22"/>
              </w:rPr>
            </w:pPr>
            <w:r w:rsidRPr="00883C3F">
              <w:rPr>
                <w:rFonts w:ascii="Arial Narrow" w:hAnsi="Arial Narrow" w:cs="Arial"/>
                <w:sz w:val="22"/>
                <w:szCs w:val="22"/>
              </w:rPr>
              <w:t>28/04/2026: Risk reviewed &amp; updated</w:t>
            </w:r>
            <w:r w:rsidR="00883C3F">
              <w:rPr>
                <w:rFonts w:ascii="Arial Narrow" w:hAnsi="Arial Narrow" w:cs="Arial"/>
                <w:sz w:val="22"/>
                <w:szCs w:val="22"/>
              </w:rPr>
              <w:t>.</w:t>
            </w:r>
          </w:p>
          <w:p w14:paraId="59B7B00F" w14:textId="24645814" w:rsidR="00173A74" w:rsidRPr="00DF62D2" w:rsidRDefault="00173A74" w:rsidP="00675238">
            <w:pPr>
              <w:rPr>
                <w:rFonts w:ascii="Arial Narrow" w:hAnsi="Arial Narrow" w:cs="Arial"/>
                <w:sz w:val="22"/>
                <w:szCs w:val="22"/>
              </w:rPr>
            </w:pPr>
            <w:r w:rsidRPr="00080498">
              <w:rPr>
                <w:rFonts w:ascii="Arial Narrow" w:eastAsia="Times New Roman" w:hAnsi="Arial Narrow" w:cs="Arial"/>
                <w:sz w:val="22"/>
                <w:szCs w:val="22"/>
              </w:rPr>
              <w:t>20/05/2026: No further updates.</w:t>
            </w:r>
          </w:p>
        </w:tc>
      </w:tr>
      <w:bookmarkEnd w:id="7"/>
    </w:tbl>
    <w:p w14:paraId="2DC4581D" w14:textId="77777777" w:rsidR="00265C33" w:rsidRPr="00DF62D2" w:rsidRDefault="00265C33">
      <w:pPr>
        <w:widowControl/>
        <w:spacing w:after="160" w:line="259" w:lineRule="auto"/>
        <w:rPr>
          <w:rFonts w:ascii="Arial" w:hAnsi="Arial" w:cs="Arial"/>
          <w:b/>
          <w:u w:val="single"/>
        </w:rPr>
      </w:pPr>
    </w:p>
    <w:p w14:paraId="05C5A625" w14:textId="77777777" w:rsidR="00265C33" w:rsidRPr="00DF62D2" w:rsidRDefault="00265C33">
      <w:pPr>
        <w:widowControl/>
        <w:spacing w:after="160" w:line="259" w:lineRule="auto"/>
        <w:rPr>
          <w:rFonts w:ascii="Arial" w:hAnsi="Arial" w:cs="Arial"/>
          <w:b/>
          <w:u w:val="single"/>
        </w:rPr>
      </w:pPr>
    </w:p>
    <w:p w14:paraId="70FEC4DB" w14:textId="77777777" w:rsidR="00265C33" w:rsidRPr="00DF62D2" w:rsidRDefault="00265C33">
      <w:pPr>
        <w:widowControl/>
        <w:spacing w:after="160" w:line="259" w:lineRule="auto"/>
        <w:rPr>
          <w:rFonts w:ascii="Arial" w:hAnsi="Arial" w:cs="Arial"/>
          <w:b/>
          <w:u w:val="single"/>
        </w:rPr>
      </w:pPr>
    </w:p>
    <w:p w14:paraId="4F328262" w14:textId="77777777" w:rsidR="00265C33" w:rsidRPr="00DF62D2" w:rsidRDefault="00265C33">
      <w:pPr>
        <w:widowControl/>
        <w:spacing w:after="160" w:line="259" w:lineRule="auto"/>
        <w:rPr>
          <w:rFonts w:ascii="Arial" w:hAnsi="Arial" w:cs="Arial"/>
          <w:b/>
          <w:u w:val="single"/>
        </w:rPr>
      </w:pPr>
    </w:p>
    <w:p w14:paraId="46B006A0" w14:textId="77777777" w:rsidR="00CF4FDC" w:rsidRPr="00DF62D2" w:rsidRDefault="00CF4FDC">
      <w:bookmarkStart w:id="10" w:name="_Hlk219212974"/>
      <w:bookmarkStart w:id="11" w:name="_Hlk222304805"/>
      <w:bookmarkEnd w:id="8"/>
      <w:r w:rsidRPr="00DF62D2">
        <w:br w:type="page"/>
      </w:r>
    </w:p>
    <w:tbl>
      <w:tblPr>
        <w:tblStyle w:val="TableGrid"/>
        <w:tblW w:w="15451" w:type="dxa"/>
        <w:tblInd w:w="-5" w:type="dxa"/>
        <w:tblLook w:val="04A0" w:firstRow="1" w:lastRow="0" w:firstColumn="1" w:lastColumn="0" w:noHBand="0" w:noVBand="1"/>
      </w:tblPr>
      <w:tblGrid>
        <w:gridCol w:w="2552"/>
        <w:gridCol w:w="1366"/>
        <w:gridCol w:w="2927"/>
        <w:gridCol w:w="1660"/>
        <w:gridCol w:w="3762"/>
        <w:gridCol w:w="774"/>
        <w:gridCol w:w="1068"/>
        <w:gridCol w:w="1342"/>
      </w:tblGrid>
      <w:tr w:rsidR="00DF62D2" w:rsidRPr="00DF62D2" w14:paraId="12B7AB3B" w14:textId="77777777" w:rsidTr="004E0C0F">
        <w:tc>
          <w:tcPr>
            <w:tcW w:w="3918" w:type="dxa"/>
            <w:gridSpan w:val="2"/>
            <w:tcBorders>
              <w:top w:val="single" w:sz="4" w:space="0" w:color="auto"/>
            </w:tcBorders>
          </w:tcPr>
          <w:p w14:paraId="2B3AA470" w14:textId="6C02E8F6" w:rsidR="00265C33" w:rsidRPr="00DF62D2" w:rsidRDefault="00265C33" w:rsidP="00CA0A66">
            <w:pPr>
              <w:rPr>
                <w:rFonts w:ascii="Arial Narrow" w:hAnsi="Arial Narrow"/>
                <w:b/>
                <w:sz w:val="22"/>
                <w:szCs w:val="22"/>
              </w:rPr>
            </w:pPr>
            <w:r w:rsidRPr="00DF62D2">
              <w:rPr>
                <w:rFonts w:ascii="Arial Narrow" w:hAnsi="Arial Narrow"/>
                <w:b/>
                <w:sz w:val="22"/>
                <w:szCs w:val="22"/>
              </w:rPr>
              <w:lastRenderedPageBreak/>
              <w:t xml:space="preserve">Datix ID Number: </w:t>
            </w:r>
            <w:r w:rsidR="00004F3B" w:rsidRPr="00DF62D2">
              <w:rPr>
                <w:rFonts w:ascii="Arial Narrow" w:hAnsi="Arial Narrow"/>
                <w:b/>
                <w:sz w:val="22"/>
                <w:szCs w:val="22"/>
              </w:rPr>
              <w:t>TBC</w:t>
            </w:r>
          </w:p>
          <w:p w14:paraId="03C33269" w14:textId="6A4A62E0" w:rsidR="00265C33" w:rsidRPr="00DF62D2" w:rsidRDefault="00265C33" w:rsidP="00CA0A66">
            <w:pPr>
              <w:rPr>
                <w:rFonts w:ascii="Arial Narrow" w:hAnsi="Arial Narrow"/>
                <w:b/>
              </w:rPr>
            </w:pPr>
            <w:r w:rsidRPr="00DF62D2">
              <w:rPr>
                <w:rFonts w:ascii="Arial Narrow" w:hAnsi="Arial Narrow"/>
                <w:b/>
                <w:sz w:val="22"/>
                <w:szCs w:val="22"/>
              </w:rPr>
              <w:t xml:space="preserve">Date Opened: </w:t>
            </w:r>
            <w:r w:rsidR="00004F3B" w:rsidRPr="00DF62D2">
              <w:rPr>
                <w:rFonts w:ascii="Arial Narrow" w:hAnsi="Arial Narrow"/>
                <w:b/>
                <w:sz w:val="22"/>
                <w:szCs w:val="22"/>
              </w:rPr>
              <w:t>October 2025</w:t>
            </w:r>
          </w:p>
        </w:tc>
        <w:tc>
          <w:tcPr>
            <w:tcW w:w="4587" w:type="dxa"/>
            <w:gridSpan w:val="2"/>
            <w:tcBorders>
              <w:top w:val="single" w:sz="4" w:space="0" w:color="auto"/>
            </w:tcBorders>
          </w:tcPr>
          <w:p w14:paraId="727191D3" w14:textId="77777777" w:rsidR="00265C33" w:rsidRPr="00DF62D2" w:rsidRDefault="00265C33" w:rsidP="00CA0A66">
            <w:pPr>
              <w:rPr>
                <w:rFonts w:ascii="Arial Narrow" w:hAnsi="Arial Narrow"/>
                <w:b/>
                <w:sz w:val="22"/>
                <w:szCs w:val="22"/>
              </w:rPr>
            </w:pPr>
          </w:p>
          <w:p w14:paraId="09F447E3" w14:textId="6D270FAB" w:rsidR="00265C33" w:rsidRPr="00DF62D2" w:rsidRDefault="00171136" w:rsidP="00CA0A66">
            <w:pPr>
              <w:jc w:val="right"/>
              <w:rPr>
                <w:rFonts w:ascii="Arial Narrow" w:hAnsi="Arial Narrow"/>
                <w:b/>
                <w:sz w:val="22"/>
                <w:szCs w:val="22"/>
              </w:rPr>
            </w:pPr>
            <w:r>
              <w:rPr>
                <w:rFonts w:ascii="Arial Narrow" w:hAnsi="Arial Narrow"/>
                <w:b/>
                <w:sz w:val="22"/>
                <w:szCs w:val="22"/>
              </w:rPr>
              <w:t>Date Last Reviewed: June 2026</w:t>
            </w:r>
          </w:p>
        </w:tc>
        <w:tc>
          <w:tcPr>
            <w:tcW w:w="4536" w:type="dxa"/>
            <w:gridSpan w:val="2"/>
            <w:tcBorders>
              <w:top w:val="single" w:sz="4" w:space="0" w:color="auto"/>
            </w:tcBorders>
            <w:shd w:val="clear" w:color="auto" w:fill="C00000"/>
          </w:tcPr>
          <w:p w14:paraId="7B76893B" w14:textId="12832541" w:rsidR="00265C33" w:rsidRPr="00DF62D2" w:rsidRDefault="0037192B" w:rsidP="00CA0A66">
            <w:pPr>
              <w:rPr>
                <w:rFonts w:ascii="Arial Narrow" w:hAnsi="Arial Narrow" w:cs="Arial"/>
                <w:b/>
                <w:bCs/>
                <w:sz w:val="22"/>
                <w:szCs w:val="22"/>
              </w:rPr>
            </w:pPr>
            <w:r w:rsidRPr="00DF62D2">
              <w:rPr>
                <w:rFonts w:ascii="Arial Narrow" w:hAnsi="Arial Narrow" w:cs="Arial"/>
                <w:b/>
                <w:bCs/>
                <w:sz w:val="22"/>
                <w:szCs w:val="22"/>
              </w:rPr>
              <w:t>CR</w:t>
            </w:r>
            <w:r w:rsidR="00265C33" w:rsidRPr="00DF62D2">
              <w:rPr>
                <w:rFonts w:ascii="Arial Narrow" w:hAnsi="Arial Narrow" w:cs="Arial"/>
                <w:b/>
                <w:bCs/>
                <w:sz w:val="22"/>
                <w:szCs w:val="22"/>
              </w:rPr>
              <w:t>R Ref Number: 107</w:t>
            </w:r>
            <w:r w:rsidR="0033708B">
              <w:rPr>
                <w:rFonts w:ascii="Arial Narrow" w:hAnsi="Arial Narrow" w:cs="Arial"/>
                <w:b/>
                <w:bCs/>
                <w:sz w:val="22"/>
                <w:szCs w:val="22"/>
              </w:rPr>
              <w:t xml:space="preserve"> </w:t>
            </w:r>
          </w:p>
          <w:p w14:paraId="0D7B9E5D" w14:textId="4C38DF8B" w:rsidR="00265C33" w:rsidRPr="00DF62D2" w:rsidRDefault="0033708B" w:rsidP="00CA0A66">
            <w:pPr>
              <w:rPr>
                <w:rFonts w:ascii="Arial Narrow" w:hAnsi="Arial Narrow" w:cs="Arial"/>
                <w:b/>
                <w:bCs/>
                <w:i/>
                <w:sz w:val="22"/>
                <w:szCs w:val="22"/>
              </w:rPr>
            </w:pPr>
            <w:r>
              <w:rPr>
                <w:rFonts w:ascii="Arial Narrow" w:hAnsi="Arial Narrow" w:cs="Arial"/>
                <w:b/>
                <w:bCs/>
                <w:sz w:val="22"/>
                <w:szCs w:val="22"/>
              </w:rPr>
              <w:t xml:space="preserve">Risk </w:t>
            </w:r>
            <w:r w:rsidR="00265C33" w:rsidRPr="00DF62D2">
              <w:rPr>
                <w:rFonts w:ascii="Arial Narrow" w:hAnsi="Arial Narrow" w:cs="Arial"/>
                <w:b/>
                <w:bCs/>
                <w:sz w:val="22"/>
                <w:szCs w:val="22"/>
              </w:rPr>
              <w:t xml:space="preserve">Target Date: </w:t>
            </w:r>
            <w:r>
              <w:rPr>
                <w:rFonts w:ascii="Arial Narrow" w:hAnsi="Arial Narrow" w:cs="Arial"/>
                <w:b/>
                <w:iCs/>
                <w:sz w:val="22"/>
                <w:szCs w:val="22"/>
              </w:rPr>
              <w:t>N/A</w:t>
            </w:r>
          </w:p>
        </w:tc>
        <w:tc>
          <w:tcPr>
            <w:tcW w:w="2410" w:type="dxa"/>
            <w:gridSpan w:val="2"/>
            <w:tcBorders>
              <w:top w:val="single" w:sz="4" w:space="0" w:color="auto"/>
            </w:tcBorders>
            <w:shd w:val="clear" w:color="auto" w:fill="C00000"/>
          </w:tcPr>
          <w:p w14:paraId="5A770810" w14:textId="77777777" w:rsidR="00265C33" w:rsidRPr="00DF62D2" w:rsidRDefault="00265C33" w:rsidP="00CA0A66">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237D2315" w14:textId="52EC0676" w:rsidR="00265C33" w:rsidRPr="00DF62D2" w:rsidRDefault="00004F3B" w:rsidP="00CA0A66">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5 x 4 = 20</w:t>
            </w:r>
          </w:p>
        </w:tc>
      </w:tr>
      <w:tr w:rsidR="00DF62D2" w:rsidRPr="00DF62D2" w14:paraId="66D32037" w14:textId="77777777" w:rsidTr="004E0C0F">
        <w:tc>
          <w:tcPr>
            <w:tcW w:w="6845" w:type="dxa"/>
            <w:gridSpan w:val="3"/>
          </w:tcPr>
          <w:p w14:paraId="2B30BEAB" w14:textId="2CBFC771" w:rsidR="00265C33" w:rsidRPr="00DF62D2" w:rsidRDefault="00265C33" w:rsidP="00CA0A66">
            <w:pPr>
              <w:rPr>
                <w:rFonts w:ascii="Arial Narrow" w:hAnsi="Arial Narrow"/>
                <w:sz w:val="22"/>
                <w:szCs w:val="22"/>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004F3B" w:rsidRPr="00DF62D2">
              <w:rPr>
                <w:rFonts w:ascii="Arial Narrow" w:hAnsi="Arial Narrow" w:cs="Arial"/>
                <w:sz w:val="22"/>
                <w:szCs w:val="22"/>
              </w:rPr>
              <w:t>The health board is a resilient, sustainable and responsible organisation</w:t>
            </w:r>
          </w:p>
        </w:tc>
        <w:tc>
          <w:tcPr>
            <w:tcW w:w="1660" w:type="dxa"/>
          </w:tcPr>
          <w:p w14:paraId="080F5D7F" w14:textId="77777777" w:rsidR="00265C33" w:rsidRPr="00DF62D2" w:rsidRDefault="00265C33" w:rsidP="00CA0A66">
            <w:pPr>
              <w:rPr>
                <w:rFonts w:ascii="Arial Narrow" w:hAnsi="Arial Narrow" w:cs="Arial"/>
                <w:b/>
                <w:sz w:val="22"/>
                <w:szCs w:val="22"/>
              </w:rPr>
            </w:pPr>
            <w:r w:rsidRPr="00DF62D2">
              <w:rPr>
                <w:rFonts w:ascii="Arial Narrow" w:hAnsi="Arial Narrow" w:cs="Arial"/>
                <w:b/>
                <w:sz w:val="22"/>
                <w:szCs w:val="22"/>
              </w:rPr>
              <w:t>SRR Ref:</w:t>
            </w:r>
          </w:p>
          <w:p w14:paraId="50828D87" w14:textId="25D98E60" w:rsidR="00265C33" w:rsidRPr="00DF62D2" w:rsidRDefault="000F64E3" w:rsidP="00CA0A66">
            <w:pPr>
              <w:rPr>
                <w:rFonts w:ascii="Arial Narrow" w:hAnsi="Arial Narrow"/>
                <w:sz w:val="22"/>
                <w:szCs w:val="22"/>
              </w:rPr>
            </w:pPr>
            <w:r w:rsidRPr="00DF62D2">
              <w:rPr>
                <w:rFonts w:ascii="Arial Narrow" w:hAnsi="Arial Narrow"/>
                <w:sz w:val="22"/>
                <w:szCs w:val="22"/>
              </w:rPr>
              <w:t>N/A</w:t>
            </w:r>
          </w:p>
        </w:tc>
        <w:tc>
          <w:tcPr>
            <w:tcW w:w="6946" w:type="dxa"/>
            <w:gridSpan w:val="4"/>
          </w:tcPr>
          <w:p w14:paraId="3B7C5D51" w14:textId="30199087" w:rsidR="00265C33" w:rsidRPr="00DF62D2" w:rsidRDefault="00265C33" w:rsidP="00CA0A66">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00004F3B" w:rsidRPr="00DF62D2">
              <w:rPr>
                <w:rFonts w:ascii="Arial Narrow" w:eastAsia="Times New Roman" w:hAnsi="Arial Narrow" w:cs="Arial"/>
                <w:sz w:val="22"/>
                <w:szCs w:val="22"/>
              </w:rPr>
              <w:t xml:space="preserve">Marie Davies, </w:t>
            </w:r>
            <w:r w:rsidR="00E92B2A" w:rsidRPr="00DF62D2">
              <w:rPr>
                <w:rFonts w:ascii="Arial Narrow" w:eastAsia="Times New Roman" w:hAnsi="Arial Narrow" w:cs="Arial"/>
                <w:sz w:val="22"/>
                <w:szCs w:val="22"/>
              </w:rPr>
              <w:t>Director of Planning, Partnerships &amp; Performance</w:t>
            </w:r>
          </w:p>
          <w:p w14:paraId="0D21DACA" w14:textId="127F9D2A" w:rsidR="00265C33" w:rsidRPr="00DF62D2" w:rsidRDefault="00265C33" w:rsidP="00CA0A66">
            <w:pPr>
              <w:rPr>
                <w:rFonts w:ascii="Arial Narrow" w:hAnsi="Arial Narrow" w:cs="Arial"/>
                <w:b/>
                <w:bCs/>
                <w:sz w:val="22"/>
                <w:szCs w:val="22"/>
              </w:rPr>
            </w:pPr>
            <w:r w:rsidRPr="00DF62D2">
              <w:rPr>
                <w:rFonts w:ascii="Arial Narrow" w:hAnsi="Arial Narrow" w:cs="Arial"/>
                <w:b/>
                <w:bCs/>
                <w:sz w:val="22"/>
                <w:szCs w:val="22"/>
              </w:rPr>
              <w:t xml:space="preserve">Assuring Committee: </w:t>
            </w:r>
            <w:r w:rsidR="00140DBB" w:rsidRPr="00DF62D2">
              <w:rPr>
                <w:rFonts w:ascii="Arial Narrow" w:hAnsi="Arial Narrow" w:cs="Arial"/>
                <w:sz w:val="22"/>
                <w:szCs w:val="22"/>
              </w:rPr>
              <w:t xml:space="preserve">Performance &amp; Finance </w:t>
            </w:r>
            <w:r w:rsidR="00004F3B" w:rsidRPr="00DF62D2">
              <w:rPr>
                <w:rFonts w:ascii="Arial Narrow" w:hAnsi="Arial Narrow" w:cs="Arial"/>
                <w:sz w:val="22"/>
                <w:szCs w:val="22"/>
              </w:rPr>
              <w:t>Committee</w:t>
            </w:r>
          </w:p>
        </w:tc>
      </w:tr>
      <w:tr w:rsidR="00DF62D2" w:rsidRPr="00DF62D2" w14:paraId="20C8751B" w14:textId="77777777" w:rsidTr="00CA0A66">
        <w:tc>
          <w:tcPr>
            <w:tcW w:w="15451" w:type="dxa"/>
            <w:gridSpan w:val="8"/>
          </w:tcPr>
          <w:p w14:paraId="4C87DDF5" w14:textId="66445DE2" w:rsidR="00265C33" w:rsidRPr="00DF62D2" w:rsidRDefault="00265C33" w:rsidP="00265C33">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00004F3B" w:rsidRPr="00DF62D2">
              <w:rPr>
                <w:rFonts w:ascii="Arial Narrow" w:hAnsi="Arial Narrow" w:cs="Arial"/>
                <w:b/>
                <w:bCs/>
                <w:sz w:val="22"/>
                <w:szCs w:val="22"/>
              </w:rPr>
              <w:t>Emergency Preparedness, Resilience and Response, (EPRR) and Recovery</w:t>
            </w:r>
          </w:p>
          <w:p w14:paraId="135AE323" w14:textId="29CF83AD" w:rsidR="00265C33" w:rsidRPr="00DF62D2" w:rsidRDefault="00004F3B" w:rsidP="00004F3B">
            <w:pPr>
              <w:rPr>
                <w:rFonts w:ascii="Arial Narrow" w:hAnsi="Arial Narrow"/>
                <w:sz w:val="22"/>
                <w:szCs w:val="22"/>
              </w:rPr>
            </w:pPr>
            <w:r w:rsidRPr="00DF62D2">
              <w:rPr>
                <w:rFonts w:ascii="Arial Narrow" w:hAnsi="Arial Narrow"/>
                <w:sz w:val="22"/>
                <w:szCs w:val="22"/>
              </w:rPr>
              <w:t xml:space="preserve">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w:t>
            </w:r>
            <w:proofErr w:type="gramStart"/>
            <w:r w:rsidRPr="00DF62D2">
              <w:rPr>
                <w:rFonts w:ascii="Arial Narrow" w:hAnsi="Arial Narrow"/>
                <w:sz w:val="22"/>
                <w:szCs w:val="22"/>
              </w:rPr>
              <w:t>Non-compliance</w:t>
            </w:r>
            <w:proofErr w:type="gramEnd"/>
            <w:r w:rsidRPr="00DF62D2">
              <w:rPr>
                <w:rFonts w:ascii="Arial Narrow" w:hAnsi="Arial Narrow"/>
                <w:sz w:val="22"/>
                <w:szCs w:val="22"/>
              </w:rPr>
              <w:t xml:space="preserve"> with statutory obligations under the Civil Contingencies Act 2004; Legal actions and financial penalties; Reputational damage and diminished public trust.</w:t>
            </w:r>
          </w:p>
        </w:tc>
      </w:tr>
      <w:tr w:rsidR="00DF62D2" w:rsidRPr="00DF62D2" w14:paraId="680589AC" w14:textId="77777777" w:rsidTr="004E0C0F">
        <w:trPr>
          <w:trHeight w:val="1284"/>
        </w:trPr>
        <w:tc>
          <w:tcPr>
            <w:tcW w:w="2552" w:type="dxa"/>
            <w:vMerge w:val="restart"/>
          </w:tcPr>
          <w:p w14:paraId="454159E9" w14:textId="77777777" w:rsidR="00265C33" w:rsidRPr="00DF62D2" w:rsidRDefault="00265C33" w:rsidP="00CA0A66">
            <w:pPr>
              <w:jc w:val="center"/>
              <w:rPr>
                <w:rFonts w:ascii="Arial Narrow" w:hAnsi="Arial Narrow"/>
                <w:b/>
                <w:sz w:val="22"/>
                <w:szCs w:val="22"/>
              </w:rPr>
            </w:pPr>
            <w:r w:rsidRPr="00DF62D2">
              <w:rPr>
                <w:rFonts w:ascii="Arial Narrow" w:hAnsi="Arial Narrow"/>
                <w:b/>
                <w:sz w:val="22"/>
                <w:szCs w:val="22"/>
              </w:rPr>
              <w:t>Risk Rating</w:t>
            </w:r>
          </w:p>
          <w:p w14:paraId="772315F5" w14:textId="77777777" w:rsidR="00265C33" w:rsidRPr="00DF62D2" w:rsidRDefault="00265C33" w:rsidP="00CA0A66">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80E61CD" w14:textId="77777777" w:rsidR="00265C33" w:rsidRPr="00DF62D2" w:rsidRDefault="00265C33" w:rsidP="00CA0A66">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 5 x 5 = 25</w:t>
            </w:r>
          </w:p>
          <w:p w14:paraId="7ACAAA72" w14:textId="045C0FB6" w:rsidR="00265C33" w:rsidRPr="00DF62D2" w:rsidRDefault="00265C33" w:rsidP="00CA0A66">
            <w:pPr>
              <w:pStyle w:val="Default"/>
              <w:jc w:val="center"/>
              <w:rPr>
                <w:rFonts w:ascii="Arial Narrow" w:hAnsi="Arial Narrow" w:cs="Arial"/>
                <w:color w:val="auto"/>
                <w:sz w:val="22"/>
                <w:szCs w:val="22"/>
              </w:rPr>
            </w:pPr>
            <w:r w:rsidRPr="00DF62D2">
              <w:rPr>
                <w:rFonts w:ascii="Arial Narrow" w:hAnsi="Arial Narrow" w:cs="Arial"/>
                <w:color w:val="auto"/>
                <w:sz w:val="22"/>
                <w:szCs w:val="22"/>
              </w:rPr>
              <w:t xml:space="preserve">Current: </w:t>
            </w:r>
            <w:r w:rsidR="00004F3B" w:rsidRPr="00DF62D2">
              <w:rPr>
                <w:rFonts w:ascii="Arial Narrow" w:hAnsi="Arial Narrow" w:cs="Arial"/>
                <w:color w:val="auto"/>
                <w:sz w:val="22"/>
                <w:szCs w:val="22"/>
              </w:rPr>
              <w:t>5</w:t>
            </w:r>
            <w:r w:rsidRPr="00DF62D2">
              <w:rPr>
                <w:rFonts w:ascii="Arial Narrow" w:hAnsi="Arial Narrow" w:cs="Arial"/>
                <w:color w:val="auto"/>
                <w:sz w:val="22"/>
                <w:szCs w:val="22"/>
              </w:rPr>
              <w:t xml:space="preserve"> x 4 = </w:t>
            </w:r>
            <w:r w:rsidR="00004F3B" w:rsidRPr="00DF62D2">
              <w:rPr>
                <w:rFonts w:ascii="Arial Narrow" w:hAnsi="Arial Narrow" w:cs="Arial"/>
                <w:color w:val="auto"/>
                <w:sz w:val="22"/>
                <w:szCs w:val="22"/>
              </w:rPr>
              <w:t>20</w:t>
            </w:r>
          </w:p>
          <w:p w14:paraId="4BF9C15D" w14:textId="4C91D74D" w:rsidR="00265C33" w:rsidRPr="00DF62D2" w:rsidRDefault="00265C33" w:rsidP="00CA0A66">
            <w:pPr>
              <w:jc w:val="center"/>
              <w:rPr>
                <w:rFonts w:ascii="Arial Narrow" w:hAnsi="Arial Narrow"/>
                <w:sz w:val="22"/>
                <w:szCs w:val="22"/>
              </w:rPr>
            </w:pPr>
            <w:r w:rsidRPr="00DF62D2">
              <w:rPr>
                <w:rFonts w:ascii="Arial Narrow" w:hAnsi="Arial Narrow" w:cs="Arial"/>
                <w:sz w:val="22"/>
                <w:szCs w:val="22"/>
              </w:rPr>
              <w:t xml:space="preserve">Target: </w:t>
            </w:r>
            <w:r w:rsidR="006E0C34" w:rsidRPr="00DF62D2">
              <w:rPr>
                <w:rFonts w:ascii="Arial Narrow" w:hAnsi="Arial Narrow" w:cs="Arial"/>
                <w:sz w:val="22"/>
                <w:szCs w:val="22"/>
              </w:rPr>
              <w:t>5</w:t>
            </w:r>
            <w:r w:rsidR="003D0A95" w:rsidRPr="00DF62D2">
              <w:rPr>
                <w:rFonts w:ascii="Arial Narrow" w:hAnsi="Arial Narrow" w:cs="Arial"/>
                <w:sz w:val="22"/>
                <w:szCs w:val="22"/>
              </w:rPr>
              <w:t xml:space="preserve"> x 4 = </w:t>
            </w:r>
            <w:r w:rsidR="006E0C34" w:rsidRPr="00DF62D2">
              <w:rPr>
                <w:rFonts w:ascii="Arial Narrow" w:hAnsi="Arial Narrow" w:cs="Arial"/>
                <w:sz w:val="22"/>
                <w:szCs w:val="22"/>
              </w:rPr>
              <w:t>20</w:t>
            </w:r>
          </w:p>
        </w:tc>
        <w:tc>
          <w:tcPr>
            <w:tcW w:w="5953" w:type="dxa"/>
            <w:gridSpan w:val="3"/>
            <w:vMerge w:val="restart"/>
          </w:tcPr>
          <w:p w14:paraId="477BE0A1" w14:textId="371E1DEE" w:rsidR="00265C33" w:rsidRPr="00DF62D2" w:rsidRDefault="00E91F7F" w:rsidP="00CA0A66">
            <w:pPr>
              <w:rPr>
                <w:rFonts w:ascii="Arial Narrow" w:hAnsi="Arial Narrow"/>
                <w:sz w:val="22"/>
                <w:szCs w:val="22"/>
              </w:rPr>
            </w:pPr>
            <w:r>
              <w:rPr>
                <w:noProof/>
              </w:rPr>
              <w:drawing>
                <wp:inline distT="0" distB="0" distL="0" distR="0" wp14:anchorId="2B43BE3B" wp14:editId="1765CAB4">
                  <wp:extent cx="3558540" cy="1805940"/>
                  <wp:effectExtent l="0" t="0" r="3810" b="3810"/>
                  <wp:docPr id="115026671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6946" w:type="dxa"/>
            <w:gridSpan w:val="4"/>
          </w:tcPr>
          <w:p w14:paraId="76656424" w14:textId="77777777" w:rsidR="00265C33" w:rsidRPr="00DF62D2" w:rsidRDefault="00265C33" w:rsidP="00CA0A66">
            <w:pPr>
              <w:rPr>
                <w:rFonts w:ascii="Arial Narrow" w:hAnsi="Arial Narrow" w:cs="Arial"/>
                <w:b/>
                <w:bCs/>
                <w:sz w:val="22"/>
                <w:szCs w:val="22"/>
              </w:rPr>
            </w:pPr>
            <w:r w:rsidRPr="00DF62D2">
              <w:rPr>
                <w:rFonts w:ascii="Arial Narrow" w:hAnsi="Arial Narrow" w:cs="Arial"/>
                <w:b/>
                <w:bCs/>
                <w:sz w:val="22"/>
                <w:szCs w:val="22"/>
              </w:rPr>
              <w:t>Rationale for current score:</w:t>
            </w:r>
          </w:p>
          <w:p w14:paraId="15CCAC95" w14:textId="59B72846" w:rsidR="00265C33" w:rsidRPr="00DF62D2" w:rsidRDefault="00794D40" w:rsidP="00CA0A66">
            <w:pPr>
              <w:rPr>
                <w:rFonts w:ascii="Arial Narrow" w:hAnsi="Arial Narrow"/>
                <w:sz w:val="22"/>
                <w:szCs w:val="22"/>
              </w:rPr>
            </w:pPr>
            <w:r w:rsidRPr="00DF62D2">
              <w:rPr>
                <w:rFonts w:ascii="Arial Narrow" w:hAnsi="Arial Narrow"/>
                <w:sz w:val="22"/>
                <w:szCs w:val="22"/>
              </w:rPr>
              <w:t>The current score is aligned with the Wales Risk and Preparedness Register and reflects the Health Board’s compliance with statutory obligations under the Civil Contingencies Act and NHS Wales EPRR standards. It also considers assurance processes in place, including regular audits, training compliance, and business continuity planning. These controls provide a robust framework for preparedness; however, residual risk remains due to external dependencies, inter-agency coordination challenges, supply chain vulnerabilities, and the evolving nature of threats such as cyber incidents, climate-related events, and public health emergencies.</w:t>
            </w:r>
            <w:r w:rsidR="00E44A31" w:rsidRPr="00DF62D2">
              <w:rPr>
                <w:rFonts w:ascii="Arial Narrow" w:hAnsi="Arial Narrow"/>
                <w:sz w:val="22"/>
                <w:szCs w:val="22"/>
              </w:rPr>
              <w:t xml:space="preserve">  It also aligns with the EPRR risk register</w:t>
            </w:r>
            <w:r w:rsidR="001F300B">
              <w:rPr>
                <w:rFonts w:ascii="Arial Narrow" w:hAnsi="Arial Narrow"/>
                <w:sz w:val="22"/>
                <w:szCs w:val="22"/>
              </w:rPr>
              <w:t>,</w:t>
            </w:r>
            <w:r w:rsidR="00E44A31" w:rsidRPr="00DF62D2">
              <w:rPr>
                <w:rFonts w:ascii="Arial Narrow" w:hAnsi="Arial Narrow"/>
                <w:sz w:val="22"/>
                <w:szCs w:val="22"/>
              </w:rPr>
              <w:t xml:space="preserve"> </w:t>
            </w:r>
            <w:r w:rsidR="001F300B">
              <w:rPr>
                <w:rFonts w:ascii="Arial Narrow" w:hAnsi="Arial Narrow"/>
                <w:sz w:val="22"/>
                <w:szCs w:val="22"/>
              </w:rPr>
              <w:t>i</w:t>
            </w:r>
            <w:r w:rsidR="00E44A31" w:rsidRPr="00DF62D2">
              <w:rPr>
                <w:rFonts w:ascii="Arial Narrow" w:hAnsi="Arial Narrow"/>
                <w:sz w:val="22"/>
                <w:szCs w:val="22"/>
              </w:rPr>
              <w:t xml:space="preserve">ncluding the risk linked to EPRR resource </w:t>
            </w:r>
            <w:r w:rsidR="001F300B">
              <w:rPr>
                <w:rFonts w:ascii="Arial Narrow" w:hAnsi="Arial Narrow"/>
                <w:sz w:val="22"/>
                <w:szCs w:val="22"/>
              </w:rPr>
              <w:t>(</w:t>
            </w:r>
            <w:r w:rsidR="00E44A31" w:rsidRPr="00DF62D2">
              <w:rPr>
                <w:rFonts w:ascii="Arial Narrow" w:hAnsi="Arial Narrow"/>
                <w:sz w:val="22"/>
                <w:szCs w:val="22"/>
              </w:rPr>
              <w:t>there is a team of 2 to coordinate resilience across the health board</w:t>
            </w:r>
            <w:r w:rsidR="001F300B">
              <w:rPr>
                <w:rFonts w:ascii="Arial Narrow" w:hAnsi="Arial Narrow"/>
                <w:sz w:val="22"/>
                <w:szCs w:val="22"/>
              </w:rPr>
              <w:t>)</w:t>
            </w:r>
            <w:r w:rsidR="00E44A31" w:rsidRPr="00DF62D2">
              <w:rPr>
                <w:rFonts w:ascii="Arial Narrow" w:hAnsi="Arial Narrow"/>
                <w:sz w:val="22"/>
                <w:szCs w:val="22"/>
              </w:rPr>
              <w:t>.</w:t>
            </w:r>
          </w:p>
        </w:tc>
      </w:tr>
      <w:tr w:rsidR="00DF62D2" w:rsidRPr="00DF62D2" w14:paraId="24629EE5" w14:textId="77777777" w:rsidTr="004E0C0F">
        <w:trPr>
          <w:trHeight w:val="767"/>
        </w:trPr>
        <w:tc>
          <w:tcPr>
            <w:tcW w:w="2552" w:type="dxa"/>
            <w:vMerge/>
            <w:tcBorders>
              <w:bottom w:val="single" w:sz="4" w:space="0" w:color="auto"/>
            </w:tcBorders>
          </w:tcPr>
          <w:p w14:paraId="377F7882" w14:textId="77777777" w:rsidR="00265C33" w:rsidRPr="00DF62D2" w:rsidRDefault="00265C33" w:rsidP="00CA0A66">
            <w:pPr>
              <w:jc w:val="center"/>
              <w:rPr>
                <w:rFonts w:ascii="Arial Narrow" w:hAnsi="Arial Narrow"/>
                <w:sz w:val="22"/>
                <w:szCs w:val="22"/>
              </w:rPr>
            </w:pPr>
          </w:p>
        </w:tc>
        <w:tc>
          <w:tcPr>
            <w:tcW w:w="5953" w:type="dxa"/>
            <w:gridSpan w:val="3"/>
            <w:vMerge/>
            <w:tcBorders>
              <w:bottom w:val="single" w:sz="4" w:space="0" w:color="auto"/>
            </w:tcBorders>
          </w:tcPr>
          <w:p w14:paraId="303ED1B8" w14:textId="77777777" w:rsidR="00265C33" w:rsidRPr="00DF62D2" w:rsidRDefault="00265C33" w:rsidP="00CA0A66">
            <w:pPr>
              <w:rPr>
                <w:rFonts w:ascii="Arial Narrow" w:hAnsi="Arial Narrow"/>
                <w:sz w:val="22"/>
                <w:szCs w:val="22"/>
              </w:rPr>
            </w:pPr>
          </w:p>
        </w:tc>
        <w:tc>
          <w:tcPr>
            <w:tcW w:w="6946" w:type="dxa"/>
            <w:gridSpan w:val="4"/>
            <w:tcBorders>
              <w:bottom w:val="single" w:sz="4" w:space="0" w:color="auto"/>
            </w:tcBorders>
          </w:tcPr>
          <w:p w14:paraId="7500460C" w14:textId="77777777" w:rsidR="00265C33" w:rsidRPr="00DF62D2" w:rsidRDefault="00265C33" w:rsidP="00CA0A66">
            <w:pPr>
              <w:rPr>
                <w:rFonts w:ascii="Arial Narrow" w:hAnsi="Arial Narrow"/>
                <w:sz w:val="22"/>
                <w:szCs w:val="22"/>
              </w:rPr>
            </w:pPr>
            <w:r w:rsidRPr="00DF62D2">
              <w:rPr>
                <w:rFonts w:ascii="Arial Narrow" w:hAnsi="Arial Narrow" w:cs="Arial"/>
                <w:b/>
                <w:bCs/>
                <w:sz w:val="22"/>
                <w:szCs w:val="22"/>
              </w:rPr>
              <w:t>Rationale for target score:</w:t>
            </w:r>
          </w:p>
          <w:p w14:paraId="074A0FAF" w14:textId="5A61162C" w:rsidR="00E44A31" w:rsidRPr="00DF62D2" w:rsidRDefault="00E44A31" w:rsidP="00E44A31">
            <w:pPr>
              <w:rPr>
                <w:rFonts w:ascii="Arial Narrow" w:hAnsi="Arial Narrow"/>
                <w:sz w:val="22"/>
                <w:szCs w:val="22"/>
              </w:rPr>
            </w:pPr>
            <w:r w:rsidRPr="00DF62D2">
              <w:rPr>
                <w:rFonts w:ascii="Arial Narrow" w:hAnsi="Arial Narrow"/>
                <w:sz w:val="22"/>
                <w:szCs w:val="22"/>
              </w:rPr>
              <w:t>The target score reflects the ongoing nature of the actions and control measures required to strengthen organisational resilience. These activities, such as maintaining EPRR training compliance, strengthening governance structures, robust risk and lessons management and embedding business continuity arrangements across services, are essential to sustaining current levels of preparedness. Without these controls in place, the current risk score would escalate to 25.</w:t>
            </w:r>
          </w:p>
          <w:p w14:paraId="3F486A04" w14:textId="77777777" w:rsidR="00E44A31" w:rsidRPr="00DF62D2" w:rsidRDefault="00E44A31" w:rsidP="00E44A31">
            <w:pPr>
              <w:rPr>
                <w:rFonts w:ascii="Arial Narrow" w:hAnsi="Arial Narrow"/>
                <w:sz w:val="22"/>
                <w:szCs w:val="22"/>
              </w:rPr>
            </w:pPr>
          </w:p>
          <w:p w14:paraId="29D9938A" w14:textId="3980599C" w:rsidR="00E44A31" w:rsidRPr="00DF62D2" w:rsidRDefault="006E0C34" w:rsidP="00E44A31">
            <w:pPr>
              <w:rPr>
                <w:rFonts w:ascii="Arial Narrow" w:hAnsi="Arial Narrow"/>
                <w:sz w:val="22"/>
                <w:szCs w:val="22"/>
              </w:rPr>
            </w:pPr>
            <w:r w:rsidRPr="00DF62D2">
              <w:rPr>
                <w:rFonts w:ascii="Arial Narrow" w:hAnsi="Arial Narrow"/>
                <w:sz w:val="22"/>
                <w:szCs w:val="22"/>
              </w:rPr>
              <w:t>M</w:t>
            </w:r>
            <w:r w:rsidR="00E44A31" w:rsidRPr="00DF62D2">
              <w:rPr>
                <w:rFonts w:ascii="Arial Narrow" w:hAnsi="Arial Narrow"/>
                <w:sz w:val="22"/>
                <w:szCs w:val="22"/>
              </w:rPr>
              <w:t xml:space="preserve">aintaining the </w:t>
            </w:r>
            <w:r w:rsidRPr="00DF62D2">
              <w:rPr>
                <w:rFonts w:ascii="Arial Narrow" w:hAnsi="Arial Narrow"/>
                <w:sz w:val="22"/>
                <w:szCs w:val="22"/>
              </w:rPr>
              <w:t>current risk</w:t>
            </w:r>
            <w:r w:rsidR="00E44A31" w:rsidRPr="00DF62D2">
              <w:rPr>
                <w:rFonts w:ascii="Arial Narrow" w:hAnsi="Arial Narrow"/>
                <w:sz w:val="22"/>
                <w:szCs w:val="22"/>
              </w:rPr>
              <w:t xml:space="preserve"> score depends on the continued implementation of these measures, alongside improvements in interoperability with partner agencies, enhanced assurance processes, and investment in key risk mitigation areas including cyber security, supply</w:t>
            </w:r>
            <w:r w:rsidR="00E44A31" w:rsidRPr="00DF62D2">
              <w:rPr>
                <w:rFonts w:ascii="Cambria Math" w:hAnsi="Cambria Math" w:cs="Cambria Math"/>
                <w:sz w:val="22"/>
                <w:szCs w:val="22"/>
              </w:rPr>
              <w:t>‑</w:t>
            </w:r>
            <w:r w:rsidR="00E44A31" w:rsidRPr="00DF62D2">
              <w:rPr>
                <w:rFonts w:ascii="Arial Narrow" w:hAnsi="Arial Narrow"/>
                <w:sz w:val="22"/>
                <w:szCs w:val="22"/>
              </w:rPr>
              <w:t>chain resilience, utilities resilience, and climate</w:t>
            </w:r>
            <w:r w:rsidR="00E44A31" w:rsidRPr="00DF62D2">
              <w:rPr>
                <w:rFonts w:ascii="Cambria Math" w:hAnsi="Cambria Math" w:cs="Cambria Math"/>
                <w:sz w:val="22"/>
                <w:szCs w:val="22"/>
              </w:rPr>
              <w:t>‑</w:t>
            </w:r>
            <w:r w:rsidR="00E44A31" w:rsidRPr="00DF62D2">
              <w:rPr>
                <w:rFonts w:ascii="Arial Narrow" w:hAnsi="Arial Narrow"/>
                <w:sz w:val="22"/>
                <w:szCs w:val="22"/>
              </w:rPr>
              <w:t>adaptation planning. This ongoing programme of work supports effective preparedness, coordinated response, and timely recovery during major incidents or emergencies, ensuring alignment with national standards and statutory requirements.</w:t>
            </w:r>
          </w:p>
          <w:p w14:paraId="6DD1CAEC" w14:textId="37E3F902" w:rsidR="003D0A95" w:rsidRPr="00DF62D2" w:rsidRDefault="006E0C34" w:rsidP="005B24DC">
            <w:pPr>
              <w:rPr>
                <w:rFonts w:ascii="Arial Narrow" w:hAnsi="Arial Narrow"/>
                <w:sz w:val="22"/>
                <w:szCs w:val="22"/>
              </w:rPr>
            </w:pPr>
            <w:r w:rsidRPr="00DF62D2">
              <w:rPr>
                <w:rFonts w:ascii="Arial Narrow" w:hAnsi="Arial Narrow"/>
                <w:sz w:val="22"/>
                <w:szCs w:val="22"/>
              </w:rPr>
              <w:t>While a reduced target score is not indicated the organisation remains committed</w:t>
            </w:r>
            <w:r w:rsidRPr="00DF62D2">
              <w:rPr>
                <w:rFonts w:ascii="Arial Narrow" w:hAnsi="Arial Narrow"/>
                <w:i/>
                <w:iCs/>
                <w:sz w:val="22"/>
                <w:szCs w:val="22"/>
              </w:rPr>
              <w:t xml:space="preserve"> </w:t>
            </w:r>
            <w:r w:rsidR="00E44A31" w:rsidRPr="00DF62D2">
              <w:rPr>
                <w:rFonts w:ascii="Arial Narrow" w:hAnsi="Arial Narrow"/>
                <w:sz w:val="22"/>
                <w:szCs w:val="22"/>
              </w:rPr>
              <w:t xml:space="preserve">to </w:t>
            </w:r>
            <w:r w:rsidR="00E44A31" w:rsidRPr="00DF62D2">
              <w:rPr>
                <w:rFonts w:ascii="Arial Narrow" w:hAnsi="Arial Narrow"/>
                <w:sz w:val="22"/>
                <w:szCs w:val="22"/>
              </w:rPr>
              <w:lastRenderedPageBreak/>
              <w:t>continuous improvement through regular exercising and testing of plans, applying lessons identified from incidents, and sustained engagement with internal and external stakeholders. These ongoing activities ensure resilience remains dynamic and responsive to evolving risks.</w:t>
            </w:r>
          </w:p>
        </w:tc>
      </w:tr>
      <w:tr w:rsidR="00DF62D2" w:rsidRPr="00DF62D2" w14:paraId="52F525CC" w14:textId="77777777" w:rsidTr="004E0C0F">
        <w:tc>
          <w:tcPr>
            <w:tcW w:w="8505" w:type="dxa"/>
            <w:gridSpan w:val="4"/>
          </w:tcPr>
          <w:p w14:paraId="7676850A" w14:textId="77777777" w:rsidR="00265C33" w:rsidRPr="00DF62D2" w:rsidRDefault="00265C33" w:rsidP="00CA0A66">
            <w:pPr>
              <w:jc w:val="center"/>
              <w:rPr>
                <w:rFonts w:ascii="Arial Narrow" w:hAnsi="Arial Narrow"/>
                <w:sz w:val="22"/>
                <w:szCs w:val="22"/>
              </w:rPr>
            </w:pPr>
            <w:bookmarkStart w:id="12" w:name="_Hlk218244584"/>
            <w:r w:rsidRPr="00DF62D2">
              <w:rPr>
                <w:rFonts w:ascii="Arial Narrow" w:hAnsi="Arial Narrow" w:cs="Arial"/>
                <w:b/>
                <w:bCs/>
                <w:sz w:val="22"/>
                <w:szCs w:val="22"/>
              </w:rPr>
              <w:lastRenderedPageBreak/>
              <w:t>Controls (What is currently in place to manage the risk?)</w:t>
            </w:r>
          </w:p>
        </w:tc>
        <w:tc>
          <w:tcPr>
            <w:tcW w:w="6946" w:type="dxa"/>
            <w:gridSpan w:val="4"/>
          </w:tcPr>
          <w:p w14:paraId="3BDAC645" w14:textId="77777777" w:rsidR="00265C33" w:rsidRPr="00DF62D2" w:rsidRDefault="00265C33" w:rsidP="00CA0A66">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0E80E089" w14:textId="77777777" w:rsidTr="004E0C0F">
        <w:tc>
          <w:tcPr>
            <w:tcW w:w="8505" w:type="dxa"/>
            <w:gridSpan w:val="4"/>
            <w:vMerge w:val="restart"/>
          </w:tcPr>
          <w:p w14:paraId="01BB7B3A" w14:textId="70A459C2"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There is an Executive Director nominated as lead for Civil Contingences (the </w:t>
            </w:r>
            <w:r w:rsidR="00E92B2A" w:rsidRPr="00DF62D2">
              <w:rPr>
                <w:rFonts w:ascii="Arial Narrow" w:hAnsi="Arial Narrow" w:cs="Arial"/>
                <w:sz w:val="22"/>
                <w:szCs w:val="22"/>
              </w:rPr>
              <w:t>Director of Planning, Partnerships &amp; Performance</w:t>
            </w:r>
            <w:r w:rsidRPr="00DF62D2">
              <w:rPr>
                <w:rFonts w:ascii="Arial Narrow" w:hAnsi="Arial Narrow" w:cs="Arial"/>
                <w:sz w:val="22"/>
                <w:szCs w:val="22"/>
              </w:rPr>
              <w:t>).</w:t>
            </w:r>
          </w:p>
          <w:p w14:paraId="5FE88C64" w14:textId="51C4B0B2"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A comprehensive business continuity management (BCM) process is in place, allowing services to assess and manage risks across the five key business continuity (BC) areas (premises, people, service, utilities, and supplies) and implement suitable mitigations. The BC framework serves as a guide for departments to develop their own specific BC procedures. </w:t>
            </w:r>
          </w:p>
          <w:p w14:paraId="537B0AA1" w14:textId="39BE9861"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An overarching Strategic BC Procedure outlines the management processes, escalation protocols, and response structures to ensure effective command, control, and coordination during a significant disruption. In addition, each Service Delivery Group has an overarching Tactical BC Procedure outlining the tactical management processes, escalation protocols and response structures for effective command and control and coordination.</w:t>
            </w:r>
          </w:p>
          <w:p w14:paraId="3253A3E5" w14:textId="4CC67554" w:rsidR="00794D40" w:rsidRPr="00DF62D2" w:rsidRDefault="00794D40" w:rsidP="00794D40">
            <w:pPr>
              <w:pStyle w:val="ListParagraph"/>
              <w:numPr>
                <w:ilvl w:val="0"/>
                <w:numId w:val="22"/>
              </w:numPr>
              <w:spacing w:after="0"/>
              <w:ind w:left="313" w:hanging="284"/>
              <w:rPr>
                <w:rFonts w:ascii="Arial Narrow" w:hAnsi="Arial Narrow" w:cs="Arial"/>
                <w:sz w:val="22"/>
                <w:szCs w:val="22"/>
              </w:rPr>
            </w:pPr>
            <w:proofErr w:type="gramStart"/>
            <w:r w:rsidRPr="00DF62D2">
              <w:rPr>
                <w:rFonts w:ascii="Arial Narrow" w:hAnsi="Arial Narrow" w:cs="Arial"/>
                <w:sz w:val="22"/>
                <w:szCs w:val="22"/>
              </w:rPr>
              <w:t>A</w:t>
            </w:r>
            <w:proofErr w:type="gramEnd"/>
            <w:r w:rsidRPr="00DF62D2">
              <w:rPr>
                <w:rFonts w:ascii="Arial Narrow" w:hAnsi="Arial Narrow" w:cs="Arial"/>
                <w:sz w:val="22"/>
                <w:szCs w:val="22"/>
              </w:rPr>
              <w:t xml:space="preserve"> Emergency Preparedness, Resilience, and Response (EPRR) strategy and program is in place to oversee and ensure enhanced assessment, preparedness, prevention, response, and recovery strategies. These aim to ensure there is the capacity and capability to be resilient, prepared and for staff to have the right skills and to have the correct plans to safely and effectively respond and recover from emergencies. This has been shaped by consideration of lessons identified from previous emergency incidents and exercises; the management of shared risks; and the impacts outlined in the EPRR risk and preparedness register.</w:t>
            </w:r>
          </w:p>
          <w:p w14:paraId="4DC36720" w14:textId="3DDE5219"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The organisation has fully established emergency preparedness, resilience, and response (EPRR) measures, with the EPRR work and training programs aligned to meet Civil Contingency statutory requirements. Oversight is provided by the EPRR </w:t>
            </w:r>
            <w:r w:rsidR="00771050" w:rsidRPr="00DF62D2">
              <w:rPr>
                <w:rFonts w:ascii="Arial Narrow" w:hAnsi="Arial Narrow" w:cs="Arial"/>
                <w:sz w:val="22"/>
                <w:szCs w:val="22"/>
              </w:rPr>
              <w:t xml:space="preserve">Oversight </w:t>
            </w:r>
            <w:r w:rsidRPr="00DF62D2">
              <w:rPr>
                <w:rFonts w:ascii="Arial Narrow" w:hAnsi="Arial Narrow" w:cs="Arial"/>
                <w:sz w:val="22"/>
                <w:szCs w:val="22"/>
              </w:rPr>
              <w:t>Group.</w:t>
            </w:r>
          </w:p>
          <w:p w14:paraId="5C5815C8" w14:textId="77777777"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 range of emergency response protocols, including a major incident procedure, has been developed. To support, there is a suite of emergency procedures at national and regional levels to address and mitigate national, regional, and local risks as effectively as possible. These risks are identified in the Health Board EPRR Risk and Preparedness register and aligned to National Risk Register, Wales Risk and Preparedness Register, Local Resilience Forum (LRF) Community Risk Register, and respective local authority risk registers.</w:t>
            </w:r>
          </w:p>
          <w:p w14:paraId="3A488DB9" w14:textId="77777777"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The Health Board actively participates in the NHS Executive Health Emergency Planning Advisory group and its sub-groups, which provide a platform for discussing and advancing NHS emergency preparedness and planning policies. Additionally, the HB is involved in the Wales Resilience </w:t>
            </w:r>
            <w:r w:rsidRPr="00DF62D2">
              <w:rPr>
                <w:rFonts w:ascii="Arial Narrow" w:hAnsi="Arial Narrow" w:cs="Arial"/>
                <w:sz w:val="22"/>
                <w:szCs w:val="22"/>
              </w:rPr>
              <w:lastRenderedPageBreak/>
              <w:t>Partnership Group and South Wales Local Resilience Forum and contributes to various pan-Wales/regional groups. The Health Board works closely with local partners and is a member of both Neath Port Talbot and Swansea Local Authority risk groups.</w:t>
            </w:r>
          </w:p>
          <w:p w14:paraId="0C71B38C" w14:textId="77777777"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HB EPRR arrangements are aligned to the HB Strategic vision and objectives. EPRR not only helps the HB to comply with the legal requirements but also reinforces the delivery of high-quality, safe, and equitable services, as well as supports the long-term sustainability and resilience of the organisation.</w:t>
            </w:r>
          </w:p>
          <w:p w14:paraId="3A1B5634" w14:textId="24EE8146" w:rsidR="004B6561" w:rsidRPr="00DF62D2" w:rsidRDefault="00794D40" w:rsidP="004B6561">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There is a holistic approach to building, strengthening, and maintaining the EPRR work programme with consideration to leadership and governance</w:t>
            </w:r>
            <w:r w:rsidR="001D724B" w:rsidRPr="00DF62D2">
              <w:rPr>
                <w:rFonts w:ascii="Arial Narrow" w:hAnsi="Arial Narrow" w:cs="Arial"/>
                <w:sz w:val="22"/>
                <w:szCs w:val="22"/>
              </w:rPr>
              <w:t xml:space="preserve"> (and ensuring these are up to date to ensure clear accountability)</w:t>
            </w:r>
            <w:r w:rsidRPr="00DF62D2">
              <w:rPr>
                <w:rFonts w:ascii="Arial Narrow" w:hAnsi="Arial Narrow" w:cs="Arial"/>
                <w:sz w:val="22"/>
                <w:szCs w:val="22"/>
              </w:rPr>
              <w:t>, training and workforce development, scenario planning and exercises, risk management, community engagement and continuous improvement</w:t>
            </w:r>
            <w:r w:rsidR="001D724B" w:rsidRPr="00DF62D2">
              <w:rPr>
                <w:rFonts w:ascii="Arial Narrow" w:hAnsi="Arial Narrow" w:cs="Arial"/>
                <w:sz w:val="22"/>
                <w:szCs w:val="22"/>
              </w:rPr>
              <w:t xml:space="preserve">, including the conduct of regular audits and assurance checks against NHS Wales EPRR standards. </w:t>
            </w:r>
            <w:r w:rsidRPr="00DF62D2">
              <w:rPr>
                <w:rFonts w:ascii="Arial Narrow" w:hAnsi="Arial Narrow" w:cs="Arial"/>
                <w:sz w:val="22"/>
                <w:szCs w:val="22"/>
              </w:rPr>
              <w:t>This allows delivery of care to be of high quality, efficient, resilient, and adaptable during times of crisis.</w:t>
            </w:r>
          </w:p>
          <w:p w14:paraId="510ACF44" w14:textId="70E2E970" w:rsidR="004B6561" w:rsidRPr="00DF62D2" w:rsidRDefault="004B6561" w:rsidP="001D724B">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Exercising &amp; Continuous Improvement: Scheduling regular internal training and exercises simulations; capturing lessons identified from incidents and exercises and integration into plans.</w:t>
            </w:r>
          </w:p>
        </w:tc>
        <w:tc>
          <w:tcPr>
            <w:tcW w:w="3762" w:type="dxa"/>
          </w:tcPr>
          <w:p w14:paraId="32FA2DA9" w14:textId="77777777" w:rsidR="00794D40" w:rsidRPr="00883C3F" w:rsidRDefault="00794D40" w:rsidP="00794D40">
            <w:pPr>
              <w:rPr>
                <w:rFonts w:ascii="Arial Narrow" w:hAnsi="Arial Narrow" w:cs="Arial"/>
                <w:bCs/>
                <w:sz w:val="22"/>
                <w:szCs w:val="22"/>
              </w:rPr>
            </w:pPr>
            <w:r w:rsidRPr="00883C3F">
              <w:rPr>
                <w:rFonts w:ascii="Arial Narrow" w:hAnsi="Arial Narrow" w:cs="Arial"/>
                <w:bCs/>
                <w:sz w:val="22"/>
                <w:szCs w:val="22"/>
              </w:rPr>
              <w:lastRenderedPageBreak/>
              <w:t>Amended: Training &amp; Competency:</w:t>
            </w:r>
          </w:p>
          <w:p w14:paraId="42B672C1" w14:textId="77777777" w:rsidR="00794D40" w:rsidRPr="00883C3F" w:rsidRDefault="00794D40" w:rsidP="00794D40">
            <w:pPr>
              <w:rPr>
                <w:rFonts w:ascii="Arial Narrow" w:hAnsi="Arial Narrow" w:cs="Arial"/>
                <w:bCs/>
                <w:sz w:val="22"/>
                <w:szCs w:val="22"/>
              </w:rPr>
            </w:pPr>
            <w:r w:rsidRPr="00883C3F">
              <w:rPr>
                <w:rFonts w:ascii="Cambria Math" w:hAnsi="Cambria Math" w:cs="Cambria Math"/>
                <w:bCs/>
                <w:sz w:val="22"/>
                <w:szCs w:val="22"/>
              </w:rPr>
              <w:t xml:space="preserve">⦁ </w:t>
            </w:r>
            <w:r w:rsidRPr="00883C3F">
              <w:rPr>
                <w:rFonts w:ascii="Arial Narrow" w:hAnsi="Arial Narrow" w:cs="Arial"/>
                <w:bCs/>
                <w:sz w:val="22"/>
                <w:szCs w:val="22"/>
              </w:rPr>
              <w:t>Ensure full compliance with EPRR training requirements for all relevant staff.</w:t>
            </w:r>
          </w:p>
          <w:p w14:paraId="26BE46D6" w14:textId="66BB9A75" w:rsidR="00794D40" w:rsidRPr="00883C3F" w:rsidRDefault="00794D40" w:rsidP="00794D40">
            <w:pPr>
              <w:rPr>
                <w:rFonts w:ascii="Arial Narrow" w:hAnsi="Arial Narrow"/>
                <w:bCs/>
                <w:strike/>
                <w:sz w:val="22"/>
                <w:szCs w:val="22"/>
              </w:rPr>
            </w:pPr>
            <w:r w:rsidRPr="00883C3F">
              <w:rPr>
                <w:rFonts w:ascii="Cambria Math" w:hAnsi="Cambria Math" w:cs="Cambria Math"/>
                <w:bCs/>
                <w:sz w:val="22"/>
                <w:szCs w:val="22"/>
              </w:rPr>
              <w:t xml:space="preserve">⦁ </w:t>
            </w:r>
            <w:r w:rsidRPr="00883C3F">
              <w:rPr>
                <w:rFonts w:ascii="Arial Narrow" w:hAnsi="Arial Narrow" w:cs="Arial"/>
                <w:bCs/>
                <w:sz w:val="22"/>
                <w:szCs w:val="22"/>
              </w:rPr>
              <w:t>Refresher training and scenario-based learning for key roles</w:t>
            </w:r>
            <w:r w:rsidR="002F04E8" w:rsidRPr="00883C3F">
              <w:rPr>
                <w:rFonts w:ascii="Arial Narrow" w:hAnsi="Arial Narrow" w:cs="Arial"/>
                <w:bCs/>
                <w:sz w:val="22"/>
                <w:szCs w:val="22"/>
              </w:rPr>
              <w:t xml:space="preserve">. There is a relentless drive to ensure there is 100% compliance for Gold and Silver Command training, currently this target has not been met despite </w:t>
            </w:r>
            <w:proofErr w:type="gramStart"/>
            <w:r w:rsidR="002F04E8" w:rsidRPr="00883C3F">
              <w:rPr>
                <w:rFonts w:ascii="Arial Narrow" w:hAnsi="Arial Narrow" w:cs="Arial"/>
                <w:bCs/>
                <w:sz w:val="22"/>
                <w:szCs w:val="22"/>
              </w:rPr>
              <w:t>a number of</w:t>
            </w:r>
            <w:proofErr w:type="gramEnd"/>
            <w:r w:rsidR="002F04E8" w:rsidRPr="00883C3F">
              <w:rPr>
                <w:rFonts w:ascii="Arial Narrow" w:hAnsi="Arial Narrow" w:cs="Arial"/>
                <w:bCs/>
                <w:sz w:val="22"/>
                <w:szCs w:val="22"/>
              </w:rPr>
              <w:t xml:space="preserve"> training sessions offered. This has been escalated </w:t>
            </w:r>
            <w:proofErr w:type="spellStart"/>
            <w:r w:rsidR="002F04E8" w:rsidRPr="00883C3F">
              <w:rPr>
                <w:rFonts w:ascii="Arial Narrow" w:hAnsi="Arial Narrow" w:cs="Arial"/>
                <w:bCs/>
                <w:sz w:val="22"/>
                <w:szCs w:val="22"/>
              </w:rPr>
              <w:t>vai</w:t>
            </w:r>
            <w:proofErr w:type="spellEnd"/>
            <w:r w:rsidR="002F04E8" w:rsidRPr="00883C3F">
              <w:rPr>
                <w:rFonts w:ascii="Arial Narrow" w:hAnsi="Arial Narrow" w:cs="Arial"/>
                <w:bCs/>
                <w:sz w:val="22"/>
                <w:szCs w:val="22"/>
              </w:rPr>
              <w:t xml:space="preserve"> SDG Directors and Executive Board.</w:t>
            </w:r>
            <w:r w:rsidR="00936E18" w:rsidRPr="00883C3F">
              <w:rPr>
                <w:rFonts w:ascii="Arial Narrow" w:hAnsi="Arial Narrow" w:cs="Arial"/>
                <w:bCs/>
                <w:sz w:val="22"/>
                <w:szCs w:val="22"/>
              </w:rPr>
              <w:t xml:space="preserve"> Furthermore, completion of this training has been included as a recommendation as essential in the recent debrief report following 3 episodes of declared business continuity incidents due to operational pressures.</w:t>
            </w:r>
          </w:p>
        </w:tc>
        <w:tc>
          <w:tcPr>
            <w:tcW w:w="1842" w:type="dxa"/>
            <w:gridSpan w:val="2"/>
          </w:tcPr>
          <w:p w14:paraId="6CB03F21" w14:textId="68C9BF48" w:rsidR="00794D40" w:rsidRPr="00883C3F" w:rsidRDefault="00794D40" w:rsidP="00794D40">
            <w:pPr>
              <w:rPr>
                <w:rFonts w:ascii="Arial Narrow" w:hAnsi="Arial Narrow"/>
                <w:bCs/>
                <w:sz w:val="22"/>
                <w:szCs w:val="22"/>
              </w:rPr>
            </w:pPr>
            <w:r w:rsidRPr="00883C3F">
              <w:rPr>
                <w:rFonts w:ascii="Arial Narrow" w:hAnsi="Arial Narrow"/>
                <w:bCs/>
                <w:sz w:val="22"/>
                <w:szCs w:val="22"/>
              </w:rPr>
              <w:t>Executive Director of Planning and Partnerships</w:t>
            </w:r>
          </w:p>
        </w:tc>
        <w:tc>
          <w:tcPr>
            <w:tcW w:w="1342" w:type="dxa"/>
          </w:tcPr>
          <w:p w14:paraId="603E17B2" w14:textId="77777777" w:rsidR="00794D40" w:rsidRPr="00883C3F" w:rsidRDefault="00794D40" w:rsidP="00794D40">
            <w:pPr>
              <w:jc w:val="center"/>
              <w:rPr>
                <w:rFonts w:ascii="Arial Narrow" w:hAnsi="Arial Narrow" w:cs="Arial"/>
                <w:bCs/>
                <w:sz w:val="22"/>
                <w:szCs w:val="22"/>
              </w:rPr>
            </w:pPr>
            <w:r w:rsidRPr="00883C3F">
              <w:rPr>
                <w:rFonts w:ascii="Arial Narrow" w:hAnsi="Arial Narrow" w:cs="Arial"/>
                <w:bCs/>
                <w:sz w:val="22"/>
                <w:szCs w:val="22"/>
              </w:rPr>
              <w:t>31/03/2026</w:t>
            </w:r>
          </w:p>
          <w:p w14:paraId="4072C874" w14:textId="3FAE8E0B" w:rsidR="00936E18" w:rsidRPr="00883C3F" w:rsidRDefault="00936E18" w:rsidP="00794D40">
            <w:pPr>
              <w:jc w:val="center"/>
              <w:rPr>
                <w:rFonts w:ascii="Arial Narrow" w:hAnsi="Arial Narrow"/>
                <w:bCs/>
                <w:sz w:val="22"/>
                <w:szCs w:val="22"/>
              </w:rPr>
            </w:pPr>
            <w:r w:rsidRPr="00883C3F">
              <w:rPr>
                <w:rFonts w:ascii="Arial Narrow" w:hAnsi="Arial Narrow" w:cs="Arial"/>
                <w:bCs/>
                <w:sz w:val="22"/>
                <w:szCs w:val="22"/>
              </w:rPr>
              <w:t>date extended to 31/07/2026</w:t>
            </w:r>
          </w:p>
        </w:tc>
      </w:tr>
      <w:tr w:rsidR="00DF62D2" w:rsidRPr="00DF62D2" w14:paraId="75F18F9A" w14:textId="77777777" w:rsidTr="004E0C0F">
        <w:tc>
          <w:tcPr>
            <w:tcW w:w="8505" w:type="dxa"/>
            <w:gridSpan w:val="4"/>
            <w:vMerge/>
          </w:tcPr>
          <w:p w14:paraId="0132ABCF" w14:textId="77777777" w:rsidR="00794D40" w:rsidRPr="00DF62D2" w:rsidRDefault="00794D40" w:rsidP="00794D40">
            <w:pPr>
              <w:rPr>
                <w:rFonts w:ascii="Arial Narrow" w:hAnsi="Arial Narrow"/>
                <w:sz w:val="22"/>
                <w:szCs w:val="22"/>
              </w:rPr>
            </w:pPr>
          </w:p>
        </w:tc>
        <w:tc>
          <w:tcPr>
            <w:tcW w:w="3762" w:type="dxa"/>
          </w:tcPr>
          <w:p w14:paraId="51822D9D" w14:textId="77777777" w:rsidR="00794D40" w:rsidRPr="00883C3F" w:rsidRDefault="00794D40" w:rsidP="00794D40">
            <w:pPr>
              <w:rPr>
                <w:rFonts w:ascii="Arial Narrow" w:hAnsi="Arial Narrow" w:cs="Arial"/>
                <w:bCs/>
                <w:sz w:val="22"/>
                <w:szCs w:val="22"/>
              </w:rPr>
            </w:pPr>
            <w:r w:rsidRPr="00883C3F">
              <w:rPr>
                <w:rFonts w:ascii="Arial Narrow" w:hAnsi="Arial Narrow" w:cs="Arial"/>
                <w:bCs/>
                <w:sz w:val="22"/>
                <w:szCs w:val="22"/>
              </w:rPr>
              <w:t>Amended: Business Continuity Management:</w:t>
            </w:r>
          </w:p>
          <w:p w14:paraId="0A1CC0C5" w14:textId="77777777" w:rsidR="00794D40" w:rsidRPr="00883C3F" w:rsidRDefault="00794D40" w:rsidP="00794D40">
            <w:pPr>
              <w:rPr>
                <w:rFonts w:ascii="Arial Narrow" w:hAnsi="Arial Narrow" w:cs="Arial"/>
                <w:bCs/>
                <w:sz w:val="22"/>
                <w:szCs w:val="22"/>
              </w:rPr>
            </w:pPr>
            <w:r w:rsidRPr="00883C3F">
              <w:rPr>
                <w:rFonts w:ascii="Cambria Math" w:hAnsi="Cambria Math" w:cs="Cambria Math"/>
                <w:bCs/>
                <w:sz w:val="22"/>
                <w:szCs w:val="22"/>
              </w:rPr>
              <w:t xml:space="preserve">⦁ </w:t>
            </w:r>
            <w:r w:rsidRPr="00883C3F">
              <w:rPr>
                <w:rFonts w:ascii="Arial Narrow" w:hAnsi="Arial Narrow" w:cs="Arial"/>
                <w:bCs/>
                <w:sz w:val="22"/>
                <w:szCs w:val="22"/>
              </w:rPr>
              <w:t>Embed and test business continuity plans across all critical services.</w:t>
            </w:r>
          </w:p>
          <w:p w14:paraId="53E2F893" w14:textId="77777777" w:rsidR="00794D40" w:rsidRPr="00883C3F" w:rsidRDefault="00794D40" w:rsidP="00794D40">
            <w:pPr>
              <w:rPr>
                <w:rFonts w:ascii="Arial Narrow" w:hAnsi="Arial Narrow" w:cs="Arial"/>
                <w:bCs/>
                <w:sz w:val="22"/>
                <w:szCs w:val="22"/>
              </w:rPr>
            </w:pPr>
            <w:r w:rsidRPr="00883C3F">
              <w:rPr>
                <w:rFonts w:ascii="Cambria Math" w:hAnsi="Cambria Math" w:cs="Cambria Math"/>
                <w:bCs/>
                <w:sz w:val="22"/>
                <w:szCs w:val="22"/>
              </w:rPr>
              <w:t xml:space="preserve">⦁ </w:t>
            </w:r>
            <w:r w:rsidRPr="00883C3F">
              <w:rPr>
                <w:rFonts w:ascii="Arial Narrow" w:hAnsi="Arial Narrow" w:cs="Arial"/>
                <w:bCs/>
                <w:sz w:val="22"/>
                <w:szCs w:val="22"/>
              </w:rPr>
              <w:t>Ensure plans include critical resilience and alternative arrangements.</w:t>
            </w:r>
          </w:p>
          <w:p w14:paraId="64F85E2D" w14:textId="6748F179" w:rsidR="002F04E8" w:rsidRPr="00883C3F" w:rsidRDefault="002F04E8" w:rsidP="00794D40">
            <w:pPr>
              <w:rPr>
                <w:rFonts w:ascii="Arial Narrow" w:hAnsi="Arial Narrow" w:cs="Arial"/>
                <w:bCs/>
                <w:sz w:val="22"/>
                <w:szCs w:val="22"/>
              </w:rPr>
            </w:pPr>
            <w:r w:rsidRPr="00883C3F">
              <w:rPr>
                <w:rFonts w:ascii="Arial Narrow" w:hAnsi="Arial Narrow" w:cs="Arial"/>
                <w:bCs/>
                <w:sz w:val="22"/>
                <w:szCs w:val="22"/>
              </w:rPr>
              <w:t>This target has not been met despite additional training and support. An extension has been offered for full completion by 30.04.26. This has been escalated via the SDG Directors and Executive Board.</w:t>
            </w:r>
            <w:r w:rsidR="00936E18" w:rsidRPr="00883C3F">
              <w:rPr>
                <w:rFonts w:ascii="Arial Narrow" w:hAnsi="Arial Narrow" w:cs="Arial"/>
                <w:bCs/>
                <w:sz w:val="22"/>
                <w:szCs w:val="22"/>
              </w:rPr>
              <w:t xml:space="preserve"> Furthermore, completion of service business continuity procedures has been included as a recommendation in the recent debrief report following 3 episodes of declared business continuity </w:t>
            </w:r>
            <w:r w:rsidR="00936E18" w:rsidRPr="00883C3F">
              <w:rPr>
                <w:rFonts w:ascii="Arial Narrow" w:hAnsi="Arial Narrow" w:cs="Arial"/>
                <w:bCs/>
                <w:sz w:val="22"/>
                <w:szCs w:val="22"/>
              </w:rPr>
              <w:lastRenderedPageBreak/>
              <w:t>incidents due to operational pressures. During disruption, it is essential that services can remain to function.</w:t>
            </w:r>
          </w:p>
        </w:tc>
        <w:tc>
          <w:tcPr>
            <w:tcW w:w="1842" w:type="dxa"/>
            <w:gridSpan w:val="2"/>
          </w:tcPr>
          <w:p w14:paraId="210E8EDE" w14:textId="1EBC1EAD" w:rsidR="00794D40" w:rsidRPr="00883C3F" w:rsidRDefault="00794D40" w:rsidP="00794D40">
            <w:pPr>
              <w:rPr>
                <w:rFonts w:ascii="Arial Narrow" w:hAnsi="Arial Narrow" w:cs="Arial"/>
                <w:bCs/>
                <w:sz w:val="22"/>
                <w:szCs w:val="22"/>
              </w:rPr>
            </w:pPr>
            <w:r w:rsidRPr="00883C3F">
              <w:rPr>
                <w:rFonts w:ascii="Arial Narrow" w:hAnsi="Arial Narrow"/>
                <w:bCs/>
                <w:sz w:val="22"/>
                <w:szCs w:val="22"/>
              </w:rPr>
              <w:lastRenderedPageBreak/>
              <w:t>Executive Director of Planning and Partnerships</w:t>
            </w:r>
          </w:p>
        </w:tc>
        <w:tc>
          <w:tcPr>
            <w:tcW w:w="1342" w:type="dxa"/>
          </w:tcPr>
          <w:p w14:paraId="53F71CB5" w14:textId="77777777" w:rsidR="00794D40" w:rsidRPr="00883C3F" w:rsidRDefault="00794D40" w:rsidP="00794D40">
            <w:pPr>
              <w:jc w:val="center"/>
              <w:rPr>
                <w:rFonts w:ascii="Arial Narrow" w:hAnsi="Arial Narrow" w:cs="Arial"/>
                <w:bCs/>
                <w:sz w:val="22"/>
                <w:szCs w:val="22"/>
              </w:rPr>
            </w:pPr>
            <w:r w:rsidRPr="00883C3F">
              <w:rPr>
                <w:rFonts w:ascii="Arial Narrow" w:hAnsi="Arial Narrow" w:cs="Arial"/>
                <w:bCs/>
                <w:sz w:val="22"/>
                <w:szCs w:val="22"/>
              </w:rPr>
              <w:t>31/03/2026</w:t>
            </w:r>
          </w:p>
          <w:p w14:paraId="468BA2CE" w14:textId="0571DDC1" w:rsidR="00936E18" w:rsidRPr="00883C3F" w:rsidRDefault="00936E18" w:rsidP="00794D40">
            <w:pPr>
              <w:jc w:val="center"/>
              <w:rPr>
                <w:rFonts w:ascii="Arial Narrow" w:hAnsi="Arial Narrow" w:cs="Arial"/>
                <w:bCs/>
                <w:sz w:val="22"/>
                <w:szCs w:val="22"/>
              </w:rPr>
            </w:pPr>
            <w:r w:rsidRPr="00883C3F">
              <w:rPr>
                <w:rFonts w:ascii="Arial Narrow" w:hAnsi="Arial Narrow" w:cs="Arial"/>
                <w:bCs/>
                <w:sz w:val="22"/>
                <w:szCs w:val="22"/>
              </w:rPr>
              <w:t>date extended to 31/07/2026</w:t>
            </w:r>
          </w:p>
        </w:tc>
      </w:tr>
      <w:tr w:rsidR="00DF62D2" w:rsidRPr="00DF62D2" w14:paraId="616829BB" w14:textId="77777777" w:rsidTr="009B4C8B">
        <w:trPr>
          <w:trHeight w:val="971"/>
        </w:trPr>
        <w:tc>
          <w:tcPr>
            <w:tcW w:w="8505" w:type="dxa"/>
            <w:gridSpan w:val="4"/>
            <w:vMerge/>
          </w:tcPr>
          <w:p w14:paraId="4F1EEDD2" w14:textId="77777777" w:rsidR="001D724B" w:rsidRPr="00DF62D2" w:rsidRDefault="001D724B" w:rsidP="00771050">
            <w:pPr>
              <w:rPr>
                <w:rFonts w:ascii="Arial Narrow" w:hAnsi="Arial Narrow"/>
              </w:rPr>
            </w:pPr>
          </w:p>
        </w:tc>
        <w:tc>
          <w:tcPr>
            <w:tcW w:w="3762" w:type="dxa"/>
          </w:tcPr>
          <w:p w14:paraId="53C6C8A4" w14:textId="77777777" w:rsidR="00E44A31" w:rsidRPr="00DF62D2" w:rsidRDefault="00E44A31" w:rsidP="00E44A31">
            <w:pPr>
              <w:rPr>
                <w:rFonts w:ascii="Arial Narrow" w:hAnsi="Arial Narrow" w:cs="Arial"/>
                <w:bCs/>
                <w:sz w:val="22"/>
                <w:szCs w:val="22"/>
              </w:rPr>
            </w:pPr>
            <w:r w:rsidRPr="00DF62D2">
              <w:rPr>
                <w:rFonts w:ascii="Arial Narrow" w:hAnsi="Arial Narrow" w:cs="Arial"/>
                <w:bCs/>
                <w:sz w:val="22"/>
                <w:szCs w:val="22"/>
              </w:rPr>
              <w:t>HB National Power Outage (NPO) Framework:</w:t>
            </w:r>
          </w:p>
          <w:p w14:paraId="6D5669C5" w14:textId="77777777" w:rsidR="001D724B" w:rsidRDefault="00E44A31" w:rsidP="00E44A31">
            <w:pPr>
              <w:rPr>
                <w:rFonts w:ascii="Arial Narrow" w:hAnsi="Arial Narrow" w:cs="Arial"/>
                <w:bCs/>
                <w:sz w:val="22"/>
                <w:szCs w:val="22"/>
              </w:rPr>
            </w:pPr>
            <w:r w:rsidRPr="00DF62D2">
              <w:rPr>
                <w:rFonts w:ascii="Arial Narrow" w:hAnsi="Arial Narrow" w:cs="Arial"/>
                <w:bCs/>
                <w:sz w:val="22"/>
                <w:szCs w:val="22"/>
              </w:rPr>
              <w:t>Support Estates Directorate to develop a HB wide NPO Framework</w:t>
            </w:r>
          </w:p>
          <w:p w14:paraId="57DD4889" w14:textId="2724927E" w:rsidR="002F04E8" w:rsidRPr="00DF62D2" w:rsidRDefault="002F04E8" w:rsidP="00E44A31">
            <w:pPr>
              <w:rPr>
                <w:rFonts w:ascii="Arial Narrow" w:hAnsi="Arial Narrow" w:cs="Arial"/>
                <w:bCs/>
                <w:sz w:val="22"/>
                <w:szCs w:val="22"/>
              </w:rPr>
            </w:pPr>
            <w:r w:rsidRPr="00883C3F">
              <w:rPr>
                <w:rFonts w:ascii="Arial Narrow" w:hAnsi="Arial Narrow" w:cs="Arial"/>
                <w:bCs/>
                <w:sz w:val="22"/>
                <w:szCs w:val="22"/>
              </w:rPr>
              <w:t>The draft Framework, now termed loss of utilities, is complete and will be discussed for approval in the HB EPRR Oversight Group; 07.05.26 and will be submitted to Executive Board and Health Board for approval.</w:t>
            </w:r>
          </w:p>
        </w:tc>
        <w:tc>
          <w:tcPr>
            <w:tcW w:w="1842" w:type="dxa"/>
            <w:gridSpan w:val="2"/>
          </w:tcPr>
          <w:p w14:paraId="7F396433" w14:textId="418C50A0" w:rsidR="001D724B" w:rsidRPr="00DF62D2" w:rsidRDefault="00E44A31" w:rsidP="00771050">
            <w:pPr>
              <w:rPr>
                <w:rFonts w:ascii="Arial Narrow" w:hAnsi="Arial Narrow" w:cs="Arial"/>
                <w:bCs/>
                <w:sz w:val="22"/>
                <w:szCs w:val="22"/>
              </w:rPr>
            </w:pPr>
            <w:r w:rsidRPr="00DF62D2">
              <w:rPr>
                <w:rFonts w:ascii="Arial Narrow" w:hAnsi="Arial Narrow"/>
                <w:bCs/>
                <w:sz w:val="22"/>
                <w:szCs w:val="22"/>
              </w:rPr>
              <w:t>Executive Directors of Planning and Partnerships / Finance</w:t>
            </w:r>
          </w:p>
        </w:tc>
        <w:tc>
          <w:tcPr>
            <w:tcW w:w="1342" w:type="dxa"/>
          </w:tcPr>
          <w:p w14:paraId="57C5FC2D" w14:textId="1E4CA282" w:rsidR="001D724B" w:rsidRPr="00DF62D2" w:rsidRDefault="00E44A31" w:rsidP="00771050">
            <w:pPr>
              <w:jc w:val="center"/>
              <w:rPr>
                <w:rFonts w:ascii="Arial Narrow" w:hAnsi="Arial Narrow" w:cs="Arial"/>
                <w:bCs/>
                <w:sz w:val="22"/>
                <w:szCs w:val="22"/>
              </w:rPr>
            </w:pPr>
            <w:r w:rsidRPr="00DF62D2">
              <w:rPr>
                <w:rFonts w:ascii="Arial Narrow" w:hAnsi="Arial Narrow" w:cs="Arial"/>
                <w:bCs/>
                <w:sz w:val="22"/>
                <w:szCs w:val="22"/>
              </w:rPr>
              <w:t>30/07/2026</w:t>
            </w:r>
          </w:p>
        </w:tc>
      </w:tr>
      <w:tr w:rsidR="00DF62D2" w:rsidRPr="00DF62D2" w14:paraId="0636FCFF" w14:textId="77777777" w:rsidTr="004E0C0F">
        <w:tc>
          <w:tcPr>
            <w:tcW w:w="8505" w:type="dxa"/>
            <w:gridSpan w:val="4"/>
            <w:tcBorders>
              <w:bottom w:val="single" w:sz="4" w:space="0" w:color="auto"/>
            </w:tcBorders>
          </w:tcPr>
          <w:p w14:paraId="0CFA8625" w14:textId="7A88D35C" w:rsidR="00771050" w:rsidRPr="00DF62D2" w:rsidRDefault="00771050" w:rsidP="00771050">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tc>
        <w:tc>
          <w:tcPr>
            <w:tcW w:w="6946" w:type="dxa"/>
            <w:gridSpan w:val="4"/>
            <w:tcBorders>
              <w:bottom w:val="single" w:sz="4" w:space="0" w:color="auto"/>
            </w:tcBorders>
          </w:tcPr>
          <w:p w14:paraId="22B7F4CC" w14:textId="6E2167EE" w:rsidR="00771050" w:rsidRPr="00DF62D2" w:rsidRDefault="00771050" w:rsidP="00771050">
            <w:pPr>
              <w:pStyle w:val="Default"/>
              <w:rPr>
                <w:rFonts w:ascii="Arial Narrow" w:hAnsi="Arial Narrow"/>
                <w:color w:val="auto"/>
                <w:sz w:val="22"/>
                <w:szCs w:val="22"/>
              </w:rPr>
            </w:pPr>
            <w:r w:rsidRPr="00DF62D2">
              <w:rPr>
                <w:rFonts w:ascii="Arial Narrow" w:hAnsi="Arial Narrow" w:cs="Arial"/>
                <w:b/>
                <w:bCs/>
                <w:color w:val="auto"/>
                <w:sz w:val="22"/>
                <w:szCs w:val="22"/>
              </w:rPr>
              <w:t>Gaps in assurance (What additional assurances should we seek?)</w:t>
            </w:r>
          </w:p>
        </w:tc>
      </w:tr>
      <w:tr w:rsidR="00DF62D2" w:rsidRPr="00DF62D2" w14:paraId="150D1A19" w14:textId="77777777" w:rsidTr="004E0C0F">
        <w:tc>
          <w:tcPr>
            <w:tcW w:w="8505" w:type="dxa"/>
            <w:gridSpan w:val="4"/>
            <w:tcBorders>
              <w:bottom w:val="single" w:sz="4" w:space="0" w:color="auto"/>
            </w:tcBorders>
          </w:tcPr>
          <w:p w14:paraId="43B2708F" w14:textId="61B63AA1"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EPRR Strategy Group is responsible for overseeing the strategy and implementation of the EPRR work plan. It operates under the coordination of the corporate Strategy Directorate, with the programme focused on achieving Civil Contingency responsibilities, conducting thorough risk assessments, and facilitating training, exercises, and lessons learned. A digital dashboard is in place to support the monitoring of the EPRR work programme.</w:t>
            </w:r>
          </w:p>
          <w:p w14:paraId="2F94FBB0"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HB delivers various exercises to test the effectiveness of current arrangements and response procedures and key training programmes. A comprehensive HB training and exercise strategy is established, covering operational, tactical, and strategic response levels.</w:t>
            </w:r>
          </w:p>
          <w:p w14:paraId="01884B55" w14:textId="50A1D78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Local procedures (including Major Incident and Emergency Response procedures) are regularly reviewed to incorporate the latest UK and national guidance, as well as lessons identified from actual events. Following each live incident, a debrief is conducted, and the findings are documented in the SBUHB lessons identified register.</w:t>
            </w:r>
          </w:p>
          <w:p w14:paraId="64BEBECA"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As part of the EPRR Work Programme and within the Digital Dashboard, the EPRR Strategy Group monitors and ensures that all business continuity procedures are kept up to date. Identified gaps in business continuity management are taken forward by the respective Service Delivery Group and cross cutting services EPRR</w:t>
            </w:r>
          </w:p>
          <w:p w14:paraId="04AA2D18"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EPRR Strategy Group oversees the HB EPRR risk register, which includes the necessary mitigations for consequence management. This informs the EPRR work programme and training and exercising strategy.</w:t>
            </w:r>
          </w:p>
          <w:p w14:paraId="1C1C2A50" w14:textId="533A16BF"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lastRenderedPageBreak/>
              <w:t>Risks associated with health included in the Wales Risk and Preparedness Register are included on the South Wales Local Resilience Forum Risk Register and the specific health risks are discussed in the Loal Resilience Health Group. This work informs multi-agency, regional resilience, and response arrangements.</w:t>
            </w:r>
          </w:p>
          <w:p w14:paraId="5EEF8DCA"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EPRR Strategy Group currently provides annual updates to the Management Board, with a summary to the Health Board. This includes presenting the Major Incident Procedures, which are reviewed each year, submitting the NHS Executive Annual Report for approval, and offering a comprehensive EPRR update. The update covers challenges, achievements, and other emergency response arrangements.</w:t>
            </w:r>
          </w:p>
          <w:p w14:paraId="69FF1CC3" w14:textId="6BD629A9"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six statutory duties shape the overarching EPRR work programme, with progress monitored through the Digital Dashboard and discussed at the EPRR Strategy Group. Indicator of achievement of 2025/26 objective is: As a Category 1 Responder organisation under the Civil Contingencies Act 2004, HB meets the six statutory duties. Assurance of this is provided through the NHS Executive Annual Report, which is signed by the HB CEO and presented to the Management Board. The report also includes an update on the delivery of the HB EPRR work programme.</w:t>
            </w:r>
          </w:p>
          <w:p w14:paraId="16DE0504" w14:textId="7758A8F9"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Business Continuity audit report </w:t>
            </w:r>
          </w:p>
          <w:p w14:paraId="7BBCB07C"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Additionally, to support the HB EPRR Training and Exercising Strategy, HB takes every opportunity to participate in national and regional exercises. These exercises are then discussed in the various resilience forums, as mentioned earlier.</w:t>
            </w:r>
          </w:p>
          <w:p w14:paraId="58A820FB" w14:textId="677D1A93" w:rsidR="00771050" w:rsidRPr="00DF62D2" w:rsidRDefault="00771050" w:rsidP="00771050">
            <w:pPr>
              <w:pStyle w:val="ListParagraph"/>
              <w:spacing w:after="0"/>
              <w:ind w:left="313"/>
              <w:rPr>
                <w:rFonts w:ascii="Arial Narrow" w:hAnsi="Arial Narrow" w:cs="Arial"/>
                <w:sz w:val="22"/>
                <w:szCs w:val="22"/>
              </w:rPr>
            </w:pPr>
          </w:p>
        </w:tc>
        <w:tc>
          <w:tcPr>
            <w:tcW w:w="6946" w:type="dxa"/>
            <w:gridSpan w:val="4"/>
            <w:tcBorders>
              <w:bottom w:val="single" w:sz="4" w:space="0" w:color="auto"/>
            </w:tcBorders>
          </w:tcPr>
          <w:p w14:paraId="450612D4" w14:textId="77C13D08"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lastRenderedPageBreak/>
              <w:t>EPRR is a corporate function and must be recognised as a vital, cross-cutting service to ensure EPRR considerations are integrated into all HB operations. Progress is being made in this area, but further work is needed. Service Delivery Groups must designate appropriate managerial resources to take on EPRR responsibilities within their respective services. These individuals should have the necessary seniority to make decisions and drive the required work programme forward. Additionally, EPRR mapping has been undertaken for the HB Strategic vision and objectives evidencing where HB-wide work programmes need to incorporate resilience, with EPRR clearly defined as a critical pillar in supporting these efforts. However, further clarity is needed regarding the specific gaps or challenges hindering the full integration and effectiveness of EPRR within these processes.</w:t>
            </w:r>
          </w:p>
        </w:tc>
      </w:tr>
      <w:bookmarkEnd w:id="12"/>
      <w:tr w:rsidR="00DF62D2" w:rsidRPr="00DF62D2" w14:paraId="30AA5AA1" w14:textId="77777777" w:rsidTr="00CA0A66">
        <w:tc>
          <w:tcPr>
            <w:tcW w:w="15451" w:type="dxa"/>
            <w:gridSpan w:val="8"/>
          </w:tcPr>
          <w:p w14:paraId="06946FAC" w14:textId="77777777" w:rsidR="00771050" w:rsidRPr="00DF62D2" w:rsidRDefault="00771050" w:rsidP="00771050">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15EA171A" w14:textId="77777777" w:rsidR="001D724B" w:rsidRDefault="002F04E8" w:rsidP="00771050">
            <w:pPr>
              <w:rPr>
                <w:rFonts w:ascii="Arial Narrow" w:hAnsi="Arial Narrow" w:cs="Arial"/>
                <w:sz w:val="22"/>
                <w:szCs w:val="22"/>
              </w:rPr>
            </w:pPr>
            <w:r w:rsidRPr="00883C3F">
              <w:rPr>
                <w:rFonts w:ascii="Arial Narrow" w:hAnsi="Arial Narrow" w:cs="Arial"/>
                <w:sz w:val="22"/>
                <w:szCs w:val="22"/>
              </w:rPr>
              <w:t>27/04/2026: Risk reviewed and progress against actions recorded narratively above.</w:t>
            </w:r>
          </w:p>
          <w:p w14:paraId="7AB5EF4D" w14:textId="5084F5CB" w:rsidR="00173A74" w:rsidRPr="00DF62D2" w:rsidRDefault="00173A74" w:rsidP="00771050">
            <w:pPr>
              <w:rPr>
                <w:rFonts w:ascii="Arial Narrow" w:hAnsi="Arial Narrow" w:cs="Arial"/>
                <w:sz w:val="22"/>
                <w:szCs w:val="22"/>
              </w:rPr>
            </w:pPr>
            <w:r w:rsidRPr="00080498">
              <w:rPr>
                <w:rFonts w:ascii="Arial Narrow" w:eastAsia="Times New Roman" w:hAnsi="Arial Narrow" w:cs="Arial"/>
                <w:sz w:val="22"/>
                <w:szCs w:val="22"/>
              </w:rPr>
              <w:t>20/05/2026: No further updates.</w:t>
            </w:r>
          </w:p>
        </w:tc>
      </w:tr>
    </w:tbl>
    <w:p w14:paraId="50943E2C" w14:textId="71C0D0F0" w:rsidR="006B49AB" w:rsidRPr="00DF62D2" w:rsidRDefault="006B49AB">
      <w:pPr>
        <w:widowControl/>
        <w:spacing w:after="160" w:line="259" w:lineRule="auto"/>
        <w:rPr>
          <w:rFonts w:ascii="Arial" w:hAnsi="Arial" w:cs="Arial"/>
          <w:b/>
          <w:u w:val="single"/>
        </w:rPr>
      </w:pPr>
    </w:p>
    <w:bookmarkEnd w:id="10"/>
    <w:p w14:paraId="0CEBBF4B" w14:textId="77777777" w:rsidR="00632EBF" w:rsidRPr="00DF62D2" w:rsidRDefault="00632EBF">
      <w:pPr>
        <w:widowControl/>
        <w:spacing w:after="160" w:line="259" w:lineRule="auto"/>
        <w:rPr>
          <w:rFonts w:ascii="Arial" w:hAnsi="Arial" w:cs="Arial"/>
          <w:b/>
          <w:u w:val="single"/>
        </w:rPr>
      </w:pPr>
    </w:p>
    <w:bookmarkEnd w:id="11"/>
    <w:p w14:paraId="35A1AED5" w14:textId="16BCF680" w:rsidR="00632EBF" w:rsidRPr="00DF62D2" w:rsidRDefault="00632EBF">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28EC758E" w14:textId="77777777" w:rsidTr="00FE1E47">
        <w:tc>
          <w:tcPr>
            <w:tcW w:w="4322" w:type="dxa"/>
            <w:gridSpan w:val="2"/>
          </w:tcPr>
          <w:bookmarkEnd w:id="9"/>
          <w:p w14:paraId="36326A76" w14:textId="46694291" w:rsidR="00ED07A6" w:rsidRPr="00DF62D2" w:rsidRDefault="00ED07A6" w:rsidP="00611A1C">
            <w:pPr>
              <w:rPr>
                <w:rFonts w:ascii="Arial Narrow" w:hAnsi="Arial Narrow" w:cs="Arial"/>
                <w:b/>
                <w:sz w:val="22"/>
                <w:szCs w:val="22"/>
              </w:rPr>
            </w:pPr>
            <w:r w:rsidRPr="00DF62D2">
              <w:rPr>
                <w:rFonts w:ascii="Arial Narrow" w:hAnsi="Arial Narrow" w:cs="Arial"/>
                <w:b/>
                <w:sz w:val="22"/>
                <w:szCs w:val="22"/>
              </w:rPr>
              <w:lastRenderedPageBreak/>
              <w:t>Datix ID Number: TBC</w:t>
            </w:r>
          </w:p>
          <w:p w14:paraId="472AF307" w14:textId="53F6E659" w:rsidR="00ED07A6" w:rsidRPr="00DF62D2" w:rsidRDefault="00ED07A6" w:rsidP="00611A1C">
            <w:pPr>
              <w:rPr>
                <w:rFonts w:ascii="Arial Narrow" w:hAnsi="Arial Narrow"/>
                <w:b/>
              </w:rPr>
            </w:pPr>
            <w:r w:rsidRPr="00DF62D2">
              <w:rPr>
                <w:rFonts w:ascii="Arial Narrow" w:hAnsi="Arial Narrow"/>
                <w:b/>
                <w:sz w:val="22"/>
                <w:szCs w:val="22"/>
              </w:rPr>
              <w:t>Date Opened: Mar 2026</w:t>
            </w:r>
          </w:p>
        </w:tc>
        <w:tc>
          <w:tcPr>
            <w:tcW w:w="4320" w:type="dxa"/>
            <w:gridSpan w:val="2"/>
          </w:tcPr>
          <w:p w14:paraId="20F80833" w14:textId="77777777" w:rsidR="00DF62D2" w:rsidRDefault="00DF62D2" w:rsidP="00611A1C">
            <w:pPr>
              <w:jc w:val="right"/>
              <w:rPr>
                <w:rFonts w:ascii="Arial Narrow" w:hAnsi="Arial Narrow"/>
                <w:b/>
                <w:sz w:val="22"/>
                <w:szCs w:val="22"/>
              </w:rPr>
            </w:pPr>
          </w:p>
          <w:p w14:paraId="64A7E089" w14:textId="1E89EEE1" w:rsidR="00ED07A6" w:rsidRPr="00DF62D2" w:rsidRDefault="00171136" w:rsidP="00611A1C">
            <w:pPr>
              <w:jc w:val="right"/>
              <w:rPr>
                <w:rFonts w:ascii="Arial Narrow" w:hAnsi="Arial Narrow"/>
                <w:b/>
              </w:rPr>
            </w:pPr>
            <w:r>
              <w:rPr>
                <w:rFonts w:ascii="Arial Narrow" w:hAnsi="Arial Narrow"/>
                <w:b/>
                <w:sz w:val="22"/>
                <w:szCs w:val="22"/>
              </w:rPr>
              <w:t>Date Last Reviewed: June 2026</w:t>
            </w:r>
            <w:r w:rsidR="00ED07A6" w:rsidRPr="00DF62D2">
              <w:rPr>
                <w:rFonts w:ascii="Arial Narrow" w:hAnsi="Arial Narrow"/>
                <w:b/>
                <w:sz w:val="22"/>
                <w:szCs w:val="22"/>
              </w:rPr>
              <w:t xml:space="preserve"> </w:t>
            </w:r>
          </w:p>
        </w:tc>
        <w:tc>
          <w:tcPr>
            <w:tcW w:w="4820" w:type="dxa"/>
            <w:gridSpan w:val="2"/>
            <w:shd w:val="clear" w:color="auto" w:fill="FFC000"/>
          </w:tcPr>
          <w:p w14:paraId="175DD910" w14:textId="5BB1E9C4" w:rsidR="00ED07A6" w:rsidRPr="00DF62D2" w:rsidRDefault="00ED07A6" w:rsidP="00611A1C">
            <w:pPr>
              <w:rPr>
                <w:rFonts w:ascii="Arial Narrow" w:hAnsi="Arial Narrow" w:cs="Arial"/>
                <w:b/>
                <w:bCs/>
                <w:sz w:val="22"/>
                <w:szCs w:val="22"/>
              </w:rPr>
            </w:pPr>
            <w:r w:rsidRPr="00DF62D2">
              <w:rPr>
                <w:rFonts w:ascii="Arial Narrow" w:hAnsi="Arial Narrow" w:cs="Arial"/>
                <w:b/>
                <w:bCs/>
                <w:sz w:val="22"/>
                <w:szCs w:val="22"/>
              </w:rPr>
              <w:t>CRR Ref Number: 109</w:t>
            </w:r>
          </w:p>
          <w:p w14:paraId="065D06DE" w14:textId="46F475CC" w:rsidR="00ED07A6" w:rsidRPr="00DF62D2" w:rsidRDefault="00ED07A6" w:rsidP="00611A1C">
            <w:pPr>
              <w:rPr>
                <w:rFonts w:ascii="Arial Narrow" w:hAnsi="Arial Narrow"/>
              </w:rPr>
            </w:pPr>
            <w:r w:rsidRPr="00DF62D2">
              <w:rPr>
                <w:rFonts w:ascii="Arial Narrow" w:hAnsi="Arial Narrow" w:cs="Arial"/>
                <w:b/>
                <w:bCs/>
                <w:sz w:val="22"/>
                <w:szCs w:val="22"/>
              </w:rPr>
              <w:t>Risk Target Date: TBC</w:t>
            </w:r>
          </w:p>
        </w:tc>
        <w:tc>
          <w:tcPr>
            <w:tcW w:w="2126" w:type="dxa"/>
            <w:gridSpan w:val="2"/>
            <w:shd w:val="clear" w:color="auto" w:fill="FFC000"/>
          </w:tcPr>
          <w:p w14:paraId="39DD3423" w14:textId="77777777" w:rsidR="00ED07A6" w:rsidRPr="00DF62D2" w:rsidRDefault="00ED07A6" w:rsidP="00611A1C">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7625F31C" w14:textId="4708124B" w:rsidR="00ED07A6" w:rsidRPr="00DF62D2" w:rsidRDefault="00ED07A6" w:rsidP="00611A1C">
            <w:pPr>
              <w:jc w:val="center"/>
              <w:rPr>
                <w:rFonts w:ascii="Arial Narrow" w:hAnsi="Arial Narrow"/>
              </w:rPr>
            </w:pPr>
            <w:r w:rsidRPr="00DF62D2">
              <w:rPr>
                <w:rFonts w:ascii="Arial Narrow" w:hAnsi="Arial Narrow"/>
                <w:b/>
                <w:bCs/>
                <w:sz w:val="22"/>
                <w:szCs w:val="22"/>
              </w:rPr>
              <w:t>4 x 3 = 12</w:t>
            </w:r>
          </w:p>
        </w:tc>
      </w:tr>
      <w:tr w:rsidR="00DF62D2" w:rsidRPr="00DF62D2" w14:paraId="57469ABE" w14:textId="77777777" w:rsidTr="00611A1C">
        <w:tc>
          <w:tcPr>
            <w:tcW w:w="7083" w:type="dxa"/>
            <w:gridSpan w:val="3"/>
          </w:tcPr>
          <w:p w14:paraId="12669025" w14:textId="088E3B8C" w:rsidR="00ED07A6" w:rsidRPr="00DF62D2" w:rsidRDefault="00ED07A6" w:rsidP="00611A1C">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p>
        </w:tc>
        <w:tc>
          <w:tcPr>
            <w:tcW w:w="1559" w:type="dxa"/>
          </w:tcPr>
          <w:p w14:paraId="03B4A0D4" w14:textId="77777777" w:rsidR="00ED07A6" w:rsidRPr="00DF62D2" w:rsidRDefault="00ED07A6" w:rsidP="00611A1C">
            <w:pPr>
              <w:rPr>
                <w:rFonts w:ascii="Arial Narrow" w:hAnsi="Arial Narrow"/>
                <w:bCs/>
                <w:sz w:val="22"/>
                <w:szCs w:val="22"/>
              </w:rPr>
            </w:pPr>
            <w:r w:rsidRPr="00DF62D2">
              <w:rPr>
                <w:rFonts w:ascii="Arial Narrow" w:hAnsi="Arial Narrow"/>
                <w:b/>
                <w:sz w:val="22"/>
                <w:szCs w:val="22"/>
              </w:rPr>
              <w:t>SRR Ref:</w:t>
            </w:r>
          </w:p>
          <w:p w14:paraId="438AA022" w14:textId="3279E66B" w:rsidR="00ED07A6" w:rsidRPr="00DF62D2" w:rsidRDefault="00ED07A6" w:rsidP="00611A1C">
            <w:pPr>
              <w:rPr>
                <w:rFonts w:ascii="Arial Narrow" w:hAnsi="Arial Narrow"/>
                <w:b/>
                <w:sz w:val="22"/>
                <w:szCs w:val="22"/>
              </w:rPr>
            </w:pPr>
            <w:r w:rsidRPr="00DF62D2">
              <w:rPr>
                <w:rFonts w:ascii="Arial Narrow" w:hAnsi="Arial Narrow"/>
                <w:bCs/>
                <w:sz w:val="22"/>
                <w:szCs w:val="22"/>
              </w:rPr>
              <w:t>2.</w:t>
            </w:r>
            <w:r w:rsidR="009A6B07" w:rsidRPr="00DF62D2">
              <w:rPr>
                <w:rFonts w:ascii="Arial Narrow" w:hAnsi="Arial Narrow"/>
                <w:bCs/>
                <w:sz w:val="22"/>
                <w:szCs w:val="22"/>
              </w:rPr>
              <w:t>8</w:t>
            </w:r>
          </w:p>
        </w:tc>
        <w:tc>
          <w:tcPr>
            <w:tcW w:w="6946" w:type="dxa"/>
            <w:gridSpan w:val="4"/>
          </w:tcPr>
          <w:p w14:paraId="382E1E41" w14:textId="77777777" w:rsidR="00ED07A6" w:rsidRPr="00DF62D2" w:rsidRDefault="00ED07A6"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Pr="00DF62D2">
              <w:rPr>
                <w:rFonts w:ascii="Arial Narrow" w:hAnsi="Arial Narrow" w:cs="Arial"/>
                <w:bCs/>
                <w:color w:val="auto"/>
                <w:sz w:val="22"/>
                <w:szCs w:val="22"/>
              </w:rPr>
              <w:t>Deb Lewis, Chief Operating Officer</w:t>
            </w:r>
          </w:p>
          <w:p w14:paraId="5C4B7EA6" w14:textId="37F12C07" w:rsidR="00ED07A6" w:rsidRPr="00DF62D2" w:rsidRDefault="00ED07A6" w:rsidP="00611A1C">
            <w:pPr>
              <w:rPr>
                <w:rFonts w:ascii="Arial Narrow" w:hAnsi="Arial Narrow"/>
              </w:rPr>
            </w:pPr>
            <w:r w:rsidRPr="00DF62D2">
              <w:rPr>
                <w:rFonts w:ascii="Arial Narrow" w:hAnsi="Arial Narrow" w:cs="Arial"/>
                <w:b/>
                <w:bCs/>
                <w:sz w:val="22"/>
                <w:szCs w:val="22"/>
              </w:rPr>
              <w:t xml:space="preserve">Assuring Committee: </w:t>
            </w:r>
            <w:r w:rsidR="009A6B07" w:rsidRPr="00DF62D2">
              <w:rPr>
                <w:rFonts w:ascii="Arial Narrow" w:hAnsi="Arial Narrow" w:cs="Arial"/>
                <w:bCs/>
                <w:sz w:val="22"/>
                <w:szCs w:val="22"/>
              </w:rPr>
              <w:t>Performance &amp; Finance Committee</w:t>
            </w:r>
          </w:p>
        </w:tc>
      </w:tr>
      <w:tr w:rsidR="00DF62D2" w:rsidRPr="00DF62D2" w14:paraId="0BFCDC4F" w14:textId="77777777" w:rsidTr="00611A1C">
        <w:tc>
          <w:tcPr>
            <w:tcW w:w="15588" w:type="dxa"/>
            <w:gridSpan w:val="8"/>
          </w:tcPr>
          <w:p w14:paraId="4AAB4F34" w14:textId="797E2339" w:rsidR="00ED07A6" w:rsidRPr="00DF62D2" w:rsidRDefault="00ED07A6" w:rsidP="00611A1C">
            <w:pPr>
              <w:rPr>
                <w:rFonts w:ascii="Arial Narrow" w:hAnsi="Arial Narrow" w:cs="Arial"/>
                <w:b/>
                <w:sz w:val="22"/>
                <w:szCs w:val="22"/>
              </w:rPr>
            </w:pPr>
            <w:r w:rsidRPr="00DF62D2">
              <w:rPr>
                <w:rFonts w:ascii="Arial Narrow" w:hAnsi="Arial Narrow" w:cs="Arial"/>
                <w:b/>
                <w:sz w:val="22"/>
                <w:szCs w:val="22"/>
              </w:rPr>
              <w:t>Risk:  Access to Planned Care</w:t>
            </w:r>
          </w:p>
          <w:p w14:paraId="290A521D" w14:textId="246DC52F" w:rsidR="00ED07A6" w:rsidRPr="00DF62D2" w:rsidRDefault="00ED07A6" w:rsidP="00611A1C">
            <w:pPr>
              <w:rPr>
                <w:rFonts w:ascii="Arial Narrow" w:hAnsi="Arial Narrow"/>
                <w:sz w:val="22"/>
                <w:szCs w:val="22"/>
              </w:rPr>
            </w:pPr>
            <w:r w:rsidRPr="00DF62D2">
              <w:rPr>
                <w:rFonts w:ascii="Arial Narrow" w:hAnsi="Arial Narrow"/>
                <w:sz w:val="22"/>
                <w:szCs w:val="22"/>
              </w:rPr>
              <w:t>If we do not have enough staff and physical capacity organised effectively across all services, including primary and secondary care, to meet the non-urgent physical and mental health needs of adults and children, there is a risk that we will be unable to improve access to timely, safe, effective, and person-centred planned care, resulting in a potential for patient harm, increases in length of stay, placement of patients in unsuitable places, and a negative impact on patient &amp; staff experience</w:t>
            </w:r>
          </w:p>
        </w:tc>
      </w:tr>
      <w:tr w:rsidR="00DF62D2" w:rsidRPr="00DF62D2" w14:paraId="57FB28AC" w14:textId="77777777" w:rsidTr="00D13E47">
        <w:trPr>
          <w:trHeight w:val="1079"/>
        </w:trPr>
        <w:tc>
          <w:tcPr>
            <w:tcW w:w="2635" w:type="dxa"/>
            <w:vMerge w:val="restart"/>
            <w:tcBorders>
              <w:bottom w:val="single" w:sz="4" w:space="0" w:color="auto"/>
            </w:tcBorders>
          </w:tcPr>
          <w:p w14:paraId="7E9C77E5" w14:textId="77777777" w:rsidR="00ED07A6" w:rsidRPr="00DF62D2" w:rsidRDefault="00ED07A6" w:rsidP="00611A1C">
            <w:pPr>
              <w:jc w:val="center"/>
              <w:rPr>
                <w:rFonts w:ascii="Arial Narrow" w:hAnsi="Arial Narrow" w:cs="Arial"/>
                <w:b/>
                <w:sz w:val="22"/>
                <w:szCs w:val="22"/>
              </w:rPr>
            </w:pPr>
            <w:r w:rsidRPr="00DF62D2">
              <w:rPr>
                <w:rFonts w:ascii="Arial Narrow" w:hAnsi="Arial Narrow" w:cs="Arial"/>
                <w:b/>
                <w:sz w:val="22"/>
                <w:szCs w:val="22"/>
              </w:rPr>
              <w:t>Risk Rating</w:t>
            </w:r>
          </w:p>
          <w:p w14:paraId="53B08B0B" w14:textId="77777777" w:rsidR="00ED07A6" w:rsidRPr="00DF62D2" w:rsidRDefault="00ED07A6" w:rsidP="00611A1C">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36D312C4" w14:textId="2053FBC4" w:rsidR="00ED07A6" w:rsidRPr="00DF62D2" w:rsidRDefault="00ED07A6" w:rsidP="00611A1C">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Inherent: 4 x 4 = 16</w:t>
            </w:r>
          </w:p>
          <w:p w14:paraId="5A83C703" w14:textId="58B72A11" w:rsidR="00ED07A6" w:rsidRPr="00DF62D2" w:rsidRDefault="00ED07A6" w:rsidP="00611A1C">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Current: 4 x 3 = 12</w:t>
            </w:r>
          </w:p>
          <w:p w14:paraId="0C76A7D1" w14:textId="77777777" w:rsidR="00ED07A6" w:rsidRPr="00DF62D2" w:rsidRDefault="00ED07A6" w:rsidP="00611A1C">
            <w:pPr>
              <w:jc w:val="center"/>
              <w:rPr>
                <w:rFonts w:ascii="Arial Narrow" w:hAnsi="Arial Narrow"/>
                <w:sz w:val="22"/>
                <w:szCs w:val="22"/>
              </w:rPr>
            </w:pPr>
            <w:r w:rsidRPr="00DF62D2">
              <w:rPr>
                <w:rFonts w:ascii="Arial Narrow" w:hAnsi="Arial Narrow" w:cs="Arial"/>
                <w:sz w:val="22"/>
                <w:szCs w:val="22"/>
              </w:rPr>
              <w:t>Target: 4 x 2 = 8</w:t>
            </w:r>
          </w:p>
          <w:p w14:paraId="3F10BBB7" w14:textId="77777777" w:rsidR="00ED07A6" w:rsidRPr="00DF62D2" w:rsidRDefault="00ED07A6" w:rsidP="00611A1C">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7FFE3D8F" w14:textId="26A823C4" w:rsidR="00ED07A6" w:rsidRPr="00DF62D2" w:rsidRDefault="00FC3FDB" w:rsidP="00611A1C">
            <w:pPr>
              <w:rPr>
                <w:rFonts w:ascii="Arial Narrow" w:hAnsi="Arial Narrow"/>
                <w:sz w:val="22"/>
                <w:szCs w:val="22"/>
              </w:rPr>
            </w:pPr>
            <w:r>
              <w:rPr>
                <w:noProof/>
              </w:rPr>
              <w:drawing>
                <wp:inline distT="0" distB="0" distL="0" distR="0" wp14:anchorId="23419266" wp14:editId="1DFDA4CE">
                  <wp:extent cx="3558540" cy="1805940"/>
                  <wp:effectExtent l="0" t="0" r="3810" b="3810"/>
                  <wp:docPr id="42597040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6946" w:type="dxa"/>
            <w:gridSpan w:val="4"/>
            <w:tcBorders>
              <w:bottom w:val="single" w:sz="4" w:space="0" w:color="auto"/>
            </w:tcBorders>
          </w:tcPr>
          <w:p w14:paraId="52F3A6FC" w14:textId="225E81F3" w:rsidR="006E62EB" w:rsidRPr="00DF62D2" w:rsidRDefault="00ED07A6" w:rsidP="006E62EB">
            <w:pPr>
              <w:rPr>
                <w:rFonts w:ascii="Arial Narrow" w:hAnsi="Arial Narrow" w:cs="Arial"/>
                <w:b/>
                <w:bCs/>
                <w:sz w:val="22"/>
                <w:szCs w:val="22"/>
              </w:rPr>
            </w:pPr>
            <w:r w:rsidRPr="00DF62D2">
              <w:rPr>
                <w:rFonts w:ascii="Arial Narrow" w:hAnsi="Arial Narrow" w:cs="Arial"/>
                <w:b/>
                <w:bCs/>
                <w:sz w:val="22"/>
                <w:szCs w:val="22"/>
              </w:rPr>
              <w:t>Rationale for current score:</w:t>
            </w:r>
          </w:p>
          <w:p w14:paraId="6859E610" w14:textId="77777777" w:rsidR="006E62EB" w:rsidRDefault="006E62EB" w:rsidP="006E62EB">
            <w:pPr>
              <w:pStyle w:val="ListParagraph"/>
              <w:numPr>
                <w:ilvl w:val="0"/>
                <w:numId w:val="12"/>
              </w:numPr>
              <w:spacing w:after="0" w:line="240" w:lineRule="auto"/>
              <w:ind w:left="164" w:hanging="142"/>
              <w:rPr>
                <w:rFonts w:ascii="Arial Narrow" w:hAnsi="Arial Narrow"/>
                <w:sz w:val="22"/>
                <w:szCs w:val="22"/>
              </w:rPr>
            </w:pPr>
            <w:r w:rsidRPr="00E91CBF">
              <w:rPr>
                <w:rFonts w:ascii="Arial Narrow" w:hAnsi="Arial Narrow"/>
                <w:color w:val="FF0000"/>
                <w:sz w:val="22"/>
                <w:szCs w:val="22"/>
              </w:rPr>
              <w:t>The cessation of additional activity for Diagnostics combined with the residual downstream impact of high levels of insourced outpatient activity in 26/27 has resulted in increased numbers of patients waiting over 8 weeks for diagnostic test</w:t>
            </w:r>
            <w:r>
              <w:rPr>
                <w:rFonts w:ascii="Arial Narrow" w:hAnsi="Arial Narrow"/>
                <w:sz w:val="22"/>
                <w:szCs w:val="22"/>
              </w:rPr>
              <w:t>.</w:t>
            </w:r>
          </w:p>
          <w:p w14:paraId="257D6E3F" w14:textId="5BDBEFD1" w:rsidR="00ED07A6" w:rsidRPr="00DF62D2" w:rsidRDefault="006E62EB" w:rsidP="006E62EB">
            <w:pPr>
              <w:pStyle w:val="ListParagraph"/>
              <w:numPr>
                <w:ilvl w:val="0"/>
                <w:numId w:val="12"/>
              </w:numPr>
              <w:spacing w:after="0" w:line="240" w:lineRule="auto"/>
              <w:ind w:left="164" w:hanging="142"/>
              <w:rPr>
                <w:rFonts w:ascii="Arial Narrow" w:hAnsi="Arial Narrow"/>
                <w:sz w:val="22"/>
                <w:szCs w:val="22"/>
              </w:rPr>
            </w:pPr>
            <w:r>
              <w:rPr>
                <w:rFonts w:ascii="Arial Narrow" w:hAnsi="Arial Narrow"/>
                <w:color w:val="FF0000"/>
                <w:sz w:val="22"/>
                <w:szCs w:val="22"/>
              </w:rPr>
              <w:t>The cessation of additional treatment activity for long waiting patients has resulted in a forecasted position of 850 patients &gt;104 weeks at end of March 2027</w:t>
            </w:r>
            <w:r w:rsidRPr="00E91CBF">
              <w:rPr>
                <w:rFonts w:ascii="Arial Narrow" w:hAnsi="Arial Narrow"/>
                <w:sz w:val="22"/>
                <w:szCs w:val="22"/>
              </w:rPr>
              <w:t>.</w:t>
            </w:r>
            <w:r>
              <w:rPr>
                <w:rFonts w:ascii="Arial Narrow" w:hAnsi="Arial Narrow"/>
                <w:sz w:val="22"/>
                <w:szCs w:val="22"/>
              </w:rPr>
              <w:t xml:space="preserve"> </w:t>
            </w:r>
            <w:r w:rsidRPr="00E91CBF">
              <w:rPr>
                <w:rFonts w:ascii="Arial Narrow" w:hAnsi="Arial Narrow"/>
                <w:color w:val="FF0000"/>
                <w:sz w:val="22"/>
                <w:szCs w:val="22"/>
              </w:rPr>
              <w:t>This is a deterioration from the current position of zero.</w:t>
            </w:r>
          </w:p>
        </w:tc>
      </w:tr>
      <w:tr w:rsidR="00DF62D2" w:rsidRPr="00DF62D2" w14:paraId="22DE0E59" w14:textId="77777777" w:rsidTr="00611A1C">
        <w:trPr>
          <w:trHeight w:val="1010"/>
        </w:trPr>
        <w:tc>
          <w:tcPr>
            <w:tcW w:w="2635" w:type="dxa"/>
            <w:vMerge/>
            <w:tcBorders>
              <w:bottom w:val="single" w:sz="4" w:space="0" w:color="auto"/>
            </w:tcBorders>
          </w:tcPr>
          <w:p w14:paraId="59543AC1" w14:textId="77777777" w:rsidR="00ED07A6" w:rsidRPr="00DF62D2" w:rsidRDefault="00ED07A6" w:rsidP="00611A1C">
            <w:pPr>
              <w:jc w:val="center"/>
              <w:rPr>
                <w:rFonts w:ascii="Arial Narrow" w:hAnsi="Arial Narrow"/>
                <w:sz w:val="22"/>
                <w:szCs w:val="22"/>
              </w:rPr>
            </w:pPr>
          </w:p>
        </w:tc>
        <w:tc>
          <w:tcPr>
            <w:tcW w:w="6007" w:type="dxa"/>
            <w:gridSpan w:val="3"/>
            <w:vMerge/>
            <w:tcBorders>
              <w:bottom w:val="single" w:sz="4" w:space="0" w:color="auto"/>
            </w:tcBorders>
          </w:tcPr>
          <w:p w14:paraId="0F5EEA03" w14:textId="77777777" w:rsidR="00ED07A6" w:rsidRPr="00DF62D2" w:rsidRDefault="00ED07A6" w:rsidP="00611A1C">
            <w:pPr>
              <w:rPr>
                <w:rFonts w:ascii="Arial Narrow" w:hAnsi="Arial Narrow"/>
                <w:sz w:val="22"/>
                <w:szCs w:val="22"/>
              </w:rPr>
            </w:pPr>
          </w:p>
        </w:tc>
        <w:tc>
          <w:tcPr>
            <w:tcW w:w="6946" w:type="dxa"/>
            <w:gridSpan w:val="4"/>
            <w:tcBorders>
              <w:bottom w:val="single" w:sz="4" w:space="0" w:color="auto"/>
            </w:tcBorders>
          </w:tcPr>
          <w:p w14:paraId="47443E25" w14:textId="77777777" w:rsidR="00ED07A6" w:rsidRPr="00DF62D2" w:rsidRDefault="00ED07A6" w:rsidP="00611A1C">
            <w:pPr>
              <w:rPr>
                <w:rFonts w:ascii="Arial Narrow" w:hAnsi="Arial Narrow"/>
                <w:sz w:val="22"/>
                <w:szCs w:val="22"/>
              </w:rPr>
            </w:pPr>
            <w:r w:rsidRPr="00DF62D2">
              <w:rPr>
                <w:rFonts w:ascii="Arial Narrow" w:hAnsi="Arial Narrow" w:cs="Arial"/>
                <w:b/>
                <w:bCs/>
                <w:sz w:val="22"/>
                <w:szCs w:val="22"/>
              </w:rPr>
              <w:t>Rationale for target score:</w:t>
            </w:r>
          </w:p>
          <w:p w14:paraId="6B9088D4" w14:textId="59ACC6B9" w:rsidR="00ED07A6" w:rsidRPr="006E62EB" w:rsidRDefault="006E62EB" w:rsidP="006E62EB">
            <w:pPr>
              <w:pStyle w:val="ListParagraph"/>
              <w:numPr>
                <w:ilvl w:val="0"/>
                <w:numId w:val="12"/>
              </w:numPr>
              <w:ind w:left="164" w:hanging="142"/>
              <w:rPr>
                <w:rFonts w:ascii="Arial Narrow" w:hAnsi="Arial Narrow"/>
                <w:color w:val="FF0000"/>
                <w:sz w:val="22"/>
                <w:szCs w:val="22"/>
              </w:rPr>
            </w:pPr>
            <w:r w:rsidRPr="006E62EB">
              <w:rPr>
                <w:rFonts w:ascii="Arial Narrow" w:hAnsi="Arial Narrow"/>
                <w:color w:val="FF0000"/>
                <w:sz w:val="22"/>
                <w:szCs w:val="22"/>
              </w:rPr>
              <w:t xml:space="preserve">Welsh Government has recently announced its intention to make additional investment available nationally to support improvements in diagnostic and treatment access. Swansea Bay has already undertaken detailed planning to identify where additional capacity could be deployed most effectively, particularly in those areas experiencing the greatest demand and longest </w:t>
            </w:r>
            <w:proofErr w:type="gramStart"/>
            <w:r w:rsidRPr="006E62EB">
              <w:rPr>
                <w:rFonts w:ascii="Arial Narrow" w:hAnsi="Arial Narrow"/>
                <w:color w:val="FF0000"/>
                <w:sz w:val="22"/>
                <w:szCs w:val="22"/>
              </w:rPr>
              <w:t>waits, and</w:t>
            </w:r>
            <w:proofErr w:type="gramEnd"/>
            <w:r w:rsidRPr="006E62EB">
              <w:rPr>
                <w:rFonts w:ascii="Arial Narrow" w:hAnsi="Arial Narrow"/>
                <w:color w:val="FF0000"/>
                <w:sz w:val="22"/>
                <w:szCs w:val="22"/>
              </w:rPr>
              <w:t xml:space="preserve"> is well placed to mobilise this should funding be confirmed. Target score reflects this opportunity for improvement but is dependent upon confirmation of funding allocation.</w:t>
            </w:r>
          </w:p>
        </w:tc>
      </w:tr>
      <w:tr w:rsidR="00DF62D2" w:rsidRPr="00DF62D2" w14:paraId="1C75340C" w14:textId="77777777" w:rsidTr="00611A1C">
        <w:tc>
          <w:tcPr>
            <w:tcW w:w="8642" w:type="dxa"/>
            <w:gridSpan w:val="4"/>
          </w:tcPr>
          <w:p w14:paraId="3BD94460" w14:textId="77777777" w:rsidR="00ED07A6" w:rsidRPr="00DF62D2" w:rsidRDefault="00ED07A6" w:rsidP="00ED07A6">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46" w:type="dxa"/>
            <w:gridSpan w:val="4"/>
          </w:tcPr>
          <w:p w14:paraId="1920DAC3" w14:textId="77777777" w:rsidR="00ED07A6" w:rsidRPr="00DF62D2" w:rsidRDefault="00ED07A6" w:rsidP="00611A1C">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03B950B7" w14:textId="77777777" w:rsidTr="00611A1C">
        <w:tc>
          <w:tcPr>
            <w:tcW w:w="8642" w:type="dxa"/>
            <w:gridSpan w:val="4"/>
            <w:vMerge w:val="restart"/>
          </w:tcPr>
          <w:p w14:paraId="74C96FF0"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 xml:space="preserve">Specialty level capacity and demand models set out the baseline capacity and identify solutions to bridge the gap in 2025/26. </w:t>
            </w:r>
          </w:p>
          <w:p w14:paraId="6ED83E06"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Planned care trajectories have been developed (and shared with Welsh Government).</w:t>
            </w:r>
          </w:p>
          <w:p w14:paraId="78D0657C"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Processes are in place to monitor performance against those trajectories internally (and with Welsh Government as part of Targeted Intervention).</w:t>
            </w:r>
          </w:p>
          <w:p w14:paraId="6DD2493E"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There is focused intervention within the 10 specialties with the longest waits to support delivery.</w:t>
            </w:r>
          </w:p>
          <w:p w14:paraId="3750D1D3"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Long waiting patients are outsourced to the independent sector, where it is appropriate to do so.</w:t>
            </w:r>
          </w:p>
          <w:p w14:paraId="328E60B2"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Additional activity is being delivered on weekends (via insourcing), which is working towards reducing the wait for outpatient appointment to below 26 weeks.</w:t>
            </w:r>
          </w:p>
          <w:p w14:paraId="1B206CBA"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There is ongoing internal and external validation of waiting lists</w:t>
            </w:r>
          </w:p>
          <w:p w14:paraId="45F7C9CD"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All long waiting patients receive clinical reviews to ascertain continued need for surgery.</w:t>
            </w:r>
          </w:p>
          <w:p w14:paraId="4E059A15"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lastRenderedPageBreak/>
              <w:t>Complaints and concerns in respect of waiting times are monitored to identify issues and trends.</w:t>
            </w:r>
          </w:p>
          <w:p w14:paraId="6B092F6E" w14:textId="77777777"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A Planned Care Programme Board and the associated transformation programmes are in place across outpatients and theatres to develop services.</w:t>
            </w:r>
          </w:p>
          <w:p w14:paraId="557B7AF3" w14:textId="47F504F3" w:rsidR="00ED07A6" w:rsidRPr="00DF62D2" w:rsidRDefault="00ED07A6" w:rsidP="00ED07A6">
            <w:pPr>
              <w:ind w:left="32"/>
              <w:rPr>
                <w:rFonts w:ascii="Arial Narrow" w:hAnsi="Arial Narrow"/>
              </w:rPr>
            </w:pPr>
          </w:p>
        </w:tc>
        <w:tc>
          <w:tcPr>
            <w:tcW w:w="3827" w:type="dxa"/>
          </w:tcPr>
          <w:p w14:paraId="7D288CBF" w14:textId="77777777" w:rsidR="00ED07A6" w:rsidRPr="00DF62D2" w:rsidRDefault="00ED07A6" w:rsidP="00611A1C">
            <w:pPr>
              <w:jc w:val="center"/>
              <w:rPr>
                <w:rFonts w:ascii="Arial Narrow" w:hAnsi="Arial Narrow"/>
                <w:b/>
                <w:sz w:val="22"/>
                <w:szCs w:val="22"/>
              </w:rPr>
            </w:pPr>
            <w:r w:rsidRPr="00DF62D2">
              <w:rPr>
                <w:rFonts w:ascii="Arial Narrow" w:hAnsi="Arial Narrow"/>
                <w:b/>
                <w:sz w:val="22"/>
                <w:szCs w:val="22"/>
              </w:rPr>
              <w:lastRenderedPageBreak/>
              <w:t>Action</w:t>
            </w:r>
          </w:p>
        </w:tc>
        <w:tc>
          <w:tcPr>
            <w:tcW w:w="1843" w:type="dxa"/>
            <w:gridSpan w:val="2"/>
          </w:tcPr>
          <w:p w14:paraId="17AC7EBD" w14:textId="77777777" w:rsidR="00ED07A6" w:rsidRPr="00DF62D2" w:rsidRDefault="00ED07A6" w:rsidP="00611A1C">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4F86DC2C" w14:textId="77777777" w:rsidR="00ED07A6" w:rsidRPr="00DF62D2" w:rsidRDefault="00ED07A6" w:rsidP="00611A1C">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6B30E739" w14:textId="77777777" w:rsidTr="00611A1C">
        <w:tc>
          <w:tcPr>
            <w:tcW w:w="8642" w:type="dxa"/>
            <w:gridSpan w:val="4"/>
            <w:vMerge/>
          </w:tcPr>
          <w:p w14:paraId="775A2FF4" w14:textId="77777777" w:rsidR="00ED07A6" w:rsidRPr="00DF62D2" w:rsidRDefault="00ED07A6" w:rsidP="00611A1C">
            <w:pPr>
              <w:rPr>
                <w:rFonts w:ascii="Arial Narrow" w:hAnsi="Arial Narrow"/>
                <w:sz w:val="22"/>
                <w:szCs w:val="22"/>
              </w:rPr>
            </w:pPr>
          </w:p>
        </w:tc>
        <w:tc>
          <w:tcPr>
            <w:tcW w:w="3827" w:type="dxa"/>
          </w:tcPr>
          <w:p w14:paraId="59EE9BAD" w14:textId="68B59813" w:rsidR="00ED07A6" w:rsidRPr="00DF62D2" w:rsidRDefault="006E62EB" w:rsidP="00611A1C">
            <w:pPr>
              <w:rPr>
                <w:rFonts w:ascii="Arial Narrow" w:hAnsi="Arial Narrow" w:cs="Arial"/>
                <w:sz w:val="22"/>
                <w:szCs w:val="22"/>
              </w:rPr>
            </w:pPr>
            <w:proofErr w:type="gramStart"/>
            <w:r>
              <w:rPr>
                <w:rFonts w:ascii="Arial Narrow" w:hAnsi="Arial Narrow" w:cs="Arial"/>
                <w:color w:val="FF0000"/>
                <w:sz w:val="22"/>
                <w:szCs w:val="22"/>
              </w:rPr>
              <w:t>In light of</w:t>
            </w:r>
            <w:proofErr w:type="gramEnd"/>
            <w:r>
              <w:rPr>
                <w:rFonts w:ascii="Arial Narrow" w:hAnsi="Arial Narrow" w:cs="Arial"/>
                <w:color w:val="FF0000"/>
                <w:sz w:val="22"/>
                <w:szCs w:val="22"/>
              </w:rPr>
              <w:t xml:space="preserve"> WG announcement of additional funds to support planned care this year, recovery bids for both Diagnostics and Planned Care to clear 8 week and </w:t>
            </w:r>
            <w:proofErr w:type="gramStart"/>
            <w:r>
              <w:rPr>
                <w:rFonts w:ascii="Arial Narrow" w:hAnsi="Arial Narrow" w:cs="Arial"/>
                <w:color w:val="FF0000"/>
                <w:sz w:val="22"/>
                <w:szCs w:val="22"/>
              </w:rPr>
              <w:t>104 week</w:t>
            </w:r>
            <w:proofErr w:type="gramEnd"/>
            <w:r>
              <w:rPr>
                <w:rFonts w:ascii="Arial Narrow" w:hAnsi="Arial Narrow" w:cs="Arial"/>
                <w:color w:val="FF0000"/>
                <w:sz w:val="22"/>
                <w:szCs w:val="22"/>
              </w:rPr>
              <w:t xml:space="preserve"> backlogs have been prepared. These will be ready for submission once bidding process becomes clear.</w:t>
            </w:r>
          </w:p>
        </w:tc>
        <w:tc>
          <w:tcPr>
            <w:tcW w:w="1843" w:type="dxa"/>
            <w:gridSpan w:val="2"/>
          </w:tcPr>
          <w:p w14:paraId="31D71563" w14:textId="2BDB87F2" w:rsidR="00ED07A6" w:rsidRPr="00DF62D2" w:rsidRDefault="006E62EB" w:rsidP="00611A1C">
            <w:pPr>
              <w:rPr>
                <w:rFonts w:ascii="Arial Narrow" w:hAnsi="Arial Narrow" w:cs="Arial"/>
                <w:sz w:val="22"/>
                <w:szCs w:val="22"/>
              </w:rPr>
            </w:pPr>
            <w:r w:rsidRPr="00E91CBF">
              <w:rPr>
                <w:rFonts w:ascii="Arial Narrow" w:hAnsi="Arial Narrow" w:cs="Arial"/>
                <w:color w:val="FF0000"/>
                <w:sz w:val="22"/>
                <w:szCs w:val="22"/>
              </w:rPr>
              <w:t>Chief Operating Officer / Assistant Director of Ops Planned Care &amp; Cancer</w:t>
            </w:r>
          </w:p>
        </w:tc>
        <w:tc>
          <w:tcPr>
            <w:tcW w:w="1276" w:type="dxa"/>
          </w:tcPr>
          <w:p w14:paraId="27EDDC80" w14:textId="05CC9381" w:rsidR="00ED07A6" w:rsidRPr="00DF62D2" w:rsidRDefault="006E62EB" w:rsidP="00611A1C">
            <w:pPr>
              <w:rPr>
                <w:rFonts w:ascii="Arial Narrow" w:hAnsi="Arial Narrow" w:cs="Arial"/>
                <w:sz w:val="22"/>
                <w:szCs w:val="22"/>
              </w:rPr>
            </w:pPr>
            <w:r w:rsidRPr="006E62EB">
              <w:rPr>
                <w:rFonts w:ascii="Arial Narrow" w:hAnsi="Arial Narrow" w:cs="Arial"/>
                <w:color w:val="FF0000"/>
                <w:sz w:val="22"/>
                <w:szCs w:val="22"/>
              </w:rPr>
              <w:t>TBC</w:t>
            </w:r>
          </w:p>
        </w:tc>
      </w:tr>
      <w:tr w:rsidR="00DF62D2" w:rsidRPr="00DF62D2" w14:paraId="3CA4A120" w14:textId="77777777" w:rsidTr="00611A1C">
        <w:tc>
          <w:tcPr>
            <w:tcW w:w="8642" w:type="dxa"/>
            <w:gridSpan w:val="4"/>
            <w:vMerge/>
          </w:tcPr>
          <w:p w14:paraId="4E2375E9" w14:textId="77777777" w:rsidR="00ED07A6" w:rsidRPr="00DF62D2" w:rsidRDefault="00ED07A6" w:rsidP="00611A1C">
            <w:pPr>
              <w:rPr>
                <w:rFonts w:ascii="Arial Narrow" w:hAnsi="Arial Narrow"/>
              </w:rPr>
            </w:pPr>
          </w:p>
        </w:tc>
        <w:tc>
          <w:tcPr>
            <w:tcW w:w="3827" w:type="dxa"/>
          </w:tcPr>
          <w:p w14:paraId="416F3D64" w14:textId="23819178" w:rsidR="00ED07A6" w:rsidRPr="00DF62D2" w:rsidRDefault="00ED07A6" w:rsidP="00611A1C">
            <w:pPr>
              <w:rPr>
                <w:rFonts w:ascii="Arial Narrow" w:hAnsi="Arial Narrow" w:cs="Arial"/>
                <w:sz w:val="22"/>
                <w:szCs w:val="22"/>
              </w:rPr>
            </w:pPr>
          </w:p>
        </w:tc>
        <w:tc>
          <w:tcPr>
            <w:tcW w:w="1843" w:type="dxa"/>
            <w:gridSpan w:val="2"/>
          </w:tcPr>
          <w:p w14:paraId="639305AF" w14:textId="0F49F67B" w:rsidR="00ED07A6" w:rsidRPr="00DF62D2" w:rsidRDefault="00ED07A6" w:rsidP="00611A1C">
            <w:pPr>
              <w:rPr>
                <w:rFonts w:ascii="Arial Narrow" w:hAnsi="Arial Narrow" w:cs="Arial"/>
                <w:sz w:val="22"/>
                <w:szCs w:val="22"/>
              </w:rPr>
            </w:pPr>
          </w:p>
        </w:tc>
        <w:tc>
          <w:tcPr>
            <w:tcW w:w="1276" w:type="dxa"/>
          </w:tcPr>
          <w:p w14:paraId="1A4DFB0B" w14:textId="382C1C64" w:rsidR="00ED07A6" w:rsidRPr="00DF62D2" w:rsidRDefault="00ED07A6" w:rsidP="00611A1C">
            <w:pPr>
              <w:rPr>
                <w:rFonts w:ascii="Arial Narrow" w:hAnsi="Arial Narrow" w:cs="Arial"/>
                <w:sz w:val="22"/>
                <w:szCs w:val="22"/>
              </w:rPr>
            </w:pPr>
          </w:p>
        </w:tc>
      </w:tr>
      <w:tr w:rsidR="00DF62D2" w:rsidRPr="00DF62D2" w14:paraId="3D35E85F" w14:textId="77777777" w:rsidTr="00611A1C">
        <w:tc>
          <w:tcPr>
            <w:tcW w:w="8642" w:type="dxa"/>
            <w:gridSpan w:val="4"/>
          </w:tcPr>
          <w:p w14:paraId="12C61115" w14:textId="77777777" w:rsidR="00ED07A6" w:rsidRPr="00DF62D2" w:rsidRDefault="00ED07A6"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3C930262" w14:textId="77777777"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 xml:space="preserve">A Targeted Intervention (TI) dashboard presents live data on performance to support monitoring by COO, performance and operational teams. </w:t>
            </w:r>
          </w:p>
          <w:p w14:paraId="6ECF38CC" w14:textId="77777777"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Weekly monitoring meetings chaired by the Assistant Director of Performance review/monitor progress against delivery plans.</w:t>
            </w:r>
          </w:p>
          <w:p w14:paraId="1EC2EA17" w14:textId="77777777"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 xml:space="preserve">Updates on metrics such as validation, clinical reviews, complaints &amp; concerns are fed into Planned Care Board. </w:t>
            </w:r>
          </w:p>
          <w:p w14:paraId="5C91253E" w14:textId="369B3120"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There are highlight reports that go to Planned Care Board on each of the programme streams.</w:t>
            </w:r>
          </w:p>
        </w:tc>
        <w:tc>
          <w:tcPr>
            <w:tcW w:w="6946" w:type="dxa"/>
            <w:gridSpan w:val="4"/>
          </w:tcPr>
          <w:p w14:paraId="474E9EF4" w14:textId="77777777" w:rsidR="00ED07A6" w:rsidRPr="00DF62D2" w:rsidRDefault="00ED07A6"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3B656DE6" w14:textId="2140FD2C" w:rsidR="00ED07A6" w:rsidRPr="00DF62D2" w:rsidRDefault="00ED07A6" w:rsidP="00611A1C">
            <w:pPr>
              <w:rPr>
                <w:rFonts w:ascii="Arial Narrow" w:hAnsi="Arial Narrow"/>
                <w:sz w:val="22"/>
                <w:szCs w:val="22"/>
              </w:rPr>
            </w:pPr>
            <w:r w:rsidRPr="00DF62D2">
              <w:rPr>
                <w:rFonts w:ascii="Arial Narrow" w:hAnsi="Arial Narrow"/>
                <w:sz w:val="22"/>
                <w:szCs w:val="22"/>
              </w:rPr>
              <w:t>There is scope to improve assurance that Health Board processes are optimised.</w:t>
            </w:r>
          </w:p>
        </w:tc>
      </w:tr>
      <w:tr w:rsidR="00ED07A6" w:rsidRPr="00DF62D2" w14:paraId="7347F1E7" w14:textId="77777777" w:rsidTr="00611A1C">
        <w:tc>
          <w:tcPr>
            <w:tcW w:w="15588" w:type="dxa"/>
            <w:gridSpan w:val="8"/>
          </w:tcPr>
          <w:p w14:paraId="582059DB" w14:textId="77777777" w:rsidR="00ED07A6" w:rsidRPr="00DF62D2" w:rsidRDefault="00ED07A6" w:rsidP="00611A1C">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22E70056" w14:textId="77777777" w:rsidR="00ED07A6" w:rsidRDefault="00E93B3D" w:rsidP="00611A1C">
            <w:pPr>
              <w:rPr>
                <w:rFonts w:ascii="Arial Narrow" w:hAnsi="Arial Narrow"/>
                <w:sz w:val="22"/>
                <w:szCs w:val="22"/>
              </w:rPr>
            </w:pPr>
            <w:r w:rsidRPr="00DF62D2">
              <w:rPr>
                <w:rFonts w:ascii="Arial Narrow" w:hAnsi="Arial Narrow"/>
                <w:sz w:val="22"/>
                <w:szCs w:val="22"/>
              </w:rPr>
              <w:t>30/03/2026: Risk transferred from former Strategic Risk Register Entry following Exec Team discussion.</w:t>
            </w:r>
          </w:p>
          <w:p w14:paraId="1DD370EE" w14:textId="77777777" w:rsidR="006E62EB" w:rsidRDefault="006E62EB" w:rsidP="00611A1C">
            <w:pPr>
              <w:rPr>
                <w:rFonts w:ascii="Arial Narrow" w:hAnsi="Arial Narrow" w:cs="Arial"/>
                <w:sz w:val="22"/>
                <w:szCs w:val="22"/>
              </w:rPr>
            </w:pPr>
            <w:r>
              <w:rPr>
                <w:rFonts w:ascii="Arial Narrow" w:hAnsi="Arial Narrow"/>
                <w:sz w:val="22"/>
                <w:szCs w:val="22"/>
              </w:rPr>
              <w:t xml:space="preserve">Action completed - </w:t>
            </w:r>
            <w:r w:rsidRPr="00DF62D2">
              <w:rPr>
                <w:rFonts w:ascii="Arial Narrow" w:hAnsi="Arial Narrow" w:cs="Arial"/>
                <w:sz w:val="22"/>
                <w:szCs w:val="22"/>
              </w:rPr>
              <w:t>The Clinical Committee which has been set up to support the Planned Care &amp; Cancer Board (PCCB) will ask clinical leads from each of the services managed under the PCCB to review their arrangements against ‘optimal practice’ as determined by the national Clinical Implementation Network (CIN) and to present their findings to the PCCB.</w:t>
            </w:r>
          </w:p>
          <w:p w14:paraId="0ED09745" w14:textId="3017B0A3" w:rsidR="006E62EB" w:rsidRPr="00DF62D2" w:rsidRDefault="006E62EB" w:rsidP="00611A1C">
            <w:pPr>
              <w:rPr>
                <w:rFonts w:ascii="Arial Narrow" w:hAnsi="Arial Narrow"/>
                <w:sz w:val="22"/>
                <w:szCs w:val="22"/>
              </w:rPr>
            </w:pPr>
            <w:r>
              <w:rPr>
                <w:rFonts w:ascii="Arial Narrow" w:hAnsi="Arial Narrow"/>
                <w:color w:val="FF0000"/>
                <w:sz w:val="22"/>
                <w:szCs w:val="22"/>
              </w:rPr>
              <w:t>12/06/26: I</w:t>
            </w:r>
            <w:r w:rsidRPr="00726459">
              <w:rPr>
                <w:rFonts w:ascii="Arial Narrow" w:hAnsi="Arial Narrow"/>
                <w:color w:val="FF0000"/>
                <w:sz w:val="22"/>
                <w:szCs w:val="22"/>
              </w:rPr>
              <w:t xml:space="preserve">n absence of substantive COO, the </w:t>
            </w:r>
            <w:r>
              <w:rPr>
                <w:rFonts w:ascii="Arial Narrow" w:hAnsi="Arial Narrow"/>
                <w:color w:val="FF0000"/>
                <w:sz w:val="22"/>
                <w:szCs w:val="22"/>
              </w:rPr>
              <w:t xml:space="preserve">Service Group Director (NPTSSG) </w:t>
            </w:r>
            <w:r w:rsidRPr="00726459">
              <w:rPr>
                <w:rFonts w:ascii="Arial Narrow" w:hAnsi="Arial Narrow"/>
                <w:color w:val="FF0000"/>
                <w:sz w:val="22"/>
                <w:szCs w:val="22"/>
              </w:rPr>
              <w:t>and Assistant Director (Planned Care</w:t>
            </w:r>
            <w:r>
              <w:rPr>
                <w:rFonts w:ascii="Arial Narrow" w:hAnsi="Arial Narrow"/>
                <w:color w:val="FF0000"/>
                <w:sz w:val="22"/>
                <w:szCs w:val="22"/>
              </w:rPr>
              <w:t xml:space="preserve"> &amp; Cancer</w:t>
            </w:r>
            <w:r w:rsidRPr="00726459">
              <w:rPr>
                <w:rFonts w:ascii="Arial Narrow" w:hAnsi="Arial Narrow"/>
                <w:color w:val="FF0000"/>
                <w:sz w:val="22"/>
                <w:szCs w:val="22"/>
              </w:rPr>
              <w:t>) are reviewing risk in June</w:t>
            </w:r>
            <w:r>
              <w:rPr>
                <w:rFonts w:ascii="Arial Narrow" w:hAnsi="Arial Narrow"/>
                <w:color w:val="FF0000"/>
                <w:sz w:val="22"/>
                <w:szCs w:val="22"/>
              </w:rPr>
              <w:t xml:space="preserve"> (this will be reflected in July CRR).</w:t>
            </w:r>
          </w:p>
        </w:tc>
      </w:tr>
    </w:tbl>
    <w:p w14:paraId="7F77E8FF" w14:textId="72D0FE21" w:rsidR="00ED07A6" w:rsidRPr="00DF62D2" w:rsidRDefault="00ED07A6">
      <w:pPr>
        <w:widowControl/>
        <w:spacing w:after="160" w:line="259" w:lineRule="auto"/>
        <w:rPr>
          <w:rFonts w:ascii="Arial" w:hAnsi="Arial" w:cs="Arial"/>
          <w:b/>
          <w:u w:val="single"/>
        </w:rPr>
      </w:pPr>
    </w:p>
    <w:p w14:paraId="0D76094F" w14:textId="77777777" w:rsidR="00E93B3D" w:rsidRPr="00DF62D2" w:rsidRDefault="00E93B3D">
      <w:pPr>
        <w:widowControl/>
        <w:spacing w:after="160" w:line="259" w:lineRule="auto"/>
        <w:rPr>
          <w:rFonts w:ascii="Arial" w:hAnsi="Arial" w:cs="Arial"/>
          <w:b/>
          <w:u w:val="single"/>
        </w:rPr>
      </w:pPr>
    </w:p>
    <w:p w14:paraId="08553A49" w14:textId="48A9BBC4" w:rsidR="00E93B3D" w:rsidRPr="00DF62D2" w:rsidRDefault="00E93B3D">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7CE90A32" w14:textId="77777777" w:rsidTr="00FE1E47">
        <w:tc>
          <w:tcPr>
            <w:tcW w:w="4322" w:type="dxa"/>
            <w:gridSpan w:val="2"/>
          </w:tcPr>
          <w:p w14:paraId="6BD579D9" w14:textId="77777777" w:rsidR="00E93B3D" w:rsidRPr="00DF62D2" w:rsidRDefault="00E93B3D" w:rsidP="00611A1C">
            <w:pPr>
              <w:rPr>
                <w:rFonts w:ascii="Arial Narrow" w:hAnsi="Arial Narrow" w:cs="Arial"/>
                <w:b/>
                <w:sz w:val="22"/>
                <w:szCs w:val="22"/>
              </w:rPr>
            </w:pPr>
            <w:r w:rsidRPr="00DF62D2">
              <w:rPr>
                <w:rFonts w:ascii="Arial Narrow" w:hAnsi="Arial Narrow" w:cs="Arial"/>
                <w:b/>
                <w:sz w:val="22"/>
                <w:szCs w:val="22"/>
              </w:rPr>
              <w:lastRenderedPageBreak/>
              <w:t>Datix ID Number: TBC</w:t>
            </w:r>
          </w:p>
          <w:p w14:paraId="77B06C65" w14:textId="77777777" w:rsidR="00E93B3D" w:rsidRPr="00DF62D2" w:rsidRDefault="00E93B3D" w:rsidP="00611A1C">
            <w:pPr>
              <w:rPr>
                <w:rFonts w:ascii="Arial Narrow" w:hAnsi="Arial Narrow"/>
                <w:b/>
              </w:rPr>
            </w:pPr>
            <w:r w:rsidRPr="00DF62D2">
              <w:rPr>
                <w:rFonts w:ascii="Arial Narrow" w:hAnsi="Arial Narrow"/>
                <w:b/>
                <w:sz w:val="22"/>
                <w:szCs w:val="22"/>
              </w:rPr>
              <w:t>Date Opened: Mar 2026</w:t>
            </w:r>
          </w:p>
        </w:tc>
        <w:tc>
          <w:tcPr>
            <w:tcW w:w="4320" w:type="dxa"/>
            <w:gridSpan w:val="2"/>
          </w:tcPr>
          <w:p w14:paraId="57BBEEF0" w14:textId="77777777" w:rsidR="00DF62D2" w:rsidRDefault="00DF62D2" w:rsidP="00611A1C">
            <w:pPr>
              <w:jc w:val="right"/>
              <w:rPr>
                <w:rFonts w:ascii="Arial Narrow" w:hAnsi="Arial Narrow"/>
                <w:b/>
                <w:sz w:val="22"/>
                <w:szCs w:val="22"/>
              </w:rPr>
            </w:pPr>
          </w:p>
          <w:p w14:paraId="6D279AC8" w14:textId="3FE9EBBF" w:rsidR="00E93B3D" w:rsidRPr="00DF62D2" w:rsidRDefault="00171136" w:rsidP="00611A1C">
            <w:pPr>
              <w:jc w:val="right"/>
              <w:rPr>
                <w:rFonts w:ascii="Arial Narrow" w:hAnsi="Arial Narrow"/>
                <w:b/>
              </w:rPr>
            </w:pPr>
            <w:r>
              <w:rPr>
                <w:rFonts w:ascii="Arial Narrow" w:hAnsi="Arial Narrow"/>
                <w:b/>
                <w:sz w:val="22"/>
                <w:szCs w:val="22"/>
              </w:rPr>
              <w:t>Date Last Reviewed: June 2026</w:t>
            </w:r>
            <w:r w:rsidR="00E93B3D" w:rsidRPr="00DF62D2">
              <w:rPr>
                <w:rFonts w:ascii="Arial Narrow" w:hAnsi="Arial Narrow"/>
                <w:b/>
                <w:sz w:val="22"/>
                <w:szCs w:val="22"/>
              </w:rPr>
              <w:t xml:space="preserve"> </w:t>
            </w:r>
          </w:p>
        </w:tc>
        <w:tc>
          <w:tcPr>
            <w:tcW w:w="4820" w:type="dxa"/>
            <w:gridSpan w:val="2"/>
            <w:shd w:val="clear" w:color="auto" w:fill="C00000"/>
          </w:tcPr>
          <w:p w14:paraId="2369EAA3" w14:textId="38161868" w:rsidR="00E93B3D" w:rsidRPr="00DF62D2" w:rsidRDefault="00E93B3D" w:rsidP="00611A1C">
            <w:pPr>
              <w:rPr>
                <w:rFonts w:ascii="Arial Narrow" w:hAnsi="Arial Narrow" w:cs="Arial"/>
                <w:b/>
                <w:bCs/>
                <w:sz w:val="22"/>
                <w:szCs w:val="22"/>
              </w:rPr>
            </w:pPr>
            <w:r w:rsidRPr="00DF62D2">
              <w:rPr>
                <w:rFonts w:ascii="Arial Narrow" w:hAnsi="Arial Narrow" w:cs="Arial"/>
                <w:b/>
                <w:bCs/>
                <w:sz w:val="22"/>
                <w:szCs w:val="22"/>
              </w:rPr>
              <w:t>CRR Ref Number: 1</w:t>
            </w:r>
            <w:r w:rsidR="009A6B07" w:rsidRPr="00DF62D2">
              <w:rPr>
                <w:rFonts w:ascii="Arial Narrow" w:hAnsi="Arial Narrow" w:cs="Arial"/>
                <w:b/>
                <w:bCs/>
                <w:sz w:val="22"/>
                <w:szCs w:val="22"/>
              </w:rPr>
              <w:t>10</w:t>
            </w:r>
          </w:p>
          <w:p w14:paraId="315B2BFC" w14:textId="77777777" w:rsidR="00E93B3D" w:rsidRPr="00DF62D2" w:rsidRDefault="00E93B3D" w:rsidP="00611A1C">
            <w:pPr>
              <w:rPr>
                <w:rFonts w:ascii="Arial Narrow" w:hAnsi="Arial Narrow"/>
              </w:rPr>
            </w:pPr>
            <w:r w:rsidRPr="00DF62D2">
              <w:rPr>
                <w:rFonts w:ascii="Arial Narrow" w:hAnsi="Arial Narrow" w:cs="Arial"/>
                <w:b/>
                <w:bCs/>
                <w:sz w:val="22"/>
                <w:szCs w:val="22"/>
              </w:rPr>
              <w:t>Risk Target Date: TBC</w:t>
            </w:r>
          </w:p>
        </w:tc>
        <w:tc>
          <w:tcPr>
            <w:tcW w:w="2126" w:type="dxa"/>
            <w:gridSpan w:val="2"/>
            <w:shd w:val="clear" w:color="auto" w:fill="C00000"/>
          </w:tcPr>
          <w:p w14:paraId="11B321F0" w14:textId="77777777" w:rsidR="00E93B3D" w:rsidRPr="00DF62D2" w:rsidRDefault="00E93B3D" w:rsidP="00611A1C">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2029C14A" w14:textId="7AD7741B" w:rsidR="00E93B3D" w:rsidRPr="00DF62D2" w:rsidRDefault="00FE1E47" w:rsidP="00611A1C">
            <w:pPr>
              <w:jc w:val="center"/>
              <w:rPr>
                <w:rFonts w:ascii="Arial Narrow" w:hAnsi="Arial Narrow"/>
              </w:rPr>
            </w:pPr>
            <w:r w:rsidRPr="00DF62D2">
              <w:rPr>
                <w:rFonts w:ascii="Arial Narrow" w:hAnsi="Arial Narrow"/>
                <w:b/>
                <w:bCs/>
                <w:sz w:val="22"/>
                <w:szCs w:val="22"/>
              </w:rPr>
              <w:t>5 x 4 = 20</w:t>
            </w:r>
          </w:p>
        </w:tc>
      </w:tr>
      <w:tr w:rsidR="00DF62D2" w:rsidRPr="00DF62D2" w14:paraId="34AA3F6C" w14:textId="77777777" w:rsidTr="00611A1C">
        <w:tc>
          <w:tcPr>
            <w:tcW w:w="7083" w:type="dxa"/>
            <w:gridSpan w:val="3"/>
          </w:tcPr>
          <w:p w14:paraId="133929F6" w14:textId="34204105" w:rsidR="00E93B3D" w:rsidRPr="00DF62D2" w:rsidRDefault="00E93B3D" w:rsidP="00611A1C">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p>
        </w:tc>
        <w:tc>
          <w:tcPr>
            <w:tcW w:w="1559" w:type="dxa"/>
          </w:tcPr>
          <w:p w14:paraId="130B7758" w14:textId="77777777" w:rsidR="00E93B3D" w:rsidRPr="00DF62D2" w:rsidRDefault="00E93B3D" w:rsidP="00611A1C">
            <w:pPr>
              <w:rPr>
                <w:rFonts w:ascii="Arial Narrow" w:hAnsi="Arial Narrow"/>
                <w:bCs/>
                <w:sz w:val="22"/>
                <w:szCs w:val="22"/>
              </w:rPr>
            </w:pPr>
            <w:r w:rsidRPr="00DF62D2">
              <w:rPr>
                <w:rFonts w:ascii="Arial Narrow" w:hAnsi="Arial Narrow"/>
                <w:b/>
                <w:sz w:val="22"/>
                <w:szCs w:val="22"/>
              </w:rPr>
              <w:t>SRR Ref:</w:t>
            </w:r>
          </w:p>
          <w:p w14:paraId="39EE2E8E" w14:textId="5DBE3671" w:rsidR="00E93B3D" w:rsidRPr="00DF62D2" w:rsidRDefault="00E93B3D" w:rsidP="00611A1C">
            <w:pPr>
              <w:rPr>
                <w:rFonts w:ascii="Arial Narrow" w:hAnsi="Arial Narrow"/>
                <w:b/>
                <w:sz w:val="22"/>
                <w:szCs w:val="22"/>
              </w:rPr>
            </w:pPr>
            <w:r w:rsidRPr="00DF62D2">
              <w:rPr>
                <w:rFonts w:ascii="Arial Narrow" w:hAnsi="Arial Narrow"/>
                <w:bCs/>
                <w:sz w:val="22"/>
                <w:szCs w:val="22"/>
              </w:rPr>
              <w:t>2.</w:t>
            </w:r>
            <w:r w:rsidR="009A6B07" w:rsidRPr="00DF62D2">
              <w:rPr>
                <w:rFonts w:ascii="Arial Narrow" w:hAnsi="Arial Narrow"/>
                <w:bCs/>
                <w:sz w:val="22"/>
                <w:szCs w:val="22"/>
              </w:rPr>
              <w:t>8</w:t>
            </w:r>
          </w:p>
        </w:tc>
        <w:tc>
          <w:tcPr>
            <w:tcW w:w="6946" w:type="dxa"/>
            <w:gridSpan w:val="4"/>
          </w:tcPr>
          <w:p w14:paraId="017CD149" w14:textId="77777777" w:rsidR="00E93B3D" w:rsidRPr="00DF62D2" w:rsidRDefault="00E93B3D"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Pr="00DF62D2">
              <w:rPr>
                <w:rFonts w:ascii="Arial Narrow" w:hAnsi="Arial Narrow" w:cs="Arial"/>
                <w:bCs/>
                <w:color w:val="auto"/>
                <w:sz w:val="22"/>
                <w:szCs w:val="22"/>
              </w:rPr>
              <w:t>Deb Lewis, Chief Operating Officer</w:t>
            </w:r>
          </w:p>
          <w:p w14:paraId="2C758CE0" w14:textId="58E1DB40" w:rsidR="00E93B3D" w:rsidRPr="00DF62D2" w:rsidRDefault="00E93B3D" w:rsidP="00611A1C">
            <w:pPr>
              <w:rPr>
                <w:rFonts w:ascii="Arial Narrow" w:hAnsi="Arial Narrow"/>
              </w:rPr>
            </w:pPr>
            <w:r w:rsidRPr="00DF62D2">
              <w:rPr>
                <w:rFonts w:ascii="Arial Narrow" w:hAnsi="Arial Narrow" w:cs="Arial"/>
                <w:b/>
                <w:bCs/>
                <w:sz w:val="22"/>
                <w:szCs w:val="22"/>
              </w:rPr>
              <w:t xml:space="preserve">Assuring Committee: </w:t>
            </w:r>
            <w:r w:rsidR="009A6B07" w:rsidRPr="00DF62D2">
              <w:rPr>
                <w:rFonts w:ascii="Arial Narrow" w:hAnsi="Arial Narrow" w:cs="Arial"/>
                <w:bCs/>
                <w:sz w:val="22"/>
                <w:szCs w:val="22"/>
              </w:rPr>
              <w:t>Performance &amp; Finance Committee</w:t>
            </w:r>
          </w:p>
        </w:tc>
      </w:tr>
      <w:tr w:rsidR="00DF62D2" w:rsidRPr="00DF62D2" w14:paraId="73B080CE" w14:textId="77777777" w:rsidTr="00611A1C">
        <w:tc>
          <w:tcPr>
            <w:tcW w:w="15588" w:type="dxa"/>
            <w:gridSpan w:val="8"/>
          </w:tcPr>
          <w:p w14:paraId="024FF39C" w14:textId="3AFC7893" w:rsidR="00E93B3D" w:rsidRPr="00DF62D2" w:rsidRDefault="00E93B3D" w:rsidP="00611A1C">
            <w:pPr>
              <w:rPr>
                <w:rFonts w:ascii="Arial Narrow" w:hAnsi="Arial Narrow" w:cs="Arial"/>
                <w:b/>
                <w:sz w:val="22"/>
                <w:szCs w:val="22"/>
              </w:rPr>
            </w:pPr>
            <w:r w:rsidRPr="00DF62D2">
              <w:rPr>
                <w:rFonts w:ascii="Arial Narrow" w:hAnsi="Arial Narrow" w:cs="Arial"/>
                <w:b/>
                <w:sz w:val="22"/>
                <w:szCs w:val="22"/>
              </w:rPr>
              <w:t xml:space="preserve">Risk:  Access to </w:t>
            </w:r>
            <w:r w:rsidR="009A6B07" w:rsidRPr="00DF62D2">
              <w:rPr>
                <w:rFonts w:ascii="Arial Narrow" w:hAnsi="Arial Narrow" w:cs="Arial"/>
                <w:b/>
                <w:sz w:val="22"/>
                <w:szCs w:val="22"/>
              </w:rPr>
              <w:t>Cancer</w:t>
            </w:r>
            <w:r w:rsidRPr="00DF62D2">
              <w:rPr>
                <w:rFonts w:ascii="Arial Narrow" w:hAnsi="Arial Narrow" w:cs="Arial"/>
                <w:b/>
                <w:sz w:val="22"/>
                <w:szCs w:val="22"/>
              </w:rPr>
              <w:t xml:space="preserve"> Care</w:t>
            </w:r>
          </w:p>
          <w:p w14:paraId="50414994" w14:textId="27A4F33D" w:rsidR="00E93B3D" w:rsidRPr="00DF62D2" w:rsidRDefault="00FE1E47" w:rsidP="00611A1C">
            <w:pPr>
              <w:rPr>
                <w:rFonts w:ascii="Arial Narrow" w:hAnsi="Arial Narrow"/>
                <w:sz w:val="22"/>
                <w:szCs w:val="22"/>
              </w:rPr>
            </w:pPr>
            <w:r w:rsidRPr="00DF62D2">
              <w:rPr>
                <w:rFonts w:ascii="Arial Narrow" w:hAnsi="Arial Narrow"/>
                <w:sz w:val="22"/>
                <w:szCs w:val="22"/>
              </w:rPr>
              <w:t>If we do not have enough staff and physical capacity organised effectively across all services, including primary and secondary care, to provide timely diagnosis and treatment of adults and children, there is a risk that we will be unable to improve provision of safe, effective, and person-centred cancer care, resulting in a potential for patient harm, poor outcomes, and a negative impact on patient &amp; staff experience. This will impact not only on SBU patients but those of partner organisations depending on this health board as a regional centre for cancer care.</w:t>
            </w:r>
          </w:p>
        </w:tc>
      </w:tr>
      <w:tr w:rsidR="00DF62D2" w:rsidRPr="00DF62D2" w14:paraId="14BF57CF" w14:textId="77777777" w:rsidTr="00611A1C">
        <w:trPr>
          <w:trHeight w:val="1079"/>
        </w:trPr>
        <w:tc>
          <w:tcPr>
            <w:tcW w:w="2635" w:type="dxa"/>
            <w:vMerge w:val="restart"/>
            <w:tcBorders>
              <w:bottom w:val="single" w:sz="4" w:space="0" w:color="auto"/>
            </w:tcBorders>
          </w:tcPr>
          <w:p w14:paraId="554A4350" w14:textId="77777777" w:rsidR="00E93B3D" w:rsidRPr="00DF62D2" w:rsidRDefault="00E93B3D" w:rsidP="00611A1C">
            <w:pPr>
              <w:jc w:val="center"/>
              <w:rPr>
                <w:rFonts w:ascii="Arial Narrow" w:hAnsi="Arial Narrow" w:cs="Arial"/>
                <w:b/>
                <w:sz w:val="22"/>
                <w:szCs w:val="22"/>
              </w:rPr>
            </w:pPr>
            <w:r w:rsidRPr="00DF62D2">
              <w:rPr>
                <w:rFonts w:ascii="Arial Narrow" w:hAnsi="Arial Narrow" w:cs="Arial"/>
                <w:b/>
                <w:sz w:val="22"/>
                <w:szCs w:val="22"/>
              </w:rPr>
              <w:t>Risk Rating</w:t>
            </w:r>
          </w:p>
          <w:p w14:paraId="1D05443C" w14:textId="77777777" w:rsidR="00E93B3D" w:rsidRPr="00DF62D2" w:rsidRDefault="00E93B3D" w:rsidP="00611A1C">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6E17620C" w14:textId="4D8B3C40" w:rsidR="00E93B3D" w:rsidRPr="00DF62D2" w:rsidRDefault="00E93B3D" w:rsidP="00611A1C">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Inherent: 5 x 5 = 25</w:t>
            </w:r>
          </w:p>
          <w:p w14:paraId="121965AA" w14:textId="48CC1BBC" w:rsidR="00E93B3D" w:rsidRPr="00DF62D2" w:rsidRDefault="00E93B3D" w:rsidP="00611A1C">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Current: 5 x 4 = 20</w:t>
            </w:r>
          </w:p>
          <w:p w14:paraId="735DF59C" w14:textId="155B69E9" w:rsidR="00E93B3D" w:rsidRPr="00DF62D2" w:rsidRDefault="00E93B3D" w:rsidP="00611A1C">
            <w:pPr>
              <w:jc w:val="center"/>
              <w:rPr>
                <w:rFonts w:ascii="Arial Narrow" w:hAnsi="Arial Narrow"/>
                <w:sz w:val="22"/>
                <w:szCs w:val="22"/>
              </w:rPr>
            </w:pPr>
            <w:r w:rsidRPr="00DF62D2">
              <w:rPr>
                <w:rFonts w:ascii="Arial Narrow" w:hAnsi="Arial Narrow" w:cs="Arial"/>
                <w:sz w:val="22"/>
                <w:szCs w:val="22"/>
              </w:rPr>
              <w:t xml:space="preserve">Target: 4 x </w:t>
            </w:r>
            <w:r w:rsidR="009A6B07" w:rsidRPr="00DF62D2">
              <w:rPr>
                <w:rFonts w:ascii="Arial Narrow" w:hAnsi="Arial Narrow" w:cs="Arial"/>
                <w:sz w:val="22"/>
                <w:szCs w:val="22"/>
              </w:rPr>
              <w:t>3</w:t>
            </w:r>
            <w:r w:rsidRPr="00DF62D2">
              <w:rPr>
                <w:rFonts w:ascii="Arial Narrow" w:hAnsi="Arial Narrow" w:cs="Arial"/>
                <w:sz w:val="22"/>
                <w:szCs w:val="22"/>
              </w:rPr>
              <w:t xml:space="preserve"> = </w:t>
            </w:r>
            <w:r w:rsidR="009A6B07" w:rsidRPr="00DF62D2">
              <w:rPr>
                <w:rFonts w:ascii="Arial Narrow" w:hAnsi="Arial Narrow" w:cs="Arial"/>
                <w:sz w:val="22"/>
                <w:szCs w:val="22"/>
              </w:rPr>
              <w:t>12</w:t>
            </w:r>
          </w:p>
          <w:p w14:paraId="76A44D1E" w14:textId="77777777" w:rsidR="00E93B3D" w:rsidRPr="00DF62D2" w:rsidRDefault="00E93B3D" w:rsidP="00611A1C">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182F6406" w14:textId="686112DA" w:rsidR="00E93B3D" w:rsidRPr="00DF62D2" w:rsidRDefault="00FC3FDB" w:rsidP="00611A1C">
            <w:pPr>
              <w:rPr>
                <w:rFonts w:ascii="Arial Narrow" w:hAnsi="Arial Narrow"/>
                <w:sz w:val="22"/>
                <w:szCs w:val="22"/>
              </w:rPr>
            </w:pPr>
            <w:r>
              <w:rPr>
                <w:noProof/>
              </w:rPr>
              <w:drawing>
                <wp:inline distT="0" distB="0" distL="0" distR="0" wp14:anchorId="5931D444" wp14:editId="025BF39F">
                  <wp:extent cx="3558540" cy="1805940"/>
                  <wp:effectExtent l="0" t="0" r="3810" b="3810"/>
                  <wp:docPr id="112403345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6946" w:type="dxa"/>
            <w:gridSpan w:val="4"/>
            <w:tcBorders>
              <w:bottom w:val="single" w:sz="4" w:space="0" w:color="auto"/>
            </w:tcBorders>
          </w:tcPr>
          <w:p w14:paraId="6D1CF1D9" w14:textId="77777777" w:rsidR="00E93B3D" w:rsidRPr="00DF62D2" w:rsidRDefault="00E93B3D" w:rsidP="00611A1C">
            <w:pPr>
              <w:rPr>
                <w:rFonts w:ascii="Arial Narrow" w:hAnsi="Arial Narrow" w:cs="Arial"/>
                <w:b/>
                <w:bCs/>
                <w:sz w:val="22"/>
                <w:szCs w:val="22"/>
              </w:rPr>
            </w:pPr>
            <w:r w:rsidRPr="00DF62D2">
              <w:rPr>
                <w:rFonts w:ascii="Arial Narrow" w:hAnsi="Arial Narrow" w:cs="Arial"/>
                <w:b/>
                <w:bCs/>
                <w:sz w:val="22"/>
                <w:szCs w:val="22"/>
              </w:rPr>
              <w:t>Rationale for current score:</w:t>
            </w:r>
          </w:p>
          <w:p w14:paraId="0A771077" w14:textId="51A12EC4" w:rsidR="00E93B3D" w:rsidRPr="00DF62D2" w:rsidRDefault="006E62EB" w:rsidP="00611A1C">
            <w:pPr>
              <w:pStyle w:val="ListParagraph"/>
              <w:numPr>
                <w:ilvl w:val="0"/>
                <w:numId w:val="12"/>
              </w:numPr>
              <w:spacing w:after="0" w:line="240" w:lineRule="auto"/>
              <w:ind w:left="164" w:hanging="142"/>
              <w:rPr>
                <w:rFonts w:ascii="Arial Narrow" w:hAnsi="Arial Narrow"/>
                <w:sz w:val="22"/>
                <w:szCs w:val="22"/>
              </w:rPr>
            </w:pPr>
            <w:r w:rsidRPr="00D000B9">
              <w:rPr>
                <w:rFonts w:ascii="Arial Narrow" w:hAnsi="Arial Narrow"/>
                <w:color w:val="FF0000"/>
                <w:sz w:val="22"/>
                <w:szCs w:val="22"/>
              </w:rPr>
              <w:t>Most recent SCP performance at 56%</w:t>
            </w:r>
            <w:r>
              <w:rPr>
                <w:rFonts w:ascii="Arial Narrow" w:hAnsi="Arial Narrow"/>
                <w:color w:val="FF0000"/>
                <w:sz w:val="22"/>
                <w:szCs w:val="22"/>
              </w:rPr>
              <w:t xml:space="preserve"> against target of 75%.</w:t>
            </w:r>
          </w:p>
        </w:tc>
      </w:tr>
      <w:tr w:rsidR="00DF62D2" w:rsidRPr="00DF62D2" w14:paraId="72E0DDB1" w14:textId="77777777" w:rsidTr="00611A1C">
        <w:trPr>
          <w:trHeight w:val="1010"/>
        </w:trPr>
        <w:tc>
          <w:tcPr>
            <w:tcW w:w="2635" w:type="dxa"/>
            <w:vMerge/>
            <w:tcBorders>
              <w:bottom w:val="single" w:sz="4" w:space="0" w:color="auto"/>
            </w:tcBorders>
          </w:tcPr>
          <w:p w14:paraId="0B986AFB" w14:textId="77777777" w:rsidR="00E93B3D" w:rsidRPr="00DF62D2" w:rsidRDefault="00E93B3D" w:rsidP="00611A1C">
            <w:pPr>
              <w:jc w:val="center"/>
              <w:rPr>
                <w:rFonts w:ascii="Arial Narrow" w:hAnsi="Arial Narrow"/>
                <w:sz w:val="22"/>
                <w:szCs w:val="22"/>
              </w:rPr>
            </w:pPr>
          </w:p>
        </w:tc>
        <w:tc>
          <w:tcPr>
            <w:tcW w:w="6007" w:type="dxa"/>
            <w:gridSpan w:val="3"/>
            <w:vMerge/>
            <w:tcBorders>
              <w:bottom w:val="single" w:sz="4" w:space="0" w:color="auto"/>
            </w:tcBorders>
          </w:tcPr>
          <w:p w14:paraId="714CDD4C" w14:textId="77777777" w:rsidR="00E93B3D" w:rsidRPr="00DF62D2" w:rsidRDefault="00E93B3D" w:rsidP="00611A1C">
            <w:pPr>
              <w:rPr>
                <w:rFonts w:ascii="Arial Narrow" w:hAnsi="Arial Narrow"/>
                <w:sz w:val="22"/>
                <w:szCs w:val="22"/>
              </w:rPr>
            </w:pPr>
          </w:p>
        </w:tc>
        <w:tc>
          <w:tcPr>
            <w:tcW w:w="6946" w:type="dxa"/>
            <w:gridSpan w:val="4"/>
            <w:tcBorders>
              <w:bottom w:val="single" w:sz="4" w:space="0" w:color="auto"/>
            </w:tcBorders>
          </w:tcPr>
          <w:p w14:paraId="2CD29CB4" w14:textId="77777777" w:rsidR="00E93B3D" w:rsidRPr="00DF62D2" w:rsidRDefault="00E93B3D" w:rsidP="00611A1C">
            <w:pPr>
              <w:rPr>
                <w:rFonts w:ascii="Arial Narrow" w:hAnsi="Arial Narrow"/>
                <w:sz w:val="22"/>
                <w:szCs w:val="22"/>
              </w:rPr>
            </w:pPr>
            <w:r w:rsidRPr="00DF62D2">
              <w:rPr>
                <w:rFonts w:ascii="Arial Narrow" w:hAnsi="Arial Narrow" w:cs="Arial"/>
                <w:b/>
                <w:bCs/>
                <w:sz w:val="22"/>
                <w:szCs w:val="22"/>
              </w:rPr>
              <w:t>Rationale for target score:</w:t>
            </w:r>
          </w:p>
          <w:p w14:paraId="26D2750B" w14:textId="0209EBA1" w:rsidR="00E93B3D" w:rsidRPr="00DF62D2" w:rsidRDefault="006E62EB" w:rsidP="00611A1C">
            <w:pPr>
              <w:pStyle w:val="ListParagraph"/>
              <w:numPr>
                <w:ilvl w:val="0"/>
                <w:numId w:val="12"/>
              </w:numPr>
              <w:spacing w:after="0" w:line="240" w:lineRule="auto"/>
              <w:ind w:left="164" w:hanging="142"/>
              <w:rPr>
                <w:rFonts w:ascii="Arial Narrow" w:hAnsi="Arial Narrow"/>
                <w:sz w:val="22"/>
                <w:szCs w:val="22"/>
              </w:rPr>
            </w:pPr>
            <w:r w:rsidRPr="00D000B9">
              <w:rPr>
                <w:rFonts w:ascii="Arial Narrow" w:hAnsi="Arial Narrow"/>
                <w:color w:val="FF0000"/>
                <w:sz w:val="22"/>
                <w:szCs w:val="22"/>
              </w:rPr>
              <w:t xml:space="preserve">Reflects </w:t>
            </w:r>
            <w:r>
              <w:rPr>
                <w:rFonts w:ascii="Arial Narrow" w:hAnsi="Arial Narrow"/>
                <w:color w:val="FF0000"/>
                <w:sz w:val="22"/>
                <w:szCs w:val="22"/>
              </w:rPr>
              <w:t>requirement t</w:t>
            </w:r>
            <w:r w:rsidRPr="00D000B9">
              <w:rPr>
                <w:rFonts w:ascii="Arial Narrow" w:hAnsi="Arial Narrow"/>
                <w:color w:val="FF0000"/>
                <w:sz w:val="22"/>
                <w:szCs w:val="22"/>
              </w:rPr>
              <w:t>o improve performance in line with WG expectation</w:t>
            </w:r>
            <w:r>
              <w:rPr>
                <w:rFonts w:ascii="Arial Narrow" w:hAnsi="Arial Narrow"/>
                <w:color w:val="FF0000"/>
                <w:sz w:val="22"/>
                <w:szCs w:val="22"/>
              </w:rPr>
              <w:t>.</w:t>
            </w:r>
          </w:p>
        </w:tc>
      </w:tr>
      <w:tr w:rsidR="00DF62D2" w:rsidRPr="00DF62D2" w14:paraId="0ACF608E" w14:textId="77777777" w:rsidTr="00611A1C">
        <w:tc>
          <w:tcPr>
            <w:tcW w:w="8642" w:type="dxa"/>
            <w:gridSpan w:val="4"/>
          </w:tcPr>
          <w:p w14:paraId="37A5C012" w14:textId="77777777" w:rsidR="00E93B3D" w:rsidRPr="00DF62D2" w:rsidRDefault="00E93B3D" w:rsidP="00611A1C">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46" w:type="dxa"/>
            <w:gridSpan w:val="4"/>
          </w:tcPr>
          <w:p w14:paraId="6CC63440" w14:textId="77777777" w:rsidR="00E93B3D" w:rsidRPr="00DF62D2" w:rsidRDefault="00E93B3D" w:rsidP="00611A1C">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31177926" w14:textId="77777777" w:rsidTr="00611A1C">
        <w:tc>
          <w:tcPr>
            <w:tcW w:w="8642" w:type="dxa"/>
            <w:gridSpan w:val="4"/>
            <w:vMerge w:val="restart"/>
          </w:tcPr>
          <w:p w14:paraId="0E494B2A"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Processes are in place to manage each individual case on the Single Cancer Pathway (SCP), with enhanced monitoring &amp; weekly monitoring of action plans for top 6 tumour sites.</w:t>
            </w:r>
          </w:p>
          <w:p w14:paraId="2CD542FB"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Initiatives are in place to protect surgical capacity to support Single Cancer Pathways.</w:t>
            </w:r>
          </w:p>
          <w:p w14:paraId="0C775DEB"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Performance discussions by tumour-site focus on compliance with the following targets:</w:t>
            </w:r>
          </w:p>
          <w:p w14:paraId="5A5AC5D4" w14:textId="63E6015B" w:rsidR="009A6B07" w:rsidRPr="00DF62D2" w:rsidRDefault="009A6B07" w:rsidP="009A6B07">
            <w:pPr>
              <w:pStyle w:val="ListParagraph"/>
              <w:numPr>
                <w:ilvl w:val="1"/>
                <w:numId w:val="12"/>
              </w:numPr>
              <w:spacing w:after="0" w:line="240" w:lineRule="auto"/>
              <w:ind w:left="457" w:hanging="283"/>
              <w:rPr>
                <w:rFonts w:ascii="Arial Narrow" w:hAnsi="Arial Narrow" w:cstheme="minorHAnsi"/>
                <w:sz w:val="22"/>
                <w:szCs w:val="22"/>
              </w:rPr>
            </w:pPr>
            <w:r w:rsidRPr="00DF62D2">
              <w:rPr>
                <w:rFonts w:ascii="Arial Narrow" w:hAnsi="Arial Narrow" w:cstheme="minorHAnsi"/>
                <w:sz w:val="22"/>
                <w:szCs w:val="22"/>
              </w:rPr>
              <w:t>First outpatient appointment by Day 10</w:t>
            </w:r>
          </w:p>
          <w:p w14:paraId="67643E77" w14:textId="617E47B9" w:rsidR="009A6B07" w:rsidRPr="00DF62D2" w:rsidRDefault="009A6B07" w:rsidP="009A6B07">
            <w:pPr>
              <w:pStyle w:val="ListParagraph"/>
              <w:numPr>
                <w:ilvl w:val="1"/>
                <w:numId w:val="12"/>
              </w:numPr>
              <w:spacing w:after="0" w:line="240" w:lineRule="auto"/>
              <w:ind w:left="457" w:hanging="283"/>
              <w:rPr>
                <w:rFonts w:ascii="Arial Narrow" w:hAnsi="Arial Narrow" w:cstheme="minorHAnsi"/>
                <w:sz w:val="22"/>
                <w:szCs w:val="22"/>
              </w:rPr>
            </w:pPr>
            <w:r w:rsidRPr="00DF62D2">
              <w:rPr>
                <w:rFonts w:ascii="Arial Narrow" w:hAnsi="Arial Narrow" w:cstheme="minorHAnsi"/>
                <w:sz w:val="22"/>
                <w:szCs w:val="22"/>
              </w:rPr>
              <w:t>Deliver a decision to treat (DTT) by day 31</w:t>
            </w:r>
          </w:p>
          <w:p w14:paraId="0BBD3D04"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 xml:space="preserve">Outsourcing solutions are in place to support pathology turnaround times for urgent suspect cancer. </w:t>
            </w:r>
          </w:p>
          <w:p w14:paraId="75DA7780"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 xml:space="preserve">The COO is leading targeted discussions with most pressurised tumour sites to understand barriers to complying with national optimal pathways for cancer </w:t>
            </w:r>
          </w:p>
          <w:p w14:paraId="51DB3E37" w14:textId="59275A6A" w:rsidR="00E93B3D" w:rsidRPr="00DF62D2" w:rsidRDefault="009A6B07" w:rsidP="009A6B07">
            <w:pPr>
              <w:pStyle w:val="ListParagraph"/>
              <w:numPr>
                <w:ilvl w:val="0"/>
                <w:numId w:val="12"/>
              </w:numPr>
              <w:spacing w:after="0" w:line="240" w:lineRule="auto"/>
              <w:ind w:left="164" w:hanging="142"/>
              <w:rPr>
                <w:rFonts w:ascii="Arial Narrow" w:hAnsi="Arial Narrow"/>
              </w:rPr>
            </w:pPr>
            <w:r w:rsidRPr="00DF62D2">
              <w:rPr>
                <w:rFonts w:ascii="Arial Narrow" w:hAnsi="Arial Narrow" w:cstheme="minorHAnsi"/>
                <w:sz w:val="22"/>
                <w:szCs w:val="22"/>
              </w:rPr>
              <w:t>Cancer improvement group meets monthly.</w:t>
            </w:r>
          </w:p>
        </w:tc>
        <w:tc>
          <w:tcPr>
            <w:tcW w:w="3827" w:type="dxa"/>
          </w:tcPr>
          <w:p w14:paraId="62EEB2A6" w14:textId="77777777" w:rsidR="00E93B3D" w:rsidRPr="00DF62D2" w:rsidRDefault="00E93B3D" w:rsidP="00611A1C">
            <w:pPr>
              <w:jc w:val="center"/>
              <w:rPr>
                <w:rFonts w:ascii="Arial Narrow" w:hAnsi="Arial Narrow"/>
                <w:b/>
                <w:sz w:val="22"/>
                <w:szCs w:val="22"/>
              </w:rPr>
            </w:pPr>
            <w:r w:rsidRPr="00DF62D2">
              <w:rPr>
                <w:rFonts w:ascii="Arial Narrow" w:hAnsi="Arial Narrow"/>
                <w:b/>
                <w:sz w:val="22"/>
                <w:szCs w:val="22"/>
              </w:rPr>
              <w:t>Action</w:t>
            </w:r>
          </w:p>
        </w:tc>
        <w:tc>
          <w:tcPr>
            <w:tcW w:w="1843" w:type="dxa"/>
            <w:gridSpan w:val="2"/>
          </w:tcPr>
          <w:p w14:paraId="7A486F01" w14:textId="77777777" w:rsidR="00E93B3D" w:rsidRPr="00DF62D2" w:rsidRDefault="00E93B3D" w:rsidP="00611A1C">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47D77E5C" w14:textId="77777777" w:rsidR="00E93B3D" w:rsidRPr="00DF62D2" w:rsidRDefault="00E93B3D" w:rsidP="00611A1C">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72D56E16" w14:textId="77777777" w:rsidTr="00611A1C">
        <w:tc>
          <w:tcPr>
            <w:tcW w:w="8642" w:type="dxa"/>
            <w:gridSpan w:val="4"/>
            <w:vMerge/>
          </w:tcPr>
          <w:p w14:paraId="6C8F6598" w14:textId="77777777" w:rsidR="009A6B07" w:rsidRPr="00DF62D2" w:rsidRDefault="009A6B07" w:rsidP="009A6B07">
            <w:pPr>
              <w:rPr>
                <w:rFonts w:ascii="Arial Narrow" w:hAnsi="Arial Narrow"/>
                <w:sz w:val="22"/>
                <w:szCs w:val="22"/>
              </w:rPr>
            </w:pPr>
          </w:p>
        </w:tc>
        <w:tc>
          <w:tcPr>
            <w:tcW w:w="3827" w:type="dxa"/>
          </w:tcPr>
          <w:p w14:paraId="54395A4D" w14:textId="72DB10AA" w:rsidR="009A6B07" w:rsidRPr="00DF62D2" w:rsidRDefault="000C5DF7" w:rsidP="009A6B07">
            <w:pPr>
              <w:rPr>
                <w:rFonts w:ascii="Arial Narrow" w:hAnsi="Arial Narrow"/>
                <w:sz w:val="22"/>
                <w:szCs w:val="22"/>
              </w:rPr>
            </w:pPr>
            <w:r>
              <w:rPr>
                <w:rFonts w:ascii="Arial Narrow" w:hAnsi="Arial Narrow" w:cs="Arial"/>
                <w:color w:val="FF0000"/>
                <w:sz w:val="22"/>
                <w:szCs w:val="22"/>
              </w:rPr>
              <w:t>Operational Delivery plan for submitted trajectory to 76% SCP compliance by March 2027 tabled for Executive Board</w:t>
            </w:r>
          </w:p>
        </w:tc>
        <w:tc>
          <w:tcPr>
            <w:tcW w:w="1843" w:type="dxa"/>
            <w:gridSpan w:val="2"/>
          </w:tcPr>
          <w:p w14:paraId="374A0CF9" w14:textId="6F7FA55A" w:rsidR="009A6B07" w:rsidRPr="000C5DF7" w:rsidRDefault="009A6B07" w:rsidP="009A6B07">
            <w:pPr>
              <w:rPr>
                <w:rFonts w:ascii="Arial Narrow" w:hAnsi="Arial Narrow"/>
                <w:color w:val="FF0000"/>
                <w:sz w:val="22"/>
                <w:szCs w:val="22"/>
              </w:rPr>
            </w:pPr>
            <w:r w:rsidRPr="000C5DF7">
              <w:rPr>
                <w:rFonts w:ascii="Arial Narrow" w:hAnsi="Arial Narrow"/>
                <w:color w:val="FF0000"/>
                <w:sz w:val="22"/>
                <w:szCs w:val="22"/>
              </w:rPr>
              <w:t>COO</w:t>
            </w:r>
          </w:p>
        </w:tc>
        <w:tc>
          <w:tcPr>
            <w:tcW w:w="1276" w:type="dxa"/>
          </w:tcPr>
          <w:p w14:paraId="2EE06D7F" w14:textId="209E95BB" w:rsidR="009A6B07" w:rsidRPr="000C5DF7" w:rsidRDefault="009A6B07" w:rsidP="009A6B07">
            <w:pPr>
              <w:rPr>
                <w:rFonts w:ascii="Arial Narrow" w:hAnsi="Arial Narrow"/>
                <w:color w:val="FF0000"/>
                <w:sz w:val="22"/>
                <w:szCs w:val="22"/>
              </w:rPr>
            </w:pPr>
            <w:r w:rsidRPr="000C5DF7">
              <w:rPr>
                <w:rFonts w:ascii="Arial Narrow" w:hAnsi="Arial Narrow"/>
                <w:color w:val="FF0000"/>
                <w:sz w:val="22"/>
                <w:szCs w:val="22"/>
              </w:rPr>
              <w:t>2</w:t>
            </w:r>
            <w:r w:rsidR="000C5DF7" w:rsidRPr="000C5DF7">
              <w:rPr>
                <w:rFonts w:ascii="Arial Narrow" w:hAnsi="Arial Narrow"/>
                <w:color w:val="FF0000"/>
                <w:sz w:val="22"/>
                <w:szCs w:val="22"/>
              </w:rPr>
              <w:t>4</w:t>
            </w:r>
            <w:r w:rsidRPr="000C5DF7">
              <w:rPr>
                <w:rFonts w:ascii="Arial Narrow" w:hAnsi="Arial Narrow"/>
                <w:color w:val="FF0000"/>
                <w:sz w:val="22"/>
                <w:szCs w:val="22"/>
              </w:rPr>
              <w:t>/0</w:t>
            </w:r>
            <w:r w:rsidR="000C5DF7" w:rsidRPr="000C5DF7">
              <w:rPr>
                <w:rFonts w:ascii="Arial Narrow" w:hAnsi="Arial Narrow"/>
                <w:color w:val="FF0000"/>
                <w:sz w:val="22"/>
                <w:szCs w:val="22"/>
              </w:rPr>
              <w:t>6</w:t>
            </w:r>
            <w:r w:rsidRPr="000C5DF7">
              <w:rPr>
                <w:rFonts w:ascii="Arial Narrow" w:hAnsi="Arial Narrow"/>
                <w:color w:val="FF0000"/>
                <w:sz w:val="22"/>
                <w:szCs w:val="22"/>
              </w:rPr>
              <w:t>/2026</w:t>
            </w:r>
          </w:p>
        </w:tc>
      </w:tr>
      <w:tr w:rsidR="00DF62D2" w:rsidRPr="00DF62D2" w14:paraId="66D74F22" w14:textId="77777777" w:rsidTr="00611A1C">
        <w:tc>
          <w:tcPr>
            <w:tcW w:w="8642" w:type="dxa"/>
            <w:gridSpan w:val="4"/>
            <w:vMerge/>
          </w:tcPr>
          <w:p w14:paraId="00ED30BE" w14:textId="77777777" w:rsidR="00E93B3D" w:rsidRPr="00DF62D2" w:rsidRDefault="00E93B3D" w:rsidP="00611A1C">
            <w:pPr>
              <w:rPr>
                <w:rFonts w:ascii="Arial Narrow" w:hAnsi="Arial Narrow"/>
              </w:rPr>
            </w:pPr>
          </w:p>
        </w:tc>
        <w:tc>
          <w:tcPr>
            <w:tcW w:w="3827" w:type="dxa"/>
          </w:tcPr>
          <w:p w14:paraId="2673881F" w14:textId="77777777" w:rsidR="00E93B3D" w:rsidRPr="00DF62D2" w:rsidRDefault="00E93B3D" w:rsidP="00611A1C">
            <w:pPr>
              <w:rPr>
                <w:rFonts w:ascii="Arial Narrow" w:hAnsi="Arial Narrow" w:cs="Arial"/>
                <w:sz w:val="22"/>
                <w:szCs w:val="22"/>
              </w:rPr>
            </w:pPr>
          </w:p>
        </w:tc>
        <w:tc>
          <w:tcPr>
            <w:tcW w:w="1843" w:type="dxa"/>
            <w:gridSpan w:val="2"/>
          </w:tcPr>
          <w:p w14:paraId="3939CF5A" w14:textId="77777777" w:rsidR="00E93B3D" w:rsidRPr="00DF62D2" w:rsidRDefault="00E93B3D" w:rsidP="00611A1C">
            <w:pPr>
              <w:rPr>
                <w:rFonts w:ascii="Arial Narrow" w:hAnsi="Arial Narrow" w:cs="Arial"/>
                <w:sz w:val="22"/>
                <w:szCs w:val="22"/>
              </w:rPr>
            </w:pPr>
          </w:p>
        </w:tc>
        <w:tc>
          <w:tcPr>
            <w:tcW w:w="1276" w:type="dxa"/>
          </w:tcPr>
          <w:p w14:paraId="79D4769D" w14:textId="77777777" w:rsidR="00E93B3D" w:rsidRPr="00DF62D2" w:rsidRDefault="00E93B3D" w:rsidP="00611A1C">
            <w:pPr>
              <w:rPr>
                <w:rFonts w:ascii="Arial Narrow" w:hAnsi="Arial Narrow" w:cs="Arial"/>
                <w:sz w:val="22"/>
                <w:szCs w:val="22"/>
              </w:rPr>
            </w:pPr>
          </w:p>
        </w:tc>
      </w:tr>
      <w:tr w:rsidR="00DF62D2" w:rsidRPr="00DF62D2" w14:paraId="6BE19F3D" w14:textId="77777777" w:rsidTr="00611A1C">
        <w:tc>
          <w:tcPr>
            <w:tcW w:w="8642" w:type="dxa"/>
            <w:gridSpan w:val="4"/>
          </w:tcPr>
          <w:p w14:paraId="6D03ACFB" w14:textId="77777777" w:rsidR="00E93B3D" w:rsidRPr="00DF62D2" w:rsidRDefault="00E93B3D"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DD30823"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A Targeted Intervention (TI) dashboard presents live data on performance to support monitoring at tumour site and health board scrutiny meetings.</w:t>
            </w:r>
          </w:p>
          <w:p w14:paraId="73EBDA90"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 xml:space="preserve">Weekly Targeted Intervention monitoring meetings chaired by Cancer Services to review compliance with the </w:t>
            </w:r>
            <w:proofErr w:type="gramStart"/>
            <w:r w:rsidRPr="00DF62D2">
              <w:rPr>
                <w:rFonts w:ascii="Arial Narrow" w:hAnsi="Arial Narrow" w:cstheme="minorHAnsi"/>
                <w:sz w:val="22"/>
                <w:szCs w:val="22"/>
              </w:rPr>
              <w:t>62 day</w:t>
            </w:r>
            <w:proofErr w:type="gramEnd"/>
            <w:r w:rsidRPr="00DF62D2">
              <w:rPr>
                <w:rFonts w:ascii="Arial Narrow" w:hAnsi="Arial Narrow" w:cstheme="minorHAnsi"/>
                <w:sz w:val="22"/>
                <w:szCs w:val="22"/>
              </w:rPr>
              <w:t xml:space="preserve"> pathway and track backlog volumes.</w:t>
            </w:r>
          </w:p>
          <w:p w14:paraId="3A2CBAD4"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 xml:space="preserve">Bi-weekly Cancer meetings chaired by the Deputy Chief Operating Officer review NOP adherence and delivery of </w:t>
            </w:r>
            <w:proofErr w:type="gramStart"/>
            <w:r w:rsidRPr="00DF62D2">
              <w:rPr>
                <w:rFonts w:ascii="Arial Narrow" w:hAnsi="Arial Narrow" w:cstheme="minorHAnsi"/>
                <w:sz w:val="22"/>
                <w:szCs w:val="22"/>
              </w:rPr>
              <w:t>62 day</w:t>
            </w:r>
            <w:proofErr w:type="gramEnd"/>
            <w:r w:rsidRPr="00DF62D2">
              <w:rPr>
                <w:rFonts w:ascii="Arial Narrow" w:hAnsi="Arial Narrow" w:cstheme="minorHAnsi"/>
                <w:sz w:val="22"/>
                <w:szCs w:val="22"/>
              </w:rPr>
              <w:t xml:space="preserve"> target</w:t>
            </w:r>
          </w:p>
          <w:p w14:paraId="7C4934DB" w14:textId="554DC512" w:rsidR="00E93B3D"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lastRenderedPageBreak/>
              <w:t>Planned Care &amp; Cancer Board chaired by COO reviews Cancer Performance information.</w:t>
            </w:r>
          </w:p>
        </w:tc>
        <w:tc>
          <w:tcPr>
            <w:tcW w:w="6946" w:type="dxa"/>
            <w:gridSpan w:val="4"/>
          </w:tcPr>
          <w:p w14:paraId="1F7DAE0C" w14:textId="77777777" w:rsidR="00E93B3D" w:rsidRPr="00DF62D2" w:rsidRDefault="00E93B3D"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338AB8D5" w14:textId="24A931ED" w:rsidR="00E93B3D" w:rsidRPr="00DF62D2" w:rsidRDefault="009A6B07" w:rsidP="00611A1C">
            <w:pPr>
              <w:rPr>
                <w:rFonts w:ascii="Arial Narrow" w:hAnsi="Arial Narrow"/>
                <w:sz w:val="22"/>
                <w:szCs w:val="22"/>
              </w:rPr>
            </w:pPr>
            <w:r w:rsidRPr="00DF62D2">
              <w:rPr>
                <w:rFonts w:ascii="Arial Narrow" w:hAnsi="Arial Narrow"/>
                <w:sz w:val="22"/>
                <w:szCs w:val="22"/>
              </w:rPr>
              <w:t>Assurance of optimal effectiveness of control arrangements.</w:t>
            </w:r>
          </w:p>
        </w:tc>
      </w:tr>
      <w:tr w:rsidR="00DF62D2" w:rsidRPr="00DF62D2" w14:paraId="1E045246" w14:textId="77777777" w:rsidTr="00611A1C">
        <w:tc>
          <w:tcPr>
            <w:tcW w:w="15588" w:type="dxa"/>
            <w:gridSpan w:val="8"/>
          </w:tcPr>
          <w:p w14:paraId="49A6DB86" w14:textId="77777777" w:rsidR="00E93B3D" w:rsidRPr="00DF62D2" w:rsidRDefault="00E93B3D" w:rsidP="00611A1C">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29E7D8EF" w14:textId="77777777" w:rsidR="00E93B3D" w:rsidRDefault="00E93B3D" w:rsidP="00E93B3D">
            <w:pPr>
              <w:rPr>
                <w:rFonts w:ascii="Arial Narrow" w:hAnsi="Arial Narrow"/>
                <w:sz w:val="22"/>
                <w:szCs w:val="22"/>
              </w:rPr>
            </w:pPr>
            <w:r w:rsidRPr="00DF62D2">
              <w:rPr>
                <w:rFonts w:ascii="Arial Narrow" w:hAnsi="Arial Narrow"/>
                <w:sz w:val="22"/>
                <w:szCs w:val="22"/>
              </w:rPr>
              <w:t>30/03/2026: Risk transferred from former Strategic Risk Register Entry following Exec Team discussion.</w:t>
            </w:r>
          </w:p>
          <w:p w14:paraId="6376B68F" w14:textId="77777777" w:rsidR="006E62EB" w:rsidRDefault="006E62EB" w:rsidP="00E93B3D">
            <w:pPr>
              <w:rPr>
                <w:rFonts w:ascii="Arial Narrow" w:hAnsi="Arial Narrow"/>
                <w:sz w:val="22"/>
                <w:szCs w:val="22"/>
              </w:rPr>
            </w:pPr>
            <w:r>
              <w:rPr>
                <w:rFonts w:ascii="Arial Narrow" w:hAnsi="Arial Narrow"/>
                <w:sz w:val="22"/>
                <w:szCs w:val="22"/>
              </w:rPr>
              <w:t xml:space="preserve">Action completed - </w:t>
            </w:r>
            <w:r w:rsidRPr="00DF62D2">
              <w:rPr>
                <w:rFonts w:ascii="Arial Narrow" w:hAnsi="Arial Narrow"/>
                <w:sz w:val="22"/>
                <w:szCs w:val="22"/>
              </w:rPr>
              <w:t>New Assistant Director of Operations is reviewing governance arrangements and their operation to ensure they perform optimally.</w:t>
            </w:r>
          </w:p>
          <w:p w14:paraId="42A0630A" w14:textId="446D8787" w:rsidR="000C5DF7" w:rsidRPr="00DF62D2" w:rsidRDefault="000C5DF7" w:rsidP="00E93B3D">
            <w:pPr>
              <w:rPr>
                <w:rFonts w:ascii="Arial Narrow" w:hAnsi="Arial Narrow"/>
                <w:sz w:val="22"/>
                <w:szCs w:val="22"/>
              </w:rPr>
            </w:pPr>
            <w:r>
              <w:rPr>
                <w:rFonts w:ascii="Arial Narrow" w:hAnsi="Arial Narrow"/>
                <w:color w:val="FF0000"/>
                <w:sz w:val="22"/>
                <w:szCs w:val="22"/>
              </w:rPr>
              <w:t xml:space="preserve">12/06/26 </w:t>
            </w:r>
            <w:r w:rsidRPr="00726459">
              <w:rPr>
                <w:rFonts w:ascii="Arial Narrow" w:hAnsi="Arial Narrow"/>
                <w:color w:val="FF0000"/>
                <w:sz w:val="22"/>
                <w:szCs w:val="22"/>
              </w:rPr>
              <w:t xml:space="preserve">in absence of substantive COO, the </w:t>
            </w:r>
            <w:r>
              <w:rPr>
                <w:rFonts w:ascii="Arial Narrow" w:hAnsi="Arial Narrow"/>
                <w:color w:val="FF0000"/>
                <w:sz w:val="22"/>
                <w:szCs w:val="22"/>
              </w:rPr>
              <w:t xml:space="preserve">Service Group Director (NPTSSG) </w:t>
            </w:r>
            <w:r w:rsidRPr="00726459">
              <w:rPr>
                <w:rFonts w:ascii="Arial Narrow" w:hAnsi="Arial Narrow"/>
                <w:color w:val="FF0000"/>
                <w:sz w:val="22"/>
                <w:szCs w:val="22"/>
              </w:rPr>
              <w:t>and Assistant Director (Planned Care</w:t>
            </w:r>
            <w:r>
              <w:rPr>
                <w:rFonts w:ascii="Arial Narrow" w:hAnsi="Arial Narrow"/>
                <w:color w:val="FF0000"/>
                <w:sz w:val="22"/>
                <w:szCs w:val="22"/>
              </w:rPr>
              <w:t xml:space="preserve"> &amp; Cancer</w:t>
            </w:r>
            <w:r w:rsidRPr="00726459">
              <w:rPr>
                <w:rFonts w:ascii="Arial Narrow" w:hAnsi="Arial Narrow"/>
                <w:color w:val="FF0000"/>
                <w:sz w:val="22"/>
                <w:szCs w:val="22"/>
              </w:rPr>
              <w:t>) are reviewing risk in</w:t>
            </w:r>
            <w:r>
              <w:rPr>
                <w:rFonts w:ascii="Arial Narrow" w:hAnsi="Arial Narrow"/>
                <w:color w:val="FF0000"/>
                <w:sz w:val="22"/>
                <w:szCs w:val="22"/>
              </w:rPr>
              <w:t xml:space="preserve"> June.</w:t>
            </w:r>
          </w:p>
        </w:tc>
      </w:tr>
    </w:tbl>
    <w:p w14:paraId="6C45CF29" w14:textId="77777777" w:rsidR="003D42F1" w:rsidRPr="00DF62D2" w:rsidRDefault="003D42F1">
      <w:r w:rsidRPr="00DF62D2">
        <w:br w:type="page"/>
      </w:r>
    </w:p>
    <w:tbl>
      <w:tblPr>
        <w:tblStyle w:val="TableGrid"/>
        <w:tblW w:w="15588" w:type="dxa"/>
        <w:tblLayout w:type="fixed"/>
        <w:tblLook w:val="04A0" w:firstRow="1" w:lastRow="0" w:firstColumn="1" w:lastColumn="0" w:noHBand="0" w:noVBand="1"/>
      </w:tblPr>
      <w:tblGrid>
        <w:gridCol w:w="2405"/>
        <w:gridCol w:w="1774"/>
        <w:gridCol w:w="2904"/>
        <w:gridCol w:w="1276"/>
        <w:gridCol w:w="5244"/>
        <w:gridCol w:w="1985"/>
      </w:tblGrid>
      <w:tr w:rsidR="004B7E03" w:rsidRPr="00EE2C4B" w14:paraId="6421338C" w14:textId="77777777" w:rsidTr="00F67AB9">
        <w:tc>
          <w:tcPr>
            <w:tcW w:w="4179" w:type="dxa"/>
            <w:gridSpan w:val="2"/>
          </w:tcPr>
          <w:p w14:paraId="0EB2B59E" w14:textId="2E0A9A5A" w:rsidR="004B7E03" w:rsidRPr="00EE2C4B" w:rsidRDefault="004B7E03" w:rsidP="00F67AB9">
            <w:pPr>
              <w:rPr>
                <w:rFonts w:ascii="Arial Narrow" w:hAnsi="Arial Narrow"/>
                <w:b/>
                <w:sz w:val="22"/>
                <w:szCs w:val="22"/>
              </w:rPr>
            </w:pPr>
            <w:r w:rsidRPr="00EE2C4B">
              <w:rPr>
                <w:rFonts w:ascii="Arial Narrow" w:hAnsi="Arial Narrow"/>
                <w:b/>
                <w:sz w:val="22"/>
                <w:szCs w:val="22"/>
              </w:rPr>
              <w:lastRenderedPageBreak/>
              <w:t xml:space="preserve">Datix ID Number: </w:t>
            </w:r>
            <w:r w:rsidR="00C84C5A" w:rsidRPr="00C84C5A">
              <w:rPr>
                <w:rFonts w:ascii="Arial Narrow" w:hAnsi="Arial Narrow"/>
                <w:b/>
                <w:sz w:val="22"/>
                <w:szCs w:val="22"/>
              </w:rPr>
              <w:t>TBC</w:t>
            </w:r>
          </w:p>
          <w:p w14:paraId="78EE1D3A" w14:textId="5A5E5FE7" w:rsidR="004B7E03" w:rsidRPr="00EE2C4B" w:rsidRDefault="004B7E03" w:rsidP="00F67AB9">
            <w:pPr>
              <w:rPr>
                <w:rFonts w:ascii="Arial Narrow" w:hAnsi="Arial Narrow"/>
                <w:b/>
                <w:sz w:val="22"/>
                <w:szCs w:val="22"/>
              </w:rPr>
            </w:pPr>
            <w:r w:rsidRPr="00EE2C4B">
              <w:rPr>
                <w:rFonts w:ascii="Arial Narrow" w:hAnsi="Arial Narrow"/>
                <w:b/>
                <w:sz w:val="22"/>
                <w:szCs w:val="22"/>
              </w:rPr>
              <w:t xml:space="preserve">Date Opened:  </w:t>
            </w:r>
            <w:r w:rsidR="00C84C5A" w:rsidRPr="00C84C5A">
              <w:rPr>
                <w:rFonts w:ascii="Arial Narrow" w:hAnsi="Arial Narrow"/>
                <w:b/>
                <w:sz w:val="22"/>
                <w:szCs w:val="22"/>
              </w:rPr>
              <w:t>April 2026</w:t>
            </w:r>
          </w:p>
        </w:tc>
        <w:tc>
          <w:tcPr>
            <w:tcW w:w="4180" w:type="dxa"/>
            <w:gridSpan w:val="2"/>
          </w:tcPr>
          <w:p w14:paraId="698BFF10" w14:textId="77777777" w:rsidR="00883C3F" w:rsidRDefault="00883C3F" w:rsidP="00F67AB9">
            <w:pPr>
              <w:jc w:val="right"/>
              <w:rPr>
                <w:rFonts w:ascii="Arial Narrow" w:hAnsi="Arial Narrow"/>
                <w:b/>
                <w:sz w:val="22"/>
                <w:szCs w:val="22"/>
              </w:rPr>
            </w:pPr>
          </w:p>
          <w:p w14:paraId="08E1E088" w14:textId="18C4BBE5" w:rsidR="004B7E03" w:rsidRPr="00EE2C4B" w:rsidRDefault="00442B9E" w:rsidP="00F67AB9">
            <w:pPr>
              <w:jc w:val="right"/>
              <w:rPr>
                <w:rFonts w:ascii="Arial Narrow" w:hAnsi="Arial Narrow"/>
                <w:b/>
                <w:sz w:val="22"/>
                <w:szCs w:val="22"/>
              </w:rPr>
            </w:pPr>
            <w:r>
              <w:rPr>
                <w:rFonts w:ascii="Arial Narrow" w:hAnsi="Arial Narrow"/>
                <w:b/>
                <w:sz w:val="22"/>
                <w:szCs w:val="22"/>
              </w:rPr>
              <w:t>Date Last Reviewed: June 2026</w:t>
            </w:r>
          </w:p>
        </w:tc>
        <w:tc>
          <w:tcPr>
            <w:tcW w:w="5244" w:type="dxa"/>
            <w:shd w:val="clear" w:color="auto" w:fill="C00000"/>
          </w:tcPr>
          <w:p w14:paraId="5C6F7867" w14:textId="443C0DDF"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HBR Ref Number: </w:t>
            </w:r>
            <w:r w:rsidR="00C84C5A" w:rsidRPr="00C84C5A">
              <w:rPr>
                <w:rFonts w:ascii="Arial Narrow" w:hAnsi="Arial Narrow"/>
                <w:b/>
                <w:sz w:val="22"/>
                <w:szCs w:val="22"/>
              </w:rPr>
              <w:t>115</w:t>
            </w:r>
          </w:p>
          <w:p w14:paraId="3B6AEDB2" w14:textId="43C90DDF"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Risk Target Date: </w:t>
            </w:r>
            <w:r w:rsidR="00C84C5A" w:rsidRPr="00C84C5A">
              <w:rPr>
                <w:rFonts w:ascii="Arial Narrow" w:hAnsi="Arial Narrow" w:cs="Arial"/>
                <w:b/>
                <w:bCs/>
                <w:sz w:val="22"/>
                <w:szCs w:val="22"/>
              </w:rPr>
              <w:t>TBC</w:t>
            </w:r>
          </w:p>
        </w:tc>
        <w:tc>
          <w:tcPr>
            <w:tcW w:w="1985" w:type="dxa"/>
            <w:shd w:val="clear" w:color="auto" w:fill="C00000"/>
          </w:tcPr>
          <w:p w14:paraId="102D9D2F" w14:textId="77777777" w:rsidR="004B7E03" w:rsidRPr="00EE2C4B" w:rsidRDefault="004B7E03" w:rsidP="00F67AB9">
            <w:pPr>
              <w:pStyle w:val="Default"/>
              <w:widowControl w:val="0"/>
              <w:jc w:val="center"/>
              <w:rPr>
                <w:rFonts w:ascii="Arial Narrow" w:hAnsi="Arial Narrow" w:cs="Arial"/>
                <w:b/>
                <w:bCs/>
                <w:color w:val="auto"/>
                <w:sz w:val="22"/>
                <w:szCs w:val="22"/>
              </w:rPr>
            </w:pPr>
            <w:r w:rsidRPr="00EE2C4B">
              <w:rPr>
                <w:rFonts w:ascii="Arial Narrow" w:hAnsi="Arial Narrow" w:cs="Arial"/>
                <w:b/>
                <w:bCs/>
                <w:color w:val="auto"/>
                <w:sz w:val="22"/>
                <w:szCs w:val="22"/>
              </w:rPr>
              <w:t>Current Risk Rating</w:t>
            </w:r>
          </w:p>
          <w:p w14:paraId="40F3CD8B" w14:textId="60F8E45B" w:rsidR="004B7E03" w:rsidRPr="00B07A34" w:rsidRDefault="0051695C" w:rsidP="00F67AB9">
            <w:pPr>
              <w:jc w:val="center"/>
              <w:rPr>
                <w:rFonts w:ascii="Arial Narrow" w:hAnsi="Arial Narrow"/>
                <w:b/>
                <w:bCs/>
                <w:sz w:val="22"/>
                <w:szCs w:val="22"/>
              </w:rPr>
            </w:pPr>
            <w:r w:rsidRPr="0051695C">
              <w:rPr>
                <w:rFonts w:ascii="Arial Narrow" w:hAnsi="Arial Narrow"/>
                <w:b/>
                <w:bCs/>
                <w:sz w:val="22"/>
                <w:szCs w:val="22"/>
              </w:rPr>
              <w:t>5</w:t>
            </w:r>
            <w:r w:rsidR="004B7E03" w:rsidRPr="0051695C">
              <w:rPr>
                <w:rFonts w:ascii="Arial Narrow" w:hAnsi="Arial Narrow"/>
                <w:b/>
                <w:bCs/>
                <w:sz w:val="22"/>
                <w:szCs w:val="22"/>
              </w:rPr>
              <w:t xml:space="preserve"> x 4 = </w:t>
            </w:r>
            <w:r w:rsidRPr="0051695C">
              <w:rPr>
                <w:rFonts w:ascii="Arial Narrow" w:hAnsi="Arial Narrow"/>
                <w:b/>
                <w:bCs/>
                <w:sz w:val="22"/>
                <w:szCs w:val="22"/>
              </w:rPr>
              <w:t>20</w:t>
            </w:r>
          </w:p>
        </w:tc>
      </w:tr>
      <w:tr w:rsidR="004B7E03" w:rsidRPr="00EE2C4B" w14:paraId="7A21628E" w14:textId="77777777" w:rsidTr="00F67AB9">
        <w:tc>
          <w:tcPr>
            <w:tcW w:w="7083" w:type="dxa"/>
            <w:gridSpan w:val="3"/>
          </w:tcPr>
          <w:p w14:paraId="68C36AD5" w14:textId="3811085C" w:rsidR="004B7E03" w:rsidRPr="00074E99" w:rsidRDefault="004B7E03" w:rsidP="00F67AB9">
            <w:pPr>
              <w:rPr>
                <w:rFonts w:ascii="Arial Narrow" w:hAnsi="Arial Narrow"/>
                <w:sz w:val="22"/>
                <w:szCs w:val="22"/>
              </w:rPr>
            </w:pPr>
            <w:r w:rsidRPr="00074E99">
              <w:rPr>
                <w:rFonts w:ascii="Arial Narrow" w:hAnsi="Arial Narrow"/>
                <w:b/>
                <w:sz w:val="22"/>
                <w:szCs w:val="22"/>
              </w:rPr>
              <w:t>Objective:</w:t>
            </w:r>
            <w:r w:rsidRPr="00074E99">
              <w:rPr>
                <w:rFonts w:ascii="Arial Narrow" w:hAnsi="Arial Narrow"/>
                <w:sz w:val="22"/>
                <w:szCs w:val="22"/>
              </w:rPr>
              <w:t xml:space="preserve"> </w:t>
            </w:r>
            <w:r w:rsidR="00D36F44" w:rsidRPr="00D36F44">
              <w:rPr>
                <w:rFonts w:ascii="Arial Narrow" w:hAnsi="Arial Narrow"/>
                <w:sz w:val="22"/>
                <w:szCs w:val="22"/>
              </w:rPr>
              <w:t>Care is delivered in partnership with our communities in safe and appropriate settings, supported by innovation</w:t>
            </w:r>
          </w:p>
        </w:tc>
        <w:tc>
          <w:tcPr>
            <w:tcW w:w="1276" w:type="dxa"/>
          </w:tcPr>
          <w:p w14:paraId="2BE65994" w14:textId="77777777" w:rsidR="004B7E03" w:rsidRPr="00074E99" w:rsidRDefault="004B7E03" w:rsidP="00F67AB9">
            <w:pPr>
              <w:rPr>
                <w:rFonts w:ascii="Arial Narrow" w:hAnsi="Arial Narrow"/>
                <w:bCs/>
                <w:sz w:val="22"/>
                <w:szCs w:val="22"/>
              </w:rPr>
            </w:pPr>
            <w:r w:rsidRPr="00074E99">
              <w:rPr>
                <w:rFonts w:ascii="Arial Narrow" w:hAnsi="Arial Narrow"/>
                <w:b/>
                <w:sz w:val="22"/>
                <w:szCs w:val="22"/>
              </w:rPr>
              <w:t>SRR Ref:</w:t>
            </w:r>
          </w:p>
          <w:p w14:paraId="3F074155" w14:textId="77777777" w:rsidR="004B7E03" w:rsidRPr="00136145" w:rsidRDefault="004B7E03" w:rsidP="00F67AB9">
            <w:pPr>
              <w:rPr>
                <w:rFonts w:ascii="Arial Narrow" w:hAnsi="Arial Narrow"/>
                <w:bCs/>
                <w:sz w:val="22"/>
                <w:szCs w:val="22"/>
              </w:rPr>
            </w:pPr>
            <w:r>
              <w:rPr>
                <w:rFonts w:ascii="Arial Narrow" w:hAnsi="Arial Narrow"/>
                <w:bCs/>
                <w:sz w:val="22"/>
                <w:szCs w:val="22"/>
              </w:rPr>
              <w:t>2.7, 3.2</w:t>
            </w:r>
          </w:p>
        </w:tc>
        <w:tc>
          <w:tcPr>
            <w:tcW w:w="7229" w:type="dxa"/>
            <w:gridSpan w:val="2"/>
          </w:tcPr>
          <w:p w14:paraId="1462270F"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Director Lead:</w:t>
            </w:r>
            <w:r w:rsidRPr="00074E99">
              <w:rPr>
                <w:rFonts w:ascii="Arial Narrow" w:hAnsi="Arial Narrow"/>
                <w:color w:val="auto"/>
                <w:sz w:val="22"/>
                <w:szCs w:val="22"/>
              </w:rPr>
              <w:t xml:space="preserve"> </w:t>
            </w:r>
            <w:r>
              <w:rPr>
                <w:rFonts w:ascii="Arial Narrow" w:hAnsi="Arial Narrow"/>
                <w:color w:val="auto"/>
                <w:sz w:val="22"/>
                <w:szCs w:val="22"/>
              </w:rPr>
              <w:t>Claire Osmundsen-Little, Director of Finance</w:t>
            </w:r>
          </w:p>
          <w:p w14:paraId="14812160" w14:textId="31635788"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Supporting Director</w:t>
            </w:r>
            <w:r>
              <w:rPr>
                <w:rFonts w:ascii="Arial Narrow" w:hAnsi="Arial Narrow"/>
                <w:b/>
                <w:bCs/>
                <w:color w:val="auto"/>
                <w:sz w:val="22"/>
                <w:szCs w:val="22"/>
              </w:rPr>
              <w:t>(s)</w:t>
            </w:r>
            <w:r w:rsidRPr="00074E99">
              <w:rPr>
                <w:rFonts w:ascii="Arial Narrow" w:hAnsi="Arial Narrow"/>
                <w:b/>
                <w:bCs/>
                <w:color w:val="auto"/>
                <w:sz w:val="22"/>
                <w:szCs w:val="22"/>
              </w:rPr>
              <w:t>:</w:t>
            </w:r>
            <w:r w:rsidRPr="00074E99">
              <w:rPr>
                <w:rFonts w:ascii="Arial Narrow" w:hAnsi="Arial Narrow"/>
                <w:color w:val="auto"/>
                <w:sz w:val="22"/>
                <w:szCs w:val="22"/>
              </w:rPr>
              <w:t xml:space="preserve"> </w:t>
            </w:r>
            <w:r>
              <w:rPr>
                <w:rFonts w:ascii="Arial Narrow" w:hAnsi="Arial Narrow"/>
                <w:color w:val="auto"/>
                <w:sz w:val="22"/>
                <w:szCs w:val="22"/>
              </w:rPr>
              <w:t xml:space="preserve">Deb Lewis, Chief </w:t>
            </w:r>
            <w:r w:rsidR="008A3CCA">
              <w:rPr>
                <w:rFonts w:ascii="Arial Narrow" w:hAnsi="Arial Narrow"/>
                <w:color w:val="auto"/>
                <w:sz w:val="22"/>
                <w:szCs w:val="22"/>
              </w:rPr>
              <w:t>O</w:t>
            </w:r>
            <w:r>
              <w:rPr>
                <w:rFonts w:ascii="Arial Narrow" w:hAnsi="Arial Narrow"/>
                <w:color w:val="auto"/>
                <w:sz w:val="22"/>
                <w:szCs w:val="22"/>
              </w:rPr>
              <w:t>perating Officer</w:t>
            </w:r>
            <w:r w:rsidR="008A3CCA">
              <w:rPr>
                <w:rFonts w:ascii="Arial Narrow" w:hAnsi="Arial Narrow"/>
                <w:color w:val="auto"/>
                <w:sz w:val="22"/>
                <w:szCs w:val="22"/>
              </w:rPr>
              <w:t xml:space="preserve"> and</w:t>
            </w:r>
            <w:r>
              <w:rPr>
                <w:rFonts w:ascii="Arial Narrow" w:hAnsi="Arial Narrow"/>
                <w:color w:val="auto"/>
                <w:sz w:val="22"/>
                <w:szCs w:val="22"/>
              </w:rPr>
              <w:t xml:space="preserve"> Liz Rix, Executive Director of Nursing</w:t>
            </w:r>
          </w:p>
          <w:p w14:paraId="38EA18D2" w14:textId="77777777" w:rsidR="004B7E03" w:rsidRPr="00074E99" w:rsidRDefault="004B7E03" w:rsidP="00F67AB9">
            <w:pPr>
              <w:pStyle w:val="Default"/>
              <w:widowControl w:val="0"/>
              <w:rPr>
                <w:rFonts w:ascii="Arial Narrow" w:hAnsi="Arial Narrow"/>
                <w:color w:val="auto"/>
                <w:sz w:val="22"/>
                <w:szCs w:val="22"/>
              </w:rPr>
            </w:pPr>
            <w:r w:rsidRPr="00074E99">
              <w:rPr>
                <w:rFonts w:ascii="Arial Narrow" w:hAnsi="Arial Narrow"/>
                <w:b/>
                <w:bCs/>
                <w:color w:val="auto"/>
                <w:sz w:val="22"/>
                <w:szCs w:val="22"/>
              </w:rPr>
              <w:t xml:space="preserve">Assuring Committee: </w:t>
            </w:r>
            <w:r w:rsidRPr="00FB6A92">
              <w:rPr>
                <w:rFonts w:ascii="Arial Narrow" w:hAnsi="Arial Narrow"/>
                <w:color w:val="auto"/>
                <w:sz w:val="22"/>
                <w:szCs w:val="22"/>
              </w:rPr>
              <w:t>Performance &amp; Finance Committee</w:t>
            </w:r>
          </w:p>
          <w:p w14:paraId="07C70BEE" w14:textId="77777777" w:rsidR="004B7E03" w:rsidRPr="00074E99" w:rsidRDefault="004B7E03" w:rsidP="00F67AB9">
            <w:pPr>
              <w:pStyle w:val="Default"/>
              <w:widowControl w:val="0"/>
              <w:rPr>
                <w:rFonts w:ascii="Arial Narrow" w:hAnsi="Arial Narrow"/>
                <w:b/>
                <w:bCs/>
                <w:color w:val="auto"/>
                <w:sz w:val="22"/>
                <w:szCs w:val="22"/>
              </w:rPr>
            </w:pPr>
            <w:r w:rsidRPr="00074E99">
              <w:rPr>
                <w:rFonts w:ascii="Arial Narrow" w:hAnsi="Arial Narrow"/>
                <w:b/>
                <w:bCs/>
                <w:color w:val="auto"/>
                <w:sz w:val="22"/>
                <w:szCs w:val="22"/>
              </w:rPr>
              <w:t>Committee for Information:</w:t>
            </w:r>
            <w:r>
              <w:rPr>
                <w:rFonts w:ascii="Arial Narrow" w:hAnsi="Arial Narrow"/>
                <w:b/>
                <w:bCs/>
                <w:color w:val="auto"/>
                <w:sz w:val="22"/>
                <w:szCs w:val="22"/>
              </w:rPr>
              <w:t xml:space="preserve"> </w:t>
            </w:r>
            <w:r w:rsidRPr="00FB6A92">
              <w:rPr>
                <w:rFonts w:ascii="Arial Narrow" w:hAnsi="Arial Narrow"/>
                <w:color w:val="auto"/>
                <w:sz w:val="22"/>
                <w:szCs w:val="22"/>
              </w:rPr>
              <w:t>Quality &amp; Safety</w:t>
            </w:r>
            <w:r w:rsidRPr="00074E99">
              <w:rPr>
                <w:rFonts w:ascii="Arial Narrow" w:hAnsi="Arial Narrow"/>
                <w:b/>
                <w:bCs/>
                <w:color w:val="auto"/>
                <w:sz w:val="22"/>
                <w:szCs w:val="22"/>
              </w:rPr>
              <w:t xml:space="preserve"> </w:t>
            </w:r>
          </w:p>
        </w:tc>
      </w:tr>
      <w:tr w:rsidR="004B7E03" w:rsidRPr="00EE2C4B" w14:paraId="1A9DEB71" w14:textId="77777777" w:rsidTr="00F67AB9">
        <w:tc>
          <w:tcPr>
            <w:tcW w:w="15588" w:type="dxa"/>
            <w:gridSpan w:val="6"/>
          </w:tcPr>
          <w:p w14:paraId="6DCECB28" w14:textId="77777777" w:rsidR="004B7E03" w:rsidRPr="00074E99" w:rsidRDefault="004B7E03" w:rsidP="00F67AB9">
            <w:pPr>
              <w:autoSpaceDE w:val="0"/>
              <w:autoSpaceDN w:val="0"/>
              <w:adjustRightInd w:val="0"/>
              <w:jc w:val="both"/>
              <w:rPr>
                <w:rFonts w:ascii="Arial Narrow" w:eastAsia="Times New Roman" w:hAnsi="Arial Narrow" w:cs="Calibri"/>
                <w:sz w:val="22"/>
                <w:szCs w:val="22"/>
              </w:rPr>
            </w:pPr>
            <w:r w:rsidRPr="00074E99">
              <w:rPr>
                <w:rFonts w:ascii="Arial Narrow" w:eastAsia="Times New Roman" w:hAnsi="Arial Narrow" w:cs="Calibri"/>
                <w:b/>
                <w:sz w:val="22"/>
                <w:szCs w:val="22"/>
              </w:rPr>
              <w:t>Risk:</w:t>
            </w:r>
            <w:r w:rsidRPr="00074E99">
              <w:rPr>
                <w:rFonts w:ascii="Arial Narrow" w:eastAsia="Times New Roman" w:hAnsi="Arial Narrow" w:cs="Calibri"/>
                <w:sz w:val="22"/>
                <w:szCs w:val="22"/>
              </w:rPr>
              <w:t xml:space="preserve"> </w:t>
            </w:r>
            <w:r w:rsidRPr="001F3C26">
              <w:rPr>
                <w:rFonts w:ascii="Arial Narrow" w:eastAsia="Times New Roman" w:hAnsi="Arial Narrow" w:cs="Calibri"/>
                <w:b/>
                <w:bCs/>
                <w:sz w:val="22"/>
                <w:szCs w:val="22"/>
              </w:rPr>
              <w:t>Mental Health &amp; Learning Disabilities Estate</w:t>
            </w:r>
          </w:p>
          <w:p w14:paraId="3154BB30" w14:textId="77777777" w:rsidR="004B7E03" w:rsidRPr="00074E99" w:rsidRDefault="004B7E03" w:rsidP="00F67AB9">
            <w:pPr>
              <w:rPr>
                <w:rFonts w:ascii="Arial Narrow" w:hAnsi="Arial Narrow"/>
                <w:sz w:val="22"/>
                <w:szCs w:val="22"/>
              </w:rPr>
            </w:pPr>
            <w:r w:rsidRPr="0066037A">
              <w:rPr>
                <w:rFonts w:ascii="Arial Narrow" w:hAnsi="Arial Narrow"/>
                <w:sz w:val="22"/>
                <w:szCs w:val="22"/>
              </w:rPr>
              <w:t>If the condition, configuration and security of the mental health inpatient</w:t>
            </w:r>
            <w:r>
              <w:rPr>
                <w:rFonts w:ascii="Arial Narrow" w:hAnsi="Arial Narrow"/>
                <w:sz w:val="22"/>
                <w:szCs w:val="22"/>
              </w:rPr>
              <w:t>, crisis and community estate (</w:t>
            </w:r>
            <w:r w:rsidRPr="0066037A">
              <w:rPr>
                <w:rFonts w:ascii="Arial Narrow" w:hAnsi="Arial Narrow"/>
                <w:sz w:val="22"/>
                <w:szCs w:val="22"/>
              </w:rPr>
              <w:t xml:space="preserve">including ligature risks, blind spots, backlog maintenance, ageing infrastructure, water/heating/ventilation vulnerabilities and inadequate seclusion and Section 136 facilities) cannot be stabilised and improved at pace, then the Health Board may be unable to provide safe, therapeutic and dignified care. This may result in serious harm or death (including self-harm/suicide risk), increased violence/aggression and restrictive practice, service disruption or temporary closure/decant due to infrastructure failure, failure to meet </w:t>
            </w:r>
            <w:r>
              <w:rPr>
                <w:rFonts w:ascii="Arial Narrow" w:hAnsi="Arial Narrow"/>
                <w:sz w:val="22"/>
                <w:szCs w:val="22"/>
              </w:rPr>
              <w:t xml:space="preserve">statutory health &amp; safety requirements, </w:t>
            </w:r>
            <w:r w:rsidRPr="0066037A">
              <w:rPr>
                <w:rFonts w:ascii="Arial Narrow" w:hAnsi="Arial Narrow"/>
                <w:sz w:val="22"/>
                <w:szCs w:val="22"/>
              </w:rPr>
              <w:t>national standards and HIW expectations, and significant regulatory, financial and reputational impact.</w:t>
            </w:r>
          </w:p>
        </w:tc>
      </w:tr>
      <w:tr w:rsidR="004B7E03" w:rsidRPr="00EE2C4B" w14:paraId="2C53B270" w14:textId="77777777" w:rsidTr="00F67AB9">
        <w:tc>
          <w:tcPr>
            <w:tcW w:w="2405" w:type="dxa"/>
            <w:vMerge w:val="restart"/>
          </w:tcPr>
          <w:p w14:paraId="375E2112" w14:textId="77777777" w:rsidR="004B7E03" w:rsidRPr="00C34E0F" w:rsidRDefault="004B7E03" w:rsidP="00F67AB9">
            <w:pPr>
              <w:jc w:val="center"/>
              <w:rPr>
                <w:rFonts w:ascii="Arial Narrow" w:hAnsi="Arial Narrow"/>
                <w:b/>
                <w:sz w:val="22"/>
                <w:szCs w:val="22"/>
              </w:rPr>
            </w:pPr>
            <w:r w:rsidRPr="00C34E0F">
              <w:rPr>
                <w:rFonts w:ascii="Arial Narrow" w:hAnsi="Arial Narrow"/>
                <w:b/>
                <w:sz w:val="22"/>
                <w:szCs w:val="22"/>
              </w:rPr>
              <w:t>Risk Rating</w:t>
            </w:r>
          </w:p>
          <w:p w14:paraId="31279345" w14:textId="77777777" w:rsidR="004B7E03" w:rsidRPr="00C34E0F" w:rsidRDefault="004B7E03" w:rsidP="00F67AB9">
            <w:pPr>
              <w:pStyle w:val="Default"/>
              <w:widowControl w:val="0"/>
              <w:jc w:val="center"/>
              <w:rPr>
                <w:rFonts w:ascii="Arial Narrow" w:hAnsi="Arial Narrow" w:cs="Arial"/>
                <w:color w:val="auto"/>
                <w:sz w:val="22"/>
                <w:szCs w:val="22"/>
              </w:rPr>
            </w:pPr>
            <w:r w:rsidRPr="00C34E0F">
              <w:rPr>
                <w:rFonts w:ascii="Arial Narrow" w:hAnsi="Arial Narrow" w:cs="Arial"/>
                <w:color w:val="auto"/>
                <w:sz w:val="22"/>
                <w:szCs w:val="22"/>
              </w:rPr>
              <w:t>(consequence x likelihood):</w:t>
            </w:r>
          </w:p>
          <w:p w14:paraId="56498ED7" w14:textId="44261AC3"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 xml:space="preserve">Inherent: </w:t>
            </w:r>
            <w:r w:rsidR="00C84C5A" w:rsidRPr="00C34E0F">
              <w:rPr>
                <w:rFonts w:ascii="Arial Narrow" w:hAnsi="Arial Narrow"/>
                <w:color w:val="auto"/>
                <w:sz w:val="22"/>
                <w:szCs w:val="22"/>
              </w:rPr>
              <w:t>5</w:t>
            </w:r>
            <w:r w:rsidRPr="00C34E0F">
              <w:rPr>
                <w:rFonts w:ascii="Arial Narrow" w:hAnsi="Arial Narrow"/>
                <w:color w:val="auto"/>
                <w:sz w:val="22"/>
                <w:szCs w:val="22"/>
              </w:rPr>
              <w:t xml:space="preserve"> x 5 = 2</w:t>
            </w:r>
            <w:r w:rsidR="0051695C" w:rsidRPr="00C34E0F">
              <w:rPr>
                <w:rFonts w:ascii="Arial Narrow" w:hAnsi="Arial Narrow"/>
                <w:color w:val="auto"/>
                <w:sz w:val="22"/>
                <w:szCs w:val="22"/>
              </w:rPr>
              <w:t>5</w:t>
            </w:r>
            <w:r w:rsidRPr="00C34E0F">
              <w:rPr>
                <w:rFonts w:ascii="Arial Narrow" w:hAnsi="Arial Narrow"/>
                <w:color w:val="auto"/>
                <w:sz w:val="22"/>
                <w:szCs w:val="22"/>
              </w:rPr>
              <w:t xml:space="preserve"> </w:t>
            </w:r>
          </w:p>
          <w:p w14:paraId="5EF9A09A" w14:textId="1BC7E463"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 xml:space="preserve">Current: </w:t>
            </w:r>
            <w:r w:rsidR="00C84C5A" w:rsidRPr="00C34E0F">
              <w:rPr>
                <w:rFonts w:ascii="Arial Narrow" w:hAnsi="Arial Narrow"/>
                <w:color w:val="auto"/>
                <w:sz w:val="22"/>
                <w:szCs w:val="22"/>
              </w:rPr>
              <w:t>5</w:t>
            </w:r>
            <w:r w:rsidRPr="00C34E0F">
              <w:rPr>
                <w:rFonts w:ascii="Arial Narrow" w:hAnsi="Arial Narrow"/>
                <w:color w:val="auto"/>
                <w:sz w:val="22"/>
                <w:szCs w:val="22"/>
              </w:rPr>
              <w:t xml:space="preserve"> x 4 = </w:t>
            </w:r>
            <w:r w:rsidR="0051695C" w:rsidRPr="00C34E0F">
              <w:rPr>
                <w:rFonts w:ascii="Arial Narrow" w:hAnsi="Arial Narrow"/>
                <w:color w:val="auto"/>
                <w:sz w:val="22"/>
                <w:szCs w:val="22"/>
              </w:rPr>
              <w:t>20</w:t>
            </w:r>
          </w:p>
          <w:p w14:paraId="29930D43" w14:textId="33322F76" w:rsidR="004B7E03" w:rsidRPr="00C34E0F" w:rsidRDefault="004B7E03" w:rsidP="00F67AB9">
            <w:pPr>
              <w:jc w:val="center"/>
              <w:rPr>
                <w:rFonts w:ascii="Arial Narrow" w:hAnsi="Arial Narrow"/>
                <w:sz w:val="22"/>
                <w:szCs w:val="22"/>
              </w:rPr>
            </w:pPr>
            <w:r w:rsidRPr="00C34E0F">
              <w:rPr>
                <w:rFonts w:ascii="Arial Narrow" w:hAnsi="Arial Narrow"/>
                <w:sz w:val="22"/>
                <w:szCs w:val="22"/>
              </w:rPr>
              <w:t xml:space="preserve">Target: </w:t>
            </w:r>
            <w:r w:rsidR="00C84C5A" w:rsidRPr="00C34E0F">
              <w:rPr>
                <w:rFonts w:ascii="Arial Narrow" w:hAnsi="Arial Narrow"/>
                <w:sz w:val="22"/>
                <w:szCs w:val="22"/>
              </w:rPr>
              <w:t>5</w:t>
            </w:r>
            <w:r w:rsidRPr="00C34E0F">
              <w:rPr>
                <w:rFonts w:ascii="Arial Narrow" w:hAnsi="Arial Narrow"/>
                <w:sz w:val="22"/>
                <w:szCs w:val="22"/>
              </w:rPr>
              <w:t xml:space="preserve"> x 3 = 1</w:t>
            </w:r>
            <w:r w:rsidR="0051695C" w:rsidRPr="00C34E0F">
              <w:rPr>
                <w:rFonts w:ascii="Arial Narrow" w:hAnsi="Arial Narrow"/>
                <w:sz w:val="22"/>
                <w:szCs w:val="22"/>
              </w:rPr>
              <w:t>5</w:t>
            </w:r>
          </w:p>
          <w:p w14:paraId="09708A9A" w14:textId="77777777" w:rsidR="004B7E03" w:rsidRPr="00C34E0F" w:rsidRDefault="004B7E03" w:rsidP="00F67AB9">
            <w:pPr>
              <w:jc w:val="center"/>
              <w:rPr>
                <w:rFonts w:ascii="Arial Narrow" w:hAnsi="Arial Narrow"/>
                <w:sz w:val="22"/>
                <w:szCs w:val="22"/>
              </w:rPr>
            </w:pPr>
          </w:p>
        </w:tc>
        <w:tc>
          <w:tcPr>
            <w:tcW w:w="5954" w:type="dxa"/>
            <w:gridSpan w:val="3"/>
            <w:vMerge w:val="restart"/>
          </w:tcPr>
          <w:p w14:paraId="3D81DF75" w14:textId="2CD604FC" w:rsidR="004B7E03" w:rsidRPr="00C34E0F" w:rsidRDefault="00FC3FDB" w:rsidP="00F67AB9">
            <w:pPr>
              <w:rPr>
                <w:rFonts w:ascii="Arial Narrow" w:hAnsi="Arial Narrow"/>
                <w:sz w:val="22"/>
                <w:szCs w:val="22"/>
              </w:rPr>
            </w:pPr>
            <w:r>
              <w:rPr>
                <w:noProof/>
              </w:rPr>
              <w:drawing>
                <wp:inline distT="0" distB="0" distL="0" distR="0" wp14:anchorId="1F732B5F" wp14:editId="4EA1B628">
                  <wp:extent cx="3558540" cy="1805940"/>
                  <wp:effectExtent l="0" t="0" r="3810" b="3810"/>
                  <wp:docPr id="186483739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229" w:type="dxa"/>
            <w:gridSpan w:val="2"/>
          </w:tcPr>
          <w:p w14:paraId="3A66571B"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current score:</w:t>
            </w:r>
          </w:p>
          <w:p w14:paraId="03288B37" w14:textId="77777777"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Current score reflects that significant environmental hazards and infrastructure fragility remain across parts of the MH estate (including ligature and observation challenges, inadequate therapeutic space and privacy, and maintenance/security concerns). While interim controls reduce risk, incidents and near misses remain likely and the residual consequence is major given the patient cohort and potential for serious harm and regulatory action.</w:t>
            </w:r>
          </w:p>
          <w:p w14:paraId="45717FBE" w14:textId="7E50C56D"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 xml:space="preserve">Inherent Risk: </w:t>
            </w:r>
            <w:r w:rsidR="00DC6E7B" w:rsidRPr="00C34E0F">
              <w:rPr>
                <w:rFonts w:ascii="Arial Narrow" w:hAnsi="Arial Narrow"/>
                <w:color w:val="auto"/>
                <w:sz w:val="22"/>
                <w:szCs w:val="22"/>
              </w:rPr>
              <w:t>5</w:t>
            </w:r>
            <w:r w:rsidRPr="00C34E0F">
              <w:rPr>
                <w:rFonts w:ascii="Arial Narrow" w:hAnsi="Arial Narrow"/>
                <w:color w:val="auto"/>
                <w:sz w:val="22"/>
                <w:szCs w:val="22"/>
              </w:rPr>
              <w:t xml:space="preserve"> x 5 = 2</w:t>
            </w:r>
            <w:r w:rsidR="0051695C" w:rsidRPr="00C34E0F">
              <w:rPr>
                <w:rFonts w:ascii="Arial Narrow" w:hAnsi="Arial Narrow"/>
                <w:color w:val="auto"/>
                <w:sz w:val="22"/>
                <w:szCs w:val="22"/>
              </w:rPr>
              <w:t>5</w:t>
            </w:r>
            <w:r w:rsidRPr="00C34E0F">
              <w:rPr>
                <w:rFonts w:ascii="Arial Narrow" w:hAnsi="Arial Narrow"/>
                <w:color w:val="auto"/>
                <w:sz w:val="22"/>
                <w:szCs w:val="22"/>
              </w:rPr>
              <w:t xml:space="preserve"> (</w:t>
            </w:r>
            <w:r w:rsidR="00BF16FF">
              <w:rPr>
                <w:rFonts w:ascii="Arial Narrow" w:hAnsi="Arial Narrow"/>
                <w:color w:val="auto"/>
                <w:sz w:val="22"/>
                <w:szCs w:val="22"/>
              </w:rPr>
              <w:t>C</w:t>
            </w:r>
            <w:r w:rsidR="00DC6E7B" w:rsidRPr="00C34E0F">
              <w:rPr>
                <w:rFonts w:ascii="Arial Narrow" w:hAnsi="Arial Narrow"/>
                <w:color w:val="auto"/>
                <w:sz w:val="22"/>
                <w:szCs w:val="22"/>
              </w:rPr>
              <w:t xml:space="preserve">atastrophic </w:t>
            </w:r>
            <w:r w:rsidRPr="00C34E0F">
              <w:rPr>
                <w:rFonts w:ascii="Arial Narrow" w:hAnsi="Arial Narrow"/>
                <w:color w:val="auto"/>
                <w:sz w:val="22"/>
                <w:szCs w:val="22"/>
              </w:rPr>
              <w:t xml:space="preserve">consequence; </w:t>
            </w:r>
            <w:r w:rsidR="00BF16FF">
              <w:rPr>
                <w:rFonts w:ascii="Arial Narrow" w:hAnsi="Arial Narrow"/>
                <w:color w:val="auto"/>
                <w:sz w:val="22"/>
                <w:szCs w:val="22"/>
              </w:rPr>
              <w:t>L</w:t>
            </w:r>
            <w:r w:rsidR="0075728E" w:rsidRPr="00C34E0F">
              <w:rPr>
                <w:rFonts w:ascii="Arial Narrow" w:hAnsi="Arial Narrow"/>
                <w:color w:val="auto"/>
                <w:sz w:val="22"/>
                <w:szCs w:val="22"/>
              </w:rPr>
              <w:t xml:space="preserve">ikelihood is expected without controls due to </w:t>
            </w:r>
            <w:r w:rsidRPr="00C34E0F">
              <w:rPr>
                <w:rFonts w:ascii="Arial Narrow" w:hAnsi="Arial Narrow"/>
                <w:color w:val="auto"/>
                <w:sz w:val="22"/>
                <w:szCs w:val="22"/>
              </w:rPr>
              <w:t>known high-risk environments and infrastructure vulnerabilities).</w:t>
            </w:r>
          </w:p>
          <w:p w14:paraId="2E3E6FCC" w14:textId="19E8513D"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 xml:space="preserve">Current Risk: </w:t>
            </w:r>
            <w:r w:rsidR="0051695C" w:rsidRPr="00C34E0F">
              <w:rPr>
                <w:rFonts w:ascii="Arial Narrow" w:hAnsi="Arial Narrow"/>
                <w:color w:val="auto"/>
                <w:sz w:val="22"/>
                <w:szCs w:val="22"/>
              </w:rPr>
              <w:t>5</w:t>
            </w:r>
            <w:r w:rsidRPr="00C34E0F">
              <w:rPr>
                <w:rFonts w:ascii="Arial Narrow" w:hAnsi="Arial Narrow"/>
                <w:color w:val="auto"/>
                <w:sz w:val="22"/>
                <w:szCs w:val="22"/>
              </w:rPr>
              <w:t xml:space="preserve"> x 4 = </w:t>
            </w:r>
            <w:r w:rsidR="0051695C" w:rsidRPr="00C34E0F">
              <w:rPr>
                <w:rFonts w:ascii="Arial Narrow" w:hAnsi="Arial Narrow"/>
                <w:color w:val="auto"/>
                <w:sz w:val="22"/>
                <w:szCs w:val="22"/>
              </w:rPr>
              <w:t xml:space="preserve">20 </w:t>
            </w:r>
            <w:r w:rsidRPr="00C34E0F">
              <w:rPr>
                <w:rFonts w:ascii="Arial Narrow" w:hAnsi="Arial Narrow"/>
                <w:color w:val="auto"/>
                <w:sz w:val="22"/>
                <w:szCs w:val="22"/>
              </w:rPr>
              <w:t>(</w:t>
            </w:r>
            <w:r w:rsidR="00BF16FF">
              <w:rPr>
                <w:rFonts w:ascii="Arial Narrow" w:hAnsi="Arial Narrow"/>
                <w:color w:val="auto"/>
                <w:sz w:val="22"/>
                <w:szCs w:val="22"/>
              </w:rPr>
              <w:t>C</w:t>
            </w:r>
            <w:r w:rsidR="0051695C" w:rsidRPr="00C34E0F">
              <w:rPr>
                <w:rFonts w:ascii="Arial Narrow" w:hAnsi="Arial Narrow"/>
                <w:color w:val="auto"/>
                <w:sz w:val="22"/>
                <w:szCs w:val="22"/>
              </w:rPr>
              <w:t xml:space="preserve">atastrophic </w:t>
            </w:r>
            <w:r w:rsidRPr="00C34E0F">
              <w:rPr>
                <w:rFonts w:ascii="Arial Narrow" w:hAnsi="Arial Narrow"/>
                <w:color w:val="auto"/>
                <w:sz w:val="22"/>
                <w:szCs w:val="22"/>
              </w:rPr>
              <w:t xml:space="preserve">consequence; </w:t>
            </w:r>
            <w:r w:rsidR="00C34E0F" w:rsidRPr="00C34E0F">
              <w:rPr>
                <w:rFonts w:ascii="Arial Narrow" w:hAnsi="Arial Narrow"/>
                <w:color w:val="auto"/>
                <w:sz w:val="22"/>
                <w:szCs w:val="22"/>
              </w:rPr>
              <w:t>L</w:t>
            </w:r>
            <w:r w:rsidR="0075728E" w:rsidRPr="00C34E0F">
              <w:rPr>
                <w:rFonts w:ascii="Arial Narrow" w:hAnsi="Arial Narrow"/>
                <w:color w:val="auto"/>
                <w:sz w:val="22"/>
                <w:szCs w:val="22"/>
              </w:rPr>
              <w:t xml:space="preserve">ikelihood reduced </w:t>
            </w:r>
            <w:r w:rsidR="00C34E0F" w:rsidRPr="00C34E0F">
              <w:rPr>
                <w:rFonts w:ascii="Arial Narrow" w:hAnsi="Arial Narrow"/>
                <w:color w:val="auto"/>
                <w:sz w:val="22"/>
                <w:szCs w:val="22"/>
              </w:rPr>
              <w:t xml:space="preserve">but </w:t>
            </w:r>
            <w:r w:rsidR="0075728E" w:rsidRPr="00C34E0F">
              <w:rPr>
                <w:rFonts w:ascii="Arial Narrow" w:hAnsi="Arial Narrow"/>
                <w:color w:val="auto"/>
                <w:sz w:val="22"/>
                <w:szCs w:val="22"/>
              </w:rPr>
              <w:t xml:space="preserve">probable </w:t>
            </w:r>
            <w:r w:rsidRPr="00C34E0F">
              <w:rPr>
                <w:rFonts w:ascii="Arial Narrow" w:hAnsi="Arial Narrow"/>
                <w:color w:val="auto"/>
                <w:sz w:val="22"/>
                <w:szCs w:val="22"/>
              </w:rPr>
              <w:t>due to residual ligature/observation risks, security incidents and backlog maintenance despite mitigations).</w:t>
            </w:r>
          </w:p>
        </w:tc>
      </w:tr>
      <w:tr w:rsidR="004B7E03" w:rsidRPr="00EE2C4B" w14:paraId="18DBC42F" w14:textId="77777777" w:rsidTr="00F67AB9">
        <w:trPr>
          <w:trHeight w:val="1035"/>
        </w:trPr>
        <w:tc>
          <w:tcPr>
            <w:tcW w:w="2405" w:type="dxa"/>
            <w:vMerge/>
            <w:tcBorders>
              <w:bottom w:val="single" w:sz="4" w:space="0" w:color="auto"/>
            </w:tcBorders>
          </w:tcPr>
          <w:p w14:paraId="21F1378C" w14:textId="77777777" w:rsidR="004B7E03" w:rsidRPr="00C34E0F" w:rsidRDefault="004B7E03" w:rsidP="00F67AB9">
            <w:pPr>
              <w:jc w:val="center"/>
              <w:rPr>
                <w:rFonts w:ascii="Arial Narrow" w:hAnsi="Arial Narrow"/>
                <w:sz w:val="22"/>
                <w:szCs w:val="22"/>
              </w:rPr>
            </w:pPr>
          </w:p>
        </w:tc>
        <w:tc>
          <w:tcPr>
            <w:tcW w:w="5954" w:type="dxa"/>
            <w:gridSpan w:val="3"/>
            <w:vMerge/>
            <w:tcBorders>
              <w:bottom w:val="single" w:sz="4" w:space="0" w:color="auto"/>
            </w:tcBorders>
          </w:tcPr>
          <w:p w14:paraId="3DECCCED" w14:textId="77777777" w:rsidR="004B7E03" w:rsidRPr="00C34E0F" w:rsidRDefault="004B7E03" w:rsidP="00F67AB9">
            <w:pPr>
              <w:rPr>
                <w:rFonts w:ascii="Arial Narrow" w:hAnsi="Arial Narrow"/>
                <w:sz w:val="22"/>
                <w:szCs w:val="22"/>
              </w:rPr>
            </w:pPr>
          </w:p>
        </w:tc>
        <w:tc>
          <w:tcPr>
            <w:tcW w:w="7229" w:type="dxa"/>
            <w:gridSpan w:val="2"/>
            <w:tcBorders>
              <w:bottom w:val="single" w:sz="4" w:space="0" w:color="auto"/>
            </w:tcBorders>
          </w:tcPr>
          <w:p w14:paraId="407E7C7C"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target score:</w:t>
            </w:r>
          </w:p>
          <w:p w14:paraId="4F7A7976" w14:textId="77777777" w:rsidR="004B7E03" w:rsidRPr="00C34E0F" w:rsidRDefault="004B7E03" w:rsidP="00F67AB9">
            <w:pPr>
              <w:rPr>
                <w:rFonts w:ascii="Arial Narrow" w:hAnsi="Arial Narrow"/>
                <w:sz w:val="22"/>
                <w:szCs w:val="22"/>
              </w:rPr>
            </w:pPr>
            <w:r w:rsidRPr="00C34E0F">
              <w:rPr>
                <w:rFonts w:ascii="Arial Narrow" w:hAnsi="Arial Narrow"/>
                <w:sz w:val="22"/>
                <w:szCs w:val="22"/>
              </w:rPr>
              <w:t>Target score assumes delivery of an agreed estates stabilisation plan (including highest-risk ligature and observation mitigations), improved security arrangements, and implementation of an interim reconfiguration/decant solution while the long-term reprovision business case progresses. Consequence remains major due to inherent clinical risk, but likelihood reduces to possible as environmental hazards and infrastructure failure risk reduce.</w:t>
            </w:r>
          </w:p>
          <w:p w14:paraId="28928A98" w14:textId="7C551A50" w:rsidR="004B7E03" w:rsidRPr="00C34E0F" w:rsidRDefault="004B7E03" w:rsidP="00F67AB9">
            <w:pPr>
              <w:rPr>
                <w:rFonts w:ascii="Arial Narrow" w:hAnsi="Arial Narrow"/>
                <w:sz w:val="22"/>
                <w:szCs w:val="22"/>
              </w:rPr>
            </w:pPr>
            <w:r w:rsidRPr="00C34E0F">
              <w:rPr>
                <w:rFonts w:ascii="Arial Narrow" w:hAnsi="Arial Narrow"/>
                <w:sz w:val="22"/>
                <w:szCs w:val="22"/>
              </w:rPr>
              <w:t xml:space="preserve">Target Risk: </w:t>
            </w:r>
            <w:r w:rsidR="0051695C" w:rsidRPr="00C34E0F">
              <w:rPr>
                <w:rFonts w:ascii="Arial Narrow" w:hAnsi="Arial Narrow"/>
                <w:sz w:val="22"/>
                <w:szCs w:val="22"/>
              </w:rPr>
              <w:t>5</w:t>
            </w:r>
            <w:r w:rsidRPr="00C34E0F">
              <w:rPr>
                <w:rFonts w:ascii="Arial Narrow" w:hAnsi="Arial Narrow"/>
                <w:sz w:val="22"/>
                <w:szCs w:val="22"/>
              </w:rPr>
              <w:t xml:space="preserve"> x 3 = </w:t>
            </w:r>
            <w:r w:rsidR="0051695C" w:rsidRPr="00C34E0F">
              <w:rPr>
                <w:rFonts w:ascii="Arial Narrow" w:hAnsi="Arial Narrow"/>
                <w:sz w:val="22"/>
                <w:szCs w:val="22"/>
              </w:rPr>
              <w:t>15</w:t>
            </w:r>
            <w:r w:rsidRPr="00C34E0F">
              <w:rPr>
                <w:rFonts w:ascii="Arial Narrow" w:hAnsi="Arial Narrow"/>
                <w:sz w:val="22"/>
                <w:szCs w:val="22"/>
              </w:rPr>
              <w:t xml:space="preserve"> (</w:t>
            </w:r>
            <w:r w:rsidR="00BF16FF">
              <w:rPr>
                <w:rFonts w:ascii="Arial Narrow" w:hAnsi="Arial Narrow"/>
                <w:sz w:val="22"/>
                <w:szCs w:val="22"/>
              </w:rPr>
              <w:t>C</w:t>
            </w:r>
            <w:r w:rsidR="00C34E0F" w:rsidRPr="00C34E0F">
              <w:rPr>
                <w:rFonts w:ascii="Arial Narrow" w:hAnsi="Arial Narrow"/>
                <w:sz w:val="22"/>
                <w:szCs w:val="22"/>
              </w:rPr>
              <w:t xml:space="preserve">atastrophic </w:t>
            </w:r>
            <w:r w:rsidRPr="00C34E0F">
              <w:rPr>
                <w:rFonts w:ascii="Arial Narrow" w:hAnsi="Arial Narrow"/>
                <w:sz w:val="22"/>
                <w:szCs w:val="22"/>
              </w:rPr>
              <w:t xml:space="preserve">consequence; </w:t>
            </w:r>
            <w:r w:rsidR="00C34E0F" w:rsidRPr="00C34E0F">
              <w:rPr>
                <w:rFonts w:ascii="Arial Narrow" w:hAnsi="Arial Narrow"/>
                <w:sz w:val="22"/>
                <w:szCs w:val="22"/>
              </w:rPr>
              <w:t xml:space="preserve">Likelihood reduction to </w:t>
            </w:r>
            <w:r w:rsidRPr="00C34E0F">
              <w:rPr>
                <w:rFonts w:ascii="Arial Narrow" w:hAnsi="Arial Narrow"/>
                <w:sz w:val="22"/>
                <w:szCs w:val="22"/>
              </w:rPr>
              <w:t>possible once stabilisation works and interim/long-term solutions materially reduce environmental hazards and business continuity risk).</w:t>
            </w:r>
          </w:p>
        </w:tc>
      </w:tr>
    </w:tbl>
    <w:p w14:paraId="5FD0BA23" w14:textId="77777777" w:rsidR="0051695C" w:rsidRDefault="0051695C">
      <w:r>
        <w:br w:type="page"/>
      </w:r>
    </w:p>
    <w:tbl>
      <w:tblPr>
        <w:tblStyle w:val="TableGrid"/>
        <w:tblW w:w="15588" w:type="dxa"/>
        <w:tblLayout w:type="fixed"/>
        <w:tblLook w:val="04A0" w:firstRow="1" w:lastRow="0" w:firstColumn="1" w:lastColumn="0" w:noHBand="0" w:noVBand="1"/>
      </w:tblPr>
      <w:tblGrid>
        <w:gridCol w:w="8359"/>
        <w:gridCol w:w="3685"/>
        <w:gridCol w:w="2126"/>
        <w:gridCol w:w="1418"/>
      </w:tblGrid>
      <w:tr w:rsidR="004B7E03" w:rsidRPr="00EE2C4B" w14:paraId="2DB175F0" w14:textId="77777777" w:rsidTr="00F67AB9">
        <w:tc>
          <w:tcPr>
            <w:tcW w:w="8359" w:type="dxa"/>
          </w:tcPr>
          <w:p w14:paraId="4202062E" w14:textId="4AA2BA45" w:rsidR="004B7E03" w:rsidRPr="00074E99" w:rsidRDefault="004B7E03" w:rsidP="00F67AB9">
            <w:pPr>
              <w:jc w:val="center"/>
              <w:rPr>
                <w:rFonts w:ascii="Arial Narrow" w:hAnsi="Arial Narrow"/>
                <w:sz w:val="22"/>
                <w:szCs w:val="22"/>
              </w:rPr>
            </w:pPr>
            <w:r w:rsidRPr="00074E99">
              <w:rPr>
                <w:rFonts w:ascii="Arial Narrow" w:hAnsi="Arial Narrow" w:cs="Arial"/>
                <w:b/>
                <w:bCs/>
                <w:sz w:val="22"/>
                <w:szCs w:val="22"/>
              </w:rPr>
              <w:lastRenderedPageBreak/>
              <w:t>Controls (What is currently in place to manage the risk?)</w:t>
            </w:r>
          </w:p>
        </w:tc>
        <w:tc>
          <w:tcPr>
            <w:tcW w:w="7229" w:type="dxa"/>
            <w:gridSpan w:val="3"/>
          </w:tcPr>
          <w:p w14:paraId="62B3FB02" w14:textId="77777777" w:rsidR="004B7E03" w:rsidRPr="00074E99" w:rsidRDefault="004B7E03" w:rsidP="00F67AB9">
            <w:pPr>
              <w:jc w:val="center"/>
              <w:rPr>
                <w:rFonts w:ascii="Arial Narrow" w:hAnsi="Arial Narrow"/>
                <w:b/>
                <w:sz w:val="22"/>
                <w:szCs w:val="22"/>
              </w:rPr>
            </w:pPr>
            <w:r w:rsidRPr="00074E99">
              <w:rPr>
                <w:rFonts w:ascii="Arial Narrow" w:hAnsi="Arial Narrow" w:cs="Arial"/>
                <w:b/>
                <w:bCs/>
                <w:sz w:val="22"/>
                <w:szCs w:val="22"/>
              </w:rPr>
              <w:t>Further Actions (What more are we going to do to address the risk?)</w:t>
            </w:r>
          </w:p>
        </w:tc>
      </w:tr>
      <w:tr w:rsidR="004B7E03" w:rsidRPr="00EE2C4B" w14:paraId="171A8769" w14:textId="77777777" w:rsidTr="00F67AB9">
        <w:tc>
          <w:tcPr>
            <w:tcW w:w="8359" w:type="dxa"/>
            <w:vMerge w:val="restart"/>
          </w:tcPr>
          <w:p w14:paraId="0C06357B" w14:textId="77777777" w:rsidR="004B7E03" w:rsidRPr="00720167"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720167">
              <w:rPr>
                <w:rFonts w:ascii="Arial Narrow" w:hAnsi="Arial Narrow" w:cs="Arial"/>
                <w:sz w:val="22"/>
                <w:szCs w:val="22"/>
              </w:rPr>
              <w:t>Environmental and ligature risk assessments/audits with prioritised mitigation actions (including observation and practice controls where estates fixes are not immediately possible), with site-level action tracking.</w:t>
            </w:r>
          </w:p>
          <w:p w14:paraId="653E797C" w14:textId="77777777" w:rsidR="004B7E03" w:rsidRPr="00720167"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720167">
              <w:rPr>
                <w:rFonts w:ascii="Arial Narrow" w:hAnsi="Arial Narrow" w:cs="Arial"/>
                <w:sz w:val="22"/>
                <w:szCs w:val="22"/>
              </w:rPr>
              <w:t>Estates maintenance response, backlog maintenance prioritisation and statutory compliance processes for the MH</w:t>
            </w:r>
            <w:r>
              <w:rPr>
                <w:rFonts w:ascii="Arial Narrow" w:hAnsi="Arial Narrow" w:cs="Arial"/>
                <w:sz w:val="22"/>
                <w:szCs w:val="22"/>
              </w:rPr>
              <w:t>LD</w:t>
            </w:r>
            <w:r w:rsidRPr="00720167">
              <w:rPr>
                <w:rFonts w:ascii="Arial Narrow" w:hAnsi="Arial Narrow" w:cs="Arial"/>
                <w:sz w:val="22"/>
                <w:szCs w:val="22"/>
              </w:rPr>
              <w:t xml:space="preserve"> estate, with escalation of critical infrastructure defects (water/heating/ventilation/electrical) and infection prevention considerations.</w:t>
            </w:r>
          </w:p>
          <w:p w14:paraId="7ED7C014" w14:textId="2BD355E7" w:rsidR="004B7E03" w:rsidRPr="0051695C" w:rsidRDefault="004B7E03" w:rsidP="0051695C">
            <w:pPr>
              <w:pStyle w:val="ListParagraph"/>
              <w:widowControl w:val="0"/>
              <w:numPr>
                <w:ilvl w:val="0"/>
                <w:numId w:val="7"/>
              </w:numPr>
              <w:spacing w:after="0" w:line="240" w:lineRule="auto"/>
              <w:ind w:left="175" w:hanging="175"/>
              <w:rPr>
                <w:rFonts w:ascii="Arial Narrow" w:hAnsi="Arial Narrow" w:cs="Arial"/>
                <w:sz w:val="22"/>
                <w:szCs w:val="22"/>
              </w:rPr>
            </w:pPr>
            <w:r w:rsidRPr="00720167">
              <w:rPr>
                <w:rFonts w:ascii="Arial Narrow" w:hAnsi="Arial Narrow" w:cs="Arial"/>
                <w:sz w:val="22"/>
                <w:szCs w:val="22"/>
              </w:rPr>
              <w:t xml:space="preserve">Additional controls </w:t>
            </w:r>
            <w:proofErr w:type="gramStart"/>
            <w:r w:rsidRPr="00720167">
              <w:rPr>
                <w:rFonts w:ascii="Arial Narrow" w:hAnsi="Arial Narrow" w:cs="Arial"/>
                <w:sz w:val="22"/>
                <w:szCs w:val="22"/>
              </w:rPr>
              <w:t>include:</w:t>
            </w:r>
            <w:proofErr w:type="gramEnd"/>
            <w:r w:rsidRPr="00720167">
              <w:rPr>
                <w:rFonts w:ascii="Arial Narrow" w:hAnsi="Arial Narrow" w:cs="Arial"/>
                <w:sz w:val="22"/>
                <w:szCs w:val="22"/>
              </w:rPr>
              <w:t xml:space="preserve"> security measures and incident response (e.g., access control, management of break-ins); seclusion/Section 136 governance and compliance monitoring; quality and safety walk</w:t>
            </w:r>
            <w:r w:rsidR="0051695C">
              <w:rPr>
                <w:rFonts w:ascii="Arial Narrow" w:hAnsi="Arial Narrow" w:cs="Arial"/>
                <w:sz w:val="22"/>
                <w:szCs w:val="22"/>
              </w:rPr>
              <w:t>a</w:t>
            </w:r>
            <w:r w:rsidRPr="00720167">
              <w:rPr>
                <w:rFonts w:ascii="Arial Narrow" w:hAnsi="Arial Narrow" w:cs="Arial"/>
                <w:sz w:val="22"/>
                <w:szCs w:val="22"/>
              </w:rPr>
              <w:t>rounds; and transformation programme estates workstream governance and options appraisal for interim/long-term solutions.</w:t>
            </w:r>
          </w:p>
        </w:tc>
        <w:tc>
          <w:tcPr>
            <w:tcW w:w="3685" w:type="dxa"/>
          </w:tcPr>
          <w:p w14:paraId="35F0B547"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Action</w:t>
            </w:r>
          </w:p>
        </w:tc>
        <w:tc>
          <w:tcPr>
            <w:tcW w:w="2126" w:type="dxa"/>
          </w:tcPr>
          <w:p w14:paraId="6E6741ED"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Lead</w:t>
            </w:r>
          </w:p>
        </w:tc>
        <w:tc>
          <w:tcPr>
            <w:tcW w:w="1418" w:type="dxa"/>
          </w:tcPr>
          <w:p w14:paraId="0A5918D6"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Deadline</w:t>
            </w:r>
          </w:p>
        </w:tc>
      </w:tr>
      <w:tr w:rsidR="004B7E03" w:rsidRPr="00EE2C4B" w14:paraId="6D80F703" w14:textId="77777777" w:rsidTr="00F67AB9">
        <w:trPr>
          <w:trHeight w:val="67"/>
        </w:trPr>
        <w:tc>
          <w:tcPr>
            <w:tcW w:w="8359" w:type="dxa"/>
            <w:vMerge/>
          </w:tcPr>
          <w:p w14:paraId="6FC98D6D"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224376FA" w14:textId="77777777" w:rsidR="004B7E03" w:rsidRPr="00AE63D0" w:rsidRDefault="004B7E03" w:rsidP="00F67AB9">
            <w:pPr>
              <w:autoSpaceDE w:val="0"/>
              <w:autoSpaceDN w:val="0"/>
              <w:adjustRightInd w:val="0"/>
              <w:rPr>
                <w:rFonts w:ascii="Arial Narrow" w:hAnsi="Arial Narrow"/>
                <w:bCs/>
                <w:sz w:val="22"/>
                <w:szCs w:val="22"/>
              </w:rPr>
            </w:pPr>
            <w:r w:rsidRPr="00AE63D0">
              <w:rPr>
                <w:rFonts w:ascii="Arial Narrow" w:hAnsi="Arial Narrow"/>
                <w:bCs/>
                <w:sz w:val="22"/>
                <w:szCs w:val="22"/>
              </w:rPr>
              <w:t>Deliver an MH</w:t>
            </w:r>
            <w:r>
              <w:rPr>
                <w:rFonts w:ascii="Arial Narrow" w:hAnsi="Arial Narrow"/>
                <w:bCs/>
                <w:sz w:val="22"/>
                <w:szCs w:val="22"/>
              </w:rPr>
              <w:t>LD</w:t>
            </w:r>
            <w:r w:rsidRPr="00AE63D0">
              <w:rPr>
                <w:rFonts w:ascii="Arial Narrow" w:hAnsi="Arial Narrow"/>
                <w:bCs/>
                <w:sz w:val="22"/>
                <w:szCs w:val="22"/>
              </w:rPr>
              <w:t xml:space="preserve"> inpatient</w:t>
            </w:r>
            <w:r>
              <w:rPr>
                <w:rFonts w:ascii="Arial Narrow" w:hAnsi="Arial Narrow"/>
                <w:bCs/>
                <w:sz w:val="22"/>
                <w:szCs w:val="22"/>
              </w:rPr>
              <w:t>,</w:t>
            </w:r>
            <w:r w:rsidRPr="00AE63D0">
              <w:rPr>
                <w:rFonts w:ascii="Arial Narrow" w:hAnsi="Arial Narrow"/>
                <w:bCs/>
                <w:sz w:val="22"/>
                <w:szCs w:val="22"/>
              </w:rPr>
              <w:t xml:space="preserve"> crisis </w:t>
            </w:r>
            <w:r>
              <w:rPr>
                <w:rFonts w:ascii="Arial Narrow" w:hAnsi="Arial Narrow"/>
                <w:bCs/>
                <w:sz w:val="22"/>
                <w:szCs w:val="22"/>
              </w:rPr>
              <w:t xml:space="preserve">&amp; community </w:t>
            </w:r>
            <w:r w:rsidRPr="00AE63D0">
              <w:rPr>
                <w:rFonts w:ascii="Arial Narrow" w:hAnsi="Arial Narrow"/>
                <w:bCs/>
                <w:sz w:val="22"/>
                <w:szCs w:val="22"/>
              </w:rPr>
              <w:t>estates stabilisation plan focused on highest-risk ligature</w:t>
            </w:r>
            <w:r>
              <w:rPr>
                <w:rFonts w:ascii="Arial Narrow" w:hAnsi="Arial Narrow"/>
                <w:bCs/>
                <w:sz w:val="22"/>
                <w:szCs w:val="22"/>
              </w:rPr>
              <w:t xml:space="preserve"> </w:t>
            </w:r>
            <w:r w:rsidRPr="00AE63D0">
              <w:rPr>
                <w:rFonts w:ascii="Arial Narrow" w:hAnsi="Arial Narrow"/>
                <w:bCs/>
                <w:sz w:val="22"/>
                <w:szCs w:val="22"/>
              </w:rPr>
              <w:t>/</w:t>
            </w:r>
            <w:r>
              <w:rPr>
                <w:rFonts w:ascii="Arial Narrow" w:hAnsi="Arial Narrow"/>
                <w:bCs/>
                <w:sz w:val="22"/>
                <w:szCs w:val="22"/>
              </w:rPr>
              <w:t xml:space="preserve"> </w:t>
            </w:r>
            <w:r w:rsidRPr="00AE63D0">
              <w:rPr>
                <w:rFonts w:ascii="Arial Narrow" w:hAnsi="Arial Narrow"/>
                <w:bCs/>
                <w:sz w:val="22"/>
                <w:szCs w:val="22"/>
              </w:rPr>
              <w:t>observation hazards, sanitation, privacy/dignity and therapeutic environment improvements, with funded milestones and weekly oversight.</w:t>
            </w:r>
          </w:p>
        </w:tc>
        <w:tc>
          <w:tcPr>
            <w:tcW w:w="2126" w:type="dxa"/>
          </w:tcPr>
          <w:p w14:paraId="11380959" w14:textId="77777777" w:rsidR="004B7E03" w:rsidRPr="00AE63D0" w:rsidRDefault="004B7E03" w:rsidP="00F67AB9">
            <w:pPr>
              <w:rPr>
                <w:rFonts w:ascii="Arial Narrow" w:hAnsi="Arial Narrow"/>
                <w:bCs/>
                <w:sz w:val="22"/>
                <w:szCs w:val="22"/>
              </w:rPr>
            </w:pPr>
            <w:r w:rsidRPr="00AE63D0">
              <w:rPr>
                <w:rFonts w:ascii="Arial Narrow" w:hAnsi="Arial Narrow"/>
                <w:bCs/>
                <w:sz w:val="22"/>
                <w:szCs w:val="22"/>
              </w:rPr>
              <w:t>Interim ED Finance / COO (MH&amp;LD)</w:t>
            </w:r>
          </w:p>
        </w:tc>
        <w:tc>
          <w:tcPr>
            <w:tcW w:w="1418" w:type="dxa"/>
          </w:tcPr>
          <w:p w14:paraId="2DCB5B79" w14:textId="0F2369CE" w:rsidR="004B7E03" w:rsidRPr="00AE63D0" w:rsidRDefault="007922B6" w:rsidP="00F67AB9">
            <w:pPr>
              <w:rPr>
                <w:rFonts w:ascii="Arial Narrow" w:hAnsi="Arial Narrow"/>
                <w:bCs/>
                <w:sz w:val="22"/>
                <w:szCs w:val="22"/>
              </w:rPr>
            </w:pPr>
            <w:r>
              <w:rPr>
                <w:rFonts w:ascii="Arial Narrow" w:hAnsi="Arial Narrow"/>
                <w:bCs/>
                <w:sz w:val="22"/>
                <w:szCs w:val="22"/>
              </w:rPr>
              <w:t>30/09/2026</w:t>
            </w:r>
          </w:p>
        </w:tc>
      </w:tr>
      <w:tr w:rsidR="004B7E03" w:rsidRPr="00EE2C4B" w14:paraId="018C64F9" w14:textId="77777777" w:rsidTr="00F67AB9">
        <w:tc>
          <w:tcPr>
            <w:tcW w:w="8359" w:type="dxa"/>
            <w:vMerge/>
          </w:tcPr>
          <w:p w14:paraId="079127ED"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66B5700F" w14:textId="77777777" w:rsidR="004B7E03" w:rsidRPr="00AE63D0" w:rsidRDefault="004B7E03" w:rsidP="00F67AB9">
            <w:pPr>
              <w:autoSpaceDE w:val="0"/>
              <w:autoSpaceDN w:val="0"/>
              <w:adjustRightInd w:val="0"/>
              <w:rPr>
                <w:rFonts w:ascii="Arial Narrow" w:hAnsi="Arial Narrow"/>
                <w:bCs/>
                <w:sz w:val="22"/>
                <w:szCs w:val="22"/>
              </w:rPr>
            </w:pPr>
            <w:r w:rsidRPr="00976E78">
              <w:rPr>
                <w:rFonts w:ascii="Arial Narrow" w:hAnsi="Arial Narrow"/>
                <w:bCs/>
                <w:sz w:val="22"/>
                <w:szCs w:val="22"/>
              </w:rPr>
              <w:t>Implement a violence reduction, restrictive practice reduction and staff safety plan in inpatient</w:t>
            </w:r>
            <w:r>
              <w:rPr>
                <w:rFonts w:ascii="Arial Narrow" w:hAnsi="Arial Narrow"/>
                <w:bCs/>
                <w:sz w:val="22"/>
                <w:szCs w:val="22"/>
              </w:rPr>
              <w:t>,</w:t>
            </w:r>
            <w:r w:rsidRPr="00976E78">
              <w:rPr>
                <w:rFonts w:ascii="Arial Narrow" w:hAnsi="Arial Narrow"/>
                <w:bCs/>
                <w:sz w:val="22"/>
                <w:szCs w:val="22"/>
              </w:rPr>
              <w:t xml:space="preserve"> crisis </w:t>
            </w:r>
            <w:r>
              <w:rPr>
                <w:rFonts w:ascii="Arial Narrow" w:hAnsi="Arial Narrow"/>
                <w:bCs/>
                <w:sz w:val="22"/>
                <w:szCs w:val="22"/>
              </w:rPr>
              <w:t xml:space="preserve">and community </w:t>
            </w:r>
            <w:r w:rsidRPr="00976E78">
              <w:rPr>
                <w:rFonts w:ascii="Arial Narrow" w:hAnsi="Arial Narrow"/>
                <w:bCs/>
                <w:sz w:val="22"/>
                <w:szCs w:val="22"/>
              </w:rPr>
              <w:t>settings (training compliance, de-escalation capability, incident learning and environmental mitigations).</w:t>
            </w:r>
          </w:p>
        </w:tc>
        <w:tc>
          <w:tcPr>
            <w:tcW w:w="2126" w:type="dxa"/>
          </w:tcPr>
          <w:p w14:paraId="5998DBCB" w14:textId="77777777" w:rsidR="004B7E03" w:rsidRPr="00AE63D0" w:rsidRDefault="004B7E03" w:rsidP="00F67AB9">
            <w:pPr>
              <w:rPr>
                <w:rFonts w:ascii="Arial Narrow" w:hAnsi="Arial Narrow"/>
                <w:bCs/>
                <w:sz w:val="22"/>
                <w:szCs w:val="22"/>
              </w:rPr>
            </w:pPr>
            <w:r w:rsidRPr="00251DFB">
              <w:rPr>
                <w:rFonts w:ascii="Arial Narrow" w:hAnsi="Arial Narrow"/>
                <w:bCs/>
                <w:sz w:val="22"/>
                <w:szCs w:val="22"/>
              </w:rPr>
              <w:t>ED Nursing / MH&amp;LD Service Group</w:t>
            </w:r>
          </w:p>
        </w:tc>
        <w:tc>
          <w:tcPr>
            <w:tcW w:w="1418" w:type="dxa"/>
          </w:tcPr>
          <w:p w14:paraId="5834ED9C" w14:textId="54F244E1" w:rsidR="004B7E03" w:rsidRPr="00AE63D0" w:rsidRDefault="007922B6" w:rsidP="00F67AB9">
            <w:pPr>
              <w:rPr>
                <w:rFonts w:ascii="Arial Narrow" w:hAnsi="Arial Narrow"/>
                <w:bCs/>
                <w:sz w:val="22"/>
                <w:szCs w:val="22"/>
              </w:rPr>
            </w:pPr>
            <w:r>
              <w:rPr>
                <w:rFonts w:ascii="Arial Narrow" w:hAnsi="Arial Narrow"/>
                <w:bCs/>
                <w:sz w:val="22"/>
                <w:szCs w:val="22"/>
              </w:rPr>
              <w:t>31/12/2026</w:t>
            </w:r>
          </w:p>
        </w:tc>
      </w:tr>
      <w:tr w:rsidR="004B7E03" w:rsidRPr="00EE2C4B" w14:paraId="564AB388" w14:textId="77777777" w:rsidTr="00F67AB9">
        <w:tc>
          <w:tcPr>
            <w:tcW w:w="8359" w:type="dxa"/>
            <w:vMerge/>
          </w:tcPr>
          <w:p w14:paraId="020A5C22"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627D3641" w14:textId="77777777" w:rsidR="004B7E03" w:rsidRPr="00AE63D0" w:rsidRDefault="004B7E03" w:rsidP="00F67AB9">
            <w:pPr>
              <w:autoSpaceDE w:val="0"/>
              <w:autoSpaceDN w:val="0"/>
              <w:adjustRightInd w:val="0"/>
              <w:rPr>
                <w:rFonts w:ascii="Arial Narrow" w:hAnsi="Arial Narrow"/>
                <w:bCs/>
                <w:sz w:val="22"/>
                <w:szCs w:val="22"/>
              </w:rPr>
            </w:pPr>
            <w:r w:rsidRPr="002D6672">
              <w:rPr>
                <w:rFonts w:ascii="Arial Narrow" w:hAnsi="Arial Narrow"/>
                <w:bCs/>
                <w:sz w:val="22"/>
                <w:szCs w:val="22"/>
              </w:rPr>
              <w:t>Complete options appraisal and decision on interim reconfiguration/decant (including Section 136/crisis suite and compliant seclusion provision), with patient experience, equality, workforce and business continuity impacts explicitly assessed.</w:t>
            </w:r>
          </w:p>
        </w:tc>
        <w:tc>
          <w:tcPr>
            <w:tcW w:w="2126" w:type="dxa"/>
          </w:tcPr>
          <w:p w14:paraId="78973FE6" w14:textId="77777777" w:rsidR="004B7E03" w:rsidRPr="00AE63D0" w:rsidRDefault="004B7E03" w:rsidP="00F67AB9">
            <w:pPr>
              <w:rPr>
                <w:rFonts w:ascii="Arial Narrow" w:hAnsi="Arial Narrow"/>
                <w:bCs/>
                <w:sz w:val="22"/>
                <w:szCs w:val="22"/>
              </w:rPr>
            </w:pPr>
            <w:r w:rsidRPr="00925C4B">
              <w:rPr>
                <w:rFonts w:ascii="Arial Narrow" w:hAnsi="Arial Narrow"/>
                <w:bCs/>
                <w:sz w:val="22"/>
                <w:szCs w:val="22"/>
              </w:rPr>
              <w:t>Interim ED Capital &amp; Estates / COO (MH&amp;LD) / ED Planning</w:t>
            </w:r>
          </w:p>
        </w:tc>
        <w:tc>
          <w:tcPr>
            <w:tcW w:w="1418" w:type="dxa"/>
          </w:tcPr>
          <w:p w14:paraId="607DD469" w14:textId="2DD6FDC2" w:rsidR="004B7E03" w:rsidRPr="00E855D0" w:rsidRDefault="007922B6" w:rsidP="007922B6">
            <w:pPr>
              <w:rPr>
                <w:rFonts w:ascii="Arial Narrow" w:hAnsi="Arial Narrow"/>
                <w:sz w:val="22"/>
                <w:szCs w:val="22"/>
              </w:rPr>
            </w:pPr>
            <w:r>
              <w:rPr>
                <w:rFonts w:ascii="Arial Narrow" w:hAnsi="Arial Narrow"/>
                <w:bCs/>
                <w:sz w:val="22"/>
                <w:szCs w:val="22"/>
              </w:rPr>
              <w:t>31/12/2026</w:t>
            </w:r>
          </w:p>
        </w:tc>
      </w:tr>
      <w:tr w:rsidR="0051695C" w:rsidRPr="00EE2C4B" w14:paraId="1F00B266" w14:textId="77777777" w:rsidTr="003F518B">
        <w:trPr>
          <w:trHeight w:val="1515"/>
        </w:trPr>
        <w:tc>
          <w:tcPr>
            <w:tcW w:w="8359" w:type="dxa"/>
            <w:vMerge/>
          </w:tcPr>
          <w:p w14:paraId="0AD65E1F" w14:textId="77777777" w:rsidR="0051695C" w:rsidRPr="00074E99" w:rsidRDefault="0051695C"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5CE58C73" w14:textId="77777777" w:rsidR="0051695C" w:rsidRPr="00AE63D0" w:rsidRDefault="0051695C" w:rsidP="00F67AB9">
            <w:pPr>
              <w:autoSpaceDE w:val="0"/>
              <w:autoSpaceDN w:val="0"/>
              <w:adjustRightInd w:val="0"/>
              <w:rPr>
                <w:rFonts w:ascii="Arial Narrow" w:hAnsi="Arial Narrow"/>
                <w:bCs/>
                <w:sz w:val="22"/>
                <w:szCs w:val="22"/>
              </w:rPr>
            </w:pPr>
            <w:r w:rsidRPr="00511FD8">
              <w:rPr>
                <w:rFonts w:ascii="Arial Narrow" w:hAnsi="Arial Narrow"/>
                <w:bCs/>
                <w:sz w:val="22"/>
                <w:szCs w:val="22"/>
              </w:rPr>
              <w:t>Implement an estates business continuity and security resilience plan for MH</w:t>
            </w:r>
            <w:r>
              <w:rPr>
                <w:rFonts w:ascii="Arial Narrow" w:hAnsi="Arial Narrow"/>
                <w:bCs/>
                <w:sz w:val="22"/>
                <w:szCs w:val="22"/>
              </w:rPr>
              <w:t>LD</w:t>
            </w:r>
            <w:r w:rsidRPr="00511FD8">
              <w:rPr>
                <w:rFonts w:ascii="Arial Narrow" w:hAnsi="Arial Narrow"/>
                <w:bCs/>
                <w:sz w:val="22"/>
                <w:szCs w:val="22"/>
              </w:rPr>
              <w:t xml:space="preserve"> sites (priority utilities, fire/water ingress mitigation, access control, anti-intrusion measures and tested decant/contingency arrangements).</w:t>
            </w:r>
          </w:p>
        </w:tc>
        <w:tc>
          <w:tcPr>
            <w:tcW w:w="2126" w:type="dxa"/>
          </w:tcPr>
          <w:p w14:paraId="6D49F2AA" w14:textId="77777777" w:rsidR="0051695C" w:rsidRPr="00AE63D0" w:rsidRDefault="0051695C" w:rsidP="00F67AB9">
            <w:pPr>
              <w:rPr>
                <w:rFonts w:ascii="Arial Narrow" w:hAnsi="Arial Narrow"/>
                <w:bCs/>
                <w:sz w:val="22"/>
                <w:szCs w:val="22"/>
              </w:rPr>
            </w:pPr>
            <w:r w:rsidRPr="00C82439">
              <w:rPr>
                <w:rFonts w:ascii="Arial Narrow" w:hAnsi="Arial Narrow"/>
                <w:bCs/>
                <w:sz w:val="22"/>
                <w:szCs w:val="22"/>
              </w:rPr>
              <w:t>Assistant Director Estates / Local Security Management / COO (MH&amp;LD)</w:t>
            </w:r>
          </w:p>
        </w:tc>
        <w:tc>
          <w:tcPr>
            <w:tcW w:w="1418" w:type="dxa"/>
          </w:tcPr>
          <w:p w14:paraId="48EF4A42" w14:textId="2D6A99A3" w:rsidR="0051695C" w:rsidRPr="00AE63D0" w:rsidRDefault="007922B6" w:rsidP="00F67AB9">
            <w:pPr>
              <w:rPr>
                <w:rFonts w:ascii="Arial Narrow" w:hAnsi="Arial Narrow"/>
                <w:bCs/>
                <w:sz w:val="22"/>
                <w:szCs w:val="22"/>
              </w:rPr>
            </w:pPr>
            <w:r>
              <w:rPr>
                <w:rFonts w:ascii="Arial Narrow" w:hAnsi="Arial Narrow"/>
                <w:bCs/>
                <w:sz w:val="22"/>
                <w:szCs w:val="22"/>
              </w:rPr>
              <w:t>31/03/2027</w:t>
            </w:r>
          </w:p>
        </w:tc>
      </w:tr>
      <w:tr w:rsidR="004B7E03" w:rsidRPr="00EE2C4B" w14:paraId="6ADAA0E7" w14:textId="77777777" w:rsidTr="00F67AB9">
        <w:trPr>
          <w:trHeight w:val="705"/>
        </w:trPr>
        <w:tc>
          <w:tcPr>
            <w:tcW w:w="8359" w:type="dxa"/>
          </w:tcPr>
          <w:p w14:paraId="70C50C09"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Assurances (How do we know if the things we are doing are having an impact?)</w:t>
            </w:r>
          </w:p>
          <w:p w14:paraId="526BABF5" w14:textId="659341FA" w:rsidR="004B7E03" w:rsidRPr="0096464A"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96464A">
              <w:rPr>
                <w:rFonts w:ascii="Arial Narrow" w:hAnsi="Arial Narrow" w:cs="Arial"/>
                <w:sz w:val="22"/>
                <w:szCs w:val="22"/>
              </w:rPr>
              <w:t>Environmental risk assurance: routine ligature/environmental audit compliance, actions closed on time, and independent validation/walk</w:t>
            </w:r>
            <w:r w:rsidR="0051695C">
              <w:rPr>
                <w:rFonts w:ascii="Arial Narrow" w:hAnsi="Arial Narrow" w:cs="Arial"/>
                <w:sz w:val="22"/>
                <w:szCs w:val="22"/>
              </w:rPr>
              <w:t>a</w:t>
            </w:r>
            <w:r w:rsidRPr="0096464A">
              <w:rPr>
                <w:rFonts w:ascii="Arial Narrow" w:hAnsi="Arial Narrow" w:cs="Arial"/>
                <w:sz w:val="22"/>
                <w:szCs w:val="22"/>
              </w:rPr>
              <w:t>round assurance for highest-risk areas.</w:t>
            </w:r>
          </w:p>
          <w:p w14:paraId="07B0A50F"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96464A">
              <w:rPr>
                <w:rFonts w:ascii="Arial Narrow" w:hAnsi="Arial Narrow" w:cs="Arial"/>
                <w:sz w:val="22"/>
                <w:szCs w:val="22"/>
              </w:rPr>
              <w:t>Quality and safety intelligence linked to environment: incidents/near misses (self-harm, violence/aggression, restrictive practice), HIW feedback, complaints/patient experience themes and staff safety metrics, triangulated with estates defects and security incidents.</w:t>
            </w:r>
          </w:p>
          <w:p w14:paraId="1EB8D5C4" w14:textId="77777777" w:rsidR="004B7E03" w:rsidRPr="00074E99" w:rsidRDefault="004B7E03" w:rsidP="00F67AB9">
            <w:pPr>
              <w:jc w:val="both"/>
              <w:rPr>
                <w:rFonts w:ascii="Arial Narrow" w:eastAsia="Times New Roman" w:hAnsi="Arial Narrow" w:cs="Calibri"/>
                <w:sz w:val="22"/>
                <w:szCs w:val="22"/>
              </w:rPr>
            </w:pPr>
          </w:p>
        </w:tc>
        <w:tc>
          <w:tcPr>
            <w:tcW w:w="7229" w:type="dxa"/>
            <w:gridSpan w:val="3"/>
          </w:tcPr>
          <w:p w14:paraId="33ED8537"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Gaps in assurance (What additional assurances should we seek?)</w:t>
            </w:r>
          </w:p>
          <w:p w14:paraId="3A1C4D9F" w14:textId="7ADB162E"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086920">
              <w:rPr>
                <w:rFonts w:ascii="Arial Narrow" w:hAnsi="Arial Narrow" w:cs="Arial"/>
                <w:sz w:val="22"/>
                <w:szCs w:val="22"/>
              </w:rPr>
              <w:t xml:space="preserve">Board-level assurance is required that (1) the highest-risk environmental hazards are identified consistently and reduced in a measurable way; (2) there is a clear, costed and deliverable stabilisation plan to bridge to an interim and long-term solution; and (3) the risk of service disruption from infrastructure failure (utilities, flooding/water ingress, fire safety, security) is understood and controlled. Independent assurance should evidence impact, not only activity (e.g., reduction in ligature risks, fewer environmental-driven incidents, improved privacy/dignity and therapeutic space, and improved HIW compliance at </w:t>
            </w:r>
            <w:r>
              <w:rPr>
                <w:rFonts w:ascii="Arial Narrow" w:hAnsi="Arial Narrow" w:cs="Arial"/>
                <w:sz w:val="22"/>
                <w:szCs w:val="22"/>
              </w:rPr>
              <w:t>across sites</w:t>
            </w:r>
            <w:r w:rsidRPr="00086920">
              <w:rPr>
                <w:rFonts w:ascii="Arial Narrow" w:hAnsi="Arial Narrow" w:cs="Arial"/>
                <w:sz w:val="22"/>
                <w:szCs w:val="22"/>
              </w:rPr>
              <w:t>.</w:t>
            </w:r>
          </w:p>
        </w:tc>
      </w:tr>
      <w:tr w:rsidR="004B7E03" w:rsidRPr="00EE2C4B" w14:paraId="4CE6BCF0" w14:textId="77777777" w:rsidTr="00F67AB9">
        <w:tc>
          <w:tcPr>
            <w:tcW w:w="15588" w:type="dxa"/>
            <w:gridSpan w:val="4"/>
          </w:tcPr>
          <w:p w14:paraId="605BBD72" w14:textId="77777777" w:rsidR="004B7E03" w:rsidRPr="00074E99" w:rsidRDefault="004B7E03" w:rsidP="00F67AB9">
            <w:pPr>
              <w:pStyle w:val="Default"/>
              <w:widowControl w:val="0"/>
              <w:jc w:val="center"/>
              <w:rPr>
                <w:rFonts w:ascii="Arial Narrow" w:hAnsi="Arial Narrow" w:cs="Arial"/>
                <w:b/>
                <w:bCs/>
                <w:color w:val="auto"/>
                <w:sz w:val="22"/>
                <w:szCs w:val="22"/>
              </w:rPr>
            </w:pPr>
            <w:r w:rsidRPr="00074E99">
              <w:rPr>
                <w:rFonts w:ascii="Arial Narrow" w:hAnsi="Arial Narrow" w:cs="Arial"/>
                <w:b/>
                <w:bCs/>
                <w:color w:val="auto"/>
                <w:sz w:val="22"/>
                <w:szCs w:val="22"/>
              </w:rPr>
              <w:lastRenderedPageBreak/>
              <w:t>Additional Comments / Progress Notes</w:t>
            </w:r>
          </w:p>
          <w:p w14:paraId="2B89208B" w14:textId="77777777" w:rsidR="004B7E03" w:rsidRDefault="004B7E03" w:rsidP="00F67AB9">
            <w:pPr>
              <w:pStyle w:val="Default"/>
              <w:rPr>
                <w:rFonts w:ascii="Arial Narrow" w:hAnsi="Arial Narrow" w:cs="Arial"/>
                <w:color w:val="auto"/>
                <w:sz w:val="22"/>
                <w:szCs w:val="22"/>
              </w:rPr>
            </w:pPr>
            <w:r w:rsidRPr="00086920">
              <w:rPr>
                <w:rFonts w:ascii="Arial Narrow" w:hAnsi="Arial Narrow" w:cs="Arial"/>
                <w:color w:val="auto"/>
                <w:sz w:val="22"/>
                <w:szCs w:val="22"/>
              </w:rPr>
              <w:t xml:space="preserve">06/05/2026: </w:t>
            </w:r>
            <w:r w:rsidRPr="003E2C23">
              <w:rPr>
                <w:rFonts w:ascii="Arial Narrow" w:hAnsi="Arial Narrow" w:cs="Arial"/>
                <w:color w:val="auto"/>
                <w:sz w:val="22"/>
                <w:szCs w:val="22"/>
              </w:rPr>
              <w:t>This risk captures the compounding quality, safety and business continuity threat created by the condition, configuration and security of the MH</w:t>
            </w:r>
            <w:r>
              <w:rPr>
                <w:rFonts w:ascii="Arial Narrow" w:hAnsi="Arial Narrow" w:cs="Arial"/>
                <w:color w:val="auto"/>
                <w:sz w:val="22"/>
                <w:szCs w:val="22"/>
              </w:rPr>
              <w:t>LD</w:t>
            </w:r>
            <w:r w:rsidRPr="003E2C23">
              <w:rPr>
                <w:rFonts w:ascii="Arial Narrow" w:hAnsi="Arial Narrow" w:cs="Arial"/>
                <w:color w:val="auto"/>
                <w:sz w:val="22"/>
                <w:szCs w:val="22"/>
              </w:rPr>
              <w:t xml:space="preserve"> estate and the dependency on stabilisation works and interim/long-term reprovision. </w:t>
            </w:r>
          </w:p>
          <w:p w14:paraId="5711B38E" w14:textId="77777777" w:rsidR="0051695C" w:rsidRDefault="0051695C" w:rsidP="00F67AB9">
            <w:pPr>
              <w:pStyle w:val="Default"/>
              <w:rPr>
                <w:rFonts w:ascii="Arial Narrow" w:hAnsi="Arial Narrow" w:cs="Arial"/>
                <w:color w:val="auto"/>
                <w:sz w:val="22"/>
                <w:szCs w:val="22"/>
              </w:rPr>
            </w:pPr>
            <w:r w:rsidRPr="00883C3F">
              <w:rPr>
                <w:rFonts w:ascii="Arial Narrow" w:hAnsi="Arial Narrow" w:cs="Arial"/>
                <w:color w:val="auto"/>
                <w:sz w:val="22"/>
                <w:szCs w:val="22"/>
              </w:rPr>
              <w:t xml:space="preserve">13/05/2026: Risk </w:t>
            </w:r>
            <w:r w:rsidR="00BF16FF" w:rsidRPr="00883C3F">
              <w:rPr>
                <w:rFonts w:ascii="Arial Narrow" w:hAnsi="Arial Narrow" w:cs="Arial"/>
                <w:color w:val="auto"/>
                <w:sz w:val="22"/>
                <w:szCs w:val="22"/>
              </w:rPr>
              <w:t>agreed</w:t>
            </w:r>
            <w:r w:rsidRPr="00883C3F">
              <w:rPr>
                <w:rFonts w:ascii="Arial Narrow" w:hAnsi="Arial Narrow" w:cs="Arial"/>
                <w:color w:val="auto"/>
                <w:sz w:val="22"/>
                <w:szCs w:val="22"/>
              </w:rPr>
              <w:t xml:space="preserve"> by Executive Board and current score </w:t>
            </w:r>
            <w:r w:rsidR="00BF16FF" w:rsidRPr="00883C3F">
              <w:rPr>
                <w:rFonts w:ascii="Arial Narrow" w:hAnsi="Arial Narrow" w:cs="Arial"/>
                <w:color w:val="auto"/>
                <w:sz w:val="22"/>
                <w:szCs w:val="22"/>
              </w:rPr>
              <w:t xml:space="preserve">of </w:t>
            </w:r>
            <w:r w:rsidRPr="00883C3F">
              <w:rPr>
                <w:rFonts w:ascii="Arial Narrow" w:hAnsi="Arial Narrow" w:cs="Arial"/>
                <w:color w:val="auto"/>
                <w:sz w:val="22"/>
                <w:szCs w:val="22"/>
              </w:rPr>
              <w:t>20</w:t>
            </w:r>
            <w:r w:rsidR="00BF16FF" w:rsidRPr="00883C3F">
              <w:rPr>
                <w:rFonts w:ascii="Arial Narrow" w:hAnsi="Arial Narrow" w:cs="Arial"/>
                <w:color w:val="auto"/>
                <w:sz w:val="22"/>
                <w:szCs w:val="22"/>
              </w:rPr>
              <w:t xml:space="preserve"> indicated</w:t>
            </w:r>
            <w:r w:rsidRPr="00883C3F">
              <w:rPr>
                <w:rFonts w:ascii="Arial Narrow" w:hAnsi="Arial Narrow" w:cs="Arial"/>
                <w:color w:val="auto"/>
                <w:sz w:val="22"/>
                <w:szCs w:val="22"/>
              </w:rPr>
              <w:t>.</w:t>
            </w:r>
          </w:p>
          <w:p w14:paraId="05CF9E35" w14:textId="77777777" w:rsidR="004A6147" w:rsidRDefault="004A6147" w:rsidP="00F67AB9">
            <w:pPr>
              <w:pStyle w:val="Default"/>
              <w:rPr>
                <w:rFonts w:ascii="Arial Narrow" w:hAnsi="Arial Narrow" w:cs="Arial"/>
                <w:color w:val="FF0000"/>
                <w:sz w:val="22"/>
                <w:szCs w:val="22"/>
              </w:rPr>
            </w:pPr>
            <w:r w:rsidRPr="004A6147">
              <w:rPr>
                <w:rFonts w:ascii="Arial Narrow" w:hAnsi="Arial Narrow" w:cs="Arial"/>
                <w:color w:val="FF0000"/>
                <w:sz w:val="22"/>
                <w:szCs w:val="22"/>
              </w:rPr>
              <w:t xml:space="preserve">18/06/2026: Paper being presented to the Capital Management Group on 01/072026, to highlight the proposed service requirements for LD and consolidation </w:t>
            </w:r>
            <w:proofErr w:type="gramStart"/>
            <w:r w:rsidRPr="004A6147">
              <w:rPr>
                <w:rFonts w:ascii="Arial Narrow" w:hAnsi="Arial Narrow" w:cs="Arial"/>
                <w:color w:val="FF0000"/>
                <w:sz w:val="22"/>
                <w:szCs w:val="22"/>
              </w:rPr>
              <w:t>in to</w:t>
            </w:r>
            <w:proofErr w:type="gramEnd"/>
            <w:r w:rsidRPr="004A6147">
              <w:rPr>
                <w:rFonts w:ascii="Arial Narrow" w:hAnsi="Arial Narrow" w:cs="Arial"/>
                <w:color w:val="FF0000"/>
                <w:sz w:val="22"/>
                <w:szCs w:val="22"/>
              </w:rPr>
              <w:t xml:space="preserve"> two units, to support the service.</w:t>
            </w:r>
          </w:p>
          <w:p w14:paraId="3A7F9E3F" w14:textId="65262135" w:rsidR="00DC01BE" w:rsidRPr="00074E99" w:rsidRDefault="00DC01BE" w:rsidP="00F67AB9">
            <w:pPr>
              <w:pStyle w:val="Default"/>
              <w:rPr>
                <w:rFonts w:ascii="Arial Narrow" w:hAnsi="Arial Narrow" w:cs="Arial"/>
                <w:color w:val="auto"/>
                <w:sz w:val="22"/>
                <w:szCs w:val="22"/>
              </w:rPr>
            </w:pPr>
            <w:r>
              <w:rPr>
                <w:rFonts w:ascii="Arial Narrow" w:hAnsi="Arial Narrow" w:cs="Arial"/>
                <w:color w:val="FF0000"/>
                <w:sz w:val="22"/>
                <w:szCs w:val="22"/>
              </w:rPr>
              <w:t xml:space="preserve">02/07/2026: </w:t>
            </w:r>
            <w:r w:rsidRPr="00DC01BE">
              <w:rPr>
                <w:rFonts w:ascii="Arial Narrow" w:hAnsi="Arial Narrow" w:cs="Arial"/>
                <w:color w:val="FF0000"/>
                <w:sz w:val="22"/>
                <w:szCs w:val="22"/>
              </w:rPr>
              <w:t>Design completed for the seclusion / section 136 suite together with WG funding. Currently reviewing a test to fit for alternative location from NPT Hospital. Completion Dec 2026.</w:t>
            </w:r>
          </w:p>
        </w:tc>
      </w:tr>
    </w:tbl>
    <w:p w14:paraId="4AEB2C29" w14:textId="77777777" w:rsidR="004B7E03" w:rsidRDefault="004B7E03" w:rsidP="004B7E03">
      <w:pPr>
        <w:rPr>
          <w:rFonts w:ascii="Arial" w:hAnsi="Arial" w:cs="Arial"/>
          <w:b/>
          <w:u w:val="single"/>
        </w:rPr>
      </w:pPr>
    </w:p>
    <w:p w14:paraId="502CE7E2" w14:textId="77777777" w:rsidR="00063C2B" w:rsidRDefault="00063C2B">
      <w:pPr>
        <w:widowControl/>
        <w:spacing w:after="160" w:line="259" w:lineRule="auto"/>
        <w:rPr>
          <w:rFonts w:ascii="Arial" w:hAnsi="Arial" w:cs="Arial"/>
          <w:b/>
          <w:u w:val="single"/>
        </w:rPr>
      </w:pPr>
      <w:r>
        <w:rPr>
          <w:rFonts w:ascii="Arial" w:hAnsi="Arial" w:cs="Arial"/>
          <w:b/>
          <w:u w:val="single"/>
        </w:rPr>
        <w:br w:type="page"/>
      </w:r>
    </w:p>
    <w:tbl>
      <w:tblPr>
        <w:tblStyle w:val="TableGrid"/>
        <w:tblW w:w="15588" w:type="dxa"/>
        <w:tblLayout w:type="fixed"/>
        <w:tblLook w:val="04A0" w:firstRow="1" w:lastRow="0" w:firstColumn="1" w:lastColumn="0" w:noHBand="0" w:noVBand="1"/>
      </w:tblPr>
      <w:tblGrid>
        <w:gridCol w:w="2405"/>
        <w:gridCol w:w="1774"/>
        <w:gridCol w:w="2904"/>
        <w:gridCol w:w="1276"/>
        <w:gridCol w:w="3685"/>
        <w:gridCol w:w="1559"/>
        <w:gridCol w:w="567"/>
        <w:gridCol w:w="1418"/>
      </w:tblGrid>
      <w:tr w:rsidR="003A3A5F" w:rsidRPr="00EE2C4B" w14:paraId="22E026F5" w14:textId="77777777" w:rsidTr="003A3A5F">
        <w:tc>
          <w:tcPr>
            <w:tcW w:w="4179" w:type="dxa"/>
            <w:gridSpan w:val="2"/>
          </w:tcPr>
          <w:p w14:paraId="79066E5F" w14:textId="77777777" w:rsidR="003A3A5F" w:rsidRPr="00EE2C4B" w:rsidRDefault="003A3A5F" w:rsidP="00020D93">
            <w:pPr>
              <w:rPr>
                <w:rFonts w:ascii="Arial Narrow" w:hAnsi="Arial Narrow"/>
                <w:b/>
                <w:sz w:val="22"/>
                <w:szCs w:val="22"/>
              </w:rPr>
            </w:pPr>
            <w:r w:rsidRPr="00EE2C4B">
              <w:rPr>
                <w:rFonts w:ascii="Arial Narrow" w:hAnsi="Arial Narrow"/>
                <w:b/>
                <w:sz w:val="22"/>
                <w:szCs w:val="22"/>
              </w:rPr>
              <w:lastRenderedPageBreak/>
              <w:t xml:space="preserve">Datix ID Number: </w:t>
            </w:r>
            <w:r w:rsidRPr="003A3A5F">
              <w:rPr>
                <w:rFonts w:ascii="Arial Narrow" w:hAnsi="Arial Narrow"/>
                <w:bCs/>
                <w:sz w:val="22"/>
                <w:szCs w:val="22"/>
              </w:rPr>
              <w:t>TBC</w:t>
            </w:r>
          </w:p>
          <w:p w14:paraId="06C52994" w14:textId="77777777" w:rsidR="003A3A5F" w:rsidRPr="00EE2C4B" w:rsidRDefault="003A3A5F" w:rsidP="00020D93">
            <w:pPr>
              <w:rPr>
                <w:rFonts w:ascii="Arial Narrow" w:hAnsi="Arial Narrow"/>
                <w:b/>
                <w:sz w:val="22"/>
                <w:szCs w:val="22"/>
              </w:rPr>
            </w:pPr>
            <w:r w:rsidRPr="00EE2C4B">
              <w:rPr>
                <w:rFonts w:ascii="Arial Narrow" w:hAnsi="Arial Narrow"/>
                <w:b/>
                <w:sz w:val="22"/>
                <w:szCs w:val="22"/>
              </w:rPr>
              <w:t>Date Opened</w:t>
            </w:r>
            <w:r w:rsidRPr="00E47009">
              <w:rPr>
                <w:rFonts w:ascii="Arial Narrow" w:hAnsi="Arial Narrow"/>
                <w:b/>
                <w:sz w:val="22"/>
                <w:szCs w:val="22"/>
              </w:rPr>
              <w:t xml:space="preserve">:  </w:t>
            </w:r>
            <w:r w:rsidRPr="00E47009">
              <w:rPr>
                <w:rFonts w:ascii="Arial Narrow" w:hAnsi="Arial Narrow"/>
                <w:bCs/>
                <w:sz w:val="22"/>
                <w:szCs w:val="22"/>
              </w:rPr>
              <w:t>April 2026</w:t>
            </w:r>
          </w:p>
        </w:tc>
        <w:tc>
          <w:tcPr>
            <w:tcW w:w="4180" w:type="dxa"/>
            <w:gridSpan w:val="2"/>
          </w:tcPr>
          <w:p w14:paraId="19F0E873" w14:textId="77777777" w:rsidR="003A3A5F" w:rsidRDefault="003A3A5F" w:rsidP="00020D93">
            <w:pPr>
              <w:jc w:val="right"/>
              <w:rPr>
                <w:rFonts w:ascii="Arial Narrow" w:hAnsi="Arial Narrow"/>
                <w:b/>
                <w:sz w:val="22"/>
                <w:szCs w:val="22"/>
              </w:rPr>
            </w:pPr>
          </w:p>
          <w:p w14:paraId="1917E2C5" w14:textId="0F1CCF1F" w:rsidR="003A3A5F" w:rsidRPr="00EE2C4B" w:rsidRDefault="003A3A5F" w:rsidP="00020D93">
            <w:pPr>
              <w:jc w:val="right"/>
              <w:rPr>
                <w:rFonts w:ascii="Arial Narrow" w:hAnsi="Arial Narrow"/>
                <w:b/>
                <w:sz w:val="22"/>
                <w:szCs w:val="22"/>
              </w:rPr>
            </w:pPr>
            <w:r w:rsidRPr="00EE2C4B">
              <w:rPr>
                <w:rFonts w:ascii="Arial Narrow" w:hAnsi="Arial Narrow"/>
                <w:b/>
                <w:sz w:val="22"/>
                <w:szCs w:val="22"/>
              </w:rPr>
              <w:t xml:space="preserve">Date Last Reviewed: </w:t>
            </w:r>
            <w:r>
              <w:rPr>
                <w:rFonts w:ascii="Arial Narrow" w:hAnsi="Arial Narrow"/>
                <w:b/>
                <w:sz w:val="22"/>
                <w:szCs w:val="22"/>
              </w:rPr>
              <w:t>June</w:t>
            </w:r>
            <w:r w:rsidRPr="00FD6F23">
              <w:rPr>
                <w:rFonts w:ascii="Arial Narrow" w:hAnsi="Arial Narrow"/>
                <w:b/>
                <w:sz w:val="22"/>
                <w:szCs w:val="22"/>
              </w:rPr>
              <w:t xml:space="preserve"> 2026</w:t>
            </w:r>
          </w:p>
        </w:tc>
        <w:tc>
          <w:tcPr>
            <w:tcW w:w="5244" w:type="dxa"/>
            <w:gridSpan w:val="2"/>
            <w:shd w:val="clear" w:color="auto" w:fill="C00000"/>
          </w:tcPr>
          <w:p w14:paraId="44636254" w14:textId="7AADB0BA" w:rsidR="003A3A5F" w:rsidRPr="00EE2C4B" w:rsidRDefault="003A3A5F" w:rsidP="00020D93">
            <w:pPr>
              <w:rPr>
                <w:rFonts w:ascii="Arial Narrow" w:hAnsi="Arial Narrow" w:cs="Arial"/>
                <w:b/>
                <w:bCs/>
                <w:sz w:val="22"/>
                <w:szCs w:val="22"/>
              </w:rPr>
            </w:pPr>
            <w:r>
              <w:rPr>
                <w:rFonts w:ascii="Arial Narrow" w:hAnsi="Arial Narrow" w:cs="Arial"/>
                <w:b/>
                <w:bCs/>
                <w:sz w:val="22"/>
                <w:szCs w:val="22"/>
              </w:rPr>
              <w:t xml:space="preserve">CRR </w:t>
            </w:r>
            <w:r w:rsidRPr="00EE2C4B">
              <w:rPr>
                <w:rFonts w:ascii="Arial Narrow" w:hAnsi="Arial Narrow" w:cs="Arial"/>
                <w:b/>
                <w:bCs/>
                <w:sz w:val="22"/>
                <w:szCs w:val="22"/>
              </w:rPr>
              <w:t xml:space="preserve">Ref Number: </w:t>
            </w:r>
            <w:r w:rsidRPr="003A3A5F">
              <w:rPr>
                <w:rFonts w:ascii="Arial Narrow" w:hAnsi="Arial Narrow"/>
                <w:b/>
                <w:sz w:val="22"/>
                <w:szCs w:val="22"/>
              </w:rPr>
              <w:t>117</w:t>
            </w:r>
          </w:p>
          <w:p w14:paraId="33C00449" w14:textId="77777777" w:rsidR="003A3A5F" w:rsidRPr="00EE2C4B" w:rsidRDefault="003A3A5F" w:rsidP="00020D93">
            <w:pPr>
              <w:rPr>
                <w:rFonts w:ascii="Arial Narrow" w:hAnsi="Arial Narrow" w:cs="Arial"/>
                <w:b/>
                <w:bCs/>
                <w:sz w:val="22"/>
                <w:szCs w:val="22"/>
              </w:rPr>
            </w:pPr>
            <w:r w:rsidRPr="00EE2C4B">
              <w:rPr>
                <w:rFonts w:ascii="Arial Narrow" w:hAnsi="Arial Narrow" w:cs="Arial"/>
                <w:b/>
                <w:bCs/>
                <w:sz w:val="22"/>
                <w:szCs w:val="22"/>
              </w:rPr>
              <w:t>Risk Target Date:</w:t>
            </w:r>
            <w:r w:rsidRPr="003A3A5F">
              <w:rPr>
                <w:rFonts w:ascii="Arial Narrow" w:hAnsi="Arial Narrow" w:cs="Arial"/>
                <w:b/>
                <w:bCs/>
                <w:sz w:val="22"/>
                <w:szCs w:val="22"/>
              </w:rPr>
              <w:t xml:space="preserve"> 31/03/2027</w:t>
            </w:r>
          </w:p>
        </w:tc>
        <w:tc>
          <w:tcPr>
            <w:tcW w:w="1985" w:type="dxa"/>
            <w:gridSpan w:val="2"/>
            <w:shd w:val="clear" w:color="auto" w:fill="C00000"/>
          </w:tcPr>
          <w:p w14:paraId="68714134" w14:textId="77777777" w:rsidR="003A3A5F" w:rsidRPr="00EE2C4B" w:rsidRDefault="003A3A5F" w:rsidP="00020D93">
            <w:pPr>
              <w:pStyle w:val="Default"/>
              <w:widowControl w:val="0"/>
              <w:jc w:val="center"/>
              <w:rPr>
                <w:rFonts w:ascii="Arial Narrow" w:hAnsi="Arial Narrow" w:cs="Arial"/>
                <w:b/>
                <w:bCs/>
                <w:color w:val="auto"/>
                <w:sz w:val="22"/>
                <w:szCs w:val="22"/>
              </w:rPr>
            </w:pPr>
            <w:r w:rsidRPr="00EE2C4B">
              <w:rPr>
                <w:rFonts w:ascii="Arial Narrow" w:hAnsi="Arial Narrow" w:cs="Arial"/>
                <w:b/>
                <w:bCs/>
                <w:color w:val="auto"/>
                <w:sz w:val="22"/>
                <w:szCs w:val="22"/>
              </w:rPr>
              <w:t>Current Risk Rating</w:t>
            </w:r>
          </w:p>
          <w:p w14:paraId="5BDF5C2E" w14:textId="2EFD2F2E" w:rsidR="003A3A5F" w:rsidRPr="00EE2C4B" w:rsidRDefault="003A3A5F" w:rsidP="00020D93">
            <w:pPr>
              <w:jc w:val="center"/>
              <w:rPr>
                <w:rFonts w:ascii="Arial Narrow" w:hAnsi="Arial Narrow"/>
                <w:sz w:val="22"/>
                <w:szCs w:val="22"/>
              </w:rPr>
            </w:pPr>
            <w:r>
              <w:rPr>
                <w:rFonts w:ascii="Arial Narrow" w:hAnsi="Arial Narrow" w:cs="Arial"/>
                <w:b/>
                <w:bCs/>
                <w:sz w:val="22"/>
                <w:szCs w:val="22"/>
              </w:rPr>
              <w:t>4</w:t>
            </w:r>
            <w:r w:rsidRPr="003A3A5F">
              <w:rPr>
                <w:rFonts w:ascii="Arial Narrow" w:hAnsi="Arial Narrow" w:cs="Arial"/>
                <w:b/>
                <w:bCs/>
                <w:sz w:val="22"/>
                <w:szCs w:val="22"/>
              </w:rPr>
              <w:t xml:space="preserve"> x </w:t>
            </w:r>
            <w:r>
              <w:rPr>
                <w:rFonts w:ascii="Arial Narrow" w:hAnsi="Arial Narrow" w:cs="Arial"/>
                <w:b/>
                <w:bCs/>
                <w:sz w:val="22"/>
                <w:szCs w:val="22"/>
              </w:rPr>
              <w:t>5</w:t>
            </w:r>
            <w:r w:rsidRPr="003A3A5F">
              <w:rPr>
                <w:rFonts w:ascii="Arial Narrow" w:hAnsi="Arial Narrow" w:cs="Arial"/>
                <w:b/>
                <w:bCs/>
                <w:sz w:val="22"/>
                <w:szCs w:val="22"/>
              </w:rPr>
              <w:t xml:space="preserve"> = 20</w:t>
            </w:r>
          </w:p>
        </w:tc>
      </w:tr>
      <w:tr w:rsidR="003A3A5F" w:rsidRPr="00EE2C4B" w14:paraId="2C04C1BD" w14:textId="77777777" w:rsidTr="00020D93">
        <w:tc>
          <w:tcPr>
            <w:tcW w:w="7083" w:type="dxa"/>
            <w:gridSpan w:val="3"/>
          </w:tcPr>
          <w:p w14:paraId="0C433B1B" w14:textId="77777777" w:rsidR="003A3A5F" w:rsidRPr="00EE2C4B" w:rsidRDefault="003A3A5F" w:rsidP="00020D93">
            <w:pPr>
              <w:rPr>
                <w:rFonts w:ascii="Arial Narrow" w:hAnsi="Arial Narrow"/>
                <w:sz w:val="22"/>
                <w:szCs w:val="22"/>
              </w:rPr>
            </w:pPr>
            <w:r w:rsidRPr="00EE2C4B">
              <w:rPr>
                <w:rFonts w:ascii="Arial Narrow" w:hAnsi="Arial Narrow"/>
                <w:b/>
                <w:sz w:val="22"/>
                <w:szCs w:val="22"/>
              </w:rPr>
              <w:t>Objective:</w:t>
            </w:r>
            <w:r w:rsidRPr="00EE2C4B">
              <w:rPr>
                <w:rFonts w:ascii="Arial Narrow" w:hAnsi="Arial Narrow"/>
                <w:sz w:val="22"/>
                <w:szCs w:val="22"/>
              </w:rPr>
              <w:t xml:space="preserve"> </w:t>
            </w:r>
            <w:r w:rsidRPr="00E47009">
              <w:rPr>
                <w:rFonts w:ascii="Arial Narrow" w:hAnsi="Arial Narrow"/>
                <w:sz w:val="22"/>
                <w:szCs w:val="22"/>
              </w:rPr>
              <w:t>Care is high quality, safe, efficient and delivers the best possible outcomes for people in partnerships</w:t>
            </w:r>
          </w:p>
        </w:tc>
        <w:tc>
          <w:tcPr>
            <w:tcW w:w="1276" w:type="dxa"/>
          </w:tcPr>
          <w:p w14:paraId="0A3F33D5" w14:textId="77777777" w:rsidR="003A3A5F" w:rsidRPr="00EE2C4B" w:rsidRDefault="003A3A5F" w:rsidP="00020D93">
            <w:pPr>
              <w:rPr>
                <w:rFonts w:ascii="Arial Narrow" w:hAnsi="Arial Narrow"/>
                <w:bCs/>
                <w:sz w:val="22"/>
                <w:szCs w:val="22"/>
              </w:rPr>
            </w:pPr>
            <w:r w:rsidRPr="00EE2C4B">
              <w:rPr>
                <w:rFonts w:ascii="Arial Narrow" w:hAnsi="Arial Narrow"/>
                <w:b/>
                <w:sz w:val="22"/>
                <w:szCs w:val="22"/>
              </w:rPr>
              <w:t>SRR Ref:</w:t>
            </w:r>
          </w:p>
          <w:p w14:paraId="35B42E9F" w14:textId="77777777" w:rsidR="003A3A5F" w:rsidRPr="00EE2C4B" w:rsidRDefault="003A3A5F" w:rsidP="00020D93">
            <w:pPr>
              <w:rPr>
                <w:rFonts w:ascii="Arial Narrow" w:hAnsi="Arial Narrow"/>
                <w:b/>
                <w:sz w:val="22"/>
                <w:szCs w:val="22"/>
              </w:rPr>
            </w:pPr>
            <w:r w:rsidRPr="006D504F">
              <w:rPr>
                <w:rFonts w:ascii="Arial Narrow" w:hAnsi="Arial Narrow"/>
                <w:bCs/>
                <w:sz w:val="22"/>
                <w:szCs w:val="22"/>
              </w:rPr>
              <w:t>2.8</w:t>
            </w:r>
          </w:p>
        </w:tc>
        <w:tc>
          <w:tcPr>
            <w:tcW w:w="7229" w:type="dxa"/>
            <w:gridSpan w:val="4"/>
          </w:tcPr>
          <w:p w14:paraId="5C6D6519" w14:textId="77777777" w:rsidR="003A3A5F" w:rsidRPr="00F2271F" w:rsidRDefault="003A3A5F" w:rsidP="00020D93">
            <w:pPr>
              <w:pStyle w:val="Default"/>
              <w:widowControl w:val="0"/>
              <w:rPr>
                <w:rFonts w:ascii="Arial Narrow" w:hAnsi="Arial Narrow"/>
                <w:bCs/>
                <w:color w:val="auto"/>
                <w:sz w:val="22"/>
                <w:szCs w:val="22"/>
              </w:rPr>
            </w:pPr>
            <w:r w:rsidRPr="00F2271F">
              <w:rPr>
                <w:rFonts w:ascii="Arial Narrow" w:hAnsi="Arial Narrow"/>
                <w:b/>
                <w:bCs/>
                <w:color w:val="auto"/>
                <w:sz w:val="22"/>
                <w:szCs w:val="22"/>
              </w:rPr>
              <w:t>Director Lead:</w:t>
            </w:r>
            <w:r w:rsidRPr="00F2271F">
              <w:rPr>
                <w:rFonts w:ascii="Arial Narrow" w:hAnsi="Arial Narrow"/>
                <w:color w:val="auto"/>
                <w:sz w:val="22"/>
                <w:szCs w:val="22"/>
              </w:rPr>
              <w:t xml:space="preserve"> Deb Lewis, Chief Operating Officer</w:t>
            </w:r>
          </w:p>
          <w:p w14:paraId="6BCC5A07" w14:textId="77777777" w:rsidR="003A3A5F" w:rsidRPr="00F2271F" w:rsidRDefault="003A3A5F" w:rsidP="00020D93">
            <w:pPr>
              <w:pStyle w:val="Default"/>
              <w:widowControl w:val="0"/>
              <w:rPr>
                <w:rFonts w:ascii="Arial Narrow" w:hAnsi="Arial Narrow"/>
                <w:color w:val="auto"/>
                <w:sz w:val="22"/>
                <w:szCs w:val="22"/>
              </w:rPr>
            </w:pPr>
            <w:r w:rsidRPr="00F2271F">
              <w:rPr>
                <w:rFonts w:ascii="Arial Narrow" w:hAnsi="Arial Narrow"/>
                <w:b/>
                <w:bCs/>
                <w:color w:val="auto"/>
                <w:sz w:val="22"/>
                <w:szCs w:val="22"/>
              </w:rPr>
              <w:t xml:space="preserve">Assuring Committee: </w:t>
            </w:r>
            <w:r w:rsidRPr="00F2271F">
              <w:rPr>
                <w:rFonts w:ascii="Arial Narrow" w:hAnsi="Arial Narrow"/>
                <w:color w:val="auto"/>
                <w:sz w:val="22"/>
                <w:szCs w:val="22"/>
              </w:rPr>
              <w:t>Performance &amp; Finance Committee</w:t>
            </w:r>
          </w:p>
          <w:p w14:paraId="19A6B89B" w14:textId="77777777" w:rsidR="003A3A5F" w:rsidRPr="00EE2C4B" w:rsidRDefault="003A3A5F" w:rsidP="00020D93">
            <w:pPr>
              <w:pStyle w:val="Default"/>
              <w:widowControl w:val="0"/>
              <w:rPr>
                <w:rFonts w:ascii="Arial Narrow" w:hAnsi="Arial Narrow"/>
                <w:b/>
                <w:bCs/>
                <w:color w:val="auto"/>
                <w:sz w:val="22"/>
                <w:szCs w:val="22"/>
              </w:rPr>
            </w:pPr>
            <w:r w:rsidRPr="00F2271F">
              <w:rPr>
                <w:rFonts w:ascii="Arial Narrow" w:hAnsi="Arial Narrow"/>
                <w:b/>
                <w:bCs/>
                <w:color w:val="auto"/>
                <w:sz w:val="22"/>
                <w:szCs w:val="22"/>
              </w:rPr>
              <w:t xml:space="preserve">Committee for Information: </w:t>
            </w:r>
            <w:r w:rsidRPr="00F2271F">
              <w:rPr>
                <w:rFonts w:ascii="Arial Narrow" w:hAnsi="Arial Narrow"/>
                <w:color w:val="auto"/>
                <w:sz w:val="22"/>
                <w:szCs w:val="22"/>
              </w:rPr>
              <w:t xml:space="preserve">Quality &amp; Safety Committee </w:t>
            </w:r>
          </w:p>
        </w:tc>
      </w:tr>
      <w:tr w:rsidR="003A3A5F" w:rsidRPr="00EE2C4B" w14:paraId="2B5C3594" w14:textId="77777777" w:rsidTr="00020D93">
        <w:tc>
          <w:tcPr>
            <w:tcW w:w="15588" w:type="dxa"/>
            <w:gridSpan w:val="8"/>
          </w:tcPr>
          <w:p w14:paraId="4D8948AD" w14:textId="77777777" w:rsidR="003A3A5F" w:rsidRPr="00CE6B89" w:rsidRDefault="003A3A5F" w:rsidP="00020D93">
            <w:pPr>
              <w:autoSpaceDE w:val="0"/>
              <w:autoSpaceDN w:val="0"/>
              <w:adjustRightInd w:val="0"/>
              <w:jc w:val="both"/>
              <w:rPr>
                <w:rFonts w:ascii="Arial Narrow" w:eastAsia="Times New Roman" w:hAnsi="Arial Narrow" w:cs="Calibri"/>
                <w:sz w:val="22"/>
                <w:szCs w:val="22"/>
              </w:rPr>
            </w:pPr>
            <w:r w:rsidRPr="00CE6B89">
              <w:rPr>
                <w:rFonts w:ascii="Arial Narrow" w:eastAsia="Times New Roman" w:hAnsi="Arial Narrow" w:cs="Calibri"/>
                <w:b/>
                <w:sz w:val="22"/>
                <w:szCs w:val="22"/>
              </w:rPr>
              <w:t>Risk:</w:t>
            </w:r>
            <w:r w:rsidRPr="00CE6B89">
              <w:rPr>
                <w:rFonts w:ascii="Arial Narrow" w:eastAsia="Times New Roman" w:hAnsi="Arial Narrow" w:cs="Calibri"/>
                <w:sz w:val="22"/>
                <w:szCs w:val="22"/>
              </w:rPr>
              <w:t xml:space="preserve"> </w:t>
            </w:r>
            <w:r w:rsidRPr="00CE6B89">
              <w:rPr>
                <w:rFonts w:ascii="Arial Narrow" w:eastAsia="Times New Roman" w:hAnsi="Arial Narrow" w:cs="Calibri"/>
                <w:b/>
                <w:sz w:val="22"/>
                <w:szCs w:val="22"/>
              </w:rPr>
              <w:t>Access to timely Urgent &amp; Emergency Care</w:t>
            </w:r>
          </w:p>
          <w:p w14:paraId="26B5E699" w14:textId="77777777" w:rsidR="003A3A5F" w:rsidRPr="00CE6B89" w:rsidRDefault="003A3A5F" w:rsidP="00020D93">
            <w:pPr>
              <w:rPr>
                <w:rFonts w:ascii="Arial Narrow" w:hAnsi="Arial Narrow"/>
                <w:sz w:val="22"/>
                <w:szCs w:val="22"/>
              </w:rPr>
            </w:pPr>
            <w:r w:rsidRPr="00CE6B89">
              <w:rPr>
                <w:rFonts w:ascii="Arial Narrow" w:hAnsi="Arial Narrow"/>
                <w:sz w:val="22"/>
                <w:szCs w:val="22"/>
              </w:rPr>
              <w:t>Because of insufficient system-wide capacity, workforce constraints, and flow challenges across urgent, emergency, and community pathways, there is a risk that patients experience excessive delays in the Emergency Department and ambulance handovers (including breaches of 12-hour ED waits and 45-minute handover expectations), resulting in overcrowding, increased risk of patient harm, deterioration, compromised quality of care, and poor patient and staff experience.</w:t>
            </w:r>
          </w:p>
        </w:tc>
      </w:tr>
      <w:tr w:rsidR="003A3A5F" w:rsidRPr="00EE2C4B" w14:paraId="2279149A" w14:textId="77777777" w:rsidTr="0093094F">
        <w:tc>
          <w:tcPr>
            <w:tcW w:w="2405" w:type="dxa"/>
            <w:vMerge w:val="restart"/>
          </w:tcPr>
          <w:p w14:paraId="0B8038E0" w14:textId="77777777" w:rsidR="003A3A5F" w:rsidRPr="00EE2C4B" w:rsidRDefault="003A3A5F" w:rsidP="00020D93">
            <w:pPr>
              <w:jc w:val="center"/>
              <w:rPr>
                <w:rFonts w:ascii="Arial Narrow" w:hAnsi="Arial Narrow"/>
                <w:b/>
                <w:sz w:val="22"/>
                <w:szCs w:val="22"/>
              </w:rPr>
            </w:pPr>
            <w:r w:rsidRPr="00EE2C4B">
              <w:rPr>
                <w:rFonts w:ascii="Arial Narrow" w:hAnsi="Arial Narrow"/>
                <w:b/>
                <w:sz w:val="22"/>
                <w:szCs w:val="22"/>
              </w:rPr>
              <w:t>Risk Rating</w:t>
            </w:r>
          </w:p>
          <w:p w14:paraId="51128F23" w14:textId="77777777" w:rsidR="003A3A5F" w:rsidRPr="00EE2C4B" w:rsidRDefault="003A3A5F" w:rsidP="00020D93">
            <w:pPr>
              <w:pStyle w:val="Default"/>
              <w:widowControl w:val="0"/>
              <w:jc w:val="center"/>
              <w:rPr>
                <w:rFonts w:ascii="Arial Narrow" w:hAnsi="Arial Narrow" w:cs="Arial"/>
                <w:color w:val="auto"/>
                <w:sz w:val="22"/>
                <w:szCs w:val="22"/>
              </w:rPr>
            </w:pPr>
            <w:r w:rsidRPr="00EE2C4B">
              <w:rPr>
                <w:rFonts w:ascii="Arial Narrow" w:hAnsi="Arial Narrow" w:cs="Arial"/>
                <w:color w:val="auto"/>
                <w:sz w:val="22"/>
                <w:szCs w:val="22"/>
              </w:rPr>
              <w:t>(consequence x likelihood):</w:t>
            </w:r>
          </w:p>
          <w:p w14:paraId="500A2088" w14:textId="77777777" w:rsidR="003A3A5F" w:rsidRPr="003A3A5F" w:rsidRDefault="003A3A5F" w:rsidP="00020D93">
            <w:pPr>
              <w:pStyle w:val="Default"/>
              <w:widowControl w:val="0"/>
              <w:jc w:val="center"/>
              <w:rPr>
                <w:rFonts w:ascii="Arial Narrow" w:hAnsi="Arial Narrow"/>
                <w:color w:val="auto"/>
                <w:sz w:val="22"/>
                <w:szCs w:val="22"/>
              </w:rPr>
            </w:pPr>
            <w:r w:rsidRPr="003A3A5F">
              <w:rPr>
                <w:rFonts w:ascii="Arial Narrow" w:hAnsi="Arial Narrow"/>
                <w:color w:val="auto"/>
                <w:sz w:val="22"/>
                <w:szCs w:val="22"/>
              </w:rPr>
              <w:t>Inherent: 5 x 5 = 25</w:t>
            </w:r>
          </w:p>
          <w:p w14:paraId="2F8EF40C" w14:textId="77777777" w:rsidR="003A3A5F" w:rsidRPr="003A3A5F" w:rsidRDefault="003A3A5F" w:rsidP="00020D93">
            <w:pPr>
              <w:pStyle w:val="Default"/>
              <w:widowControl w:val="0"/>
              <w:jc w:val="center"/>
              <w:rPr>
                <w:rFonts w:ascii="Arial Narrow" w:hAnsi="Arial Narrow"/>
                <w:color w:val="auto"/>
                <w:sz w:val="22"/>
                <w:szCs w:val="22"/>
              </w:rPr>
            </w:pPr>
            <w:r w:rsidRPr="003A3A5F">
              <w:rPr>
                <w:rFonts w:ascii="Arial Narrow" w:hAnsi="Arial Narrow"/>
                <w:color w:val="auto"/>
                <w:sz w:val="22"/>
                <w:szCs w:val="22"/>
              </w:rPr>
              <w:t>Current: 4 x 5 = 20</w:t>
            </w:r>
          </w:p>
          <w:p w14:paraId="1A3546C1" w14:textId="77777777" w:rsidR="003A3A5F" w:rsidRPr="00EE2C4B" w:rsidRDefault="003A3A5F" w:rsidP="00020D93">
            <w:pPr>
              <w:jc w:val="center"/>
              <w:rPr>
                <w:rFonts w:ascii="Arial Narrow" w:hAnsi="Arial Narrow"/>
                <w:sz w:val="22"/>
                <w:szCs w:val="22"/>
              </w:rPr>
            </w:pPr>
            <w:r w:rsidRPr="003A3A5F">
              <w:rPr>
                <w:rFonts w:ascii="Arial Narrow" w:hAnsi="Arial Narrow"/>
                <w:sz w:val="22"/>
                <w:szCs w:val="22"/>
              </w:rPr>
              <w:t>Target: 3 x 4 = 12</w:t>
            </w:r>
          </w:p>
        </w:tc>
        <w:tc>
          <w:tcPr>
            <w:tcW w:w="5954" w:type="dxa"/>
            <w:gridSpan w:val="3"/>
            <w:vMerge w:val="restart"/>
          </w:tcPr>
          <w:p w14:paraId="08E81E27" w14:textId="722AE4F3" w:rsidR="003A3A5F" w:rsidRPr="00CE6B89" w:rsidRDefault="0093094F" w:rsidP="00020D93">
            <w:pPr>
              <w:rPr>
                <w:rFonts w:ascii="Arial Narrow" w:hAnsi="Arial Narrow"/>
                <w:sz w:val="22"/>
                <w:szCs w:val="22"/>
              </w:rPr>
            </w:pPr>
            <w:r>
              <w:rPr>
                <w:noProof/>
              </w:rPr>
              <w:drawing>
                <wp:inline distT="0" distB="0" distL="0" distR="0" wp14:anchorId="729E3ACE" wp14:editId="3B42ECD8">
                  <wp:extent cx="3539261" cy="1725790"/>
                  <wp:effectExtent l="0" t="0" r="4445" b="8255"/>
                  <wp:docPr id="1608314328" name="Chart 1">
                    <a:extLst xmlns:a="http://schemas.openxmlformats.org/drawingml/2006/main">
                      <a:ext uri="{FF2B5EF4-FFF2-40B4-BE49-F238E27FC236}">
                        <a16:creationId xmlns:a16="http://schemas.microsoft.com/office/drawing/2014/main" id="{D5258BAE-F363-4F9F-8549-D6DDD2D410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c>
          <w:tcPr>
            <w:tcW w:w="7229" w:type="dxa"/>
            <w:gridSpan w:val="4"/>
          </w:tcPr>
          <w:p w14:paraId="4BD96EF2" w14:textId="77777777" w:rsidR="003A3A5F" w:rsidRPr="00CE6B89" w:rsidRDefault="003A3A5F" w:rsidP="00020D93">
            <w:pPr>
              <w:rPr>
                <w:rFonts w:ascii="Arial Narrow" w:hAnsi="Arial Narrow" w:cs="Arial"/>
                <w:b/>
                <w:bCs/>
                <w:sz w:val="22"/>
                <w:szCs w:val="22"/>
              </w:rPr>
            </w:pPr>
            <w:r w:rsidRPr="00CE6B89">
              <w:rPr>
                <w:rFonts w:ascii="Arial Narrow" w:hAnsi="Arial Narrow" w:cs="Arial"/>
                <w:b/>
                <w:bCs/>
                <w:sz w:val="22"/>
                <w:szCs w:val="22"/>
              </w:rPr>
              <w:t>Rationale for current score:</w:t>
            </w:r>
          </w:p>
          <w:p w14:paraId="6F821D44" w14:textId="77777777" w:rsidR="003A3A5F" w:rsidRPr="00CE6B89" w:rsidRDefault="003A3A5F" w:rsidP="00020D93">
            <w:pPr>
              <w:pStyle w:val="Default"/>
              <w:rPr>
                <w:rFonts w:ascii="Arial Narrow" w:hAnsi="Arial Narrow"/>
                <w:color w:val="auto"/>
                <w:sz w:val="22"/>
                <w:szCs w:val="22"/>
              </w:rPr>
            </w:pPr>
            <w:r w:rsidRPr="00CE6B89">
              <w:rPr>
                <w:rFonts w:ascii="Arial Narrow" w:hAnsi="Arial Narrow"/>
                <w:color w:val="auto"/>
                <w:sz w:val="22"/>
                <w:szCs w:val="22"/>
              </w:rPr>
              <w:t xml:space="preserve">Consequence: Major due to risk of harm associated with prolonged ED waits and ambulance handover delays. </w:t>
            </w:r>
            <w:r>
              <w:rPr>
                <w:rFonts w:ascii="Arial Narrow" w:hAnsi="Arial Narrow"/>
                <w:color w:val="auto"/>
                <w:sz w:val="22"/>
                <w:szCs w:val="22"/>
              </w:rPr>
              <w:t>Patients being cared for in non-designated clinical environments.</w:t>
            </w:r>
          </w:p>
          <w:p w14:paraId="6DA9B45C" w14:textId="77777777" w:rsidR="003A3A5F" w:rsidRPr="00CE6B89" w:rsidRDefault="003A3A5F" w:rsidP="00020D93">
            <w:pPr>
              <w:pStyle w:val="Default"/>
              <w:widowControl w:val="0"/>
              <w:rPr>
                <w:rFonts w:ascii="Arial Narrow" w:hAnsi="Arial Narrow"/>
                <w:color w:val="auto"/>
                <w:sz w:val="22"/>
                <w:szCs w:val="22"/>
              </w:rPr>
            </w:pPr>
            <w:r w:rsidRPr="00CE6B89">
              <w:rPr>
                <w:rFonts w:ascii="Arial Narrow" w:hAnsi="Arial Narrow"/>
                <w:color w:val="auto"/>
                <w:sz w:val="22"/>
                <w:szCs w:val="22"/>
              </w:rPr>
              <w:t>Likelihood: Expected due to persistent system pressures and frequent breaches of performance standards.</w:t>
            </w:r>
          </w:p>
        </w:tc>
      </w:tr>
      <w:tr w:rsidR="003A3A5F" w:rsidRPr="00EE2C4B" w14:paraId="662E0C30" w14:textId="77777777" w:rsidTr="00020D93">
        <w:trPr>
          <w:trHeight w:val="1035"/>
        </w:trPr>
        <w:tc>
          <w:tcPr>
            <w:tcW w:w="2405" w:type="dxa"/>
            <w:vMerge/>
            <w:tcBorders>
              <w:bottom w:val="single" w:sz="4" w:space="0" w:color="auto"/>
            </w:tcBorders>
          </w:tcPr>
          <w:p w14:paraId="1A181012" w14:textId="77777777" w:rsidR="003A3A5F" w:rsidRPr="00EE2C4B" w:rsidRDefault="003A3A5F" w:rsidP="00020D93">
            <w:pPr>
              <w:jc w:val="center"/>
              <w:rPr>
                <w:rFonts w:ascii="Arial Narrow" w:hAnsi="Arial Narrow"/>
                <w:sz w:val="22"/>
                <w:szCs w:val="22"/>
              </w:rPr>
            </w:pPr>
          </w:p>
        </w:tc>
        <w:tc>
          <w:tcPr>
            <w:tcW w:w="5954" w:type="dxa"/>
            <w:gridSpan w:val="3"/>
            <w:vMerge/>
            <w:tcBorders>
              <w:bottom w:val="single" w:sz="4" w:space="0" w:color="auto"/>
            </w:tcBorders>
          </w:tcPr>
          <w:p w14:paraId="282D37E4" w14:textId="77777777" w:rsidR="003A3A5F" w:rsidRPr="00CE6B89" w:rsidRDefault="003A3A5F" w:rsidP="00020D93">
            <w:pPr>
              <w:rPr>
                <w:rFonts w:ascii="Arial Narrow" w:hAnsi="Arial Narrow"/>
                <w:sz w:val="22"/>
                <w:szCs w:val="22"/>
              </w:rPr>
            </w:pPr>
          </w:p>
        </w:tc>
        <w:tc>
          <w:tcPr>
            <w:tcW w:w="7229" w:type="dxa"/>
            <w:gridSpan w:val="4"/>
            <w:tcBorders>
              <w:bottom w:val="single" w:sz="4" w:space="0" w:color="auto"/>
            </w:tcBorders>
          </w:tcPr>
          <w:p w14:paraId="69C5E5E4" w14:textId="77777777" w:rsidR="003A3A5F" w:rsidRPr="00CE6B89" w:rsidRDefault="003A3A5F" w:rsidP="00020D93">
            <w:pPr>
              <w:rPr>
                <w:rFonts w:ascii="Arial Narrow" w:hAnsi="Arial Narrow" w:cs="Arial"/>
                <w:b/>
                <w:bCs/>
                <w:sz w:val="22"/>
                <w:szCs w:val="22"/>
              </w:rPr>
            </w:pPr>
            <w:r w:rsidRPr="00CE6B89">
              <w:rPr>
                <w:rFonts w:ascii="Arial Narrow" w:hAnsi="Arial Narrow" w:cs="Arial"/>
                <w:b/>
                <w:bCs/>
                <w:sz w:val="22"/>
                <w:szCs w:val="22"/>
              </w:rPr>
              <w:t>Rationale for target score:</w:t>
            </w:r>
          </w:p>
          <w:p w14:paraId="68114147" w14:textId="77777777" w:rsidR="003A3A5F" w:rsidRPr="00CE6B89" w:rsidRDefault="003A3A5F" w:rsidP="00020D93">
            <w:pPr>
              <w:rPr>
                <w:rFonts w:ascii="Arial Narrow" w:hAnsi="Arial Narrow"/>
                <w:sz w:val="22"/>
                <w:szCs w:val="22"/>
              </w:rPr>
            </w:pPr>
            <w:r w:rsidRPr="00CE6B89">
              <w:rPr>
                <w:rFonts w:ascii="Arial Narrow" w:hAnsi="Arial Narrow"/>
                <w:sz w:val="22"/>
                <w:szCs w:val="22"/>
              </w:rPr>
              <w:t xml:space="preserve">Consequence reduced through improved system flow, alternative pathways, and workforce optimisation. </w:t>
            </w:r>
            <w:r>
              <w:rPr>
                <w:rFonts w:ascii="Arial Narrow" w:hAnsi="Arial Narrow"/>
                <w:sz w:val="22"/>
                <w:szCs w:val="22"/>
              </w:rPr>
              <w:t>Access to timely care in appropriate clinical environments.</w:t>
            </w:r>
          </w:p>
          <w:p w14:paraId="79023EBF" w14:textId="4670661C" w:rsidR="003A3A5F" w:rsidRPr="00CE6B89" w:rsidRDefault="003A3A5F" w:rsidP="00020D93">
            <w:pPr>
              <w:rPr>
                <w:rFonts w:ascii="Arial Narrow" w:hAnsi="Arial Narrow"/>
                <w:sz w:val="22"/>
                <w:szCs w:val="22"/>
              </w:rPr>
            </w:pPr>
            <w:r w:rsidRPr="00CE6B89">
              <w:rPr>
                <w:rFonts w:ascii="Arial Narrow" w:hAnsi="Arial Narrow"/>
                <w:sz w:val="22"/>
                <w:szCs w:val="22"/>
              </w:rPr>
              <w:t xml:space="preserve">Likelihood </w:t>
            </w:r>
            <w:r>
              <w:rPr>
                <w:rFonts w:ascii="Arial Narrow" w:hAnsi="Arial Narrow"/>
                <w:sz w:val="22"/>
                <w:szCs w:val="22"/>
              </w:rPr>
              <w:t>is probable</w:t>
            </w:r>
            <w:r w:rsidRPr="00CE6B89">
              <w:rPr>
                <w:rFonts w:ascii="Arial Narrow" w:hAnsi="Arial Narrow"/>
                <w:sz w:val="22"/>
                <w:szCs w:val="22"/>
              </w:rPr>
              <w:t xml:space="preserve"> due to ongoing demand pressures but reduced severity and frequency of extreme delays.</w:t>
            </w:r>
          </w:p>
        </w:tc>
      </w:tr>
      <w:tr w:rsidR="003A3A5F" w:rsidRPr="00EE2C4B" w14:paraId="13D8BAD1" w14:textId="77777777" w:rsidTr="00020D93">
        <w:tc>
          <w:tcPr>
            <w:tcW w:w="8359" w:type="dxa"/>
            <w:gridSpan w:val="4"/>
          </w:tcPr>
          <w:p w14:paraId="0F966F5F" w14:textId="77777777" w:rsidR="003A3A5F" w:rsidRPr="00CE6B89" w:rsidRDefault="003A3A5F" w:rsidP="00020D93">
            <w:pPr>
              <w:jc w:val="center"/>
              <w:rPr>
                <w:rFonts w:ascii="Arial Narrow" w:hAnsi="Arial Narrow"/>
                <w:sz w:val="22"/>
                <w:szCs w:val="22"/>
              </w:rPr>
            </w:pPr>
            <w:r w:rsidRPr="00CE6B89">
              <w:rPr>
                <w:rFonts w:ascii="Arial Narrow" w:hAnsi="Arial Narrow" w:cs="Arial"/>
                <w:b/>
                <w:bCs/>
                <w:sz w:val="22"/>
                <w:szCs w:val="22"/>
              </w:rPr>
              <w:t>Controls (What is currently in place to manage the risk?)</w:t>
            </w:r>
          </w:p>
        </w:tc>
        <w:tc>
          <w:tcPr>
            <w:tcW w:w="7229" w:type="dxa"/>
            <w:gridSpan w:val="4"/>
          </w:tcPr>
          <w:p w14:paraId="193B5280" w14:textId="77777777" w:rsidR="003A3A5F" w:rsidRPr="00CE6B89" w:rsidRDefault="003A3A5F" w:rsidP="00020D93">
            <w:pPr>
              <w:jc w:val="center"/>
              <w:rPr>
                <w:rFonts w:ascii="Arial Narrow" w:hAnsi="Arial Narrow"/>
                <w:b/>
                <w:sz w:val="22"/>
                <w:szCs w:val="22"/>
              </w:rPr>
            </w:pPr>
            <w:r w:rsidRPr="00CE6B89">
              <w:rPr>
                <w:rFonts w:ascii="Arial Narrow" w:hAnsi="Arial Narrow" w:cs="Arial"/>
                <w:b/>
                <w:bCs/>
                <w:sz w:val="22"/>
                <w:szCs w:val="22"/>
              </w:rPr>
              <w:t>Further Actions (What more are we going to do to address the risk?)</w:t>
            </w:r>
          </w:p>
        </w:tc>
      </w:tr>
      <w:tr w:rsidR="003A3A5F" w:rsidRPr="00EE2C4B" w14:paraId="3EAFB38E" w14:textId="77777777" w:rsidTr="00020D93">
        <w:tc>
          <w:tcPr>
            <w:tcW w:w="8359" w:type="dxa"/>
            <w:gridSpan w:val="4"/>
            <w:vMerge w:val="restart"/>
          </w:tcPr>
          <w:p w14:paraId="7C838DE2"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Daily Director-led system safety huddles </w:t>
            </w:r>
            <w:r w:rsidRPr="002C7ADC">
              <w:rPr>
                <w:rFonts w:ascii="Arial Narrow" w:hAnsi="Arial Narrow" w:cs="Arial"/>
                <w:sz w:val="22"/>
                <w:szCs w:val="22"/>
              </w:rPr>
              <w:t>with system wide representation to maintain oversight of system pressures, patient access to UEC services and any risk that may impact service delivery, to support tactical decision making</w:t>
            </w:r>
          </w:p>
          <w:p w14:paraId="5DE70C83"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National escalation framework reporting and Integrated UEC dashboard </w:t>
            </w:r>
          </w:p>
          <w:p w14:paraId="03D7EFB6"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UEC Programme Board governance and performance oversight </w:t>
            </w:r>
          </w:p>
          <w:p w14:paraId="0E13BEBC"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Surge capacity and temporary workforce measures </w:t>
            </w:r>
            <w:r>
              <w:rPr>
                <w:rFonts w:ascii="Arial Narrow" w:hAnsi="Arial Narrow" w:cs="Arial"/>
                <w:sz w:val="22"/>
                <w:szCs w:val="22"/>
              </w:rPr>
              <w:t>in place</w:t>
            </w:r>
          </w:p>
          <w:p w14:paraId="2688ECD1"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Management of clinically optimised patients and discharge processes </w:t>
            </w:r>
          </w:p>
          <w:p w14:paraId="6DF1E271"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Operational flow dashboards </w:t>
            </w:r>
          </w:p>
          <w:p w14:paraId="7389050E"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24/7 escalation via </w:t>
            </w:r>
            <w:proofErr w:type="gramStart"/>
            <w:r w:rsidRPr="00CE6B89">
              <w:rPr>
                <w:rFonts w:ascii="Arial Narrow" w:hAnsi="Arial Narrow" w:cs="Arial"/>
                <w:sz w:val="22"/>
                <w:szCs w:val="22"/>
              </w:rPr>
              <w:t>Silver and Gold</w:t>
            </w:r>
            <w:proofErr w:type="gramEnd"/>
            <w:r w:rsidRPr="00CE6B89">
              <w:rPr>
                <w:rFonts w:ascii="Arial Narrow" w:hAnsi="Arial Narrow" w:cs="Arial"/>
                <w:sz w:val="22"/>
                <w:szCs w:val="22"/>
              </w:rPr>
              <w:t xml:space="preserve"> command structures for ambulance handover delays </w:t>
            </w:r>
          </w:p>
          <w:p w14:paraId="6A93DB9A" w14:textId="77777777" w:rsidR="003A3A5F"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Board-level monitoring of ambulance handover performance</w:t>
            </w:r>
          </w:p>
          <w:p w14:paraId="455C83FA" w14:textId="77777777" w:rsidR="003A3A5F"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Pr>
                <w:rFonts w:ascii="Arial Narrow" w:hAnsi="Arial Narrow" w:cs="Arial"/>
                <w:sz w:val="22"/>
                <w:szCs w:val="22"/>
              </w:rPr>
              <w:t xml:space="preserve">Joint action plan in place with WAST to deliver Handover 45 </w:t>
            </w:r>
            <w:proofErr w:type="gramStart"/>
            <w:r>
              <w:rPr>
                <w:rFonts w:ascii="Arial Narrow" w:hAnsi="Arial Narrow" w:cs="Arial"/>
                <w:sz w:val="22"/>
                <w:szCs w:val="22"/>
              </w:rPr>
              <w:t>( 80</w:t>
            </w:r>
            <w:proofErr w:type="gramEnd"/>
            <w:r>
              <w:rPr>
                <w:rFonts w:ascii="Arial Narrow" w:hAnsi="Arial Narrow" w:cs="Arial"/>
                <w:sz w:val="22"/>
                <w:szCs w:val="22"/>
              </w:rPr>
              <w:t>% 07:00-19:00 hrs July 1</w:t>
            </w:r>
            <w:r w:rsidRPr="0016628E">
              <w:rPr>
                <w:rFonts w:ascii="Arial Narrow" w:hAnsi="Arial Narrow" w:cs="Arial"/>
                <w:sz w:val="22"/>
                <w:szCs w:val="22"/>
                <w:vertAlign w:val="superscript"/>
              </w:rPr>
              <w:t>st</w:t>
            </w:r>
            <w:r>
              <w:rPr>
                <w:rFonts w:ascii="Arial Narrow" w:hAnsi="Arial Narrow" w:cs="Arial"/>
                <w:sz w:val="22"/>
                <w:szCs w:val="22"/>
              </w:rPr>
              <w:t xml:space="preserve"> to Sept 1</w:t>
            </w:r>
            <w:r w:rsidRPr="0016628E">
              <w:rPr>
                <w:rFonts w:ascii="Arial Narrow" w:hAnsi="Arial Narrow" w:cs="Arial"/>
                <w:sz w:val="22"/>
                <w:szCs w:val="22"/>
                <w:vertAlign w:val="superscript"/>
              </w:rPr>
              <w:t>st</w:t>
            </w:r>
            <w:r>
              <w:rPr>
                <w:rFonts w:ascii="Arial Narrow" w:hAnsi="Arial Narrow" w:cs="Arial"/>
                <w:sz w:val="22"/>
                <w:szCs w:val="22"/>
              </w:rPr>
              <w:t xml:space="preserve"> 26, 95 % September onwards)</w:t>
            </w:r>
          </w:p>
          <w:p w14:paraId="093FF048" w14:textId="77777777" w:rsidR="003A3A5F"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Pr>
                <w:rFonts w:ascii="Arial Narrow" w:hAnsi="Arial Narrow" w:cs="Arial"/>
                <w:sz w:val="22"/>
                <w:szCs w:val="22"/>
              </w:rPr>
              <w:t>Launched UEC SPOA with Clinical Conversation before Conveyance aimed at demand management and patient redirection.</w:t>
            </w:r>
          </w:p>
          <w:p w14:paraId="74F1A131"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Pr>
                <w:rFonts w:ascii="Arial Narrow" w:hAnsi="Arial Narrow" w:cs="Arial"/>
                <w:sz w:val="22"/>
                <w:szCs w:val="22"/>
              </w:rPr>
              <w:t>Deployed Ambulance Flow co-ordinators to manage the escalation pathway for Handover 45.</w:t>
            </w:r>
          </w:p>
          <w:p w14:paraId="74C1C6FD" w14:textId="77777777" w:rsidR="003A3A5F" w:rsidRPr="00CE6B89" w:rsidRDefault="003A3A5F" w:rsidP="00020D93">
            <w:pPr>
              <w:rPr>
                <w:rFonts w:ascii="Arial Narrow" w:hAnsi="Arial Narrow" w:cs="Arial"/>
                <w:sz w:val="22"/>
                <w:szCs w:val="22"/>
              </w:rPr>
            </w:pPr>
          </w:p>
        </w:tc>
        <w:tc>
          <w:tcPr>
            <w:tcW w:w="3685" w:type="dxa"/>
          </w:tcPr>
          <w:p w14:paraId="48FBD138" w14:textId="77777777" w:rsidR="003A3A5F" w:rsidRPr="00CE6B89" w:rsidRDefault="003A3A5F" w:rsidP="00020D93">
            <w:pPr>
              <w:jc w:val="center"/>
              <w:rPr>
                <w:rFonts w:ascii="Arial Narrow" w:hAnsi="Arial Narrow"/>
                <w:b/>
                <w:sz w:val="22"/>
                <w:szCs w:val="22"/>
              </w:rPr>
            </w:pPr>
            <w:r w:rsidRPr="00CE6B89">
              <w:rPr>
                <w:rFonts w:ascii="Arial Narrow" w:hAnsi="Arial Narrow"/>
                <w:b/>
                <w:sz w:val="22"/>
                <w:szCs w:val="22"/>
              </w:rPr>
              <w:t>Action</w:t>
            </w:r>
          </w:p>
        </w:tc>
        <w:tc>
          <w:tcPr>
            <w:tcW w:w="2126" w:type="dxa"/>
            <w:gridSpan w:val="2"/>
          </w:tcPr>
          <w:p w14:paraId="7F962E2D" w14:textId="77777777" w:rsidR="003A3A5F" w:rsidRPr="00CE6B89" w:rsidRDefault="003A3A5F" w:rsidP="00020D93">
            <w:pPr>
              <w:jc w:val="center"/>
              <w:rPr>
                <w:rFonts w:ascii="Arial Narrow" w:hAnsi="Arial Narrow"/>
                <w:b/>
                <w:sz w:val="22"/>
                <w:szCs w:val="22"/>
              </w:rPr>
            </w:pPr>
            <w:r w:rsidRPr="00CE6B89">
              <w:rPr>
                <w:rFonts w:ascii="Arial Narrow" w:hAnsi="Arial Narrow"/>
                <w:b/>
                <w:sz w:val="22"/>
                <w:szCs w:val="22"/>
              </w:rPr>
              <w:t>Lead</w:t>
            </w:r>
          </w:p>
        </w:tc>
        <w:tc>
          <w:tcPr>
            <w:tcW w:w="1418" w:type="dxa"/>
          </w:tcPr>
          <w:p w14:paraId="3F767693" w14:textId="77777777" w:rsidR="003A3A5F" w:rsidRPr="00CE6B89" w:rsidRDefault="003A3A5F" w:rsidP="00020D93">
            <w:pPr>
              <w:jc w:val="center"/>
              <w:rPr>
                <w:rFonts w:ascii="Arial Narrow" w:hAnsi="Arial Narrow"/>
                <w:b/>
                <w:sz w:val="22"/>
                <w:szCs w:val="22"/>
              </w:rPr>
            </w:pPr>
            <w:r w:rsidRPr="00CE6B89">
              <w:rPr>
                <w:rFonts w:ascii="Arial Narrow" w:hAnsi="Arial Narrow"/>
                <w:b/>
                <w:sz w:val="22"/>
                <w:szCs w:val="22"/>
              </w:rPr>
              <w:t>Deadline</w:t>
            </w:r>
          </w:p>
        </w:tc>
      </w:tr>
      <w:tr w:rsidR="003A3A5F" w:rsidRPr="00EE2C4B" w14:paraId="009B3C48" w14:textId="77777777" w:rsidTr="00020D93">
        <w:trPr>
          <w:trHeight w:val="67"/>
        </w:trPr>
        <w:tc>
          <w:tcPr>
            <w:tcW w:w="8359" w:type="dxa"/>
            <w:gridSpan w:val="4"/>
            <w:vMerge/>
          </w:tcPr>
          <w:p w14:paraId="7588135E"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005BF39D" w14:textId="77777777" w:rsidR="003A3A5F" w:rsidRPr="00CE6B89" w:rsidRDefault="003A3A5F" w:rsidP="00020D93">
            <w:pPr>
              <w:rPr>
                <w:rFonts w:ascii="Arial Narrow" w:hAnsi="Arial Narrow"/>
                <w:sz w:val="22"/>
                <w:szCs w:val="22"/>
              </w:rPr>
            </w:pPr>
            <w:r w:rsidRPr="00CE6B89">
              <w:rPr>
                <w:rFonts w:ascii="Arial Narrow" w:hAnsi="Arial Narrow"/>
                <w:sz w:val="22"/>
                <w:szCs w:val="22"/>
              </w:rPr>
              <w:t>Strengthen ambulance handover improvement plan to achieve 45-minute compliance </w:t>
            </w:r>
            <w:r>
              <w:rPr>
                <w:rFonts w:ascii="Arial Narrow" w:hAnsi="Arial Narrow"/>
                <w:sz w:val="22"/>
                <w:szCs w:val="22"/>
              </w:rPr>
              <w:t>including Discharge Lounge expansion, deployment of Ambulance Flow co-ordinators.</w:t>
            </w:r>
          </w:p>
        </w:tc>
        <w:tc>
          <w:tcPr>
            <w:tcW w:w="2126" w:type="dxa"/>
            <w:gridSpan w:val="2"/>
          </w:tcPr>
          <w:p w14:paraId="629D8841" w14:textId="6864339A" w:rsidR="003A3A5F" w:rsidRPr="003A3A5F" w:rsidRDefault="003A3A5F" w:rsidP="00020D93">
            <w:pPr>
              <w:rPr>
                <w:rFonts w:ascii="Arial Narrow" w:hAnsi="Arial Narrow"/>
                <w:bCs/>
                <w:sz w:val="22"/>
                <w:szCs w:val="22"/>
              </w:rPr>
            </w:pPr>
            <w:r w:rsidRPr="003A3A5F">
              <w:rPr>
                <w:rFonts w:ascii="Arial Narrow" w:hAnsi="Arial Narrow"/>
                <w:bCs/>
                <w:sz w:val="22"/>
                <w:szCs w:val="22"/>
              </w:rPr>
              <w:t>Int</w:t>
            </w:r>
            <w:r>
              <w:rPr>
                <w:rFonts w:ascii="Arial Narrow" w:hAnsi="Arial Narrow"/>
                <w:bCs/>
                <w:sz w:val="22"/>
                <w:szCs w:val="22"/>
              </w:rPr>
              <w:t>erim</w:t>
            </w:r>
            <w:r w:rsidRPr="003A3A5F">
              <w:rPr>
                <w:rFonts w:ascii="Arial Narrow" w:hAnsi="Arial Narrow"/>
                <w:bCs/>
                <w:sz w:val="22"/>
                <w:szCs w:val="22"/>
              </w:rPr>
              <w:t xml:space="preserve"> Ass</w:t>
            </w:r>
            <w:r>
              <w:rPr>
                <w:rFonts w:ascii="Arial Narrow" w:hAnsi="Arial Narrow"/>
                <w:bCs/>
                <w:sz w:val="22"/>
                <w:szCs w:val="22"/>
              </w:rPr>
              <w:t>istan</w:t>
            </w:r>
            <w:r w:rsidRPr="003A3A5F">
              <w:rPr>
                <w:rFonts w:ascii="Arial Narrow" w:hAnsi="Arial Narrow"/>
                <w:bCs/>
                <w:sz w:val="22"/>
                <w:szCs w:val="22"/>
              </w:rPr>
              <w:t>t Director Ops: UEC</w:t>
            </w:r>
          </w:p>
        </w:tc>
        <w:tc>
          <w:tcPr>
            <w:tcW w:w="1418" w:type="dxa"/>
          </w:tcPr>
          <w:p w14:paraId="508104A0" w14:textId="77777777" w:rsidR="003A3A5F" w:rsidRPr="003A3A5F" w:rsidRDefault="003A3A5F" w:rsidP="00020D93">
            <w:pPr>
              <w:rPr>
                <w:rFonts w:ascii="Arial Narrow" w:hAnsi="Arial Narrow"/>
                <w:bCs/>
                <w:sz w:val="22"/>
                <w:szCs w:val="22"/>
              </w:rPr>
            </w:pPr>
            <w:r w:rsidRPr="003A3A5F">
              <w:rPr>
                <w:rFonts w:ascii="Arial Narrow" w:hAnsi="Arial Narrow"/>
                <w:bCs/>
                <w:sz w:val="22"/>
                <w:szCs w:val="22"/>
              </w:rPr>
              <w:t>Complete</w:t>
            </w:r>
          </w:p>
        </w:tc>
      </w:tr>
      <w:tr w:rsidR="003A3A5F" w:rsidRPr="00EE2C4B" w14:paraId="609D7C8A" w14:textId="77777777" w:rsidTr="00020D93">
        <w:tc>
          <w:tcPr>
            <w:tcW w:w="8359" w:type="dxa"/>
            <w:gridSpan w:val="4"/>
            <w:vMerge/>
          </w:tcPr>
          <w:p w14:paraId="5E643493"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4541E1DD" w14:textId="77777777" w:rsidR="003A3A5F" w:rsidRPr="00CE6B89" w:rsidRDefault="003A3A5F" w:rsidP="00020D93">
            <w:pPr>
              <w:rPr>
                <w:rFonts w:ascii="Arial Narrow" w:hAnsi="Arial Narrow"/>
                <w:sz w:val="22"/>
                <w:szCs w:val="22"/>
              </w:rPr>
            </w:pPr>
            <w:r>
              <w:rPr>
                <w:rFonts w:ascii="Arial Narrow" w:hAnsi="Arial Narrow"/>
                <w:sz w:val="22"/>
                <w:szCs w:val="22"/>
              </w:rPr>
              <w:t xml:space="preserve">Ringfence </w:t>
            </w:r>
            <w:r w:rsidRPr="00CE6B89">
              <w:rPr>
                <w:rFonts w:ascii="Arial Narrow" w:hAnsi="Arial Narrow"/>
                <w:sz w:val="22"/>
                <w:szCs w:val="22"/>
              </w:rPr>
              <w:t xml:space="preserve">community </w:t>
            </w:r>
            <w:r>
              <w:rPr>
                <w:rFonts w:ascii="Arial Narrow" w:hAnsi="Arial Narrow"/>
                <w:sz w:val="22"/>
                <w:szCs w:val="22"/>
              </w:rPr>
              <w:t>slots to support admission avoidance from SPOA and Frailty Assessment</w:t>
            </w:r>
            <w:r w:rsidRPr="00CE6B89">
              <w:rPr>
                <w:rFonts w:ascii="Arial Narrow" w:hAnsi="Arial Narrow"/>
                <w:sz w:val="22"/>
                <w:szCs w:val="22"/>
              </w:rPr>
              <w:t> </w:t>
            </w:r>
          </w:p>
        </w:tc>
        <w:tc>
          <w:tcPr>
            <w:tcW w:w="2126" w:type="dxa"/>
            <w:gridSpan w:val="2"/>
          </w:tcPr>
          <w:p w14:paraId="0B82C743" w14:textId="77777777" w:rsidR="003A3A5F" w:rsidRPr="003A3A5F" w:rsidRDefault="003A3A5F" w:rsidP="00020D93">
            <w:pPr>
              <w:rPr>
                <w:rFonts w:ascii="Arial Narrow" w:hAnsi="Arial Narrow"/>
                <w:bCs/>
                <w:sz w:val="22"/>
                <w:szCs w:val="22"/>
              </w:rPr>
            </w:pPr>
            <w:r w:rsidRPr="003A3A5F">
              <w:rPr>
                <w:rFonts w:ascii="Arial Narrow" w:hAnsi="Arial Narrow"/>
                <w:bCs/>
                <w:sz w:val="22"/>
                <w:szCs w:val="22"/>
              </w:rPr>
              <w:t>Nurse Director PCCT</w:t>
            </w:r>
          </w:p>
        </w:tc>
        <w:tc>
          <w:tcPr>
            <w:tcW w:w="1418" w:type="dxa"/>
          </w:tcPr>
          <w:p w14:paraId="3322FF00" w14:textId="77777777" w:rsidR="003A3A5F" w:rsidRPr="003A3A5F" w:rsidRDefault="003A3A5F" w:rsidP="00020D93">
            <w:pPr>
              <w:rPr>
                <w:rFonts w:ascii="Arial Narrow" w:hAnsi="Arial Narrow"/>
                <w:bCs/>
                <w:sz w:val="22"/>
                <w:szCs w:val="22"/>
              </w:rPr>
            </w:pPr>
            <w:r w:rsidRPr="003A3A5F">
              <w:rPr>
                <w:rFonts w:ascii="Arial Narrow" w:hAnsi="Arial Narrow"/>
                <w:bCs/>
                <w:sz w:val="22"/>
                <w:szCs w:val="22"/>
              </w:rPr>
              <w:t>Complete</w:t>
            </w:r>
          </w:p>
        </w:tc>
      </w:tr>
      <w:tr w:rsidR="003A3A5F" w:rsidRPr="00EE2C4B" w14:paraId="465F606C" w14:textId="77777777" w:rsidTr="00020D93">
        <w:tc>
          <w:tcPr>
            <w:tcW w:w="8359" w:type="dxa"/>
            <w:gridSpan w:val="4"/>
            <w:vMerge/>
          </w:tcPr>
          <w:p w14:paraId="14BF964C"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14F5A51F" w14:textId="77777777" w:rsidR="003A3A5F" w:rsidRPr="00CE6B89" w:rsidRDefault="003A3A5F" w:rsidP="00020D93">
            <w:pPr>
              <w:rPr>
                <w:rFonts w:ascii="Arial Narrow" w:hAnsi="Arial Narrow"/>
                <w:sz w:val="22"/>
                <w:szCs w:val="22"/>
              </w:rPr>
            </w:pPr>
            <w:r w:rsidRPr="00CE6B89">
              <w:rPr>
                <w:rFonts w:ascii="Arial Narrow" w:hAnsi="Arial Narrow"/>
                <w:sz w:val="22"/>
                <w:szCs w:val="22"/>
              </w:rPr>
              <w:t>Improve discharge pathways and reduce clinically optimised patients </w:t>
            </w:r>
            <w:r>
              <w:rPr>
                <w:rFonts w:ascii="Arial Narrow" w:hAnsi="Arial Narrow"/>
                <w:sz w:val="22"/>
                <w:szCs w:val="22"/>
              </w:rPr>
              <w:t>– see also CRR 80</w:t>
            </w:r>
          </w:p>
        </w:tc>
        <w:tc>
          <w:tcPr>
            <w:tcW w:w="2126" w:type="dxa"/>
            <w:gridSpan w:val="2"/>
          </w:tcPr>
          <w:p w14:paraId="2ECC62FD" w14:textId="24294922" w:rsidR="003A3A5F" w:rsidRPr="003A3A5F" w:rsidRDefault="003A3A5F" w:rsidP="00020D93">
            <w:pPr>
              <w:rPr>
                <w:rFonts w:ascii="Arial Narrow" w:hAnsi="Arial Narrow"/>
                <w:bCs/>
                <w:sz w:val="22"/>
                <w:szCs w:val="22"/>
              </w:rPr>
            </w:pPr>
            <w:r w:rsidRPr="003A3A5F">
              <w:rPr>
                <w:rFonts w:ascii="Arial Narrow" w:hAnsi="Arial Narrow"/>
                <w:bCs/>
                <w:sz w:val="22"/>
                <w:szCs w:val="22"/>
              </w:rPr>
              <w:t>Int</w:t>
            </w:r>
            <w:r>
              <w:rPr>
                <w:rFonts w:ascii="Arial Narrow" w:hAnsi="Arial Narrow"/>
                <w:bCs/>
                <w:sz w:val="22"/>
                <w:szCs w:val="22"/>
              </w:rPr>
              <w:t>erim</w:t>
            </w:r>
            <w:r w:rsidRPr="003A3A5F">
              <w:rPr>
                <w:rFonts w:ascii="Arial Narrow" w:hAnsi="Arial Narrow"/>
                <w:bCs/>
                <w:sz w:val="22"/>
                <w:szCs w:val="22"/>
              </w:rPr>
              <w:t xml:space="preserve"> Ass</w:t>
            </w:r>
            <w:r>
              <w:rPr>
                <w:rFonts w:ascii="Arial Narrow" w:hAnsi="Arial Narrow"/>
                <w:bCs/>
                <w:sz w:val="22"/>
                <w:szCs w:val="22"/>
              </w:rPr>
              <w:t>istan</w:t>
            </w:r>
            <w:r w:rsidRPr="003A3A5F">
              <w:rPr>
                <w:rFonts w:ascii="Arial Narrow" w:hAnsi="Arial Narrow"/>
                <w:bCs/>
                <w:sz w:val="22"/>
                <w:szCs w:val="22"/>
              </w:rPr>
              <w:t>t Director Ops: UEC / Nurse Director PCCT</w:t>
            </w:r>
          </w:p>
        </w:tc>
        <w:tc>
          <w:tcPr>
            <w:tcW w:w="1418" w:type="dxa"/>
          </w:tcPr>
          <w:p w14:paraId="71FE5DBF" w14:textId="6C67D76D" w:rsidR="003A3A5F" w:rsidRPr="003A3A5F" w:rsidRDefault="003A3A5F" w:rsidP="00020D93">
            <w:pPr>
              <w:rPr>
                <w:rFonts w:ascii="Arial Narrow" w:hAnsi="Arial Narrow"/>
                <w:bCs/>
                <w:sz w:val="22"/>
                <w:szCs w:val="22"/>
              </w:rPr>
            </w:pPr>
            <w:r w:rsidRPr="003A3A5F">
              <w:rPr>
                <w:rFonts w:ascii="Arial Narrow" w:hAnsi="Arial Narrow"/>
                <w:bCs/>
                <w:sz w:val="22"/>
                <w:szCs w:val="22"/>
              </w:rPr>
              <w:t>End Mar</w:t>
            </w:r>
            <w:r>
              <w:rPr>
                <w:rFonts w:ascii="Arial Narrow" w:hAnsi="Arial Narrow"/>
                <w:bCs/>
                <w:sz w:val="22"/>
                <w:szCs w:val="22"/>
              </w:rPr>
              <w:t>ch</w:t>
            </w:r>
            <w:r w:rsidRPr="003A3A5F">
              <w:rPr>
                <w:rFonts w:ascii="Arial Narrow" w:hAnsi="Arial Narrow"/>
                <w:bCs/>
                <w:sz w:val="22"/>
                <w:szCs w:val="22"/>
              </w:rPr>
              <w:t xml:space="preserve"> 27</w:t>
            </w:r>
          </w:p>
        </w:tc>
      </w:tr>
      <w:tr w:rsidR="003A3A5F" w:rsidRPr="00EE2C4B" w14:paraId="3BD7DEBC" w14:textId="77777777" w:rsidTr="00020D93">
        <w:tc>
          <w:tcPr>
            <w:tcW w:w="8359" w:type="dxa"/>
            <w:gridSpan w:val="4"/>
            <w:vMerge/>
          </w:tcPr>
          <w:p w14:paraId="5402E8C6"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0EA8D018" w14:textId="77777777" w:rsidR="003A3A5F" w:rsidRPr="00CE6B89" w:rsidRDefault="003A3A5F" w:rsidP="00020D93">
            <w:pPr>
              <w:rPr>
                <w:rFonts w:ascii="Arial Narrow" w:hAnsi="Arial Narrow"/>
                <w:sz w:val="22"/>
                <w:szCs w:val="22"/>
              </w:rPr>
            </w:pPr>
            <w:r w:rsidRPr="00CE6B89">
              <w:rPr>
                <w:rFonts w:ascii="Arial Narrow" w:hAnsi="Arial Narrow"/>
                <w:sz w:val="22"/>
                <w:szCs w:val="22"/>
              </w:rPr>
              <w:t>Enhance real-time digital flow and escalation dashboards </w:t>
            </w:r>
          </w:p>
        </w:tc>
        <w:tc>
          <w:tcPr>
            <w:tcW w:w="2126" w:type="dxa"/>
            <w:gridSpan w:val="2"/>
          </w:tcPr>
          <w:p w14:paraId="7D43EC3A" w14:textId="77777777" w:rsidR="003A3A5F" w:rsidRPr="003A3A5F" w:rsidRDefault="003A3A5F" w:rsidP="00020D93">
            <w:pPr>
              <w:rPr>
                <w:rFonts w:ascii="Arial Narrow" w:hAnsi="Arial Narrow"/>
                <w:bCs/>
                <w:sz w:val="22"/>
                <w:szCs w:val="22"/>
              </w:rPr>
            </w:pPr>
            <w:r w:rsidRPr="003A3A5F">
              <w:rPr>
                <w:rFonts w:ascii="Arial Narrow" w:hAnsi="Arial Narrow"/>
                <w:bCs/>
                <w:sz w:val="22"/>
                <w:szCs w:val="22"/>
              </w:rPr>
              <w:t>Director of Delivery</w:t>
            </w:r>
          </w:p>
        </w:tc>
        <w:tc>
          <w:tcPr>
            <w:tcW w:w="1418" w:type="dxa"/>
          </w:tcPr>
          <w:p w14:paraId="31CA6029" w14:textId="77777777" w:rsidR="003A3A5F" w:rsidRPr="003A3A5F" w:rsidRDefault="003A3A5F" w:rsidP="00020D93">
            <w:pPr>
              <w:rPr>
                <w:rFonts w:ascii="Arial Narrow" w:hAnsi="Arial Narrow"/>
                <w:bCs/>
                <w:sz w:val="22"/>
                <w:szCs w:val="22"/>
              </w:rPr>
            </w:pPr>
            <w:r w:rsidRPr="003A3A5F">
              <w:rPr>
                <w:rFonts w:ascii="Arial Narrow" w:hAnsi="Arial Narrow"/>
                <w:bCs/>
                <w:sz w:val="22"/>
                <w:szCs w:val="22"/>
              </w:rPr>
              <w:t>End August 26</w:t>
            </w:r>
          </w:p>
        </w:tc>
      </w:tr>
      <w:tr w:rsidR="003A3A5F" w:rsidRPr="00EE2C4B" w14:paraId="681B589A" w14:textId="77777777" w:rsidTr="00020D93">
        <w:trPr>
          <w:trHeight w:val="705"/>
        </w:trPr>
        <w:tc>
          <w:tcPr>
            <w:tcW w:w="8359" w:type="dxa"/>
            <w:gridSpan w:val="4"/>
          </w:tcPr>
          <w:p w14:paraId="6388A3F8" w14:textId="77777777" w:rsidR="003A3A5F" w:rsidRPr="00EE2C4B" w:rsidRDefault="003A3A5F" w:rsidP="00020D93">
            <w:pPr>
              <w:pStyle w:val="Default"/>
              <w:widowControl w:val="0"/>
              <w:rPr>
                <w:rFonts w:ascii="Arial Narrow" w:hAnsi="Arial Narrow" w:cs="Arial"/>
                <w:b/>
                <w:bCs/>
                <w:color w:val="auto"/>
                <w:sz w:val="22"/>
                <w:szCs w:val="22"/>
              </w:rPr>
            </w:pPr>
            <w:r w:rsidRPr="00EE2C4B">
              <w:rPr>
                <w:rFonts w:ascii="Arial Narrow" w:hAnsi="Arial Narrow" w:cs="Arial"/>
                <w:b/>
                <w:bCs/>
                <w:color w:val="auto"/>
                <w:sz w:val="22"/>
                <w:szCs w:val="22"/>
              </w:rPr>
              <w:lastRenderedPageBreak/>
              <w:t>Assurances (How do we know if the things we are doing are having an impact?)</w:t>
            </w:r>
          </w:p>
          <w:p w14:paraId="0C073A7D" w14:textId="77777777" w:rsidR="003A3A5F" w:rsidRPr="00B032C2"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Pr>
                <w:rFonts w:ascii="Arial Narrow" w:hAnsi="Arial Narrow" w:cs="Arial"/>
                <w:sz w:val="22"/>
                <w:szCs w:val="22"/>
              </w:rPr>
              <w:t>D</w:t>
            </w:r>
            <w:r w:rsidRPr="00B032C2">
              <w:rPr>
                <w:rFonts w:ascii="Arial Narrow" w:hAnsi="Arial Narrow" w:cs="Arial"/>
                <w:sz w:val="22"/>
                <w:szCs w:val="22"/>
              </w:rPr>
              <w:t xml:space="preserve">aily monitoring of ED waits, ambulance handovers, bed occupancy and escalation status. </w:t>
            </w:r>
          </w:p>
          <w:p w14:paraId="0C5B7547" w14:textId="77777777" w:rsidR="003A3A5F" w:rsidRPr="00B032C2" w:rsidRDefault="003A3A5F" w:rsidP="00020D93">
            <w:pPr>
              <w:pStyle w:val="ListParagraph"/>
              <w:widowControl w:val="0"/>
              <w:numPr>
                <w:ilvl w:val="0"/>
                <w:numId w:val="7"/>
              </w:numPr>
              <w:spacing w:after="0" w:line="240" w:lineRule="auto"/>
              <w:ind w:left="175" w:hanging="175"/>
              <w:rPr>
                <w:rFonts w:ascii="Arial Narrow" w:eastAsia="Times New Roman" w:hAnsi="Arial Narrow" w:cs="Calibri"/>
                <w:sz w:val="22"/>
                <w:szCs w:val="22"/>
              </w:rPr>
            </w:pPr>
            <w:r w:rsidRPr="00B032C2">
              <w:rPr>
                <w:rFonts w:ascii="Arial Narrow" w:hAnsi="Arial Narrow" w:cs="Arial"/>
                <w:sz w:val="22"/>
                <w:szCs w:val="22"/>
              </w:rPr>
              <w:t xml:space="preserve">Routine reporting to UEC Programme Board, Performance &amp; Finance Committee and Quality &amp; Safety Committee. </w:t>
            </w:r>
          </w:p>
          <w:p w14:paraId="2BAECA2F" w14:textId="77777777" w:rsidR="003A3A5F" w:rsidRPr="00EE2C4B" w:rsidRDefault="003A3A5F" w:rsidP="00020D93">
            <w:pPr>
              <w:pStyle w:val="ListParagraph"/>
              <w:widowControl w:val="0"/>
              <w:numPr>
                <w:ilvl w:val="0"/>
                <w:numId w:val="7"/>
              </w:numPr>
              <w:spacing w:after="0" w:line="240" w:lineRule="auto"/>
              <w:ind w:left="175" w:hanging="175"/>
              <w:rPr>
                <w:rFonts w:ascii="Arial Narrow" w:eastAsia="Times New Roman" w:hAnsi="Arial Narrow" w:cs="Calibri"/>
                <w:sz w:val="22"/>
                <w:szCs w:val="22"/>
              </w:rPr>
            </w:pPr>
            <w:r w:rsidRPr="00B032C2">
              <w:rPr>
                <w:rFonts w:ascii="Arial Narrow" w:hAnsi="Arial Narrow" w:cs="Arial"/>
                <w:sz w:val="22"/>
                <w:szCs w:val="22"/>
              </w:rPr>
              <w:t>External assurance via HIW and Audit Wales reviews.</w:t>
            </w:r>
          </w:p>
        </w:tc>
        <w:tc>
          <w:tcPr>
            <w:tcW w:w="7229" w:type="dxa"/>
            <w:gridSpan w:val="4"/>
          </w:tcPr>
          <w:p w14:paraId="6B8F390D" w14:textId="77777777" w:rsidR="003A3A5F" w:rsidRPr="00EE2C4B" w:rsidRDefault="003A3A5F" w:rsidP="00020D93">
            <w:pPr>
              <w:pStyle w:val="Default"/>
              <w:widowControl w:val="0"/>
              <w:rPr>
                <w:rFonts w:ascii="Arial Narrow" w:hAnsi="Arial Narrow" w:cs="Arial"/>
                <w:b/>
                <w:bCs/>
                <w:color w:val="auto"/>
                <w:sz w:val="22"/>
                <w:szCs w:val="22"/>
              </w:rPr>
            </w:pPr>
            <w:r w:rsidRPr="00EE2C4B">
              <w:rPr>
                <w:rFonts w:ascii="Arial Narrow" w:hAnsi="Arial Narrow" w:cs="Arial"/>
                <w:b/>
                <w:bCs/>
                <w:color w:val="auto"/>
                <w:sz w:val="22"/>
                <w:szCs w:val="22"/>
              </w:rPr>
              <w:t>Gaps in assurance (What additional assurances should we seek?)</w:t>
            </w:r>
          </w:p>
          <w:p w14:paraId="708C889A" w14:textId="77777777" w:rsidR="003A3A5F"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ED15A1">
              <w:rPr>
                <w:rFonts w:ascii="Arial Narrow" w:hAnsi="Arial Narrow" w:cs="Arial"/>
                <w:sz w:val="22"/>
                <w:szCs w:val="22"/>
              </w:rPr>
              <w:t xml:space="preserve">Limited evidence of sustained improvement in ED waits and ambulance handover performance across all sites and time periods. </w:t>
            </w:r>
          </w:p>
          <w:p w14:paraId="5A6176E7" w14:textId="77777777" w:rsidR="003A3A5F" w:rsidRPr="00EE2C4B"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Pr>
                <w:rFonts w:ascii="Arial Narrow" w:hAnsi="Arial Narrow" w:cs="Arial"/>
                <w:sz w:val="22"/>
                <w:szCs w:val="22"/>
              </w:rPr>
              <w:t>Limited reduction in the number of clinically optimised patients to enable flow.</w:t>
            </w:r>
          </w:p>
        </w:tc>
      </w:tr>
      <w:tr w:rsidR="003A3A5F" w:rsidRPr="00EE2C4B" w14:paraId="634937F9" w14:textId="77777777" w:rsidTr="00020D93">
        <w:tc>
          <w:tcPr>
            <w:tcW w:w="15588" w:type="dxa"/>
            <w:gridSpan w:val="8"/>
          </w:tcPr>
          <w:p w14:paraId="7C23003B" w14:textId="77777777" w:rsidR="003A3A5F" w:rsidRPr="003A3A5F" w:rsidRDefault="003A3A5F" w:rsidP="00020D93">
            <w:pPr>
              <w:pStyle w:val="Default"/>
              <w:widowControl w:val="0"/>
              <w:jc w:val="center"/>
              <w:rPr>
                <w:rFonts w:ascii="Arial Narrow" w:hAnsi="Arial Narrow" w:cs="Arial"/>
                <w:color w:val="auto"/>
                <w:sz w:val="22"/>
                <w:szCs w:val="22"/>
              </w:rPr>
            </w:pPr>
            <w:r w:rsidRPr="00EE2C4B">
              <w:rPr>
                <w:rFonts w:ascii="Arial Narrow" w:hAnsi="Arial Narrow" w:cs="Arial"/>
                <w:b/>
                <w:bCs/>
                <w:color w:val="auto"/>
                <w:sz w:val="22"/>
                <w:szCs w:val="22"/>
              </w:rPr>
              <w:t>Additional Comments / Progress Notes</w:t>
            </w:r>
          </w:p>
          <w:p w14:paraId="65CCD40A" w14:textId="193C4936" w:rsidR="003A3A5F" w:rsidRPr="003A3A5F" w:rsidRDefault="003A3A5F" w:rsidP="00020D93">
            <w:pPr>
              <w:pStyle w:val="Default"/>
              <w:widowControl w:val="0"/>
              <w:rPr>
                <w:rFonts w:ascii="Arial Narrow" w:hAnsi="Arial Narrow" w:cs="Arial"/>
                <w:color w:val="FF0000"/>
                <w:sz w:val="22"/>
                <w:szCs w:val="22"/>
              </w:rPr>
            </w:pPr>
            <w:r w:rsidRPr="003A3A5F">
              <w:rPr>
                <w:rFonts w:ascii="Arial Narrow" w:hAnsi="Arial Narrow" w:cs="Arial"/>
                <w:color w:val="auto"/>
                <w:sz w:val="22"/>
                <w:szCs w:val="22"/>
              </w:rPr>
              <w:t>The delivery of timely access to urgent and emergency care, ambulance handover and 12</w:t>
            </w:r>
            <w:r>
              <w:rPr>
                <w:rFonts w:ascii="Arial Narrow" w:hAnsi="Arial Narrow" w:cs="Arial"/>
                <w:color w:val="auto"/>
                <w:sz w:val="22"/>
                <w:szCs w:val="22"/>
              </w:rPr>
              <w:t>-</w:t>
            </w:r>
            <w:r w:rsidRPr="003A3A5F">
              <w:rPr>
                <w:rFonts w:ascii="Arial Narrow" w:hAnsi="Arial Narrow" w:cs="Arial"/>
                <w:color w:val="auto"/>
                <w:sz w:val="22"/>
                <w:szCs w:val="22"/>
              </w:rPr>
              <w:t>hour performance is reliant on system flow – see CRR 80 actions.</w:t>
            </w:r>
          </w:p>
          <w:p w14:paraId="7DEF602A" w14:textId="77777777" w:rsidR="003A3A5F" w:rsidRPr="00EE2C4B" w:rsidRDefault="003A3A5F" w:rsidP="00020D93">
            <w:pPr>
              <w:pStyle w:val="Default"/>
              <w:rPr>
                <w:rFonts w:ascii="Arial Narrow" w:hAnsi="Arial Narrow" w:cs="Arial"/>
                <w:color w:val="auto"/>
                <w:sz w:val="22"/>
                <w:szCs w:val="22"/>
              </w:rPr>
            </w:pPr>
          </w:p>
        </w:tc>
      </w:tr>
    </w:tbl>
    <w:p w14:paraId="5D480769" w14:textId="18B9408E" w:rsidR="00063C2B" w:rsidRDefault="00063C2B">
      <w:pPr>
        <w:widowControl/>
        <w:spacing w:after="160" w:line="259" w:lineRule="auto"/>
        <w:rPr>
          <w:rFonts w:ascii="Arial" w:hAnsi="Arial" w:cs="Arial"/>
          <w:b/>
          <w:u w:val="single"/>
        </w:rPr>
      </w:pPr>
      <w:r>
        <w:rPr>
          <w:rFonts w:ascii="Arial" w:hAnsi="Arial" w:cs="Arial"/>
          <w:b/>
          <w:u w:val="single"/>
        </w:rPr>
        <w:br w:type="page"/>
      </w:r>
    </w:p>
    <w:p w14:paraId="6270C304" w14:textId="77777777" w:rsidR="006B6F30" w:rsidRPr="00DF62D2" w:rsidRDefault="006B6F3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6A3E5C" w14:textId="77777777" w:rsidR="006E253F" w:rsidRDefault="006E253F" w:rsidP="00975529">
      <w:r>
        <w:separator/>
      </w:r>
    </w:p>
  </w:endnote>
  <w:endnote w:type="continuationSeparator" w:id="0">
    <w:p w14:paraId="3FB67A8C" w14:textId="77777777" w:rsidR="006E253F" w:rsidRDefault="006E253F"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F0FAB7" w14:textId="77777777" w:rsidR="006C0F53" w:rsidRDefault="006C0F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4254E3D2"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171136">
          <w:rPr>
            <w:rFonts w:ascii="Arial" w:hAnsi="Arial" w:cs="Arial"/>
          </w:rPr>
          <w:t>June</w:t>
        </w:r>
        <w:r w:rsidR="001272D7">
          <w:rPr>
            <w:rFonts w:ascii="Arial" w:hAnsi="Arial" w:cs="Arial"/>
          </w:rPr>
          <w:t xml:space="preserve"> </w:t>
        </w:r>
        <w:r w:rsidR="001E7383">
          <w:rPr>
            <w:rFonts w:ascii="Arial" w:hAnsi="Arial" w:cs="Arial"/>
          </w:rPr>
          <w:t>202</w:t>
        </w:r>
        <w:r w:rsidR="006516FB">
          <w:rPr>
            <w:rFonts w:ascii="Arial" w:hAnsi="Arial" w:cs="Arial"/>
          </w:rPr>
          <w:t>6</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F95E1E" w14:textId="77777777" w:rsidR="006E253F" w:rsidRDefault="006E253F" w:rsidP="00975529">
      <w:r>
        <w:separator/>
      </w:r>
    </w:p>
  </w:footnote>
  <w:footnote w:type="continuationSeparator" w:id="0">
    <w:p w14:paraId="44AF7B4A" w14:textId="77777777" w:rsidR="006E253F" w:rsidRDefault="006E253F"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8665D6" w14:textId="77777777" w:rsidR="006C0F53" w:rsidRDefault="006C0F5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4F398B" w14:textId="77DCE15A" w:rsidR="006C0F53" w:rsidRDefault="006C0F5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D073F" w14:textId="77777777" w:rsidR="006C0F53" w:rsidRDefault="006C0F5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14885"/>
    <w:multiLevelType w:val="hybridMultilevel"/>
    <w:tmpl w:val="ABB01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5238A5"/>
    <w:multiLevelType w:val="hybridMultilevel"/>
    <w:tmpl w:val="AEA450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C4159E"/>
    <w:multiLevelType w:val="hybridMultilevel"/>
    <w:tmpl w:val="FF4A6EEA"/>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3F45F8"/>
    <w:multiLevelType w:val="hybridMultilevel"/>
    <w:tmpl w:val="1A1C2DD8"/>
    <w:lvl w:ilvl="0" w:tplc="20B884F8">
      <w:start w:val="1"/>
      <w:numFmt w:val="bullet"/>
      <w:lvlText w:val="•"/>
      <w:lvlJc w:val="left"/>
      <w:pPr>
        <w:tabs>
          <w:tab w:val="num" w:pos="720"/>
        </w:tabs>
        <w:ind w:left="720" w:hanging="360"/>
      </w:pPr>
      <w:rPr>
        <w:rFonts w:ascii="Arial" w:hAnsi="Arial" w:hint="default"/>
      </w:rPr>
    </w:lvl>
    <w:lvl w:ilvl="1" w:tplc="988CE040" w:tentative="1">
      <w:start w:val="1"/>
      <w:numFmt w:val="bullet"/>
      <w:lvlText w:val="•"/>
      <w:lvlJc w:val="left"/>
      <w:pPr>
        <w:tabs>
          <w:tab w:val="num" w:pos="1440"/>
        </w:tabs>
        <w:ind w:left="1440" w:hanging="360"/>
      </w:pPr>
      <w:rPr>
        <w:rFonts w:ascii="Arial" w:hAnsi="Arial" w:hint="default"/>
      </w:rPr>
    </w:lvl>
    <w:lvl w:ilvl="2" w:tplc="75F251E0" w:tentative="1">
      <w:start w:val="1"/>
      <w:numFmt w:val="bullet"/>
      <w:lvlText w:val="•"/>
      <w:lvlJc w:val="left"/>
      <w:pPr>
        <w:tabs>
          <w:tab w:val="num" w:pos="2160"/>
        </w:tabs>
        <w:ind w:left="2160" w:hanging="360"/>
      </w:pPr>
      <w:rPr>
        <w:rFonts w:ascii="Arial" w:hAnsi="Arial" w:hint="default"/>
      </w:rPr>
    </w:lvl>
    <w:lvl w:ilvl="3" w:tplc="915AA56C" w:tentative="1">
      <w:start w:val="1"/>
      <w:numFmt w:val="bullet"/>
      <w:lvlText w:val="•"/>
      <w:lvlJc w:val="left"/>
      <w:pPr>
        <w:tabs>
          <w:tab w:val="num" w:pos="2880"/>
        </w:tabs>
        <w:ind w:left="2880" w:hanging="360"/>
      </w:pPr>
      <w:rPr>
        <w:rFonts w:ascii="Arial" w:hAnsi="Arial" w:hint="default"/>
      </w:rPr>
    </w:lvl>
    <w:lvl w:ilvl="4" w:tplc="A60E1034" w:tentative="1">
      <w:start w:val="1"/>
      <w:numFmt w:val="bullet"/>
      <w:lvlText w:val="•"/>
      <w:lvlJc w:val="left"/>
      <w:pPr>
        <w:tabs>
          <w:tab w:val="num" w:pos="3600"/>
        </w:tabs>
        <w:ind w:left="3600" w:hanging="360"/>
      </w:pPr>
      <w:rPr>
        <w:rFonts w:ascii="Arial" w:hAnsi="Arial" w:hint="default"/>
      </w:rPr>
    </w:lvl>
    <w:lvl w:ilvl="5" w:tplc="EB664AC4" w:tentative="1">
      <w:start w:val="1"/>
      <w:numFmt w:val="bullet"/>
      <w:lvlText w:val="•"/>
      <w:lvlJc w:val="left"/>
      <w:pPr>
        <w:tabs>
          <w:tab w:val="num" w:pos="4320"/>
        </w:tabs>
        <w:ind w:left="4320" w:hanging="360"/>
      </w:pPr>
      <w:rPr>
        <w:rFonts w:ascii="Arial" w:hAnsi="Arial" w:hint="default"/>
      </w:rPr>
    </w:lvl>
    <w:lvl w:ilvl="6" w:tplc="98521E30" w:tentative="1">
      <w:start w:val="1"/>
      <w:numFmt w:val="bullet"/>
      <w:lvlText w:val="•"/>
      <w:lvlJc w:val="left"/>
      <w:pPr>
        <w:tabs>
          <w:tab w:val="num" w:pos="5040"/>
        </w:tabs>
        <w:ind w:left="5040" w:hanging="360"/>
      </w:pPr>
      <w:rPr>
        <w:rFonts w:ascii="Arial" w:hAnsi="Arial" w:hint="default"/>
      </w:rPr>
    </w:lvl>
    <w:lvl w:ilvl="7" w:tplc="9AAAF3F4" w:tentative="1">
      <w:start w:val="1"/>
      <w:numFmt w:val="bullet"/>
      <w:lvlText w:val="•"/>
      <w:lvlJc w:val="left"/>
      <w:pPr>
        <w:tabs>
          <w:tab w:val="num" w:pos="5760"/>
        </w:tabs>
        <w:ind w:left="5760" w:hanging="360"/>
      </w:pPr>
      <w:rPr>
        <w:rFonts w:ascii="Arial" w:hAnsi="Arial" w:hint="default"/>
      </w:rPr>
    </w:lvl>
    <w:lvl w:ilvl="8" w:tplc="6CE4DD4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76522C4"/>
    <w:multiLevelType w:val="hybridMultilevel"/>
    <w:tmpl w:val="E87A57C8"/>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8"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2A0119D"/>
    <w:multiLevelType w:val="hybridMultilevel"/>
    <w:tmpl w:val="C39E3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167841"/>
    <w:multiLevelType w:val="hybridMultilevel"/>
    <w:tmpl w:val="69684FC0"/>
    <w:lvl w:ilvl="0" w:tplc="0C4895CA">
      <w:start w:val="1"/>
      <w:numFmt w:val="bullet"/>
      <w:lvlText w:val="•"/>
      <w:lvlJc w:val="left"/>
      <w:pPr>
        <w:tabs>
          <w:tab w:val="num" w:pos="720"/>
        </w:tabs>
        <w:ind w:left="720" w:hanging="360"/>
      </w:pPr>
      <w:rPr>
        <w:rFonts w:ascii="Arial" w:hAnsi="Arial" w:hint="default"/>
      </w:rPr>
    </w:lvl>
    <w:lvl w:ilvl="1" w:tplc="D736F3BC" w:tentative="1">
      <w:start w:val="1"/>
      <w:numFmt w:val="bullet"/>
      <w:lvlText w:val="•"/>
      <w:lvlJc w:val="left"/>
      <w:pPr>
        <w:tabs>
          <w:tab w:val="num" w:pos="1440"/>
        </w:tabs>
        <w:ind w:left="1440" w:hanging="360"/>
      </w:pPr>
      <w:rPr>
        <w:rFonts w:ascii="Arial" w:hAnsi="Arial" w:hint="default"/>
      </w:rPr>
    </w:lvl>
    <w:lvl w:ilvl="2" w:tplc="2098EF7C" w:tentative="1">
      <w:start w:val="1"/>
      <w:numFmt w:val="bullet"/>
      <w:lvlText w:val="•"/>
      <w:lvlJc w:val="left"/>
      <w:pPr>
        <w:tabs>
          <w:tab w:val="num" w:pos="2160"/>
        </w:tabs>
        <w:ind w:left="2160" w:hanging="360"/>
      </w:pPr>
      <w:rPr>
        <w:rFonts w:ascii="Arial" w:hAnsi="Arial" w:hint="default"/>
      </w:rPr>
    </w:lvl>
    <w:lvl w:ilvl="3" w:tplc="FE5CC48A" w:tentative="1">
      <w:start w:val="1"/>
      <w:numFmt w:val="bullet"/>
      <w:lvlText w:val="•"/>
      <w:lvlJc w:val="left"/>
      <w:pPr>
        <w:tabs>
          <w:tab w:val="num" w:pos="2880"/>
        </w:tabs>
        <w:ind w:left="2880" w:hanging="360"/>
      </w:pPr>
      <w:rPr>
        <w:rFonts w:ascii="Arial" w:hAnsi="Arial" w:hint="default"/>
      </w:rPr>
    </w:lvl>
    <w:lvl w:ilvl="4" w:tplc="78085F14" w:tentative="1">
      <w:start w:val="1"/>
      <w:numFmt w:val="bullet"/>
      <w:lvlText w:val="•"/>
      <w:lvlJc w:val="left"/>
      <w:pPr>
        <w:tabs>
          <w:tab w:val="num" w:pos="3600"/>
        </w:tabs>
        <w:ind w:left="3600" w:hanging="360"/>
      </w:pPr>
      <w:rPr>
        <w:rFonts w:ascii="Arial" w:hAnsi="Arial" w:hint="default"/>
      </w:rPr>
    </w:lvl>
    <w:lvl w:ilvl="5" w:tplc="F8F6A44C" w:tentative="1">
      <w:start w:val="1"/>
      <w:numFmt w:val="bullet"/>
      <w:lvlText w:val="•"/>
      <w:lvlJc w:val="left"/>
      <w:pPr>
        <w:tabs>
          <w:tab w:val="num" w:pos="4320"/>
        </w:tabs>
        <w:ind w:left="4320" w:hanging="360"/>
      </w:pPr>
      <w:rPr>
        <w:rFonts w:ascii="Arial" w:hAnsi="Arial" w:hint="default"/>
      </w:rPr>
    </w:lvl>
    <w:lvl w:ilvl="6" w:tplc="A9A251B2" w:tentative="1">
      <w:start w:val="1"/>
      <w:numFmt w:val="bullet"/>
      <w:lvlText w:val="•"/>
      <w:lvlJc w:val="left"/>
      <w:pPr>
        <w:tabs>
          <w:tab w:val="num" w:pos="5040"/>
        </w:tabs>
        <w:ind w:left="5040" w:hanging="360"/>
      </w:pPr>
      <w:rPr>
        <w:rFonts w:ascii="Arial" w:hAnsi="Arial" w:hint="default"/>
      </w:rPr>
    </w:lvl>
    <w:lvl w:ilvl="7" w:tplc="6B7E2CD0" w:tentative="1">
      <w:start w:val="1"/>
      <w:numFmt w:val="bullet"/>
      <w:lvlText w:val="•"/>
      <w:lvlJc w:val="left"/>
      <w:pPr>
        <w:tabs>
          <w:tab w:val="num" w:pos="5760"/>
        </w:tabs>
        <w:ind w:left="5760" w:hanging="360"/>
      </w:pPr>
      <w:rPr>
        <w:rFonts w:ascii="Arial" w:hAnsi="Arial" w:hint="default"/>
      </w:rPr>
    </w:lvl>
    <w:lvl w:ilvl="8" w:tplc="8B16365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B9E18B4"/>
    <w:multiLevelType w:val="hybridMultilevel"/>
    <w:tmpl w:val="D570B9FA"/>
    <w:lvl w:ilvl="0" w:tplc="301E5BC2">
      <w:start w:val="1"/>
      <w:numFmt w:val="bullet"/>
      <w:lvlText w:val="•"/>
      <w:lvlJc w:val="left"/>
      <w:pPr>
        <w:tabs>
          <w:tab w:val="num" w:pos="720"/>
        </w:tabs>
        <w:ind w:left="720" w:hanging="360"/>
      </w:pPr>
      <w:rPr>
        <w:rFonts w:ascii="Arial" w:hAnsi="Arial" w:hint="default"/>
      </w:rPr>
    </w:lvl>
    <w:lvl w:ilvl="1" w:tplc="B8EA8C32" w:tentative="1">
      <w:start w:val="1"/>
      <w:numFmt w:val="bullet"/>
      <w:lvlText w:val="•"/>
      <w:lvlJc w:val="left"/>
      <w:pPr>
        <w:tabs>
          <w:tab w:val="num" w:pos="1440"/>
        </w:tabs>
        <w:ind w:left="1440" w:hanging="360"/>
      </w:pPr>
      <w:rPr>
        <w:rFonts w:ascii="Arial" w:hAnsi="Arial" w:hint="default"/>
      </w:rPr>
    </w:lvl>
    <w:lvl w:ilvl="2" w:tplc="E5467498" w:tentative="1">
      <w:start w:val="1"/>
      <w:numFmt w:val="bullet"/>
      <w:lvlText w:val="•"/>
      <w:lvlJc w:val="left"/>
      <w:pPr>
        <w:tabs>
          <w:tab w:val="num" w:pos="2160"/>
        </w:tabs>
        <w:ind w:left="2160" w:hanging="360"/>
      </w:pPr>
      <w:rPr>
        <w:rFonts w:ascii="Arial" w:hAnsi="Arial" w:hint="default"/>
      </w:rPr>
    </w:lvl>
    <w:lvl w:ilvl="3" w:tplc="56685B9A" w:tentative="1">
      <w:start w:val="1"/>
      <w:numFmt w:val="bullet"/>
      <w:lvlText w:val="•"/>
      <w:lvlJc w:val="left"/>
      <w:pPr>
        <w:tabs>
          <w:tab w:val="num" w:pos="2880"/>
        </w:tabs>
        <w:ind w:left="2880" w:hanging="360"/>
      </w:pPr>
      <w:rPr>
        <w:rFonts w:ascii="Arial" w:hAnsi="Arial" w:hint="default"/>
      </w:rPr>
    </w:lvl>
    <w:lvl w:ilvl="4" w:tplc="B038CCDC" w:tentative="1">
      <w:start w:val="1"/>
      <w:numFmt w:val="bullet"/>
      <w:lvlText w:val="•"/>
      <w:lvlJc w:val="left"/>
      <w:pPr>
        <w:tabs>
          <w:tab w:val="num" w:pos="3600"/>
        </w:tabs>
        <w:ind w:left="3600" w:hanging="360"/>
      </w:pPr>
      <w:rPr>
        <w:rFonts w:ascii="Arial" w:hAnsi="Arial" w:hint="default"/>
      </w:rPr>
    </w:lvl>
    <w:lvl w:ilvl="5" w:tplc="CD70B8A4" w:tentative="1">
      <w:start w:val="1"/>
      <w:numFmt w:val="bullet"/>
      <w:lvlText w:val="•"/>
      <w:lvlJc w:val="left"/>
      <w:pPr>
        <w:tabs>
          <w:tab w:val="num" w:pos="4320"/>
        </w:tabs>
        <w:ind w:left="4320" w:hanging="360"/>
      </w:pPr>
      <w:rPr>
        <w:rFonts w:ascii="Arial" w:hAnsi="Arial" w:hint="default"/>
      </w:rPr>
    </w:lvl>
    <w:lvl w:ilvl="6" w:tplc="FCB68ADA" w:tentative="1">
      <w:start w:val="1"/>
      <w:numFmt w:val="bullet"/>
      <w:lvlText w:val="•"/>
      <w:lvlJc w:val="left"/>
      <w:pPr>
        <w:tabs>
          <w:tab w:val="num" w:pos="5040"/>
        </w:tabs>
        <w:ind w:left="5040" w:hanging="360"/>
      </w:pPr>
      <w:rPr>
        <w:rFonts w:ascii="Arial" w:hAnsi="Arial" w:hint="default"/>
      </w:rPr>
    </w:lvl>
    <w:lvl w:ilvl="7" w:tplc="59BCEB3A" w:tentative="1">
      <w:start w:val="1"/>
      <w:numFmt w:val="bullet"/>
      <w:lvlText w:val="•"/>
      <w:lvlJc w:val="left"/>
      <w:pPr>
        <w:tabs>
          <w:tab w:val="num" w:pos="5760"/>
        </w:tabs>
        <w:ind w:left="5760" w:hanging="360"/>
      </w:pPr>
      <w:rPr>
        <w:rFonts w:ascii="Arial" w:hAnsi="Arial" w:hint="default"/>
      </w:rPr>
    </w:lvl>
    <w:lvl w:ilvl="8" w:tplc="BBE8298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5"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617E90"/>
    <w:multiLevelType w:val="hybridMultilevel"/>
    <w:tmpl w:val="69846172"/>
    <w:lvl w:ilvl="0" w:tplc="E142628A">
      <w:start w:val="1"/>
      <w:numFmt w:val="bullet"/>
      <w:lvlText w:val="•"/>
      <w:lvlJc w:val="left"/>
      <w:pPr>
        <w:tabs>
          <w:tab w:val="num" w:pos="720"/>
        </w:tabs>
        <w:ind w:left="720" w:hanging="360"/>
      </w:pPr>
      <w:rPr>
        <w:rFonts w:ascii="Arial" w:hAnsi="Arial" w:hint="default"/>
      </w:rPr>
    </w:lvl>
    <w:lvl w:ilvl="1" w:tplc="A61CEDCA" w:tentative="1">
      <w:start w:val="1"/>
      <w:numFmt w:val="bullet"/>
      <w:lvlText w:val="•"/>
      <w:lvlJc w:val="left"/>
      <w:pPr>
        <w:tabs>
          <w:tab w:val="num" w:pos="1440"/>
        </w:tabs>
        <w:ind w:left="1440" w:hanging="360"/>
      </w:pPr>
      <w:rPr>
        <w:rFonts w:ascii="Arial" w:hAnsi="Arial" w:hint="default"/>
      </w:rPr>
    </w:lvl>
    <w:lvl w:ilvl="2" w:tplc="EB76BF5C" w:tentative="1">
      <w:start w:val="1"/>
      <w:numFmt w:val="bullet"/>
      <w:lvlText w:val="•"/>
      <w:lvlJc w:val="left"/>
      <w:pPr>
        <w:tabs>
          <w:tab w:val="num" w:pos="2160"/>
        </w:tabs>
        <w:ind w:left="2160" w:hanging="360"/>
      </w:pPr>
      <w:rPr>
        <w:rFonts w:ascii="Arial" w:hAnsi="Arial" w:hint="default"/>
      </w:rPr>
    </w:lvl>
    <w:lvl w:ilvl="3" w:tplc="C8AAC6BC" w:tentative="1">
      <w:start w:val="1"/>
      <w:numFmt w:val="bullet"/>
      <w:lvlText w:val="•"/>
      <w:lvlJc w:val="left"/>
      <w:pPr>
        <w:tabs>
          <w:tab w:val="num" w:pos="2880"/>
        </w:tabs>
        <w:ind w:left="2880" w:hanging="360"/>
      </w:pPr>
      <w:rPr>
        <w:rFonts w:ascii="Arial" w:hAnsi="Arial" w:hint="default"/>
      </w:rPr>
    </w:lvl>
    <w:lvl w:ilvl="4" w:tplc="C01460C4" w:tentative="1">
      <w:start w:val="1"/>
      <w:numFmt w:val="bullet"/>
      <w:lvlText w:val="•"/>
      <w:lvlJc w:val="left"/>
      <w:pPr>
        <w:tabs>
          <w:tab w:val="num" w:pos="3600"/>
        </w:tabs>
        <w:ind w:left="3600" w:hanging="360"/>
      </w:pPr>
      <w:rPr>
        <w:rFonts w:ascii="Arial" w:hAnsi="Arial" w:hint="default"/>
      </w:rPr>
    </w:lvl>
    <w:lvl w:ilvl="5" w:tplc="B608E8C0" w:tentative="1">
      <w:start w:val="1"/>
      <w:numFmt w:val="bullet"/>
      <w:lvlText w:val="•"/>
      <w:lvlJc w:val="left"/>
      <w:pPr>
        <w:tabs>
          <w:tab w:val="num" w:pos="4320"/>
        </w:tabs>
        <w:ind w:left="4320" w:hanging="360"/>
      </w:pPr>
      <w:rPr>
        <w:rFonts w:ascii="Arial" w:hAnsi="Arial" w:hint="default"/>
      </w:rPr>
    </w:lvl>
    <w:lvl w:ilvl="6" w:tplc="93DA95D6" w:tentative="1">
      <w:start w:val="1"/>
      <w:numFmt w:val="bullet"/>
      <w:lvlText w:val="•"/>
      <w:lvlJc w:val="left"/>
      <w:pPr>
        <w:tabs>
          <w:tab w:val="num" w:pos="5040"/>
        </w:tabs>
        <w:ind w:left="5040" w:hanging="360"/>
      </w:pPr>
      <w:rPr>
        <w:rFonts w:ascii="Arial" w:hAnsi="Arial" w:hint="default"/>
      </w:rPr>
    </w:lvl>
    <w:lvl w:ilvl="7" w:tplc="AFF020F4" w:tentative="1">
      <w:start w:val="1"/>
      <w:numFmt w:val="bullet"/>
      <w:lvlText w:val="•"/>
      <w:lvlJc w:val="left"/>
      <w:pPr>
        <w:tabs>
          <w:tab w:val="num" w:pos="5760"/>
        </w:tabs>
        <w:ind w:left="5760" w:hanging="360"/>
      </w:pPr>
      <w:rPr>
        <w:rFonts w:ascii="Arial" w:hAnsi="Arial" w:hint="default"/>
      </w:rPr>
    </w:lvl>
    <w:lvl w:ilvl="8" w:tplc="7A603268"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A545E04"/>
    <w:multiLevelType w:val="hybridMultilevel"/>
    <w:tmpl w:val="82B0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B46379C"/>
    <w:multiLevelType w:val="hybridMultilevel"/>
    <w:tmpl w:val="136A0AC4"/>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C70C28"/>
    <w:multiLevelType w:val="hybridMultilevel"/>
    <w:tmpl w:val="D8EEB87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68060D"/>
    <w:multiLevelType w:val="hybridMultilevel"/>
    <w:tmpl w:val="7CA67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813675"/>
    <w:multiLevelType w:val="hybridMultilevel"/>
    <w:tmpl w:val="D208F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C23E19"/>
    <w:multiLevelType w:val="hybridMultilevel"/>
    <w:tmpl w:val="771835D6"/>
    <w:lvl w:ilvl="0" w:tplc="CDC6A0D6">
      <w:start w:val="1"/>
      <w:numFmt w:val="bullet"/>
      <w:lvlText w:val=""/>
      <w:lvlJc w:val="left"/>
      <w:pPr>
        <w:ind w:left="360" w:hanging="360"/>
      </w:pPr>
      <w:rPr>
        <w:rFonts w:ascii="Symbol" w:hAnsi="Symbol" w:hint="default"/>
      </w:rPr>
    </w:lvl>
    <w:lvl w:ilvl="1" w:tplc="A6080926">
      <w:start w:val="1"/>
      <w:numFmt w:val="bullet"/>
      <w:lvlText w:val="o"/>
      <w:lvlJc w:val="left"/>
      <w:pPr>
        <w:ind w:left="1080" w:hanging="360"/>
      </w:pPr>
      <w:rPr>
        <w:rFonts w:ascii="Courier New" w:hAnsi="Courier New" w:hint="default"/>
      </w:rPr>
    </w:lvl>
    <w:lvl w:ilvl="2" w:tplc="5A585958">
      <w:start w:val="1"/>
      <w:numFmt w:val="bullet"/>
      <w:lvlText w:val=""/>
      <w:lvlJc w:val="left"/>
      <w:pPr>
        <w:ind w:left="1800" w:hanging="360"/>
      </w:pPr>
      <w:rPr>
        <w:rFonts w:ascii="Wingdings" w:hAnsi="Wingdings" w:hint="default"/>
      </w:rPr>
    </w:lvl>
    <w:lvl w:ilvl="3" w:tplc="1B6691AA">
      <w:start w:val="1"/>
      <w:numFmt w:val="bullet"/>
      <w:lvlText w:val=""/>
      <w:lvlJc w:val="left"/>
      <w:pPr>
        <w:ind w:left="2520" w:hanging="360"/>
      </w:pPr>
      <w:rPr>
        <w:rFonts w:ascii="Symbol" w:hAnsi="Symbol" w:hint="default"/>
      </w:rPr>
    </w:lvl>
    <w:lvl w:ilvl="4" w:tplc="9BEACF2C">
      <w:start w:val="1"/>
      <w:numFmt w:val="bullet"/>
      <w:lvlText w:val="o"/>
      <w:lvlJc w:val="left"/>
      <w:pPr>
        <w:ind w:left="3240" w:hanging="360"/>
      </w:pPr>
      <w:rPr>
        <w:rFonts w:ascii="Courier New" w:hAnsi="Courier New" w:hint="default"/>
      </w:rPr>
    </w:lvl>
    <w:lvl w:ilvl="5" w:tplc="4010343C">
      <w:start w:val="1"/>
      <w:numFmt w:val="bullet"/>
      <w:lvlText w:val=""/>
      <w:lvlJc w:val="left"/>
      <w:pPr>
        <w:ind w:left="3960" w:hanging="360"/>
      </w:pPr>
      <w:rPr>
        <w:rFonts w:ascii="Wingdings" w:hAnsi="Wingdings" w:hint="default"/>
      </w:rPr>
    </w:lvl>
    <w:lvl w:ilvl="6" w:tplc="6E6A4198">
      <w:start w:val="1"/>
      <w:numFmt w:val="bullet"/>
      <w:lvlText w:val=""/>
      <w:lvlJc w:val="left"/>
      <w:pPr>
        <w:ind w:left="4680" w:hanging="360"/>
      </w:pPr>
      <w:rPr>
        <w:rFonts w:ascii="Symbol" w:hAnsi="Symbol" w:hint="default"/>
      </w:rPr>
    </w:lvl>
    <w:lvl w:ilvl="7" w:tplc="B0DA3B96">
      <w:start w:val="1"/>
      <w:numFmt w:val="bullet"/>
      <w:lvlText w:val="o"/>
      <w:lvlJc w:val="left"/>
      <w:pPr>
        <w:ind w:left="5400" w:hanging="360"/>
      </w:pPr>
      <w:rPr>
        <w:rFonts w:ascii="Courier New" w:hAnsi="Courier New" w:hint="default"/>
      </w:rPr>
    </w:lvl>
    <w:lvl w:ilvl="8" w:tplc="556468B0">
      <w:start w:val="1"/>
      <w:numFmt w:val="bullet"/>
      <w:lvlText w:val=""/>
      <w:lvlJc w:val="left"/>
      <w:pPr>
        <w:ind w:left="6120" w:hanging="360"/>
      </w:pPr>
      <w:rPr>
        <w:rFonts w:ascii="Wingdings" w:hAnsi="Wingdings" w:hint="default"/>
      </w:rPr>
    </w:lvl>
  </w:abstractNum>
  <w:abstractNum w:abstractNumId="27"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1695D38"/>
    <w:multiLevelType w:val="hybridMultilevel"/>
    <w:tmpl w:val="E3E45D1C"/>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2" w15:restartNumberingAfterBreak="0">
    <w:nsid w:val="565C44F0"/>
    <w:multiLevelType w:val="hybridMultilevel"/>
    <w:tmpl w:val="EC6C7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E787E6C"/>
    <w:multiLevelType w:val="hybridMultilevel"/>
    <w:tmpl w:val="8E9C8AEC"/>
    <w:lvl w:ilvl="0" w:tplc="F77601F0">
      <w:start w:val="1"/>
      <w:numFmt w:val="bullet"/>
      <w:lvlText w:val="•"/>
      <w:lvlJc w:val="left"/>
      <w:pPr>
        <w:ind w:left="778" w:hanging="360"/>
      </w:pPr>
      <w:rPr>
        <w:rFonts w:ascii="Arial" w:hAnsi="Aria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36"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4EC6DF0"/>
    <w:multiLevelType w:val="hybridMultilevel"/>
    <w:tmpl w:val="D2C2D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C7D58D9"/>
    <w:multiLevelType w:val="hybridMultilevel"/>
    <w:tmpl w:val="9FF4D6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0801FBA"/>
    <w:multiLevelType w:val="hybridMultilevel"/>
    <w:tmpl w:val="985442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32C224A"/>
    <w:multiLevelType w:val="hybridMultilevel"/>
    <w:tmpl w:val="37E83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59A5D25"/>
    <w:multiLevelType w:val="hybridMultilevel"/>
    <w:tmpl w:val="2408AD6E"/>
    <w:lvl w:ilvl="0" w:tplc="0BB684CC">
      <w:start w:val="1"/>
      <w:numFmt w:val="decimal"/>
      <w:lvlText w:val="%1)"/>
      <w:lvlJc w:val="left"/>
      <w:pPr>
        <w:ind w:left="1020" w:hanging="360"/>
      </w:pPr>
    </w:lvl>
    <w:lvl w:ilvl="1" w:tplc="F0905988">
      <w:start w:val="1"/>
      <w:numFmt w:val="decimal"/>
      <w:lvlText w:val="%2)"/>
      <w:lvlJc w:val="left"/>
      <w:pPr>
        <w:ind w:left="1020" w:hanging="360"/>
      </w:pPr>
    </w:lvl>
    <w:lvl w:ilvl="2" w:tplc="18E42BE2">
      <w:start w:val="1"/>
      <w:numFmt w:val="decimal"/>
      <w:lvlText w:val="%3)"/>
      <w:lvlJc w:val="left"/>
      <w:pPr>
        <w:ind w:left="1020" w:hanging="360"/>
      </w:pPr>
    </w:lvl>
    <w:lvl w:ilvl="3" w:tplc="CAC2F2F0">
      <w:start w:val="1"/>
      <w:numFmt w:val="decimal"/>
      <w:lvlText w:val="%4)"/>
      <w:lvlJc w:val="left"/>
      <w:pPr>
        <w:ind w:left="1020" w:hanging="360"/>
      </w:pPr>
    </w:lvl>
    <w:lvl w:ilvl="4" w:tplc="7F8EEB60">
      <w:start w:val="1"/>
      <w:numFmt w:val="decimal"/>
      <w:lvlText w:val="%5)"/>
      <w:lvlJc w:val="left"/>
      <w:pPr>
        <w:ind w:left="1020" w:hanging="360"/>
      </w:pPr>
    </w:lvl>
    <w:lvl w:ilvl="5" w:tplc="82047C0A">
      <w:start w:val="1"/>
      <w:numFmt w:val="decimal"/>
      <w:lvlText w:val="%6)"/>
      <w:lvlJc w:val="left"/>
      <w:pPr>
        <w:ind w:left="1020" w:hanging="360"/>
      </w:pPr>
    </w:lvl>
    <w:lvl w:ilvl="6" w:tplc="EC109EE4">
      <w:start w:val="1"/>
      <w:numFmt w:val="decimal"/>
      <w:lvlText w:val="%7)"/>
      <w:lvlJc w:val="left"/>
      <w:pPr>
        <w:ind w:left="1020" w:hanging="360"/>
      </w:pPr>
    </w:lvl>
    <w:lvl w:ilvl="7" w:tplc="22E0519A">
      <w:start w:val="1"/>
      <w:numFmt w:val="decimal"/>
      <w:lvlText w:val="%8)"/>
      <w:lvlJc w:val="left"/>
      <w:pPr>
        <w:ind w:left="1020" w:hanging="360"/>
      </w:pPr>
    </w:lvl>
    <w:lvl w:ilvl="8" w:tplc="E092E444">
      <w:start w:val="1"/>
      <w:numFmt w:val="decimal"/>
      <w:lvlText w:val="%9)"/>
      <w:lvlJc w:val="left"/>
      <w:pPr>
        <w:ind w:left="1020" w:hanging="360"/>
      </w:pPr>
    </w:lvl>
  </w:abstractNum>
  <w:abstractNum w:abstractNumId="44" w15:restartNumberingAfterBreak="0">
    <w:nsid w:val="75AF12DF"/>
    <w:multiLevelType w:val="hybridMultilevel"/>
    <w:tmpl w:val="3A1A4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6044DF2"/>
    <w:multiLevelType w:val="hybridMultilevel"/>
    <w:tmpl w:val="0AF25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9935197"/>
    <w:multiLevelType w:val="hybridMultilevel"/>
    <w:tmpl w:val="8C3081CE"/>
    <w:lvl w:ilvl="0" w:tplc="1E0E86B6">
      <w:start w:val="1"/>
      <w:numFmt w:val="decimal"/>
      <w:lvlText w:val="%1)"/>
      <w:lvlJc w:val="left"/>
      <w:pPr>
        <w:ind w:left="1020" w:hanging="360"/>
      </w:pPr>
    </w:lvl>
    <w:lvl w:ilvl="1" w:tplc="6A26A666">
      <w:start w:val="1"/>
      <w:numFmt w:val="decimal"/>
      <w:lvlText w:val="%2)"/>
      <w:lvlJc w:val="left"/>
      <w:pPr>
        <w:ind w:left="1020" w:hanging="360"/>
      </w:pPr>
    </w:lvl>
    <w:lvl w:ilvl="2" w:tplc="14AEC6A0">
      <w:start w:val="1"/>
      <w:numFmt w:val="decimal"/>
      <w:lvlText w:val="%3)"/>
      <w:lvlJc w:val="left"/>
      <w:pPr>
        <w:ind w:left="1020" w:hanging="360"/>
      </w:pPr>
    </w:lvl>
    <w:lvl w:ilvl="3" w:tplc="71925AB6">
      <w:start w:val="1"/>
      <w:numFmt w:val="decimal"/>
      <w:lvlText w:val="%4)"/>
      <w:lvlJc w:val="left"/>
      <w:pPr>
        <w:ind w:left="1020" w:hanging="360"/>
      </w:pPr>
    </w:lvl>
    <w:lvl w:ilvl="4" w:tplc="52108116">
      <w:start w:val="1"/>
      <w:numFmt w:val="decimal"/>
      <w:lvlText w:val="%5)"/>
      <w:lvlJc w:val="left"/>
      <w:pPr>
        <w:ind w:left="1020" w:hanging="360"/>
      </w:pPr>
    </w:lvl>
    <w:lvl w:ilvl="5" w:tplc="A2FC42CC">
      <w:start w:val="1"/>
      <w:numFmt w:val="decimal"/>
      <w:lvlText w:val="%6)"/>
      <w:lvlJc w:val="left"/>
      <w:pPr>
        <w:ind w:left="1020" w:hanging="360"/>
      </w:pPr>
    </w:lvl>
    <w:lvl w:ilvl="6" w:tplc="F8EAE708">
      <w:start w:val="1"/>
      <w:numFmt w:val="decimal"/>
      <w:lvlText w:val="%7)"/>
      <w:lvlJc w:val="left"/>
      <w:pPr>
        <w:ind w:left="1020" w:hanging="360"/>
      </w:pPr>
    </w:lvl>
    <w:lvl w:ilvl="7" w:tplc="BE5430F2">
      <w:start w:val="1"/>
      <w:numFmt w:val="decimal"/>
      <w:lvlText w:val="%8)"/>
      <w:lvlJc w:val="left"/>
      <w:pPr>
        <w:ind w:left="1020" w:hanging="360"/>
      </w:pPr>
    </w:lvl>
    <w:lvl w:ilvl="8" w:tplc="0A4EBF98">
      <w:start w:val="1"/>
      <w:numFmt w:val="decimal"/>
      <w:lvlText w:val="%9)"/>
      <w:lvlJc w:val="left"/>
      <w:pPr>
        <w:ind w:left="1020" w:hanging="360"/>
      </w:pPr>
    </w:lvl>
  </w:abstractNum>
  <w:abstractNum w:abstractNumId="48"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7"/>
  </w:num>
  <w:num w:numId="2" w16cid:durableId="1553805184">
    <w:abstractNumId w:val="20"/>
  </w:num>
  <w:num w:numId="3" w16cid:durableId="115029898">
    <w:abstractNumId w:val="22"/>
  </w:num>
  <w:num w:numId="4" w16cid:durableId="513418619">
    <w:abstractNumId w:val="48"/>
  </w:num>
  <w:num w:numId="5" w16cid:durableId="2025546981">
    <w:abstractNumId w:val="8"/>
  </w:num>
  <w:num w:numId="6" w16cid:durableId="197595784">
    <w:abstractNumId w:val="15"/>
  </w:num>
  <w:num w:numId="7" w16cid:durableId="684093221">
    <w:abstractNumId w:val="28"/>
  </w:num>
  <w:num w:numId="8" w16cid:durableId="776565135">
    <w:abstractNumId w:val="14"/>
  </w:num>
  <w:num w:numId="9" w16cid:durableId="1499343707">
    <w:abstractNumId w:val="12"/>
  </w:num>
  <w:num w:numId="10" w16cid:durableId="1558971185">
    <w:abstractNumId w:val="25"/>
  </w:num>
  <w:num w:numId="11" w16cid:durableId="760099842">
    <w:abstractNumId w:val="6"/>
  </w:num>
  <w:num w:numId="12" w16cid:durableId="640381739">
    <w:abstractNumId w:val="23"/>
  </w:num>
  <w:num w:numId="13" w16cid:durableId="1520967174">
    <w:abstractNumId w:val="46"/>
  </w:num>
  <w:num w:numId="14" w16cid:durableId="1739937193">
    <w:abstractNumId w:val="27"/>
  </w:num>
  <w:num w:numId="15" w16cid:durableId="1470174219">
    <w:abstractNumId w:val="31"/>
  </w:num>
  <w:num w:numId="16" w16cid:durableId="1944417720">
    <w:abstractNumId w:val="33"/>
  </w:num>
  <w:num w:numId="17" w16cid:durableId="383992773">
    <w:abstractNumId w:val="34"/>
  </w:num>
  <w:num w:numId="18" w16cid:durableId="517502586">
    <w:abstractNumId w:val="30"/>
  </w:num>
  <w:num w:numId="19" w16cid:durableId="1052146563">
    <w:abstractNumId w:val="38"/>
  </w:num>
  <w:num w:numId="20" w16cid:durableId="1767572747">
    <w:abstractNumId w:val="41"/>
  </w:num>
  <w:num w:numId="21" w16cid:durableId="62259915">
    <w:abstractNumId w:val="36"/>
  </w:num>
  <w:num w:numId="22" w16cid:durableId="2019307055">
    <w:abstractNumId w:val="2"/>
  </w:num>
  <w:num w:numId="23" w16cid:durableId="458574231">
    <w:abstractNumId w:val="11"/>
  </w:num>
  <w:num w:numId="24" w16cid:durableId="1340276955">
    <w:abstractNumId w:val="18"/>
  </w:num>
  <w:num w:numId="25" w16cid:durableId="1233857806">
    <w:abstractNumId w:val="9"/>
  </w:num>
  <w:num w:numId="26" w16cid:durableId="1950621270">
    <w:abstractNumId w:val="10"/>
  </w:num>
  <w:num w:numId="27" w16cid:durableId="1808694080">
    <w:abstractNumId w:val="4"/>
  </w:num>
  <w:num w:numId="28" w16cid:durableId="2049330317">
    <w:abstractNumId w:val="44"/>
  </w:num>
  <w:num w:numId="29" w16cid:durableId="1591769579">
    <w:abstractNumId w:val="26"/>
  </w:num>
  <w:num w:numId="30" w16cid:durableId="368651759">
    <w:abstractNumId w:val="16"/>
  </w:num>
  <w:num w:numId="31" w16cid:durableId="615599261">
    <w:abstractNumId w:val="13"/>
  </w:num>
  <w:num w:numId="32" w16cid:durableId="2141224094">
    <w:abstractNumId w:val="0"/>
  </w:num>
  <w:num w:numId="33" w16cid:durableId="1707215560">
    <w:abstractNumId w:val="24"/>
  </w:num>
  <w:num w:numId="34" w16cid:durableId="486753709">
    <w:abstractNumId w:val="21"/>
  </w:num>
  <w:num w:numId="35" w16cid:durableId="1690838602">
    <w:abstractNumId w:val="5"/>
  </w:num>
  <w:num w:numId="36" w16cid:durableId="1223642540">
    <w:abstractNumId w:val="45"/>
  </w:num>
  <w:num w:numId="37" w16cid:durableId="1158884947">
    <w:abstractNumId w:val="37"/>
  </w:num>
  <w:num w:numId="38" w16cid:durableId="1893881580">
    <w:abstractNumId w:val="39"/>
  </w:num>
  <w:num w:numId="39" w16cid:durableId="1629508181">
    <w:abstractNumId w:val="35"/>
  </w:num>
  <w:num w:numId="40" w16cid:durableId="825243014">
    <w:abstractNumId w:val="17"/>
  </w:num>
  <w:num w:numId="41" w16cid:durableId="541866863">
    <w:abstractNumId w:val="42"/>
  </w:num>
  <w:num w:numId="42" w16cid:durableId="1424758513">
    <w:abstractNumId w:val="47"/>
  </w:num>
  <w:num w:numId="43" w16cid:durableId="202908868">
    <w:abstractNumId w:val="32"/>
  </w:num>
  <w:num w:numId="44" w16cid:durableId="515507578">
    <w:abstractNumId w:val="40"/>
  </w:num>
  <w:num w:numId="45" w16cid:durableId="1508984386">
    <w:abstractNumId w:val="1"/>
  </w:num>
  <w:num w:numId="46" w16cid:durableId="1051870">
    <w:abstractNumId w:val="29"/>
  </w:num>
  <w:num w:numId="47" w16cid:durableId="1202941329">
    <w:abstractNumId w:val="3"/>
  </w:num>
  <w:num w:numId="48" w16cid:durableId="1926836291">
    <w:abstractNumId w:val="19"/>
  </w:num>
  <w:num w:numId="49" w16cid:durableId="418716637">
    <w:abstractNumId w:val="19"/>
  </w:num>
  <w:num w:numId="50" w16cid:durableId="1454012317">
    <w:abstractNumId w:val="4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815"/>
    <w:rsid w:val="00005B6C"/>
    <w:rsid w:val="000061FC"/>
    <w:rsid w:val="000063F5"/>
    <w:rsid w:val="00007821"/>
    <w:rsid w:val="0001008A"/>
    <w:rsid w:val="00010757"/>
    <w:rsid w:val="00010E87"/>
    <w:rsid w:val="00011C29"/>
    <w:rsid w:val="00012D52"/>
    <w:rsid w:val="00014AE0"/>
    <w:rsid w:val="0001589C"/>
    <w:rsid w:val="0001619F"/>
    <w:rsid w:val="00016FB2"/>
    <w:rsid w:val="000202EF"/>
    <w:rsid w:val="00020825"/>
    <w:rsid w:val="000217BA"/>
    <w:rsid w:val="000221F2"/>
    <w:rsid w:val="00022877"/>
    <w:rsid w:val="00023828"/>
    <w:rsid w:val="000249CF"/>
    <w:rsid w:val="000256F2"/>
    <w:rsid w:val="000260CB"/>
    <w:rsid w:val="00026230"/>
    <w:rsid w:val="0002648A"/>
    <w:rsid w:val="000303AA"/>
    <w:rsid w:val="000307CA"/>
    <w:rsid w:val="00030AB9"/>
    <w:rsid w:val="00031978"/>
    <w:rsid w:val="00031BBF"/>
    <w:rsid w:val="0003272D"/>
    <w:rsid w:val="00032EA0"/>
    <w:rsid w:val="00033170"/>
    <w:rsid w:val="00034ACC"/>
    <w:rsid w:val="00035115"/>
    <w:rsid w:val="00035A58"/>
    <w:rsid w:val="000370B6"/>
    <w:rsid w:val="0003736D"/>
    <w:rsid w:val="00037C6F"/>
    <w:rsid w:val="00037C70"/>
    <w:rsid w:val="000414D6"/>
    <w:rsid w:val="00041C5B"/>
    <w:rsid w:val="000424E1"/>
    <w:rsid w:val="000427FD"/>
    <w:rsid w:val="000432B0"/>
    <w:rsid w:val="000436B2"/>
    <w:rsid w:val="00045556"/>
    <w:rsid w:val="00045F41"/>
    <w:rsid w:val="00046E54"/>
    <w:rsid w:val="000472CC"/>
    <w:rsid w:val="00047595"/>
    <w:rsid w:val="000502A3"/>
    <w:rsid w:val="0005094C"/>
    <w:rsid w:val="000513ED"/>
    <w:rsid w:val="00051449"/>
    <w:rsid w:val="000524FE"/>
    <w:rsid w:val="00052BE4"/>
    <w:rsid w:val="00052CCC"/>
    <w:rsid w:val="00054584"/>
    <w:rsid w:val="000550F3"/>
    <w:rsid w:val="000556A4"/>
    <w:rsid w:val="00056188"/>
    <w:rsid w:val="000610BF"/>
    <w:rsid w:val="0006141E"/>
    <w:rsid w:val="00062EE8"/>
    <w:rsid w:val="00063C2B"/>
    <w:rsid w:val="00067A5B"/>
    <w:rsid w:val="000708BD"/>
    <w:rsid w:val="00070F07"/>
    <w:rsid w:val="00071DAD"/>
    <w:rsid w:val="00072D43"/>
    <w:rsid w:val="00073778"/>
    <w:rsid w:val="000755B4"/>
    <w:rsid w:val="00075603"/>
    <w:rsid w:val="0007571E"/>
    <w:rsid w:val="000764B3"/>
    <w:rsid w:val="00076D2F"/>
    <w:rsid w:val="0007731E"/>
    <w:rsid w:val="000777BA"/>
    <w:rsid w:val="000777ED"/>
    <w:rsid w:val="00077DD5"/>
    <w:rsid w:val="000803C6"/>
    <w:rsid w:val="00080498"/>
    <w:rsid w:val="00080848"/>
    <w:rsid w:val="00081C6F"/>
    <w:rsid w:val="00081CCB"/>
    <w:rsid w:val="000825FE"/>
    <w:rsid w:val="00082CDB"/>
    <w:rsid w:val="00083421"/>
    <w:rsid w:val="000834EB"/>
    <w:rsid w:val="00083F10"/>
    <w:rsid w:val="000846FA"/>
    <w:rsid w:val="000850C6"/>
    <w:rsid w:val="00085A92"/>
    <w:rsid w:val="00086D56"/>
    <w:rsid w:val="00090112"/>
    <w:rsid w:val="00091B94"/>
    <w:rsid w:val="000924A6"/>
    <w:rsid w:val="000927D4"/>
    <w:rsid w:val="00092C64"/>
    <w:rsid w:val="000938AF"/>
    <w:rsid w:val="00094081"/>
    <w:rsid w:val="00094446"/>
    <w:rsid w:val="0009488F"/>
    <w:rsid w:val="0009598E"/>
    <w:rsid w:val="00095E47"/>
    <w:rsid w:val="000965BD"/>
    <w:rsid w:val="000973D1"/>
    <w:rsid w:val="000978E3"/>
    <w:rsid w:val="000A2F5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2F64"/>
    <w:rsid w:val="000C3086"/>
    <w:rsid w:val="000C4AC5"/>
    <w:rsid w:val="000C4AD8"/>
    <w:rsid w:val="000C4E8A"/>
    <w:rsid w:val="000C5626"/>
    <w:rsid w:val="000C57CA"/>
    <w:rsid w:val="000C5854"/>
    <w:rsid w:val="000C5DF7"/>
    <w:rsid w:val="000D190D"/>
    <w:rsid w:val="000D1F2C"/>
    <w:rsid w:val="000D2631"/>
    <w:rsid w:val="000D2FB9"/>
    <w:rsid w:val="000D386E"/>
    <w:rsid w:val="000D3A3E"/>
    <w:rsid w:val="000D3DEB"/>
    <w:rsid w:val="000D574E"/>
    <w:rsid w:val="000D67A9"/>
    <w:rsid w:val="000D6AE4"/>
    <w:rsid w:val="000D6B4D"/>
    <w:rsid w:val="000D7AAC"/>
    <w:rsid w:val="000D7CD8"/>
    <w:rsid w:val="000E19FC"/>
    <w:rsid w:val="000E1A93"/>
    <w:rsid w:val="000E1D2F"/>
    <w:rsid w:val="000E2A71"/>
    <w:rsid w:val="000E4CDD"/>
    <w:rsid w:val="000E4E4E"/>
    <w:rsid w:val="000E65FA"/>
    <w:rsid w:val="000E6DC1"/>
    <w:rsid w:val="000E7A6E"/>
    <w:rsid w:val="000E7E3A"/>
    <w:rsid w:val="000F0772"/>
    <w:rsid w:val="000F0DFE"/>
    <w:rsid w:val="000F2193"/>
    <w:rsid w:val="000F2E59"/>
    <w:rsid w:val="000F4504"/>
    <w:rsid w:val="000F4B7C"/>
    <w:rsid w:val="000F64E3"/>
    <w:rsid w:val="000F6786"/>
    <w:rsid w:val="000F73EF"/>
    <w:rsid w:val="000F7A8B"/>
    <w:rsid w:val="000F7B32"/>
    <w:rsid w:val="00100266"/>
    <w:rsid w:val="001011A2"/>
    <w:rsid w:val="001014F5"/>
    <w:rsid w:val="001017FC"/>
    <w:rsid w:val="0010182F"/>
    <w:rsid w:val="0010281A"/>
    <w:rsid w:val="0010305C"/>
    <w:rsid w:val="00104940"/>
    <w:rsid w:val="00105453"/>
    <w:rsid w:val="0010576F"/>
    <w:rsid w:val="00105A7B"/>
    <w:rsid w:val="001072AA"/>
    <w:rsid w:val="00107902"/>
    <w:rsid w:val="00107B8D"/>
    <w:rsid w:val="0011038F"/>
    <w:rsid w:val="00110B24"/>
    <w:rsid w:val="0011169A"/>
    <w:rsid w:val="001120A0"/>
    <w:rsid w:val="0011242C"/>
    <w:rsid w:val="00113C2D"/>
    <w:rsid w:val="0011421E"/>
    <w:rsid w:val="00114995"/>
    <w:rsid w:val="00115017"/>
    <w:rsid w:val="00115E02"/>
    <w:rsid w:val="00116575"/>
    <w:rsid w:val="00116A03"/>
    <w:rsid w:val="001170C2"/>
    <w:rsid w:val="001170CF"/>
    <w:rsid w:val="00117162"/>
    <w:rsid w:val="0011794C"/>
    <w:rsid w:val="00117AFD"/>
    <w:rsid w:val="001201C1"/>
    <w:rsid w:val="00120892"/>
    <w:rsid w:val="001217A6"/>
    <w:rsid w:val="001226F5"/>
    <w:rsid w:val="00122887"/>
    <w:rsid w:val="001229BD"/>
    <w:rsid w:val="00122D4D"/>
    <w:rsid w:val="00123246"/>
    <w:rsid w:val="00123F57"/>
    <w:rsid w:val="001246A6"/>
    <w:rsid w:val="0012571E"/>
    <w:rsid w:val="00125CD5"/>
    <w:rsid w:val="00125CE8"/>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1C1"/>
    <w:rsid w:val="001415E6"/>
    <w:rsid w:val="00141FDD"/>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257E"/>
    <w:rsid w:val="0016343B"/>
    <w:rsid w:val="00163D71"/>
    <w:rsid w:val="0016564B"/>
    <w:rsid w:val="00165756"/>
    <w:rsid w:val="00166369"/>
    <w:rsid w:val="00166C07"/>
    <w:rsid w:val="00170360"/>
    <w:rsid w:val="00170429"/>
    <w:rsid w:val="0017066E"/>
    <w:rsid w:val="00170F49"/>
    <w:rsid w:val="00170F81"/>
    <w:rsid w:val="00171136"/>
    <w:rsid w:val="00173A74"/>
    <w:rsid w:val="001740E9"/>
    <w:rsid w:val="00175010"/>
    <w:rsid w:val="00175145"/>
    <w:rsid w:val="00175778"/>
    <w:rsid w:val="001763C4"/>
    <w:rsid w:val="00177154"/>
    <w:rsid w:val="001773DD"/>
    <w:rsid w:val="00177948"/>
    <w:rsid w:val="00177FDC"/>
    <w:rsid w:val="001801EE"/>
    <w:rsid w:val="00181083"/>
    <w:rsid w:val="00181949"/>
    <w:rsid w:val="001831B5"/>
    <w:rsid w:val="001837AE"/>
    <w:rsid w:val="001837C6"/>
    <w:rsid w:val="00183B65"/>
    <w:rsid w:val="001845B3"/>
    <w:rsid w:val="00184FFF"/>
    <w:rsid w:val="0018572D"/>
    <w:rsid w:val="00186517"/>
    <w:rsid w:val="00186817"/>
    <w:rsid w:val="001874F6"/>
    <w:rsid w:val="00187C8E"/>
    <w:rsid w:val="00190590"/>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45C5"/>
    <w:rsid w:val="001A52F3"/>
    <w:rsid w:val="001A54BE"/>
    <w:rsid w:val="001A600B"/>
    <w:rsid w:val="001A6AF2"/>
    <w:rsid w:val="001A6DA0"/>
    <w:rsid w:val="001B0B8A"/>
    <w:rsid w:val="001B0BF1"/>
    <w:rsid w:val="001B0F13"/>
    <w:rsid w:val="001B18D7"/>
    <w:rsid w:val="001B1E44"/>
    <w:rsid w:val="001B2B5E"/>
    <w:rsid w:val="001B3F20"/>
    <w:rsid w:val="001B405F"/>
    <w:rsid w:val="001B43E6"/>
    <w:rsid w:val="001B5102"/>
    <w:rsid w:val="001B65BC"/>
    <w:rsid w:val="001B7F97"/>
    <w:rsid w:val="001C041A"/>
    <w:rsid w:val="001C10B9"/>
    <w:rsid w:val="001C264A"/>
    <w:rsid w:val="001C2CEF"/>
    <w:rsid w:val="001C4717"/>
    <w:rsid w:val="001C4B73"/>
    <w:rsid w:val="001C4D46"/>
    <w:rsid w:val="001C5453"/>
    <w:rsid w:val="001C6748"/>
    <w:rsid w:val="001D0B23"/>
    <w:rsid w:val="001D1000"/>
    <w:rsid w:val="001D15A4"/>
    <w:rsid w:val="001D15A8"/>
    <w:rsid w:val="001D1D4C"/>
    <w:rsid w:val="001D3131"/>
    <w:rsid w:val="001D34B6"/>
    <w:rsid w:val="001D4870"/>
    <w:rsid w:val="001D4C35"/>
    <w:rsid w:val="001D4C66"/>
    <w:rsid w:val="001D53C9"/>
    <w:rsid w:val="001D5427"/>
    <w:rsid w:val="001D6411"/>
    <w:rsid w:val="001D6F44"/>
    <w:rsid w:val="001D724B"/>
    <w:rsid w:val="001E087D"/>
    <w:rsid w:val="001E0C6F"/>
    <w:rsid w:val="001E1E29"/>
    <w:rsid w:val="001E25D8"/>
    <w:rsid w:val="001E4782"/>
    <w:rsid w:val="001E47A9"/>
    <w:rsid w:val="001E6D54"/>
    <w:rsid w:val="001E721D"/>
    <w:rsid w:val="001E72D9"/>
    <w:rsid w:val="001E7383"/>
    <w:rsid w:val="001F0631"/>
    <w:rsid w:val="001F07B9"/>
    <w:rsid w:val="001F206E"/>
    <w:rsid w:val="001F300B"/>
    <w:rsid w:val="001F3B68"/>
    <w:rsid w:val="001F6338"/>
    <w:rsid w:val="001F64FD"/>
    <w:rsid w:val="001F6B02"/>
    <w:rsid w:val="001F72E7"/>
    <w:rsid w:val="001F77AA"/>
    <w:rsid w:val="001F7B4E"/>
    <w:rsid w:val="002002CC"/>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4E6C"/>
    <w:rsid w:val="002256EC"/>
    <w:rsid w:val="00225FC0"/>
    <w:rsid w:val="0022630C"/>
    <w:rsid w:val="00226998"/>
    <w:rsid w:val="00227005"/>
    <w:rsid w:val="00227EB6"/>
    <w:rsid w:val="002303B7"/>
    <w:rsid w:val="002308DF"/>
    <w:rsid w:val="002315DE"/>
    <w:rsid w:val="002319AA"/>
    <w:rsid w:val="002329AD"/>
    <w:rsid w:val="00232CBA"/>
    <w:rsid w:val="002330B2"/>
    <w:rsid w:val="0023352C"/>
    <w:rsid w:val="00234608"/>
    <w:rsid w:val="00234851"/>
    <w:rsid w:val="00235B55"/>
    <w:rsid w:val="002364EF"/>
    <w:rsid w:val="00236AFF"/>
    <w:rsid w:val="002373D7"/>
    <w:rsid w:val="002378D9"/>
    <w:rsid w:val="00240253"/>
    <w:rsid w:val="00241C2D"/>
    <w:rsid w:val="00242E54"/>
    <w:rsid w:val="002457A8"/>
    <w:rsid w:val="002472F4"/>
    <w:rsid w:val="00247575"/>
    <w:rsid w:val="00247B06"/>
    <w:rsid w:val="00247C4C"/>
    <w:rsid w:val="002507E7"/>
    <w:rsid w:val="00252CCF"/>
    <w:rsid w:val="00253FC2"/>
    <w:rsid w:val="00254370"/>
    <w:rsid w:val="0025486F"/>
    <w:rsid w:val="00255045"/>
    <w:rsid w:val="002558FD"/>
    <w:rsid w:val="00255F23"/>
    <w:rsid w:val="002573E0"/>
    <w:rsid w:val="002606E7"/>
    <w:rsid w:val="0026081B"/>
    <w:rsid w:val="002614AB"/>
    <w:rsid w:val="00261578"/>
    <w:rsid w:val="00261C3F"/>
    <w:rsid w:val="00262236"/>
    <w:rsid w:val="002628C4"/>
    <w:rsid w:val="00263CED"/>
    <w:rsid w:val="00263D55"/>
    <w:rsid w:val="00264714"/>
    <w:rsid w:val="00265C33"/>
    <w:rsid w:val="00265CAC"/>
    <w:rsid w:val="00265EDE"/>
    <w:rsid w:val="00267361"/>
    <w:rsid w:val="00267479"/>
    <w:rsid w:val="00267EDA"/>
    <w:rsid w:val="00270DCE"/>
    <w:rsid w:val="00271DC9"/>
    <w:rsid w:val="0027261A"/>
    <w:rsid w:val="00273092"/>
    <w:rsid w:val="00273601"/>
    <w:rsid w:val="0027447C"/>
    <w:rsid w:val="002746D4"/>
    <w:rsid w:val="00275F93"/>
    <w:rsid w:val="002760F4"/>
    <w:rsid w:val="0027660A"/>
    <w:rsid w:val="00276D45"/>
    <w:rsid w:val="00276D6F"/>
    <w:rsid w:val="00281AE1"/>
    <w:rsid w:val="00282564"/>
    <w:rsid w:val="00283265"/>
    <w:rsid w:val="00284D83"/>
    <w:rsid w:val="00287C8B"/>
    <w:rsid w:val="0029033F"/>
    <w:rsid w:val="00291301"/>
    <w:rsid w:val="00291891"/>
    <w:rsid w:val="002923C4"/>
    <w:rsid w:val="00292769"/>
    <w:rsid w:val="00292CAD"/>
    <w:rsid w:val="00293216"/>
    <w:rsid w:val="0029325F"/>
    <w:rsid w:val="00293ECF"/>
    <w:rsid w:val="00294E6B"/>
    <w:rsid w:val="002952C9"/>
    <w:rsid w:val="002964EA"/>
    <w:rsid w:val="00296A0E"/>
    <w:rsid w:val="00296CF7"/>
    <w:rsid w:val="002977C3"/>
    <w:rsid w:val="00297DCE"/>
    <w:rsid w:val="002A01CB"/>
    <w:rsid w:val="002A0322"/>
    <w:rsid w:val="002A093C"/>
    <w:rsid w:val="002A1A5C"/>
    <w:rsid w:val="002A2E8D"/>
    <w:rsid w:val="002A51C3"/>
    <w:rsid w:val="002A5651"/>
    <w:rsid w:val="002A5B69"/>
    <w:rsid w:val="002A628F"/>
    <w:rsid w:val="002A62A1"/>
    <w:rsid w:val="002A71F3"/>
    <w:rsid w:val="002A7CBD"/>
    <w:rsid w:val="002B04D3"/>
    <w:rsid w:val="002B058F"/>
    <w:rsid w:val="002B11B2"/>
    <w:rsid w:val="002B23D7"/>
    <w:rsid w:val="002B3101"/>
    <w:rsid w:val="002B3775"/>
    <w:rsid w:val="002B38B3"/>
    <w:rsid w:val="002B499A"/>
    <w:rsid w:val="002B4F4B"/>
    <w:rsid w:val="002B5E81"/>
    <w:rsid w:val="002B5ED6"/>
    <w:rsid w:val="002B6F31"/>
    <w:rsid w:val="002C0D17"/>
    <w:rsid w:val="002C13C3"/>
    <w:rsid w:val="002C22D7"/>
    <w:rsid w:val="002C31DB"/>
    <w:rsid w:val="002C3298"/>
    <w:rsid w:val="002C36F6"/>
    <w:rsid w:val="002C3775"/>
    <w:rsid w:val="002C5009"/>
    <w:rsid w:val="002C540A"/>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72"/>
    <w:rsid w:val="002D63B8"/>
    <w:rsid w:val="002D7067"/>
    <w:rsid w:val="002D7367"/>
    <w:rsid w:val="002D766B"/>
    <w:rsid w:val="002D781C"/>
    <w:rsid w:val="002D7AF5"/>
    <w:rsid w:val="002E0037"/>
    <w:rsid w:val="002E07EB"/>
    <w:rsid w:val="002E1230"/>
    <w:rsid w:val="002E1CE4"/>
    <w:rsid w:val="002E233C"/>
    <w:rsid w:val="002E2A83"/>
    <w:rsid w:val="002E34F7"/>
    <w:rsid w:val="002E36EC"/>
    <w:rsid w:val="002E3A8E"/>
    <w:rsid w:val="002E4D3B"/>
    <w:rsid w:val="002E4FCD"/>
    <w:rsid w:val="002E606C"/>
    <w:rsid w:val="002E65A2"/>
    <w:rsid w:val="002E6BAD"/>
    <w:rsid w:val="002F04E8"/>
    <w:rsid w:val="002F120F"/>
    <w:rsid w:val="002F17BF"/>
    <w:rsid w:val="002F1832"/>
    <w:rsid w:val="002F1FF1"/>
    <w:rsid w:val="002F31EA"/>
    <w:rsid w:val="002F3555"/>
    <w:rsid w:val="002F35A7"/>
    <w:rsid w:val="002F3AAC"/>
    <w:rsid w:val="002F4C28"/>
    <w:rsid w:val="002F52D7"/>
    <w:rsid w:val="002F5BBB"/>
    <w:rsid w:val="002F601D"/>
    <w:rsid w:val="002F6ABC"/>
    <w:rsid w:val="002F7364"/>
    <w:rsid w:val="00300181"/>
    <w:rsid w:val="003004A1"/>
    <w:rsid w:val="00300DC3"/>
    <w:rsid w:val="0030124F"/>
    <w:rsid w:val="00301293"/>
    <w:rsid w:val="003013D4"/>
    <w:rsid w:val="00302475"/>
    <w:rsid w:val="00303B32"/>
    <w:rsid w:val="00303C19"/>
    <w:rsid w:val="0030411C"/>
    <w:rsid w:val="00304207"/>
    <w:rsid w:val="00304733"/>
    <w:rsid w:val="0030489A"/>
    <w:rsid w:val="00304AE6"/>
    <w:rsid w:val="00305508"/>
    <w:rsid w:val="00305714"/>
    <w:rsid w:val="003063D5"/>
    <w:rsid w:val="0030742F"/>
    <w:rsid w:val="00307EA8"/>
    <w:rsid w:val="003101E1"/>
    <w:rsid w:val="003113D8"/>
    <w:rsid w:val="00311CE5"/>
    <w:rsid w:val="00311D4E"/>
    <w:rsid w:val="00312396"/>
    <w:rsid w:val="00312AC0"/>
    <w:rsid w:val="00313BED"/>
    <w:rsid w:val="00314CAB"/>
    <w:rsid w:val="0031536F"/>
    <w:rsid w:val="003159B8"/>
    <w:rsid w:val="003164D0"/>
    <w:rsid w:val="003171D7"/>
    <w:rsid w:val="00317AFF"/>
    <w:rsid w:val="00317BD6"/>
    <w:rsid w:val="00317EEF"/>
    <w:rsid w:val="00320358"/>
    <w:rsid w:val="0032058C"/>
    <w:rsid w:val="00321135"/>
    <w:rsid w:val="0032234E"/>
    <w:rsid w:val="0032337F"/>
    <w:rsid w:val="0032355F"/>
    <w:rsid w:val="0032401F"/>
    <w:rsid w:val="003246F0"/>
    <w:rsid w:val="00324A66"/>
    <w:rsid w:val="00324DF7"/>
    <w:rsid w:val="0032570D"/>
    <w:rsid w:val="0032593C"/>
    <w:rsid w:val="00325E92"/>
    <w:rsid w:val="00326B80"/>
    <w:rsid w:val="00327905"/>
    <w:rsid w:val="00330633"/>
    <w:rsid w:val="0033138F"/>
    <w:rsid w:val="0033152B"/>
    <w:rsid w:val="00332E69"/>
    <w:rsid w:val="003330B9"/>
    <w:rsid w:val="00333159"/>
    <w:rsid w:val="003333BC"/>
    <w:rsid w:val="003339A9"/>
    <w:rsid w:val="00333CC6"/>
    <w:rsid w:val="0033482C"/>
    <w:rsid w:val="00334AB3"/>
    <w:rsid w:val="00334E7B"/>
    <w:rsid w:val="00335158"/>
    <w:rsid w:val="00336198"/>
    <w:rsid w:val="003362CD"/>
    <w:rsid w:val="00336ABD"/>
    <w:rsid w:val="0033708B"/>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E7"/>
    <w:rsid w:val="003559F7"/>
    <w:rsid w:val="00355A68"/>
    <w:rsid w:val="0035709C"/>
    <w:rsid w:val="00360018"/>
    <w:rsid w:val="003605D7"/>
    <w:rsid w:val="003606A9"/>
    <w:rsid w:val="0036139F"/>
    <w:rsid w:val="003613E3"/>
    <w:rsid w:val="003654F6"/>
    <w:rsid w:val="00365969"/>
    <w:rsid w:val="00365A3B"/>
    <w:rsid w:val="00365E8F"/>
    <w:rsid w:val="00366C0C"/>
    <w:rsid w:val="00366EF4"/>
    <w:rsid w:val="00367302"/>
    <w:rsid w:val="003709B8"/>
    <w:rsid w:val="003709FF"/>
    <w:rsid w:val="00370DD4"/>
    <w:rsid w:val="003713A1"/>
    <w:rsid w:val="0037192B"/>
    <w:rsid w:val="0037274C"/>
    <w:rsid w:val="0037310F"/>
    <w:rsid w:val="00373948"/>
    <w:rsid w:val="0037467B"/>
    <w:rsid w:val="00374697"/>
    <w:rsid w:val="00374B54"/>
    <w:rsid w:val="0037542E"/>
    <w:rsid w:val="003756D3"/>
    <w:rsid w:val="00375E0F"/>
    <w:rsid w:val="00376158"/>
    <w:rsid w:val="00376450"/>
    <w:rsid w:val="003769ED"/>
    <w:rsid w:val="00376B9B"/>
    <w:rsid w:val="00381381"/>
    <w:rsid w:val="003818D8"/>
    <w:rsid w:val="003824B6"/>
    <w:rsid w:val="00383450"/>
    <w:rsid w:val="003836FE"/>
    <w:rsid w:val="00383740"/>
    <w:rsid w:val="00383FB8"/>
    <w:rsid w:val="003857F9"/>
    <w:rsid w:val="0038795D"/>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309A"/>
    <w:rsid w:val="003A3A5F"/>
    <w:rsid w:val="003A48C6"/>
    <w:rsid w:val="003A5ECE"/>
    <w:rsid w:val="003A61CE"/>
    <w:rsid w:val="003A6919"/>
    <w:rsid w:val="003A6C0B"/>
    <w:rsid w:val="003B0BB8"/>
    <w:rsid w:val="003B13F2"/>
    <w:rsid w:val="003B32A9"/>
    <w:rsid w:val="003B3C09"/>
    <w:rsid w:val="003B5B3A"/>
    <w:rsid w:val="003B5D4F"/>
    <w:rsid w:val="003B6506"/>
    <w:rsid w:val="003B6794"/>
    <w:rsid w:val="003B6DF9"/>
    <w:rsid w:val="003B7FCC"/>
    <w:rsid w:val="003C0FA5"/>
    <w:rsid w:val="003C1F35"/>
    <w:rsid w:val="003C236A"/>
    <w:rsid w:val="003C39AB"/>
    <w:rsid w:val="003C4C3F"/>
    <w:rsid w:val="003C6177"/>
    <w:rsid w:val="003C6542"/>
    <w:rsid w:val="003C696A"/>
    <w:rsid w:val="003D0A95"/>
    <w:rsid w:val="003D0CB2"/>
    <w:rsid w:val="003D0D1C"/>
    <w:rsid w:val="003D22D5"/>
    <w:rsid w:val="003D254F"/>
    <w:rsid w:val="003D42F1"/>
    <w:rsid w:val="003D5C59"/>
    <w:rsid w:val="003D70A0"/>
    <w:rsid w:val="003E052A"/>
    <w:rsid w:val="003E0609"/>
    <w:rsid w:val="003E083D"/>
    <w:rsid w:val="003E0845"/>
    <w:rsid w:val="003E0A64"/>
    <w:rsid w:val="003E1040"/>
    <w:rsid w:val="003E16CB"/>
    <w:rsid w:val="003E5191"/>
    <w:rsid w:val="003E52E4"/>
    <w:rsid w:val="003E5C1A"/>
    <w:rsid w:val="003E6DEC"/>
    <w:rsid w:val="003E7E61"/>
    <w:rsid w:val="003E7EA3"/>
    <w:rsid w:val="003F04DB"/>
    <w:rsid w:val="003F0901"/>
    <w:rsid w:val="003F1112"/>
    <w:rsid w:val="003F1A11"/>
    <w:rsid w:val="003F1A20"/>
    <w:rsid w:val="003F20DD"/>
    <w:rsid w:val="003F2BA7"/>
    <w:rsid w:val="003F3BB7"/>
    <w:rsid w:val="003F579D"/>
    <w:rsid w:val="003F63D3"/>
    <w:rsid w:val="003F6403"/>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882"/>
    <w:rsid w:val="00420A19"/>
    <w:rsid w:val="00420C15"/>
    <w:rsid w:val="00421331"/>
    <w:rsid w:val="00421425"/>
    <w:rsid w:val="00424002"/>
    <w:rsid w:val="004246AE"/>
    <w:rsid w:val="00424B9A"/>
    <w:rsid w:val="004253B8"/>
    <w:rsid w:val="004256AA"/>
    <w:rsid w:val="00426B82"/>
    <w:rsid w:val="00426F20"/>
    <w:rsid w:val="004325F7"/>
    <w:rsid w:val="00432987"/>
    <w:rsid w:val="00432C17"/>
    <w:rsid w:val="00432C53"/>
    <w:rsid w:val="00433C10"/>
    <w:rsid w:val="00434945"/>
    <w:rsid w:val="00435131"/>
    <w:rsid w:val="0043519E"/>
    <w:rsid w:val="004354A6"/>
    <w:rsid w:val="0043624F"/>
    <w:rsid w:val="00436310"/>
    <w:rsid w:val="00437766"/>
    <w:rsid w:val="00440C1B"/>
    <w:rsid w:val="00441C39"/>
    <w:rsid w:val="00441DCE"/>
    <w:rsid w:val="00442300"/>
    <w:rsid w:val="00442B9B"/>
    <w:rsid w:val="00442B9E"/>
    <w:rsid w:val="00442D62"/>
    <w:rsid w:val="00443322"/>
    <w:rsid w:val="00443B1B"/>
    <w:rsid w:val="00443CB5"/>
    <w:rsid w:val="00443CD1"/>
    <w:rsid w:val="00444408"/>
    <w:rsid w:val="00445B9F"/>
    <w:rsid w:val="00445CD7"/>
    <w:rsid w:val="00445D75"/>
    <w:rsid w:val="004463A8"/>
    <w:rsid w:val="004469DF"/>
    <w:rsid w:val="0045091C"/>
    <w:rsid w:val="00450BB9"/>
    <w:rsid w:val="004523BF"/>
    <w:rsid w:val="00452595"/>
    <w:rsid w:val="00452D93"/>
    <w:rsid w:val="00454E3B"/>
    <w:rsid w:val="00456D22"/>
    <w:rsid w:val="00457410"/>
    <w:rsid w:val="004578C6"/>
    <w:rsid w:val="004603F6"/>
    <w:rsid w:val="00461D5B"/>
    <w:rsid w:val="004620D0"/>
    <w:rsid w:val="0046286E"/>
    <w:rsid w:val="00462E6B"/>
    <w:rsid w:val="004652EE"/>
    <w:rsid w:val="00465911"/>
    <w:rsid w:val="00467248"/>
    <w:rsid w:val="0046735D"/>
    <w:rsid w:val="0046791D"/>
    <w:rsid w:val="00467AC6"/>
    <w:rsid w:val="00467CF3"/>
    <w:rsid w:val="00470756"/>
    <w:rsid w:val="00470858"/>
    <w:rsid w:val="00470E12"/>
    <w:rsid w:val="00470ED5"/>
    <w:rsid w:val="004712AC"/>
    <w:rsid w:val="00471679"/>
    <w:rsid w:val="004725D0"/>
    <w:rsid w:val="00472895"/>
    <w:rsid w:val="00472E0B"/>
    <w:rsid w:val="004744A3"/>
    <w:rsid w:val="004755CD"/>
    <w:rsid w:val="00475698"/>
    <w:rsid w:val="004760D0"/>
    <w:rsid w:val="00482126"/>
    <w:rsid w:val="00482F91"/>
    <w:rsid w:val="004840BB"/>
    <w:rsid w:val="00484505"/>
    <w:rsid w:val="0048460C"/>
    <w:rsid w:val="00484BEB"/>
    <w:rsid w:val="0048698F"/>
    <w:rsid w:val="0048716A"/>
    <w:rsid w:val="004875D4"/>
    <w:rsid w:val="00487822"/>
    <w:rsid w:val="00487B51"/>
    <w:rsid w:val="00487F34"/>
    <w:rsid w:val="00490B13"/>
    <w:rsid w:val="00492718"/>
    <w:rsid w:val="0049294E"/>
    <w:rsid w:val="00493924"/>
    <w:rsid w:val="004939D8"/>
    <w:rsid w:val="00493DDD"/>
    <w:rsid w:val="00494538"/>
    <w:rsid w:val="00494E4F"/>
    <w:rsid w:val="00495B1B"/>
    <w:rsid w:val="00496237"/>
    <w:rsid w:val="004A0ACA"/>
    <w:rsid w:val="004A14D7"/>
    <w:rsid w:val="004A1A36"/>
    <w:rsid w:val="004A2660"/>
    <w:rsid w:val="004A2B71"/>
    <w:rsid w:val="004A30DD"/>
    <w:rsid w:val="004A43AC"/>
    <w:rsid w:val="004A51E2"/>
    <w:rsid w:val="004A5D5B"/>
    <w:rsid w:val="004A6147"/>
    <w:rsid w:val="004B0063"/>
    <w:rsid w:val="004B00AE"/>
    <w:rsid w:val="004B0168"/>
    <w:rsid w:val="004B0419"/>
    <w:rsid w:val="004B0465"/>
    <w:rsid w:val="004B0755"/>
    <w:rsid w:val="004B0FE9"/>
    <w:rsid w:val="004B23C9"/>
    <w:rsid w:val="004B28CF"/>
    <w:rsid w:val="004B3010"/>
    <w:rsid w:val="004B56FB"/>
    <w:rsid w:val="004B57DE"/>
    <w:rsid w:val="004B6561"/>
    <w:rsid w:val="004B7B29"/>
    <w:rsid w:val="004B7E03"/>
    <w:rsid w:val="004C09DB"/>
    <w:rsid w:val="004C2064"/>
    <w:rsid w:val="004C305B"/>
    <w:rsid w:val="004C310A"/>
    <w:rsid w:val="004C319A"/>
    <w:rsid w:val="004C4246"/>
    <w:rsid w:val="004C4898"/>
    <w:rsid w:val="004C5DC4"/>
    <w:rsid w:val="004C6472"/>
    <w:rsid w:val="004C6517"/>
    <w:rsid w:val="004C7208"/>
    <w:rsid w:val="004D0943"/>
    <w:rsid w:val="004D1064"/>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707"/>
    <w:rsid w:val="004E093C"/>
    <w:rsid w:val="004E093F"/>
    <w:rsid w:val="004E0C0F"/>
    <w:rsid w:val="004E0C2E"/>
    <w:rsid w:val="004E0ECA"/>
    <w:rsid w:val="004E1683"/>
    <w:rsid w:val="004E184A"/>
    <w:rsid w:val="004E1B6E"/>
    <w:rsid w:val="004E3566"/>
    <w:rsid w:val="004E3DE5"/>
    <w:rsid w:val="004E3EA1"/>
    <w:rsid w:val="004E4536"/>
    <w:rsid w:val="004E569B"/>
    <w:rsid w:val="004E5C30"/>
    <w:rsid w:val="004E6821"/>
    <w:rsid w:val="004F003B"/>
    <w:rsid w:val="004F09F4"/>
    <w:rsid w:val="004F0B2C"/>
    <w:rsid w:val="004F135B"/>
    <w:rsid w:val="004F1BA1"/>
    <w:rsid w:val="004F1F2F"/>
    <w:rsid w:val="004F2B34"/>
    <w:rsid w:val="004F3130"/>
    <w:rsid w:val="004F33C0"/>
    <w:rsid w:val="004F39F2"/>
    <w:rsid w:val="004F4714"/>
    <w:rsid w:val="004F4A5F"/>
    <w:rsid w:val="004F502A"/>
    <w:rsid w:val="004F55C4"/>
    <w:rsid w:val="004F6A50"/>
    <w:rsid w:val="004F7336"/>
    <w:rsid w:val="004F757B"/>
    <w:rsid w:val="004F779E"/>
    <w:rsid w:val="00500D16"/>
    <w:rsid w:val="00501498"/>
    <w:rsid w:val="005017EB"/>
    <w:rsid w:val="005047E1"/>
    <w:rsid w:val="005050FD"/>
    <w:rsid w:val="00505535"/>
    <w:rsid w:val="00505690"/>
    <w:rsid w:val="00505CE6"/>
    <w:rsid w:val="00506C4E"/>
    <w:rsid w:val="00507A19"/>
    <w:rsid w:val="00507FCF"/>
    <w:rsid w:val="0051180C"/>
    <w:rsid w:val="005139AD"/>
    <w:rsid w:val="00514915"/>
    <w:rsid w:val="005150C5"/>
    <w:rsid w:val="0051653B"/>
    <w:rsid w:val="00516858"/>
    <w:rsid w:val="00516912"/>
    <w:rsid w:val="0051695C"/>
    <w:rsid w:val="00516E8B"/>
    <w:rsid w:val="00517B30"/>
    <w:rsid w:val="0052060A"/>
    <w:rsid w:val="00520EF0"/>
    <w:rsid w:val="00521061"/>
    <w:rsid w:val="00521340"/>
    <w:rsid w:val="00521B8B"/>
    <w:rsid w:val="00522183"/>
    <w:rsid w:val="005226C0"/>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3D8"/>
    <w:rsid w:val="00543C0B"/>
    <w:rsid w:val="00543EC1"/>
    <w:rsid w:val="00544150"/>
    <w:rsid w:val="0054448E"/>
    <w:rsid w:val="00544612"/>
    <w:rsid w:val="00545672"/>
    <w:rsid w:val="005463E1"/>
    <w:rsid w:val="00546723"/>
    <w:rsid w:val="00546877"/>
    <w:rsid w:val="00546BAA"/>
    <w:rsid w:val="00547BA6"/>
    <w:rsid w:val="00547DBE"/>
    <w:rsid w:val="00550056"/>
    <w:rsid w:val="00551C56"/>
    <w:rsid w:val="005529A9"/>
    <w:rsid w:val="00552F2D"/>
    <w:rsid w:val="00554DCC"/>
    <w:rsid w:val="00554EB2"/>
    <w:rsid w:val="005555CE"/>
    <w:rsid w:val="00557A27"/>
    <w:rsid w:val="00560325"/>
    <w:rsid w:val="00560D56"/>
    <w:rsid w:val="00560FA9"/>
    <w:rsid w:val="005619B4"/>
    <w:rsid w:val="00562120"/>
    <w:rsid w:val="00563A75"/>
    <w:rsid w:val="00564BFD"/>
    <w:rsid w:val="0056517D"/>
    <w:rsid w:val="00565766"/>
    <w:rsid w:val="0056611C"/>
    <w:rsid w:val="00567489"/>
    <w:rsid w:val="0057089D"/>
    <w:rsid w:val="00571069"/>
    <w:rsid w:val="00571380"/>
    <w:rsid w:val="0057373A"/>
    <w:rsid w:val="00573BF8"/>
    <w:rsid w:val="0057425C"/>
    <w:rsid w:val="00574953"/>
    <w:rsid w:val="00574A20"/>
    <w:rsid w:val="0057520E"/>
    <w:rsid w:val="00575248"/>
    <w:rsid w:val="00575329"/>
    <w:rsid w:val="00575394"/>
    <w:rsid w:val="0057543B"/>
    <w:rsid w:val="0057590F"/>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0CD"/>
    <w:rsid w:val="005A027A"/>
    <w:rsid w:val="005A0D1B"/>
    <w:rsid w:val="005A1B66"/>
    <w:rsid w:val="005A3157"/>
    <w:rsid w:val="005A41A7"/>
    <w:rsid w:val="005A52A2"/>
    <w:rsid w:val="005A5455"/>
    <w:rsid w:val="005A630B"/>
    <w:rsid w:val="005A66D1"/>
    <w:rsid w:val="005A7007"/>
    <w:rsid w:val="005A7198"/>
    <w:rsid w:val="005A78BF"/>
    <w:rsid w:val="005A7E91"/>
    <w:rsid w:val="005B0E86"/>
    <w:rsid w:val="005B0E9E"/>
    <w:rsid w:val="005B24DC"/>
    <w:rsid w:val="005B286B"/>
    <w:rsid w:val="005B60BC"/>
    <w:rsid w:val="005C0029"/>
    <w:rsid w:val="005C26D5"/>
    <w:rsid w:val="005C37D6"/>
    <w:rsid w:val="005C4051"/>
    <w:rsid w:val="005C4784"/>
    <w:rsid w:val="005C487D"/>
    <w:rsid w:val="005C4CBD"/>
    <w:rsid w:val="005C4FDF"/>
    <w:rsid w:val="005C66CA"/>
    <w:rsid w:val="005C6DCA"/>
    <w:rsid w:val="005C6EA4"/>
    <w:rsid w:val="005C71F4"/>
    <w:rsid w:val="005C7A25"/>
    <w:rsid w:val="005D1535"/>
    <w:rsid w:val="005D27BE"/>
    <w:rsid w:val="005D28B5"/>
    <w:rsid w:val="005D323B"/>
    <w:rsid w:val="005D4DDE"/>
    <w:rsid w:val="005D6C61"/>
    <w:rsid w:val="005D713B"/>
    <w:rsid w:val="005D7B02"/>
    <w:rsid w:val="005D7CA9"/>
    <w:rsid w:val="005D7ED9"/>
    <w:rsid w:val="005E03C4"/>
    <w:rsid w:val="005E09AC"/>
    <w:rsid w:val="005E0C6E"/>
    <w:rsid w:val="005E150D"/>
    <w:rsid w:val="005E34B7"/>
    <w:rsid w:val="005E3A42"/>
    <w:rsid w:val="005E3A46"/>
    <w:rsid w:val="005E3F58"/>
    <w:rsid w:val="005E43B2"/>
    <w:rsid w:val="005E46C3"/>
    <w:rsid w:val="005E564A"/>
    <w:rsid w:val="005E6477"/>
    <w:rsid w:val="005E66E4"/>
    <w:rsid w:val="005E768E"/>
    <w:rsid w:val="005F010D"/>
    <w:rsid w:val="005F03D5"/>
    <w:rsid w:val="005F0EA3"/>
    <w:rsid w:val="005F19CA"/>
    <w:rsid w:val="005F1D2F"/>
    <w:rsid w:val="005F28B5"/>
    <w:rsid w:val="005F2D1D"/>
    <w:rsid w:val="005F2F88"/>
    <w:rsid w:val="005F3433"/>
    <w:rsid w:val="005F3AFC"/>
    <w:rsid w:val="005F3B7B"/>
    <w:rsid w:val="005F415A"/>
    <w:rsid w:val="005F4689"/>
    <w:rsid w:val="005F4A91"/>
    <w:rsid w:val="005F4ED7"/>
    <w:rsid w:val="005F6260"/>
    <w:rsid w:val="005F6B14"/>
    <w:rsid w:val="00600126"/>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B20"/>
    <w:rsid w:val="00645D5E"/>
    <w:rsid w:val="00650DF1"/>
    <w:rsid w:val="006516FB"/>
    <w:rsid w:val="00651770"/>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16F"/>
    <w:rsid w:val="0066692D"/>
    <w:rsid w:val="006669E1"/>
    <w:rsid w:val="00671AA3"/>
    <w:rsid w:val="00671B2D"/>
    <w:rsid w:val="00673032"/>
    <w:rsid w:val="00673FBC"/>
    <w:rsid w:val="006746E7"/>
    <w:rsid w:val="00674D14"/>
    <w:rsid w:val="00675238"/>
    <w:rsid w:val="0067531A"/>
    <w:rsid w:val="00675AF9"/>
    <w:rsid w:val="00676C38"/>
    <w:rsid w:val="006773A4"/>
    <w:rsid w:val="00677B76"/>
    <w:rsid w:val="0068255C"/>
    <w:rsid w:val="00682A99"/>
    <w:rsid w:val="006840BD"/>
    <w:rsid w:val="006843C7"/>
    <w:rsid w:val="00684881"/>
    <w:rsid w:val="00685E49"/>
    <w:rsid w:val="00686E8E"/>
    <w:rsid w:val="00686F1B"/>
    <w:rsid w:val="00691079"/>
    <w:rsid w:val="00691CE5"/>
    <w:rsid w:val="00692711"/>
    <w:rsid w:val="00693667"/>
    <w:rsid w:val="006937D8"/>
    <w:rsid w:val="00693A08"/>
    <w:rsid w:val="00693ABD"/>
    <w:rsid w:val="00694898"/>
    <w:rsid w:val="00694A22"/>
    <w:rsid w:val="00696A7C"/>
    <w:rsid w:val="00697205"/>
    <w:rsid w:val="0069762F"/>
    <w:rsid w:val="006977F8"/>
    <w:rsid w:val="00697E1E"/>
    <w:rsid w:val="006A05F3"/>
    <w:rsid w:val="006A0C56"/>
    <w:rsid w:val="006A22FB"/>
    <w:rsid w:val="006A3322"/>
    <w:rsid w:val="006A337D"/>
    <w:rsid w:val="006A46B1"/>
    <w:rsid w:val="006A46E1"/>
    <w:rsid w:val="006A528C"/>
    <w:rsid w:val="006A6D5A"/>
    <w:rsid w:val="006A7FDF"/>
    <w:rsid w:val="006B0646"/>
    <w:rsid w:val="006B21D6"/>
    <w:rsid w:val="006B2847"/>
    <w:rsid w:val="006B29E2"/>
    <w:rsid w:val="006B3D6D"/>
    <w:rsid w:val="006B421B"/>
    <w:rsid w:val="006B440A"/>
    <w:rsid w:val="006B49AB"/>
    <w:rsid w:val="006B63BF"/>
    <w:rsid w:val="006B63C6"/>
    <w:rsid w:val="006B67FD"/>
    <w:rsid w:val="006B6F30"/>
    <w:rsid w:val="006B70B3"/>
    <w:rsid w:val="006B76CF"/>
    <w:rsid w:val="006C008E"/>
    <w:rsid w:val="006C0F53"/>
    <w:rsid w:val="006C140B"/>
    <w:rsid w:val="006C19E9"/>
    <w:rsid w:val="006C2A1C"/>
    <w:rsid w:val="006C2B72"/>
    <w:rsid w:val="006C3157"/>
    <w:rsid w:val="006C3D85"/>
    <w:rsid w:val="006C467F"/>
    <w:rsid w:val="006C484C"/>
    <w:rsid w:val="006C487E"/>
    <w:rsid w:val="006C48F5"/>
    <w:rsid w:val="006C4E61"/>
    <w:rsid w:val="006C59FC"/>
    <w:rsid w:val="006C5BE0"/>
    <w:rsid w:val="006C6188"/>
    <w:rsid w:val="006D0EAE"/>
    <w:rsid w:val="006D0EB7"/>
    <w:rsid w:val="006D21E2"/>
    <w:rsid w:val="006D29F7"/>
    <w:rsid w:val="006D3640"/>
    <w:rsid w:val="006D4AE7"/>
    <w:rsid w:val="006D5BAB"/>
    <w:rsid w:val="006D6784"/>
    <w:rsid w:val="006D7AC5"/>
    <w:rsid w:val="006D7DFD"/>
    <w:rsid w:val="006E06FF"/>
    <w:rsid w:val="006E0C14"/>
    <w:rsid w:val="006E0C34"/>
    <w:rsid w:val="006E0DE3"/>
    <w:rsid w:val="006E2228"/>
    <w:rsid w:val="006E253F"/>
    <w:rsid w:val="006E2C65"/>
    <w:rsid w:val="006E3392"/>
    <w:rsid w:val="006E3411"/>
    <w:rsid w:val="006E4098"/>
    <w:rsid w:val="006E427B"/>
    <w:rsid w:val="006E4322"/>
    <w:rsid w:val="006E4FDB"/>
    <w:rsid w:val="006E5CF6"/>
    <w:rsid w:val="006E62EB"/>
    <w:rsid w:val="006E7321"/>
    <w:rsid w:val="006E7E8A"/>
    <w:rsid w:val="006F0A8B"/>
    <w:rsid w:val="006F0E4A"/>
    <w:rsid w:val="006F2430"/>
    <w:rsid w:val="006F31D4"/>
    <w:rsid w:val="006F5856"/>
    <w:rsid w:val="006F594E"/>
    <w:rsid w:val="006F5FC0"/>
    <w:rsid w:val="006F624C"/>
    <w:rsid w:val="006F644A"/>
    <w:rsid w:val="006F655D"/>
    <w:rsid w:val="006F78DD"/>
    <w:rsid w:val="007013A9"/>
    <w:rsid w:val="0070156C"/>
    <w:rsid w:val="007018E4"/>
    <w:rsid w:val="007037B3"/>
    <w:rsid w:val="00703AA1"/>
    <w:rsid w:val="00704463"/>
    <w:rsid w:val="00704913"/>
    <w:rsid w:val="00705741"/>
    <w:rsid w:val="00707441"/>
    <w:rsid w:val="0071055C"/>
    <w:rsid w:val="007109F0"/>
    <w:rsid w:val="00714034"/>
    <w:rsid w:val="007164A9"/>
    <w:rsid w:val="00716907"/>
    <w:rsid w:val="00716921"/>
    <w:rsid w:val="00717B44"/>
    <w:rsid w:val="0072028D"/>
    <w:rsid w:val="00720B33"/>
    <w:rsid w:val="00720E7F"/>
    <w:rsid w:val="00722A8E"/>
    <w:rsid w:val="00722F83"/>
    <w:rsid w:val="00723229"/>
    <w:rsid w:val="007233A1"/>
    <w:rsid w:val="00723DA0"/>
    <w:rsid w:val="00723DCC"/>
    <w:rsid w:val="0072406F"/>
    <w:rsid w:val="00725B77"/>
    <w:rsid w:val="00726349"/>
    <w:rsid w:val="00727319"/>
    <w:rsid w:val="00727820"/>
    <w:rsid w:val="007334BE"/>
    <w:rsid w:val="00734B3C"/>
    <w:rsid w:val="00734FD7"/>
    <w:rsid w:val="00735307"/>
    <w:rsid w:val="00735593"/>
    <w:rsid w:val="0073595E"/>
    <w:rsid w:val="00735A5D"/>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28E"/>
    <w:rsid w:val="0075755B"/>
    <w:rsid w:val="00757E7B"/>
    <w:rsid w:val="00757FB1"/>
    <w:rsid w:val="007608E3"/>
    <w:rsid w:val="00760F21"/>
    <w:rsid w:val="00761D82"/>
    <w:rsid w:val="00761F1D"/>
    <w:rsid w:val="00762735"/>
    <w:rsid w:val="00765E49"/>
    <w:rsid w:val="007677D2"/>
    <w:rsid w:val="007706B3"/>
    <w:rsid w:val="00770D4D"/>
    <w:rsid w:val="00770D60"/>
    <w:rsid w:val="00771050"/>
    <w:rsid w:val="0077195D"/>
    <w:rsid w:val="00771A36"/>
    <w:rsid w:val="00771EDF"/>
    <w:rsid w:val="0077242A"/>
    <w:rsid w:val="007725B4"/>
    <w:rsid w:val="007727F5"/>
    <w:rsid w:val="00772C01"/>
    <w:rsid w:val="0077383D"/>
    <w:rsid w:val="0077531C"/>
    <w:rsid w:val="00775CD0"/>
    <w:rsid w:val="00775F70"/>
    <w:rsid w:val="00776145"/>
    <w:rsid w:val="00776588"/>
    <w:rsid w:val="007765F0"/>
    <w:rsid w:val="00776B4A"/>
    <w:rsid w:val="00776D57"/>
    <w:rsid w:val="007772B2"/>
    <w:rsid w:val="00777C58"/>
    <w:rsid w:val="00777C61"/>
    <w:rsid w:val="00780F25"/>
    <w:rsid w:val="007832E3"/>
    <w:rsid w:val="00783E24"/>
    <w:rsid w:val="007847A8"/>
    <w:rsid w:val="00784A47"/>
    <w:rsid w:val="00784FC6"/>
    <w:rsid w:val="00785969"/>
    <w:rsid w:val="00785ACE"/>
    <w:rsid w:val="00785EE6"/>
    <w:rsid w:val="007866BC"/>
    <w:rsid w:val="00786C55"/>
    <w:rsid w:val="007909A1"/>
    <w:rsid w:val="00790E18"/>
    <w:rsid w:val="00790F61"/>
    <w:rsid w:val="00791D1D"/>
    <w:rsid w:val="007922B6"/>
    <w:rsid w:val="007927AD"/>
    <w:rsid w:val="007934EE"/>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6B62"/>
    <w:rsid w:val="007C74B1"/>
    <w:rsid w:val="007D064C"/>
    <w:rsid w:val="007D08B6"/>
    <w:rsid w:val="007D17ED"/>
    <w:rsid w:val="007D2918"/>
    <w:rsid w:val="007D2D6B"/>
    <w:rsid w:val="007D42A0"/>
    <w:rsid w:val="007D4C28"/>
    <w:rsid w:val="007D5BA7"/>
    <w:rsid w:val="007D70F6"/>
    <w:rsid w:val="007D782F"/>
    <w:rsid w:val="007D7D59"/>
    <w:rsid w:val="007D7DB6"/>
    <w:rsid w:val="007E047A"/>
    <w:rsid w:val="007E21ED"/>
    <w:rsid w:val="007E2D45"/>
    <w:rsid w:val="007E3304"/>
    <w:rsid w:val="007E3339"/>
    <w:rsid w:val="007E36F4"/>
    <w:rsid w:val="007E3A1B"/>
    <w:rsid w:val="007E3B72"/>
    <w:rsid w:val="007E4B7D"/>
    <w:rsid w:val="007E52DF"/>
    <w:rsid w:val="007E53B0"/>
    <w:rsid w:val="007E6263"/>
    <w:rsid w:val="007E656A"/>
    <w:rsid w:val="007E7752"/>
    <w:rsid w:val="007E7984"/>
    <w:rsid w:val="007F0202"/>
    <w:rsid w:val="007F09AB"/>
    <w:rsid w:val="007F13F0"/>
    <w:rsid w:val="007F15CA"/>
    <w:rsid w:val="007F1CD8"/>
    <w:rsid w:val="007F1D62"/>
    <w:rsid w:val="007F2158"/>
    <w:rsid w:val="007F26A8"/>
    <w:rsid w:val="007F367D"/>
    <w:rsid w:val="007F38A7"/>
    <w:rsid w:val="007F4374"/>
    <w:rsid w:val="007F473B"/>
    <w:rsid w:val="007F52A6"/>
    <w:rsid w:val="007F52C5"/>
    <w:rsid w:val="007F6185"/>
    <w:rsid w:val="007F623F"/>
    <w:rsid w:val="007F6DE7"/>
    <w:rsid w:val="007F7636"/>
    <w:rsid w:val="008000D2"/>
    <w:rsid w:val="0080089D"/>
    <w:rsid w:val="0080189F"/>
    <w:rsid w:val="008020C3"/>
    <w:rsid w:val="00803693"/>
    <w:rsid w:val="00804B04"/>
    <w:rsid w:val="00804D3E"/>
    <w:rsid w:val="00805677"/>
    <w:rsid w:val="00806825"/>
    <w:rsid w:val="00806AA4"/>
    <w:rsid w:val="008077F6"/>
    <w:rsid w:val="008101E1"/>
    <w:rsid w:val="0081119B"/>
    <w:rsid w:val="00811D68"/>
    <w:rsid w:val="00813616"/>
    <w:rsid w:val="0081398A"/>
    <w:rsid w:val="0081455C"/>
    <w:rsid w:val="00814EC6"/>
    <w:rsid w:val="008153DC"/>
    <w:rsid w:val="00815A3F"/>
    <w:rsid w:val="0081600D"/>
    <w:rsid w:val="0081626B"/>
    <w:rsid w:val="008168A4"/>
    <w:rsid w:val="00820C0C"/>
    <w:rsid w:val="0082139D"/>
    <w:rsid w:val="00822842"/>
    <w:rsid w:val="008234FB"/>
    <w:rsid w:val="00824724"/>
    <w:rsid w:val="008250DD"/>
    <w:rsid w:val="00825A12"/>
    <w:rsid w:val="008265C1"/>
    <w:rsid w:val="00830718"/>
    <w:rsid w:val="00831388"/>
    <w:rsid w:val="00831660"/>
    <w:rsid w:val="008318EB"/>
    <w:rsid w:val="00832939"/>
    <w:rsid w:val="00832A8F"/>
    <w:rsid w:val="00833C92"/>
    <w:rsid w:val="00833DDF"/>
    <w:rsid w:val="00833F69"/>
    <w:rsid w:val="00834D6F"/>
    <w:rsid w:val="0083533B"/>
    <w:rsid w:val="00835ABC"/>
    <w:rsid w:val="00836459"/>
    <w:rsid w:val="00836606"/>
    <w:rsid w:val="00836ED2"/>
    <w:rsid w:val="00836FC1"/>
    <w:rsid w:val="00840C0B"/>
    <w:rsid w:val="00841A78"/>
    <w:rsid w:val="00842650"/>
    <w:rsid w:val="00842D16"/>
    <w:rsid w:val="0084360B"/>
    <w:rsid w:val="00843D86"/>
    <w:rsid w:val="008443A6"/>
    <w:rsid w:val="00844DEF"/>
    <w:rsid w:val="0084523F"/>
    <w:rsid w:val="0085128C"/>
    <w:rsid w:val="0085243B"/>
    <w:rsid w:val="00852977"/>
    <w:rsid w:val="008534E1"/>
    <w:rsid w:val="00853789"/>
    <w:rsid w:val="00853C3A"/>
    <w:rsid w:val="00853E16"/>
    <w:rsid w:val="008602CA"/>
    <w:rsid w:val="00860E8D"/>
    <w:rsid w:val="008615F9"/>
    <w:rsid w:val="00861EFF"/>
    <w:rsid w:val="00862390"/>
    <w:rsid w:val="00862597"/>
    <w:rsid w:val="00862C05"/>
    <w:rsid w:val="00863358"/>
    <w:rsid w:val="008638F9"/>
    <w:rsid w:val="00864F32"/>
    <w:rsid w:val="00865D31"/>
    <w:rsid w:val="00866316"/>
    <w:rsid w:val="00866427"/>
    <w:rsid w:val="00866A45"/>
    <w:rsid w:val="00867146"/>
    <w:rsid w:val="008677B0"/>
    <w:rsid w:val="00867B5A"/>
    <w:rsid w:val="00867D94"/>
    <w:rsid w:val="00867E95"/>
    <w:rsid w:val="00871A11"/>
    <w:rsid w:val="00871BF9"/>
    <w:rsid w:val="00872B19"/>
    <w:rsid w:val="0087337A"/>
    <w:rsid w:val="008762A3"/>
    <w:rsid w:val="008764A9"/>
    <w:rsid w:val="00876912"/>
    <w:rsid w:val="008775EB"/>
    <w:rsid w:val="0087773A"/>
    <w:rsid w:val="0088030F"/>
    <w:rsid w:val="00880838"/>
    <w:rsid w:val="00880AAF"/>
    <w:rsid w:val="00880D67"/>
    <w:rsid w:val="008814D1"/>
    <w:rsid w:val="00881B98"/>
    <w:rsid w:val="00881F5A"/>
    <w:rsid w:val="00882463"/>
    <w:rsid w:val="0088267F"/>
    <w:rsid w:val="0088346A"/>
    <w:rsid w:val="00883C3F"/>
    <w:rsid w:val="00883F96"/>
    <w:rsid w:val="00884A62"/>
    <w:rsid w:val="00885B1F"/>
    <w:rsid w:val="00885FE5"/>
    <w:rsid w:val="00887631"/>
    <w:rsid w:val="008879A3"/>
    <w:rsid w:val="0089034B"/>
    <w:rsid w:val="00890D96"/>
    <w:rsid w:val="00891143"/>
    <w:rsid w:val="008912C7"/>
    <w:rsid w:val="0089176D"/>
    <w:rsid w:val="00892214"/>
    <w:rsid w:val="00892D1A"/>
    <w:rsid w:val="00893047"/>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3CCA"/>
    <w:rsid w:val="008A46CF"/>
    <w:rsid w:val="008A4CB3"/>
    <w:rsid w:val="008A5115"/>
    <w:rsid w:val="008A592C"/>
    <w:rsid w:val="008A63FA"/>
    <w:rsid w:val="008A6E4C"/>
    <w:rsid w:val="008B01A0"/>
    <w:rsid w:val="008B0751"/>
    <w:rsid w:val="008B0974"/>
    <w:rsid w:val="008B0B5E"/>
    <w:rsid w:val="008B0C97"/>
    <w:rsid w:val="008B11A3"/>
    <w:rsid w:val="008B24EB"/>
    <w:rsid w:val="008B2F0A"/>
    <w:rsid w:val="008B30EE"/>
    <w:rsid w:val="008B336A"/>
    <w:rsid w:val="008B3C5C"/>
    <w:rsid w:val="008B3E3F"/>
    <w:rsid w:val="008B4150"/>
    <w:rsid w:val="008B5985"/>
    <w:rsid w:val="008B5ACA"/>
    <w:rsid w:val="008B5D17"/>
    <w:rsid w:val="008B65DA"/>
    <w:rsid w:val="008B7EA5"/>
    <w:rsid w:val="008C1B70"/>
    <w:rsid w:val="008C25DF"/>
    <w:rsid w:val="008C36C0"/>
    <w:rsid w:val="008C59C8"/>
    <w:rsid w:val="008C5FB3"/>
    <w:rsid w:val="008C6282"/>
    <w:rsid w:val="008C6938"/>
    <w:rsid w:val="008C69C7"/>
    <w:rsid w:val="008C6FE5"/>
    <w:rsid w:val="008C78AB"/>
    <w:rsid w:val="008C7EB7"/>
    <w:rsid w:val="008D00E0"/>
    <w:rsid w:val="008D0256"/>
    <w:rsid w:val="008D06D1"/>
    <w:rsid w:val="008D0CCF"/>
    <w:rsid w:val="008D1977"/>
    <w:rsid w:val="008D1BC0"/>
    <w:rsid w:val="008D248E"/>
    <w:rsid w:val="008D28D5"/>
    <w:rsid w:val="008D2984"/>
    <w:rsid w:val="008D2B0B"/>
    <w:rsid w:val="008D32AC"/>
    <w:rsid w:val="008D33DB"/>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1489"/>
    <w:rsid w:val="008F2194"/>
    <w:rsid w:val="008F2631"/>
    <w:rsid w:val="008F3028"/>
    <w:rsid w:val="008F30CB"/>
    <w:rsid w:val="008F37AE"/>
    <w:rsid w:val="008F37C6"/>
    <w:rsid w:val="008F40FD"/>
    <w:rsid w:val="008F469B"/>
    <w:rsid w:val="008F4DE6"/>
    <w:rsid w:val="008F5B1A"/>
    <w:rsid w:val="008F64AD"/>
    <w:rsid w:val="008F7662"/>
    <w:rsid w:val="008F777F"/>
    <w:rsid w:val="008F7A70"/>
    <w:rsid w:val="00900089"/>
    <w:rsid w:val="009002C1"/>
    <w:rsid w:val="00900E36"/>
    <w:rsid w:val="00901D0C"/>
    <w:rsid w:val="00902A1D"/>
    <w:rsid w:val="00902CD8"/>
    <w:rsid w:val="00903152"/>
    <w:rsid w:val="009032CF"/>
    <w:rsid w:val="0090444E"/>
    <w:rsid w:val="00904BEA"/>
    <w:rsid w:val="00904D44"/>
    <w:rsid w:val="00905540"/>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55E"/>
    <w:rsid w:val="009156D3"/>
    <w:rsid w:val="00916A74"/>
    <w:rsid w:val="009174F6"/>
    <w:rsid w:val="00921CA8"/>
    <w:rsid w:val="00922451"/>
    <w:rsid w:val="00922A0A"/>
    <w:rsid w:val="00922A13"/>
    <w:rsid w:val="00922D39"/>
    <w:rsid w:val="00922F17"/>
    <w:rsid w:val="009235E3"/>
    <w:rsid w:val="00923855"/>
    <w:rsid w:val="00924307"/>
    <w:rsid w:val="009244E1"/>
    <w:rsid w:val="009247AC"/>
    <w:rsid w:val="00924947"/>
    <w:rsid w:val="00924ACD"/>
    <w:rsid w:val="00925437"/>
    <w:rsid w:val="00925D34"/>
    <w:rsid w:val="009264F1"/>
    <w:rsid w:val="00927BF8"/>
    <w:rsid w:val="0093094F"/>
    <w:rsid w:val="00931BAE"/>
    <w:rsid w:val="00931CD2"/>
    <w:rsid w:val="0093243A"/>
    <w:rsid w:val="009325F1"/>
    <w:rsid w:val="0093389D"/>
    <w:rsid w:val="00934343"/>
    <w:rsid w:val="00934559"/>
    <w:rsid w:val="00934D41"/>
    <w:rsid w:val="009354E5"/>
    <w:rsid w:val="009355E6"/>
    <w:rsid w:val="00936B04"/>
    <w:rsid w:val="00936E18"/>
    <w:rsid w:val="00937C2D"/>
    <w:rsid w:val="00940663"/>
    <w:rsid w:val="00941F04"/>
    <w:rsid w:val="009426A0"/>
    <w:rsid w:val="00942AFE"/>
    <w:rsid w:val="0094465A"/>
    <w:rsid w:val="00946983"/>
    <w:rsid w:val="00946BE4"/>
    <w:rsid w:val="00947500"/>
    <w:rsid w:val="00947B3E"/>
    <w:rsid w:val="00950502"/>
    <w:rsid w:val="009505BD"/>
    <w:rsid w:val="009506AA"/>
    <w:rsid w:val="00950A1B"/>
    <w:rsid w:val="00952878"/>
    <w:rsid w:val="00952A4A"/>
    <w:rsid w:val="009536DA"/>
    <w:rsid w:val="00953EC2"/>
    <w:rsid w:val="009542EF"/>
    <w:rsid w:val="00954328"/>
    <w:rsid w:val="009552F3"/>
    <w:rsid w:val="00955672"/>
    <w:rsid w:val="009574F2"/>
    <w:rsid w:val="00957B0F"/>
    <w:rsid w:val="00960261"/>
    <w:rsid w:val="009603EE"/>
    <w:rsid w:val="009609E9"/>
    <w:rsid w:val="009625A2"/>
    <w:rsid w:val="009628CA"/>
    <w:rsid w:val="00962D09"/>
    <w:rsid w:val="009633EA"/>
    <w:rsid w:val="00964545"/>
    <w:rsid w:val="009646E2"/>
    <w:rsid w:val="00965F48"/>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1E45"/>
    <w:rsid w:val="00985303"/>
    <w:rsid w:val="0098692D"/>
    <w:rsid w:val="00987CED"/>
    <w:rsid w:val="00987DA4"/>
    <w:rsid w:val="00990492"/>
    <w:rsid w:val="00990D46"/>
    <w:rsid w:val="00990DA3"/>
    <w:rsid w:val="00991119"/>
    <w:rsid w:val="009933BF"/>
    <w:rsid w:val="00993D7C"/>
    <w:rsid w:val="00993D8C"/>
    <w:rsid w:val="00994564"/>
    <w:rsid w:val="009946FE"/>
    <w:rsid w:val="00994A8D"/>
    <w:rsid w:val="009957D6"/>
    <w:rsid w:val="009961BA"/>
    <w:rsid w:val="009A028B"/>
    <w:rsid w:val="009A0432"/>
    <w:rsid w:val="009A0BAC"/>
    <w:rsid w:val="009A0F3B"/>
    <w:rsid w:val="009A17E3"/>
    <w:rsid w:val="009A22A1"/>
    <w:rsid w:val="009A2C57"/>
    <w:rsid w:val="009A3D2F"/>
    <w:rsid w:val="009A3D34"/>
    <w:rsid w:val="009A485B"/>
    <w:rsid w:val="009A4ABC"/>
    <w:rsid w:val="009A520B"/>
    <w:rsid w:val="009A584A"/>
    <w:rsid w:val="009A5A55"/>
    <w:rsid w:val="009A5F3C"/>
    <w:rsid w:val="009A6B07"/>
    <w:rsid w:val="009A6EA2"/>
    <w:rsid w:val="009A7651"/>
    <w:rsid w:val="009A7809"/>
    <w:rsid w:val="009A79A0"/>
    <w:rsid w:val="009A7E2E"/>
    <w:rsid w:val="009B022B"/>
    <w:rsid w:val="009B025F"/>
    <w:rsid w:val="009B0507"/>
    <w:rsid w:val="009B12E8"/>
    <w:rsid w:val="009B1618"/>
    <w:rsid w:val="009B16D0"/>
    <w:rsid w:val="009B21CD"/>
    <w:rsid w:val="009B30A8"/>
    <w:rsid w:val="009B3691"/>
    <w:rsid w:val="009B3BD9"/>
    <w:rsid w:val="009B45A2"/>
    <w:rsid w:val="009C040D"/>
    <w:rsid w:val="009C06D3"/>
    <w:rsid w:val="009C0B91"/>
    <w:rsid w:val="009C161E"/>
    <w:rsid w:val="009C3CEB"/>
    <w:rsid w:val="009C566F"/>
    <w:rsid w:val="009C576B"/>
    <w:rsid w:val="009C5842"/>
    <w:rsid w:val="009C622C"/>
    <w:rsid w:val="009C6953"/>
    <w:rsid w:val="009D0A55"/>
    <w:rsid w:val="009D0EC7"/>
    <w:rsid w:val="009D0F29"/>
    <w:rsid w:val="009D47F1"/>
    <w:rsid w:val="009D526A"/>
    <w:rsid w:val="009D5C41"/>
    <w:rsid w:val="009D6939"/>
    <w:rsid w:val="009E0E92"/>
    <w:rsid w:val="009E2032"/>
    <w:rsid w:val="009E2431"/>
    <w:rsid w:val="009E24E1"/>
    <w:rsid w:val="009E265C"/>
    <w:rsid w:val="009E26B7"/>
    <w:rsid w:val="009E3AA5"/>
    <w:rsid w:val="009E47A8"/>
    <w:rsid w:val="009E5A4D"/>
    <w:rsid w:val="009E5CB4"/>
    <w:rsid w:val="009E640B"/>
    <w:rsid w:val="009E644D"/>
    <w:rsid w:val="009E6DDB"/>
    <w:rsid w:val="009E7C21"/>
    <w:rsid w:val="009F1310"/>
    <w:rsid w:val="009F1FEE"/>
    <w:rsid w:val="009F2461"/>
    <w:rsid w:val="009F254B"/>
    <w:rsid w:val="009F2717"/>
    <w:rsid w:val="009F30D7"/>
    <w:rsid w:val="009F3287"/>
    <w:rsid w:val="009F49A6"/>
    <w:rsid w:val="009F4F22"/>
    <w:rsid w:val="009F5678"/>
    <w:rsid w:val="009F6B58"/>
    <w:rsid w:val="009F6ED6"/>
    <w:rsid w:val="009F7295"/>
    <w:rsid w:val="009F732F"/>
    <w:rsid w:val="009F73FB"/>
    <w:rsid w:val="009F7BDD"/>
    <w:rsid w:val="009F7DBF"/>
    <w:rsid w:val="009F7E07"/>
    <w:rsid w:val="009F7E33"/>
    <w:rsid w:val="00A0098B"/>
    <w:rsid w:val="00A0098F"/>
    <w:rsid w:val="00A01802"/>
    <w:rsid w:val="00A01FD4"/>
    <w:rsid w:val="00A02AA5"/>
    <w:rsid w:val="00A02F93"/>
    <w:rsid w:val="00A032E6"/>
    <w:rsid w:val="00A0352E"/>
    <w:rsid w:val="00A059A0"/>
    <w:rsid w:val="00A07514"/>
    <w:rsid w:val="00A107F0"/>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4E2D"/>
    <w:rsid w:val="00A2579F"/>
    <w:rsid w:val="00A25E07"/>
    <w:rsid w:val="00A260D3"/>
    <w:rsid w:val="00A2666C"/>
    <w:rsid w:val="00A26725"/>
    <w:rsid w:val="00A269F0"/>
    <w:rsid w:val="00A26D99"/>
    <w:rsid w:val="00A27662"/>
    <w:rsid w:val="00A3016B"/>
    <w:rsid w:val="00A30767"/>
    <w:rsid w:val="00A315D5"/>
    <w:rsid w:val="00A32F5E"/>
    <w:rsid w:val="00A32F96"/>
    <w:rsid w:val="00A337AC"/>
    <w:rsid w:val="00A34118"/>
    <w:rsid w:val="00A34135"/>
    <w:rsid w:val="00A34BC9"/>
    <w:rsid w:val="00A35BD6"/>
    <w:rsid w:val="00A35E10"/>
    <w:rsid w:val="00A3683B"/>
    <w:rsid w:val="00A36C5B"/>
    <w:rsid w:val="00A40C51"/>
    <w:rsid w:val="00A40F43"/>
    <w:rsid w:val="00A42399"/>
    <w:rsid w:val="00A431B1"/>
    <w:rsid w:val="00A43EA1"/>
    <w:rsid w:val="00A447DC"/>
    <w:rsid w:val="00A44A08"/>
    <w:rsid w:val="00A452C5"/>
    <w:rsid w:val="00A45834"/>
    <w:rsid w:val="00A45A21"/>
    <w:rsid w:val="00A45FCC"/>
    <w:rsid w:val="00A46010"/>
    <w:rsid w:val="00A463FA"/>
    <w:rsid w:val="00A46BFF"/>
    <w:rsid w:val="00A47AE8"/>
    <w:rsid w:val="00A52850"/>
    <w:rsid w:val="00A5290B"/>
    <w:rsid w:val="00A5389E"/>
    <w:rsid w:val="00A53CE5"/>
    <w:rsid w:val="00A543E9"/>
    <w:rsid w:val="00A56565"/>
    <w:rsid w:val="00A57428"/>
    <w:rsid w:val="00A57E7C"/>
    <w:rsid w:val="00A60C28"/>
    <w:rsid w:val="00A61949"/>
    <w:rsid w:val="00A62FD6"/>
    <w:rsid w:val="00A63A8E"/>
    <w:rsid w:val="00A65A72"/>
    <w:rsid w:val="00A65B18"/>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63B0"/>
    <w:rsid w:val="00A8655C"/>
    <w:rsid w:val="00A876FD"/>
    <w:rsid w:val="00A87A91"/>
    <w:rsid w:val="00A903AC"/>
    <w:rsid w:val="00A90472"/>
    <w:rsid w:val="00A91128"/>
    <w:rsid w:val="00A91983"/>
    <w:rsid w:val="00A92C28"/>
    <w:rsid w:val="00A93FA2"/>
    <w:rsid w:val="00A93FEB"/>
    <w:rsid w:val="00A94E1B"/>
    <w:rsid w:val="00A972C1"/>
    <w:rsid w:val="00AA038D"/>
    <w:rsid w:val="00AA0D89"/>
    <w:rsid w:val="00AA1B46"/>
    <w:rsid w:val="00AA2437"/>
    <w:rsid w:val="00AA32A7"/>
    <w:rsid w:val="00AA3408"/>
    <w:rsid w:val="00AA3BB9"/>
    <w:rsid w:val="00AA3F6D"/>
    <w:rsid w:val="00AA61D1"/>
    <w:rsid w:val="00AA6A40"/>
    <w:rsid w:val="00AA6D8D"/>
    <w:rsid w:val="00AA710B"/>
    <w:rsid w:val="00AA7B72"/>
    <w:rsid w:val="00AB1000"/>
    <w:rsid w:val="00AB1A96"/>
    <w:rsid w:val="00AB1E39"/>
    <w:rsid w:val="00AB1E97"/>
    <w:rsid w:val="00AB2400"/>
    <w:rsid w:val="00AB27FA"/>
    <w:rsid w:val="00AB35DA"/>
    <w:rsid w:val="00AB3E65"/>
    <w:rsid w:val="00AB4427"/>
    <w:rsid w:val="00AB54D1"/>
    <w:rsid w:val="00AB6322"/>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C7F09"/>
    <w:rsid w:val="00AD01F2"/>
    <w:rsid w:val="00AD0391"/>
    <w:rsid w:val="00AD06AF"/>
    <w:rsid w:val="00AD072B"/>
    <w:rsid w:val="00AD0F9E"/>
    <w:rsid w:val="00AD2A82"/>
    <w:rsid w:val="00AD3B9A"/>
    <w:rsid w:val="00AD3CF1"/>
    <w:rsid w:val="00AD4EA5"/>
    <w:rsid w:val="00AD53EF"/>
    <w:rsid w:val="00AD5F1F"/>
    <w:rsid w:val="00AD67F5"/>
    <w:rsid w:val="00AE08AE"/>
    <w:rsid w:val="00AE13A8"/>
    <w:rsid w:val="00AE1C67"/>
    <w:rsid w:val="00AE1CC4"/>
    <w:rsid w:val="00AE2430"/>
    <w:rsid w:val="00AE25EE"/>
    <w:rsid w:val="00AE291F"/>
    <w:rsid w:val="00AE30FC"/>
    <w:rsid w:val="00AE326D"/>
    <w:rsid w:val="00AE3304"/>
    <w:rsid w:val="00AE3572"/>
    <w:rsid w:val="00AE5288"/>
    <w:rsid w:val="00AE52A5"/>
    <w:rsid w:val="00AE5959"/>
    <w:rsid w:val="00AE5F2A"/>
    <w:rsid w:val="00AE78C2"/>
    <w:rsid w:val="00AF17AA"/>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1DB"/>
    <w:rsid w:val="00B002FE"/>
    <w:rsid w:val="00B0088E"/>
    <w:rsid w:val="00B012EC"/>
    <w:rsid w:val="00B0311B"/>
    <w:rsid w:val="00B03355"/>
    <w:rsid w:val="00B03A79"/>
    <w:rsid w:val="00B04D4A"/>
    <w:rsid w:val="00B04F7C"/>
    <w:rsid w:val="00B0536B"/>
    <w:rsid w:val="00B07B41"/>
    <w:rsid w:val="00B10393"/>
    <w:rsid w:val="00B11434"/>
    <w:rsid w:val="00B11C13"/>
    <w:rsid w:val="00B122CD"/>
    <w:rsid w:val="00B122E3"/>
    <w:rsid w:val="00B12626"/>
    <w:rsid w:val="00B135B0"/>
    <w:rsid w:val="00B140BE"/>
    <w:rsid w:val="00B1455D"/>
    <w:rsid w:val="00B14D5C"/>
    <w:rsid w:val="00B1502E"/>
    <w:rsid w:val="00B15AB4"/>
    <w:rsid w:val="00B1642F"/>
    <w:rsid w:val="00B16767"/>
    <w:rsid w:val="00B1705B"/>
    <w:rsid w:val="00B17127"/>
    <w:rsid w:val="00B17D5F"/>
    <w:rsid w:val="00B21B6D"/>
    <w:rsid w:val="00B238E4"/>
    <w:rsid w:val="00B23B8C"/>
    <w:rsid w:val="00B2574E"/>
    <w:rsid w:val="00B25864"/>
    <w:rsid w:val="00B2598B"/>
    <w:rsid w:val="00B261F1"/>
    <w:rsid w:val="00B26DFE"/>
    <w:rsid w:val="00B27907"/>
    <w:rsid w:val="00B32D59"/>
    <w:rsid w:val="00B336EE"/>
    <w:rsid w:val="00B33E48"/>
    <w:rsid w:val="00B341D1"/>
    <w:rsid w:val="00B34981"/>
    <w:rsid w:val="00B3603D"/>
    <w:rsid w:val="00B40AE4"/>
    <w:rsid w:val="00B40F9F"/>
    <w:rsid w:val="00B417F4"/>
    <w:rsid w:val="00B421DC"/>
    <w:rsid w:val="00B432C6"/>
    <w:rsid w:val="00B43795"/>
    <w:rsid w:val="00B446B4"/>
    <w:rsid w:val="00B44900"/>
    <w:rsid w:val="00B44BE0"/>
    <w:rsid w:val="00B4522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4DBE"/>
    <w:rsid w:val="00B65F67"/>
    <w:rsid w:val="00B66A52"/>
    <w:rsid w:val="00B66B34"/>
    <w:rsid w:val="00B6742A"/>
    <w:rsid w:val="00B70543"/>
    <w:rsid w:val="00B70D64"/>
    <w:rsid w:val="00B712AE"/>
    <w:rsid w:val="00B71320"/>
    <w:rsid w:val="00B72161"/>
    <w:rsid w:val="00B72751"/>
    <w:rsid w:val="00B73472"/>
    <w:rsid w:val="00B73DFD"/>
    <w:rsid w:val="00B744EA"/>
    <w:rsid w:val="00B74641"/>
    <w:rsid w:val="00B80360"/>
    <w:rsid w:val="00B821F7"/>
    <w:rsid w:val="00B8335C"/>
    <w:rsid w:val="00B8397D"/>
    <w:rsid w:val="00B83AEE"/>
    <w:rsid w:val="00B83B0E"/>
    <w:rsid w:val="00B841E8"/>
    <w:rsid w:val="00B852BD"/>
    <w:rsid w:val="00B85A31"/>
    <w:rsid w:val="00B85C65"/>
    <w:rsid w:val="00B85DB5"/>
    <w:rsid w:val="00B87CC5"/>
    <w:rsid w:val="00B92932"/>
    <w:rsid w:val="00B92C6B"/>
    <w:rsid w:val="00B94EE1"/>
    <w:rsid w:val="00B96645"/>
    <w:rsid w:val="00B96D2C"/>
    <w:rsid w:val="00B97A29"/>
    <w:rsid w:val="00B97CD6"/>
    <w:rsid w:val="00B97D98"/>
    <w:rsid w:val="00BA0013"/>
    <w:rsid w:val="00BA0B3F"/>
    <w:rsid w:val="00BA1556"/>
    <w:rsid w:val="00BA1A57"/>
    <w:rsid w:val="00BA1D79"/>
    <w:rsid w:val="00BA2267"/>
    <w:rsid w:val="00BA24BE"/>
    <w:rsid w:val="00BA3F21"/>
    <w:rsid w:val="00BA404F"/>
    <w:rsid w:val="00BA5357"/>
    <w:rsid w:val="00BA55B1"/>
    <w:rsid w:val="00BA5675"/>
    <w:rsid w:val="00BA6B42"/>
    <w:rsid w:val="00BB0C7A"/>
    <w:rsid w:val="00BB1032"/>
    <w:rsid w:val="00BB2AD5"/>
    <w:rsid w:val="00BB2DFF"/>
    <w:rsid w:val="00BB356C"/>
    <w:rsid w:val="00BB36B3"/>
    <w:rsid w:val="00BB4412"/>
    <w:rsid w:val="00BB48F7"/>
    <w:rsid w:val="00BB52C8"/>
    <w:rsid w:val="00BB55FC"/>
    <w:rsid w:val="00BB72EB"/>
    <w:rsid w:val="00BB76C8"/>
    <w:rsid w:val="00BB7B97"/>
    <w:rsid w:val="00BC0287"/>
    <w:rsid w:val="00BC205D"/>
    <w:rsid w:val="00BC20A7"/>
    <w:rsid w:val="00BC2C34"/>
    <w:rsid w:val="00BC3517"/>
    <w:rsid w:val="00BC36BF"/>
    <w:rsid w:val="00BC3847"/>
    <w:rsid w:val="00BC3B82"/>
    <w:rsid w:val="00BC5B75"/>
    <w:rsid w:val="00BC6043"/>
    <w:rsid w:val="00BC637E"/>
    <w:rsid w:val="00BC6972"/>
    <w:rsid w:val="00BC7AE2"/>
    <w:rsid w:val="00BC7AF7"/>
    <w:rsid w:val="00BC7C18"/>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669B"/>
    <w:rsid w:val="00BE6F8F"/>
    <w:rsid w:val="00BE7D7E"/>
    <w:rsid w:val="00BE7FD3"/>
    <w:rsid w:val="00BF009B"/>
    <w:rsid w:val="00BF15EC"/>
    <w:rsid w:val="00BF16FF"/>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4153"/>
    <w:rsid w:val="00C05793"/>
    <w:rsid w:val="00C05E3A"/>
    <w:rsid w:val="00C073BC"/>
    <w:rsid w:val="00C0798C"/>
    <w:rsid w:val="00C07BFC"/>
    <w:rsid w:val="00C10275"/>
    <w:rsid w:val="00C1046C"/>
    <w:rsid w:val="00C1095C"/>
    <w:rsid w:val="00C10E23"/>
    <w:rsid w:val="00C11798"/>
    <w:rsid w:val="00C11BB5"/>
    <w:rsid w:val="00C123F7"/>
    <w:rsid w:val="00C12737"/>
    <w:rsid w:val="00C13C71"/>
    <w:rsid w:val="00C15639"/>
    <w:rsid w:val="00C1699D"/>
    <w:rsid w:val="00C17510"/>
    <w:rsid w:val="00C175F4"/>
    <w:rsid w:val="00C208A7"/>
    <w:rsid w:val="00C20B48"/>
    <w:rsid w:val="00C2155C"/>
    <w:rsid w:val="00C2158F"/>
    <w:rsid w:val="00C218ED"/>
    <w:rsid w:val="00C22347"/>
    <w:rsid w:val="00C22D21"/>
    <w:rsid w:val="00C23263"/>
    <w:rsid w:val="00C23F74"/>
    <w:rsid w:val="00C24344"/>
    <w:rsid w:val="00C25061"/>
    <w:rsid w:val="00C25547"/>
    <w:rsid w:val="00C2597B"/>
    <w:rsid w:val="00C269A9"/>
    <w:rsid w:val="00C274CA"/>
    <w:rsid w:val="00C30053"/>
    <w:rsid w:val="00C31E0A"/>
    <w:rsid w:val="00C31ED9"/>
    <w:rsid w:val="00C322BC"/>
    <w:rsid w:val="00C3271D"/>
    <w:rsid w:val="00C32824"/>
    <w:rsid w:val="00C328DE"/>
    <w:rsid w:val="00C32C13"/>
    <w:rsid w:val="00C3359E"/>
    <w:rsid w:val="00C335FE"/>
    <w:rsid w:val="00C337B3"/>
    <w:rsid w:val="00C33BD2"/>
    <w:rsid w:val="00C341F6"/>
    <w:rsid w:val="00C34E0F"/>
    <w:rsid w:val="00C36B2B"/>
    <w:rsid w:val="00C36D11"/>
    <w:rsid w:val="00C3789C"/>
    <w:rsid w:val="00C4214C"/>
    <w:rsid w:val="00C42972"/>
    <w:rsid w:val="00C42FD8"/>
    <w:rsid w:val="00C4301F"/>
    <w:rsid w:val="00C4364C"/>
    <w:rsid w:val="00C43D2F"/>
    <w:rsid w:val="00C43D71"/>
    <w:rsid w:val="00C44EB0"/>
    <w:rsid w:val="00C463D6"/>
    <w:rsid w:val="00C506F4"/>
    <w:rsid w:val="00C50CC5"/>
    <w:rsid w:val="00C52146"/>
    <w:rsid w:val="00C52AE3"/>
    <w:rsid w:val="00C52CB9"/>
    <w:rsid w:val="00C5313D"/>
    <w:rsid w:val="00C54DC9"/>
    <w:rsid w:val="00C55EBA"/>
    <w:rsid w:val="00C56219"/>
    <w:rsid w:val="00C603BF"/>
    <w:rsid w:val="00C612C7"/>
    <w:rsid w:val="00C6281B"/>
    <w:rsid w:val="00C62929"/>
    <w:rsid w:val="00C63540"/>
    <w:rsid w:val="00C636C2"/>
    <w:rsid w:val="00C63ADB"/>
    <w:rsid w:val="00C649E1"/>
    <w:rsid w:val="00C64E30"/>
    <w:rsid w:val="00C65ABF"/>
    <w:rsid w:val="00C66455"/>
    <w:rsid w:val="00C719BE"/>
    <w:rsid w:val="00C732BC"/>
    <w:rsid w:val="00C74121"/>
    <w:rsid w:val="00C74397"/>
    <w:rsid w:val="00C74706"/>
    <w:rsid w:val="00C7536C"/>
    <w:rsid w:val="00C75AF1"/>
    <w:rsid w:val="00C7682B"/>
    <w:rsid w:val="00C77DE3"/>
    <w:rsid w:val="00C81644"/>
    <w:rsid w:val="00C82054"/>
    <w:rsid w:val="00C82394"/>
    <w:rsid w:val="00C829F0"/>
    <w:rsid w:val="00C82B41"/>
    <w:rsid w:val="00C83512"/>
    <w:rsid w:val="00C8364B"/>
    <w:rsid w:val="00C83DED"/>
    <w:rsid w:val="00C84C5A"/>
    <w:rsid w:val="00C857E6"/>
    <w:rsid w:val="00C8581F"/>
    <w:rsid w:val="00C90328"/>
    <w:rsid w:val="00C90DF3"/>
    <w:rsid w:val="00C92823"/>
    <w:rsid w:val="00C92D31"/>
    <w:rsid w:val="00C92DDF"/>
    <w:rsid w:val="00C92ED1"/>
    <w:rsid w:val="00C9407F"/>
    <w:rsid w:val="00C9471F"/>
    <w:rsid w:val="00C94C6B"/>
    <w:rsid w:val="00C95068"/>
    <w:rsid w:val="00C96458"/>
    <w:rsid w:val="00C9658D"/>
    <w:rsid w:val="00C96BDB"/>
    <w:rsid w:val="00C975B2"/>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6528"/>
    <w:rsid w:val="00CA6C76"/>
    <w:rsid w:val="00CA75A5"/>
    <w:rsid w:val="00CB01CF"/>
    <w:rsid w:val="00CB1651"/>
    <w:rsid w:val="00CB1C06"/>
    <w:rsid w:val="00CB2BBC"/>
    <w:rsid w:val="00CB2D0E"/>
    <w:rsid w:val="00CB2E33"/>
    <w:rsid w:val="00CB360A"/>
    <w:rsid w:val="00CB54E5"/>
    <w:rsid w:val="00CB66C6"/>
    <w:rsid w:val="00CB67FE"/>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C78E2"/>
    <w:rsid w:val="00CC7CAC"/>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0C1F"/>
    <w:rsid w:val="00CF1C02"/>
    <w:rsid w:val="00CF1C9C"/>
    <w:rsid w:val="00CF289B"/>
    <w:rsid w:val="00CF3037"/>
    <w:rsid w:val="00CF413F"/>
    <w:rsid w:val="00CF42FB"/>
    <w:rsid w:val="00CF4FDC"/>
    <w:rsid w:val="00CF54EB"/>
    <w:rsid w:val="00CF591A"/>
    <w:rsid w:val="00CF5986"/>
    <w:rsid w:val="00CF65CC"/>
    <w:rsid w:val="00CF6BC7"/>
    <w:rsid w:val="00CF6D0D"/>
    <w:rsid w:val="00CF77AC"/>
    <w:rsid w:val="00CF7F8A"/>
    <w:rsid w:val="00D00118"/>
    <w:rsid w:val="00D00B2E"/>
    <w:rsid w:val="00D00F25"/>
    <w:rsid w:val="00D010D1"/>
    <w:rsid w:val="00D01BB5"/>
    <w:rsid w:val="00D020BA"/>
    <w:rsid w:val="00D03334"/>
    <w:rsid w:val="00D0441E"/>
    <w:rsid w:val="00D04CB7"/>
    <w:rsid w:val="00D0535C"/>
    <w:rsid w:val="00D073CF"/>
    <w:rsid w:val="00D07E1E"/>
    <w:rsid w:val="00D113F4"/>
    <w:rsid w:val="00D113F7"/>
    <w:rsid w:val="00D128E0"/>
    <w:rsid w:val="00D12ABD"/>
    <w:rsid w:val="00D138D2"/>
    <w:rsid w:val="00D13E47"/>
    <w:rsid w:val="00D143CE"/>
    <w:rsid w:val="00D143E8"/>
    <w:rsid w:val="00D15EB3"/>
    <w:rsid w:val="00D17A5D"/>
    <w:rsid w:val="00D20A73"/>
    <w:rsid w:val="00D214A5"/>
    <w:rsid w:val="00D22AD6"/>
    <w:rsid w:val="00D22B54"/>
    <w:rsid w:val="00D22EC0"/>
    <w:rsid w:val="00D22FDE"/>
    <w:rsid w:val="00D241F0"/>
    <w:rsid w:val="00D2472F"/>
    <w:rsid w:val="00D24DA5"/>
    <w:rsid w:val="00D251DE"/>
    <w:rsid w:val="00D259D4"/>
    <w:rsid w:val="00D264F0"/>
    <w:rsid w:val="00D26B6B"/>
    <w:rsid w:val="00D302AF"/>
    <w:rsid w:val="00D30FC5"/>
    <w:rsid w:val="00D3142C"/>
    <w:rsid w:val="00D315FB"/>
    <w:rsid w:val="00D33633"/>
    <w:rsid w:val="00D3405A"/>
    <w:rsid w:val="00D36F44"/>
    <w:rsid w:val="00D41A70"/>
    <w:rsid w:val="00D41B33"/>
    <w:rsid w:val="00D42769"/>
    <w:rsid w:val="00D43250"/>
    <w:rsid w:val="00D43C6E"/>
    <w:rsid w:val="00D44428"/>
    <w:rsid w:val="00D4523B"/>
    <w:rsid w:val="00D454D1"/>
    <w:rsid w:val="00D45974"/>
    <w:rsid w:val="00D46C48"/>
    <w:rsid w:val="00D5019A"/>
    <w:rsid w:val="00D50264"/>
    <w:rsid w:val="00D51090"/>
    <w:rsid w:val="00D51523"/>
    <w:rsid w:val="00D51C91"/>
    <w:rsid w:val="00D51CA9"/>
    <w:rsid w:val="00D52335"/>
    <w:rsid w:val="00D5254B"/>
    <w:rsid w:val="00D52F94"/>
    <w:rsid w:val="00D5300B"/>
    <w:rsid w:val="00D5387A"/>
    <w:rsid w:val="00D54CD0"/>
    <w:rsid w:val="00D552E9"/>
    <w:rsid w:val="00D575CD"/>
    <w:rsid w:val="00D61A88"/>
    <w:rsid w:val="00D621C3"/>
    <w:rsid w:val="00D62650"/>
    <w:rsid w:val="00D6408F"/>
    <w:rsid w:val="00D64106"/>
    <w:rsid w:val="00D64955"/>
    <w:rsid w:val="00D66D2C"/>
    <w:rsid w:val="00D67A96"/>
    <w:rsid w:val="00D67EE0"/>
    <w:rsid w:val="00D7062F"/>
    <w:rsid w:val="00D707E4"/>
    <w:rsid w:val="00D70D3A"/>
    <w:rsid w:val="00D710CB"/>
    <w:rsid w:val="00D71784"/>
    <w:rsid w:val="00D71C80"/>
    <w:rsid w:val="00D72818"/>
    <w:rsid w:val="00D7378E"/>
    <w:rsid w:val="00D73A38"/>
    <w:rsid w:val="00D73D6D"/>
    <w:rsid w:val="00D7493F"/>
    <w:rsid w:val="00D753C1"/>
    <w:rsid w:val="00D75A60"/>
    <w:rsid w:val="00D75D54"/>
    <w:rsid w:val="00D76458"/>
    <w:rsid w:val="00D765E7"/>
    <w:rsid w:val="00D76E58"/>
    <w:rsid w:val="00D77CA6"/>
    <w:rsid w:val="00D8144B"/>
    <w:rsid w:val="00D81656"/>
    <w:rsid w:val="00D81BE9"/>
    <w:rsid w:val="00D8228E"/>
    <w:rsid w:val="00D82D70"/>
    <w:rsid w:val="00D83411"/>
    <w:rsid w:val="00D84D3E"/>
    <w:rsid w:val="00D852B5"/>
    <w:rsid w:val="00D853CE"/>
    <w:rsid w:val="00D91453"/>
    <w:rsid w:val="00D9207C"/>
    <w:rsid w:val="00D92CF9"/>
    <w:rsid w:val="00D92DE8"/>
    <w:rsid w:val="00D93BEB"/>
    <w:rsid w:val="00D940B4"/>
    <w:rsid w:val="00D94A9A"/>
    <w:rsid w:val="00D95512"/>
    <w:rsid w:val="00D9647D"/>
    <w:rsid w:val="00D969D4"/>
    <w:rsid w:val="00D96D08"/>
    <w:rsid w:val="00D973D6"/>
    <w:rsid w:val="00DA1214"/>
    <w:rsid w:val="00DA3174"/>
    <w:rsid w:val="00DA36D2"/>
    <w:rsid w:val="00DA3894"/>
    <w:rsid w:val="00DA4B73"/>
    <w:rsid w:val="00DA6298"/>
    <w:rsid w:val="00DA6507"/>
    <w:rsid w:val="00DA6CAD"/>
    <w:rsid w:val="00DB1100"/>
    <w:rsid w:val="00DB1F66"/>
    <w:rsid w:val="00DB1FC6"/>
    <w:rsid w:val="00DB307F"/>
    <w:rsid w:val="00DB3235"/>
    <w:rsid w:val="00DB36FF"/>
    <w:rsid w:val="00DB5576"/>
    <w:rsid w:val="00DB5CCD"/>
    <w:rsid w:val="00DB60F8"/>
    <w:rsid w:val="00DB66DA"/>
    <w:rsid w:val="00DB6E75"/>
    <w:rsid w:val="00DC01BE"/>
    <w:rsid w:val="00DC0318"/>
    <w:rsid w:val="00DC043B"/>
    <w:rsid w:val="00DC065C"/>
    <w:rsid w:val="00DC0723"/>
    <w:rsid w:val="00DC07C3"/>
    <w:rsid w:val="00DC1877"/>
    <w:rsid w:val="00DC1D7F"/>
    <w:rsid w:val="00DC2A8E"/>
    <w:rsid w:val="00DC2EBA"/>
    <w:rsid w:val="00DC2F44"/>
    <w:rsid w:val="00DC35D4"/>
    <w:rsid w:val="00DC370C"/>
    <w:rsid w:val="00DC38B8"/>
    <w:rsid w:val="00DC46A3"/>
    <w:rsid w:val="00DC4D9E"/>
    <w:rsid w:val="00DC4E63"/>
    <w:rsid w:val="00DC4F1E"/>
    <w:rsid w:val="00DC6E7B"/>
    <w:rsid w:val="00DD0127"/>
    <w:rsid w:val="00DD054A"/>
    <w:rsid w:val="00DD0E16"/>
    <w:rsid w:val="00DD1D50"/>
    <w:rsid w:val="00DD1D60"/>
    <w:rsid w:val="00DD22D3"/>
    <w:rsid w:val="00DD3D6B"/>
    <w:rsid w:val="00DD4194"/>
    <w:rsid w:val="00DD480E"/>
    <w:rsid w:val="00DD492A"/>
    <w:rsid w:val="00DD5511"/>
    <w:rsid w:val="00DD55F9"/>
    <w:rsid w:val="00DD5E57"/>
    <w:rsid w:val="00DD62DC"/>
    <w:rsid w:val="00DD63F0"/>
    <w:rsid w:val="00DD69C9"/>
    <w:rsid w:val="00DD6D5F"/>
    <w:rsid w:val="00DD6F36"/>
    <w:rsid w:val="00DD7B7E"/>
    <w:rsid w:val="00DE0959"/>
    <w:rsid w:val="00DE0E24"/>
    <w:rsid w:val="00DE3412"/>
    <w:rsid w:val="00DE3B2C"/>
    <w:rsid w:val="00DE3D2E"/>
    <w:rsid w:val="00DE4719"/>
    <w:rsid w:val="00DE4736"/>
    <w:rsid w:val="00DE5171"/>
    <w:rsid w:val="00DE5898"/>
    <w:rsid w:val="00DE591E"/>
    <w:rsid w:val="00DE5D05"/>
    <w:rsid w:val="00DE7D07"/>
    <w:rsid w:val="00DE7FFE"/>
    <w:rsid w:val="00DF0934"/>
    <w:rsid w:val="00DF0A8A"/>
    <w:rsid w:val="00DF189C"/>
    <w:rsid w:val="00DF1CD0"/>
    <w:rsid w:val="00DF2114"/>
    <w:rsid w:val="00DF28E6"/>
    <w:rsid w:val="00DF45A1"/>
    <w:rsid w:val="00DF4C12"/>
    <w:rsid w:val="00DF55F9"/>
    <w:rsid w:val="00DF62D2"/>
    <w:rsid w:val="00DF6A5A"/>
    <w:rsid w:val="00DF6B71"/>
    <w:rsid w:val="00E00D88"/>
    <w:rsid w:val="00E01621"/>
    <w:rsid w:val="00E0244E"/>
    <w:rsid w:val="00E02948"/>
    <w:rsid w:val="00E0348D"/>
    <w:rsid w:val="00E03AA2"/>
    <w:rsid w:val="00E05599"/>
    <w:rsid w:val="00E05EB5"/>
    <w:rsid w:val="00E06209"/>
    <w:rsid w:val="00E066C9"/>
    <w:rsid w:val="00E06C01"/>
    <w:rsid w:val="00E076A5"/>
    <w:rsid w:val="00E07FE9"/>
    <w:rsid w:val="00E11CF6"/>
    <w:rsid w:val="00E13E98"/>
    <w:rsid w:val="00E14431"/>
    <w:rsid w:val="00E14605"/>
    <w:rsid w:val="00E15CBC"/>
    <w:rsid w:val="00E1664A"/>
    <w:rsid w:val="00E166C9"/>
    <w:rsid w:val="00E16DA8"/>
    <w:rsid w:val="00E16FDC"/>
    <w:rsid w:val="00E17718"/>
    <w:rsid w:val="00E17922"/>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27E7"/>
    <w:rsid w:val="00E33C39"/>
    <w:rsid w:val="00E346F5"/>
    <w:rsid w:val="00E35B10"/>
    <w:rsid w:val="00E35D23"/>
    <w:rsid w:val="00E370AC"/>
    <w:rsid w:val="00E40197"/>
    <w:rsid w:val="00E4300B"/>
    <w:rsid w:val="00E44045"/>
    <w:rsid w:val="00E44290"/>
    <w:rsid w:val="00E44A31"/>
    <w:rsid w:val="00E44A46"/>
    <w:rsid w:val="00E460B3"/>
    <w:rsid w:val="00E464C3"/>
    <w:rsid w:val="00E466D4"/>
    <w:rsid w:val="00E46729"/>
    <w:rsid w:val="00E46B65"/>
    <w:rsid w:val="00E46DB6"/>
    <w:rsid w:val="00E47B8A"/>
    <w:rsid w:val="00E47C6B"/>
    <w:rsid w:val="00E5002D"/>
    <w:rsid w:val="00E50546"/>
    <w:rsid w:val="00E5126E"/>
    <w:rsid w:val="00E514F3"/>
    <w:rsid w:val="00E51811"/>
    <w:rsid w:val="00E51FE3"/>
    <w:rsid w:val="00E52619"/>
    <w:rsid w:val="00E5269D"/>
    <w:rsid w:val="00E52D5D"/>
    <w:rsid w:val="00E52E49"/>
    <w:rsid w:val="00E539B2"/>
    <w:rsid w:val="00E53BD2"/>
    <w:rsid w:val="00E53FAC"/>
    <w:rsid w:val="00E549D7"/>
    <w:rsid w:val="00E54C84"/>
    <w:rsid w:val="00E55649"/>
    <w:rsid w:val="00E56061"/>
    <w:rsid w:val="00E56167"/>
    <w:rsid w:val="00E565FF"/>
    <w:rsid w:val="00E56BC9"/>
    <w:rsid w:val="00E573C0"/>
    <w:rsid w:val="00E605DA"/>
    <w:rsid w:val="00E60B4A"/>
    <w:rsid w:val="00E62054"/>
    <w:rsid w:val="00E625CE"/>
    <w:rsid w:val="00E62F3A"/>
    <w:rsid w:val="00E63CAF"/>
    <w:rsid w:val="00E6510A"/>
    <w:rsid w:val="00E65E10"/>
    <w:rsid w:val="00E660FB"/>
    <w:rsid w:val="00E66FA7"/>
    <w:rsid w:val="00E70119"/>
    <w:rsid w:val="00E70194"/>
    <w:rsid w:val="00E7021C"/>
    <w:rsid w:val="00E70F6A"/>
    <w:rsid w:val="00E7135C"/>
    <w:rsid w:val="00E71B65"/>
    <w:rsid w:val="00E7213F"/>
    <w:rsid w:val="00E7294A"/>
    <w:rsid w:val="00E7300E"/>
    <w:rsid w:val="00E731B5"/>
    <w:rsid w:val="00E73C51"/>
    <w:rsid w:val="00E75BC7"/>
    <w:rsid w:val="00E75E7B"/>
    <w:rsid w:val="00E76B99"/>
    <w:rsid w:val="00E77B95"/>
    <w:rsid w:val="00E80579"/>
    <w:rsid w:val="00E807AF"/>
    <w:rsid w:val="00E81282"/>
    <w:rsid w:val="00E843C2"/>
    <w:rsid w:val="00E844A3"/>
    <w:rsid w:val="00E8490E"/>
    <w:rsid w:val="00E85108"/>
    <w:rsid w:val="00E85488"/>
    <w:rsid w:val="00E86DCB"/>
    <w:rsid w:val="00E86F59"/>
    <w:rsid w:val="00E8705A"/>
    <w:rsid w:val="00E876B0"/>
    <w:rsid w:val="00E91F7F"/>
    <w:rsid w:val="00E92B2A"/>
    <w:rsid w:val="00E936EB"/>
    <w:rsid w:val="00E93B3D"/>
    <w:rsid w:val="00E942DD"/>
    <w:rsid w:val="00E95682"/>
    <w:rsid w:val="00E956E1"/>
    <w:rsid w:val="00E95A3B"/>
    <w:rsid w:val="00E95B7D"/>
    <w:rsid w:val="00E95BF1"/>
    <w:rsid w:val="00E96561"/>
    <w:rsid w:val="00E96935"/>
    <w:rsid w:val="00E97A80"/>
    <w:rsid w:val="00E97D8D"/>
    <w:rsid w:val="00EA0761"/>
    <w:rsid w:val="00EA0FB7"/>
    <w:rsid w:val="00EA17F1"/>
    <w:rsid w:val="00EA27B0"/>
    <w:rsid w:val="00EA2C31"/>
    <w:rsid w:val="00EA2D3E"/>
    <w:rsid w:val="00EA39BE"/>
    <w:rsid w:val="00EA5382"/>
    <w:rsid w:val="00EA6EEB"/>
    <w:rsid w:val="00EB1658"/>
    <w:rsid w:val="00EB17BB"/>
    <w:rsid w:val="00EB2187"/>
    <w:rsid w:val="00EB2A5D"/>
    <w:rsid w:val="00EB3E41"/>
    <w:rsid w:val="00EB4DEF"/>
    <w:rsid w:val="00EB54F6"/>
    <w:rsid w:val="00EB5529"/>
    <w:rsid w:val="00EB58A8"/>
    <w:rsid w:val="00EB6512"/>
    <w:rsid w:val="00EB698A"/>
    <w:rsid w:val="00EB69A0"/>
    <w:rsid w:val="00EB6E07"/>
    <w:rsid w:val="00EB7320"/>
    <w:rsid w:val="00EC045F"/>
    <w:rsid w:val="00EC1957"/>
    <w:rsid w:val="00EC1DB9"/>
    <w:rsid w:val="00EC2FBF"/>
    <w:rsid w:val="00EC414C"/>
    <w:rsid w:val="00EC4502"/>
    <w:rsid w:val="00EC60FD"/>
    <w:rsid w:val="00EC66F6"/>
    <w:rsid w:val="00EC7497"/>
    <w:rsid w:val="00EC758F"/>
    <w:rsid w:val="00EC7D54"/>
    <w:rsid w:val="00ED0512"/>
    <w:rsid w:val="00ED07A6"/>
    <w:rsid w:val="00ED1140"/>
    <w:rsid w:val="00ED11E9"/>
    <w:rsid w:val="00ED1C4F"/>
    <w:rsid w:val="00ED3335"/>
    <w:rsid w:val="00ED481B"/>
    <w:rsid w:val="00ED4D37"/>
    <w:rsid w:val="00ED60AE"/>
    <w:rsid w:val="00ED7A07"/>
    <w:rsid w:val="00EE0571"/>
    <w:rsid w:val="00EE0CD2"/>
    <w:rsid w:val="00EE19C0"/>
    <w:rsid w:val="00EE1CD9"/>
    <w:rsid w:val="00EE48AA"/>
    <w:rsid w:val="00EE5438"/>
    <w:rsid w:val="00EE65FC"/>
    <w:rsid w:val="00EE7BDF"/>
    <w:rsid w:val="00EF0389"/>
    <w:rsid w:val="00EF0C92"/>
    <w:rsid w:val="00EF14DD"/>
    <w:rsid w:val="00EF17CC"/>
    <w:rsid w:val="00EF27F9"/>
    <w:rsid w:val="00EF2B6D"/>
    <w:rsid w:val="00EF2F35"/>
    <w:rsid w:val="00EF36D6"/>
    <w:rsid w:val="00EF3763"/>
    <w:rsid w:val="00EF491F"/>
    <w:rsid w:val="00EF4A29"/>
    <w:rsid w:val="00EF4DF4"/>
    <w:rsid w:val="00EF5A98"/>
    <w:rsid w:val="00EF64AC"/>
    <w:rsid w:val="00EF7D0E"/>
    <w:rsid w:val="00F00517"/>
    <w:rsid w:val="00F00A0A"/>
    <w:rsid w:val="00F00C9E"/>
    <w:rsid w:val="00F011A6"/>
    <w:rsid w:val="00F022FC"/>
    <w:rsid w:val="00F03201"/>
    <w:rsid w:val="00F0332A"/>
    <w:rsid w:val="00F0453F"/>
    <w:rsid w:val="00F04A60"/>
    <w:rsid w:val="00F05D5B"/>
    <w:rsid w:val="00F07A55"/>
    <w:rsid w:val="00F10FE1"/>
    <w:rsid w:val="00F11F39"/>
    <w:rsid w:val="00F12FB8"/>
    <w:rsid w:val="00F133F3"/>
    <w:rsid w:val="00F14770"/>
    <w:rsid w:val="00F15A64"/>
    <w:rsid w:val="00F15FC1"/>
    <w:rsid w:val="00F16152"/>
    <w:rsid w:val="00F16AD4"/>
    <w:rsid w:val="00F171FD"/>
    <w:rsid w:val="00F17C68"/>
    <w:rsid w:val="00F17EA9"/>
    <w:rsid w:val="00F201E5"/>
    <w:rsid w:val="00F2113C"/>
    <w:rsid w:val="00F2115B"/>
    <w:rsid w:val="00F215C8"/>
    <w:rsid w:val="00F21867"/>
    <w:rsid w:val="00F232B4"/>
    <w:rsid w:val="00F2434E"/>
    <w:rsid w:val="00F2456A"/>
    <w:rsid w:val="00F24B74"/>
    <w:rsid w:val="00F256BD"/>
    <w:rsid w:val="00F2658E"/>
    <w:rsid w:val="00F27D25"/>
    <w:rsid w:val="00F30DBF"/>
    <w:rsid w:val="00F31AD3"/>
    <w:rsid w:val="00F33589"/>
    <w:rsid w:val="00F33F54"/>
    <w:rsid w:val="00F34C54"/>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C42"/>
    <w:rsid w:val="00F51E4F"/>
    <w:rsid w:val="00F52D6C"/>
    <w:rsid w:val="00F52F2D"/>
    <w:rsid w:val="00F5359F"/>
    <w:rsid w:val="00F54316"/>
    <w:rsid w:val="00F55B78"/>
    <w:rsid w:val="00F55DB1"/>
    <w:rsid w:val="00F5690E"/>
    <w:rsid w:val="00F57036"/>
    <w:rsid w:val="00F5742F"/>
    <w:rsid w:val="00F6002B"/>
    <w:rsid w:val="00F609C0"/>
    <w:rsid w:val="00F61C08"/>
    <w:rsid w:val="00F61EA2"/>
    <w:rsid w:val="00F623B5"/>
    <w:rsid w:val="00F63384"/>
    <w:rsid w:val="00F64B32"/>
    <w:rsid w:val="00F6511A"/>
    <w:rsid w:val="00F65697"/>
    <w:rsid w:val="00F6632C"/>
    <w:rsid w:val="00F669E5"/>
    <w:rsid w:val="00F67DC8"/>
    <w:rsid w:val="00F70068"/>
    <w:rsid w:val="00F70765"/>
    <w:rsid w:val="00F74C19"/>
    <w:rsid w:val="00F75098"/>
    <w:rsid w:val="00F75285"/>
    <w:rsid w:val="00F75CFC"/>
    <w:rsid w:val="00F765F2"/>
    <w:rsid w:val="00F7665E"/>
    <w:rsid w:val="00F769AD"/>
    <w:rsid w:val="00F76C6D"/>
    <w:rsid w:val="00F77A96"/>
    <w:rsid w:val="00F800FF"/>
    <w:rsid w:val="00F8055F"/>
    <w:rsid w:val="00F80A76"/>
    <w:rsid w:val="00F80FF1"/>
    <w:rsid w:val="00F81410"/>
    <w:rsid w:val="00F8172F"/>
    <w:rsid w:val="00F8177A"/>
    <w:rsid w:val="00F831FF"/>
    <w:rsid w:val="00F8388C"/>
    <w:rsid w:val="00F84F7D"/>
    <w:rsid w:val="00F85CAF"/>
    <w:rsid w:val="00F86424"/>
    <w:rsid w:val="00F87144"/>
    <w:rsid w:val="00F873BE"/>
    <w:rsid w:val="00F87695"/>
    <w:rsid w:val="00F87A55"/>
    <w:rsid w:val="00F903F6"/>
    <w:rsid w:val="00F90DAB"/>
    <w:rsid w:val="00F92418"/>
    <w:rsid w:val="00F93150"/>
    <w:rsid w:val="00F939A1"/>
    <w:rsid w:val="00F947B7"/>
    <w:rsid w:val="00F952FD"/>
    <w:rsid w:val="00F95DE8"/>
    <w:rsid w:val="00F95FB8"/>
    <w:rsid w:val="00F967D2"/>
    <w:rsid w:val="00F96A2D"/>
    <w:rsid w:val="00FA0287"/>
    <w:rsid w:val="00FA0487"/>
    <w:rsid w:val="00FA0A51"/>
    <w:rsid w:val="00FA1D83"/>
    <w:rsid w:val="00FA22A4"/>
    <w:rsid w:val="00FA2585"/>
    <w:rsid w:val="00FA3C01"/>
    <w:rsid w:val="00FA510E"/>
    <w:rsid w:val="00FA5963"/>
    <w:rsid w:val="00FA6A4D"/>
    <w:rsid w:val="00FA76B3"/>
    <w:rsid w:val="00FB011A"/>
    <w:rsid w:val="00FB0D61"/>
    <w:rsid w:val="00FB0F37"/>
    <w:rsid w:val="00FB1987"/>
    <w:rsid w:val="00FB19D8"/>
    <w:rsid w:val="00FB20D3"/>
    <w:rsid w:val="00FB27C7"/>
    <w:rsid w:val="00FB2D75"/>
    <w:rsid w:val="00FB4EDA"/>
    <w:rsid w:val="00FB5668"/>
    <w:rsid w:val="00FB5B25"/>
    <w:rsid w:val="00FB5D79"/>
    <w:rsid w:val="00FB5EA5"/>
    <w:rsid w:val="00FB683D"/>
    <w:rsid w:val="00FB69F1"/>
    <w:rsid w:val="00FB6BE5"/>
    <w:rsid w:val="00FB72B0"/>
    <w:rsid w:val="00FB741A"/>
    <w:rsid w:val="00FB7515"/>
    <w:rsid w:val="00FB76F7"/>
    <w:rsid w:val="00FC2643"/>
    <w:rsid w:val="00FC3CED"/>
    <w:rsid w:val="00FC3CFA"/>
    <w:rsid w:val="00FC3E14"/>
    <w:rsid w:val="00FC3FDB"/>
    <w:rsid w:val="00FC541D"/>
    <w:rsid w:val="00FC6093"/>
    <w:rsid w:val="00FC63FB"/>
    <w:rsid w:val="00FC6D99"/>
    <w:rsid w:val="00FC7B26"/>
    <w:rsid w:val="00FD03CE"/>
    <w:rsid w:val="00FD06B5"/>
    <w:rsid w:val="00FD1176"/>
    <w:rsid w:val="00FD23AF"/>
    <w:rsid w:val="00FD370D"/>
    <w:rsid w:val="00FD4880"/>
    <w:rsid w:val="00FD50B1"/>
    <w:rsid w:val="00FD57C4"/>
    <w:rsid w:val="00FD5AB4"/>
    <w:rsid w:val="00FD6874"/>
    <w:rsid w:val="00FE1E47"/>
    <w:rsid w:val="00FE4515"/>
    <w:rsid w:val="00FE4752"/>
    <w:rsid w:val="00FE4C1F"/>
    <w:rsid w:val="00FE51F5"/>
    <w:rsid w:val="00FE6664"/>
    <w:rsid w:val="00FE767C"/>
    <w:rsid w:val="00FE7B89"/>
    <w:rsid w:val="00FE7CE5"/>
    <w:rsid w:val="00FF0963"/>
    <w:rsid w:val="00FF0ECE"/>
    <w:rsid w:val="00FF0F44"/>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Narrow" w:eastAsiaTheme="minorHAnsi" w:hAnsi="Arial Narrow" w:cs="Times New Roman"/>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016FB2"/>
    <w:pPr>
      <w:widowControl w:val="0"/>
      <w:spacing w:after="0" w:line="240" w:lineRule="auto"/>
    </w:p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7">
    <w:name w:val="heading 7"/>
    <w:basedOn w:val="Normal"/>
    <w:next w:val="Normal"/>
    <w:link w:val="Heading7Char"/>
    <w:uiPriority w:val="9"/>
    <w:semiHidden/>
    <w:unhideWhenUsed/>
    <w:qFormat/>
    <w:rsid w:val="00262236"/>
    <w:pPr>
      <w:keepNext/>
      <w:keepLines/>
      <w:spacing w:before="40"/>
      <w:outlineLvl w:val="6"/>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aliases w:val="列出段落,列出段落CxSpLast"/>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lang w:val="en-US"/>
    </w:rPr>
  </w:style>
  <w:style w:type="table" w:styleId="TableGrid">
    <w:name w:val="Table Grid"/>
    <w:basedOn w:val="TableNormal"/>
    <w:uiPriority w:val="59"/>
    <w:rsid w:val="00975529"/>
    <w:pPr>
      <w:spacing w:after="0" w:line="240" w:lineRule="auto"/>
    </w:pPr>
    <w:rPr>
      <w:rFonts w:ascii="Calibri" w:eastAsia="Calibri" w:hAnsi="Calibri"/>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sz w:val="20"/>
      <w:szCs w:val="20"/>
      <w:lang w:eastAsia="en-GB"/>
    </w:rPr>
    <w:tblPr/>
  </w:style>
  <w:style w:type="character" w:customStyle="1" w:styleId="Heading7Char">
    <w:name w:val="Heading 7 Char"/>
    <w:basedOn w:val="DefaultParagraphFont"/>
    <w:link w:val="Heading7"/>
    <w:uiPriority w:val="9"/>
    <w:semiHidden/>
    <w:rsid w:val="00262236"/>
    <w:rPr>
      <w:rFonts w:asciiTheme="majorHAnsi" w:eastAsiaTheme="majorEastAsia" w:hAnsiTheme="majorHAnsi" w:cstheme="majorBidi"/>
      <w:i/>
      <w:iCs/>
      <w:color w:val="1F4D78" w:themeColor="accent1" w:themeShade="7F"/>
    </w:rPr>
  </w:style>
  <w:style w:type="character" w:styleId="Hyperlink">
    <w:name w:val="Hyperlink"/>
    <w:basedOn w:val="DefaultParagraphFont"/>
    <w:uiPriority w:val="99"/>
    <w:unhideWhenUsed/>
    <w:rsid w:val="00675238"/>
    <w:rPr>
      <w:color w:val="0563C1" w:themeColor="hyperlink"/>
      <w:u w:val="single"/>
    </w:rPr>
  </w:style>
  <w:style w:type="character" w:styleId="UnresolvedMention">
    <w:name w:val="Unresolved Mention"/>
    <w:basedOn w:val="DefaultParagraphFont"/>
    <w:uiPriority w:val="99"/>
    <w:semiHidden/>
    <w:unhideWhenUsed/>
    <w:rsid w:val="001F63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image" Target="media/image10.jpeg"/><Relationship Id="rId3" Type="http://schemas.openxmlformats.org/officeDocument/2006/relationships/customXml" Target="../customXml/item3.xml"/><Relationship Id="rId21" Type="http://schemas.openxmlformats.org/officeDocument/2006/relationships/image" Target="media/image6.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image" Target="media/image9.jpe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5.jpeg"/><Relationship Id="rId29"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8.jpe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yperlink" Target="https://www.bbc.co.uk/news/articles/c8x17e0ld9xo" TargetMode="External"/><Relationship Id="rId28" Type="http://schemas.openxmlformats.org/officeDocument/2006/relationships/chart" Target="charts/chart1.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7.jpeg"/><Relationship Id="rId27" Type="http://schemas.openxmlformats.org/officeDocument/2006/relationships/image" Target="media/image11.jpeg"/><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thq_fs1\Governance%20Support\RISK\RR%20-%20CRR%20(Corporate%20RR)\CRR%202026\2026-06\Risk%20register%20charts%20HBRR%20June%202026%20V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2702947930954478E-2"/>
          <c:y val="7.2844555630562066E-2"/>
          <c:w val="0.92878692362652915"/>
          <c:h val="0.55782560545694404"/>
        </c:manualLayout>
      </c:layout>
      <c:lineChart>
        <c:grouping val="standard"/>
        <c:varyColors val="0"/>
        <c:ser>
          <c:idx val="0"/>
          <c:order val="0"/>
          <c:tx>
            <c:strRef>
              <c:f>'117'!$C$6</c:f>
              <c:strCache>
                <c:ptCount val="1"/>
                <c:pt idx="0">
                  <c:v>Risk Score</c:v>
                </c:pt>
              </c:strCache>
            </c:strRef>
          </c:tx>
          <c:spPr>
            <a:ln w="25400">
              <a:solidFill>
                <a:srgbClr val="FF0000"/>
              </a:solidFill>
            </a:ln>
          </c:spPr>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'117'!$D$5:$O$5</c:f>
              <c:numCache>
                <c:formatCode>mmm\-yy</c:formatCode>
                <c:ptCount val="12"/>
                <c:pt idx="0">
                  <c:v>45839</c:v>
                </c:pt>
                <c:pt idx="1">
                  <c:v>45870</c:v>
                </c:pt>
                <c:pt idx="2">
                  <c:v>45901</c:v>
                </c:pt>
                <c:pt idx="3">
                  <c:v>45931</c:v>
                </c:pt>
                <c:pt idx="4">
                  <c:v>45962</c:v>
                </c:pt>
                <c:pt idx="5">
                  <c:v>45992</c:v>
                </c:pt>
                <c:pt idx="6">
                  <c:v>46023</c:v>
                </c:pt>
                <c:pt idx="7">
                  <c:v>46054</c:v>
                </c:pt>
                <c:pt idx="8">
                  <c:v>46082</c:v>
                </c:pt>
                <c:pt idx="9">
                  <c:v>46113</c:v>
                </c:pt>
                <c:pt idx="10">
                  <c:v>46143</c:v>
                </c:pt>
                <c:pt idx="11">
                  <c:v>46174</c:v>
                </c:pt>
              </c:numCache>
            </c:numRef>
          </c:cat>
          <c:val>
            <c:numRef>
              <c:f>'117'!$D$6:$O$6</c:f>
              <c:numCache>
                <c:formatCode>General</c:formatCode>
                <c:ptCount val="12"/>
                <c:pt idx="9">
                  <c:v>20</c:v>
                </c:pt>
                <c:pt idx="10">
                  <c:v>20</c:v>
                </c:pt>
                <c:pt idx="11">
                  <c:v>20</c:v>
                </c:pt>
              </c:numCache>
            </c:numRef>
          </c:val>
          <c:smooth val="0"/>
          <c:extLst>
            <c:ext xmlns:c16="http://schemas.microsoft.com/office/drawing/2014/chart" uri="{C3380CC4-5D6E-409C-BE32-E72D297353CC}">
              <c16:uniqueId val="{00000000-BEC7-45C8-91D5-870C6DFF3269}"/>
            </c:ext>
          </c:extLst>
        </c:ser>
        <c:ser>
          <c:idx val="1"/>
          <c:order val="1"/>
          <c:tx>
            <c:strRef>
              <c:f>'117'!$C$7</c:f>
              <c:strCache>
                <c:ptCount val="1"/>
                <c:pt idx="0">
                  <c:v>Target Score</c:v>
                </c:pt>
              </c:strCache>
            </c:strRef>
          </c:tx>
          <c:spPr>
            <a:ln w="25400" cap="rnd" cmpd="sng">
              <a:solidFill>
                <a:schemeClr val="accent5">
                  <a:lumMod val="75000"/>
                </a:schemeClr>
              </a:solidFill>
              <a:prstDash val="solid"/>
              <a:round/>
            </a:ln>
            <a:effectLst/>
          </c:spPr>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'117'!$D$5:$O$5</c:f>
              <c:numCache>
                <c:formatCode>mmm\-yy</c:formatCode>
                <c:ptCount val="12"/>
                <c:pt idx="0">
                  <c:v>45839</c:v>
                </c:pt>
                <c:pt idx="1">
                  <c:v>45870</c:v>
                </c:pt>
                <c:pt idx="2">
                  <c:v>45901</c:v>
                </c:pt>
                <c:pt idx="3">
                  <c:v>45931</c:v>
                </c:pt>
                <c:pt idx="4">
                  <c:v>45962</c:v>
                </c:pt>
                <c:pt idx="5">
                  <c:v>45992</c:v>
                </c:pt>
                <c:pt idx="6">
                  <c:v>46023</c:v>
                </c:pt>
                <c:pt idx="7">
                  <c:v>46054</c:v>
                </c:pt>
                <c:pt idx="8">
                  <c:v>46082</c:v>
                </c:pt>
                <c:pt idx="9">
                  <c:v>46113</c:v>
                </c:pt>
                <c:pt idx="10">
                  <c:v>46143</c:v>
                </c:pt>
                <c:pt idx="11">
                  <c:v>46174</c:v>
                </c:pt>
              </c:numCache>
            </c:numRef>
          </c:cat>
          <c:val>
            <c:numRef>
              <c:f>'117'!$D$7:$O$7</c:f>
              <c:numCache>
                <c:formatCode>General</c:formatCode>
                <c:ptCount val="12"/>
                <c:pt idx="9">
                  <c:v>12</c:v>
                </c:pt>
                <c:pt idx="10">
                  <c:v>12</c:v>
                </c:pt>
                <c:pt idx="11">
                  <c:v>12</c:v>
                </c:pt>
              </c:numCache>
            </c:numRef>
          </c:val>
          <c:smooth val="0"/>
          <c:extLst>
            <c:ext xmlns:c16="http://schemas.microsoft.com/office/drawing/2014/chart" uri="{C3380CC4-5D6E-409C-BE32-E72D297353CC}">
              <c16:uniqueId val="{00000001-BEC7-45C8-91D5-870C6DFF3269}"/>
            </c:ext>
          </c:extLst>
        </c:ser>
        <c:dLbls>
          <c:showLegendKey val="0"/>
          <c:showVal val="0"/>
          <c:showCatName val="0"/>
          <c:showSerName val="0"/>
          <c:showPercent val="0"/>
          <c:showBubbleSize val="0"/>
        </c:dLbls>
        <c:smooth val="0"/>
        <c:axId val="66860160"/>
        <c:axId val="66861696"/>
      </c:lineChart>
      <c:dateAx>
        <c:axId val="66860160"/>
        <c:scaling>
          <c:orientation val="minMax"/>
        </c:scaling>
        <c:delete val="0"/>
        <c:axPos val="b"/>
        <c:numFmt formatCode="mmm\-yy" sourceLinked="1"/>
        <c:majorTickMark val="none"/>
        <c:minorTickMark val="none"/>
        <c:tickLblPos val="nextTo"/>
        <c:spPr>
          <a:noFill/>
          <a:ln w="6350" cap="flat" cmpd="sng" algn="ctr">
            <a:solidFill>
              <a:schemeClr val="dk1"/>
            </a:solidFill>
            <a:prstDash val="solid"/>
            <a:miter lim="800000"/>
          </a:ln>
          <a:effectLst/>
        </c:spPr>
        <c:txPr>
          <a:bodyPr rot="-60000000" vert="horz"/>
          <a:lstStyle/>
          <a:p>
            <a:pPr>
              <a:defRPr/>
            </a:pPr>
            <a:endParaRPr lang="en-US"/>
          </a:p>
        </c:txPr>
        <c:crossAx val="66861696"/>
        <c:crossesAt val="0"/>
        <c:auto val="1"/>
        <c:lblOffset val="100"/>
        <c:baseTimeUnit val="months"/>
        <c:majorUnit val="1"/>
        <c:majorTimeUnit val="months"/>
      </c:dateAx>
      <c:valAx>
        <c:axId val="66861696"/>
        <c:scaling>
          <c:orientation val="minMax"/>
          <c:max val="30"/>
          <c:min val="0"/>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66860160"/>
        <c:crosses val="autoZero"/>
        <c:crossBetween val="between"/>
        <c:majorUnit val="5"/>
      </c:valAx>
      <c:spPr>
        <a:noFill/>
        <a:ln>
          <a:solidFill>
            <a:sysClr val="windowText" lastClr="000000"/>
          </a:solidFill>
        </a:ln>
        <a:effectLst/>
      </c:spPr>
    </c:plotArea>
    <c:legend>
      <c:legendPos val="b"/>
      <c:overlay val="0"/>
      <c:spPr>
        <a:noFill/>
        <a:ln>
          <a:noFill/>
        </a:ln>
        <a:effectLst/>
      </c:spPr>
      <c:txPr>
        <a:bodyPr rot="0" vert="horz"/>
        <a:lstStyle/>
        <a:p>
          <a:pPr>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b="1">
          <a:solidFill>
            <a:sysClr val="windowText" lastClr="000000"/>
          </a:solidFill>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83251800-531D-486E-ACCB-C768FC99A9FE}"/>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26</Pages>
  <Words>9573</Words>
  <Characters>54280</Characters>
  <Application>Microsoft Office Word</Application>
  <DocSecurity>0</DocSecurity>
  <Lines>1391</Lines>
  <Paragraphs>829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63024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9</cp:revision>
  <cp:lastPrinted>2026-07-09T16:02:00Z</cp:lastPrinted>
  <dcterms:created xsi:type="dcterms:W3CDTF">2026-07-10T11:28:00Z</dcterms:created>
  <dcterms:modified xsi:type="dcterms:W3CDTF">2026-07-17T16:01:00Z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