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E4E9A2" w14:textId="3B653DA8" w:rsidR="008304BD" w:rsidRDefault="008304BD" w:rsidP="006C4FB5">
      <w:pPr>
        <w:pStyle w:val="NormalWeb"/>
        <w:spacing w:before="0" w:beforeAutospacing="0" w:after="240" w:afterAutospacing="0"/>
        <w:jc w:val="right"/>
        <w:rPr>
          <w:rFonts w:ascii="Calibri" w:eastAsia="+mn-ea" w:hAnsi="Calibri" w:cs="+mn-cs"/>
          <w:b/>
          <w:bCs/>
          <w:color w:val="C00000"/>
          <w:kern w:val="24"/>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FF43EA" w14:paraId="1000021C" w14:textId="77777777" w:rsidTr="00FF43EA">
        <w:trPr>
          <w:trHeight w:val="1485"/>
        </w:trPr>
        <w:tc>
          <w:tcPr>
            <w:tcW w:w="6974" w:type="dxa"/>
          </w:tcPr>
          <w:p w14:paraId="1A6083F7" w14:textId="520CF2FF" w:rsidR="00FF43EA" w:rsidRDefault="00101844" w:rsidP="00FF43EA">
            <w:pPr>
              <w:pStyle w:val="NormalWeb"/>
              <w:spacing w:before="0" w:beforeAutospacing="0" w:after="240" w:afterAutospacing="0"/>
              <w:jc w:val="center"/>
              <w:rPr>
                <w:rFonts w:ascii="Calibri" w:eastAsia="+mn-ea" w:hAnsi="Calibri" w:cs="+mn-cs"/>
                <w:b/>
                <w:bCs/>
                <w:color w:val="C00000"/>
                <w:kern w:val="24"/>
                <w:sz w:val="32"/>
                <w:szCs w:val="32"/>
              </w:rPr>
            </w:pPr>
            <w:r>
              <w:rPr>
                <w:noProof/>
              </w:rPr>
              <w:drawing>
                <wp:anchor distT="0" distB="0" distL="114300" distR="114300" simplePos="0" relativeHeight="251660288" behindDoc="0" locked="0" layoutInCell="1" allowOverlap="1" wp14:anchorId="4D010685" wp14:editId="76F22F47">
                  <wp:simplePos x="0" y="0"/>
                  <wp:positionH relativeFrom="margin">
                    <wp:posOffset>73660</wp:posOffset>
                  </wp:positionH>
                  <wp:positionV relativeFrom="paragraph">
                    <wp:posOffset>0</wp:posOffset>
                  </wp:positionV>
                  <wp:extent cx="4276725" cy="978535"/>
                  <wp:effectExtent l="0" t="0" r="9525" b="0"/>
                  <wp:wrapSquare wrapText="bothSides"/>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76725" cy="978535"/>
                          </a:xfrm>
                          <a:prstGeom prst="rect">
                            <a:avLst/>
                          </a:prstGeom>
                          <a:noFill/>
                        </pic:spPr>
                      </pic:pic>
                    </a:graphicData>
                  </a:graphic>
                  <wp14:sizeRelH relativeFrom="page">
                    <wp14:pctWidth>0</wp14:pctWidth>
                  </wp14:sizeRelH>
                  <wp14:sizeRelV relativeFrom="page">
                    <wp14:pctHeight>0</wp14:pctHeight>
                  </wp14:sizeRelV>
                </wp:anchor>
              </w:drawing>
            </w:r>
          </w:p>
        </w:tc>
        <w:tc>
          <w:tcPr>
            <w:tcW w:w="6974" w:type="dxa"/>
          </w:tcPr>
          <w:p w14:paraId="03B348E4" w14:textId="0548B9CF" w:rsidR="00FF43EA" w:rsidRDefault="00FF43EA" w:rsidP="00FF43EA">
            <w:pPr>
              <w:pStyle w:val="NormalWeb"/>
              <w:spacing w:before="0" w:beforeAutospacing="0" w:after="240" w:afterAutospacing="0"/>
              <w:rPr>
                <w:rFonts w:ascii="Calibri" w:eastAsia="+mn-ea" w:hAnsi="Calibri" w:cs="+mn-cs"/>
                <w:b/>
                <w:bCs/>
                <w:color w:val="C00000"/>
                <w:kern w:val="24"/>
                <w:sz w:val="32"/>
                <w:szCs w:val="32"/>
              </w:rPr>
            </w:pPr>
            <w:r>
              <w:rPr>
                <w:noProof/>
              </w:rPr>
              <w:drawing>
                <wp:anchor distT="0" distB="0" distL="114300" distR="114300" simplePos="0" relativeHeight="251662336" behindDoc="1" locked="0" layoutInCell="1" allowOverlap="1" wp14:anchorId="21062FD6" wp14:editId="1FE186E3">
                  <wp:simplePos x="0" y="0"/>
                  <wp:positionH relativeFrom="margin">
                    <wp:posOffset>774700</wp:posOffset>
                  </wp:positionH>
                  <wp:positionV relativeFrom="paragraph">
                    <wp:posOffset>0</wp:posOffset>
                  </wp:positionV>
                  <wp:extent cx="3582035" cy="991235"/>
                  <wp:effectExtent l="0" t="0" r="0" b="0"/>
                  <wp:wrapTight wrapText="bothSides">
                    <wp:wrapPolygon edited="0">
                      <wp:start x="0" y="0"/>
                      <wp:lineTo x="0" y="21171"/>
                      <wp:lineTo x="21481" y="21171"/>
                      <wp:lineTo x="21481" y="0"/>
                      <wp:lineTo x="0" y="0"/>
                    </wp:wrapPolygon>
                  </wp:wrapTight>
                  <wp:docPr id="4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2035" cy="991235"/>
                          </a:xfrm>
                          <a:prstGeom prst="rect">
                            <a:avLst/>
                          </a:prstGeom>
                          <a:noFill/>
                        </pic:spPr>
                      </pic:pic>
                    </a:graphicData>
                  </a:graphic>
                  <wp14:sizeRelH relativeFrom="page">
                    <wp14:pctWidth>0</wp14:pctWidth>
                  </wp14:sizeRelH>
                  <wp14:sizeRelV relativeFrom="page">
                    <wp14:pctHeight>0</wp14:pctHeight>
                  </wp14:sizeRelV>
                </wp:anchor>
              </w:drawing>
            </w:r>
          </w:p>
        </w:tc>
      </w:tr>
    </w:tbl>
    <w:p w14:paraId="5FA32778" w14:textId="677044DC" w:rsidR="002D4AC4" w:rsidRPr="00FF43EA" w:rsidRDefault="002D4AC4" w:rsidP="002D4AC4">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Strategic Risk Register</w:t>
      </w:r>
    </w:p>
    <w:p w14:paraId="112E036F" w14:textId="25BE1C1F" w:rsidR="002D4AC4" w:rsidRDefault="00B91E36" w:rsidP="002D4AC4">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June</w:t>
      </w:r>
      <w:r w:rsidR="002D4AC4" w:rsidRPr="00FF43EA">
        <w:rPr>
          <w:rFonts w:ascii="Calibri" w:eastAsia="+mn-ea" w:hAnsi="Calibri" w:cs="+mn-cs"/>
          <w:b/>
          <w:bCs/>
          <w:color w:val="0070C0"/>
          <w:kern w:val="24"/>
          <w:sz w:val="96"/>
          <w:szCs w:val="96"/>
        </w:rPr>
        <w:t xml:space="preserve"> 2026</w:t>
      </w:r>
      <w:r w:rsidR="002D4AC4">
        <w:rPr>
          <w:rFonts w:ascii="Calibri" w:eastAsia="+mn-ea" w:hAnsi="Calibri" w:cs="+mn-cs"/>
          <w:b/>
          <w:bCs/>
          <w:color w:val="0070C0"/>
          <w:kern w:val="24"/>
          <w:sz w:val="96"/>
          <w:szCs w:val="96"/>
        </w:rPr>
        <w:t xml:space="preserve"> Summary</w:t>
      </w:r>
    </w:p>
    <w:p w14:paraId="47BED0B3" w14:textId="496D1DD4" w:rsidR="00480C5D" w:rsidRDefault="00480C5D" w:rsidP="002D4AC4">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 xml:space="preserve">Risks allocated to the </w:t>
      </w:r>
    </w:p>
    <w:p w14:paraId="732DBFBE" w14:textId="66335B43" w:rsidR="00480C5D" w:rsidRPr="00FF43EA" w:rsidRDefault="00480C5D" w:rsidP="002D4AC4">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Performance &amp; Finance Committ</w:t>
      </w:r>
      <w:r w:rsidR="000D5A9E">
        <w:rPr>
          <w:rFonts w:ascii="Calibri" w:eastAsia="+mn-ea" w:hAnsi="Calibri" w:cs="+mn-cs"/>
          <w:b/>
          <w:bCs/>
          <w:color w:val="0070C0"/>
          <w:kern w:val="24"/>
          <w:sz w:val="96"/>
          <w:szCs w:val="96"/>
        </w:rPr>
        <w:t>ee</w:t>
      </w:r>
    </w:p>
    <w:p w14:paraId="2D466ED3" w14:textId="4D8594DF" w:rsidR="002D4AC4" w:rsidRDefault="002D4AC4" w:rsidP="002D4AC4">
      <w:pPr>
        <w:jc w:val="left"/>
        <w:rPr>
          <w:rFonts w:eastAsia="+mn-ea" w:cs="+mn-cs"/>
          <w:b/>
          <w:bCs/>
          <w:color w:val="C00000"/>
          <w:kern w:val="24"/>
          <w:sz w:val="32"/>
          <w:szCs w:val="32"/>
          <w:lang w:eastAsia="en-GB"/>
        </w:rPr>
      </w:pPr>
      <w:r>
        <w:rPr>
          <w:rFonts w:eastAsia="+mn-ea" w:cs="+mn-cs"/>
          <w:b/>
          <w:bCs/>
          <w:color w:val="C00000"/>
          <w:kern w:val="24"/>
          <w:sz w:val="32"/>
          <w:szCs w:val="32"/>
        </w:rPr>
        <w:br w:type="page"/>
      </w:r>
    </w:p>
    <w:tbl>
      <w:tblPr>
        <w:tblW w:w="1418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397"/>
        <w:gridCol w:w="1276"/>
        <w:gridCol w:w="1418"/>
        <w:gridCol w:w="1275"/>
        <w:gridCol w:w="1134"/>
        <w:gridCol w:w="1418"/>
        <w:gridCol w:w="1417"/>
      </w:tblGrid>
      <w:tr w:rsidR="004C40F2" w:rsidRPr="00DC7294" w14:paraId="7DD14FE8" w14:textId="77777777" w:rsidTr="004C40F2">
        <w:trPr>
          <w:trHeight w:val="293"/>
          <w:tblHeader/>
          <w:jc w:val="right"/>
        </w:trPr>
        <w:tc>
          <w:tcPr>
            <w:tcW w:w="846" w:type="dxa"/>
            <w:vMerge w:val="restart"/>
            <w:shd w:val="clear" w:color="auto" w:fill="002060"/>
            <w:vAlign w:val="center"/>
          </w:tcPr>
          <w:p w14:paraId="19354D27" w14:textId="77777777" w:rsidR="004C40F2"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lastRenderedPageBreak/>
              <w:t>SRR</w:t>
            </w:r>
          </w:p>
          <w:p w14:paraId="2CDD865E"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t xml:space="preserve">Ref </w:t>
            </w:r>
          </w:p>
        </w:tc>
        <w:tc>
          <w:tcPr>
            <w:tcW w:w="5397" w:type="dxa"/>
            <w:vMerge w:val="restart"/>
            <w:shd w:val="clear" w:color="auto" w:fill="002060"/>
            <w:vAlign w:val="center"/>
          </w:tcPr>
          <w:p w14:paraId="49789CA3"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Strategic Risk</w:t>
            </w:r>
          </w:p>
        </w:tc>
        <w:tc>
          <w:tcPr>
            <w:tcW w:w="1276" w:type="dxa"/>
            <w:vMerge w:val="restart"/>
            <w:shd w:val="clear" w:color="auto" w:fill="002060"/>
            <w:vAlign w:val="center"/>
          </w:tcPr>
          <w:p w14:paraId="331E06E9"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Lead Director</w:t>
            </w:r>
          </w:p>
        </w:tc>
        <w:tc>
          <w:tcPr>
            <w:tcW w:w="3827" w:type="dxa"/>
            <w:gridSpan w:val="3"/>
            <w:shd w:val="clear" w:color="auto" w:fill="002060"/>
            <w:vAlign w:val="center"/>
          </w:tcPr>
          <w:p w14:paraId="21FBEF7D"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Risk Score</w:t>
            </w:r>
          </w:p>
        </w:tc>
        <w:tc>
          <w:tcPr>
            <w:tcW w:w="2835" w:type="dxa"/>
            <w:gridSpan w:val="2"/>
            <w:shd w:val="clear" w:color="auto" w:fill="002060"/>
            <w:vAlign w:val="center"/>
          </w:tcPr>
          <w:p w14:paraId="591F55E4"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Overall Assurance</w:t>
            </w:r>
          </w:p>
        </w:tc>
      </w:tr>
      <w:tr w:rsidR="004C40F2" w:rsidRPr="00DC7294" w14:paraId="5E92CC2F" w14:textId="77777777" w:rsidTr="004C40F2">
        <w:trPr>
          <w:trHeight w:val="292"/>
          <w:tblHeader/>
          <w:jc w:val="right"/>
        </w:trPr>
        <w:tc>
          <w:tcPr>
            <w:tcW w:w="846" w:type="dxa"/>
            <w:vMerge/>
            <w:shd w:val="clear" w:color="auto" w:fill="002060"/>
            <w:vAlign w:val="center"/>
          </w:tcPr>
          <w:p w14:paraId="61F3832C"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p>
        </w:tc>
        <w:tc>
          <w:tcPr>
            <w:tcW w:w="5397" w:type="dxa"/>
            <w:vMerge/>
            <w:shd w:val="clear" w:color="auto" w:fill="002060"/>
            <w:vAlign w:val="center"/>
          </w:tcPr>
          <w:p w14:paraId="55FC0D9E"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p>
        </w:tc>
        <w:tc>
          <w:tcPr>
            <w:tcW w:w="1276" w:type="dxa"/>
            <w:vMerge/>
            <w:shd w:val="clear" w:color="auto" w:fill="002060"/>
            <w:vAlign w:val="center"/>
          </w:tcPr>
          <w:p w14:paraId="41A3500C"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p>
        </w:tc>
        <w:tc>
          <w:tcPr>
            <w:tcW w:w="1418" w:type="dxa"/>
            <w:shd w:val="clear" w:color="auto" w:fill="002060"/>
            <w:vAlign w:val="center"/>
          </w:tcPr>
          <w:p w14:paraId="3142BA8C"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275" w:type="dxa"/>
            <w:shd w:val="clear" w:color="auto" w:fill="002060"/>
            <w:vAlign w:val="center"/>
          </w:tcPr>
          <w:p w14:paraId="67FB4CB2"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c>
          <w:tcPr>
            <w:tcW w:w="1134" w:type="dxa"/>
            <w:shd w:val="clear" w:color="auto" w:fill="002060"/>
            <w:vAlign w:val="center"/>
          </w:tcPr>
          <w:p w14:paraId="2EBA3F94"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Target</w:t>
            </w:r>
          </w:p>
        </w:tc>
        <w:tc>
          <w:tcPr>
            <w:tcW w:w="1418" w:type="dxa"/>
            <w:shd w:val="clear" w:color="auto" w:fill="002060"/>
            <w:vAlign w:val="center"/>
          </w:tcPr>
          <w:p w14:paraId="3A25CE5B"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417" w:type="dxa"/>
            <w:shd w:val="clear" w:color="auto" w:fill="002060"/>
            <w:vAlign w:val="center"/>
          </w:tcPr>
          <w:p w14:paraId="576A5EBC"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r>
      <w:tr w:rsidR="004C40F2" w:rsidRPr="00DC7294" w14:paraId="213CD9E1" w14:textId="77777777" w:rsidTr="004C40F2">
        <w:trPr>
          <w:cantSplit/>
          <w:trHeight w:val="454"/>
          <w:jc w:val="right"/>
        </w:trPr>
        <w:tc>
          <w:tcPr>
            <w:tcW w:w="14181" w:type="dxa"/>
            <w:gridSpan w:val="8"/>
            <w:shd w:val="clear" w:color="auto" w:fill="BDD6EE" w:themeFill="accent5" w:themeFillTint="66"/>
            <w:vAlign w:val="center"/>
          </w:tcPr>
          <w:p w14:paraId="78B5023A" w14:textId="77777777" w:rsidR="004C40F2" w:rsidRPr="00B91E36" w:rsidRDefault="004C40F2" w:rsidP="001E52FC">
            <w:pPr>
              <w:rPr>
                <w:rFonts w:ascii="Verdana" w:hAnsi="Verdana"/>
                <w:b/>
                <w:bCs/>
                <w:sz w:val="20"/>
                <w:szCs w:val="20"/>
              </w:rPr>
            </w:pPr>
            <w:r w:rsidRPr="00B91E36">
              <w:rPr>
                <w:rFonts w:ascii="Verdana" w:hAnsi="Verdana" w:cs="Arial"/>
                <w:b/>
                <w:sz w:val="24"/>
                <w:szCs w:val="24"/>
              </w:rPr>
              <w:t>Objective 2:</w:t>
            </w:r>
            <w:r w:rsidRPr="00B91E36">
              <w:rPr>
                <w:rFonts w:ascii="Verdana" w:hAnsi="Verdana" w:cs="Arial"/>
                <w:bCs/>
                <w:sz w:val="24"/>
                <w:szCs w:val="24"/>
              </w:rPr>
              <w:t xml:space="preserve"> Care is high quality, safe, efficient and delivers the best possible outcomes for people in partnerships</w:t>
            </w:r>
          </w:p>
        </w:tc>
      </w:tr>
      <w:tr w:rsidR="004C40F2" w:rsidRPr="00DC7294" w14:paraId="4B05FAFA" w14:textId="77777777" w:rsidTr="00B41655">
        <w:trPr>
          <w:cantSplit/>
          <w:trHeight w:val="454"/>
          <w:jc w:val="right"/>
        </w:trPr>
        <w:tc>
          <w:tcPr>
            <w:tcW w:w="846" w:type="dxa"/>
            <w:vAlign w:val="center"/>
          </w:tcPr>
          <w:p w14:paraId="282F49CD"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2.8</w:t>
            </w:r>
          </w:p>
        </w:tc>
        <w:tc>
          <w:tcPr>
            <w:tcW w:w="5397" w:type="dxa"/>
            <w:vAlign w:val="center"/>
          </w:tcPr>
          <w:p w14:paraId="392F070E" w14:textId="67295E23" w:rsidR="004C40F2"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Access to Services</w:t>
            </w:r>
          </w:p>
        </w:tc>
        <w:tc>
          <w:tcPr>
            <w:tcW w:w="1276" w:type="dxa"/>
            <w:vAlign w:val="center"/>
          </w:tcPr>
          <w:p w14:paraId="5C2E65CC"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C00000"/>
            <w:vAlign w:val="center"/>
          </w:tcPr>
          <w:p w14:paraId="7B042869"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w:t>
            </w:r>
          </w:p>
        </w:tc>
        <w:tc>
          <w:tcPr>
            <w:tcW w:w="1275" w:type="dxa"/>
            <w:shd w:val="clear" w:color="auto" w:fill="C00000"/>
            <w:vAlign w:val="center"/>
          </w:tcPr>
          <w:p w14:paraId="698F3429" w14:textId="77777777" w:rsidR="004C40F2" w:rsidRPr="002907A6" w:rsidRDefault="004C40F2" w:rsidP="001E52F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35D0F804"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418" w:type="dxa"/>
            <w:vAlign w:val="center"/>
          </w:tcPr>
          <w:p w14:paraId="2CC7733E" w14:textId="11E5F135" w:rsidR="004C40F2" w:rsidRPr="004B35F7" w:rsidRDefault="00B41655"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w:t>
            </w:r>
          </w:p>
        </w:tc>
        <w:tc>
          <w:tcPr>
            <w:tcW w:w="1417" w:type="dxa"/>
            <w:shd w:val="clear" w:color="auto" w:fill="FFC000"/>
            <w:vAlign w:val="center"/>
          </w:tcPr>
          <w:p w14:paraId="7A9CD76E" w14:textId="7F97835A" w:rsidR="004C40F2" w:rsidRPr="004B35F7" w:rsidRDefault="00B41655"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Moderate</w:t>
            </w:r>
          </w:p>
        </w:tc>
      </w:tr>
      <w:tr w:rsidR="004C40F2" w:rsidRPr="00DC7294" w14:paraId="4C25F857" w14:textId="77777777" w:rsidTr="004C40F2">
        <w:trPr>
          <w:cantSplit/>
          <w:trHeight w:val="454"/>
          <w:jc w:val="right"/>
        </w:trPr>
        <w:tc>
          <w:tcPr>
            <w:tcW w:w="14181" w:type="dxa"/>
            <w:gridSpan w:val="8"/>
            <w:shd w:val="clear" w:color="auto" w:fill="BDD6EE" w:themeFill="accent5" w:themeFillTint="66"/>
            <w:vAlign w:val="center"/>
          </w:tcPr>
          <w:p w14:paraId="56B7125C" w14:textId="77777777" w:rsidR="004C40F2" w:rsidRPr="00B91E36" w:rsidRDefault="004C40F2" w:rsidP="001E52FC">
            <w:pPr>
              <w:rPr>
                <w:rFonts w:ascii="Verdana" w:hAnsi="Verdana"/>
                <w:b/>
                <w:bCs/>
                <w:sz w:val="20"/>
                <w:szCs w:val="20"/>
              </w:rPr>
            </w:pPr>
            <w:r w:rsidRPr="00B91E36">
              <w:rPr>
                <w:rFonts w:ascii="Verdana" w:hAnsi="Verdana" w:cs="Arial"/>
                <w:b/>
                <w:sz w:val="24"/>
                <w:szCs w:val="24"/>
              </w:rPr>
              <w:t xml:space="preserve">Objective 3: </w:t>
            </w:r>
            <w:r w:rsidRPr="00B91E36">
              <w:rPr>
                <w:rFonts w:ascii="Verdana" w:hAnsi="Verdana" w:cs="Arial"/>
                <w:bCs/>
                <w:sz w:val="24"/>
                <w:szCs w:val="24"/>
              </w:rPr>
              <w:t>Care is delivered in partnership with our communities in safe and appropriate settings, supported by innovation</w:t>
            </w:r>
          </w:p>
        </w:tc>
      </w:tr>
      <w:tr w:rsidR="004C40F2" w:rsidRPr="00401079" w14:paraId="441D0513" w14:textId="77777777" w:rsidTr="004C40F2">
        <w:trPr>
          <w:cantSplit/>
          <w:trHeight w:val="454"/>
          <w:jc w:val="right"/>
        </w:trPr>
        <w:tc>
          <w:tcPr>
            <w:tcW w:w="846" w:type="dxa"/>
            <w:vAlign w:val="center"/>
          </w:tcPr>
          <w:p w14:paraId="67B50AE1"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3.2</w:t>
            </w:r>
          </w:p>
        </w:tc>
        <w:tc>
          <w:tcPr>
            <w:tcW w:w="5397" w:type="dxa"/>
            <w:vAlign w:val="center"/>
          </w:tcPr>
          <w:p w14:paraId="276F3B72"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Estates</w:t>
            </w:r>
          </w:p>
        </w:tc>
        <w:tc>
          <w:tcPr>
            <w:tcW w:w="1276" w:type="dxa"/>
            <w:vAlign w:val="center"/>
          </w:tcPr>
          <w:p w14:paraId="714858DB"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DOF</w:t>
            </w:r>
          </w:p>
        </w:tc>
        <w:tc>
          <w:tcPr>
            <w:tcW w:w="1418" w:type="dxa"/>
            <w:shd w:val="clear" w:color="auto" w:fill="C00000"/>
            <w:vAlign w:val="center"/>
          </w:tcPr>
          <w:p w14:paraId="7F85BE98"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20</w:t>
            </w:r>
          </w:p>
        </w:tc>
        <w:tc>
          <w:tcPr>
            <w:tcW w:w="1275" w:type="dxa"/>
            <w:shd w:val="clear" w:color="auto" w:fill="C00000"/>
            <w:vAlign w:val="center"/>
          </w:tcPr>
          <w:p w14:paraId="48EDC2EE" w14:textId="77777777" w:rsidR="004C40F2" w:rsidRPr="00B91E36" w:rsidRDefault="004C40F2" w:rsidP="001E52FC">
            <w:pPr>
              <w:pStyle w:val="NormalWeb"/>
              <w:spacing w:before="0" w:beforeAutospacing="0" w:after="0" w:afterAutospacing="0"/>
              <w:jc w:val="center"/>
              <w:rPr>
                <w:rFonts w:ascii="Verdana" w:eastAsia="+mn-ea" w:hAnsi="Verdana" w:cs="+mn-cs"/>
                <w:b/>
                <w:bCs/>
                <w:kern w:val="24"/>
                <w:sz w:val="20"/>
                <w:szCs w:val="20"/>
              </w:rPr>
            </w:pPr>
            <w:r w:rsidRPr="00B91E36">
              <w:rPr>
                <w:rFonts w:ascii="Verdana" w:eastAsia="+mn-ea" w:hAnsi="Verdana" w:cs="+mn-cs"/>
                <w:b/>
                <w:bCs/>
                <w:kern w:val="24"/>
                <w:sz w:val="20"/>
                <w:szCs w:val="20"/>
              </w:rPr>
              <w:t>20</w:t>
            </w:r>
          </w:p>
        </w:tc>
        <w:tc>
          <w:tcPr>
            <w:tcW w:w="1134" w:type="dxa"/>
            <w:shd w:val="clear" w:color="auto" w:fill="FFC000"/>
            <w:vAlign w:val="center"/>
          </w:tcPr>
          <w:p w14:paraId="645C0C16"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12</w:t>
            </w:r>
          </w:p>
        </w:tc>
        <w:tc>
          <w:tcPr>
            <w:tcW w:w="1418" w:type="dxa"/>
            <w:shd w:val="clear" w:color="auto" w:fill="FFC000"/>
            <w:vAlign w:val="center"/>
          </w:tcPr>
          <w:p w14:paraId="3A4889D9"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Moderate</w:t>
            </w:r>
          </w:p>
        </w:tc>
        <w:tc>
          <w:tcPr>
            <w:tcW w:w="1417" w:type="dxa"/>
            <w:shd w:val="clear" w:color="auto" w:fill="FFC000"/>
            <w:vAlign w:val="center"/>
          </w:tcPr>
          <w:p w14:paraId="0BDD2C37"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Moderate</w:t>
            </w:r>
          </w:p>
        </w:tc>
      </w:tr>
      <w:tr w:rsidR="004C40F2" w:rsidRPr="00DC7294" w14:paraId="74B8F93E" w14:textId="77777777" w:rsidTr="004C40F2">
        <w:trPr>
          <w:cantSplit/>
          <w:trHeight w:val="454"/>
          <w:jc w:val="right"/>
        </w:trPr>
        <w:tc>
          <w:tcPr>
            <w:tcW w:w="14181" w:type="dxa"/>
            <w:gridSpan w:val="8"/>
            <w:shd w:val="clear" w:color="auto" w:fill="BDD6EE" w:themeFill="accent5" w:themeFillTint="66"/>
            <w:vAlign w:val="center"/>
          </w:tcPr>
          <w:p w14:paraId="015F004A" w14:textId="77777777" w:rsidR="004C40F2" w:rsidRPr="00B91E36" w:rsidRDefault="004C40F2" w:rsidP="001E52FC">
            <w:pPr>
              <w:rPr>
                <w:rFonts w:ascii="Verdana" w:hAnsi="Verdana"/>
                <w:b/>
                <w:bCs/>
                <w:sz w:val="20"/>
                <w:szCs w:val="20"/>
              </w:rPr>
            </w:pPr>
            <w:r w:rsidRPr="00B91E36">
              <w:rPr>
                <w:rFonts w:ascii="Verdana" w:hAnsi="Verdana" w:cs="Arial"/>
                <w:b/>
                <w:sz w:val="24"/>
                <w:szCs w:val="24"/>
              </w:rPr>
              <w:t xml:space="preserve">Objective 5: </w:t>
            </w:r>
            <w:r w:rsidRPr="00B91E36">
              <w:rPr>
                <w:rFonts w:ascii="Verdana" w:hAnsi="Verdana" w:cs="Arial"/>
                <w:bCs/>
                <w:sz w:val="24"/>
                <w:szCs w:val="24"/>
              </w:rPr>
              <w:t>The health board is a resilient, sustainable and responsible organisation</w:t>
            </w:r>
          </w:p>
        </w:tc>
      </w:tr>
      <w:tr w:rsidR="004C40F2" w:rsidRPr="00DC7294" w14:paraId="4908D7BD" w14:textId="77777777" w:rsidTr="004C40F2">
        <w:trPr>
          <w:cantSplit/>
          <w:trHeight w:val="454"/>
          <w:jc w:val="right"/>
        </w:trPr>
        <w:tc>
          <w:tcPr>
            <w:tcW w:w="846" w:type="dxa"/>
            <w:vAlign w:val="center"/>
          </w:tcPr>
          <w:p w14:paraId="773EBCF3"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5.1</w:t>
            </w:r>
          </w:p>
        </w:tc>
        <w:tc>
          <w:tcPr>
            <w:tcW w:w="5397" w:type="dxa"/>
            <w:vAlign w:val="center"/>
          </w:tcPr>
          <w:p w14:paraId="3CE3B92D"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Recovery &amp; Sustainability</w:t>
            </w:r>
          </w:p>
        </w:tc>
        <w:tc>
          <w:tcPr>
            <w:tcW w:w="1276" w:type="dxa"/>
            <w:vAlign w:val="center"/>
          </w:tcPr>
          <w:p w14:paraId="0743D9C7"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DOF</w:t>
            </w:r>
          </w:p>
        </w:tc>
        <w:tc>
          <w:tcPr>
            <w:tcW w:w="1418" w:type="dxa"/>
            <w:shd w:val="clear" w:color="auto" w:fill="C00000"/>
            <w:vAlign w:val="center"/>
          </w:tcPr>
          <w:p w14:paraId="51066662"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25</w:t>
            </w:r>
          </w:p>
        </w:tc>
        <w:tc>
          <w:tcPr>
            <w:tcW w:w="1275" w:type="dxa"/>
            <w:shd w:val="clear" w:color="auto" w:fill="C00000"/>
            <w:vAlign w:val="center"/>
          </w:tcPr>
          <w:p w14:paraId="7D929530" w14:textId="77777777" w:rsidR="004C40F2" w:rsidRPr="00B91E36" w:rsidRDefault="004C40F2" w:rsidP="001E52FC">
            <w:pPr>
              <w:pStyle w:val="NormalWeb"/>
              <w:spacing w:before="0" w:beforeAutospacing="0" w:after="0" w:afterAutospacing="0"/>
              <w:jc w:val="center"/>
              <w:rPr>
                <w:rFonts w:ascii="Verdana" w:eastAsia="+mn-ea" w:hAnsi="Verdana" w:cs="+mn-cs"/>
                <w:b/>
                <w:bCs/>
                <w:kern w:val="24"/>
                <w:sz w:val="20"/>
                <w:szCs w:val="20"/>
              </w:rPr>
            </w:pPr>
            <w:r w:rsidRPr="00B91E36">
              <w:rPr>
                <w:rFonts w:ascii="Verdana" w:eastAsia="+mn-ea" w:hAnsi="Verdana" w:cs="+mn-cs"/>
                <w:b/>
                <w:bCs/>
                <w:kern w:val="24"/>
                <w:sz w:val="20"/>
                <w:szCs w:val="20"/>
              </w:rPr>
              <w:t>25</w:t>
            </w:r>
          </w:p>
        </w:tc>
        <w:tc>
          <w:tcPr>
            <w:tcW w:w="1134" w:type="dxa"/>
            <w:shd w:val="clear" w:color="auto" w:fill="FFC000"/>
            <w:vAlign w:val="center"/>
          </w:tcPr>
          <w:p w14:paraId="7B725F99"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15</w:t>
            </w:r>
          </w:p>
        </w:tc>
        <w:tc>
          <w:tcPr>
            <w:tcW w:w="1418" w:type="dxa"/>
            <w:shd w:val="clear" w:color="auto" w:fill="FFFF00"/>
            <w:vAlign w:val="center"/>
          </w:tcPr>
          <w:p w14:paraId="6DCA78E0"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Good</w:t>
            </w:r>
          </w:p>
        </w:tc>
        <w:tc>
          <w:tcPr>
            <w:tcW w:w="1417" w:type="dxa"/>
            <w:shd w:val="clear" w:color="auto" w:fill="FFFF00"/>
            <w:vAlign w:val="center"/>
          </w:tcPr>
          <w:p w14:paraId="0B8C12CD"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Good</w:t>
            </w:r>
          </w:p>
        </w:tc>
      </w:tr>
    </w:tbl>
    <w:p w14:paraId="3AD25C0E" w14:textId="35B09FA0" w:rsidR="002D4AC4" w:rsidRDefault="002D4AC4" w:rsidP="002D4AC4">
      <w:pPr>
        <w:jc w:val="left"/>
      </w:pPr>
    </w:p>
    <w:p w14:paraId="33225CFA" w14:textId="77777777" w:rsidR="002D4AC4" w:rsidRDefault="002D4AC4" w:rsidP="002D4AC4">
      <w:pPr>
        <w:pStyle w:val="NormalWeb"/>
        <w:spacing w:before="0" w:beforeAutospacing="0" w:after="240" w:afterAutospacing="0"/>
        <w:jc w:val="center"/>
        <w:rPr>
          <w:rFonts w:ascii="Calibri" w:eastAsia="+mn-ea" w:hAnsi="Calibri" w:cs="+mn-cs"/>
          <w:b/>
          <w:bCs/>
          <w:color w:val="0070C0"/>
          <w:kern w:val="24"/>
          <w:sz w:val="96"/>
          <w:szCs w:val="96"/>
        </w:rPr>
      </w:pPr>
    </w:p>
    <w:p w14:paraId="4855BF22" w14:textId="77777777" w:rsidR="002D4AC4" w:rsidRDefault="002D4AC4" w:rsidP="002D4AC4">
      <w:pPr>
        <w:pStyle w:val="NormalWeb"/>
        <w:spacing w:before="0" w:beforeAutospacing="0" w:after="240" w:afterAutospacing="0"/>
        <w:jc w:val="center"/>
        <w:rPr>
          <w:rFonts w:ascii="Calibri" w:eastAsia="+mn-ea" w:hAnsi="Calibri" w:cs="+mn-cs"/>
          <w:b/>
          <w:bCs/>
          <w:color w:val="0070C0"/>
          <w:kern w:val="24"/>
          <w:sz w:val="96"/>
          <w:szCs w:val="96"/>
        </w:rPr>
      </w:pPr>
    </w:p>
    <w:p w14:paraId="24E4A919" w14:textId="77777777" w:rsidR="00A00D7A" w:rsidRDefault="00A00D7A">
      <w:pPr>
        <w:jc w:val="left"/>
        <w:rPr>
          <w:rFonts w:eastAsia="+mn-ea" w:cs="+mn-cs"/>
          <w:b/>
          <w:bCs/>
          <w:color w:val="0070C0"/>
          <w:kern w:val="24"/>
          <w:sz w:val="96"/>
          <w:szCs w:val="96"/>
          <w:lang w:eastAsia="en-GB"/>
        </w:rPr>
      </w:pPr>
      <w:r>
        <w:rPr>
          <w:rFonts w:eastAsia="+mn-ea" w:cs="+mn-cs"/>
          <w:b/>
          <w:bCs/>
          <w:color w:val="0070C0"/>
          <w:kern w:val="24"/>
          <w:sz w:val="96"/>
          <w:szCs w:val="96"/>
        </w:rPr>
        <w:br w:type="page"/>
      </w:r>
    </w:p>
    <w:p w14:paraId="2A04AE42" w14:textId="46076619" w:rsidR="006A7E5D" w:rsidRPr="00FF43EA"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lastRenderedPageBreak/>
        <w:t>Strategic Risk Register</w:t>
      </w:r>
    </w:p>
    <w:p w14:paraId="109DF17F" w14:textId="4ECA4996" w:rsidR="006A7E5D" w:rsidRDefault="004460D0" w:rsidP="006A7E5D">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June</w:t>
      </w:r>
      <w:r w:rsidR="006A7E5D" w:rsidRPr="00FF43EA">
        <w:rPr>
          <w:rFonts w:ascii="Calibri" w:eastAsia="+mn-ea" w:hAnsi="Calibri" w:cs="+mn-cs"/>
          <w:b/>
          <w:bCs/>
          <w:color w:val="0070C0"/>
          <w:kern w:val="24"/>
          <w:sz w:val="96"/>
          <w:szCs w:val="96"/>
        </w:rPr>
        <w:t xml:space="preserve"> 2026</w:t>
      </w:r>
      <w:r w:rsidR="006A7E5D">
        <w:rPr>
          <w:rFonts w:ascii="Calibri" w:eastAsia="+mn-ea" w:hAnsi="Calibri" w:cs="+mn-cs"/>
          <w:b/>
          <w:bCs/>
          <w:color w:val="0070C0"/>
          <w:kern w:val="24"/>
          <w:sz w:val="96"/>
          <w:szCs w:val="96"/>
        </w:rPr>
        <w:t xml:space="preserve"> Detail</w:t>
      </w:r>
    </w:p>
    <w:p w14:paraId="7F95A507" w14:textId="0BB2A498" w:rsidR="005547B6" w:rsidRDefault="005547B6">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58662F" w:rsidRPr="00F81055" w14:paraId="3FB41F93" w14:textId="77777777" w:rsidTr="00A00D7A">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2013A43" w14:textId="77777777" w:rsidR="0058662F" w:rsidRPr="00F81055" w:rsidRDefault="0058662F" w:rsidP="00D414F5">
            <w:pPr>
              <w:spacing w:before="40" w:after="40"/>
              <w:rPr>
                <w:rFonts w:cs="Calibri"/>
                <w:b/>
                <w:bCs/>
              </w:rPr>
            </w:pPr>
            <w:r w:rsidRPr="00F81055">
              <w:rPr>
                <w:rFonts w:cs="Calibri"/>
                <w:b/>
                <w:bCs/>
              </w:rPr>
              <w:lastRenderedPageBreak/>
              <w:t xml:space="preserve">Risk ID Number </w:t>
            </w:r>
            <w:r w:rsidRPr="00F81055">
              <w:rPr>
                <w:rFonts w:cs="Calibri"/>
              </w:rPr>
              <w:t>SRR-2.8</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142500BF" w14:textId="506903AE" w:rsidR="0058662F" w:rsidRPr="00F81055" w:rsidRDefault="0058662F" w:rsidP="00612854">
            <w:pPr>
              <w:spacing w:before="40" w:after="40"/>
              <w:jc w:val="left"/>
              <w:rPr>
                <w:rFonts w:cs="Calibri"/>
                <w:b/>
              </w:rPr>
            </w:pPr>
            <w:r w:rsidRPr="00F81055">
              <w:rPr>
                <w:rFonts w:cs="Calibri"/>
                <w:b/>
              </w:rPr>
              <w:t xml:space="preserve">Risk Label – </w:t>
            </w:r>
            <w:r w:rsidRPr="00F81055">
              <w:rPr>
                <w:rFonts w:cs="Arial"/>
                <w:b/>
                <w:bCs/>
              </w:rPr>
              <w:t xml:space="preserve">Access to Services </w:t>
            </w:r>
          </w:p>
          <w:p w14:paraId="6A9A6225" w14:textId="77777777" w:rsidR="0058662F" w:rsidRPr="00F81055" w:rsidRDefault="0058662F"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There is a risk that the Health Board fails to deliver timely access to planned and unscheduled care, resulting in patient harm, regulatory escalation and reputational damage, if capacity and flow challenges persist.</w:t>
            </w:r>
          </w:p>
        </w:tc>
      </w:tr>
    </w:tbl>
    <w:p w14:paraId="7C2C2716"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6"/>
        <w:gridCol w:w="680"/>
        <w:gridCol w:w="446"/>
        <w:gridCol w:w="990"/>
        <w:gridCol w:w="554"/>
        <w:gridCol w:w="823"/>
        <w:gridCol w:w="455"/>
        <w:gridCol w:w="857"/>
        <w:gridCol w:w="343"/>
        <w:gridCol w:w="998"/>
        <w:gridCol w:w="181"/>
        <w:gridCol w:w="6"/>
        <w:gridCol w:w="1133"/>
        <w:gridCol w:w="11"/>
        <w:gridCol w:w="466"/>
        <w:gridCol w:w="472"/>
        <w:gridCol w:w="16"/>
        <w:gridCol w:w="857"/>
        <w:gridCol w:w="21"/>
        <w:gridCol w:w="833"/>
        <w:gridCol w:w="27"/>
        <w:gridCol w:w="811"/>
        <w:gridCol w:w="32"/>
        <w:gridCol w:w="798"/>
        <w:gridCol w:w="37"/>
        <w:gridCol w:w="804"/>
        <w:gridCol w:w="11"/>
      </w:tblGrid>
      <w:tr w:rsidR="0058662F" w:rsidRPr="00F81055" w14:paraId="7DB9FBBB" w14:textId="77777777" w:rsidTr="00C271D6">
        <w:trPr>
          <w:gridAfter w:val="1"/>
          <w:wAfter w:w="11" w:type="dxa"/>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44E46B48" w14:textId="77777777" w:rsidR="0058662F" w:rsidRPr="00F81055" w:rsidRDefault="0058662F" w:rsidP="00D414F5">
            <w:pPr>
              <w:spacing w:before="40" w:after="40"/>
            </w:pPr>
            <w:r w:rsidRPr="00F81055">
              <w:rPr>
                <w:b/>
                <w:bCs/>
              </w:rPr>
              <w:t>Risk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9F47F67" w14:textId="77777777" w:rsidR="0058662F" w:rsidRPr="00F81055" w:rsidRDefault="0058662F" w:rsidP="00D414F5">
            <w:pPr>
              <w:spacing w:before="40" w:after="40"/>
              <w:jc w:val="center"/>
              <w:rPr>
                <w:b/>
                <w:bCs/>
              </w:rPr>
            </w:pPr>
            <w:r w:rsidRPr="00F81055">
              <w:rPr>
                <w:b/>
                <w:bCs/>
              </w:rPr>
              <w:t>Consequence</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3C84885" w14:textId="77777777" w:rsidR="0058662F" w:rsidRPr="00F81055" w:rsidRDefault="0058662F" w:rsidP="00D414F5">
            <w:pPr>
              <w:spacing w:before="40" w:after="40"/>
              <w:jc w:val="center"/>
            </w:pPr>
            <w:r w:rsidRPr="00F81055">
              <w:rPr>
                <w:b/>
                <w:bCs/>
              </w:rPr>
              <w:t>Likelihood</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592CF56" w14:textId="77777777" w:rsidR="0058662F" w:rsidRPr="00F81055" w:rsidRDefault="0058662F" w:rsidP="00D414F5">
            <w:pPr>
              <w:spacing w:before="40" w:after="40"/>
              <w:jc w:val="center"/>
            </w:pPr>
            <w:r w:rsidRPr="00F81055">
              <w:rPr>
                <w:b/>
                <w:bCs/>
              </w:rPr>
              <w:t>Overall Score</w:t>
            </w:r>
          </w:p>
        </w:tc>
        <w:tc>
          <w:tcPr>
            <w:tcW w:w="1341"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C28F8D9" w14:textId="77777777" w:rsidR="0058662F" w:rsidRPr="00F81055" w:rsidRDefault="0058662F" w:rsidP="00D414F5">
            <w:pPr>
              <w:spacing w:before="40" w:after="40"/>
              <w:jc w:val="center"/>
            </w:pPr>
            <w:r w:rsidRPr="00F81055">
              <w:rPr>
                <w:b/>
                <w:bCs/>
              </w:rPr>
              <w:t>Trend</w:t>
            </w: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hideMark/>
          </w:tcPr>
          <w:p w14:paraId="2ADF782C" w14:textId="77777777" w:rsidR="0058662F" w:rsidRPr="00F81055" w:rsidRDefault="0058662F" w:rsidP="00D414F5">
            <w:pPr>
              <w:spacing w:before="40" w:after="40"/>
            </w:pPr>
            <w:r w:rsidRPr="00F81055">
              <w:rPr>
                <w:rFonts w:cs="Calibri"/>
                <w:b/>
                <w:bCs/>
              </w:rPr>
              <w:t>Strategic Objective</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5A11F392" w14:textId="1575B59B" w:rsidR="0058662F" w:rsidRPr="00F81055" w:rsidRDefault="00431268" w:rsidP="00612854">
            <w:pPr>
              <w:spacing w:before="40" w:after="40"/>
              <w:jc w:val="left"/>
              <w:rPr>
                <w:b/>
                <w:bCs/>
              </w:rPr>
            </w:pPr>
            <w:r w:rsidRPr="00F81055">
              <w:rPr>
                <w:rFonts w:cs="Calibri"/>
                <w:b/>
                <w:bCs/>
              </w:rPr>
              <w:t>Care is high quality, safe, efficient and delivers the best possible outcomes for people in partnerships</w:t>
            </w:r>
          </w:p>
        </w:tc>
      </w:tr>
      <w:tr w:rsidR="0058662F" w:rsidRPr="00F81055" w14:paraId="0A132FA9" w14:textId="77777777" w:rsidTr="00C271D6">
        <w:trPr>
          <w:gridAfter w:val="1"/>
          <w:wAfter w:w="11" w:type="dxa"/>
          <w:trHeight w:val="673"/>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62FB3103" w14:textId="77777777" w:rsidR="0058662F" w:rsidRPr="00F81055" w:rsidRDefault="0058662F" w:rsidP="00D414F5">
            <w:pPr>
              <w:spacing w:before="40" w:after="40"/>
            </w:pPr>
            <w:r w:rsidRPr="00F81055">
              <w:rPr>
                <w:b/>
                <w:bCs/>
              </w:rPr>
              <w:t>Inherent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BE4D5"/>
          </w:tcPr>
          <w:p w14:paraId="59943880" w14:textId="77777777" w:rsidR="0058662F" w:rsidRPr="00F81055" w:rsidRDefault="0058662F" w:rsidP="00D414F5">
            <w:pPr>
              <w:spacing w:before="40" w:after="40"/>
              <w:jc w:val="center"/>
            </w:pPr>
            <w:r w:rsidRPr="00F81055">
              <w:t>5</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6485C5F" w14:textId="77777777" w:rsidR="0058662F" w:rsidRPr="00F81055" w:rsidRDefault="0058662F" w:rsidP="00D414F5">
            <w:pPr>
              <w:spacing w:before="40" w:after="40"/>
              <w:jc w:val="center"/>
            </w:pPr>
            <w:r w:rsidRPr="00F81055">
              <w:t>5</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BE4D5"/>
          </w:tcPr>
          <w:p w14:paraId="410C6222" w14:textId="77777777" w:rsidR="0058662F" w:rsidRPr="00F81055" w:rsidRDefault="0058662F" w:rsidP="00D414F5">
            <w:pPr>
              <w:spacing w:before="40" w:after="40"/>
              <w:jc w:val="center"/>
            </w:pPr>
            <w:r w:rsidRPr="00F81055">
              <w:t>25</w:t>
            </w:r>
          </w:p>
        </w:tc>
        <w:tc>
          <w:tcPr>
            <w:tcW w:w="1341" w:type="dxa"/>
            <w:gridSpan w:val="2"/>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31D7FFB" w14:textId="68C1AF05" w:rsidR="0058662F" w:rsidRPr="00F81055" w:rsidRDefault="00C271D6" w:rsidP="00D414F5">
            <w:pPr>
              <w:spacing w:before="40" w:after="40"/>
              <w:jc w:val="center"/>
            </w:pPr>
            <w:r>
              <w:rPr>
                <w:sz w:val="72"/>
                <w:szCs w:val="72"/>
              </w:rPr>
              <w:sym w:font="Wingdings" w:char="F0F3"/>
            </w: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6DC37A8D" w14:textId="77777777" w:rsidR="0058662F" w:rsidRPr="00F81055" w:rsidRDefault="0058662F" w:rsidP="00D414F5">
            <w:pPr>
              <w:spacing w:before="40" w:after="40"/>
            </w:pPr>
            <w:r w:rsidRPr="00F81055">
              <w:rPr>
                <w:rFonts w:cs="Calibri"/>
                <w:b/>
                <w:bCs/>
              </w:rPr>
              <w:t>Lead Director / Risk Owner</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7F41602A" w14:textId="77777777" w:rsidR="0058662F" w:rsidRPr="00F81055" w:rsidRDefault="0058662F" w:rsidP="00612854">
            <w:pPr>
              <w:spacing w:before="40" w:after="40"/>
              <w:jc w:val="left"/>
              <w:rPr>
                <w:b/>
                <w:bCs/>
              </w:rPr>
            </w:pPr>
            <w:r w:rsidRPr="00F81055">
              <w:rPr>
                <w:rFonts w:eastAsia="+mn-ea" w:cs="+mn-cs"/>
                <w:b/>
                <w:bCs/>
                <w:kern w:val="24"/>
              </w:rPr>
              <w:t>Chief operating Officer</w:t>
            </w:r>
          </w:p>
        </w:tc>
      </w:tr>
      <w:tr w:rsidR="0058662F" w:rsidRPr="00F81055" w14:paraId="284C3DB7" w14:textId="77777777" w:rsidTr="00C271D6">
        <w:trPr>
          <w:gridAfter w:val="1"/>
          <w:wAfter w:w="11" w:type="dxa"/>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D181860"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406BD445"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3BB3A28"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40B2B0E7"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16</w:t>
            </w:r>
          </w:p>
        </w:tc>
        <w:tc>
          <w:tcPr>
            <w:tcW w:w="1341" w:type="dxa"/>
            <w:gridSpan w:val="2"/>
            <w:vMerge/>
            <w:tcBorders>
              <w:top w:val="single" w:sz="4" w:space="0" w:color="auto"/>
              <w:left w:val="single" w:sz="4" w:space="0" w:color="auto"/>
              <w:bottom w:val="single" w:sz="4" w:space="0" w:color="auto"/>
              <w:right w:val="single" w:sz="4" w:space="0" w:color="auto"/>
            </w:tcBorders>
            <w:vAlign w:val="center"/>
            <w:hideMark/>
          </w:tcPr>
          <w:p w14:paraId="22395361" w14:textId="77777777" w:rsidR="0058662F" w:rsidRPr="00F81055" w:rsidRDefault="0058662F" w:rsidP="00D414F5">
            <w:pPr>
              <w:jc w:val="left"/>
            </w:pP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0C407254" w14:textId="77777777" w:rsidR="0058662F" w:rsidRPr="00F81055" w:rsidRDefault="0058662F" w:rsidP="00D414F5">
            <w:pPr>
              <w:spacing w:before="40"/>
              <w:rPr>
                <w:rFonts w:cs="Calibri"/>
                <w:b/>
                <w:bCs/>
              </w:rPr>
            </w:pPr>
            <w:r w:rsidRPr="00F81055">
              <w:rPr>
                <w:rFonts w:cs="Calibri"/>
                <w:b/>
                <w:bCs/>
              </w:rPr>
              <w:t>Monitoring</w:t>
            </w:r>
          </w:p>
          <w:p w14:paraId="1F6EBBF0" w14:textId="77777777" w:rsidR="0058662F" w:rsidRPr="00F81055" w:rsidRDefault="0058662F" w:rsidP="00D414F5">
            <w:pPr>
              <w:spacing w:after="40"/>
            </w:pPr>
            <w:r w:rsidRPr="00F81055">
              <w:rPr>
                <w:rFonts w:cs="Calibri"/>
                <w:b/>
                <w:bCs/>
              </w:rPr>
              <w:t>Committee</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762C9B3C" w14:textId="77777777" w:rsidR="0058662F" w:rsidRPr="00F81055" w:rsidRDefault="0058662F" w:rsidP="00612854">
            <w:pPr>
              <w:spacing w:before="40" w:after="40"/>
              <w:jc w:val="left"/>
              <w:rPr>
                <w:b/>
                <w:bCs/>
              </w:rPr>
            </w:pPr>
            <w:r w:rsidRPr="00F81055">
              <w:rPr>
                <w:rFonts w:cs="Calibri"/>
                <w:b/>
                <w:bCs/>
              </w:rPr>
              <w:t>Performance &amp; Finance Committee</w:t>
            </w:r>
          </w:p>
        </w:tc>
      </w:tr>
      <w:tr w:rsidR="0058662F" w:rsidRPr="00F81055" w14:paraId="66464817" w14:textId="77777777" w:rsidTr="00C271D6">
        <w:trPr>
          <w:gridAfter w:val="1"/>
          <w:wAfter w:w="11" w:type="dxa"/>
          <w:trHeight w:val="248"/>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FE86522" w14:textId="77777777" w:rsidR="0058662F" w:rsidRPr="00F81055" w:rsidRDefault="0058662F" w:rsidP="00D414F5">
            <w:pPr>
              <w:spacing w:before="40" w:after="40"/>
            </w:pPr>
            <w:r w:rsidRPr="00F81055">
              <w:rPr>
                <w:b/>
                <w:bCs/>
              </w:rPr>
              <w:t>Target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BE4D5"/>
          </w:tcPr>
          <w:p w14:paraId="617C800C" w14:textId="77777777" w:rsidR="0058662F" w:rsidRPr="00F81055" w:rsidRDefault="0058662F" w:rsidP="00D414F5">
            <w:pPr>
              <w:spacing w:before="40" w:after="40"/>
              <w:jc w:val="center"/>
            </w:pPr>
            <w:r w:rsidRPr="00F81055">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00493D21" w14:textId="77777777" w:rsidR="0058662F" w:rsidRPr="00F81055" w:rsidRDefault="0058662F" w:rsidP="00D414F5">
            <w:pPr>
              <w:spacing w:before="40" w:after="40"/>
              <w:jc w:val="center"/>
            </w:pPr>
            <w:r w:rsidRPr="00F81055">
              <w:t>3</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BE4D5"/>
          </w:tcPr>
          <w:p w14:paraId="14BADCA1" w14:textId="77777777" w:rsidR="0058662F" w:rsidRPr="00F81055" w:rsidRDefault="0058662F" w:rsidP="00D414F5">
            <w:pPr>
              <w:spacing w:before="40" w:after="40"/>
              <w:jc w:val="center"/>
            </w:pPr>
            <w:r w:rsidRPr="00F81055">
              <w:t>12</w:t>
            </w:r>
          </w:p>
        </w:tc>
        <w:tc>
          <w:tcPr>
            <w:tcW w:w="1341"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5FAEC476" w14:textId="77777777" w:rsidR="0058662F" w:rsidRPr="00F81055" w:rsidRDefault="0058662F" w:rsidP="00D414F5">
            <w:pPr>
              <w:spacing w:before="40" w:after="40"/>
              <w:jc w:val="center"/>
              <w:rPr>
                <w:b/>
                <w:bCs/>
              </w:rPr>
            </w:pPr>
            <w:r w:rsidRPr="00F81055">
              <w:rPr>
                <w:b/>
                <w:bCs/>
              </w:rPr>
              <w:t>N/A</w:t>
            </w: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4EB3BF02" w14:textId="77777777" w:rsidR="0058662F" w:rsidRPr="00F81055" w:rsidRDefault="0058662F" w:rsidP="00D414F5">
            <w:pPr>
              <w:spacing w:before="40" w:after="40"/>
            </w:pPr>
            <w:r w:rsidRPr="00F81055">
              <w:rPr>
                <w:rFonts w:cs="Calibri"/>
                <w:b/>
                <w:bCs/>
              </w:rPr>
              <w:t>Risk Appetite</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60B3A177" w14:textId="77777777" w:rsidR="0058662F" w:rsidRPr="00F81055" w:rsidRDefault="0058662F" w:rsidP="00612854">
            <w:pPr>
              <w:spacing w:before="40" w:after="40"/>
              <w:jc w:val="left"/>
              <w:rPr>
                <w:b/>
                <w:bCs/>
              </w:rPr>
            </w:pPr>
            <w:r w:rsidRPr="00F81055">
              <w:rPr>
                <w:rFonts w:cs="Calibri"/>
                <w:b/>
                <w:bCs/>
              </w:rPr>
              <w:t>T.B.C.</w:t>
            </w:r>
          </w:p>
        </w:tc>
      </w:tr>
      <w:tr w:rsidR="00FD31D7" w:rsidRPr="00F81055" w14:paraId="71992D29" w14:textId="77777777" w:rsidTr="00C271D6">
        <w:tc>
          <w:tcPr>
            <w:tcW w:w="1286"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31488FD8" w14:textId="77777777" w:rsidR="00FD31D7" w:rsidRPr="00F81055" w:rsidRDefault="00FD31D7" w:rsidP="00FD31D7">
            <w:pPr>
              <w:spacing w:before="40"/>
              <w:jc w:val="center"/>
              <w:rPr>
                <w:b/>
                <w:bCs/>
              </w:rPr>
            </w:pPr>
            <w:r w:rsidRPr="00F81055">
              <w:rPr>
                <w:b/>
                <w:bCs/>
              </w:rPr>
              <w:t>Risk Score</w:t>
            </w:r>
          </w:p>
          <w:p w14:paraId="47C3241D" w14:textId="77777777" w:rsidR="00FD31D7" w:rsidRPr="00F81055" w:rsidRDefault="00FD31D7" w:rsidP="00FD31D7">
            <w:pPr>
              <w:spacing w:after="40"/>
              <w:jc w:val="center"/>
              <w:rPr>
                <w:b/>
                <w:bCs/>
              </w:rPr>
            </w:pPr>
            <w:r w:rsidRPr="00F81055">
              <w:rPr>
                <w:b/>
                <w:bCs/>
              </w:rPr>
              <w:t>Over Time</w:t>
            </w:r>
          </w:p>
        </w:tc>
        <w:tc>
          <w:tcPr>
            <w:tcW w:w="1126"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244D53CA" w14:textId="77777777" w:rsidR="00FD31D7" w:rsidRPr="00F81055" w:rsidRDefault="00FD31D7" w:rsidP="00FD31D7">
            <w:pPr>
              <w:spacing w:before="40" w:after="40"/>
              <w:jc w:val="center"/>
              <w:rPr>
                <w:b/>
                <w:bCs/>
              </w:rPr>
            </w:pPr>
            <w:r w:rsidRPr="00F81055">
              <w:rPr>
                <w:b/>
                <w:bCs/>
              </w:rPr>
              <w:t>Nov 2025</w:t>
            </w:r>
          </w:p>
        </w:tc>
        <w:tc>
          <w:tcPr>
            <w:tcW w:w="1544"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5942B66" w14:textId="77777777" w:rsidR="00FD31D7" w:rsidRPr="00F81055" w:rsidRDefault="00FD31D7" w:rsidP="00FD31D7">
            <w:pPr>
              <w:spacing w:before="40" w:after="40"/>
              <w:jc w:val="center"/>
              <w:rPr>
                <w:b/>
                <w:bCs/>
              </w:rPr>
            </w:pPr>
            <w:r w:rsidRPr="00F81055">
              <w:rPr>
                <w:b/>
                <w:bCs/>
              </w:rPr>
              <w:t>Dec 2025</w:t>
            </w:r>
          </w:p>
        </w:tc>
        <w:tc>
          <w:tcPr>
            <w:tcW w:w="1278"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051B8AD" w14:textId="77777777" w:rsidR="00FD31D7" w:rsidRPr="00F81055" w:rsidRDefault="00FD31D7" w:rsidP="00FD31D7">
            <w:pPr>
              <w:spacing w:before="40" w:after="40"/>
              <w:jc w:val="center"/>
              <w:rPr>
                <w:b/>
                <w:bCs/>
              </w:rPr>
            </w:pPr>
            <w:r w:rsidRPr="00F81055">
              <w:rPr>
                <w:b/>
                <w:bCs/>
              </w:rPr>
              <w:t>Feb 2026</w:t>
            </w:r>
          </w:p>
        </w:tc>
        <w:tc>
          <w:tcPr>
            <w:tcW w:w="1200"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A26AFC5" w14:textId="7F553A92" w:rsidR="00FD31D7" w:rsidRPr="00F81055" w:rsidRDefault="00FD31D7" w:rsidP="00FD31D7">
            <w:pPr>
              <w:spacing w:before="40" w:after="40"/>
              <w:jc w:val="center"/>
              <w:rPr>
                <w:b/>
                <w:bCs/>
              </w:rPr>
            </w:pPr>
            <w:r w:rsidRPr="00F81055">
              <w:rPr>
                <w:b/>
                <w:bCs/>
              </w:rPr>
              <w:t>Apr 2026</w:t>
            </w:r>
          </w:p>
        </w:tc>
        <w:tc>
          <w:tcPr>
            <w:tcW w:w="1185"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7931FA1F" w14:textId="033A28A4" w:rsidR="00FD31D7" w:rsidRPr="00F81055" w:rsidRDefault="00C271D6" w:rsidP="00FD31D7">
            <w:pPr>
              <w:spacing w:before="40" w:after="40"/>
              <w:jc w:val="center"/>
              <w:rPr>
                <w:b/>
                <w:bCs/>
              </w:rPr>
            </w:pPr>
            <w:r w:rsidRPr="00C271D6">
              <w:rPr>
                <w:b/>
                <w:bCs/>
              </w:rPr>
              <w:t>Jun 2026</w:t>
            </w:r>
          </w:p>
        </w:tc>
        <w:tc>
          <w:tcPr>
            <w:tcW w:w="1144"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D556423" w14:textId="77777777" w:rsidR="00FD31D7" w:rsidRPr="00F81055" w:rsidRDefault="00FD31D7" w:rsidP="00FD31D7">
            <w:pPr>
              <w:spacing w:before="40" w:after="40"/>
              <w:jc w:val="center"/>
              <w:rPr>
                <w:b/>
                <w:bCs/>
              </w:rPr>
            </w:pPr>
          </w:p>
        </w:tc>
        <w:tc>
          <w:tcPr>
            <w:tcW w:w="954"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1FEF4358" w14:textId="77777777" w:rsidR="00FD31D7" w:rsidRPr="00F81055" w:rsidRDefault="00FD31D7" w:rsidP="00FD31D7">
            <w:pPr>
              <w:spacing w:before="40" w:after="40"/>
              <w:jc w:val="center"/>
              <w:rPr>
                <w:b/>
                <w:bCs/>
              </w:rPr>
            </w:pPr>
          </w:p>
        </w:tc>
        <w:tc>
          <w:tcPr>
            <w:tcW w:w="878"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8F75C63" w14:textId="77777777" w:rsidR="00FD31D7" w:rsidRPr="00F81055" w:rsidRDefault="00FD31D7" w:rsidP="00FD31D7">
            <w:pPr>
              <w:spacing w:before="40" w:after="40"/>
              <w:jc w:val="center"/>
              <w:rPr>
                <w:b/>
                <w:bCs/>
              </w:rPr>
            </w:pPr>
          </w:p>
        </w:tc>
        <w:tc>
          <w:tcPr>
            <w:tcW w:w="860"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4A01E81" w14:textId="77777777" w:rsidR="00FD31D7" w:rsidRPr="00F81055" w:rsidRDefault="00FD31D7" w:rsidP="00FD31D7">
            <w:pPr>
              <w:spacing w:before="40" w:after="40"/>
              <w:jc w:val="center"/>
              <w:rPr>
                <w:b/>
                <w:bCs/>
              </w:rPr>
            </w:pPr>
          </w:p>
        </w:tc>
        <w:tc>
          <w:tcPr>
            <w:tcW w:w="843"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DBEFADB" w14:textId="77777777" w:rsidR="00FD31D7" w:rsidRPr="00F81055" w:rsidRDefault="00FD31D7" w:rsidP="00FD31D7">
            <w:pPr>
              <w:spacing w:before="40" w:after="40"/>
              <w:jc w:val="center"/>
              <w:rPr>
                <w:b/>
                <w:bCs/>
              </w:rPr>
            </w:pPr>
          </w:p>
        </w:tc>
        <w:tc>
          <w:tcPr>
            <w:tcW w:w="835"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2AA5BAD" w14:textId="77777777" w:rsidR="00FD31D7" w:rsidRPr="00F81055" w:rsidRDefault="00FD31D7" w:rsidP="00FD31D7">
            <w:pPr>
              <w:spacing w:before="40" w:after="40"/>
              <w:jc w:val="center"/>
              <w:rPr>
                <w:b/>
                <w:bCs/>
              </w:rPr>
            </w:pPr>
          </w:p>
        </w:tc>
        <w:tc>
          <w:tcPr>
            <w:tcW w:w="815"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C8BFDED" w14:textId="77777777" w:rsidR="00FD31D7" w:rsidRPr="00F81055" w:rsidRDefault="00FD31D7" w:rsidP="00FD31D7">
            <w:pPr>
              <w:spacing w:before="40" w:after="40"/>
              <w:jc w:val="center"/>
              <w:rPr>
                <w:b/>
                <w:bCs/>
              </w:rPr>
            </w:pPr>
          </w:p>
        </w:tc>
      </w:tr>
      <w:tr w:rsidR="00FD31D7" w:rsidRPr="00F81055" w14:paraId="4A300B31" w14:textId="77777777" w:rsidTr="00C271D6">
        <w:tc>
          <w:tcPr>
            <w:tcW w:w="0" w:type="auto"/>
            <w:vMerge/>
            <w:tcBorders>
              <w:top w:val="single" w:sz="4" w:space="0" w:color="auto"/>
              <w:left w:val="single" w:sz="4" w:space="0" w:color="auto"/>
              <w:bottom w:val="single" w:sz="4" w:space="0" w:color="auto"/>
              <w:right w:val="single" w:sz="4" w:space="0" w:color="auto"/>
            </w:tcBorders>
            <w:vAlign w:val="center"/>
            <w:hideMark/>
          </w:tcPr>
          <w:p w14:paraId="1C66635A" w14:textId="77777777" w:rsidR="00FD31D7" w:rsidRPr="00F81055" w:rsidRDefault="00FD31D7" w:rsidP="00FD31D7">
            <w:pPr>
              <w:jc w:val="left"/>
              <w:rPr>
                <w:b/>
                <w:bCs/>
              </w:rPr>
            </w:pPr>
          </w:p>
        </w:tc>
        <w:tc>
          <w:tcPr>
            <w:tcW w:w="112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EFE2513" w14:textId="77777777" w:rsidR="00FD31D7" w:rsidRPr="00F81055" w:rsidRDefault="00FD31D7" w:rsidP="00FD31D7">
            <w:pPr>
              <w:spacing w:before="40" w:after="40"/>
              <w:jc w:val="center"/>
            </w:pPr>
            <w:r w:rsidRPr="00F81055">
              <w:t>-</w:t>
            </w:r>
          </w:p>
        </w:tc>
        <w:tc>
          <w:tcPr>
            <w:tcW w:w="154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6E11848" w14:textId="77777777" w:rsidR="00FD31D7" w:rsidRPr="00F81055" w:rsidRDefault="00FD31D7" w:rsidP="00FD31D7">
            <w:pPr>
              <w:spacing w:before="40" w:after="40"/>
              <w:jc w:val="center"/>
            </w:pPr>
            <w:r w:rsidRPr="00F81055">
              <w:t>-</w:t>
            </w:r>
          </w:p>
        </w:tc>
        <w:tc>
          <w:tcPr>
            <w:tcW w:w="127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46D357B" w14:textId="77777777" w:rsidR="00FD31D7" w:rsidRPr="00F81055" w:rsidRDefault="00FD31D7" w:rsidP="00FD31D7">
            <w:pPr>
              <w:spacing w:before="40" w:after="40"/>
              <w:jc w:val="center"/>
            </w:pPr>
            <w:r w:rsidRPr="00F81055">
              <w:t>-</w:t>
            </w:r>
          </w:p>
        </w:tc>
        <w:tc>
          <w:tcPr>
            <w:tcW w:w="120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CA999C7" w14:textId="50741CCE" w:rsidR="00FD31D7" w:rsidRPr="00F81055" w:rsidRDefault="00FD31D7" w:rsidP="00FD31D7">
            <w:pPr>
              <w:spacing w:before="40" w:after="40"/>
              <w:jc w:val="center"/>
            </w:pPr>
            <w:r w:rsidRPr="00F81055">
              <w:t>16</w:t>
            </w:r>
          </w:p>
        </w:tc>
        <w:tc>
          <w:tcPr>
            <w:tcW w:w="117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17D6F4A" w14:textId="4DCE5ADC" w:rsidR="00FD31D7" w:rsidRPr="00F81055" w:rsidRDefault="00C271D6" w:rsidP="00FD31D7">
            <w:pPr>
              <w:spacing w:before="40" w:after="40"/>
              <w:jc w:val="center"/>
            </w:pPr>
            <w:r>
              <w:t>16</w:t>
            </w:r>
          </w:p>
        </w:tc>
        <w:tc>
          <w:tcPr>
            <w:tcW w:w="113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4233770" w14:textId="77777777" w:rsidR="00FD31D7" w:rsidRPr="00F81055" w:rsidRDefault="00FD31D7" w:rsidP="00FD31D7">
            <w:pPr>
              <w:spacing w:before="40" w:after="40"/>
              <w:jc w:val="center"/>
            </w:pPr>
          </w:p>
        </w:tc>
        <w:tc>
          <w:tcPr>
            <w:tcW w:w="94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26127717" w14:textId="77777777" w:rsidR="00FD31D7" w:rsidRPr="00F81055" w:rsidRDefault="00FD31D7" w:rsidP="00FD31D7">
            <w:pPr>
              <w:spacing w:before="40" w:after="40"/>
              <w:jc w:val="center"/>
            </w:pPr>
          </w:p>
        </w:tc>
        <w:tc>
          <w:tcPr>
            <w:tcW w:w="873"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D6F780F" w14:textId="77777777" w:rsidR="00FD31D7" w:rsidRPr="00F81055" w:rsidRDefault="00FD31D7" w:rsidP="00FD31D7">
            <w:pPr>
              <w:spacing w:before="40" w:after="40"/>
              <w:jc w:val="center"/>
            </w:pPr>
          </w:p>
        </w:tc>
        <w:tc>
          <w:tcPr>
            <w:tcW w:w="85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85DB4F6" w14:textId="77777777" w:rsidR="00FD31D7" w:rsidRPr="00F81055" w:rsidRDefault="00FD31D7" w:rsidP="00FD31D7">
            <w:pPr>
              <w:spacing w:before="40" w:after="40"/>
              <w:jc w:val="center"/>
            </w:pPr>
          </w:p>
        </w:tc>
        <w:tc>
          <w:tcPr>
            <w:tcW w:w="83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DF40F38" w14:textId="77777777" w:rsidR="00FD31D7" w:rsidRPr="00F81055" w:rsidRDefault="00FD31D7" w:rsidP="00FD31D7">
            <w:pPr>
              <w:spacing w:before="40" w:after="40"/>
              <w:jc w:val="center"/>
            </w:pPr>
          </w:p>
        </w:tc>
        <w:tc>
          <w:tcPr>
            <w:tcW w:w="83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6F8A69F" w14:textId="77777777" w:rsidR="00FD31D7" w:rsidRPr="00F81055" w:rsidRDefault="00FD31D7" w:rsidP="00FD31D7">
            <w:pPr>
              <w:spacing w:before="40" w:after="40"/>
              <w:jc w:val="center"/>
            </w:pPr>
          </w:p>
        </w:tc>
        <w:tc>
          <w:tcPr>
            <w:tcW w:w="852"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0C1CDBFC" w14:textId="77777777" w:rsidR="00FD31D7" w:rsidRPr="00F81055" w:rsidRDefault="00FD31D7" w:rsidP="00FD31D7">
            <w:pPr>
              <w:spacing w:before="40" w:after="40"/>
              <w:jc w:val="center"/>
            </w:pPr>
          </w:p>
        </w:tc>
      </w:tr>
    </w:tbl>
    <w:p w14:paraId="302A3CEE"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
        <w:gridCol w:w="3613"/>
        <w:gridCol w:w="8263"/>
        <w:gridCol w:w="1023"/>
      </w:tblGrid>
      <w:tr w:rsidR="0058662F" w:rsidRPr="00F81055" w14:paraId="210FB00F" w14:textId="77777777" w:rsidTr="00114B37">
        <w:tc>
          <w:tcPr>
            <w:tcW w:w="13948" w:type="dxa"/>
            <w:gridSpan w:val="4"/>
            <w:tcBorders>
              <w:top w:val="single" w:sz="4" w:space="0" w:color="auto"/>
              <w:left w:val="single" w:sz="4" w:space="0" w:color="auto"/>
              <w:bottom w:val="single" w:sz="4" w:space="0" w:color="auto"/>
              <w:right w:val="single" w:sz="4" w:space="0" w:color="auto"/>
            </w:tcBorders>
            <w:shd w:val="clear" w:color="auto" w:fill="F4B083"/>
            <w:hideMark/>
          </w:tcPr>
          <w:p w14:paraId="5F70400A" w14:textId="77777777" w:rsidR="0058662F" w:rsidRPr="00F81055" w:rsidRDefault="0058662F" w:rsidP="00D414F5">
            <w:pPr>
              <w:spacing w:before="40" w:after="40"/>
              <w:rPr>
                <w:rFonts w:cs="Calibri"/>
                <w:b/>
                <w:bCs/>
              </w:rPr>
            </w:pPr>
            <w:r w:rsidRPr="00F81055">
              <w:rPr>
                <w:rFonts w:cs="Calibri"/>
                <w:b/>
                <w:bCs/>
              </w:rPr>
              <w:t>Related Risk on Corporate Risk Register</w:t>
            </w:r>
          </w:p>
          <w:p w14:paraId="7055A7B5" w14:textId="77777777" w:rsidR="0058662F" w:rsidRPr="00F81055" w:rsidRDefault="0058662F" w:rsidP="00D414F5">
            <w:pPr>
              <w:spacing w:before="40" w:after="40"/>
              <w:rPr>
                <w:rFonts w:cs="Calibri"/>
              </w:rPr>
            </w:pPr>
            <w:r w:rsidRPr="00F81055">
              <w:rPr>
                <w:rFonts w:cs="Calibri"/>
              </w:rPr>
              <w:t>Linked or associated risks which sit in the register immediately below the Strategic Risk Register</w:t>
            </w:r>
          </w:p>
        </w:tc>
      </w:tr>
      <w:tr w:rsidR="0058662F" w:rsidRPr="00F81055" w14:paraId="0EB1C658"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4B083"/>
            <w:hideMark/>
          </w:tcPr>
          <w:p w14:paraId="71E1F91A" w14:textId="77777777" w:rsidR="0058662F" w:rsidRPr="00F81055" w:rsidRDefault="0058662F" w:rsidP="00D414F5">
            <w:pPr>
              <w:spacing w:before="40" w:after="40"/>
              <w:rPr>
                <w:rFonts w:cs="Calibri"/>
                <w:b/>
                <w:bCs/>
              </w:rPr>
            </w:pPr>
            <w:r w:rsidRPr="00F81055">
              <w:rPr>
                <w:rFonts w:cs="Calibri"/>
                <w:b/>
                <w:bCs/>
              </w:rPr>
              <w:t>Risk ID</w:t>
            </w:r>
          </w:p>
        </w:tc>
        <w:tc>
          <w:tcPr>
            <w:tcW w:w="3613" w:type="dxa"/>
            <w:tcBorders>
              <w:top w:val="single" w:sz="4" w:space="0" w:color="auto"/>
              <w:left w:val="single" w:sz="4" w:space="0" w:color="auto"/>
              <w:bottom w:val="single" w:sz="4" w:space="0" w:color="auto"/>
              <w:right w:val="single" w:sz="4" w:space="0" w:color="auto"/>
            </w:tcBorders>
            <w:shd w:val="clear" w:color="auto" w:fill="F4B083"/>
            <w:hideMark/>
          </w:tcPr>
          <w:p w14:paraId="051E497E" w14:textId="77777777" w:rsidR="0058662F" w:rsidRPr="00F81055" w:rsidRDefault="0058662F" w:rsidP="00D414F5">
            <w:pPr>
              <w:spacing w:before="40" w:after="40"/>
              <w:rPr>
                <w:rFonts w:cs="Calibri"/>
                <w:b/>
                <w:bCs/>
              </w:rPr>
            </w:pPr>
            <w:r w:rsidRPr="00F81055">
              <w:rPr>
                <w:rFonts w:cs="Calibri"/>
                <w:b/>
                <w:bCs/>
              </w:rPr>
              <w:t>Short Name</w:t>
            </w:r>
          </w:p>
        </w:tc>
        <w:tc>
          <w:tcPr>
            <w:tcW w:w="8263" w:type="dxa"/>
            <w:tcBorders>
              <w:top w:val="single" w:sz="4" w:space="0" w:color="auto"/>
              <w:left w:val="single" w:sz="4" w:space="0" w:color="auto"/>
              <w:bottom w:val="single" w:sz="4" w:space="0" w:color="auto"/>
              <w:right w:val="single" w:sz="4" w:space="0" w:color="auto"/>
            </w:tcBorders>
            <w:shd w:val="clear" w:color="auto" w:fill="F4B083"/>
            <w:hideMark/>
          </w:tcPr>
          <w:p w14:paraId="75F621BD" w14:textId="77777777" w:rsidR="0058662F" w:rsidRPr="00F81055" w:rsidRDefault="0058662F" w:rsidP="00D414F5">
            <w:pPr>
              <w:spacing w:before="40" w:after="40"/>
              <w:rPr>
                <w:rFonts w:cs="Calibri"/>
                <w:b/>
                <w:bCs/>
              </w:rPr>
            </w:pPr>
            <w:r w:rsidRPr="00F81055">
              <w:rPr>
                <w:rFonts w:cs="Calibri"/>
                <w:b/>
                <w:bCs/>
              </w:rPr>
              <w:t>Description</w:t>
            </w:r>
          </w:p>
        </w:tc>
        <w:tc>
          <w:tcPr>
            <w:tcW w:w="1023" w:type="dxa"/>
            <w:tcBorders>
              <w:top w:val="single" w:sz="4" w:space="0" w:color="auto"/>
              <w:left w:val="single" w:sz="4" w:space="0" w:color="auto"/>
              <w:bottom w:val="single" w:sz="4" w:space="0" w:color="auto"/>
              <w:right w:val="single" w:sz="4" w:space="0" w:color="auto"/>
            </w:tcBorders>
            <w:shd w:val="clear" w:color="auto" w:fill="F4B083"/>
            <w:hideMark/>
          </w:tcPr>
          <w:p w14:paraId="7E794DFC" w14:textId="77777777" w:rsidR="0058662F" w:rsidRPr="00F81055" w:rsidRDefault="0058662F" w:rsidP="00D414F5">
            <w:pPr>
              <w:spacing w:before="40" w:after="40"/>
              <w:jc w:val="center"/>
              <w:rPr>
                <w:rFonts w:cs="Calibri"/>
                <w:b/>
                <w:bCs/>
              </w:rPr>
            </w:pPr>
            <w:r w:rsidRPr="00F81055">
              <w:rPr>
                <w:rFonts w:cs="Calibri"/>
                <w:b/>
                <w:bCs/>
              </w:rPr>
              <w:t>Score</w:t>
            </w:r>
          </w:p>
        </w:tc>
      </w:tr>
      <w:tr w:rsidR="0058662F" w:rsidRPr="00F81055" w14:paraId="6710CDBF"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4E335180" w14:textId="4FE2BCA2" w:rsidR="0058662F" w:rsidRPr="00F81055" w:rsidRDefault="0058662F" w:rsidP="003A7E6C">
            <w:pPr>
              <w:spacing w:before="40" w:after="40"/>
              <w:jc w:val="center"/>
              <w:rPr>
                <w:rFonts w:cs="Calibri"/>
              </w:rPr>
            </w:pPr>
            <w:r w:rsidRPr="00F81055">
              <w:rPr>
                <w:rFonts w:cs="Calibri"/>
              </w:rPr>
              <w:t>80</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21CA6F32" w14:textId="77777777" w:rsidR="0058662F" w:rsidRPr="00F81055" w:rsidRDefault="0058662F" w:rsidP="00612854">
            <w:pPr>
              <w:spacing w:before="40" w:after="40"/>
              <w:jc w:val="left"/>
              <w:rPr>
                <w:rFonts w:cs="Calibri"/>
                <w:b/>
              </w:rPr>
            </w:pPr>
            <w:r w:rsidRPr="00F81055">
              <w:rPr>
                <w:rFonts w:cs="Calibri"/>
                <w:b/>
              </w:rPr>
              <w:t>Transfer of Clinically Optimised Patients</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6E18A6E1" w14:textId="3EC82AB9" w:rsidR="000D4689" w:rsidRPr="00F81055" w:rsidRDefault="00623EEA" w:rsidP="00297059">
            <w:pPr>
              <w:spacing w:before="40" w:after="40"/>
              <w:jc w:val="left"/>
              <w:rPr>
                <w:rFonts w:cs="Calibri"/>
              </w:rPr>
            </w:pPr>
            <w:r w:rsidRPr="00F81055">
              <w:rPr>
                <w:rFonts w:cs="Calibri"/>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w:t>
            </w:r>
            <w:r w:rsidR="00297059" w:rsidRPr="00297059">
              <w:rPr>
                <w:rFonts w:cs="Calibri"/>
              </w:rPr>
              <w:t>Lack of access to same day domiciliary care/emergency placements in the community hinders ability to avoid admission and associated harms.</w:t>
            </w:r>
            <w:r w:rsidR="00297059">
              <w:rPr>
                <w:rFonts w:cs="Calibri"/>
              </w:rPr>
              <w:t xml:space="preserve"> </w:t>
            </w:r>
            <w:r w:rsidR="000D4689" w:rsidRPr="00297059">
              <w:rPr>
                <w:rFonts w:cs="Calibri"/>
                <w:color w:val="FF0000"/>
              </w:rPr>
              <w:t>In addition, as a direct result of the bed occupancy by clinically optimised patients, the UEC pathway, in particular down stream flow from the Emergency Department and ‘front door’ assessment services is compromised resulting in departments becoming overcrowded with evidence of delay related harm.</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42C6FE26" w14:textId="77777777" w:rsidR="0058662F" w:rsidRPr="00F81055" w:rsidRDefault="0058662F" w:rsidP="00D414F5">
            <w:pPr>
              <w:spacing w:before="40" w:after="40"/>
              <w:jc w:val="center"/>
              <w:rPr>
                <w:rFonts w:cs="Calibri"/>
              </w:rPr>
            </w:pPr>
            <w:r w:rsidRPr="00F81055">
              <w:rPr>
                <w:rFonts w:cs="Calibri"/>
              </w:rPr>
              <w:t>20</w:t>
            </w:r>
          </w:p>
        </w:tc>
      </w:tr>
      <w:tr w:rsidR="0058662F" w:rsidRPr="00F81055" w14:paraId="50439F9F"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0AB1FF57" w14:textId="77777777" w:rsidR="0058662F" w:rsidRPr="00F81055" w:rsidRDefault="0058662F" w:rsidP="00D414F5">
            <w:pPr>
              <w:spacing w:before="40" w:after="40"/>
              <w:jc w:val="center"/>
              <w:rPr>
                <w:rFonts w:cs="Calibri"/>
              </w:rPr>
            </w:pPr>
            <w:r w:rsidRPr="00F81055">
              <w:rPr>
                <w:rFonts w:cs="Calibri"/>
              </w:rPr>
              <w:t>109</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699D761C" w14:textId="77777777" w:rsidR="0058662F" w:rsidRPr="00F81055" w:rsidRDefault="0058662F" w:rsidP="00612854">
            <w:pPr>
              <w:spacing w:before="40" w:after="40"/>
              <w:jc w:val="left"/>
              <w:rPr>
                <w:rFonts w:cs="Calibri"/>
                <w:b/>
              </w:rPr>
            </w:pPr>
            <w:r w:rsidRPr="00F81055">
              <w:rPr>
                <w:rFonts w:cs="Calibri"/>
                <w:b/>
              </w:rPr>
              <w:t>Access to Planned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58C8F147" w14:textId="77777777" w:rsidR="0058662F" w:rsidRPr="00F81055" w:rsidRDefault="0058662F" w:rsidP="00612854">
            <w:pPr>
              <w:spacing w:before="40" w:after="40"/>
              <w:jc w:val="left"/>
              <w:rPr>
                <w:rFonts w:cs="Calibri"/>
              </w:rPr>
            </w:pPr>
            <w:r w:rsidRPr="00F81055">
              <w:rPr>
                <w:rFonts w:cs="Calibri"/>
              </w:rPr>
              <w:t xml:space="preserve">If we do not have enough staff and physical capacity organised effectively across all services, including primary and secondary care, to meet the non-urgent physical and </w:t>
            </w:r>
            <w:r w:rsidRPr="00F81055">
              <w:rPr>
                <w:rFonts w:cs="Calibri"/>
              </w:rPr>
              <w:lastRenderedPageBreak/>
              <w:t>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2FDD1A38" w14:textId="77777777" w:rsidR="0058662F" w:rsidRPr="00F81055" w:rsidRDefault="0058662F" w:rsidP="00D414F5">
            <w:pPr>
              <w:spacing w:before="40" w:after="40"/>
              <w:jc w:val="center"/>
              <w:rPr>
                <w:rFonts w:cs="Calibri"/>
              </w:rPr>
            </w:pPr>
            <w:r w:rsidRPr="00F81055">
              <w:rPr>
                <w:rFonts w:cs="Calibri"/>
              </w:rPr>
              <w:lastRenderedPageBreak/>
              <w:t>12</w:t>
            </w:r>
          </w:p>
        </w:tc>
      </w:tr>
      <w:tr w:rsidR="0058662F" w:rsidRPr="00F81055" w14:paraId="1015B211"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4D4F8954" w14:textId="77777777" w:rsidR="0058662F" w:rsidRPr="00F81055" w:rsidRDefault="0058662F" w:rsidP="00D414F5">
            <w:pPr>
              <w:spacing w:before="40" w:after="40"/>
              <w:jc w:val="center"/>
              <w:rPr>
                <w:rFonts w:cs="Calibri"/>
              </w:rPr>
            </w:pPr>
            <w:r w:rsidRPr="00F81055">
              <w:rPr>
                <w:rFonts w:cs="Calibri"/>
              </w:rPr>
              <w:t>110</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7F542AF0" w14:textId="77777777" w:rsidR="0058662F" w:rsidRPr="00F81055" w:rsidRDefault="0058662F" w:rsidP="00612854">
            <w:pPr>
              <w:spacing w:before="40" w:after="40"/>
              <w:jc w:val="left"/>
              <w:rPr>
                <w:rFonts w:cs="Calibri"/>
                <w:b/>
              </w:rPr>
            </w:pPr>
            <w:r w:rsidRPr="00F81055">
              <w:rPr>
                <w:rFonts w:cs="Calibri"/>
                <w:b/>
              </w:rPr>
              <w:t>Access to Cancer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5B0027B5" w14:textId="77777777" w:rsidR="0058662F" w:rsidRPr="00F81055" w:rsidRDefault="0058662F" w:rsidP="00612854">
            <w:pPr>
              <w:spacing w:before="40" w:after="40"/>
              <w:jc w:val="left"/>
              <w:rPr>
                <w:rFonts w:cs="Calibri"/>
              </w:rPr>
            </w:pPr>
            <w:r w:rsidRPr="00F81055">
              <w:rPr>
                <w:rFonts w:cs="Arial"/>
              </w:rPr>
              <w:t>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not only on SBU patients but those of partner organisations depending on this health board as a regional centre for cancer care.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30002199" w14:textId="77777777" w:rsidR="0058662F" w:rsidRPr="00F81055" w:rsidRDefault="0058662F" w:rsidP="00D414F5">
            <w:pPr>
              <w:spacing w:before="40" w:after="40"/>
              <w:jc w:val="center"/>
              <w:rPr>
                <w:rFonts w:cs="Calibri"/>
              </w:rPr>
            </w:pPr>
            <w:r w:rsidRPr="00F81055">
              <w:rPr>
                <w:rFonts w:cs="Calibri"/>
              </w:rPr>
              <w:t>20</w:t>
            </w:r>
          </w:p>
        </w:tc>
      </w:tr>
      <w:tr w:rsidR="00114B37" w:rsidRPr="00F81055" w14:paraId="7AC52779"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25D5C547" w14:textId="1E029182" w:rsidR="00114B37" w:rsidRPr="00F81055" w:rsidRDefault="00114B37" w:rsidP="00D414F5">
            <w:pPr>
              <w:spacing w:before="40" w:after="40"/>
              <w:jc w:val="center"/>
              <w:rPr>
                <w:rFonts w:cs="Calibri"/>
              </w:rPr>
            </w:pPr>
            <w:r w:rsidRPr="00F81055">
              <w:rPr>
                <w:rFonts w:cs="Calibri"/>
              </w:rPr>
              <w:t>117</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14FDF7EF" w14:textId="747C656C" w:rsidR="00114B37" w:rsidRPr="00F81055" w:rsidRDefault="00114B37" w:rsidP="00612854">
            <w:pPr>
              <w:spacing w:before="40" w:after="40"/>
              <w:jc w:val="left"/>
              <w:rPr>
                <w:rFonts w:cs="Calibri"/>
                <w:b/>
              </w:rPr>
            </w:pPr>
            <w:r w:rsidRPr="00F81055">
              <w:rPr>
                <w:rFonts w:cs="Calibri"/>
                <w:b/>
              </w:rPr>
              <w:t>Access to Timely Urgent &amp; Emergency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6E1D35B5" w14:textId="44A87D36" w:rsidR="00114B37" w:rsidRPr="00E107E2" w:rsidRDefault="00E107E2" w:rsidP="00612854">
            <w:pPr>
              <w:spacing w:before="40" w:after="40"/>
              <w:jc w:val="left"/>
              <w:rPr>
                <w:rFonts w:cs="Arial"/>
              </w:rPr>
            </w:pPr>
            <w:r w:rsidRPr="00E107E2">
              <w:rPr>
                <w:rFonts w:cs="Arial"/>
              </w:rPr>
              <w:t>Because of insufficient system-wide capacity, workforce constraints, and flow challenges across urgent, emergency, and community pathways, there is a risk that patients experience excessive delays in the Emergency Department and ambulance handovers (including breaches of 12-hour ED waits and 45-minute handover expectations), resulting in overcrowding, increased risk of patient harm, deterioration, compromised quality of care, and poor patient and staff experience.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71A24F32" w14:textId="12E5BB60" w:rsidR="00114B37" w:rsidRPr="00F81055" w:rsidRDefault="00114B37" w:rsidP="00D414F5">
            <w:pPr>
              <w:spacing w:before="40" w:after="40"/>
              <w:jc w:val="center"/>
              <w:rPr>
                <w:rFonts w:cs="Calibri"/>
              </w:rPr>
            </w:pPr>
            <w:r w:rsidRPr="00F81055">
              <w:rPr>
                <w:rFonts w:cs="Calibri"/>
              </w:rPr>
              <w:t>20</w:t>
            </w:r>
          </w:p>
        </w:tc>
      </w:tr>
    </w:tbl>
    <w:p w14:paraId="28202A76" w14:textId="77777777" w:rsidR="0058662F" w:rsidRPr="00F81055" w:rsidRDefault="0058662F" w:rsidP="0058662F">
      <w:pPr>
        <w:rPr>
          <w:vanish/>
        </w:rPr>
      </w:pPr>
    </w:p>
    <w:p w14:paraId="7509B007"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8662F" w:rsidRPr="00F81055" w14:paraId="3ED0D0B1" w14:textId="77777777" w:rsidTr="00FD4E2D">
        <w:tc>
          <w:tcPr>
            <w:tcW w:w="13948"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614C150F" w14:textId="77991979" w:rsidR="0058662F" w:rsidRPr="00F81055" w:rsidRDefault="0058662F" w:rsidP="00612854">
            <w:pPr>
              <w:spacing w:before="40" w:after="40"/>
              <w:rPr>
                <w:b/>
                <w:bCs/>
              </w:rPr>
            </w:pPr>
            <w:r w:rsidRPr="00F81055">
              <w:rPr>
                <w:rFonts w:cs="Calibri"/>
                <w:b/>
                <w:bCs/>
              </w:rPr>
              <w:t>Key Controls</w:t>
            </w:r>
          </w:p>
        </w:tc>
      </w:tr>
      <w:tr w:rsidR="0058662F" w:rsidRPr="00F81055" w14:paraId="7EEA5BAB"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6BE2F3E2" w14:textId="77777777" w:rsidR="0058662F" w:rsidRPr="00F81055" w:rsidRDefault="0058662F" w:rsidP="00D414F5">
            <w:pPr>
              <w:spacing w:before="40" w:after="40"/>
              <w:jc w:val="center"/>
              <w:rPr>
                <w:b/>
                <w:bCs/>
              </w:rPr>
            </w:pPr>
            <w:r w:rsidRPr="00F81055">
              <w:rPr>
                <w:b/>
                <w:bCs/>
              </w:rPr>
              <w:t>Control Ref</w:t>
            </w:r>
          </w:p>
        </w:tc>
        <w:tc>
          <w:tcPr>
            <w:tcW w:w="130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CB32048" w14:textId="77777777" w:rsidR="0058662F" w:rsidRPr="00F81055" w:rsidRDefault="0058662F" w:rsidP="00D414F5">
            <w:pPr>
              <w:spacing w:before="40" w:after="40"/>
              <w:rPr>
                <w:b/>
                <w:bCs/>
              </w:rPr>
            </w:pPr>
            <w:r w:rsidRPr="00F81055">
              <w:rPr>
                <w:b/>
                <w:bCs/>
              </w:rPr>
              <w:t>Control</w:t>
            </w:r>
          </w:p>
        </w:tc>
      </w:tr>
      <w:tr w:rsidR="000D4689" w:rsidRPr="00F81055" w14:paraId="5589117D"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FCBB683" w14:textId="77777777" w:rsidR="000D4689" w:rsidRPr="00F81055" w:rsidRDefault="000D4689" w:rsidP="000D4689">
            <w:pPr>
              <w:spacing w:before="40" w:after="40"/>
              <w:jc w:val="center"/>
            </w:pPr>
            <w:r w:rsidRPr="00F81055">
              <w:t>1</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4525C87C" w14:textId="29BB39E0" w:rsidR="000D4689" w:rsidRPr="00F81055" w:rsidRDefault="000D4689" w:rsidP="000D4689">
            <w:pPr>
              <w:spacing w:before="40" w:after="40"/>
            </w:pPr>
            <w:r>
              <w:t>Designated Boards to oversee the business and performance relating to Urgent &amp; Emergency Care, Planned Care and Cancer Care access and performance</w:t>
            </w:r>
          </w:p>
        </w:tc>
      </w:tr>
      <w:tr w:rsidR="000D4689" w:rsidRPr="00F81055" w14:paraId="2F5E7770"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670DD74" w14:textId="77777777" w:rsidR="000D4689" w:rsidRPr="00F81055" w:rsidRDefault="000D4689" w:rsidP="000D4689">
            <w:pPr>
              <w:spacing w:before="40" w:after="40"/>
              <w:jc w:val="center"/>
            </w:pPr>
            <w:r w:rsidRPr="00F81055">
              <w:t>2</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32EC53FA" w14:textId="036E3C7A" w:rsidR="000D4689" w:rsidRPr="00F81055" w:rsidRDefault="000D4689" w:rsidP="000D4689">
            <w:pPr>
              <w:spacing w:before="40" w:after="40"/>
            </w:pPr>
            <w:r>
              <w:t>Pathway tracking of patients on planned and cancer care pathways, and the Clinically Optimised Patient cohort</w:t>
            </w:r>
            <w:r w:rsidR="002D7A0E">
              <w:t>. Improvement &amp; efficiency plans in place for all domains of patient access.</w:t>
            </w:r>
          </w:p>
        </w:tc>
      </w:tr>
      <w:tr w:rsidR="000D4689" w:rsidRPr="00F81055" w14:paraId="12E7A94C"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618C074" w14:textId="77777777" w:rsidR="000D4689" w:rsidRPr="00F81055" w:rsidRDefault="000D4689" w:rsidP="000D4689">
            <w:pPr>
              <w:spacing w:before="40" w:after="40"/>
              <w:jc w:val="center"/>
            </w:pPr>
            <w:r w:rsidRPr="00F81055">
              <w:t>3</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0E9C07E6" w14:textId="61D3F82B" w:rsidR="000D4689" w:rsidRPr="00F81055" w:rsidRDefault="000D4689" w:rsidP="000D4689">
            <w:pPr>
              <w:spacing w:before="40" w:after="40"/>
            </w:pPr>
            <w:r>
              <w:t>Specific elements of the work programmes associated with patient access reported into Performance &amp; Finance Committee and Quality and Safety Committee</w:t>
            </w:r>
          </w:p>
        </w:tc>
      </w:tr>
      <w:tr w:rsidR="000D4689" w:rsidRPr="00F81055" w14:paraId="16E9F9F5"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tcPr>
          <w:p w14:paraId="6FE1C7BC" w14:textId="777D75A1" w:rsidR="000D4689" w:rsidRPr="00F81055" w:rsidRDefault="000D4689" w:rsidP="000D4689">
            <w:pPr>
              <w:spacing w:before="40" w:after="40"/>
              <w:jc w:val="center"/>
            </w:pPr>
            <w:r>
              <w:t>4</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43B87840" w14:textId="14B40DE2" w:rsidR="000D4689" w:rsidRPr="00F81055" w:rsidRDefault="000D4689" w:rsidP="000D4689">
            <w:pPr>
              <w:spacing w:before="40" w:after="40"/>
            </w:pPr>
            <w:r>
              <w:t>National Welsh Government oversight of performance against the patient access measures as part of the monthly reporting process and the SBUHB Escalation meetings</w:t>
            </w:r>
          </w:p>
        </w:tc>
      </w:tr>
      <w:tr w:rsidR="000D4689" w:rsidRPr="00F81055" w14:paraId="56A47832"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tcPr>
          <w:p w14:paraId="17971818" w14:textId="231688BE" w:rsidR="000D4689" w:rsidRPr="00F81055" w:rsidRDefault="000D4689" w:rsidP="000D4689">
            <w:pPr>
              <w:spacing w:before="40" w:after="40"/>
              <w:jc w:val="center"/>
            </w:pPr>
            <w:r>
              <w:t>5</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1A840AF1" w14:textId="27FB872C" w:rsidR="000D4689" w:rsidRPr="00F81055" w:rsidRDefault="000D4689" w:rsidP="000D4689">
            <w:pPr>
              <w:spacing w:before="40" w:after="40"/>
            </w:pPr>
            <w:r>
              <w:t>Thematic programmes for the patient access areas form part of the Recovery &amp; Sustainability work programme</w:t>
            </w:r>
          </w:p>
        </w:tc>
      </w:tr>
    </w:tbl>
    <w:p w14:paraId="197DFA9E"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81"/>
        <w:gridCol w:w="3782"/>
        <w:gridCol w:w="3782"/>
        <w:gridCol w:w="1706"/>
      </w:tblGrid>
      <w:tr w:rsidR="0058662F" w:rsidRPr="00F81055" w14:paraId="671AA5A6" w14:textId="77777777" w:rsidTr="00FD4E2D">
        <w:tc>
          <w:tcPr>
            <w:tcW w:w="13948"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6CBB4388" w14:textId="47733597" w:rsidR="0058662F" w:rsidRPr="00F81055" w:rsidRDefault="0058662F" w:rsidP="00612854">
            <w:pPr>
              <w:spacing w:before="40" w:after="40"/>
              <w:rPr>
                <w:b/>
                <w:bCs/>
                <w:i/>
                <w:iCs/>
              </w:rPr>
            </w:pPr>
            <w:r w:rsidRPr="00F81055">
              <w:rPr>
                <w:b/>
                <w:bCs/>
              </w:rPr>
              <w:lastRenderedPageBreak/>
              <w:t>Assurance on Control</w:t>
            </w:r>
          </w:p>
        </w:tc>
      </w:tr>
      <w:tr w:rsidR="0058662F" w:rsidRPr="00F81055" w14:paraId="19C46E38" w14:textId="77777777" w:rsidTr="00FD4E2D">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0451CB38" w14:textId="77777777" w:rsidR="0058662F" w:rsidRPr="00F81055" w:rsidRDefault="0058662F" w:rsidP="00D414F5">
            <w:pPr>
              <w:spacing w:before="40" w:after="40"/>
              <w:jc w:val="center"/>
              <w:rPr>
                <w:b/>
                <w:bCs/>
              </w:rPr>
            </w:pPr>
            <w:r w:rsidRPr="00F81055">
              <w:rPr>
                <w:b/>
                <w:bCs/>
              </w:rPr>
              <w:t>Control Ref</w:t>
            </w:r>
          </w:p>
        </w:tc>
        <w:tc>
          <w:tcPr>
            <w:tcW w:w="378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0EDC4C3" w14:textId="77777777" w:rsidR="0058662F" w:rsidRPr="00F81055" w:rsidRDefault="0058662F" w:rsidP="00D414F5">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378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CA24721" w14:textId="77777777" w:rsidR="0058662F" w:rsidRPr="00F81055" w:rsidRDefault="0058662F" w:rsidP="00D414F5">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378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88F921C" w14:textId="77777777" w:rsidR="0058662F" w:rsidRPr="00F81055" w:rsidRDefault="0058662F" w:rsidP="00D414F5">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1706" w:type="dxa"/>
            <w:tcBorders>
              <w:top w:val="single" w:sz="4" w:space="0" w:color="auto"/>
              <w:left w:val="single" w:sz="4" w:space="0" w:color="auto"/>
              <w:bottom w:val="single" w:sz="4" w:space="0" w:color="auto"/>
              <w:right w:val="single" w:sz="4" w:space="0" w:color="auto"/>
            </w:tcBorders>
            <w:shd w:val="clear" w:color="auto" w:fill="9CC2E5"/>
            <w:hideMark/>
          </w:tcPr>
          <w:p w14:paraId="06E4FCD7" w14:textId="77777777" w:rsidR="0058662F" w:rsidRPr="00F81055" w:rsidRDefault="0058662F" w:rsidP="00D414F5">
            <w:pPr>
              <w:spacing w:before="40" w:after="40"/>
              <w:jc w:val="center"/>
              <w:rPr>
                <w:b/>
                <w:bCs/>
              </w:rPr>
            </w:pPr>
            <w:r w:rsidRPr="00F81055">
              <w:rPr>
                <w:b/>
                <w:bCs/>
              </w:rPr>
              <w:t>Strength of Control</w:t>
            </w:r>
          </w:p>
        </w:tc>
      </w:tr>
      <w:tr w:rsidR="000D4689" w:rsidRPr="00F81055" w14:paraId="1472F27E" w14:textId="77777777" w:rsidTr="00E107E2">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FC510F8" w14:textId="77777777" w:rsidR="000D4689" w:rsidRPr="00F81055" w:rsidRDefault="000D4689" w:rsidP="000D4689">
            <w:pPr>
              <w:spacing w:before="40" w:after="40"/>
              <w:jc w:val="center"/>
            </w:pPr>
            <w:r w:rsidRPr="00F81055">
              <w:t>1</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6628BD87" w14:textId="279D37B5" w:rsidR="000D4689" w:rsidRPr="00F81055" w:rsidRDefault="000D4689" w:rsidP="000D4689">
            <w:pPr>
              <w:spacing w:before="40" w:after="40"/>
            </w:pPr>
            <w:r>
              <w:t>Documentation to underpin the Board including agendas, minutes, supporting documents and performance information.</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3FBD02A" w14:textId="17C21569"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01020D34" w14:textId="66C597AF" w:rsidR="000D4689" w:rsidRDefault="000D4689" w:rsidP="000D4689">
            <w:pPr>
              <w:spacing w:before="40" w:after="40"/>
            </w:pPr>
            <w:r>
              <w:t>Internal audit review April 26 – limited assurance. Management response is in progress with revised structure and governance reporting process.</w:t>
            </w:r>
          </w:p>
          <w:p w14:paraId="2E6DB938"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42676AA4" w14:textId="2F73D399" w:rsidR="000D4689" w:rsidRPr="00F81055" w:rsidRDefault="000D4689" w:rsidP="000D4689">
            <w:pPr>
              <w:spacing w:before="40" w:after="40"/>
              <w:jc w:val="center"/>
            </w:pPr>
            <w:r>
              <w:t>Reasonable</w:t>
            </w:r>
          </w:p>
        </w:tc>
      </w:tr>
      <w:tr w:rsidR="000D4689" w:rsidRPr="00F81055" w14:paraId="6A7D2006" w14:textId="77777777" w:rsidTr="00E107E2">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8CD883E" w14:textId="77777777" w:rsidR="000D4689" w:rsidRPr="00F81055" w:rsidRDefault="000D4689" w:rsidP="000D4689">
            <w:pPr>
              <w:spacing w:before="40" w:after="40"/>
              <w:jc w:val="center"/>
            </w:pPr>
            <w:r w:rsidRPr="00F81055">
              <w:t>2</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1FF07C68" w14:textId="1C97E530" w:rsidR="000D4689" w:rsidRPr="00F81055" w:rsidRDefault="000D4689" w:rsidP="000D4689">
            <w:pPr>
              <w:spacing w:before="40" w:after="40"/>
            </w:pPr>
            <w:r>
              <w:t xml:space="preserve">Measurement of the performance relating to patient access covering </w:t>
            </w:r>
            <w:proofErr w:type="gramStart"/>
            <w:r>
              <w:t>all of</w:t>
            </w:r>
            <w:proofErr w:type="gramEnd"/>
            <w:r>
              <w:t xml:space="preserve"> the patient access domains.</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67E15900" w14:textId="0BBC0E00"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B20502F"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31B0E63A" w14:textId="4871D9F6" w:rsidR="000D4689" w:rsidRPr="00F81055" w:rsidRDefault="000D4689" w:rsidP="000D4689">
            <w:pPr>
              <w:spacing w:before="40" w:after="40"/>
              <w:jc w:val="center"/>
            </w:pPr>
            <w:r>
              <w:t>Reasonable</w:t>
            </w:r>
          </w:p>
        </w:tc>
      </w:tr>
      <w:tr w:rsidR="000D4689" w:rsidRPr="00F81055" w14:paraId="000815AD" w14:textId="77777777" w:rsidTr="00E107E2">
        <w:trPr>
          <w:trHeight w:val="24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D428807" w14:textId="77777777" w:rsidR="000D4689" w:rsidRPr="00F81055" w:rsidRDefault="000D4689" w:rsidP="000D4689">
            <w:pPr>
              <w:spacing w:before="40" w:after="40"/>
              <w:jc w:val="center"/>
            </w:pPr>
            <w:r w:rsidRPr="00F81055">
              <w:t>3</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5C696C6D" w14:textId="5B9A9561" w:rsidR="000D4689" w:rsidRPr="00F81055" w:rsidRDefault="000D4689" w:rsidP="000D4689">
            <w:pPr>
              <w:spacing w:before="40" w:after="40"/>
            </w:pPr>
            <w:r>
              <w:t>Committee level oversight and escalation of key areas to the Executive Board</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5371836A" w14:textId="77777777"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4CB4FFA"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46C7F4D3" w14:textId="52C3828A" w:rsidR="000D4689" w:rsidRPr="00F81055" w:rsidRDefault="000D4689" w:rsidP="000D4689">
            <w:pPr>
              <w:spacing w:before="40" w:after="40"/>
              <w:jc w:val="center"/>
            </w:pPr>
            <w:r>
              <w:t>Reasonable</w:t>
            </w:r>
          </w:p>
        </w:tc>
      </w:tr>
      <w:tr w:rsidR="000D4689" w:rsidRPr="00F81055" w14:paraId="2258BBAA" w14:textId="77777777" w:rsidTr="00E107E2">
        <w:trPr>
          <w:trHeight w:val="242"/>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74EBD32D" w14:textId="377A0365" w:rsidR="000D4689" w:rsidRPr="00F81055" w:rsidRDefault="000D4689" w:rsidP="000D4689">
            <w:pPr>
              <w:spacing w:before="40" w:after="40"/>
              <w:jc w:val="center"/>
            </w:pPr>
            <w:r>
              <w:t>4</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1611609C" w14:textId="54619875" w:rsidR="000D4689" w:rsidRPr="00F81055" w:rsidRDefault="000D4689" w:rsidP="000D4689">
            <w:pPr>
              <w:spacing w:before="40" w:after="40"/>
            </w:pPr>
            <w:r>
              <w:t>Welsh Government level oversight and formal documentation into the organisation as part of the Escalation Meetings process</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33B3EC82" w14:textId="77777777"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1884F4AC"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3FAB1BDD" w14:textId="3173CF9C" w:rsidR="000D4689" w:rsidRPr="00F81055" w:rsidRDefault="000D4689" w:rsidP="000D4689">
            <w:pPr>
              <w:spacing w:before="40" w:after="40"/>
              <w:jc w:val="center"/>
            </w:pPr>
            <w:r>
              <w:t>Reasonable</w:t>
            </w:r>
          </w:p>
        </w:tc>
      </w:tr>
      <w:tr w:rsidR="000D4689" w:rsidRPr="00F81055" w14:paraId="347C014E" w14:textId="77777777" w:rsidTr="00E107E2">
        <w:trPr>
          <w:trHeight w:val="242"/>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0C81A2BE" w14:textId="5EE10225" w:rsidR="000D4689" w:rsidRPr="00F81055" w:rsidRDefault="000D4689" w:rsidP="000D4689">
            <w:pPr>
              <w:spacing w:before="40" w:after="40"/>
              <w:jc w:val="center"/>
            </w:pPr>
            <w:r>
              <w:t>5</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644D09CB" w14:textId="54A74BB2" w:rsidR="000D4689" w:rsidRPr="00F81055" w:rsidRDefault="000D4689" w:rsidP="000D4689">
            <w:pPr>
              <w:spacing w:before="40" w:after="40"/>
            </w:pPr>
            <w:r>
              <w:t>Documented plans in place to deliver recovery and sustainability actions as part of the thematic programmes. Approval of financial plans through Executive Board</w:t>
            </w:r>
            <w:r w:rsidR="00E107E2">
              <w:t>.</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7A7DA87A" w14:textId="2EA486D7" w:rsidR="000D4689" w:rsidRPr="00F81055" w:rsidRDefault="000D4689" w:rsidP="000D4689">
            <w:pPr>
              <w:spacing w:before="40" w:after="40"/>
            </w:pPr>
            <w:r>
              <w:t>Impact assessments to underpin the decisions taken by the R&amp;S Board.</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1B55A90" w14:textId="42F0679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C000"/>
            <w:vAlign w:val="center"/>
          </w:tcPr>
          <w:p w14:paraId="65602518" w14:textId="60B06908" w:rsidR="000D4689" w:rsidRPr="00AE6CDB" w:rsidRDefault="00E107E2" w:rsidP="000D4689">
            <w:pPr>
              <w:spacing w:before="40" w:after="40"/>
              <w:jc w:val="center"/>
              <w:rPr>
                <w:color w:val="FF0000"/>
              </w:rPr>
            </w:pPr>
            <w:r w:rsidRPr="00AE6CDB">
              <w:rPr>
                <w:rFonts w:cs="Calibri"/>
                <w:color w:val="FF0000"/>
              </w:rPr>
              <w:t>Limited</w:t>
            </w:r>
          </w:p>
        </w:tc>
      </w:tr>
      <w:tr w:rsidR="000D4689" w:rsidRPr="00F81055" w14:paraId="628B5C1C" w14:textId="77777777" w:rsidTr="00E107E2">
        <w:trPr>
          <w:trHeight w:val="603"/>
        </w:trPr>
        <w:tc>
          <w:tcPr>
            <w:tcW w:w="897" w:type="dxa"/>
            <w:tcBorders>
              <w:top w:val="single" w:sz="4" w:space="0" w:color="auto"/>
              <w:left w:val="nil"/>
              <w:bottom w:val="nil"/>
              <w:right w:val="single" w:sz="4" w:space="0" w:color="auto"/>
            </w:tcBorders>
          </w:tcPr>
          <w:p w14:paraId="6431DE3B" w14:textId="77777777" w:rsidR="000D4689" w:rsidRPr="00F81055" w:rsidRDefault="000D4689" w:rsidP="000D4689">
            <w:pPr>
              <w:spacing w:before="40" w:after="40"/>
              <w:jc w:val="center"/>
            </w:pPr>
          </w:p>
        </w:tc>
        <w:tc>
          <w:tcPr>
            <w:tcW w:w="11345" w:type="dxa"/>
            <w:gridSpan w:val="3"/>
            <w:tcBorders>
              <w:top w:val="single" w:sz="4" w:space="0" w:color="auto"/>
              <w:left w:val="single" w:sz="4" w:space="0" w:color="auto"/>
              <w:bottom w:val="single" w:sz="4" w:space="0" w:color="auto"/>
              <w:right w:val="single" w:sz="4" w:space="0" w:color="auto"/>
            </w:tcBorders>
            <w:shd w:val="clear" w:color="auto" w:fill="DEEAF6"/>
          </w:tcPr>
          <w:p w14:paraId="5443469B" w14:textId="29DBAB5D" w:rsidR="000D4689" w:rsidRPr="00F81055" w:rsidRDefault="000D4689" w:rsidP="000D4689">
            <w:pPr>
              <w:spacing w:before="40" w:after="40"/>
              <w:rPr>
                <w:rFonts w:cs="Calibri"/>
                <w:b/>
                <w:bCs/>
              </w:rPr>
            </w:pPr>
            <w:r w:rsidRPr="00F81055">
              <w:rPr>
                <w:rFonts w:cs="Calibri"/>
                <w:b/>
                <w:bCs/>
              </w:rPr>
              <w:t>Current Overall Assurance Rating</w:t>
            </w:r>
          </w:p>
        </w:tc>
        <w:tc>
          <w:tcPr>
            <w:tcW w:w="1706" w:type="dxa"/>
            <w:tcBorders>
              <w:top w:val="single" w:sz="4" w:space="0" w:color="auto"/>
              <w:left w:val="single" w:sz="4" w:space="0" w:color="auto"/>
              <w:bottom w:val="single" w:sz="4" w:space="0" w:color="auto"/>
              <w:right w:val="single" w:sz="4" w:space="0" w:color="auto"/>
            </w:tcBorders>
            <w:shd w:val="clear" w:color="auto" w:fill="FFC000"/>
            <w:vAlign w:val="center"/>
          </w:tcPr>
          <w:p w14:paraId="33F8957B" w14:textId="73DF32A8" w:rsidR="000D4689" w:rsidRPr="00AE6CDB" w:rsidRDefault="00E107E2" w:rsidP="000D4689">
            <w:pPr>
              <w:spacing w:before="40" w:after="40"/>
              <w:jc w:val="center"/>
              <w:rPr>
                <w:rFonts w:cs="Calibri"/>
                <w:b/>
                <w:bCs/>
                <w:color w:val="FF0000"/>
              </w:rPr>
            </w:pPr>
            <w:r w:rsidRPr="00AE6CDB">
              <w:rPr>
                <w:rFonts w:cs="Calibri"/>
                <w:b/>
                <w:bCs/>
                <w:color w:val="FF0000"/>
              </w:rPr>
              <w:t>Moderate</w:t>
            </w:r>
          </w:p>
        </w:tc>
      </w:tr>
    </w:tbl>
    <w:p w14:paraId="17598281" w14:textId="77777777" w:rsidR="0058662F" w:rsidRPr="00F81055" w:rsidRDefault="0058662F" w:rsidP="0058662F"/>
    <w:p w14:paraId="5FF04AA8" w14:textId="77777777" w:rsidR="0058662F" w:rsidRPr="00F81055" w:rsidRDefault="0058662F" w:rsidP="0058662F"/>
    <w:p w14:paraId="68AE767E" w14:textId="77777777" w:rsidR="00AE6CDB" w:rsidRDefault="00AE6CDB">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
        <w:gridCol w:w="4693"/>
        <w:gridCol w:w="5159"/>
        <w:gridCol w:w="1122"/>
        <w:gridCol w:w="1076"/>
        <w:gridCol w:w="1419"/>
      </w:tblGrid>
      <w:tr w:rsidR="0058662F" w:rsidRPr="00F81055" w14:paraId="341D09EE" w14:textId="77777777" w:rsidTr="002D7A0E">
        <w:tc>
          <w:tcPr>
            <w:tcW w:w="5172"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206CE6ED" w14:textId="464BE574" w:rsidR="00612854" w:rsidRPr="00F81055" w:rsidRDefault="0058662F" w:rsidP="00612854">
            <w:pPr>
              <w:spacing w:before="40" w:after="40"/>
            </w:pPr>
            <w:r w:rsidRPr="00F81055">
              <w:rPr>
                <w:rFonts w:cs="Calibri"/>
                <w:b/>
                <w:bCs/>
              </w:rPr>
              <w:lastRenderedPageBreak/>
              <w:t>Gaps in Control and/or Assurance</w:t>
            </w:r>
          </w:p>
          <w:p w14:paraId="197E45CF" w14:textId="067857CB" w:rsidR="0058662F" w:rsidRPr="00F81055" w:rsidRDefault="0058662F" w:rsidP="00D414F5">
            <w:pPr>
              <w:spacing w:before="40" w:after="40"/>
            </w:pPr>
          </w:p>
        </w:tc>
        <w:tc>
          <w:tcPr>
            <w:tcW w:w="5159"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1FA462A" w14:textId="2F57816D" w:rsidR="0058662F" w:rsidRPr="00F81055" w:rsidRDefault="0058662F" w:rsidP="00D414F5">
            <w:pPr>
              <w:spacing w:before="40" w:after="40"/>
              <w:rPr>
                <w:rFonts w:cs="Calibri"/>
                <w:b/>
                <w:bCs/>
              </w:rPr>
            </w:pPr>
            <w:r w:rsidRPr="00F81055">
              <w:rPr>
                <w:rFonts w:cs="Calibri"/>
                <w:b/>
                <w:bCs/>
              </w:rPr>
              <w:t>Actions to Address Gaps in Control and/or Assurance</w:t>
            </w:r>
          </w:p>
        </w:tc>
        <w:tc>
          <w:tcPr>
            <w:tcW w:w="112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696283E2" w14:textId="77777777" w:rsidR="0058662F" w:rsidRPr="00F81055" w:rsidRDefault="0058662F" w:rsidP="00D414F5">
            <w:pPr>
              <w:spacing w:before="40" w:after="40"/>
              <w:jc w:val="center"/>
            </w:pPr>
            <w:r w:rsidRPr="00F81055">
              <w:rPr>
                <w:rFonts w:cs="Calibri"/>
                <w:b/>
                <w:bCs/>
              </w:rPr>
              <w:t>Lead Director</w:t>
            </w:r>
          </w:p>
        </w:tc>
        <w:tc>
          <w:tcPr>
            <w:tcW w:w="107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36A7203" w14:textId="77777777" w:rsidR="0058662F" w:rsidRPr="00F81055" w:rsidRDefault="0058662F" w:rsidP="00D414F5">
            <w:pPr>
              <w:spacing w:before="40" w:after="40"/>
              <w:jc w:val="center"/>
            </w:pPr>
            <w:r w:rsidRPr="00F81055">
              <w:rPr>
                <w:rFonts w:cs="Calibri"/>
                <w:b/>
                <w:bCs/>
              </w:rPr>
              <w:t>Due Date</w:t>
            </w:r>
          </w:p>
        </w:tc>
        <w:tc>
          <w:tcPr>
            <w:tcW w:w="1419"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5A488B3" w14:textId="77777777" w:rsidR="0058662F" w:rsidRPr="00F81055" w:rsidRDefault="0058662F" w:rsidP="00D414F5">
            <w:pPr>
              <w:spacing w:before="40" w:after="40"/>
              <w:jc w:val="center"/>
            </w:pPr>
            <w:r w:rsidRPr="00F81055">
              <w:rPr>
                <w:rFonts w:cs="Calibri"/>
                <w:b/>
                <w:bCs/>
              </w:rPr>
              <w:t>Progress</w:t>
            </w:r>
          </w:p>
        </w:tc>
      </w:tr>
      <w:tr w:rsidR="002D7A0E" w:rsidRPr="00F81055" w14:paraId="47D2C6D8" w14:textId="77777777" w:rsidTr="002D7A0E">
        <w:tc>
          <w:tcPr>
            <w:tcW w:w="479"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912AD33" w14:textId="77777777" w:rsidR="002D7A0E" w:rsidRPr="00F81055" w:rsidRDefault="002D7A0E" w:rsidP="002D7A0E">
            <w:pPr>
              <w:spacing w:before="40" w:after="40"/>
              <w:jc w:val="center"/>
            </w:pPr>
            <w:r w:rsidRPr="00F81055">
              <w:t>1</w:t>
            </w:r>
          </w:p>
        </w:tc>
        <w:tc>
          <w:tcPr>
            <w:tcW w:w="4693" w:type="dxa"/>
            <w:tcBorders>
              <w:top w:val="single" w:sz="4" w:space="0" w:color="auto"/>
              <w:left w:val="single" w:sz="4" w:space="0" w:color="auto"/>
              <w:bottom w:val="single" w:sz="4" w:space="0" w:color="auto"/>
              <w:right w:val="single" w:sz="4" w:space="0" w:color="auto"/>
            </w:tcBorders>
            <w:shd w:val="clear" w:color="auto" w:fill="FFF2CC"/>
          </w:tcPr>
          <w:p w14:paraId="3C8B7124" w14:textId="0DB64724" w:rsidR="002D7A0E" w:rsidRPr="002D7A0E" w:rsidRDefault="002D7A0E" w:rsidP="002D7A0E">
            <w:pPr>
              <w:spacing w:before="40" w:after="40"/>
              <w:rPr>
                <w:color w:val="FF0000"/>
              </w:rPr>
            </w:pPr>
            <w:r w:rsidRPr="002D7A0E">
              <w:rPr>
                <w:color w:val="FF0000"/>
              </w:rPr>
              <w:t>Gap in control regarding Service Group Recovery and Sustainability plans that may adversely impact access to services, performance and patient safety.</w:t>
            </w:r>
          </w:p>
        </w:tc>
        <w:tc>
          <w:tcPr>
            <w:tcW w:w="5159" w:type="dxa"/>
            <w:tcBorders>
              <w:top w:val="single" w:sz="4" w:space="0" w:color="auto"/>
              <w:left w:val="single" w:sz="4" w:space="0" w:color="auto"/>
              <w:bottom w:val="single" w:sz="4" w:space="0" w:color="auto"/>
              <w:right w:val="single" w:sz="4" w:space="0" w:color="auto"/>
            </w:tcBorders>
            <w:shd w:val="clear" w:color="auto" w:fill="FFF2CC"/>
          </w:tcPr>
          <w:p w14:paraId="4C805655" w14:textId="3B1B3035" w:rsidR="002D7A0E" w:rsidRPr="002D7A0E" w:rsidRDefault="002D7A0E" w:rsidP="002D7A0E">
            <w:pPr>
              <w:spacing w:before="40" w:after="40"/>
              <w:rPr>
                <w:color w:val="FF0000"/>
              </w:rPr>
            </w:pPr>
            <w:r w:rsidRPr="002D7A0E">
              <w:rPr>
                <w:color w:val="FF0000"/>
              </w:rPr>
              <w:t>Completion of Impact Assessment documents to be considered and decisions taking through the Recovery and Sustainability Board structures.</w:t>
            </w:r>
          </w:p>
        </w:tc>
        <w:tc>
          <w:tcPr>
            <w:tcW w:w="1122" w:type="dxa"/>
            <w:tcBorders>
              <w:top w:val="single" w:sz="4" w:space="0" w:color="auto"/>
              <w:left w:val="single" w:sz="4" w:space="0" w:color="auto"/>
              <w:bottom w:val="single" w:sz="4" w:space="0" w:color="auto"/>
              <w:right w:val="single" w:sz="4" w:space="0" w:color="auto"/>
            </w:tcBorders>
            <w:shd w:val="clear" w:color="auto" w:fill="FFF2CC"/>
            <w:vAlign w:val="center"/>
          </w:tcPr>
          <w:p w14:paraId="727CD610" w14:textId="6FBC5108" w:rsidR="002D7A0E" w:rsidRPr="002D7A0E" w:rsidRDefault="002D7A0E" w:rsidP="002D7A0E">
            <w:pPr>
              <w:spacing w:before="40" w:after="40"/>
              <w:jc w:val="center"/>
              <w:rPr>
                <w:color w:val="FF0000"/>
              </w:rPr>
            </w:pPr>
            <w:r w:rsidRPr="002D7A0E">
              <w:rPr>
                <w:color w:val="FF0000"/>
              </w:rPr>
              <w:t>CEO</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3A2D2630" w14:textId="323DC6A2" w:rsidR="002D7A0E" w:rsidRPr="00E107E2" w:rsidRDefault="00E107E2" w:rsidP="002D7A0E">
            <w:pPr>
              <w:spacing w:before="40" w:after="40"/>
              <w:jc w:val="center"/>
              <w:rPr>
                <w:color w:val="FF0000"/>
              </w:rPr>
            </w:pPr>
            <w:r w:rsidRPr="00E107E2">
              <w:rPr>
                <w:color w:val="FF0000"/>
              </w:rPr>
              <w:t>End May 2026</w:t>
            </w:r>
          </w:p>
        </w:tc>
        <w:tc>
          <w:tcPr>
            <w:tcW w:w="1419" w:type="dxa"/>
            <w:tcBorders>
              <w:top w:val="single" w:sz="4" w:space="0" w:color="auto"/>
              <w:left w:val="single" w:sz="4" w:space="0" w:color="auto"/>
              <w:bottom w:val="single" w:sz="4" w:space="0" w:color="auto"/>
              <w:right w:val="single" w:sz="4" w:space="0" w:color="auto"/>
            </w:tcBorders>
            <w:shd w:val="clear" w:color="auto" w:fill="FFF2CC"/>
            <w:vAlign w:val="center"/>
          </w:tcPr>
          <w:p w14:paraId="711EDB5F" w14:textId="5250DDE5" w:rsidR="002D7A0E" w:rsidRPr="00E107E2" w:rsidRDefault="00E107E2" w:rsidP="002D7A0E">
            <w:pPr>
              <w:spacing w:before="40" w:after="40"/>
              <w:jc w:val="center"/>
              <w:rPr>
                <w:color w:val="FF0000"/>
              </w:rPr>
            </w:pPr>
            <w:r w:rsidRPr="00E107E2">
              <w:rPr>
                <w:color w:val="FF0000"/>
              </w:rPr>
              <w:t>Completed</w:t>
            </w:r>
          </w:p>
        </w:tc>
      </w:tr>
      <w:tr w:rsidR="002D7A0E" w:rsidRPr="00F81055" w14:paraId="5B9B5D8E" w14:textId="77777777" w:rsidTr="002D7A0E">
        <w:tc>
          <w:tcPr>
            <w:tcW w:w="479"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C2325B4" w14:textId="77777777" w:rsidR="002D7A0E" w:rsidRPr="00F81055" w:rsidRDefault="002D7A0E" w:rsidP="002D7A0E">
            <w:pPr>
              <w:spacing w:before="40" w:after="40"/>
              <w:jc w:val="center"/>
            </w:pPr>
            <w:r w:rsidRPr="00F81055">
              <w:t>2</w:t>
            </w:r>
          </w:p>
        </w:tc>
        <w:tc>
          <w:tcPr>
            <w:tcW w:w="4693" w:type="dxa"/>
            <w:tcBorders>
              <w:top w:val="single" w:sz="4" w:space="0" w:color="auto"/>
              <w:left w:val="single" w:sz="4" w:space="0" w:color="auto"/>
              <w:bottom w:val="single" w:sz="4" w:space="0" w:color="auto"/>
              <w:right w:val="single" w:sz="4" w:space="0" w:color="auto"/>
            </w:tcBorders>
            <w:shd w:val="clear" w:color="auto" w:fill="FFF2CC"/>
          </w:tcPr>
          <w:p w14:paraId="6B6A7767" w14:textId="267D9206" w:rsidR="002D7A0E" w:rsidRPr="002D7A0E" w:rsidRDefault="002D7A0E" w:rsidP="002D7A0E">
            <w:pPr>
              <w:spacing w:before="40" w:after="40"/>
              <w:rPr>
                <w:color w:val="FF0000"/>
              </w:rPr>
            </w:pPr>
            <w:r w:rsidRPr="002D7A0E">
              <w:rPr>
                <w:color w:val="FF0000"/>
              </w:rPr>
              <w:t>Limited/low control over the reduction in the clinically optimised patient cohort. Formal reporting of the position through regional partnership board however limited traction in terms of reduction</w:t>
            </w:r>
          </w:p>
        </w:tc>
        <w:tc>
          <w:tcPr>
            <w:tcW w:w="5159" w:type="dxa"/>
            <w:tcBorders>
              <w:top w:val="single" w:sz="4" w:space="0" w:color="auto"/>
              <w:left w:val="single" w:sz="4" w:space="0" w:color="auto"/>
              <w:bottom w:val="single" w:sz="4" w:space="0" w:color="auto"/>
              <w:right w:val="single" w:sz="4" w:space="0" w:color="auto"/>
            </w:tcBorders>
            <w:shd w:val="clear" w:color="auto" w:fill="FFF2CC"/>
          </w:tcPr>
          <w:p w14:paraId="6E73A4EC" w14:textId="372E539B" w:rsidR="002D7A0E" w:rsidRPr="002D7A0E" w:rsidRDefault="00E107E2" w:rsidP="002D7A0E">
            <w:pPr>
              <w:tabs>
                <w:tab w:val="left" w:pos="930"/>
              </w:tabs>
              <w:spacing w:before="40" w:after="40"/>
              <w:rPr>
                <w:color w:val="FF0000"/>
              </w:rPr>
            </w:pPr>
            <w:r>
              <w:rPr>
                <w:color w:val="FF0000"/>
              </w:rPr>
              <w:t xml:space="preserve">Revised: </w:t>
            </w:r>
            <w:r w:rsidRPr="002D7A0E">
              <w:rPr>
                <w:color w:val="FF0000"/>
              </w:rPr>
              <w:t xml:space="preserve">Health Board bed modelling and redesign opportunity to enable </w:t>
            </w:r>
            <w:r>
              <w:rPr>
                <w:color w:val="FF0000"/>
              </w:rPr>
              <w:t xml:space="preserve">reorganisation of the bed pool to improve patient pathway flow and </w:t>
            </w:r>
            <w:r w:rsidRPr="002D7A0E">
              <w:rPr>
                <w:color w:val="FF0000"/>
              </w:rPr>
              <w:t>proposal of alternative services to in-patient beds.</w:t>
            </w:r>
          </w:p>
        </w:tc>
        <w:tc>
          <w:tcPr>
            <w:tcW w:w="1122" w:type="dxa"/>
            <w:tcBorders>
              <w:top w:val="single" w:sz="4" w:space="0" w:color="auto"/>
              <w:left w:val="single" w:sz="4" w:space="0" w:color="auto"/>
              <w:bottom w:val="single" w:sz="4" w:space="0" w:color="auto"/>
              <w:right w:val="single" w:sz="4" w:space="0" w:color="auto"/>
            </w:tcBorders>
            <w:shd w:val="clear" w:color="auto" w:fill="FFF2CC"/>
            <w:vAlign w:val="center"/>
          </w:tcPr>
          <w:p w14:paraId="658AF156" w14:textId="52DD0B49" w:rsidR="002D7A0E" w:rsidRPr="002D7A0E" w:rsidRDefault="002D7A0E" w:rsidP="002D7A0E">
            <w:pPr>
              <w:spacing w:before="40" w:after="40"/>
              <w:jc w:val="center"/>
              <w:rPr>
                <w:color w:val="FF0000"/>
                <w:highlight w:val="yellow"/>
              </w:rPr>
            </w:pPr>
            <w:r w:rsidRPr="002D7A0E">
              <w:rPr>
                <w:color w:val="FF0000"/>
              </w:rPr>
              <w:t>COO</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1E5956F9" w14:textId="36A34FE2" w:rsidR="002D7A0E" w:rsidRPr="00E107E2" w:rsidRDefault="00E107E2" w:rsidP="002D7A0E">
            <w:pPr>
              <w:spacing w:before="40" w:after="40"/>
              <w:jc w:val="center"/>
              <w:rPr>
                <w:color w:val="FF0000"/>
              </w:rPr>
            </w:pPr>
            <w:r w:rsidRPr="00E107E2">
              <w:rPr>
                <w:color w:val="FF0000"/>
              </w:rPr>
              <w:t>End August 2026</w:t>
            </w:r>
          </w:p>
        </w:tc>
        <w:tc>
          <w:tcPr>
            <w:tcW w:w="1419" w:type="dxa"/>
            <w:tcBorders>
              <w:top w:val="single" w:sz="4" w:space="0" w:color="auto"/>
              <w:left w:val="single" w:sz="4" w:space="0" w:color="auto"/>
              <w:bottom w:val="single" w:sz="4" w:space="0" w:color="auto"/>
              <w:right w:val="single" w:sz="4" w:space="0" w:color="auto"/>
            </w:tcBorders>
            <w:shd w:val="clear" w:color="auto" w:fill="FFF2CC"/>
            <w:vAlign w:val="center"/>
          </w:tcPr>
          <w:p w14:paraId="646A430E" w14:textId="10B1BBB0" w:rsidR="002D7A0E" w:rsidRPr="00E107E2" w:rsidRDefault="00E107E2" w:rsidP="002D7A0E">
            <w:pPr>
              <w:spacing w:before="40" w:after="40"/>
              <w:jc w:val="center"/>
              <w:rPr>
                <w:color w:val="FF0000"/>
              </w:rPr>
            </w:pPr>
            <w:r w:rsidRPr="00E107E2">
              <w:rPr>
                <w:color w:val="FF0000"/>
              </w:rPr>
              <w:t>On Track</w:t>
            </w:r>
          </w:p>
        </w:tc>
      </w:tr>
    </w:tbl>
    <w:p w14:paraId="547C3B97"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58662F" w:rsidRPr="00F81055" w14:paraId="4DA4BECF" w14:textId="77777777" w:rsidTr="00D414F5">
        <w:tc>
          <w:tcPr>
            <w:tcW w:w="21147" w:type="dxa"/>
            <w:tcBorders>
              <w:top w:val="single" w:sz="4" w:space="0" w:color="auto"/>
              <w:left w:val="single" w:sz="4" w:space="0" w:color="auto"/>
              <w:bottom w:val="single" w:sz="4" w:space="0" w:color="auto"/>
              <w:right w:val="single" w:sz="4" w:space="0" w:color="auto"/>
            </w:tcBorders>
            <w:hideMark/>
          </w:tcPr>
          <w:p w14:paraId="3D06EC51" w14:textId="77777777" w:rsidR="0058662F" w:rsidRPr="00F81055" w:rsidRDefault="0058662F" w:rsidP="00D414F5">
            <w:pPr>
              <w:spacing w:before="40" w:after="40"/>
              <w:rPr>
                <w:b/>
                <w:bCs/>
              </w:rPr>
            </w:pPr>
            <w:r w:rsidRPr="00F81055">
              <w:rPr>
                <w:b/>
                <w:bCs/>
              </w:rPr>
              <w:t>Additional Comments</w:t>
            </w:r>
          </w:p>
        </w:tc>
      </w:tr>
      <w:tr w:rsidR="0058662F" w:rsidRPr="00F81055" w14:paraId="5F582C84" w14:textId="77777777" w:rsidTr="00D414F5">
        <w:tc>
          <w:tcPr>
            <w:tcW w:w="21147" w:type="dxa"/>
            <w:tcBorders>
              <w:top w:val="single" w:sz="4" w:space="0" w:color="auto"/>
              <w:left w:val="single" w:sz="4" w:space="0" w:color="auto"/>
              <w:bottom w:val="single" w:sz="4" w:space="0" w:color="auto"/>
              <w:right w:val="single" w:sz="4" w:space="0" w:color="auto"/>
            </w:tcBorders>
          </w:tcPr>
          <w:p w14:paraId="6DD33FA2" w14:textId="3AC93BAB" w:rsidR="0058662F" w:rsidRPr="002D7A0E" w:rsidRDefault="002D7A0E" w:rsidP="00CE48D7">
            <w:pPr>
              <w:spacing w:before="40" w:after="40"/>
              <w:rPr>
                <w:color w:val="FF0000"/>
              </w:rPr>
            </w:pPr>
            <w:r w:rsidRPr="002D7A0E">
              <w:rPr>
                <w:color w:val="FF0000"/>
              </w:rPr>
              <w:t>01/07/2026: Controls, Assurances &amp; Actions sections updated</w:t>
            </w:r>
            <w:r w:rsidR="00E107E2">
              <w:rPr>
                <w:color w:val="FF0000"/>
              </w:rPr>
              <w:t>. Limited control in relation to the Recovery &amp; Sustainability plans as the key focus is reduction of the clinically optimised patient cohort, which is reliant on partnership action.</w:t>
            </w:r>
          </w:p>
          <w:p w14:paraId="623D28EE" w14:textId="36C58598" w:rsidR="00F81055" w:rsidRPr="00F81055" w:rsidRDefault="00F81055" w:rsidP="00CE48D7">
            <w:pPr>
              <w:spacing w:before="40" w:after="40"/>
            </w:pPr>
          </w:p>
        </w:tc>
      </w:tr>
    </w:tbl>
    <w:p w14:paraId="54B0C009" w14:textId="77777777" w:rsidR="0058662F" w:rsidRPr="00F81055" w:rsidRDefault="0058662F" w:rsidP="0058662F"/>
    <w:p w14:paraId="1BC3EB52" w14:textId="77777777" w:rsidR="0058662F" w:rsidRPr="00F81055" w:rsidRDefault="0058662F" w:rsidP="0058662F">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DE44BF" w:rsidRPr="00F81055" w14:paraId="64BB369C" w14:textId="77777777" w:rsidTr="00475A53">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F0E0E1F" w14:textId="77777777" w:rsidR="00DE44BF" w:rsidRPr="00F81055" w:rsidRDefault="00DE44BF">
            <w:pPr>
              <w:spacing w:before="40" w:after="40"/>
              <w:rPr>
                <w:rFonts w:cs="Calibri"/>
                <w:b/>
                <w:bCs/>
              </w:rPr>
            </w:pPr>
            <w:bookmarkStart w:id="0" w:name="_Hlk222312291"/>
            <w:r w:rsidRPr="00F81055">
              <w:rPr>
                <w:rFonts w:cs="Calibri"/>
                <w:b/>
                <w:bCs/>
              </w:rPr>
              <w:lastRenderedPageBreak/>
              <w:t xml:space="preserve">Risk ID Number </w:t>
            </w:r>
            <w:r w:rsidRPr="00F81055">
              <w:rPr>
                <w:rFonts w:cs="Calibri"/>
              </w:rPr>
              <w:t>SRR-</w:t>
            </w:r>
            <w:r w:rsidR="006C7288" w:rsidRPr="00F81055">
              <w:rPr>
                <w:rFonts w:cs="Calibri"/>
              </w:rPr>
              <w:t>3.</w:t>
            </w:r>
            <w:r w:rsidR="0059756F" w:rsidRPr="00F81055">
              <w:rPr>
                <w:rFonts w:cs="Calibri"/>
              </w:rPr>
              <w:t>2</w:t>
            </w:r>
          </w:p>
        </w:tc>
        <w:tc>
          <w:tcPr>
            <w:tcW w:w="19956" w:type="dxa"/>
            <w:tcBorders>
              <w:top w:val="single" w:sz="4" w:space="0" w:color="auto"/>
              <w:left w:val="single" w:sz="4" w:space="0" w:color="auto"/>
              <w:bottom w:val="single" w:sz="4" w:space="0" w:color="auto"/>
              <w:right w:val="single" w:sz="4" w:space="0" w:color="auto"/>
            </w:tcBorders>
            <w:shd w:val="clear" w:color="auto" w:fill="FBE4D5"/>
            <w:hideMark/>
          </w:tcPr>
          <w:p w14:paraId="3940AC2E" w14:textId="7C12E8AF" w:rsidR="00DE44BF" w:rsidRPr="00F81055" w:rsidRDefault="00DE44BF">
            <w:pPr>
              <w:spacing w:before="40" w:after="40"/>
              <w:rPr>
                <w:rFonts w:cs="Calibri"/>
                <w:b/>
              </w:rPr>
            </w:pPr>
            <w:r w:rsidRPr="00F81055">
              <w:rPr>
                <w:rFonts w:cs="Calibri"/>
                <w:b/>
              </w:rPr>
              <w:t>Risk Label –</w:t>
            </w:r>
            <w:r w:rsidR="007A36EC" w:rsidRPr="00F81055">
              <w:rPr>
                <w:rFonts w:cs="Calibri"/>
                <w:b/>
              </w:rPr>
              <w:t xml:space="preserve"> </w:t>
            </w:r>
            <w:r w:rsidRPr="00F81055">
              <w:rPr>
                <w:rFonts w:cs="Arial"/>
                <w:b/>
                <w:bCs/>
              </w:rPr>
              <w:t>Estate</w:t>
            </w:r>
            <w:r w:rsidR="007A36EC" w:rsidRPr="00F81055">
              <w:rPr>
                <w:rFonts w:cs="Arial"/>
                <w:b/>
                <w:bCs/>
              </w:rPr>
              <w:t>s</w:t>
            </w:r>
          </w:p>
          <w:p w14:paraId="011A304A" w14:textId="7E30FCF0" w:rsidR="00DE44BF" w:rsidRPr="00F81055" w:rsidRDefault="00DE44BF"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 xml:space="preserve">If </w:t>
            </w:r>
            <w:r w:rsidR="006B78CE" w:rsidRPr="00F81055">
              <w:rPr>
                <w:rFonts w:cs="Arial"/>
              </w:rPr>
              <w:t xml:space="preserve">our estate is not maintained and </w:t>
            </w:r>
            <w:r w:rsidRPr="00F81055">
              <w:rPr>
                <w:rFonts w:cs="Arial"/>
              </w:rPr>
              <w:t xml:space="preserve">we do not secure sufficient </w:t>
            </w:r>
            <w:r w:rsidR="00DF4A29" w:rsidRPr="00F81055">
              <w:rPr>
                <w:rFonts w:cs="Arial"/>
              </w:rPr>
              <w:t>funding and</w:t>
            </w:r>
            <w:r w:rsidRPr="00F81055">
              <w:rPr>
                <w:rFonts w:cs="Arial"/>
              </w:rPr>
              <w:t xml:space="preserve"> employ that effectively to address priority areas of deterioration </w:t>
            </w:r>
            <w:r w:rsidR="006B78CE" w:rsidRPr="00F81055">
              <w:rPr>
                <w:rFonts w:cs="Arial"/>
              </w:rPr>
              <w:t xml:space="preserve">and/or environments unsuitable for modern practice </w:t>
            </w:r>
            <w:r w:rsidRPr="00F81055">
              <w:rPr>
                <w:rFonts w:cs="Arial"/>
              </w:rPr>
              <w:t>within our primary and secondary care</w:t>
            </w:r>
            <w:r w:rsidR="006B78CE" w:rsidRPr="00F81055">
              <w:rPr>
                <w:rFonts w:cs="Arial"/>
              </w:rPr>
              <w:t xml:space="preserve"> estate</w:t>
            </w:r>
            <w:r w:rsidRPr="00F81055">
              <w:rPr>
                <w:rFonts w:cs="Arial"/>
              </w:rPr>
              <w:t>, then our buildings and/or associated infrastructure may fail in part or wholly, resulting in increased risk to patient and staff safety, and the disruption of service provision.</w:t>
            </w:r>
          </w:p>
        </w:tc>
      </w:tr>
    </w:tbl>
    <w:p w14:paraId="7D2AF38F"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2"/>
        <w:gridCol w:w="4758"/>
      </w:tblGrid>
      <w:tr w:rsidR="00C55114" w:rsidRPr="00F81055" w14:paraId="5D4189DC" w14:textId="77777777" w:rsidTr="00475A53">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73CEA809" w14:textId="77777777" w:rsidR="00C55114" w:rsidRPr="00F81055" w:rsidRDefault="00C55114" w:rsidP="001503E1">
            <w:pPr>
              <w:spacing w:before="40" w:after="40"/>
            </w:pPr>
            <w:r w:rsidRPr="00F81055">
              <w:rPr>
                <w:b/>
                <w:bCs/>
              </w:rPr>
              <w:t>Risk Score</w:t>
            </w:r>
          </w:p>
        </w:tc>
        <w:tc>
          <w:tcPr>
            <w:tcW w:w="1656" w:type="dxa"/>
            <w:tcBorders>
              <w:top w:val="single" w:sz="4" w:space="0" w:color="auto"/>
              <w:left w:val="single" w:sz="4" w:space="0" w:color="auto"/>
              <w:bottom w:val="single" w:sz="4" w:space="0" w:color="auto"/>
              <w:right w:val="single" w:sz="4" w:space="0" w:color="auto"/>
            </w:tcBorders>
            <w:shd w:val="clear" w:color="auto" w:fill="F4B083"/>
            <w:hideMark/>
          </w:tcPr>
          <w:p w14:paraId="5A116178" w14:textId="77777777" w:rsidR="00C55114" w:rsidRPr="00F81055" w:rsidRDefault="00C55114" w:rsidP="001503E1">
            <w:pPr>
              <w:spacing w:before="40" w:after="40"/>
              <w:jc w:val="center"/>
              <w:rPr>
                <w:b/>
                <w:bCs/>
              </w:rPr>
            </w:pPr>
            <w:r w:rsidRPr="00F81055">
              <w:rPr>
                <w:b/>
                <w:bCs/>
              </w:rPr>
              <w:t>Consequence</w:t>
            </w:r>
          </w:p>
        </w:tc>
        <w:tc>
          <w:tcPr>
            <w:tcW w:w="1653" w:type="dxa"/>
            <w:tcBorders>
              <w:top w:val="single" w:sz="4" w:space="0" w:color="auto"/>
              <w:left w:val="single" w:sz="4" w:space="0" w:color="auto"/>
              <w:bottom w:val="single" w:sz="4" w:space="0" w:color="auto"/>
              <w:right w:val="single" w:sz="4" w:space="0" w:color="auto"/>
            </w:tcBorders>
            <w:shd w:val="clear" w:color="auto" w:fill="F4B083"/>
            <w:hideMark/>
          </w:tcPr>
          <w:p w14:paraId="67D530B4" w14:textId="77777777" w:rsidR="00C55114" w:rsidRPr="00F81055" w:rsidRDefault="00C55114" w:rsidP="001503E1">
            <w:pPr>
              <w:spacing w:before="40" w:after="40"/>
              <w:jc w:val="center"/>
            </w:pPr>
            <w:r w:rsidRPr="00F81055">
              <w:rPr>
                <w:b/>
                <w:bCs/>
              </w:rPr>
              <w:t>Likelihood</w:t>
            </w:r>
          </w:p>
        </w:tc>
        <w:tc>
          <w:tcPr>
            <w:tcW w:w="1650" w:type="dxa"/>
            <w:tcBorders>
              <w:top w:val="single" w:sz="4" w:space="0" w:color="auto"/>
              <w:left w:val="single" w:sz="4" w:space="0" w:color="auto"/>
              <w:bottom w:val="single" w:sz="4" w:space="0" w:color="auto"/>
              <w:right w:val="single" w:sz="4" w:space="0" w:color="auto"/>
            </w:tcBorders>
            <w:shd w:val="clear" w:color="auto" w:fill="F4B083"/>
            <w:hideMark/>
          </w:tcPr>
          <w:p w14:paraId="78BA49BF" w14:textId="77777777" w:rsidR="00C55114" w:rsidRPr="00F81055" w:rsidRDefault="00C55114" w:rsidP="001503E1">
            <w:pPr>
              <w:spacing w:before="40" w:after="40"/>
              <w:jc w:val="center"/>
            </w:pPr>
            <w:r w:rsidRPr="00F81055">
              <w:rPr>
                <w:b/>
                <w:bCs/>
              </w:rPr>
              <w:t>Overall Score</w:t>
            </w:r>
          </w:p>
        </w:tc>
        <w:tc>
          <w:tcPr>
            <w:tcW w:w="1832" w:type="dxa"/>
            <w:tcBorders>
              <w:top w:val="single" w:sz="4" w:space="0" w:color="auto"/>
              <w:left w:val="single" w:sz="4" w:space="0" w:color="auto"/>
              <w:bottom w:val="single" w:sz="4" w:space="0" w:color="auto"/>
              <w:right w:val="single" w:sz="4" w:space="0" w:color="auto"/>
            </w:tcBorders>
            <w:shd w:val="clear" w:color="auto" w:fill="F4B083"/>
            <w:hideMark/>
          </w:tcPr>
          <w:p w14:paraId="1DAC14DB" w14:textId="77777777" w:rsidR="00C55114" w:rsidRPr="00F81055" w:rsidRDefault="00C55114" w:rsidP="001503E1">
            <w:pPr>
              <w:spacing w:before="40" w:after="40"/>
              <w:jc w:val="center"/>
            </w:pPr>
            <w:r w:rsidRPr="00F81055">
              <w:rPr>
                <w:b/>
                <w:bCs/>
              </w:rPr>
              <w:t>Trend</w:t>
            </w:r>
          </w:p>
        </w:tc>
        <w:tc>
          <w:tcPr>
            <w:tcW w:w="2674" w:type="dxa"/>
            <w:tcBorders>
              <w:top w:val="single" w:sz="4" w:space="0" w:color="auto"/>
              <w:left w:val="single" w:sz="4" w:space="0" w:color="auto"/>
              <w:bottom w:val="single" w:sz="4" w:space="0" w:color="auto"/>
              <w:right w:val="single" w:sz="4" w:space="0" w:color="auto"/>
            </w:tcBorders>
            <w:shd w:val="clear" w:color="auto" w:fill="F4B083"/>
            <w:hideMark/>
          </w:tcPr>
          <w:p w14:paraId="6DA8E1C2" w14:textId="77777777" w:rsidR="00C55114" w:rsidRPr="00F81055" w:rsidRDefault="00C55114" w:rsidP="001503E1">
            <w:pPr>
              <w:spacing w:before="40" w:after="40"/>
            </w:pPr>
            <w:r w:rsidRPr="00F81055">
              <w:rPr>
                <w:rFonts w:cs="Calibri"/>
                <w:b/>
                <w:bCs/>
              </w:rPr>
              <w:t>Strategic Objective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2E9C545" w14:textId="5DB85B63" w:rsidR="00C55114" w:rsidRPr="00F81055" w:rsidRDefault="00431268" w:rsidP="00612854">
            <w:pPr>
              <w:spacing w:before="40" w:after="40"/>
              <w:jc w:val="left"/>
              <w:rPr>
                <w:b/>
                <w:bCs/>
              </w:rPr>
            </w:pPr>
            <w:r w:rsidRPr="00F81055">
              <w:rPr>
                <w:rFonts w:cs="Calibri"/>
                <w:b/>
                <w:bCs/>
              </w:rPr>
              <w:t>Care is delivered in partnership with our communities in safe and appropriate settings, supported by innovation</w:t>
            </w:r>
          </w:p>
        </w:tc>
      </w:tr>
      <w:tr w:rsidR="00C55114" w:rsidRPr="00F81055" w14:paraId="7C1C75F8" w14:textId="77777777" w:rsidTr="00A4234A">
        <w:trPr>
          <w:trHeight w:val="321"/>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365293B1" w14:textId="77777777" w:rsidR="00C55114" w:rsidRPr="00F81055" w:rsidRDefault="00C55114" w:rsidP="001503E1">
            <w:pPr>
              <w:spacing w:before="40" w:after="40"/>
            </w:pPr>
            <w:r w:rsidRPr="00F81055">
              <w:rPr>
                <w:b/>
                <w:bCs/>
              </w:rPr>
              <w:t>Inherent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tcPr>
          <w:p w14:paraId="18F8C4D2" w14:textId="77777777" w:rsidR="00C55114" w:rsidRPr="00F81055" w:rsidRDefault="00C55114" w:rsidP="001503E1">
            <w:pPr>
              <w:spacing w:before="40" w:after="40"/>
              <w:jc w:val="center"/>
            </w:pPr>
            <w:r w:rsidRPr="00F81055">
              <w:t>5</w:t>
            </w:r>
          </w:p>
        </w:tc>
        <w:tc>
          <w:tcPr>
            <w:tcW w:w="1653" w:type="dxa"/>
            <w:tcBorders>
              <w:top w:val="single" w:sz="4" w:space="0" w:color="auto"/>
              <w:left w:val="single" w:sz="4" w:space="0" w:color="auto"/>
              <w:bottom w:val="single" w:sz="4" w:space="0" w:color="auto"/>
              <w:right w:val="single" w:sz="4" w:space="0" w:color="auto"/>
            </w:tcBorders>
            <w:shd w:val="clear" w:color="auto" w:fill="FBE4D5"/>
          </w:tcPr>
          <w:p w14:paraId="1AA365C3" w14:textId="77777777" w:rsidR="00C55114" w:rsidRPr="00F81055" w:rsidRDefault="00C55114" w:rsidP="001503E1">
            <w:pPr>
              <w:spacing w:before="40" w:after="40"/>
              <w:jc w:val="center"/>
            </w:pPr>
            <w:r w:rsidRPr="00F81055">
              <w:t>4</w:t>
            </w:r>
          </w:p>
        </w:tc>
        <w:tc>
          <w:tcPr>
            <w:tcW w:w="1650" w:type="dxa"/>
            <w:tcBorders>
              <w:top w:val="single" w:sz="4" w:space="0" w:color="auto"/>
              <w:left w:val="single" w:sz="4" w:space="0" w:color="auto"/>
              <w:bottom w:val="single" w:sz="4" w:space="0" w:color="auto"/>
              <w:right w:val="single" w:sz="4" w:space="0" w:color="auto"/>
            </w:tcBorders>
            <w:shd w:val="clear" w:color="auto" w:fill="FBE4D5"/>
          </w:tcPr>
          <w:p w14:paraId="0983A988" w14:textId="77777777" w:rsidR="00C55114" w:rsidRPr="00F81055" w:rsidRDefault="00C55114" w:rsidP="001503E1">
            <w:pPr>
              <w:spacing w:before="40" w:after="40"/>
              <w:jc w:val="center"/>
            </w:pPr>
            <w:r w:rsidRPr="00F81055">
              <w:t>20</w:t>
            </w:r>
          </w:p>
        </w:tc>
        <w:tc>
          <w:tcPr>
            <w:tcW w:w="1832"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B0B8905" w14:textId="77777777" w:rsidR="00C55114" w:rsidRPr="00F81055" w:rsidRDefault="008A68DB" w:rsidP="001503E1">
            <w:pPr>
              <w:spacing w:before="40" w:after="40"/>
              <w:jc w:val="center"/>
            </w:pPr>
            <w:r w:rsidRPr="00F81055">
              <w:rPr>
                <w:sz w:val="72"/>
                <w:szCs w:val="72"/>
              </w:rPr>
              <w:sym w:font="Wingdings" w:char="F0F3"/>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4944AA7" w14:textId="77777777" w:rsidR="00C55114" w:rsidRPr="00F81055" w:rsidRDefault="00C55114" w:rsidP="001503E1">
            <w:pPr>
              <w:spacing w:before="40" w:after="40"/>
            </w:pPr>
            <w:r w:rsidRPr="00F81055">
              <w:rPr>
                <w:rFonts w:cs="Calibri"/>
                <w:b/>
                <w:bCs/>
              </w:rPr>
              <w:t>Lead Director / Risk Owner</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800A73B" w14:textId="77777777" w:rsidR="00C55114" w:rsidRPr="00F81055" w:rsidRDefault="00C55114" w:rsidP="00612854">
            <w:pPr>
              <w:spacing w:before="40" w:after="40"/>
              <w:jc w:val="left"/>
              <w:rPr>
                <w:b/>
                <w:bCs/>
              </w:rPr>
            </w:pPr>
            <w:r w:rsidRPr="00F81055">
              <w:rPr>
                <w:rFonts w:eastAsia="+mn-ea" w:cs="+mn-cs"/>
                <w:b/>
                <w:bCs/>
                <w:kern w:val="24"/>
              </w:rPr>
              <w:t>Director of Finance &amp; Performance</w:t>
            </w:r>
          </w:p>
        </w:tc>
      </w:tr>
      <w:tr w:rsidR="00C55114" w:rsidRPr="00F81055" w14:paraId="31E66280" w14:textId="77777777" w:rsidTr="00475A53">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AE6AEBE"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tcPr>
          <w:p w14:paraId="2ECA8E69"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tcPr>
          <w:p w14:paraId="2BC60E77"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tcPr>
          <w:p w14:paraId="6825A72C"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8B28D1" w14:textId="77777777" w:rsidR="00C55114" w:rsidRPr="00F81055" w:rsidRDefault="00C55114" w:rsidP="001503E1">
            <w:pPr>
              <w:jc w:val="left"/>
            </w:pP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0A987A3" w14:textId="77777777" w:rsidR="00C55114" w:rsidRPr="00F81055" w:rsidRDefault="00C55114" w:rsidP="001503E1">
            <w:pPr>
              <w:spacing w:before="40"/>
              <w:rPr>
                <w:rFonts w:cs="Calibri"/>
                <w:b/>
                <w:bCs/>
              </w:rPr>
            </w:pPr>
            <w:r w:rsidRPr="00F81055">
              <w:rPr>
                <w:rFonts w:cs="Calibri"/>
                <w:b/>
                <w:bCs/>
              </w:rPr>
              <w:t>Monitoring</w:t>
            </w:r>
          </w:p>
          <w:p w14:paraId="02C5240D" w14:textId="77777777" w:rsidR="00C55114" w:rsidRPr="00F81055" w:rsidRDefault="00C55114" w:rsidP="001503E1">
            <w:pPr>
              <w:spacing w:after="40"/>
            </w:pPr>
            <w:r w:rsidRPr="00F81055">
              <w:rPr>
                <w:rFonts w:cs="Calibri"/>
                <w:b/>
                <w:bCs/>
              </w:rPr>
              <w:t>Committee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004C42A" w14:textId="77777777" w:rsidR="00C55114" w:rsidRPr="00F81055" w:rsidRDefault="00C55114" w:rsidP="00612854">
            <w:pPr>
              <w:spacing w:before="40" w:after="40"/>
              <w:jc w:val="left"/>
              <w:rPr>
                <w:b/>
                <w:bCs/>
              </w:rPr>
            </w:pPr>
            <w:r w:rsidRPr="00F81055">
              <w:rPr>
                <w:rFonts w:cs="Calibri"/>
                <w:b/>
                <w:bCs/>
              </w:rPr>
              <w:t>Performance &amp; Finance Committee</w:t>
            </w:r>
          </w:p>
        </w:tc>
      </w:tr>
      <w:tr w:rsidR="00C55114" w:rsidRPr="00F81055" w14:paraId="0FD989A9" w14:textId="77777777" w:rsidTr="00A4234A">
        <w:trPr>
          <w:trHeight w:val="439"/>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6E5D8E8E" w14:textId="77777777" w:rsidR="00C55114" w:rsidRPr="00F81055" w:rsidRDefault="00C55114" w:rsidP="001503E1">
            <w:pPr>
              <w:spacing w:before="40" w:after="40"/>
            </w:pPr>
            <w:r w:rsidRPr="00F81055">
              <w:rPr>
                <w:b/>
                <w:bCs/>
              </w:rPr>
              <w:t>Target Score</w:t>
            </w:r>
          </w:p>
        </w:tc>
        <w:tc>
          <w:tcPr>
            <w:tcW w:w="1656" w:type="dxa"/>
            <w:tcBorders>
              <w:top w:val="single" w:sz="4" w:space="0" w:color="auto"/>
              <w:left w:val="single" w:sz="4" w:space="0" w:color="auto"/>
              <w:bottom w:val="single" w:sz="4" w:space="0" w:color="auto"/>
              <w:right w:val="single" w:sz="4" w:space="0" w:color="auto"/>
            </w:tcBorders>
            <w:shd w:val="clear" w:color="auto" w:fill="FBE4D5"/>
          </w:tcPr>
          <w:p w14:paraId="1632D76C" w14:textId="77777777" w:rsidR="00C55114" w:rsidRPr="00F81055" w:rsidRDefault="00C55114" w:rsidP="001503E1">
            <w:pPr>
              <w:spacing w:before="40" w:after="40"/>
              <w:jc w:val="center"/>
            </w:pPr>
            <w:r w:rsidRPr="00F81055">
              <w:t>4</w:t>
            </w:r>
          </w:p>
        </w:tc>
        <w:tc>
          <w:tcPr>
            <w:tcW w:w="1653" w:type="dxa"/>
            <w:tcBorders>
              <w:top w:val="single" w:sz="4" w:space="0" w:color="auto"/>
              <w:left w:val="single" w:sz="4" w:space="0" w:color="auto"/>
              <w:bottom w:val="single" w:sz="4" w:space="0" w:color="auto"/>
              <w:right w:val="single" w:sz="4" w:space="0" w:color="auto"/>
            </w:tcBorders>
            <w:shd w:val="clear" w:color="auto" w:fill="FBE4D5"/>
          </w:tcPr>
          <w:p w14:paraId="377F0B33" w14:textId="77777777" w:rsidR="00C55114" w:rsidRPr="00F81055" w:rsidRDefault="00C55114" w:rsidP="001503E1">
            <w:pPr>
              <w:spacing w:before="40" w:after="40"/>
              <w:jc w:val="center"/>
            </w:pPr>
            <w:r w:rsidRPr="00F81055">
              <w:t>3</w:t>
            </w:r>
          </w:p>
        </w:tc>
        <w:tc>
          <w:tcPr>
            <w:tcW w:w="1650" w:type="dxa"/>
            <w:tcBorders>
              <w:top w:val="single" w:sz="4" w:space="0" w:color="auto"/>
              <w:left w:val="single" w:sz="4" w:space="0" w:color="auto"/>
              <w:bottom w:val="single" w:sz="4" w:space="0" w:color="auto"/>
              <w:right w:val="single" w:sz="4" w:space="0" w:color="auto"/>
            </w:tcBorders>
            <w:shd w:val="clear" w:color="auto" w:fill="FBE4D5"/>
          </w:tcPr>
          <w:p w14:paraId="1FDD6983" w14:textId="77777777" w:rsidR="00C55114" w:rsidRPr="00F81055" w:rsidRDefault="00C55114" w:rsidP="001503E1">
            <w:pPr>
              <w:spacing w:before="40" w:after="40"/>
              <w:jc w:val="center"/>
            </w:pPr>
            <w:r w:rsidRPr="00F81055">
              <w:t>12</w:t>
            </w:r>
          </w:p>
        </w:tc>
        <w:tc>
          <w:tcPr>
            <w:tcW w:w="1832"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C259318" w14:textId="77777777" w:rsidR="00C55114" w:rsidRPr="00F81055" w:rsidRDefault="00C55114" w:rsidP="001503E1">
            <w:pPr>
              <w:spacing w:before="40" w:after="40"/>
              <w:jc w:val="center"/>
              <w:rPr>
                <w:b/>
                <w:bCs/>
              </w:rPr>
            </w:pPr>
            <w:r w:rsidRPr="00F81055">
              <w:rPr>
                <w:b/>
                <w:bCs/>
              </w:rPr>
              <w:t>N/A</w:t>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888C4A8" w14:textId="77777777" w:rsidR="00C55114" w:rsidRPr="00F81055" w:rsidRDefault="00C55114" w:rsidP="001503E1">
            <w:pPr>
              <w:spacing w:before="40" w:after="40"/>
            </w:pPr>
            <w:r w:rsidRPr="00F81055">
              <w:rPr>
                <w:rFonts w:cs="Calibri"/>
                <w:b/>
                <w:bCs/>
              </w:rPr>
              <w:t>Risk Appetite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1ED18B4" w14:textId="77777777" w:rsidR="00C55114" w:rsidRPr="00F81055" w:rsidRDefault="00C55114" w:rsidP="00612854">
            <w:pPr>
              <w:spacing w:before="40" w:after="40"/>
              <w:jc w:val="left"/>
              <w:rPr>
                <w:b/>
                <w:bCs/>
              </w:rPr>
            </w:pPr>
            <w:r w:rsidRPr="00F81055">
              <w:rPr>
                <w:rFonts w:cs="Calibri"/>
                <w:b/>
                <w:bCs/>
              </w:rPr>
              <w:t>TBC</w:t>
            </w:r>
          </w:p>
        </w:tc>
      </w:tr>
    </w:tbl>
    <w:p w14:paraId="2782CAD3" w14:textId="77777777" w:rsidR="00C55114" w:rsidRPr="00F81055" w:rsidRDefault="00C55114" w:rsidP="00C55114">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FD31D7" w:rsidRPr="00F81055" w14:paraId="298957C0" w14:textId="77777777" w:rsidTr="009E4CDC">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5FABBD7E" w14:textId="77777777" w:rsidR="00FD31D7" w:rsidRPr="00F81055" w:rsidRDefault="00FD31D7" w:rsidP="00FD31D7">
            <w:pPr>
              <w:spacing w:before="40"/>
              <w:jc w:val="center"/>
              <w:rPr>
                <w:b/>
                <w:bCs/>
              </w:rPr>
            </w:pPr>
            <w:r w:rsidRPr="00F81055">
              <w:rPr>
                <w:b/>
                <w:bCs/>
              </w:rPr>
              <w:t>Risk Score</w:t>
            </w:r>
          </w:p>
          <w:p w14:paraId="5A91777E" w14:textId="77777777" w:rsidR="00FD31D7" w:rsidRPr="00F81055" w:rsidRDefault="00FD31D7" w:rsidP="00FD31D7">
            <w:pPr>
              <w:spacing w:after="40"/>
              <w:jc w:val="center"/>
              <w:rPr>
                <w:b/>
                <w:bCs/>
              </w:rPr>
            </w:pPr>
            <w:r w:rsidRPr="00F81055">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9A20C1F" w14:textId="77777777" w:rsidR="00FD31D7" w:rsidRPr="00F81055" w:rsidRDefault="00FD31D7" w:rsidP="00FD31D7">
            <w:pPr>
              <w:spacing w:before="40" w:after="40"/>
              <w:jc w:val="center"/>
              <w:rPr>
                <w:b/>
                <w:bCs/>
              </w:rPr>
            </w:pPr>
            <w:r w:rsidRPr="00F81055">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78B7B196" w14:textId="77777777" w:rsidR="00FD31D7" w:rsidRPr="00F81055" w:rsidRDefault="00FD31D7" w:rsidP="00FD31D7">
            <w:pPr>
              <w:spacing w:before="40" w:after="40"/>
              <w:jc w:val="center"/>
              <w:rPr>
                <w:b/>
                <w:bCs/>
              </w:rPr>
            </w:pPr>
            <w:r w:rsidRPr="00F81055">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A24CDC4" w14:textId="47E9BE27" w:rsidR="00FD31D7" w:rsidRPr="00F81055" w:rsidRDefault="00FD31D7" w:rsidP="00FD31D7">
            <w:pPr>
              <w:spacing w:before="40" w:after="40"/>
              <w:jc w:val="center"/>
              <w:rPr>
                <w:b/>
                <w:bCs/>
              </w:rPr>
            </w:pPr>
            <w:r w:rsidRPr="00F81055">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627C5E2D" w14:textId="4C75901C" w:rsidR="00FD31D7" w:rsidRPr="00F81055" w:rsidRDefault="00FD31D7" w:rsidP="00FD31D7">
            <w:pPr>
              <w:spacing w:before="40" w:after="40"/>
              <w:jc w:val="center"/>
              <w:rPr>
                <w:b/>
                <w:bCs/>
              </w:rPr>
            </w:pPr>
            <w:r w:rsidRPr="00F81055">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30F69EDD" w14:textId="00807A79" w:rsidR="00FD31D7" w:rsidRPr="00F81055" w:rsidRDefault="00C271D6" w:rsidP="00FD31D7">
            <w:pPr>
              <w:spacing w:before="40" w:after="40"/>
              <w:jc w:val="center"/>
              <w:rPr>
                <w:b/>
                <w:bCs/>
              </w:rPr>
            </w:pPr>
            <w:r w:rsidRPr="00C271D6">
              <w:rPr>
                <w:b/>
                <w:bCs/>
              </w:rPr>
              <w:t>Jun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2FC39281"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CD819E8"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966C69B"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6DDDC62"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85C7EA8"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1F73D1D1" w14:textId="77777777" w:rsidR="00FD31D7" w:rsidRPr="00F81055"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39451026" w14:textId="77777777" w:rsidR="00FD31D7" w:rsidRPr="00F81055" w:rsidRDefault="00FD31D7" w:rsidP="00FD31D7">
            <w:pPr>
              <w:spacing w:before="40" w:after="40"/>
              <w:jc w:val="center"/>
              <w:rPr>
                <w:b/>
                <w:bCs/>
              </w:rPr>
            </w:pPr>
          </w:p>
        </w:tc>
      </w:tr>
      <w:tr w:rsidR="00FD31D7" w:rsidRPr="00F81055" w14:paraId="5F8E788F" w14:textId="77777777" w:rsidTr="009E4CDC">
        <w:tc>
          <w:tcPr>
            <w:tcW w:w="0" w:type="auto"/>
            <w:vMerge/>
            <w:tcBorders>
              <w:top w:val="single" w:sz="4" w:space="0" w:color="auto"/>
              <w:left w:val="single" w:sz="4" w:space="0" w:color="auto"/>
              <w:bottom w:val="single" w:sz="4" w:space="0" w:color="auto"/>
              <w:right w:val="single" w:sz="4" w:space="0" w:color="auto"/>
            </w:tcBorders>
            <w:vAlign w:val="center"/>
            <w:hideMark/>
          </w:tcPr>
          <w:p w14:paraId="14F82157" w14:textId="77777777" w:rsidR="00FD31D7" w:rsidRPr="00F81055"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E23D01D" w14:textId="77777777" w:rsidR="00FD31D7" w:rsidRPr="00F81055" w:rsidRDefault="00FD31D7" w:rsidP="00FD31D7">
            <w:pPr>
              <w:spacing w:before="40" w:after="40"/>
              <w:jc w:val="center"/>
            </w:pPr>
            <w:r w:rsidRPr="00F81055">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EF3A348" w14:textId="77777777" w:rsidR="00FD31D7" w:rsidRPr="00F81055" w:rsidRDefault="00FD31D7" w:rsidP="00FD31D7">
            <w:pPr>
              <w:spacing w:before="40" w:after="40"/>
              <w:jc w:val="center"/>
            </w:pPr>
            <w:r w:rsidRPr="00F81055">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33CBC438" w14:textId="77777777" w:rsidR="00FD31D7" w:rsidRPr="00F81055" w:rsidRDefault="00FD31D7" w:rsidP="00FD31D7">
            <w:pPr>
              <w:spacing w:before="40" w:after="40"/>
              <w:jc w:val="center"/>
            </w:pPr>
            <w:r w:rsidRPr="00F81055">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3B3A7BF" w14:textId="55265424" w:rsidR="00FD31D7" w:rsidRPr="00F81055" w:rsidRDefault="00FD31D7" w:rsidP="00FD31D7">
            <w:pPr>
              <w:spacing w:before="40" w:after="40"/>
              <w:jc w:val="center"/>
            </w:pPr>
            <w:r w:rsidRPr="00F81055">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B3361A0" w14:textId="4F64AD8A" w:rsidR="00FD31D7" w:rsidRPr="00F81055" w:rsidRDefault="00C271D6" w:rsidP="00FD31D7">
            <w:pPr>
              <w:spacing w:before="40" w:after="40"/>
              <w:jc w:val="center"/>
            </w:pPr>
            <w:r>
              <w:t>20</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5CD7CF1"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73EF1B5"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4CB8386" w14:textId="77777777" w:rsidR="00FD31D7" w:rsidRPr="00F81055"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2E816C32"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6207CB4"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75CC442"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CE1DAA9" w14:textId="77777777" w:rsidR="00FD31D7" w:rsidRPr="00F81055" w:rsidRDefault="00FD31D7" w:rsidP="00FD31D7">
            <w:pPr>
              <w:spacing w:before="40" w:after="40"/>
              <w:jc w:val="center"/>
            </w:pPr>
          </w:p>
        </w:tc>
      </w:tr>
    </w:tbl>
    <w:p w14:paraId="77B3E6C1"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1846"/>
        <w:gridCol w:w="1040"/>
      </w:tblGrid>
      <w:tr w:rsidR="00C55114" w:rsidRPr="00F81055" w14:paraId="51C06D46" w14:textId="77777777" w:rsidTr="002F6F72">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4BA86E07" w14:textId="77777777" w:rsidR="00C55114" w:rsidRPr="00F81055" w:rsidRDefault="00C55114" w:rsidP="001503E1">
            <w:pPr>
              <w:spacing w:before="40" w:after="40"/>
              <w:rPr>
                <w:rFonts w:cs="Calibri"/>
                <w:b/>
                <w:bCs/>
              </w:rPr>
            </w:pPr>
            <w:r w:rsidRPr="00F81055">
              <w:rPr>
                <w:rFonts w:cs="Calibri"/>
                <w:b/>
                <w:bCs/>
              </w:rPr>
              <w:t>Related Risk on Corporate Risk Register</w:t>
            </w:r>
          </w:p>
          <w:p w14:paraId="1791DC63" w14:textId="77777777" w:rsidR="00C55114" w:rsidRPr="00F81055" w:rsidRDefault="00C55114" w:rsidP="001503E1">
            <w:pPr>
              <w:spacing w:before="40" w:after="40"/>
              <w:rPr>
                <w:rFonts w:cs="Calibri"/>
              </w:rPr>
            </w:pPr>
            <w:r w:rsidRPr="00F81055">
              <w:rPr>
                <w:rFonts w:cs="Calibri"/>
              </w:rPr>
              <w:t>Linked or associated risks which sit in the register immediately below the Strategic Risk Register</w:t>
            </w:r>
          </w:p>
        </w:tc>
      </w:tr>
      <w:tr w:rsidR="00C55114" w:rsidRPr="00F81055" w14:paraId="79D8F3CE"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4B083"/>
            <w:hideMark/>
          </w:tcPr>
          <w:p w14:paraId="5E2CEFD1" w14:textId="77777777" w:rsidR="00C55114" w:rsidRPr="00F81055" w:rsidRDefault="00C55114" w:rsidP="001503E1">
            <w:pPr>
              <w:spacing w:before="40" w:after="40"/>
              <w:jc w:val="center"/>
              <w:rPr>
                <w:rFonts w:cs="Calibri"/>
                <w:b/>
                <w:bCs/>
              </w:rPr>
            </w:pPr>
            <w:r w:rsidRPr="00F81055">
              <w:rPr>
                <w:rFonts w:cs="Calibri"/>
                <w:b/>
                <w:bCs/>
              </w:rPr>
              <w:t>Risk ID</w:t>
            </w:r>
          </w:p>
        </w:tc>
        <w:tc>
          <w:tcPr>
            <w:tcW w:w="11846" w:type="dxa"/>
            <w:tcBorders>
              <w:top w:val="single" w:sz="4" w:space="0" w:color="auto"/>
              <w:left w:val="single" w:sz="4" w:space="0" w:color="auto"/>
              <w:bottom w:val="single" w:sz="4" w:space="0" w:color="auto"/>
              <w:right w:val="single" w:sz="4" w:space="0" w:color="auto"/>
            </w:tcBorders>
            <w:shd w:val="clear" w:color="auto" w:fill="F4B083"/>
            <w:hideMark/>
          </w:tcPr>
          <w:p w14:paraId="7CF91983" w14:textId="77777777" w:rsidR="00C55114" w:rsidRPr="00F81055" w:rsidRDefault="00C55114" w:rsidP="001503E1">
            <w:pPr>
              <w:spacing w:before="40" w:after="40"/>
              <w:rPr>
                <w:rFonts w:cs="Calibri"/>
                <w:b/>
                <w:bCs/>
              </w:rPr>
            </w:pPr>
            <w:r w:rsidRPr="00F81055">
              <w:rPr>
                <w:rFonts w:cs="Calibri"/>
                <w:b/>
                <w:bCs/>
              </w:rPr>
              <w:t>Description</w:t>
            </w:r>
          </w:p>
        </w:tc>
        <w:tc>
          <w:tcPr>
            <w:tcW w:w="1040" w:type="dxa"/>
            <w:tcBorders>
              <w:top w:val="single" w:sz="4" w:space="0" w:color="auto"/>
              <w:left w:val="single" w:sz="4" w:space="0" w:color="auto"/>
              <w:bottom w:val="single" w:sz="4" w:space="0" w:color="auto"/>
              <w:right w:val="single" w:sz="4" w:space="0" w:color="auto"/>
            </w:tcBorders>
            <w:shd w:val="clear" w:color="auto" w:fill="F4B083"/>
            <w:hideMark/>
          </w:tcPr>
          <w:p w14:paraId="7B54A8B4" w14:textId="77777777" w:rsidR="00C55114" w:rsidRPr="00F81055" w:rsidRDefault="00C55114" w:rsidP="001503E1">
            <w:pPr>
              <w:spacing w:before="40" w:after="40"/>
              <w:jc w:val="center"/>
              <w:rPr>
                <w:rFonts w:cs="Calibri"/>
                <w:b/>
                <w:bCs/>
              </w:rPr>
            </w:pPr>
            <w:r w:rsidRPr="00F81055">
              <w:rPr>
                <w:rFonts w:cs="Calibri"/>
                <w:b/>
                <w:bCs/>
              </w:rPr>
              <w:t>Score</w:t>
            </w:r>
          </w:p>
        </w:tc>
      </w:tr>
      <w:tr w:rsidR="00C55114" w:rsidRPr="00F81055" w14:paraId="2F64ADF2"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BE4D5"/>
          </w:tcPr>
          <w:p w14:paraId="1D32C949" w14:textId="57A429C1" w:rsidR="00C55114" w:rsidRPr="00F81055" w:rsidRDefault="00C55114" w:rsidP="003A7E6C">
            <w:pPr>
              <w:spacing w:before="40" w:after="40"/>
              <w:jc w:val="center"/>
              <w:rPr>
                <w:rFonts w:cs="Calibri"/>
              </w:rPr>
            </w:pPr>
            <w:r w:rsidRPr="00F81055">
              <w:rPr>
                <w:rFonts w:cs="Calibri"/>
              </w:rPr>
              <w:t>64</w:t>
            </w:r>
          </w:p>
        </w:tc>
        <w:tc>
          <w:tcPr>
            <w:tcW w:w="11846" w:type="dxa"/>
            <w:tcBorders>
              <w:top w:val="single" w:sz="4" w:space="0" w:color="auto"/>
              <w:left w:val="single" w:sz="4" w:space="0" w:color="auto"/>
              <w:bottom w:val="single" w:sz="4" w:space="0" w:color="auto"/>
              <w:right w:val="single" w:sz="4" w:space="0" w:color="auto"/>
            </w:tcBorders>
            <w:shd w:val="clear" w:color="auto" w:fill="FBE4D5"/>
          </w:tcPr>
          <w:p w14:paraId="4060A806" w14:textId="77777777" w:rsidR="00C55114" w:rsidRPr="00F81055" w:rsidRDefault="00C55114" w:rsidP="001503E1">
            <w:pPr>
              <w:pStyle w:val="TableParagraph"/>
              <w:rPr>
                <w:rFonts w:eastAsia="Times New Roman" w:cs="Calibri"/>
                <w:b/>
                <w:lang w:eastAsia="en-GB"/>
              </w:rPr>
            </w:pPr>
            <w:r w:rsidRPr="00F81055">
              <w:rPr>
                <w:rFonts w:eastAsia="Times New Roman" w:cs="Calibri"/>
                <w:b/>
                <w:lang w:eastAsia="en-GB"/>
              </w:rPr>
              <w:t xml:space="preserve">Health and Safety Infrastructure </w:t>
            </w:r>
          </w:p>
          <w:p w14:paraId="571AB1FD" w14:textId="77777777" w:rsidR="00C55114" w:rsidRPr="00F81055" w:rsidRDefault="00C55114" w:rsidP="001503E1">
            <w:pPr>
              <w:spacing w:before="40" w:after="40"/>
              <w:rPr>
                <w:rFonts w:cs="Calibri"/>
              </w:rPr>
            </w:pPr>
            <w:r w:rsidRPr="00F81055">
              <w:rPr>
                <w:rFonts w:eastAsia="Times New Roman" w:cs="Calibri"/>
                <w:lang w:eastAsia="en-GB"/>
              </w:rPr>
              <w:t>Insufficient resource and capacity of the health, safety and fire function to maintain legal and regulatory compliance.</w:t>
            </w:r>
          </w:p>
        </w:tc>
        <w:tc>
          <w:tcPr>
            <w:tcW w:w="1040" w:type="dxa"/>
            <w:tcBorders>
              <w:top w:val="single" w:sz="4" w:space="0" w:color="auto"/>
              <w:left w:val="single" w:sz="4" w:space="0" w:color="auto"/>
              <w:bottom w:val="single" w:sz="4" w:space="0" w:color="auto"/>
              <w:right w:val="single" w:sz="4" w:space="0" w:color="auto"/>
            </w:tcBorders>
            <w:shd w:val="clear" w:color="auto" w:fill="FBE4D5"/>
          </w:tcPr>
          <w:p w14:paraId="362B1F83" w14:textId="77777777" w:rsidR="00C55114" w:rsidRPr="00F81055" w:rsidRDefault="00C55114" w:rsidP="001503E1">
            <w:pPr>
              <w:spacing w:before="40" w:after="40"/>
              <w:jc w:val="center"/>
              <w:rPr>
                <w:rFonts w:cs="Calibri"/>
              </w:rPr>
            </w:pPr>
            <w:r w:rsidRPr="00F81055">
              <w:rPr>
                <w:rFonts w:cs="Calibri"/>
              </w:rPr>
              <w:t>20</w:t>
            </w:r>
          </w:p>
        </w:tc>
      </w:tr>
      <w:tr w:rsidR="002F6F72" w:rsidRPr="00F81055" w14:paraId="48DD8985"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BE4D5"/>
          </w:tcPr>
          <w:p w14:paraId="331ED36C" w14:textId="7818A8AF" w:rsidR="002F6F72" w:rsidRPr="00F81055" w:rsidRDefault="002F6F72" w:rsidP="002F6F72">
            <w:pPr>
              <w:spacing w:before="40" w:after="40"/>
              <w:jc w:val="center"/>
              <w:rPr>
                <w:rFonts w:cs="Calibri"/>
              </w:rPr>
            </w:pPr>
            <w:r w:rsidRPr="00F81055">
              <w:rPr>
                <w:rFonts w:cs="Calibri"/>
              </w:rPr>
              <w:t>115</w:t>
            </w:r>
          </w:p>
        </w:tc>
        <w:tc>
          <w:tcPr>
            <w:tcW w:w="11846" w:type="dxa"/>
            <w:tcBorders>
              <w:top w:val="single" w:sz="4" w:space="0" w:color="auto"/>
              <w:left w:val="single" w:sz="4" w:space="0" w:color="auto"/>
              <w:bottom w:val="single" w:sz="4" w:space="0" w:color="auto"/>
              <w:right w:val="single" w:sz="4" w:space="0" w:color="auto"/>
            </w:tcBorders>
            <w:shd w:val="clear" w:color="auto" w:fill="FBE4D5"/>
          </w:tcPr>
          <w:p w14:paraId="650C47FE" w14:textId="77777777" w:rsidR="002F6F72" w:rsidRPr="00F81055" w:rsidRDefault="002F6F72" w:rsidP="002F6F72">
            <w:pPr>
              <w:spacing w:before="40" w:after="40"/>
              <w:jc w:val="left"/>
              <w:rPr>
                <w:rFonts w:cs="Calibri"/>
                <w:b/>
              </w:rPr>
            </w:pPr>
            <w:r w:rsidRPr="00F81055">
              <w:rPr>
                <w:rFonts w:cs="Calibri"/>
                <w:b/>
              </w:rPr>
              <w:t>Mental Health &amp; Learning Disabilities Estate</w:t>
            </w:r>
          </w:p>
          <w:p w14:paraId="40A1A49C" w14:textId="5C1DD119" w:rsidR="002F6F72" w:rsidRPr="00F81055" w:rsidRDefault="002F6F72" w:rsidP="002F6F72">
            <w:pPr>
              <w:spacing w:before="40" w:after="40"/>
              <w:rPr>
                <w:rFonts w:eastAsia="Times New Roman" w:cs="Calibri"/>
                <w:b/>
                <w:lang w:eastAsia="en-GB"/>
              </w:rPr>
            </w:pPr>
            <w:r w:rsidRPr="00F81055">
              <w:rPr>
                <w:rFonts w:cs="Calibri"/>
              </w:rPr>
              <w:t>If the condition, configuration and security of the mental health inpatient, crisis and community estate (including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and HIW expectations, and significant regulatory, financial and reputational impact.</w:t>
            </w:r>
          </w:p>
        </w:tc>
        <w:tc>
          <w:tcPr>
            <w:tcW w:w="1040" w:type="dxa"/>
            <w:tcBorders>
              <w:top w:val="single" w:sz="4" w:space="0" w:color="auto"/>
              <w:left w:val="single" w:sz="4" w:space="0" w:color="auto"/>
              <w:bottom w:val="single" w:sz="4" w:space="0" w:color="auto"/>
              <w:right w:val="single" w:sz="4" w:space="0" w:color="auto"/>
            </w:tcBorders>
            <w:shd w:val="clear" w:color="auto" w:fill="FBE4D5"/>
          </w:tcPr>
          <w:p w14:paraId="1434CE5D" w14:textId="705731C9" w:rsidR="002F6F72" w:rsidRPr="00F81055" w:rsidRDefault="002F6F72" w:rsidP="002F6F72">
            <w:pPr>
              <w:spacing w:before="40" w:after="40"/>
              <w:jc w:val="center"/>
              <w:rPr>
                <w:rFonts w:cs="Calibri"/>
              </w:rPr>
            </w:pPr>
            <w:r w:rsidRPr="00F81055">
              <w:rPr>
                <w:rFonts w:cs="Calibri"/>
              </w:rPr>
              <w:t>20</w:t>
            </w:r>
          </w:p>
        </w:tc>
      </w:tr>
    </w:tbl>
    <w:p w14:paraId="4471F016"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C55114" w:rsidRPr="00F81055" w14:paraId="7CB8F352" w14:textId="77777777" w:rsidTr="001503E1">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3EFFF724" w14:textId="4B0CF07D" w:rsidR="00C55114" w:rsidRPr="00F81055" w:rsidRDefault="00C55114" w:rsidP="00612854">
            <w:pPr>
              <w:spacing w:before="40" w:after="40"/>
              <w:rPr>
                <w:b/>
                <w:bCs/>
              </w:rPr>
            </w:pPr>
            <w:r w:rsidRPr="00F81055">
              <w:rPr>
                <w:rFonts w:cs="Calibri"/>
                <w:b/>
                <w:bCs/>
              </w:rPr>
              <w:lastRenderedPageBreak/>
              <w:t>Key Controls</w:t>
            </w:r>
          </w:p>
        </w:tc>
      </w:tr>
      <w:tr w:rsidR="00C55114" w:rsidRPr="00F81055" w14:paraId="2784E317"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5E5B896C" w14:textId="77777777" w:rsidR="00C55114" w:rsidRPr="00F81055" w:rsidRDefault="00C55114" w:rsidP="001503E1">
            <w:pPr>
              <w:spacing w:before="40" w:after="40"/>
              <w:jc w:val="center"/>
              <w:rPr>
                <w:b/>
                <w:bCs/>
              </w:rPr>
            </w:pPr>
            <w:r w:rsidRPr="00F81055">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8B3DF27" w14:textId="77777777" w:rsidR="00C55114" w:rsidRPr="00F81055" w:rsidRDefault="00C55114" w:rsidP="001503E1">
            <w:pPr>
              <w:spacing w:before="40" w:after="40"/>
              <w:rPr>
                <w:b/>
                <w:bCs/>
              </w:rPr>
            </w:pPr>
          </w:p>
        </w:tc>
      </w:tr>
      <w:tr w:rsidR="00C55114" w:rsidRPr="00F81055" w14:paraId="5AB5D51F"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3008B004" w14:textId="77777777" w:rsidR="00C55114" w:rsidRPr="00F81055" w:rsidRDefault="00C55114" w:rsidP="001503E1">
            <w:pPr>
              <w:spacing w:before="40" w:after="40"/>
              <w:jc w:val="center"/>
            </w:pPr>
            <w:r w:rsidRPr="00F81055">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85547F1" w14:textId="77777777" w:rsidR="00C55114" w:rsidRPr="00F81055" w:rsidRDefault="00C55114" w:rsidP="00612854">
            <w:pPr>
              <w:spacing w:before="40" w:after="40"/>
              <w:jc w:val="left"/>
            </w:pPr>
            <w:r w:rsidRPr="00F81055">
              <w:t>Planned Preventative Maintenance prioritising highest risks dependent on funding availability e.g. Year 2 Targeted Estate Fund 25/27 (TEF), Discretionary availability.</w:t>
            </w:r>
          </w:p>
        </w:tc>
      </w:tr>
      <w:tr w:rsidR="00C55114" w:rsidRPr="00F81055" w14:paraId="3C8A7A3F"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0CBDE7AC" w14:textId="77777777" w:rsidR="00C55114" w:rsidRPr="00F81055" w:rsidRDefault="00C55114" w:rsidP="001503E1">
            <w:pPr>
              <w:spacing w:before="40" w:after="40"/>
              <w:jc w:val="center"/>
            </w:pPr>
            <w:r w:rsidRPr="00F81055">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C6D6A0E" w14:textId="77777777" w:rsidR="00C55114" w:rsidRPr="00F81055" w:rsidRDefault="00C55114" w:rsidP="00612854">
            <w:pPr>
              <w:spacing w:before="40" w:after="40"/>
              <w:jc w:val="left"/>
            </w:pPr>
            <w:r w:rsidRPr="00F81055">
              <w:t>There is an Essential Infrastructure Replacement programme – however, this is subject to availability of decant facility and progress of Business Case to obtain funding.  Morriston Service Group have noted the need for a decant facility to be available from the end of the Emergency Department Test of Change from March 2026.</w:t>
            </w:r>
          </w:p>
        </w:tc>
      </w:tr>
      <w:tr w:rsidR="00C55114" w:rsidRPr="00F81055" w14:paraId="7248BE67"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278090BD" w14:textId="77777777" w:rsidR="00C55114" w:rsidRPr="00F81055" w:rsidRDefault="00C55114" w:rsidP="001503E1">
            <w:pPr>
              <w:spacing w:before="40" w:after="40"/>
              <w:jc w:val="center"/>
            </w:pPr>
            <w:r w:rsidRPr="00F81055">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0A3D71F0" w14:textId="77777777" w:rsidR="00C55114" w:rsidRPr="00F81055" w:rsidRDefault="00C55114" w:rsidP="00612854">
            <w:pPr>
              <w:spacing w:before="40" w:after="40"/>
              <w:jc w:val="left"/>
            </w:pPr>
            <w:r w:rsidRPr="00F81055">
              <w:t>Electrical resilience is tested through Black Starts on both sites, Singleton and Morriston.  Provision of further resilience is subject to funding of N+1, Sub stations and back-up generators, and alternative additional HV supply facilitated by Access Road (Felindre Sub-station).</w:t>
            </w:r>
          </w:p>
        </w:tc>
      </w:tr>
      <w:tr w:rsidR="00C55114" w:rsidRPr="00F81055" w14:paraId="6307D43E"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6BBD7ACA" w14:textId="77777777" w:rsidR="00C55114" w:rsidRPr="00F81055" w:rsidRDefault="00C55114" w:rsidP="001503E1">
            <w:pPr>
              <w:spacing w:before="40" w:after="40"/>
              <w:jc w:val="center"/>
            </w:pPr>
            <w:r w:rsidRPr="00F81055">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F1C7D82" w14:textId="77777777" w:rsidR="00C55114" w:rsidRPr="00F81055" w:rsidRDefault="00C55114" w:rsidP="00612854">
            <w:pPr>
              <w:spacing w:before="40" w:after="40"/>
              <w:jc w:val="left"/>
            </w:pPr>
            <w:r w:rsidRPr="00F81055">
              <w:t>There is an Estates Strategy in place informed by a 6 Facet Survey. That survey has now been superseded by the review and upgrade of the health board asset register to form a baseline for capital investment planning as well as the actual condition / life expectancy of plant.</w:t>
            </w:r>
          </w:p>
        </w:tc>
      </w:tr>
      <w:tr w:rsidR="00C55114" w:rsidRPr="00F81055" w14:paraId="1610F5F4"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3E663D91" w14:textId="77777777" w:rsidR="00C55114" w:rsidRPr="00F81055" w:rsidRDefault="00C55114" w:rsidP="001503E1">
            <w:pPr>
              <w:spacing w:before="40" w:after="40"/>
              <w:jc w:val="center"/>
            </w:pPr>
            <w:r w:rsidRPr="00F81055">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354C4DB" w14:textId="77777777" w:rsidR="00C55114" w:rsidRPr="00F81055" w:rsidRDefault="00C55114" w:rsidP="00612854">
            <w:pPr>
              <w:spacing w:before="40" w:after="40"/>
              <w:jc w:val="left"/>
            </w:pPr>
            <w:r w:rsidRPr="00F81055">
              <w:t xml:space="preserve">Reactive Maintenance is ongoing. However, demands are increasing due to more frequent breakdowns and the age of the estate infrastructure, which is becoming more resource intensive with limited capacity and capability especially </w:t>
            </w:r>
            <w:proofErr w:type="gramStart"/>
            <w:r w:rsidRPr="00F81055">
              <w:t>with regard to</w:t>
            </w:r>
            <w:proofErr w:type="gramEnd"/>
            <w:r w:rsidRPr="00F81055">
              <w:t xml:space="preserve"> 24/7 shift cover and associated business continuity risks.</w:t>
            </w:r>
          </w:p>
        </w:tc>
      </w:tr>
      <w:tr w:rsidR="00C55114" w:rsidRPr="00F81055" w14:paraId="3CD595A0"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23B856CD" w14:textId="77777777" w:rsidR="00C55114" w:rsidRPr="00F81055" w:rsidRDefault="00C55114" w:rsidP="001503E1">
            <w:pPr>
              <w:spacing w:before="40" w:after="40"/>
              <w:jc w:val="center"/>
            </w:pPr>
            <w:r w:rsidRPr="00F81055">
              <w:t>6</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1E6C30C" w14:textId="77777777" w:rsidR="00C55114" w:rsidRPr="00F81055" w:rsidRDefault="00C55114" w:rsidP="00612854">
            <w:pPr>
              <w:spacing w:before="40" w:after="40"/>
              <w:jc w:val="left"/>
            </w:pPr>
            <w:r w:rsidRPr="00F81055">
              <w:t>Adult Mental Health, Forensic Services and Learning Disabilities engagement on Business Case.</w:t>
            </w:r>
          </w:p>
        </w:tc>
      </w:tr>
    </w:tbl>
    <w:p w14:paraId="68D9F51D"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927"/>
        <w:gridCol w:w="3704"/>
        <w:gridCol w:w="3642"/>
        <w:gridCol w:w="1778"/>
      </w:tblGrid>
      <w:tr w:rsidR="00C55114" w:rsidRPr="00F81055" w14:paraId="2BFD9CD5" w14:textId="77777777" w:rsidTr="001503E1">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06A61198" w14:textId="4A72C699" w:rsidR="00C55114" w:rsidRPr="00F81055" w:rsidRDefault="00C55114" w:rsidP="00612854">
            <w:pPr>
              <w:spacing w:before="40" w:after="40"/>
              <w:rPr>
                <w:b/>
                <w:bCs/>
                <w:i/>
                <w:iCs/>
              </w:rPr>
            </w:pPr>
            <w:r w:rsidRPr="00F81055">
              <w:rPr>
                <w:b/>
                <w:bCs/>
              </w:rPr>
              <w:t>Assurance on Control</w:t>
            </w:r>
          </w:p>
        </w:tc>
      </w:tr>
      <w:tr w:rsidR="00C55114" w:rsidRPr="00F81055" w14:paraId="5092323B"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3B765C17" w14:textId="77777777" w:rsidR="00C55114" w:rsidRPr="00F81055" w:rsidRDefault="00C55114" w:rsidP="001503E1">
            <w:pPr>
              <w:spacing w:before="40" w:after="40"/>
              <w:jc w:val="center"/>
              <w:rPr>
                <w:b/>
                <w:bCs/>
              </w:rPr>
            </w:pPr>
            <w:r w:rsidRPr="00F81055">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6B7A77C" w14:textId="77777777" w:rsidR="00C55114" w:rsidRPr="00F81055" w:rsidRDefault="00C55114" w:rsidP="001503E1">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EA124AE" w14:textId="77777777" w:rsidR="00C55114" w:rsidRPr="00F81055" w:rsidRDefault="00C55114" w:rsidP="001503E1">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708D883" w14:textId="77777777" w:rsidR="00C55114" w:rsidRPr="00F81055" w:rsidRDefault="00C55114" w:rsidP="001503E1">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0967075D" w14:textId="77777777" w:rsidR="00C55114" w:rsidRPr="00F81055" w:rsidRDefault="00C55114" w:rsidP="001503E1">
            <w:pPr>
              <w:spacing w:before="40" w:after="40"/>
              <w:jc w:val="center"/>
              <w:rPr>
                <w:b/>
                <w:bCs/>
              </w:rPr>
            </w:pPr>
            <w:r w:rsidRPr="00F81055">
              <w:rPr>
                <w:b/>
                <w:bCs/>
              </w:rPr>
              <w:t>Strength of Control</w:t>
            </w:r>
          </w:p>
        </w:tc>
      </w:tr>
      <w:tr w:rsidR="00C55114" w:rsidRPr="00F81055" w14:paraId="668606B2"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39DEB29" w14:textId="77777777" w:rsidR="00C55114" w:rsidRPr="00F81055" w:rsidRDefault="00C55114" w:rsidP="001503E1">
            <w:pPr>
              <w:spacing w:before="40" w:after="40"/>
              <w:jc w:val="center"/>
            </w:pPr>
            <w:r w:rsidRPr="00F81055">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C5342B0" w14:textId="77777777" w:rsidR="00C55114" w:rsidRPr="00F81055" w:rsidRDefault="00C55114" w:rsidP="00612854">
            <w:pPr>
              <w:spacing w:before="40" w:after="40"/>
              <w:jc w:val="left"/>
            </w:pPr>
            <w:r w:rsidRPr="00F81055">
              <w:t>PPM:</w:t>
            </w:r>
          </w:p>
          <w:p w14:paraId="113215A9" w14:textId="77777777" w:rsidR="00C55114" w:rsidRPr="00F81055" w:rsidRDefault="00C55114" w:rsidP="00612854">
            <w:pPr>
              <w:numPr>
                <w:ilvl w:val="0"/>
                <w:numId w:val="10"/>
              </w:numPr>
              <w:spacing w:before="40" w:after="40"/>
              <w:ind w:left="379"/>
              <w:jc w:val="left"/>
            </w:pPr>
            <w:r w:rsidRPr="00F81055">
              <w:t>Monthly SLT meetings with Capital and Estates reviewing risks and new DATIX notifications.</w:t>
            </w:r>
          </w:p>
          <w:p w14:paraId="49759EF4" w14:textId="77777777" w:rsidR="00C55114" w:rsidRPr="00F81055" w:rsidRDefault="00C55114" w:rsidP="00612854">
            <w:pPr>
              <w:numPr>
                <w:ilvl w:val="0"/>
                <w:numId w:val="10"/>
              </w:numPr>
              <w:spacing w:before="40" w:after="40"/>
              <w:ind w:left="379"/>
              <w:jc w:val="left"/>
            </w:pPr>
            <w:r w:rsidRPr="00F81055">
              <w:t>Reports bi-monthly to the Capital and Estates Board.</w:t>
            </w:r>
          </w:p>
          <w:p w14:paraId="405FD713" w14:textId="77777777" w:rsidR="00C55114" w:rsidRPr="00F81055" w:rsidRDefault="00C55114" w:rsidP="00612854">
            <w:pPr>
              <w:numPr>
                <w:ilvl w:val="0"/>
                <w:numId w:val="10"/>
              </w:numPr>
              <w:spacing w:before="40" w:after="40"/>
              <w:ind w:left="379"/>
              <w:jc w:val="left"/>
            </w:pPr>
            <w:r w:rsidRPr="00F81055">
              <w:t>Fortnightly meetings with Performance and Finance Executive Director highlighting risks that impact on business continuity.</w:t>
            </w:r>
          </w:p>
          <w:p w14:paraId="37CAC4FA" w14:textId="77777777" w:rsidR="00C55114" w:rsidRPr="00F81055" w:rsidRDefault="00C55114" w:rsidP="00612854">
            <w:pPr>
              <w:numPr>
                <w:ilvl w:val="0"/>
                <w:numId w:val="10"/>
              </w:numPr>
              <w:spacing w:before="40" w:after="40"/>
              <w:ind w:left="379"/>
              <w:jc w:val="left"/>
            </w:pPr>
            <w:r w:rsidRPr="00F81055">
              <w:lastRenderedPageBreak/>
              <w:t>Bi-monthly reporting to Welsh Government through Capital Resource Meetings.</w:t>
            </w:r>
          </w:p>
          <w:p w14:paraId="78F372D3" w14:textId="77777777" w:rsidR="00C55114" w:rsidRPr="00F81055" w:rsidRDefault="00C55114" w:rsidP="00612854">
            <w:pPr>
              <w:numPr>
                <w:ilvl w:val="0"/>
                <w:numId w:val="10"/>
              </w:numPr>
              <w:spacing w:before="40" w:after="40"/>
              <w:ind w:left="379"/>
              <w:jc w:val="left"/>
            </w:pPr>
            <w:r w:rsidRPr="00F81055">
              <w:t>Assistant Director chairing all compliance groups and reporting through Capital and Estates Board.</w:t>
            </w:r>
          </w:p>
          <w:p w14:paraId="2E88F7D9" w14:textId="77777777" w:rsidR="00C55114" w:rsidRPr="00F81055" w:rsidRDefault="00C55114" w:rsidP="00612854">
            <w:pPr>
              <w:numPr>
                <w:ilvl w:val="0"/>
                <w:numId w:val="10"/>
              </w:numPr>
              <w:spacing w:before="40" w:after="40"/>
              <w:ind w:left="379"/>
              <w:jc w:val="left"/>
            </w:pPr>
            <w:r w:rsidRPr="00F81055">
              <w:t>Presentations to Estates Task and Finish Group with Independent Members.</w:t>
            </w:r>
          </w:p>
          <w:p w14:paraId="57990896" w14:textId="77777777" w:rsidR="00C55114" w:rsidRPr="00F81055" w:rsidRDefault="00C55114" w:rsidP="00612854">
            <w:pPr>
              <w:numPr>
                <w:ilvl w:val="0"/>
                <w:numId w:val="10"/>
              </w:numPr>
              <w:spacing w:before="40" w:after="40"/>
              <w:ind w:left="379"/>
              <w:jc w:val="left"/>
            </w:pPr>
            <w:r w:rsidRPr="00F81055">
              <w:t>Paper to Health Board covering Capital and Estates progress, risks and challenges.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4EB4AA5" w14:textId="77777777" w:rsidR="00C55114" w:rsidRPr="00F81055" w:rsidRDefault="00C55114" w:rsidP="00612854">
            <w:pPr>
              <w:spacing w:before="40" w:after="40"/>
              <w:jc w:val="left"/>
            </w:pPr>
            <w:r w:rsidRPr="00F81055">
              <w:lastRenderedPageBreak/>
              <w:t>Engagement with Independent Members on site walkabouts.</w:t>
            </w:r>
          </w:p>
          <w:p w14:paraId="719B61D9" w14:textId="77777777" w:rsidR="00C55114" w:rsidRPr="00F81055" w:rsidRDefault="00C55114" w:rsidP="00612854">
            <w:pPr>
              <w:spacing w:before="40" w:after="40"/>
              <w:jc w:val="left"/>
            </w:pPr>
            <w:r w:rsidRPr="00F81055">
              <w:t>Reports to Performance and Finance Committee are scrutinised and the Committee reports to Board to Alert, Advise or Assure on matters received.</w:t>
            </w:r>
          </w:p>
          <w:p w14:paraId="7105ADBA"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1E6A7FE"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92D050"/>
            <w:vAlign w:val="center"/>
          </w:tcPr>
          <w:p w14:paraId="08C772A6" w14:textId="77777777" w:rsidR="00C55114" w:rsidRPr="00F81055" w:rsidRDefault="00C55114" w:rsidP="001503E1">
            <w:pPr>
              <w:spacing w:before="40" w:after="40"/>
              <w:jc w:val="center"/>
            </w:pPr>
            <w:r w:rsidRPr="00F81055">
              <w:t>Substantial</w:t>
            </w:r>
          </w:p>
        </w:tc>
      </w:tr>
      <w:tr w:rsidR="00C55114" w:rsidRPr="00F81055" w14:paraId="665831D1"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EBBDAEF" w14:textId="77777777" w:rsidR="00C55114" w:rsidRPr="00F81055" w:rsidRDefault="00C55114" w:rsidP="001503E1">
            <w:pPr>
              <w:spacing w:before="40" w:after="40"/>
              <w:jc w:val="center"/>
            </w:pPr>
            <w:r w:rsidRPr="00F81055">
              <w:t>2 &amp; 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47CACC2E" w14:textId="77777777" w:rsidR="00C55114" w:rsidRPr="00F81055" w:rsidRDefault="00C55114" w:rsidP="00612854">
            <w:pPr>
              <w:spacing w:before="40" w:after="40"/>
              <w:jc w:val="left"/>
            </w:pPr>
            <w:r w:rsidRPr="00F81055">
              <w:t>ESSENTIAL INFRASTRUCTURE MAINTENANCE</w:t>
            </w:r>
          </w:p>
          <w:p w14:paraId="4A07D3E2" w14:textId="77777777" w:rsidR="00C55114" w:rsidRPr="00F81055" w:rsidRDefault="00C55114" w:rsidP="00612854">
            <w:pPr>
              <w:spacing w:before="40" w:after="40"/>
              <w:jc w:val="left"/>
            </w:pPr>
            <w:r w:rsidRPr="00F81055">
              <w:t>&amp; ELECTRICAL RESILIENCE TESTING:</w:t>
            </w:r>
          </w:p>
          <w:p w14:paraId="29585068" w14:textId="77777777" w:rsidR="00C55114" w:rsidRPr="00F81055" w:rsidRDefault="00C55114" w:rsidP="00612854">
            <w:pPr>
              <w:numPr>
                <w:ilvl w:val="0"/>
                <w:numId w:val="10"/>
              </w:numPr>
              <w:spacing w:before="40" w:after="40"/>
              <w:ind w:left="379"/>
              <w:jc w:val="left"/>
            </w:pPr>
            <w:r w:rsidRPr="00F81055">
              <w:t>Monthly SLT meetings with Capital and Estates reviewing risks and new DATIX notifications.</w:t>
            </w:r>
          </w:p>
          <w:p w14:paraId="3C116E50" w14:textId="77777777" w:rsidR="00C55114" w:rsidRPr="00F81055" w:rsidRDefault="00C55114" w:rsidP="00612854">
            <w:pPr>
              <w:numPr>
                <w:ilvl w:val="0"/>
                <w:numId w:val="10"/>
              </w:numPr>
              <w:spacing w:before="40" w:after="40"/>
              <w:ind w:left="379"/>
              <w:jc w:val="left"/>
            </w:pPr>
            <w:r w:rsidRPr="00F81055">
              <w:t>Reports bi-monthly to the Capital and Estates Board.</w:t>
            </w:r>
          </w:p>
          <w:p w14:paraId="03C1C650" w14:textId="77777777" w:rsidR="00C55114" w:rsidRPr="00F81055" w:rsidRDefault="00C55114" w:rsidP="00612854">
            <w:pPr>
              <w:numPr>
                <w:ilvl w:val="0"/>
                <w:numId w:val="10"/>
              </w:numPr>
              <w:spacing w:before="40" w:after="40"/>
              <w:ind w:left="379"/>
              <w:jc w:val="left"/>
            </w:pPr>
            <w:r w:rsidRPr="00F81055">
              <w:t>Fortnightly meetings with Performance and Finance Executive Director highlighting risks that impact on business continuity.</w:t>
            </w:r>
          </w:p>
          <w:p w14:paraId="3BE196F9" w14:textId="77777777" w:rsidR="00C55114" w:rsidRPr="00F81055" w:rsidRDefault="00C55114" w:rsidP="00612854">
            <w:pPr>
              <w:numPr>
                <w:ilvl w:val="0"/>
                <w:numId w:val="10"/>
              </w:numPr>
              <w:spacing w:before="40" w:after="40"/>
              <w:ind w:left="379"/>
              <w:jc w:val="left"/>
            </w:pPr>
            <w:r w:rsidRPr="00F81055">
              <w:t>Bi-monthly reporting to Welsh Government through Capital Resource Meetings.</w:t>
            </w:r>
          </w:p>
          <w:p w14:paraId="586992DE" w14:textId="77777777" w:rsidR="00C55114" w:rsidRPr="00F81055" w:rsidRDefault="00C55114" w:rsidP="00612854">
            <w:pPr>
              <w:numPr>
                <w:ilvl w:val="0"/>
                <w:numId w:val="10"/>
              </w:numPr>
              <w:spacing w:before="40" w:after="40"/>
              <w:ind w:left="379"/>
              <w:jc w:val="left"/>
            </w:pPr>
            <w:r w:rsidRPr="00F81055">
              <w:t>Assistant Director chairing all compliance groups and reporting through Capital and Estates Board.</w:t>
            </w:r>
          </w:p>
          <w:p w14:paraId="65342244" w14:textId="77777777" w:rsidR="00C55114" w:rsidRPr="00F81055" w:rsidRDefault="00C55114" w:rsidP="00612854">
            <w:pPr>
              <w:numPr>
                <w:ilvl w:val="0"/>
                <w:numId w:val="10"/>
              </w:numPr>
              <w:spacing w:before="40" w:after="40"/>
              <w:ind w:left="379"/>
              <w:jc w:val="left"/>
            </w:pPr>
            <w:r w:rsidRPr="00F81055">
              <w:lastRenderedPageBreak/>
              <w:t>Presentations to Estates Task and Finish Group with Independent Members.</w:t>
            </w:r>
          </w:p>
          <w:p w14:paraId="1C137FD2" w14:textId="77777777" w:rsidR="00C55114" w:rsidRPr="00F81055" w:rsidRDefault="00C55114" w:rsidP="00612854">
            <w:pPr>
              <w:numPr>
                <w:ilvl w:val="0"/>
                <w:numId w:val="10"/>
              </w:numPr>
              <w:spacing w:before="40" w:after="40"/>
              <w:ind w:left="379"/>
              <w:jc w:val="left"/>
            </w:pPr>
            <w:r w:rsidRPr="00F81055">
              <w:t>Paper to Health Board covering Capital and Estates progress, risks and challenges.</w:t>
            </w:r>
          </w:p>
          <w:p w14:paraId="331B4B18" w14:textId="77777777" w:rsidR="00C55114" w:rsidRPr="00F81055" w:rsidRDefault="00C55114" w:rsidP="00612854">
            <w:pPr>
              <w:spacing w:before="40" w:after="40"/>
              <w:jc w:val="left"/>
            </w:pPr>
            <w:r w:rsidRPr="00F81055">
              <w:t>The absence of decant facility is a constraint to undertaking works, hence the assessment of level of control effectiveness as Limited.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91CAD36" w14:textId="77777777" w:rsidR="00C55114" w:rsidRPr="00F81055" w:rsidRDefault="00C55114" w:rsidP="00612854">
            <w:pPr>
              <w:spacing w:before="40" w:after="40"/>
              <w:jc w:val="left"/>
            </w:pPr>
            <w:r w:rsidRPr="00F81055">
              <w:lastRenderedPageBreak/>
              <w:t>Engagement with Independent Members on site walkabouts.</w:t>
            </w:r>
          </w:p>
          <w:p w14:paraId="1C2DD420" w14:textId="77777777" w:rsidR="00C55114" w:rsidRPr="00F81055" w:rsidRDefault="00C55114" w:rsidP="00612854">
            <w:pPr>
              <w:spacing w:before="40" w:after="40"/>
              <w:jc w:val="left"/>
            </w:pPr>
            <w:r w:rsidRPr="00F81055">
              <w:t>Reports to Performance and Finance Committee are scrutinised and the Committee reports to Board to Alert, Advise or Assure on matters received.</w:t>
            </w:r>
          </w:p>
          <w:p w14:paraId="252F8B7F"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C073FA2"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2D21020B" w14:textId="77777777" w:rsidR="00C55114" w:rsidRPr="00F81055" w:rsidRDefault="00C55114" w:rsidP="001503E1">
            <w:pPr>
              <w:spacing w:before="40" w:after="40"/>
              <w:jc w:val="center"/>
            </w:pPr>
            <w:r w:rsidRPr="00F81055">
              <w:t>Limited</w:t>
            </w:r>
          </w:p>
        </w:tc>
      </w:tr>
      <w:tr w:rsidR="00C55114" w:rsidRPr="00F81055" w14:paraId="3F95B61E"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7C0640" w14:textId="77777777" w:rsidR="00C55114" w:rsidRPr="00F81055" w:rsidRDefault="00C55114" w:rsidP="001503E1">
            <w:pPr>
              <w:spacing w:before="40" w:after="40"/>
              <w:jc w:val="center"/>
            </w:pPr>
            <w:r w:rsidRPr="00F81055">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108B199" w14:textId="77777777" w:rsidR="00C55114" w:rsidRPr="00F81055" w:rsidRDefault="00C55114" w:rsidP="00612854">
            <w:pPr>
              <w:spacing w:before="40" w:after="40"/>
              <w:jc w:val="left"/>
            </w:pPr>
            <w:r w:rsidRPr="00F81055">
              <w:t>REACTIVE MAINTENANCE:</w:t>
            </w:r>
          </w:p>
          <w:p w14:paraId="15920716" w14:textId="77777777" w:rsidR="00C55114" w:rsidRPr="00F81055" w:rsidRDefault="00C55114" w:rsidP="00612854">
            <w:pPr>
              <w:numPr>
                <w:ilvl w:val="0"/>
                <w:numId w:val="10"/>
              </w:numPr>
              <w:spacing w:before="40" w:after="40"/>
              <w:ind w:left="379"/>
              <w:jc w:val="left"/>
            </w:pPr>
            <w:r w:rsidRPr="00F81055">
              <w:t>Monthly SLT meetings with Capital and Estates reviewing risks and new DATIX notifications.</w:t>
            </w:r>
          </w:p>
          <w:p w14:paraId="1E269BEE" w14:textId="77777777" w:rsidR="00C55114" w:rsidRPr="00F81055" w:rsidRDefault="00C55114" w:rsidP="00612854">
            <w:pPr>
              <w:numPr>
                <w:ilvl w:val="0"/>
                <w:numId w:val="10"/>
              </w:numPr>
              <w:spacing w:before="40" w:after="40"/>
              <w:ind w:left="379"/>
              <w:jc w:val="left"/>
            </w:pPr>
            <w:r w:rsidRPr="00F81055">
              <w:t>Reports bi-monthly to the Capital and Estates Board.</w:t>
            </w:r>
          </w:p>
          <w:p w14:paraId="4A38B122" w14:textId="77777777" w:rsidR="00C55114" w:rsidRPr="00F81055" w:rsidRDefault="00C55114" w:rsidP="00612854">
            <w:pPr>
              <w:numPr>
                <w:ilvl w:val="0"/>
                <w:numId w:val="10"/>
              </w:numPr>
              <w:spacing w:before="40" w:after="40"/>
              <w:ind w:left="379"/>
              <w:jc w:val="left"/>
            </w:pPr>
            <w:r w:rsidRPr="00F81055">
              <w:t>Fortnightly meetings with Performance and Finance Executive Director highlighting risks that impact on business continuity.</w:t>
            </w:r>
          </w:p>
          <w:p w14:paraId="7BF03D9D" w14:textId="77777777" w:rsidR="00C55114" w:rsidRPr="00F81055" w:rsidRDefault="00C55114" w:rsidP="00612854">
            <w:pPr>
              <w:numPr>
                <w:ilvl w:val="0"/>
                <w:numId w:val="10"/>
              </w:numPr>
              <w:spacing w:before="40" w:after="40"/>
              <w:ind w:left="379"/>
              <w:jc w:val="left"/>
            </w:pPr>
            <w:r w:rsidRPr="00F81055">
              <w:t>Bi-monthly reporting to Welsh Government through Capital Resource Meetings.</w:t>
            </w:r>
          </w:p>
          <w:p w14:paraId="4A78AF30" w14:textId="77777777" w:rsidR="00C55114" w:rsidRPr="00F81055" w:rsidRDefault="00C55114" w:rsidP="00612854">
            <w:pPr>
              <w:numPr>
                <w:ilvl w:val="0"/>
                <w:numId w:val="10"/>
              </w:numPr>
              <w:spacing w:before="40" w:after="40"/>
              <w:ind w:left="379"/>
              <w:jc w:val="left"/>
            </w:pPr>
            <w:r w:rsidRPr="00F81055">
              <w:t>Assistant Director chairing all compliance groups and reporting through Capital and Estates Board.</w:t>
            </w:r>
          </w:p>
          <w:p w14:paraId="12E5A7B8" w14:textId="77777777" w:rsidR="00C55114" w:rsidRPr="00F81055" w:rsidRDefault="00C55114" w:rsidP="00612854">
            <w:pPr>
              <w:numPr>
                <w:ilvl w:val="0"/>
                <w:numId w:val="10"/>
              </w:numPr>
              <w:spacing w:before="40" w:after="40"/>
              <w:ind w:left="379"/>
              <w:jc w:val="left"/>
            </w:pPr>
            <w:r w:rsidRPr="00F81055">
              <w:t>Presentations to Estates Task and Finish Group with Independent Members.</w:t>
            </w:r>
          </w:p>
          <w:p w14:paraId="0F600B2C" w14:textId="77777777" w:rsidR="00C55114" w:rsidRPr="00F81055" w:rsidRDefault="00C55114" w:rsidP="00612854">
            <w:pPr>
              <w:numPr>
                <w:ilvl w:val="0"/>
                <w:numId w:val="10"/>
              </w:numPr>
              <w:spacing w:before="40" w:after="40"/>
              <w:ind w:left="379"/>
              <w:jc w:val="left"/>
            </w:pPr>
            <w:r w:rsidRPr="00F81055">
              <w:t>Paper to Health Board covering Capital and Estates progress, risks and challenges.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2995BD7" w14:textId="77777777" w:rsidR="00C55114" w:rsidRPr="00F81055" w:rsidRDefault="00C55114" w:rsidP="00612854">
            <w:pPr>
              <w:spacing w:before="40" w:after="40"/>
              <w:jc w:val="left"/>
            </w:pPr>
            <w:r w:rsidRPr="00F81055">
              <w:t>Engagement with Independent Members on site walkabouts.</w:t>
            </w:r>
          </w:p>
          <w:p w14:paraId="0065448A" w14:textId="77777777" w:rsidR="00C55114" w:rsidRPr="00F81055" w:rsidRDefault="00C55114" w:rsidP="00612854">
            <w:pPr>
              <w:spacing w:before="40" w:after="40"/>
              <w:jc w:val="left"/>
            </w:pPr>
            <w:r w:rsidRPr="00F81055">
              <w:t>Reports to Performance and Finance Committee are scrutinised and the Committee reports to Board to Alert, Advise or Assure on matters received.</w:t>
            </w:r>
          </w:p>
          <w:p w14:paraId="4803184E"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9C84EB1"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547FA2CF" w14:textId="77777777" w:rsidR="00C55114" w:rsidRPr="00F81055" w:rsidRDefault="00C55114" w:rsidP="001503E1">
            <w:pPr>
              <w:spacing w:before="40" w:after="40"/>
              <w:jc w:val="center"/>
            </w:pPr>
            <w:r w:rsidRPr="00F81055">
              <w:t>Reasonable</w:t>
            </w:r>
          </w:p>
        </w:tc>
      </w:tr>
      <w:tr w:rsidR="00C55114" w:rsidRPr="00F81055" w14:paraId="0230C7F8" w14:textId="77777777" w:rsidTr="00C55114">
        <w:trPr>
          <w:cantSplit/>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6D786B59" w14:textId="77777777" w:rsidR="00C55114" w:rsidRPr="00F81055" w:rsidRDefault="00C55114" w:rsidP="001503E1">
            <w:pPr>
              <w:spacing w:before="40" w:after="40"/>
              <w:jc w:val="center"/>
            </w:pPr>
            <w:r w:rsidRPr="00F81055">
              <w:lastRenderedPageBreak/>
              <w:t>5</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FBB15FD" w14:textId="77777777" w:rsidR="00C55114" w:rsidRPr="00F81055" w:rsidRDefault="00C55114" w:rsidP="00612854">
            <w:pPr>
              <w:spacing w:before="40" w:after="40"/>
              <w:jc w:val="left"/>
            </w:pPr>
            <w:r w:rsidRPr="00F81055">
              <w:t>ESTATES STRATEGY:</w:t>
            </w:r>
          </w:p>
          <w:p w14:paraId="02D41157" w14:textId="77777777" w:rsidR="00C55114" w:rsidRDefault="00C55114" w:rsidP="00612854">
            <w:pPr>
              <w:spacing w:before="40" w:after="40"/>
              <w:jc w:val="left"/>
            </w:pPr>
            <w:r w:rsidRPr="00F81055">
              <w:t>Delivery of Estates Strategy is dependent upon the availability of capital &amp; revenue funding. As such the level of control effectiveness to deliver the strategy and address estates priorities at place is assessed to be limited. This has implications for the effectiveness of the response to known matters within mental health &amp; learning disability services, amongst others.</w:t>
            </w:r>
          </w:p>
          <w:p w14:paraId="0747710B" w14:textId="1CA9D58E" w:rsidR="00D97AE8" w:rsidRPr="00F81055" w:rsidRDefault="00D97AE8" w:rsidP="00612854">
            <w:pPr>
              <w:spacing w:before="40" w:after="40"/>
              <w:jc w:val="left"/>
            </w:pPr>
            <w:r w:rsidRPr="00F64BB0">
              <w:rPr>
                <w:color w:val="FF0000"/>
              </w:rPr>
              <w:t>(See July 2026 Update in respect of need to review Estates Strategy following Board sign-off of Clinical Services Plan in Nov 2026.)</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AC85636"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2A03DB1"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686B949A" w14:textId="77777777" w:rsidR="00C55114" w:rsidRPr="00F81055" w:rsidRDefault="00C55114" w:rsidP="001503E1">
            <w:pPr>
              <w:spacing w:before="40" w:after="40"/>
              <w:jc w:val="center"/>
            </w:pPr>
            <w:r w:rsidRPr="00F81055">
              <w:t>Limited</w:t>
            </w:r>
          </w:p>
        </w:tc>
      </w:tr>
      <w:tr w:rsidR="00C55114" w:rsidRPr="00F81055" w14:paraId="74DE57F5"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2474176A" w14:textId="77777777" w:rsidR="00C55114" w:rsidRPr="00F81055" w:rsidRDefault="00C55114" w:rsidP="001503E1">
            <w:pPr>
              <w:spacing w:before="40" w:after="40"/>
              <w:jc w:val="center"/>
            </w:pPr>
            <w:r w:rsidRPr="00F81055">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4B2F855"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0ED8F8D"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4A8D051" w14:textId="77777777" w:rsidR="00C55114" w:rsidRPr="00F81055" w:rsidRDefault="00C55114" w:rsidP="00612854">
            <w:pPr>
              <w:spacing w:before="40" w:after="40"/>
              <w:jc w:val="left"/>
            </w:pPr>
            <w:r w:rsidRPr="00F81055">
              <w:t>Internal Audit reports received on Estates matters as follows:</w:t>
            </w:r>
          </w:p>
          <w:p w14:paraId="7B4C80D3" w14:textId="77777777" w:rsidR="00C55114" w:rsidRPr="00F81055" w:rsidRDefault="00C55114" w:rsidP="00612854">
            <w:pPr>
              <w:spacing w:before="40" w:after="40"/>
              <w:jc w:val="left"/>
            </w:pPr>
            <w:r w:rsidRPr="00F81055">
              <w:t>Estates Condition (Oct 2023) – Limited Assurance</w:t>
            </w:r>
          </w:p>
          <w:p w14:paraId="40F710D8" w14:textId="77777777" w:rsidR="00C55114" w:rsidRPr="00F81055" w:rsidRDefault="00C55114" w:rsidP="00612854">
            <w:pPr>
              <w:spacing w:before="40" w:after="40"/>
              <w:jc w:val="left"/>
            </w:pPr>
            <w:r w:rsidRPr="00F81055">
              <w:t>Estates Condition (Mar 2025) – Reasonable Assurance</w:t>
            </w:r>
          </w:p>
          <w:p w14:paraId="614E016A" w14:textId="77777777" w:rsidR="00C55114" w:rsidRPr="00F81055" w:rsidRDefault="00C55114" w:rsidP="00612854">
            <w:pPr>
              <w:spacing w:before="40" w:after="40"/>
              <w:jc w:val="left"/>
            </w:pPr>
            <w:r w:rsidRPr="00F81055">
              <w:t>Estates Assurance: Follow Up (Mar 2024) – Reasonable Assurance</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08991C46" w14:textId="77777777" w:rsidR="00C55114" w:rsidRPr="00F81055" w:rsidRDefault="00C55114" w:rsidP="001503E1">
            <w:pPr>
              <w:spacing w:before="40" w:after="40"/>
              <w:jc w:val="center"/>
            </w:pPr>
            <w:r w:rsidRPr="00F81055">
              <w:t>Reasonable</w:t>
            </w:r>
          </w:p>
        </w:tc>
      </w:tr>
      <w:tr w:rsidR="00C55114" w:rsidRPr="00F81055" w14:paraId="48C68941"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10E14A7E" w14:textId="77777777" w:rsidR="00C55114" w:rsidRPr="00F81055" w:rsidRDefault="00C55114" w:rsidP="001503E1">
            <w:pPr>
              <w:spacing w:before="40" w:after="40"/>
              <w:jc w:val="center"/>
            </w:pPr>
            <w:r w:rsidRPr="00F81055">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DF37A3F"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0A59EBF"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CC7F9C1" w14:textId="77777777" w:rsidR="00C55114" w:rsidRPr="00F81055" w:rsidRDefault="00C55114" w:rsidP="00612854">
            <w:pPr>
              <w:spacing w:before="40" w:after="40"/>
              <w:jc w:val="left"/>
            </w:pPr>
            <w:r w:rsidRPr="00F81055">
              <w:t>HIW Inspection findings in the below areas:</w:t>
            </w:r>
          </w:p>
          <w:p w14:paraId="3EC51809" w14:textId="77777777" w:rsidR="00C55114" w:rsidRPr="00F81055" w:rsidRDefault="00C55114" w:rsidP="00612854">
            <w:pPr>
              <w:spacing w:before="40" w:after="40"/>
              <w:jc w:val="left"/>
            </w:pPr>
            <w:r w:rsidRPr="00F81055">
              <w:t>Tawe Clinic, MHLD (Mar 2022 &amp; Oct 2025 indicative)</w:t>
            </w:r>
          </w:p>
          <w:p w14:paraId="2A37F094" w14:textId="77777777" w:rsidR="00C55114" w:rsidRPr="00F81055" w:rsidRDefault="00C55114" w:rsidP="00612854">
            <w:pPr>
              <w:spacing w:before="40" w:after="40"/>
              <w:jc w:val="left"/>
            </w:pPr>
            <w:r w:rsidRPr="00F81055">
              <w:t>Ward F NPTH, MHLD (May 2023)</w:t>
            </w:r>
          </w:p>
          <w:p w14:paraId="3F153967" w14:textId="77777777" w:rsidR="00C55114" w:rsidRPr="00F81055" w:rsidRDefault="00C55114" w:rsidP="00612854">
            <w:pPr>
              <w:spacing w:before="40" w:after="40"/>
              <w:jc w:val="left"/>
            </w:pPr>
            <w:r w:rsidRPr="00F81055">
              <w:t>Caswell Clinic, MHLD (Sep 2023)</w:t>
            </w:r>
          </w:p>
          <w:p w14:paraId="2C4803E1" w14:textId="77777777" w:rsidR="00C55114" w:rsidRPr="00F81055" w:rsidRDefault="00C55114" w:rsidP="00612854">
            <w:pPr>
              <w:spacing w:before="40" w:after="40"/>
              <w:jc w:val="left"/>
            </w:pPr>
            <w:r w:rsidRPr="00F81055">
              <w:t>Tonna Suite 2, MHLD (Oct 2024)</w:t>
            </w:r>
          </w:p>
          <w:p w14:paraId="61C991F2" w14:textId="77777777" w:rsidR="00C55114" w:rsidRPr="00F81055" w:rsidRDefault="00C55114" w:rsidP="00612854">
            <w:pPr>
              <w:spacing w:before="40" w:after="40"/>
              <w:jc w:val="left"/>
            </w:pPr>
            <w:r w:rsidRPr="00F81055">
              <w:t>Laurels &amp; Briary, MHLD (Apr 2025)</w:t>
            </w:r>
          </w:p>
          <w:p w14:paraId="0CF0EE7F" w14:textId="77777777" w:rsidR="00C55114" w:rsidRPr="00F81055" w:rsidRDefault="00C55114" w:rsidP="00612854">
            <w:pPr>
              <w:spacing w:before="40" w:after="40"/>
              <w:jc w:val="left"/>
            </w:pPr>
            <w:r w:rsidRPr="00F81055">
              <w:lastRenderedPageBreak/>
              <w:t>Oakwood &amp; Ward M, Morriston (Jan 2023)</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11FA421A" w14:textId="77777777" w:rsidR="00C55114" w:rsidRPr="00F81055" w:rsidRDefault="00C55114" w:rsidP="001503E1">
            <w:pPr>
              <w:spacing w:before="40" w:after="40"/>
              <w:jc w:val="center"/>
            </w:pPr>
            <w:r w:rsidRPr="00F81055">
              <w:lastRenderedPageBreak/>
              <w:t>Limited</w:t>
            </w:r>
          </w:p>
        </w:tc>
      </w:tr>
      <w:tr w:rsidR="00C55114" w:rsidRPr="00F81055" w14:paraId="08AAEBB0"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038C6A18" w14:textId="77777777" w:rsidR="00C55114" w:rsidRPr="00F81055" w:rsidRDefault="00C55114" w:rsidP="001503E1">
            <w:pPr>
              <w:spacing w:before="40" w:after="40"/>
              <w:jc w:val="center"/>
            </w:pPr>
            <w:r w:rsidRPr="00F81055">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CCEC847"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3E6100D"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C02AEC6" w14:textId="77777777" w:rsidR="00C55114" w:rsidRPr="00F81055" w:rsidRDefault="00C55114" w:rsidP="00612854">
            <w:pPr>
              <w:spacing w:before="40" w:after="40"/>
              <w:jc w:val="left"/>
            </w:pPr>
            <w:r w:rsidRPr="00F81055">
              <w:t>JCC Review findings in the below service:</w:t>
            </w:r>
          </w:p>
          <w:p w14:paraId="5DF7928F" w14:textId="77777777" w:rsidR="00C55114" w:rsidRPr="00F81055" w:rsidRDefault="00C55114" w:rsidP="00612854">
            <w:pPr>
              <w:jc w:val="left"/>
            </w:pPr>
            <w:r w:rsidRPr="00F81055">
              <w:t>Caswell Clinic, MHLD (Oct 2025)</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7DBE4D5D" w14:textId="77777777" w:rsidR="00C55114" w:rsidRPr="00F81055" w:rsidRDefault="00C55114" w:rsidP="001503E1">
            <w:pPr>
              <w:spacing w:before="40" w:after="40"/>
              <w:jc w:val="center"/>
            </w:pPr>
            <w:r w:rsidRPr="00F81055">
              <w:t>Limited</w:t>
            </w:r>
          </w:p>
        </w:tc>
      </w:tr>
      <w:tr w:rsidR="00C55114" w:rsidRPr="00F81055" w14:paraId="2093A16C" w14:textId="77777777" w:rsidTr="00612854">
        <w:trPr>
          <w:trHeight w:val="700"/>
        </w:trPr>
        <w:tc>
          <w:tcPr>
            <w:tcW w:w="897" w:type="dxa"/>
            <w:tcBorders>
              <w:top w:val="single" w:sz="4" w:space="0" w:color="auto"/>
              <w:left w:val="nil"/>
              <w:bottom w:val="nil"/>
              <w:right w:val="single" w:sz="4" w:space="0" w:color="auto"/>
            </w:tcBorders>
          </w:tcPr>
          <w:p w14:paraId="20207F01" w14:textId="77777777" w:rsidR="00C55114" w:rsidRPr="00F81055" w:rsidRDefault="00C55114" w:rsidP="001503E1">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3FA4E9BC" w14:textId="3039B798" w:rsidR="00C55114" w:rsidRPr="00F81055" w:rsidRDefault="00C55114" w:rsidP="00612854">
            <w:pPr>
              <w:spacing w:before="40" w:after="40"/>
            </w:pPr>
            <w:r w:rsidRPr="00F81055">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34A7B33B" w14:textId="77777777" w:rsidR="00C55114" w:rsidRPr="00F81055" w:rsidRDefault="00C55114" w:rsidP="001503E1">
            <w:pPr>
              <w:spacing w:before="40" w:after="40"/>
              <w:jc w:val="center"/>
              <w:rPr>
                <w:rFonts w:cs="Calibri"/>
                <w:b/>
                <w:bCs/>
              </w:rPr>
            </w:pPr>
            <w:r w:rsidRPr="00F81055">
              <w:rPr>
                <w:rFonts w:cs="Calibri"/>
                <w:b/>
                <w:bCs/>
              </w:rPr>
              <w:t>Moderate</w:t>
            </w:r>
          </w:p>
        </w:tc>
      </w:tr>
    </w:tbl>
    <w:p w14:paraId="5AA46E8B"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
        <w:gridCol w:w="4787"/>
        <w:gridCol w:w="4790"/>
        <w:gridCol w:w="1102"/>
        <w:gridCol w:w="1344"/>
        <w:gridCol w:w="1421"/>
      </w:tblGrid>
      <w:tr w:rsidR="00C55114" w:rsidRPr="00F81055" w14:paraId="38DDB591" w14:textId="77777777" w:rsidTr="001503E1">
        <w:tc>
          <w:tcPr>
            <w:tcW w:w="8475"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7131C12E" w14:textId="392EA53C" w:rsidR="00612854" w:rsidRPr="00F81055" w:rsidRDefault="00C55114" w:rsidP="00612854">
            <w:pPr>
              <w:spacing w:before="40" w:after="40"/>
            </w:pPr>
            <w:r w:rsidRPr="00F81055">
              <w:rPr>
                <w:rFonts w:cs="Calibri"/>
                <w:b/>
                <w:bCs/>
              </w:rPr>
              <w:t>Gaps in Control and/or Assurance</w:t>
            </w:r>
          </w:p>
          <w:p w14:paraId="7E315260" w14:textId="799C10E9" w:rsidR="00C55114" w:rsidRPr="00F81055" w:rsidRDefault="00C55114" w:rsidP="001503E1">
            <w:pPr>
              <w:spacing w:before="40" w:after="40"/>
            </w:pPr>
          </w:p>
        </w:tc>
        <w:tc>
          <w:tcPr>
            <w:tcW w:w="8270"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EE46204" w14:textId="4D85CC3B" w:rsidR="00C55114" w:rsidRPr="00F81055" w:rsidRDefault="00C55114" w:rsidP="00612854">
            <w:pPr>
              <w:spacing w:before="40" w:after="40"/>
            </w:pPr>
            <w:r w:rsidRPr="00F81055">
              <w:rPr>
                <w:rFonts w:cs="Calibri"/>
                <w:b/>
                <w:bCs/>
              </w:rPr>
              <w:t>Actions to Address Gaps in Control and/or Assurance</w:t>
            </w:r>
          </w:p>
        </w:tc>
        <w:tc>
          <w:tcPr>
            <w:tcW w:w="124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A90EF8D" w14:textId="77777777" w:rsidR="00C55114" w:rsidRPr="00F81055" w:rsidRDefault="00C55114" w:rsidP="001503E1">
            <w:pPr>
              <w:spacing w:before="40" w:after="40"/>
              <w:jc w:val="center"/>
            </w:pPr>
            <w:r w:rsidRPr="00F81055">
              <w:rPr>
                <w:rFonts w:cs="Calibri"/>
                <w:b/>
                <w:bCs/>
              </w:rPr>
              <w:t>Lead Director</w:t>
            </w:r>
          </w:p>
        </w:tc>
        <w:tc>
          <w:tcPr>
            <w:tcW w:w="141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5429B42" w14:textId="77777777" w:rsidR="00C55114" w:rsidRPr="00F81055" w:rsidRDefault="00C55114" w:rsidP="001503E1">
            <w:pPr>
              <w:spacing w:before="40" w:after="40"/>
              <w:jc w:val="center"/>
            </w:pPr>
            <w:r w:rsidRPr="00F81055">
              <w:rPr>
                <w:rFonts w:cs="Calibri"/>
                <w:b/>
                <w:bCs/>
              </w:rPr>
              <w:t>Due Date</w:t>
            </w:r>
          </w:p>
        </w:tc>
        <w:tc>
          <w:tcPr>
            <w:tcW w:w="174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74B252C" w14:textId="77777777" w:rsidR="00C55114" w:rsidRPr="00F81055" w:rsidRDefault="00C55114" w:rsidP="001503E1">
            <w:pPr>
              <w:spacing w:before="40" w:after="40"/>
              <w:jc w:val="center"/>
            </w:pPr>
            <w:r w:rsidRPr="00F81055">
              <w:rPr>
                <w:rFonts w:cs="Calibri"/>
                <w:b/>
                <w:bCs/>
              </w:rPr>
              <w:t>Progress</w:t>
            </w:r>
          </w:p>
        </w:tc>
      </w:tr>
      <w:tr w:rsidR="00C55114" w:rsidRPr="00F81055" w14:paraId="18A6E82A" w14:textId="77777777" w:rsidTr="001503E1">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C8B5870" w14:textId="77777777" w:rsidR="00C55114" w:rsidRPr="00F81055" w:rsidRDefault="00C55114" w:rsidP="001503E1">
            <w:pPr>
              <w:spacing w:before="40" w:after="40"/>
              <w:jc w:val="center"/>
            </w:pPr>
            <w:r w:rsidRPr="00F81055">
              <w:t>1</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78CC9594" w14:textId="77777777" w:rsidR="00C55114" w:rsidRPr="00F81055" w:rsidRDefault="00C55114" w:rsidP="00612854">
            <w:pPr>
              <w:jc w:val="left"/>
              <w:rPr>
                <w:rFonts w:ascii="Verdana" w:hAnsi="Verdana" w:cs="Arial"/>
                <w:sz w:val="24"/>
                <w:szCs w:val="24"/>
              </w:rPr>
            </w:pPr>
            <w:r w:rsidRPr="00F81055">
              <w:t xml:space="preserve">There is a need to focus on capacity, capability and resilience and to increase organisational understanding of the Estates department’s contribution to the safety of the built environment and the quality of the patient experience. There are significant risks associated with an under resourced, ageing and inconsistently trained workforce that is struggling to maintain the operational viability of an estate that was not built to deliver modern healthcare interventions and is mostly 40 years old. NHS trained staff with knowledge and experience of healthcare estate are the most capable resource for ensuring a quality service that clinical colleagues can rely on. Gaps and weaknesses in both capacity and capability are most often filled through reliance on contractors. Some of this intervention will always be necessary given the highly specialised and complex nature of the estate infrastructure but compared with other Health Boards Swansea Bay has a disproportionately high reliance on contractors. Failure to plan and invest may deliver short term cash reductions but will result in </w:t>
            </w:r>
            <w:r w:rsidRPr="00F81055">
              <w:lastRenderedPageBreak/>
              <w:t xml:space="preserve">systemic failure and much higher cost to the Health Board. </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58BD45D1" w14:textId="77777777" w:rsidR="00C55114" w:rsidRDefault="006B342F" w:rsidP="00612854">
            <w:pPr>
              <w:spacing w:before="40" w:after="40"/>
              <w:jc w:val="left"/>
            </w:pPr>
            <w:r>
              <w:lastRenderedPageBreak/>
              <w:t xml:space="preserve">Original Action: </w:t>
            </w:r>
            <w:r w:rsidR="00C55114" w:rsidRPr="00F81055">
              <w:t xml:space="preserve">An OCP proposal that deals with legacy capacity issues; legacy industrial relations issues; and essential capacity to respond to Business Continuity risks and longer-term sustainability is pending final approval in line with current Health Board financial processes.  When this is approved the aim is to submit it to the HR Sub Committee on the </w:t>
            </w:r>
            <w:proofErr w:type="gramStart"/>
            <w:r w:rsidR="00C55114" w:rsidRPr="00F81055">
              <w:t>4</w:t>
            </w:r>
            <w:r w:rsidR="00C55114" w:rsidRPr="00F81055">
              <w:rPr>
                <w:vertAlign w:val="superscript"/>
              </w:rPr>
              <w:t>th</w:t>
            </w:r>
            <w:proofErr w:type="gramEnd"/>
            <w:r w:rsidR="00C55114" w:rsidRPr="00F81055">
              <w:t xml:space="preserve"> December</w:t>
            </w:r>
            <w:r>
              <w:t xml:space="preserve"> 2025</w:t>
            </w:r>
            <w:r w:rsidR="00C55114" w:rsidRPr="00F81055">
              <w:t xml:space="preserve"> so that the OCP process may commence.  This OCP would be fully funded from existing approved budgets.  Furthermore, approval from the Executive Director Performance and Finance requires additional savings to be generated to at least equal the key posts.  It is also important to note that this OCP is intended to facilitate a more holistic approach to reducing the Health Boards run rate through more effective utilisation of the estates resource.</w:t>
            </w:r>
          </w:p>
          <w:p w14:paraId="5B934740" w14:textId="3BA60271" w:rsidR="006B342F" w:rsidRPr="00F81055" w:rsidRDefault="006B342F" w:rsidP="00612854">
            <w:pPr>
              <w:spacing w:before="40" w:after="40"/>
              <w:jc w:val="left"/>
            </w:pPr>
            <w:r w:rsidRPr="006B342F">
              <w:rPr>
                <w:color w:val="FF0000"/>
              </w:rPr>
              <w:t>Update (July 2026): Operational Estates update paper presented to Finance &amp; Performance committee on 26</w:t>
            </w:r>
            <w:r w:rsidRPr="006B342F">
              <w:rPr>
                <w:color w:val="FF0000"/>
                <w:vertAlign w:val="superscript"/>
              </w:rPr>
              <w:t>th</w:t>
            </w:r>
            <w:r>
              <w:rPr>
                <w:color w:val="FF0000"/>
              </w:rPr>
              <w:t xml:space="preserve"> </w:t>
            </w:r>
            <w:r w:rsidRPr="006B342F">
              <w:rPr>
                <w:color w:val="FF0000"/>
              </w:rPr>
              <w:t xml:space="preserve">May 2026. Phase 1 of the OCP </w:t>
            </w:r>
            <w:r>
              <w:rPr>
                <w:color w:val="FF0000"/>
              </w:rPr>
              <w:t xml:space="preserve">to be </w:t>
            </w:r>
            <w:r w:rsidRPr="006B342F">
              <w:rPr>
                <w:color w:val="FF0000"/>
              </w:rPr>
              <w:t xml:space="preserve">implemented by end of July 26. Phase 2 </w:t>
            </w:r>
            <w:r>
              <w:rPr>
                <w:color w:val="FF0000"/>
              </w:rPr>
              <w:t xml:space="preserve">to be </w:t>
            </w:r>
            <w:r w:rsidRPr="006B342F">
              <w:rPr>
                <w:color w:val="FF0000"/>
              </w:rPr>
              <w:lastRenderedPageBreak/>
              <w:t>completed by 31</w:t>
            </w:r>
            <w:r w:rsidRPr="006B342F">
              <w:rPr>
                <w:color w:val="FF0000"/>
                <w:vertAlign w:val="superscript"/>
              </w:rPr>
              <w:t>st</w:t>
            </w:r>
            <w:r>
              <w:rPr>
                <w:color w:val="FF0000"/>
              </w:rPr>
              <w:t xml:space="preserve"> </w:t>
            </w:r>
            <w:r w:rsidRPr="006B342F">
              <w:rPr>
                <w:color w:val="FF0000"/>
              </w:rPr>
              <w:t xml:space="preserve">Dec 2026 &amp; Phase 3 </w:t>
            </w:r>
            <w:r>
              <w:rPr>
                <w:color w:val="FF0000"/>
              </w:rPr>
              <w:t xml:space="preserve">to be </w:t>
            </w:r>
            <w:r w:rsidRPr="006B342F">
              <w:rPr>
                <w:color w:val="FF0000"/>
              </w:rPr>
              <w:t>completed by 1st April 2027.</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3C213F16" w14:textId="77777777" w:rsidR="00C55114" w:rsidRPr="00F81055" w:rsidRDefault="00C55114" w:rsidP="001503E1">
            <w:pPr>
              <w:spacing w:before="40" w:after="40"/>
              <w:jc w:val="center"/>
            </w:pPr>
            <w:r w:rsidRPr="00F81055">
              <w:lastRenderedPageBreak/>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2942C848" w14:textId="77777777" w:rsidR="00C55114" w:rsidRDefault="00D97AE8" w:rsidP="001503E1">
            <w:pPr>
              <w:spacing w:before="40" w:after="40"/>
              <w:jc w:val="center"/>
            </w:pPr>
            <w:r>
              <w:t>Originally: 04/12/</w:t>
            </w:r>
            <w:r w:rsidR="00C55114" w:rsidRPr="00F81055">
              <w:t>2025</w:t>
            </w:r>
          </w:p>
          <w:p w14:paraId="5C6EF135" w14:textId="77777777" w:rsidR="00D97AE8" w:rsidRDefault="00D97AE8" w:rsidP="001503E1">
            <w:pPr>
              <w:spacing w:before="40" w:after="40"/>
              <w:jc w:val="center"/>
            </w:pPr>
          </w:p>
          <w:p w14:paraId="0BF9BCFB" w14:textId="77777777" w:rsidR="00D97AE8" w:rsidRPr="00D97AE8" w:rsidRDefault="00D97AE8" w:rsidP="001503E1">
            <w:pPr>
              <w:spacing w:before="40" w:after="40"/>
              <w:jc w:val="center"/>
              <w:rPr>
                <w:color w:val="FF0000"/>
              </w:rPr>
            </w:pPr>
            <w:r w:rsidRPr="00D97AE8">
              <w:rPr>
                <w:color w:val="FF0000"/>
              </w:rPr>
              <w:t>Now expected:</w:t>
            </w:r>
          </w:p>
          <w:p w14:paraId="627E0ADA" w14:textId="2029093A" w:rsidR="00D97AE8" w:rsidRPr="00F81055" w:rsidRDefault="00D97AE8" w:rsidP="001503E1">
            <w:pPr>
              <w:spacing w:before="40" w:after="40"/>
              <w:jc w:val="center"/>
            </w:pPr>
            <w:r w:rsidRPr="00D97AE8">
              <w:rPr>
                <w:color w:val="FF0000"/>
              </w:rPr>
              <w:t>01/04/2027</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8734190" w14:textId="3E49C0DF" w:rsidR="00C55114" w:rsidRPr="00F81055" w:rsidRDefault="00D97AE8" w:rsidP="001503E1">
            <w:pPr>
              <w:spacing w:before="40" w:after="40"/>
              <w:jc w:val="center"/>
            </w:pPr>
            <w:r w:rsidRPr="00D97AE8">
              <w:rPr>
                <w:color w:val="FF0000"/>
              </w:rPr>
              <w:t>Off track</w:t>
            </w:r>
          </w:p>
        </w:tc>
      </w:tr>
      <w:tr w:rsidR="00C55114" w:rsidRPr="00F81055" w14:paraId="5448FDB8" w14:textId="77777777" w:rsidTr="000C364D">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625453C" w14:textId="77777777" w:rsidR="00C55114" w:rsidRPr="00F81055" w:rsidRDefault="00C55114" w:rsidP="001503E1">
            <w:pPr>
              <w:spacing w:before="40" w:after="40"/>
              <w:jc w:val="center"/>
            </w:pPr>
            <w:r w:rsidRPr="00F81055">
              <w:t>2</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6EDDEE8D" w14:textId="77777777" w:rsidR="00C55114" w:rsidRPr="00F81055" w:rsidRDefault="00C55114" w:rsidP="00612854">
            <w:pPr>
              <w:spacing w:before="40" w:after="40"/>
              <w:jc w:val="left"/>
            </w:pPr>
            <w:r w:rsidRPr="00F81055">
              <w:t>Availability of funding from Welsh Government and the level of discretionary funding which needs to increase.</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53159CAB" w14:textId="77777777" w:rsidR="00C55114" w:rsidRPr="00F81055" w:rsidRDefault="00C55114" w:rsidP="00612854">
            <w:pPr>
              <w:spacing w:before="40" w:after="40"/>
              <w:jc w:val="left"/>
            </w:pPr>
            <w:r w:rsidRPr="00F81055">
              <w:t>Business continuity and estates risks are being reviewed with bi-monthly Welsh Government Capital Resource meeting.</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7F28394A" w14:textId="77777777" w:rsidR="00C55114" w:rsidRPr="00F81055" w:rsidRDefault="00C55114" w:rsidP="001503E1">
            <w:pPr>
              <w:spacing w:before="40" w:after="40"/>
              <w:jc w:val="center"/>
            </w:pPr>
            <w:r w:rsidRPr="00F81055">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452ABEAC" w14:textId="6F00CB29" w:rsidR="006B342F" w:rsidRPr="00F81055" w:rsidRDefault="006B342F" w:rsidP="006B342F">
            <w:pPr>
              <w:spacing w:before="40" w:after="40"/>
              <w:jc w:val="center"/>
            </w:pPr>
            <w:r>
              <w:t>01/02/</w:t>
            </w:r>
            <w:r w:rsidR="00C55114" w:rsidRPr="00F81055">
              <w:t>2026</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3E1B0D1" w14:textId="4C5FBC8F" w:rsidR="00C55114" w:rsidRPr="00F81055" w:rsidRDefault="006B342F" w:rsidP="001503E1">
            <w:pPr>
              <w:spacing w:before="40" w:after="40"/>
              <w:jc w:val="center"/>
            </w:pPr>
            <w:r w:rsidRPr="006B342F">
              <w:rPr>
                <w:color w:val="FF0000"/>
              </w:rPr>
              <w:t>Complete</w:t>
            </w:r>
            <w:r>
              <w:rPr>
                <w:color w:val="FF0000"/>
              </w:rPr>
              <w:t xml:space="preserve"> (ongoing meetings)</w:t>
            </w:r>
          </w:p>
        </w:tc>
      </w:tr>
      <w:tr w:rsidR="00C55114" w:rsidRPr="00F81055" w14:paraId="07AC4E6F" w14:textId="77777777" w:rsidTr="001503E1">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F3A53BD" w14:textId="77777777" w:rsidR="00C55114" w:rsidRPr="00F81055" w:rsidRDefault="00C55114" w:rsidP="001503E1">
            <w:pPr>
              <w:spacing w:before="40" w:after="40"/>
              <w:jc w:val="center"/>
            </w:pPr>
            <w:r w:rsidRPr="00F81055">
              <w:t>3</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4BAB2F9C" w14:textId="77777777" w:rsidR="00C55114" w:rsidRPr="00F81055" w:rsidRDefault="00C55114" w:rsidP="00612854">
            <w:pPr>
              <w:spacing w:before="40" w:after="40"/>
              <w:jc w:val="left"/>
            </w:pPr>
            <w:r w:rsidRPr="00F81055">
              <w:t>Gap in information on extend of work required in Learning Disabilities estate.</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40F5376F" w14:textId="77777777" w:rsidR="00C55114" w:rsidRDefault="006B342F" w:rsidP="00612854">
            <w:pPr>
              <w:spacing w:before="40" w:after="40"/>
              <w:jc w:val="left"/>
            </w:pPr>
            <w:r>
              <w:t xml:space="preserve">Original Action: </w:t>
            </w:r>
            <w:r w:rsidR="00C55114" w:rsidRPr="00F81055">
              <w:t xml:space="preserve">A detailed survey of the condition of premises within the health board LD estates is required </w:t>
            </w:r>
            <w:proofErr w:type="gramStart"/>
            <w:r w:rsidR="00C55114" w:rsidRPr="00F81055">
              <w:t>in order to</w:t>
            </w:r>
            <w:proofErr w:type="gramEnd"/>
            <w:r w:rsidR="00C55114" w:rsidRPr="00F81055">
              <w:t xml:space="preserve"> identify areas of high and intermediate risk for works to be carried out this year.</w:t>
            </w:r>
          </w:p>
          <w:p w14:paraId="014E4520" w14:textId="253531CA" w:rsidR="006B342F" w:rsidRPr="00F81055" w:rsidRDefault="006B342F" w:rsidP="00612854">
            <w:pPr>
              <w:spacing w:before="40" w:after="40"/>
              <w:jc w:val="left"/>
            </w:pPr>
            <w:r w:rsidRPr="006B342F">
              <w:rPr>
                <w:color w:val="FF0000"/>
              </w:rPr>
              <w:t>Update (July 2026): LD to present paper at the Capital Management Group on 1st July 26 to obtain capital support / agree next steps.</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32BE7ABF" w14:textId="77777777" w:rsidR="00C55114" w:rsidRPr="00F81055" w:rsidRDefault="00C55114" w:rsidP="001503E1">
            <w:pPr>
              <w:spacing w:before="40" w:after="40"/>
              <w:jc w:val="center"/>
            </w:pPr>
            <w:r w:rsidRPr="00F81055">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2F3A2E9F" w14:textId="77777777" w:rsidR="006B342F" w:rsidRDefault="006B342F" w:rsidP="001503E1">
            <w:pPr>
              <w:spacing w:before="40" w:after="40"/>
              <w:jc w:val="center"/>
            </w:pPr>
            <w:r>
              <w:t>Originally:</w:t>
            </w:r>
          </w:p>
          <w:p w14:paraId="407602E6" w14:textId="7274862C" w:rsidR="00C55114" w:rsidRDefault="006B342F" w:rsidP="001503E1">
            <w:pPr>
              <w:spacing w:before="40" w:after="40"/>
              <w:jc w:val="center"/>
            </w:pPr>
            <w:r>
              <w:t>31/03/</w:t>
            </w:r>
            <w:r w:rsidR="00C55114" w:rsidRPr="00F81055">
              <w:t>2026</w:t>
            </w:r>
          </w:p>
          <w:p w14:paraId="3A37C197" w14:textId="77777777" w:rsidR="006B342F" w:rsidRDefault="006B342F" w:rsidP="001503E1">
            <w:pPr>
              <w:spacing w:before="40" w:after="40"/>
              <w:jc w:val="center"/>
            </w:pPr>
          </w:p>
          <w:p w14:paraId="06E31E10" w14:textId="77777777" w:rsidR="006B342F" w:rsidRPr="006B342F" w:rsidRDefault="006B342F" w:rsidP="001503E1">
            <w:pPr>
              <w:spacing w:before="40" w:after="40"/>
              <w:jc w:val="center"/>
              <w:rPr>
                <w:color w:val="FF0000"/>
              </w:rPr>
            </w:pPr>
            <w:r w:rsidRPr="006B342F">
              <w:rPr>
                <w:color w:val="FF0000"/>
              </w:rPr>
              <w:t>Now expected:</w:t>
            </w:r>
          </w:p>
          <w:p w14:paraId="5077CBFA" w14:textId="6066FBA0" w:rsidR="006B342F" w:rsidRPr="00F81055" w:rsidRDefault="006B342F" w:rsidP="001503E1">
            <w:pPr>
              <w:spacing w:before="40" w:after="40"/>
              <w:jc w:val="center"/>
            </w:pPr>
            <w:r w:rsidRPr="006B342F">
              <w:rPr>
                <w:color w:val="FF0000"/>
              </w:rPr>
              <w:t>30/09/2026</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ED90BF4" w14:textId="5ACB3301" w:rsidR="00C55114" w:rsidRPr="00F81055" w:rsidRDefault="006B342F" w:rsidP="001503E1">
            <w:pPr>
              <w:spacing w:before="40" w:after="40"/>
              <w:jc w:val="center"/>
            </w:pPr>
            <w:r w:rsidRPr="006B342F">
              <w:rPr>
                <w:color w:val="FF0000"/>
              </w:rPr>
              <w:t>Off track</w:t>
            </w:r>
          </w:p>
        </w:tc>
      </w:tr>
    </w:tbl>
    <w:p w14:paraId="7849B40A"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C55114" w:rsidRPr="00F81055" w14:paraId="3CB749CE" w14:textId="77777777" w:rsidTr="001503E1">
        <w:tc>
          <w:tcPr>
            <w:tcW w:w="21147" w:type="dxa"/>
            <w:tcBorders>
              <w:top w:val="single" w:sz="4" w:space="0" w:color="auto"/>
              <w:left w:val="single" w:sz="4" w:space="0" w:color="auto"/>
              <w:bottom w:val="single" w:sz="4" w:space="0" w:color="auto"/>
              <w:right w:val="single" w:sz="4" w:space="0" w:color="auto"/>
            </w:tcBorders>
            <w:hideMark/>
          </w:tcPr>
          <w:p w14:paraId="3E8CDAEB" w14:textId="77777777" w:rsidR="00C55114" w:rsidRPr="00F81055" w:rsidRDefault="00C55114" w:rsidP="001503E1">
            <w:pPr>
              <w:spacing w:before="40" w:after="40"/>
              <w:rPr>
                <w:b/>
                <w:bCs/>
              </w:rPr>
            </w:pPr>
            <w:r w:rsidRPr="00F81055">
              <w:rPr>
                <w:b/>
                <w:bCs/>
              </w:rPr>
              <w:t>Additional Comments</w:t>
            </w:r>
          </w:p>
        </w:tc>
      </w:tr>
      <w:tr w:rsidR="00C55114" w:rsidRPr="00F81055" w14:paraId="69D596A6" w14:textId="77777777" w:rsidTr="001503E1">
        <w:tc>
          <w:tcPr>
            <w:tcW w:w="21147" w:type="dxa"/>
            <w:tcBorders>
              <w:top w:val="single" w:sz="4" w:space="0" w:color="auto"/>
              <w:left w:val="single" w:sz="4" w:space="0" w:color="auto"/>
              <w:bottom w:val="single" w:sz="4" w:space="0" w:color="auto"/>
              <w:right w:val="single" w:sz="4" w:space="0" w:color="auto"/>
            </w:tcBorders>
          </w:tcPr>
          <w:p w14:paraId="2F2A67F0" w14:textId="77777777" w:rsidR="00C55114" w:rsidRDefault="006B78CE" w:rsidP="001503E1">
            <w:pPr>
              <w:spacing w:before="40" w:after="40"/>
            </w:pPr>
            <w:r w:rsidRPr="00F81055">
              <w:t>30/03/2026: Risk reviewed by Executive team on 30/04/2026 and description adjusted.</w:t>
            </w:r>
          </w:p>
          <w:p w14:paraId="5E9734E8" w14:textId="72699346" w:rsidR="00F81055" w:rsidRPr="00F81055" w:rsidRDefault="00D97AE8" w:rsidP="00D97AE8">
            <w:pPr>
              <w:spacing w:before="40" w:after="40"/>
            </w:pPr>
            <w:r w:rsidRPr="00D97AE8">
              <w:rPr>
                <w:color w:val="FF0000"/>
              </w:rPr>
              <w:t>02/07/2026: CSP update for execs in July 2026 on a schedule for when all strategic plans need to be updated in line with our HB Organisational Strategy and a link to the CSP – Transforming for the future. The CSP is going to Board for sign off In November 2026, and the timescale for updating all other plans will need to follow this including a refresh of the Estates Strategy.</w:t>
            </w:r>
          </w:p>
        </w:tc>
      </w:tr>
    </w:tbl>
    <w:p w14:paraId="42014D80" w14:textId="77777777" w:rsidR="00C55114" w:rsidRPr="00F81055" w:rsidRDefault="00C55114" w:rsidP="00C55114"/>
    <w:p w14:paraId="4706F041" w14:textId="77777777" w:rsidR="00D1263A" w:rsidRPr="00F81055" w:rsidRDefault="00D1263A" w:rsidP="00C55114">
      <w:pPr>
        <w:pStyle w:val="NormalWeb"/>
        <w:spacing w:before="0" w:beforeAutospacing="0" w:after="0" w:afterAutospacing="0"/>
        <w:rPr>
          <w:rFonts w:ascii="Calibri" w:eastAsia="+mn-ea" w:hAnsi="Calibri" w:cs="+mn-cs"/>
          <w:b/>
          <w:bCs/>
          <w:kern w:val="24"/>
        </w:rPr>
      </w:pPr>
    </w:p>
    <w:p w14:paraId="703BD5C3" w14:textId="77777777" w:rsidR="00D1263A" w:rsidRPr="00F81055" w:rsidRDefault="00D1263A" w:rsidP="00C55114">
      <w:pPr>
        <w:pStyle w:val="NormalWeb"/>
        <w:spacing w:before="0" w:beforeAutospacing="0" w:after="0" w:afterAutospacing="0"/>
        <w:rPr>
          <w:rFonts w:ascii="Calibri" w:eastAsia="+mn-ea" w:hAnsi="Calibri" w:cs="+mn-cs"/>
          <w:b/>
          <w:bCs/>
          <w:kern w:val="24"/>
        </w:rPr>
      </w:pPr>
    </w:p>
    <w:p w14:paraId="4284861D" w14:textId="77777777" w:rsidR="00D1263A" w:rsidRPr="00F81055" w:rsidRDefault="00D1263A" w:rsidP="004B1629">
      <w:pPr>
        <w:pStyle w:val="NormalWeb"/>
        <w:spacing w:before="0" w:beforeAutospacing="0" w:after="0" w:afterAutospacing="0"/>
        <w:jc w:val="center"/>
        <w:rPr>
          <w:rFonts w:ascii="Calibri" w:eastAsia="+mn-ea" w:hAnsi="Calibri" w:cs="+mn-cs"/>
          <w:b/>
          <w:bCs/>
          <w:kern w:val="24"/>
        </w:rPr>
      </w:pPr>
    </w:p>
    <w:p w14:paraId="7119CC24" w14:textId="77777777" w:rsidR="00D1263A" w:rsidRPr="00F81055" w:rsidRDefault="00D1263A" w:rsidP="004B1629">
      <w:pPr>
        <w:pStyle w:val="NormalWeb"/>
        <w:spacing w:before="0" w:beforeAutospacing="0" w:after="0" w:afterAutospacing="0"/>
        <w:jc w:val="center"/>
        <w:rPr>
          <w:rFonts w:ascii="Calibri" w:eastAsia="+mn-ea" w:hAnsi="Calibri" w:cs="+mn-cs"/>
          <w:b/>
          <w:bCs/>
          <w:kern w:val="24"/>
        </w:rPr>
      </w:pPr>
    </w:p>
    <w:p w14:paraId="05B97778" w14:textId="77777777" w:rsidR="0059756F" w:rsidRPr="00F81055" w:rsidRDefault="0059756F">
      <w:r w:rsidRPr="00F81055">
        <w:br w:type="page"/>
      </w:r>
    </w:p>
    <w:bookmarkEnd w:id="0"/>
    <w:p w14:paraId="5B2515F4" w14:textId="77777777" w:rsidR="005400A9" w:rsidRPr="00F81055" w:rsidRDefault="005400A9" w:rsidP="005400A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38481E" w:rsidRPr="00F81055" w14:paraId="61C5C1DC" w14:textId="77777777" w:rsidTr="00F81055">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4DE6B0DC" w14:textId="77777777" w:rsidR="0038481E" w:rsidRPr="00F81055" w:rsidRDefault="0059756F">
            <w:pPr>
              <w:spacing w:before="40" w:after="40"/>
              <w:rPr>
                <w:rFonts w:cs="Calibri"/>
                <w:b/>
                <w:bCs/>
              </w:rPr>
            </w:pPr>
            <w:bookmarkStart w:id="1" w:name="_Hlk222312338"/>
            <w:r w:rsidRPr="00F81055">
              <w:br w:type="page"/>
            </w:r>
            <w:r w:rsidR="0038481E" w:rsidRPr="00F81055">
              <w:rPr>
                <w:rFonts w:cs="Calibri"/>
                <w:b/>
                <w:bCs/>
              </w:rPr>
              <w:t xml:space="preserve">Risk ID Number </w:t>
            </w:r>
            <w:r w:rsidR="0038481E" w:rsidRPr="00F81055">
              <w:rPr>
                <w:rFonts w:cs="Calibri"/>
              </w:rPr>
              <w:t>SRR-</w:t>
            </w:r>
            <w:r w:rsidR="008F5AFD" w:rsidRPr="00F81055">
              <w:rPr>
                <w:rFonts w:cs="Calibri"/>
              </w:rPr>
              <w:t>5.1</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261BCF8D" w14:textId="00185C42" w:rsidR="0038481E" w:rsidRPr="00F81055" w:rsidRDefault="0038481E" w:rsidP="00612854">
            <w:pPr>
              <w:spacing w:before="40" w:after="40"/>
              <w:jc w:val="left"/>
              <w:rPr>
                <w:rFonts w:cs="Calibri"/>
                <w:b/>
              </w:rPr>
            </w:pPr>
            <w:r w:rsidRPr="00F81055">
              <w:rPr>
                <w:rFonts w:cs="Calibri"/>
                <w:b/>
              </w:rPr>
              <w:t xml:space="preserve">Risk Label – </w:t>
            </w:r>
            <w:r w:rsidR="007A36EC" w:rsidRPr="00F81055">
              <w:rPr>
                <w:rFonts w:cs="Arial"/>
                <w:b/>
              </w:rPr>
              <w:t xml:space="preserve">Recovery &amp; </w:t>
            </w:r>
            <w:r w:rsidRPr="00F81055">
              <w:rPr>
                <w:rFonts w:cs="Arial"/>
                <w:b/>
              </w:rPr>
              <w:t>Sustainability</w:t>
            </w:r>
          </w:p>
          <w:p w14:paraId="13F60FB8" w14:textId="0769D7B2" w:rsidR="0038481E" w:rsidRPr="00F81055" w:rsidRDefault="0038481E"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If we fail to manage our costs effectively, whilst optimising productivity and effectiveness, then we will not return to financial balance</w:t>
            </w:r>
            <w:r w:rsidR="00547714" w:rsidRPr="00F81055">
              <w:rPr>
                <w:rFonts w:cs="Arial"/>
              </w:rPr>
              <w:t xml:space="preserve"> safely</w:t>
            </w:r>
            <w:r w:rsidRPr="00F81055">
              <w:rPr>
                <w:rFonts w:cs="Arial"/>
              </w:rPr>
              <w:t>. This will result in poor use of public funds, and an inability to provide sustainable services for our patients.</w:t>
            </w:r>
          </w:p>
        </w:tc>
      </w:tr>
    </w:tbl>
    <w:p w14:paraId="7AAB01B7"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3"/>
        <w:gridCol w:w="4757"/>
      </w:tblGrid>
      <w:tr w:rsidR="0038481E" w:rsidRPr="00F81055" w14:paraId="7DFAA044" w14:textId="77777777" w:rsidTr="001B31BC">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0D6DBFCC" w14:textId="77777777" w:rsidR="0038481E" w:rsidRPr="00F81055" w:rsidRDefault="0038481E">
            <w:pPr>
              <w:spacing w:before="40" w:after="40"/>
            </w:pPr>
            <w:r w:rsidRPr="00F81055">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4663A164" w14:textId="77777777" w:rsidR="0038481E" w:rsidRPr="00F81055" w:rsidRDefault="0038481E">
            <w:pPr>
              <w:spacing w:before="40" w:after="40"/>
              <w:jc w:val="center"/>
              <w:rPr>
                <w:b/>
                <w:bCs/>
              </w:rPr>
            </w:pPr>
            <w:r w:rsidRPr="00F81055">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77336094" w14:textId="77777777" w:rsidR="0038481E" w:rsidRPr="00F81055" w:rsidRDefault="0038481E">
            <w:pPr>
              <w:spacing w:before="40" w:after="40"/>
              <w:jc w:val="center"/>
            </w:pPr>
            <w:r w:rsidRPr="00F81055">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090CF326" w14:textId="77777777" w:rsidR="0038481E" w:rsidRPr="00F81055" w:rsidRDefault="0038481E">
            <w:pPr>
              <w:spacing w:before="40" w:after="40"/>
              <w:jc w:val="center"/>
            </w:pPr>
            <w:r w:rsidRPr="00F81055">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50D8A323" w14:textId="77777777" w:rsidR="0038481E" w:rsidRPr="00F81055" w:rsidRDefault="0038481E">
            <w:pPr>
              <w:spacing w:before="40" w:after="40"/>
              <w:jc w:val="center"/>
            </w:pPr>
            <w:r w:rsidRPr="00F81055">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21F7679C" w14:textId="77777777" w:rsidR="0038481E" w:rsidRPr="00F81055" w:rsidRDefault="0038481E">
            <w:pPr>
              <w:spacing w:before="40" w:after="40"/>
            </w:pPr>
            <w:r w:rsidRPr="00F81055">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B4E82BF" w14:textId="30210A18" w:rsidR="0038481E" w:rsidRPr="00F81055" w:rsidRDefault="00431268" w:rsidP="00612854">
            <w:pPr>
              <w:spacing w:before="40" w:after="40"/>
              <w:jc w:val="left"/>
              <w:rPr>
                <w:b/>
                <w:bCs/>
              </w:rPr>
            </w:pPr>
            <w:r w:rsidRPr="00F81055">
              <w:rPr>
                <w:rFonts w:cs="Calibri"/>
                <w:b/>
                <w:bCs/>
              </w:rPr>
              <w:t>The health board is a resilient, sustainable and responsible organisation</w:t>
            </w:r>
          </w:p>
        </w:tc>
      </w:tr>
      <w:tr w:rsidR="0038481E" w:rsidRPr="00F81055" w14:paraId="6C5E1134" w14:textId="77777777" w:rsidTr="001B31BC">
        <w:trPr>
          <w:trHeight w:val="179"/>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12E34A77" w14:textId="77777777" w:rsidR="0038481E" w:rsidRPr="00F81055" w:rsidRDefault="0038481E">
            <w:pPr>
              <w:spacing w:before="40" w:after="40"/>
            </w:pPr>
            <w:r w:rsidRPr="00F81055">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4AC7127" w14:textId="77777777" w:rsidR="0038481E" w:rsidRPr="00F81055" w:rsidRDefault="007A5389">
            <w:pPr>
              <w:spacing w:before="40" w:after="40"/>
              <w:jc w:val="center"/>
            </w:pPr>
            <w:r w:rsidRPr="00F81055">
              <w:t>5</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567DA84D" w14:textId="77777777" w:rsidR="0038481E" w:rsidRPr="00F81055" w:rsidRDefault="007A5389">
            <w:pPr>
              <w:spacing w:before="40" w:after="40"/>
              <w:jc w:val="center"/>
            </w:pPr>
            <w:r w:rsidRPr="00F81055">
              <w:t>5</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2DAE8896" w14:textId="77777777" w:rsidR="0038481E" w:rsidRPr="00F81055" w:rsidRDefault="007A5389">
            <w:pPr>
              <w:spacing w:before="40" w:after="40"/>
              <w:jc w:val="center"/>
            </w:pPr>
            <w:r w:rsidRPr="00F81055">
              <w:t>25</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BBAAA93" w14:textId="77777777" w:rsidR="0038481E" w:rsidRPr="00F81055" w:rsidRDefault="003B3B1B">
            <w:pPr>
              <w:spacing w:before="40" w:after="40"/>
              <w:jc w:val="center"/>
              <w:rPr>
                <w:sz w:val="72"/>
                <w:szCs w:val="72"/>
              </w:rPr>
            </w:pPr>
            <w:r w:rsidRPr="00F81055">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32E9933" w14:textId="77777777" w:rsidR="0038481E" w:rsidRPr="00F81055" w:rsidRDefault="0038481E">
            <w:pPr>
              <w:spacing w:before="40" w:after="40"/>
            </w:pPr>
            <w:r w:rsidRPr="00F81055">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DB82487" w14:textId="77777777" w:rsidR="0038481E" w:rsidRPr="00F81055" w:rsidRDefault="0038481E" w:rsidP="00612854">
            <w:pPr>
              <w:spacing w:before="40" w:after="40"/>
              <w:jc w:val="left"/>
              <w:rPr>
                <w:b/>
                <w:bCs/>
              </w:rPr>
            </w:pPr>
            <w:r w:rsidRPr="00F81055">
              <w:rPr>
                <w:rFonts w:eastAsia="+mn-ea" w:cs="+mn-cs"/>
                <w:b/>
                <w:bCs/>
                <w:kern w:val="24"/>
              </w:rPr>
              <w:t>Director of Finance &amp; Performance</w:t>
            </w:r>
          </w:p>
        </w:tc>
      </w:tr>
      <w:tr w:rsidR="0038481E" w:rsidRPr="00F81055" w14:paraId="0B782ECD" w14:textId="77777777" w:rsidTr="00F319DE">
        <w:trPr>
          <w:trHeight w:val="384"/>
        </w:trPr>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C6E0A3" w14:textId="77777777" w:rsidR="0038481E" w:rsidRPr="00F81055" w:rsidRDefault="0038481E">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3BA4CB05" w14:textId="77777777" w:rsidR="0038481E" w:rsidRPr="00F81055"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5</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3C0D57C2" w14:textId="77777777" w:rsidR="0038481E" w:rsidRPr="00F81055"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5</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tcPr>
          <w:p w14:paraId="66EC7841" w14:textId="77777777" w:rsidR="0038481E" w:rsidRPr="00F81055"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CE3A18" w14:textId="77777777" w:rsidR="0038481E" w:rsidRPr="00F81055" w:rsidRDefault="0038481E">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A977473" w14:textId="77777777" w:rsidR="0038481E" w:rsidRPr="00F81055" w:rsidRDefault="0038481E">
            <w:pPr>
              <w:spacing w:before="40"/>
              <w:rPr>
                <w:rFonts w:cs="Calibri"/>
                <w:b/>
                <w:bCs/>
              </w:rPr>
            </w:pPr>
            <w:r w:rsidRPr="00F81055">
              <w:rPr>
                <w:rFonts w:cs="Calibri"/>
                <w:b/>
                <w:bCs/>
              </w:rPr>
              <w:t>Monitoring</w:t>
            </w:r>
            <w:r w:rsidR="00D62564" w:rsidRPr="00F81055">
              <w:rPr>
                <w:rFonts w:cs="Calibri"/>
                <w:b/>
                <w:bCs/>
              </w:rPr>
              <w:t xml:space="preserve"> </w:t>
            </w:r>
          </w:p>
          <w:p w14:paraId="5F5B2F6D" w14:textId="77777777" w:rsidR="0038481E" w:rsidRPr="00F81055" w:rsidRDefault="0038481E">
            <w:pPr>
              <w:spacing w:after="40"/>
            </w:pPr>
            <w:r w:rsidRPr="00F81055">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483745A9" w14:textId="77777777" w:rsidR="0038481E" w:rsidRPr="00F81055" w:rsidRDefault="0038481E" w:rsidP="00612854">
            <w:pPr>
              <w:spacing w:before="40" w:after="40"/>
              <w:jc w:val="left"/>
              <w:rPr>
                <w:b/>
                <w:bCs/>
              </w:rPr>
            </w:pPr>
            <w:r w:rsidRPr="00F81055">
              <w:rPr>
                <w:rFonts w:cs="Calibri"/>
                <w:b/>
                <w:bCs/>
              </w:rPr>
              <w:t>Performance &amp; Finance Committee</w:t>
            </w:r>
          </w:p>
        </w:tc>
      </w:tr>
      <w:tr w:rsidR="0038481E" w:rsidRPr="00F81055" w14:paraId="75D59CD2" w14:textId="77777777" w:rsidTr="00D62564">
        <w:trPr>
          <w:trHeight w:val="311"/>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1CA8301D" w14:textId="77777777" w:rsidR="0038481E" w:rsidRPr="00F81055" w:rsidRDefault="0038481E">
            <w:pPr>
              <w:spacing w:before="40" w:after="40"/>
            </w:pPr>
            <w:r w:rsidRPr="00F81055">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B4A8081" w14:textId="77777777" w:rsidR="0038481E" w:rsidRPr="00F81055" w:rsidRDefault="007A5389">
            <w:pPr>
              <w:spacing w:before="40" w:after="40"/>
              <w:jc w:val="center"/>
            </w:pPr>
            <w:r w:rsidRPr="00F81055">
              <w:t>5</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430C900" w14:textId="77777777" w:rsidR="0038481E" w:rsidRPr="00F81055" w:rsidRDefault="007A5389">
            <w:pPr>
              <w:spacing w:before="40" w:after="40"/>
              <w:jc w:val="center"/>
            </w:pPr>
            <w:r w:rsidRPr="00F81055">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0E9BF3D3" w14:textId="77777777" w:rsidR="007A5389" w:rsidRPr="00F81055" w:rsidRDefault="007A5389" w:rsidP="007A5389">
            <w:pPr>
              <w:spacing w:before="40" w:after="40"/>
              <w:jc w:val="center"/>
            </w:pPr>
            <w:r w:rsidRPr="00F81055">
              <w:t>15</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FE58BA5" w14:textId="77777777" w:rsidR="0038481E" w:rsidRPr="00F81055" w:rsidRDefault="0038481E">
            <w:pPr>
              <w:spacing w:before="40" w:after="40"/>
              <w:jc w:val="center"/>
              <w:rPr>
                <w:b/>
                <w:bCs/>
              </w:rPr>
            </w:pPr>
            <w:r w:rsidRPr="00F81055">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42AEFF0" w14:textId="77777777" w:rsidR="0038481E" w:rsidRPr="00F81055" w:rsidRDefault="0038481E">
            <w:pPr>
              <w:spacing w:before="40" w:after="40"/>
            </w:pPr>
            <w:r w:rsidRPr="00F81055">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E43B077" w14:textId="77777777" w:rsidR="0038481E" w:rsidRPr="00F81055" w:rsidRDefault="0038481E" w:rsidP="00612854">
            <w:pPr>
              <w:spacing w:before="40" w:after="40"/>
              <w:jc w:val="left"/>
              <w:rPr>
                <w:b/>
                <w:bCs/>
              </w:rPr>
            </w:pPr>
            <w:r w:rsidRPr="00F81055">
              <w:rPr>
                <w:rFonts w:cs="Calibri"/>
                <w:b/>
                <w:bCs/>
              </w:rPr>
              <w:t>T.B.C.</w:t>
            </w:r>
          </w:p>
        </w:tc>
      </w:tr>
    </w:tbl>
    <w:p w14:paraId="1EEE0B18" w14:textId="77777777" w:rsidR="0038481E" w:rsidRPr="00F81055" w:rsidRDefault="0038481E" w:rsidP="0038481E">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FD31D7" w:rsidRPr="00F81055" w14:paraId="2E402815" w14:textId="77777777" w:rsidTr="00683519">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2D2C534A" w14:textId="77777777" w:rsidR="00FD31D7" w:rsidRPr="00F81055" w:rsidRDefault="00FD31D7" w:rsidP="00FD31D7">
            <w:pPr>
              <w:spacing w:before="40"/>
              <w:jc w:val="center"/>
              <w:rPr>
                <w:b/>
                <w:bCs/>
              </w:rPr>
            </w:pPr>
            <w:r w:rsidRPr="00F81055">
              <w:rPr>
                <w:b/>
                <w:bCs/>
              </w:rPr>
              <w:t>Risk Score</w:t>
            </w:r>
          </w:p>
          <w:p w14:paraId="188400DF" w14:textId="77777777" w:rsidR="00FD31D7" w:rsidRPr="00F81055" w:rsidRDefault="00FD31D7" w:rsidP="00FD31D7">
            <w:pPr>
              <w:spacing w:after="40"/>
              <w:jc w:val="center"/>
              <w:rPr>
                <w:b/>
                <w:bCs/>
              </w:rPr>
            </w:pPr>
            <w:r w:rsidRPr="00F81055">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B222D53" w14:textId="77777777" w:rsidR="00FD31D7" w:rsidRPr="00F81055" w:rsidRDefault="00FD31D7" w:rsidP="00FD31D7">
            <w:pPr>
              <w:spacing w:before="40" w:after="40"/>
              <w:jc w:val="center"/>
              <w:rPr>
                <w:b/>
                <w:bCs/>
              </w:rPr>
            </w:pPr>
            <w:r w:rsidRPr="00F81055">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0931997B" w14:textId="77777777" w:rsidR="00FD31D7" w:rsidRPr="00F81055" w:rsidRDefault="00FD31D7" w:rsidP="00FD31D7">
            <w:pPr>
              <w:spacing w:before="40" w:after="40"/>
              <w:jc w:val="center"/>
              <w:rPr>
                <w:b/>
                <w:bCs/>
              </w:rPr>
            </w:pPr>
            <w:r w:rsidRPr="00F81055">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4ED9AC5E" w14:textId="77777777" w:rsidR="00FD31D7" w:rsidRPr="00F81055" w:rsidRDefault="00FD31D7" w:rsidP="00FD31D7">
            <w:pPr>
              <w:spacing w:before="40" w:after="40"/>
              <w:jc w:val="center"/>
              <w:rPr>
                <w:b/>
                <w:bCs/>
              </w:rPr>
            </w:pPr>
            <w:r w:rsidRPr="00F81055">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6BC6AA3" w14:textId="5091F4C2" w:rsidR="00FD31D7" w:rsidRPr="00F81055" w:rsidRDefault="00FD31D7" w:rsidP="00FD31D7">
            <w:pPr>
              <w:spacing w:before="40" w:after="40"/>
              <w:jc w:val="center"/>
              <w:rPr>
                <w:b/>
                <w:bCs/>
              </w:rPr>
            </w:pPr>
            <w:r w:rsidRPr="00F81055">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0FB68431" w14:textId="564C3228" w:rsidR="00FD31D7" w:rsidRPr="00F81055" w:rsidRDefault="00C271D6" w:rsidP="00FD31D7">
            <w:pPr>
              <w:spacing w:before="40" w:after="40"/>
              <w:jc w:val="center"/>
              <w:rPr>
                <w:b/>
                <w:bCs/>
              </w:rPr>
            </w:pPr>
            <w:r w:rsidRPr="00C271D6">
              <w:rPr>
                <w:b/>
                <w:bCs/>
              </w:rPr>
              <w:t>Jun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F63BA33"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2FEB3109"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6CC4FF82"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C8B04E0"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C46FFE2"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2AD35A45" w14:textId="77777777" w:rsidR="00FD31D7" w:rsidRPr="00F81055"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093AC264" w14:textId="77777777" w:rsidR="00FD31D7" w:rsidRPr="00F81055" w:rsidRDefault="00FD31D7" w:rsidP="00FD31D7">
            <w:pPr>
              <w:spacing w:before="40" w:after="40"/>
              <w:jc w:val="center"/>
              <w:rPr>
                <w:b/>
                <w:bCs/>
              </w:rPr>
            </w:pPr>
          </w:p>
        </w:tc>
      </w:tr>
      <w:tr w:rsidR="00FD31D7" w:rsidRPr="00F81055" w14:paraId="398D2687" w14:textId="77777777" w:rsidTr="00683519">
        <w:tc>
          <w:tcPr>
            <w:tcW w:w="0" w:type="auto"/>
            <w:vMerge/>
            <w:tcBorders>
              <w:top w:val="single" w:sz="4" w:space="0" w:color="auto"/>
              <w:left w:val="single" w:sz="4" w:space="0" w:color="auto"/>
              <w:bottom w:val="single" w:sz="4" w:space="0" w:color="auto"/>
              <w:right w:val="single" w:sz="4" w:space="0" w:color="auto"/>
            </w:tcBorders>
            <w:vAlign w:val="center"/>
            <w:hideMark/>
          </w:tcPr>
          <w:p w14:paraId="6E4E787B" w14:textId="77777777" w:rsidR="00FD31D7" w:rsidRPr="00F81055"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370F221" w14:textId="77777777" w:rsidR="00FD31D7" w:rsidRPr="00F81055" w:rsidRDefault="00FD31D7" w:rsidP="00FD31D7">
            <w:pPr>
              <w:spacing w:before="40" w:after="40"/>
              <w:jc w:val="center"/>
            </w:pPr>
            <w:r w:rsidRPr="00F81055">
              <w:t>25</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2F05C81C" w14:textId="77777777" w:rsidR="00FD31D7" w:rsidRPr="00F81055" w:rsidRDefault="00FD31D7" w:rsidP="00FD31D7">
            <w:pPr>
              <w:spacing w:before="40" w:after="40"/>
              <w:jc w:val="center"/>
            </w:pPr>
            <w:r w:rsidRPr="00F81055">
              <w:t>25</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BDAB823" w14:textId="77777777" w:rsidR="00FD31D7" w:rsidRPr="00F81055" w:rsidRDefault="00FD31D7" w:rsidP="00FD31D7">
            <w:pPr>
              <w:spacing w:before="40" w:after="40"/>
              <w:jc w:val="center"/>
            </w:pPr>
            <w:r w:rsidRPr="00F81055">
              <w:t>25</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3A85CD8F" w14:textId="0A6792A4" w:rsidR="00FD31D7" w:rsidRPr="00F81055" w:rsidRDefault="00FD31D7" w:rsidP="00FD31D7">
            <w:pPr>
              <w:spacing w:before="40" w:after="40"/>
              <w:jc w:val="center"/>
            </w:pPr>
            <w:r w:rsidRPr="00F81055">
              <w:t>25</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0D6C1A6" w14:textId="11F3D7D2" w:rsidR="00FD31D7" w:rsidRPr="00F81055" w:rsidRDefault="00C271D6" w:rsidP="00FD31D7">
            <w:pPr>
              <w:spacing w:before="40" w:after="40"/>
              <w:jc w:val="center"/>
            </w:pPr>
            <w:r>
              <w:t>25</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5F352D0"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2BCBF72"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1E092FA3" w14:textId="77777777" w:rsidR="00FD31D7" w:rsidRPr="00F81055"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61755509"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D4C1C6C"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BEB597E"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ED4ECCC" w14:textId="77777777" w:rsidR="00FD31D7" w:rsidRPr="00F81055" w:rsidRDefault="00FD31D7" w:rsidP="00FD31D7">
            <w:pPr>
              <w:spacing w:before="40" w:after="40"/>
              <w:jc w:val="center"/>
            </w:pPr>
          </w:p>
        </w:tc>
      </w:tr>
    </w:tbl>
    <w:p w14:paraId="770BC967"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38481E" w:rsidRPr="00F81055" w14:paraId="299A74D1" w14:textId="77777777" w:rsidTr="0038481E">
        <w:tc>
          <w:tcPr>
            <w:tcW w:w="21147"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1A3A75BF" w14:textId="77777777" w:rsidR="0038481E" w:rsidRPr="00F81055" w:rsidRDefault="0038481E">
            <w:pPr>
              <w:spacing w:before="40" w:after="40"/>
              <w:rPr>
                <w:rFonts w:cs="Calibri"/>
                <w:b/>
                <w:bCs/>
              </w:rPr>
            </w:pPr>
            <w:r w:rsidRPr="00F81055">
              <w:rPr>
                <w:rFonts w:cs="Calibri"/>
                <w:b/>
                <w:bCs/>
              </w:rPr>
              <w:t>Related Risk on Corporate Risk Register</w:t>
            </w:r>
          </w:p>
          <w:p w14:paraId="4FC3E7A5" w14:textId="77777777" w:rsidR="0038481E" w:rsidRPr="00F81055" w:rsidRDefault="0038481E">
            <w:pPr>
              <w:spacing w:before="40" w:after="40"/>
              <w:rPr>
                <w:rFonts w:cs="Calibri"/>
              </w:rPr>
            </w:pPr>
            <w:r w:rsidRPr="00F81055">
              <w:rPr>
                <w:rFonts w:cs="Calibri"/>
              </w:rPr>
              <w:t>Linked or associated risks which sit in the register immediately below the Strategic Risk Register</w:t>
            </w:r>
          </w:p>
        </w:tc>
      </w:tr>
      <w:tr w:rsidR="004517F8" w:rsidRPr="00F81055" w14:paraId="4BE863E7" w14:textId="77777777" w:rsidTr="005E1F85">
        <w:tc>
          <w:tcPr>
            <w:tcW w:w="1238" w:type="dxa"/>
            <w:tcBorders>
              <w:top w:val="single" w:sz="4" w:space="0" w:color="auto"/>
              <w:left w:val="single" w:sz="4" w:space="0" w:color="auto"/>
              <w:bottom w:val="single" w:sz="4" w:space="0" w:color="auto"/>
              <w:right w:val="single" w:sz="4" w:space="0" w:color="auto"/>
            </w:tcBorders>
            <w:shd w:val="clear" w:color="auto" w:fill="F4B083"/>
            <w:hideMark/>
          </w:tcPr>
          <w:p w14:paraId="25804188" w14:textId="77777777" w:rsidR="004517F8" w:rsidRPr="00F81055" w:rsidRDefault="004517F8" w:rsidP="00F54803">
            <w:pPr>
              <w:spacing w:before="40" w:after="40"/>
              <w:jc w:val="center"/>
              <w:rPr>
                <w:rFonts w:cs="Calibri"/>
                <w:b/>
                <w:bCs/>
              </w:rPr>
            </w:pPr>
            <w:r w:rsidRPr="00F81055">
              <w:rPr>
                <w:rFonts w:cs="Calibri"/>
                <w:b/>
                <w:bCs/>
              </w:rPr>
              <w:t>Risk ID</w:t>
            </w:r>
          </w:p>
        </w:tc>
        <w:tc>
          <w:tcPr>
            <w:tcW w:w="18659" w:type="dxa"/>
            <w:tcBorders>
              <w:top w:val="single" w:sz="4" w:space="0" w:color="auto"/>
              <w:left w:val="single" w:sz="4" w:space="0" w:color="auto"/>
              <w:bottom w:val="single" w:sz="4" w:space="0" w:color="auto"/>
              <w:right w:val="single" w:sz="4" w:space="0" w:color="auto"/>
            </w:tcBorders>
            <w:shd w:val="clear" w:color="auto" w:fill="F4B083"/>
            <w:hideMark/>
          </w:tcPr>
          <w:p w14:paraId="445EBC72" w14:textId="77777777" w:rsidR="004517F8" w:rsidRPr="00F81055" w:rsidRDefault="004517F8">
            <w:pPr>
              <w:spacing w:before="40" w:after="40"/>
              <w:rPr>
                <w:rFonts w:cs="Calibri"/>
                <w:b/>
                <w:bCs/>
              </w:rPr>
            </w:pPr>
            <w:r w:rsidRPr="00F81055">
              <w:rPr>
                <w:rFonts w:cs="Calibri"/>
                <w:b/>
                <w:bCs/>
              </w:rPr>
              <w:t>Description</w:t>
            </w:r>
          </w:p>
        </w:tc>
        <w:tc>
          <w:tcPr>
            <w:tcW w:w="1250" w:type="dxa"/>
            <w:tcBorders>
              <w:top w:val="single" w:sz="4" w:space="0" w:color="auto"/>
              <w:left w:val="single" w:sz="4" w:space="0" w:color="auto"/>
              <w:bottom w:val="single" w:sz="4" w:space="0" w:color="auto"/>
              <w:right w:val="single" w:sz="4" w:space="0" w:color="auto"/>
            </w:tcBorders>
            <w:shd w:val="clear" w:color="auto" w:fill="F4B083"/>
            <w:hideMark/>
          </w:tcPr>
          <w:p w14:paraId="01704A8B" w14:textId="77777777" w:rsidR="004517F8" w:rsidRPr="00F81055" w:rsidRDefault="004517F8">
            <w:pPr>
              <w:spacing w:before="40" w:after="40"/>
              <w:jc w:val="center"/>
              <w:rPr>
                <w:rFonts w:cs="Calibri"/>
                <w:b/>
                <w:bCs/>
              </w:rPr>
            </w:pPr>
            <w:r w:rsidRPr="00F81055">
              <w:rPr>
                <w:rFonts w:cs="Calibri"/>
                <w:b/>
                <w:bCs/>
              </w:rPr>
              <w:t>Score</w:t>
            </w:r>
          </w:p>
        </w:tc>
      </w:tr>
      <w:tr w:rsidR="004517F8" w:rsidRPr="00F81055" w14:paraId="6A8C9CA8" w14:textId="77777777" w:rsidTr="005E1F85">
        <w:tc>
          <w:tcPr>
            <w:tcW w:w="1238" w:type="dxa"/>
            <w:shd w:val="clear" w:color="auto" w:fill="FAE2D5"/>
          </w:tcPr>
          <w:p w14:paraId="0F0C20B4" w14:textId="0B7EC76A" w:rsidR="004517F8" w:rsidRPr="00F81055" w:rsidRDefault="004517F8" w:rsidP="003A7E6C">
            <w:pPr>
              <w:pStyle w:val="TableParagraph"/>
              <w:jc w:val="center"/>
              <w:rPr>
                <w:rFonts w:cs="Calibri"/>
              </w:rPr>
            </w:pPr>
            <w:r w:rsidRPr="00F81055">
              <w:rPr>
                <w:rFonts w:eastAsia="Verdana" w:cs="Calibri"/>
                <w:bCs/>
              </w:rPr>
              <w:t>92</w:t>
            </w:r>
          </w:p>
        </w:tc>
        <w:tc>
          <w:tcPr>
            <w:tcW w:w="18659" w:type="dxa"/>
            <w:shd w:val="clear" w:color="auto" w:fill="FAE2D5"/>
          </w:tcPr>
          <w:p w14:paraId="5F4F4140" w14:textId="77777777" w:rsidR="004517F8" w:rsidRPr="00F81055" w:rsidRDefault="004517F8" w:rsidP="004517F8">
            <w:pPr>
              <w:rPr>
                <w:rFonts w:cs="Calibri"/>
                <w:b/>
              </w:rPr>
            </w:pPr>
            <w:r w:rsidRPr="00F81055">
              <w:rPr>
                <w:rFonts w:cs="Calibri"/>
                <w:b/>
              </w:rPr>
              <w:t xml:space="preserve">Finance: Forecast Deficit Risk </w:t>
            </w:r>
          </w:p>
          <w:p w14:paraId="7E87265D" w14:textId="77777777" w:rsidR="004517F8" w:rsidRPr="00F81055" w:rsidRDefault="004517F8" w:rsidP="004517F8">
            <w:pPr>
              <w:spacing w:before="40" w:after="40"/>
              <w:rPr>
                <w:rFonts w:cs="Calibri"/>
              </w:rPr>
            </w:pPr>
            <w:r w:rsidRPr="00F81055">
              <w:rPr>
                <w:rFonts w:cs="Calibri"/>
              </w:rPr>
              <w:t>Forecast deficit is not met due to insufficient progress on run rate reduction, and the saving targets required across all areas are not achieved.</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21D7B021" w14:textId="77777777" w:rsidR="004517F8" w:rsidRPr="00F81055" w:rsidRDefault="004517F8" w:rsidP="004517F8">
            <w:pPr>
              <w:spacing w:before="40" w:after="40"/>
              <w:jc w:val="center"/>
              <w:rPr>
                <w:rFonts w:cs="Calibri"/>
              </w:rPr>
            </w:pPr>
            <w:r w:rsidRPr="00F81055">
              <w:rPr>
                <w:rFonts w:cs="Calibri"/>
              </w:rPr>
              <w:t>25</w:t>
            </w:r>
          </w:p>
        </w:tc>
      </w:tr>
      <w:tr w:rsidR="004517F8" w:rsidRPr="00F81055" w14:paraId="6F995FB1" w14:textId="77777777" w:rsidTr="005E1F85">
        <w:tc>
          <w:tcPr>
            <w:tcW w:w="1238" w:type="dxa"/>
            <w:shd w:val="clear" w:color="auto" w:fill="FAE2D5"/>
          </w:tcPr>
          <w:p w14:paraId="79BF77CF" w14:textId="19B4F79D" w:rsidR="004517F8" w:rsidRPr="00F81055" w:rsidRDefault="004517F8" w:rsidP="003A7E6C">
            <w:pPr>
              <w:pStyle w:val="TableParagraph"/>
              <w:jc w:val="center"/>
              <w:rPr>
                <w:rFonts w:cs="Calibri"/>
              </w:rPr>
            </w:pPr>
            <w:r w:rsidRPr="00F81055">
              <w:rPr>
                <w:rFonts w:eastAsia="Verdana" w:cs="Calibri"/>
                <w:bCs/>
              </w:rPr>
              <w:t>93</w:t>
            </w:r>
          </w:p>
        </w:tc>
        <w:tc>
          <w:tcPr>
            <w:tcW w:w="18659" w:type="dxa"/>
            <w:shd w:val="clear" w:color="auto" w:fill="FAE2D5"/>
          </w:tcPr>
          <w:p w14:paraId="41643264" w14:textId="0580A268" w:rsidR="004517F8" w:rsidRPr="00F81055" w:rsidRDefault="004517F8" w:rsidP="004517F8">
            <w:pPr>
              <w:pStyle w:val="TableParagraph"/>
              <w:rPr>
                <w:rFonts w:cs="Calibri"/>
                <w:b/>
              </w:rPr>
            </w:pPr>
            <w:r w:rsidRPr="00F81055">
              <w:rPr>
                <w:rFonts w:cs="Calibri"/>
                <w:b/>
              </w:rPr>
              <w:t xml:space="preserve">Finance: Reduced </w:t>
            </w:r>
            <w:r w:rsidR="006343DF" w:rsidRPr="00F81055">
              <w:rPr>
                <w:rFonts w:cs="Calibri"/>
                <w:b/>
              </w:rPr>
              <w:t>C</w:t>
            </w:r>
            <w:r w:rsidRPr="00F81055">
              <w:rPr>
                <w:rFonts w:cs="Calibri"/>
                <w:b/>
              </w:rPr>
              <w:t xml:space="preserve">apital </w:t>
            </w:r>
            <w:r w:rsidR="006343DF" w:rsidRPr="00F81055">
              <w:rPr>
                <w:rFonts w:cs="Calibri"/>
                <w:b/>
              </w:rPr>
              <w:t>F</w:t>
            </w:r>
            <w:r w:rsidRPr="00F81055">
              <w:rPr>
                <w:rFonts w:cs="Calibri"/>
                <w:b/>
              </w:rPr>
              <w:t xml:space="preserve">unds </w:t>
            </w:r>
          </w:p>
          <w:p w14:paraId="3BEDF946" w14:textId="393B4A59" w:rsidR="004517F8" w:rsidRPr="00F81055" w:rsidRDefault="00984B86" w:rsidP="004517F8">
            <w:pPr>
              <w:spacing w:before="40" w:after="40"/>
              <w:rPr>
                <w:rFonts w:cs="Calibri"/>
              </w:rPr>
            </w:pPr>
            <w:r w:rsidRPr="00F81055">
              <w:rPr>
                <w:rFonts w:cs="Calibri"/>
              </w:rPr>
              <w:t>Reduced National NHS funds available for major capital schemes requiring a restricted Capital Plan for 2025/26.</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3380CF31" w14:textId="77777777" w:rsidR="004517F8" w:rsidRPr="00F81055" w:rsidRDefault="00FA796A" w:rsidP="004517F8">
            <w:pPr>
              <w:spacing w:before="40" w:after="40"/>
              <w:jc w:val="center"/>
              <w:rPr>
                <w:rFonts w:cs="Calibri"/>
              </w:rPr>
            </w:pPr>
            <w:r w:rsidRPr="00F81055">
              <w:rPr>
                <w:rFonts w:cs="Calibri"/>
              </w:rPr>
              <w:t>12</w:t>
            </w:r>
          </w:p>
        </w:tc>
      </w:tr>
    </w:tbl>
    <w:p w14:paraId="69F901C9" w14:textId="77777777" w:rsidR="00CD5C35" w:rsidRPr="00F81055" w:rsidRDefault="00CD5C35"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38481E" w:rsidRPr="00F81055" w14:paraId="0515EE3D" w14:textId="77777777" w:rsidTr="0038481E">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244BA56C" w14:textId="29EA1013" w:rsidR="0038481E" w:rsidRPr="00F81055" w:rsidRDefault="0038481E" w:rsidP="00845BA6">
            <w:pPr>
              <w:spacing w:before="40" w:after="40"/>
              <w:rPr>
                <w:b/>
                <w:bCs/>
              </w:rPr>
            </w:pPr>
            <w:r w:rsidRPr="00F81055">
              <w:rPr>
                <w:rFonts w:cs="Calibri"/>
                <w:b/>
                <w:bCs/>
              </w:rPr>
              <w:t>Key Controls</w:t>
            </w:r>
          </w:p>
        </w:tc>
      </w:tr>
      <w:tr w:rsidR="0038481E" w:rsidRPr="00F81055" w14:paraId="138975F0"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35615102" w14:textId="77777777" w:rsidR="0038481E" w:rsidRPr="00F81055" w:rsidRDefault="0038481E">
            <w:pPr>
              <w:spacing w:before="40" w:after="40"/>
              <w:jc w:val="center"/>
              <w:rPr>
                <w:b/>
                <w:bCs/>
              </w:rPr>
            </w:pPr>
            <w:r w:rsidRPr="00F81055">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16D9210" w14:textId="77777777" w:rsidR="0038481E" w:rsidRPr="00F81055" w:rsidRDefault="0038481E">
            <w:pPr>
              <w:spacing w:before="40" w:after="40"/>
              <w:rPr>
                <w:b/>
                <w:bCs/>
              </w:rPr>
            </w:pPr>
            <w:r w:rsidRPr="00F81055">
              <w:rPr>
                <w:b/>
                <w:bCs/>
              </w:rPr>
              <w:t>Control</w:t>
            </w:r>
          </w:p>
        </w:tc>
      </w:tr>
      <w:tr w:rsidR="007A5389" w:rsidRPr="00F81055" w14:paraId="7BC51F7A"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B7E3110" w14:textId="77777777" w:rsidR="007A5389" w:rsidRPr="00F81055" w:rsidRDefault="007A5389" w:rsidP="007A5389">
            <w:pPr>
              <w:spacing w:before="40" w:after="40"/>
              <w:jc w:val="center"/>
            </w:pPr>
            <w:r w:rsidRPr="00F81055">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32CE11E" w14:textId="77777777" w:rsidR="007A5389" w:rsidRPr="00F81055" w:rsidRDefault="007A5389" w:rsidP="00612854">
            <w:pPr>
              <w:spacing w:before="40" w:after="40"/>
              <w:jc w:val="left"/>
            </w:pPr>
            <w:r w:rsidRPr="00F81055">
              <w:t>Annual Accountability Letters and Budgetary Management Framework</w:t>
            </w:r>
          </w:p>
        </w:tc>
      </w:tr>
      <w:tr w:rsidR="007A5389" w:rsidRPr="00F81055" w14:paraId="2D8A0AA7"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4557485" w14:textId="77777777" w:rsidR="007A5389" w:rsidRPr="00F81055" w:rsidRDefault="007A5389" w:rsidP="007A5389">
            <w:pPr>
              <w:spacing w:before="40" w:after="40"/>
              <w:jc w:val="center"/>
            </w:pPr>
            <w:r w:rsidRPr="00F81055">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D63ED0D" w14:textId="4B096125" w:rsidR="007A5389" w:rsidRPr="00F81055" w:rsidRDefault="007A5389" w:rsidP="00612854">
            <w:pPr>
              <w:spacing w:before="40" w:after="40"/>
              <w:jc w:val="left"/>
            </w:pPr>
            <w:r w:rsidRPr="00F81055">
              <w:t>Recovery &amp; Sustainability Board oversight of the identification and delivery of strategic long terms savings programmes</w:t>
            </w:r>
            <w:r w:rsidR="009565DD" w:rsidRPr="00F81055">
              <w:t>, supported by the establishment of the Delivery Unit from April 2026.</w:t>
            </w:r>
          </w:p>
        </w:tc>
      </w:tr>
      <w:tr w:rsidR="007A5389" w:rsidRPr="00F81055" w14:paraId="28031F91"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3C7771F" w14:textId="77777777" w:rsidR="007A5389" w:rsidRPr="00F81055" w:rsidRDefault="007A5389" w:rsidP="007A5389">
            <w:pPr>
              <w:spacing w:before="40" w:after="40"/>
              <w:jc w:val="center"/>
            </w:pPr>
            <w:r w:rsidRPr="00F81055">
              <w:lastRenderedPageBreak/>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36319A8F" w14:textId="43B22516" w:rsidR="007A5389" w:rsidRPr="00F81055" w:rsidRDefault="009565DD" w:rsidP="00612854">
            <w:pPr>
              <w:spacing w:before="40" w:after="40"/>
              <w:jc w:val="left"/>
            </w:pPr>
            <w:r w:rsidRPr="00F81055">
              <w:t>Face to Face Budget Holder training – development for 2026/27 specifically for the 68 Budget Holders.</w:t>
            </w:r>
          </w:p>
        </w:tc>
      </w:tr>
      <w:tr w:rsidR="007A5389" w:rsidRPr="00F81055" w14:paraId="3A8B8594"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ADEB952" w14:textId="77777777" w:rsidR="007A5389" w:rsidRPr="00F81055" w:rsidRDefault="007A5389" w:rsidP="007A5389">
            <w:pPr>
              <w:spacing w:before="40" w:after="40"/>
              <w:jc w:val="center"/>
            </w:pPr>
            <w:r w:rsidRPr="00F81055">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D7848BE" w14:textId="77777777" w:rsidR="007A5389" w:rsidRPr="00F81055" w:rsidRDefault="007A5389" w:rsidP="00612854">
            <w:pPr>
              <w:spacing w:before="40" w:after="40"/>
              <w:jc w:val="left"/>
            </w:pPr>
            <w:r w:rsidRPr="00F81055">
              <w:t>Continued transparent exchange of position with NHS Wales Performance &amp; Improvement and Welsh Government</w:t>
            </w:r>
          </w:p>
        </w:tc>
      </w:tr>
      <w:tr w:rsidR="007A5389" w:rsidRPr="00F81055" w14:paraId="4737EAB1"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5904F9E" w14:textId="77777777" w:rsidR="007A5389" w:rsidRPr="00F81055" w:rsidRDefault="007A5389" w:rsidP="007A5389">
            <w:pPr>
              <w:spacing w:before="40" w:after="40"/>
              <w:jc w:val="center"/>
            </w:pPr>
            <w:r w:rsidRPr="00F81055">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C4B1380" w14:textId="77777777" w:rsidR="007A5389" w:rsidRPr="00F81055" w:rsidRDefault="007A5389" w:rsidP="00612854">
            <w:pPr>
              <w:spacing w:before="40" w:after="40"/>
              <w:jc w:val="left"/>
            </w:pPr>
            <w:r w:rsidRPr="00F81055">
              <w:t>A financial planning and reporting process is in place which dovetails with the wider IMTP production timetable.  These provide a schedule of planning activities intended to support the production of a financially balanced and sustainable IMTP, aligned to the statutory requirements of the Health Board.</w:t>
            </w:r>
          </w:p>
        </w:tc>
      </w:tr>
    </w:tbl>
    <w:p w14:paraId="4733764C"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41"/>
        <w:gridCol w:w="3743"/>
        <w:gridCol w:w="3784"/>
        <w:gridCol w:w="1783"/>
      </w:tblGrid>
      <w:tr w:rsidR="0038481E" w:rsidRPr="00F81055" w14:paraId="69B68CD8" w14:textId="77777777" w:rsidTr="0038481E">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797A73BA" w14:textId="1377703D" w:rsidR="0038481E" w:rsidRPr="00F81055" w:rsidRDefault="0038481E" w:rsidP="00845BA6">
            <w:pPr>
              <w:spacing w:before="40" w:after="40"/>
              <w:rPr>
                <w:b/>
                <w:bCs/>
                <w:i/>
                <w:iCs/>
              </w:rPr>
            </w:pPr>
            <w:r w:rsidRPr="00F81055">
              <w:rPr>
                <w:b/>
                <w:bCs/>
              </w:rPr>
              <w:t>Assurance on Control</w:t>
            </w:r>
          </w:p>
        </w:tc>
      </w:tr>
      <w:tr w:rsidR="0038481E" w:rsidRPr="00F81055" w14:paraId="2FA928F0" w14:textId="77777777" w:rsidTr="0038481E">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B46386D" w14:textId="77777777" w:rsidR="0038481E" w:rsidRPr="00F81055" w:rsidRDefault="0038481E">
            <w:pPr>
              <w:spacing w:before="40" w:after="40"/>
              <w:jc w:val="center"/>
              <w:rPr>
                <w:b/>
                <w:bCs/>
              </w:rPr>
            </w:pPr>
            <w:r w:rsidRPr="00F81055">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FEF6E09" w14:textId="77777777" w:rsidR="0038481E" w:rsidRPr="00F81055" w:rsidRDefault="0038481E">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F5D3133" w14:textId="77777777" w:rsidR="0038481E" w:rsidRPr="00F81055" w:rsidRDefault="0038481E">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5355AF4" w14:textId="77777777" w:rsidR="0038481E" w:rsidRPr="00F81055" w:rsidRDefault="0038481E">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2AEF0BEC" w14:textId="77777777" w:rsidR="0038481E" w:rsidRPr="00F81055" w:rsidRDefault="0038481E">
            <w:pPr>
              <w:spacing w:before="40" w:after="40"/>
              <w:jc w:val="center"/>
              <w:rPr>
                <w:b/>
                <w:bCs/>
              </w:rPr>
            </w:pPr>
            <w:r w:rsidRPr="00F81055">
              <w:rPr>
                <w:b/>
                <w:bCs/>
              </w:rPr>
              <w:t>Strength of Control</w:t>
            </w:r>
          </w:p>
        </w:tc>
      </w:tr>
      <w:tr w:rsidR="007A5389" w:rsidRPr="00F81055" w14:paraId="4D52105C" w14:textId="77777777" w:rsidTr="007A5389">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7944E9E" w14:textId="77777777" w:rsidR="007A5389" w:rsidRPr="00F81055" w:rsidRDefault="007A5389" w:rsidP="007A5389">
            <w:pPr>
              <w:spacing w:before="40" w:after="40"/>
              <w:jc w:val="center"/>
            </w:pPr>
            <w:r w:rsidRPr="00F81055">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5F98A531" w14:textId="77777777" w:rsidR="007A5389" w:rsidRPr="00F81055" w:rsidRDefault="007A5389" w:rsidP="00612854">
            <w:pPr>
              <w:spacing w:before="40" w:after="40"/>
              <w:jc w:val="left"/>
            </w:pPr>
            <w:r w:rsidRPr="00F81055">
              <w:t>Finance-specific monthly performance meetings held between Exec Directors and Service Group Directors receives assurances from SGD on development of plans and in-year delivery of plans and savings.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E061F90"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BF5E48D" w14:textId="77777777" w:rsidR="007A5389" w:rsidRPr="00F81055" w:rsidRDefault="007A538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34DDE33" w14:textId="77777777" w:rsidR="007A5389" w:rsidRPr="00F81055" w:rsidRDefault="007A5389" w:rsidP="007A5389">
            <w:pPr>
              <w:spacing w:before="40" w:after="40"/>
              <w:jc w:val="center"/>
            </w:pPr>
            <w:r w:rsidRPr="00F81055">
              <w:t>Reasonable</w:t>
            </w:r>
          </w:p>
        </w:tc>
      </w:tr>
      <w:tr w:rsidR="007A5389" w:rsidRPr="00F81055" w14:paraId="64968C42"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4A7E59" w14:textId="77777777" w:rsidR="007A5389" w:rsidRPr="00F81055" w:rsidRDefault="007A5389" w:rsidP="007A5389">
            <w:pPr>
              <w:spacing w:before="40" w:after="40"/>
              <w:jc w:val="center"/>
            </w:pPr>
            <w:r w:rsidRPr="00F81055">
              <w:t>2</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4DE0FE0"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613BB4B"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E0531EA" w14:textId="77777777" w:rsidR="007A5389" w:rsidRPr="00F81055" w:rsidRDefault="007A5389" w:rsidP="00612854">
            <w:pPr>
              <w:spacing w:before="40" w:after="40"/>
              <w:jc w:val="left"/>
            </w:pPr>
            <w:r w:rsidRPr="00F81055">
              <w:t>WG monthly monitoring returns and letters, signed by CEO and DoF.</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5858E002" w14:textId="77777777" w:rsidR="007A5389" w:rsidRPr="00F81055" w:rsidRDefault="007A5389" w:rsidP="007A5389">
            <w:pPr>
              <w:spacing w:before="40" w:after="40"/>
              <w:jc w:val="center"/>
            </w:pPr>
            <w:r w:rsidRPr="00F81055">
              <w:t>Reasonable</w:t>
            </w:r>
          </w:p>
        </w:tc>
      </w:tr>
      <w:tr w:rsidR="007A5389" w:rsidRPr="00F81055" w14:paraId="4EA6586C"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7E8FB084" w14:textId="77777777" w:rsidR="007A5389" w:rsidRPr="00F81055" w:rsidRDefault="007A5389" w:rsidP="007A5389">
            <w:pPr>
              <w:spacing w:before="40" w:after="40"/>
              <w:jc w:val="center"/>
            </w:pPr>
            <w:r w:rsidRPr="00F81055">
              <w:t>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6973B169"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669F3EC" w14:textId="77777777" w:rsidR="007A5389" w:rsidRPr="00F81055" w:rsidRDefault="007A5389" w:rsidP="00612854">
            <w:pPr>
              <w:spacing w:before="40" w:after="40"/>
              <w:jc w:val="left"/>
            </w:pPr>
            <w:r w:rsidRPr="00F81055">
              <w:t>Reports received and scrutinised by P&amp;F Committee, including from the Recovery &amp; Sustainability Board, and PFC reports onward 3As reports to the Health Board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9BF51FD" w14:textId="77777777" w:rsidR="007A5389" w:rsidRPr="00F81055" w:rsidRDefault="007A538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BB94C06" w14:textId="77777777" w:rsidR="007A5389" w:rsidRPr="00F81055" w:rsidRDefault="007A5389" w:rsidP="007A5389">
            <w:pPr>
              <w:spacing w:before="40" w:after="40"/>
              <w:jc w:val="center"/>
            </w:pPr>
            <w:r w:rsidRPr="00F81055">
              <w:t>Reasonable</w:t>
            </w:r>
          </w:p>
        </w:tc>
      </w:tr>
      <w:tr w:rsidR="007A5389" w:rsidRPr="00F81055" w14:paraId="3B8B0D53"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E9B03B2" w14:textId="77777777" w:rsidR="007A5389" w:rsidRPr="00F81055" w:rsidRDefault="007A5389" w:rsidP="007A5389">
            <w:pPr>
              <w:spacing w:before="40" w:after="40"/>
              <w:jc w:val="center"/>
            </w:pPr>
            <w:r w:rsidRPr="00F81055">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7BE9A30B"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D20E5F7"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2231012" w14:textId="77777777" w:rsidR="007A5389" w:rsidRPr="00F81055" w:rsidRDefault="007A5389" w:rsidP="00612854">
            <w:pPr>
              <w:spacing w:before="40" w:after="40"/>
              <w:jc w:val="left"/>
            </w:pPr>
            <w:r w:rsidRPr="00F81055">
              <w:t>Review of annual accounts by Audit Wales, and subsequent issue of ISA 260</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162C4621" w14:textId="77777777" w:rsidR="007A5389" w:rsidRPr="00F81055" w:rsidRDefault="007A5389" w:rsidP="007A5389">
            <w:pPr>
              <w:spacing w:before="40" w:after="40"/>
              <w:jc w:val="center"/>
            </w:pPr>
            <w:r w:rsidRPr="00F81055">
              <w:t>Reasonable</w:t>
            </w:r>
          </w:p>
        </w:tc>
      </w:tr>
      <w:tr w:rsidR="007A5389" w:rsidRPr="00F81055" w14:paraId="53084E7A"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8AEF82" w14:textId="77777777" w:rsidR="007A5389" w:rsidRPr="00F81055" w:rsidRDefault="007A5389" w:rsidP="007A5389">
            <w:pPr>
              <w:spacing w:before="40" w:after="40"/>
              <w:jc w:val="center"/>
            </w:pPr>
            <w:r w:rsidRPr="00F81055">
              <w:t>5</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4D133D92"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62DE0BA"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91345D7" w14:textId="77777777" w:rsidR="007A5389" w:rsidRPr="00F81055" w:rsidRDefault="007A5389" w:rsidP="00612854">
            <w:pPr>
              <w:spacing w:before="40" w:after="40"/>
              <w:jc w:val="left"/>
            </w:pPr>
            <w:r w:rsidRPr="00F81055">
              <w:t>Audit Wales Report – Cost Savings Arrangements (2024)</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536B3620" w14:textId="77777777" w:rsidR="007A5389" w:rsidRPr="00F81055" w:rsidRDefault="007A5389" w:rsidP="007A5389">
            <w:pPr>
              <w:spacing w:before="40" w:after="40"/>
              <w:jc w:val="center"/>
              <w:rPr>
                <w:rFonts w:cs="Calibri"/>
              </w:rPr>
            </w:pPr>
            <w:r w:rsidRPr="00F81055">
              <w:t>Limited</w:t>
            </w:r>
          </w:p>
        </w:tc>
      </w:tr>
      <w:tr w:rsidR="007A5389" w:rsidRPr="00F81055" w14:paraId="2B6993BA"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tcPr>
          <w:p w14:paraId="00B78AE5" w14:textId="77777777" w:rsidR="007A5389" w:rsidRPr="00F81055" w:rsidRDefault="00C53C54" w:rsidP="007A5389">
            <w:pPr>
              <w:spacing w:before="40" w:after="40"/>
              <w:jc w:val="center"/>
            </w:pPr>
            <w:r w:rsidRPr="00F81055">
              <w:t>6</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C582E3D"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DF292BB"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DF3FA98" w14:textId="77777777" w:rsidR="007A5389" w:rsidRPr="00F81055" w:rsidRDefault="007A5389" w:rsidP="00612854">
            <w:pPr>
              <w:spacing w:before="40" w:after="40"/>
              <w:jc w:val="left"/>
            </w:pPr>
            <w:r w:rsidRPr="00F81055">
              <w:t>A&amp;A Report – Savings Programme (2023)</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73E1759A" w14:textId="77777777" w:rsidR="007A5389" w:rsidRPr="00F81055" w:rsidRDefault="007A5389" w:rsidP="007A5389">
            <w:pPr>
              <w:spacing w:before="40" w:after="40"/>
              <w:jc w:val="center"/>
              <w:rPr>
                <w:rFonts w:cs="Calibri"/>
              </w:rPr>
            </w:pPr>
            <w:r w:rsidRPr="00F81055">
              <w:rPr>
                <w:rFonts w:cs="Calibri"/>
              </w:rPr>
              <w:t>Reasonable</w:t>
            </w:r>
          </w:p>
        </w:tc>
      </w:tr>
      <w:tr w:rsidR="00C53C54" w:rsidRPr="00F81055" w14:paraId="54853605"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tcPr>
          <w:p w14:paraId="0C5506F0" w14:textId="77777777" w:rsidR="00C53C54" w:rsidRPr="00F81055" w:rsidRDefault="00C53C54" w:rsidP="007A5389">
            <w:pPr>
              <w:spacing w:before="40" w:after="40"/>
              <w:jc w:val="center"/>
            </w:pPr>
            <w:r w:rsidRPr="00F81055">
              <w:t>7</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4F7D9CA" w14:textId="77777777" w:rsidR="00C53C54" w:rsidRPr="00F81055" w:rsidRDefault="00C53C5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36AE17E" w14:textId="77777777" w:rsidR="00C53C54" w:rsidRPr="00F81055" w:rsidRDefault="00C53C5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65960B6" w14:textId="77777777" w:rsidR="00C53C54" w:rsidRPr="00F81055" w:rsidRDefault="00C53C54" w:rsidP="00612854">
            <w:pPr>
              <w:spacing w:before="40" w:after="40"/>
              <w:jc w:val="left"/>
            </w:pPr>
            <w:r w:rsidRPr="00F81055">
              <w:t>Internal Audit Draft Report – Budgetary Management</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DDFF9F6" w14:textId="77777777" w:rsidR="00C53C54" w:rsidRPr="00F81055" w:rsidRDefault="00C53C54" w:rsidP="007A5389">
            <w:pPr>
              <w:spacing w:before="40" w:after="40"/>
              <w:jc w:val="center"/>
              <w:rPr>
                <w:rFonts w:cs="Calibri"/>
              </w:rPr>
            </w:pPr>
            <w:r w:rsidRPr="00F81055">
              <w:rPr>
                <w:rFonts w:cs="Calibri"/>
              </w:rPr>
              <w:t>Reasonable</w:t>
            </w:r>
          </w:p>
        </w:tc>
      </w:tr>
      <w:tr w:rsidR="0038481E" w:rsidRPr="00F81055" w14:paraId="7679EAAF" w14:textId="77777777" w:rsidTr="00845BA6">
        <w:trPr>
          <w:trHeight w:val="553"/>
        </w:trPr>
        <w:tc>
          <w:tcPr>
            <w:tcW w:w="897" w:type="dxa"/>
            <w:tcBorders>
              <w:top w:val="single" w:sz="4" w:space="0" w:color="auto"/>
              <w:left w:val="nil"/>
              <w:bottom w:val="nil"/>
              <w:right w:val="single" w:sz="4" w:space="0" w:color="auto"/>
            </w:tcBorders>
          </w:tcPr>
          <w:p w14:paraId="15764DFD" w14:textId="77777777" w:rsidR="0038481E" w:rsidRPr="00F81055" w:rsidRDefault="0038481E">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230C8B33" w14:textId="681984A3" w:rsidR="0038481E" w:rsidRPr="00F81055" w:rsidRDefault="0038481E" w:rsidP="00845BA6">
            <w:pPr>
              <w:spacing w:before="40" w:after="40"/>
              <w:jc w:val="left"/>
            </w:pPr>
            <w:r w:rsidRPr="00F81055">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344EE62" w14:textId="77777777" w:rsidR="0038481E" w:rsidRPr="00F81055" w:rsidRDefault="007A5389">
            <w:pPr>
              <w:spacing w:before="40" w:after="40"/>
              <w:jc w:val="center"/>
              <w:rPr>
                <w:rFonts w:cs="Calibri"/>
                <w:b/>
                <w:bCs/>
              </w:rPr>
            </w:pPr>
            <w:r w:rsidRPr="00F81055">
              <w:rPr>
                <w:rFonts w:cs="Calibri"/>
                <w:b/>
                <w:bCs/>
              </w:rPr>
              <w:t>Good</w:t>
            </w:r>
          </w:p>
        </w:tc>
      </w:tr>
    </w:tbl>
    <w:p w14:paraId="3E2D278C"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4237"/>
        <w:gridCol w:w="4526"/>
        <w:gridCol w:w="1375"/>
        <w:gridCol w:w="1337"/>
        <w:gridCol w:w="2058"/>
      </w:tblGrid>
      <w:tr w:rsidR="0038481E" w:rsidRPr="00F81055" w14:paraId="4BD96CCD" w14:textId="77777777" w:rsidTr="008251FE">
        <w:tc>
          <w:tcPr>
            <w:tcW w:w="4652"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6552F5F5" w14:textId="0633C964" w:rsidR="00845BA6" w:rsidRPr="00F81055" w:rsidRDefault="0038481E" w:rsidP="00845BA6">
            <w:pPr>
              <w:spacing w:before="40" w:after="40"/>
            </w:pPr>
            <w:r w:rsidRPr="00F81055">
              <w:rPr>
                <w:rFonts w:cs="Calibri"/>
                <w:b/>
                <w:bCs/>
              </w:rPr>
              <w:t>Gaps in Control and/or Assurance</w:t>
            </w:r>
          </w:p>
          <w:p w14:paraId="7091B1A1" w14:textId="3CD2C0F9" w:rsidR="0038481E" w:rsidRPr="00F81055" w:rsidRDefault="0038481E">
            <w:pPr>
              <w:spacing w:before="40" w:after="40"/>
            </w:pPr>
          </w:p>
        </w:tc>
        <w:tc>
          <w:tcPr>
            <w:tcW w:w="452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82AB703" w14:textId="0BC1B602" w:rsidR="0038481E" w:rsidRPr="00F81055" w:rsidRDefault="0038481E" w:rsidP="00845BA6">
            <w:pPr>
              <w:spacing w:before="40" w:after="40"/>
            </w:pPr>
            <w:r w:rsidRPr="00F81055">
              <w:rPr>
                <w:rFonts w:cs="Calibri"/>
                <w:b/>
                <w:bCs/>
              </w:rPr>
              <w:t>Actions to Address Gaps in Control and/or Assurance</w:t>
            </w:r>
          </w:p>
        </w:tc>
        <w:tc>
          <w:tcPr>
            <w:tcW w:w="137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9BBE7A0" w14:textId="77777777" w:rsidR="0038481E" w:rsidRPr="00F81055" w:rsidRDefault="0038481E">
            <w:pPr>
              <w:spacing w:before="40" w:after="40"/>
              <w:jc w:val="center"/>
            </w:pPr>
            <w:r w:rsidRPr="00F81055">
              <w:rPr>
                <w:rFonts w:cs="Calibri"/>
                <w:b/>
                <w:bCs/>
              </w:rPr>
              <w:t>Lead Director</w:t>
            </w:r>
          </w:p>
        </w:tc>
        <w:tc>
          <w:tcPr>
            <w:tcW w:w="1337"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B1B094" w14:textId="77777777" w:rsidR="0038481E" w:rsidRPr="00F81055" w:rsidRDefault="0038481E">
            <w:pPr>
              <w:spacing w:before="40" w:after="40"/>
              <w:jc w:val="center"/>
            </w:pPr>
            <w:r w:rsidRPr="00F81055">
              <w:rPr>
                <w:rFonts w:cs="Calibri"/>
                <w:b/>
                <w:bCs/>
              </w:rPr>
              <w:t>Due Date</w:t>
            </w:r>
          </w:p>
        </w:tc>
        <w:tc>
          <w:tcPr>
            <w:tcW w:w="205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3CFF43C" w14:textId="77777777" w:rsidR="0038481E" w:rsidRPr="00F81055" w:rsidRDefault="0038481E">
            <w:pPr>
              <w:spacing w:before="40" w:after="40"/>
              <w:jc w:val="center"/>
            </w:pPr>
            <w:r w:rsidRPr="00F81055">
              <w:rPr>
                <w:rFonts w:cs="Calibri"/>
                <w:b/>
                <w:bCs/>
              </w:rPr>
              <w:t>Progress</w:t>
            </w:r>
          </w:p>
        </w:tc>
      </w:tr>
      <w:tr w:rsidR="008251FE" w:rsidRPr="00F81055" w14:paraId="79EBE743" w14:textId="77777777" w:rsidTr="008251FE">
        <w:tc>
          <w:tcPr>
            <w:tcW w:w="415" w:type="dxa"/>
            <w:tcBorders>
              <w:top w:val="single" w:sz="4" w:space="0" w:color="auto"/>
              <w:left w:val="single" w:sz="4" w:space="0" w:color="auto"/>
              <w:bottom w:val="single" w:sz="4" w:space="0" w:color="auto"/>
              <w:right w:val="single" w:sz="4" w:space="0" w:color="auto"/>
            </w:tcBorders>
            <w:shd w:val="clear" w:color="auto" w:fill="FFF2CC"/>
            <w:vAlign w:val="center"/>
          </w:tcPr>
          <w:p w14:paraId="0E609043" w14:textId="2453C4EB" w:rsidR="008251FE" w:rsidRPr="008251FE" w:rsidRDefault="008251FE" w:rsidP="008251FE">
            <w:pPr>
              <w:spacing w:before="40" w:after="40"/>
              <w:jc w:val="center"/>
              <w:rPr>
                <w:color w:val="FF0000"/>
              </w:rPr>
            </w:pPr>
            <w:r w:rsidRPr="008251FE">
              <w:rPr>
                <w:color w:val="FF0000"/>
              </w:rPr>
              <w:t>1</w:t>
            </w:r>
          </w:p>
        </w:tc>
        <w:tc>
          <w:tcPr>
            <w:tcW w:w="4237" w:type="dxa"/>
            <w:tcBorders>
              <w:top w:val="single" w:sz="4" w:space="0" w:color="auto"/>
              <w:left w:val="single" w:sz="4" w:space="0" w:color="auto"/>
              <w:bottom w:val="single" w:sz="4" w:space="0" w:color="auto"/>
              <w:right w:val="single" w:sz="4" w:space="0" w:color="auto"/>
            </w:tcBorders>
            <w:shd w:val="clear" w:color="auto" w:fill="FFF2CC"/>
            <w:vAlign w:val="center"/>
          </w:tcPr>
          <w:p w14:paraId="298B09FF" w14:textId="05295B84" w:rsidR="008251FE" w:rsidRPr="008251FE" w:rsidRDefault="008251FE" w:rsidP="008251FE">
            <w:pPr>
              <w:tabs>
                <w:tab w:val="left" w:pos="1665"/>
              </w:tabs>
              <w:spacing w:before="40" w:after="40"/>
              <w:jc w:val="left"/>
              <w:rPr>
                <w:color w:val="FF0000"/>
              </w:rPr>
            </w:pPr>
            <w:r w:rsidRPr="008251FE">
              <w:rPr>
                <w:color w:val="FF0000"/>
              </w:rPr>
              <w:t>No clear Financial Strategy for the Health Board addressing the next 5-10 years</w:t>
            </w:r>
          </w:p>
        </w:tc>
        <w:tc>
          <w:tcPr>
            <w:tcW w:w="4526" w:type="dxa"/>
            <w:tcBorders>
              <w:top w:val="single" w:sz="4" w:space="0" w:color="auto"/>
              <w:left w:val="single" w:sz="4" w:space="0" w:color="auto"/>
              <w:bottom w:val="single" w:sz="4" w:space="0" w:color="auto"/>
              <w:right w:val="single" w:sz="4" w:space="0" w:color="auto"/>
            </w:tcBorders>
            <w:shd w:val="clear" w:color="auto" w:fill="FFF2CC"/>
            <w:vAlign w:val="center"/>
          </w:tcPr>
          <w:p w14:paraId="560B4331" w14:textId="1EA88C28" w:rsidR="008251FE" w:rsidRPr="008251FE" w:rsidRDefault="008251FE" w:rsidP="008251FE">
            <w:pPr>
              <w:spacing w:before="40" w:after="40"/>
              <w:jc w:val="left"/>
              <w:rPr>
                <w:color w:val="FF0000"/>
              </w:rPr>
            </w:pPr>
            <w:r w:rsidRPr="008251FE">
              <w:rPr>
                <w:color w:val="FF0000"/>
              </w:rPr>
              <w:t>During Q2 a draft strategy will be written setting out the context and the wider actions required to address both the immediate challenges and those in medium/long term with predicted changes in the population, complemented by the revised Clinical Strategy</w:t>
            </w:r>
          </w:p>
        </w:tc>
        <w:tc>
          <w:tcPr>
            <w:tcW w:w="1375" w:type="dxa"/>
            <w:tcBorders>
              <w:top w:val="single" w:sz="4" w:space="0" w:color="auto"/>
              <w:left w:val="single" w:sz="4" w:space="0" w:color="auto"/>
              <w:bottom w:val="single" w:sz="4" w:space="0" w:color="auto"/>
              <w:right w:val="single" w:sz="4" w:space="0" w:color="auto"/>
            </w:tcBorders>
            <w:shd w:val="clear" w:color="auto" w:fill="FFF2CC"/>
            <w:vAlign w:val="center"/>
          </w:tcPr>
          <w:p w14:paraId="091D9A8D" w14:textId="43158CA9" w:rsidR="008251FE" w:rsidRPr="008251FE" w:rsidRDefault="008251FE" w:rsidP="008251FE">
            <w:pPr>
              <w:spacing w:before="40" w:after="40"/>
              <w:jc w:val="center"/>
              <w:rPr>
                <w:color w:val="FF0000"/>
              </w:rPr>
            </w:pPr>
            <w:r w:rsidRPr="008251FE">
              <w:rPr>
                <w:color w:val="FF0000"/>
              </w:rPr>
              <w:t>Director of Finance</w:t>
            </w:r>
          </w:p>
        </w:tc>
        <w:tc>
          <w:tcPr>
            <w:tcW w:w="1337" w:type="dxa"/>
            <w:tcBorders>
              <w:top w:val="single" w:sz="4" w:space="0" w:color="auto"/>
              <w:left w:val="single" w:sz="4" w:space="0" w:color="auto"/>
              <w:bottom w:val="single" w:sz="4" w:space="0" w:color="auto"/>
              <w:right w:val="single" w:sz="4" w:space="0" w:color="auto"/>
            </w:tcBorders>
            <w:shd w:val="clear" w:color="auto" w:fill="FFF2CC"/>
            <w:vAlign w:val="center"/>
          </w:tcPr>
          <w:p w14:paraId="4FBECE57" w14:textId="0B00E7B1" w:rsidR="008251FE" w:rsidRPr="008251FE" w:rsidRDefault="008251FE" w:rsidP="008251FE">
            <w:pPr>
              <w:spacing w:before="40" w:after="40"/>
              <w:jc w:val="center"/>
              <w:rPr>
                <w:color w:val="FF0000"/>
              </w:rPr>
            </w:pPr>
            <w:r w:rsidRPr="008251FE">
              <w:rPr>
                <w:color w:val="FF0000"/>
              </w:rPr>
              <w:t>31/12/</w:t>
            </w:r>
            <w:r>
              <w:rPr>
                <w:color w:val="FF0000"/>
              </w:rPr>
              <w:t>20</w:t>
            </w:r>
            <w:r w:rsidRPr="008251FE">
              <w:rPr>
                <w:color w:val="FF0000"/>
              </w:rPr>
              <w:t>26</w:t>
            </w:r>
          </w:p>
        </w:tc>
        <w:tc>
          <w:tcPr>
            <w:tcW w:w="2058" w:type="dxa"/>
            <w:tcBorders>
              <w:top w:val="single" w:sz="4" w:space="0" w:color="auto"/>
              <w:left w:val="single" w:sz="4" w:space="0" w:color="auto"/>
              <w:bottom w:val="single" w:sz="4" w:space="0" w:color="auto"/>
              <w:right w:val="single" w:sz="4" w:space="0" w:color="auto"/>
            </w:tcBorders>
            <w:shd w:val="clear" w:color="auto" w:fill="FFF2CC"/>
            <w:vAlign w:val="center"/>
          </w:tcPr>
          <w:p w14:paraId="65FEC582" w14:textId="2823146A" w:rsidR="008251FE" w:rsidRPr="008251FE" w:rsidDel="00DE177C" w:rsidRDefault="008251FE" w:rsidP="008251FE">
            <w:pPr>
              <w:spacing w:before="40" w:after="40"/>
              <w:jc w:val="center"/>
              <w:rPr>
                <w:color w:val="FF0000"/>
              </w:rPr>
            </w:pPr>
            <w:r w:rsidRPr="008251FE">
              <w:rPr>
                <w:color w:val="FF0000"/>
              </w:rPr>
              <w:t xml:space="preserve">Skeleton of document produced. First draft completed in next 100 days. Recognising further changes as other HB wide strategies are finalised. </w:t>
            </w:r>
          </w:p>
        </w:tc>
      </w:tr>
      <w:tr w:rsidR="008251FE" w:rsidRPr="00F81055" w14:paraId="14F2973F" w14:textId="77777777" w:rsidTr="008251FE">
        <w:tc>
          <w:tcPr>
            <w:tcW w:w="41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F2FC77E" w14:textId="18FC5BA0" w:rsidR="008251FE" w:rsidRPr="00F81055" w:rsidRDefault="008251FE" w:rsidP="008251FE">
            <w:pPr>
              <w:spacing w:before="40" w:after="40"/>
              <w:jc w:val="center"/>
            </w:pPr>
            <w:r>
              <w:t>2</w:t>
            </w:r>
          </w:p>
        </w:tc>
        <w:tc>
          <w:tcPr>
            <w:tcW w:w="4237" w:type="dxa"/>
            <w:tcBorders>
              <w:top w:val="single" w:sz="4" w:space="0" w:color="auto"/>
              <w:left w:val="single" w:sz="4" w:space="0" w:color="auto"/>
              <w:bottom w:val="single" w:sz="4" w:space="0" w:color="auto"/>
              <w:right w:val="single" w:sz="4" w:space="0" w:color="auto"/>
            </w:tcBorders>
            <w:shd w:val="clear" w:color="auto" w:fill="FFF2CC"/>
            <w:vAlign w:val="center"/>
          </w:tcPr>
          <w:p w14:paraId="17051081" w14:textId="77777777" w:rsidR="008251FE" w:rsidRPr="00F81055" w:rsidRDefault="008251FE" w:rsidP="008251FE">
            <w:pPr>
              <w:tabs>
                <w:tab w:val="left" w:pos="1665"/>
              </w:tabs>
              <w:spacing w:before="40" w:after="40"/>
              <w:jc w:val="left"/>
            </w:pPr>
            <w:r w:rsidRPr="00F81055">
              <w:t>Signed/Agreed Accountability Letters are received after the start of the financial year</w:t>
            </w:r>
          </w:p>
        </w:tc>
        <w:tc>
          <w:tcPr>
            <w:tcW w:w="4526" w:type="dxa"/>
            <w:tcBorders>
              <w:top w:val="single" w:sz="4" w:space="0" w:color="auto"/>
              <w:left w:val="single" w:sz="4" w:space="0" w:color="auto"/>
              <w:bottom w:val="single" w:sz="4" w:space="0" w:color="auto"/>
              <w:right w:val="single" w:sz="4" w:space="0" w:color="auto"/>
            </w:tcBorders>
            <w:shd w:val="clear" w:color="auto" w:fill="FFF2CC"/>
            <w:vAlign w:val="center"/>
          </w:tcPr>
          <w:p w14:paraId="3856F5B6" w14:textId="77777777" w:rsidR="008251FE" w:rsidRPr="00F81055" w:rsidRDefault="008251FE" w:rsidP="008251FE">
            <w:pPr>
              <w:spacing w:before="40" w:after="40"/>
              <w:jc w:val="left"/>
            </w:pPr>
            <w:r w:rsidRPr="00F81055">
              <w:t>Continue to enhance the process to achieve a position whereby Accountability Letters are signed off/agreed prior to the commencement of the financial year.</w:t>
            </w:r>
          </w:p>
        </w:tc>
        <w:tc>
          <w:tcPr>
            <w:tcW w:w="1375" w:type="dxa"/>
            <w:tcBorders>
              <w:top w:val="single" w:sz="4" w:space="0" w:color="auto"/>
              <w:left w:val="single" w:sz="4" w:space="0" w:color="auto"/>
              <w:bottom w:val="single" w:sz="4" w:space="0" w:color="auto"/>
              <w:right w:val="single" w:sz="4" w:space="0" w:color="auto"/>
            </w:tcBorders>
            <w:shd w:val="clear" w:color="auto" w:fill="FFF2CC"/>
            <w:vAlign w:val="center"/>
          </w:tcPr>
          <w:p w14:paraId="7B1D2094" w14:textId="77777777" w:rsidR="008251FE" w:rsidRPr="00F81055" w:rsidRDefault="008251FE" w:rsidP="008251FE">
            <w:pPr>
              <w:spacing w:before="40" w:after="40"/>
              <w:jc w:val="center"/>
            </w:pPr>
            <w:r w:rsidRPr="00F81055">
              <w:t>Director of Finance &amp; Performance</w:t>
            </w:r>
          </w:p>
        </w:tc>
        <w:tc>
          <w:tcPr>
            <w:tcW w:w="1337" w:type="dxa"/>
            <w:tcBorders>
              <w:top w:val="single" w:sz="4" w:space="0" w:color="auto"/>
              <w:left w:val="single" w:sz="4" w:space="0" w:color="auto"/>
              <w:bottom w:val="single" w:sz="4" w:space="0" w:color="auto"/>
              <w:right w:val="single" w:sz="4" w:space="0" w:color="auto"/>
            </w:tcBorders>
            <w:shd w:val="clear" w:color="auto" w:fill="FFF2CC"/>
            <w:vAlign w:val="center"/>
          </w:tcPr>
          <w:p w14:paraId="2777C953" w14:textId="73E403A8" w:rsidR="008251FE" w:rsidRPr="00F81055" w:rsidRDefault="008251FE" w:rsidP="008251FE">
            <w:pPr>
              <w:spacing w:before="40" w:after="40"/>
              <w:jc w:val="center"/>
            </w:pPr>
            <w:r w:rsidRPr="008251FE">
              <w:rPr>
                <w:color w:val="FF0000"/>
              </w:rPr>
              <w:t>31/03/2027</w:t>
            </w:r>
          </w:p>
        </w:tc>
        <w:tc>
          <w:tcPr>
            <w:tcW w:w="2058" w:type="dxa"/>
            <w:tcBorders>
              <w:top w:val="single" w:sz="4" w:space="0" w:color="auto"/>
              <w:left w:val="single" w:sz="4" w:space="0" w:color="auto"/>
              <w:bottom w:val="single" w:sz="4" w:space="0" w:color="auto"/>
              <w:right w:val="single" w:sz="4" w:space="0" w:color="auto"/>
            </w:tcBorders>
            <w:shd w:val="clear" w:color="auto" w:fill="FFF2CC"/>
            <w:vAlign w:val="center"/>
          </w:tcPr>
          <w:p w14:paraId="39733CDC" w14:textId="74705385" w:rsidR="008251FE" w:rsidRPr="008251FE" w:rsidRDefault="008251FE" w:rsidP="008251FE">
            <w:pPr>
              <w:spacing w:before="40" w:after="40"/>
              <w:jc w:val="center"/>
              <w:rPr>
                <w:color w:val="FF0000"/>
              </w:rPr>
            </w:pPr>
            <w:r w:rsidRPr="008251FE">
              <w:rPr>
                <w:color w:val="FF0000"/>
              </w:rPr>
              <w:t>For 2027/28 plan needs to be agreed in mid Q4 to allow publication letters by end March 2027.</w:t>
            </w:r>
          </w:p>
        </w:tc>
      </w:tr>
    </w:tbl>
    <w:p w14:paraId="39A0FEC4"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38481E" w:rsidRPr="00F81055" w14:paraId="56F466C4" w14:textId="77777777" w:rsidTr="0038481E">
        <w:tc>
          <w:tcPr>
            <w:tcW w:w="21147" w:type="dxa"/>
            <w:tcBorders>
              <w:top w:val="single" w:sz="4" w:space="0" w:color="auto"/>
              <w:left w:val="single" w:sz="4" w:space="0" w:color="auto"/>
              <w:bottom w:val="single" w:sz="4" w:space="0" w:color="auto"/>
              <w:right w:val="single" w:sz="4" w:space="0" w:color="auto"/>
            </w:tcBorders>
            <w:hideMark/>
          </w:tcPr>
          <w:p w14:paraId="705A657D" w14:textId="77777777" w:rsidR="0038481E" w:rsidRPr="00F81055" w:rsidRDefault="0038481E" w:rsidP="00612854">
            <w:pPr>
              <w:spacing w:before="40" w:after="40"/>
              <w:jc w:val="left"/>
              <w:rPr>
                <w:b/>
                <w:bCs/>
              </w:rPr>
            </w:pPr>
            <w:r w:rsidRPr="00F81055">
              <w:rPr>
                <w:b/>
                <w:bCs/>
              </w:rPr>
              <w:t>Additional Comments</w:t>
            </w:r>
          </w:p>
        </w:tc>
      </w:tr>
      <w:tr w:rsidR="0038481E" w:rsidRPr="00F81055" w14:paraId="4C3AFCBE" w14:textId="77777777" w:rsidTr="0038481E">
        <w:tc>
          <w:tcPr>
            <w:tcW w:w="21147" w:type="dxa"/>
            <w:tcBorders>
              <w:top w:val="single" w:sz="4" w:space="0" w:color="auto"/>
              <w:left w:val="single" w:sz="4" w:space="0" w:color="auto"/>
              <w:bottom w:val="single" w:sz="4" w:space="0" w:color="auto"/>
              <w:right w:val="single" w:sz="4" w:space="0" w:color="auto"/>
            </w:tcBorders>
          </w:tcPr>
          <w:p w14:paraId="70072D22" w14:textId="77777777" w:rsidR="009565DD" w:rsidRDefault="009565DD" w:rsidP="00612854">
            <w:pPr>
              <w:pStyle w:val="TableParagraph"/>
              <w:rPr>
                <w:rFonts w:cs="Calibri"/>
                <w:bCs/>
              </w:rPr>
            </w:pPr>
            <w:r w:rsidRPr="00F81055">
              <w:rPr>
                <w:rFonts w:cs="Calibri"/>
                <w:bCs/>
              </w:rPr>
              <w:t>13/05/2026: Risk reviewed and Controls updated.</w:t>
            </w:r>
          </w:p>
          <w:p w14:paraId="109F598C" w14:textId="003ECD22" w:rsidR="00F81055" w:rsidRPr="00F81055" w:rsidRDefault="00494082" w:rsidP="00612854">
            <w:pPr>
              <w:pStyle w:val="TableParagraph"/>
              <w:rPr>
                <w:rFonts w:cs="Calibri"/>
                <w:bCs/>
              </w:rPr>
            </w:pPr>
            <w:r w:rsidRPr="00494082">
              <w:rPr>
                <w:rFonts w:cs="Calibri"/>
                <w:bCs/>
                <w:color w:val="FF0000"/>
              </w:rPr>
              <w:t>29/06/2026: Action updated</w:t>
            </w:r>
          </w:p>
        </w:tc>
      </w:tr>
    </w:tbl>
    <w:p w14:paraId="0DFED74C" w14:textId="77777777" w:rsidR="0038481E" w:rsidRPr="00F81055" w:rsidRDefault="0038481E" w:rsidP="0038481E"/>
    <w:bookmarkEnd w:id="1"/>
    <w:p w14:paraId="04964306" w14:textId="77777777" w:rsidR="0038481E" w:rsidRPr="00F81055" w:rsidRDefault="0038481E" w:rsidP="0038481E"/>
    <w:p w14:paraId="1395EA70" w14:textId="77777777" w:rsidR="00F133F6" w:rsidRPr="00F81055" w:rsidRDefault="00F133F6" w:rsidP="008748B1"/>
    <w:p w14:paraId="794F996F" w14:textId="77777777" w:rsidR="00F133F6" w:rsidRPr="00F81055" w:rsidRDefault="00F133F6" w:rsidP="008748B1"/>
    <w:p w14:paraId="7DBE33DA" w14:textId="77777777" w:rsidR="00F133F6" w:rsidRPr="00F81055" w:rsidRDefault="00F133F6" w:rsidP="008748B1"/>
    <w:p w14:paraId="04D82E35" w14:textId="13A539A2" w:rsidR="00BA2D68" w:rsidRPr="008B7AD4" w:rsidRDefault="0059756F" w:rsidP="00BA2D68">
      <w:pPr>
        <w:jc w:val="center"/>
        <w:rPr>
          <w:b/>
          <w:bCs/>
          <w:sz w:val="32"/>
          <w:szCs w:val="32"/>
        </w:rPr>
      </w:pPr>
      <w:r w:rsidRPr="00F81055">
        <w:rPr>
          <w:b/>
          <w:bCs/>
          <w:sz w:val="32"/>
          <w:szCs w:val="32"/>
        </w:rPr>
        <w:br w:type="page"/>
      </w:r>
      <w:r w:rsidR="008B7AD4" w:rsidRPr="008B7AD4">
        <w:rPr>
          <w:b/>
          <w:bCs/>
          <w:sz w:val="32"/>
          <w:szCs w:val="32"/>
        </w:rPr>
        <w:lastRenderedPageBreak/>
        <w:t>Key</w:t>
      </w:r>
      <w:r w:rsidR="00BA2D68">
        <w:rPr>
          <w:b/>
          <w:bCs/>
          <w:sz w:val="32"/>
          <w:szCs w:val="32"/>
        </w:rPr>
        <w:t xml:space="preserve"> / Convention</w:t>
      </w:r>
      <w:r w:rsidR="00C274B6">
        <w:rPr>
          <w:b/>
          <w:bCs/>
          <w:sz w:val="32"/>
          <w:szCs w:val="32"/>
        </w:rPr>
        <w:t xml:space="preserve"> / Glossary</w:t>
      </w:r>
    </w:p>
    <w:p w14:paraId="74714C0A" w14:textId="77777777" w:rsidR="00581F2B" w:rsidRDefault="00581F2B"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2"/>
        <w:gridCol w:w="343"/>
        <w:gridCol w:w="6853"/>
      </w:tblGrid>
      <w:tr w:rsidR="00BA34B2" w14:paraId="52A88DD3" w14:textId="77777777" w:rsidTr="00780738">
        <w:tc>
          <w:tcPr>
            <w:tcW w:w="10314" w:type="dxa"/>
            <w:shd w:val="clear" w:color="auto" w:fill="E7E6E6"/>
          </w:tcPr>
          <w:p w14:paraId="397F22F4" w14:textId="77777777" w:rsidR="00BA34B2" w:rsidRDefault="00BA34B2" w:rsidP="00212607">
            <w:pPr>
              <w:spacing w:before="40" w:after="40"/>
            </w:pPr>
            <w:r w:rsidRPr="00780738">
              <w:rPr>
                <w:b/>
                <w:bCs/>
              </w:rPr>
              <w:t>Strength of Control</w:t>
            </w:r>
          </w:p>
        </w:tc>
        <w:tc>
          <w:tcPr>
            <w:tcW w:w="426" w:type="dxa"/>
            <w:tcBorders>
              <w:top w:val="nil"/>
              <w:bottom w:val="nil"/>
            </w:tcBorders>
          </w:tcPr>
          <w:p w14:paraId="5D6CC647" w14:textId="77777777" w:rsidR="00BA34B2" w:rsidRDefault="00BA34B2" w:rsidP="00212607">
            <w:pPr>
              <w:spacing w:before="40" w:after="40"/>
            </w:pPr>
          </w:p>
        </w:tc>
        <w:tc>
          <w:tcPr>
            <w:tcW w:w="10407" w:type="dxa"/>
            <w:shd w:val="clear" w:color="auto" w:fill="E7E6E6"/>
          </w:tcPr>
          <w:p w14:paraId="30FF7141" w14:textId="77777777" w:rsidR="00BA34B2" w:rsidRDefault="00BA34B2" w:rsidP="00212607">
            <w:pPr>
              <w:spacing w:before="40" w:after="40"/>
            </w:pPr>
            <w:r w:rsidRPr="00780738">
              <w:rPr>
                <w:b/>
                <w:bCs/>
              </w:rPr>
              <w:t>Level of Overall Assurance</w:t>
            </w:r>
          </w:p>
        </w:tc>
      </w:tr>
      <w:tr w:rsidR="00BA34B2" w14:paraId="4CEF2BF7" w14:textId="77777777" w:rsidTr="00780738">
        <w:tc>
          <w:tcPr>
            <w:tcW w:w="10314" w:type="dxa"/>
            <w:shd w:val="clear" w:color="auto" w:fill="92D050"/>
          </w:tcPr>
          <w:p w14:paraId="2755AEDF" w14:textId="77777777" w:rsidR="00BA34B2" w:rsidRDefault="00BA34B2" w:rsidP="00212607">
            <w:pPr>
              <w:spacing w:before="40" w:after="40"/>
            </w:pPr>
            <w:r w:rsidRPr="00780738">
              <w:rPr>
                <w:b/>
                <w:bCs/>
              </w:rPr>
              <w:t>Substantial –</w:t>
            </w:r>
            <w:r>
              <w:t xml:space="preserve"> The identified control(s) provide a strong mechanism for controlling the risk. Few matters require attention, which are advisory or compliance in nature.</w:t>
            </w:r>
          </w:p>
        </w:tc>
        <w:tc>
          <w:tcPr>
            <w:tcW w:w="426" w:type="dxa"/>
            <w:tcBorders>
              <w:top w:val="nil"/>
              <w:bottom w:val="nil"/>
            </w:tcBorders>
          </w:tcPr>
          <w:p w14:paraId="1D2264F9" w14:textId="77777777" w:rsidR="00BA34B2" w:rsidRDefault="00BA34B2" w:rsidP="00212607">
            <w:pPr>
              <w:spacing w:before="40" w:after="40"/>
            </w:pPr>
          </w:p>
        </w:tc>
        <w:tc>
          <w:tcPr>
            <w:tcW w:w="10407" w:type="dxa"/>
            <w:shd w:val="clear" w:color="auto" w:fill="92D050"/>
          </w:tcPr>
          <w:p w14:paraId="4B8874A1" w14:textId="77777777" w:rsidR="00BA34B2" w:rsidRDefault="00BA34B2" w:rsidP="00212607">
            <w:pPr>
              <w:spacing w:before="40" w:after="40"/>
            </w:pPr>
            <w:r w:rsidRPr="00780738">
              <w:rPr>
                <w:b/>
                <w:bCs/>
              </w:rPr>
              <w:t>Significant –</w:t>
            </w:r>
            <w:r>
              <w:t xml:space="preserve"> Key governance, risk management and control processes in place provide significant assurance that the risk(s) is/are being managed effectively. Evidence demonstrates that systems and processes are being consistently applied and implemented. Outcomes are consistently achieved across all relevant areas.</w:t>
            </w:r>
          </w:p>
        </w:tc>
      </w:tr>
      <w:tr w:rsidR="00BA34B2" w14:paraId="2F98FA96" w14:textId="77777777" w:rsidTr="00780738">
        <w:tc>
          <w:tcPr>
            <w:tcW w:w="10314" w:type="dxa"/>
            <w:shd w:val="clear" w:color="auto" w:fill="FFFF00"/>
          </w:tcPr>
          <w:p w14:paraId="0E7676A7" w14:textId="77777777" w:rsidR="00BA34B2" w:rsidRDefault="00BA34B2" w:rsidP="00212607">
            <w:pPr>
              <w:spacing w:before="40" w:after="40"/>
            </w:pPr>
            <w:r w:rsidRPr="00780738">
              <w:rPr>
                <w:b/>
                <w:bCs/>
              </w:rPr>
              <w:t>Reasonable –</w:t>
            </w:r>
            <w:r>
              <w:t xml:space="preserve"> The identified control(s) provide a reasonable mechanism for controlling the risk, albeit there is scope to strengthen this further. Some matters require management attention in control design or compliance.</w:t>
            </w:r>
          </w:p>
        </w:tc>
        <w:tc>
          <w:tcPr>
            <w:tcW w:w="426" w:type="dxa"/>
            <w:tcBorders>
              <w:top w:val="nil"/>
              <w:bottom w:val="nil"/>
            </w:tcBorders>
          </w:tcPr>
          <w:p w14:paraId="71B2A8ED" w14:textId="77777777" w:rsidR="00BA34B2" w:rsidRDefault="00BA34B2" w:rsidP="00212607">
            <w:pPr>
              <w:spacing w:before="40" w:after="40"/>
            </w:pPr>
          </w:p>
        </w:tc>
        <w:tc>
          <w:tcPr>
            <w:tcW w:w="10407" w:type="dxa"/>
            <w:shd w:val="clear" w:color="auto" w:fill="FFFF00"/>
          </w:tcPr>
          <w:p w14:paraId="6E077824" w14:textId="77777777" w:rsidR="00BA34B2" w:rsidRDefault="00BA34B2" w:rsidP="00212607">
            <w:pPr>
              <w:spacing w:before="40" w:after="40"/>
            </w:pPr>
            <w:r w:rsidRPr="00780738">
              <w:rPr>
                <w:b/>
                <w:bCs/>
              </w:rPr>
              <w:t>Good -</w:t>
            </w:r>
            <w:r>
              <w:t xml:space="preserve"> Key governance, risk management and control processes in place provide a good level of assurance that the risk(s) is/are being managed effectively. Evidence is available to demonstrate that systems and processes are generally being applied and implemented, but no across all relevant areas. Outcomes are generally achieved, but with inconsistences in some areas. </w:t>
            </w:r>
          </w:p>
        </w:tc>
      </w:tr>
      <w:tr w:rsidR="00BA34B2" w14:paraId="2BD11566" w14:textId="77777777" w:rsidTr="00780738">
        <w:tc>
          <w:tcPr>
            <w:tcW w:w="10314" w:type="dxa"/>
            <w:shd w:val="clear" w:color="auto" w:fill="FFC000"/>
          </w:tcPr>
          <w:p w14:paraId="1AD20990" w14:textId="77777777" w:rsidR="00BA34B2" w:rsidRDefault="00BA34B2" w:rsidP="00212607">
            <w:pPr>
              <w:spacing w:before="40" w:after="40"/>
            </w:pPr>
            <w:r w:rsidRPr="00780738">
              <w:rPr>
                <w:b/>
                <w:bCs/>
              </w:rPr>
              <w:t>Limited –</w:t>
            </w:r>
            <w:r>
              <w:t xml:space="preserve"> The identified control(s) provide only limited/partial mechanisms for controlling the risk. There are notable weaknesses which require management attention. </w:t>
            </w:r>
          </w:p>
        </w:tc>
        <w:tc>
          <w:tcPr>
            <w:tcW w:w="426" w:type="dxa"/>
            <w:tcBorders>
              <w:top w:val="nil"/>
              <w:bottom w:val="nil"/>
            </w:tcBorders>
          </w:tcPr>
          <w:p w14:paraId="06C58E37" w14:textId="77777777" w:rsidR="00BA34B2" w:rsidRDefault="00BA34B2" w:rsidP="00212607">
            <w:pPr>
              <w:spacing w:before="40" w:after="40"/>
            </w:pPr>
          </w:p>
        </w:tc>
        <w:tc>
          <w:tcPr>
            <w:tcW w:w="10407" w:type="dxa"/>
            <w:shd w:val="clear" w:color="auto" w:fill="FFC000"/>
          </w:tcPr>
          <w:p w14:paraId="63ED9098" w14:textId="77777777" w:rsidR="00BA34B2" w:rsidRDefault="00BA34B2" w:rsidP="00212607">
            <w:pPr>
              <w:spacing w:before="40" w:after="40"/>
            </w:pPr>
            <w:r w:rsidRPr="00780738">
              <w:rPr>
                <w:b/>
                <w:bCs/>
              </w:rPr>
              <w:t>Moderate –</w:t>
            </w:r>
            <w:r>
              <w:t xml:space="preserve"> Key governance, risk management and control processes in place provide moderate assurance that the risk(s) is/are being managed effectively. Evidence is available to demonstrate that systems and processes are being </w:t>
            </w:r>
            <w:proofErr w:type="gramStart"/>
            <w:r>
              <w:t>applied, but</w:t>
            </w:r>
            <w:proofErr w:type="gramEnd"/>
            <w:r>
              <w:t xml:space="preserve"> is insufficient to demonstrate implementation across all relevant areas. There is some evidence that outcomes are being achieved, but this is inconsistent and/or there are risks to current performance.</w:t>
            </w:r>
          </w:p>
        </w:tc>
      </w:tr>
      <w:tr w:rsidR="00BA34B2" w14:paraId="16FE2AE9" w14:textId="77777777" w:rsidTr="00780738">
        <w:tc>
          <w:tcPr>
            <w:tcW w:w="10314" w:type="dxa"/>
            <w:shd w:val="clear" w:color="auto" w:fill="FF0000"/>
          </w:tcPr>
          <w:p w14:paraId="0F2EBF67" w14:textId="77777777" w:rsidR="00BA34B2" w:rsidRDefault="00BA34B2" w:rsidP="00212607">
            <w:pPr>
              <w:spacing w:before="40" w:after="40"/>
            </w:pPr>
            <w:r w:rsidRPr="00780738">
              <w:rPr>
                <w:b/>
                <w:bCs/>
              </w:rPr>
              <w:t>Unsatisfactory –</w:t>
            </w:r>
            <w:r>
              <w:t xml:space="preserve"> The identified control(s) is/are not effective in providing a mechanism for controlling the risk. Action is required to address the whole control framework in this area. </w:t>
            </w:r>
          </w:p>
        </w:tc>
        <w:tc>
          <w:tcPr>
            <w:tcW w:w="426" w:type="dxa"/>
            <w:tcBorders>
              <w:top w:val="nil"/>
              <w:bottom w:val="nil"/>
            </w:tcBorders>
          </w:tcPr>
          <w:p w14:paraId="0F7181A0" w14:textId="77777777" w:rsidR="00BA34B2" w:rsidRDefault="00BA34B2" w:rsidP="00212607">
            <w:pPr>
              <w:spacing w:before="40" w:after="40"/>
            </w:pPr>
          </w:p>
        </w:tc>
        <w:tc>
          <w:tcPr>
            <w:tcW w:w="10407" w:type="dxa"/>
            <w:shd w:val="clear" w:color="auto" w:fill="FF0000"/>
          </w:tcPr>
          <w:p w14:paraId="10869B3D" w14:textId="77777777" w:rsidR="00BA34B2" w:rsidRDefault="00BA34B2" w:rsidP="00212607">
            <w:pPr>
              <w:spacing w:before="40" w:after="40"/>
            </w:pPr>
            <w:r w:rsidRPr="00780738">
              <w:rPr>
                <w:b/>
                <w:bCs/>
              </w:rPr>
              <w:t>Weak –</w:t>
            </w:r>
            <w:r>
              <w:t xml:space="preserve"> Key governance, risk management and control processes in place provide only weak assurance that the risk(s) is/are being managed effectively. There is only limited evidence available that systems and processes are being applied or implemented.</w:t>
            </w:r>
          </w:p>
        </w:tc>
      </w:tr>
    </w:tbl>
    <w:p w14:paraId="1631CDA0" w14:textId="77777777" w:rsidR="00F60BD2" w:rsidRDefault="00F60BD2" w:rsidP="00B649D4"/>
    <w:p w14:paraId="7DD3C27F" w14:textId="77777777" w:rsidR="00433E28" w:rsidRDefault="00433E28"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467065" w:rsidRPr="00296215" w14:paraId="0F0D62CF" w14:textId="77777777" w:rsidTr="00296215">
        <w:tc>
          <w:tcPr>
            <w:tcW w:w="21147" w:type="dxa"/>
            <w:shd w:val="clear" w:color="auto" w:fill="E7E6E6"/>
          </w:tcPr>
          <w:p w14:paraId="0FAA3058" w14:textId="77777777" w:rsidR="00467065" w:rsidRPr="00296215" w:rsidRDefault="00212607" w:rsidP="00296215">
            <w:pPr>
              <w:spacing w:before="40" w:after="40"/>
              <w:rPr>
                <w:b/>
                <w:bCs/>
              </w:rPr>
            </w:pPr>
            <w:r w:rsidRPr="00296215">
              <w:rPr>
                <w:b/>
                <w:bCs/>
              </w:rPr>
              <w:t>Lines of Assurance</w:t>
            </w:r>
          </w:p>
        </w:tc>
      </w:tr>
      <w:tr w:rsidR="00467065" w:rsidRPr="00296215" w14:paraId="6CD4C369" w14:textId="77777777" w:rsidTr="00296215">
        <w:tc>
          <w:tcPr>
            <w:tcW w:w="21147" w:type="dxa"/>
          </w:tcPr>
          <w:p w14:paraId="0F945394" w14:textId="77777777" w:rsidR="00212607" w:rsidRDefault="00212607" w:rsidP="00296215">
            <w:pPr>
              <w:spacing w:before="60"/>
            </w:pPr>
            <w:r w:rsidRPr="00296215">
              <w:rPr>
                <w:b/>
                <w:bCs/>
              </w:rPr>
              <w:t xml:space="preserve">First - </w:t>
            </w:r>
            <w:r>
              <w:t>This is the internal control environment put in place by Managers. It will typically include reports which detail their plans, performance monitoring data, and the results of local checks and reviews of controls within departments performing relevant day-to-day operational activities. Examples would include:</w:t>
            </w:r>
          </w:p>
          <w:p w14:paraId="485706F8" w14:textId="77777777" w:rsidR="00212607" w:rsidRDefault="00212607" w:rsidP="00305B2A">
            <w:pPr>
              <w:numPr>
                <w:ilvl w:val="0"/>
                <w:numId w:val="1"/>
              </w:numPr>
            </w:pPr>
            <w:r>
              <w:lastRenderedPageBreak/>
              <w:t>Results of compliance reviews undertaken within Departments/Functions, and reported to senior management</w:t>
            </w:r>
          </w:p>
          <w:p w14:paraId="4DB32665" w14:textId="77777777" w:rsidR="00467065" w:rsidRPr="00212607" w:rsidRDefault="00212607" w:rsidP="00305B2A">
            <w:pPr>
              <w:numPr>
                <w:ilvl w:val="0"/>
                <w:numId w:val="1"/>
              </w:numPr>
              <w:spacing w:after="60"/>
            </w:pPr>
            <w:r>
              <w:t>Progress and/or performance reports received by SDG Boards / Committee Sub-Groups</w:t>
            </w:r>
          </w:p>
        </w:tc>
      </w:tr>
      <w:tr w:rsidR="00467065" w:rsidRPr="00296215" w14:paraId="38E0D101" w14:textId="77777777" w:rsidTr="00296215">
        <w:tc>
          <w:tcPr>
            <w:tcW w:w="21147" w:type="dxa"/>
          </w:tcPr>
          <w:p w14:paraId="3959815D" w14:textId="77777777" w:rsidR="00212607" w:rsidRDefault="00212607" w:rsidP="00296215">
            <w:pPr>
              <w:spacing w:before="60"/>
            </w:pPr>
            <w:r w:rsidRPr="00296215">
              <w:rPr>
                <w:b/>
                <w:bCs/>
              </w:rPr>
              <w:lastRenderedPageBreak/>
              <w:t xml:space="preserve">Second – </w:t>
            </w:r>
            <w:r>
              <w:t>This level of assurance is often referred to as organisational oversight. It is typically provided by Health Board corporate departments and functions which do not directly manage or deliver specific services, but which oversee and report on how controls are operating, thus providing a greater separation from day-to-day management.  Typically, this level of assurance is typically provided to the Board or one of its committees (which allows Independent Members to bring an additional level of challenge and scrutiny), as well as to senior management groups (e.g., Management Board). Examples would include:</w:t>
            </w:r>
          </w:p>
          <w:p w14:paraId="39C4AE1E" w14:textId="77777777" w:rsidR="00212607" w:rsidRDefault="00212607" w:rsidP="00305B2A">
            <w:pPr>
              <w:numPr>
                <w:ilvl w:val="0"/>
                <w:numId w:val="2"/>
              </w:numPr>
            </w:pPr>
            <w:r>
              <w:t>Reports on the results of Infection Control Audits undertaken by the IP&amp;C Team</w:t>
            </w:r>
          </w:p>
          <w:p w14:paraId="49588CDD" w14:textId="77777777" w:rsidR="00212607" w:rsidRDefault="00212607" w:rsidP="00305B2A">
            <w:pPr>
              <w:numPr>
                <w:ilvl w:val="0"/>
                <w:numId w:val="2"/>
              </w:numPr>
            </w:pPr>
            <w:r>
              <w:t>Reports on Fire Safety Audits</w:t>
            </w:r>
          </w:p>
          <w:p w14:paraId="6520DD90" w14:textId="77777777" w:rsidR="00467065" w:rsidRPr="00212607" w:rsidRDefault="00212607" w:rsidP="00305B2A">
            <w:pPr>
              <w:numPr>
                <w:ilvl w:val="0"/>
                <w:numId w:val="2"/>
              </w:numPr>
              <w:spacing w:after="60"/>
            </w:pPr>
            <w:r>
              <w:t>Progress and/or performance reports received by the Board or one of its committees</w:t>
            </w:r>
          </w:p>
        </w:tc>
      </w:tr>
      <w:tr w:rsidR="00467065" w:rsidRPr="00296215" w14:paraId="5AD09747" w14:textId="77777777" w:rsidTr="00296215">
        <w:tc>
          <w:tcPr>
            <w:tcW w:w="21147" w:type="dxa"/>
          </w:tcPr>
          <w:p w14:paraId="23BED839" w14:textId="77777777" w:rsidR="00212607" w:rsidRDefault="00212607" w:rsidP="00296215">
            <w:pPr>
              <w:spacing w:before="60"/>
            </w:pPr>
            <w:r w:rsidRPr="00296215">
              <w:rPr>
                <w:b/>
                <w:bCs/>
              </w:rPr>
              <w:t xml:space="preserve">Third – </w:t>
            </w:r>
            <w:r>
              <w:t>This is independent assurance, which typically comes from outside the organisation. Examples would include reports received from:</w:t>
            </w:r>
          </w:p>
          <w:p w14:paraId="6B79D9C5" w14:textId="77777777" w:rsidR="00212607" w:rsidRDefault="00212607" w:rsidP="00305B2A">
            <w:pPr>
              <w:numPr>
                <w:ilvl w:val="0"/>
                <w:numId w:val="3"/>
              </w:numPr>
            </w:pPr>
            <w:r>
              <w:t>NWSSP Audit &amp; Assurance</w:t>
            </w:r>
          </w:p>
          <w:p w14:paraId="3CA45D51" w14:textId="77777777" w:rsidR="00212607" w:rsidRDefault="00212607" w:rsidP="00305B2A">
            <w:pPr>
              <w:numPr>
                <w:ilvl w:val="0"/>
                <w:numId w:val="3"/>
              </w:numPr>
            </w:pPr>
            <w:r>
              <w:t>Audit Wales</w:t>
            </w:r>
          </w:p>
          <w:p w14:paraId="089CC4EB" w14:textId="77777777" w:rsidR="00212607" w:rsidRDefault="00212607" w:rsidP="00305B2A">
            <w:pPr>
              <w:numPr>
                <w:ilvl w:val="0"/>
                <w:numId w:val="3"/>
              </w:numPr>
            </w:pPr>
            <w:r>
              <w:t>Healthcare Inspectorate Wales</w:t>
            </w:r>
          </w:p>
          <w:p w14:paraId="013B32B5" w14:textId="77777777" w:rsidR="00212607" w:rsidRDefault="00212607" w:rsidP="00305B2A">
            <w:pPr>
              <w:numPr>
                <w:ilvl w:val="0"/>
                <w:numId w:val="3"/>
              </w:numPr>
            </w:pPr>
            <w:r>
              <w:t>Llais</w:t>
            </w:r>
          </w:p>
          <w:p w14:paraId="5714FA3B" w14:textId="77777777" w:rsidR="00467065" w:rsidRPr="00212607" w:rsidRDefault="00212607" w:rsidP="00305B2A">
            <w:pPr>
              <w:numPr>
                <w:ilvl w:val="0"/>
                <w:numId w:val="3"/>
              </w:numPr>
              <w:spacing w:after="60"/>
            </w:pPr>
            <w:r>
              <w:t>Royal colleges</w:t>
            </w:r>
          </w:p>
        </w:tc>
      </w:tr>
    </w:tbl>
    <w:p w14:paraId="63141F74" w14:textId="77777777" w:rsidR="00C274B6" w:rsidRDefault="00C274B6" w:rsidP="00212607">
      <w:pPr>
        <w:rPr>
          <w:b/>
          <w:bCs/>
        </w:rPr>
      </w:pPr>
    </w:p>
    <w:tbl>
      <w:tblPr>
        <w:tblStyle w:val="TableGrid"/>
        <w:tblW w:w="0" w:type="auto"/>
        <w:tblLook w:val="04A0" w:firstRow="1" w:lastRow="0" w:firstColumn="1" w:lastColumn="0" w:noHBand="0" w:noVBand="1"/>
      </w:tblPr>
      <w:tblGrid>
        <w:gridCol w:w="3823"/>
        <w:gridCol w:w="10125"/>
      </w:tblGrid>
      <w:tr w:rsidR="00C274B6" w14:paraId="2ECE3232" w14:textId="77777777" w:rsidTr="00C274B6">
        <w:tc>
          <w:tcPr>
            <w:tcW w:w="13948" w:type="dxa"/>
            <w:gridSpan w:val="2"/>
            <w:shd w:val="clear" w:color="auto" w:fill="002060"/>
          </w:tcPr>
          <w:p w14:paraId="0E2EA720" w14:textId="067DA5BA" w:rsidR="00C274B6" w:rsidRDefault="00C274B6" w:rsidP="00212607">
            <w:pPr>
              <w:rPr>
                <w:b/>
                <w:bCs/>
              </w:rPr>
            </w:pPr>
            <w:r>
              <w:rPr>
                <w:b/>
                <w:bCs/>
              </w:rPr>
              <w:t>Glossary of Register Fields &amp; Their Use</w:t>
            </w:r>
          </w:p>
        </w:tc>
      </w:tr>
      <w:tr w:rsidR="00C274B6" w14:paraId="20B83402" w14:textId="77777777" w:rsidTr="00C274B6">
        <w:tc>
          <w:tcPr>
            <w:tcW w:w="3823" w:type="dxa"/>
            <w:shd w:val="clear" w:color="auto" w:fill="BDD6EE" w:themeFill="accent5" w:themeFillTint="66"/>
          </w:tcPr>
          <w:p w14:paraId="37686B27" w14:textId="1A3D462B" w:rsidR="00C274B6" w:rsidRDefault="00C274B6" w:rsidP="00212607">
            <w:pPr>
              <w:rPr>
                <w:b/>
                <w:bCs/>
              </w:rPr>
            </w:pPr>
            <w:r>
              <w:rPr>
                <w:b/>
                <w:bCs/>
              </w:rPr>
              <w:t xml:space="preserve">Table / Field </w:t>
            </w:r>
          </w:p>
        </w:tc>
        <w:tc>
          <w:tcPr>
            <w:tcW w:w="10125" w:type="dxa"/>
            <w:shd w:val="clear" w:color="auto" w:fill="BDD6EE" w:themeFill="accent5" w:themeFillTint="66"/>
          </w:tcPr>
          <w:p w14:paraId="3BE3797B" w14:textId="32DBD305" w:rsidR="00C274B6" w:rsidRPr="00C274B6" w:rsidRDefault="00C274B6" w:rsidP="00212607">
            <w:pPr>
              <w:rPr>
                <w:b/>
                <w:bCs/>
              </w:rPr>
            </w:pPr>
            <w:r w:rsidRPr="00C274B6">
              <w:rPr>
                <w:b/>
                <w:bCs/>
              </w:rPr>
              <w:t>Considerations for completion</w:t>
            </w:r>
          </w:p>
        </w:tc>
      </w:tr>
      <w:tr w:rsidR="00C274B6" w14:paraId="446D5577" w14:textId="77777777" w:rsidTr="00C274B6">
        <w:tc>
          <w:tcPr>
            <w:tcW w:w="3823" w:type="dxa"/>
          </w:tcPr>
          <w:p w14:paraId="55AFFFC6" w14:textId="588281E7" w:rsidR="00C274B6" w:rsidRPr="00C274B6" w:rsidRDefault="00C274B6" w:rsidP="00212607">
            <w:r w:rsidRPr="00C274B6">
              <w:rPr>
                <w:rFonts w:cs="Calibri"/>
                <w:color w:val="000000"/>
              </w:rPr>
              <w:t>Key Controls</w:t>
            </w:r>
          </w:p>
        </w:tc>
        <w:tc>
          <w:tcPr>
            <w:tcW w:w="10125" w:type="dxa"/>
          </w:tcPr>
          <w:p w14:paraId="5BF440F8" w14:textId="1218D8D2" w:rsidR="00C274B6" w:rsidRPr="00C274B6" w:rsidRDefault="00C274B6" w:rsidP="00C274B6">
            <w:r w:rsidRPr="00C274B6">
              <w:rPr>
                <w:rFonts w:cs="Calibri"/>
                <w:i/>
                <w:iCs/>
                <w:color w:val="000000"/>
              </w:rPr>
              <w:t>What key controls/systems/processes/governance mechanisms do we already have in place to manage this risk?</w:t>
            </w:r>
          </w:p>
        </w:tc>
      </w:tr>
      <w:tr w:rsidR="00C274B6" w14:paraId="3F2096B7" w14:textId="77777777" w:rsidTr="00C274B6">
        <w:tc>
          <w:tcPr>
            <w:tcW w:w="3823" w:type="dxa"/>
          </w:tcPr>
          <w:p w14:paraId="31749B3C" w14:textId="0B00D2D6" w:rsidR="00C274B6" w:rsidRPr="00C274B6" w:rsidRDefault="00C274B6" w:rsidP="00212607">
            <w:r>
              <w:t>Assurance on Control</w:t>
            </w:r>
          </w:p>
        </w:tc>
        <w:tc>
          <w:tcPr>
            <w:tcW w:w="10125" w:type="dxa"/>
          </w:tcPr>
          <w:p w14:paraId="617420F1" w14:textId="513EF895" w:rsidR="00C274B6" w:rsidRPr="00C274B6" w:rsidRDefault="00C274B6" w:rsidP="00212607">
            <w:pPr>
              <w:rPr>
                <w:i/>
                <w:iCs/>
              </w:rPr>
            </w:pPr>
            <w:r w:rsidRPr="00C274B6">
              <w:rPr>
                <w:i/>
                <w:iCs/>
              </w:rPr>
              <w:t>What information do we have about the adequacy, effectiveness and application of each of our controls, where is it coming from, and what is it telling us?</w:t>
            </w:r>
          </w:p>
        </w:tc>
      </w:tr>
      <w:tr w:rsidR="00C274B6" w14:paraId="61D37EBA" w14:textId="77777777" w:rsidTr="00C274B6">
        <w:tc>
          <w:tcPr>
            <w:tcW w:w="3823" w:type="dxa"/>
          </w:tcPr>
          <w:p w14:paraId="6042CA2A" w14:textId="5B03123F" w:rsidR="00C274B6" w:rsidRPr="00C274B6" w:rsidRDefault="00C274B6" w:rsidP="00212607">
            <w:r>
              <w:t>Current Overall Assurance Rating</w:t>
            </w:r>
          </w:p>
        </w:tc>
        <w:tc>
          <w:tcPr>
            <w:tcW w:w="10125" w:type="dxa"/>
          </w:tcPr>
          <w:p w14:paraId="7D52855F" w14:textId="76C29DCF" w:rsidR="00C274B6" w:rsidRPr="00C274B6" w:rsidRDefault="00C274B6" w:rsidP="00212607">
            <w:pPr>
              <w:rPr>
                <w:i/>
                <w:iCs/>
              </w:rPr>
            </w:pPr>
            <w:r w:rsidRPr="00C274B6">
              <w:rPr>
                <w:i/>
                <w:iCs/>
              </w:rPr>
              <w:t xml:space="preserve">The Lead Director and/or nominated representative should state the overall level of assurance that can be taken and given regarding the effective management of this risk, having considered </w:t>
            </w:r>
            <w:proofErr w:type="gramStart"/>
            <w:r w:rsidRPr="00C274B6">
              <w:rPr>
                <w:i/>
                <w:iCs/>
              </w:rPr>
              <w:t>all of</w:t>
            </w:r>
            <w:proofErr w:type="gramEnd"/>
            <w:r w:rsidRPr="00C274B6">
              <w:rPr>
                <w:i/>
                <w:iCs/>
              </w:rPr>
              <w:t xml:space="preserve"> the information available regarding the adequacy, effectiveness and application of each of the controls in place, and any gaps identified. A convention is provided.</w:t>
            </w:r>
          </w:p>
        </w:tc>
      </w:tr>
      <w:tr w:rsidR="00C274B6" w14:paraId="3165B554" w14:textId="77777777" w:rsidTr="00C274B6">
        <w:tc>
          <w:tcPr>
            <w:tcW w:w="3823" w:type="dxa"/>
          </w:tcPr>
          <w:p w14:paraId="5A4B9CBD" w14:textId="519D14EB" w:rsidR="00C274B6" w:rsidRDefault="00C274B6" w:rsidP="00212607">
            <w:r w:rsidRPr="00C274B6">
              <w:t>Gaps in Control and/or Assurance</w:t>
            </w:r>
          </w:p>
        </w:tc>
        <w:tc>
          <w:tcPr>
            <w:tcW w:w="10125" w:type="dxa"/>
          </w:tcPr>
          <w:p w14:paraId="7CF3DEE8" w14:textId="77777777" w:rsidR="00C274B6" w:rsidRPr="00C274B6" w:rsidRDefault="00C274B6" w:rsidP="00C274B6">
            <w:pPr>
              <w:rPr>
                <w:i/>
                <w:iCs/>
              </w:rPr>
            </w:pPr>
            <w:r w:rsidRPr="00C274B6">
              <w:rPr>
                <w:i/>
                <w:iCs/>
              </w:rPr>
              <w:t>Do we require further assurance that the key controls / systems / processes / governance mechanisms we have in place are working effectively?</w:t>
            </w:r>
          </w:p>
          <w:p w14:paraId="21C8DA26" w14:textId="32BB5AAD" w:rsidR="00C274B6" w:rsidRPr="00C274B6" w:rsidRDefault="00C274B6" w:rsidP="00C274B6">
            <w:pPr>
              <w:rPr>
                <w:i/>
                <w:iCs/>
              </w:rPr>
            </w:pPr>
            <w:r w:rsidRPr="00C274B6">
              <w:rPr>
                <w:i/>
                <w:iCs/>
              </w:rPr>
              <w:t>What more do we need to do to control this risk, that we are not already doing?</w:t>
            </w:r>
          </w:p>
        </w:tc>
      </w:tr>
      <w:tr w:rsidR="00C274B6" w14:paraId="36A0B025" w14:textId="77777777" w:rsidTr="00C274B6">
        <w:tc>
          <w:tcPr>
            <w:tcW w:w="3823" w:type="dxa"/>
          </w:tcPr>
          <w:p w14:paraId="663B1150" w14:textId="00BA9F30" w:rsidR="00C274B6" w:rsidRDefault="00C274B6" w:rsidP="00212607">
            <w:r w:rsidRPr="00C274B6">
              <w:t>Actions to Address Gaps in Control and/or Assurance</w:t>
            </w:r>
          </w:p>
        </w:tc>
        <w:tc>
          <w:tcPr>
            <w:tcW w:w="10125" w:type="dxa"/>
          </w:tcPr>
          <w:p w14:paraId="03142373" w14:textId="125E5EC6" w:rsidR="00C274B6" w:rsidRPr="00C274B6" w:rsidRDefault="00C274B6" w:rsidP="00212607">
            <w:pPr>
              <w:rPr>
                <w:i/>
                <w:iCs/>
              </w:rPr>
            </w:pPr>
            <w:r w:rsidRPr="00C274B6">
              <w:rPr>
                <w:i/>
                <w:iCs/>
              </w:rPr>
              <w:t>What are we going to do, by when, to further manage and mitigate this risk?</w:t>
            </w:r>
          </w:p>
        </w:tc>
      </w:tr>
    </w:tbl>
    <w:p w14:paraId="3BAFF18D" w14:textId="380CE352" w:rsidR="00C274B6" w:rsidRDefault="00C274B6" w:rsidP="00212607">
      <w:pPr>
        <w:rPr>
          <w:b/>
          <w:bCs/>
        </w:rPr>
      </w:pPr>
    </w:p>
    <w:sectPr w:rsidR="00C274B6" w:rsidSect="00FF43EA">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15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9DB223" w14:textId="77777777" w:rsidR="00297AF2" w:rsidRDefault="00297AF2" w:rsidP="008B7AD4">
      <w:r>
        <w:separator/>
      </w:r>
    </w:p>
  </w:endnote>
  <w:endnote w:type="continuationSeparator" w:id="0">
    <w:p w14:paraId="4E65B46C" w14:textId="77777777" w:rsidR="00297AF2" w:rsidRDefault="00297AF2" w:rsidP="008B7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D33CE" w14:textId="77777777" w:rsidR="00B20515" w:rsidRDefault="00B205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264FB" w14:textId="77777777" w:rsidR="001E5658" w:rsidRDefault="001E5658">
    <w:pPr>
      <w:pStyle w:val="Footer"/>
      <w:jc w:val="right"/>
    </w:pPr>
    <w:r>
      <w:fldChar w:fldCharType="begin"/>
    </w:r>
    <w:r>
      <w:instrText>PAGE   \* MERGEFORMAT</w:instrText>
    </w:r>
    <w:r>
      <w:fldChar w:fldCharType="separate"/>
    </w:r>
    <w:r>
      <w:t>2</w:t>
    </w:r>
    <w:r>
      <w:fldChar w:fldCharType="end"/>
    </w:r>
  </w:p>
  <w:p w14:paraId="6988DFED" w14:textId="77777777" w:rsidR="001E5658" w:rsidRDefault="001E56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40C62" w14:textId="77777777" w:rsidR="00B20515" w:rsidRDefault="00B205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01AB69" w14:textId="77777777" w:rsidR="00297AF2" w:rsidRDefault="00297AF2" w:rsidP="008B7AD4">
      <w:r>
        <w:separator/>
      </w:r>
    </w:p>
  </w:footnote>
  <w:footnote w:type="continuationSeparator" w:id="0">
    <w:p w14:paraId="66010E19" w14:textId="77777777" w:rsidR="00297AF2" w:rsidRDefault="00297AF2" w:rsidP="008B7A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88C09" w14:textId="764D3A7C" w:rsidR="00DE0A44" w:rsidRDefault="00DE0A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1FBAF" w14:textId="0BC9AA2D" w:rsidR="00DE0A44" w:rsidRDefault="00DE0A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6CA14" w14:textId="54E52870" w:rsidR="00DE0A44" w:rsidRDefault="00DE0A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79A9"/>
    <w:multiLevelType w:val="hybridMultilevel"/>
    <w:tmpl w:val="0A060B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E52D9E"/>
    <w:multiLevelType w:val="hybridMultilevel"/>
    <w:tmpl w:val="162633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3C3603D"/>
    <w:multiLevelType w:val="hybridMultilevel"/>
    <w:tmpl w:val="A9BAE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87348F"/>
    <w:multiLevelType w:val="hybridMultilevel"/>
    <w:tmpl w:val="1C589B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1127E"/>
    <w:multiLevelType w:val="hybridMultilevel"/>
    <w:tmpl w:val="5DC6D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000004"/>
    <w:multiLevelType w:val="hybridMultilevel"/>
    <w:tmpl w:val="965AA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CC20A3"/>
    <w:multiLevelType w:val="hybridMultilevel"/>
    <w:tmpl w:val="A20C3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A96353"/>
    <w:multiLevelType w:val="hybridMultilevel"/>
    <w:tmpl w:val="5EA419D8"/>
    <w:lvl w:ilvl="0" w:tplc="C0143B28">
      <w:start w:val="1"/>
      <w:numFmt w:val="decimal"/>
      <w:lvlText w:val="%1)"/>
      <w:lvlJc w:val="left"/>
      <w:pPr>
        <w:ind w:left="1020" w:hanging="360"/>
      </w:pPr>
    </w:lvl>
    <w:lvl w:ilvl="1" w:tplc="F620BB16">
      <w:start w:val="1"/>
      <w:numFmt w:val="decimal"/>
      <w:lvlText w:val="%2)"/>
      <w:lvlJc w:val="left"/>
      <w:pPr>
        <w:ind w:left="1020" w:hanging="360"/>
      </w:pPr>
    </w:lvl>
    <w:lvl w:ilvl="2" w:tplc="C92AED5C">
      <w:start w:val="1"/>
      <w:numFmt w:val="decimal"/>
      <w:lvlText w:val="%3)"/>
      <w:lvlJc w:val="left"/>
      <w:pPr>
        <w:ind w:left="1020" w:hanging="360"/>
      </w:pPr>
    </w:lvl>
    <w:lvl w:ilvl="3" w:tplc="70CA637C">
      <w:start w:val="1"/>
      <w:numFmt w:val="decimal"/>
      <w:lvlText w:val="%4)"/>
      <w:lvlJc w:val="left"/>
      <w:pPr>
        <w:ind w:left="1020" w:hanging="360"/>
      </w:pPr>
    </w:lvl>
    <w:lvl w:ilvl="4" w:tplc="00285D8E">
      <w:start w:val="1"/>
      <w:numFmt w:val="decimal"/>
      <w:lvlText w:val="%5)"/>
      <w:lvlJc w:val="left"/>
      <w:pPr>
        <w:ind w:left="1020" w:hanging="360"/>
      </w:pPr>
    </w:lvl>
    <w:lvl w:ilvl="5" w:tplc="ADAAFE72">
      <w:start w:val="1"/>
      <w:numFmt w:val="decimal"/>
      <w:lvlText w:val="%6)"/>
      <w:lvlJc w:val="left"/>
      <w:pPr>
        <w:ind w:left="1020" w:hanging="360"/>
      </w:pPr>
    </w:lvl>
    <w:lvl w:ilvl="6" w:tplc="F55EB980">
      <w:start w:val="1"/>
      <w:numFmt w:val="decimal"/>
      <w:lvlText w:val="%7)"/>
      <w:lvlJc w:val="left"/>
      <w:pPr>
        <w:ind w:left="1020" w:hanging="360"/>
      </w:pPr>
    </w:lvl>
    <w:lvl w:ilvl="7" w:tplc="DB5AA124">
      <w:start w:val="1"/>
      <w:numFmt w:val="decimal"/>
      <w:lvlText w:val="%8)"/>
      <w:lvlJc w:val="left"/>
      <w:pPr>
        <w:ind w:left="1020" w:hanging="360"/>
      </w:pPr>
    </w:lvl>
    <w:lvl w:ilvl="8" w:tplc="8A984EB6">
      <w:start w:val="1"/>
      <w:numFmt w:val="decimal"/>
      <w:lvlText w:val="%9)"/>
      <w:lvlJc w:val="left"/>
      <w:pPr>
        <w:ind w:left="1020" w:hanging="360"/>
      </w:pPr>
    </w:lvl>
  </w:abstractNum>
  <w:abstractNum w:abstractNumId="8"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C10F65"/>
    <w:multiLevelType w:val="hybridMultilevel"/>
    <w:tmpl w:val="B25AA85E"/>
    <w:lvl w:ilvl="0" w:tplc="A1C0DDDC">
      <w:start w:val="1"/>
      <w:numFmt w:val="decimal"/>
      <w:lvlText w:val="%1)"/>
      <w:lvlJc w:val="left"/>
      <w:pPr>
        <w:ind w:left="1020" w:hanging="360"/>
      </w:pPr>
    </w:lvl>
    <w:lvl w:ilvl="1" w:tplc="CACC7D6E">
      <w:start w:val="1"/>
      <w:numFmt w:val="decimal"/>
      <w:lvlText w:val="%2)"/>
      <w:lvlJc w:val="left"/>
      <w:pPr>
        <w:ind w:left="1020" w:hanging="360"/>
      </w:pPr>
    </w:lvl>
    <w:lvl w:ilvl="2" w:tplc="7C565518">
      <w:start w:val="1"/>
      <w:numFmt w:val="decimal"/>
      <w:lvlText w:val="%3)"/>
      <w:lvlJc w:val="left"/>
      <w:pPr>
        <w:ind w:left="1020" w:hanging="360"/>
      </w:pPr>
    </w:lvl>
    <w:lvl w:ilvl="3" w:tplc="133E81EE">
      <w:start w:val="1"/>
      <w:numFmt w:val="decimal"/>
      <w:lvlText w:val="%4)"/>
      <w:lvlJc w:val="left"/>
      <w:pPr>
        <w:ind w:left="1020" w:hanging="360"/>
      </w:pPr>
    </w:lvl>
    <w:lvl w:ilvl="4" w:tplc="010C92BE">
      <w:start w:val="1"/>
      <w:numFmt w:val="decimal"/>
      <w:lvlText w:val="%5)"/>
      <w:lvlJc w:val="left"/>
      <w:pPr>
        <w:ind w:left="1020" w:hanging="360"/>
      </w:pPr>
    </w:lvl>
    <w:lvl w:ilvl="5" w:tplc="00FC11AA">
      <w:start w:val="1"/>
      <w:numFmt w:val="decimal"/>
      <w:lvlText w:val="%6)"/>
      <w:lvlJc w:val="left"/>
      <w:pPr>
        <w:ind w:left="1020" w:hanging="360"/>
      </w:pPr>
    </w:lvl>
    <w:lvl w:ilvl="6" w:tplc="1944C254">
      <w:start w:val="1"/>
      <w:numFmt w:val="decimal"/>
      <w:lvlText w:val="%7)"/>
      <w:lvlJc w:val="left"/>
      <w:pPr>
        <w:ind w:left="1020" w:hanging="360"/>
      </w:pPr>
    </w:lvl>
    <w:lvl w:ilvl="7" w:tplc="A0CA0BA6">
      <w:start w:val="1"/>
      <w:numFmt w:val="decimal"/>
      <w:lvlText w:val="%8)"/>
      <w:lvlJc w:val="left"/>
      <w:pPr>
        <w:ind w:left="1020" w:hanging="360"/>
      </w:pPr>
    </w:lvl>
    <w:lvl w:ilvl="8" w:tplc="5F62B244">
      <w:start w:val="1"/>
      <w:numFmt w:val="decimal"/>
      <w:lvlText w:val="%9)"/>
      <w:lvlJc w:val="left"/>
      <w:pPr>
        <w:ind w:left="1020" w:hanging="360"/>
      </w:pPr>
    </w:lvl>
  </w:abstractNum>
  <w:abstractNum w:abstractNumId="10" w15:restartNumberingAfterBreak="0">
    <w:nsid w:val="4DAD2D1E"/>
    <w:multiLevelType w:val="hybridMultilevel"/>
    <w:tmpl w:val="4D3681EC"/>
    <w:lvl w:ilvl="0" w:tplc="C4C0AD18">
      <w:start w:val="1"/>
      <w:numFmt w:val="decimal"/>
      <w:lvlText w:val="%1)"/>
      <w:lvlJc w:val="left"/>
      <w:pPr>
        <w:ind w:left="1020" w:hanging="360"/>
      </w:pPr>
    </w:lvl>
    <w:lvl w:ilvl="1" w:tplc="F4E48734">
      <w:start w:val="1"/>
      <w:numFmt w:val="decimal"/>
      <w:lvlText w:val="%2)"/>
      <w:lvlJc w:val="left"/>
      <w:pPr>
        <w:ind w:left="1020" w:hanging="360"/>
      </w:pPr>
    </w:lvl>
    <w:lvl w:ilvl="2" w:tplc="3B0EEADE">
      <w:start w:val="1"/>
      <w:numFmt w:val="decimal"/>
      <w:lvlText w:val="%3)"/>
      <w:lvlJc w:val="left"/>
      <w:pPr>
        <w:ind w:left="1020" w:hanging="360"/>
      </w:pPr>
    </w:lvl>
    <w:lvl w:ilvl="3" w:tplc="001473FE">
      <w:start w:val="1"/>
      <w:numFmt w:val="decimal"/>
      <w:lvlText w:val="%4)"/>
      <w:lvlJc w:val="left"/>
      <w:pPr>
        <w:ind w:left="1020" w:hanging="360"/>
      </w:pPr>
    </w:lvl>
    <w:lvl w:ilvl="4" w:tplc="31AAC71E">
      <w:start w:val="1"/>
      <w:numFmt w:val="decimal"/>
      <w:lvlText w:val="%5)"/>
      <w:lvlJc w:val="left"/>
      <w:pPr>
        <w:ind w:left="1020" w:hanging="360"/>
      </w:pPr>
    </w:lvl>
    <w:lvl w:ilvl="5" w:tplc="561A9A04">
      <w:start w:val="1"/>
      <w:numFmt w:val="decimal"/>
      <w:lvlText w:val="%6)"/>
      <w:lvlJc w:val="left"/>
      <w:pPr>
        <w:ind w:left="1020" w:hanging="360"/>
      </w:pPr>
    </w:lvl>
    <w:lvl w:ilvl="6" w:tplc="2898C8F2">
      <w:start w:val="1"/>
      <w:numFmt w:val="decimal"/>
      <w:lvlText w:val="%7)"/>
      <w:lvlJc w:val="left"/>
      <w:pPr>
        <w:ind w:left="1020" w:hanging="360"/>
      </w:pPr>
    </w:lvl>
    <w:lvl w:ilvl="7" w:tplc="73AAB50C">
      <w:start w:val="1"/>
      <w:numFmt w:val="decimal"/>
      <w:lvlText w:val="%8)"/>
      <w:lvlJc w:val="left"/>
      <w:pPr>
        <w:ind w:left="1020" w:hanging="360"/>
      </w:pPr>
    </w:lvl>
    <w:lvl w:ilvl="8" w:tplc="FA10DE0C">
      <w:start w:val="1"/>
      <w:numFmt w:val="decimal"/>
      <w:lvlText w:val="%9)"/>
      <w:lvlJc w:val="left"/>
      <w:pPr>
        <w:ind w:left="1020" w:hanging="360"/>
      </w:pPr>
    </w:lvl>
  </w:abstractNum>
  <w:abstractNum w:abstractNumId="11" w15:restartNumberingAfterBreak="0">
    <w:nsid w:val="50C00B75"/>
    <w:multiLevelType w:val="hybridMultilevel"/>
    <w:tmpl w:val="F1D4D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1F077F"/>
    <w:multiLevelType w:val="hybridMultilevel"/>
    <w:tmpl w:val="6366CA4A"/>
    <w:lvl w:ilvl="0" w:tplc="25EC43A4">
      <w:start w:val="1"/>
      <w:numFmt w:val="decimal"/>
      <w:lvlText w:val="%1)"/>
      <w:lvlJc w:val="left"/>
      <w:pPr>
        <w:ind w:left="1020" w:hanging="360"/>
      </w:pPr>
    </w:lvl>
    <w:lvl w:ilvl="1" w:tplc="6584E1E8">
      <w:start w:val="1"/>
      <w:numFmt w:val="decimal"/>
      <w:lvlText w:val="%2)"/>
      <w:lvlJc w:val="left"/>
      <w:pPr>
        <w:ind w:left="1020" w:hanging="360"/>
      </w:pPr>
    </w:lvl>
    <w:lvl w:ilvl="2" w:tplc="3BA6BFA0">
      <w:start w:val="1"/>
      <w:numFmt w:val="decimal"/>
      <w:lvlText w:val="%3)"/>
      <w:lvlJc w:val="left"/>
      <w:pPr>
        <w:ind w:left="1020" w:hanging="360"/>
      </w:pPr>
    </w:lvl>
    <w:lvl w:ilvl="3" w:tplc="DC5073AC">
      <w:start w:val="1"/>
      <w:numFmt w:val="decimal"/>
      <w:lvlText w:val="%4)"/>
      <w:lvlJc w:val="left"/>
      <w:pPr>
        <w:ind w:left="1020" w:hanging="360"/>
      </w:pPr>
    </w:lvl>
    <w:lvl w:ilvl="4" w:tplc="08AC2ED2">
      <w:start w:val="1"/>
      <w:numFmt w:val="decimal"/>
      <w:lvlText w:val="%5)"/>
      <w:lvlJc w:val="left"/>
      <w:pPr>
        <w:ind w:left="1020" w:hanging="360"/>
      </w:pPr>
    </w:lvl>
    <w:lvl w:ilvl="5" w:tplc="882811AE">
      <w:start w:val="1"/>
      <w:numFmt w:val="decimal"/>
      <w:lvlText w:val="%6)"/>
      <w:lvlJc w:val="left"/>
      <w:pPr>
        <w:ind w:left="1020" w:hanging="360"/>
      </w:pPr>
    </w:lvl>
    <w:lvl w:ilvl="6" w:tplc="A61E79F4">
      <w:start w:val="1"/>
      <w:numFmt w:val="decimal"/>
      <w:lvlText w:val="%7)"/>
      <w:lvlJc w:val="left"/>
      <w:pPr>
        <w:ind w:left="1020" w:hanging="360"/>
      </w:pPr>
    </w:lvl>
    <w:lvl w:ilvl="7" w:tplc="E796FB3C">
      <w:start w:val="1"/>
      <w:numFmt w:val="decimal"/>
      <w:lvlText w:val="%8)"/>
      <w:lvlJc w:val="left"/>
      <w:pPr>
        <w:ind w:left="1020" w:hanging="360"/>
      </w:pPr>
    </w:lvl>
    <w:lvl w:ilvl="8" w:tplc="F69E9086">
      <w:start w:val="1"/>
      <w:numFmt w:val="decimal"/>
      <w:lvlText w:val="%9)"/>
      <w:lvlJc w:val="left"/>
      <w:pPr>
        <w:ind w:left="1020" w:hanging="360"/>
      </w:pPr>
    </w:lvl>
  </w:abstractNum>
  <w:abstractNum w:abstractNumId="13" w15:restartNumberingAfterBreak="0">
    <w:nsid w:val="5C5E3DF3"/>
    <w:multiLevelType w:val="hybridMultilevel"/>
    <w:tmpl w:val="848A2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7F489B"/>
    <w:multiLevelType w:val="hybridMultilevel"/>
    <w:tmpl w:val="3C9EFD6E"/>
    <w:lvl w:ilvl="0" w:tplc="14FC4C5E">
      <w:start w:val="1"/>
      <w:numFmt w:val="decimal"/>
      <w:lvlText w:val="%1)"/>
      <w:lvlJc w:val="left"/>
      <w:pPr>
        <w:ind w:left="1020" w:hanging="360"/>
      </w:pPr>
    </w:lvl>
    <w:lvl w:ilvl="1" w:tplc="1A0C9852">
      <w:start w:val="1"/>
      <w:numFmt w:val="decimal"/>
      <w:lvlText w:val="%2)"/>
      <w:lvlJc w:val="left"/>
      <w:pPr>
        <w:ind w:left="1020" w:hanging="360"/>
      </w:pPr>
    </w:lvl>
    <w:lvl w:ilvl="2" w:tplc="EC96E804">
      <w:start w:val="1"/>
      <w:numFmt w:val="decimal"/>
      <w:lvlText w:val="%3)"/>
      <w:lvlJc w:val="left"/>
      <w:pPr>
        <w:ind w:left="1020" w:hanging="360"/>
      </w:pPr>
    </w:lvl>
    <w:lvl w:ilvl="3" w:tplc="6DB4FA70">
      <w:start w:val="1"/>
      <w:numFmt w:val="decimal"/>
      <w:lvlText w:val="%4)"/>
      <w:lvlJc w:val="left"/>
      <w:pPr>
        <w:ind w:left="1020" w:hanging="360"/>
      </w:pPr>
    </w:lvl>
    <w:lvl w:ilvl="4" w:tplc="52609594">
      <w:start w:val="1"/>
      <w:numFmt w:val="decimal"/>
      <w:lvlText w:val="%5)"/>
      <w:lvlJc w:val="left"/>
      <w:pPr>
        <w:ind w:left="1020" w:hanging="360"/>
      </w:pPr>
    </w:lvl>
    <w:lvl w:ilvl="5" w:tplc="E5EC1DAA">
      <w:start w:val="1"/>
      <w:numFmt w:val="decimal"/>
      <w:lvlText w:val="%6)"/>
      <w:lvlJc w:val="left"/>
      <w:pPr>
        <w:ind w:left="1020" w:hanging="360"/>
      </w:pPr>
    </w:lvl>
    <w:lvl w:ilvl="6" w:tplc="4830B22C">
      <w:start w:val="1"/>
      <w:numFmt w:val="decimal"/>
      <w:lvlText w:val="%7)"/>
      <w:lvlJc w:val="left"/>
      <w:pPr>
        <w:ind w:left="1020" w:hanging="360"/>
      </w:pPr>
    </w:lvl>
    <w:lvl w:ilvl="7" w:tplc="F9083DE4">
      <w:start w:val="1"/>
      <w:numFmt w:val="decimal"/>
      <w:lvlText w:val="%8)"/>
      <w:lvlJc w:val="left"/>
      <w:pPr>
        <w:ind w:left="1020" w:hanging="360"/>
      </w:pPr>
    </w:lvl>
    <w:lvl w:ilvl="8" w:tplc="CF36F6CE">
      <w:start w:val="1"/>
      <w:numFmt w:val="decimal"/>
      <w:lvlText w:val="%9)"/>
      <w:lvlJc w:val="left"/>
      <w:pPr>
        <w:ind w:left="1020" w:hanging="360"/>
      </w:pPr>
    </w:lvl>
  </w:abstractNum>
  <w:abstractNum w:abstractNumId="15" w15:restartNumberingAfterBreak="0">
    <w:nsid w:val="72BF5FC8"/>
    <w:multiLevelType w:val="hybridMultilevel"/>
    <w:tmpl w:val="75A820EC"/>
    <w:lvl w:ilvl="0" w:tplc="7DFEDD68">
      <w:start w:val="1"/>
      <w:numFmt w:val="decimal"/>
      <w:lvlText w:val="%1)"/>
      <w:lvlJc w:val="left"/>
      <w:pPr>
        <w:ind w:left="1020" w:hanging="360"/>
      </w:pPr>
    </w:lvl>
    <w:lvl w:ilvl="1" w:tplc="6F62A326">
      <w:start w:val="1"/>
      <w:numFmt w:val="decimal"/>
      <w:lvlText w:val="%2)"/>
      <w:lvlJc w:val="left"/>
      <w:pPr>
        <w:ind w:left="1020" w:hanging="360"/>
      </w:pPr>
    </w:lvl>
    <w:lvl w:ilvl="2" w:tplc="5B6C9FB4">
      <w:start w:val="1"/>
      <w:numFmt w:val="decimal"/>
      <w:lvlText w:val="%3)"/>
      <w:lvlJc w:val="left"/>
      <w:pPr>
        <w:ind w:left="1020" w:hanging="360"/>
      </w:pPr>
    </w:lvl>
    <w:lvl w:ilvl="3" w:tplc="2862C5F6">
      <w:start w:val="1"/>
      <w:numFmt w:val="decimal"/>
      <w:lvlText w:val="%4)"/>
      <w:lvlJc w:val="left"/>
      <w:pPr>
        <w:ind w:left="1020" w:hanging="360"/>
      </w:pPr>
    </w:lvl>
    <w:lvl w:ilvl="4" w:tplc="F7D4361E">
      <w:start w:val="1"/>
      <w:numFmt w:val="decimal"/>
      <w:lvlText w:val="%5)"/>
      <w:lvlJc w:val="left"/>
      <w:pPr>
        <w:ind w:left="1020" w:hanging="360"/>
      </w:pPr>
    </w:lvl>
    <w:lvl w:ilvl="5" w:tplc="7876E1B4">
      <w:start w:val="1"/>
      <w:numFmt w:val="decimal"/>
      <w:lvlText w:val="%6)"/>
      <w:lvlJc w:val="left"/>
      <w:pPr>
        <w:ind w:left="1020" w:hanging="360"/>
      </w:pPr>
    </w:lvl>
    <w:lvl w:ilvl="6" w:tplc="3550903E">
      <w:start w:val="1"/>
      <w:numFmt w:val="decimal"/>
      <w:lvlText w:val="%7)"/>
      <w:lvlJc w:val="left"/>
      <w:pPr>
        <w:ind w:left="1020" w:hanging="360"/>
      </w:pPr>
    </w:lvl>
    <w:lvl w:ilvl="7" w:tplc="421808BC">
      <w:start w:val="1"/>
      <w:numFmt w:val="decimal"/>
      <w:lvlText w:val="%8)"/>
      <w:lvlJc w:val="left"/>
      <w:pPr>
        <w:ind w:left="1020" w:hanging="360"/>
      </w:pPr>
    </w:lvl>
    <w:lvl w:ilvl="8" w:tplc="6C767F3E">
      <w:start w:val="1"/>
      <w:numFmt w:val="decimal"/>
      <w:lvlText w:val="%9)"/>
      <w:lvlJc w:val="left"/>
      <w:pPr>
        <w:ind w:left="1020" w:hanging="360"/>
      </w:pPr>
    </w:lvl>
  </w:abstractNum>
  <w:abstractNum w:abstractNumId="16"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A827A7"/>
    <w:multiLevelType w:val="hybridMultilevel"/>
    <w:tmpl w:val="D43A399C"/>
    <w:lvl w:ilvl="0" w:tplc="840C4190">
      <w:start w:val="1"/>
      <w:numFmt w:val="decimal"/>
      <w:lvlText w:val="%1)"/>
      <w:lvlJc w:val="left"/>
      <w:pPr>
        <w:ind w:left="1020" w:hanging="360"/>
      </w:pPr>
    </w:lvl>
    <w:lvl w:ilvl="1" w:tplc="80A8509A">
      <w:start w:val="1"/>
      <w:numFmt w:val="decimal"/>
      <w:lvlText w:val="%2)"/>
      <w:lvlJc w:val="left"/>
      <w:pPr>
        <w:ind w:left="1020" w:hanging="360"/>
      </w:pPr>
    </w:lvl>
    <w:lvl w:ilvl="2" w:tplc="A3A46ED6">
      <w:start w:val="1"/>
      <w:numFmt w:val="decimal"/>
      <w:lvlText w:val="%3)"/>
      <w:lvlJc w:val="left"/>
      <w:pPr>
        <w:ind w:left="1020" w:hanging="360"/>
      </w:pPr>
    </w:lvl>
    <w:lvl w:ilvl="3" w:tplc="64E2BAB8">
      <w:start w:val="1"/>
      <w:numFmt w:val="decimal"/>
      <w:lvlText w:val="%4)"/>
      <w:lvlJc w:val="left"/>
      <w:pPr>
        <w:ind w:left="1020" w:hanging="360"/>
      </w:pPr>
    </w:lvl>
    <w:lvl w:ilvl="4" w:tplc="A46EC282">
      <w:start w:val="1"/>
      <w:numFmt w:val="decimal"/>
      <w:lvlText w:val="%5)"/>
      <w:lvlJc w:val="left"/>
      <w:pPr>
        <w:ind w:left="1020" w:hanging="360"/>
      </w:pPr>
    </w:lvl>
    <w:lvl w:ilvl="5" w:tplc="6CA45D12">
      <w:start w:val="1"/>
      <w:numFmt w:val="decimal"/>
      <w:lvlText w:val="%6)"/>
      <w:lvlJc w:val="left"/>
      <w:pPr>
        <w:ind w:left="1020" w:hanging="360"/>
      </w:pPr>
    </w:lvl>
    <w:lvl w:ilvl="6" w:tplc="F10275C2">
      <w:start w:val="1"/>
      <w:numFmt w:val="decimal"/>
      <w:lvlText w:val="%7)"/>
      <w:lvlJc w:val="left"/>
      <w:pPr>
        <w:ind w:left="1020" w:hanging="360"/>
      </w:pPr>
    </w:lvl>
    <w:lvl w:ilvl="7" w:tplc="17F8EE16">
      <w:start w:val="1"/>
      <w:numFmt w:val="decimal"/>
      <w:lvlText w:val="%8)"/>
      <w:lvlJc w:val="left"/>
      <w:pPr>
        <w:ind w:left="1020" w:hanging="360"/>
      </w:pPr>
    </w:lvl>
    <w:lvl w:ilvl="8" w:tplc="848EBA26">
      <w:start w:val="1"/>
      <w:numFmt w:val="decimal"/>
      <w:lvlText w:val="%9)"/>
      <w:lvlJc w:val="left"/>
      <w:pPr>
        <w:ind w:left="1020" w:hanging="360"/>
      </w:pPr>
    </w:lvl>
  </w:abstractNum>
  <w:abstractNum w:abstractNumId="18" w15:restartNumberingAfterBreak="0">
    <w:nsid w:val="7F21728F"/>
    <w:multiLevelType w:val="hybridMultilevel"/>
    <w:tmpl w:val="423EC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5190826">
    <w:abstractNumId w:val="5"/>
  </w:num>
  <w:num w:numId="2" w16cid:durableId="1756708383">
    <w:abstractNumId w:val="13"/>
  </w:num>
  <w:num w:numId="3" w16cid:durableId="367339322">
    <w:abstractNumId w:val="4"/>
  </w:num>
  <w:num w:numId="4" w16cid:durableId="1171869408">
    <w:abstractNumId w:val="8"/>
  </w:num>
  <w:num w:numId="5" w16cid:durableId="355236594">
    <w:abstractNumId w:val="3"/>
  </w:num>
  <w:num w:numId="6" w16cid:durableId="643201591">
    <w:abstractNumId w:val="1"/>
  </w:num>
  <w:num w:numId="7" w16cid:durableId="1944457122">
    <w:abstractNumId w:val="18"/>
  </w:num>
  <w:num w:numId="8" w16cid:durableId="1724133690">
    <w:abstractNumId w:val="16"/>
  </w:num>
  <w:num w:numId="9" w16cid:durableId="931666473">
    <w:abstractNumId w:val="11"/>
  </w:num>
  <w:num w:numId="10" w16cid:durableId="1435058915">
    <w:abstractNumId w:val="2"/>
  </w:num>
  <w:num w:numId="11" w16cid:durableId="899175519">
    <w:abstractNumId w:val="6"/>
  </w:num>
  <w:num w:numId="12" w16cid:durableId="160510957">
    <w:abstractNumId w:val="0"/>
  </w:num>
  <w:num w:numId="13" w16cid:durableId="1712000275">
    <w:abstractNumId w:val="15"/>
  </w:num>
  <w:num w:numId="14" w16cid:durableId="160003796">
    <w:abstractNumId w:val="7"/>
  </w:num>
  <w:num w:numId="15" w16cid:durableId="381566608">
    <w:abstractNumId w:val="10"/>
  </w:num>
  <w:num w:numId="16" w16cid:durableId="1820028158">
    <w:abstractNumId w:val="14"/>
  </w:num>
  <w:num w:numId="17" w16cid:durableId="1706831583">
    <w:abstractNumId w:val="17"/>
  </w:num>
  <w:num w:numId="18" w16cid:durableId="628979140">
    <w:abstractNumId w:val="9"/>
  </w:num>
  <w:num w:numId="19" w16cid:durableId="2080899860">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8F9"/>
    <w:rsid w:val="00006C32"/>
    <w:rsid w:val="000119D1"/>
    <w:rsid w:val="00012415"/>
    <w:rsid w:val="000139C3"/>
    <w:rsid w:val="000143E3"/>
    <w:rsid w:val="00016F0A"/>
    <w:rsid w:val="00020C67"/>
    <w:rsid w:val="0002319C"/>
    <w:rsid w:val="00024641"/>
    <w:rsid w:val="00026230"/>
    <w:rsid w:val="00026CC6"/>
    <w:rsid w:val="000308A7"/>
    <w:rsid w:val="00033B73"/>
    <w:rsid w:val="000340AC"/>
    <w:rsid w:val="00035D63"/>
    <w:rsid w:val="00037C3B"/>
    <w:rsid w:val="00037C8F"/>
    <w:rsid w:val="000407A9"/>
    <w:rsid w:val="0004531A"/>
    <w:rsid w:val="000500AD"/>
    <w:rsid w:val="0005280E"/>
    <w:rsid w:val="000537BD"/>
    <w:rsid w:val="00055168"/>
    <w:rsid w:val="000608DC"/>
    <w:rsid w:val="00063B4E"/>
    <w:rsid w:val="00066040"/>
    <w:rsid w:val="00066FE8"/>
    <w:rsid w:val="000719EC"/>
    <w:rsid w:val="00073ECD"/>
    <w:rsid w:val="000866E5"/>
    <w:rsid w:val="00090E49"/>
    <w:rsid w:val="00091A46"/>
    <w:rsid w:val="00095476"/>
    <w:rsid w:val="000962C0"/>
    <w:rsid w:val="0009648E"/>
    <w:rsid w:val="00097F40"/>
    <w:rsid w:val="000A01F0"/>
    <w:rsid w:val="000A044E"/>
    <w:rsid w:val="000A0FC3"/>
    <w:rsid w:val="000A130A"/>
    <w:rsid w:val="000A6169"/>
    <w:rsid w:val="000A6BBD"/>
    <w:rsid w:val="000B05EF"/>
    <w:rsid w:val="000B0CFC"/>
    <w:rsid w:val="000B14FF"/>
    <w:rsid w:val="000B53E4"/>
    <w:rsid w:val="000C364D"/>
    <w:rsid w:val="000C5682"/>
    <w:rsid w:val="000C7715"/>
    <w:rsid w:val="000D0053"/>
    <w:rsid w:val="000D09EB"/>
    <w:rsid w:val="000D14C3"/>
    <w:rsid w:val="000D1E05"/>
    <w:rsid w:val="000D4689"/>
    <w:rsid w:val="000D49D8"/>
    <w:rsid w:val="000D5A9E"/>
    <w:rsid w:val="000D6886"/>
    <w:rsid w:val="000D69A9"/>
    <w:rsid w:val="000D73DE"/>
    <w:rsid w:val="000E5838"/>
    <w:rsid w:val="000F004A"/>
    <w:rsid w:val="000F141F"/>
    <w:rsid w:val="000F3200"/>
    <w:rsid w:val="00100600"/>
    <w:rsid w:val="00101844"/>
    <w:rsid w:val="00104900"/>
    <w:rsid w:val="001057FE"/>
    <w:rsid w:val="00106D19"/>
    <w:rsid w:val="00107501"/>
    <w:rsid w:val="00110013"/>
    <w:rsid w:val="001108EF"/>
    <w:rsid w:val="00113D0B"/>
    <w:rsid w:val="00114B37"/>
    <w:rsid w:val="00115D19"/>
    <w:rsid w:val="00123362"/>
    <w:rsid w:val="00124402"/>
    <w:rsid w:val="00130F14"/>
    <w:rsid w:val="00132655"/>
    <w:rsid w:val="00133400"/>
    <w:rsid w:val="00134946"/>
    <w:rsid w:val="00136E61"/>
    <w:rsid w:val="00137AC7"/>
    <w:rsid w:val="0014080C"/>
    <w:rsid w:val="00142349"/>
    <w:rsid w:val="00142A15"/>
    <w:rsid w:val="00143B85"/>
    <w:rsid w:val="0014423E"/>
    <w:rsid w:val="001446E8"/>
    <w:rsid w:val="001503E1"/>
    <w:rsid w:val="001512F2"/>
    <w:rsid w:val="00151CA0"/>
    <w:rsid w:val="001530CC"/>
    <w:rsid w:val="0015374C"/>
    <w:rsid w:val="00154144"/>
    <w:rsid w:val="001544AB"/>
    <w:rsid w:val="00155AE0"/>
    <w:rsid w:val="00155C5B"/>
    <w:rsid w:val="00155CD5"/>
    <w:rsid w:val="00157654"/>
    <w:rsid w:val="001576F4"/>
    <w:rsid w:val="001626B0"/>
    <w:rsid w:val="001637CA"/>
    <w:rsid w:val="00166B58"/>
    <w:rsid w:val="00166EA7"/>
    <w:rsid w:val="00175917"/>
    <w:rsid w:val="001759DF"/>
    <w:rsid w:val="00175A55"/>
    <w:rsid w:val="001765B3"/>
    <w:rsid w:val="001779E8"/>
    <w:rsid w:val="001809AF"/>
    <w:rsid w:val="00181665"/>
    <w:rsid w:val="00181730"/>
    <w:rsid w:val="0018267C"/>
    <w:rsid w:val="00184559"/>
    <w:rsid w:val="00185DE6"/>
    <w:rsid w:val="00186176"/>
    <w:rsid w:val="001865CF"/>
    <w:rsid w:val="00187716"/>
    <w:rsid w:val="00190027"/>
    <w:rsid w:val="00190D1D"/>
    <w:rsid w:val="00192BE3"/>
    <w:rsid w:val="00194874"/>
    <w:rsid w:val="0019724E"/>
    <w:rsid w:val="001A1BED"/>
    <w:rsid w:val="001A2BAA"/>
    <w:rsid w:val="001A43A0"/>
    <w:rsid w:val="001A45D8"/>
    <w:rsid w:val="001A5063"/>
    <w:rsid w:val="001A68F9"/>
    <w:rsid w:val="001A6DD8"/>
    <w:rsid w:val="001B1AD0"/>
    <w:rsid w:val="001B31BC"/>
    <w:rsid w:val="001B35D2"/>
    <w:rsid w:val="001B5156"/>
    <w:rsid w:val="001B6F74"/>
    <w:rsid w:val="001C26FC"/>
    <w:rsid w:val="001D3D2A"/>
    <w:rsid w:val="001D78B4"/>
    <w:rsid w:val="001D79F4"/>
    <w:rsid w:val="001E0C08"/>
    <w:rsid w:val="001E3AEA"/>
    <w:rsid w:val="001E516A"/>
    <w:rsid w:val="001E5658"/>
    <w:rsid w:val="001E6AE7"/>
    <w:rsid w:val="001E6C1A"/>
    <w:rsid w:val="001E7BFA"/>
    <w:rsid w:val="00200D0C"/>
    <w:rsid w:val="00203B26"/>
    <w:rsid w:val="00203F78"/>
    <w:rsid w:val="00211BA2"/>
    <w:rsid w:val="00211F4C"/>
    <w:rsid w:val="00212607"/>
    <w:rsid w:val="00217881"/>
    <w:rsid w:val="00224E6C"/>
    <w:rsid w:val="00225164"/>
    <w:rsid w:val="00226185"/>
    <w:rsid w:val="002335F4"/>
    <w:rsid w:val="0023399A"/>
    <w:rsid w:val="00233ECE"/>
    <w:rsid w:val="00236D7D"/>
    <w:rsid w:val="00240F57"/>
    <w:rsid w:val="00244172"/>
    <w:rsid w:val="00245A87"/>
    <w:rsid w:val="002472F4"/>
    <w:rsid w:val="00251E0B"/>
    <w:rsid w:val="00253B93"/>
    <w:rsid w:val="00255961"/>
    <w:rsid w:val="002628F8"/>
    <w:rsid w:val="00264CB8"/>
    <w:rsid w:val="00272860"/>
    <w:rsid w:val="002757C9"/>
    <w:rsid w:val="0027657D"/>
    <w:rsid w:val="00280E08"/>
    <w:rsid w:val="00280EBC"/>
    <w:rsid w:val="00281374"/>
    <w:rsid w:val="00282360"/>
    <w:rsid w:val="002830D1"/>
    <w:rsid w:val="002854DC"/>
    <w:rsid w:val="002863D1"/>
    <w:rsid w:val="002907A6"/>
    <w:rsid w:val="00293F1A"/>
    <w:rsid w:val="00295D45"/>
    <w:rsid w:val="00296215"/>
    <w:rsid w:val="00297059"/>
    <w:rsid w:val="00297A88"/>
    <w:rsid w:val="00297AF2"/>
    <w:rsid w:val="002A139E"/>
    <w:rsid w:val="002A6F07"/>
    <w:rsid w:val="002A7658"/>
    <w:rsid w:val="002B00DA"/>
    <w:rsid w:val="002B2DFB"/>
    <w:rsid w:val="002B2EBF"/>
    <w:rsid w:val="002C22B3"/>
    <w:rsid w:val="002C5D48"/>
    <w:rsid w:val="002D133A"/>
    <w:rsid w:val="002D4AC4"/>
    <w:rsid w:val="002D50AE"/>
    <w:rsid w:val="002D6601"/>
    <w:rsid w:val="002D7A0E"/>
    <w:rsid w:val="002E0E2F"/>
    <w:rsid w:val="002E126E"/>
    <w:rsid w:val="002E7D74"/>
    <w:rsid w:val="002F1740"/>
    <w:rsid w:val="002F1E24"/>
    <w:rsid w:val="002F4139"/>
    <w:rsid w:val="002F6F72"/>
    <w:rsid w:val="00302296"/>
    <w:rsid w:val="00303A79"/>
    <w:rsid w:val="00303A83"/>
    <w:rsid w:val="00303A9D"/>
    <w:rsid w:val="00305085"/>
    <w:rsid w:val="00305B2A"/>
    <w:rsid w:val="0031046C"/>
    <w:rsid w:val="00312CBC"/>
    <w:rsid w:val="00314371"/>
    <w:rsid w:val="00317A40"/>
    <w:rsid w:val="003235C8"/>
    <w:rsid w:val="00323FBA"/>
    <w:rsid w:val="00330EF8"/>
    <w:rsid w:val="00333B05"/>
    <w:rsid w:val="00334D5D"/>
    <w:rsid w:val="00335BA3"/>
    <w:rsid w:val="0034521D"/>
    <w:rsid w:val="00345995"/>
    <w:rsid w:val="00347D41"/>
    <w:rsid w:val="00351076"/>
    <w:rsid w:val="003521CD"/>
    <w:rsid w:val="00352551"/>
    <w:rsid w:val="003525C7"/>
    <w:rsid w:val="00354688"/>
    <w:rsid w:val="003556C6"/>
    <w:rsid w:val="00356ACA"/>
    <w:rsid w:val="00356F1B"/>
    <w:rsid w:val="00361307"/>
    <w:rsid w:val="003634C8"/>
    <w:rsid w:val="00363B3E"/>
    <w:rsid w:val="00364F79"/>
    <w:rsid w:val="00373769"/>
    <w:rsid w:val="00375BFE"/>
    <w:rsid w:val="00381B40"/>
    <w:rsid w:val="003820BF"/>
    <w:rsid w:val="003840EF"/>
    <w:rsid w:val="003843E0"/>
    <w:rsid w:val="0038481E"/>
    <w:rsid w:val="00385238"/>
    <w:rsid w:val="003A3739"/>
    <w:rsid w:val="003A5D22"/>
    <w:rsid w:val="003A7E6C"/>
    <w:rsid w:val="003B3274"/>
    <w:rsid w:val="003B3B1B"/>
    <w:rsid w:val="003B43A6"/>
    <w:rsid w:val="003B4637"/>
    <w:rsid w:val="003B6763"/>
    <w:rsid w:val="003C30FD"/>
    <w:rsid w:val="003C5B53"/>
    <w:rsid w:val="003C5D34"/>
    <w:rsid w:val="003C70B1"/>
    <w:rsid w:val="003D4865"/>
    <w:rsid w:val="003D4B41"/>
    <w:rsid w:val="003D5802"/>
    <w:rsid w:val="003D7FDB"/>
    <w:rsid w:val="003E48F3"/>
    <w:rsid w:val="003E4F20"/>
    <w:rsid w:val="003E5D41"/>
    <w:rsid w:val="003F0D1E"/>
    <w:rsid w:val="00401079"/>
    <w:rsid w:val="004014CC"/>
    <w:rsid w:val="004026E7"/>
    <w:rsid w:val="004041FB"/>
    <w:rsid w:val="00404CE7"/>
    <w:rsid w:val="00407784"/>
    <w:rsid w:val="00413AA5"/>
    <w:rsid w:val="00416C62"/>
    <w:rsid w:val="00425FFB"/>
    <w:rsid w:val="00431268"/>
    <w:rsid w:val="00432895"/>
    <w:rsid w:val="00433E28"/>
    <w:rsid w:val="004365C3"/>
    <w:rsid w:val="00437AB1"/>
    <w:rsid w:val="00442300"/>
    <w:rsid w:val="00442DBC"/>
    <w:rsid w:val="004431AD"/>
    <w:rsid w:val="00445D1F"/>
    <w:rsid w:val="004460D0"/>
    <w:rsid w:val="00446DAE"/>
    <w:rsid w:val="00450595"/>
    <w:rsid w:val="004517F8"/>
    <w:rsid w:val="00451EF3"/>
    <w:rsid w:val="0045286B"/>
    <w:rsid w:val="00456FCB"/>
    <w:rsid w:val="00464110"/>
    <w:rsid w:val="00464AA0"/>
    <w:rsid w:val="00464E39"/>
    <w:rsid w:val="00466502"/>
    <w:rsid w:val="00467065"/>
    <w:rsid w:val="00475303"/>
    <w:rsid w:val="00475A53"/>
    <w:rsid w:val="00476352"/>
    <w:rsid w:val="004772E1"/>
    <w:rsid w:val="00477D24"/>
    <w:rsid w:val="00480AD1"/>
    <w:rsid w:val="00480C5D"/>
    <w:rsid w:val="00481F4E"/>
    <w:rsid w:val="00482831"/>
    <w:rsid w:val="00483C89"/>
    <w:rsid w:val="004872E2"/>
    <w:rsid w:val="00494082"/>
    <w:rsid w:val="0049583D"/>
    <w:rsid w:val="00496FE1"/>
    <w:rsid w:val="004A02ED"/>
    <w:rsid w:val="004A0708"/>
    <w:rsid w:val="004A34B5"/>
    <w:rsid w:val="004A4A61"/>
    <w:rsid w:val="004B1629"/>
    <w:rsid w:val="004B17A7"/>
    <w:rsid w:val="004B3AED"/>
    <w:rsid w:val="004B3FD2"/>
    <w:rsid w:val="004B44A6"/>
    <w:rsid w:val="004B4DC9"/>
    <w:rsid w:val="004B7B3E"/>
    <w:rsid w:val="004C3E4F"/>
    <w:rsid w:val="004C40F2"/>
    <w:rsid w:val="004C51E4"/>
    <w:rsid w:val="004C745C"/>
    <w:rsid w:val="004D161F"/>
    <w:rsid w:val="004D53B9"/>
    <w:rsid w:val="004E00B6"/>
    <w:rsid w:val="004E0410"/>
    <w:rsid w:val="004E1F31"/>
    <w:rsid w:val="004E3BEC"/>
    <w:rsid w:val="004E472E"/>
    <w:rsid w:val="004E5C06"/>
    <w:rsid w:val="004F09A8"/>
    <w:rsid w:val="004F2742"/>
    <w:rsid w:val="004F285A"/>
    <w:rsid w:val="004F3652"/>
    <w:rsid w:val="004F45EF"/>
    <w:rsid w:val="004F5551"/>
    <w:rsid w:val="004F6A46"/>
    <w:rsid w:val="005019F4"/>
    <w:rsid w:val="005051E8"/>
    <w:rsid w:val="00506612"/>
    <w:rsid w:val="00506CE1"/>
    <w:rsid w:val="00507BA7"/>
    <w:rsid w:val="00507EF4"/>
    <w:rsid w:val="00513C39"/>
    <w:rsid w:val="00514D48"/>
    <w:rsid w:val="00516B13"/>
    <w:rsid w:val="0052335D"/>
    <w:rsid w:val="0052433D"/>
    <w:rsid w:val="00526E56"/>
    <w:rsid w:val="00530048"/>
    <w:rsid w:val="0053023B"/>
    <w:rsid w:val="0053704C"/>
    <w:rsid w:val="005400A9"/>
    <w:rsid w:val="00547714"/>
    <w:rsid w:val="00551189"/>
    <w:rsid w:val="00552B02"/>
    <w:rsid w:val="005546E6"/>
    <w:rsid w:val="005547B6"/>
    <w:rsid w:val="0055618E"/>
    <w:rsid w:val="0055649F"/>
    <w:rsid w:val="005568B9"/>
    <w:rsid w:val="00563889"/>
    <w:rsid w:val="00563FD8"/>
    <w:rsid w:val="0056723D"/>
    <w:rsid w:val="0056752E"/>
    <w:rsid w:val="0057053E"/>
    <w:rsid w:val="00572C71"/>
    <w:rsid w:val="0057629D"/>
    <w:rsid w:val="005767F7"/>
    <w:rsid w:val="00580C63"/>
    <w:rsid w:val="00581360"/>
    <w:rsid w:val="00581F2B"/>
    <w:rsid w:val="005841A7"/>
    <w:rsid w:val="0058662F"/>
    <w:rsid w:val="0059005E"/>
    <w:rsid w:val="00594EAE"/>
    <w:rsid w:val="0059673B"/>
    <w:rsid w:val="0059756F"/>
    <w:rsid w:val="00597BE0"/>
    <w:rsid w:val="005A107A"/>
    <w:rsid w:val="005A1155"/>
    <w:rsid w:val="005A3C18"/>
    <w:rsid w:val="005B35E7"/>
    <w:rsid w:val="005B3946"/>
    <w:rsid w:val="005B4792"/>
    <w:rsid w:val="005B4CF8"/>
    <w:rsid w:val="005C375E"/>
    <w:rsid w:val="005C38EB"/>
    <w:rsid w:val="005C6181"/>
    <w:rsid w:val="005C67A0"/>
    <w:rsid w:val="005D111E"/>
    <w:rsid w:val="005D1E61"/>
    <w:rsid w:val="005D479D"/>
    <w:rsid w:val="005D51DC"/>
    <w:rsid w:val="005D73FA"/>
    <w:rsid w:val="005D77FF"/>
    <w:rsid w:val="005E1F85"/>
    <w:rsid w:val="005E31CA"/>
    <w:rsid w:val="005F020F"/>
    <w:rsid w:val="005F0EA3"/>
    <w:rsid w:val="005F2099"/>
    <w:rsid w:val="005F494A"/>
    <w:rsid w:val="005F4DB7"/>
    <w:rsid w:val="005F5AF6"/>
    <w:rsid w:val="00602642"/>
    <w:rsid w:val="00603A32"/>
    <w:rsid w:val="006043C8"/>
    <w:rsid w:val="00612854"/>
    <w:rsid w:val="0061533E"/>
    <w:rsid w:val="006160B7"/>
    <w:rsid w:val="00617A17"/>
    <w:rsid w:val="00617C1F"/>
    <w:rsid w:val="00623EEA"/>
    <w:rsid w:val="00630346"/>
    <w:rsid w:val="006341AB"/>
    <w:rsid w:val="006343DF"/>
    <w:rsid w:val="00635A5F"/>
    <w:rsid w:val="00647EC3"/>
    <w:rsid w:val="006566D1"/>
    <w:rsid w:val="00656BF5"/>
    <w:rsid w:val="0066003D"/>
    <w:rsid w:val="00661231"/>
    <w:rsid w:val="00661DC1"/>
    <w:rsid w:val="00666427"/>
    <w:rsid w:val="00670B08"/>
    <w:rsid w:val="00674A69"/>
    <w:rsid w:val="00675F48"/>
    <w:rsid w:val="006770C5"/>
    <w:rsid w:val="006805E0"/>
    <w:rsid w:val="00680683"/>
    <w:rsid w:val="00684DE7"/>
    <w:rsid w:val="00685310"/>
    <w:rsid w:val="00687AC5"/>
    <w:rsid w:val="0069089A"/>
    <w:rsid w:val="00690995"/>
    <w:rsid w:val="00693127"/>
    <w:rsid w:val="0069626E"/>
    <w:rsid w:val="006A405F"/>
    <w:rsid w:val="006A66AD"/>
    <w:rsid w:val="006A7E5D"/>
    <w:rsid w:val="006B0322"/>
    <w:rsid w:val="006B1E99"/>
    <w:rsid w:val="006B303B"/>
    <w:rsid w:val="006B342F"/>
    <w:rsid w:val="006B6579"/>
    <w:rsid w:val="006B78CE"/>
    <w:rsid w:val="006C1347"/>
    <w:rsid w:val="006C29B3"/>
    <w:rsid w:val="006C4FB5"/>
    <w:rsid w:val="006C6656"/>
    <w:rsid w:val="006C7288"/>
    <w:rsid w:val="006D290F"/>
    <w:rsid w:val="006E1423"/>
    <w:rsid w:val="006E3DD3"/>
    <w:rsid w:val="006F191A"/>
    <w:rsid w:val="006F1DAA"/>
    <w:rsid w:val="006F354D"/>
    <w:rsid w:val="006F5A2F"/>
    <w:rsid w:val="0070386D"/>
    <w:rsid w:val="007056B0"/>
    <w:rsid w:val="00714034"/>
    <w:rsid w:val="00714263"/>
    <w:rsid w:val="007147EC"/>
    <w:rsid w:val="007154F4"/>
    <w:rsid w:val="00720963"/>
    <w:rsid w:val="007226F1"/>
    <w:rsid w:val="007257F1"/>
    <w:rsid w:val="00730D04"/>
    <w:rsid w:val="007317DF"/>
    <w:rsid w:val="0073429A"/>
    <w:rsid w:val="00742682"/>
    <w:rsid w:val="0075029E"/>
    <w:rsid w:val="0075117A"/>
    <w:rsid w:val="00752F25"/>
    <w:rsid w:val="00754397"/>
    <w:rsid w:val="00755EA9"/>
    <w:rsid w:val="00763EF1"/>
    <w:rsid w:val="00765A6A"/>
    <w:rsid w:val="00765AD2"/>
    <w:rsid w:val="007669ED"/>
    <w:rsid w:val="00770BCC"/>
    <w:rsid w:val="00771F6B"/>
    <w:rsid w:val="007727F5"/>
    <w:rsid w:val="00772A48"/>
    <w:rsid w:val="00777C50"/>
    <w:rsid w:val="00777D0E"/>
    <w:rsid w:val="00780738"/>
    <w:rsid w:val="00784AF7"/>
    <w:rsid w:val="00786B32"/>
    <w:rsid w:val="00787FA4"/>
    <w:rsid w:val="00791F1A"/>
    <w:rsid w:val="00792F6D"/>
    <w:rsid w:val="0079732C"/>
    <w:rsid w:val="007A0944"/>
    <w:rsid w:val="007A36EC"/>
    <w:rsid w:val="007A5003"/>
    <w:rsid w:val="007A5272"/>
    <w:rsid w:val="007A5389"/>
    <w:rsid w:val="007A5D77"/>
    <w:rsid w:val="007A628F"/>
    <w:rsid w:val="007C5749"/>
    <w:rsid w:val="007C6D0C"/>
    <w:rsid w:val="007C7199"/>
    <w:rsid w:val="007D17ED"/>
    <w:rsid w:val="007D1A11"/>
    <w:rsid w:val="007D68D9"/>
    <w:rsid w:val="007D766B"/>
    <w:rsid w:val="007E2FE7"/>
    <w:rsid w:val="007E3213"/>
    <w:rsid w:val="007E4D86"/>
    <w:rsid w:val="007E554F"/>
    <w:rsid w:val="007E58AD"/>
    <w:rsid w:val="007E71A2"/>
    <w:rsid w:val="007F0480"/>
    <w:rsid w:val="007F05ED"/>
    <w:rsid w:val="007F0E73"/>
    <w:rsid w:val="007F3963"/>
    <w:rsid w:val="0080506E"/>
    <w:rsid w:val="00806FD9"/>
    <w:rsid w:val="008140FA"/>
    <w:rsid w:val="00817F96"/>
    <w:rsid w:val="00823478"/>
    <w:rsid w:val="008234E1"/>
    <w:rsid w:val="008251FE"/>
    <w:rsid w:val="008279F3"/>
    <w:rsid w:val="00827DAB"/>
    <w:rsid w:val="008304BD"/>
    <w:rsid w:val="00832CF3"/>
    <w:rsid w:val="008347A9"/>
    <w:rsid w:val="00836FB7"/>
    <w:rsid w:val="008409F5"/>
    <w:rsid w:val="00842ABF"/>
    <w:rsid w:val="00845BA6"/>
    <w:rsid w:val="00853D0B"/>
    <w:rsid w:val="00856699"/>
    <w:rsid w:val="008566CD"/>
    <w:rsid w:val="00866427"/>
    <w:rsid w:val="008748B1"/>
    <w:rsid w:val="00874F74"/>
    <w:rsid w:val="0087645C"/>
    <w:rsid w:val="00876640"/>
    <w:rsid w:val="00881A6A"/>
    <w:rsid w:val="0088296A"/>
    <w:rsid w:val="008836F9"/>
    <w:rsid w:val="00893900"/>
    <w:rsid w:val="00894379"/>
    <w:rsid w:val="008A013D"/>
    <w:rsid w:val="008A1A62"/>
    <w:rsid w:val="008A1A72"/>
    <w:rsid w:val="008A1FFD"/>
    <w:rsid w:val="008A4AE6"/>
    <w:rsid w:val="008A5842"/>
    <w:rsid w:val="008A592C"/>
    <w:rsid w:val="008A5C70"/>
    <w:rsid w:val="008A5CB5"/>
    <w:rsid w:val="008A68DB"/>
    <w:rsid w:val="008B07BB"/>
    <w:rsid w:val="008B5E75"/>
    <w:rsid w:val="008B5F4E"/>
    <w:rsid w:val="008B6230"/>
    <w:rsid w:val="008B6B8A"/>
    <w:rsid w:val="008B7AD4"/>
    <w:rsid w:val="008B7EA5"/>
    <w:rsid w:val="008C1DDF"/>
    <w:rsid w:val="008C2DAD"/>
    <w:rsid w:val="008C30AF"/>
    <w:rsid w:val="008C50D0"/>
    <w:rsid w:val="008C66DD"/>
    <w:rsid w:val="008C68D6"/>
    <w:rsid w:val="008C73A2"/>
    <w:rsid w:val="008C7D25"/>
    <w:rsid w:val="008D01BC"/>
    <w:rsid w:val="008D274F"/>
    <w:rsid w:val="008D4D1D"/>
    <w:rsid w:val="008D5FC9"/>
    <w:rsid w:val="008E03C0"/>
    <w:rsid w:val="008E2BCE"/>
    <w:rsid w:val="008E440A"/>
    <w:rsid w:val="008E555D"/>
    <w:rsid w:val="008F26B3"/>
    <w:rsid w:val="008F47BF"/>
    <w:rsid w:val="008F485B"/>
    <w:rsid w:val="008F5AFD"/>
    <w:rsid w:val="008F6D27"/>
    <w:rsid w:val="008F7703"/>
    <w:rsid w:val="00904BF0"/>
    <w:rsid w:val="009058DE"/>
    <w:rsid w:val="0090593E"/>
    <w:rsid w:val="00905A1B"/>
    <w:rsid w:val="009102AB"/>
    <w:rsid w:val="00912F0F"/>
    <w:rsid w:val="00914D22"/>
    <w:rsid w:val="00916A87"/>
    <w:rsid w:val="00921B53"/>
    <w:rsid w:val="00922766"/>
    <w:rsid w:val="00923724"/>
    <w:rsid w:val="009259D0"/>
    <w:rsid w:val="00933880"/>
    <w:rsid w:val="00934A64"/>
    <w:rsid w:val="00937A59"/>
    <w:rsid w:val="00941330"/>
    <w:rsid w:val="00951372"/>
    <w:rsid w:val="0095205D"/>
    <w:rsid w:val="00956355"/>
    <w:rsid w:val="009565DD"/>
    <w:rsid w:val="0095771E"/>
    <w:rsid w:val="009630F0"/>
    <w:rsid w:val="009633EA"/>
    <w:rsid w:val="00964345"/>
    <w:rsid w:val="009652B6"/>
    <w:rsid w:val="00965468"/>
    <w:rsid w:val="00970CBE"/>
    <w:rsid w:val="00975CA8"/>
    <w:rsid w:val="009771B2"/>
    <w:rsid w:val="0098185C"/>
    <w:rsid w:val="009819BC"/>
    <w:rsid w:val="00984B86"/>
    <w:rsid w:val="00985BC4"/>
    <w:rsid w:val="0099083F"/>
    <w:rsid w:val="00996317"/>
    <w:rsid w:val="0099631D"/>
    <w:rsid w:val="009A0385"/>
    <w:rsid w:val="009A03B3"/>
    <w:rsid w:val="009A168E"/>
    <w:rsid w:val="009A16D7"/>
    <w:rsid w:val="009A1A57"/>
    <w:rsid w:val="009A3B11"/>
    <w:rsid w:val="009B2BC3"/>
    <w:rsid w:val="009B4B44"/>
    <w:rsid w:val="009C08BE"/>
    <w:rsid w:val="009C09A7"/>
    <w:rsid w:val="009C21BF"/>
    <w:rsid w:val="009C3C4D"/>
    <w:rsid w:val="009C609E"/>
    <w:rsid w:val="009C7FD6"/>
    <w:rsid w:val="009D5314"/>
    <w:rsid w:val="009D595B"/>
    <w:rsid w:val="009E0061"/>
    <w:rsid w:val="009E0A97"/>
    <w:rsid w:val="009E1DF5"/>
    <w:rsid w:val="009E1E17"/>
    <w:rsid w:val="009E1EAA"/>
    <w:rsid w:val="009E27DB"/>
    <w:rsid w:val="009E2CFE"/>
    <w:rsid w:val="009E6F7C"/>
    <w:rsid w:val="009F278D"/>
    <w:rsid w:val="009F70B1"/>
    <w:rsid w:val="00A00D7A"/>
    <w:rsid w:val="00A015AA"/>
    <w:rsid w:val="00A03EE7"/>
    <w:rsid w:val="00A042C4"/>
    <w:rsid w:val="00A0437B"/>
    <w:rsid w:val="00A06517"/>
    <w:rsid w:val="00A149A7"/>
    <w:rsid w:val="00A153E1"/>
    <w:rsid w:val="00A16F2B"/>
    <w:rsid w:val="00A1736A"/>
    <w:rsid w:val="00A254FF"/>
    <w:rsid w:val="00A26626"/>
    <w:rsid w:val="00A268CA"/>
    <w:rsid w:val="00A35C83"/>
    <w:rsid w:val="00A35D4A"/>
    <w:rsid w:val="00A367E2"/>
    <w:rsid w:val="00A377FB"/>
    <w:rsid w:val="00A37971"/>
    <w:rsid w:val="00A41204"/>
    <w:rsid w:val="00A419E3"/>
    <w:rsid w:val="00A4234A"/>
    <w:rsid w:val="00A42EDD"/>
    <w:rsid w:val="00A43B4B"/>
    <w:rsid w:val="00A534ED"/>
    <w:rsid w:val="00A54167"/>
    <w:rsid w:val="00A5501E"/>
    <w:rsid w:val="00A651FB"/>
    <w:rsid w:val="00A67DC6"/>
    <w:rsid w:val="00A70800"/>
    <w:rsid w:val="00A725BE"/>
    <w:rsid w:val="00A77ADF"/>
    <w:rsid w:val="00A86406"/>
    <w:rsid w:val="00A87757"/>
    <w:rsid w:val="00A91FFB"/>
    <w:rsid w:val="00A92B97"/>
    <w:rsid w:val="00A93718"/>
    <w:rsid w:val="00A94E1B"/>
    <w:rsid w:val="00A95D6F"/>
    <w:rsid w:val="00AA3D9F"/>
    <w:rsid w:val="00AA63C8"/>
    <w:rsid w:val="00AA7C0E"/>
    <w:rsid w:val="00AB2529"/>
    <w:rsid w:val="00AB2987"/>
    <w:rsid w:val="00AB35D3"/>
    <w:rsid w:val="00AB454D"/>
    <w:rsid w:val="00AB77E3"/>
    <w:rsid w:val="00AC1C7D"/>
    <w:rsid w:val="00AC3CC6"/>
    <w:rsid w:val="00AC47A9"/>
    <w:rsid w:val="00AC70BF"/>
    <w:rsid w:val="00AC7D46"/>
    <w:rsid w:val="00AC7FFC"/>
    <w:rsid w:val="00AD405B"/>
    <w:rsid w:val="00AD49BA"/>
    <w:rsid w:val="00AE0545"/>
    <w:rsid w:val="00AE1D3D"/>
    <w:rsid w:val="00AE6CDB"/>
    <w:rsid w:val="00AF22FE"/>
    <w:rsid w:val="00AF2F9B"/>
    <w:rsid w:val="00AF58B1"/>
    <w:rsid w:val="00AF6C25"/>
    <w:rsid w:val="00AF74FC"/>
    <w:rsid w:val="00B05586"/>
    <w:rsid w:val="00B078D7"/>
    <w:rsid w:val="00B115CB"/>
    <w:rsid w:val="00B1218C"/>
    <w:rsid w:val="00B132A7"/>
    <w:rsid w:val="00B15C3F"/>
    <w:rsid w:val="00B15DA5"/>
    <w:rsid w:val="00B20515"/>
    <w:rsid w:val="00B22507"/>
    <w:rsid w:val="00B24587"/>
    <w:rsid w:val="00B270E8"/>
    <w:rsid w:val="00B277E2"/>
    <w:rsid w:val="00B27C56"/>
    <w:rsid w:val="00B34CE9"/>
    <w:rsid w:val="00B34CF2"/>
    <w:rsid w:val="00B36536"/>
    <w:rsid w:val="00B4163E"/>
    <w:rsid w:val="00B41655"/>
    <w:rsid w:val="00B460C4"/>
    <w:rsid w:val="00B51195"/>
    <w:rsid w:val="00B52406"/>
    <w:rsid w:val="00B5691C"/>
    <w:rsid w:val="00B61649"/>
    <w:rsid w:val="00B63179"/>
    <w:rsid w:val="00B6326B"/>
    <w:rsid w:val="00B63276"/>
    <w:rsid w:val="00B63C5F"/>
    <w:rsid w:val="00B649D4"/>
    <w:rsid w:val="00B670EB"/>
    <w:rsid w:val="00B7010E"/>
    <w:rsid w:val="00B70711"/>
    <w:rsid w:val="00B74F95"/>
    <w:rsid w:val="00B821DC"/>
    <w:rsid w:val="00B82274"/>
    <w:rsid w:val="00B837C8"/>
    <w:rsid w:val="00B86DD1"/>
    <w:rsid w:val="00B908A1"/>
    <w:rsid w:val="00B91E36"/>
    <w:rsid w:val="00B92DFA"/>
    <w:rsid w:val="00B94AC7"/>
    <w:rsid w:val="00B95722"/>
    <w:rsid w:val="00B967FB"/>
    <w:rsid w:val="00B979AF"/>
    <w:rsid w:val="00BA0131"/>
    <w:rsid w:val="00BA1E1A"/>
    <w:rsid w:val="00BA2D68"/>
    <w:rsid w:val="00BA2FCC"/>
    <w:rsid w:val="00BA34B2"/>
    <w:rsid w:val="00BA42AA"/>
    <w:rsid w:val="00BA44D8"/>
    <w:rsid w:val="00BA5130"/>
    <w:rsid w:val="00BA6BE9"/>
    <w:rsid w:val="00BA79EB"/>
    <w:rsid w:val="00BA7F0F"/>
    <w:rsid w:val="00BB30E9"/>
    <w:rsid w:val="00BB6605"/>
    <w:rsid w:val="00BB6A25"/>
    <w:rsid w:val="00BC01D6"/>
    <w:rsid w:val="00BC1520"/>
    <w:rsid w:val="00BC2A27"/>
    <w:rsid w:val="00BC3234"/>
    <w:rsid w:val="00BC48CE"/>
    <w:rsid w:val="00BC5B0F"/>
    <w:rsid w:val="00BC66C2"/>
    <w:rsid w:val="00BD1435"/>
    <w:rsid w:val="00BD2413"/>
    <w:rsid w:val="00BD241F"/>
    <w:rsid w:val="00BE01BD"/>
    <w:rsid w:val="00BE23B4"/>
    <w:rsid w:val="00BE2D7A"/>
    <w:rsid w:val="00BE5BAA"/>
    <w:rsid w:val="00BE7184"/>
    <w:rsid w:val="00BF03F0"/>
    <w:rsid w:val="00BF15A5"/>
    <w:rsid w:val="00C00081"/>
    <w:rsid w:val="00C01383"/>
    <w:rsid w:val="00C03270"/>
    <w:rsid w:val="00C03959"/>
    <w:rsid w:val="00C064AE"/>
    <w:rsid w:val="00C06686"/>
    <w:rsid w:val="00C068C4"/>
    <w:rsid w:val="00C136AA"/>
    <w:rsid w:val="00C1675D"/>
    <w:rsid w:val="00C175D8"/>
    <w:rsid w:val="00C230C8"/>
    <w:rsid w:val="00C23638"/>
    <w:rsid w:val="00C23F04"/>
    <w:rsid w:val="00C26405"/>
    <w:rsid w:val="00C271D6"/>
    <w:rsid w:val="00C274B6"/>
    <w:rsid w:val="00C31870"/>
    <w:rsid w:val="00C32F0B"/>
    <w:rsid w:val="00C33759"/>
    <w:rsid w:val="00C33FB8"/>
    <w:rsid w:val="00C34E5F"/>
    <w:rsid w:val="00C3658B"/>
    <w:rsid w:val="00C36DB5"/>
    <w:rsid w:val="00C404BA"/>
    <w:rsid w:val="00C420B2"/>
    <w:rsid w:val="00C424A6"/>
    <w:rsid w:val="00C46764"/>
    <w:rsid w:val="00C52432"/>
    <w:rsid w:val="00C52806"/>
    <w:rsid w:val="00C5393E"/>
    <w:rsid w:val="00C53C54"/>
    <w:rsid w:val="00C54890"/>
    <w:rsid w:val="00C55114"/>
    <w:rsid w:val="00C61AA5"/>
    <w:rsid w:val="00C670C7"/>
    <w:rsid w:val="00C671FE"/>
    <w:rsid w:val="00C752C7"/>
    <w:rsid w:val="00C7652D"/>
    <w:rsid w:val="00C776A0"/>
    <w:rsid w:val="00C77A61"/>
    <w:rsid w:val="00C82B41"/>
    <w:rsid w:val="00C82C31"/>
    <w:rsid w:val="00C83921"/>
    <w:rsid w:val="00C85FBF"/>
    <w:rsid w:val="00C923C6"/>
    <w:rsid w:val="00C947EA"/>
    <w:rsid w:val="00C97844"/>
    <w:rsid w:val="00C97B73"/>
    <w:rsid w:val="00CA3681"/>
    <w:rsid w:val="00CA4D22"/>
    <w:rsid w:val="00CB063B"/>
    <w:rsid w:val="00CB13D4"/>
    <w:rsid w:val="00CB3B55"/>
    <w:rsid w:val="00CB708B"/>
    <w:rsid w:val="00CC124D"/>
    <w:rsid w:val="00CC3FEB"/>
    <w:rsid w:val="00CC4432"/>
    <w:rsid w:val="00CC4462"/>
    <w:rsid w:val="00CC4495"/>
    <w:rsid w:val="00CC4F2C"/>
    <w:rsid w:val="00CC5382"/>
    <w:rsid w:val="00CC7C7A"/>
    <w:rsid w:val="00CC7F32"/>
    <w:rsid w:val="00CD3869"/>
    <w:rsid w:val="00CD5C35"/>
    <w:rsid w:val="00CD711B"/>
    <w:rsid w:val="00CD72AC"/>
    <w:rsid w:val="00CE1614"/>
    <w:rsid w:val="00CE31C8"/>
    <w:rsid w:val="00CE46D2"/>
    <w:rsid w:val="00CE48D7"/>
    <w:rsid w:val="00CE6619"/>
    <w:rsid w:val="00CE760D"/>
    <w:rsid w:val="00CE7968"/>
    <w:rsid w:val="00CF056A"/>
    <w:rsid w:val="00CF46ED"/>
    <w:rsid w:val="00CF71C2"/>
    <w:rsid w:val="00CF7966"/>
    <w:rsid w:val="00CF7EF3"/>
    <w:rsid w:val="00D0273B"/>
    <w:rsid w:val="00D0306D"/>
    <w:rsid w:val="00D0353B"/>
    <w:rsid w:val="00D049D0"/>
    <w:rsid w:val="00D04CBE"/>
    <w:rsid w:val="00D06500"/>
    <w:rsid w:val="00D06E9C"/>
    <w:rsid w:val="00D108BF"/>
    <w:rsid w:val="00D108F9"/>
    <w:rsid w:val="00D124EE"/>
    <w:rsid w:val="00D1263A"/>
    <w:rsid w:val="00D15FA9"/>
    <w:rsid w:val="00D236CC"/>
    <w:rsid w:val="00D2626E"/>
    <w:rsid w:val="00D32735"/>
    <w:rsid w:val="00D3689B"/>
    <w:rsid w:val="00D36F48"/>
    <w:rsid w:val="00D44C19"/>
    <w:rsid w:val="00D45AB3"/>
    <w:rsid w:val="00D474BC"/>
    <w:rsid w:val="00D54CD0"/>
    <w:rsid w:val="00D55DAC"/>
    <w:rsid w:val="00D57E01"/>
    <w:rsid w:val="00D62564"/>
    <w:rsid w:val="00D62B40"/>
    <w:rsid w:val="00D65A23"/>
    <w:rsid w:val="00D66B53"/>
    <w:rsid w:val="00D70152"/>
    <w:rsid w:val="00D729C3"/>
    <w:rsid w:val="00D808A9"/>
    <w:rsid w:val="00D832EF"/>
    <w:rsid w:val="00D838B2"/>
    <w:rsid w:val="00D92A4D"/>
    <w:rsid w:val="00D95A4B"/>
    <w:rsid w:val="00D95B0F"/>
    <w:rsid w:val="00D97AE8"/>
    <w:rsid w:val="00DA055B"/>
    <w:rsid w:val="00DA11D4"/>
    <w:rsid w:val="00DA1ED1"/>
    <w:rsid w:val="00DA654F"/>
    <w:rsid w:val="00DA695C"/>
    <w:rsid w:val="00DA6B28"/>
    <w:rsid w:val="00DA7063"/>
    <w:rsid w:val="00DB031C"/>
    <w:rsid w:val="00DB2832"/>
    <w:rsid w:val="00DB364E"/>
    <w:rsid w:val="00DB6393"/>
    <w:rsid w:val="00DC078C"/>
    <w:rsid w:val="00DC14C9"/>
    <w:rsid w:val="00DC1EDA"/>
    <w:rsid w:val="00DC2CB6"/>
    <w:rsid w:val="00DC2E6C"/>
    <w:rsid w:val="00DC2FD9"/>
    <w:rsid w:val="00DC5A1B"/>
    <w:rsid w:val="00DC6807"/>
    <w:rsid w:val="00DC6D7F"/>
    <w:rsid w:val="00DC76FC"/>
    <w:rsid w:val="00DD161E"/>
    <w:rsid w:val="00DD192E"/>
    <w:rsid w:val="00DD2CBA"/>
    <w:rsid w:val="00DD2EC4"/>
    <w:rsid w:val="00DD4315"/>
    <w:rsid w:val="00DD5B10"/>
    <w:rsid w:val="00DD6C17"/>
    <w:rsid w:val="00DD7ABA"/>
    <w:rsid w:val="00DE08EC"/>
    <w:rsid w:val="00DE0A44"/>
    <w:rsid w:val="00DE177C"/>
    <w:rsid w:val="00DE44BF"/>
    <w:rsid w:val="00DE7991"/>
    <w:rsid w:val="00DF1CD0"/>
    <w:rsid w:val="00DF2D47"/>
    <w:rsid w:val="00DF4A29"/>
    <w:rsid w:val="00DF6FF6"/>
    <w:rsid w:val="00E01B36"/>
    <w:rsid w:val="00E01CDA"/>
    <w:rsid w:val="00E050BC"/>
    <w:rsid w:val="00E061AB"/>
    <w:rsid w:val="00E107E2"/>
    <w:rsid w:val="00E12772"/>
    <w:rsid w:val="00E212F1"/>
    <w:rsid w:val="00E2168A"/>
    <w:rsid w:val="00E22DD8"/>
    <w:rsid w:val="00E239EF"/>
    <w:rsid w:val="00E2761C"/>
    <w:rsid w:val="00E3125A"/>
    <w:rsid w:val="00E34BFB"/>
    <w:rsid w:val="00E3659A"/>
    <w:rsid w:val="00E413EC"/>
    <w:rsid w:val="00E45FA2"/>
    <w:rsid w:val="00E4691F"/>
    <w:rsid w:val="00E518CF"/>
    <w:rsid w:val="00E529C1"/>
    <w:rsid w:val="00E53299"/>
    <w:rsid w:val="00E535AE"/>
    <w:rsid w:val="00E542E2"/>
    <w:rsid w:val="00E55579"/>
    <w:rsid w:val="00E568BC"/>
    <w:rsid w:val="00E60DDE"/>
    <w:rsid w:val="00E62B46"/>
    <w:rsid w:val="00E66511"/>
    <w:rsid w:val="00E6740E"/>
    <w:rsid w:val="00E7065E"/>
    <w:rsid w:val="00E765D4"/>
    <w:rsid w:val="00E8139F"/>
    <w:rsid w:val="00E843C2"/>
    <w:rsid w:val="00E863AF"/>
    <w:rsid w:val="00E93DD2"/>
    <w:rsid w:val="00E941C0"/>
    <w:rsid w:val="00E95E6A"/>
    <w:rsid w:val="00E96075"/>
    <w:rsid w:val="00E9616B"/>
    <w:rsid w:val="00E9763B"/>
    <w:rsid w:val="00E97EF3"/>
    <w:rsid w:val="00EA047A"/>
    <w:rsid w:val="00EA552A"/>
    <w:rsid w:val="00EA5D5A"/>
    <w:rsid w:val="00EB285A"/>
    <w:rsid w:val="00EB37EC"/>
    <w:rsid w:val="00EC656A"/>
    <w:rsid w:val="00EC6BB3"/>
    <w:rsid w:val="00EC6F7E"/>
    <w:rsid w:val="00EC76BD"/>
    <w:rsid w:val="00ED0228"/>
    <w:rsid w:val="00ED1769"/>
    <w:rsid w:val="00EE11D2"/>
    <w:rsid w:val="00EE1398"/>
    <w:rsid w:val="00EE3B78"/>
    <w:rsid w:val="00EE4170"/>
    <w:rsid w:val="00EE66CD"/>
    <w:rsid w:val="00EE797A"/>
    <w:rsid w:val="00EE7DBF"/>
    <w:rsid w:val="00EF1274"/>
    <w:rsid w:val="00EF169C"/>
    <w:rsid w:val="00EF4344"/>
    <w:rsid w:val="00EF4366"/>
    <w:rsid w:val="00EF5587"/>
    <w:rsid w:val="00EF5588"/>
    <w:rsid w:val="00EF5F6C"/>
    <w:rsid w:val="00EF694C"/>
    <w:rsid w:val="00F00B32"/>
    <w:rsid w:val="00F01CE8"/>
    <w:rsid w:val="00F01D98"/>
    <w:rsid w:val="00F02B13"/>
    <w:rsid w:val="00F05E49"/>
    <w:rsid w:val="00F133F6"/>
    <w:rsid w:val="00F14F71"/>
    <w:rsid w:val="00F16EE4"/>
    <w:rsid w:val="00F20E19"/>
    <w:rsid w:val="00F222E0"/>
    <w:rsid w:val="00F237C4"/>
    <w:rsid w:val="00F26A69"/>
    <w:rsid w:val="00F304BA"/>
    <w:rsid w:val="00F30F90"/>
    <w:rsid w:val="00F31654"/>
    <w:rsid w:val="00F319DE"/>
    <w:rsid w:val="00F31B83"/>
    <w:rsid w:val="00F3296B"/>
    <w:rsid w:val="00F346B0"/>
    <w:rsid w:val="00F41A1B"/>
    <w:rsid w:val="00F42569"/>
    <w:rsid w:val="00F42BA7"/>
    <w:rsid w:val="00F4350B"/>
    <w:rsid w:val="00F45019"/>
    <w:rsid w:val="00F45EDE"/>
    <w:rsid w:val="00F46A96"/>
    <w:rsid w:val="00F46C18"/>
    <w:rsid w:val="00F54803"/>
    <w:rsid w:val="00F60BD2"/>
    <w:rsid w:val="00F61B46"/>
    <w:rsid w:val="00F62F63"/>
    <w:rsid w:val="00F63A7F"/>
    <w:rsid w:val="00F642FE"/>
    <w:rsid w:val="00F64C84"/>
    <w:rsid w:val="00F659B0"/>
    <w:rsid w:val="00F719FD"/>
    <w:rsid w:val="00F71B58"/>
    <w:rsid w:val="00F72EDA"/>
    <w:rsid w:val="00F74E98"/>
    <w:rsid w:val="00F76459"/>
    <w:rsid w:val="00F8049B"/>
    <w:rsid w:val="00F81055"/>
    <w:rsid w:val="00F8170B"/>
    <w:rsid w:val="00F8597D"/>
    <w:rsid w:val="00F86061"/>
    <w:rsid w:val="00F91B4A"/>
    <w:rsid w:val="00FA07D4"/>
    <w:rsid w:val="00FA32D6"/>
    <w:rsid w:val="00FA47F7"/>
    <w:rsid w:val="00FA796A"/>
    <w:rsid w:val="00FB0623"/>
    <w:rsid w:val="00FB0FF9"/>
    <w:rsid w:val="00FB64D8"/>
    <w:rsid w:val="00FC17C5"/>
    <w:rsid w:val="00FC2594"/>
    <w:rsid w:val="00FC2AB7"/>
    <w:rsid w:val="00FC7A39"/>
    <w:rsid w:val="00FD10EC"/>
    <w:rsid w:val="00FD16E5"/>
    <w:rsid w:val="00FD23BA"/>
    <w:rsid w:val="00FD31D7"/>
    <w:rsid w:val="00FD45BF"/>
    <w:rsid w:val="00FD4E2D"/>
    <w:rsid w:val="00FE2214"/>
    <w:rsid w:val="00FE76DB"/>
    <w:rsid w:val="00FF43EA"/>
    <w:rsid w:val="00FF78EF"/>
    <w:rsid w:val="00FF7F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A6634"/>
  <w15:chartTrackingRefBased/>
  <w15:docId w15:val="{83DA068B-830A-406A-9709-4F1D05E3F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579"/>
    <w:pPr>
      <w:jc w:val="both"/>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4350B"/>
    <w:pPr>
      <w:spacing w:before="100" w:beforeAutospacing="1" w:after="100" w:afterAutospacing="1"/>
      <w:jc w:val="left"/>
    </w:pPr>
    <w:rPr>
      <w:rFonts w:ascii="Times New Roman" w:eastAsia="Times New Roman" w:hAnsi="Times New Roman"/>
      <w:sz w:val="24"/>
      <w:szCs w:val="24"/>
      <w:lang w:eastAsia="en-GB"/>
    </w:rPr>
  </w:style>
  <w:style w:type="paragraph" w:styleId="ListParagraph">
    <w:name w:val="List Paragraph"/>
    <w:basedOn w:val="Normal"/>
    <w:uiPriority w:val="34"/>
    <w:qFormat/>
    <w:rsid w:val="00F4350B"/>
    <w:pPr>
      <w:ind w:left="720"/>
      <w:contextualSpacing/>
      <w:jc w:val="left"/>
    </w:pPr>
    <w:rPr>
      <w:rFonts w:ascii="Times New Roman" w:eastAsia="Times New Roman" w:hAnsi="Times New Roman"/>
      <w:sz w:val="24"/>
      <w:szCs w:val="24"/>
      <w:lang w:eastAsia="en-GB"/>
    </w:rPr>
  </w:style>
  <w:style w:type="table" w:styleId="TableGrid">
    <w:name w:val="Table Grid"/>
    <w:basedOn w:val="TableNormal"/>
    <w:uiPriority w:val="39"/>
    <w:rsid w:val="009771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155AE0"/>
    <w:pPr>
      <w:autoSpaceDE w:val="0"/>
      <w:autoSpaceDN w:val="0"/>
      <w:adjustRightInd w:val="0"/>
    </w:pPr>
    <w:rPr>
      <w:rFonts w:eastAsia="Times New Roman" w:cs="Calibri"/>
      <w:color w:val="000000"/>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B63179"/>
    <w:pPr>
      <w:widowControl w:val="0"/>
      <w:jc w:val="left"/>
    </w:pPr>
    <w:rPr>
      <w:sz w:val="20"/>
      <w:szCs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B63179"/>
    <w:rPr>
      <w:lang w:eastAsia="en-US"/>
    </w:rPr>
  </w:style>
  <w:style w:type="paragraph" w:styleId="Header">
    <w:name w:val="header"/>
    <w:basedOn w:val="Normal"/>
    <w:link w:val="HeaderChar"/>
    <w:uiPriority w:val="99"/>
    <w:unhideWhenUsed/>
    <w:rsid w:val="008B7AD4"/>
    <w:pPr>
      <w:tabs>
        <w:tab w:val="center" w:pos="4513"/>
        <w:tab w:val="right" w:pos="9026"/>
      </w:tabs>
    </w:pPr>
  </w:style>
  <w:style w:type="character" w:customStyle="1" w:styleId="HeaderChar">
    <w:name w:val="Header Char"/>
    <w:link w:val="Header"/>
    <w:uiPriority w:val="99"/>
    <w:rsid w:val="008B7AD4"/>
    <w:rPr>
      <w:sz w:val="22"/>
      <w:szCs w:val="22"/>
      <w:lang w:eastAsia="en-US"/>
    </w:rPr>
  </w:style>
  <w:style w:type="paragraph" w:styleId="Footer">
    <w:name w:val="footer"/>
    <w:basedOn w:val="Normal"/>
    <w:link w:val="FooterChar"/>
    <w:uiPriority w:val="99"/>
    <w:unhideWhenUsed/>
    <w:rsid w:val="008B7AD4"/>
    <w:pPr>
      <w:tabs>
        <w:tab w:val="center" w:pos="4513"/>
        <w:tab w:val="right" w:pos="9026"/>
      </w:tabs>
    </w:pPr>
  </w:style>
  <w:style w:type="character" w:customStyle="1" w:styleId="FooterChar">
    <w:name w:val="Footer Char"/>
    <w:link w:val="Footer"/>
    <w:uiPriority w:val="99"/>
    <w:rsid w:val="008B7AD4"/>
    <w:rPr>
      <w:sz w:val="22"/>
      <w:szCs w:val="22"/>
      <w:lang w:eastAsia="en-US"/>
    </w:rPr>
  </w:style>
  <w:style w:type="character" w:styleId="CommentReference">
    <w:name w:val="annotation reference"/>
    <w:uiPriority w:val="99"/>
    <w:semiHidden/>
    <w:unhideWhenUsed/>
    <w:rsid w:val="00C7652D"/>
    <w:rPr>
      <w:sz w:val="16"/>
      <w:szCs w:val="16"/>
    </w:rPr>
  </w:style>
  <w:style w:type="paragraph" w:styleId="CommentText">
    <w:name w:val="annotation text"/>
    <w:basedOn w:val="Normal"/>
    <w:link w:val="CommentTextChar"/>
    <w:uiPriority w:val="99"/>
    <w:unhideWhenUsed/>
    <w:rsid w:val="00C7652D"/>
    <w:rPr>
      <w:sz w:val="20"/>
      <w:szCs w:val="20"/>
    </w:rPr>
  </w:style>
  <w:style w:type="character" w:customStyle="1" w:styleId="CommentTextChar">
    <w:name w:val="Comment Text Char"/>
    <w:link w:val="CommentText"/>
    <w:uiPriority w:val="99"/>
    <w:rsid w:val="00C7652D"/>
    <w:rPr>
      <w:lang w:eastAsia="en-US"/>
    </w:rPr>
  </w:style>
  <w:style w:type="paragraph" w:customStyle="1" w:styleId="TableParagraph">
    <w:name w:val="Table Paragraph"/>
    <w:basedOn w:val="Normal"/>
    <w:qFormat/>
    <w:rsid w:val="00251E0B"/>
    <w:pPr>
      <w:widowControl w:val="0"/>
      <w:jc w:val="left"/>
    </w:pPr>
  </w:style>
  <w:style w:type="paragraph" w:styleId="NoSpacing">
    <w:name w:val="No Spacing"/>
    <w:uiPriority w:val="1"/>
    <w:qFormat/>
    <w:rsid w:val="0038481E"/>
    <w:rPr>
      <w:rFonts w:ascii="Arial" w:hAnsi="Arial"/>
      <w:sz w:val="24"/>
      <w:szCs w:val="22"/>
      <w:lang w:eastAsia="en-US"/>
    </w:rPr>
  </w:style>
  <w:style w:type="paragraph" w:styleId="Revision">
    <w:name w:val="Revision"/>
    <w:hidden/>
    <w:uiPriority w:val="99"/>
    <w:semiHidden/>
    <w:rsid w:val="00771F6B"/>
    <w:rPr>
      <w:sz w:val="22"/>
      <w:szCs w:val="22"/>
      <w:lang w:eastAsia="en-US"/>
    </w:rPr>
  </w:style>
  <w:style w:type="paragraph" w:styleId="CommentSubject">
    <w:name w:val="annotation subject"/>
    <w:basedOn w:val="CommentText"/>
    <w:next w:val="CommentText"/>
    <w:link w:val="CommentSubjectChar"/>
    <w:uiPriority w:val="99"/>
    <w:semiHidden/>
    <w:unhideWhenUsed/>
    <w:rsid w:val="008A5CB5"/>
    <w:rPr>
      <w:b/>
      <w:bCs/>
    </w:rPr>
  </w:style>
  <w:style w:type="character" w:customStyle="1" w:styleId="CommentSubjectChar">
    <w:name w:val="Comment Subject Char"/>
    <w:link w:val="CommentSubject"/>
    <w:uiPriority w:val="99"/>
    <w:semiHidden/>
    <w:rsid w:val="008A5CB5"/>
    <w:rPr>
      <w:b/>
      <w:bCs/>
      <w:lang w:eastAsia="en-US"/>
    </w:rPr>
  </w:style>
  <w:style w:type="paragraph" w:styleId="FootnoteText">
    <w:name w:val="footnote text"/>
    <w:basedOn w:val="Normal"/>
    <w:link w:val="FootnoteTextChar"/>
    <w:uiPriority w:val="99"/>
    <w:semiHidden/>
    <w:unhideWhenUsed/>
    <w:rsid w:val="00CC4F2C"/>
    <w:pPr>
      <w:jc w:val="left"/>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CC4F2C"/>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CC4F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6591">
      <w:bodyDiv w:val="1"/>
      <w:marLeft w:val="0"/>
      <w:marRight w:val="0"/>
      <w:marTop w:val="0"/>
      <w:marBottom w:val="0"/>
      <w:divBdr>
        <w:top w:val="none" w:sz="0" w:space="0" w:color="auto"/>
        <w:left w:val="none" w:sz="0" w:space="0" w:color="auto"/>
        <w:bottom w:val="none" w:sz="0" w:space="0" w:color="auto"/>
        <w:right w:val="none" w:sz="0" w:space="0" w:color="auto"/>
      </w:divBdr>
    </w:div>
    <w:div w:id="52050784">
      <w:bodyDiv w:val="1"/>
      <w:marLeft w:val="0"/>
      <w:marRight w:val="0"/>
      <w:marTop w:val="0"/>
      <w:marBottom w:val="0"/>
      <w:divBdr>
        <w:top w:val="none" w:sz="0" w:space="0" w:color="auto"/>
        <w:left w:val="none" w:sz="0" w:space="0" w:color="auto"/>
        <w:bottom w:val="none" w:sz="0" w:space="0" w:color="auto"/>
        <w:right w:val="none" w:sz="0" w:space="0" w:color="auto"/>
      </w:divBdr>
    </w:div>
    <w:div w:id="55593919">
      <w:bodyDiv w:val="1"/>
      <w:marLeft w:val="0"/>
      <w:marRight w:val="0"/>
      <w:marTop w:val="0"/>
      <w:marBottom w:val="0"/>
      <w:divBdr>
        <w:top w:val="none" w:sz="0" w:space="0" w:color="auto"/>
        <w:left w:val="none" w:sz="0" w:space="0" w:color="auto"/>
        <w:bottom w:val="none" w:sz="0" w:space="0" w:color="auto"/>
        <w:right w:val="none" w:sz="0" w:space="0" w:color="auto"/>
      </w:divBdr>
      <w:divsChild>
        <w:div w:id="976495872">
          <w:marLeft w:val="288"/>
          <w:marRight w:val="0"/>
          <w:marTop w:val="0"/>
          <w:marBottom w:val="0"/>
          <w:divBdr>
            <w:top w:val="none" w:sz="0" w:space="0" w:color="auto"/>
            <w:left w:val="none" w:sz="0" w:space="0" w:color="auto"/>
            <w:bottom w:val="none" w:sz="0" w:space="0" w:color="auto"/>
            <w:right w:val="none" w:sz="0" w:space="0" w:color="auto"/>
          </w:divBdr>
        </w:div>
        <w:div w:id="1903057483">
          <w:marLeft w:val="288"/>
          <w:marRight w:val="0"/>
          <w:marTop w:val="0"/>
          <w:marBottom w:val="0"/>
          <w:divBdr>
            <w:top w:val="none" w:sz="0" w:space="0" w:color="auto"/>
            <w:left w:val="none" w:sz="0" w:space="0" w:color="auto"/>
            <w:bottom w:val="none" w:sz="0" w:space="0" w:color="auto"/>
            <w:right w:val="none" w:sz="0" w:space="0" w:color="auto"/>
          </w:divBdr>
        </w:div>
      </w:divsChild>
    </w:div>
    <w:div w:id="126166074">
      <w:bodyDiv w:val="1"/>
      <w:marLeft w:val="0"/>
      <w:marRight w:val="0"/>
      <w:marTop w:val="0"/>
      <w:marBottom w:val="0"/>
      <w:divBdr>
        <w:top w:val="none" w:sz="0" w:space="0" w:color="auto"/>
        <w:left w:val="none" w:sz="0" w:space="0" w:color="auto"/>
        <w:bottom w:val="none" w:sz="0" w:space="0" w:color="auto"/>
        <w:right w:val="none" w:sz="0" w:space="0" w:color="auto"/>
      </w:divBdr>
      <w:divsChild>
        <w:div w:id="74325295">
          <w:marLeft w:val="288"/>
          <w:marRight w:val="0"/>
          <w:marTop w:val="0"/>
          <w:marBottom w:val="0"/>
          <w:divBdr>
            <w:top w:val="none" w:sz="0" w:space="0" w:color="auto"/>
            <w:left w:val="none" w:sz="0" w:space="0" w:color="auto"/>
            <w:bottom w:val="none" w:sz="0" w:space="0" w:color="auto"/>
            <w:right w:val="none" w:sz="0" w:space="0" w:color="auto"/>
          </w:divBdr>
        </w:div>
        <w:div w:id="647630405">
          <w:marLeft w:val="288"/>
          <w:marRight w:val="0"/>
          <w:marTop w:val="0"/>
          <w:marBottom w:val="0"/>
          <w:divBdr>
            <w:top w:val="none" w:sz="0" w:space="0" w:color="auto"/>
            <w:left w:val="none" w:sz="0" w:space="0" w:color="auto"/>
            <w:bottom w:val="none" w:sz="0" w:space="0" w:color="auto"/>
            <w:right w:val="none" w:sz="0" w:space="0" w:color="auto"/>
          </w:divBdr>
        </w:div>
        <w:div w:id="1333291001">
          <w:marLeft w:val="288"/>
          <w:marRight w:val="0"/>
          <w:marTop w:val="0"/>
          <w:marBottom w:val="0"/>
          <w:divBdr>
            <w:top w:val="none" w:sz="0" w:space="0" w:color="auto"/>
            <w:left w:val="none" w:sz="0" w:space="0" w:color="auto"/>
            <w:bottom w:val="none" w:sz="0" w:space="0" w:color="auto"/>
            <w:right w:val="none" w:sz="0" w:space="0" w:color="auto"/>
          </w:divBdr>
        </w:div>
      </w:divsChild>
    </w:div>
    <w:div w:id="225186870">
      <w:bodyDiv w:val="1"/>
      <w:marLeft w:val="0"/>
      <w:marRight w:val="0"/>
      <w:marTop w:val="0"/>
      <w:marBottom w:val="0"/>
      <w:divBdr>
        <w:top w:val="none" w:sz="0" w:space="0" w:color="auto"/>
        <w:left w:val="none" w:sz="0" w:space="0" w:color="auto"/>
        <w:bottom w:val="none" w:sz="0" w:space="0" w:color="auto"/>
        <w:right w:val="none" w:sz="0" w:space="0" w:color="auto"/>
      </w:divBdr>
    </w:div>
    <w:div w:id="291836707">
      <w:bodyDiv w:val="1"/>
      <w:marLeft w:val="0"/>
      <w:marRight w:val="0"/>
      <w:marTop w:val="0"/>
      <w:marBottom w:val="0"/>
      <w:divBdr>
        <w:top w:val="none" w:sz="0" w:space="0" w:color="auto"/>
        <w:left w:val="none" w:sz="0" w:space="0" w:color="auto"/>
        <w:bottom w:val="none" w:sz="0" w:space="0" w:color="auto"/>
        <w:right w:val="none" w:sz="0" w:space="0" w:color="auto"/>
      </w:divBdr>
    </w:div>
    <w:div w:id="335159127">
      <w:bodyDiv w:val="1"/>
      <w:marLeft w:val="0"/>
      <w:marRight w:val="0"/>
      <w:marTop w:val="0"/>
      <w:marBottom w:val="0"/>
      <w:divBdr>
        <w:top w:val="none" w:sz="0" w:space="0" w:color="auto"/>
        <w:left w:val="none" w:sz="0" w:space="0" w:color="auto"/>
        <w:bottom w:val="none" w:sz="0" w:space="0" w:color="auto"/>
        <w:right w:val="none" w:sz="0" w:space="0" w:color="auto"/>
      </w:divBdr>
    </w:div>
    <w:div w:id="389963104">
      <w:bodyDiv w:val="1"/>
      <w:marLeft w:val="0"/>
      <w:marRight w:val="0"/>
      <w:marTop w:val="0"/>
      <w:marBottom w:val="0"/>
      <w:divBdr>
        <w:top w:val="none" w:sz="0" w:space="0" w:color="auto"/>
        <w:left w:val="none" w:sz="0" w:space="0" w:color="auto"/>
        <w:bottom w:val="none" w:sz="0" w:space="0" w:color="auto"/>
        <w:right w:val="none" w:sz="0" w:space="0" w:color="auto"/>
      </w:divBdr>
    </w:div>
    <w:div w:id="390661287">
      <w:bodyDiv w:val="1"/>
      <w:marLeft w:val="0"/>
      <w:marRight w:val="0"/>
      <w:marTop w:val="0"/>
      <w:marBottom w:val="0"/>
      <w:divBdr>
        <w:top w:val="none" w:sz="0" w:space="0" w:color="auto"/>
        <w:left w:val="none" w:sz="0" w:space="0" w:color="auto"/>
        <w:bottom w:val="none" w:sz="0" w:space="0" w:color="auto"/>
        <w:right w:val="none" w:sz="0" w:space="0" w:color="auto"/>
      </w:divBdr>
    </w:div>
    <w:div w:id="447940743">
      <w:bodyDiv w:val="1"/>
      <w:marLeft w:val="0"/>
      <w:marRight w:val="0"/>
      <w:marTop w:val="0"/>
      <w:marBottom w:val="0"/>
      <w:divBdr>
        <w:top w:val="none" w:sz="0" w:space="0" w:color="auto"/>
        <w:left w:val="none" w:sz="0" w:space="0" w:color="auto"/>
        <w:bottom w:val="none" w:sz="0" w:space="0" w:color="auto"/>
        <w:right w:val="none" w:sz="0" w:space="0" w:color="auto"/>
      </w:divBdr>
      <w:divsChild>
        <w:div w:id="810632448">
          <w:marLeft w:val="288"/>
          <w:marRight w:val="0"/>
          <w:marTop w:val="0"/>
          <w:marBottom w:val="0"/>
          <w:divBdr>
            <w:top w:val="none" w:sz="0" w:space="0" w:color="auto"/>
            <w:left w:val="none" w:sz="0" w:space="0" w:color="auto"/>
            <w:bottom w:val="none" w:sz="0" w:space="0" w:color="auto"/>
            <w:right w:val="none" w:sz="0" w:space="0" w:color="auto"/>
          </w:divBdr>
        </w:div>
        <w:div w:id="954140556">
          <w:marLeft w:val="288"/>
          <w:marRight w:val="0"/>
          <w:marTop w:val="0"/>
          <w:marBottom w:val="0"/>
          <w:divBdr>
            <w:top w:val="none" w:sz="0" w:space="0" w:color="auto"/>
            <w:left w:val="none" w:sz="0" w:space="0" w:color="auto"/>
            <w:bottom w:val="none" w:sz="0" w:space="0" w:color="auto"/>
            <w:right w:val="none" w:sz="0" w:space="0" w:color="auto"/>
          </w:divBdr>
        </w:div>
        <w:div w:id="1987276796">
          <w:marLeft w:val="288"/>
          <w:marRight w:val="0"/>
          <w:marTop w:val="0"/>
          <w:marBottom w:val="0"/>
          <w:divBdr>
            <w:top w:val="none" w:sz="0" w:space="0" w:color="auto"/>
            <w:left w:val="none" w:sz="0" w:space="0" w:color="auto"/>
            <w:bottom w:val="none" w:sz="0" w:space="0" w:color="auto"/>
            <w:right w:val="none" w:sz="0" w:space="0" w:color="auto"/>
          </w:divBdr>
        </w:div>
      </w:divsChild>
    </w:div>
    <w:div w:id="448670896">
      <w:bodyDiv w:val="1"/>
      <w:marLeft w:val="0"/>
      <w:marRight w:val="0"/>
      <w:marTop w:val="0"/>
      <w:marBottom w:val="0"/>
      <w:divBdr>
        <w:top w:val="none" w:sz="0" w:space="0" w:color="auto"/>
        <w:left w:val="none" w:sz="0" w:space="0" w:color="auto"/>
        <w:bottom w:val="none" w:sz="0" w:space="0" w:color="auto"/>
        <w:right w:val="none" w:sz="0" w:space="0" w:color="auto"/>
      </w:divBdr>
    </w:div>
    <w:div w:id="456022325">
      <w:bodyDiv w:val="1"/>
      <w:marLeft w:val="0"/>
      <w:marRight w:val="0"/>
      <w:marTop w:val="0"/>
      <w:marBottom w:val="0"/>
      <w:divBdr>
        <w:top w:val="none" w:sz="0" w:space="0" w:color="auto"/>
        <w:left w:val="none" w:sz="0" w:space="0" w:color="auto"/>
        <w:bottom w:val="none" w:sz="0" w:space="0" w:color="auto"/>
        <w:right w:val="none" w:sz="0" w:space="0" w:color="auto"/>
      </w:divBdr>
      <w:divsChild>
        <w:div w:id="780029919">
          <w:marLeft w:val="288"/>
          <w:marRight w:val="0"/>
          <w:marTop w:val="0"/>
          <w:marBottom w:val="0"/>
          <w:divBdr>
            <w:top w:val="none" w:sz="0" w:space="0" w:color="auto"/>
            <w:left w:val="none" w:sz="0" w:space="0" w:color="auto"/>
            <w:bottom w:val="none" w:sz="0" w:space="0" w:color="auto"/>
            <w:right w:val="none" w:sz="0" w:space="0" w:color="auto"/>
          </w:divBdr>
        </w:div>
        <w:div w:id="852693424">
          <w:marLeft w:val="288"/>
          <w:marRight w:val="0"/>
          <w:marTop w:val="0"/>
          <w:marBottom w:val="0"/>
          <w:divBdr>
            <w:top w:val="none" w:sz="0" w:space="0" w:color="auto"/>
            <w:left w:val="none" w:sz="0" w:space="0" w:color="auto"/>
            <w:bottom w:val="none" w:sz="0" w:space="0" w:color="auto"/>
            <w:right w:val="none" w:sz="0" w:space="0" w:color="auto"/>
          </w:divBdr>
        </w:div>
        <w:div w:id="1600790596">
          <w:marLeft w:val="288"/>
          <w:marRight w:val="0"/>
          <w:marTop w:val="0"/>
          <w:marBottom w:val="0"/>
          <w:divBdr>
            <w:top w:val="none" w:sz="0" w:space="0" w:color="auto"/>
            <w:left w:val="none" w:sz="0" w:space="0" w:color="auto"/>
            <w:bottom w:val="none" w:sz="0" w:space="0" w:color="auto"/>
            <w:right w:val="none" w:sz="0" w:space="0" w:color="auto"/>
          </w:divBdr>
        </w:div>
      </w:divsChild>
    </w:div>
    <w:div w:id="465051586">
      <w:bodyDiv w:val="1"/>
      <w:marLeft w:val="0"/>
      <w:marRight w:val="0"/>
      <w:marTop w:val="0"/>
      <w:marBottom w:val="0"/>
      <w:divBdr>
        <w:top w:val="none" w:sz="0" w:space="0" w:color="auto"/>
        <w:left w:val="none" w:sz="0" w:space="0" w:color="auto"/>
        <w:bottom w:val="none" w:sz="0" w:space="0" w:color="auto"/>
        <w:right w:val="none" w:sz="0" w:space="0" w:color="auto"/>
      </w:divBdr>
    </w:div>
    <w:div w:id="481579251">
      <w:bodyDiv w:val="1"/>
      <w:marLeft w:val="0"/>
      <w:marRight w:val="0"/>
      <w:marTop w:val="0"/>
      <w:marBottom w:val="0"/>
      <w:divBdr>
        <w:top w:val="none" w:sz="0" w:space="0" w:color="auto"/>
        <w:left w:val="none" w:sz="0" w:space="0" w:color="auto"/>
        <w:bottom w:val="none" w:sz="0" w:space="0" w:color="auto"/>
        <w:right w:val="none" w:sz="0" w:space="0" w:color="auto"/>
      </w:divBdr>
    </w:div>
    <w:div w:id="544831290">
      <w:bodyDiv w:val="1"/>
      <w:marLeft w:val="0"/>
      <w:marRight w:val="0"/>
      <w:marTop w:val="0"/>
      <w:marBottom w:val="0"/>
      <w:divBdr>
        <w:top w:val="none" w:sz="0" w:space="0" w:color="auto"/>
        <w:left w:val="none" w:sz="0" w:space="0" w:color="auto"/>
        <w:bottom w:val="none" w:sz="0" w:space="0" w:color="auto"/>
        <w:right w:val="none" w:sz="0" w:space="0" w:color="auto"/>
      </w:divBdr>
      <w:divsChild>
        <w:div w:id="461849485">
          <w:marLeft w:val="288"/>
          <w:marRight w:val="0"/>
          <w:marTop w:val="0"/>
          <w:marBottom w:val="0"/>
          <w:divBdr>
            <w:top w:val="none" w:sz="0" w:space="0" w:color="auto"/>
            <w:left w:val="none" w:sz="0" w:space="0" w:color="auto"/>
            <w:bottom w:val="none" w:sz="0" w:space="0" w:color="auto"/>
            <w:right w:val="none" w:sz="0" w:space="0" w:color="auto"/>
          </w:divBdr>
        </w:div>
        <w:div w:id="645862304">
          <w:marLeft w:val="288"/>
          <w:marRight w:val="0"/>
          <w:marTop w:val="0"/>
          <w:marBottom w:val="0"/>
          <w:divBdr>
            <w:top w:val="none" w:sz="0" w:space="0" w:color="auto"/>
            <w:left w:val="none" w:sz="0" w:space="0" w:color="auto"/>
            <w:bottom w:val="none" w:sz="0" w:space="0" w:color="auto"/>
            <w:right w:val="none" w:sz="0" w:space="0" w:color="auto"/>
          </w:divBdr>
        </w:div>
        <w:div w:id="1091580502">
          <w:marLeft w:val="288"/>
          <w:marRight w:val="0"/>
          <w:marTop w:val="0"/>
          <w:marBottom w:val="0"/>
          <w:divBdr>
            <w:top w:val="none" w:sz="0" w:space="0" w:color="auto"/>
            <w:left w:val="none" w:sz="0" w:space="0" w:color="auto"/>
            <w:bottom w:val="none" w:sz="0" w:space="0" w:color="auto"/>
            <w:right w:val="none" w:sz="0" w:space="0" w:color="auto"/>
          </w:divBdr>
        </w:div>
      </w:divsChild>
    </w:div>
    <w:div w:id="560680515">
      <w:bodyDiv w:val="1"/>
      <w:marLeft w:val="0"/>
      <w:marRight w:val="0"/>
      <w:marTop w:val="0"/>
      <w:marBottom w:val="0"/>
      <w:divBdr>
        <w:top w:val="none" w:sz="0" w:space="0" w:color="auto"/>
        <w:left w:val="none" w:sz="0" w:space="0" w:color="auto"/>
        <w:bottom w:val="none" w:sz="0" w:space="0" w:color="auto"/>
        <w:right w:val="none" w:sz="0" w:space="0" w:color="auto"/>
      </w:divBdr>
    </w:div>
    <w:div w:id="706177012">
      <w:bodyDiv w:val="1"/>
      <w:marLeft w:val="0"/>
      <w:marRight w:val="0"/>
      <w:marTop w:val="0"/>
      <w:marBottom w:val="0"/>
      <w:divBdr>
        <w:top w:val="none" w:sz="0" w:space="0" w:color="auto"/>
        <w:left w:val="none" w:sz="0" w:space="0" w:color="auto"/>
        <w:bottom w:val="none" w:sz="0" w:space="0" w:color="auto"/>
        <w:right w:val="none" w:sz="0" w:space="0" w:color="auto"/>
      </w:divBdr>
    </w:div>
    <w:div w:id="748045611">
      <w:bodyDiv w:val="1"/>
      <w:marLeft w:val="0"/>
      <w:marRight w:val="0"/>
      <w:marTop w:val="0"/>
      <w:marBottom w:val="0"/>
      <w:divBdr>
        <w:top w:val="none" w:sz="0" w:space="0" w:color="auto"/>
        <w:left w:val="none" w:sz="0" w:space="0" w:color="auto"/>
        <w:bottom w:val="none" w:sz="0" w:space="0" w:color="auto"/>
        <w:right w:val="none" w:sz="0" w:space="0" w:color="auto"/>
      </w:divBdr>
    </w:div>
    <w:div w:id="750780423">
      <w:bodyDiv w:val="1"/>
      <w:marLeft w:val="0"/>
      <w:marRight w:val="0"/>
      <w:marTop w:val="0"/>
      <w:marBottom w:val="0"/>
      <w:divBdr>
        <w:top w:val="none" w:sz="0" w:space="0" w:color="auto"/>
        <w:left w:val="none" w:sz="0" w:space="0" w:color="auto"/>
        <w:bottom w:val="none" w:sz="0" w:space="0" w:color="auto"/>
        <w:right w:val="none" w:sz="0" w:space="0" w:color="auto"/>
      </w:divBdr>
    </w:div>
    <w:div w:id="864559637">
      <w:bodyDiv w:val="1"/>
      <w:marLeft w:val="0"/>
      <w:marRight w:val="0"/>
      <w:marTop w:val="0"/>
      <w:marBottom w:val="0"/>
      <w:divBdr>
        <w:top w:val="none" w:sz="0" w:space="0" w:color="auto"/>
        <w:left w:val="none" w:sz="0" w:space="0" w:color="auto"/>
        <w:bottom w:val="none" w:sz="0" w:space="0" w:color="auto"/>
        <w:right w:val="none" w:sz="0" w:space="0" w:color="auto"/>
      </w:divBdr>
    </w:div>
    <w:div w:id="904725304">
      <w:bodyDiv w:val="1"/>
      <w:marLeft w:val="0"/>
      <w:marRight w:val="0"/>
      <w:marTop w:val="0"/>
      <w:marBottom w:val="0"/>
      <w:divBdr>
        <w:top w:val="none" w:sz="0" w:space="0" w:color="auto"/>
        <w:left w:val="none" w:sz="0" w:space="0" w:color="auto"/>
        <w:bottom w:val="none" w:sz="0" w:space="0" w:color="auto"/>
        <w:right w:val="none" w:sz="0" w:space="0" w:color="auto"/>
      </w:divBdr>
      <w:divsChild>
        <w:div w:id="1447653950">
          <w:marLeft w:val="288"/>
          <w:marRight w:val="0"/>
          <w:marTop w:val="0"/>
          <w:marBottom w:val="0"/>
          <w:divBdr>
            <w:top w:val="none" w:sz="0" w:space="0" w:color="auto"/>
            <w:left w:val="none" w:sz="0" w:space="0" w:color="auto"/>
            <w:bottom w:val="none" w:sz="0" w:space="0" w:color="auto"/>
            <w:right w:val="none" w:sz="0" w:space="0" w:color="auto"/>
          </w:divBdr>
        </w:div>
        <w:div w:id="1796293561">
          <w:marLeft w:val="288"/>
          <w:marRight w:val="0"/>
          <w:marTop w:val="0"/>
          <w:marBottom w:val="0"/>
          <w:divBdr>
            <w:top w:val="none" w:sz="0" w:space="0" w:color="auto"/>
            <w:left w:val="none" w:sz="0" w:space="0" w:color="auto"/>
            <w:bottom w:val="none" w:sz="0" w:space="0" w:color="auto"/>
            <w:right w:val="none" w:sz="0" w:space="0" w:color="auto"/>
          </w:divBdr>
        </w:div>
      </w:divsChild>
    </w:div>
    <w:div w:id="913473284">
      <w:bodyDiv w:val="1"/>
      <w:marLeft w:val="0"/>
      <w:marRight w:val="0"/>
      <w:marTop w:val="0"/>
      <w:marBottom w:val="0"/>
      <w:divBdr>
        <w:top w:val="none" w:sz="0" w:space="0" w:color="auto"/>
        <w:left w:val="none" w:sz="0" w:space="0" w:color="auto"/>
        <w:bottom w:val="none" w:sz="0" w:space="0" w:color="auto"/>
        <w:right w:val="none" w:sz="0" w:space="0" w:color="auto"/>
      </w:divBdr>
    </w:div>
    <w:div w:id="971716773">
      <w:bodyDiv w:val="1"/>
      <w:marLeft w:val="0"/>
      <w:marRight w:val="0"/>
      <w:marTop w:val="0"/>
      <w:marBottom w:val="0"/>
      <w:divBdr>
        <w:top w:val="none" w:sz="0" w:space="0" w:color="auto"/>
        <w:left w:val="none" w:sz="0" w:space="0" w:color="auto"/>
        <w:bottom w:val="none" w:sz="0" w:space="0" w:color="auto"/>
        <w:right w:val="none" w:sz="0" w:space="0" w:color="auto"/>
      </w:divBdr>
      <w:divsChild>
        <w:div w:id="125245843">
          <w:marLeft w:val="288"/>
          <w:marRight w:val="0"/>
          <w:marTop w:val="0"/>
          <w:marBottom w:val="0"/>
          <w:divBdr>
            <w:top w:val="none" w:sz="0" w:space="0" w:color="auto"/>
            <w:left w:val="none" w:sz="0" w:space="0" w:color="auto"/>
            <w:bottom w:val="none" w:sz="0" w:space="0" w:color="auto"/>
            <w:right w:val="none" w:sz="0" w:space="0" w:color="auto"/>
          </w:divBdr>
        </w:div>
        <w:div w:id="380984581">
          <w:marLeft w:val="288"/>
          <w:marRight w:val="0"/>
          <w:marTop w:val="0"/>
          <w:marBottom w:val="0"/>
          <w:divBdr>
            <w:top w:val="none" w:sz="0" w:space="0" w:color="auto"/>
            <w:left w:val="none" w:sz="0" w:space="0" w:color="auto"/>
            <w:bottom w:val="none" w:sz="0" w:space="0" w:color="auto"/>
            <w:right w:val="none" w:sz="0" w:space="0" w:color="auto"/>
          </w:divBdr>
        </w:div>
        <w:div w:id="841312693">
          <w:marLeft w:val="288"/>
          <w:marRight w:val="0"/>
          <w:marTop w:val="0"/>
          <w:marBottom w:val="0"/>
          <w:divBdr>
            <w:top w:val="none" w:sz="0" w:space="0" w:color="auto"/>
            <w:left w:val="none" w:sz="0" w:space="0" w:color="auto"/>
            <w:bottom w:val="none" w:sz="0" w:space="0" w:color="auto"/>
            <w:right w:val="none" w:sz="0" w:space="0" w:color="auto"/>
          </w:divBdr>
        </w:div>
        <w:div w:id="1684626300">
          <w:marLeft w:val="288"/>
          <w:marRight w:val="0"/>
          <w:marTop w:val="0"/>
          <w:marBottom w:val="0"/>
          <w:divBdr>
            <w:top w:val="none" w:sz="0" w:space="0" w:color="auto"/>
            <w:left w:val="none" w:sz="0" w:space="0" w:color="auto"/>
            <w:bottom w:val="none" w:sz="0" w:space="0" w:color="auto"/>
            <w:right w:val="none" w:sz="0" w:space="0" w:color="auto"/>
          </w:divBdr>
        </w:div>
      </w:divsChild>
    </w:div>
    <w:div w:id="1037773458">
      <w:bodyDiv w:val="1"/>
      <w:marLeft w:val="0"/>
      <w:marRight w:val="0"/>
      <w:marTop w:val="0"/>
      <w:marBottom w:val="0"/>
      <w:divBdr>
        <w:top w:val="none" w:sz="0" w:space="0" w:color="auto"/>
        <w:left w:val="none" w:sz="0" w:space="0" w:color="auto"/>
        <w:bottom w:val="none" w:sz="0" w:space="0" w:color="auto"/>
        <w:right w:val="none" w:sz="0" w:space="0" w:color="auto"/>
      </w:divBdr>
    </w:div>
    <w:div w:id="1332021919">
      <w:bodyDiv w:val="1"/>
      <w:marLeft w:val="0"/>
      <w:marRight w:val="0"/>
      <w:marTop w:val="0"/>
      <w:marBottom w:val="0"/>
      <w:divBdr>
        <w:top w:val="none" w:sz="0" w:space="0" w:color="auto"/>
        <w:left w:val="none" w:sz="0" w:space="0" w:color="auto"/>
        <w:bottom w:val="none" w:sz="0" w:space="0" w:color="auto"/>
        <w:right w:val="none" w:sz="0" w:space="0" w:color="auto"/>
      </w:divBdr>
      <w:divsChild>
        <w:div w:id="624964852">
          <w:marLeft w:val="288"/>
          <w:marRight w:val="0"/>
          <w:marTop w:val="0"/>
          <w:marBottom w:val="0"/>
          <w:divBdr>
            <w:top w:val="none" w:sz="0" w:space="0" w:color="auto"/>
            <w:left w:val="none" w:sz="0" w:space="0" w:color="auto"/>
            <w:bottom w:val="none" w:sz="0" w:space="0" w:color="auto"/>
            <w:right w:val="none" w:sz="0" w:space="0" w:color="auto"/>
          </w:divBdr>
        </w:div>
        <w:div w:id="713236157">
          <w:marLeft w:val="288"/>
          <w:marRight w:val="0"/>
          <w:marTop w:val="0"/>
          <w:marBottom w:val="0"/>
          <w:divBdr>
            <w:top w:val="none" w:sz="0" w:space="0" w:color="auto"/>
            <w:left w:val="none" w:sz="0" w:space="0" w:color="auto"/>
            <w:bottom w:val="none" w:sz="0" w:space="0" w:color="auto"/>
            <w:right w:val="none" w:sz="0" w:space="0" w:color="auto"/>
          </w:divBdr>
        </w:div>
        <w:div w:id="1054045284">
          <w:marLeft w:val="288"/>
          <w:marRight w:val="0"/>
          <w:marTop w:val="0"/>
          <w:marBottom w:val="0"/>
          <w:divBdr>
            <w:top w:val="none" w:sz="0" w:space="0" w:color="auto"/>
            <w:left w:val="none" w:sz="0" w:space="0" w:color="auto"/>
            <w:bottom w:val="none" w:sz="0" w:space="0" w:color="auto"/>
            <w:right w:val="none" w:sz="0" w:space="0" w:color="auto"/>
          </w:divBdr>
        </w:div>
        <w:div w:id="1857159754">
          <w:marLeft w:val="288"/>
          <w:marRight w:val="0"/>
          <w:marTop w:val="0"/>
          <w:marBottom w:val="0"/>
          <w:divBdr>
            <w:top w:val="none" w:sz="0" w:space="0" w:color="auto"/>
            <w:left w:val="none" w:sz="0" w:space="0" w:color="auto"/>
            <w:bottom w:val="none" w:sz="0" w:space="0" w:color="auto"/>
            <w:right w:val="none" w:sz="0" w:space="0" w:color="auto"/>
          </w:divBdr>
        </w:div>
      </w:divsChild>
    </w:div>
    <w:div w:id="1333068122">
      <w:bodyDiv w:val="1"/>
      <w:marLeft w:val="0"/>
      <w:marRight w:val="0"/>
      <w:marTop w:val="0"/>
      <w:marBottom w:val="0"/>
      <w:divBdr>
        <w:top w:val="none" w:sz="0" w:space="0" w:color="auto"/>
        <w:left w:val="none" w:sz="0" w:space="0" w:color="auto"/>
        <w:bottom w:val="none" w:sz="0" w:space="0" w:color="auto"/>
        <w:right w:val="none" w:sz="0" w:space="0" w:color="auto"/>
      </w:divBdr>
    </w:div>
    <w:div w:id="1334381450">
      <w:bodyDiv w:val="1"/>
      <w:marLeft w:val="0"/>
      <w:marRight w:val="0"/>
      <w:marTop w:val="0"/>
      <w:marBottom w:val="0"/>
      <w:divBdr>
        <w:top w:val="none" w:sz="0" w:space="0" w:color="auto"/>
        <w:left w:val="none" w:sz="0" w:space="0" w:color="auto"/>
        <w:bottom w:val="none" w:sz="0" w:space="0" w:color="auto"/>
        <w:right w:val="none" w:sz="0" w:space="0" w:color="auto"/>
      </w:divBdr>
    </w:div>
    <w:div w:id="1383794661">
      <w:bodyDiv w:val="1"/>
      <w:marLeft w:val="0"/>
      <w:marRight w:val="0"/>
      <w:marTop w:val="0"/>
      <w:marBottom w:val="0"/>
      <w:divBdr>
        <w:top w:val="none" w:sz="0" w:space="0" w:color="auto"/>
        <w:left w:val="none" w:sz="0" w:space="0" w:color="auto"/>
        <w:bottom w:val="none" w:sz="0" w:space="0" w:color="auto"/>
        <w:right w:val="none" w:sz="0" w:space="0" w:color="auto"/>
      </w:divBdr>
      <w:divsChild>
        <w:div w:id="1316452493">
          <w:marLeft w:val="288"/>
          <w:marRight w:val="0"/>
          <w:marTop w:val="0"/>
          <w:marBottom w:val="0"/>
          <w:divBdr>
            <w:top w:val="none" w:sz="0" w:space="0" w:color="auto"/>
            <w:left w:val="none" w:sz="0" w:space="0" w:color="auto"/>
            <w:bottom w:val="none" w:sz="0" w:space="0" w:color="auto"/>
            <w:right w:val="none" w:sz="0" w:space="0" w:color="auto"/>
          </w:divBdr>
        </w:div>
        <w:div w:id="1810391313">
          <w:marLeft w:val="288"/>
          <w:marRight w:val="0"/>
          <w:marTop w:val="0"/>
          <w:marBottom w:val="0"/>
          <w:divBdr>
            <w:top w:val="none" w:sz="0" w:space="0" w:color="auto"/>
            <w:left w:val="none" w:sz="0" w:space="0" w:color="auto"/>
            <w:bottom w:val="none" w:sz="0" w:space="0" w:color="auto"/>
            <w:right w:val="none" w:sz="0" w:space="0" w:color="auto"/>
          </w:divBdr>
        </w:div>
        <w:div w:id="2064088022">
          <w:marLeft w:val="288"/>
          <w:marRight w:val="0"/>
          <w:marTop w:val="0"/>
          <w:marBottom w:val="0"/>
          <w:divBdr>
            <w:top w:val="none" w:sz="0" w:space="0" w:color="auto"/>
            <w:left w:val="none" w:sz="0" w:space="0" w:color="auto"/>
            <w:bottom w:val="none" w:sz="0" w:space="0" w:color="auto"/>
            <w:right w:val="none" w:sz="0" w:space="0" w:color="auto"/>
          </w:divBdr>
        </w:div>
        <w:div w:id="2144618259">
          <w:marLeft w:val="288"/>
          <w:marRight w:val="0"/>
          <w:marTop w:val="0"/>
          <w:marBottom w:val="0"/>
          <w:divBdr>
            <w:top w:val="none" w:sz="0" w:space="0" w:color="auto"/>
            <w:left w:val="none" w:sz="0" w:space="0" w:color="auto"/>
            <w:bottom w:val="none" w:sz="0" w:space="0" w:color="auto"/>
            <w:right w:val="none" w:sz="0" w:space="0" w:color="auto"/>
          </w:divBdr>
        </w:div>
      </w:divsChild>
    </w:div>
    <w:div w:id="1415321170">
      <w:bodyDiv w:val="1"/>
      <w:marLeft w:val="0"/>
      <w:marRight w:val="0"/>
      <w:marTop w:val="0"/>
      <w:marBottom w:val="0"/>
      <w:divBdr>
        <w:top w:val="none" w:sz="0" w:space="0" w:color="auto"/>
        <w:left w:val="none" w:sz="0" w:space="0" w:color="auto"/>
        <w:bottom w:val="none" w:sz="0" w:space="0" w:color="auto"/>
        <w:right w:val="none" w:sz="0" w:space="0" w:color="auto"/>
      </w:divBdr>
      <w:divsChild>
        <w:div w:id="212734087">
          <w:marLeft w:val="288"/>
          <w:marRight w:val="0"/>
          <w:marTop w:val="0"/>
          <w:marBottom w:val="0"/>
          <w:divBdr>
            <w:top w:val="none" w:sz="0" w:space="0" w:color="auto"/>
            <w:left w:val="none" w:sz="0" w:space="0" w:color="auto"/>
            <w:bottom w:val="none" w:sz="0" w:space="0" w:color="auto"/>
            <w:right w:val="none" w:sz="0" w:space="0" w:color="auto"/>
          </w:divBdr>
        </w:div>
        <w:div w:id="1252196882">
          <w:marLeft w:val="288"/>
          <w:marRight w:val="0"/>
          <w:marTop w:val="0"/>
          <w:marBottom w:val="0"/>
          <w:divBdr>
            <w:top w:val="none" w:sz="0" w:space="0" w:color="auto"/>
            <w:left w:val="none" w:sz="0" w:space="0" w:color="auto"/>
            <w:bottom w:val="none" w:sz="0" w:space="0" w:color="auto"/>
            <w:right w:val="none" w:sz="0" w:space="0" w:color="auto"/>
          </w:divBdr>
        </w:div>
        <w:div w:id="1589384690">
          <w:marLeft w:val="288"/>
          <w:marRight w:val="0"/>
          <w:marTop w:val="0"/>
          <w:marBottom w:val="0"/>
          <w:divBdr>
            <w:top w:val="none" w:sz="0" w:space="0" w:color="auto"/>
            <w:left w:val="none" w:sz="0" w:space="0" w:color="auto"/>
            <w:bottom w:val="none" w:sz="0" w:space="0" w:color="auto"/>
            <w:right w:val="none" w:sz="0" w:space="0" w:color="auto"/>
          </w:divBdr>
        </w:div>
        <w:div w:id="1710297855">
          <w:marLeft w:val="288"/>
          <w:marRight w:val="0"/>
          <w:marTop w:val="0"/>
          <w:marBottom w:val="0"/>
          <w:divBdr>
            <w:top w:val="none" w:sz="0" w:space="0" w:color="auto"/>
            <w:left w:val="none" w:sz="0" w:space="0" w:color="auto"/>
            <w:bottom w:val="none" w:sz="0" w:space="0" w:color="auto"/>
            <w:right w:val="none" w:sz="0" w:space="0" w:color="auto"/>
          </w:divBdr>
        </w:div>
      </w:divsChild>
    </w:div>
    <w:div w:id="1424456609">
      <w:bodyDiv w:val="1"/>
      <w:marLeft w:val="0"/>
      <w:marRight w:val="0"/>
      <w:marTop w:val="0"/>
      <w:marBottom w:val="0"/>
      <w:divBdr>
        <w:top w:val="none" w:sz="0" w:space="0" w:color="auto"/>
        <w:left w:val="none" w:sz="0" w:space="0" w:color="auto"/>
        <w:bottom w:val="none" w:sz="0" w:space="0" w:color="auto"/>
        <w:right w:val="none" w:sz="0" w:space="0" w:color="auto"/>
      </w:divBdr>
      <w:divsChild>
        <w:div w:id="770206405">
          <w:marLeft w:val="288"/>
          <w:marRight w:val="0"/>
          <w:marTop w:val="0"/>
          <w:marBottom w:val="0"/>
          <w:divBdr>
            <w:top w:val="none" w:sz="0" w:space="0" w:color="auto"/>
            <w:left w:val="none" w:sz="0" w:space="0" w:color="auto"/>
            <w:bottom w:val="none" w:sz="0" w:space="0" w:color="auto"/>
            <w:right w:val="none" w:sz="0" w:space="0" w:color="auto"/>
          </w:divBdr>
        </w:div>
        <w:div w:id="1006244717">
          <w:marLeft w:val="288"/>
          <w:marRight w:val="0"/>
          <w:marTop w:val="0"/>
          <w:marBottom w:val="0"/>
          <w:divBdr>
            <w:top w:val="none" w:sz="0" w:space="0" w:color="auto"/>
            <w:left w:val="none" w:sz="0" w:space="0" w:color="auto"/>
            <w:bottom w:val="none" w:sz="0" w:space="0" w:color="auto"/>
            <w:right w:val="none" w:sz="0" w:space="0" w:color="auto"/>
          </w:divBdr>
        </w:div>
        <w:div w:id="1689135181">
          <w:marLeft w:val="288"/>
          <w:marRight w:val="0"/>
          <w:marTop w:val="0"/>
          <w:marBottom w:val="0"/>
          <w:divBdr>
            <w:top w:val="none" w:sz="0" w:space="0" w:color="auto"/>
            <w:left w:val="none" w:sz="0" w:space="0" w:color="auto"/>
            <w:bottom w:val="none" w:sz="0" w:space="0" w:color="auto"/>
            <w:right w:val="none" w:sz="0" w:space="0" w:color="auto"/>
          </w:divBdr>
        </w:div>
        <w:div w:id="1721511926">
          <w:marLeft w:val="288"/>
          <w:marRight w:val="0"/>
          <w:marTop w:val="0"/>
          <w:marBottom w:val="0"/>
          <w:divBdr>
            <w:top w:val="none" w:sz="0" w:space="0" w:color="auto"/>
            <w:left w:val="none" w:sz="0" w:space="0" w:color="auto"/>
            <w:bottom w:val="none" w:sz="0" w:space="0" w:color="auto"/>
            <w:right w:val="none" w:sz="0" w:space="0" w:color="auto"/>
          </w:divBdr>
        </w:div>
      </w:divsChild>
    </w:div>
    <w:div w:id="1443500195">
      <w:bodyDiv w:val="1"/>
      <w:marLeft w:val="0"/>
      <w:marRight w:val="0"/>
      <w:marTop w:val="0"/>
      <w:marBottom w:val="0"/>
      <w:divBdr>
        <w:top w:val="none" w:sz="0" w:space="0" w:color="auto"/>
        <w:left w:val="none" w:sz="0" w:space="0" w:color="auto"/>
        <w:bottom w:val="none" w:sz="0" w:space="0" w:color="auto"/>
        <w:right w:val="none" w:sz="0" w:space="0" w:color="auto"/>
      </w:divBdr>
    </w:div>
    <w:div w:id="1450707017">
      <w:bodyDiv w:val="1"/>
      <w:marLeft w:val="0"/>
      <w:marRight w:val="0"/>
      <w:marTop w:val="0"/>
      <w:marBottom w:val="0"/>
      <w:divBdr>
        <w:top w:val="none" w:sz="0" w:space="0" w:color="auto"/>
        <w:left w:val="none" w:sz="0" w:space="0" w:color="auto"/>
        <w:bottom w:val="none" w:sz="0" w:space="0" w:color="auto"/>
        <w:right w:val="none" w:sz="0" w:space="0" w:color="auto"/>
      </w:divBdr>
    </w:div>
    <w:div w:id="1487434769">
      <w:bodyDiv w:val="1"/>
      <w:marLeft w:val="0"/>
      <w:marRight w:val="0"/>
      <w:marTop w:val="0"/>
      <w:marBottom w:val="0"/>
      <w:divBdr>
        <w:top w:val="none" w:sz="0" w:space="0" w:color="auto"/>
        <w:left w:val="none" w:sz="0" w:space="0" w:color="auto"/>
        <w:bottom w:val="none" w:sz="0" w:space="0" w:color="auto"/>
        <w:right w:val="none" w:sz="0" w:space="0" w:color="auto"/>
      </w:divBdr>
    </w:div>
    <w:div w:id="1568220067">
      <w:bodyDiv w:val="1"/>
      <w:marLeft w:val="0"/>
      <w:marRight w:val="0"/>
      <w:marTop w:val="0"/>
      <w:marBottom w:val="0"/>
      <w:divBdr>
        <w:top w:val="none" w:sz="0" w:space="0" w:color="auto"/>
        <w:left w:val="none" w:sz="0" w:space="0" w:color="auto"/>
        <w:bottom w:val="none" w:sz="0" w:space="0" w:color="auto"/>
        <w:right w:val="none" w:sz="0" w:space="0" w:color="auto"/>
      </w:divBdr>
      <w:divsChild>
        <w:div w:id="810101302">
          <w:marLeft w:val="288"/>
          <w:marRight w:val="0"/>
          <w:marTop w:val="0"/>
          <w:marBottom w:val="0"/>
          <w:divBdr>
            <w:top w:val="none" w:sz="0" w:space="0" w:color="auto"/>
            <w:left w:val="none" w:sz="0" w:space="0" w:color="auto"/>
            <w:bottom w:val="none" w:sz="0" w:space="0" w:color="auto"/>
            <w:right w:val="none" w:sz="0" w:space="0" w:color="auto"/>
          </w:divBdr>
        </w:div>
        <w:div w:id="1291210955">
          <w:marLeft w:val="288"/>
          <w:marRight w:val="0"/>
          <w:marTop w:val="0"/>
          <w:marBottom w:val="0"/>
          <w:divBdr>
            <w:top w:val="none" w:sz="0" w:space="0" w:color="auto"/>
            <w:left w:val="none" w:sz="0" w:space="0" w:color="auto"/>
            <w:bottom w:val="none" w:sz="0" w:space="0" w:color="auto"/>
            <w:right w:val="none" w:sz="0" w:space="0" w:color="auto"/>
          </w:divBdr>
        </w:div>
      </w:divsChild>
    </w:div>
    <w:div w:id="1611745025">
      <w:bodyDiv w:val="1"/>
      <w:marLeft w:val="0"/>
      <w:marRight w:val="0"/>
      <w:marTop w:val="0"/>
      <w:marBottom w:val="0"/>
      <w:divBdr>
        <w:top w:val="none" w:sz="0" w:space="0" w:color="auto"/>
        <w:left w:val="none" w:sz="0" w:space="0" w:color="auto"/>
        <w:bottom w:val="none" w:sz="0" w:space="0" w:color="auto"/>
        <w:right w:val="none" w:sz="0" w:space="0" w:color="auto"/>
      </w:divBdr>
    </w:div>
    <w:div w:id="1681203416">
      <w:bodyDiv w:val="1"/>
      <w:marLeft w:val="0"/>
      <w:marRight w:val="0"/>
      <w:marTop w:val="0"/>
      <w:marBottom w:val="0"/>
      <w:divBdr>
        <w:top w:val="none" w:sz="0" w:space="0" w:color="auto"/>
        <w:left w:val="none" w:sz="0" w:space="0" w:color="auto"/>
        <w:bottom w:val="none" w:sz="0" w:space="0" w:color="auto"/>
        <w:right w:val="none" w:sz="0" w:space="0" w:color="auto"/>
      </w:divBdr>
    </w:div>
    <w:div w:id="1781801119">
      <w:bodyDiv w:val="1"/>
      <w:marLeft w:val="0"/>
      <w:marRight w:val="0"/>
      <w:marTop w:val="0"/>
      <w:marBottom w:val="0"/>
      <w:divBdr>
        <w:top w:val="none" w:sz="0" w:space="0" w:color="auto"/>
        <w:left w:val="none" w:sz="0" w:space="0" w:color="auto"/>
        <w:bottom w:val="none" w:sz="0" w:space="0" w:color="auto"/>
        <w:right w:val="none" w:sz="0" w:space="0" w:color="auto"/>
      </w:divBdr>
      <w:divsChild>
        <w:div w:id="97213027">
          <w:marLeft w:val="288"/>
          <w:marRight w:val="0"/>
          <w:marTop w:val="0"/>
          <w:marBottom w:val="0"/>
          <w:divBdr>
            <w:top w:val="none" w:sz="0" w:space="0" w:color="auto"/>
            <w:left w:val="none" w:sz="0" w:space="0" w:color="auto"/>
            <w:bottom w:val="none" w:sz="0" w:space="0" w:color="auto"/>
            <w:right w:val="none" w:sz="0" w:space="0" w:color="auto"/>
          </w:divBdr>
        </w:div>
        <w:div w:id="282228497">
          <w:marLeft w:val="288"/>
          <w:marRight w:val="0"/>
          <w:marTop w:val="0"/>
          <w:marBottom w:val="0"/>
          <w:divBdr>
            <w:top w:val="none" w:sz="0" w:space="0" w:color="auto"/>
            <w:left w:val="none" w:sz="0" w:space="0" w:color="auto"/>
            <w:bottom w:val="none" w:sz="0" w:space="0" w:color="auto"/>
            <w:right w:val="none" w:sz="0" w:space="0" w:color="auto"/>
          </w:divBdr>
        </w:div>
        <w:div w:id="1653409392">
          <w:marLeft w:val="288"/>
          <w:marRight w:val="0"/>
          <w:marTop w:val="0"/>
          <w:marBottom w:val="0"/>
          <w:divBdr>
            <w:top w:val="none" w:sz="0" w:space="0" w:color="auto"/>
            <w:left w:val="none" w:sz="0" w:space="0" w:color="auto"/>
            <w:bottom w:val="none" w:sz="0" w:space="0" w:color="auto"/>
            <w:right w:val="none" w:sz="0" w:space="0" w:color="auto"/>
          </w:divBdr>
        </w:div>
      </w:divsChild>
    </w:div>
    <w:div w:id="2035382567">
      <w:bodyDiv w:val="1"/>
      <w:marLeft w:val="0"/>
      <w:marRight w:val="0"/>
      <w:marTop w:val="0"/>
      <w:marBottom w:val="0"/>
      <w:divBdr>
        <w:top w:val="none" w:sz="0" w:space="0" w:color="auto"/>
        <w:left w:val="none" w:sz="0" w:space="0" w:color="auto"/>
        <w:bottom w:val="none" w:sz="0" w:space="0" w:color="auto"/>
        <w:right w:val="none" w:sz="0" w:space="0" w:color="auto"/>
      </w:divBdr>
    </w:div>
    <w:div w:id="2072389495">
      <w:bodyDiv w:val="1"/>
      <w:marLeft w:val="0"/>
      <w:marRight w:val="0"/>
      <w:marTop w:val="0"/>
      <w:marBottom w:val="0"/>
      <w:divBdr>
        <w:top w:val="none" w:sz="0" w:space="0" w:color="auto"/>
        <w:left w:val="none" w:sz="0" w:space="0" w:color="auto"/>
        <w:bottom w:val="none" w:sz="0" w:space="0" w:color="auto"/>
        <w:right w:val="none" w:sz="0" w:space="0" w:color="auto"/>
      </w:divBdr>
      <w:divsChild>
        <w:div w:id="1207522467">
          <w:marLeft w:val="288"/>
          <w:marRight w:val="0"/>
          <w:marTop w:val="0"/>
          <w:marBottom w:val="0"/>
          <w:divBdr>
            <w:top w:val="none" w:sz="0" w:space="0" w:color="auto"/>
            <w:left w:val="none" w:sz="0" w:space="0" w:color="auto"/>
            <w:bottom w:val="none" w:sz="0" w:space="0" w:color="auto"/>
            <w:right w:val="none" w:sz="0" w:space="0" w:color="auto"/>
          </w:divBdr>
        </w:div>
        <w:div w:id="1569344203">
          <w:marLeft w:val="288"/>
          <w:marRight w:val="0"/>
          <w:marTop w:val="0"/>
          <w:marBottom w:val="0"/>
          <w:divBdr>
            <w:top w:val="none" w:sz="0" w:space="0" w:color="auto"/>
            <w:left w:val="none" w:sz="0" w:space="0" w:color="auto"/>
            <w:bottom w:val="none" w:sz="0" w:space="0" w:color="auto"/>
            <w:right w:val="none" w:sz="0" w:space="0" w:color="auto"/>
          </w:divBdr>
        </w:div>
        <w:div w:id="1758819285">
          <w:marLeft w:val="28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C4D9F37-5082-4BBA-968F-7A524795BAB0}">
  <ds:schemaRefs>
    <ds:schemaRef ds:uri="http://schemas.openxmlformats.org/officeDocument/2006/bibliography"/>
  </ds:schemaRefs>
</ds:datastoreItem>
</file>

<file path=customXml/itemProps2.xml><?xml version="1.0" encoding="utf-8"?>
<ds:datastoreItem xmlns:ds="http://schemas.openxmlformats.org/officeDocument/2006/customXml" ds:itemID="{2D19FE1D-F1E7-4C2C-90BB-F1D4E9221DD6}">
  <ds:schemaRefs>
    <ds:schemaRef ds:uri="http://schemas.microsoft.com/sharepoint/v3/contenttype/forms"/>
  </ds:schemaRefs>
</ds:datastoreItem>
</file>

<file path=customXml/itemProps3.xml><?xml version="1.0" encoding="utf-8"?>
<ds:datastoreItem xmlns:ds="http://schemas.openxmlformats.org/officeDocument/2006/customXml" ds:itemID="{7E25153D-328E-4813-83F2-478C982138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AB257F0F-B1D0-462A-A38B-D459CC7BC25B}"/>
</file>

<file path=docProps/app.xml><?xml version="1.0" encoding="utf-8"?>
<Properties xmlns="http://schemas.openxmlformats.org/officeDocument/2006/extended-properties" xmlns:vt="http://schemas.openxmlformats.org/officeDocument/2006/docPropsVTypes">
  <Template>Normal</Template>
  <TotalTime>95</TotalTime>
  <Pages>19</Pages>
  <Words>4061</Words>
  <Characters>23517</Characters>
  <Application>Microsoft Office Word</Application>
  <DocSecurity>0</DocSecurity>
  <Lines>1022</Lines>
  <Paragraphs>599</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26979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(Swansea Bay UHB - Governance)</dc:creator>
  <cp:keywords/>
  <dc:description/>
  <cp:lastModifiedBy>Neil Thomas (Swansea Bay UHB - Risk &amp; Assurance)</cp:lastModifiedBy>
  <cp:revision>19</cp:revision>
  <cp:lastPrinted>2026-07-10T06:52:00Z</cp:lastPrinted>
  <dcterms:created xsi:type="dcterms:W3CDTF">2026-07-06T15:11:00Z</dcterms:created>
  <dcterms:modified xsi:type="dcterms:W3CDTF">2026-07-17T15:53:00Z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