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77A044EA"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5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47412E" w14:paraId="6D2903DF" w14:textId="08637C6B">
                <w:pPr>
                  <w:rPr>
                    <w:b/>
                    <w:bCs/>
                  </w:rPr>
                </w:pPr>
                <w:r>
                  <w:rPr>
                    <w:rStyle w:val="Style1"/>
                    <w:b/>
                    <w:bCs/>
                  </w:rPr>
                  <w:t>25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33498D02">
            <w:pPr/>
            <w:r w:rsidRPr="21C57094" w:rsidR="3D669316">
              <w:rPr>
                <w:b w:val="1"/>
                <w:bCs w:val="1"/>
              </w:rPr>
              <w:t>3.1</w:t>
            </w:r>
          </w:p>
        </w:tc>
      </w:tr>
      <w:tr w:rsidRPr="00F8567E" w:rsidR="00B0479E" w:rsidTr="77A044EA"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47412E" w14:paraId="5687483E" w14:textId="47AA3284">
                <w:pPr>
                  <w:rPr>
                    <w:b/>
                    <w:bCs/>
                  </w:rPr>
                </w:pPr>
                <w:r>
                  <w:rPr>
                    <w:rStyle w:val="CorporateFont"/>
                    <w:b/>
                    <w:bCs/>
                  </w:rPr>
                  <w:t>Finance and Performance Committee</w:t>
                </w:r>
              </w:p>
            </w:tc>
          </w:sdtContent>
        </w:sdt>
      </w:tr>
      <w:tr w:rsidRPr="00F8567E" w:rsidR="00083FC0" w:rsidTr="77A044EA"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8379FA" w14:paraId="6D2903E4" w14:textId="24F32763">
            <w:pPr>
              <w:rPr>
                <w:b/>
                <w:bCs/>
              </w:rPr>
            </w:pPr>
            <w:r w:rsidRPr="008379FA">
              <w:rPr>
                <w:b/>
                <w:bCs/>
              </w:rPr>
              <w:t>Continuing Health Care (CHC)/ Complex Care Performance Report</w:t>
            </w:r>
            <w:r>
              <w:rPr>
                <w:b/>
                <w:bCs/>
              </w:rPr>
              <w:t>: Quarter 1 2026/27</w:t>
            </w:r>
          </w:p>
        </w:tc>
      </w:tr>
      <w:tr w:rsidRPr="00F8567E" w:rsidR="00083FC0" w:rsidTr="77A044EA"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8379FA" w14:paraId="6D2903E7" w14:textId="62C35D2B">
            <w:r>
              <w:t>Hannah Roan, Assistant Director of Planning &amp; Partnerships</w:t>
            </w:r>
          </w:p>
        </w:tc>
      </w:tr>
      <w:tr w:rsidRPr="00F8567E" w:rsidR="00762BBE" w:rsidTr="77A044EA"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Mar/>
              </w:tcPr>
              <w:p w:rsidRPr="00F8567E" w:rsidR="00762BBE" w:rsidP="00762BBE" w:rsidRDefault="008379FA" w14:paraId="6D2903EA" w14:textId="7A5AED00">
                <w:r>
                  <w:rPr>
                    <w:rStyle w:val="Style1"/>
                  </w:rPr>
                  <w:t>Executive Director of Planning and Partnership</w:t>
                </w:r>
              </w:p>
            </w:tc>
          </w:sdtContent>
        </w:sdt>
      </w:tr>
      <w:tr w:rsidRPr="00F8567E" w:rsidR="00762BBE" w:rsidTr="77A044EA"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8379FA" w14:paraId="6D2903ED" w14:textId="19AFFB12">
            <w:r>
              <w:t>Marie Davies, Executive Director of Planning &amp; Partnerships</w:t>
            </w:r>
          </w:p>
        </w:tc>
      </w:tr>
      <w:tr w:rsidRPr="00F8567E" w:rsidR="00653AEC" w:rsidTr="77A044EA"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8379FA" w14:paraId="6D2903F0" w14:textId="1741553D">
                <w:r>
                  <w:rPr>
                    <w:rStyle w:val="Style1"/>
                  </w:rPr>
                  <w:t>Open</w:t>
                </w:r>
              </w:p>
            </w:sdtContent>
          </w:sdt>
        </w:tc>
      </w:tr>
      <w:tr w:rsidRPr="00F8567E" w:rsidR="00041CF6" w:rsidTr="77A044EA"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77A044EA"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8379FA" w:rsidR="00860674" w:rsidTr="77A044EA" w14:paraId="44E771AC" w14:textId="77777777">
        <w:tc>
          <w:tcPr>
            <w:tcW w:w="5812" w:type="dxa"/>
            <w:gridSpan w:val="2"/>
            <w:tcMar/>
          </w:tcPr>
          <w:p w:rsidRPr="008379FA" w:rsidR="00A35122" w:rsidP="00110100" w:rsidRDefault="008379FA" w14:paraId="5E84E502" w14:textId="08141C27">
            <w:pPr>
              <w:rPr>
                <w:b/>
              </w:rPr>
            </w:pPr>
            <w:r w:rsidRPr="008379FA">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8379FA" w:rsidR="00860674" w:rsidP="00110100" w:rsidRDefault="00B105BD" w14:paraId="6CF9C42A" w14:textId="06AA5658">
                <w:pPr>
                  <w:rPr>
                    <w:bCs/>
                  </w:rPr>
                </w:pPr>
                <w:r w:rsidRPr="008379FA">
                  <w:rPr>
                    <w:rStyle w:val="PlaceholderText"/>
                    <w:color w:val="auto"/>
                  </w:rPr>
                  <w:t>Click or tap to enter a date.</w:t>
                </w:r>
              </w:p>
            </w:tc>
          </w:sdtContent>
        </w:sdt>
      </w:tr>
      <w:tr w:rsidRPr="005F4E71" w:rsidR="00EA4667" w:rsidTr="77A044EA"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47412E" w14:paraId="53EFA578" w14:textId="0A56DB50">
                <w:pPr>
                  <w:ind w:right="96"/>
                </w:pPr>
                <w:r>
                  <w:rPr>
                    <w:rStyle w:val="Style1"/>
                  </w:rPr>
                  <w:t>For Assurance</w:t>
                </w:r>
              </w:p>
            </w:tc>
          </w:sdtContent>
        </w:sdt>
      </w:tr>
      <w:tr w:rsidRPr="00F8567E" w:rsidR="00110100" w:rsidTr="77A044EA"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77A044EA" w14:paraId="6D2903F8" w14:textId="77777777">
        <w:tc>
          <w:tcPr>
            <w:tcW w:w="9021" w:type="dxa"/>
            <w:gridSpan w:val="4"/>
            <w:tcMar/>
          </w:tcPr>
          <w:p w:rsidRPr="008379FA" w:rsidR="00110100" w:rsidP="00110100" w:rsidRDefault="008379FA" w14:paraId="6D2903F7" w14:textId="208F6E1A">
            <w:r w:rsidRPr="008379FA">
              <w:t xml:space="preserve">This report provides the Committee with an overview of Continuing Healthcare (CHC) and Complex Care performance during Quarter 1 2026/27, including activity, financial performance, delivery of savings plans, progress against the transformation programme and implementation of Direct Payments. </w:t>
            </w:r>
          </w:p>
        </w:tc>
      </w:tr>
      <w:tr w:rsidRPr="00F8567E" w:rsidR="00110100" w:rsidTr="77A044EA" w14:paraId="70491417" w14:textId="77777777">
        <w:tc>
          <w:tcPr>
            <w:tcW w:w="9021" w:type="dxa"/>
            <w:gridSpan w:val="4"/>
            <w:shd w:val="clear" w:color="auto" w:fill="C1A775"/>
            <w:tcMar/>
          </w:tcPr>
          <w:p w:rsidRPr="00F4202F" w:rsidR="00110100" w:rsidP="00110100" w:rsidRDefault="00110100" w14:paraId="012E824A" w14:textId="7C1EDF26">
            <w:pPr>
              <w:rPr>
                <w:b/>
              </w:rPr>
            </w:pPr>
            <w:r w:rsidRPr="00F4202F">
              <w:rPr>
                <w:b/>
              </w:rPr>
              <w:t>Key Issues</w:t>
            </w:r>
          </w:p>
        </w:tc>
      </w:tr>
      <w:tr w:rsidRPr="00F8567E" w:rsidR="00110100" w:rsidTr="77A044EA" w14:paraId="6D290402" w14:textId="77777777">
        <w:tc>
          <w:tcPr>
            <w:tcW w:w="9021" w:type="dxa"/>
            <w:gridSpan w:val="4"/>
            <w:tcMar/>
          </w:tcPr>
          <w:p w:rsidRPr="00F4202F" w:rsidR="00F4202F" w:rsidP="008379FA" w:rsidRDefault="008379FA" w14:paraId="3FDFFB30" w14:textId="77777777">
            <w:pPr>
              <w:pStyle w:val="ListParagraph"/>
              <w:numPr>
                <w:ilvl w:val="0"/>
                <w:numId w:val="19"/>
              </w:numPr>
              <w:ind w:right="96"/>
            </w:pPr>
            <w:r w:rsidRPr="00F4202F">
              <w:t xml:space="preserve">Total caseload increased by 6% compared with Q1 2025/26 to 1,896 active packages. </w:t>
            </w:r>
          </w:p>
          <w:p w:rsidRPr="00F4202F" w:rsidR="00F4202F" w:rsidP="008379FA" w:rsidRDefault="008379FA" w14:paraId="2651E5D4" w14:textId="77777777">
            <w:pPr>
              <w:pStyle w:val="ListParagraph"/>
              <w:numPr>
                <w:ilvl w:val="0"/>
                <w:numId w:val="19"/>
              </w:numPr>
              <w:ind w:right="96"/>
            </w:pPr>
            <w:r w:rsidRPr="00F4202F">
              <w:t xml:space="preserve">Expenditure increased by 2.8% to £26.2m. </w:t>
            </w:r>
          </w:p>
          <w:p w:rsidRPr="00F4202F" w:rsidR="00F4202F" w:rsidP="008379FA" w:rsidRDefault="008379FA" w14:paraId="58E3CF07" w14:textId="77777777">
            <w:pPr>
              <w:pStyle w:val="ListParagraph"/>
              <w:numPr>
                <w:ilvl w:val="0"/>
                <w:numId w:val="19"/>
              </w:numPr>
              <w:ind w:right="96"/>
            </w:pPr>
            <w:r w:rsidRPr="00F4202F">
              <w:t xml:space="preserve">Mental Health and Learning Disabilities services experienced the highest growth in demand, with packages increasing by 16%. </w:t>
            </w:r>
          </w:p>
          <w:p w:rsidRPr="00F4202F" w:rsidR="00F4202F" w:rsidP="008379FA" w:rsidRDefault="008379FA" w14:paraId="339F04B1" w14:textId="77777777">
            <w:pPr>
              <w:pStyle w:val="ListParagraph"/>
              <w:numPr>
                <w:ilvl w:val="0"/>
                <w:numId w:val="19"/>
              </w:numPr>
              <w:ind w:right="96"/>
            </w:pPr>
            <w:r w:rsidRPr="00F4202F">
              <w:t xml:space="preserve">Thirteen high-cost packages were approved during Q1 with an annualised value of £3.9m. </w:t>
            </w:r>
          </w:p>
          <w:p w:rsidRPr="00F4202F" w:rsidR="00F4202F" w:rsidP="008379FA" w:rsidRDefault="008379FA" w14:paraId="4FCE121D" w14:textId="77777777">
            <w:pPr>
              <w:pStyle w:val="ListParagraph"/>
              <w:numPr>
                <w:ilvl w:val="0"/>
                <w:numId w:val="19"/>
              </w:numPr>
              <w:ind w:right="96"/>
            </w:pPr>
            <w:r w:rsidRPr="00F4202F">
              <w:t xml:space="preserve">Transformation programme delivery remains on track, including implementation of CareCubed, procurement of a new digital case management system and development of regional joint funding arrangements. </w:t>
            </w:r>
          </w:p>
          <w:p w:rsidRPr="00F4202F" w:rsidR="00F4202F" w:rsidP="008379FA" w:rsidRDefault="008379FA" w14:paraId="28EFF849" w14:textId="77777777">
            <w:pPr>
              <w:pStyle w:val="ListParagraph"/>
              <w:numPr>
                <w:ilvl w:val="0"/>
                <w:numId w:val="19"/>
              </w:numPr>
              <w:ind w:right="96"/>
            </w:pPr>
            <w:r w:rsidRPr="00F4202F">
              <w:t xml:space="preserve">Financial pressures remain significant, particularly within Mental Health and Learning Disabilities where the forecast overspend has increased due to new high-cost placements and increased patient acuity. </w:t>
            </w:r>
          </w:p>
          <w:p w:rsidRPr="00F4202F" w:rsidR="00110100" w:rsidP="00110100" w:rsidRDefault="008379FA" w14:paraId="33FD717A" w14:textId="77777777">
            <w:pPr>
              <w:pStyle w:val="ListParagraph"/>
              <w:numPr>
                <w:ilvl w:val="0"/>
                <w:numId w:val="19"/>
              </w:numPr>
              <w:ind w:right="96"/>
            </w:pPr>
            <w:r w:rsidRPr="00F4202F">
              <w:t>Progress towards reducing review backlogs is dependent upon local authority capacity and collaborative working arrangements.</w:t>
            </w:r>
          </w:p>
          <w:p w:rsidRPr="00F4202F" w:rsidR="00F4202F" w:rsidP="00073CE0" w:rsidRDefault="00F4202F" w14:paraId="6D290401" w14:textId="100B1ED1">
            <w:pPr>
              <w:pStyle w:val="ListParagraph"/>
              <w:ind w:left="360" w:right="96"/>
            </w:pPr>
          </w:p>
        </w:tc>
      </w:tr>
      <w:tr w:rsidRPr="00F8567E" w:rsidR="00B22CF9" w:rsidTr="77A044EA"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F4202F" w14:paraId="058FCD73" w14:textId="69E2F066">
                <w:pPr>
                  <w:rPr>
                    <w:b/>
                  </w:rPr>
                </w:pPr>
                <w:r>
                  <w:rPr>
                    <w:rStyle w:val="Style1"/>
                  </w:rPr>
                  <w:t>No</w:t>
                </w:r>
              </w:p>
            </w:sdtContent>
          </w:sdt>
        </w:tc>
      </w:tr>
      <w:tr w:rsidRPr="00F8567E" w:rsidR="00110100" w:rsidTr="77A044EA"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lastRenderedPageBreak/>
              <w:t>Recommendations</w:t>
            </w:r>
          </w:p>
        </w:tc>
      </w:tr>
      <w:tr w:rsidRPr="00F8567E" w:rsidR="00110100" w:rsidTr="77A044EA" w14:paraId="6D290418" w14:textId="77777777">
        <w:tc>
          <w:tcPr>
            <w:tcW w:w="9021" w:type="dxa"/>
            <w:gridSpan w:val="4"/>
            <w:tcMar/>
          </w:tcPr>
          <w:p w:rsidRPr="008379FA" w:rsidR="00110100" w:rsidP="00110100" w:rsidRDefault="00110100" w14:paraId="6D290412" w14:textId="77777777">
            <w:pPr>
              <w:ind w:right="96"/>
            </w:pPr>
            <w:r w:rsidRPr="008379FA">
              <w:t>Members are asked to:</w:t>
            </w:r>
          </w:p>
          <w:p w:rsidRPr="008379FA" w:rsidR="008379FA" w:rsidP="008379FA" w:rsidRDefault="008379FA" w14:paraId="04D5F291" w14:textId="1F549F96">
            <w:pPr>
              <w:pStyle w:val="ListParagraph"/>
              <w:numPr>
                <w:ilvl w:val="0"/>
                <w:numId w:val="6"/>
              </w:numPr>
              <w:ind w:right="96"/>
              <w:rPr>
                <w:bCs/>
              </w:rPr>
            </w:pPr>
            <w:r w:rsidRPr="008379FA">
              <w:rPr>
                <w:b/>
              </w:rPr>
              <w:t>RECIEVE</w:t>
            </w:r>
            <w:r w:rsidRPr="008379FA">
              <w:rPr>
                <w:bCs/>
              </w:rPr>
              <w:t xml:space="preserve"> the Quarter 1 CHC and Complex Care Performance Report for assurance</w:t>
            </w:r>
            <w:r w:rsidR="00073CE0">
              <w:rPr>
                <w:bCs/>
              </w:rPr>
              <w:t xml:space="preserve"> (Appendix 1)</w:t>
            </w:r>
            <w:r w:rsidRPr="008379FA">
              <w:rPr>
                <w:bCs/>
              </w:rPr>
              <w:t>.</w:t>
            </w:r>
          </w:p>
          <w:p w:rsidRPr="008379FA" w:rsidR="008379FA" w:rsidP="008379FA" w:rsidRDefault="008379FA" w14:paraId="1EC759F4" w14:textId="1361D7E9">
            <w:pPr>
              <w:pStyle w:val="ListParagraph"/>
              <w:numPr>
                <w:ilvl w:val="0"/>
                <w:numId w:val="6"/>
              </w:numPr>
              <w:ind w:right="96"/>
              <w:rPr>
                <w:bCs/>
              </w:rPr>
            </w:pPr>
            <w:r w:rsidRPr="008379FA">
              <w:rPr>
                <w:b/>
              </w:rPr>
              <w:t>BE AWARE</w:t>
            </w:r>
            <w:r w:rsidRPr="008379FA">
              <w:rPr>
                <w:bCs/>
              </w:rPr>
              <w:t xml:space="preserve"> of current financial position, forecast risks and mitigating actions.</w:t>
            </w:r>
          </w:p>
          <w:p w:rsidRPr="00F8567E" w:rsidR="00110100" w:rsidP="77A044EA" w:rsidRDefault="00110100" w14:paraId="6D290417" w14:textId="4B210C89">
            <w:pPr>
              <w:pStyle w:val="ListParagraph"/>
              <w:numPr>
                <w:ilvl w:val="0"/>
                <w:numId w:val="6"/>
              </w:numPr>
              <w:ind w:right="96"/>
              <w:rPr/>
            </w:pPr>
            <w:r w:rsidRPr="77A044EA" w:rsidR="008379FA">
              <w:rPr>
                <w:b w:val="1"/>
                <w:bCs w:val="1"/>
              </w:rPr>
              <w:t>BE ASSURED</w:t>
            </w:r>
            <w:r w:rsidR="008379FA">
              <w:rPr/>
              <w:t xml:space="preserve"> of</w:t>
            </w:r>
            <w:r w:rsidRPr="77A044EA" w:rsidR="008379FA">
              <w:rPr>
                <w:b w:val="1"/>
                <w:bCs w:val="1"/>
              </w:rPr>
              <w:t xml:space="preserve"> </w:t>
            </w:r>
            <w:r w:rsidR="008379FA">
              <w:rPr/>
              <w:t>progress against the CHC Transformation Pro</w:t>
            </w:r>
            <w:r w:rsidR="008379FA">
              <w:rPr/>
              <w:t>gramme and Direct Payments implementation.</w:t>
            </w:r>
          </w:p>
        </w:tc>
      </w:tr>
    </w:tbl>
    <w:p w:rsidRPr="003603CE" w:rsidR="00653AEC" w:rsidP="00653AEC" w:rsidRDefault="0020539A" w14:paraId="6D29041A" w14:textId="5DDD1A42">
      <w:pPr>
        <w:spacing w:after="0" w:line="240" w:lineRule="auto"/>
        <w:jc w:val="center"/>
        <w:rPr>
          <w:b/>
          <w:caps/>
        </w:rPr>
      </w:pPr>
      <w:r w:rsidRPr="00F8567E">
        <w:br w:type="page"/>
      </w:r>
      <w:r w:rsidRPr="003603CE" w:rsidR="003603CE">
        <w:rPr>
          <w:b/>
          <w:caps/>
        </w:rPr>
        <w:lastRenderedPageBreak/>
        <w:t>Continuing Health Care (CHC)/ Complex Care Performance Report: Quarter 1 2026/27</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3603CE" w:rsidP="003603CE" w:rsidRDefault="003603CE" w14:paraId="79171965" w14:textId="77777777">
      <w:pPr>
        <w:spacing w:after="0" w:line="240" w:lineRule="auto"/>
        <w:jc w:val="both"/>
      </w:pPr>
      <w:r w:rsidRPr="003603CE">
        <w:t>This report provides an overview of performance, activity, finance, transformation and risk relating to Continuing Healthcare (CHC) and Complex Care services for Quarter 1 2026/27. It includes updates across Long Term Care, Mental Health and Learning Disabilities, Children and Young People, and implementation of Direct Payments.</w:t>
      </w:r>
    </w:p>
    <w:p w:rsidR="00073CE0" w:rsidP="003603CE" w:rsidRDefault="00073CE0" w14:paraId="265A135F" w14:textId="77777777">
      <w:pPr>
        <w:spacing w:after="0" w:line="240" w:lineRule="auto"/>
        <w:jc w:val="both"/>
      </w:pPr>
    </w:p>
    <w:p w:rsidR="00073CE0" w:rsidP="003603CE" w:rsidRDefault="00073CE0" w14:paraId="423D3FA5" w14:textId="1FC306B5">
      <w:pPr>
        <w:spacing w:after="0" w:line="240" w:lineRule="auto"/>
        <w:jc w:val="both"/>
      </w:pPr>
      <w:r>
        <w:t>The detailed report on Quarter 1 2026/27 can be found in Appendix 1.</w:t>
      </w:r>
    </w:p>
    <w:p w:rsidR="00847EFF" w:rsidP="003603CE" w:rsidRDefault="00847EFF" w14:paraId="76CB041C" w14:textId="77777777">
      <w:pPr>
        <w:spacing w:after="0" w:line="240" w:lineRule="auto"/>
        <w:jc w:val="both"/>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CD1D5D" w:rsidP="009A3DFE" w:rsidRDefault="009A3DFE" w14:paraId="165207D9" w14:textId="77777777">
      <w:pPr>
        <w:spacing w:after="0" w:line="240" w:lineRule="auto"/>
        <w:jc w:val="both"/>
      </w:pPr>
      <w:r w:rsidRPr="009A3DFE">
        <w:t xml:space="preserve">At the end of Quarter 1, the Health Board supported 1,896 active packages of care, representing a 6% increase compared with Quarter 1 2025/26. </w:t>
      </w:r>
    </w:p>
    <w:p w:rsidRPr="009A3DFE" w:rsidR="009A3DFE" w:rsidP="009A3DFE" w:rsidRDefault="009A3DFE" w14:paraId="0F421DB7" w14:textId="6403D091">
      <w:pPr>
        <w:spacing w:after="0" w:line="240" w:lineRule="auto"/>
        <w:jc w:val="both"/>
      </w:pPr>
      <w:r w:rsidRPr="009A3DFE">
        <w:t>Total expenditure was £26.2m, an increase of 2.8% year-on-year.</w:t>
      </w:r>
    </w:p>
    <w:p w:rsidR="00CD1D5D" w:rsidP="009A3DFE" w:rsidRDefault="00CD1D5D" w14:paraId="2C4705CD" w14:textId="77777777">
      <w:pPr>
        <w:spacing w:after="0" w:line="240" w:lineRule="auto"/>
        <w:jc w:val="both"/>
      </w:pPr>
    </w:p>
    <w:p w:rsidR="009A3DFE" w:rsidP="009A3DFE" w:rsidRDefault="009A3DFE" w14:paraId="767AB1B8" w14:textId="22058338">
      <w:pPr>
        <w:spacing w:after="0" w:line="240" w:lineRule="auto"/>
        <w:jc w:val="both"/>
      </w:pPr>
      <w:r w:rsidRPr="009A3DFE">
        <w:t>The most significant growth has been within Mental Health services, where commissioned packages increased by 16%. Rising complexity and acuity of patient need continue to drive increased demand for enhanced observations, specialist placements and high-cost packages of care.</w:t>
      </w:r>
      <w:r w:rsidR="00CD1D5D">
        <w:t xml:space="preserve">  Furthermore, it is important to note that </w:t>
      </w:r>
      <w:r w:rsidRPr="00CD1D5D" w:rsidR="00CD1D5D">
        <w:t>the data reflects the number of packages of care rather than the number of individuals receiving care. Due to limitations within the National Complex Care Database (NCCD), additional observations are recorded as separate packages rather than enhancements to existing care packages. As a result, while activity has increased by 16%, the actual increase in the number of patients supported is likely to be lower. The service is currently working with Digital colleagues to manually adjust the data to provide a more accurate representation of individuals receiving support. In the long term, this issue will be resolved through the implementation of the new digital case management system, which will enable more accurate reporting of patient activity</w:t>
      </w:r>
    </w:p>
    <w:p w:rsidRPr="009A3DFE" w:rsidR="00CD1D5D" w:rsidP="009A3DFE" w:rsidRDefault="00CD1D5D" w14:paraId="10526140" w14:textId="77777777">
      <w:pPr>
        <w:spacing w:after="0" w:line="240" w:lineRule="auto"/>
        <w:jc w:val="both"/>
      </w:pPr>
    </w:p>
    <w:p w:rsidRPr="009A3DFE" w:rsidR="009A3DFE" w:rsidP="009A3DFE" w:rsidRDefault="009A3DFE" w14:paraId="5C00E18B" w14:textId="150AF360">
      <w:pPr>
        <w:spacing w:after="0" w:line="240" w:lineRule="auto"/>
        <w:jc w:val="both"/>
      </w:pPr>
      <w:r w:rsidR="009A3DFE">
        <w:rPr/>
        <w:t>A total of thirteen high-cost packages</w:t>
      </w:r>
      <w:r w:rsidR="00CD1D5D">
        <w:rPr/>
        <w:t xml:space="preserve"> (over </w:t>
      </w:r>
      <w:r w:rsidR="009A3DFE">
        <w:rPr/>
        <w:t>£150,000 per annum</w:t>
      </w:r>
      <w:r w:rsidR="00CD1D5D">
        <w:rPr/>
        <w:t>)</w:t>
      </w:r>
      <w:r w:rsidR="009A3DFE">
        <w:rPr/>
        <w:t>, were approved through the Executive Oversight Panel during Quarter 1, creating an annual commitment of approximately £3.9</w:t>
      </w:r>
      <w:r w:rsidR="009A3DFE">
        <w:rPr/>
        <w:t>m.</w:t>
      </w:r>
      <w:r w:rsidR="00CD1D5D">
        <w:rPr/>
        <w:t xml:space="preserve">  </w:t>
      </w:r>
      <w:r w:rsidR="00CD1D5D">
        <w:rPr/>
        <w:t>Eleven of the 13 cases were for Mental Health and L</w:t>
      </w:r>
      <w:r w:rsidR="3A025628">
        <w:rPr/>
        <w:t>earning Disabilities (LD)</w:t>
      </w:r>
      <w:r w:rsidR="00CD1D5D">
        <w:rPr/>
        <w:t xml:space="preserve"> </w:t>
      </w:r>
      <w:r w:rsidR="00CD1D5D">
        <w:rPr/>
        <w:t>at a cost of £3.6m.</w:t>
      </w:r>
    </w:p>
    <w:p w:rsidR="00CD1D5D" w:rsidP="009A3DFE" w:rsidRDefault="00CD1D5D" w14:paraId="6BCD439F" w14:textId="77777777">
      <w:pPr>
        <w:spacing w:after="0" w:line="240" w:lineRule="auto"/>
        <w:jc w:val="both"/>
      </w:pPr>
    </w:p>
    <w:p w:rsidRPr="009A3DFE" w:rsidR="009A3DFE" w:rsidP="009A3DFE" w:rsidRDefault="009A3DFE" w14:paraId="28D97B85" w14:textId="21B65AFC">
      <w:pPr>
        <w:spacing w:after="0" w:line="240" w:lineRule="auto"/>
        <w:jc w:val="both"/>
      </w:pPr>
      <w:r w:rsidRPr="009A3DFE">
        <w:t>The CHC Transformation Programme continues to progress. Notable achievements include:</w:t>
      </w:r>
    </w:p>
    <w:p w:rsidRPr="009A3DFE" w:rsidR="009A3DFE" w:rsidP="009A3DFE" w:rsidRDefault="009A3DFE" w14:paraId="3A6477FB" w14:textId="77777777">
      <w:pPr>
        <w:pStyle w:val="ListParagraph"/>
        <w:numPr>
          <w:ilvl w:val="0"/>
          <w:numId w:val="13"/>
        </w:numPr>
        <w:spacing w:after="0" w:line="240" w:lineRule="auto"/>
        <w:jc w:val="both"/>
      </w:pPr>
      <w:r w:rsidRPr="009A3DFE">
        <w:t>Procurement of CareCubed benchmarking licences.</w:t>
      </w:r>
    </w:p>
    <w:p w:rsidRPr="009A3DFE" w:rsidR="009A3DFE" w:rsidP="009A3DFE" w:rsidRDefault="009A3DFE" w14:paraId="3B5BA9C8" w14:textId="77777777">
      <w:pPr>
        <w:pStyle w:val="ListParagraph"/>
        <w:numPr>
          <w:ilvl w:val="0"/>
          <w:numId w:val="13"/>
        </w:numPr>
        <w:spacing w:after="0" w:line="240" w:lineRule="auto"/>
        <w:jc w:val="both"/>
      </w:pPr>
      <w:r w:rsidRPr="009A3DFE">
        <w:t>Approval of the business case for a new digital case management system.</w:t>
      </w:r>
    </w:p>
    <w:p w:rsidRPr="009A3DFE" w:rsidR="009A3DFE" w:rsidP="009A3DFE" w:rsidRDefault="009A3DFE" w14:paraId="468D3014" w14:textId="77777777">
      <w:pPr>
        <w:pStyle w:val="ListParagraph"/>
        <w:numPr>
          <w:ilvl w:val="0"/>
          <w:numId w:val="13"/>
        </w:numPr>
        <w:spacing w:after="0" w:line="240" w:lineRule="auto"/>
        <w:jc w:val="both"/>
      </w:pPr>
      <w:r w:rsidRPr="009A3DFE">
        <w:t>Development of a regional Joint Funding Matrix in partnership with Local Authorities.</w:t>
      </w:r>
    </w:p>
    <w:p w:rsidRPr="009A3DFE" w:rsidR="009A3DFE" w:rsidP="009A3DFE" w:rsidRDefault="009A3DFE" w14:paraId="317A419D" w14:textId="77777777">
      <w:pPr>
        <w:pStyle w:val="ListParagraph"/>
        <w:numPr>
          <w:ilvl w:val="0"/>
          <w:numId w:val="13"/>
        </w:numPr>
        <w:spacing w:after="0" w:line="240" w:lineRule="auto"/>
        <w:jc w:val="both"/>
      </w:pPr>
      <w:r w:rsidRPr="009A3DFE">
        <w:lastRenderedPageBreak/>
        <w:t>Progression of a regional accommodation and commissioning work programme.</w:t>
      </w:r>
    </w:p>
    <w:p w:rsidRPr="009A3DFE" w:rsidR="009A3DFE" w:rsidP="009A3DFE" w:rsidRDefault="009A3DFE" w14:paraId="3A33EF6A" w14:textId="77777777">
      <w:pPr>
        <w:pStyle w:val="ListParagraph"/>
        <w:numPr>
          <w:ilvl w:val="0"/>
          <w:numId w:val="13"/>
        </w:numPr>
        <w:spacing w:after="0" w:line="240" w:lineRule="auto"/>
        <w:jc w:val="both"/>
      </w:pPr>
      <w:r w:rsidRPr="009A3DFE">
        <w:t>Preparatory work to implement Direct Payments following introduction of the Health and Social Care (Wales) Act 2025.</w:t>
      </w:r>
    </w:p>
    <w:p w:rsidR="00CD1D5D" w:rsidP="009A3DFE" w:rsidRDefault="00CD1D5D" w14:paraId="19757284" w14:textId="77777777">
      <w:pPr>
        <w:spacing w:after="0" w:line="240" w:lineRule="auto"/>
        <w:jc w:val="both"/>
      </w:pPr>
    </w:p>
    <w:p w:rsidRPr="009A3DFE" w:rsidR="009A3DFE" w:rsidP="009A3DFE" w:rsidRDefault="009A3DFE" w14:paraId="75748501" w14:textId="73BA3966">
      <w:pPr>
        <w:spacing w:after="0" w:line="240" w:lineRule="auto"/>
        <w:jc w:val="both"/>
      </w:pPr>
      <w:r w:rsidRPr="009A3DFE">
        <w:t>Local authority workforce capacity continues to impact the completion of reviews and reassessments, contributing to delays in reducing backlog activity and opportunities to realise recurring savings.</w:t>
      </w:r>
      <w:r w:rsidR="0047412E">
        <w:t xml:space="preserve">  </w:t>
      </w:r>
    </w:p>
    <w:p w:rsidRPr="00F8567E" w:rsidR="00653AEC" w:rsidP="00653AEC" w:rsidRDefault="00653AEC" w14:paraId="6D290421" w14:textId="77777777">
      <w:pPr>
        <w:pStyle w:val="ListParagraph"/>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CD1D5D" w:rsidR="009A3DFE" w:rsidP="00CD1D5D" w:rsidRDefault="009A3DFE" w14:paraId="0A767A61" w14:textId="77777777">
      <w:pPr>
        <w:spacing w:after="0" w:line="240" w:lineRule="auto"/>
      </w:pPr>
      <w:r w:rsidRPr="00CD1D5D">
        <w:t>Key risks include:</w:t>
      </w:r>
    </w:p>
    <w:p w:rsidRPr="00CD1D5D" w:rsidR="009A3DFE" w:rsidP="009A3DFE" w:rsidRDefault="009A3DFE" w14:paraId="7E4196CE" w14:textId="7BDAC9F3">
      <w:pPr>
        <w:pStyle w:val="ListParagraph"/>
        <w:numPr>
          <w:ilvl w:val="0"/>
          <w:numId w:val="14"/>
        </w:numPr>
        <w:spacing w:after="0" w:line="240" w:lineRule="auto"/>
        <w:rPr/>
      </w:pPr>
      <w:r w:rsidR="009A3DFE">
        <w:rPr/>
        <w:t xml:space="preserve">Increasing demand </w:t>
      </w:r>
      <w:r w:rsidR="00CD1D5D">
        <w:rPr/>
        <w:t xml:space="preserve">across all areas </w:t>
      </w:r>
      <w:r w:rsidR="3E923460">
        <w:rPr/>
        <w:t>except for</w:t>
      </w:r>
      <w:r w:rsidR="00CD1D5D">
        <w:rPr/>
        <w:t xml:space="preserve"> Children and Young People’s Continuing Care</w:t>
      </w:r>
      <w:r w:rsidR="009A3DFE">
        <w:rPr/>
        <w:t>.</w:t>
      </w:r>
    </w:p>
    <w:p w:rsidRPr="00CD1D5D" w:rsidR="009A3DFE" w:rsidP="009A3DFE" w:rsidRDefault="009A3DFE" w14:paraId="35434630" w14:textId="77777777">
      <w:pPr>
        <w:pStyle w:val="ListParagraph"/>
        <w:numPr>
          <w:ilvl w:val="0"/>
          <w:numId w:val="14"/>
        </w:numPr>
        <w:spacing w:after="0" w:line="240" w:lineRule="auto"/>
      </w:pPr>
      <w:r w:rsidRPr="00CD1D5D">
        <w:t>Growth in high-cost packages of care and enhanced observation requirements.</w:t>
      </w:r>
    </w:p>
    <w:p w:rsidRPr="00CD1D5D" w:rsidR="009A3DFE" w:rsidP="009A3DFE" w:rsidRDefault="009A3DFE" w14:paraId="70E861E5" w14:textId="77777777">
      <w:pPr>
        <w:pStyle w:val="ListParagraph"/>
        <w:numPr>
          <w:ilvl w:val="0"/>
          <w:numId w:val="14"/>
        </w:numPr>
        <w:spacing w:after="0" w:line="240" w:lineRule="auto"/>
      </w:pPr>
      <w:r w:rsidRPr="00CD1D5D">
        <w:t>Delays in review activity resulting from limited local authority and operational capacity.</w:t>
      </w:r>
    </w:p>
    <w:p w:rsidRPr="00CD1D5D" w:rsidR="009A3DFE" w:rsidP="009A3DFE" w:rsidRDefault="009A3DFE" w14:paraId="1E0092D1" w14:textId="77777777">
      <w:pPr>
        <w:pStyle w:val="ListParagraph"/>
        <w:numPr>
          <w:ilvl w:val="0"/>
          <w:numId w:val="14"/>
        </w:numPr>
        <w:spacing w:after="0" w:line="240" w:lineRule="auto"/>
      </w:pPr>
      <w:r w:rsidRPr="00CD1D5D">
        <w:t>Financial risks arising from provider fee uplifts and increasing patient acuity.</w:t>
      </w:r>
    </w:p>
    <w:p w:rsidRPr="00CD1D5D" w:rsidR="009A3DFE" w:rsidP="009A3DFE" w:rsidRDefault="009A3DFE" w14:paraId="170D22E3" w14:textId="77777777">
      <w:pPr>
        <w:pStyle w:val="ListParagraph"/>
        <w:numPr>
          <w:ilvl w:val="0"/>
          <w:numId w:val="14"/>
        </w:numPr>
        <w:spacing w:after="0" w:line="240" w:lineRule="auto"/>
      </w:pPr>
      <w:r w:rsidRPr="00CD1D5D">
        <w:t>Constraints in programme management capacity affecting pace of transformation delivery.</w:t>
      </w:r>
    </w:p>
    <w:p w:rsidRPr="00CD1D5D" w:rsidR="00CD1D5D" w:rsidP="00CD1D5D" w:rsidRDefault="00CD1D5D" w14:paraId="42199379" w14:textId="77777777">
      <w:pPr>
        <w:spacing w:after="0" w:line="240" w:lineRule="auto"/>
        <w:ind w:left="360"/>
      </w:pPr>
    </w:p>
    <w:p w:rsidRPr="00CD1D5D" w:rsidR="009A3DFE" w:rsidP="00CD1D5D" w:rsidRDefault="009A3DFE" w14:paraId="6E001276" w14:textId="63EE254B">
      <w:pPr>
        <w:spacing w:after="0" w:line="240" w:lineRule="auto"/>
        <w:ind w:left="360"/>
      </w:pPr>
      <w:r w:rsidRPr="00CD1D5D">
        <w:t>Mitigating actions include:</w:t>
      </w:r>
    </w:p>
    <w:p w:rsidRPr="00CD1D5D" w:rsidR="009A3DFE" w:rsidP="009A3DFE" w:rsidRDefault="009A3DFE" w14:paraId="13D13B52" w14:textId="77777777">
      <w:pPr>
        <w:pStyle w:val="ListParagraph"/>
        <w:numPr>
          <w:ilvl w:val="0"/>
          <w:numId w:val="15"/>
        </w:numPr>
        <w:spacing w:after="0" w:line="240" w:lineRule="auto"/>
      </w:pPr>
      <w:r w:rsidRPr="00CD1D5D">
        <w:t>Enhanced scrutiny through Executive Oversight and Service Group Panels.</w:t>
      </w:r>
    </w:p>
    <w:p w:rsidRPr="00CD1D5D" w:rsidR="009A3DFE" w:rsidP="009A3DFE" w:rsidRDefault="009A3DFE" w14:paraId="5CDD7568" w14:textId="77777777">
      <w:pPr>
        <w:pStyle w:val="ListParagraph"/>
        <w:numPr>
          <w:ilvl w:val="0"/>
          <w:numId w:val="15"/>
        </w:numPr>
        <w:spacing w:after="0" w:line="240" w:lineRule="auto"/>
      </w:pPr>
      <w:r w:rsidRPr="00CD1D5D">
        <w:t>Development of regional commissioning and funding arrangements.</w:t>
      </w:r>
    </w:p>
    <w:p w:rsidRPr="00CD1D5D" w:rsidR="009A3DFE" w:rsidP="009A3DFE" w:rsidRDefault="009A3DFE" w14:paraId="36EDEE99" w14:textId="77777777">
      <w:pPr>
        <w:pStyle w:val="ListParagraph"/>
        <w:numPr>
          <w:ilvl w:val="0"/>
          <w:numId w:val="15"/>
        </w:numPr>
        <w:spacing w:after="0" w:line="240" w:lineRule="auto"/>
      </w:pPr>
      <w:r w:rsidRPr="00CD1D5D">
        <w:t>Roll-out of CareCubed to support value for money assessments.</w:t>
      </w:r>
    </w:p>
    <w:p w:rsidRPr="00CD1D5D" w:rsidR="009A3DFE" w:rsidP="009A3DFE" w:rsidRDefault="009A3DFE" w14:paraId="60E738EC" w14:textId="77777777">
      <w:pPr>
        <w:pStyle w:val="ListParagraph"/>
        <w:numPr>
          <w:ilvl w:val="0"/>
          <w:numId w:val="15"/>
        </w:numPr>
        <w:spacing w:after="0" w:line="240" w:lineRule="auto"/>
      </w:pPr>
      <w:r w:rsidRPr="00CD1D5D">
        <w:t>Procurement of a digital case management system to improve intelligence, reporting and oversight.</w:t>
      </w:r>
    </w:p>
    <w:p w:rsidRPr="00CD1D5D" w:rsidR="009A3DFE" w:rsidP="009A3DFE" w:rsidRDefault="009A3DFE" w14:paraId="217FB1AB" w14:textId="77777777">
      <w:pPr>
        <w:pStyle w:val="ListParagraph"/>
        <w:numPr>
          <w:ilvl w:val="0"/>
          <w:numId w:val="15"/>
        </w:numPr>
        <w:spacing w:after="0" w:line="240" w:lineRule="auto"/>
      </w:pPr>
      <w:r w:rsidRPr="00CD1D5D">
        <w:t>Ongoing engagement with local authority partners to agree review trajectories and reduce backlog positions.</w:t>
      </w:r>
    </w:p>
    <w:p w:rsidRPr="00CD1D5D" w:rsidR="00653AEC" w:rsidP="00653AEC" w:rsidRDefault="00653AEC" w14:paraId="6D290426" w14:textId="77777777">
      <w:pPr>
        <w:pStyle w:val="ListParagraph"/>
        <w:spacing w:after="0" w:line="240" w:lineRule="auto"/>
        <w:rPr>
          <w:b/>
        </w:rPr>
      </w:pPr>
    </w:p>
    <w:p w:rsidRPr="00CD1D5D" w:rsidR="00B50ABC" w:rsidP="00653AEC" w:rsidRDefault="00653AEC" w14:paraId="7D6248A7" w14:textId="03FA6B07">
      <w:pPr>
        <w:pStyle w:val="ListParagraph"/>
        <w:numPr>
          <w:ilvl w:val="0"/>
          <w:numId w:val="1"/>
        </w:numPr>
        <w:spacing w:after="0" w:line="240" w:lineRule="auto"/>
        <w:rPr>
          <w:b/>
        </w:rPr>
      </w:pPr>
      <w:r w:rsidRPr="00CD1D5D">
        <w:rPr>
          <w:b/>
        </w:rPr>
        <w:t xml:space="preserve"> </w:t>
      </w:r>
      <w:r w:rsidRPr="00CD1D5D" w:rsidR="00B50ABC">
        <w:rPr>
          <w:b/>
          <w:bCs/>
        </w:rPr>
        <w:t xml:space="preserve">OPEN AUDIT RECOMMENDATIONS </w:t>
      </w:r>
    </w:p>
    <w:p w:rsidRPr="00CD1D5D" w:rsidR="00B50ABC" w:rsidP="77A044EA" w:rsidRDefault="009A3DFE" w14:paraId="350FB07C" w14:textId="7D794E0E">
      <w:pPr>
        <w:spacing w:after="0" w:line="240" w:lineRule="auto"/>
        <w:rPr>
          <w:b w:val="1"/>
          <w:bCs w:val="1"/>
        </w:rPr>
      </w:pPr>
      <w:r w:rsidR="009A3DFE">
        <w:rPr/>
        <w:t xml:space="preserve">There </w:t>
      </w:r>
      <w:r w:rsidR="25139D28">
        <w:rPr/>
        <w:t>is</w:t>
      </w:r>
      <w:r w:rsidR="009A3DFE">
        <w:rPr/>
        <w:t xml:space="preserve"> no </w:t>
      </w:r>
      <w:r w:rsidR="00072D3B">
        <w:rPr/>
        <w:t>open audit recommendations</w:t>
      </w:r>
      <w:r w:rsidR="009A3DFE">
        <w:rPr/>
        <w:t xml:space="preserve"> related to the content of this paper.</w:t>
      </w:r>
    </w:p>
    <w:p w:rsidRPr="00CD1D5D" w:rsidR="00B50ABC" w:rsidP="00B50ABC" w:rsidRDefault="00B50ABC" w14:paraId="2E68798D" w14:textId="77777777">
      <w:pPr>
        <w:spacing w:after="0" w:line="240" w:lineRule="auto"/>
        <w:rPr>
          <w:b/>
        </w:rPr>
      </w:pPr>
    </w:p>
    <w:p w:rsidRPr="00CD1D5D" w:rsidR="00653AEC" w:rsidP="00653AEC" w:rsidRDefault="00653AEC" w14:paraId="6D290427" w14:textId="5AD01FD6">
      <w:pPr>
        <w:pStyle w:val="ListParagraph"/>
        <w:numPr>
          <w:ilvl w:val="0"/>
          <w:numId w:val="1"/>
        </w:numPr>
        <w:spacing w:after="0" w:line="240" w:lineRule="auto"/>
        <w:rPr>
          <w:b/>
        </w:rPr>
      </w:pPr>
      <w:r w:rsidRPr="00CD1D5D">
        <w:rPr>
          <w:b/>
        </w:rPr>
        <w:t>FINANCIAL IMPLICATIONS</w:t>
      </w:r>
    </w:p>
    <w:p w:rsidRPr="00CD1D5D" w:rsidR="009A3DFE" w:rsidP="00847EFF" w:rsidRDefault="009A3DFE" w14:paraId="373D2789" w14:textId="77777777">
      <w:pPr>
        <w:spacing w:after="0" w:line="240" w:lineRule="auto"/>
      </w:pPr>
      <w:r w:rsidRPr="00CD1D5D">
        <w:t>The overall CHC and Complex Care spend for Quarter 1 was £26.2m.</w:t>
      </w:r>
    </w:p>
    <w:p w:rsidR="00847EFF" w:rsidP="00847EFF" w:rsidRDefault="00847EFF" w14:paraId="43F7C77E" w14:textId="77777777">
      <w:pPr>
        <w:spacing w:after="0" w:line="240" w:lineRule="auto"/>
      </w:pPr>
    </w:p>
    <w:p w:rsidRPr="00CD1D5D" w:rsidR="009A3DFE" w:rsidP="00847EFF" w:rsidRDefault="009A3DFE" w14:paraId="4022850B" w14:textId="7B6A9C36">
      <w:pPr>
        <w:spacing w:after="0" w:line="240" w:lineRule="auto"/>
      </w:pPr>
      <w:r w:rsidRPr="00CD1D5D">
        <w:t>Key financial positions include:</w:t>
      </w:r>
    </w:p>
    <w:p w:rsidRPr="00847EFF" w:rsidR="009A3DFE" w:rsidP="00847EFF" w:rsidRDefault="009A3DFE" w14:paraId="0756BB69" w14:textId="77777777">
      <w:pPr>
        <w:spacing w:after="0" w:line="240" w:lineRule="auto"/>
      </w:pPr>
      <w:r w:rsidRPr="00847EFF">
        <w:rPr>
          <w:b/>
          <w:bCs/>
        </w:rPr>
        <w:t>Long Term Care</w:t>
      </w:r>
    </w:p>
    <w:p w:rsidRPr="00847EFF" w:rsidR="009A3DFE" w:rsidP="005B27B3" w:rsidRDefault="009A3DFE" w14:paraId="7C2C362A" w14:textId="47B7E0EE">
      <w:pPr>
        <w:pStyle w:val="ListParagraph"/>
        <w:numPr>
          <w:ilvl w:val="0"/>
          <w:numId w:val="16"/>
        </w:numPr>
        <w:spacing w:after="0" w:line="240" w:lineRule="auto"/>
        <w:rPr/>
      </w:pPr>
      <w:r w:rsidR="009A3DFE">
        <w:rPr/>
        <w:t>Q</w:t>
      </w:r>
      <w:r w:rsidR="6987FE77">
        <w:rPr/>
        <w:t xml:space="preserve">uarter </w:t>
      </w:r>
      <w:r w:rsidR="009A3DFE">
        <w:rPr/>
        <w:t>1 overspend of £659k</w:t>
      </w:r>
      <w:r w:rsidR="00847EFF">
        <w:rPr/>
        <w:t xml:space="preserve">, </w:t>
      </w:r>
      <w:r w:rsidR="00847EFF">
        <w:rPr/>
        <w:t>f</w:t>
      </w:r>
      <w:r w:rsidR="009A3DFE">
        <w:rPr/>
        <w:t>orecast year-end overspend of £2.6m.</w:t>
      </w:r>
    </w:p>
    <w:p w:rsidRPr="00847EFF" w:rsidR="009A3DFE" w:rsidP="009A3DFE" w:rsidRDefault="009A3DFE" w14:paraId="4726E5CA" w14:textId="77777777">
      <w:pPr>
        <w:pStyle w:val="ListParagraph"/>
        <w:numPr>
          <w:ilvl w:val="0"/>
          <w:numId w:val="16"/>
        </w:numPr>
        <w:spacing w:after="0" w:line="240" w:lineRule="auto"/>
      </w:pPr>
      <w:r w:rsidRPr="00847EFF">
        <w:t>Savings target of £473k with delivery expected from Quarter 2 onwards.</w:t>
      </w:r>
    </w:p>
    <w:p w:rsidR="00847EFF" w:rsidP="00847EFF" w:rsidRDefault="00847EFF" w14:paraId="7A691A7B" w14:textId="77777777">
      <w:pPr>
        <w:pStyle w:val="ListParagraph"/>
        <w:spacing w:after="0" w:line="240" w:lineRule="auto"/>
      </w:pPr>
    </w:p>
    <w:p w:rsidRPr="00134D92" w:rsidR="00073CE0" w:rsidP="00847EFF" w:rsidRDefault="00073CE0" w14:paraId="672161BC" w14:textId="77777777">
      <w:pPr>
        <w:pStyle w:val="ListParagraph"/>
        <w:spacing w:after="0" w:line="240" w:lineRule="auto"/>
      </w:pPr>
    </w:p>
    <w:p w:rsidRPr="00134D92" w:rsidR="009A3DFE" w:rsidP="00847EFF" w:rsidRDefault="009A3DFE" w14:paraId="3A4A4C07" w14:textId="77777777">
      <w:pPr>
        <w:spacing w:after="0" w:line="240" w:lineRule="auto"/>
      </w:pPr>
      <w:r w:rsidRPr="00134D92">
        <w:rPr>
          <w:b/>
          <w:bCs/>
        </w:rPr>
        <w:lastRenderedPageBreak/>
        <w:t>Mental Health and Learning Disabilities</w:t>
      </w:r>
    </w:p>
    <w:p w:rsidRPr="00134D92" w:rsidR="009A3DFE" w:rsidP="006A2DE9" w:rsidRDefault="009A3DFE" w14:paraId="4F8774C0" w14:textId="792A495F">
      <w:pPr>
        <w:pStyle w:val="ListParagraph"/>
        <w:numPr>
          <w:ilvl w:val="0"/>
          <w:numId w:val="17"/>
        </w:numPr>
        <w:spacing w:after="0" w:line="240" w:lineRule="auto"/>
        <w:rPr/>
      </w:pPr>
      <w:r w:rsidR="009A3DFE">
        <w:rPr/>
        <w:t>Q</w:t>
      </w:r>
      <w:r w:rsidR="1A5AD500">
        <w:rPr/>
        <w:t xml:space="preserve">uarter </w:t>
      </w:r>
      <w:r w:rsidR="009A3DFE">
        <w:rPr/>
        <w:t>1 overspend of £345k</w:t>
      </w:r>
      <w:r w:rsidR="00847EFF">
        <w:rPr/>
        <w:t>, f</w:t>
      </w:r>
      <w:r w:rsidR="009A3DFE">
        <w:rPr/>
        <w:t>orecast year-end overspend of £3.472m.</w:t>
      </w:r>
    </w:p>
    <w:p w:rsidRPr="00134D92" w:rsidR="009A3DFE" w:rsidP="009A3DFE" w:rsidRDefault="009A3DFE" w14:paraId="1A96C95C" w14:textId="24D6819E">
      <w:pPr>
        <w:pStyle w:val="ListParagraph"/>
        <w:numPr>
          <w:ilvl w:val="0"/>
          <w:numId w:val="17"/>
        </w:numPr>
        <w:spacing w:after="0" w:line="240" w:lineRule="auto"/>
      </w:pPr>
      <w:r w:rsidRPr="00134D92">
        <w:t>Savings target of £0.5m</w:t>
      </w:r>
      <w:r w:rsidRPr="00134D92" w:rsidR="00847EFF">
        <w:t xml:space="preserve"> will be achieved in full </w:t>
      </w:r>
      <w:r w:rsidRPr="00134D92">
        <w:t>through rightsizing and repatriation activity.</w:t>
      </w:r>
    </w:p>
    <w:p w:rsidRPr="00134D92" w:rsidR="00847EFF" w:rsidP="00847EFF" w:rsidRDefault="00847EFF" w14:paraId="6A277FB0" w14:textId="77777777">
      <w:pPr>
        <w:spacing w:after="0" w:line="240" w:lineRule="auto"/>
        <w:ind w:left="360"/>
      </w:pPr>
    </w:p>
    <w:p w:rsidRPr="00134D92" w:rsidR="009A3DFE" w:rsidP="00847EFF" w:rsidRDefault="009A3DFE" w14:paraId="25B79F92" w14:textId="77777777">
      <w:pPr>
        <w:spacing w:after="0" w:line="240" w:lineRule="auto"/>
      </w:pPr>
      <w:r w:rsidRPr="00134D92">
        <w:rPr>
          <w:b/>
          <w:bCs/>
        </w:rPr>
        <w:t>Children and Young People</w:t>
      </w:r>
    </w:p>
    <w:p w:rsidRPr="00134D92" w:rsidR="009A3DFE" w:rsidP="009A3DFE" w:rsidRDefault="009A3DFE" w14:paraId="10717304" w14:textId="77777777">
      <w:pPr>
        <w:pStyle w:val="ListParagraph"/>
        <w:numPr>
          <w:ilvl w:val="0"/>
          <w:numId w:val="18"/>
        </w:numPr>
        <w:spacing w:after="0" w:line="240" w:lineRule="auto"/>
      </w:pPr>
      <w:r w:rsidRPr="00134D92">
        <w:t>Quarter 1 underspend of £6k.</w:t>
      </w:r>
    </w:p>
    <w:p w:rsidRPr="00134D92" w:rsidR="009A3DFE" w:rsidP="00B74E30" w:rsidRDefault="009A3DFE" w14:paraId="40F60B98" w14:textId="689085B6">
      <w:pPr>
        <w:pStyle w:val="ListParagraph"/>
        <w:numPr>
          <w:ilvl w:val="0"/>
          <w:numId w:val="18"/>
        </w:numPr>
        <w:spacing w:after="0" w:line="240" w:lineRule="auto"/>
      </w:pPr>
      <w:r w:rsidRPr="00134D92">
        <w:t>Savings target of £81k yet to be realised with workforce challenges continuing to impact delivery.</w:t>
      </w:r>
      <w:r w:rsidRPr="00134D92" w:rsidR="00847EFF">
        <w:t xml:space="preserve">  </w:t>
      </w: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8379FA" w:rsidR="00847EFF" w:rsidP="00847EFF" w:rsidRDefault="00847EFF" w14:paraId="11CBFDE2" w14:textId="77777777">
      <w:pPr>
        <w:ind w:right="96"/>
      </w:pPr>
      <w:r w:rsidRPr="008379FA">
        <w:t>Members are asked to:</w:t>
      </w:r>
    </w:p>
    <w:p w:rsidRPr="008379FA" w:rsidR="00847EFF" w:rsidP="00847EFF" w:rsidRDefault="00847EFF" w14:paraId="59D793FA" w14:textId="5FF3C81B">
      <w:pPr>
        <w:pStyle w:val="ListParagraph"/>
        <w:numPr>
          <w:ilvl w:val="0"/>
          <w:numId w:val="6"/>
        </w:numPr>
        <w:spacing w:after="0" w:line="240" w:lineRule="auto"/>
        <w:ind w:right="96"/>
        <w:rPr>
          <w:bCs/>
        </w:rPr>
      </w:pPr>
      <w:r w:rsidRPr="008379FA">
        <w:rPr>
          <w:b/>
        </w:rPr>
        <w:t>RECIEVE</w:t>
      </w:r>
      <w:r w:rsidRPr="008379FA">
        <w:rPr>
          <w:bCs/>
        </w:rPr>
        <w:t xml:space="preserve"> the Quarter 1 CHC and Complex Care Performance Report for assurance</w:t>
      </w:r>
      <w:r w:rsidR="00073CE0">
        <w:rPr>
          <w:bCs/>
        </w:rPr>
        <w:t xml:space="preserve"> (Appendix 1)</w:t>
      </w:r>
      <w:r w:rsidRPr="008379FA">
        <w:rPr>
          <w:bCs/>
        </w:rPr>
        <w:t>.</w:t>
      </w:r>
    </w:p>
    <w:p w:rsidRPr="008379FA" w:rsidR="00847EFF" w:rsidP="00847EFF" w:rsidRDefault="00847EFF" w14:paraId="3E54C599" w14:textId="77777777">
      <w:pPr>
        <w:pStyle w:val="ListParagraph"/>
        <w:numPr>
          <w:ilvl w:val="0"/>
          <w:numId w:val="6"/>
        </w:numPr>
        <w:spacing w:after="0" w:line="240" w:lineRule="auto"/>
        <w:ind w:right="96"/>
        <w:rPr>
          <w:bCs/>
        </w:rPr>
      </w:pPr>
      <w:r w:rsidRPr="008379FA">
        <w:rPr>
          <w:b/>
        </w:rPr>
        <w:t>BE AWARE</w:t>
      </w:r>
      <w:r w:rsidRPr="008379FA">
        <w:rPr>
          <w:bCs/>
        </w:rPr>
        <w:t xml:space="preserve"> of current financial position, forecast risks and mitigating actions.</w:t>
      </w:r>
    </w:p>
    <w:p w:rsidRPr="008379FA" w:rsidR="00847EFF" w:rsidP="00847EFF" w:rsidRDefault="00847EFF" w14:paraId="552D4803" w14:textId="77777777">
      <w:pPr>
        <w:pStyle w:val="ListParagraph"/>
        <w:numPr>
          <w:ilvl w:val="0"/>
          <w:numId w:val="6"/>
        </w:numPr>
        <w:spacing w:after="0" w:line="240" w:lineRule="auto"/>
        <w:ind w:right="96"/>
        <w:rPr>
          <w:bCs/>
        </w:rPr>
      </w:pPr>
      <w:r>
        <w:rPr>
          <w:b/>
        </w:rPr>
        <w:t>BE ASSURED</w:t>
      </w:r>
      <w:r w:rsidRPr="008379FA">
        <w:rPr>
          <w:bCs/>
        </w:rPr>
        <w:t xml:space="preserve"> of</w:t>
      </w:r>
      <w:r>
        <w:rPr>
          <w:b/>
        </w:rPr>
        <w:t xml:space="preserve"> </w:t>
      </w:r>
      <w:r w:rsidRPr="008379FA">
        <w:rPr>
          <w:bCs/>
        </w:rPr>
        <w:t>progress against the CHC Transformation Programme and Direct Payments implementation.</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9A3DFE" w14:paraId="6D29043D" w14:textId="72EEE5F0">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9A3DFE" w14:paraId="6D290441" w14:textId="44473AED">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9A3DFE" w14:paraId="6D290445" w14:textId="21EA54E1">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9A3DFE" w14:paraId="6D290450" w14:textId="2CE7D63D">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Pr>
              <w:p w:rsidRPr="00F8567E" w:rsidR="00C43F7B" w:rsidP="00C43F7B" w:rsidRDefault="009A3DFE" w14:paraId="6D290462" w14:textId="5E99E20F">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rsidRPr="00F8567E" w:rsidR="00C43F7B" w:rsidP="00C43F7B" w:rsidRDefault="009A3DFE" w14:paraId="6D290466" w14:textId="69EAECFE">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9A3DFE" w14:paraId="6D29046A" w14:textId="31FE6121">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rsidRPr="00F8567E" w:rsidR="00C43F7B" w:rsidP="00C43F7B" w:rsidRDefault="009A3DFE" w14:paraId="6D29046E" w14:textId="7ECC84D6">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rsidRPr="00F8567E" w:rsidR="00C43F7B" w:rsidP="00C43F7B" w:rsidRDefault="009A3DFE" w14:paraId="6D290472" w14:textId="31439C13">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rsidRPr="00F8567E" w:rsidR="00C43F7B" w:rsidP="00C43F7B" w:rsidRDefault="009A3DFE" w14:paraId="6D290476" w14:textId="40FA8BA7">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9A3DFE" w14:paraId="6D29047A" w14:textId="4850BD38">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9A3DFE" w14:paraId="7904B42E" w14:textId="39E16DDD">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9A3DFE" w14:paraId="38BFB30F" w14:textId="7C96F220">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9A3DFE" w14:paraId="15982273" w14:textId="666092D9">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00925DA1" w:rsidP="00925DA1" w:rsidRDefault="009A3DFE" w14:paraId="3E41BC05" w14:textId="52B3BA56">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9A3DFE" w14:paraId="60F96135" w14:textId="2BC9C016">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F8567E" w:rsidR="00925DA1" w:rsidP="009A3DFE" w:rsidRDefault="009A3DFE" w14:paraId="6D29047F" w14:textId="321AA25E">
            <w:pPr>
              <w:rPr>
                <w:b/>
              </w:rPr>
            </w:pPr>
            <w:r w:rsidRPr="009A3DFE">
              <w:t>The report demonstrates ongoing oversight of CHC and Complex Care services, supporting safe and appropriate care delivery. Regular review processes, scrutiny of high-cost cases, implementation of Direct Payments and investment in digital systems are intended to improve the quality, consistency and sustainability of services. Delays in review activity remain a risk and are being actively managed through partnership arrangements with Local Authorities.</w:t>
            </w: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9A3DFE" w:rsidR="00925DA1" w:rsidP="00925DA1" w:rsidRDefault="009A3DFE" w14:paraId="6D290486" w14:textId="150549F4">
            <w:pPr>
              <w:ind w:right="96"/>
            </w:pPr>
            <w:r w:rsidRPr="009A3DFE">
              <w:t xml:space="preserve">The Health Board continues to experience financial pressures associated with increasing demand, rising patient acuity and growth in high-cost placements. Quarter 1 expenditure totalled £26.2m with forecast overspends reported within Long Term Care and Mental Health and Learning Disabilities services. Savings delivery, rightsizing opportunities, </w:t>
            </w:r>
            <w:r w:rsidRPr="009A3DFE">
              <w:lastRenderedPageBreak/>
              <w:t>improved commissioning arrangements and transformation initiatives continue to be pursued to mitigate financial risk.</w:t>
            </w: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lastRenderedPageBreak/>
              <w:t>Legal Implications (including equality and diversity assessment)</w:t>
            </w:r>
          </w:p>
        </w:tc>
      </w:tr>
      <w:tr w:rsidRPr="00F8567E" w:rsidR="00925DA1" w:rsidTr="007B683C" w14:paraId="6D29048C" w14:textId="77777777">
        <w:tc>
          <w:tcPr>
            <w:tcW w:w="9245" w:type="dxa"/>
            <w:gridSpan w:val="3"/>
          </w:tcPr>
          <w:p w:rsidRPr="009A3DFE" w:rsidR="00925DA1" w:rsidP="00925DA1" w:rsidRDefault="009A3DFE" w14:paraId="6D29048B" w14:textId="219966B1">
            <w:pPr>
              <w:ind w:right="96"/>
            </w:pPr>
            <w:r w:rsidRPr="009A3DFE">
              <w:t>The report is consistent with statutory responsibilities relating to NHS Continuing Healthcare and the Health and Social Care (Wales) Act 2025. No specific legal or equality issues arise directly from this report. Direct Payments implementation is being undertaken in accordance with Welsh Government guidance and regulatory requirements.</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9A3DFE" w:rsidR="00925DA1" w:rsidP="00925DA1" w:rsidRDefault="009A3DFE" w14:paraId="6D290490" w14:textId="346F0180">
            <w:pPr>
              <w:ind w:right="96"/>
            </w:pPr>
            <w:r w:rsidRPr="009A3DFE">
              <w:t>Workforce capacity remains a significant challenge across several areas of the service, particularly in relation to review activity, district nursing capacity and children's support worker recruitment. These issues are impacting operational delivery and continue to require active management.</w:t>
            </w: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9A3DFE" w:rsidR="00925DA1" w:rsidTr="007B683C" w14:paraId="6D290496" w14:textId="77777777">
        <w:tc>
          <w:tcPr>
            <w:tcW w:w="9245" w:type="dxa"/>
            <w:gridSpan w:val="3"/>
          </w:tcPr>
          <w:p w:rsidRPr="009A3DFE" w:rsidR="00925DA1" w:rsidP="00925DA1" w:rsidRDefault="009A3DFE" w14:paraId="6D290495" w14:textId="7C5A6F5B">
            <w:pPr>
              <w:ind w:right="96"/>
            </w:pPr>
            <w:r w:rsidRPr="009A3DFE">
              <w:t>The transformation programme supports longer-term sustainability through improved commissioning, regional partnership working, digital transformation, value-for-money benchmarking and Direct Payments implementation. These initiatives contribute to prevention, integration, collaboration and long-term service sustainability within the principles of the Well-being of Future Generations (Wales) Act 2015.</w:t>
            </w:r>
          </w:p>
        </w:tc>
      </w:tr>
      <w:tr w:rsidRPr="00F8567E" w:rsidR="00925DA1" w:rsidTr="002432C6" w14:paraId="4C321512" w14:textId="77777777">
        <w:tc>
          <w:tcPr>
            <w:tcW w:w="9245" w:type="dxa"/>
            <w:gridSpan w:val="3"/>
            <w:shd w:val="clear" w:color="auto" w:fill="C1A775"/>
          </w:tcPr>
          <w:p w:rsidRPr="009A3DFE" w:rsidR="00925DA1" w:rsidP="00925DA1" w:rsidRDefault="00925DA1" w14:paraId="7E102395" w14:textId="5A180082">
            <w:pPr>
              <w:ind w:right="96"/>
              <w:rPr>
                <w:b/>
              </w:rPr>
            </w:pPr>
            <w:r w:rsidRPr="009A3DFE">
              <w:rPr>
                <w:b/>
              </w:rPr>
              <w:t>Report History</w:t>
            </w:r>
          </w:p>
        </w:tc>
      </w:tr>
      <w:tr w:rsidRPr="00F8567E" w:rsidR="00925DA1" w14:paraId="6D29049A" w14:textId="77777777">
        <w:tc>
          <w:tcPr>
            <w:tcW w:w="9245" w:type="dxa"/>
            <w:gridSpan w:val="3"/>
          </w:tcPr>
          <w:p w:rsidRPr="009A3DFE" w:rsidR="00925DA1" w:rsidP="00925DA1" w:rsidRDefault="009A3DFE" w14:paraId="6D290498" w14:textId="0D57AAB2">
            <w:pPr>
              <w:ind w:right="96"/>
            </w:pPr>
            <w:r w:rsidRPr="009A3DFE">
              <w:t>This is the first performance report for 2026/27.</w:t>
            </w:r>
          </w:p>
          <w:p w:rsidRPr="009A3DFE" w:rsidR="00925DA1" w:rsidP="00925DA1" w:rsidRDefault="00925DA1" w14:paraId="6D290499" w14:textId="77777777">
            <w:pPr>
              <w:ind w:right="96"/>
            </w:pPr>
          </w:p>
        </w:tc>
      </w:tr>
      <w:tr w:rsidRPr="00F8567E" w:rsidR="00925DA1" w:rsidTr="002432C6" w14:paraId="08CD5C29" w14:textId="77777777">
        <w:tc>
          <w:tcPr>
            <w:tcW w:w="9245" w:type="dxa"/>
            <w:gridSpan w:val="3"/>
            <w:shd w:val="clear" w:color="auto" w:fill="C1A775"/>
          </w:tcPr>
          <w:p w:rsidRPr="009A3DFE" w:rsidR="00925DA1" w:rsidP="00925DA1" w:rsidRDefault="00925DA1" w14:paraId="6800FBEB" w14:textId="3ED5416B">
            <w:pPr>
              <w:ind w:right="96"/>
            </w:pPr>
            <w:r w:rsidRPr="009A3DFE">
              <w:rPr>
                <w:b/>
              </w:rPr>
              <w:t>Appendices</w:t>
            </w:r>
          </w:p>
        </w:tc>
      </w:tr>
      <w:tr w:rsidRPr="00F8567E" w:rsidR="00925DA1" w14:paraId="6D29049F" w14:textId="77777777">
        <w:tc>
          <w:tcPr>
            <w:tcW w:w="9245" w:type="dxa"/>
            <w:gridSpan w:val="3"/>
          </w:tcPr>
          <w:p w:rsidRPr="009A3DFE" w:rsidR="009A3DFE" w:rsidP="0047412E" w:rsidRDefault="009A3DFE" w14:paraId="256CE522" w14:textId="77777777">
            <w:pPr>
              <w:pStyle w:val="ListParagraph"/>
              <w:numPr>
                <w:ilvl w:val="0"/>
                <w:numId w:val="20"/>
              </w:numPr>
              <w:ind w:right="96"/>
            </w:pPr>
            <w:r w:rsidRPr="009A3DFE">
              <w:t xml:space="preserve">Appendix 1: Continuing Healthcare and Complex Care Performance Report Q1 2026/27 </w:t>
            </w:r>
          </w:p>
          <w:p w:rsidRPr="009A3DFE" w:rsidR="00925DA1" w:rsidP="00925DA1" w:rsidRDefault="00925DA1" w14:paraId="6D29049E" w14:textId="77777777">
            <w:pPr>
              <w:ind w:right="96"/>
            </w:pP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197" w:rsidP="00C107F2" w:rsidRDefault="00063197" w14:paraId="38B3CF94" w14:textId="77777777">
      <w:pPr>
        <w:spacing w:after="0" w:line="240" w:lineRule="auto"/>
      </w:pPr>
      <w:r>
        <w:separator/>
      </w:r>
    </w:p>
  </w:endnote>
  <w:endnote w:type="continuationSeparator" w:id="0">
    <w:p w:rsidR="00063197" w:rsidP="00C107F2" w:rsidRDefault="00063197" w14:paraId="5DE875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rsidR="003324CB" w:rsidP="0031077C" w:rsidRDefault="0047412E" w14:paraId="6D2904A9" w14:textId="3BEC1712">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5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47412E" w14:paraId="6DC782A8" w14:textId="0A4C9AB2">
        <w:pPr>
          <w:pStyle w:val="Footer"/>
          <w:jc w:val="right"/>
          <w:rPr>
            <w:sz w:val="20"/>
            <w:szCs w:val="20"/>
          </w:rPr>
        </w:pPr>
        <w:r>
          <w:rPr>
            <w:rStyle w:val="CorporateStyle2"/>
          </w:rPr>
          <w:t>Tuesday, 25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197" w:rsidP="00C107F2" w:rsidRDefault="00063197" w14:paraId="3D3567AD" w14:textId="77777777">
      <w:pPr>
        <w:spacing w:after="0" w:line="240" w:lineRule="auto"/>
      </w:pPr>
      <w:r>
        <w:separator/>
      </w:r>
    </w:p>
  </w:footnote>
  <w:footnote w:type="continuationSeparator" w:id="0">
    <w:p w:rsidR="00063197" w:rsidP="00C107F2" w:rsidRDefault="00063197" w14:paraId="0E5AC17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496DD286">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67F04"/>
    <w:multiLevelType w:val="multilevel"/>
    <w:tmpl w:val="1B10B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806BF"/>
    <w:multiLevelType w:val="hybridMultilevel"/>
    <w:tmpl w:val="1F36DE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A56E43"/>
    <w:multiLevelType w:val="hybridMultilevel"/>
    <w:tmpl w:val="970E5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4944C0F"/>
    <w:multiLevelType w:val="multilevel"/>
    <w:tmpl w:val="356CCA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E8360CE"/>
    <w:multiLevelType w:val="multilevel"/>
    <w:tmpl w:val="0DA865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0F960FF"/>
    <w:multiLevelType w:val="multilevel"/>
    <w:tmpl w:val="C7EE8F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5D227C9"/>
    <w:multiLevelType w:val="multilevel"/>
    <w:tmpl w:val="F34C3D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C5D1431"/>
    <w:multiLevelType w:val="hybridMultilevel"/>
    <w:tmpl w:val="A460A2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9F456F0"/>
    <w:multiLevelType w:val="multilevel"/>
    <w:tmpl w:val="08DE8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D0E49DE"/>
    <w:multiLevelType w:val="multilevel"/>
    <w:tmpl w:val="3E826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10"/>
  </w:num>
  <w:num w:numId="3" w16cid:durableId="358313792">
    <w:abstractNumId w:val="9"/>
  </w:num>
  <w:num w:numId="4" w16cid:durableId="1144618638">
    <w:abstractNumId w:val="6"/>
  </w:num>
  <w:num w:numId="5" w16cid:durableId="211239042">
    <w:abstractNumId w:val="3"/>
  </w:num>
  <w:num w:numId="6" w16cid:durableId="1874800944">
    <w:abstractNumId w:val="17"/>
  </w:num>
  <w:num w:numId="7" w16cid:durableId="263198079">
    <w:abstractNumId w:val="19"/>
  </w:num>
  <w:num w:numId="8" w16cid:durableId="1535070366">
    <w:abstractNumId w:val="13"/>
  </w:num>
  <w:num w:numId="9" w16cid:durableId="1823614381">
    <w:abstractNumId w:val="14"/>
  </w:num>
  <w:num w:numId="10" w16cid:durableId="875429971">
    <w:abstractNumId w:val="15"/>
  </w:num>
  <w:num w:numId="11" w16cid:durableId="1014721534">
    <w:abstractNumId w:val="8"/>
  </w:num>
  <w:num w:numId="12" w16cid:durableId="734470929">
    <w:abstractNumId w:val="7"/>
  </w:num>
  <w:num w:numId="13" w16cid:durableId="1002854441">
    <w:abstractNumId w:val="12"/>
  </w:num>
  <w:num w:numId="14" w16cid:durableId="1003166635">
    <w:abstractNumId w:val="11"/>
  </w:num>
  <w:num w:numId="15" w16cid:durableId="1177622966">
    <w:abstractNumId w:val="0"/>
  </w:num>
  <w:num w:numId="16" w16cid:durableId="8993445">
    <w:abstractNumId w:val="5"/>
  </w:num>
  <w:num w:numId="17" w16cid:durableId="214238491">
    <w:abstractNumId w:val="16"/>
  </w:num>
  <w:num w:numId="18" w16cid:durableId="263805680">
    <w:abstractNumId w:val="18"/>
  </w:num>
  <w:num w:numId="19" w16cid:durableId="403449602">
    <w:abstractNumId w:val="4"/>
  </w:num>
  <w:num w:numId="20" w16cid:durableId="738094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3197"/>
    <w:rsid w:val="00065531"/>
    <w:rsid w:val="00072D3B"/>
    <w:rsid w:val="00073CE0"/>
    <w:rsid w:val="00083FC0"/>
    <w:rsid w:val="000940E7"/>
    <w:rsid w:val="000A0751"/>
    <w:rsid w:val="000A65B3"/>
    <w:rsid w:val="000C3280"/>
    <w:rsid w:val="000E379E"/>
    <w:rsid w:val="000F361B"/>
    <w:rsid w:val="00110100"/>
    <w:rsid w:val="00133EA1"/>
    <w:rsid w:val="00134D92"/>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33330"/>
    <w:rsid w:val="00233D58"/>
    <w:rsid w:val="00234AC2"/>
    <w:rsid w:val="00234F3C"/>
    <w:rsid w:val="00240F00"/>
    <w:rsid w:val="00241662"/>
    <w:rsid w:val="002432C6"/>
    <w:rsid w:val="002518B7"/>
    <w:rsid w:val="00270897"/>
    <w:rsid w:val="00272BD5"/>
    <w:rsid w:val="002950FF"/>
    <w:rsid w:val="00296CD9"/>
    <w:rsid w:val="002A706E"/>
    <w:rsid w:val="002B7C9A"/>
    <w:rsid w:val="002C3DD6"/>
    <w:rsid w:val="002C51CF"/>
    <w:rsid w:val="002D77FE"/>
    <w:rsid w:val="0030739E"/>
    <w:rsid w:val="0031077C"/>
    <w:rsid w:val="003261FD"/>
    <w:rsid w:val="00327324"/>
    <w:rsid w:val="0032747D"/>
    <w:rsid w:val="003324CB"/>
    <w:rsid w:val="003464BA"/>
    <w:rsid w:val="003603CE"/>
    <w:rsid w:val="00366FDD"/>
    <w:rsid w:val="00375605"/>
    <w:rsid w:val="0038743D"/>
    <w:rsid w:val="00387A41"/>
    <w:rsid w:val="003B31B1"/>
    <w:rsid w:val="003C0FF8"/>
    <w:rsid w:val="0040753F"/>
    <w:rsid w:val="004140C9"/>
    <w:rsid w:val="00414894"/>
    <w:rsid w:val="004221DC"/>
    <w:rsid w:val="004222DD"/>
    <w:rsid w:val="0042635B"/>
    <w:rsid w:val="00461835"/>
    <w:rsid w:val="00466612"/>
    <w:rsid w:val="00466F20"/>
    <w:rsid w:val="004671D2"/>
    <w:rsid w:val="0047412E"/>
    <w:rsid w:val="004754FC"/>
    <w:rsid w:val="004937D3"/>
    <w:rsid w:val="004E109D"/>
    <w:rsid w:val="0052297E"/>
    <w:rsid w:val="00524839"/>
    <w:rsid w:val="0053076A"/>
    <w:rsid w:val="005404F4"/>
    <w:rsid w:val="005506AE"/>
    <w:rsid w:val="00556711"/>
    <w:rsid w:val="00574BCF"/>
    <w:rsid w:val="00576395"/>
    <w:rsid w:val="005835C5"/>
    <w:rsid w:val="00584F37"/>
    <w:rsid w:val="00585277"/>
    <w:rsid w:val="00594E39"/>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0E46"/>
    <w:rsid w:val="006D1998"/>
    <w:rsid w:val="006F02B9"/>
    <w:rsid w:val="006F549F"/>
    <w:rsid w:val="00703D77"/>
    <w:rsid w:val="00707FAD"/>
    <w:rsid w:val="00711095"/>
    <w:rsid w:val="0072604C"/>
    <w:rsid w:val="007277B5"/>
    <w:rsid w:val="00737883"/>
    <w:rsid w:val="0075502E"/>
    <w:rsid w:val="00762BBE"/>
    <w:rsid w:val="0076681D"/>
    <w:rsid w:val="00767E3E"/>
    <w:rsid w:val="007B683C"/>
    <w:rsid w:val="007D313C"/>
    <w:rsid w:val="007E5BB1"/>
    <w:rsid w:val="007F125F"/>
    <w:rsid w:val="00804324"/>
    <w:rsid w:val="00820546"/>
    <w:rsid w:val="008267FB"/>
    <w:rsid w:val="008379FA"/>
    <w:rsid w:val="00847EFF"/>
    <w:rsid w:val="00850C29"/>
    <w:rsid w:val="00857D93"/>
    <w:rsid w:val="00860674"/>
    <w:rsid w:val="00885CE9"/>
    <w:rsid w:val="00891BA2"/>
    <w:rsid w:val="008C15D9"/>
    <w:rsid w:val="008C50D5"/>
    <w:rsid w:val="008D0747"/>
    <w:rsid w:val="008E13D1"/>
    <w:rsid w:val="008F442A"/>
    <w:rsid w:val="00910C0A"/>
    <w:rsid w:val="009112DC"/>
    <w:rsid w:val="00925DA1"/>
    <w:rsid w:val="00931E6B"/>
    <w:rsid w:val="009331F3"/>
    <w:rsid w:val="0096428E"/>
    <w:rsid w:val="00982988"/>
    <w:rsid w:val="00983F5E"/>
    <w:rsid w:val="009911F2"/>
    <w:rsid w:val="00996159"/>
    <w:rsid w:val="009A3DFE"/>
    <w:rsid w:val="009A5B5E"/>
    <w:rsid w:val="009B52E7"/>
    <w:rsid w:val="009E14BB"/>
    <w:rsid w:val="009E53B8"/>
    <w:rsid w:val="009E7AF7"/>
    <w:rsid w:val="009F7421"/>
    <w:rsid w:val="00A35122"/>
    <w:rsid w:val="00A671E8"/>
    <w:rsid w:val="00A83E54"/>
    <w:rsid w:val="00A84941"/>
    <w:rsid w:val="00A94002"/>
    <w:rsid w:val="00A94854"/>
    <w:rsid w:val="00A97D23"/>
    <w:rsid w:val="00AA4753"/>
    <w:rsid w:val="00AB4B93"/>
    <w:rsid w:val="00AC4AD4"/>
    <w:rsid w:val="00AC5F9F"/>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0C25"/>
    <w:rsid w:val="00C43F7B"/>
    <w:rsid w:val="00C55C8E"/>
    <w:rsid w:val="00C56152"/>
    <w:rsid w:val="00C61658"/>
    <w:rsid w:val="00C74B0D"/>
    <w:rsid w:val="00C77B23"/>
    <w:rsid w:val="00C933BE"/>
    <w:rsid w:val="00C95B3C"/>
    <w:rsid w:val="00CA1009"/>
    <w:rsid w:val="00CA6D65"/>
    <w:rsid w:val="00CB1C7D"/>
    <w:rsid w:val="00CC048E"/>
    <w:rsid w:val="00CC381D"/>
    <w:rsid w:val="00CD1D5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13C3F"/>
    <w:rsid w:val="00E242E5"/>
    <w:rsid w:val="00E31442"/>
    <w:rsid w:val="00E3794C"/>
    <w:rsid w:val="00E52C94"/>
    <w:rsid w:val="00E575AE"/>
    <w:rsid w:val="00E87B30"/>
    <w:rsid w:val="00EA436A"/>
    <w:rsid w:val="00EA4667"/>
    <w:rsid w:val="00EC231A"/>
    <w:rsid w:val="00EC6484"/>
    <w:rsid w:val="00EC7151"/>
    <w:rsid w:val="00ED754B"/>
    <w:rsid w:val="00EF31AD"/>
    <w:rsid w:val="00F06D6F"/>
    <w:rsid w:val="00F11CD2"/>
    <w:rsid w:val="00F1387A"/>
    <w:rsid w:val="00F17EB4"/>
    <w:rsid w:val="00F204CE"/>
    <w:rsid w:val="00F31EBA"/>
    <w:rsid w:val="00F4202F"/>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D2D96"/>
    <w:rsid w:val="00FE7070"/>
    <w:rsid w:val="12413FBE"/>
    <w:rsid w:val="1A5AD500"/>
    <w:rsid w:val="21C57094"/>
    <w:rsid w:val="24D01AD7"/>
    <w:rsid w:val="25139D28"/>
    <w:rsid w:val="2A31D359"/>
    <w:rsid w:val="3A025628"/>
    <w:rsid w:val="3D669316"/>
    <w:rsid w:val="3E923460"/>
    <w:rsid w:val="417E2099"/>
    <w:rsid w:val="556B38F9"/>
    <w:rsid w:val="6163AAFF"/>
    <w:rsid w:val="6987FE77"/>
    <w:rsid w:val="6FC5F940"/>
    <w:rsid w:val="77A044EA"/>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06788"/>
    <w:rsid w:val="001B0EEF"/>
    <w:rsid w:val="001B3EFE"/>
    <w:rsid w:val="001C6C4F"/>
    <w:rsid w:val="00234F3C"/>
    <w:rsid w:val="00240F00"/>
    <w:rsid w:val="002C51CF"/>
    <w:rsid w:val="002D7989"/>
    <w:rsid w:val="003261FD"/>
    <w:rsid w:val="00327324"/>
    <w:rsid w:val="00361311"/>
    <w:rsid w:val="00387A41"/>
    <w:rsid w:val="0040753F"/>
    <w:rsid w:val="004140C9"/>
    <w:rsid w:val="00452091"/>
    <w:rsid w:val="00467E8C"/>
    <w:rsid w:val="00500DD2"/>
    <w:rsid w:val="00524839"/>
    <w:rsid w:val="00591655"/>
    <w:rsid w:val="00641883"/>
    <w:rsid w:val="00672A4C"/>
    <w:rsid w:val="006D0E46"/>
    <w:rsid w:val="006F549F"/>
    <w:rsid w:val="0076681D"/>
    <w:rsid w:val="007D313C"/>
    <w:rsid w:val="008847C4"/>
    <w:rsid w:val="009B6F08"/>
    <w:rsid w:val="009E14BB"/>
    <w:rsid w:val="00AD486E"/>
    <w:rsid w:val="00B06ACB"/>
    <w:rsid w:val="00B904E5"/>
    <w:rsid w:val="00C3159D"/>
    <w:rsid w:val="00C40C25"/>
    <w:rsid w:val="00C521C8"/>
    <w:rsid w:val="00CB2F21"/>
    <w:rsid w:val="00CC048E"/>
    <w:rsid w:val="00D914F2"/>
    <w:rsid w:val="00E10124"/>
    <w:rsid w:val="00E13C3F"/>
    <w:rsid w:val="00E62F67"/>
    <w:rsid w:val="00EC6484"/>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AF75A-9E66-436D-9FEC-C1797BA93E41}"/>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47f3e377-2326-41eb-b4db-60ffe8f7bd03"/>
    <ds:schemaRef ds:uri="6ef38dfb-5eec-43bc-9883-56aa6d2d8de2"/>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13</cp:revision>
  <dcterms:created xsi:type="dcterms:W3CDTF">2026-08-04T11:36:00Z</dcterms:created>
  <dcterms:modified xsi:type="dcterms:W3CDTF">2026-08-18T08:11:31Z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