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34659F44" w14:paraId="6D2903E2" w14:textId="77777777">
        <w:tc>
          <w:tcPr>
            <w:tcW w:w="2977" w:type="dxa"/>
            <w:shd w:val="clear" w:color="auto" w:fill="163E64"/>
            <w:tcMar/>
          </w:tcPr>
          <w:p w:rsidRPr="00F8567E" w:rsidR="00F5082D" w:rsidP="00FA0CA9" w:rsidRDefault="00F5082D" w14:paraId="6D2903DE" w14:textId="463A4F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5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EC56B4" w14:paraId="6D2903DF" w14:textId="36329911">
                <w:pPr>
                  <w:rPr>
                    <w:b/>
                    <w:bCs/>
                  </w:rPr>
                </w:pPr>
                <w:r>
                  <w:rPr>
                    <w:rStyle w:val="Style1"/>
                    <w:b/>
                    <w:bCs/>
                  </w:rPr>
                  <w:t>25 August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6F488D4C" w14:paraId="6D2903E1" w14:textId="7D6488D3">
            <w:r w:rsidRPr="3F17BA5C">
              <w:rPr>
                <w:b/>
                <w:bCs/>
              </w:rPr>
              <w:t>2.3</w:t>
            </w:r>
          </w:p>
        </w:tc>
      </w:tr>
      <w:tr w:rsidRPr="00F8567E" w:rsidR="00B0479E" w:rsidTr="34659F44"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6725EE" w14:paraId="5687483E" w14:textId="6C3F7F3B">
                <w:pPr>
                  <w:rPr>
                    <w:b/>
                    <w:bCs/>
                  </w:rPr>
                </w:pPr>
                <w:r>
                  <w:rPr>
                    <w:rStyle w:val="CorporateFont"/>
                    <w:b/>
                    <w:bCs/>
                  </w:rPr>
                  <w:t>Finance and Performance Committee</w:t>
                </w:r>
              </w:p>
            </w:tc>
          </w:sdtContent>
        </w:sdt>
      </w:tr>
      <w:tr w:rsidRPr="00F8567E" w:rsidR="00EE0AD6" w:rsidTr="34659F44" w14:paraId="6D2903E5" w14:textId="77777777">
        <w:tc>
          <w:tcPr>
            <w:tcW w:w="2977" w:type="dxa"/>
            <w:shd w:val="clear" w:color="auto" w:fill="163E64"/>
            <w:tcMar/>
          </w:tcPr>
          <w:p w:rsidRPr="00F8567E" w:rsidR="00EE0AD6" w:rsidP="00EE0AD6" w:rsidRDefault="00EE0AD6" w14:paraId="6D2903E3" w14:textId="77777777">
            <w:pPr>
              <w:rPr>
                <w:b/>
              </w:rPr>
            </w:pPr>
            <w:r w:rsidRPr="00F8567E">
              <w:rPr>
                <w:b/>
              </w:rPr>
              <w:t>Report Title</w:t>
            </w:r>
          </w:p>
        </w:tc>
        <w:tc>
          <w:tcPr>
            <w:tcW w:w="6044" w:type="dxa"/>
            <w:gridSpan w:val="3"/>
            <w:tcMar/>
          </w:tcPr>
          <w:p w:rsidRPr="00EC7151" w:rsidR="00EE0AD6" w:rsidP="00EE0AD6" w:rsidRDefault="00EE0AD6" w14:paraId="6D2903E4" w14:textId="664194FB">
            <w:pPr>
              <w:rPr>
                <w:b/>
                <w:bCs/>
              </w:rPr>
            </w:pPr>
            <w:r w:rsidRPr="40F5DE88">
              <w:rPr>
                <w:lang w:eastAsia="en-GB"/>
              </w:rPr>
              <w:t xml:space="preserve">Recovery and Sustainability Board </w:t>
            </w:r>
            <w:r w:rsidR="00B06846">
              <w:rPr>
                <w:lang w:eastAsia="en-GB"/>
              </w:rPr>
              <w:t>Update</w:t>
            </w:r>
            <w:r w:rsidRPr="40F5DE88">
              <w:rPr>
                <w:lang w:eastAsia="en-GB"/>
              </w:rPr>
              <w:t xml:space="preserve">   </w:t>
            </w:r>
          </w:p>
        </w:tc>
      </w:tr>
      <w:tr w:rsidRPr="00F8567E" w:rsidR="00EE0AD6" w:rsidTr="34659F44" w14:paraId="6D2903E8" w14:textId="77777777">
        <w:tc>
          <w:tcPr>
            <w:tcW w:w="2977" w:type="dxa"/>
            <w:shd w:val="clear" w:color="auto" w:fill="163E64"/>
            <w:tcMar/>
          </w:tcPr>
          <w:p w:rsidRPr="00F8567E" w:rsidR="00EE0AD6" w:rsidP="00EE0AD6" w:rsidRDefault="00EE0AD6" w14:paraId="6D2903E6" w14:textId="77777777">
            <w:pPr>
              <w:rPr>
                <w:b/>
              </w:rPr>
            </w:pPr>
            <w:r w:rsidRPr="00F8567E">
              <w:rPr>
                <w:b/>
              </w:rPr>
              <w:t>Report Author</w:t>
            </w:r>
          </w:p>
        </w:tc>
        <w:tc>
          <w:tcPr>
            <w:tcW w:w="6044" w:type="dxa"/>
            <w:gridSpan w:val="3"/>
            <w:tcMar/>
          </w:tcPr>
          <w:p w:rsidRPr="00F8567E" w:rsidR="00EE0AD6" w:rsidP="00EE0AD6" w:rsidRDefault="0093750B" w14:paraId="6D2903E7" w14:textId="5F416DBD">
            <w:r>
              <w:t>Callum Allen-Ridge, Head of PMO</w:t>
            </w:r>
          </w:p>
        </w:tc>
      </w:tr>
      <w:tr w:rsidRPr="00F8567E" w:rsidR="00EE0AD6" w:rsidTr="34659F44" w14:paraId="6D2903EB" w14:textId="77777777">
        <w:tc>
          <w:tcPr>
            <w:tcW w:w="2977" w:type="dxa"/>
            <w:shd w:val="clear" w:color="auto" w:fill="163E64"/>
            <w:tcMar/>
          </w:tcPr>
          <w:p w:rsidRPr="00F8567E" w:rsidR="00EE0AD6" w:rsidP="00EE0AD6" w:rsidRDefault="00EE0AD6"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74013BB7E8B640BEAA53F510C23FBA13"/>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EE0AD6" w:rsidP="00EE0AD6" w:rsidRDefault="0068029A" w14:paraId="6D2903EA" w14:textId="45A1C9C0">
                <w:r>
                  <w:rPr>
                    <w:rStyle w:val="Style1"/>
                  </w:rPr>
                  <w:t>Executive Director of Finance</w:t>
                </w:r>
              </w:p>
            </w:tc>
          </w:sdtContent>
        </w:sdt>
      </w:tr>
      <w:tr w:rsidRPr="00F8567E" w:rsidR="00EE0AD6" w:rsidTr="34659F44" w14:paraId="6D2903EE" w14:textId="77777777">
        <w:tc>
          <w:tcPr>
            <w:tcW w:w="2977" w:type="dxa"/>
            <w:shd w:val="clear" w:color="auto" w:fill="163E64"/>
            <w:tcMar/>
          </w:tcPr>
          <w:p w:rsidRPr="00F8567E" w:rsidR="00EE0AD6" w:rsidP="00EE0AD6" w:rsidRDefault="00EE0AD6" w14:paraId="6D2903EC" w14:textId="77777777">
            <w:pPr>
              <w:rPr>
                <w:b/>
              </w:rPr>
            </w:pPr>
            <w:r w:rsidRPr="00F8567E">
              <w:rPr>
                <w:b/>
              </w:rPr>
              <w:t>Presented by</w:t>
            </w:r>
          </w:p>
        </w:tc>
        <w:tc>
          <w:tcPr>
            <w:tcW w:w="6044" w:type="dxa"/>
            <w:gridSpan w:val="3"/>
            <w:tcMar/>
          </w:tcPr>
          <w:p w:rsidRPr="00F8567E" w:rsidR="00EE0AD6" w:rsidP="00EE0AD6" w:rsidRDefault="0068029A" w14:paraId="6D2903ED" w14:textId="074A24D0">
            <w:r>
              <w:t>Callum Allen-Ridge</w:t>
            </w:r>
            <w:r w:rsidR="00A42E40">
              <w:t>, Head of PMO</w:t>
            </w:r>
          </w:p>
        </w:tc>
      </w:tr>
      <w:tr w:rsidRPr="00F8567E" w:rsidR="00EE0AD6" w:rsidTr="34659F44" w14:paraId="6D2903F1" w14:textId="77777777">
        <w:tc>
          <w:tcPr>
            <w:tcW w:w="2977" w:type="dxa"/>
            <w:shd w:val="clear" w:color="auto" w:fill="C1A775"/>
            <w:tcMar/>
          </w:tcPr>
          <w:p w:rsidRPr="00F8567E" w:rsidR="00EE0AD6" w:rsidP="00EE0AD6" w:rsidRDefault="00EE0AD6"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AC37E551E7BB4F47BB4E972E7BC0C35C"/>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EE0AD6" w:rsidP="00EE0AD6" w:rsidRDefault="00A45D42" w14:paraId="6D2903F0" w14:textId="045B624D">
                <w:r>
                  <w:rPr>
                    <w:rStyle w:val="Style1"/>
                  </w:rPr>
                  <w:t>Open</w:t>
                </w:r>
              </w:p>
            </w:sdtContent>
          </w:sdt>
        </w:tc>
      </w:tr>
      <w:tr w:rsidRPr="00F8567E" w:rsidR="00EE0AD6" w:rsidTr="34659F44" w14:paraId="3533518D" w14:textId="77777777">
        <w:tc>
          <w:tcPr>
            <w:tcW w:w="2977" w:type="dxa"/>
            <w:shd w:val="clear" w:color="auto" w:fill="C1A775"/>
            <w:tcMar/>
          </w:tcPr>
          <w:p w:rsidRPr="00F8567E" w:rsidR="00EE0AD6" w:rsidP="00EE0AD6" w:rsidRDefault="00EE0AD6" w14:paraId="388BDD7E" w14:textId="6876BB65">
            <w:pPr>
              <w:rPr>
                <w:b/>
              </w:rPr>
            </w:pPr>
            <w:r>
              <w:rPr>
                <w:b/>
              </w:rPr>
              <w:t>FoI Closed detail</w:t>
            </w:r>
          </w:p>
        </w:tc>
        <w:sdt>
          <w:sdtPr>
            <w:rPr>
              <w:rStyle w:val="Style1"/>
            </w:rPr>
            <w:alias w:val="If closed, choose detail"/>
            <w:tag w:val="If closed, choose detail"/>
            <w:id w:val="-2103939202"/>
            <w:placeholder>
              <w:docPart w:val="74013BB7E8B640BEAA53F510C23FBA13"/>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EE0AD6" w:rsidP="00EE0AD6" w:rsidRDefault="00EE0AD6" w14:paraId="68BCFC98" w14:textId="74614C13">
                <w:pPr>
                  <w:rPr>
                    <w:rStyle w:val="Style1"/>
                  </w:rPr>
                </w:pPr>
                <w:r>
                  <w:rPr>
                    <w:rStyle w:val="Style1"/>
                  </w:rPr>
                  <w:t>If closed, choose detail</w:t>
                </w:r>
              </w:p>
            </w:tc>
          </w:sdtContent>
        </w:sdt>
      </w:tr>
      <w:tr w:rsidRPr="00F8567E" w:rsidR="00EE0AD6" w:rsidTr="34659F44" w14:paraId="56774493" w14:textId="77777777">
        <w:tc>
          <w:tcPr>
            <w:tcW w:w="5812" w:type="dxa"/>
            <w:gridSpan w:val="2"/>
            <w:shd w:val="clear" w:color="auto" w:fill="C1A775"/>
            <w:tcMar/>
          </w:tcPr>
          <w:p w:rsidRPr="00F8567E" w:rsidR="00EE0AD6" w:rsidP="00EE0AD6" w:rsidRDefault="00EE0AD6" w14:paraId="50DAF23B" w14:textId="77777777">
            <w:pPr>
              <w:rPr>
                <w:b/>
              </w:rPr>
            </w:pPr>
            <w:r>
              <w:rPr>
                <w:b/>
              </w:rPr>
              <w:t>Impact Assessment Summary Outcome</w:t>
            </w:r>
          </w:p>
        </w:tc>
        <w:tc>
          <w:tcPr>
            <w:tcW w:w="3209" w:type="dxa"/>
            <w:gridSpan w:val="2"/>
            <w:shd w:val="clear" w:color="auto" w:fill="C1A775"/>
            <w:tcMar/>
          </w:tcPr>
          <w:p w:rsidRPr="00F8567E" w:rsidR="00EE0AD6" w:rsidP="00EE0AD6" w:rsidRDefault="00EE0AD6" w14:paraId="1FF00833" w14:textId="403A5B42">
            <w:pPr>
              <w:rPr>
                <w:b/>
              </w:rPr>
            </w:pPr>
            <w:r>
              <w:rPr>
                <w:b/>
              </w:rPr>
              <w:t>IA Completion date</w:t>
            </w:r>
          </w:p>
        </w:tc>
      </w:tr>
      <w:tr w:rsidRPr="00F8567E" w:rsidR="00EE0AD6" w:rsidTr="34659F44" w14:paraId="44E771AC" w14:textId="77777777">
        <w:tc>
          <w:tcPr>
            <w:tcW w:w="5812" w:type="dxa"/>
            <w:gridSpan w:val="2"/>
            <w:tcMar/>
          </w:tcPr>
          <w:p w:rsidRPr="00737883" w:rsidR="00EE0AD6" w:rsidP="00EE0AD6" w:rsidRDefault="00852A6D" w14:paraId="5E84E502" w14:textId="5E820B94">
            <w:pPr>
              <w:rPr>
                <w:b/>
                <w:color w:val="FF0000"/>
              </w:rPr>
            </w:pPr>
            <w:r w:rsidRPr="00852A6D">
              <w:t>n/a</w:t>
            </w:r>
          </w:p>
        </w:tc>
        <w:sdt>
          <w:sdtPr>
            <w:rPr>
              <w:bCs/>
            </w:rPr>
            <w:alias w:val="Insert IA completion date"/>
            <w:tag w:val="Insert IA Completion date"/>
            <w:id w:val="-1846939928"/>
            <w:placeholder>
              <w:docPart w:val="D268E4163E4046DBA464A380C0FD7C46"/>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EE0AD6" w:rsidP="00EE0AD6" w:rsidRDefault="00EE0AD6" w14:paraId="6CF9C42A" w14:textId="06AA5658">
                <w:pPr>
                  <w:rPr>
                    <w:bCs/>
                  </w:rPr>
                </w:pPr>
                <w:r w:rsidRPr="00B105BD">
                  <w:rPr>
                    <w:rStyle w:val="PlaceholderText"/>
                    <w:color w:val="auto"/>
                  </w:rPr>
                  <w:t>Click or tap to enter a date.</w:t>
                </w:r>
              </w:p>
            </w:tc>
          </w:sdtContent>
        </w:sdt>
      </w:tr>
      <w:tr w:rsidRPr="005F4E71" w:rsidR="00EE0AD6" w:rsidTr="34659F44" w14:paraId="2BABD8F1" w14:textId="77777777">
        <w:tc>
          <w:tcPr>
            <w:tcW w:w="2977" w:type="dxa"/>
            <w:shd w:val="clear" w:color="auto" w:fill="C1A775"/>
            <w:tcMar/>
          </w:tcPr>
          <w:p w:rsidRPr="00F8567E" w:rsidR="00EE0AD6" w:rsidP="00EE0AD6" w:rsidRDefault="00EE0AD6" w14:paraId="4CAAEA69" w14:textId="77777777">
            <w:pPr>
              <w:rPr>
                <w:b/>
              </w:rPr>
            </w:pPr>
            <w:r>
              <w:rPr>
                <w:b/>
              </w:rPr>
              <w:t>Purpose of the Report</w:t>
            </w:r>
          </w:p>
        </w:tc>
        <w:sdt>
          <w:sdtPr>
            <w:rPr>
              <w:rStyle w:val="Style1"/>
            </w:rPr>
            <w:alias w:val="Choose Purpose"/>
            <w:tag w:val="Choose Purpose"/>
            <w:id w:val="1702367869"/>
            <w:lock w:val="sdtLocked"/>
            <w:placeholder>
              <w:docPart w:val="F3165568E6384A7896842E211C2E27ED"/>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E0AD6" w:rsidP="00EE0AD6" w:rsidRDefault="00B32C15" w14:paraId="53EFA578" w14:textId="1D9FC38C">
                <w:pPr>
                  <w:ind w:right="96"/>
                </w:pPr>
                <w:r>
                  <w:rPr>
                    <w:rStyle w:val="Style1"/>
                  </w:rPr>
                  <w:t>For Assurance</w:t>
                </w:r>
              </w:p>
            </w:tc>
          </w:sdtContent>
        </w:sdt>
      </w:tr>
      <w:tr w:rsidRPr="00F8567E" w:rsidR="00EE0AD6" w:rsidTr="34659F44" w14:paraId="2607A37D" w14:textId="77777777">
        <w:tc>
          <w:tcPr>
            <w:tcW w:w="9021" w:type="dxa"/>
            <w:gridSpan w:val="4"/>
            <w:shd w:val="clear" w:color="auto" w:fill="C1A775"/>
            <w:tcMar/>
          </w:tcPr>
          <w:p w:rsidRPr="12413FBE" w:rsidR="00EE0AD6" w:rsidP="00EE0AD6" w:rsidRDefault="00EE0AD6" w14:paraId="213FC224" w14:textId="4833FD62">
            <w:pPr>
              <w:rPr>
                <w:color w:val="FF0000"/>
              </w:rPr>
            </w:pPr>
            <w:r w:rsidRPr="00F8567E">
              <w:rPr>
                <w:b/>
              </w:rPr>
              <w:t>Report</w:t>
            </w:r>
            <w:r>
              <w:rPr>
                <w:b/>
              </w:rPr>
              <w:t xml:space="preserve"> Summary; detailing any action required</w:t>
            </w:r>
          </w:p>
        </w:tc>
      </w:tr>
      <w:tr w:rsidRPr="00F8567E" w:rsidR="00EE0AD6" w:rsidTr="34659F44" w14:paraId="6D2903F8" w14:textId="77777777">
        <w:tc>
          <w:tcPr>
            <w:tcW w:w="9021" w:type="dxa"/>
            <w:gridSpan w:val="4"/>
            <w:tcMar/>
          </w:tcPr>
          <w:p w:rsidRPr="00853E6A" w:rsidR="007F7A3D" w:rsidP="007F7A3D" w:rsidRDefault="007F7A3D" w14:paraId="08982DC7" w14:textId="16C6A04B">
            <w:pPr>
              <w:ind w:right="96"/>
            </w:pPr>
            <w:r w:rsidRPr="00853E6A">
              <w:t xml:space="preserve">The report is provided to update the committee on the current actions and work in progress of the Recovery &amp; Sustainability </w:t>
            </w:r>
            <w:r w:rsidR="00FB3081">
              <w:t>(R&amp;S)</w:t>
            </w:r>
            <w:r w:rsidR="009452F7">
              <w:t xml:space="preserve"> </w:t>
            </w:r>
            <w:r>
              <w:t>Board</w:t>
            </w:r>
            <w:r w:rsidRPr="00853E6A">
              <w:t>.</w:t>
            </w:r>
          </w:p>
          <w:p w:rsidRPr="00737883" w:rsidR="00EE0AD6" w:rsidP="00EE0AD6" w:rsidRDefault="00EE0AD6" w14:paraId="6D2903F7" w14:textId="70DA7A71">
            <w:pPr>
              <w:rPr>
                <w:b/>
                <w:color w:val="FF0000"/>
              </w:rPr>
            </w:pPr>
          </w:p>
        </w:tc>
      </w:tr>
      <w:tr w:rsidRPr="00F8567E" w:rsidR="00EE0AD6" w:rsidTr="34659F44" w14:paraId="70491417" w14:textId="77777777">
        <w:tc>
          <w:tcPr>
            <w:tcW w:w="9021" w:type="dxa"/>
            <w:gridSpan w:val="4"/>
            <w:shd w:val="clear" w:color="auto" w:fill="C1A775"/>
            <w:tcMar/>
          </w:tcPr>
          <w:p w:rsidRPr="00D16C84" w:rsidR="00EE0AD6" w:rsidP="00EE0AD6" w:rsidRDefault="00EE0AD6" w14:paraId="012E824A" w14:textId="7C1EDF26">
            <w:pPr>
              <w:rPr>
                <w:b/>
              </w:rPr>
            </w:pPr>
            <w:r w:rsidRPr="00F8567E">
              <w:rPr>
                <w:b/>
              </w:rPr>
              <w:t>Key Issues</w:t>
            </w:r>
          </w:p>
        </w:tc>
      </w:tr>
      <w:tr w:rsidRPr="00F8567E" w:rsidR="00EE0AD6" w:rsidTr="34659F44" w14:paraId="6D290402" w14:textId="77777777">
        <w:tc>
          <w:tcPr>
            <w:tcW w:w="9021" w:type="dxa"/>
            <w:gridSpan w:val="4"/>
            <w:tcMar/>
          </w:tcPr>
          <w:p w:rsidRPr="00D10E48" w:rsidR="00D10E48" w:rsidP="00D10E48" w:rsidRDefault="00D10E48" w14:paraId="62D917A7" w14:textId="77777777">
            <w:pPr>
              <w:rPr>
                <w:bCs/>
              </w:rPr>
            </w:pPr>
            <w:r w:rsidRPr="00D10E48">
              <w:rPr>
                <w:bCs/>
              </w:rPr>
              <w:t>The Recovery and Sustainability Board has continued to focus on the delivery of the Health Board's £65m savings requirement, with particular emphasis on converting identified opportunities into recurrent, cash-releasing savings and strengthening confidence in year-end delivery. The Board's focus has now shifted from opportunity identification to implementation, benefits realisation and financial delivery.</w:t>
            </w:r>
          </w:p>
          <w:p w:rsidR="000B33C4" w:rsidP="007E70E7" w:rsidRDefault="000B33C4" w14:paraId="3CCAB2AC" w14:textId="77777777">
            <w:pPr>
              <w:rPr>
                <w:bCs/>
              </w:rPr>
            </w:pPr>
          </w:p>
          <w:p w:rsidRPr="00D10E48" w:rsidR="00D10E48" w:rsidP="00D10E48" w:rsidRDefault="00D10E48" w14:paraId="04A45C99" w14:textId="77777777">
            <w:pPr>
              <w:rPr>
                <w:bCs/>
              </w:rPr>
            </w:pPr>
            <w:r w:rsidRPr="00D10E48">
              <w:rPr>
                <w:bCs/>
              </w:rPr>
              <w:t>The Month 4 position demonstrated continued progress in the maturity of the savings programme. Green and Amber schemes increased to £40.1m, representing 62% of the savings requirement, rising further to £42.8m at Month 5 and representing 66% of the overall programme target. Identified opportunities now exceed the £65m savings requirement, providing a credible route to achieving a fully developed savings programme by the end of Quarter 2.</w:t>
            </w:r>
          </w:p>
          <w:p w:rsidR="00D10E48" w:rsidP="007E70E7" w:rsidRDefault="00D10E48" w14:paraId="7AC704B3" w14:textId="77777777">
            <w:pPr>
              <w:rPr>
                <w:bCs/>
              </w:rPr>
            </w:pPr>
          </w:p>
          <w:p w:rsidRPr="00D10E48" w:rsidR="00D10E48" w:rsidP="00D10E48" w:rsidRDefault="00D10E48" w14:paraId="637E8DBD" w14:textId="77777777">
            <w:pPr>
              <w:rPr>
                <w:bCs/>
              </w:rPr>
            </w:pPr>
            <w:r w:rsidRPr="00D10E48">
              <w:rPr>
                <w:bCs/>
              </w:rPr>
              <w:t>The Board noted an improvement in the financial position during Month 4, with an in-month deficit of £5.952m and a cumulative deficit of £29.3m. Whilst part of this improvement relates to non-recurrent measures, it demonstrates increasing conversion of recovery actions into financial performance.</w:t>
            </w:r>
          </w:p>
          <w:p w:rsidR="00D10E48" w:rsidP="007E70E7" w:rsidRDefault="00D10E48" w14:paraId="1346884C" w14:textId="77777777">
            <w:pPr>
              <w:rPr>
                <w:bCs/>
              </w:rPr>
            </w:pPr>
          </w:p>
          <w:p w:rsidRPr="00D10E48" w:rsidR="00D10E48" w:rsidP="00D10E48" w:rsidRDefault="00D10E48" w14:paraId="02F1BD0A" w14:textId="77777777">
            <w:pPr>
              <w:rPr>
                <w:bCs/>
              </w:rPr>
            </w:pPr>
            <w:r w:rsidRPr="00D10E48">
              <w:rPr>
                <w:bCs/>
              </w:rPr>
              <w:t xml:space="preserve">The principal challenge remains the development and implementation of the remaining opportunities required to complete the £65m programme. Approximately £24m-£25m of opportunities require further validation and progression into mature Green and Amber schemes. Medical </w:t>
            </w:r>
            <w:r w:rsidRPr="00D10E48">
              <w:rPr>
                <w:bCs/>
              </w:rPr>
              <w:lastRenderedPageBreak/>
              <w:t>Workforce, Planned Care, Procurement and Workforce continue to represent the most significant delivery risks and remain subject to enhanced scrutiny, recovery plans and executive oversight.</w:t>
            </w:r>
          </w:p>
          <w:p w:rsidR="00D10E48" w:rsidP="007E70E7" w:rsidRDefault="00D10E48" w14:paraId="796A31C4" w14:textId="77777777">
            <w:pPr>
              <w:rPr>
                <w:bCs/>
              </w:rPr>
            </w:pPr>
          </w:p>
          <w:p w:rsidRPr="001D797B" w:rsidR="00D10E48" w:rsidP="007E70E7" w:rsidRDefault="007121F4" w14:paraId="6D290401" w14:textId="1EBCB0D7">
            <w:pPr>
              <w:rPr>
                <w:bCs/>
              </w:rPr>
            </w:pPr>
            <w:r w:rsidRPr="007121F4">
              <w:rPr>
                <w:bCs/>
              </w:rPr>
              <w:t xml:space="preserve">The Board </w:t>
            </w:r>
            <w:r w:rsidR="00344927">
              <w:rPr>
                <w:bCs/>
              </w:rPr>
              <w:t xml:space="preserve">is focused on pipeline </w:t>
            </w:r>
            <w:r w:rsidRPr="007121F4">
              <w:rPr>
                <w:bCs/>
              </w:rPr>
              <w:t xml:space="preserve">opportunities </w:t>
            </w:r>
            <w:r w:rsidR="00344927">
              <w:rPr>
                <w:bCs/>
              </w:rPr>
              <w:t xml:space="preserve">which </w:t>
            </w:r>
            <w:r w:rsidRPr="007121F4">
              <w:rPr>
                <w:bCs/>
              </w:rPr>
              <w:t>have now been identified across the organisation to support development of a fully assured £65m programme by the end of Quarter 2, with current efforts focused on validation, implementation and conversion into recurrent financial benefit.</w:t>
            </w:r>
          </w:p>
        </w:tc>
      </w:tr>
      <w:tr w:rsidRPr="00F8567E" w:rsidR="00EE0AD6" w:rsidTr="34659F44" w14:paraId="78C95897" w14:textId="77777777">
        <w:tc>
          <w:tcPr>
            <w:tcW w:w="2977" w:type="dxa"/>
            <w:shd w:val="clear" w:color="auto" w:fill="C1A775"/>
            <w:tcMar/>
          </w:tcPr>
          <w:p w:rsidRPr="00F8567E" w:rsidR="00EE0AD6" w:rsidP="00EE0AD6" w:rsidRDefault="00EE0AD6" w14:paraId="1B78D4FE" w14:textId="54876F52">
            <w:pPr>
              <w:rPr>
                <w:b/>
                <w:bCs/>
              </w:rPr>
            </w:pPr>
            <w:r w:rsidRPr="6FC5F940">
              <w:rPr>
                <w:b/>
                <w:bCs/>
              </w:rPr>
              <w:lastRenderedPageBreak/>
              <w:t>Decision / Action required</w:t>
            </w:r>
          </w:p>
        </w:tc>
        <w:tc>
          <w:tcPr>
            <w:tcW w:w="6044" w:type="dxa"/>
            <w:gridSpan w:val="3"/>
            <w:tcMar/>
          </w:tcPr>
          <w:sdt>
            <w:sdtPr>
              <w:rPr>
                <w:rStyle w:val="Style1"/>
              </w:rPr>
              <w:alias w:val="Decision / Action required"/>
              <w:tag w:val="Decision / Action required"/>
              <w:id w:val="-1313094805"/>
              <w:placeholder>
                <w:docPart w:val="7CDBBB761576423D8A52D5A9C438E3A8"/>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EE0AD6" w:rsidP="00EE0AD6" w:rsidRDefault="0065040F" w14:paraId="058FCD73" w14:textId="703DBB99">
                <w:pPr>
                  <w:rPr>
                    <w:b/>
                  </w:rPr>
                </w:pPr>
                <w:r>
                  <w:rPr>
                    <w:rStyle w:val="Style1"/>
                  </w:rPr>
                  <w:t>No</w:t>
                </w:r>
              </w:p>
            </w:sdtContent>
          </w:sdt>
        </w:tc>
      </w:tr>
      <w:tr w:rsidRPr="00F8567E" w:rsidR="00EE0AD6" w:rsidTr="34659F44" w14:paraId="4682E8B7" w14:textId="77777777">
        <w:tc>
          <w:tcPr>
            <w:tcW w:w="9021" w:type="dxa"/>
            <w:gridSpan w:val="4"/>
            <w:shd w:val="clear" w:color="auto" w:fill="C1A775"/>
            <w:tcMar/>
          </w:tcPr>
          <w:p w:rsidRPr="00061E86" w:rsidR="00EE0AD6" w:rsidP="00EE0AD6" w:rsidRDefault="00EE0AD6" w14:paraId="155705B7" w14:textId="5CCD1FFB">
            <w:pPr>
              <w:rPr>
                <w:b/>
              </w:rPr>
            </w:pPr>
            <w:r w:rsidRPr="00F8567E">
              <w:rPr>
                <w:b/>
              </w:rPr>
              <w:t>Recommendations</w:t>
            </w:r>
          </w:p>
        </w:tc>
      </w:tr>
      <w:tr w:rsidRPr="00F8567E" w:rsidR="00EE0AD6" w:rsidTr="34659F44" w14:paraId="6D290418" w14:textId="77777777">
        <w:tc>
          <w:tcPr>
            <w:tcW w:w="9021" w:type="dxa"/>
            <w:gridSpan w:val="4"/>
            <w:tcMar/>
          </w:tcPr>
          <w:p w:rsidRPr="00F31CF4" w:rsidR="00F31CF4" w:rsidP="00F31CF4" w:rsidRDefault="00F31CF4" w14:paraId="5E30A10B" w14:textId="77777777">
            <w:r w:rsidRPr="00F31CF4">
              <w:t>Members are asked to:</w:t>
            </w:r>
          </w:p>
          <w:p w:rsidRPr="00F31CF4" w:rsidR="00F31CF4" w:rsidP="00F31CF4" w:rsidRDefault="00F31CF4" w14:paraId="0A9EF918" w14:textId="039EB51E">
            <w:pPr>
              <w:pStyle w:val="ListParagraph"/>
              <w:numPr>
                <w:ilvl w:val="0"/>
                <w:numId w:val="29"/>
              </w:numPr>
              <w:spacing w:line="300" w:lineRule="atLeast"/>
              <w:rPr/>
            </w:pPr>
            <w:r w:rsidRPr="34659F44" w:rsidR="650E4525">
              <w:rPr>
                <w:b w:val="1"/>
                <w:bCs w:val="1"/>
              </w:rPr>
              <w:t>R</w:t>
            </w:r>
            <w:r w:rsidRPr="34659F44" w:rsidR="3AE3A25D">
              <w:rPr>
                <w:b w:val="1"/>
                <w:bCs w:val="1"/>
              </w:rPr>
              <w:t>ECEIVE</w:t>
            </w:r>
            <w:r w:rsidRPr="34659F44" w:rsidR="650E4525">
              <w:rPr>
                <w:b w:val="1"/>
                <w:bCs w:val="1"/>
              </w:rPr>
              <w:t xml:space="preserve"> </w:t>
            </w:r>
            <w:r w:rsidR="650E4525">
              <w:rPr/>
              <w:t xml:space="preserve">the report for assurance. </w:t>
            </w:r>
          </w:p>
          <w:p w:rsidRPr="00F31CF4" w:rsidR="00F31CF4" w:rsidP="00F31CF4" w:rsidRDefault="00F31CF4" w14:paraId="0FC6B5E2" w14:textId="231A11BC">
            <w:pPr>
              <w:pStyle w:val="ListParagraph"/>
              <w:numPr>
                <w:ilvl w:val="0"/>
                <w:numId w:val="29"/>
              </w:numPr>
              <w:spacing w:line="300" w:lineRule="atLeast"/>
              <w:rPr/>
            </w:pPr>
            <w:r w:rsidRPr="34659F44" w:rsidR="650E4525">
              <w:rPr>
                <w:b w:val="1"/>
                <w:bCs w:val="1"/>
              </w:rPr>
              <w:t>N</w:t>
            </w:r>
            <w:r w:rsidRPr="34659F44" w:rsidR="7FD6D37E">
              <w:rPr>
                <w:b w:val="1"/>
                <w:bCs w:val="1"/>
              </w:rPr>
              <w:t>OTE</w:t>
            </w:r>
            <w:r w:rsidR="650E4525">
              <w:rPr/>
              <w:t xml:space="preserve"> the Month 4 improvement in the financial position, including a reported monthly deficit of £5.952m and cumulative deficit of approximately £29.3m.</w:t>
            </w:r>
          </w:p>
          <w:p w:rsidRPr="00F31CF4" w:rsidR="00F31CF4" w:rsidP="00F31CF4" w:rsidRDefault="00F31CF4" w14:paraId="553C605D" w14:textId="5958440B">
            <w:pPr>
              <w:pStyle w:val="ListParagraph"/>
              <w:numPr>
                <w:ilvl w:val="0"/>
                <w:numId w:val="29"/>
              </w:numPr>
              <w:spacing w:line="300" w:lineRule="atLeast"/>
              <w:rPr/>
            </w:pPr>
            <w:r w:rsidRPr="34659F44" w:rsidR="650E4525">
              <w:rPr>
                <w:b w:val="1"/>
                <w:bCs w:val="1"/>
              </w:rPr>
              <w:t>N</w:t>
            </w:r>
            <w:r w:rsidRPr="34659F44" w:rsidR="47E48021">
              <w:rPr>
                <w:b w:val="1"/>
                <w:bCs w:val="1"/>
              </w:rPr>
              <w:t>OTE</w:t>
            </w:r>
            <w:r w:rsidR="650E4525">
              <w:rPr/>
              <w:t xml:space="preserve"> that Green and Amber schemes have increased to approximately £40m (62% of target), rising to £42.8m including </w:t>
            </w:r>
            <w:r w:rsidR="650E4525">
              <w:rPr/>
              <w:t>additional</w:t>
            </w:r>
            <w:r w:rsidR="650E4525">
              <w:rPr/>
              <w:t xml:space="preserve"> opportunities </w:t>
            </w:r>
            <w:r w:rsidR="650E4525">
              <w:rPr/>
              <w:t>identified</w:t>
            </w:r>
            <w:r w:rsidR="650E4525">
              <w:rPr/>
              <w:t xml:space="preserve"> at Month 5. </w:t>
            </w:r>
          </w:p>
          <w:p w:rsidRPr="00F31CF4" w:rsidR="00F31CF4" w:rsidP="00F31CF4" w:rsidRDefault="00F31CF4" w14:paraId="0849B1A5" w14:textId="110D9885">
            <w:pPr>
              <w:pStyle w:val="ListParagraph"/>
              <w:numPr>
                <w:ilvl w:val="0"/>
                <w:numId w:val="29"/>
              </w:numPr>
              <w:spacing w:line="300" w:lineRule="atLeast"/>
              <w:rPr/>
            </w:pPr>
            <w:r w:rsidRPr="34659F44" w:rsidR="650E4525">
              <w:rPr>
                <w:b w:val="1"/>
                <w:bCs w:val="1"/>
              </w:rPr>
              <w:t>T</w:t>
            </w:r>
            <w:r w:rsidRPr="34659F44" w:rsidR="31E92E29">
              <w:rPr>
                <w:b w:val="1"/>
                <w:bCs w:val="1"/>
              </w:rPr>
              <w:t>AKE ASSURANCE</w:t>
            </w:r>
            <w:r w:rsidRPr="34659F44" w:rsidR="650E4525">
              <w:rPr>
                <w:b w:val="1"/>
                <w:bCs w:val="1"/>
              </w:rPr>
              <w:t xml:space="preserve"> </w:t>
            </w:r>
            <w:r w:rsidR="650E4525">
              <w:rPr/>
              <w:t xml:space="preserve">that pipeline development continues across all programme areas, with opportunities </w:t>
            </w:r>
            <w:r w:rsidR="650E4525">
              <w:rPr/>
              <w:t>identified</w:t>
            </w:r>
            <w:r w:rsidR="650E4525">
              <w:rPr/>
              <w:t xml:space="preserve"> now exceeding the £65m savings requirement. </w:t>
            </w:r>
          </w:p>
          <w:p w:rsidRPr="00F31CF4" w:rsidR="00F31CF4" w:rsidP="00F31CF4" w:rsidRDefault="00F31CF4" w14:paraId="0E30C2F6" w14:textId="2E8C13BA">
            <w:pPr>
              <w:pStyle w:val="ListParagraph"/>
              <w:numPr>
                <w:ilvl w:val="0"/>
                <w:numId w:val="29"/>
              </w:numPr>
              <w:spacing w:line="300" w:lineRule="atLeast"/>
              <w:rPr/>
            </w:pPr>
            <w:r w:rsidRPr="34659F44" w:rsidR="650E4525">
              <w:rPr>
                <w:b w:val="1"/>
                <w:bCs w:val="1"/>
              </w:rPr>
              <w:t>N</w:t>
            </w:r>
            <w:r w:rsidRPr="34659F44" w:rsidR="4DA7E681">
              <w:rPr>
                <w:b w:val="1"/>
                <w:bCs w:val="1"/>
              </w:rPr>
              <w:t>OTE</w:t>
            </w:r>
            <w:r w:rsidR="650E4525">
              <w:rPr/>
              <w:t xml:space="preserve"> that approximately £24m-£25m of opportunities still require validation and progression into mature Green and Amber schemes.</w:t>
            </w:r>
          </w:p>
          <w:p w:rsidRPr="00F31CF4" w:rsidR="00EE0AD6" w:rsidP="34659F44" w:rsidRDefault="00F31CF4" w14:paraId="6042C6AD" w14:textId="2D7AA225">
            <w:pPr>
              <w:pStyle w:val="ListParagraph"/>
              <w:numPr>
                <w:ilvl w:val="0"/>
                <w:numId w:val="29"/>
              </w:numPr>
              <w:spacing w:line="300" w:lineRule="atLeast"/>
              <w:rPr/>
            </w:pPr>
            <w:r w:rsidRPr="34659F44" w:rsidR="650E4525">
              <w:rPr>
                <w:b w:val="1"/>
                <w:bCs w:val="1"/>
              </w:rPr>
              <w:t>T</w:t>
            </w:r>
            <w:r w:rsidRPr="34659F44" w:rsidR="10B08846">
              <w:rPr>
                <w:b w:val="1"/>
                <w:bCs w:val="1"/>
              </w:rPr>
              <w:t>AKE ASSURANCE</w:t>
            </w:r>
            <w:r w:rsidRPr="34659F44" w:rsidR="650E4525">
              <w:rPr>
                <w:b w:val="1"/>
                <w:bCs w:val="1"/>
              </w:rPr>
              <w:t xml:space="preserve"> </w:t>
            </w:r>
            <w:r w:rsidR="650E4525">
              <w:rPr/>
              <w:t xml:space="preserve">that enhanced scrutiny arrangements </w:t>
            </w:r>
            <w:r w:rsidR="650E4525">
              <w:rPr/>
              <w:t>remain</w:t>
            </w:r>
            <w:r w:rsidR="650E4525">
              <w:rPr/>
              <w:t xml:space="preserve"> in place for Medical Workforce, Planned Care, Nursing Workforce, Procurement and Variable Pay. </w:t>
            </w:r>
          </w:p>
          <w:p w:rsidRPr="00F31CF4" w:rsidR="00EE0AD6" w:rsidP="34659F44" w:rsidRDefault="00F31CF4" w14:paraId="6D290417" w14:textId="15115A19">
            <w:pPr>
              <w:pStyle w:val="ListParagraph"/>
              <w:numPr>
                <w:ilvl w:val="0"/>
                <w:numId w:val="29"/>
              </w:numPr>
              <w:spacing w:line="300" w:lineRule="atLeast"/>
              <w:rPr/>
            </w:pPr>
            <w:r w:rsidRPr="34659F44" w:rsidR="650E4525">
              <w:rPr>
                <w:b w:val="1"/>
                <w:bCs w:val="1"/>
              </w:rPr>
              <w:t>N</w:t>
            </w:r>
            <w:r w:rsidRPr="34659F44" w:rsidR="017741DC">
              <w:rPr>
                <w:b w:val="1"/>
                <w:bCs w:val="1"/>
              </w:rPr>
              <w:t>OTE</w:t>
            </w:r>
            <w:r w:rsidR="650E4525">
              <w:rPr/>
              <w:t xml:space="preserve"> the continued focus of the Recovery and Sustainability Board on benefits realisation, delivery assurance, workforce expenditure </w:t>
            </w:r>
            <w:r w:rsidR="650E4525">
              <w:rPr/>
              <w:t>reduction</w:t>
            </w:r>
            <w:r w:rsidR="650E4525">
              <w:rPr/>
              <w:t xml:space="preserve"> and development of the Health Board's three-year recovery roadmap.</w:t>
            </w:r>
          </w:p>
        </w:tc>
      </w:tr>
    </w:tbl>
    <w:p w:rsidRPr="00F8567E" w:rsidR="00653AEC" w:rsidP="00653AEC" w:rsidRDefault="0020539A" w14:paraId="6D29041A" w14:textId="31B52EC2">
      <w:pPr>
        <w:spacing w:after="0" w:line="240" w:lineRule="auto"/>
        <w:jc w:val="center"/>
        <w:rPr>
          <w:b/>
        </w:rPr>
      </w:pPr>
      <w:r w:rsidRPr="00F8567E">
        <w:br w:type="page"/>
      </w:r>
      <w:r w:rsidR="00E64F0A">
        <w:rPr>
          <w:b/>
        </w:rPr>
        <w:lastRenderedPageBreak/>
        <w:t>RECOVERY AND SUSTAINABILITY BOARD UPDATE</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Pr="00665135" w:rsidR="00665135" w:rsidP="00665135" w:rsidRDefault="00665135" w14:paraId="6E2AC458" w14:textId="77777777">
      <w:pPr>
        <w:spacing w:after="0" w:line="240" w:lineRule="auto"/>
        <w:jc w:val="both"/>
      </w:pPr>
      <w:r w:rsidRPr="00665135">
        <w:t>This paper provides the monthly update to the Performance &amp; Finance Committee regarding the progress of the Recovery and Sustainability (R&amp;S) Programme, the activities undertaken by the Recovery and Sustainability Board, and the current position against the Health Board's £65m savings requirement</w:t>
      </w:r>
    </w:p>
    <w:p w:rsidRPr="00634DEA" w:rsidR="00665135" w:rsidP="00706B80" w:rsidRDefault="00665135" w14:paraId="2E84B0DD" w14:textId="77777777">
      <w:pPr>
        <w:spacing w:after="0" w:line="240" w:lineRule="auto"/>
        <w:jc w:val="both"/>
      </w:pPr>
    </w:p>
    <w:p w:rsidRPr="00F8567E" w:rsidR="00653AEC" w:rsidP="00653AEC" w:rsidRDefault="00653AEC" w14:paraId="6D29041E" w14:textId="77777777">
      <w:pPr>
        <w:pStyle w:val="ListParagraph"/>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Pr="00665135" w:rsidR="00665135" w:rsidP="34659F44" w:rsidRDefault="00665135" w14:paraId="09DCCDA5" w14:textId="2256B4FF">
      <w:pPr>
        <w:pStyle w:val="ListParagraph"/>
        <w:numPr>
          <w:ilvl w:val="0"/>
          <w:numId w:val="29"/>
        </w:numPr>
        <w:spacing w:after="0" w:line="240" w:lineRule="auto"/>
        <w:jc w:val="both"/>
        <w:rPr/>
      </w:pPr>
      <w:r w:rsidR="00665135">
        <w:rPr/>
        <w:t xml:space="preserve">The Recovery and Sustainability Board meets twice monthly and is chaired by the Chief Executive, with executive leadership of each thematic programme. The Delivery Unit continues to provide programme management, governance oversight, risk </w:t>
      </w:r>
      <w:r w:rsidR="00665135">
        <w:rPr/>
        <w:t>management</w:t>
      </w:r>
      <w:r w:rsidR="00665135">
        <w:rPr/>
        <w:t xml:space="preserve"> and support to scheme development across the organisation. Formal project management arrangements, programme reporting, </w:t>
      </w:r>
      <w:r w:rsidRPr="34659F44" w:rsidR="11647040">
        <w:rPr>
          <w:rFonts w:ascii="Verdana" w:hAnsi="Verdana" w:eastAsia="Verdana" w:cs="Verdana"/>
          <w:b w:val="0"/>
          <w:bCs w:val="0"/>
          <w:i w:val="0"/>
          <w:iCs w:val="0"/>
          <w:noProof w:val="0"/>
          <w:sz w:val="24"/>
          <w:szCs w:val="24"/>
          <w:lang w:val="en-GB"/>
        </w:rPr>
        <w:t>R</w:t>
      </w:r>
      <w:r w:rsidRPr="34659F44" w:rsidR="11647040">
        <w:rPr>
          <w:rFonts w:ascii="Verdana" w:hAnsi="Verdana" w:eastAsia="Verdana" w:cs="Verdana"/>
          <w:b w:val="0"/>
          <w:bCs w:val="0"/>
          <w:i w:val="0"/>
          <w:iCs w:val="0"/>
          <w:noProof w:val="0"/>
          <w:sz w:val="24"/>
          <w:szCs w:val="24"/>
          <w:lang w:val="en-GB"/>
        </w:rPr>
        <w:t xml:space="preserve">isks, </w:t>
      </w:r>
      <w:r w:rsidRPr="34659F44" w:rsidR="11647040">
        <w:rPr>
          <w:rFonts w:ascii="Verdana" w:hAnsi="Verdana" w:eastAsia="Verdana" w:cs="Verdana"/>
          <w:b w:val="0"/>
          <w:bCs w:val="0"/>
          <w:i w:val="0"/>
          <w:iCs w:val="0"/>
          <w:noProof w:val="0"/>
          <w:sz w:val="24"/>
          <w:szCs w:val="24"/>
          <w:lang w:val="en-GB"/>
        </w:rPr>
        <w:t>A</w:t>
      </w:r>
      <w:r w:rsidRPr="34659F44" w:rsidR="11647040">
        <w:rPr>
          <w:rFonts w:ascii="Verdana" w:hAnsi="Verdana" w:eastAsia="Verdana" w:cs="Verdana"/>
          <w:b w:val="0"/>
          <w:bCs w:val="0"/>
          <w:i w:val="0"/>
          <w:iCs w:val="0"/>
          <w:noProof w:val="0"/>
          <w:sz w:val="24"/>
          <w:szCs w:val="24"/>
          <w:lang w:val="en-GB"/>
        </w:rPr>
        <w:t xml:space="preserve">ctions, </w:t>
      </w:r>
      <w:r w:rsidRPr="34659F44" w:rsidR="11647040">
        <w:rPr>
          <w:rFonts w:ascii="Verdana" w:hAnsi="Verdana" w:eastAsia="Verdana" w:cs="Verdana"/>
          <w:b w:val="0"/>
          <w:bCs w:val="0"/>
          <w:i w:val="0"/>
          <w:iCs w:val="0"/>
          <w:noProof w:val="0"/>
          <w:sz w:val="24"/>
          <w:szCs w:val="24"/>
          <w:lang w:val="en-GB"/>
        </w:rPr>
        <w:t>I</w:t>
      </w:r>
      <w:r w:rsidRPr="34659F44" w:rsidR="11647040">
        <w:rPr>
          <w:rFonts w:ascii="Verdana" w:hAnsi="Verdana" w:eastAsia="Verdana" w:cs="Verdana"/>
          <w:b w:val="0"/>
          <w:bCs w:val="0"/>
          <w:i w:val="0"/>
          <w:iCs w:val="0"/>
          <w:noProof w:val="0"/>
          <w:sz w:val="24"/>
          <w:szCs w:val="24"/>
          <w:lang w:val="en-GB"/>
        </w:rPr>
        <w:t xml:space="preserve">ssues, </w:t>
      </w:r>
      <w:r w:rsidRPr="34659F44" w:rsidR="11647040">
        <w:rPr>
          <w:rFonts w:ascii="Verdana" w:hAnsi="Verdana" w:eastAsia="Verdana" w:cs="Verdana"/>
          <w:b w:val="0"/>
          <w:bCs w:val="0"/>
          <w:i w:val="0"/>
          <w:iCs w:val="0"/>
          <w:noProof w:val="0"/>
          <w:sz w:val="24"/>
          <w:szCs w:val="24"/>
          <w:lang w:val="en-GB"/>
        </w:rPr>
        <w:t>D</w:t>
      </w:r>
      <w:r w:rsidRPr="34659F44" w:rsidR="11647040">
        <w:rPr>
          <w:rFonts w:ascii="Verdana" w:hAnsi="Verdana" w:eastAsia="Verdana" w:cs="Verdana"/>
          <w:b w:val="0"/>
          <w:bCs w:val="0"/>
          <w:i w:val="0"/>
          <w:iCs w:val="0"/>
          <w:noProof w:val="0"/>
          <w:sz w:val="24"/>
          <w:szCs w:val="24"/>
          <w:lang w:val="en-GB"/>
        </w:rPr>
        <w:t>ecisions</w:t>
      </w:r>
      <w:r w:rsidRPr="34659F44" w:rsidR="11647040">
        <w:rPr>
          <w:rFonts w:ascii="Segoe UI" w:hAnsi="Segoe UI" w:eastAsia="Segoe UI" w:cs="Segoe UI"/>
          <w:b w:val="0"/>
          <w:bCs w:val="0"/>
          <w:i w:val="0"/>
          <w:iCs w:val="0"/>
          <w:noProof w:val="0"/>
          <w:sz w:val="21"/>
          <w:szCs w:val="21"/>
          <w:lang w:val="en-GB"/>
        </w:rPr>
        <w:t xml:space="preserve"> </w:t>
      </w:r>
      <w:r w:rsidR="25B552D1">
        <w:rPr/>
        <w:t>(</w:t>
      </w:r>
      <w:r w:rsidR="00665135">
        <w:rPr/>
        <w:t>RAID</w:t>
      </w:r>
      <w:r w:rsidR="5496E2CD">
        <w:rPr/>
        <w:t>)</w:t>
      </w:r>
      <w:r w:rsidR="00665135">
        <w:rPr/>
        <w:t xml:space="preserve"> management and joint working between Finance and the Delivery Unit have continued to mature throughout Quarter 1</w:t>
      </w:r>
      <w:r w:rsidR="00085B21">
        <w:rPr/>
        <w:t xml:space="preserve"> and into Quarter 2. </w:t>
      </w:r>
    </w:p>
    <w:p w:rsidR="006812DB" w:rsidP="00B92504" w:rsidRDefault="006812DB" w14:paraId="1F8ECE3C" w14:textId="77777777">
      <w:pPr>
        <w:spacing w:after="0" w:line="240" w:lineRule="auto"/>
      </w:pPr>
    </w:p>
    <w:p w:rsidRPr="00FB3081" w:rsidR="00665135" w:rsidP="00FB3081" w:rsidRDefault="00665135" w14:paraId="24F0852B" w14:textId="77777777">
      <w:pPr>
        <w:spacing w:after="0" w:line="240" w:lineRule="auto"/>
        <w:jc w:val="both"/>
      </w:pPr>
      <w:r w:rsidRPr="00FB3081">
        <w:t>The Committee has previously received assurance regarding the strengthening of governance arrangements, scheme oversight and pipeline management processes. Whilst these improvements have enhanced organisational visibility and control of the savings programme, the Recovery and Sustainability Board has increasingly focused its attention on the translation of these arrangements into demonstrable financial delivery.</w:t>
      </w:r>
    </w:p>
    <w:p w:rsidRPr="00B92504" w:rsidR="00B92504" w:rsidP="00B92504" w:rsidRDefault="00B92504" w14:paraId="4101E233" w14:textId="77777777">
      <w:pPr>
        <w:spacing w:after="0" w:line="240" w:lineRule="auto"/>
        <w:rPr>
          <w:b/>
        </w:rPr>
      </w:pPr>
    </w:p>
    <w:p w:rsidRPr="00FB3081" w:rsidR="00665135" w:rsidP="00FB3081" w:rsidRDefault="00C8439D" w14:paraId="102AF0BA" w14:textId="0A7F079E">
      <w:pPr>
        <w:pStyle w:val="ListParagraph"/>
        <w:numPr>
          <w:ilvl w:val="0"/>
          <w:numId w:val="1"/>
        </w:numPr>
        <w:spacing w:after="0" w:line="240" w:lineRule="auto"/>
        <w:rPr>
          <w:b/>
        </w:rPr>
      </w:pPr>
      <w:r w:rsidRPr="00C8439D">
        <w:rPr>
          <w:b/>
        </w:rPr>
        <w:t>R&amp;S PROGRAMME UPDATE</w:t>
      </w:r>
    </w:p>
    <w:p w:rsidR="00694009" w:rsidP="00694009" w:rsidRDefault="00694009" w14:paraId="4FE2F68C" w14:textId="77777777">
      <w:pPr>
        <w:pStyle w:val="ListParagraph"/>
        <w:spacing w:after="0" w:line="240" w:lineRule="auto"/>
        <w:ind w:left="1080"/>
        <w:rPr>
          <w:b/>
        </w:rPr>
      </w:pPr>
    </w:p>
    <w:p w:rsidRPr="00035CB3" w:rsidR="00A7172C" w:rsidP="008771EC" w:rsidRDefault="00694009" w14:paraId="2E3E0EBA" w14:textId="20967DD1">
      <w:pPr>
        <w:pStyle w:val="ListParagraph"/>
        <w:numPr>
          <w:ilvl w:val="1"/>
          <w:numId w:val="14"/>
        </w:numPr>
        <w:autoSpaceDE w:val="0"/>
        <w:autoSpaceDN w:val="0"/>
        <w:adjustRightInd w:val="0"/>
        <w:spacing w:after="0" w:line="240" w:lineRule="auto"/>
        <w:jc w:val="both"/>
        <w:rPr/>
      </w:pPr>
      <w:r w:rsidRPr="34659F44" w:rsidR="00694009">
        <w:rPr>
          <w:b w:val="1"/>
          <w:bCs w:val="1"/>
        </w:rPr>
        <w:t xml:space="preserve">R&amp;S Board </w:t>
      </w:r>
      <w:r w:rsidRPr="34659F44" w:rsidR="00035CB3">
        <w:rPr>
          <w:b w:val="1"/>
          <w:bCs w:val="1"/>
        </w:rPr>
        <w:t>22</w:t>
      </w:r>
      <w:r w:rsidRPr="34659F44" w:rsidR="00035CB3">
        <w:rPr>
          <w:b w:val="1"/>
          <w:bCs w:val="1"/>
        </w:rPr>
        <w:t xml:space="preserve"> July 2026</w:t>
      </w:r>
    </w:p>
    <w:p w:rsidR="00035CB3" w:rsidP="00035CB3" w:rsidRDefault="00035CB3" w14:paraId="1C74C4B1" w14:textId="77777777">
      <w:pPr>
        <w:autoSpaceDE w:val="0"/>
        <w:autoSpaceDN w:val="0"/>
        <w:adjustRightInd w:val="0"/>
        <w:spacing w:after="0" w:line="240" w:lineRule="auto"/>
        <w:jc w:val="both"/>
      </w:pPr>
    </w:p>
    <w:p w:rsidRPr="00451CC3" w:rsidR="00451CC3" w:rsidP="00451CC3" w:rsidRDefault="00451CC3" w14:paraId="32026794" w14:textId="77777777">
      <w:pPr>
        <w:autoSpaceDE w:val="0"/>
        <w:autoSpaceDN w:val="0"/>
        <w:adjustRightInd w:val="0"/>
        <w:spacing w:after="0" w:line="240" w:lineRule="auto"/>
        <w:jc w:val="both"/>
      </w:pPr>
      <w:r w:rsidRPr="00451CC3">
        <w:t>The Recovery and Sustainability Board undertook a series of programme deep dives focusing on Planned Care, Medical Workforce, Urgent and Emergency Care (UEC), Procurement, Administrative and Clerical Workforce, and Nursing Workforce. The Board's primary focus was assurance regarding delivery assumptions, benefits realisation and the translation of operational improvements into demonstrable financial benefit.</w:t>
      </w:r>
    </w:p>
    <w:p w:rsidR="004149DA" w:rsidP="00035CB3" w:rsidRDefault="004149DA" w14:paraId="75691144" w14:textId="77777777">
      <w:pPr>
        <w:autoSpaceDE w:val="0"/>
        <w:autoSpaceDN w:val="0"/>
        <w:adjustRightInd w:val="0"/>
        <w:spacing w:after="0" w:line="240" w:lineRule="auto"/>
        <w:jc w:val="both"/>
      </w:pPr>
    </w:p>
    <w:p w:rsidRPr="00451CC3" w:rsidR="00451CC3" w:rsidP="00451CC3" w:rsidRDefault="00451CC3" w14:paraId="18009240" w14:textId="1EC92C9E">
      <w:pPr>
        <w:autoSpaceDE w:val="0"/>
        <w:autoSpaceDN w:val="0"/>
        <w:adjustRightInd w:val="0"/>
        <w:spacing w:after="0" w:line="240" w:lineRule="auto"/>
        <w:jc w:val="both"/>
      </w:pPr>
      <w:r w:rsidRPr="00451CC3">
        <w:t xml:space="preserve">The Board noted that several programmes were demonstrating operational progress but required stronger evidence of financial delivery and recurrent benefit. </w:t>
      </w:r>
      <w:r w:rsidRPr="00451CC3" w:rsidR="006F3383">
        <w:t>Focus</w:t>
      </w:r>
      <w:r w:rsidRPr="00451CC3">
        <w:t xml:space="preserve"> was placed on Planned Care, Medical Workforce and UEC, where revised assumptions, operational pressures and changing service requirements had impacted original savings trajectories. Programme leads were instructed to review forecasts, validate assumptions and strengthen benefit realisation arrangements.</w:t>
      </w:r>
    </w:p>
    <w:p w:rsidRPr="00451CC3" w:rsidR="00451CC3" w:rsidP="00451CC3" w:rsidRDefault="00451CC3" w14:paraId="51D99E32" w14:textId="77777777">
      <w:pPr>
        <w:autoSpaceDE w:val="0"/>
        <w:autoSpaceDN w:val="0"/>
        <w:adjustRightInd w:val="0"/>
        <w:spacing w:after="0" w:line="240" w:lineRule="auto"/>
        <w:jc w:val="both"/>
      </w:pPr>
      <w:r w:rsidRPr="00451CC3">
        <w:lastRenderedPageBreak/>
        <w:t>Positive progress was noted within Nursing Workforce and Administrative and Clerical Workforce programmes, with opportunities identified through workforce redesign, vacancy management and establishment reviews. The Board emphasised the importance of ensuring identified savings are reflected within financial plans and budgets and supported through robust monitoring arrangements.</w:t>
      </w:r>
    </w:p>
    <w:p w:rsidR="00451CC3" w:rsidP="00035CB3" w:rsidRDefault="00451CC3" w14:paraId="6A0233CE" w14:textId="77777777">
      <w:pPr>
        <w:autoSpaceDE w:val="0"/>
        <w:autoSpaceDN w:val="0"/>
        <w:adjustRightInd w:val="0"/>
        <w:spacing w:after="0" w:line="240" w:lineRule="auto"/>
        <w:jc w:val="both"/>
      </w:pPr>
    </w:p>
    <w:p w:rsidRPr="00451CC3" w:rsidR="00451CC3" w:rsidP="00451CC3" w:rsidRDefault="00451CC3" w14:paraId="39B0D668" w14:textId="77777777">
      <w:pPr>
        <w:autoSpaceDE w:val="0"/>
        <w:autoSpaceDN w:val="0"/>
        <w:adjustRightInd w:val="0"/>
        <w:spacing w:after="0" w:line="240" w:lineRule="auto"/>
        <w:jc w:val="both"/>
      </w:pPr>
      <w:r w:rsidRPr="00451CC3">
        <w:t>The Board concluded that future programme reporting should focus on evidencing cash-releasing savings, delivery against forecast trajectories and the conversion of operational improvements into recurrent financial benefit. Enhanced scrutiny arrangements were subsequently established for programmes identified as presenting the greatest delivery risk.</w:t>
      </w:r>
    </w:p>
    <w:p w:rsidR="00451CC3" w:rsidP="00035CB3" w:rsidRDefault="00451CC3" w14:paraId="78FC8CCB" w14:textId="77777777">
      <w:pPr>
        <w:autoSpaceDE w:val="0"/>
        <w:autoSpaceDN w:val="0"/>
        <w:adjustRightInd w:val="0"/>
        <w:spacing w:after="0" w:line="240" w:lineRule="auto"/>
        <w:jc w:val="both"/>
      </w:pPr>
    </w:p>
    <w:p w:rsidR="00035CB3" w:rsidP="00035CB3" w:rsidRDefault="00035CB3" w14:paraId="1FB173FA" w14:textId="77777777">
      <w:pPr>
        <w:autoSpaceDE w:val="0"/>
        <w:autoSpaceDN w:val="0"/>
        <w:adjustRightInd w:val="0"/>
        <w:spacing w:after="0" w:line="240" w:lineRule="auto"/>
        <w:jc w:val="both"/>
      </w:pPr>
    </w:p>
    <w:p w:rsidRPr="005020F6" w:rsidR="005020F6" w:rsidP="34659F44" w:rsidRDefault="005020F6" w14:paraId="3306ABF4" w14:textId="013FA778">
      <w:pPr>
        <w:pStyle w:val="ListParagraph"/>
        <w:numPr>
          <w:ilvl w:val="1"/>
          <w:numId w:val="14"/>
        </w:numPr>
        <w:spacing w:after="0" w:line="240" w:lineRule="auto"/>
        <w:rPr>
          <w:b w:val="1"/>
          <w:bCs w:val="1"/>
        </w:rPr>
      </w:pPr>
      <w:r w:rsidRPr="34659F44" w:rsidR="005020F6">
        <w:rPr>
          <w:b w:val="1"/>
          <w:bCs w:val="1"/>
        </w:rPr>
        <w:t xml:space="preserve">R&amp;S Board </w:t>
      </w:r>
      <w:r w:rsidRPr="34659F44" w:rsidR="005D343C">
        <w:rPr>
          <w:b w:val="1"/>
          <w:bCs w:val="1"/>
        </w:rPr>
        <w:t>12</w:t>
      </w:r>
      <w:r w:rsidRPr="34659F44" w:rsidR="005020F6">
        <w:rPr>
          <w:b w:val="1"/>
          <w:bCs w:val="1"/>
        </w:rPr>
        <w:t xml:space="preserve"> </w:t>
      </w:r>
      <w:r w:rsidRPr="34659F44" w:rsidR="005D343C">
        <w:rPr>
          <w:b w:val="1"/>
          <w:bCs w:val="1"/>
        </w:rPr>
        <w:t>August</w:t>
      </w:r>
      <w:r w:rsidRPr="34659F44" w:rsidR="005020F6">
        <w:rPr>
          <w:b w:val="1"/>
          <w:bCs w:val="1"/>
        </w:rPr>
        <w:t xml:space="preserve"> 2026</w:t>
      </w:r>
    </w:p>
    <w:p w:rsidR="00BC5FAB" w:rsidP="00BC5FAB" w:rsidRDefault="00973CF0" w14:paraId="711D3895" w14:textId="77777777">
      <w:pPr>
        <w:spacing w:after="0" w:line="240" w:lineRule="auto"/>
        <w:rPr>
          <w:bCs/>
        </w:rPr>
      </w:pPr>
      <w:r>
        <w:rPr>
          <w:bCs/>
        </w:rPr>
        <w:t xml:space="preserve">  </w:t>
      </w:r>
    </w:p>
    <w:p w:rsidR="008C021B" w:rsidP="008C021B" w:rsidRDefault="008C021B" w14:paraId="51ADECEC" w14:textId="77777777">
      <w:pPr>
        <w:spacing w:after="0" w:line="240" w:lineRule="auto"/>
        <w:rPr>
          <w:bCs/>
        </w:rPr>
      </w:pPr>
      <w:r w:rsidRPr="008C021B">
        <w:rPr>
          <w:bCs/>
        </w:rPr>
        <w:t>The Recovery and Sustainability Board reviewed the Month 4 financial position and noted continued progress in the maturity of the savings programme and development of the savings pipeline. Green and Amber schemes increased to £40.1m at Month 4 and £42.8m at Month 5, representing 66% of the overall savings requirement. The Board noted that identified opportunities now exceed the £65m target, with the focus moving to validation, implementation and delivery.</w:t>
      </w:r>
    </w:p>
    <w:p w:rsidR="00516E7B" w:rsidP="008C021B" w:rsidRDefault="00516E7B" w14:paraId="469B1471" w14:textId="77777777">
      <w:pPr>
        <w:spacing w:after="0" w:line="240" w:lineRule="auto"/>
        <w:rPr>
          <w:bCs/>
        </w:rPr>
      </w:pPr>
    </w:p>
    <w:p w:rsidRPr="008C021B" w:rsidR="00516E7B" w:rsidP="008C021B" w:rsidRDefault="001D2CA4" w14:paraId="3890CB83" w14:textId="43A7223C">
      <w:pPr>
        <w:spacing w:after="0" w:line="240" w:lineRule="auto"/>
        <w:rPr>
          <w:bCs/>
        </w:rPr>
      </w:pPr>
      <w:r>
        <w:rPr>
          <w:bCs/>
          <w:noProof/>
        </w:rPr>
        <w:drawing>
          <wp:inline distT="0" distB="0" distL="0" distR="0" wp14:anchorId="7C1EE70A" wp14:editId="005EE05D">
            <wp:extent cx="5635625" cy="3073977"/>
            <wp:effectExtent l="0" t="0" r="3175" b="0"/>
            <wp:docPr id="12190326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4587" cy="3084320"/>
                    </a:xfrm>
                    <a:prstGeom prst="rect">
                      <a:avLst/>
                    </a:prstGeom>
                    <a:noFill/>
                  </pic:spPr>
                </pic:pic>
              </a:graphicData>
            </a:graphic>
          </wp:inline>
        </w:drawing>
      </w:r>
    </w:p>
    <w:p w:rsidR="005020F6" w:rsidP="005020F6" w:rsidRDefault="005020F6" w14:paraId="00AD724A" w14:textId="77777777">
      <w:pPr>
        <w:spacing w:after="0" w:line="240" w:lineRule="auto"/>
        <w:rPr>
          <w:bCs/>
        </w:rPr>
      </w:pPr>
    </w:p>
    <w:p w:rsidRPr="008C021B" w:rsidR="008C021B" w:rsidP="008C021B" w:rsidRDefault="008C021B" w14:paraId="56969A67" w14:textId="634CA338">
      <w:pPr>
        <w:spacing w:after="0" w:line="240" w:lineRule="auto"/>
      </w:pPr>
      <w:r w:rsidR="008C021B">
        <w:rPr/>
        <w:t xml:space="preserve">The Board received an update on the organisation's financial position, including confirmation that the savings requirement </w:t>
      </w:r>
      <w:r w:rsidR="008C021B">
        <w:rPr/>
        <w:t>remains</w:t>
      </w:r>
      <w:r w:rsidR="008C021B">
        <w:rPr/>
        <w:t xml:space="preserve"> £65m and that Welsh Government expectations continue to focus on delivery of a credible recovery trajectory supported by a robust savings programme </w:t>
      </w:r>
      <w:r w:rsidR="008C021B">
        <w:rPr/>
        <w:t xml:space="preserve">and longer-term recovery plan. Work is progressing to develop a comprehensive three-year recovery roadmap for consideration by the Board and </w:t>
      </w:r>
      <w:r w:rsidR="4225A241">
        <w:rPr/>
        <w:t xml:space="preserve">the </w:t>
      </w:r>
      <w:r w:rsidR="008C021B">
        <w:rPr/>
        <w:t>Welsh Government.</w:t>
      </w:r>
    </w:p>
    <w:p w:rsidR="008C021B" w:rsidP="005020F6" w:rsidRDefault="008C021B" w14:paraId="46568E16" w14:textId="77777777">
      <w:pPr>
        <w:spacing w:after="0" w:line="240" w:lineRule="auto"/>
        <w:rPr>
          <w:bCs/>
        </w:rPr>
      </w:pPr>
    </w:p>
    <w:p w:rsidRPr="008C021B" w:rsidR="008C021B" w:rsidP="008C021B" w:rsidRDefault="008C021B" w14:paraId="54A822FB" w14:textId="77777777">
      <w:pPr>
        <w:spacing w:after="0" w:line="240" w:lineRule="auto"/>
        <w:rPr>
          <w:bCs/>
        </w:rPr>
      </w:pPr>
      <w:r w:rsidRPr="008C021B">
        <w:rPr>
          <w:bCs/>
        </w:rPr>
        <w:t>The Month 4 position demonstrated an improving financial trajectory, with an in-month deficit of £5.952m and a cumulative deficit of approximately £29.3m. Whilst the Board recognised that some improvement was driven by non-recurrent benefits, members noted increasing evidence that savings actions are beginning to translate into financial performance.</w:t>
      </w:r>
    </w:p>
    <w:p w:rsidR="008C021B" w:rsidP="005020F6" w:rsidRDefault="008C021B" w14:paraId="0B0E7C2A" w14:textId="77777777">
      <w:pPr>
        <w:spacing w:after="0" w:line="240" w:lineRule="auto"/>
        <w:rPr>
          <w:bCs/>
        </w:rPr>
      </w:pPr>
    </w:p>
    <w:p w:rsidRPr="00C34376" w:rsidR="00C34376" w:rsidP="00C34376" w:rsidRDefault="00C34376" w14:paraId="7E8C0624" w14:textId="77777777">
      <w:pPr>
        <w:spacing w:after="0" w:line="240" w:lineRule="auto"/>
        <w:rPr>
          <w:bCs/>
        </w:rPr>
      </w:pPr>
      <w:r w:rsidRPr="00C34376">
        <w:rPr>
          <w:bCs/>
        </w:rPr>
        <w:t>The Board reviewed delivery performance across each programme area and confirmed that Planned Care, Medical Workforce, Procurement and Workforce continue to present the most significant delivery risks. These areas remain subject to enhanced scrutiny, revised delivery trajectories and targeted recovery actions.</w:t>
      </w:r>
    </w:p>
    <w:p w:rsidR="008C021B" w:rsidP="005020F6" w:rsidRDefault="008C021B" w14:paraId="1209AA11" w14:textId="77777777">
      <w:pPr>
        <w:spacing w:after="0" w:line="240" w:lineRule="auto"/>
        <w:rPr>
          <w:bCs/>
        </w:rPr>
      </w:pPr>
    </w:p>
    <w:p w:rsidRPr="00C34376" w:rsidR="00C34376" w:rsidP="00C34376" w:rsidRDefault="00C34376" w14:paraId="430316AC" w14:textId="77777777">
      <w:pPr>
        <w:spacing w:after="0" w:line="240" w:lineRule="auto"/>
        <w:rPr>
          <w:bCs/>
        </w:rPr>
      </w:pPr>
      <w:r w:rsidRPr="00C34376">
        <w:rPr>
          <w:bCs/>
        </w:rPr>
        <w:t>Workforce expenditure remained a significant area of focus. The Board reviewed opportunities to reduce variable pay expenditure through strengthened vacancy management, recruitment controls, workforce redesign and enhanced scrutiny of agency, bank and waiting list initiative expenditure. Additional opportunities were identified through procurement and non-pay expenditure reviews which will continue to be developed during Quarter 2.</w:t>
      </w:r>
    </w:p>
    <w:p w:rsidR="00C34376" w:rsidP="005020F6" w:rsidRDefault="00C34376" w14:paraId="7C37227C" w14:textId="77777777">
      <w:pPr>
        <w:spacing w:after="0" w:line="240" w:lineRule="auto"/>
        <w:rPr>
          <w:bCs/>
        </w:rPr>
      </w:pPr>
    </w:p>
    <w:p w:rsidRPr="00C34376" w:rsidR="00C34376" w:rsidP="00C34376" w:rsidRDefault="00C34376" w14:paraId="2992A988" w14:textId="1FA21454">
      <w:pPr>
        <w:spacing w:after="0" w:line="240" w:lineRule="auto"/>
        <w:rPr>
          <w:bCs/>
        </w:rPr>
      </w:pPr>
      <w:r w:rsidRPr="00C34376">
        <w:rPr>
          <w:bCs/>
        </w:rPr>
        <w:t>The Board concluded that opportunities have been identified to support development of the full £65m programme by the end of Quarter 2 and agreed that priority should now focus on accelerating delivery, increasing recurrent savings and strengthening assurance around benefits realisation.</w:t>
      </w:r>
    </w:p>
    <w:p w:rsidRPr="004C6D66" w:rsidR="00665135" w:rsidP="004C6D66" w:rsidRDefault="00665135" w14:paraId="135C0B41" w14:textId="77777777">
      <w:pPr>
        <w:spacing w:after="0" w:line="240" w:lineRule="auto"/>
        <w:rPr>
          <w:b/>
        </w:rPr>
      </w:pPr>
    </w:p>
    <w:p w:rsidRPr="00A77462" w:rsidR="00AD0B61" w:rsidP="00903963" w:rsidRDefault="00AD0B61" w14:paraId="43279A57" w14:textId="42CED206">
      <w:pPr>
        <w:pStyle w:val="ListParagraph"/>
        <w:numPr>
          <w:ilvl w:val="0"/>
          <w:numId w:val="26"/>
        </w:numPr>
        <w:spacing w:after="0" w:line="240" w:lineRule="auto"/>
        <w:rPr>
          <w:b/>
        </w:rPr>
      </w:pPr>
      <w:r w:rsidRPr="00A77462">
        <w:rPr>
          <w:b/>
        </w:rPr>
        <w:t>GOVERNANCE AND RISK ISSUES</w:t>
      </w:r>
    </w:p>
    <w:p w:rsidR="00694009" w:rsidP="00AD0B61" w:rsidRDefault="00694009" w14:paraId="5BE457E8" w14:textId="77777777">
      <w:pPr>
        <w:spacing w:after="0" w:line="240" w:lineRule="auto"/>
      </w:pPr>
    </w:p>
    <w:p w:rsidRPr="00AB2481" w:rsidR="00AB2481" w:rsidP="00AB2481" w:rsidRDefault="00AB2481" w14:paraId="46A27EB2" w14:textId="7F1AA2E2">
      <w:pPr>
        <w:spacing w:after="0" w:line="240" w:lineRule="auto"/>
      </w:pPr>
      <w:r w:rsidR="00AB2481">
        <w:rPr/>
        <w:t xml:space="preserve">The principal risk to the Recovery and Sustainability Programme </w:t>
      </w:r>
      <w:r w:rsidR="00AB2481">
        <w:rPr/>
        <w:t>remains</w:t>
      </w:r>
      <w:r w:rsidR="00AB2481">
        <w:rPr/>
        <w:t xml:space="preserve"> the conversion of </w:t>
      </w:r>
      <w:r w:rsidR="00AB2481">
        <w:rPr/>
        <w:t>identified</w:t>
      </w:r>
      <w:r w:rsidR="00AB2481">
        <w:rPr/>
        <w:t xml:space="preserve"> opportunities into recurrent financial benefits at the pace </w:t>
      </w:r>
      <w:r w:rsidR="00AB2481">
        <w:rPr/>
        <w:t>required</w:t>
      </w:r>
      <w:r w:rsidR="00AB2481">
        <w:rPr/>
        <w:t xml:space="preserve"> to achieve the Health Board's savings requirement. Whilst governance arrangements, programme management disciplines and programme maturity have improved significantly during the first four months of the year, delivery risk </w:t>
      </w:r>
      <w:r w:rsidR="00AB2481">
        <w:rPr/>
        <w:t>remains</w:t>
      </w:r>
      <w:r w:rsidR="00AB2481">
        <w:rPr/>
        <w:t xml:space="preserve"> within </w:t>
      </w:r>
      <w:r w:rsidR="25AC7789">
        <w:rPr/>
        <w:t>several</w:t>
      </w:r>
      <w:r w:rsidR="00AB2481">
        <w:rPr/>
        <w:t xml:space="preserve"> strategic programmes.</w:t>
      </w:r>
    </w:p>
    <w:p w:rsidR="00733A48" w:rsidP="005020F6" w:rsidRDefault="00733A48" w14:paraId="6276DD07" w14:textId="77777777">
      <w:pPr>
        <w:spacing w:after="0" w:line="240" w:lineRule="auto"/>
      </w:pPr>
    </w:p>
    <w:p w:rsidRPr="00FA0E4E" w:rsidR="00FA0E4E" w:rsidP="00FA0E4E" w:rsidRDefault="00FA0E4E" w14:paraId="79224305" w14:textId="77777777">
      <w:pPr>
        <w:spacing w:after="0" w:line="240" w:lineRule="auto"/>
      </w:pPr>
      <w:r w:rsidRPr="00FA0E4E">
        <w:t xml:space="preserve">The most significant risks continue to relate to Medical Workforce, Planned Care, Procurement and Workforce schemes where delivery remains dependent upon implementation of planned actions and completion of outstanding validation work. These programmes remain subject to enhanced scrutiny through the Recovery and Sustainability Board and Performance and Accountability Framework, with recovery </w:t>
      </w:r>
      <w:r w:rsidRPr="00FA0E4E">
        <w:lastRenderedPageBreak/>
        <w:t>actions, revised trajectories and mitigation plans monitored between Board meetings.</w:t>
      </w:r>
    </w:p>
    <w:p w:rsidR="00AB2481" w:rsidP="005020F6" w:rsidRDefault="00AB2481" w14:paraId="53A724CC" w14:textId="77777777">
      <w:pPr>
        <w:spacing w:after="0" w:line="240" w:lineRule="auto"/>
      </w:pPr>
    </w:p>
    <w:p w:rsidRPr="00FA0E4E" w:rsidR="00FA0E4E" w:rsidP="00FA0E4E" w:rsidRDefault="00FA0E4E" w14:paraId="0C77F0F7" w14:textId="77777777">
      <w:pPr>
        <w:spacing w:after="0" w:line="240" w:lineRule="auto"/>
      </w:pPr>
      <w:r w:rsidRPr="00FA0E4E">
        <w:t>Notwithstanding these risks, the Board has gained increasing assurance from the Month 4 position. The growth in Green and Amber schemes from £30.9m at Quarter 1 to £42.8m at Month 5 provides a credible route to achieving the end of Quarter 2 objective of a fully developed £65m savings programme. The primary focus for the remainder of Quarter 2 is therefore the continued maturation of pipeline opportunities and acceleration of recurrent savings delivery.</w:t>
      </w:r>
    </w:p>
    <w:p w:rsidR="00FA0E4E" w:rsidP="005020F6" w:rsidRDefault="00FA0E4E" w14:paraId="252C671E" w14:textId="77777777">
      <w:pPr>
        <w:spacing w:after="0" w:line="240" w:lineRule="auto"/>
      </w:pPr>
    </w:p>
    <w:p w:rsidR="00A7172C" w:rsidP="001D1562" w:rsidRDefault="00E23433" w14:paraId="523FF32D" w14:textId="7E87913A">
      <w:pPr>
        <w:spacing w:after="0" w:line="240" w:lineRule="auto"/>
      </w:pPr>
      <w:r>
        <w:t xml:space="preserve">Key Thematic </w:t>
      </w:r>
      <w:r w:rsidR="00483762">
        <w:t>risks are outlined below:</w:t>
      </w:r>
    </w:p>
    <w:p w:rsidR="00483762" w:rsidP="001D1562" w:rsidRDefault="00483762" w14:paraId="498B4048" w14:textId="77777777">
      <w:pPr>
        <w:spacing w:after="0" w:line="240" w:lineRule="auto"/>
      </w:pPr>
    </w:p>
    <w:tbl>
      <w:tblPr>
        <w:tblStyle w:val="TableGrid"/>
        <w:tblW w:w="0" w:type="auto"/>
        <w:tblLook w:val="04A0" w:firstRow="1" w:lastRow="0" w:firstColumn="1" w:lastColumn="0" w:noHBand="0" w:noVBand="1"/>
      </w:tblPr>
      <w:tblGrid>
        <w:gridCol w:w="2547"/>
        <w:gridCol w:w="6469"/>
      </w:tblGrid>
      <w:tr w:rsidR="00DF0CBD" w:rsidTr="00DF0CBD" w14:paraId="6075A2F5" w14:textId="77777777">
        <w:tc>
          <w:tcPr>
            <w:tcW w:w="2547" w:type="dxa"/>
          </w:tcPr>
          <w:p w:rsidRPr="00DF0CBD" w:rsidR="00DF0CBD" w:rsidP="001D1562" w:rsidRDefault="00DF0CBD" w14:paraId="75767B2F" w14:textId="37080660">
            <w:pPr>
              <w:rPr>
                <w:b/>
                <w:bCs/>
              </w:rPr>
            </w:pPr>
            <w:r w:rsidRPr="00DF0CBD">
              <w:rPr>
                <w:b/>
                <w:bCs/>
              </w:rPr>
              <w:t>Theme</w:t>
            </w:r>
          </w:p>
        </w:tc>
        <w:tc>
          <w:tcPr>
            <w:tcW w:w="6469" w:type="dxa"/>
          </w:tcPr>
          <w:p w:rsidRPr="00DF0CBD" w:rsidR="00DF0CBD" w:rsidP="001D1562" w:rsidRDefault="00DF0CBD" w14:paraId="5D60AA64" w14:textId="13ED7C0D">
            <w:pPr>
              <w:rPr>
                <w:b/>
                <w:bCs/>
              </w:rPr>
            </w:pPr>
            <w:r w:rsidRPr="00DF0CBD">
              <w:rPr>
                <w:b/>
                <w:bCs/>
              </w:rPr>
              <w:t>Principal Risk</w:t>
            </w:r>
          </w:p>
        </w:tc>
      </w:tr>
      <w:tr w:rsidR="00DF0CBD" w:rsidTr="00DF0CBD" w14:paraId="61B8E9A3" w14:textId="77777777">
        <w:tc>
          <w:tcPr>
            <w:tcW w:w="2547" w:type="dxa"/>
          </w:tcPr>
          <w:p w:rsidRPr="00A7172C" w:rsidR="00DF0CBD" w:rsidP="001D1562" w:rsidRDefault="00DF0CBD" w14:paraId="1BF968AC" w14:textId="1528D56D">
            <w:pPr>
              <w:rPr>
                <w:b/>
                <w:bCs/>
              </w:rPr>
            </w:pPr>
            <w:r w:rsidRPr="00A7172C">
              <w:rPr>
                <w:b/>
                <w:bCs/>
              </w:rPr>
              <w:t>Medical Workforce</w:t>
            </w:r>
          </w:p>
        </w:tc>
        <w:tc>
          <w:tcPr>
            <w:tcW w:w="6469" w:type="dxa"/>
          </w:tcPr>
          <w:p w:rsidR="00DF0CBD" w:rsidP="001D1562" w:rsidRDefault="00A7172C" w14:paraId="4A3155E4" w14:textId="40867D69">
            <w:r>
              <w:t xml:space="preserve">Significant shortfall against </w:t>
            </w:r>
            <w:r w:rsidR="00074D85">
              <w:t>planned delivery</w:t>
            </w:r>
            <w:r>
              <w:t xml:space="preserve">, </w:t>
            </w:r>
            <w:r w:rsidR="00074D85">
              <w:t>validation work continues £2.9m of opportunities against an original savings expectation of £15.7m.</w:t>
            </w:r>
          </w:p>
        </w:tc>
      </w:tr>
      <w:tr w:rsidR="00DF0CBD" w:rsidTr="00DF0CBD" w14:paraId="30F4EAB0" w14:textId="77777777">
        <w:tc>
          <w:tcPr>
            <w:tcW w:w="2547" w:type="dxa"/>
          </w:tcPr>
          <w:p w:rsidRPr="00A7172C" w:rsidR="00DF0CBD" w:rsidP="001D1562" w:rsidRDefault="00DF0CBD" w14:paraId="0DE7FBF1" w14:textId="37D22B28">
            <w:pPr>
              <w:rPr>
                <w:b/>
                <w:bCs/>
              </w:rPr>
            </w:pPr>
            <w:r w:rsidRPr="00A7172C">
              <w:rPr>
                <w:b/>
                <w:bCs/>
              </w:rPr>
              <w:t>Planned Care</w:t>
            </w:r>
          </w:p>
        </w:tc>
        <w:tc>
          <w:tcPr>
            <w:tcW w:w="6469" w:type="dxa"/>
          </w:tcPr>
          <w:p w:rsidR="00DF0CBD" w:rsidP="001D1562" w:rsidRDefault="00074D85" w14:paraId="17B90B58" w14:textId="1C1C5C1D">
            <w:r>
              <w:t xml:space="preserve">Delayed implementation with the theatre workstreams resulting in slippage against planned delivery milestones. </w:t>
            </w:r>
          </w:p>
        </w:tc>
      </w:tr>
      <w:tr w:rsidR="00DF0CBD" w:rsidTr="00DF0CBD" w14:paraId="029F2E23" w14:textId="77777777">
        <w:tc>
          <w:tcPr>
            <w:tcW w:w="2547" w:type="dxa"/>
          </w:tcPr>
          <w:p w:rsidRPr="00A7172C" w:rsidR="00DF0CBD" w:rsidP="001D1562" w:rsidRDefault="00DF0CBD" w14:paraId="3EDC32DC" w14:textId="291F5705">
            <w:pPr>
              <w:rPr>
                <w:b/>
                <w:bCs/>
              </w:rPr>
            </w:pPr>
            <w:r w:rsidRPr="00A7172C">
              <w:rPr>
                <w:b/>
                <w:bCs/>
              </w:rPr>
              <w:t>Nursing Workforce</w:t>
            </w:r>
          </w:p>
        </w:tc>
        <w:tc>
          <w:tcPr>
            <w:tcW w:w="6469" w:type="dxa"/>
          </w:tcPr>
          <w:p w:rsidR="00DF0CBD" w:rsidP="001D1562" w:rsidRDefault="00074D85" w14:paraId="2098025B" w14:textId="0F1F6307">
            <w:r>
              <w:t xml:space="preserve">Delivery risk arising from delayed implementation of planned workforce initiatives. </w:t>
            </w:r>
          </w:p>
        </w:tc>
      </w:tr>
      <w:tr w:rsidR="00DF0CBD" w:rsidTr="00DF0CBD" w14:paraId="4BDE6D5F" w14:textId="77777777">
        <w:tc>
          <w:tcPr>
            <w:tcW w:w="2547" w:type="dxa"/>
          </w:tcPr>
          <w:p w:rsidRPr="00A7172C" w:rsidR="00DF0CBD" w:rsidP="001D1562" w:rsidRDefault="00DF0CBD" w14:paraId="2FB9965C" w14:textId="543E919C">
            <w:pPr>
              <w:rPr>
                <w:b/>
                <w:bCs/>
              </w:rPr>
            </w:pPr>
            <w:r w:rsidRPr="00A7172C">
              <w:rPr>
                <w:b/>
                <w:bCs/>
              </w:rPr>
              <w:t>Procurement</w:t>
            </w:r>
          </w:p>
        </w:tc>
        <w:tc>
          <w:tcPr>
            <w:tcW w:w="6469" w:type="dxa"/>
          </w:tcPr>
          <w:p w:rsidR="00DF0CBD" w:rsidP="001D1562" w:rsidRDefault="00074D85" w14:paraId="7DCA1040" w14:textId="6EB97BA5">
            <w:r>
              <w:t xml:space="preserve">£1.5m year-to-date delivery shortfall and requirement to identify delivery against a further £5m savings challenge. </w:t>
            </w:r>
          </w:p>
        </w:tc>
      </w:tr>
    </w:tbl>
    <w:p w:rsidR="00DF0CBD" w:rsidP="001D1562" w:rsidRDefault="00DF0CBD" w14:paraId="72B013DC" w14:textId="77777777">
      <w:pPr>
        <w:spacing w:after="0" w:line="240" w:lineRule="auto"/>
      </w:pPr>
    </w:p>
    <w:p w:rsidR="001D1562" w:rsidP="001D1562" w:rsidRDefault="001D1562" w14:paraId="36E222C7" w14:textId="31AE71A0">
      <w:pPr>
        <w:spacing w:after="0" w:line="240" w:lineRule="auto"/>
      </w:pPr>
      <w:r>
        <w:t xml:space="preserve">These areas are now subject to enhanced scrutiny through the Recovery and Sustainability Board and Performance and Accountability Framework, with specific recovery actions, mitigation plan and accountability arrangement being monitored between </w:t>
      </w:r>
      <w:r w:rsidR="00D45CFB">
        <w:t xml:space="preserve">R&amp;S </w:t>
      </w:r>
      <w:r>
        <w:t xml:space="preserve">board meetings. </w:t>
      </w:r>
    </w:p>
    <w:p w:rsidRPr="00A77462" w:rsidR="00AD0B61" w:rsidP="00AD0B61" w:rsidRDefault="00AD0B61" w14:paraId="26B3D717" w14:textId="77777777">
      <w:pPr>
        <w:spacing w:after="0" w:line="240" w:lineRule="auto"/>
      </w:pPr>
    </w:p>
    <w:p w:rsidR="00A16A76" w:rsidP="00A16A76" w:rsidRDefault="00A16A76" w14:paraId="0FC5949F" w14:textId="77777777">
      <w:pPr>
        <w:pStyle w:val="ListParagraph"/>
        <w:spacing w:after="0" w:line="240" w:lineRule="auto"/>
        <w:rPr>
          <w:b/>
        </w:rPr>
      </w:pPr>
    </w:p>
    <w:p w:rsidRPr="00F8567E" w:rsidR="00653AEC" w:rsidP="00903963" w:rsidRDefault="00653AEC" w14:paraId="6D290427" w14:textId="6C623CDB">
      <w:pPr>
        <w:pStyle w:val="ListParagraph"/>
        <w:numPr>
          <w:ilvl w:val="0"/>
          <w:numId w:val="26"/>
        </w:numPr>
        <w:spacing w:after="0" w:line="240" w:lineRule="auto"/>
        <w:rPr>
          <w:b/>
        </w:rPr>
      </w:pPr>
      <w:r w:rsidRPr="00F8567E">
        <w:rPr>
          <w:b/>
        </w:rPr>
        <w:t>FINANCIAL IMPLICATIONS</w:t>
      </w:r>
    </w:p>
    <w:p w:rsidR="00653AEC" w:rsidP="00653AEC" w:rsidRDefault="00653AEC" w14:paraId="6D290429" w14:textId="73826758">
      <w:pPr>
        <w:pStyle w:val="ListParagraph"/>
        <w:spacing w:after="0" w:line="240" w:lineRule="auto"/>
        <w:rPr>
          <w:bCs/>
        </w:rPr>
      </w:pPr>
    </w:p>
    <w:p w:rsidRPr="00733BF6" w:rsidR="00733BF6" w:rsidP="00733BF6" w:rsidRDefault="00733BF6" w14:paraId="2D08B25B" w14:textId="77777777">
      <w:pPr>
        <w:spacing w:after="0" w:line="240" w:lineRule="auto"/>
        <w:rPr>
          <w:bCs/>
        </w:rPr>
      </w:pPr>
      <w:r w:rsidRPr="00733BF6">
        <w:rPr>
          <w:bCs/>
        </w:rPr>
        <w:t>The financial implications are set out within this report. The Month 4 position demonstrates continued progress in programme maturity, with Green and Amber schemes increasing to £40.1m and rising further to £42.8m during Month 5. Whilst further work is required to convert opportunities into recurrent financial benefit, identified opportunities now exceed the £65m savings requirement and provide a credible route to completion of a fully developed savings programme by the end of Quarter 2.</w:t>
      </w:r>
    </w:p>
    <w:p w:rsidRPr="00733BF6" w:rsidR="0079495F" w:rsidP="00733BF6" w:rsidRDefault="0079495F" w14:paraId="24C913E4" w14:textId="77777777">
      <w:pPr>
        <w:spacing w:after="0" w:line="240" w:lineRule="auto"/>
        <w:rPr>
          <w:bCs/>
        </w:rPr>
      </w:pPr>
    </w:p>
    <w:p w:rsidRPr="00F8567E" w:rsidR="005D04D8" w:rsidP="00653AEC" w:rsidRDefault="005D04D8" w14:paraId="37FD1CD1" w14:textId="77777777">
      <w:pPr>
        <w:pStyle w:val="ListParagraph"/>
        <w:spacing w:after="0" w:line="240" w:lineRule="auto"/>
        <w:rPr>
          <w:b/>
        </w:rPr>
      </w:pPr>
    </w:p>
    <w:p w:rsidRPr="00F8567E" w:rsidR="00653AEC" w:rsidP="00903963" w:rsidRDefault="00653AEC" w14:paraId="6D29042A" w14:textId="77777777">
      <w:pPr>
        <w:pStyle w:val="ListParagraph"/>
        <w:numPr>
          <w:ilvl w:val="0"/>
          <w:numId w:val="26"/>
        </w:numPr>
        <w:spacing w:after="0" w:line="240" w:lineRule="auto"/>
        <w:rPr>
          <w:b/>
        </w:rPr>
      </w:pPr>
      <w:r w:rsidRPr="00F8567E">
        <w:rPr>
          <w:b/>
        </w:rPr>
        <w:t>RECOMMENDATION</w:t>
      </w:r>
    </w:p>
    <w:p w:rsidRPr="00733BF6" w:rsidR="001D797B" w:rsidP="001D797B" w:rsidRDefault="001D797B" w14:paraId="047AE139" w14:textId="77777777">
      <w:pPr>
        <w:rPr>
          <w:bCs/>
        </w:rPr>
      </w:pPr>
      <w:r w:rsidRPr="00733BF6">
        <w:rPr>
          <w:bCs/>
        </w:rPr>
        <w:t>Members are asked to:</w:t>
      </w:r>
    </w:p>
    <w:p w:rsidRPr="00733BF6" w:rsidR="00E73319" w:rsidP="00E73319" w:rsidRDefault="00E73319" w14:paraId="6A3A9D87" w14:textId="153ADB68">
      <w:pPr>
        <w:pStyle w:val="ListParagraph"/>
        <w:numPr>
          <w:ilvl w:val="0"/>
          <w:numId w:val="29"/>
        </w:numPr>
        <w:spacing w:after="0" w:line="300" w:lineRule="atLeast"/>
        <w:rPr/>
      </w:pPr>
      <w:r w:rsidRPr="34659F44" w:rsidR="00E73319">
        <w:rPr>
          <w:b w:val="1"/>
          <w:bCs w:val="1"/>
        </w:rPr>
        <w:t>R</w:t>
      </w:r>
      <w:r w:rsidRPr="34659F44" w:rsidR="0A6EE91D">
        <w:rPr>
          <w:b w:val="1"/>
          <w:bCs w:val="1"/>
        </w:rPr>
        <w:t>ECIEVE</w:t>
      </w:r>
      <w:r w:rsidR="00E73319">
        <w:rPr/>
        <w:t xml:space="preserve"> the report for assurance. </w:t>
      </w:r>
    </w:p>
    <w:p w:rsidRPr="00733BF6" w:rsidR="00E73319" w:rsidP="00E73319" w:rsidRDefault="00E73319" w14:paraId="65BA2D51" w14:textId="26A8733C">
      <w:pPr>
        <w:pStyle w:val="ListParagraph"/>
        <w:numPr>
          <w:ilvl w:val="0"/>
          <w:numId w:val="29"/>
        </w:numPr>
        <w:spacing w:after="0" w:line="300" w:lineRule="atLeast"/>
        <w:rPr/>
      </w:pPr>
      <w:r w:rsidRPr="34659F44" w:rsidR="00E73319">
        <w:rPr>
          <w:b w:val="1"/>
          <w:bCs w:val="1"/>
        </w:rPr>
        <w:t>N</w:t>
      </w:r>
      <w:r w:rsidRPr="34659F44" w:rsidR="586087CD">
        <w:rPr>
          <w:b w:val="1"/>
          <w:bCs w:val="1"/>
        </w:rPr>
        <w:t>OTE</w:t>
      </w:r>
      <w:r w:rsidR="00E73319">
        <w:rPr/>
        <w:t xml:space="preserve"> the Month 4 improvement in the financial position, including a reported monthly deficit of £5.952m and cumulative deficit of approximately £29.3m.</w:t>
      </w:r>
    </w:p>
    <w:p w:rsidRPr="00733BF6" w:rsidR="00500270" w:rsidP="34659F44" w:rsidRDefault="00500270" w14:paraId="7F8423ED" w14:textId="11AB8C69">
      <w:pPr>
        <w:pStyle w:val="ListParagraph"/>
        <w:numPr>
          <w:ilvl w:val="0"/>
          <w:numId w:val="29"/>
        </w:numPr>
        <w:spacing w:after="0" w:line="300" w:lineRule="atLeast"/>
        <w:rPr/>
      </w:pPr>
      <w:r w:rsidRPr="34659F44" w:rsidR="00500270">
        <w:rPr>
          <w:b w:val="1"/>
          <w:bCs w:val="1"/>
        </w:rPr>
        <w:t>N</w:t>
      </w:r>
      <w:r w:rsidRPr="34659F44" w:rsidR="7C39A396">
        <w:rPr>
          <w:b w:val="1"/>
          <w:bCs w:val="1"/>
        </w:rPr>
        <w:t>OTE</w:t>
      </w:r>
      <w:r w:rsidR="00500270">
        <w:rPr/>
        <w:t xml:space="preserve"> that Green and Amber schemes have increased to approximately £40m (62% of target), rising to £42.8m including </w:t>
      </w:r>
      <w:r w:rsidR="00500270">
        <w:rPr/>
        <w:t>additional</w:t>
      </w:r>
      <w:r w:rsidR="00500270">
        <w:rPr/>
        <w:t xml:space="preserve"> opportunities </w:t>
      </w:r>
      <w:r w:rsidR="00500270">
        <w:rPr/>
        <w:t>identified</w:t>
      </w:r>
      <w:r w:rsidR="00500270">
        <w:rPr/>
        <w:t xml:space="preserve"> at Month 5. </w:t>
      </w:r>
    </w:p>
    <w:p w:rsidRPr="00733BF6" w:rsidR="00500270" w:rsidP="00500270" w:rsidRDefault="00500270" w14:paraId="24F20362" w14:textId="27A1B23E">
      <w:pPr>
        <w:pStyle w:val="ListParagraph"/>
        <w:numPr>
          <w:ilvl w:val="0"/>
          <w:numId w:val="29"/>
        </w:numPr>
        <w:spacing w:after="0" w:line="300" w:lineRule="atLeast"/>
        <w:rPr/>
      </w:pPr>
      <w:r w:rsidRPr="34659F44" w:rsidR="48A76E05">
        <w:rPr>
          <w:b w:val="1"/>
          <w:bCs w:val="1"/>
        </w:rPr>
        <w:t>TAKE ASSURANCE</w:t>
      </w:r>
      <w:r w:rsidRPr="34659F44" w:rsidR="00500270">
        <w:rPr>
          <w:b w:val="1"/>
          <w:bCs w:val="1"/>
        </w:rPr>
        <w:t xml:space="preserve"> </w:t>
      </w:r>
      <w:r w:rsidR="00500270">
        <w:rPr/>
        <w:t xml:space="preserve">that pipeline development continues across all programme areas, with opportunities </w:t>
      </w:r>
      <w:r w:rsidR="00500270">
        <w:rPr/>
        <w:t>identified</w:t>
      </w:r>
      <w:r w:rsidR="00500270">
        <w:rPr/>
        <w:t xml:space="preserve"> now exceeding the £65m savings requirement. </w:t>
      </w:r>
    </w:p>
    <w:p w:rsidRPr="00733BF6" w:rsidR="00500270" w:rsidP="34659F44" w:rsidRDefault="00500270" w14:paraId="737881A4" w14:textId="782C51A7">
      <w:pPr>
        <w:pStyle w:val="ListParagraph"/>
        <w:numPr>
          <w:ilvl w:val="0"/>
          <w:numId w:val="29"/>
        </w:numPr>
        <w:spacing w:after="0" w:line="300" w:lineRule="atLeast"/>
        <w:rPr/>
      </w:pPr>
      <w:r w:rsidRPr="34659F44" w:rsidR="00500270">
        <w:rPr>
          <w:b w:val="1"/>
          <w:bCs w:val="1"/>
        </w:rPr>
        <w:t>N</w:t>
      </w:r>
      <w:r w:rsidRPr="34659F44" w:rsidR="215619F1">
        <w:rPr>
          <w:b w:val="1"/>
          <w:bCs w:val="1"/>
        </w:rPr>
        <w:t>OTE</w:t>
      </w:r>
      <w:r w:rsidR="00500270">
        <w:rPr/>
        <w:t xml:space="preserve"> that approximately £24m-£25m of opportunities still require validation and progression into mature Green and Amber schemes.</w:t>
      </w:r>
    </w:p>
    <w:p w:rsidRPr="00733BF6" w:rsidR="00500270" w:rsidP="00500270" w:rsidRDefault="00500270" w14:paraId="76E3F385" w14:textId="101F3796">
      <w:pPr>
        <w:pStyle w:val="ListParagraph"/>
        <w:numPr>
          <w:ilvl w:val="0"/>
          <w:numId w:val="29"/>
        </w:numPr>
        <w:spacing w:after="0" w:line="300" w:lineRule="atLeast"/>
        <w:rPr/>
      </w:pPr>
      <w:r w:rsidRPr="34659F44" w:rsidR="00500270">
        <w:rPr>
          <w:b w:val="1"/>
          <w:bCs w:val="1"/>
        </w:rPr>
        <w:t>T</w:t>
      </w:r>
      <w:r w:rsidRPr="34659F44" w:rsidR="34040AB6">
        <w:rPr>
          <w:b w:val="1"/>
          <w:bCs w:val="1"/>
        </w:rPr>
        <w:t>AKE ASSURANCE</w:t>
      </w:r>
      <w:r w:rsidRPr="34659F44" w:rsidR="00500270">
        <w:rPr>
          <w:b w:val="1"/>
          <w:bCs w:val="1"/>
        </w:rPr>
        <w:t xml:space="preserve"> </w:t>
      </w:r>
      <w:r w:rsidR="00500270">
        <w:rPr/>
        <w:t xml:space="preserve">that enhanced scrutiny arrangements </w:t>
      </w:r>
      <w:r w:rsidR="00500270">
        <w:rPr/>
        <w:t>remain</w:t>
      </w:r>
      <w:r w:rsidR="00500270">
        <w:rPr/>
        <w:t xml:space="preserve"> in place for Medical Workforce, Planned Care, Nursing Workforce, Procurement and Variable Pay. </w:t>
      </w:r>
    </w:p>
    <w:p w:rsidRPr="00733BF6" w:rsidR="00500270" w:rsidP="00500270" w:rsidRDefault="00500270" w14:paraId="22022077" w14:textId="58355B09">
      <w:pPr>
        <w:pStyle w:val="ListParagraph"/>
        <w:numPr>
          <w:ilvl w:val="0"/>
          <w:numId w:val="29"/>
        </w:numPr>
        <w:spacing w:after="0" w:line="300" w:lineRule="atLeast"/>
        <w:rPr/>
      </w:pPr>
      <w:r w:rsidRPr="34659F44" w:rsidR="00500270">
        <w:rPr>
          <w:b w:val="1"/>
          <w:bCs w:val="1"/>
        </w:rPr>
        <w:t>N</w:t>
      </w:r>
      <w:r w:rsidRPr="34659F44" w:rsidR="3CFBADA2">
        <w:rPr>
          <w:b w:val="1"/>
          <w:bCs w:val="1"/>
        </w:rPr>
        <w:t>OTE</w:t>
      </w:r>
      <w:r w:rsidR="00500270">
        <w:rPr/>
        <w:t xml:space="preserve"> the continued focus of the Recovery and Sustainability Board on benefits realisation, delivery assurance, workforce expenditure </w:t>
      </w:r>
      <w:r w:rsidR="00500270">
        <w:rPr/>
        <w:t>reduction</w:t>
      </w:r>
      <w:r w:rsidR="00500270">
        <w:rPr/>
        <w:t xml:space="preserve"> and development of the Health Board's three-year recovery roadmap.</w:t>
      </w:r>
    </w:p>
    <w:p w:rsidRPr="00E73319" w:rsidR="00647F18" w:rsidP="00500270" w:rsidRDefault="00647F18" w14:paraId="3CA6278D" w14:textId="77777777">
      <w:pPr>
        <w:pStyle w:val="ListParagraph"/>
        <w:rPr>
          <w:bCs/>
        </w:rPr>
      </w:pPr>
    </w:p>
    <w:p w:rsidR="00FE7070" w:rsidP="004C6D66" w:rsidRDefault="00FE7070" w14:paraId="6D290430" w14:textId="0A5B5EF7">
      <w:pPr>
        <w:ind w:left="720"/>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34659F44" w14:paraId="6D290436" w14:textId="77777777">
        <w:tc>
          <w:tcPr>
            <w:tcW w:w="9245" w:type="dxa"/>
            <w:gridSpan w:val="3"/>
            <w:shd w:val="clear" w:color="auto" w:fill="163E64"/>
            <w:tcMar/>
          </w:tcPr>
          <w:p w:rsidRPr="001F2857" w:rsidR="00034194" w:rsidP="002432C6" w:rsidRDefault="0020539A" w14:paraId="6D290435" w14:textId="704162EF">
            <w:pPr>
              <w:jc w:val="center"/>
              <w:rPr>
                <w:b/>
              </w:rPr>
            </w:pPr>
            <w:r w:rsidRPr="00F8567E">
              <w:rPr>
                <w:b/>
              </w:rPr>
              <w:lastRenderedPageBreak/>
              <w:t>Governance and Assurance</w:t>
            </w:r>
          </w:p>
        </w:tc>
      </w:tr>
      <w:tr w:rsidRPr="00F8567E" w:rsidR="002432C6" w:rsidTr="34659F44" w14:paraId="584BF17A" w14:textId="77777777">
        <w:tc>
          <w:tcPr>
            <w:tcW w:w="9245" w:type="dxa"/>
            <w:gridSpan w:val="3"/>
            <w:shd w:val="clear" w:color="auto" w:fill="C1A775"/>
            <w:tcMar/>
          </w:tcPr>
          <w:p w:rsidRPr="00F8567E" w:rsidR="002432C6" w:rsidRDefault="002432C6" w14:paraId="4694DF6B" w14:textId="6CC5896F">
            <w:pPr>
              <w:rPr>
                <w:b/>
              </w:rPr>
            </w:pPr>
            <w:r>
              <w:rPr>
                <w:b/>
              </w:rPr>
              <w:t>Strategic Objectives</w:t>
            </w:r>
          </w:p>
        </w:tc>
      </w:tr>
      <w:tr w:rsidRPr="00F8567E" w:rsidR="00F5324A" w:rsidTr="34659F44" w14:paraId="6D29043E" w14:textId="77777777">
        <w:tc>
          <w:tcPr>
            <w:tcW w:w="1809" w:type="dxa"/>
            <w:vMerge w:val="restart"/>
            <w:tcMar/>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Mar/>
          </w:tcPr>
          <w:p w:rsidRPr="00F8567E" w:rsidR="00F5324A" w:rsidP="004221DC" w:rsidRDefault="006F02B9" w14:paraId="6D29043C" w14:textId="6BE14270">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Mar/>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34659F44" w14:paraId="6D290442" w14:textId="77777777">
        <w:tc>
          <w:tcPr>
            <w:tcW w:w="1809" w:type="dxa"/>
            <w:vMerge/>
            <w:tcMar/>
          </w:tcPr>
          <w:p w:rsidRPr="00F8567E" w:rsidR="00F5324A" w:rsidRDefault="00F5324A" w14:paraId="6D29043F" w14:textId="77777777">
            <w:pPr>
              <w:rPr>
                <w:b/>
              </w:rPr>
            </w:pPr>
          </w:p>
        </w:tc>
        <w:tc>
          <w:tcPr>
            <w:tcW w:w="5812" w:type="dxa"/>
            <w:tcMar/>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Mar/>
              </w:tcPr>
              <w:p w:rsidRPr="00F8567E" w:rsidR="00F5324A" w:rsidP="0020539A" w:rsidRDefault="00133EA1" w14:paraId="6D290441" w14:textId="77777777">
                <w:pPr>
                  <w:jc w:val="center"/>
                </w:pPr>
                <w:r w:rsidRPr="00F8567E">
                  <w:rPr>
                    <w:rFonts w:ascii="Segoe UI Symbol" w:hAnsi="Segoe UI Symbol" w:eastAsia="MS Gothic" w:cs="Segoe UI Symbol"/>
                  </w:rPr>
                  <w:t>☐</w:t>
                </w:r>
              </w:p>
            </w:tc>
          </w:sdtContent>
        </w:sdt>
      </w:tr>
      <w:tr w:rsidRPr="00F8567E" w:rsidR="00F5324A" w:rsidTr="34659F44" w14:paraId="6D290446" w14:textId="77777777">
        <w:tc>
          <w:tcPr>
            <w:tcW w:w="1809" w:type="dxa"/>
            <w:vMerge/>
            <w:tcMar/>
          </w:tcPr>
          <w:p w:rsidRPr="00F8567E" w:rsidR="00F5324A" w:rsidRDefault="00F5324A" w14:paraId="6D290443" w14:textId="77777777">
            <w:pPr>
              <w:rPr>
                <w:b/>
              </w:rPr>
            </w:pPr>
          </w:p>
        </w:tc>
        <w:tc>
          <w:tcPr>
            <w:tcW w:w="5812" w:type="dxa"/>
            <w:tcMar/>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Mar/>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34659F44" w14:paraId="6D29044D" w14:textId="77777777">
        <w:tc>
          <w:tcPr>
            <w:tcW w:w="1809" w:type="dxa"/>
            <w:vMerge/>
            <w:tcMar/>
          </w:tcPr>
          <w:p w:rsidRPr="00F8567E" w:rsidR="00F5324A" w:rsidP="00C107F2" w:rsidRDefault="00F5324A" w14:paraId="6D29044A" w14:textId="77777777">
            <w:pPr>
              <w:rPr>
                <w:b/>
              </w:rPr>
            </w:pPr>
          </w:p>
        </w:tc>
        <w:tc>
          <w:tcPr>
            <w:tcW w:w="5812" w:type="dxa"/>
            <w:tcMar/>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Mar/>
              </w:tcPr>
              <w:p w:rsidRPr="00F8567E" w:rsidR="00F5324A" w:rsidP="00133EA1" w:rsidRDefault="00F57042" w14:paraId="6D29044C" w14:textId="77777777">
                <w:pPr>
                  <w:jc w:val="center"/>
                </w:pPr>
                <w:r w:rsidRPr="00F8567E">
                  <w:rPr>
                    <w:rFonts w:ascii="Segoe UI Symbol" w:hAnsi="Segoe UI Symbol" w:eastAsia="MS Gothic" w:cs="Segoe UI Symbol"/>
                  </w:rPr>
                  <w:t>☐</w:t>
                </w:r>
              </w:p>
            </w:tc>
          </w:sdtContent>
        </w:sdt>
      </w:tr>
      <w:tr w:rsidRPr="00F8567E" w:rsidR="00F5324A" w:rsidTr="34659F44" w14:paraId="6D290451" w14:textId="77777777">
        <w:tc>
          <w:tcPr>
            <w:tcW w:w="1809" w:type="dxa"/>
            <w:vMerge/>
            <w:tcMar/>
          </w:tcPr>
          <w:p w:rsidRPr="00F8567E" w:rsidR="00F5324A" w:rsidP="00C107F2" w:rsidRDefault="00F5324A" w14:paraId="6D29044E" w14:textId="77777777">
            <w:pPr>
              <w:rPr>
                <w:b/>
              </w:rPr>
            </w:pPr>
          </w:p>
        </w:tc>
        <w:tc>
          <w:tcPr>
            <w:tcW w:w="5812" w:type="dxa"/>
            <w:tcMar/>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Mar/>
              </w:tcPr>
              <w:p w:rsidRPr="00F8567E" w:rsidR="00F5324A" w:rsidP="00133EA1" w:rsidRDefault="007F1B5B" w14:paraId="6D290450" w14:textId="32803DE8">
                <w:pPr>
                  <w:jc w:val="center"/>
                </w:pPr>
                <w:r>
                  <w:rPr>
                    <w:rFonts w:hint="eastAsia" w:ascii="MS Gothic" w:hAnsi="MS Gothic" w:eastAsia="MS Gothic"/>
                  </w:rPr>
                  <w:t>☒</w:t>
                </w:r>
              </w:p>
            </w:tc>
          </w:sdtContent>
        </w:sdt>
      </w:tr>
      <w:tr w:rsidRPr="00F8567E" w:rsidR="00F5324A" w:rsidTr="34659F44" w14:paraId="6D29045F" w14:textId="77777777">
        <w:tc>
          <w:tcPr>
            <w:tcW w:w="9245" w:type="dxa"/>
            <w:gridSpan w:val="3"/>
            <w:shd w:val="clear" w:color="auto" w:fill="C1A775"/>
            <w:tcMar/>
          </w:tcPr>
          <w:p w:rsidRPr="00F8567E" w:rsidR="00F5324A" w:rsidP="00C107F2" w:rsidRDefault="00F5324A" w14:paraId="6D29045E" w14:textId="77777777">
            <w:pPr>
              <w:rPr>
                <w:b/>
              </w:rPr>
            </w:pPr>
            <w:r w:rsidRPr="00F8567E">
              <w:rPr>
                <w:b/>
              </w:rPr>
              <w:t>Health and Care Standards</w:t>
            </w:r>
          </w:p>
        </w:tc>
      </w:tr>
      <w:tr w:rsidRPr="00F8567E" w:rsidR="00C43F7B" w:rsidTr="34659F44" w14:paraId="6D290463" w14:textId="77777777">
        <w:tc>
          <w:tcPr>
            <w:tcW w:w="1809" w:type="dxa"/>
            <w:vMerge w:val="restart"/>
            <w:tcMar/>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F8567E" w:rsidR="00C43F7B" w:rsidP="00C43F7B" w:rsidRDefault="00C43F7B" w14:paraId="6D290461" w14:textId="28B971FB">
            <w:r w:rsidRPr="00DE4E74">
              <w:t>Safe Care</w:t>
            </w:r>
          </w:p>
        </w:tc>
        <w:sdt>
          <w:sdtPr>
            <w:id w:val="937573542"/>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2" w14:textId="77777777">
                <w:pPr>
                  <w:jc w:val="center"/>
                </w:pPr>
                <w:r w:rsidRPr="00F8567E">
                  <w:rPr>
                    <w:rFonts w:ascii="Segoe UI Symbol" w:hAnsi="Segoe UI Symbol" w:eastAsia="MS Gothic" w:cs="Segoe UI Symbol"/>
                  </w:rPr>
                  <w:t>☐</w:t>
                </w:r>
              </w:p>
            </w:tc>
          </w:sdtContent>
        </w:sdt>
      </w:tr>
      <w:tr w:rsidRPr="00F8567E" w:rsidR="00C43F7B" w:rsidTr="34659F44" w14:paraId="6D290467" w14:textId="77777777">
        <w:tc>
          <w:tcPr>
            <w:tcW w:w="1809" w:type="dxa"/>
            <w:vMerge/>
            <w:tcMar/>
          </w:tcPr>
          <w:p w:rsidRPr="00F8567E" w:rsidR="00C43F7B" w:rsidP="00C43F7B" w:rsidRDefault="00C43F7B" w14:paraId="6D290464" w14:textId="77777777">
            <w:pPr>
              <w:rPr>
                <w:b/>
              </w:rPr>
            </w:pPr>
          </w:p>
        </w:tc>
        <w:tc>
          <w:tcPr>
            <w:tcW w:w="5812" w:type="dxa"/>
            <w:tcMar/>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34659F44" w14:paraId="6D29046B" w14:textId="77777777">
        <w:tc>
          <w:tcPr>
            <w:tcW w:w="1809" w:type="dxa"/>
            <w:vMerge/>
            <w:tcMar/>
          </w:tcPr>
          <w:p w:rsidRPr="00F8567E" w:rsidR="00C43F7B" w:rsidP="00C43F7B" w:rsidRDefault="00C43F7B" w14:paraId="6D290468" w14:textId="77777777">
            <w:pPr>
              <w:rPr>
                <w:b/>
              </w:rPr>
            </w:pPr>
          </w:p>
        </w:tc>
        <w:tc>
          <w:tcPr>
            <w:tcW w:w="5812" w:type="dxa"/>
            <w:tcMar/>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Mar/>
              </w:tcPr>
              <w:p w:rsidRPr="00F8567E" w:rsidR="00C43F7B" w:rsidP="00C43F7B" w:rsidRDefault="007F1B5B" w14:paraId="6D29046A" w14:textId="2EEC9DEB">
                <w:pPr>
                  <w:jc w:val="center"/>
                  <w:rPr>
                    <w:b/>
                  </w:rPr>
                </w:pPr>
                <w:r>
                  <w:rPr>
                    <w:rFonts w:hint="eastAsia" w:ascii="MS Gothic" w:hAnsi="MS Gothic" w:eastAsia="MS Gothic"/>
                  </w:rPr>
                  <w:t>☒</w:t>
                </w:r>
              </w:p>
            </w:tc>
          </w:sdtContent>
        </w:sdt>
      </w:tr>
      <w:tr w:rsidRPr="00F8567E" w:rsidR="00C43F7B" w:rsidTr="34659F44" w14:paraId="6D29046F" w14:textId="77777777">
        <w:tc>
          <w:tcPr>
            <w:tcW w:w="1809" w:type="dxa"/>
            <w:vMerge/>
            <w:tcMar/>
          </w:tcPr>
          <w:p w:rsidRPr="00F8567E" w:rsidR="00C43F7B" w:rsidP="00C43F7B" w:rsidRDefault="00C43F7B" w14:paraId="6D29046C" w14:textId="77777777">
            <w:pPr>
              <w:rPr>
                <w:b/>
              </w:rPr>
            </w:pPr>
          </w:p>
        </w:tc>
        <w:tc>
          <w:tcPr>
            <w:tcW w:w="5812" w:type="dxa"/>
            <w:tcMar/>
          </w:tcPr>
          <w:p w:rsidRPr="00F8567E" w:rsidR="00C43F7B" w:rsidP="00C43F7B" w:rsidRDefault="00C43F7B" w14:paraId="6D29046D" w14:textId="02FE47C9">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Mar/>
              </w:tcPr>
              <w:p w:rsidRPr="00F8567E" w:rsidR="00C43F7B" w:rsidP="00C43F7B" w:rsidRDefault="007F1B5B" w14:paraId="6D29046E" w14:textId="43F312A4">
                <w:pPr>
                  <w:jc w:val="center"/>
                  <w:rPr>
                    <w:b/>
                  </w:rPr>
                </w:pPr>
                <w:r>
                  <w:rPr>
                    <w:rFonts w:hint="eastAsia" w:ascii="MS Gothic" w:hAnsi="MS Gothic" w:eastAsia="MS Gothic"/>
                  </w:rPr>
                  <w:t>☒</w:t>
                </w:r>
              </w:p>
            </w:tc>
          </w:sdtContent>
        </w:sdt>
      </w:tr>
      <w:tr w:rsidRPr="00F8567E" w:rsidR="00C43F7B" w:rsidTr="34659F44" w14:paraId="6D290473" w14:textId="77777777">
        <w:tc>
          <w:tcPr>
            <w:tcW w:w="1809" w:type="dxa"/>
            <w:vMerge/>
            <w:tcMar/>
          </w:tcPr>
          <w:p w:rsidRPr="00F8567E" w:rsidR="00C43F7B" w:rsidP="00C43F7B" w:rsidRDefault="00C43F7B" w14:paraId="6D290470" w14:textId="77777777">
            <w:pPr>
              <w:rPr>
                <w:b/>
              </w:rPr>
            </w:pPr>
          </w:p>
        </w:tc>
        <w:tc>
          <w:tcPr>
            <w:tcW w:w="5812" w:type="dxa"/>
            <w:tcMar/>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34659F44" w14:paraId="6D290477" w14:textId="77777777">
        <w:tc>
          <w:tcPr>
            <w:tcW w:w="1809" w:type="dxa"/>
            <w:vMerge/>
            <w:tcMar/>
          </w:tcPr>
          <w:p w:rsidRPr="00F8567E" w:rsidR="00C43F7B" w:rsidP="00C43F7B" w:rsidRDefault="00C43F7B" w14:paraId="6D290474" w14:textId="77777777">
            <w:pPr>
              <w:rPr>
                <w:b/>
              </w:rPr>
            </w:pPr>
          </w:p>
        </w:tc>
        <w:tc>
          <w:tcPr>
            <w:tcW w:w="5812" w:type="dxa"/>
            <w:tcMar/>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34659F44" w14:paraId="6D29047B" w14:textId="77777777">
        <w:tc>
          <w:tcPr>
            <w:tcW w:w="1809" w:type="dxa"/>
            <w:vMerge/>
            <w:tcMar/>
          </w:tcPr>
          <w:p w:rsidRPr="00F8567E" w:rsidR="00C43F7B" w:rsidP="00C43F7B" w:rsidRDefault="00C43F7B" w14:paraId="6D290478" w14:textId="77777777">
            <w:pPr>
              <w:rPr>
                <w:b/>
              </w:rPr>
            </w:pPr>
          </w:p>
        </w:tc>
        <w:tc>
          <w:tcPr>
            <w:tcW w:w="5812" w:type="dxa"/>
            <w:tcMar/>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Mar/>
              </w:tcPr>
              <w:p w:rsidRPr="00F8567E" w:rsidR="00C43F7B" w:rsidP="00C43F7B" w:rsidRDefault="0091312D" w14:paraId="6D29047A" w14:textId="4432E6B9">
                <w:pPr>
                  <w:jc w:val="center"/>
                  <w:rPr>
                    <w:b/>
                  </w:rPr>
                </w:pPr>
                <w:r>
                  <w:rPr>
                    <w:rFonts w:hint="eastAsia" w:ascii="MS Gothic" w:hAnsi="MS Gothic" w:eastAsia="MS Gothic"/>
                  </w:rPr>
                  <w:t>☒</w:t>
                </w:r>
              </w:p>
            </w:tc>
          </w:sdtContent>
        </w:sdt>
      </w:tr>
      <w:tr w:rsidRPr="00F8567E" w:rsidR="00925DA1" w:rsidTr="34659F44" w14:paraId="4481435E" w14:textId="77777777">
        <w:tc>
          <w:tcPr>
            <w:tcW w:w="1809" w:type="dxa"/>
            <w:vMerge w:val="restart"/>
            <w:tcMar/>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Mar/>
              </w:tcPr>
              <w:p w:rsidR="00925DA1" w:rsidP="00925DA1" w:rsidRDefault="007F1B5B" w14:paraId="7904B42E" w14:textId="61433C2F">
                <w:pPr>
                  <w:jc w:val="center"/>
                </w:pPr>
                <w:r>
                  <w:rPr>
                    <w:rFonts w:hint="eastAsia" w:ascii="MS Gothic" w:hAnsi="MS Gothic" w:eastAsia="MS Gothic"/>
                  </w:rPr>
                  <w:t>☒</w:t>
                </w:r>
              </w:p>
            </w:tc>
          </w:sdtContent>
        </w:sdt>
      </w:tr>
      <w:tr w:rsidRPr="00F8567E" w:rsidR="00925DA1" w:rsidTr="34659F44" w14:paraId="2D450AA3" w14:textId="77777777">
        <w:tc>
          <w:tcPr>
            <w:tcW w:w="1809" w:type="dxa"/>
            <w:vMerge/>
            <w:tcMar/>
          </w:tcPr>
          <w:p w:rsidRPr="00F8567E" w:rsidR="00925DA1" w:rsidP="00925DA1" w:rsidRDefault="00925DA1" w14:paraId="2E025453" w14:textId="77777777">
            <w:pPr>
              <w:rPr>
                <w:b/>
              </w:rPr>
            </w:pPr>
          </w:p>
        </w:tc>
        <w:tc>
          <w:tcPr>
            <w:tcW w:w="5812" w:type="dxa"/>
            <w:tcMar/>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EndPr/>
          <w:sdtContent>
            <w:tc>
              <w:tcPr>
                <w:tcW w:w="1624" w:type="dxa"/>
                <w:tcMar/>
              </w:tcPr>
              <w:p w:rsidR="00925DA1" w:rsidP="00925DA1" w:rsidRDefault="0091312D" w14:paraId="38BFB30F" w14:textId="39C42B20">
                <w:pPr>
                  <w:jc w:val="center"/>
                </w:pPr>
                <w:r>
                  <w:rPr>
                    <w:rFonts w:hint="eastAsia" w:ascii="MS Gothic" w:hAnsi="MS Gothic" w:eastAsia="MS Gothic"/>
                  </w:rPr>
                  <w:t>☒</w:t>
                </w:r>
              </w:p>
            </w:tc>
          </w:sdtContent>
        </w:sdt>
      </w:tr>
      <w:tr w:rsidRPr="00F8567E" w:rsidR="00925DA1" w:rsidTr="34659F44" w14:paraId="086E4F8D" w14:textId="77777777">
        <w:tc>
          <w:tcPr>
            <w:tcW w:w="1809" w:type="dxa"/>
            <w:vMerge/>
            <w:tcMar/>
          </w:tcPr>
          <w:p w:rsidRPr="00F8567E" w:rsidR="00925DA1" w:rsidP="00925DA1" w:rsidRDefault="00925DA1" w14:paraId="4CB5CDEE" w14:textId="77777777">
            <w:pPr>
              <w:rPr>
                <w:b/>
              </w:rPr>
            </w:pPr>
          </w:p>
        </w:tc>
        <w:tc>
          <w:tcPr>
            <w:tcW w:w="5812" w:type="dxa"/>
            <w:tcMar/>
          </w:tcPr>
          <w:p w:rsidRPr="00925DA1" w:rsidR="00925DA1" w:rsidP="00925DA1" w:rsidRDefault="00925DA1" w14:paraId="75A9FE92" w14:textId="231227FB">
            <w:r w:rsidRPr="00925DA1">
              <w:t>Workforce</w:t>
            </w:r>
          </w:p>
        </w:tc>
        <w:sdt>
          <w:sdtPr>
            <w:id w:val="-1282257052"/>
            <w14:checkbox>
              <w14:checked w14:val="0"/>
              <w14:checkedState w14:val="2612" w14:font="MS Gothic"/>
              <w14:uncheckedState w14:val="2610" w14:font="MS Gothic"/>
            </w14:checkbox>
          </w:sdtPr>
          <w:sdtEndPr/>
          <w:sdtContent>
            <w:tc>
              <w:tcPr>
                <w:tcW w:w="1624" w:type="dxa"/>
                <w:tcMar/>
              </w:tcPr>
              <w:p w:rsidR="00925DA1" w:rsidP="00925DA1" w:rsidRDefault="00925DA1" w14:paraId="15982273" w14:textId="7E36ABCC">
                <w:pPr>
                  <w:jc w:val="center"/>
                </w:pPr>
                <w:r w:rsidRPr="007C5421">
                  <w:rPr>
                    <w:rFonts w:ascii="Segoe UI Symbol" w:hAnsi="Segoe UI Symbol" w:eastAsia="MS Gothic" w:cs="Segoe UI Symbol"/>
                  </w:rPr>
                  <w:t>☐</w:t>
                </w:r>
              </w:p>
            </w:tc>
          </w:sdtContent>
        </w:sdt>
      </w:tr>
      <w:tr w:rsidRPr="00F8567E" w:rsidR="00925DA1" w:rsidTr="34659F44" w14:paraId="6F3DEEC2" w14:textId="77777777">
        <w:tc>
          <w:tcPr>
            <w:tcW w:w="1809" w:type="dxa"/>
            <w:vMerge/>
            <w:tcMar/>
          </w:tcPr>
          <w:p w:rsidRPr="00F8567E" w:rsidR="00925DA1" w:rsidP="00925DA1" w:rsidRDefault="00925DA1" w14:paraId="0AEE896D" w14:textId="77777777">
            <w:pPr>
              <w:rPr>
                <w:b/>
              </w:rPr>
            </w:pPr>
          </w:p>
        </w:tc>
        <w:tc>
          <w:tcPr>
            <w:tcW w:w="5812" w:type="dxa"/>
            <w:tcMar/>
          </w:tcPr>
          <w:p w:rsidRPr="00925DA1" w:rsidR="00925DA1" w:rsidP="00925DA1" w:rsidRDefault="00925DA1" w14:paraId="7C1ACCB9" w14:textId="0A949DE8">
            <w:r w:rsidRPr="00925DA1">
              <w:t>Culture</w:t>
            </w:r>
          </w:p>
        </w:tc>
        <w:sdt>
          <w:sdtPr>
            <w:id w:val="617871883"/>
            <w14:checkbox>
              <w14:checked w14:val="0"/>
              <w14:checkedState w14:val="2612" w14:font="MS Gothic"/>
              <w14:uncheckedState w14:val="2610" w14:font="MS Gothic"/>
            </w14:checkbox>
          </w:sdtPr>
          <w:sdtEndPr/>
          <w:sdtContent>
            <w:tc>
              <w:tcPr>
                <w:tcW w:w="1624" w:type="dxa"/>
                <w:tcMar/>
              </w:tcPr>
              <w:p w:rsidR="00925DA1" w:rsidP="00925DA1" w:rsidRDefault="00925DA1" w14:paraId="2B2CC2E7" w14:textId="6C3A084F">
                <w:pPr>
                  <w:jc w:val="center"/>
                </w:pPr>
                <w:r w:rsidRPr="007C5421">
                  <w:rPr>
                    <w:rFonts w:ascii="Segoe UI Symbol" w:hAnsi="Segoe UI Symbol" w:eastAsia="MS Gothic" w:cs="Segoe UI Symbol"/>
                  </w:rPr>
                  <w:t>☐</w:t>
                </w:r>
              </w:p>
            </w:tc>
          </w:sdtContent>
        </w:sdt>
      </w:tr>
      <w:tr w:rsidRPr="00F8567E" w:rsidR="00925DA1" w:rsidTr="34659F44" w14:paraId="7AD6E919" w14:textId="77777777">
        <w:tc>
          <w:tcPr>
            <w:tcW w:w="1809" w:type="dxa"/>
            <w:vMerge/>
            <w:tcMar/>
          </w:tcPr>
          <w:p w:rsidRPr="00F8567E" w:rsidR="00925DA1" w:rsidP="00925DA1" w:rsidRDefault="00925DA1" w14:paraId="35FD7653" w14:textId="77777777">
            <w:pPr>
              <w:rPr>
                <w:b/>
              </w:rPr>
            </w:pPr>
          </w:p>
        </w:tc>
        <w:tc>
          <w:tcPr>
            <w:tcW w:w="5812" w:type="dxa"/>
            <w:tcMar/>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Mar/>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34659F44" w14:paraId="5A1317D4" w14:textId="77777777">
        <w:tc>
          <w:tcPr>
            <w:tcW w:w="1809" w:type="dxa"/>
            <w:vMerge/>
            <w:tcMar/>
          </w:tcPr>
          <w:p w:rsidRPr="00F8567E" w:rsidR="00925DA1" w:rsidP="00925DA1" w:rsidRDefault="00925DA1" w14:paraId="21B969C2" w14:textId="77777777">
            <w:pPr>
              <w:rPr>
                <w:b/>
              </w:rPr>
            </w:pPr>
          </w:p>
        </w:tc>
        <w:tc>
          <w:tcPr>
            <w:tcW w:w="5812" w:type="dxa"/>
            <w:tcMar/>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Mar/>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34659F44" w14:paraId="6D29047D" w14:textId="77777777">
        <w:tc>
          <w:tcPr>
            <w:tcW w:w="9245" w:type="dxa"/>
            <w:gridSpan w:val="3"/>
            <w:shd w:val="clear" w:color="auto" w:fill="C1A775"/>
            <w:tcMar/>
          </w:tcPr>
          <w:p w:rsidRPr="00F8567E" w:rsidR="00925DA1" w:rsidP="00925DA1" w:rsidRDefault="00925DA1" w14:paraId="6D29047C" w14:textId="45C29034">
            <w:pPr>
              <w:rPr>
                <w:b/>
              </w:rPr>
            </w:pPr>
            <w:r w:rsidRPr="008267FB">
              <w:rPr>
                <w:b/>
              </w:rPr>
              <w:t>Quality, Safety and Patient Experience</w:t>
            </w:r>
          </w:p>
        </w:tc>
      </w:tr>
      <w:tr w:rsidRPr="00F8567E" w:rsidR="00925DA1" w:rsidTr="34659F44" w14:paraId="6D290480" w14:textId="77777777">
        <w:trPr>
          <w:trHeight w:val="905"/>
        </w:trPr>
        <w:tc>
          <w:tcPr>
            <w:tcW w:w="9245" w:type="dxa"/>
            <w:gridSpan w:val="3"/>
            <w:tcMar/>
          </w:tcPr>
          <w:p w:rsidRPr="004C6D66" w:rsidR="00A94C31" w:rsidP="00A94C31" w:rsidRDefault="00A94C31" w14:paraId="564D7E0C" w14:textId="77777777">
            <w:pPr>
              <w:rPr>
                <w:b/>
                <w:sz w:val="22"/>
                <w:szCs w:val="22"/>
              </w:rPr>
            </w:pPr>
            <w:r w:rsidRPr="004C6D66">
              <w:rPr>
                <w:sz w:val="22"/>
                <w:szCs w:val="22"/>
              </w:rPr>
              <w:t>Recovery &amp; Sustainability programme, whilst addressing the need for a sustainable financial position, is focused on undertaking through delivery of good quality, safety, and patient experience.</w:t>
            </w:r>
          </w:p>
          <w:p w:rsidRPr="00F8567E" w:rsidR="00925DA1" w:rsidP="00925DA1" w:rsidRDefault="00925DA1" w14:paraId="6D29047F" w14:textId="77777777">
            <w:pPr>
              <w:jc w:val="center"/>
              <w:rPr>
                <w:b/>
              </w:rPr>
            </w:pPr>
          </w:p>
        </w:tc>
      </w:tr>
      <w:tr w:rsidRPr="00F8567E" w:rsidR="00925DA1" w:rsidTr="34659F44" w14:paraId="6D290482" w14:textId="77777777">
        <w:tc>
          <w:tcPr>
            <w:tcW w:w="9245" w:type="dxa"/>
            <w:gridSpan w:val="3"/>
            <w:shd w:val="clear" w:color="auto" w:fill="C1A775"/>
            <w:tcMar/>
          </w:tcPr>
          <w:p w:rsidRPr="00F8567E" w:rsidR="00925DA1" w:rsidP="00925DA1" w:rsidRDefault="00925DA1" w14:paraId="6D290481" w14:textId="77777777">
            <w:pPr>
              <w:rPr>
                <w:b/>
              </w:rPr>
            </w:pPr>
            <w:r w:rsidRPr="00F8567E">
              <w:rPr>
                <w:b/>
              </w:rPr>
              <w:t>Financial Implications</w:t>
            </w:r>
          </w:p>
        </w:tc>
      </w:tr>
      <w:tr w:rsidRPr="00F8567E" w:rsidR="00925DA1" w:rsidTr="34659F44" w14:paraId="6D290487" w14:textId="77777777">
        <w:tc>
          <w:tcPr>
            <w:tcW w:w="9245" w:type="dxa"/>
            <w:gridSpan w:val="3"/>
            <w:tcMar/>
          </w:tcPr>
          <w:p w:rsidRPr="00F8567E" w:rsidR="00925DA1" w:rsidP="00276FBD" w:rsidRDefault="00276FBD" w14:paraId="6D290486" w14:textId="29A80E35">
            <w:pPr>
              <w:ind w:right="96"/>
              <w:rPr>
                <w:color w:val="FF0000"/>
              </w:rPr>
            </w:pPr>
            <w:r w:rsidRPr="00A77462">
              <w:t>No direct financial implications</w:t>
            </w:r>
            <w:r w:rsidRPr="00F8567E">
              <w:rPr>
                <w:color w:val="FF0000"/>
              </w:rPr>
              <w:t xml:space="preserve"> </w:t>
            </w:r>
          </w:p>
        </w:tc>
      </w:tr>
      <w:tr w:rsidRPr="00F8567E" w:rsidR="00925DA1" w:rsidTr="34659F44" w14:paraId="6D290489" w14:textId="77777777">
        <w:tc>
          <w:tcPr>
            <w:tcW w:w="9245" w:type="dxa"/>
            <w:gridSpan w:val="3"/>
            <w:shd w:val="clear" w:color="auto" w:fill="C1A775"/>
            <w:tcMar/>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34659F44" w14:paraId="6D29048C" w14:textId="77777777">
        <w:tc>
          <w:tcPr>
            <w:tcW w:w="9245" w:type="dxa"/>
            <w:gridSpan w:val="3"/>
            <w:tcMar/>
          </w:tcPr>
          <w:p w:rsidRPr="00F8567E" w:rsidR="00925DA1" w:rsidP="00925DA1" w:rsidRDefault="00184BE3" w14:paraId="6D29048B" w14:textId="04287EF8">
            <w:pPr>
              <w:ind w:right="96"/>
              <w:rPr>
                <w:color w:val="FF0000"/>
              </w:rPr>
            </w:pPr>
            <w:r w:rsidRPr="00A77462">
              <w:t>No implications</w:t>
            </w:r>
            <w:r w:rsidRPr="00F8567E">
              <w:rPr>
                <w:color w:val="FF0000"/>
              </w:rPr>
              <w:t xml:space="preserve"> </w:t>
            </w:r>
          </w:p>
        </w:tc>
      </w:tr>
      <w:tr w:rsidRPr="00F8567E" w:rsidR="00925DA1" w:rsidTr="34659F44" w14:paraId="6D29048E" w14:textId="77777777">
        <w:tc>
          <w:tcPr>
            <w:tcW w:w="9245" w:type="dxa"/>
            <w:gridSpan w:val="3"/>
            <w:shd w:val="clear" w:color="auto" w:fill="C1A775"/>
            <w:tcMar/>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34659F44" w14:paraId="6D290491" w14:textId="77777777">
        <w:tc>
          <w:tcPr>
            <w:tcW w:w="9245" w:type="dxa"/>
            <w:gridSpan w:val="3"/>
            <w:tcMar/>
          </w:tcPr>
          <w:p w:rsidRPr="00F8567E" w:rsidR="00925DA1" w:rsidP="00925DA1" w:rsidRDefault="00154908" w14:paraId="6D290490" w14:textId="06A268B0">
            <w:pPr>
              <w:ind w:right="96"/>
              <w:rPr>
                <w:color w:val="FF0000"/>
              </w:rPr>
            </w:pPr>
            <w:r w:rsidRPr="00A77462">
              <w:t>No direct implications</w:t>
            </w:r>
            <w:r w:rsidRPr="00F8567E">
              <w:rPr>
                <w:color w:val="FF0000"/>
              </w:rPr>
              <w:t xml:space="preserve"> </w:t>
            </w:r>
          </w:p>
        </w:tc>
      </w:tr>
      <w:tr w:rsidRPr="00F8567E" w:rsidR="004D0758" w:rsidTr="34659F44" w14:paraId="6D290493" w14:textId="77777777">
        <w:tc>
          <w:tcPr>
            <w:tcW w:w="9245" w:type="dxa"/>
            <w:gridSpan w:val="3"/>
            <w:shd w:val="clear" w:color="auto" w:fill="C1A775"/>
            <w:tcMar/>
          </w:tcPr>
          <w:p w:rsidRPr="00F8567E" w:rsidR="004D0758" w:rsidP="004D0758" w:rsidRDefault="004D0758" w14:paraId="6D290492" w14:textId="4DFA592F">
            <w:pPr>
              <w:ind w:right="96"/>
              <w:rPr>
                <w:b/>
                <w:color w:val="FF0000"/>
              </w:rPr>
            </w:pPr>
            <w:r w:rsidRPr="00BC42BA">
              <w:rPr>
                <w:color w:val="000000" w:themeColor="text1"/>
              </w:rPr>
              <w:t>No implications</w:t>
            </w:r>
          </w:p>
        </w:tc>
      </w:tr>
      <w:tr w:rsidRPr="00F8567E" w:rsidR="004D0758" w:rsidTr="34659F44" w14:paraId="6D290496" w14:textId="77777777">
        <w:tc>
          <w:tcPr>
            <w:tcW w:w="9245" w:type="dxa"/>
            <w:gridSpan w:val="3"/>
            <w:tcMar/>
          </w:tcPr>
          <w:p w:rsidRPr="00F8567E" w:rsidR="004D0758" w:rsidP="004D0758" w:rsidRDefault="004D0758" w14:paraId="6D290495" w14:textId="183C5018">
            <w:pPr>
              <w:ind w:right="96"/>
              <w:rPr>
                <w:color w:val="FF0000"/>
              </w:rPr>
            </w:pPr>
            <w:r w:rsidRPr="00BC42BA">
              <w:rPr>
                <w:color w:val="000000" w:themeColor="text1"/>
              </w:rPr>
              <w:t>No implications</w:t>
            </w:r>
          </w:p>
        </w:tc>
      </w:tr>
      <w:tr w:rsidRPr="00F8567E" w:rsidR="00925DA1" w:rsidTr="34659F44" w14:paraId="4C321512" w14:textId="77777777">
        <w:tc>
          <w:tcPr>
            <w:tcW w:w="9245" w:type="dxa"/>
            <w:gridSpan w:val="3"/>
            <w:shd w:val="clear" w:color="auto" w:fill="C1A775"/>
            <w:tcMar/>
          </w:tcPr>
          <w:p w:rsidRPr="00C40206" w:rsidR="00925DA1" w:rsidP="00925DA1" w:rsidRDefault="00925DA1" w14:paraId="7E102395" w14:textId="5A180082">
            <w:pPr>
              <w:ind w:right="96"/>
              <w:rPr>
                <w:b/>
              </w:rPr>
            </w:pPr>
            <w:r w:rsidRPr="00C40206">
              <w:rPr>
                <w:b/>
              </w:rPr>
              <w:t>Report History</w:t>
            </w:r>
          </w:p>
        </w:tc>
      </w:tr>
      <w:tr w:rsidRPr="00F8567E" w:rsidR="00925DA1" w:rsidTr="34659F44" w14:paraId="6D29049A" w14:textId="77777777">
        <w:tc>
          <w:tcPr>
            <w:tcW w:w="9245" w:type="dxa"/>
            <w:gridSpan w:val="3"/>
            <w:tcMar/>
          </w:tcPr>
          <w:p w:rsidRPr="004D0758" w:rsidR="00925DA1" w:rsidP="00925DA1" w:rsidRDefault="004D0758" w14:paraId="6D290498" w14:textId="6BBF14FC">
            <w:pPr>
              <w:ind w:right="96"/>
            </w:pPr>
            <w:r w:rsidR="1E33D48A">
              <w:rPr/>
              <w:t>N/A.</w:t>
            </w:r>
          </w:p>
          <w:p w:rsidRPr="00F8567E" w:rsidR="00925DA1" w:rsidP="00925DA1" w:rsidRDefault="00925DA1" w14:paraId="6D290499" w14:textId="77777777">
            <w:pPr>
              <w:ind w:right="96"/>
              <w:rPr>
                <w:color w:val="FF0000"/>
              </w:rPr>
            </w:pPr>
          </w:p>
        </w:tc>
      </w:tr>
      <w:tr w:rsidRPr="00F8567E" w:rsidR="00925DA1" w:rsidTr="34659F44" w14:paraId="08CD5C29" w14:textId="77777777">
        <w:tc>
          <w:tcPr>
            <w:tcW w:w="9245" w:type="dxa"/>
            <w:gridSpan w:val="3"/>
            <w:shd w:val="clear" w:color="auto" w:fill="C1A775"/>
            <w:tcMar/>
          </w:tcPr>
          <w:p w:rsidRPr="00F8567E" w:rsidR="00925DA1" w:rsidP="00925DA1" w:rsidRDefault="00925DA1" w14:paraId="6800FBEB" w14:textId="3ED5416B">
            <w:pPr>
              <w:ind w:right="96"/>
              <w:rPr>
                <w:color w:val="FF0000"/>
              </w:rPr>
            </w:pPr>
            <w:r w:rsidRPr="00C40206">
              <w:rPr>
                <w:b/>
              </w:rPr>
              <w:lastRenderedPageBreak/>
              <w:t>Appendices</w:t>
            </w:r>
          </w:p>
        </w:tc>
      </w:tr>
      <w:tr w:rsidRPr="00F8567E" w:rsidR="00925DA1" w:rsidTr="34659F44" w14:paraId="6D29049F" w14:textId="77777777">
        <w:tc>
          <w:tcPr>
            <w:tcW w:w="9245" w:type="dxa"/>
            <w:gridSpan w:val="3"/>
            <w:tcMar/>
          </w:tcPr>
          <w:p w:rsidRPr="004D0758" w:rsidR="00925DA1" w:rsidP="00925DA1" w:rsidRDefault="004D0758" w14:paraId="6D29049D" w14:textId="2D90ADDD">
            <w:pPr>
              <w:ind w:right="96"/>
            </w:pPr>
            <w:r w:rsidR="1A74255B">
              <w:rPr/>
              <w:t>None.</w:t>
            </w:r>
          </w:p>
          <w:p w:rsidRPr="00F8567E" w:rsidR="00925DA1" w:rsidP="00925DA1" w:rsidRDefault="00925DA1" w14:paraId="6D29049E" w14:textId="77777777">
            <w:pPr>
              <w:ind w:right="96"/>
              <w:rPr>
                <w:color w:val="FF0000"/>
              </w:rPr>
            </w:pPr>
          </w:p>
        </w:tc>
      </w:tr>
    </w:tbl>
    <w:p w:rsidRPr="00F8567E" w:rsidR="00034194" w:rsidRDefault="00034194" w14:paraId="6D2904A0" w14:textId="77777777"/>
    <w:sectPr w:rsidRPr="00F8567E" w:rsidR="00034194" w:rsidSect="00FE7070">
      <w:headerReference w:type="default" r:id="rId12"/>
      <w:footerReference w:type="default" r:id="rId13"/>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09F1" w:rsidP="00C107F2" w:rsidRDefault="005509F1" w14:paraId="31E1E36F" w14:textId="77777777">
      <w:pPr>
        <w:spacing w:after="0" w:line="240" w:lineRule="auto"/>
      </w:pPr>
      <w:r>
        <w:separator/>
      </w:r>
    </w:p>
  </w:endnote>
  <w:endnote w:type="continuationSeparator" w:id="0">
    <w:p w:rsidR="005509F1" w:rsidP="00C107F2" w:rsidRDefault="005509F1" w14:paraId="201AEFD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110F107C">
    <w:pPr>
      <w:pStyle w:val="Footer"/>
      <w:jc w:val="right"/>
      <w:rPr>
        <w:sz w:val="20"/>
        <w:szCs w:val="20"/>
      </w:rPr>
    </w:pPr>
    <w:r w:rsidRPr="004C7750">
      <w:rPr>
        <w:noProof/>
      </w:rPr>
      <w:drawing>
        <wp:anchor distT="0" distB="0" distL="114300" distR="114300" simplePos="0" relativeHeight="251659264"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9F55CB">
          <w:rPr>
            <w:sz w:val="20"/>
            <w:szCs w:val="20"/>
          </w:rPr>
          <w:t>9</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65040F" w14:paraId="6D2904A9" w14:textId="1ED5EBB1">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25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EC56B4" w14:paraId="6DC782A8" w14:textId="4276E2A5">
        <w:pPr>
          <w:pStyle w:val="Footer"/>
          <w:jc w:val="right"/>
          <w:rPr>
            <w:sz w:val="20"/>
            <w:szCs w:val="20"/>
          </w:rPr>
        </w:pPr>
        <w:r>
          <w:rPr>
            <w:rStyle w:val="CorporateStyle2"/>
          </w:rPr>
          <w:t>Tuesday, 25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09F1" w:rsidP="00C107F2" w:rsidRDefault="005509F1" w14:paraId="0D0C0E3C" w14:textId="77777777">
      <w:pPr>
        <w:spacing w:after="0" w:line="240" w:lineRule="auto"/>
      </w:pPr>
      <w:r>
        <w:separator/>
      </w:r>
    </w:p>
  </w:footnote>
  <w:footnote w:type="continuationSeparator" w:id="0">
    <w:p w:rsidR="005509F1" w:rsidP="00C107F2" w:rsidRDefault="005509F1" w14:paraId="421F8DB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0E599BC2">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3CCA"/>
    <w:multiLevelType w:val="multilevel"/>
    <w:tmpl w:val="C32616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1B636A2"/>
    <w:multiLevelType w:val="hybridMultilevel"/>
    <w:tmpl w:val="56F200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5EC38CB"/>
    <w:multiLevelType w:val="hybridMultilevel"/>
    <w:tmpl w:val="E2FA2C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3B0B92"/>
    <w:multiLevelType w:val="hybridMultilevel"/>
    <w:tmpl w:val="4E3CB7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F07CE0"/>
    <w:multiLevelType w:val="hybridMultilevel"/>
    <w:tmpl w:val="EFB47C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DB67DAB"/>
    <w:multiLevelType w:val="hybridMultilevel"/>
    <w:tmpl w:val="4E3CB7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285058D"/>
    <w:multiLevelType w:val="multilevel"/>
    <w:tmpl w:val="420636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30E7D22"/>
    <w:multiLevelType w:val="hybridMultilevel"/>
    <w:tmpl w:val="1854B7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522C3A"/>
    <w:multiLevelType w:val="hybridMultilevel"/>
    <w:tmpl w:val="F49CC4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A4C5D20"/>
    <w:multiLevelType w:val="multilevel"/>
    <w:tmpl w:val="DD825794"/>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1" w15:restartNumberingAfterBreak="0">
    <w:nsid w:val="30916A39"/>
    <w:multiLevelType w:val="hybridMultilevel"/>
    <w:tmpl w:val="A7EE0A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4DF7E63"/>
    <w:multiLevelType w:val="multilevel"/>
    <w:tmpl w:val="E118DC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7F26BA5"/>
    <w:multiLevelType w:val="multilevel"/>
    <w:tmpl w:val="DBA6181E"/>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96D45DF"/>
    <w:multiLevelType w:val="hybridMultilevel"/>
    <w:tmpl w:val="922E7B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A0C1ED8"/>
    <w:multiLevelType w:val="multilevel"/>
    <w:tmpl w:val="DC08C7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F7B16B9"/>
    <w:multiLevelType w:val="hybridMultilevel"/>
    <w:tmpl w:val="BBC2B3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3804620"/>
    <w:multiLevelType w:val="multilevel"/>
    <w:tmpl w:val="7C38F58C"/>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9" w15:restartNumberingAfterBreak="0">
    <w:nsid w:val="44792B9F"/>
    <w:multiLevelType w:val="multilevel"/>
    <w:tmpl w:val="6AAEF390"/>
    <w:lvl w:ilvl="0">
      <w:start w:val="3"/>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520" w:hanging="2880"/>
      </w:pPr>
      <w:rPr>
        <w:rFonts w:hint="default"/>
      </w:rPr>
    </w:lvl>
  </w:abstractNum>
  <w:abstractNum w:abstractNumId="20" w15:restartNumberingAfterBreak="0">
    <w:nsid w:val="44D976AE"/>
    <w:multiLevelType w:val="multilevel"/>
    <w:tmpl w:val="63007B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EF25862"/>
    <w:multiLevelType w:val="hybridMultilevel"/>
    <w:tmpl w:val="E8B872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3B62CB2"/>
    <w:multiLevelType w:val="multilevel"/>
    <w:tmpl w:val="E46248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7" w15:restartNumberingAfterBreak="0">
    <w:nsid w:val="6C5F35A9"/>
    <w:multiLevelType w:val="hybridMultilevel"/>
    <w:tmpl w:val="A0988A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5562EF5"/>
    <w:multiLevelType w:val="hybridMultilevel"/>
    <w:tmpl w:val="70A836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B997FBE"/>
    <w:multiLevelType w:val="multilevel"/>
    <w:tmpl w:val="FAECFB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BBC29F8"/>
    <w:multiLevelType w:val="hybridMultilevel"/>
    <w:tmpl w:val="5032E3D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3"/>
  </w:num>
  <w:num w:numId="2" w16cid:durableId="1731493387">
    <w:abstractNumId w:val="23"/>
  </w:num>
  <w:num w:numId="3" w16cid:durableId="358313792">
    <w:abstractNumId w:val="22"/>
  </w:num>
  <w:num w:numId="4" w16cid:durableId="1144618638">
    <w:abstractNumId w:val="16"/>
  </w:num>
  <w:num w:numId="5" w16cid:durableId="211239042">
    <w:abstractNumId w:val="6"/>
  </w:num>
  <w:num w:numId="6" w16cid:durableId="1874800944">
    <w:abstractNumId w:val="31"/>
  </w:num>
  <w:num w:numId="7" w16cid:durableId="263198079">
    <w:abstractNumId w:val="32"/>
  </w:num>
  <w:num w:numId="8" w16cid:durableId="1535070366">
    <w:abstractNumId w:val="25"/>
  </w:num>
  <w:num w:numId="9" w16cid:durableId="1823614381">
    <w:abstractNumId w:val="26"/>
  </w:num>
  <w:num w:numId="10" w16cid:durableId="875429971">
    <w:abstractNumId w:val="29"/>
  </w:num>
  <w:num w:numId="11" w16cid:durableId="1917007838">
    <w:abstractNumId w:val="28"/>
  </w:num>
  <w:num w:numId="12" w16cid:durableId="1288387517">
    <w:abstractNumId w:val="8"/>
  </w:num>
  <w:num w:numId="13" w16cid:durableId="941304592">
    <w:abstractNumId w:val="19"/>
  </w:num>
  <w:num w:numId="14" w16cid:durableId="647133674">
    <w:abstractNumId w:val="18"/>
  </w:num>
  <w:num w:numId="15" w16cid:durableId="1819878928">
    <w:abstractNumId w:val="10"/>
  </w:num>
  <w:num w:numId="16" w16cid:durableId="1788305840">
    <w:abstractNumId w:val="27"/>
  </w:num>
  <w:num w:numId="17" w16cid:durableId="1332566032">
    <w:abstractNumId w:val="11"/>
  </w:num>
  <w:num w:numId="18" w16cid:durableId="1458599257">
    <w:abstractNumId w:val="2"/>
  </w:num>
  <w:num w:numId="19" w16cid:durableId="1980499184">
    <w:abstractNumId w:val="20"/>
  </w:num>
  <w:num w:numId="20" w16cid:durableId="679506728">
    <w:abstractNumId w:val="13"/>
  </w:num>
  <w:num w:numId="21" w16cid:durableId="1558321101">
    <w:abstractNumId w:val="17"/>
  </w:num>
  <w:num w:numId="22" w16cid:durableId="626206002">
    <w:abstractNumId w:val="4"/>
  </w:num>
  <w:num w:numId="23" w16cid:durableId="2098599343">
    <w:abstractNumId w:val="1"/>
  </w:num>
  <w:num w:numId="24" w16cid:durableId="1318730466">
    <w:abstractNumId w:val="9"/>
  </w:num>
  <w:num w:numId="25" w16cid:durableId="1166747899">
    <w:abstractNumId w:val="21"/>
  </w:num>
  <w:num w:numId="26" w16cid:durableId="1593122894">
    <w:abstractNumId w:val="5"/>
  </w:num>
  <w:num w:numId="27" w16cid:durableId="141586383">
    <w:abstractNumId w:val="24"/>
  </w:num>
  <w:num w:numId="28" w16cid:durableId="571352441">
    <w:abstractNumId w:val="0"/>
  </w:num>
  <w:num w:numId="29" w16cid:durableId="146669708">
    <w:abstractNumId w:val="14"/>
  </w:num>
  <w:num w:numId="30" w16cid:durableId="1593390546">
    <w:abstractNumId w:val="15"/>
  </w:num>
  <w:num w:numId="31" w16cid:durableId="1841312550">
    <w:abstractNumId w:val="7"/>
  </w:num>
  <w:num w:numId="32" w16cid:durableId="1500585134">
    <w:abstractNumId w:val="30"/>
  </w:num>
  <w:num w:numId="33" w16cid:durableId="3994495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7807"/>
    <w:rsid w:val="000203BD"/>
    <w:rsid w:val="00021C60"/>
    <w:rsid w:val="00034194"/>
    <w:rsid w:val="00035CB3"/>
    <w:rsid w:val="00041C43"/>
    <w:rsid w:val="00041CF6"/>
    <w:rsid w:val="00045E5A"/>
    <w:rsid w:val="00052D01"/>
    <w:rsid w:val="00052F3D"/>
    <w:rsid w:val="00054F8C"/>
    <w:rsid w:val="00061E86"/>
    <w:rsid w:val="00065531"/>
    <w:rsid w:val="00072D3B"/>
    <w:rsid w:val="0007450C"/>
    <w:rsid w:val="00074D85"/>
    <w:rsid w:val="00083FC0"/>
    <w:rsid w:val="00085B21"/>
    <w:rsid w:val="000940E7"/>
    <w:rsid w:val="00097669"/>
    <w:rsid w:val="000A0751"/>
    <w:rsid w:val="000A2E89"/>
    <w:rsid w:val="000A77FD"/>
    <w:rsid w:val="000B33C4"/>
    <w:rsid w:val="000C24B7"/>
    <w:rsid w:val="000C3280"/>
    <w:rsid w:val="000D1C95"/>
    <w:rsid w:val="000D1DDA"/>
    <w:rsid w:val="000E379E"/>
    <w:rsid w:val="000F04FE"/>
    <w:rsid w:val="000F361B"/>
    <w:rsid w:val="000F4134"/>
    <w:rsid w:val="00110100"/>
    <w:rsid w:val="001112DE"/>
    <w:rsid w:val="00133EA1"/>
    <w:rsid w:val="0015065F"/>
    <w:rsid w:val="00151FE1"/>
    <w:rsid w:val="00154908"/>
    <w:rsid w:val="0016096B"/>
    <w:rsid w:val="00160CF9"/>
    <w:rsid w:val="001707C4"/>
    <w:rsid w:val="0018006F"/>
    <w:rsid w:val="0018209C"/>
    <w:rsid w:val="00182C00"/>
    <w:rsid w:val="00184BE3"/>
    <w:rsid w:val="00197E88"/>
    <w:rsid w:val="001A4E1B"/>
    <w:rsid w:val="001C06A8"/>
    <w:rsid w:val="001C3906"/>
    <w:rsid w:val="001C6C4F"/>
    <w:rsid w:val="001D1562"/>
    <w:rsid w:val="001D2CA4"/>
    <w:rsid w:val="001D797B"/>
    <w:rsid w:val="001E6F3B"/>
    <w:rsid w:val="001F2857"/>
    <w:rsid w:val="001F48BE"/>
    <w:rsid w:val="002010FE"/>
    <w:rsid w:val="00203F67"/>
    <w:rsid w:val="0020539A"/>
    <w:rsid w:val="002201EC"/>
    <w:rsid w:val="00233330"/>
    <w:rsid w:val="00233D58"/>
    <w:rsid w:val="00234AC2"/>
    <w:rsid w:val="00240F00"/>
    <w:rsid w:val="00241662"/>
    <w:rsid w:val="002432C6"/>
    <w:rsid w:val="00247B18"/>
    <w:rsid w:val="002518B7"/>
    <w:rsid w:val="00255D1F"/>
    <w:rsid w:val="00260204"/>
    <w:rsid w:val="00263410"/>
    <w:rsid w:val="0026738E"/>
    <w:rsid w:val="00272BD5"/>
    <w:rsid w:val="00276FBD"/>
    <w:rsid w:val="002950FF"/>
    <w:rsid w:val="00296CD9"/>
    <w:rsid w:val="002A6AA4"/>
    <w:rsid w:val="002A706E"/>
    <w:rsid w:val="002B7C9A"/>
    <w:rsid w:val="002C3DD6"/>
    <w:rsid w:val="002D77FE"/>
    <w:rsid w:val="002F68B9"/>
    <w:rsid w:val="0030739E"/>
    <w:rsid w:val="0030796A"/>
    <w:rsid w:val="0031077C"/>
    <w:rsid w:val="003261FD"/>
    <w:rsid w:val="00327324"/>
    <w:rsid w:val="0032747D"/>
    <w:rsid w:val="003324CB"/>
    <w:rsid w:val="00344927"/>
    <w:rsid w:val="003464BA"/>
    <w:rsid w:val="00352D15"/>
    <w:rsid w:val="00366FDD"/>
    <w:rsid w:val="00375605"/>
    <w:rsid w:val="00387A41"/>
    <w:rsid w:val="003B31B1"/>
    <w:rsid w:val="003C0FF8"/>
    <w:rsid w:val="003C1E1A"/>
    <w:rsid w:val="0040753F"/>
    <w:rsid w:val="00413B1B"/>
    <w:rsid w:val="004140C9"/>
    <w:rsid w:val="00414894"/>
    <w:rsid w:val="004149DA"/>
    <w:rsid w:val="00416AE4"/>
    <w:rsid w:val="004221DC"/>
    <w:rsid w:val="004222DD"/>
    <w:rsid w:val="0042635B"/>
    <w:rsid w:val="004263D8"/>
    <w:rsid w:val="00435B14"/>
    <w:rsid w:val="00451CC3"/>
    <w:rsid w:val="004545C7"/>
    <w:rsid w:val="00461835"/>
    <w:rsid w:val="00466612"/>
    <w:rsid w:val="00466E01"/>
    <w:rsid w:val="004671D2"/>
    <w:rsid w:val="004718A6"/>
    <w:rsid w:val="004754FC"/>
    <w:rsid w:val="00476DC1"/>
    <w:rsid w:val="00483762"/>
    <w:rsid w:val="00490A0D"/>
    <w:rsid w:val="004937D3"/>
    <w:rsid w:val="004A173F"/>
    <w:rsid w:val="004B014E"/>
    <w:rsid w:val="004C6D66"/>
    <w:rsid w:val="004C76F4"/>
    <w:rsid w:val="004D0758"/>
    <w:rsid w:val="004E109D"/>
    <w:rsid w:val="004E34BC"/>
    <w:rsid w:val="004E5A20"/>
    <w:rsid w:val="00500270"/>
    <w:rsid w:val="005020F6"/>
    <w:rsid w:val="005102F2"/>
    <w:rsid w:val="0051320C"/>
    <w:rsid w:val="00516E7B"/>
    <w:rsid w:val="00521CDE"/>
    <w:rsid w:val="0052297E"/>
    <w:rsid w:val="0053076A"/>
    <w:rsid w:val="005404F4"/>
    <w:rsid w:val="00546A2C"/>
    <w:rsid w:val="005506AE"/>
    <w:rsid w:val="005509F1"/>
    <w:rsid w:val="005510EC"/>
    <w:rsid w:val="00556711"/>
    <w:rsid w:val="005654E0"/>
    <w:rsid w:val="00574BCF"/>
    <w:rsid w:val="00576395"/>
    <w:rsid w:val="005835C5"/>
    <w:rsid w:val="00585277"/>
    <w:rsid w:val="00594E39"/>
    <w:rsid w:val="005B1F4F"/>
    <w:rsid w:val="005B201E"/>
    <w:rsid w:val="005B21C4"/>
    <w:rsid w:val="005D04D8"/>
    <w:rsid w:val="005D1652"/>
    <w:rsid w:val="005D2C4A"/>
    <w:rsid w:val="005D343C"/>
    <w:rsid w:val="005D3DF1"/>
    <w:rsid w:val="005D5AFA"/>
    <w:rsid w:val="005D5E16"/>
    <w:rsid w:val="005E4CDD"/>
    <w:rsid w:val="005E6676"/>
    <w:rsid w:val="005E6797"/>
    <w:rsid w:val="005F38A1"/>
    <w:rsid w:val="005F4A58"/>
    <w:rsid w:val="005F4E71"/>
    <w:rsid w:val="006130BE"/>
    <w:rsid w:val="006201D0"/>
    <w:rsid w:val="00624C24"/>
    <w:rsid w:val="006309EB"/>
    <w:rsid w:val="00635A20"/>
    <w:rsid w:val="0064147E"/>
    <w:rsid w:val="00646AAE"/>
    <w:rsid w:val="00647F18"/>
    <w:rsid w:val="0065040F"/>
    <w:rsid w:val="00653AEC"/>
    <w:rsid w:val="00654C99"/>
    <w:rsid w:val="00655190"/>
    <w:rsid w:val="00656183"/>
    <w:rsid w:val="00656DEB"/>
    <w:rsid w:val="00662218"/>
    <w:rsid w:val="00665135"/>
    <w:rsid w:val="006715A4"/>
    <w:rsid w:val="006725EE"/>
    <w:rsid w:val="006729DA"/>
    <w:rsid w:val="00672A4C"/>
    <w:rsid w:val="00677F20"/>
    <w:rsid w:val="0068029A"/>
    <w:rsid w:val="0068089B"/>
    <w:rsid w:val="006812DB"/>
    <w:rsid w:val="00685AE0"/>
    <w:rsid w:val="00687037"/>
    <w:rsid w:val="00690E69"/>
    <w:rsid w:val="00694009"/>
    <w:rsid w:val="00696D1D"/>
    <w:rsid w:val="006C3647"/>
    <w:rsid w:val="006D0DF5"/>
    <w:rsid w:val="006D0E46"/>
    <w:rsid w:val="006D1998"/>
    <w:rsid w:val="006F02B9"/>
    <w:rsid w:val="006F3383"/>
    <w:rsid w:val="006F549F"/>
    <w:rsid w:val="00703D77"/>
    <w:rsid w:val="00706B80"/>
    <w:rsid w:val="00711095"/>
    <w:rsid w:val="007121F4"/>
    <w:rsid w:val="007235EC"/>
    <w:rsid w:val="0072604C"/>
    <w:rsid w:val="007277B5"/>
    <w:rsid w:val="00733A48"/>
    <w:rsid w:val="00733BF6"/>
    <w:rsid w:val="00737883"/>
    <w:rsid w:val="007432B6"/>
    <w:rsid w:val="00745409"/>
    <w:rsid w:val="007530A7"/>
    <w:rsid w:val="0075502E"/>
    <w:rsid w:val="00762BBE"/>
    <w:rsid w:val="0076681D"/>
    <w:rsid w:val="00767E3E"/>
    <w:rsid w:val="0079495F"/>
    <w:rsid w:val="007B683C"/>
    <w:rsid w:val="007D313C"/>
    <w:rsid w:val="007D6829"/>
    <w:rsid w:val="007E5BB1"/>
    <w:rsid w:val="007E70E7"/>
    <w:rsid w:val="007F1B5B"/>
    <w:rsid w:val="007F2064"/>
    <w:rsid w:val="007F7A3D"/>
    <w:rsid w:val="00804324"/>
    <w:rsid w:val="00820546"/>
    <w:rsid w:val="008267FB"/>
    <w:rsid w:val="00836EDE"/>
    <w:rsid w:val="00850C29"/>
    <w:rsid w:val="00852A6D"/>
    <w:rsid w:val="00857D93"/>
    <w:rsid w:val="00860674"/>
    <w:rsid w:val="00876874"/>
    <w:rsid w:val="00885CE9"/>
    <w:rsid w:val="00891BA2"/>
    <w:rsid w:val="008C021B"/>
    <w:rsid w:val="008C15D9"/>
    <w:rsid w:val="008C50D5"/>
    <w:rsid w:val="008C658D"/>
    <w:rsid w:val="008C7530"/>
    <w:rsid w:val="008D0747"/>
    <w:rsid w:val="008E13D1"/>
    <w:rsid w:val="008F442A"/>
    <w:rsid w:val="00903963"/>
    <w:rsid w:val="00910C0A"/>
    <w:rsid w:val="009112DC"/>
    <w:rsid w:val="0091312D"/>
    <w:rsid w:val="00913AEC"/>
    <w:rsid w:val="00920C34"/>
    <w:rsid w:val="00925DA1"/>
    <w:rsid w:val="00931DE2"/>
    <w:rsid w:val="00931E6B"/>
    <w:rsid w:val="009331F3"/>
    <w:rsid w:val="0093750B"/>
    <w:rsid w:val="009452F7"/>
    <w:rsid w:val="00947E5A"/>
    <w:rsid w:val="009541B1"/>
    <w:rsid w:val="009563C2"/>
    <w:rsid w:val="00973CF0"/>
    <w:rsid w:val="00982988"/>
    <w:rsid w:val="00983F5E"/>
    <w:rsid w:val="0098664C"/>
    <w:rsid w:val="009911F2"/>
    <w:rsid w:val="00996159"/>
    <w:rsid w:val="009B52E7"/>
    <w:rsid w:val="009D0DA5"/>
    <w:rsid w:val="009E14BB"/>
    <w:rsid w:val="009E53B8"/>
    <w:rsid w:val="009E6A77"/>
    <w:rsid w:val="009E7AF7"/>
    <w:rsid w:val="009F55CB"/>
    <w:rsid w:val="00A16A76"/>
    <w:rsid w:val="00A321B4"/>
    <w:rsid w:val="00A35122"/>
    <w:rsid w:val="00A377BA"/>
    <w:rsid w:val="00A42E40"/>
    <w:rsid w:val="00A45D42"/>
    <w:rsid w:val="00A66455"/>
    <w:rsid w:val="00A66465"/>
    <w:rsid w:val="00A671E8"/>
    <w:rsid w:val="00A7172C"/>
    <w:rsid w:val="00A72BB4"/>
    <w:rsid w:val="00A72C19"/>
    <w:rsid w:val="00A72D71"/>
    <w:rsid w:val="00A83E54"/>
    <w:rsid w:val="00A84941"/>
    <w:rsid w:val="00A900EE"/>
    <w:rsid w:val="00A94C31"/>
    <w:rsid w:val="00A97D23"/>
    <w:rsid w:val="00AA4753"/>
    <w:rsid w:val="00AB2481"/>
    <w:rsid w:val="00AB4B93"/>
    <w:rsid w:val="00AC4AD4"/>
    <w:rsid w:val="00AC7E46"/>
    <w:rsid w:val="00AD064D"/>
    <w:rsid w:val="00AD0B61"/>
    <w:rsid w:val="00AD40B8"/>
    <w:rsid w:val="00AD71BC"/>
    <w:rsid w:val="00AF66FE"/>
    <w:rsid w:val="00B0479E"/>
    <w:rsid w:val="00B0564E"/>
    <w:rsid w:val="00B06846"/>
    <w:rsid w:val="00B105BD"/>
    <w:rsid w:val="00B1085F"/>
    <w:rsid w:val="00B14EAE"/>
    <w:rsid w:val="00B21EDC"/>
    <w:rsid w:val="00B224D7"/>
    <w:rsid w:val="00B22CF9"/>
    <w:rsid w:val="00B25C58"/>
    <w:rsid w:val="00B32C15"/>
    <w:rsid w:val="00B33C40"/>
    <w:rsid w:val="00B3430C"/>
    <w:rsid w:val="00B34754"/>
    <w:rsid w:val="00B35ECC"/>
    <w:rsid w:val="00B361FE"/>
    <w:rsid w:val="00B50ABC"/>
    <w:rsid w:val="00B6292E"/>
    <w:rsid w:val="00B70ED7"/>
    <w:rsid w:val="00B74693"/>
    <w:rsid w:val="00B904E5"/>
    <w:rsid w:val="00B92504"/>
    <w:rsid w:val="00BA2507"/>
    <w:rsid w:val="00BA5EB1"/>
    <w:rsid w:val="00BB69CE"/>
    <w:rsid w:val="00BB764F"/>
    <w:rsid w:val="00BC1144"/>
    <w:rsid w:val="00BC241D"/>
    <w:rsid w:val="00BC4A88"/>
    <w:rsid w:val="00BC5E02"/>
    <w:rsid w:val="00BC5FAB"/>
    <w:rsid w:val="00BE6E47"/>
    <w:rsid w:val="00BF3AA4"/>
    <w:rsid w:val="00C107F2"/>
    <w:rsid w:val="00C2143D"/>
    <w:rsid w:val="00C25577"/>
    <w:rsid w:val="00C33A04"/>
    <w:rsid w:val="00C34376"/>
    <w:rsid w:val="00C40206"/>
    <w:rsid w:val="00C43F7B"/>
    <w:rsid w:val="00C44883"/>
    <w:rsid w:val="00C55C8E"/>
    <w:rsid w:val="00C56152"/>
    <w:rsid w:val="00C61658"/>
    <w:rsid w:val="00C67672"/>
    <w:rsid w:val="00C74B0D"/>
    <w:rsid w:val="00C779E2"/>
    <w:rsid w:val="00C77B23"/>
    <w:rsid w:val="00C8439D"/>
    <w:rsid w:val="00C8718B"/>
    <w:rsid w:val="00C879A4"/>
    <w:rsid w:val="00C933BE"/>
    <w:rsid w:val="00C95B3C"/>
    <w:rsid w:val="00CA1009"/>
    <w:rsid w:val="00CA6D65"/>
    <w:rsid w:val="00CB1C7D"/>
    <w:rsid w:val="00CC048E"/>
    <w:rsid w:val="00CD7AA5"/>
    <w:rsid w:val="00CE563E"/>
    <w:rsid w:val="00D10E48"/>
    <w:rsid w:val="00D11351"/>
    <w:rsid w:val="00D16C84"/>
    <w:rsid w:val="00D16FC4"/>
    <w:rsid w:val="00D207D2"/>
    <w:rsid w:val="00D25188"/>
    <w:rsid w:val="00D343B2"/>
    <w:rsid w:val="00D373A8"/>
    <w:rsid w:val="00D40B91"/>
    <w:rsid w:val="00D45B01"/>
    <w:rsid w:val="00D45CFB"/>
    <w:rsid w:val="00D53020"/>
    <w:rsid w:val="00D54AD3"/>
    <w:rsid w:val="00D6215B"/>
    <w:rsid w:val="00D63647"/>
    <w:rsid w:val="00D75434"/>
    <w:rsid w:val="00D75AF6"/>
    <w:rsid w:val="00D914F2"/>
    <w:rsid w:val="00D92534"/>
    <w:rsid w:val="00DA0F82"/>
    <w:rsid w:val="00DA51E0"/>
    <w:rsid w:val="00DA76AD"/>
    <w:rsid w:val="00DB4061"/>
    <w:rsid w:val="00DB4422"/>
    <w:rsid w:val="00DB566D"/>
    <w:rsid w:val="00DB76B3"/>
    <w:rsid w:val="00DC6D73"/>
    <w:rsid w:val="00DD41FA"/>
    <w:rsid w:val="00DD72EC"/>
    <w:rsid w:val="00DE3471"/>
    <w:rsid w:val="00DE4931"/>
    <w:rsid w:val="00DF0CBD"/>
    <w:rsid w:val="00DF3645"/>
    <w:rsid w:val="00DF3C34"/>
    <w:rsid w:val="00E06294"/>
    <w:rsid w:val="00E10124"/>
    <w:rsid w:val="00E10431"/>
    <w:rsid w:val="00E23433"/>
    <w:rsid w:val="00E242E5"/>
    <w:rsid w:val="00E31442"/>
    <w:rsid w:val="00E323CB"/>
    <w:rsid w:val="00E3794C"/>
    <w:rsid w:val="00E52C94"/>
    <w:rsid w:val="00E575AE"/>
    <w:rsid w:val="00E64F0A"/>
    <w:rsid w:val="00E73319"/>
    <w:rsid w:val="00E87B30"/>
    <w:rsid w:val="00E96820"/>
    <w:rsid w:val="00EA436A"/>
    <w:rsid w:val="00EA4667"/>
    <w:rsid w:val="00EB276C"/>
    <w:rsid w:val="00EC231A"/>
    <w:rsid w:val="00EC56B4"/>
    <w:rsid w:val="00EC7151"/>
    <w:rsid w:val="00ED754B"/>
    <w:rsid w:val="00EE0AD6"/>
    <w:rsid w:val="00EE44CB"/>
    <w:rsid w:val="00EF31AD"/>
    <w:rsid w:val="00F06D6F"/>
    <w:rsid w:val="00F11CD2"/>
    <w:rsid w:val="00F1387A"/>
    <w:rsid w:val="00F17B9D"/>
    <w:rsid w:val="00F204CE"/>
    <w:rsid w:val="00F31CF4"/>
    <w:rsid w:val="00F31EBA"/>
    <w:rsid w:val="00F40982"/>
    <w:rsid w:val="00F5082D"/>
    <w:rsid w:val="00F52E6E"/>
    <w:rsid w:val="00F531BD"/>
    <w:rsid w:val="00F5324A"/>
    <w:rsid w:val="00F55629"/>
    <w:rsid w:val="00F568FD"/>
    <w:rsid w:val="00F57042"/>
    <w:rsid w:val="00F57C68"/>
    <w:rsid w:val="00F618CD"/>
    <w:rsid w:val="00F7169E"/>
    <w:rsid w:val="00F7288F"/>
    <w:rsid w:val="00F74707"/>
    <w:rsid w:val="00F82EA6"/>
    <w:rsid w:val="00F8567E"/>
    <w:rsid w:val="00F86656"/>
    <w:rsid w:val="00F91B06"/>
    <w:rsid w:val="00F97C38"/>
    <w:rsid w:val="00FA0CA9"/>
    <w:rsid w:val="00FA0E4E"/>
    <w:rsid w:val="00FA4762"/>
    <w:rsid w:val="00FA5DEC"/>
    <w:rsid w:val="00FB3081"/>
    <w:rsid w:val="00FC21DB"/>
    <w:rsid w:val="00FC75FE"/>
    <w:rsid w:val="00FD2328"/>
    <w:rsid w:val="00FE03DD"/>
    <w:rsid w:val="00FE19E0"/>
    <w:rsid w:val="00FE7070"/>
    <w:rsid w:val="017741DC"/>
    <w:rsid w:val="0A6EE91D"/>
    <w:rsid w:val="0FE98305"/>
    <w:rsid w:val="10B08846"/>
    <w:rsid w:val="11647040"/>
    <w:rsid w:val="12413FBE"/>
    <w:rsid w:val="16FE0F71"/>
    <w:rsid w:val="1A74255B"/>
    <w:rsid w:val="1E33D48A"/>
    <w:rsid w:val="1EF9AE2F"/>
    <w:rsid w:val="1F5F264E"/>
    <w:rsid w:val="215619F1"/>
    <w:rsid w:val="24D01AD7"/>
    <w:rsid w:val="25AC7789"/>
    <w:rsid w:val="25B552D1"/>
    <w:rsid w:val="26202515"/>
    <w:rsid w:val="2A31D359"/>
    <w:rsid w:val="31E92E29"/>
    <w:rsid w:val="34040AB6"/>
    <w:rsid w:val="34659F44"/>
    <w:rsid w:val="3AE3A25D"/>
    <w:rsid w:val="3CFBADA2"/>
    <w:rsid w:val="3D9E3D32"/>
    <w:rsid w:val="3F17BA5C"/>
    <w:rsid w:val="417E2099"/>
    <w:rsid w:val="4225A241"/>
    <w:rsid w:val="47E48021"/>
    <w:rsid w:val="48A76E05"/>
    <w:rsid w:val="4DA7E681"/>
    <w:rsid w:val="5496E2CD"/>
    <w:rsid w:val="556B38F9"/>
    <w:rsid w:val="57C45230"/>
    <w:rsid w:val="586087CD"/>
    <w:rsid w:val="5A7CEC37"/>
    <w:rsid w:val="6163AAFF"/>
    <w:rsid w:val="650E4525"/>
    <w:rsid w:val="69C06CF0"/>
    <w:rsid w:val="6C7FCB3E"/>
    <w:rsid w:val="6DF77441"/>
    <w:rsid w:val="6F488D4C"/>
    <w:rsid w:val="6FC5F940"/>
    <w:rsid w:val="70F50878"/>
    <w:rsid w:val="7C078191"/>
    <w:rsid w:val="7C39A396"/>
    <w:rsid w:val="7FD6D3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88BEC7A-4B2A-409A-9B14-F3BEA284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C4A88"/>
    <w:pPr>
      <w:keepNext/>
      <w:keepLines/>
      <w:spacing w:before="40" w:after="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Heading3Char" w:customStyle="1">
    <w:name w:val="Heading 3 Char"/>
    <w:basedOn w:val="DefaultParagraphFont"/>
    <w:link w:val="Heading3"/>
    <w:uiPriority w:val="9"/>
    <w:semiHidden/>
    <w:rsid w:val="00BC4A88"/>
    <w:rPr>
      <w:rFonts w:asciiTheme="majorHAnsi" w:hAnsiTheme="majorHAnsi" w:eastAsiaTheme="majorEastAsia"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
      <w:docPartPr>
        <w:name w:val="74013BB7E8B640BEAA53F510C23FBA13"/>
        <w:category>
          <w:name w:val="General"/>
          <w:gallery w:val="placeholder"/>
        </w:category>
        <w:types>
          <w:type w:val="bbPlcHdr"/>
        </w:types>
        <w:behaviors>
          <w:behavior w:val="content"/>
        </w:behaviors>
        <w:guid w:val="{9F9C7099-184D-4A15-A392-4B31715946F0}"/>
      </w:docPartPr>
      <w:docPartBody>
        <w:p w:rsidR="00E05524" w:rsidP="00E10431" w:rsidRDefault="00E10431">
          <w:pPr>
            <w:pStyle w:val="74013BB7E8B640BEAA53F510C23FBA13"/>
          </w:pPr>
          <w:r w:rsidRPr="00FA4C04">
            <w:rPr>
              <w:rStyle w:val="PlaceholderText"/>
            </w:rPr>
            <w:t>Choose an item.</w:t>
          </w:r>
        </w:p>
      </w:docPartBody>
    </w:docPart>
    <w:docPart>
      <w:docPartPr>
        <w:name w:val="AC37E551E7BB4F47BB4E972E7BC0C35C"/>
        <w:category>
          <w:name w:val="General"/>
          <w:gallery w:val="placeholder"/>
        </w:category>
        <w:types>
          <w:type w:val="bbPlcHdr"/>
        </w:types>
        <w:behaviors>
          <w:behavior w:val="content"/>
        </w:behaviors>
        <w:guid w:val="{E7926BF3-469A-4EFF-B0A7-22DCBA29107D}"/>
      </w:docPartPr>
      <w:docPartBody>
        <w:p w:rsidR="00E05524" w:rsidP="00E10431" w:rsidRDefault="00E10431">
          <w:pPr>
            <w:pStyle w:val="AC37E551E7BB4F47BB4E972E7BC0C35C"/>
          </w:pPr>
          <w:r w:rsidRPr="00FA4C04">
            <w:rPr>
              <w:rStyle w:val="PlaceholderText"/>
            </w:rPr>
            <w:t>Choose an item.</w:t>
          </w:r>
        </w:p>
      </w:docPartBody>
    </w:docPart>
    <w:docPart>
      <w:docPartPr>
        <w:name w:val="D268E4163E4046DBA464A380C0FD7C46"/>
        <w:category>
          <w:name w:val="General"/>
          <w:gallery w:val="placeholder"/>
        </w:category>
        <w:types>
          <w:type w:val="bbPlcHdr"/>
        </w:types>
        <w:behaviors>
          <w:behavior w:val="content"/>
        </w:behaviors>
        <w:guid w:val="{74C1F37A-48D5-436B-BD76-97F571A3FAD9}"/>
      </w:docPartPr>
      <w:docPartBody>
        <w:p w:rsidR="00E05524" w:rsidP="00E10431" w:rsidRDefault="00E10431">
          <w:pPr>
            <w:pStyle w:val="D268E4163E4046DBA464A380C0FD7C46"/>
          </w:pPr>
          <w:r w:rsidRPr="00B105BD">
            <w:rPr>
              <w:rStyle w:val="PlaceholderText"/>
            </w:rPr>
            <w:t>Click or tap to enter a date.</w:t>
          </w:r>
        </w:p>
      </w:docPartBody>
    </w:docPart>
    <w:docPart>
      <w:docPartPr>
        <w:name w:val="F3165568E6384A7896842E211C2E27ED"/>
        <w:category>
          <w:name w:val="General"/>
          <w:gallery w:val="placeholder"/>
        </w:category>
        <w:types>
          <w:type w:val="bbPlcHdr"/>
        </w:types>
        <w:behaviors>
          <w:behavior w:val="content"/>
        </w:behaviors>
        <w:guid w:val="{7578D22F-3A93-4D23-849B-B3EC077AFFA0}"/>
      </w:docPartPr>
      <w:docPartBody>
        <w:p w:rsidR="00E05524" w:rsidP="00E10431" w:rsidRDefault="00E10431">
          <w:pPr>
            <w:pStyle w:val="F3165568E6384A7896842E211C2E27ED"/>
          </w:pPr>
          <w:r w:rsidRPr="00FA4C04">
            <w:rPr>
              <w:rStyle w:val="PlaceholderText"/>
            </w:rPr>
            <w:t>Choose an item.</w:t>
          </w:r>
        </w:p>
      </w:docPartBody>
    </w:docPart>
    <w:docPart>
      <w:docPartPr>
        <w:name w:val="7CDBBB761576423D8A52D5A9C438E3A8"/>
        <w:category>
          <w:name w:val="General"/>
          <w:gallery w:val="placeholder"/>
        </w:category>
        <w:types>
          <w:type w:val="bbPlcHdr"/>
        </w:types>
        <w:behaviors>
          <w:behavior w:val="content"/>
        </w:behaviors>
        <w:guid w:val="{12482B60-617B-4395-B968-06119E39512D}"/>
      </w:docPartPr>
      <w:docPartBody>
        <w:p w:rsidR="00E05524" w:rsidP="00E10431" w:rsidRDefault="00E10431">
          <w:pPr>
            <w:pStyle w:val="7CDBBB761576423D8A52D5A9C438E3A8"/>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571E3"/>
    <w:rsid w:val="00066004"/>
    <w:rsid w:val="000C24B7"/>
    <w:rsid w:val="000D1DDA"/>
    <w:rsid w:val="000F6DD0"/>
    <w:rsid w:val="00160CF9"/>
    <w:rsid w:val="00185E47"/>
    <w:rsid w:val="001B01B2"/>
    <w:rsid w:val="001B0EEF"/>
    <w:rsid w:val="001B3EFE"/>
    <w:rsid w:val="001C6C4F"/>
    <w:rsid w:val="00240F00"/>
    <w:rsid w:val="00277FED"/>
    <w:rsid w:val="002D7989"/>
    <w:rsid w:val="0031017B"/>
    <w:rsid w:val="003261FD"/>
    <w:rsid w:val="00327324"/>
    <w:rsid w:val="00387A41"/>
    <w:rsid w:val="003D5E59"/>
    <w:rsid w:val="0040753F"/>
    <w:rsid w:val="004140C9"/>
    <w:rsid w:val="00416AE4"/>
    <w:rsid w:val="004263D8"/>
    <w:rsid w:val="00461A4E"/>
    <w:rsid w:val="00467E8C"/>
    <w:rsid w:val="004C0FCF"/>
    <w:rsid w:val="004F6A3D"/>
    <w:rsid w:val="00500DD2"/>
    <w:rsid w:val="00524839"/>
    <w:rsid w:val="00591655"/>
    <w:rsid w:val="005F4A58"/>
    <w:rsid w:val="00672A4C"/>
    <w:rsid w:val="006C3647"/>
    <w:rsid w:val="006D0E46"/>
    <w:rsid w:val="006F549F"/>
    <w:rsid w:val="0076681D"/>
    <w:rsid w:val="007D313C"/>
    <w:rsid w:val="00836EDE"/>
    <w:rsid w:val="009E14BB"/>
    <w:rsid w:val="00A377BA"/>
    <w:rsid w:val="00A72BB4"/>
    <w:rsid w:val="00AD3858"/>
    <w:rsid w:val="00B06ACB"/>
    <w:rsid w:val="00B361FE"/>
    <w:rsid w:val="00B74693"/>
    <w:rsid w:val="00B904E5"/>
    <w:rsid w:val="00C05857"/>
    <w:rsid w:val="00C3159D"/>
    <w:rsid w:val="00C44883"/>
    <w:rsid w:val="00CB2F21"/>
    <w:rsid w:val="00CC048E"/>
    <w:rsid w:val="00D43371"/>
    <w:rsid w:val="00D63647"/>
    <w:rsid w:val="00D914F2"/>
    <w:rsid w:val="00E05524"/>
    <w:rsid w:val="00E10124"/>
    <w:rsid w:val="00E10431"/>
    <w:rsid w:val="00E45C8C"/>
    <w:rsid w:val="00ED754B"/>
    <w:rsid w:val="00F97C38"/>
    <w:rsid w:val="00FB29FD"/>
    <w:rsid w:val="00FF5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0431"/>
    <w:rPr>
      <w:color w:val="808080"/>
    </w:rPr>
  </w:style>
  <w:style w:type="paragraph" w:customStyle="1" w:styleId="0C4E3201377C4179AD02E9119F1325AE">
    <w:name w:val="0C4E3201377C4179AD02E9119F1325AE"/>
    <w:rsid w:val="00ED754B"/>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74013BB7E8B640BEAA53F510C23FBA13">
    <w:name w:val="74013BB7E8B640BEAA53F510C23FBA13"/>
    <w:rsid w:val="00E10431"/>
  </w:style>
  <w:style w:type="paragraph" w:customStyle="1" w:styleId="AC37E551E7BB4F47BB4E972E7BC0C35C">
    <w:name w:val="AC37E551E7BB4F47BB4E972E7BC0C35C"/>
    <w:rsid w:val="00E10431"/>
  </w:style>
  <w:style w:type="paragraph" w:customStyle="1" w:styleId="D268E4163E4046DBA464A380C0FD7C46">
    <w:name w:val="D268E4163E4046DBA464A380C0FD7C46"/>
    <w:rsid w:val="00E10431"/>
  </w:style>
  <w:style w:type="paragraph" w:customStyle="1" w:styleId="F3165568E6384A7896842E211C2E27ED">
    <w:name w:val="F3165568E6384A7896842E211C2E27ED"/>
    <w:rsid w:val="00E10431"/>
  </w:style>
  <w:style w:type="paragraph" w:customStyle="1" w:styleId="7CDBBB761576423D8A52D5A9C438E3A8">
    <w:name w:val="7CDBBB761576423D8A52D5A9C438E3A8"/>
    <w:rsid w:val="00E104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566EBE2A-80C4-4B19-BF2C-45A0F1C15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5</cp:revision>
  <dcterms:created xsi:type="dcterms:W3CDTF">2026-08-17T13:18:00Z</dcterms:created>
  <dcterms:modified xsi:type="dcterms:W3CDTF">2026-08-18T08:08:42Z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