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Pr="002B5389" w:rsidR="00AD064D" w:rsidP="002B5389" w:rsidRDefault="0072604C" w14:paraId="6D2903DD" w14:textId="7AF3355E">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D558CD" w:rsidR="00083FC0" w:rsidTr="5A1AFA7A" w14:paraId="6D2903E2" w14:textId="77777777">
        <w:tc>
          <w:tcPr>
            <w:tcW w:w="2547" w:type="dxa"/>
            <w:tcMar/>
          </w:tcPr>
          <w:p w:rsidRPr="00D558CD" w:rsidR="00F5082D" w:rsidP="00FA0CA9" w:rsidRDefault="00F5082D" w14:paraId="6D2903DE" w14:textId="77777777">
            <w:pPr>
              <w:rPr>
                <w:rFonts w:ascii="Verdana" w:hAnsi="Verdana" w:cs="Arial"/>
                <w:b/>
                <w:sz w:val="24"/>
                <w:szCs w:val="24"/>
              </w:rPr>
            </w:pPr>
            <w:r w:rsidRPr="00D558CD">
              <w:rPr>
                <w:rFonts w:ascii="Verdana" w:hAnsi="Verdana" w:cs="Arial"/>
                <w:b/>
                <w:sz w:val="24"/>
                <w:szCs w:val="24"/>
              </w:rPr>
              <w:t>Meeting Date</w:t>
            </w:r>
          </w:p>
        </w:tc>
        <w:tc>
          <w:tcPr>
            <w:tcW w:w="3260" w:type="dxa"/>
            <w:gridSpan w:val="2"/>
            <w:tcMar/>
          </w:tcPr>
          <w:p w:rsidRPr="00D558CD" w:rsidR="00F5082D" w:rsidP="5A1AFA7A" w:rsidRDefault="00694123" w14:paraId="6D2903DF" w14:noSpellErr="1" w14:textId="10FFB706">
            <w:pPr>
              <w:rPr>
                <w:rFonts w:ascii="Verdana" w:hAnsi="Verdana" w:cs="Arial"/>
                <w:b w:val="1"/>
                <w:bCs w:val="1"/>
                <w:sz w:val="24"/>
                <w:szCs w:val="24"/>
              </w:rPr>
            </w:pPr>
            <w:r w:rsidRPr="5A1AFA7A" w:rsidR="00694123">
              <w:rPr>
                <w:rFonts w:ascii="Verdana" w:hAnsi="Verdana" w:cs="Arial"/>
                <w:b w:val="1"/>
                <w:bCs w:val="1"/>
                <w:sz w:val="24"/>
                <w:szCs w:val="24"/>
              </w:rPr>
              <w:t>28</w:t>
            </w:r>
            <w:r w:rsidRPr="5A1AFA7A" w:rsidR="00694123">
              <w:rPr>
                <w:rFonts w:ascii="Verdana" w:hAnsi="Verdana" w:cs="Arial"/>
                <w:b w:val="1"/>
                <w:bCs w:val="1"/>
                <w:sz w:val="24"/>
                <w:szCs w:val="24"/>
              </w:rPr>
              <w:t xml:space="preserve"> October</w:t>
            </w:r>
            <w:r w:rsidRPr="5A1AFA7A" w:rsidR="001A76F9">
              <w:rPr>
                <w:rFonts w:ascii="Verdana" w:hAnsi="Verdana" w:cs="Arial"/>
                <w:b w:val="1"/>
                <w:bCs w:val="1"/>
                <w:sz w:val="24"/>
                <w:szCs w:val="24"/>
              </w:rPr>
              <w:t xml:space="preserve"> 2025</w:t>
            </w:r>
          </w:p>
        </w:tc>
        <w:tc>
          <w:tcPr>
            <w:tcW w:w="2368" w:type="dxa"/>
            <w:gridSpan w:val="3"/>
            <w:tcMar/>
          </w:tcPr>
          <w:p w:rsidRPr="00D558CD" w:rsidR="00F5082D" w:rsidP="00FA0CA9" w:rsidRDefault="00F5082D" w14:paraId="6D2903E0" w14:textId="77777777">
            <w:pPr>
              <w:rPr>
                <w:rFonts w:ascii="Verdana" w:hAnsi="Verdana" w:cs="Arial"/>
                <w:b/>
                <w:sz w:val="24"/>
                <w:szCs w:val="24"/>
              </w:rPr>
            </w:pPr>
            <w:r w:rsidRPr="00D558CD">
              <w:rPr>
                <w:rFonts w:ascii="Verdana" w:hAnsi="Verdana" w:cs="Arial"/>
                <w:b/>
                <w:sz w:val="24"/>
                <w:szCs w:val="24"/>
              </w:rPr>
              <w:t>Agenda Item</w:t>
            </w:r>
          </w:p>
        </w:tc>
        <w:tc>
          <w:tcPr>
            <w:tcW w:w="841" w:type="dxa"/>
            <w:tcMar/>
          </w:tcPr>
          <w:p w:rsidRPr="00D558CD" w:rsidR="00F5082D" w:rsidP="00FA0CA9" w:rsidRDefault="001A76F9" w14:paraId="6D2903E1" w14:textId="5F35BF87">
            <w:pPr>
              <w:rPr>
                <w:rFonts w:ascii="Verdana" w:hAnsi="Verdana" w:cs="Arial"/>
                <w:b/>
                <w:sz w:val="24"/>
                <w:szCs w:val="24"/>
              </w:rPr>
            </w:pPr>
            <w:r w:rsidRPr="00D558CD">
              <w:rPr>
                <w:rFonts w:ascii="Verdana" w:hAnsi="Verdana" w:cs="Arial"/>
                <w:b/>
                <w:sz w:val="24"/>
                <w:szCs w:val="24"/>
              </w:rPr>
              <w:t>2.4</w:t>
            </w:r>
          </w:p>
        </w:tc>
      </w:tr>
      <w:tr w:rsidRPr="00D558CD" w:rsidR="00B0479E" w:rsidTr="5A1AFA7A" w14:paraId="1EEB45B2" w14:textId="77777777">
        <w:tc>
          <w:tcPr>
            <w:tcW w:w="2547" w:type="dxa"/>
            <w:tcMar/>
          </w:tcPr>
          <w:p w:rsidRPr="00D558CD" w:rsidR="00B0479E" w:rsidP="00FA0CA9" w:rsidRDefault="00B0479E" w14:paraId="4A48663E" w14:textId="6879CA0B">
            <w:pPr>
              <w:rPr>
                <w:rFonts w:ascii="Verdana" w:hAnsi="Verdana" w:cs="Arial"/>
                <w:b/>
                <w:sz w:val="24"/>
                <w:szCs w:val="24"/>
              </w:rPr>
            </w:pPr>
            <w:r w:rsidRPr="00D558CD">
              <w:rPr>
                <w:rFonts w:ascii="Verdana" w:hAnsi="Verdana" w:cs="Arial"/>
                <w:b/>
                <w:sz w:val="24"/>
                <w:szCs w:val="24"/>
              </w:rPr>
              <w:t xml:space="preserve">Name of Meeting </w:t>
            </w:r>
          </w:p>
        </w:tc>
        <w:tc>
          <w:tcPr>
            <w:tcW w:w="6469" w:type="dxa"/>
            <w:gridSpan w:val="6"/>
            <w:tcMar/>
          </w:tcPr>
          <w:p w:rsidRPr="00D558CD" w:rsidR="00B0479E" w:rsidP="00FA0CA9" w:rsidRDefault="001A76F9" w14:paraId="5687483E" w14:textId="04B4D3E7">
            <w:pPr>
              <w:rPr>
                <w:rFonts w:ascii="Verdana" w:hAnsi="Verdana" w:cs="Arial"/>
                <w:b/>
                <w:sz w:val="24"/>
                <w:szCs w:val="24"/>
              </w:rPr>
            </w:pPr>
            <w:r w:rsidRPr="00D558CD">
              <w:rPr>
                <w:rFonts w:ascii="Verdana" w:hAnsi="Verdana" w:cs="Arial"/>
                <w:b/>
                <w:sz w:val="24"/>
                <w:szCs w:val="24"/>
              </w:rPr>
              <w:t>Performance &amp; Finance Committee</w:t>
            </w:r>
          </w:p>
        </w:tc>
      </w:tr>
      <w:tr w:rsidRPr="00D558CD" w:rsidR="00083FC0" w:rsidTr="5A1AFA7A" w14:paraId="6D2903E5" w14:textId="77777777">
        <w:tc>
          <w:tcPr>
            <w:tcW w:w="2547" w:type="dxa"/>
            <w:tcMar/>
          </w:tcPr>
          <w:p w:rsidRPr="00D558CD" w:rsidR="00034194" w:rsidP="00FA0CA9" w:rsidRDefault="00034194" w14:paraId="6D2903E3" w14:textId="77777777">
            <w:pPr>
              <w:rPr>
                <w:rFonts w:ascii="Verdana" w:hAnsi="Verdana" w:cs="Arial"/>
                <w:b/>
                <w:sz w:val="24"/>
                <w:szCs w:val="24"/>
              </w:rPr>
            </w:pPr>
            <w:r w:rsidRPr="00D558CD">
              <w:rPr>
                <w:rFonts w:ascii="Verdana" w:hAnsi="Verdana" w:cs="Arial"/>
                <w:b/>
                <w:sz w:val="24"/>
                <w:szCs w:val="24"/>
              </w:rPr>
              <w:t>Report Title</w:t>
            </w:r>
          </w:p>
        </w:tc>
        <w:tc>
          <w:tcPr>
            <w:tcW w:w="6469" w:type="dxa"/>
            <w:gridSpan w:val="6"/>
            <w:tcMar/>
          </w:tcPr>
          <w:p w:rsidRPr="00D558CD" w:rsidR="00034194" w:rsidP="00FA0CA9" w:rsidRDefault="001A76F9" w14:paraId="6D2903E4" w14:textId="06114E4C">
            <w:pPr>
              <w:rPr>
                <w:rFonts w:ascii="Verdana" w:hAnsi="Verdana" w:cs="Arial"/>
                <w:b/>
                <w:sz w:val="24"/>
                <w:szCs w:val="24"/>
              </w:rPr>
            </w:pPr>
            <w:r w:rsidRPr="00D558CD">
              <w:rPr>
                <w:rFonts w:ascii="Verdana" w:hAnsi="Verdana" w:cs="Arial"/>
                <w:b/>
                <w:sz w:val="24"/>
                <w:szCs w:val="24"/>
              </w:rPr>
              <w:t>Capital Resource Plan Update</w:t>
            </w:r>
            <w:r w:rsidR="0017760A">
              <w:rPr>
                <w:rFonts w:ascii="Verdana" w:hAnsi="Verdana" w:cs="Arial"/>
                <w:b/>
                <w:sz w:val="24"/>
                <w:szCs w:val="24"/>
              </w:rPr>
              <w:t xml:space="preserve"> Month 6</w:t>
            </w:r>
          </w:p>
        </w:tc>
      </w:tr>
      <w:tr w:rsidRPr="00D558CD" w:rsidR="00083FC0" w:rsidTr="5A1AFA7A" w14:paraId="6D2903E8" w14:textId="77777777">
        <w:tc>
          <w:tcPr>
            <w:tcW w:w="2547" w:type="dxa"/>
            <w:tcMar/>
          </w:tcPr>
          <w:p w:rsidRPr="00D558CD" w:rsidR="00034194" w:rsidP="00FA0CA9" w:rsidRDefault="00034194" w14:paraId="6D2903E6" w14:textId="77777777">
            <w:pPr>
              <w:rPr>
                <w:rFonts w:ascii="Verdana" w:hAnsi="Verdana" w:cs="Arial"/>
                <w:b/>
                <w:sz w:val="24"/>
                <w:szCs w:val="24"/>
              </w:rPr>
            </w:pPr>
            <w:r w:rsidRPr="00D558CD">
              <w:rPr>
                <w:rFonts w:ascii="Verdana" w:hAnsi="Verdana" w:cs="Arial"/>
                <w:b/>
                <w:sz w:val="24"/>
                <w:szCs w:val="24"/>
              </w:rPr>
              <w:t>Report Author</w:t>
            </w:r>
          </w:p>
        </w:tc>
        <w:tc>
          <w:tcPr>
            <w:tcW w:w="6469" w:type="dxa"/>
            <w:gridSpan w:val="6"/>
            <w:tcMar/>
          </w:tcPr>
          <w:p w:rsidRPr="00D558CD" w:rsidR="00034194" w:rsidP="00FA0CA9" w:rsidRDefault="001A76F9" w14:paraId="6D2903E7" w14:textId="58C6E119">
            <w:pPr>
              <w:rPr>
                <w:rFonts w:ascii="Verdana" w:hAnsi="Verdana" w:cs="Arial"/>
                <w:sz w:val="24"/>
                <w:szCs w:val="24"/>
              </w:rPr>
            </w:pPr>
            <w:r w:rsidRPr="00D558CD">
              <w:rPr>
                <w:rFonts w:ascii="Verdana" w:hAnsi="Verdana" w:cs="Arial"/>
                <w:sz w:val="24"/>
                <w:szCs w:val="24"/>
              </w:rPr>
              <w:t>Ian MacDonald, Assistant Director of Finance</w:t>
            </w:r>
          </w:p>
        </w:tc>
      </w:tr>
      <w:tr w:rsidRPr="00D558CD" w:rsidR="00762BBE" w:rsidTr="5A1AFA7A" w14:paraId="6D2903EB" w14:textId="77777777">
        <w:tc>
          <w:tcPr>
            <w:tcW w:w="2547" w:type="dxa"/>
            <w:tcMar/>
          </w:tcPr>
          <w:p w:rsidRPr="00D558CD" w:rsidR="00762BBE" w:rsidP="00762BBE" w:rsidRDefault="00762BBE" w14:paraId="6D2903E9" w14:textId="77777777">
            <w:pPr>
              <w:rPr>
                <w:rFonts w:ascii="Verdana" w:hAnsi="Verdana" w:cs="Arial"/>
                <w:b/>
                <w:sz w:val="24"/>
                <w:szCs w:val="24"/>
              </w:rPr>
            </w:pPr>
            <w:r w:rsidRPr="00D558CD">
              <w:rPr>
                <w:rFonts w:ascii="Verdana" w:hAnsi="Verdana" w:cs="Arial"/>
                <w:b/>
                <w:sz w:val="24"/>
                <w:szCs w:val="24"/>
              </w:rPr>
              <w:t>Report Sponsor</w:t>
            </w:r>
          </w:p>
        </w:tc>
        <w:tc>
          <w:tcPr>
            <w:tcW w:w="6469" w:type="dxa"/>
            <w:gridSpan w:val="6"/>
            <w:tcMar/>
          </w:tcPr>
          <w:p w:rsidRPr="00D558CD" w:rsidR="00762BBE" w:rsidP="00762BBE" w:rsidRDefault="001A76F9" w14:paraId="6D2903EA" w14:textId="07717578">
            <w:pPr>
              <w:rPr>
                <w:rFonts w:ascii="Verdana" w:hAnsi="Verdana" w:cs="Arial"/>
                <w:sz w:val="24"/>
                <w:szCs w:val="24"/>
              </w:rPr>
            </w:pPr>
            <w:r w:rsidRPr="00D558CD">
              <w:rPr>
                <w:rFonts w:ascii="Verdana" w:hAnsi="Verdana" w:cs="Arial"/>
                <w:sz w:val="24"/>
                <w:szCs w:val="24"/>
              </w:rPr>
              <w:t>Darren Griffiths, Executive Director of Finance &amp; Performance</w:t>
            </w:r>
          </w:p>
        </w:tc>
      </w:tr>
      <w:tr w:rsidRPr="00D558CD" w:rsidR="00762BBE" w:rsidTr="5A1AFA7A" w14:paraId="6D2903EE" w14:textId="77777777">
        <w:tc>
          <w:tcPr>
            <w:tcW w:w="2547" w:type="dxa"/>
            <w:tcMar/>
          </w:tcPr>
          <w:p w:rsidRPr="00D558CD" w:rsidR="00762BBE" w:rsidP="00762BBE" w:rsidRDefault="00762BBE" w14:paraId="6D2903EC" w14:textId="77777777">
            <w:pPr>
              <w:rPr>
                <w:rFonts w:ascii="Verdana" w:hAnsi="Verdana" w:cs="Arial"/>
                <w:b/>
                <w:sz w:val="24"/>
                <w:szCs w:val="24"/>
              </w:rPr>
            </w:pPr>
            <w:r w:rsidRPr="00D558CD">
              <w:rPr>
                <w:rFonts w:ascii="Verdana" w:hAnsi="Verdana" w:cs="Arial"/>
                <w:b/>
                <w:sz w:val="24"/>
                <w:szCs w:val="24"/>
              </w:rPr>
              <w:t>Presented by</w:t>
            </w:r>
          </w:p>
        </w:tc>
        <w:tc>
          <w:tcPr>
            <w:tcW w:w="6469" w:type="dxa"/>
            <w:gridSpan w:val="6"/>
            <w:tcMar/>
          </w:tcPr>
          <w:p w:rsidRPr="00D558CD" w:rsidR="00762BBE" w:rsidP="00762BBE" w:rsidRDefault="001A76F9" w14:paraId="6D2903ED" w14:textId="6F95BD47">
            <w:pPr>
              <w:rPr>
                <w:rFonts w:ascii="Verdana" w:hAnsi="Verdana" w:cs="Arial"/>
                <w:sz w:val="24"/>
                <w:szCs w:val="24"/>
              </w:rPr>
            </w:pPr>
            <w:r w:rsidRPr="00D558CD">
              <w:rPr>
                <w:rFonts w:ascii="Verdana" w:hAnsi="Verdana" w:cs="Arial"/>
                <w:sz w:val="24"/>
                <w:szCs w:val="24"/>
              </w:rPr>
              <w:t>Ian MacDonald, Assistant Director of Finance</w:t>
            </w:r>
          </w:p>
        </w:tc>
      </w:tr>
      <w:tr w:rsidRPr="00D558CD" w:rsidR="00653AEC" w:rsidTr="5A1AFA7A" w14:paraId="6D2903F1" w14:textId="77777777">
        <w:tc>
          <w:tcPr>
            <w:tcW w:w="2547" w:type="dxa"/>
            <w:tcMar/>
          </w:tcPr>
          <w:p w:rsidRPr="00D558CD" w:rsidR="00653AEC" w:rsidP="00653AEC" w:rsidRDefault="00653AEC" w14:paraId="6D2903EF" w14:textId="77777777">
            <w:pPr>
              <w:rPr>
                <w:rFonts w:ascii="Verdana" w:hAnsi="Verdana" w:cs="Arial"/>
                <w:b/>
                <w:sz w:val="24"/>
                <w:szCs w:val="24"/>
              </w:rPr>
            </w:pPr>
            <w:r w:rsidRPr="00D558CD">
              <w:rPr>
                <w:rFonts w:ascii="Verdana" w:hAnsi="Verdana" w:cs="Arial"/>
                <w:b/>
                <w:sz w:val="24"/>
                <w:szCs w:val="24"/>
              </w:rPr>
              <w:t xml:space="preserve">Freedom of Information </w:t>
            </w:r>
          </w:p>
        </w:tc>
        <w:tc>
          <w:tcPr>
            <w:tcW w:w="6469" w:type="dxa"/>
            <w:gridSpan w:val="6"/>
            <w:tcMar/>
          </w:tcPr>
          <w:p w:rsidRPr="00D558CD" w:rsidR="00653AEC" w:rsidP="00653AEC" w:rsidRDefault="00653AEC" w14:paraId="6D2903F0" w14:textId="497E88C3">
            <w:pPr>
              <w:rPr>
                <w:rFonts w:ascii="Verdana" w:hAnsi="Verdana" w:cs="Arial"/>
                <w:sz w:val="24"/>
                <w:szCs w:val="24"/>
              </w:rPr>
            </w:pPr>
            <w:r w:rsidRPr="00D558CD">
              <w:rPr>
                <w:rFonts w:ascii="Verdana" w:hAnsi="Verdana" w:cs="Arial"/>
                <w:sz w:val="24"/>
                <w:szCs w:val="24"/>
              </w:rPr>
              <w:t>Ope</w:t>
            </w:r>
            <w:r w:rsidRPr="00D558CD" w:rsidR="001A76F9">
              <w:rPr>
                <w:rFonts w:ascii="Verdana" w:hAnsi="Verdana" w:cs="Arial"/>
                <w:sz w:val="24"/>
                <w:szCs w:val="24"/>
              </w:rPr>
              <w:t>n</w:t>
            </w:r>
          </w:p>
        </w:tc>
      </w:tr>
      <w:tr w:rsidRPr="00D558CD" w:rsidR="00653AEC" w:rsidTr="5A1AFA7A" w14:paraId="6D2903F8" w14:textId="77777777">
        <w:tc>
          <w:tcPr>
            <w:tcW w:w="2547" w:type="dxa"/>
            <w:tcMar/>
          </w:tcPr>
          <w:p w:rsidRPr="00D558CD" w:rsidR="00653AEC" w:rsidP="00653AEC" w:rsidRDefault="00653AEC" w14:paraId="6D2903F2" w14:textId="77777777">
            <w:pPr>
              <w:rPr>
                <w:rFonts w:ascii="Verdana" w:hAnsi="Verdana" w:cs="Arial"/>
                <w:b/>
                <w:sz w:val="24"/>
                <w:szCs w:val="24"/>
              </w:rPr>
            </w:pPr>
            <w:r w:rsidRPr="00D558CD">
              <w:rPr>
                <w:rFonts w:ascii="Verdana" w:hAnsi="Verdana" w:cs="Arial"/>
                <w:b/>
                <w:sz w:val="24"/>
                <w:szCs w:val="24"/>
              </w:rPr>
              <w:t>Purpose of the Report</w:t>
            </w:r>
          </w:p>
        </w:tc>
        <w:tc>
          <w:tcPr>
            <w:tcW w:w="6469" w:type="dxa"/>
            <w:gridSpan w:val="6"/>
            <w:tcMar/>
          </w:tcPr>
          <w:p w:rsidRPr="00D558CD" w:rsidR="00653AEC" w:rsidP="00A40EEE" w:rsidRDefault="001A76F9" w14:paraId="6D2903F7" w14:textId="62D74F99">
            <w:pPr>
              <w:ind w:right="96"/>
              <w:jc w:val="both"/>
              <w:rPr>
                <w:rFonts w:ascii="Verdana" w:hAnsi="Verdana" w:cs="Arial"/>
                <w:sz w:val="24"/>
                <w:szCs w:val="24"/>
              </w:rPr>
            </w:pPr>
            <w:r w:rsidRPr="00D558CD">
              <w:rPr>
                <w:rFonts w:ascii="Verdana" w:hAnsi="Verdana" w:cs="Arial"/>
                <w:sz w:val="24"/>
                <w:szCs w:val="24"/>
              </w:rPr>
              <w:t>To provide an update on the financial performance of the Health Board’s capital programme at month</w:t>
            </w:r>
            <w:r w:rsidR="007A4AF3">
              <w:rPr>
                <w:rFonts w:ascii="Verdana" w:hAnsi="Verdana" w:cs="Arial"/>
                <w:sz w:val="24"/>
                <w:szCs w:val="24"/>
              </w:rPr>
              <w:t xml:space="preserve"> </w:t>
            </w:r>
            <w:r w:rsidR="00694123">
              <w:rPr>
                <w:rFonts w:ascii="Verdana" w:hAnsi="Verdana" w:cs="Arial"/>
                <w:sz w:val="24"/>
                <w:szCs w:val="24"/>
              </w:rPr>
              <w:t>6</w:t>
            </w:r>
            <w:r w:rsidRPr="00D558CD">
              <w:rPr>
                <w:rFonts w:ascii="Verdana" w:hAnsi="Verdana" w:cs="Arial"/>
                <w:sz w:val="24"/>
                <w:szCs w:val="24"/>
              </w:rPr>
              <w:t xml:space="preserve"> and the impact of emerging risks and opportunities on the projected outturn position for 2025/26.</w:t>
            </w:r>
          </w:p>
        </w:tc>
      </w:tr>
      <w:tr w:rsidRPr="00D558CD" w:rsidR="001A76F9" w:rsidTr="5A1AFA7A" w14:paraId="6D290402" w14:textId="77777777">
        <w:tc>
          <w:tcPr>
            <w:tcW w:w="2547" w:type="dxa"/>
            <w:tcMar/>
          </w:tcPr>
          <w:p w:rsidRPr="00D558CD" w:rsidR="001A76F9" w:rsidP="001A76F9" w:rsidRDefault="001A76F9" w14:paraId="6D2903F9" w14:textId="77777777">
            <w:pPr>
              <w:rPr>
                <w:rFonts w:ascii="Verdana" w:hAnsi="Verdana" w:cs="Arial"/>
                <w:b/>
                <w:sz w:val="24"/>
                <w:szCs w:val="24"/>
              </w:rPr>
            </w:pPr>
            <w:r w:rsidRPr="00D558CD">
              <w:rPr>
                <w:rFonts w:ascii="Verdana" w:hAnsi="Verdana" w:cs="Arial"/>
                <w:b/>
                <w:sz w:val="24"/>
                <w:szCs w:val="24"/>
              </w:rPr>
              <w:t>Key Issues</w:t>
            </w:r>
          </w:p>
          <w:p w:rsidRPr="00D558CD" w:rsidR="001A76F9" w:rsidP="001A76F9" w:rsidRDefault="001A76F9" w14:paraId="6D2903FA" w14:textId="77777777">
            <w:pPr>
              <w:rPr>
                <w:rFonts w:ascii="Verdana" w:hAnsi="Verdana" w:cs="Arial"/>
                <w:b/>
                <w:sz w:val="24"/>
                <w:szCs w:val="24"/>
              </w:rPr>
            </w:pPr>
          </w:p>
          <w:p w:rsidRPr="00D558CD" w:rsidR="001A76F9" w:rsidP="001A76F9" w:rsidRDefault="001A76F9" w14:paraId="6D2903FB" w14:textId="77777777">
            <w:pPr>
              <w:rPr>
                <w:rFonts w:ascii="Verdana" w:hAnsi="Verdana" w:cs="Arial"/>
                <w:b/>
                <w:sz w:val="24"/>
                <w:szCs w:val="24"/>
              </w:rPr>
            </w:pPr>
          </w:p>
          <w:p w:rsidRPr="00D558CD" w:rsidR="001A76F9" w:rsidP="001A76F9" w:rsidRDefault="001A76F9" w14:paraId="6D2903FC" w14:textId="77777777">
            <w:pPr>
              <w:rPr>
                <w:rFonts w:ascii="Verdana" w:hAnsi="Verdana" w:cs="Arial"/>
                <w:b/>
                <w:sz w:val="24"/>
                <w:szCs w:val="24"/>
              </w:rPr>
            </w:pPr>
          </w:p>
        </w:tc>
        <w:tc>
          <w:tcPr>
            <w:tcW w:w="6469" w:type="dxa"/>
            <w:gridSpan w:val="6"/>
            <w:tcMar/>
          </w:tcPr>
          <w:p w:rsidRPr="00D558CD" w:rsidR="001A76F9" w:rsidP="001A76F9" w:rsidRDefault="001A76F9" w14:paraId="4C6E9B10" w14:textId="24AFA227">
            <w:pPr>
              <w:jc w:val="both"/>
              <w:rPr>
                <w:rFonts w:ascii="Verdana" w:hAnsi="Verdana" w:cs="Arial"/>
                <w:bCs/>
                <w:sz w:val="24"/>
                <w:szCs w:val="24"/>
              </w:rPr>
            </w:pPr>
            <w:r w:rsidRPr="00D558CD">
              <w:rPr>
                <w:rFonts w:ascii="Verdana" w:hAnsi="Verdana" w:cs="Arial"/>
                <w:bCs/>
                <w:sz w:val="24"/>
                <w:szCs w:val="24"/>
              </w:rPr>
              <w:t xml:space="preserve">The Health Board approved a balanced capital financial plan for 2025/26 as part of the submitted Annual Plan. </w:t>
            </w:r>
          </w:p>
          <w:p w:rsidRPr="00D558CD" w:rsidR="001A76F9" w:rsidP="001A76F9" w:rsidRDefault="001A76F9" w14:paraId="4A3F982B" w14:textId="77777777">
            <w:pPr>
              <w:jc w:val="both"/>
              <w:rPr>
                <w:rFonts w:ascii="Verdana" w:hAnsi="Verdana" w:cs="Arial"/>
                <w:bCs/>
                <w:sz w:val="24"/>
                <w:szCs w:val="24"/>
              </w:rPr>
            </w:pPr>
          </w:p>
          <w:p w:rsidR="001A76F9" w:rsidP="001A76F9" w:rsidRDefault="001A76F9" w14:paraId="04BD7DEB" w14:textId="172A864C">
            <w:pPr>
              <w:jc w:val="both"/>
              <w:rPr>
                <w:rFonts w:ascii="Verdana" w:hAnsi="Verdana" w:cs="Arial"/>
                <w:sz w:val="24"/>
                <w:szCs w:val="24"/>
              </w:rPr>
            </w:pPr>
            <w:r w:rsidRPr="00D558CD">
              <w:rPr>
                <w:rFonts w:ascii="Verdana" w:hAnsi="Verdana" w:cs="Arial"/>
                <w:sz w:val="24"/>
                <w:szCs w:val="24"/>
              </w:rPr>
              <w:t xml:space="preserve">The forecast outturn position reported at Month </w:t>
            </w:r>
            <w:r w:rsidR="00694123">
              <w:rPr>
                <w:rFonts w:ascii="Verdana" w:hAnsi="Verdana" w:cs="Arial"/>
                <w:sz w:val="24"/>
                <w:szCs w:val="24"/>
              </w:rPr>
              <w:t>6</w:t>
            </w:r>
            <w:r w:rsidRPr="00D558CD">
              <w:rPr>
                <w:rFonts w:ascii="Verdana" w:hAnsi="Verdana" w:cs="Arial"/>
                <w:sz w:val="24"/>
                <w:szCs w:val="24"/>
              </w:rPr>
              <w:t xml:space="preserve"> shows an overspend position of £</w:t>
            </w:r>
            <w:r w:rsidR="00602DB1">
              <w:rPr>
                <w:rFonts w:ascii="Verdana" w:hAnsi="Verdana" w:cs="Arial"/>
                <w:sz w:val="24"/>
                <w:szCs w:val="24"/>
              </w:rPr>
              <w:t>2.250</w:t>
            </w:r>
            <w:r w:rsidRPr="00D558CD">
              <w:rPr>
                <w:rFonts w:ascii="Verdana" w:hAnsi="Verdana" w:cs="Arial"/>
                <w:sz w:val="24"/>
                <w:szCs w:val="24"/>
              </w:rPr>
              <w:t>m. Additional income from Welsh Government</w:t>
            </w:r>
            <w:r w:rsidR="00602DB1">
              <w:rPr>
                <w:rFonts w:ascii="Verdana" w:hAnsi="Verdana" w:cs="Arial"/>
                <w:sz w:val="24"/>
                <w:szCs w:val="24"/>
              </w:rPr>
              <w:t xml:space="preserve"> and disposal proceeds</w:t>
            </w:r>
            <w:r w:rsidRPr="00D558CD">
              <w:rPr>
                <w:rFonts w:ascii="Verdana" w:hAnsi="Verdana" w:cs="Arial"/>
                <w:sz w:val="24"/>
                <w:szCs w:val="24"/>
              </w:rPr>
              <w:t xml:space="preserve"> are anticipated to provide a balanced position. </w:t>
            </w:r>
          </w:p>
          <w:p w:rsidRPr="00D558CD" w:rsidR="001A76F9" w:rsidP="001A76F9" w:rsidRDefault="001A76F9" w14:paraId="7494611B" w14:textId="77777777">
            <w:pPr>
              <w:jc w:val="both"/>
              <w:rPr>
                <w:rFonts w:ascii="Verdana" w:hAnsi="Verdana" w:cs="Arial"/>
                <w:sz w:val="24"/>
                <w:szCs w:val="24"/>
              </w:rPr>
            </w:pPr>
          </w:p>
          <w:p w:rsidR="002B5389" w:rsidP="001A76F9" w:rsidRDefault="002B5389" w14:paraId="72AA2E4F" w14:textId="77777777">
            <w:pPr>
              <w:jc w:val="both"/>
              <w:rPr>
                <w:rFonts w:ascii="Verdana" w:hAnsi="Verdana" w:cs="Arial"/>
                <w:sz w:val="24"/>
                <w:szCs w:val="24"/>
              </w:rPr>
            </w:pPr>
            <w:r>
              <w:rPr>
                <w:rFonts w:ascii="Verdana" w:hAnsi="Verdana" w:cs="Arial"/>
                <w:sz w:val="24"/>
                <w:szCs w:val="24"/>
              </w:rPr>
              <w:t xml:space="preserve">Following the </w:t>
            </w:r>
            <w:r w:rsidRPr="00D558CD" w:rsidR="001A76F9">
              <w:rPr>
                <w:rFonts w:ascii="Verdana" w:hAnsi="Verdana" w:cs="Arial"/>
                <w:sz w:val="24"/>
                <w:szCs w:val="24"/>
              </w:rPr>
              <w:t>outcome of the national capital prioritisation exercise</w:t>
            </w:r>
            <w:r>
              <w:rPr>
                <w:rFonts w:ascii="Verdana" w:hAnsi="Verdana" w:cs="Arial"/>
                <w:sz w:val="24"/>
                <w:szCs w:val="24"/>
              </w:rPr>
              <w:t>, the national funding situation remains unclear</w:t>
            </w:r>
            <w:r w:rsidRPr="00D558CD" w:rsidR="001A76F9">
              <w:rPr>
                <w:rFonts w:ascii="Verdana" w:hAnsi="Verdana" w:cs="Arial"/>
                <w:sz w:val="24"/>
                <w:szCs w:val="24"/>
              </w:rPr>
              <w:t xml:space="preserve">. </w:t>
            </w:r>
            <w:r>
              <w:rPr>
                <w:rFonts w:ascii="Verdana" w:hAnsi="Verdana" w:cs="Arial"/>
                <w:sz w:val="24"/>
                <w:szCs w:val="24"/>
              </w:rPr>
              <w:t>A small number of urgent projects have commenced to scope immediate and interim solutions.</w:t>
            </w:r>
          </w:p>
          <w:p w:rsidR="002B5389" w:rsidP="001A76F9" w:rsidRDefault="002B5389" w14:paraId="1C8DF9B5" w14:textId="77777777">
            <w:pPr>
              <w:jc w:val="both"/>
              <w:rPr>
                <w:rFonts w:ascii="Verdana" w:hAnsi="Verdana" w:cs="Arial"/>
                <w:sz w:val="24"/>
                <w:szCs w:val="24"/>
              </w:rPr>
            </w:pPr>
          </w:p>
          <w:p w:rsidR="001A76F9" w:rsidP="001A76F9" w:rsidRDefault="00602DB1" w14:paraId="0E35BAAD" w14:textId="60F57254">
            <w:pPr>
              <w:jc w:val="both"/>
              <w:rPr>
                <w:rFonts w:ascii="Verdana" w:hAnsi="Verdana" w:cs="Arial"/>
                <w:sz w:val="24"/>
                <w:szCs w:val="24"/>
              </w:rPr>
            </w:pPr>
            <w:r>
              <w:rPr>
                <w:rFonts w:ascii="Verdana" w:hAnsi="Verdana" w:cs="Arial"/>
                <w:sz w:val="24"/>
                <w:szCs w:val="24"/>
              </w:rPr>
              <w:t xml:space="preserve">The programme </w:t>
            </w:r>
            <w:r w:rsidRPr="00D558CD" w:rsidR="001A76F9">
              <w:rPr>
                <w:rFonts w:ascii="Verdana" w:hAnsi="Verdana" w:cs="Arial"/>
                <w:sz w:val="24"/>
                <w:szCs w:val="24"/>
              </w:rPr>
              <w:t xml:space="preserve">contingency </w:t>
            </w:r>
            <w:r>
              <w:rPr>
                <w:rFonts w:ascii="Verdana" w:hAnsi="Verdana" w:cs="Arial"/>
                <w:sz w:val="24"/>
                <w:szCs w:val="24"/>
              </w:rPr>
              <w:t xml:space="preserve">has been fully utilised. As </w:t>
            </w:r>
            <w:r w:rsidRPr="00D558CD" w:rsidR="001A76F9">
              <w:rPr>
                <w:rFonts w:ascii="Verdana" w:hAnsi="Verdana" w:cs="Arial"/>
                <w:sz w:val="24"/>
                <w:szCs w:val="24"/>
              </w:rPr>
              <w:t>requests for additional capital funding continue to emerge from the service</w:t>
            </w:r>
            <w:r>
              <w:rPr>
                <w:rFonts w:ascii="Verdana" w:hAnsi="Verdana" w:cs="Arial"/>
                <w:sz w:val="24"/>
                <w:szCs w:val="24"/>
              </w:rPr>
              <w:t>, alongside the national funding challenges, t</w:t>
            </w:r>
            <w:r w:rsidRPr="00D558CD" w:rsidR="001A76F9">
              <w:rPr>
                <w:rFonts w:ascii="Verdana" w:hAnsi="Verdana" w:cs="Arial"/>
                <w:sz w:val="24"/>
                <w:szCs w:val="24"/>
              </w:rPr>
              <w:t>he risk of the plan shifting from balance to imbalance remains material and is reflected in Risk 93 on the Health Board Risk Register</w:t>
            </w:r>
            <w:r w:rsidR="0017760A">
              <w:rPr>
                <w:rFonts w:ascii="Verdana" w:hAnsi="Verdana" w:cs="Arial"/>
                <w:sz w:val="24"/>
                <w:szCs w:val="24"/>
              </w:rPr>
              <w:t>.</w:t>
            </w:r>
          </w:p>
          <w:p w:rsidRPr="00D558CD" w:rsidR="001A76F9" w:rsidP="001A76F9" w:rsidRDefault="001A76F9" w14:paraId="6D290401" w14:textId="77777777">
            <w:pPr>
              <w:rPr>
                <w:rFonts w:ascii="Verdana" w:hAnsi="Verdana" w:cs="Arial"/>
                <w:sz w:val="24"/>
                <w:szCs w:val="24"/>
              </w:rPr>
            </w:pPr>
          </w:p>
        </w:tc>
      </w:tr>
      <w:tr w:rsidRPr="00D558CD" w:rsidR="001A76F9" w:rsidTr="5A1AFA7A" w14:paraId="6D290409" w14:textId="77777777">
        <w:trPr>
          <w:trHeight w:val="97"/>
        </w:trPr>
        <w:tc>
          <w:tcPr>
            <w:tcW w:w="2547" w:type="dxa"/>
            <w:vMerge w:val="restart"/>
            <w:tcMar/>
          </w:tcPr>
          <w:p w:rsidRPr="00D558CD" w:rsidR="001A76F9" w:rsidP="001A76F9" w:rsidRDefault="001A76F9" w14:paraId="6D290403" w14:textId="77777777">
            <w:pPr>
              <w:rPr>
                <w:rFonts w:ascii="Verdana" w:hAnsi="Verdana" w:cs="Arial"/>
                <w:b/>
                <w:sz w:val="24"/>
                <w:szCs w:val="24"/>
              </w:rPr>
            </w:pPr>
            <w:r w:rsidRPr="00D558CD">
              <w:rPr>
                <w:rFonts w:ascii="Verdana" w:hAnsi="Verdana" w:cs="Arial"/>
                <w:b/>
                <w:sz w:val="24"/>
                <w:szCs w:val="24"/>
              </w:rPr>
              <w:t xml:space="preserve">Specific Action Required </w:t>
            </w:r>
          </w:p>
          <w:p w:rsidRPr="00D558CD" w:rsidR="001A76F9" w:rsidP="001A76F9" w:rsidRDefault="001A76F9" w14:paraId="6D290404" w14:textId="77777777">
            <w:pPr>
              <w:rPr>
                <w:rFonts w:ascii="Verdana" w:hAnsi="Verdana" w:cs="Arial"/>
                <w:b/>
                <w:i/>
                <w:sz w:val="24"/>
                <w:szCs w:val="24"/>
              </w:rPr>
            </w:pPr>
            <w:r w:rsidRPr="00D558CD">
              <w:rPr>
                <w:rFonts w:ascii="Verdana" w:hAnsi="Verdana" w:cs="Arial"/>
                <w:b/>
                <w:i/>
                <w:sz w:val="24"/>
                <w:szCs w:val="24"/>
              </w:rPr>
              <w:t>(please choose one only)</w:t>
            </w:r>
          </w:p>
        </w:tc>
        <w:tc>
          <w:tcPr>
            <w:tcW w:w="1569" w:type="dxa"/>
            <w:shd w:val="clear" w:color="auto" w:fill="D5DCE4" w:themeFill="text2" w:themeFillTint="33"/>
            <w:tcMar/>
          </w:tcPr>
          <w:p w:rsidRPr="00D558CD" w:rsidR="001A76F9" w:rsidP="001A76F9" w:rsidRDefault="001A76F9" w14:paraId="6D290405" w14:textId="77777777">
            <w:pPr>
              <w:rPr>
                <w:rFonts w:ascii="Verdana" w:hAnsi="Verdana" w:cs="Arial"/>
                <w:b/>
                <w:sz w:val="24"/>
                <w:szCs w:val="24"/>
              </w:rPr>
            </w:pPr>
            <w:r w:rsidRPr="00D558CD">
              <w:rPr>
                <w:rFonts w:ascii="Verdana" w:hAnsi="Verdana" w:cs="Arial"/>
                <w:b/>
                <w:sz w:val="24"/>
                <w:szCs w:val="24"/>
              </w:rPr>
              <w:t>Information</w:t>
            </w:r>
          </w:p>
        </w:tc>
        <w:tc>
          <w:tcPr>
            <w:tcW w:w="1723" w:type="dxa"/>
            <w:gridSpan w:val="2"/>
            <w:shd w:val="clear" w:color="auto" w:fill="D5DCE4" w:themeFill="text2" w:themeFillTint="33"/>
            <w:tcMar/>
          </w:tcPr>
          <w:p w:rsidRPr="00D558CD" w:rsidR="001A76F9" w:rsidP="001A76F9" w:rsidRDefault="001A76F9" w14:paraId="6D290406" w14:textId="77777777">
            <w:pPr>
              <w:rPr>
                <w:rFonts w:ascii="Verdana" w:hAnsi="Verdana" w:cs="Arial"/>
                <w:b/>
                <w:sz w:val="24"/>
                <w:szCs w:val="24"/>
              </w:rPr>
            </w:pPr>
            <w:r w:rsidRPr="00D558CD">
              <w:rPr>
                <w:rFonts w:ascii="Verdana" w:hAnsi="Verdana" w:cs="Arial"/>
                <w:b/>
                <w:sz w:val="24"/>
                <w:szCs w:val="24"/>
              </w:rPr>
              <w:t>Discussion</w:t>
            </w:r>
          </w:p>
        </w:tc>
        <w:tc>
          <w:tcPr>
            <w:tcW w:w="1661" w:type="dxa"/>
            <w:shd w:val="clear" w:color="auto" w:fill="D5DCE4" w:themeFill="text2" w:themeFillTint="33"/>
            <w:tcMar/>
          </w:tcPr>
          <w:p w:rsidRPr="00D558CD" w:rsidR="001A76F9" w:rsidP="001A76F9" w:rsidRDefault="001A76F9" w14:paraId="6D290407" w14:textId="77777777">
            <w:pPr>
              <w:rPr>
                <w:rFonts w:ascii="Verdana" w:hAnsi="Verdana" w:cs="Arial"/>
                <w:b/>
                <w:sz w:val="24"/>
                <w:szCs w:val="24"/>
              </w:rPr>
            </w:pPr>
            <w:r w:rsidRPr="00D558CD">
              <w:rPr>
                <w:rFonts w:ascii="Verdana" w:hAnsi="Verdana" w:cs="Arial"/>
                <w:b/>
                <w:sz w:val="24"/>
                <w:szCs w:val="24"/>
              </w:rPr>
              <w:t>Assurance</w:t>
            </w:r>
          </w:p>
        </w:tc>
        <w:tc>
          <w:tcPr>
            <w:tcW w:w="1516" w:type="dxa"/>
            <w:gridSpan w:val="2"/>
            <w:shd w:val="clear" w:color="auto" w:fill="D5DCE4" w:themeFill="text2" w:themeFillTint="33"/>
            <w:tcMar/>
          </w:tcPr>
          <w:p w:rsidRPr="00D558CD" w:rsidR="001A76F9" w:rsidP="001A76F9" w:rsidRDefault="001A76F9" w14:paraId="6D290408" w14:textId="77777777">
            <w:pPr>
              <w:rPr>
                <w:rFonts w:ascii="Verdana" w:hAnsi="Verdana" w:cs="Arial"/>
                <w:b/>
                <w:sz w:val="24"/>
                <w:szCs w:val="24"/>
              </w:rPr>
            </w:pPr>
            <w:r w:rsidRPr="00D558CD">
              <w:rPr>
                <w:rFonts w:ascii="Verdana" w:hAnsi="Verdana" w:cs="Arial"/>
                <w:b/>
                <w:sz w:val="24"/>
                <w:szCs w:val="24"/>
              </w:rPr>
              <w:t>Approval</w:t>
            </w:r>
          </w:p>
        </w:tc>
      </w:tr>
      <w:tr w:rsidRPr="00D558CD" w:rsidR="001A76F9" w:rsidTr="5A1AFA7A" w14:paraId="6D29040F" w14:textId="77777777">
        <w:trPr>
          <w:trHeight w:val="96"/>
        </w:trPr>
        <w:tc>
          <w:tcPr>
            <w:tcW w:w="2547" w:type="dxa"/>
            <w:vMerge/>
            <w:tcMar/>
          </w:tcPr>
          <w:p w:rsidRPr="00D558CD" w:rsidR="001A76F9" w:rsidP="001A76F9" w:rsidRDefault="001A76F9"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D558CD" w:rsidR="001A76F9" w:rsidP="001A76F9" w:rsidRDefault="001A76F9" w14:paraId="6D29040B" w14:textId="77777777">
                <w:pPr>
                  <w:ind w:right="96"/>
                  <w:jc w:val="center"/>
                  <w:rPr>
                    <w:rFonts w:ascii="Verdana" w:hAnsi="Verdana" w:cs="Arial"/>
                    <w:sz w:val="24"/>
                    <w:szCs w:val="24"/>
                  </w:rPr>
                </w:pPr>
                <w:r w:rsidRPr="00D558CD">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D558CD" w:rsidR="001A76F9" w:rsidP="001A76F9" w:rsidRDefault="001A76F9" w14:paraId="6D29040C" w14:textId="77777777">
                <w:pPr>
                  <w:ind w:right="96"/>
                  <w:jc w:val="center"/>
                  <w:rPr>
                    <w:rFonts w:ascii="Verdana" w:hAnsi="Verdana" w:cs="Arial"/>
                    <w:sz w:val="24"/>
                    <w:szCs w:val="24"/>
                  </w:rPr>
                </w:pPr>
                <w:r w:rsidRPr="00D558CD">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D558CD" w:rsidR="001A76F9" w:rsidP="001A76F9" w:rsidRDefault="001A76F9" w14:paraId="6D29040D" w14:textId="1EF65CE7">
                <w:pPr>
                  <w:ind w:right="96"/>
                  <w:jc w:val="center"/>
                  <w:rPr>
                    <w:rFonts w:ascii="Verdana" w:hAnsi="Verdana" w:cs="Arial"/>
                    <w:sz w:val="24"/>
                    <w:szCs w:val="24"/>
                  </w:rPr>
                </w:pPr>
                <w:r w:rsidRPr="00D558CD">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D558CD" w:rsidR="001A76F9" w:rsidP="001A76F9" w:rsidRDefault="001A76F9" w14:paraId="6D29040E" w14:textId="77777777">
                <w:pPr>
                  <w:ind w:right="96"/>
                  <w:jc w:val="center"/>
                  <w:rPr>
                    <w:rFonts w:ascii="Verdana" w:hAnsi="Verdana" w:cs="Arial"/>
                    <w:sz w:val="24"/>
                    <w:szCs w:val="24"/>
                  </w:rPr>
                </w:pPr>
                <w:r w:rsidRPr="00D558CD">
                  <w:rPr>
                    <w:rFonts w:ascii="Segoe UI Symbol" w:hAnsi="Segoe UI Symbol" w:eastAsia="MS Gothic" w:cs="Segoe UI Symbol"/>
                    <w:sz w:val="24"/>
                    <w:szCs w:val="24"/>
                  </w:rPr>
                  <w:t>☐</w:t>
                </w:r>
              </w:p>
            </w:tc>
          </w:sdtContent>
        </w:sdt>
      </w:tr>
      <w:tr w:rsidRPr="00D558CD" w:rsidR="001A76F9" w:rsidTr="5A1AFA7A" w14:paraId="6D290418" w14:textId="77777777">
        <w:tc>
          <w:tcPr>
            <w:tcW w:w="2547" w:type="dxa"/>
            <w:tcMar/>
          </w:tcPr>
          <w:p w:rsidRPr="00D558CD" w:rsidR="001A76F9" w:rsidP="001A76F9" w:rsidRDefault="001A76F9" w14:paraId="6D290410" w14:textId="77777777">
            <w:pPr>
              <w:rPr>
                <w:rFonts w:ascii="Verdana" w:hAnsi="Verdana" w:cs="Arial"/>
                <w:b/>
                <w:sz w:val="24"/>
                <w:szCs w:val="24"/>
              </w:rPr>
            </w:pPr>
            <w:r w:rsidRPr="00D558CD">
              <w:rPr>
                <w:rFonts w:ascii="Verdana" w:hAnsi="Verdana" w:cs="Arial"/>
                <w:b/>
                <w:sz w:val="24"/>
                <w:szCs w:val="24"/>
              </w:rPr>
              <w:t>Recommendations</w:t>
            </w:r>
          </w:p>
          <w:p w:rsidRPr="00D558CD" w:rsidR="001A76F9" w:rsidP="001A76F9" w:rsidRDefault="001A76F9" w14:paraId="6D290411" w14:textId="77777777">
            <w:pPr>
              <w:rPr>
                <w:rFonts w:ascii="Verdana" w:hAnsi="Verdana" w:cs="Arial"/>
                <w:b/>
                <w:sz w:val="24"/>
                <w:szCs w:val="24"/>
              </w:rPr>
            </w:pPr>
          </w:p>
        </w:tc>
        <w:tc>
          <w:tcPr>
            <w:tcW w:w="6469" w:type="dxa"/>
            <w:gridSpan w:val="6"/>
            <w:tcMar/>
          </w:tcPr>
          <w:p w:rsidRPr="002B5389" w:rsidR="001A76F9" w:rsidP="001A76F9" w:rsidRDefault="001A76F9" w14:paraId="6D290412" w14:textId="77777777">
            <w:pPr>
              <w:ind w:right="96"/>
              <w:rPr>
                <w:rFonts w:ascii="Verdana" w:hAnsi="Verdana" w:cs="Arial"/>
                <w:sz w:val="24"/>
                <w:szCs w:val="24"/>
              </w:rPr>
            </w:pPr>
            <w:r w:rsidRPr="002B5389">
              <w:rPr>
                <w:rFonts w:ascii="Verdana" w:hAnsi="Verdana" w:cs="Arial"/>
                <w:sz w:val="24"/>
                <w:szCs w:val="24"/>
              </w:rPr>
              <w:t>Members are asked to:</w:t>
            </w:r>
          </w:p>
          <w:p w:rsidR="00F02FD9" w:rsidP="00A40EEE" w:rsidRDefault="00A40EEE" w14:paraId="59B78F1A" w14:textId="6138C8B1">
            <w:pPr>
              <w:pStyle w:val="ListParagraph"/>
              <w:numPr>
                <w:ilvl w:val="0"/>
                <w:numId w:val="6"/>
              </w:numPr>
              <w:ind w:right="96"/>
              <w:jc w:val="both"/>
              <w:rPr>
                <w:rFonts w:ascii="Verdana" w:hAnsi="Verdana" w:cs="Arial"/>
                <w:bCs/>
                <w:sz w:val="24"/>
                <w:szCs w:val="24"/>
              </w:rPr>
            </w:pPr>
            <w:r>
              <w:rPr>
                <w:rFonts w:ascii="Verdana" w:hAnsi="Verdana" w:cs="Arial"/>
                <w:b/>
                <w:sz w:val="24"/>
                <w:szCs w:val="24"/>
              </w:rPr>
              <w:t>ACKNOWLEDGE</w:t>
            </w:r>
            <w:r w:rsidRPr="002B5389" w:rsidR="002B5389">
              <w:rPr>
                <w:rFonts w:ascii="Verdana" w:hAnsi="Verdana" w:cs="Arial"/>
                <w:bCs/>
                <w:sz w:val="24"/>
                <w:szCs w:val="24"/>
              </w:rPr>
              <w:t xml:space="preserve"> the month </w:t>
            </w:r>
            <w:r w:rsidR="00694123">
              <w:rPr>
                <w:rFonts w:ascii="Verdana" w:hAnsi="Verdana" w:cs="Arial"/>
                <w:bCs/>
                <w:sz w:val="24"/>
                <w:szCs w:val="24"/>
              </w:rPr>
              <w:t>6</w:t>
            </w:r>
            <w:r w:rsidR="002B5389">
              <w:rPr>
                <w:rFonts w:ascii="Verdana" w:hAnsi="Verdana" w:cs="Arial"/>
                <w:bCs/>
                <w:sz w:val="24"/>
                <w:szCs w:val="24"/>
              </w:rPr>
              <w:t xml:space="preserve"> reported </w:t>
            </w:r>
            <w:r w:rsidRPr="002B5389" w:rsidR="002B5389">
              <w:rPr>
                <w:rFonts w:ascii="Verdana" w:hAnsi="Verdana" w:cs="Arial"/>
                <w:bCs/>
                <w:sz w:val="24"/>
                <w:szCs w:val="24"/>
              </w:rPr>
              <w:t>financial position and forecast outturn.</w:t>
            </w:r>
          </w:p>
          <w:p w:rsidR="002B5389" w:rsidP="002B5389" w:rsidRDefault="00A40EEE" w14:paraId="78ADEE5E" w14:textId="2796F1CF">
            <w:pPr>
              <w:pStyle w:val="ListParagraph"/>
              <w:numPr>
                <w:ilvl w:val="0"/>
                <w:numId w:val="6"/>
              </w:numPr>
              <w:ind w:right="96"/>
              <w:rPr>
                <w:rFonts w:ascii="Verdana" w:hAnsi="Verdana" w:cs="Arial"/>
                <w:bCs/>
                <w:sz w:val="24"/>
                <w:szCs w:val="24"/>
              </w:rPr>
            </w:pPr>
            <w:r>
              <w:rPr>
                <w:rFonts w:ascii="Verdana" w:hAnsi="Verdana" w:cs="Arial"/>
                <w:b/>
                <w:sz w:val="24"/>
                <w:szCs w:val="24"/>
              </w:rPr>
              <w:lastRenderedPageBreak/>
              <w:t>ACKNOWLEDGE</w:t>
            </w:r>
            <w:r w:rsidR="002B5389">
              <w:rPr>
                <w:rFonts w:ascii="Verdana" w:hAnsi="Verdana" w:cs="Arial"/>
                <w:b/>
                <w:sz w:val="24"/>
                <w:szCs w:val="24"/>
              </w:rPr>
              <w:t xml:space="preserve"> </w:t>
            </w:r>
            <w:r w:rsidR="002B5389">
              <w:rPr>
                <w:rFonts w:ascii="Verdana" w:hAnsi="Verdana" w:cs="Arial"/>
                <w:bCs/>
                <w:sz w:val="24"/>
                <w:szCs w:val="24"/>
              </w:rPr>
              <w:t>the additional allocation bids submitted to Welsh Government.</w:t>
            </w:r>
          </w:p>
          <w:p w:rsidR="002B5389" w:rsidP="00A40EEE" w:rsidRDefault="00A40EEE" w14:paraId="45E66FA0" w14:textId="225E5C56">
            <w:pPr>
              <w:pStyle w:val="ListParagraph"/>
              <w:numPr>
                <w:ilvl w:val="0"/>
                <w:numId w:val="6"/>
              </w:numPr>
              <w:ind w:right="96"/>
              <w:jc w:val="both"/>
              <w:rPr>
                <w:rFonts w:ascii="Verdana" w:hAnsi="Verdana" w:cs="Arial"/>
                <w:bCs/>
                <w:sz w:val="24"/>
                <w:szCs w:val="24"/>
              </w:rPr>
            </w:pPr>
            <w:r>
              <w:rPr>
                <w:rFonts w:ascii="Verdana" w:hAnsi="Verdana" w:cs="Arial"/>
                <w:b/>
                <w:sz w:val="24"/>
                <w:szCs w:val="24"/>
              </w:rPr>
              <w:t xml:space="preserve">SUPPORT </w:t>
            </w:r>
            <w:r w:rsidRPr="00A40EEE">
              <w:rPr>
                <w:rFonts w:ascii="Verdana" w:hAnsi="Verdana" w:cs="Arial"/>
                <w:bCs/>
                <w:sz w:val="24"/>
                <w:szCs w:val="24"/>
              </w:rPr>
              <w:t>and</w:t>
            </w:r>
            <w:r>
              <w:rPr>
                <w:rFonts w:ascii="Verdana" w:hAnsi="Verdana" w:cs="Arial"/>
                <w:b/>
                <w:sz w:val="24"/>
                <w:szCs w:val="24"/>
              </w:rPr>
              <w:t xml:space="preserve"> DISCUSS</w:t>
            </w:r>
            <w:r w:rsidR="002B5389">
              <w:rPr>
                <w:rFonts w:ascii="Verdana" w:hAnsi="Verdana" w:cs="Arial"/>
                <w:b/>
                <w:sz w:val="24"/>
                <w:szCs w:val="24"/>
              </w:rPr>
              <w:t xml:space="preserve"> </w:t>
            </w:r>
            <w:r w:rsidR="002B5389">
              <w:rPr>
                <w:rFonts w:ascii="Verdana" w:hAnsi="Verdana" w:cs="Arial"/>
                <w:bCs/>
                <w:sz w:val="24"/>
                <w:szCs w:val="24"/>
              </w:rPr>
              <w:t>the update on business cases.</w:t>
            </w:r>
          </w:p>
          <w:p w:rsidRPr="002B5389" w:rsidR="001A76F9" w:rsidP="0017760A" w:rsidRDefault="00A40EEE" w14:paraId="6D290417" w14:textId="2AF70403">
            <w:pPr>
              <w:pStyle w:val="ListParagraph"/>
              <w:numPr>
                <w:ilvl w:val="0"/>
                <w:numId w:val="6"/>
              </w:numPr>
              <w:ind w:right="96"/>
              <w:rPr>
                <w:rFonts w:ascii="Verdana" w:hAnsi="Verdana" w:cs="Arial"/>
                <w:bCs/>
                <w:sz w:val="24"/>
                <w:szCs w:val="24"/>
              </w:rPr>
            </w:pPr>
            <w:r>
              <w:rPr>
                <w:rFonts w:ascii="Verdana" w:hAnsi="Verdana" w:cs="Arial"/>
                <w:b/>
                <w:sz w:val="24"/>
                <w:szCs w:val="24"/>
              </w:rPr>
              <w:t>ACKNOWLEDGE</w:t>
            </w:r>
            <w:r w:rsidR="002B5389">
              <w:rPr>
                <w:rFonts w:ascii="Verdana" w:hAnsi="Verdana" w:cs="Arial"/>
                <w:b/>
                <w:sz w:val="24"/>
                <w:szCs w:val="24"/>
              </w:rPr>
              <w:t xml:space="preserve"> </w:t>
            </w:r>
            <w:r w:rsidRPr="007A4AF3" w:rsidR="007A4AF3">
              <w:rPr>
                <w:rFonts w:ascii="Verdana" w:hAnsi="Verdana" w:cs="Arial"/>
                <w:bCs/>
                <w:sz w:val="24"/>
                <w:szCs w:val="24"/>
              </w:rPr>
              <w:t xml:space="preserve">the </w:t>
            </w:r>
            <w:r w:rsidR="002B5389">
              <w:rPr>
                <w:rFonts w:ascii="Verdana" w:hAnsi="Verdana" w:cs="Arial"/>
                <w:bCs/>
                <w:sz w:val="24"/>
                <w:szCs w:val="24"/>
              </w:rPr>
              <w:t xml:space="preserve">programme contingency </w:t>
            </w:r>
            <w:r w:rsidR="000F2634">
              <w:rPr>
                <w:rFonts w:ascii="Verdana" w:hAnsi="Verdana" w:cs="Arial"/>
                <w:bCs/>
                <w:sz w:val="24"/>
                <w:szCs w:val="24"/>
              </w:rPr>
              <w:t>has been fully utilised.</w:t>
            </w:r>
          </w:p>
        </w:tc>
      </w:tr>
    </w:tbl>
    <w:p w:rsidR="0020539A" w:rsidRDefault="0020539A" w14:paraId="6D290419" w14:textId="77777777"/>
    <w:p w:rsidRPr="002B5389" w:rsidR="00653AEC" w:rsidP="00A40EEE" w:rsidRDefault="0020539A" w14:paraId="6D29041A" w14:textId="3E1992DD">
      <w:pPr>
        <w:spacing w:after="0" w:line="240" w:lineRule="auto"/>
        <w:rPr>
          <w:rFonts w:ascii="Verdana" w:hAnsi="Verdana" w:cs="Arial"/>
          <w:b/>
          <w:sz w:val="24"/>
          <w:szCs w:val="24"/>
        </w:rPr>
      </w:pPr>
      <w:r>
        <w:br w:type="page"/>
      </w:r>
      <w:r w:rsidRPr="002B5389" w:rsidR="001A76F9">
        <w:rPr>
          <w:rFonts w:ascii="Verdana" w:hAnsi="Verdana" w:cs="Arial"/>
          <w:b/>
          <w:sz w:val="24"/>
          <w:szCs w:val="24"/>
        </w:rPr>
        <w:lastRenderedPageBreak/>
        <w:t>CAPITAL RESOURCE PLAN</w:t>
      </w:r>
    </w:p>
    <w:p w:rsidR="00653AEC" w:rsidP="00653AEC" w:rsidRDefault="00653AEC" w14:paraId="6D29041B" w14:textId="77777777">
      <w:pPr>
        <w:spacing w:after="0" w:line="240" w:lineRule="auto"/>
        <w:jc w:val="center"/>
        <w:rPr>
          <w:rFonts w:ascii="Verdana" w:hAnsi="Verdana" w:cs="Arial"/>
          <w:b/>
          <w:sz w:val="24"/>
          <w:szCs w:val="24"/>
        </w:rPr>
      </w:pPr>
    </w:p>
    <w:p w:rsidRPr="002B5389" w:rsidR="00A40EEE" w:rsidP="00653AEC" w:rsidRDefault="00A40EEE" w14:paraId="30FC935E" w14:textId="77777777">
      <w:pPr>
        <w:spacing w:after="0" w:line="240" w:lineRule="auto"/>
        <w:jc w:val="center"/>
        <w:rPr>
          <w:rFonts w:ascii="Verdana" w:hAnsi="Verdana" w:cs="Arial"/>
          <w:b/>
          <w:sz w:val="24"/>
          <w:szCs w:val="24"/>
        </w:rPr>
      </w:pPr>
    </w:p>
    <w:p w:rsidRPr="002B5389" w:rsidR="00653AEC" w:rsidP="00A40EEE" w:rsidRDefault="00653AEC" w14:paraId="6D29041C" w14:textId="77777777">
      <w:pPr>
        <w:pStyle w:val="ListParagraph"/>
        <w:numPr>
          <w:ilvl w:val="0"/>
          <w:numId w:val="1"/>
        </w:numPr>
        <w:spacing w:after="0" w:line="240" w:lineRule="auto"/>
        <w:ind w:hanging="720"/>
        <w:rPr>
          <w:rFonts w:ascii="Verdana" w:hAnsi="Verdana" w:cs="Arial"/>
          <w:b/>
          <w:sz w:val="24"/>
          <w:szCs w:val="24"/>
        </w:rPr>
      </w:pPr>
      <w:r w:rsidRPr="002B5389">
        <w:rPr>
          <w:rFonts w:ascii="Verdana" w:hAnsi="Verdana" w:cs="Arial"/>
          <w:b/>
          <w:sz w:val="24"/>
          <w:szCs w:val="24"/>
        </w:rPr>
        <w:t>INTRODUCTION</w:t>
      </w:r>
    </w:p>
    <w:p w:rsidRPr="002B5389" w:rsidR="001A76F9" w:rsidP="00A40EEE" w:rsidRDefault="001A76F9" w14:paraId="054263A0" w14:textId="0FC70C3A">
      <w:pPr>
        <w:spacing w:after="0" w:line="240" w:lineRule="auto"/>
        <w:ind w:right="96"/>
        <w:jc w:val="both"/>
        <w:rPr>
          <w:rFonts w:ascii="Verdana" w:hAnsi="Verdana" w:cs="Arial"/>
          <w:sz w:val="24"/>
          <w:szCs w:val="24"/>
        </w:rPr>
      </w:pPr>
      <w:r w:rsidRPr="002B5389">
        <w:rPr>
          <w:rFonts w:ascii="Verdana" w:hAnsi="Verdana" w:cs="Arial"/>
          <w:sz w:val="24"/>
          <w:szCs w:val="24"/>
        </w:rPr>
        <w:t>T</w:t>
      </w:r>
      <w:r w:rsidR="00A40EEE">
        <w:rPr>
          <w:rFonts w:ascii="Verdana" w:hAnsi="Verdana" w:cs="Arial"/>
          <w:sz w:val="24"/>
          <w:szCs w:val="24"/>
        </w:rPr>
        <w:t>his report provides</w:t>
      </w:r>
      <w:r w:rsidR="005C36B6">
        <w:rPr>
          <w:rFonts w:ascii="Verdana" w:hAnsi="Verdana" w:cs="Arial"/>
          <w:sz w:val="24"/>
          <w:szCs w:val="24"/>
        </w:rPr>
        <w:t xml:space="preserve"> </w:t>
      </w:r>
      <w:r w:rsidRPr="002B5389">
        <w:rPr>
          <w:rFonts w:ascii="Verdana" w:hAnsi="Verdana" w:cs="Arial"/>
          <w:sz w:val="24"/>
          <w:szCs w:val="24"/>
        </w:rPr>
        <w:t>an update to the financial performance of the Health Board’s capital programme and the impact of emerging risks and opportunities on the projected outturn position for 2025/26.</w:t>
      </w:r>
    </w:p>
    <w:p w:rsidR="00653AEC" w:rsidP="00A40EEE" w:rsidRDefault="00653AEC" w14:paraId="6D29041E" w14:textId="77777777">
      <w:pPr>
        <w:pStyle w:val="ListParagraph"/>
        <w:spacing w:after="0" w:line="240" w:lineRule="auto"/>
        <w:rPr>
          <w:rFonts w:ascii="Verdana" w:hAnsi="Verdana" w:cs="Arial"/>
          <w:b/>
          <w:sz w:val="24"/>
          <w:szCs w:val="24"/>
        </w:rPr>
      </w:pPr>
    </w:p>
    <w:p w:rsidRPr="002B5389" w:rsidR="00A40EEE" w:rsidP="00A40EEE" w:rsidRDefault="00A40EEE" w14:paraId="18AF743D" w14:textId="77777777">
      <w:pPr>
        <w:pStyle w:val="ListParagraph"/>
        <w:spacing w:after="0" w:line="240" w:lineRule="auto"/>
        <w:rPr>
          <w:rFonts w:ascii="Verdana" w:hAnsi="Verdana" w:cs="Arial"/>
          <w:b/>
          <w:sz w:val="24"/>
          <w:szCs w:val="24"/>
        </w:rPr>
      </w:pPr>
    </w:p>
    <w:p w:rsidRPr="002B5389" w:rsidR="00653AEC" w:rsidP="00A40EEE" w:rsidRDefault="00653AEC" w14:paraId="6D29041F" w14:textId="77777777">
      <w:pPr>
        <w:pStyle w:val="ListParagraph"/>
        <w:numPr>
          <w:ilvl w:val="0"/>
          <w:numId w:val="1"/>
        </w:numPr>
        <w:spacing w:after="0" w:line="240" w:lineRule="auto"/>
        <w:ind w:hanging="720"/>
        <w:rPr>
          <w:rFonts w:ascii="Verdana" w:hAnsi="Verdana" w:cs="Arial"/>
          <w:b/>
          <w:sz w:val="24"/>
          <w:szCs w:val="24"/>
        </w:rPr>
      </w:pPr>
      <w:r w:rsidRPr="002B5389">
        <w:rPr>
          <w:rFonts w:ascii="Verdana" w:hAnsi="Verdana" w:cs="Arial"/>
          <w:b/>
          <w:sz w:val="24"/>
          <w:szCs w:val="24"/>
        </w:rPr>
        <w:t>BACKGROUND</w:t>
      </w:r>
    </w:p>
    <w:p w:rsidRPr="002B5389" w:rsidR="001A76F9" w:rsidP="00A40EEE" w:rsidRDefault="001A76F9" w14:paraId="00BAA66A" w14:textId="6702B978">
      <w:pPr>
        <w:spacing w:after="0" w:line="240" w:lineRule="auto"/>
        <w:jc w:val="both"/>
        <w:rPr>
          <w:rFonts w:ascii="Verdana" w:hAnsi="Verdana" w:cs="Arial"/>
          <w:bCs/>
          <w:sz w:val="24"/>
          <w:szCs w:val="24"/>
        </w:rPr>
      </w:pPr>
      <w:r w:rsidRPr="002B5389">
        <w:rPr>
          <w:rFonts w:ascii="Verdana" w:hAnsi="Verdana" w:cs="Arial"/>
          <w:bCs/>
          <w:sz w:val="24"/>
          <w:szCs w:val="24"/>
        </w:rPr>
        <w:t xml:space="preserve">The Health Board approved a balanced capital financial plan for 2025/26 as part of the Annual Plan submitted to Welsh Government (WG) in March 2025. The plan </w:t>
      </w:r>
      <w:r w:rsidR="007A4AF3">
        <w:rPr>
          <w:rFonts w:ascii="Verdana" w:hAnsi="Verdana" w:cs="Arial"/>
          <w:bCs/>
          <w:sz w:val="24"/>
          <w:szCs w:val="24"/>
        </w:rPr>
        <w:t>included an uplift of</w:t>
      </w:r>
      <w:r w:rsidRPr="002B5389" w:rsidR="00344AC2">
        <w:rPr>
          <w:rFonts w:ascii="Verdana" w:hAnsi="Verdana" w:cs="Arial"/>
          <w:bCs/>
          <w:sz w:val="24"/>
          <w:szCs w:val="24"/>
        </w:rPr>
        <w:t xml:space="preserve"> 24%/£2.7m to £13.875m.</w:t>
      </w:r>
      <w:r w:rsidRPr="002B5389">
        <w:rPr>
          <w:rFonts w:ascii="Verdana" w:hAnsi="Verdana" w:cs="Arial"/>
          <w:bCs/>
          <w:sz w:val="24"/>
          <w:szCs w:val="24"/>
        </w:rPr>
        <w:t xml:space="preserve"> It also included income assumptions on the payback of business case fees from WG and disposals proceeds.</w:t>
      </w:r>
      <w:r w:rsidRPr="002B5389">
        <w:rPr>
          <w:rFonts w:ascii="Verdana" w:hAnsi="Verdana" w:cs="Arial"/>
          <w:sz w:val="24"/>
          <w:szCs w:val="24"/>
        </w:rPr>
        <w:t xml:space="preserve"> </w:t>
      </w:r>
    </w:p>
    <w:p w:rsidRPr="002B5389" w:rsidR="001A76F9" w:rsidP="001A76F9" w:rsidRDefault="001A76F9" w14:paraId="138ED60D" w14:textId="77777777">
      <w:pPr>
        <w:spacing w:after="0" w:line="240" w:lineRule="auto"/>
        <w:jc w:val="both"/>
        <w:rPr>
          <w:rFonts w:ascii="Verdana" w:hAnsi="Verdana" w:cs="Arial"/>
          <w:bCs/>
          <w:sz w:val="24"/>
          <w:szCs w:val="24"/>
        </w:rPr>
      </w:pPr>
    </w:p>
    <w:p w:rsidRPr="002B5389" w:rsidR="00BC5045" w:rsidP="001A76F9" w:rsidRDefault="001A76F9" w14:paraId="45E854CC" w14:textId="2CC9A640">
      <w:pPr>
        <w:tabs>
          <w:tab w:val="num" w:pos="862"/>
        </w:tabs>
        <w:spacing w:after="0" w:line="240" w:lineRule="auto"/>
        <w:jc w:val="both"/>
        <w:rPr>
          <w:rFonts w:ascii="Verdana" w:hAnsi="Verdana" w:cs="Arial"/>
          <w:sz w:val="24"/>
          <w:szCs w:val="24"/>
        </w:rPr>
      </w:pPr>
      <w:r w:rsidRPr="002B5389">
        <w:rPr>
          <w:rFonts w:ascii="Verdana" w:hAnsi="Verdana" w:cs="Arial"/>
          <w:sz w:val="24"/>
          <w:szCs w:val="24"/>
        </w:rPr>
        <w:t xml:space="preserve">The forecast outturn position reported at month </w:t>
      </w:r>
      <w:r w:rsidR="00B33726">
        <w:rPr>
          <w:rFonts w:ascii="Verdana" w:hAnsi="Verdana" w:cs="Arial"/>
          <w:sz w:val="24"/>
          <w:szCs w:val="24"/>
        </w:rPr>
        <w:t>6</w:t>
      </w:r>
      <w:r w:rsidRPr="002B5389">
        <w:rPr>
          <w:rFonts w:ascii="Verdana" w:hAnsi="Verdana" w:cs="Arial"/>
          <w:sz w:val="24"/>
          <w:szCs w:val="24"/>
        </w:rPr>
        <w:t xml:space="preserve"> shows an overspend position of £</w:t>
      </w:r>
      <w:r w:rsidR="0017760A">
        <w:rPr>
          <w:rFonts w:ascii="Verdana" w:hAnsi="Verdana" w:cs="Arial"/>
          <w:sz w:val="24"/>
          <w:szCs w:val="24"/>
        </w:rPr>
        <w:t>2.250</w:t>
      </w:r>
      <w:r w:rsidRPr="002B5389">
        <w:rPr>
          <w:rFonts w:ascii="Verdana" w:hAnsi="Verdana" w:cs="Arial"/>
          <w:sz w:val="24"/>
          <w:szCs w:val="24"/>
        </w:rPr>
        <w:t>m</w:t>
      </w:r>
      <w:r w:rsidRPr="002B5389" w:rsidR="00BC5045">
        <w:rPr>
          <w:rFonts w:ascii="Verdana" w:hAnsi="Verdana" w:cs="Arial"/>
          <w:sz w:val="24"/>
          <w:szCs w:val="24"/>
        </w:rPr>
        <w:t xml:space="preserve"> with anticipated a</w:t>
      </w:r>
      <w:r w:rsidRPr="002B5389">
        <w:rPr>
          <w:rFonts w:ascii="Verdana" w:hAnsi="Verdana" w:cs="Arial"/>
          <w:sz w:val="24"/>
          <w:szCs w:val="24"/>
        </w:rPr>
        <w:t xml:space="preserve">llocations </w:t>
      </w:r>
      <w:r w:rsidRPr="002B5389" w:rsidR="00BC5045">
        <w:rPr>
          <w:rFonts w:ascii="Verdana" w:hAnsi="Verdana" w:cs="Arial"/>
          <w:sz w:val="24"/>
          <w:szCs w:val="24"/>
        </w:rPr>
        <w:t>which would</w:t>
      </w:r>
      <w:r w:rsidRPr="002B5389">
        <w:rPr>
          <w:rFonts w:ascii="Verdana" w:hAnsi="Verdana" w:cs="Arial"/>
          <w:sz w:val="24"/>
          <w:szCs w:val="24"/>
        </w:rPr>
        <w:t xml:space="preserve"> provide a balanced position</w:t>
      </w:r>
      <w:r w:rsidRPr="002B5389" w:rsidR="00BC5045">
        <w:rPr>
          <w:rFonts w:ascii="Verdana" w:hAnsi="Verdana" w:cs="Arial"/>
          <w:sz w:val="24"/>
          <w:szCs w:val="24"/>
        </w:rPr>
        <w:t xml:space="preserve">. </w:t>
      </w:r>
    </w:p>
    <w:p w:rsidRPr="002B5389" w:rsidR="00BC5045" w:rsidP="001A76F9" w:rsidRDefault="00BC5045" w14:paraId="01F0A753" w14:textId="77777777">
      <w:pPr>
        <w:tabs>
          <w:tab w:val="num" w:pos="862"/>
        </w:tabs>
        <w:spacing w:after="0" w:line="240" w:lineRule="auto"/>
        <w:jc w:val="both"/>
        <w:rPr>
          <w:rFonts w:ascii="Verdana" w:hAnsi="Verdana" w:cs="Arial"/>
          <w:sz w:val="24"/>
          <w:szCs w:val="24"/>
        </w:rPr>
      </w:pPr>
    </w:p>
    <w:p w:rsidRPr="002B5389" w:rsidR="001A76F9" w:rsidP="00CA43B8" w:rsidRDefault="00BC5045" w14:paraId="69B66446" w14:textId="3D0BEBCF">
      <w:pPr>
        <w:tabs>
          <w:tab w:val="num" w:pos="862"/>
        </w:tabs>
        <w:spacing w:after="0" w:line="240" w:lineRule="auto"/>
        <w:jc w:val="both"/>
        <w:rPr>
          <w:rFonts w:ascii="Verdana" w:hAnsi="Verdana" w:cs="Arial"/>
          <w:sz w:val="24"/>
          <w:szCs w:val="24"/>
        </w:rPr>
      </w:pPr>
      <w:r w:rsidRPr="002B5389">
        <w:rPr>
          <w:rFonts w:ascii="Verdana" w:hAnsi="Verdana" w:cs="Arial"/>
          <w:sz w:val="24"/>
          <w:szCs w:val="24"/>
        </w:rPr>
        <w:t xml:space="preserve">The extensive £13m additional slippage bid funding provided by WG last year, alongside the national increase to discretionary allocations, mean the opening financial position is much more positive than </w:t>
      </w:r>
      <w:r w:rsidR="00894936">
        <w:rPr>
          <w:rFonts w:ascii="Verdana" w:hAnsi="Verdana" w:cs="Arial"/>
          <w:sz w:val="24"/>
          <w:szCs w:val="24"/>
        </w:rPr>
        <w:t xml:space="preserve">at this stage over the </w:t>
      </w:r>
      <w:r w:rsidRPr="002B5389" w:rsidR="00894936">
        <w:rPr>
          <w:rFonts w:ascii="Verdana" w:hAnsi="Verdana" w:cs="Arial"/>
          <w:sz w:val="24"/>
          <w:szCs w:val="24"/>
        </w:rPr>
        <w:t>last</w:t>
      </w:r>
      <w:r w:rsidRPr="002B5389">
        <w:rPr>
          <w:rFonts w:ascii="Verdana" w:hAnsi="Verdana" w:cs="Arial"/>
          <w:sz w:val="24"/>
          <w:szCs w:val="24"/>
        </w:rPr>
        <w:t xml:space="preserve"> few years. There are however </w:t>
      </w:r>
      <w:r w:rsidRPr="002B5389" w:rsidR="00CA43B8">
        <w:rPr>
          <w:rFonts w:ascii="Verdana" w:hAnsi="Verdana" w:cs="Arial"/>
          <w:sz w:val="24"/>
          <w:szCs w:val="24"/>
        </w:rPr>
        <w:t xml:space="preserve">significant financial requests for additional funding for medical equipment replacement and estates and so the </w:t>
      </w:r>
      <w:r w:rsidRPr="002B5389" w:rsidR="001A76F9">
        <w:rPr>
          <w:rFonts w:ascii="Verdana" w:hAnsi="Verdana" w:cs="Arial"/>
          <w:sz w:val="24"/>
          <w:szCs w:val="24"/>
        </w:rPr>
        <w:t xml:space="preserve">pressure to retain a balanced capital position </w:t>
      </w:r>
      <w:r w:rsidRPr="002B5389" w:rsidR="00CA43B8">
        <w:rPr>
          <w:rFonts w:ascii="Verdana" w:hAnsi="Verdana" w:cs="Arial"/>
          <w:sz w:val="24"/>
          <w:szCs w:val="24"/>
        </w:rPr>
        <w:t xml:space="preserve">will likely remain </w:t>
      </w:r>
      <w:r w:rsidRPr="002B5389" w:rsidR="001A76F9">
        <w:rPr>
          <w:rFonts w:ascii="Verdana" w:hAnsi="Verdana" w:cs="Arial"/>
          <w:sz w:val="24"/>
          <w:szCs w:val="24"/>
        </w:rPr>
        <w:t xml:space="preserve">fragile as there is very little remaining flexibility in the programme to manage emerging service and infrastructure risks. </w:t>
      </w:r>
    </w:p>
    <w:p w:rsidRPr="002B5389" w:rsidR="00344AC2" w:rsidP="001A76F9" w:rsidRDefault="00344AC2" w14:paraId="1DAB0595" w14:textId="77777777">
      <w:pPr>
        <w:tabs>
          <w:tab w:val="num" w:pos="862"/>
        </w:tabs>
        <w:spacing w:after="0" w:line="240" w:lineRule="auto"/>
        <w:jc w:val="both"/>
        <w:rPr>
          <w:rFonts w:ascii="Verdana" w:hAnsi="Verdana" w:cs="Arial"/>
          <w:sz w:val="24"/>
          <w:szCs w:val="24"/>
        </w:rPr>
      </w:pPr>
    </w:p>
    <w:p w:rsidRPr="002B5389" w:rsidR="00CA43B8" w:rsidP="00344AC2" w:rsidRDefault="00344AC2" w14:paraId="6D8EF2E9" w14:textId="7B52DF71">
      <w:pPr>
        <w:spacing w:after="0" w:line="240" w:lineRule="auto"/>
        <w:jc w:val="both"/>
        <w:rPr>
          <w:rFonts w:ascii="Verdana" w:hAnsi="Verdana" w:cs="Arial"/>
          <w:bCs/>
          <w:sz w:val="24"/>
          <w:szCs w:val="24"/>
        </w:rPr>
      </w:pPr>
      <w:r w:rsidRPr="002B5389">
        <w:rPr>
          <w:rFonts w:ascii="Verdana" w:hAnsi="Verdana" w:cs="Arial"/>
          <w:bCs/>
          <w:sz w:val="24"/>
          <w:szCs w:val="24"/>
        </w:rPr>
        <w:t>The national funding situation continues to be challenging</w:t>
      </w:r>
      <w:r w:rsidRPr="002B5389" w:rsidR="00CA43B8">
        <w:rPr>
          <w:rFonts w:ascii="Verdana" w:hAnsi="Verdana" w:cs="Arial"/>
          <w:bCs/>
          <w:sz w:val="24"/>
          <w:szCs w:val="24"/>
        </w:rPr>
        <w:t xml:space="preserve"> following the outco</w:t>
      </w:r>
      <w:r w:rsidRPr="00A40EEE" w:rsidR="00CA43B8">
        <w:rPr>
          <w:rFonts w:ascii="Verdana" w:hAnsi="Verdana" w:cs="Arial"/>
          <w:bCs/>
          <w:sz w:val="24"/>
          <w:szCs w:val="24"/>
        </w:rPr>
        <w:t xml:space="preserve">me of the national capital prioritisation exercise, with several projects either on hold or working through interim solutions. There </w:t>
      </w:r>
      <w:r w:rsidR="00B33726">
        <w:rPr>
          <w:rFonts w:ascii="Verdana" w:hAnsi="Verdana" w:cs="Arial"/>
          <w:bCs/>
          <w:sz w:val="24"/>
          <w:szCs w:val="24"/>
        </w:rPr>
        <w:t xml:space="preserve">continues to be some uncertainty </w:t>
      </w:r>
      <w:r w:rsidR="0017760A">
        <w:rPr>
          <w:rFonts w:ascii="Verdana" w:hAnsi="Verdana" w:cs="Arial"/>
          <w:bCs/>
          <w:sz w:val="24"/>
          <w:szCs w:val="24"/>
        </w:rPr>
        <w:t xml:space="preserve">on </w:t>
      </w:r>
      <w:r w:rsidRPr="00A40EEE" w:rsidR="00CA43B8">
        <w:rPr>
          <w:rFonts w:ascii="Verdana" w:hAnsi="Verdana" w:cs="Arial"/>
          <w:bCs/>
          <w:sz w:val="24"/>
          <w:szCs w:val="24"/>
        </w:rPr>
        <w:t xml:space="preserve">the future approval of capital funding </w:t>
      </w:r>
      <w:r w:rsidRPr="00A40EEE" w:rsidR="00B33726">
        <w:rPr>
          <w:rFonts w:ascii="Verdana" w:hAnsi="Verdana" w:cs="Arial"/>
          <w:bCs/>
          <w:sz w:val="24"/>
          <w:szCs w:val="24"/>
        </w:rPr>
        <w:t>following correspondence</w:t>
      </w:r>
      <w:r w:rsidRPr="00A40EEE" w:rsidR="00CA43B8">
        <w:rPr>
          <w:rFonts w:ascii="Verdana" w:hAnsi="Verdana" w:cs="Arial"/>
          <w:bCs/>
          <w:sz w:val="24"/>
          <w:szCs w:val="24"/>
        </w:rPr>
        <w:t xml:space="preserve"> from Welsh Government around the unapproved revenue financial plan for the Health Board</w:t>
      </w:r>
      <w:r w:rsidRPr="00A40EEE" w:rsidR="00A40EEE">
        <w:rPr>
          <w:rFonts w:ascii="Verdana" w:hAnsi="Verdana" w:cs="Arial"/>
          <w:bCs/>
          <w:sz w:val="24"/>
          <w:szCs w:val="24"/>
        </w:rPr>
        <w:t xml:space="preserve"> as per Judith Paget’s letter of 6</w:t>
      </w:r>
      <w:r w:rsidRPr="00A40EEE" w:rsidR="00A40EEE">
        <w:rPr>
          <w:rFonts w:ascii="Verdana" w:hAnsi="Verdana" w:cs="Arial"/>
          <w:bCs/>
          <w:sz w:val="24"/>
          <w:szCs w:val="24"/>
          <w:vertAlign w:val="superscript"/>
        </w:rPr>
        <w:t>th</w:t>
      </w:r>
      <w:r w:rsidRPr="00A40EEE" w:rsidR="00A40EEE">
        <w:rPr>
          <w:rFonts w:ascii="Verdana" w:hAnsi="Verdana" w:cs="Arial"/>
          <w:bCs/>
          <w:sz w:val="24"/>
          <w:szCs w:val="24"/>
        </w:rPr>
        <w:t xml:space="preserve"> June 2025.</w:t>
      </w:r>
      <w:r w:rsidR="00B33726">
        <w:rPr>
          <w:rFonts w:ascii="Verdana" w:hAnsi="Verdana" w:cs="Arial"/>
          <w:bCs/>
          <w:sz w:val="24"/>
          <w:szCs w:val="24"/>
        </w:rPr>
        <w:t xml:space="preserve"> </w:t>
      </w:r>
      <w:r w:rsidR="0017760A">
        <w:rPr>
          <w:rFonts w:ascii="Verdana" w:hAnsi="Verdana" w:cs="Arial"/>
          <w:bCs/>
          <w:sz w:val="24"/>
          <w:szCs w:val="24"/>
        </w:rPr>
        <w:t>As a result of the national funding pressures, d</w:t>
      </w:r>
      <w:r w:rsidR="00B33726">
        <w:rPr>
          <w:rFonts w:ascii="Verdana" w:hAnsi="Verdana" w:cs="Arial"/>
          <w:bCs/>
          <w:sz w:val="24"/>
          <w:szCs w:val="24"/>
        </w:rPr>
        <w:t xml:space="preserve">uring </w:t>
      </w:r>
      <w:r w:rsidR="0017760A">
        <w:rPr>
          <w:rFonts w:ascii="Verdana" w:hAnsi="Verdana" w:cs="Arial"/>
          <w:bCs/>
          <w:sz w:val="24"/>
          <w:szCs w:val="24"/>
        </w:rPr>
        <w:t>September</w:t>
      </w:r>
      <w:r w:rsidR="00B33726">
        <w:rPr>
          <w:rFonts w:ascii="Verdana" w:hAnsi="Verdana" w:cs="Arial"/>
          <w:bCs/>
          <w:sz w:val="24"/>
          <w:szCs w:val="24"/>
        </w:rPr>
        <w:t xml:space="preserve"> several capital bids have been placed on hold and additional bids to reinvest additional VAT recovery into capital </w:t>
      </w:r>
      <w:r w:rsidR="00883242">
        <w:rPr>
          <w:rFonts w:ascii="Verdana" w:hAnsi="Verdana" w:cs="Arial"/>
          <w:bCs/>
          <w:sz w:val="24"/>
          <w:szCs w:val="24"/>
        </w:rPr>
        <w:t xml:space="preserve">projects </w:t>
      </w:r>
      <w:r w:rsidR="00B33726">
        <w:rPr>
          <w:rFonts w:ascii="Verdana" w:hAnsi="Verdana" w:cs="Arial"/>
          <w:bCs/>
          <w:sz w:val="24"/>
          <w:szCs w:val="24"/>
        </w:rPr>
        <w:t>have been rejected</w:t>
      </w:r>
      <w:r w:rsidR="00883242">
        <w:rPr>
          <w:rFonts w:ascii="Verdana" w:hAnsi="Verdana" w:cs="Arial"/>
          <w:bCs/>
          <w:sz w:val="24"/>
          <w:szCs w:val="24"/>
        </w:rPr>
        <w:t>.</w:t>
      </w:r>
    </w:p>
    <w:p w:rsidRPr="002B5389" w:rsidR="00344AC2" w:rsidP="00344AC2" w:rsidRDefault="00344AC2" w14:paraId="58CE02DD" w14:textId="77777777">
      <w:pPr>
        <w:spacing w:after="0" w:line="240" w:lineRule="auto"/>
        <w:jc w:val="both"/>
        <w:rPr>
          <w:rFonts w:ascii="Verdana" w:hAnsi="Verdana" w:cs="Arial"/>
          <w:sz w:val="24"/>
          <w:szCs w:val="24"/>
        </w:rPr>
      </w:pPr>
    </w:p>
    <w:p w:rsidRPr="002B5389" w:rsidR="00344AC2" w:rsidP="00344AC2" w:rsidRDefault="00344AC2" w14:paraId="65B99811" w14:textId="652C68D3">
      <w:pPr>
        <w:spacing w:after="0" w:line="240" w:lineRule="auto"/>
        <w:jc w:val="both"/>
        <w:rPr>
          <w:rFonts w:ascii="Verdana" w:hAnsi="Verdana" w:cs="Arial"/>
          <w:b/>
          <w:bCs/>
          <w:sz w:val="24"/>
          <w:szCs w:val="24"/>
          <w:u w:val="single"/>
        </w:rPr>
      </w:pPr>
      <w:r w:rsidRPr="002B5389">
        <w:rPr>
          <w:rFonts w:ascii="Verdana" w:hAnsi="Verdana" w:cs="Arial"/>
          <w:b/>
          <w:bCs/>
          <w:sz w:val="24"/>
          <w:szCs w:val="24"/>
          <w:u w:val="single"/>
        </w:rPr>
        <w:t xml:space="preserve">Month </w:t>
      </w:r>
      <w:r w:rsidR="00883242">
        <w:rPr>
          <w:rFonts w:ascii="Verdana" w:hAnsi="Verdana" w:cs="Arial"/>
          <w:b/>
          <w:bCs/>
          <w:sz w:val="24"/>
          <w:szCs w:val="24"/>
          <w:u w:val="single"/>
        </w:rPr>
        <w:t>6</w:t>
      </w:r>
      <w:r w:rsidRPr="002B5389">
        <w:rPr>
          <w:rFonts w:ascii="Verdana" w:hAnsi="Verdana" w:cs="Arial"/>
          <w:b/>
          <w:bCs/>
          <w:sz w:val="24"/>
          <w:szCs w:val="24"/>
          <w:u w:val="single"/>
        </w:rPr>
        <w:t xml:space="preserve"> Position</w:t>
      </w:r>
    </w:p>
    <w:p w:rsidRPr="002B5389" w:rsidR="00344AC2" w:rsidP="00344AC2" w:rsidRDefault="00344AC2" w14:paraId="1C0BA762" w14:textId="77777777">
      <w:pPr>
        <w:spacing w:after="0" w:line="240" w:lineRule="auto"/>
        <w:jc w:val="both"/>
        <w:rPr>
          <w:rFonts w:ascii="Verdana" w:hAnsi="Verdana" w:cs="Arial"/>
          <w:bCs/>
          <w:sz w:val="24"/>
          <w:szCs w:val="24"/>
          <w:u w:val="single"/>
        </w:rPr>
      </w:pPr>
    </w:p>
    <w:p w:rsidR="00883242" w:rsidP="00344AC2" w:rsidRDefault="00344AC2" w14:paraId="3E251E57" w14:textId="6A25503A">
      <w:pPr>
        <w:tabs>
          <w:tab w:val="num" w:pos="862"/>
        </w:tabs>
        <w:spacing w:after="0" w:line="240" w:lineRule="auto"/>
        <w:jc w:val="both"/>
        <w:rPr>
          <w:rFonts w:ascii="Verdana" w:hAnsi="Verdana" w:cs="Arial"/>
          <w:sz w:val="24"/>
          <w:szCs w:val="24"/>
        </w:rPr>
      </w:pPr>
      <w:r w:rsidRPr="002B5389">
        <w:rPr>
          <w:rFonts w:ascii="Verdana" w:hAnsi="Verdana" w:cs="Arial"/>
          <w:sz w:val="24"/>
          <w:szCs w:val="24"/>
        </w:rPr>
        <w:t xml:space="preserve">The forecast outturn position reported at month </w:t>
      </w:r>
      <w:r w:rsidR="00894936">
        <w:rPr>
          <w:rFonts w:ascii="Verdana" w:hAnsi="Verdana" w:cs="Arial"/>
          <w:sz w:val="24"/>
          <w:szCs w:val="24"/>
        </w:rPr>
        <w:t>2</w:t>
      </w:r>
      <w:r w:rsidRPr="002B5389">
        <w:rPr>
          <w:rFonts w:ascii="Verdana" w:hAnsi="Verdana" w:cs="Arial"/>
          <w:sz w:val="24"/>
          <w:szCs w:val="24"/>
        </w:rPr>
        <w:t xml:space="preserve"> shows an over-commitment of £1.</w:t>
      </w:r>
      <w:r w:rsidR="00883242">
        <w:rPr>
          <w:rFonts w:ascii="Verdana" w:hAnsi="Verdana" w:cs="Arial"/>
          <w:sz w:val="24"/>
          <w:szCs w:val="24"/>
        </w:rPr>
        <w:t>750</w:t>
      </w:r>
      <w:r w:rsidRPr="002B5389">
        <w:rPr>
          <w:rFonts w:ascii="Verdana" w:hAnsi="Verdana" w:cs="Arial"/>
          <w:sz w:val="24"/>
          <w:szCs w:val="24"/>
        </w:rPr>
        <w:t>m</w:t>
      </w:r>
      <w:r w:rsidR="00883242">
        <w:rPr>
          <w:rFonts w:ascii="Verdana" w:hAnsi="Verdana" w:cs="Arial"/>
          <w:sz w:val="24"/>
          <w:szCs w:val="24"/>
        </w:rPr>
        <w:t>, which alongside planned disposal proceeds of £500k</w:t>
      </w:r>
      <w:r w:rsidR="00C7062D">
        <w:rPr>
          <w:rFonts w:ascii="Verdana" w:hAnsi="Verdana" w:cs="Arial"/>
          <w:sz w:val="24"/>
          <w:szCs w:val="24"/>
        </w:rPr>
        <w:t xml:space="preserve"> </w:t>
      </w:r>
      <w:r w:rsidR="00883242">
        <w:rPr>
          <w:rFonts w:ascii="Verdana" w:hAnsi="Verdana" w:cs="Arial"/>
          <w:sz w:val="24"/>
          <w:szCs w:val="24"/>
        </w:rPr>
        <w:t>provides a total anticipated income of £2.250m</w:t>
      </w:r>
      <w:r w:rsidRPr="002B5389">
        <w:rPr>
          <w:rFonts w:ascii="Verdana" w:hAnsi="Verdana" w:cs="Arial"/>
          <w:sz w:val="24"/>
          <w:szCs w:val="24"/>
        </w:rPr>
        <w:t xml:space="preserve">. </w:t>
      </w:r>
      <w:r w:rsidR="00C7062D">
        <w:rPr>
          <w:rFonts w:ascii="Verdana" w:hAnsi="Verdana" w:cs="Arial"/>
          <w:sz w:val="24"/>
          <w:szCs w:val="24"/>
        </w:rPr>
        <w:t>These a</w:t>
      </w:r>
      <w:r w:rsidRPr="002B5389">
        <w:rPr>
          <w:rFonts w:ascii="Verdana" w:hAnsi="Verdana" w:cs="Arial"/>
          <w:sz w:val="24"/>
          <w:szCs w:val="24"/>
        </w:rPr>
        <w:t xml:space="preserve">llocations </w:t>
      </w:r>
      <w:r w:rsidR="00C7062D">
        <w:rPr>
          <w:rFonts w:ascii="Verdana" w:hAnsi="Verdana" w:cs="Arial"/>
          <w:sz w:val="24"/>
          <w:szCs w:val="24"/>
        </w:rPr>
        <w:t xml:space="preserve">shown </w:t>
      </w:r>
      <w:r w:rsidRPr="002B5389">
        <w:rPr>
          <w:rFonts w:ascii="Verdana" w:hAnsi="Verdana" w:cs="Arial"/>
          <w:sz w:val="24"/>
          <w:szCs w:val="24"/>
        </w:rPr>
        <w:t xml:space="preserve">in table 1 are anticipated to provide a balanced </w:t>
      </w:r>
      <w:r w:rsidR="00C7062D">
        <w:rPr>
          <w:rFonts w:ascii="Verdana" w:hAnsi="Verdana" w:cs="Arial"/>
          <w:sz w:val="24"/>
          <w:szCs w:val="24"/>
        </w:rPr>
        <w:t>year-end outturn position</w:t>
      </w:r>
      <w:r w:rsidRPr="002B5389">
        <w:rPr>
          <w:rFonts w:ascii="Verdana" w:hAnsi="Verdana" w:cs="Arial"/>
          <w:sz w:val="24"/>
          <w:szCs w:val="24"/>
        </w:rPr>
        <w:t xml:space="preserve">. </w:t>
      </w:r>
      <w:r w:rsidR="00883242">
        <w:rPr>
          <w:rFonts w:ascii="Verdana" w:hAnsi="Verdana" w:cs="Arial"/>
          <w:sz w:val="24"/>
          <w:szCs w:val="24"/>
        </w:rPr>
        <w:t>However, t</w:t>
      </w:r>
      <w:r w:rsidRPr="002B5389" w:rsidR="004C5038">
        <w:rPr>
          <w:rFonts w:ascii="Verdana" w:hAnsi="Verdana" w:cs="Arial"/>
          <w:sz w:val="24"/>
          <w:szCs w:val="24"/>
        </w:rPr>
        <w:t xml:space="preserve">he RAG risk rating </w:t>
      </w:r>
      <w:r w:rsidR="00F03105">
        <w:rPr>
          <w:rFonts w:ascii="Verdana" w:hAnsi="Verdana" w:cs="Arial"/>
          <w:sz w:val="24"/>
          <w:szCs w:val="24"/>
        </w:rPr>
        <w:t>in table 2 highlights</w:t>
      </w:r>
      <w:r w:rsidR="00C7062D">
        <w:rPr>
          <w:rFonts w:ascii="Verdana" w:hAnsi="Verdana" w:cs="Arial"/>
          <w:sz w:val="24"/>
          <w:szCs w:val="24"/>
        </w:rPr>
        <w:t xml:space="preserve"> that </w:t>
      </w:r>
      <w:r w:rsidR="00F03105">
        <w:rPr>
          <w:rFonts w:ascii="Verdana" w:hAnsi="Verdana" w:cs="Arial"/>
          <w:sz w:val="24"/>
          <w:szCs w:val="24"/>
        </w:rPr>
        <w:t xml:space="preserve">just </w:t>
      </w:r>
      <w:r w:rsidR="00883242">
        <w:rPr>
          <w:rFonts w:ascii="Verdana" w:hAnsi="Verdana" w:cs="Arial"/>
          <w:sz w:val="24"/>
          <w:szCs w:val="24"/>
        </w:rPr>
        <w:t xml:space="preserve">over 50% of this anticipated income is now rated as </w:t>
      </w:r>
      <w:r w:rsidRPr="002B5389" w:rsidR="004C5038">
        <w:rPr>
          <w:rFonts w:ascii="Verdana" w:hAnsi="Verdana" w:cs="Arial"/>
          <w:sz w:val="24"/>
          <w:szCs w:val="24"/>
        </w:rPr>
        <w:t>red</w:t>
      </w:r>
      <w:r w:rsidR="00883242">
        <w:rPr>
          <w:rFonts w:ascii="Verdana" w:hAnsi="Verdana" w:cs="Arial"/>
          <w:sz w:val="24"/>
          <w:szCs w:val="24"/>
        </w:rPr>
        <w:t>/high</w:t>
      </w:r>
      <w:r w:rsidR="0017760A">
        <w:rPr>
          <w:rFonts w:ascii="Verdana" w:hAnsi="Verdana" w:cs="Arial"/>
          <w:sz w:val="24"/>
          <w:szCs w:val="24"/>
        </w:rPr>
        <w:t>-</w:t>
      </w:r>
      <w:r w:rsidR="00883242">
        <w:rPr>
          <w:rFonts w:ascii="Verdana" w:hAnsi="Verdana" w:cs="Arial"/>
          <w:sz w:val="24"/>
          <w:szCs w:val="24"/>
        </w:rPr>
        <w:t xml:space="preserve">risk of not being </w:t>
      </w:r>
      <w:r w:rsidR="00883242">
        <w:rPr>
          <w:rFonts w:ascii="Verdana" w:hAnsi="Verdana" w:cs="Arial"/>
          <w:sz w:val="24"/>
          <w:szCs w:val="24"/>
        </w:rPr>
        <w:lastRenderedPageBreak/>
        <w:t>received. The major item</w:t>
      </w:r>
      <w:r w:rsidR="00F03105">
        <w:rPr>
          <w:rFonts w:ascii="Verdana" w:hAnsi="Verdana" w:cs="Arial"/>
          <w:sz w:val="24"/>
          <w:szCs w:val="24"/>
        </w:rPr>
        <w:t>s are both new risks relate</w:t>
      </w:r>
      <w:r w:rsidR="00C7062D">
        <w:rPr>
          <w:rFonts w:ascii="Verdana" w:hAnsi="Verdana" w:cs="Arial"/>
          <w:sz w:val="24"/>
          <w:szCs w:val="24"/>
        </w:rPr>
        <w:t>d</w:t>
      </w:r>
      <w:r w:rsidR="00F03105">
        <w:rPr>
          <w:rFonts w:ascii="Verdana" w:hAnsi="Verdana" w:cs="Arial"/>
          <w:sz w:val="24"/>
          <w:szCs w:val="24"/>
        </w:rPr>
        <w:t xml:space="preserve"> to the recent national funding challenges. The original TEF funded Roof replacement scheme for the </w:t>
      </w:r>
      <w:r w:rsidR="006B5A0C">
        <w:rPr>
          <w:rFonts w:ascii="Verdana" w:hAnsi="Verdana" w:cs="Arial"/>
          <w:sz w:val="24"/>
          <w:szCs w:val="24"/>
        </w:rPr>
        <w:t>Tonna Mother &amp; Baby Mental Health Unit</w:t>
      </w:r>
      <w:r w:rsidR="00F03105">
        <w:rPr>
          <w:rFonts w:ascii="Verdana" w:hAnsi="Verdana" w:cs="Arial"/>
          <w:sz w:val="24"/>
          <w:szCs w:val="24"/>
        </w:rPr>
        <w:t xml:space="preserve"> came in over budget, alongside a late request to install a compliant cooling system in the unit</w:t>
      </w:r>
      <w:r w:rsidR="006B5A0C">
        <w:rPr>
          <w:rFonts w:ascii="Verdana" w:hAnsi="Verdana" w:cs="Arial"/>
          <w:sz w:val="24"/>
          <w:szCs w:val="24"/>
        </w:rPr>
        <w:t xml:space="preserve">. </w:t>
      </w:r>
      <w:r w:rsidR="00F03105">
        <w:rPr>
          <w:rFonts w:ascii="Verdana" w:hAnsi="Verdana" w:cs="Arial"/>
          <w:sz w:val="24"/>
          <w:szCs w:val="24"/>
        </w:rPr>
        <w:t xml:space="preserve">The estimated £598k shortfall alongside the additional £350k for the Morriston steam project have </w:t>
      </w:r>
      <w:r w:rsidR="0017760A">
        <w:rPr>
          <w:rFonts w:ascii="Verdana" w:hAnsi="Verdana" w:cs="Arial"/>
          <w:sz w:val="24"/>
          <w:szCs w:val="24"/>
        </w:rPr>
        <w:t xml:space="preserve">both </w:t>
      </w:r>
      <w:r w:rsidR="00F03105">
        <w:rPr>
          <w:rFonts w:ascii="Verdana" w:hAnsi="Verdana" w:cs="Arial"/>
          <w:sz w:val="24"/>
          <w:szCs w:val="24"/>
        </w:rPr>
        <w:t>progressed at risk given the significant business continuity risk. It was expected that both elements were to be funded by WG, but at this stage they are being held by WG pending the national funding review.</w:t>
      </w:r>
      <w:r w:rsidR="006B5A0C">
        <w:rPr>
          <w:rFonts w:ascii="Verdana" w:hAnsi="Verdana" w:cs="Arial"/>
          <w:sz w:val="24"/>
          <w:szCs w:val="24"/>
        </w:rPr>
        <w:t xml:space="preserve"> </w:t>
      </w:r>
    </w:p>
    <w:p w:rsidR="00F03105" w:rsidP="00344AC2" w:rsidRDefault="00F03105" w14:paraId="62A16691" w14:textId="77777777">
      <w:pPr>
        <w:tabs>
          <w:tab w:val="num" w:pos="862"/>
        </w:tabs>
        <w:spacing w:after="0" w:line="240" w:lineRule="auto"/>
        <w:jc w:val="both"/>
        <w:rPr>
          <w:rFonts w:ascii="Verdana" w:hAnsi="Verdana" w:cs="Arial"/>
          <w:sz w:val="24"/>
          <w:szCs w:val="24"/>
        </w:rPr>
      </w:pPr>
    </w:p>
    <w:p w:rsidR="00C7062D" w:rsidP="00C7062D" w:rsidRDefault="00C7062D" w14:paraId="684E1565" w14:textId="658C57BE">
      <w:pPr>
        <w:tabs>
          <w:tab w:val="num" w:pos="862"/>
        </w:tabs>
        <w:spacing w:after="0" w:line="240" w:lineRule="auto"/>
        <w:jc w:val="both"/>
        <w:rPr>
          <w:rFonts w:ascii="Verdana" w:hAnsi="Verdana" w:cs="Arial"/>
          <w:sz w:val="24"/>
          <w:szCs w:val="24"/>
        </w:rPr>
      </w:pPr>
      <w:r>
        <w:rPr>
          <w:rFonts w:ascii="Verdana" w:hAnsi="Verdana" w:cs="Arial"/>
          <w:sz w:val="24"/>
          <w:szCs w:val="24"/>
        </w:rPr>
        <w:t>There is a significant risk</w:t>
      </w:r>
      <w:r w:rsidR="00F03105">
        <w:rPr>
          <w:rFonts w:ascii="Verdana" w:hAnsi="Verdana" w:cs="Arial"/>
          <w:sz w:val="24"/>
          <w:szCs w:val="24"/>
        </w:rPr>
        <w:t xml:space="preserve"> of a material imbalance on the plan without these national funding streams</w:t>
      </w:r>
      <w:r>
        <w:rPr>
          <w:rFonts w:ascii="Verdana" w:hAnsi="Verdana" w:cs="Arial"/>
          <w:sz w:val="24"/>
          <w:szCs w:val="24"/>
        </w:rPr>
        <w:t xml:space="preserve">, however there are options available to bring the plan back into balance. As well as options to </w:t>
      </w:r>
      <w:r w:rsidR="0017760A">
        <w:rPr>
          <w:rFonts w:ascii="Verdana" w:hAnsi="Verdana" w:cs="Arial"/>
          <w:sz w:val="24"/>
          <w:szCs w:val="24"/>
        </w:rPr>
        <w:t>place a</w:t>
      </w:r>
      <w:r>
        <w:rPr>
          <w:rFonts w:ascii="Verdana" w:hAnsi="Verdana" w:cs="Arial"/>
          <w:sz w:val="24"/>
          <w:szCs w:val="24"/>
        </w:rPr>
        <w:t xml:space="preserve"> hold </w:t>
      </w:r>
      <w:r w:rsidR="0017760A">
        <w:rPr>
          <w:rFonts w:ascii="Verdana" w:hAnsi="Verdana" w:cs="Arial"/>
          <w:sz w:val="24"/>
          <w:szCs w:val="24"/>
        </w:rPr>
        <w:t xml:space="preserve">on </w:t>
      </w:r>
      <w:r>
        <w:rPr>
          <w:rFonts w:ascii="Verdana" w:hAnsi="Verdana" w:cs="Arial"/>
          <w:sz w:val="24"/>
          <w:szCs w:val="24"/>
        </w:rPr>
        <w:t>some of the equipment replacement schemes within the discretionary plan, there are several W</w:t>
      </w:r>
      <w:r w:rsidR="009A5019">
        <w:rPr>
          <w:rFonts w:ascii="Verdana" w:hAnsi="Verdana" w:cs="Arial"/>
          <w:sz w:val="24"/>
          <w:szCs w:val="24"/>
        </w:rPr>
        <w:t>elsh Government</w:t>
      </w:r>
      <w:r>
        <w:rPr>
          <w:rFonts w:ascii="Verdana" w:hAnsi="Verdana" w:cs="Arial"/>
          <w:sz w:val="24"/>
          <w:szCs w:val="24"/>
        </w:rPr>
        <w:t xml:space="preserve"> funded projects which either have underspends that the Health Board would be looking to </w:t>
      </w:r>
      <w:r w:rsidR="0017760A">
        <w:rPr>
          <w:rFonts w:ascii="Verdana" w:hAnsi="Verdana" w:cs="Arial"/>
          <w:sz w:val="24"/>
          <w:szCs w:val="24"/>
        </w:rPr>
        <w:t xml:space="preserve">request </w:t>
      </w:r>
      <w:r>
        <w:rPr>
          <w:rFonts w:ascii="Verdana" w:hAnsi="Verdana" w:cs="Arial"/>
          <w:sz w:val="24"/>
          <w:szCs w:val="24"/>
        </w:rPr>
        <w:t>reinvest</w:t>
      </w:r>
      <w:r w:rsidR="0017760A">
        <w:rPr>
          <w:rFonts w:ascii="Verdana" w:hAnsi="Verdana" w:cs="Arial"/>
          <w:sz w:val="24"/>
          <w:szCs w:val="24"/>
        </w:rPr>
        <w:t>ment</w:t>
      </w:r>
      <w:r>
        <w:rPr>
          <w:rFonts w:ascii="Verdana" w:hAnsi="Verdana" w:cs="Arial"/>
          <w:sz w:val="24"/>
          <w:szCs w:val="24"/>
        </w:rPr>
        <w:t xml:space="preserve"> or schemes where completion has slipped into next year and will form part of the normal mid-year discussions with W</w:t>
      </w:r>
      <w:r w:rsidR="009A5019">
        <w:rPr>
          <w:rFonts w:ascii="Verdana" w:hAnsi="Verdana" w:cs="Arial"/>
          <w:sz w:val="24"/>
          <w:szCs w:val="24"/>
        </w:rPr>
        <w:t xml:space="preserve">elsh </w:t>
      </w:r>
      <w:r>
        <w:rPr>
          <w:rFonts w:ascii="Verdana" w:hAnsi="Verdana" w:cs="Arial"/>
          <w:sz w:val="24"/>
          <w:szCs w:val="24"/>
        </w:rPr>
        <w:t>G</w:t>
      </w:r>
      <w:r w:rsidR="009A5019">
        <w:rPr>
          <w:rFonts w:ascii="Verdana" w:hAnsi="Verdana" w:cs="Arial"/>
          <w:sz w:val="24"/>
          <w:szCs w:val="24"/>
        </w:rPr>
        <w:t>overnment</w:t>
      </w:r>
      <w:r>
        <w:rPr>
          <w:rFonts w:ascii="Verdana" w:hAnsi="Verdana" w:cs="Arial"/>
          <w:sz w:val="24"/>
          <w:szCs w:val="24"/>
        </w:rPr>
        <w:t xml:space="preserve"> about fixing the CRL position on approved </w:t>
      </w:r>
      <w:r w:rsidR="009A5019">
        <w:rPr>
          <w:rFonts w:ascii="Verdana" w:hAnsi="Verdana" w:cs="Arial"/>
          <w:sz w:val="24"/>
          <w:szCs w:val="24"/>
        </w:rPr>
        <w:t>individual projects</w:t>
      </w:r>
      <w:r>
        <w:rPr>
          <w:rFonts w:ascii="Verdana" w:hAnsi="Verdana" w:cs="Arial"/>
          <w:sz w:val="24"/>
          <w:szCs w:val="24"/>
        </w:rPr>
        <w:t xml:space="preserve"> by 31</w:t>
      </w:r>
      <w:r w:rsidRPr="00C7062D">
        <w:rPr>
          <w:rFonts w:ascii="Verdana" w:hAnsi="Verdana" w:cs="Arial"/>
          <w:sz w:val="24"/>
          <w:szCs w:val="24"/>
          <w:vertAlign w:val="superscript"/>
        </w:rPr>
        <w:t>st</w:t>
      </w:r>
      <w:r>
        <w:rPr>
          <w:rFonts w:ascii="Verdana" w:hAnsi="Verdana" w:cs="Arial"/>
          <w:sz w:val="24"/>
          <w:szCs w:val="24"/>
        </w:rPr>
        <w:t xml:space="preserve"> October.</w:t>
      </w:r>
    </w:p>
    <w:p w:rsidR="00C7062D" w:rsidP="00C7062D" w:rsidRDefault="00C7062D" w14:paraId="489B8E6D" w14:textId="77777777">
      <w:pPr>
        <w:tabs>
          <w:tab w:val="num" w:pos="862"/>
        </w:tabs>
        <w:spacing w:after="0" w:line="240" w:lineRule="auto"/>
        <w:jc w:val="both"/>
        <w:rPr>
          <w:rFonts w:ascii="Verdana" w:hAnsi="Verdana" w:cs="Arial"/>
          <w:sz w:val="24"/>
          <w:szCs w:val="24"/>
        </w:rPr>
      </w:pPr>
    </w:p>
    <w:p w:rsidRPr="002B5389" w:rsidR="00344AC2" w:rsidP="00344AC2" w:rsidRDefault="00344AC2" w14:paraId="2F6CB9AB" w14:textId="79A4F191">
      <w:pPr>
        <w:pStyle w:val="Caption"/>
        <w:spacing w:after="0"/>
        <w:rPr>
          <w:rFonts w:ascii="Verdana" w:hAnsi="Verdana" w:cs="Arial"/>
          <w:b/>
          <w:bCs/>
          <w:i w:val="0"/>
          <w:iCs w:val="0"/>
          <w:color w:val="auto"/>
          <w:sz w:val="24"/>
          <w:szCs w:val="24"/>
        </w:rPr>
      </w:pPr>
      <w:r w:rsidRPr="002B5389">
        <w:rPr>
          <w:rFonts w:ascii="Verdana" w:hAnsi="Verdana" w:cs="Arial"/>
          <w:b/>
          <w:bCs/>
          <w:i w:val="0"/>
          <w:iCs w:val="0"/>
          <w:color w:val="auto"/>
          <w:sz w:val="24"/>
          <w:szCs w:val="24"/>
        </w:rPr>
        <w:t xml:space="preserve">Table </w:t>
      </w:r>
      <w:r w:rsidRPr="002B5389">
        <w:rPr>
          <w:rFonts w:ascii="Verdana" w:hAnsi="Verdana" w:cs="Arial"/>
          <w:b/>
          <w:bCs/>
          <w:i w:val="0"/>
          <w:iCs w:val="0"/>
          <w:color w:val="auto"/>
          <w:sz w:val="24"/>
          <w:szCs w:val="24"/>
        </w:rPr>
        <w:fldChar w:fldCharType="begin"/>
      </w:r>
      <w:r w:rsidRPr="002B5389">
        <w:rPr>
          <w:rFonts w:ascii="Verdana" w:hAnsi="Verdana" w:cs="Arial"/>
          <w:b/>
          <w:bCs/>
          <w:i w:val="0"/>
          <w:iCs w:val="0"/>
          <w:color w:val="auto"/>
          <w:sz w:val="24"/>
          <w:szCs w:val="24"/>
        </w:rPr>
        <w:instrText xml:space="preserve"> SEQ Table \* ARABIC </w:instrText>
      </w:r>
      <w:r w:rsidRPr="002B5389">
        <w:rPr>
          <w:rFonts w:ascii="Verdana" w:hAnsi="Verdana" w:cs="Arial"/>
          <w:b/>
          <w:bCs/>
          <w:i w:val="0"/>
          <w:iCs w:val="0"/>
          <w:color w:val="auto"/>
          <w:sz w:val="24"/>
          <w:szCs w:val="24"/>
        </w:rPr>
        <w:fldChar w:fldCharType="separate"/>
      </w:r>
      <w:r w:rsidR="00873DC5">
        <w:rPr>
          <w:rFonts w:ascii="Verdana" w:hAnsi="Verdana" w:cs="Arial"/>
          <w:b/>
          <w:bCs/>
          <w:i w:val="0"/>
          <w:iCs w:val="0"/>
          <w:noProof/>
          <w:color w:val="auto"/>
          <w:sz w:val="24"/>
          <w:szCs w:val="24"/>
        </w:rPr>
        <w:t>1</w:t>
      </w:r>
      <w:r w:rsidRPr="002B5389">
        <w:rPr>
          <w:rFonts w:ascii="Verdana" w:hAnsi="Verdana" w:cs="Arial"/>
          <w:b/>
          <w:bCs/>
          <w:i w:val="0"/>
          <w:iCs w:val="0"/>
          <w:color w:val="auto"/>
          <w:sz w:val="24"/>
          <w:szCs w:val="24"/>
        </w:rPr>
        <w:fldChar w:fldCharType="end"/>
      </w:r>
      <w:r w:rsidRPr="002B5389">
        <w:rPr>
          <w:rFonts w:ascii="Verdana" w:hAnsi="Verdana" w:cs="Arial"/>
          <w:b/>
          <w:bCs/>
          <w:i w:val="0"/>
          <w:iCs w:val="0"/>
          <w:color w:val="auto"/>
          <w:sz w:val="24"/>
          <w:szCs w:val="24"/>
        </w:rPr>
        <w:t xml:space="preserve"> - Month </w:t>
      </w:r>
      <w:r w:rsidR="00883242">
        <w:rPr>
          <w:rFonts w:ascii="Verdana" w:hAnsi="Verdana" w:cs="Arial"/>
          <w:b/>
          <w:bCs/>
          <w:i w:val="0"/>
          <w:iCs w:val="0"/>
          <w:color w:val="auto"/>
          <w:sz w:val="24"/>
          <w:szCs w:val="24"/>
        </w:rPr>
        <w:t>6</w:t>
      </w:r>
      <w:r w:rsidRPr="002B5389">
        <w:rPr>
          <w:rFonts w:ascii="Verdana" w:hAnsi="Verdana" w:cs="Arial"/>
          <w:b/>
          <w:bCs/>
          <w:i w:val="0"/>
          <w:iCs w:val="0"/>
          <w:color w:val="auto"/>
          <w:sz w:val="24"/>
          <w:szCs w:val="24"/>
        </w:rPr>
        <w:t xml:space="preserve"> Forecast Outturn Position </w:t>
      </w:r>
      <w:r w:rsidR="00883242">
        <w:rPr>
          <w:rFonts w:ascii="Verdana" w:hAnsi="Verdana" w:cs="Arial"/>
          <w:b/>
          <w:bCs/>
          <w:i w:val="0"/>
          <w:iCs w:val="0"/>
          <w:color w:val="auto"/>
          <w:sz w:val="24"/>
          <w:szCs w:val="24"/>
        </w:rPr>
        <w:t xml:space="preserve">(exc IFRS 16) </w:t>
      </w:r>
      <w:r w:rsidRPr="002B5389">
        <w:rPr>
          <w:rFonts w:ascii="Verdana" w:hAnsi="Verdana" w:cs="Arial"/>
          <w:b/>
          <w:bCs/>
          <w:i w:val="0"/>
          <w:iCs w:val="0"/>
          <w:color w:val="auto"/>
          <w:sz w:val="24"/>
          <w:szCs w:val="24"/>
        </w:rPr>
        <w:t>202</w:t>
      </w:r>
      <w:r w:rsidRPr="002B5389" w:rsidR="00A07570">
        <w:rPr>
          <w:rFonts w:ascii="Verdana" w:hAnsi="Verdana" w:cs="Arial"/>
          <w:b/>
          <w:bCs/>
          <w:i w:val="0"/>
          <w:iCs w:val="0"/>
          <w:color w:val="auto"/>
          <w:sz w:val="24"/>
          <w:szCs w:val="24"/>
        </w:rPr>
        <w:t>5</w:t>
      </w:r>
      <w:r w:rsidRPr="002B5389">
        <w:rPr>
          <w:rFonts w:ascii="Verdana" w:hAnsi="Verdana" w:cs="Arial"/>
          <w:b/>
          <w:bCs/>
          <w:i w:val="0"/>
          <w:iCs w:val="0"/>
          <w:color w:val="auto"/>
          <w:sz w:val="24"/>
          <w:szCs w:val="24"/>
        </w:rPr>
        <w:t>/2</w:t>
      </w:r>
      <w:r w:rsidRPr="002B5389" w:rsidR="00A07570">
        <w:rPr>
          <w:rFonts w:ascii="Verdana" w:hAnsi="Verdana" w:cs="Arial"/>
          <w:b/>
          <w:bCs/>
          <w:i w:val="0"/>
          <w:iCs w:val="0"/>
          <w:color w:val="auto"/>
          <w:sz w:val="24"/>
          <w:szCs w:val="24"/>
        </w:rPr>
        <w:t>6</w:t>
      </w:r>
    </w:p>
    <w:p w:rsidR="00883242" w:rsidP="00A07570" w:rsidRDefault="00883242" w14:paraId="74B540CD" w14:textId="7A41081D">
      <w:pPr>
        <w:rPr>
          <w:rFonts w:ascii="Verdana" w:hAnsi="Verdana"/>
          <w:sz w:val="24"/>
          <w:szCs w:val="24"/>
        </w:rPr>
      </w:pPr>
      <w:r w:rsidRPr="00883242">
        <w:rPr>
          <w:noProof/>
        </w:rPr>
        <w:drawing>
          <wp:inline distT="0" distB="0" distL="0" distR="0" wp14:anchorId="2BE12AA3" wp14:editId="75BC8F27">
            <wp:extent cx="4043680" cy="3269945"/>
            <wp:effectExtent l="0" t="0" r="0" b="6985"/>
            <wp:docPr id="128121630" name="Picture 1" descr="A table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21630" name="Picture 1" descr="A table with text and numbers&#10;&#10;Description automatically generated"/>
                    <pic:cNvPicPr/>
                  </pic:nvPicPr>
                  <pic:blipFill>
                    <a:blip r:embed="rId8"/>
                    <a:stretch>
                      <a:fillRect/>
                    </a:stretch>
                  </pic:blipFill>
                  <pic:spPr>
                    <a:xfrm>
                      <a:off x="0" y="0"/>
                      <a:ext cx="4059565" cy="3282790"/>
                    </a:xfrm>
                    <a:prstGeom prst="rect">
                      <a:avLst/>
                    </a:prstGeom>
                  </pic:spPr>
                </pic:pic>
              </a:graphicData>
            </a:graphic>
          </wp:inline>
        </w:drawing>
      </w:r>
    </w:p>
    <w:p w:rsidR="009A5019" w:rsidP="00A07570" w:rsidRDefault="009A5019" w14:paraId="5019D676" w14:textId="77777777">
      <w:pPr>
        <w:rPr>
          <w:rFonts w:ascii="Verdana" w:hAnsi="Verdana"/>
          <w:sz w:val="24"/>
          <w:szCs w:val="24"/>
        </w:rPr>
      </w:pPr>
    </w:p>
    <w:p w:rsidR="009A5019" w:rsidP="00A07570" w:rsidRDefault="009A5019" w14:paraId="1FB913CA" w14:textId="77777777">
      <w:pPr>
        <w:rPr>
          <w:rFonts w:ascii="Verdana" w:hAnsi="Verdana"/>
          <w:sz w:val="24"/>
          <w:szCs w:val="24"/>
        </w:rPr>
      </w:pPr>
    </w:p>
    <w:p w:rsidR="009A5019" w:rsidP="00A07570" w:rsidRDefault="009A5019" w14:paraId="14C83763" w14:textId="77777777">
      <w:pPr>
        <w:rPr>
          <w:rFonts w:ascii="Verdana" w:hAnsi="Verdana"/>
          <w:sz w:val="24"/>
          <w:szCs w:val="24"/>
        </w:rPr>
      </w:pPr>
    </w:p>
    <w:p w:rsidR="0017760A" w:rsidP="00A07570" w:rsidRDefault="0017760A" w14:paraId="5D015ADC" w14:textId="77777777">
      <w:pPr>
        <w:rPr>
          <w:rFonts w:ascii="Verdana" w:hAnsi="Verdana"/>
          <w:sz w:val="24"/>
          <w:szCs w:val="24"/>
        </w:rPr>
      </w:pPr>
    </w:p>
    <w:p w:rsidRPr="002B5389" w:rsidR="009A5019" w:rsidP="00A07570" w:rsidRDefault="009A5019" w14:paraId="3764DC27" w14:textId="77777777">
      <w:pPr>
        <w:rPr>
          <w:rFonts w:ascii="Verdana" w:hAnsi="Verdana"/>
          <w:sz w:val="24"/>
          <w:szCs w:val="24"/>
        </w:rPr>
      </w:pPr>
    </w:p>
    <w:p w:rsidRPr="002B5389" w:rsidR="00344AC2" w:rsidP="00344AC2" w:rsidRDefault="00344AC2" w14:paraId="36D75C3F" w14:textId="4E779D2F">
      <w:pPr>
        <w:pStyle w:val="Caption"/>
        <w:spacing w:after="0"/>
        <w:jc w:val="both"/>
        <w:rPr>
          <w:rFonts w:ascii="Verdana" w:hAnsi="Verdana" w:cs="Arial"/>
          <w:b/>
          <w:bCs/>
          <w:i w:val="0"/>
          <w:iCs w:val="0"/>
          <w:color w:val="auto"/>
          <w:sz w:val="24"/>
          <w:szCs w:val="24"/>
        </w:rPr>
      </w:pPr>
      <w:r w:rsidRPr="002B5389">
        <w:rPr>
          <w:rFonts w:ascii="Verdana" w:hAnsi="Verdana" w:cs="Arial"/>
          <w:b/>
          <w:bCs/>
          <w:i w:val="0"/>
          <w:iCs w:val="0"/>
          <w:color w:val="auto"/>
          <w:sz w:val="24"/>
          <w:szCs w:val="24"/>
        </w:rPr>
        <w:lastRenderedPageBreak/>
        <w:t>Table 2 - Anticipated Income 202</w:t>
      </w:r>
      <w:r w:rsidRPr="002B5389" w:rsidR="00A07570">
        <w:rPr>
          <w:rFonts w:ascii="Verdana" w:hAnsi="Verdana" w:cs="Arial"/>
          <w:b/>
          <w:bCs/>
          <w:i w:val="0"/>
          <w:iCs w:val="0"/>
          <w:color w:val="auto"/>
          <w:sz w:val="24"/>
          <w:szCs w:val="24"/>
        </w:rPr>
        <w:t>5</w:t>
      </w:r>
      <w:r w:rsidRPr="002B5389">
        <w:rPr>
          <w:rFonts w:ascii="Verdana" w:hAnsi="Verdana" w:cs="Arial"/>
          <w:b/>
          <w:bCs/>
          <w:i w:val="0"/>
          <w:iCs w:val="0"/>
          <w:color w:val="auto"/>
          <w:sz w:val="24"/>
          <w:szCs w:val="24"/>
        </w:rPr>
        <w:t>/2</w:t>
      </w:r>
      <w:r w:rsidRPr="002B5389" w:rsidR="00A07570">
        <w:rPr>
          <w:rFonts w:ascii="Verdana" w:hAnsi="Verdana" w:cs="Arial"/>
          <w:b/>
          <w:bCs/>
          <w:i w:val="0"/>
          <w:iCs w:val="0"/>
          <w:color w:val="auto"/>
          <w:sz w:val="24"/>
          <w:szCs w:val="24"/>
        </w:rPr>
        <w:t>6</w:t>
      </w:r>
    </w:p>
    <w:p w:rsidR="000B6138" w:rsidP="00A40EEE" w:rsidRDefault="000B6138" w14:paraId="0DC0530F" w14:textId="64FB8004">
      <w:pPr>
        <w:spacing w:after="0" w:line="240" w:lineRule="auto"/>
        <w:rPr>
          <w:rFonts w:ascii="Verdana" w:hAnsi="Verdana"/>
          <w:noProof/>
          <w:sz w:val="24"/>
          <w:szCs w:val="24"/>
        </w:rPr>
      </w:pPr>
    </w:p>
    <w:p w:rsidR="00883242" w:rsidP="00A40EEE" w:rsidRDefault="00F03105" w14:paraId="5824EE77" w14:textId="1F3BD5C6">
      <w:pPr>
        <w:spacing w:after="0" w:line="240" w:lineRule="auto"/>
        <w:rPr>
          <w:rFonts w:ascii="Verdana" w:hAnsi="Verdana"/>
          <w:noProof/>
          <w:sz w:val="24"/>
          <w:szCs w:val="24"/>
        </w:rPr>
      </w:pPr>
      <w:r w:rsidRPr="00F03105">
        <w:rPr>
          <w:noProof/>
        </w:rPr>
        <w:drawing>
          <wp:inline distT="0" distB="0" distL="0" distR="0" wp14:anchorId="5584D037" wp14:editId="50C66BE0">
            <wp:extent cx="5704762" cy="3485714"/>
            <wp:effectExtent l="0" t="0" r="0" b="635"/>
            <wp:docPr id="526681595" name="Picture 1" descr="A screenshot of a spreadsh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6681595" name="Picture 1" descr="A screenshot of a spreadsheet&#10;&#10;Description automatically generated"/>
                    <pic:cNvPicPr/>
                  </pic:nvPicPr>
                  <pic:blipFill>
                    <a:blip r:embed="rId9"/>
                    <a:stretch>
                      <a:fillRect/>
                    </a:stretch>
                  </pic:blipFill>
                  <pic:spPr>
                    <a:xfrm>
                      <a:off x="0" y="0"/>
                      <a:ext cx="5704762" cy="3485714"/>
                    </a:xfrm>
                    <a:prstGeom prst="rect">
                      <a:avLst/>
                    </a:prstGeom>
                  </pic:spPr>
                </pic:pic>
              </a:graphicData>
            </a:graphic>
          </wp:inline>
        </w:drawing>
      </w:r>
    </w:p>
    <w:p w:rsidRPr="002B5389" w:rsidR="00883242" w:rsidP="00A40EEE" w:rsidRDefault="00883242" w14:paraId="4CAA67DD" w14:textId="77777777">
      <w:pPr>
        <w:spacing w:after="0" w:line="240" w:lineRule="auto"/>
        <w:rPr>
          <w:rFonts w:ascii="Verdana" w:hAnsi="Verdana"/>
          <w:sz w:val="24"/>
          <w:szCs w:val="24"/>
        </w:rPr>
      </w:pPr>
    </w:p>
    <w:p w:rsidRPr="002B5389" w:rsidR="00344AC2" w:rsidP="00A40EEE" w:rsidRDefault="00344AC2" w14:paraId="7174E3EE" w14:textId="7D8B78DA">
      <w:pPr>
        <w:spacing w:after="0" w:line="240" w:lineRule="auto"/>
        <w:jc w:val="both"/>
        <w:rPr>
          <w:rFonts w:ascii="Verdana" w:hAnsi="Verdana" w:cs="Arial"/>
          <w:b/>
          <w:bCs/>
          <w:sz w:val="24"/>
          <w:szCs w:val="24"/>
          <w:u w:val="single"/>
        </w:rPr>
      </w:pPr>
      <w:r w:rsidRPr="002B5389">
        <w:rPr>
          <w:rFonts w:ascii="Verdana" w:hAnsi="Verdana" w:cs="Arial"/>
          <w:b/>
          <w:bCs/>
          <w:sz w:val="24"/>
          <w:szCs w:val="24"/>
          <w:u w:val="single"/>
        </w:rPr>
        <w:t>Capital Funding Allocations</w:t>
      </w:r>
      <w:r w:rsidR="006A559F">
        <w:rPr>
          <w:rFonts w:ascii="Verdana" w:hAnsi="Verdana" w:cs="Arial"/>
          <w:b/>
          <w:bCs/>
          <w:sz w:val="24"/>
          <w:szCs w:val="24"/>
          <w:u w:val="single"/>
        </w:rPr>
        <w:t xml:space="preserve"> – All Wales Capital Programme</w:t>
      </w:r>
    </w:p>
    <w:p w:rsidRPr="002B5389" w:rsidR="00344AC2" w:rsidP="00A40EEE" w:rsidRDefault="00344AC2" w14:paraId="2C59288F" w14:textId="77777777">
      <w:pPr>
        <w:spacing w:after="0" w:line="240" w:lineRule="auto"/>
        <w:jc w:val="both"/>
        <w:rPr>
          <w:rFonts w:ascii="Verdana" w:hAnsi="Verdana" w:cs="Arial"/>
          <w:sz w:val="24"/>
          <w:szCs w:val="24"/>
        </w:rPr>
      </w:pPr>
    </w:p>
    <w:p w:rsidR="00260178" w:rsidP="00A40EEE" w:rsidRDefault="00E62B28" w14:paraId="43348786" w14:textId="77777777">
      <w:pPr>
        <w:spacing w:after="0" w:line="240" w:lineRule="auto"/>
        <w:jc w:val="both"/>
        <w:rPr>
          <w:rFonts w:ascii="Verdana" w:hAnsi="Verdana" w:cs="Arial"/>
          <w:sz w:val="24"/>
          <w:szCs w:val="24"/>
        </w:rPr>
      </w:pPr>
      <w:r>
        <w:rPr>
          <w:rFonts w:ascii="Verdana" w:hAnsi="Verdana" w:cs="Arial"/>
          <w:sz w:val="24"/>
          <w:szCs w:val="24"/>
        </w:rPr>
        <w:t xml:space="preserve">There has been a net increase of 2.643m funding received into the CRL since month 2. </w:t>
      </w:r>
    </w:p>
    <w:p w:rsidR="00260178" w:rsidP="00A40EEE" w:rsidRDefault="00260178" w14:paraId="20ACF9F6" w14:textId="77777777">
      <w:pPr>
        <w:spacing w:after="0" w:line="240" w:lineRule="auto"/>
        <w:jc w:val="both"/>
        <w:rPr>
          <w:rFonts w:ascii="Verdana" w:hAnsi="Verdana" w:cs="Arial"/>
          <w:sz w:val="24"/>
          <w:szCs w:val="24"/>
        </w:rPr>
      </w:pPr>
    </w:p>
    <w:p w:rsidR="00E62B28" w:rsidP="00A40EEE" w:rsidRDefault="00260178" w14:paraId="0A478536" w14:textId="3FE384D1">
      <w:pPr>
        <w:spacing w:after="0" w:line="240" w:lineRule="auto"/>
        <w:jc w:val="both"/>
        <w:rPr>
          <w:rFonts w:ascii="Verdana" w:hAnsi="Verdana" w:cs="Arial"/>
          <w:sz w:val="24"/>
          <w:szCs w:val="24"/>
        </w:rPr>
      </w:pPr>
      <w:proofErr w:type="gramStart"/>
      <w:r>
        <w:rPr>
          <w:rFonts w:ascii="Verdana" w:hAnsi="Verdana" w:cs="Arial"/>
          <w:sz w:val="24"/>
          <w:szCs w:val="24"/>
        </w:rPr>
        <w:t>A</w:t>
      </w:r>
      <w:r w:rsidR="00E62B28">
        <w:rPr>
          <w:rFonts w:ascii="Verdana" w:hAnsi="Verdana" w:cs="Arial"/>
          <w:sz w:val="24"/>
          <w:szCs w:val="24"/>
        </w:rPr>
        <w:t xml:space="preserve"> number of</w:t>
      </w:r>
      <w:proofErr w:type="gramEnd"/>
      <w:r w:rsidR="00E62B28">
        <w:rPr>
          <w:rFonts w:ascii="Verdana" w:hAnsi="Verdana" w:cs="Arial"/>
          <w:sz w:val="24"/>
          <w:szCs w:val="24"/>
        </w:rPr>
        <w:t xml:space="preserve"> additional allocations </w:t>
      </w:r>
      <w:r>
        <w:rPr>
          <w:rFonts w:ascii="Verdana" w:hAnsi="Verdana" w:cs="Arial"/>
          <w:sz w:val="24"/>
          <w:szCs w:val="24"/>
        </w:rPr>
        <w:t>for</w:t>
      </w:r>
      <w:r w:rsidR="00E62B28">
        <w:rPr>
          <w:rFonts w:ascii="Verdana" w:hAnsi="Verdana" w:cs="Arial"/>
          <w:sz w:val="24"/>
          <w:szCs w:val="24"/>
        </w:rPr>
        <w:t xml:space="preserve"> £10.049m </w:t>
      </w:r>
      <w:r>
        <w:rPr>
          <w:rFonts w:ascii="Verdana" w:hAnsi="Verdana" w:cs="Arial"/>
          <w:sz w:val="24"/>
          <w:szCs w:val="24"/>
        </w:rPr>
        <w:t xml:space="preserve">are detailed in </w:t>
      </w:r>
      <w:r w:rsidR="00E62B28">
        <w:rPr>
          <w:rFonts w:ascii="Verdana" w:hAnsi="Verdana" w:cs="Arial"/>
          <w:sz w:val="24"/>
          <w:szCs w:val="24"/>
        </w:rPr>
        <w:t xml:space="preserve">section A. The largest allocation is through the national diagnostic programme which has provided </w:t>
      </w:r>
      <w:r w:rsidR="00236D23">
        <w:rPr>
          <w:rFonts w:ascii="Verdana" w:hAnsi="Verdana" w:cs="Arial"/>
          <w:sz w:val="24"/>
          <w:szCs w:val="24"/>
        </w:rPr>
        <w:t>£6.475m this year (£7.275m over 2 years) to replacing CT1 and Fluoroscopy 2 both in Morriston.</w:t>
      </w:r>
    </w:p>
    <w:p w:rsidRPr="002B5389" w:rsidR="005D6894" w:rsidP="00A40EEE" w:rsidRDefault="005D6894" w14:paraId="523496CD" w14:textId="77777777">
      <w:pPr>
        <w:spacing w:after="0" w:line="240" w:lineRule="auto"/>
        <w:jc w:val="both"/>
        <w:rPr>
          <w:rFonts w:ascii="Verdana" w:hAnsi="Verdana" w:cs="Arial"/>
          <w:sz w:val="24"/>
          <w:szCs w:val="24"/>
        </w:rPr>
      </w:pPr>
    </w:p>
    <w:p w:rsidRPr="002B5389" w:rsidR="005D6894" w:rsidP="00A40EEE" w:rsidRDefault="00894936" w14:paraId="38FCC61B" w14:textId="36B92EA1">
      <w:pPr>
        <w:spacing w:after="0" w:line="240" w:lineRule="auto"/>
        <w:jc w:val="both"/>
        <w:rPr>
          <w:rFonts w:ascii="Verdana" w:hAnsi="Verdana" w:cs="Arial"/>
          <w:sz w:val="24"/>
          <w:szCs w:val="24"/>
        </w:rPr>
      </w:pPr>
      <w:r>
        <w:rPr>
          <w:rFonts w:ascii="Verdana" w:hAnsi="Verdana" w:cs="Arial"/>
          <w:sz w:val="24"/>
          <w:szCs w:val="24"/>
        </w:rPr>
        <w:t>Construction w</w:t>
      </w:r>
      <w:r w:rsidRPr="002B5389" w:rsidR="005D6894">
        <w:rPr>
          <w:rFonts w:ascii="Verdana" w:hAnsi="Verdana" w:cs="Arial"/>
          <w:sz w:val="24"/>
          <w:szCs w:val="24"/>
        </w:rPr>
        <w:t xml:space="preserve">ork on the </w:t>
      </w:r>
      <w:r w:rsidRPr="002B5389" w:rsidR="002C5DE3">
        <w:rPr>
          <w:rFonts w:ascii="Verdana" w:hAnsi="Verdana" w:cs="Arial"/>
          <w:sz w:val="24"/>
          <w:szCs w:val="24"/>
        </w:rPr>
        <w:t>new PET-CT at the West Wales Cancer Centre</w:t>
      </w:r>
      <w:r w:rsidR="00236D23">
        <w:rPr>
          <w:rFonts w:ascii="Verdana" w:hAnsi="Verdana" w:cs="Arial"/>
          <w:sz w:val="24"/>
          <w:szCs w:val="24"/>
        </w:rPr>
        <w:t xml:space="preserve"> commenced </w:t>
      </w:r>
      <w:r w:rsidRPr="002B5389" w:rsidR="002C5DE3">
        <w:rPr>
          <w:rFonts w:ascii="Verdana" w:hAnsi="Verdana" w:cs="Arial"/>
          <w:sz w:val="24"/>
          <w:szCs w:val="24"/>
        </w:rPr>
        <w:t xml:space="preserve">in Singleton </w:t>
      </w:r>
      <w:r w:rsidR="00236D23">
        <w:rPr>
          <w:rFonts w:ascii="Verdana" w:hAnsi="Verdana" w:cs="Arial"/>
          <w:sz w:val="24"/>
          <w:szCs w:val="24"/>
        </w:rPr>
        <w:t>on 15</w:t>
      </w:r>
      <w:r w:rsidRPr="00236D23" w:rsidR="00236D23">
        <w:rPr>
          <w:rFonts w:ascii="Verdana" w:hAnsi="Verdana" w:cs="Arial"/>
          <w:sz w:val="24"/>
          <w:szCs w:val="24"/>
          <w:vertAlign w:val="superscript"/>
        </w:rPr>
        <w:t>th</w:t>
      </w:r>
      <w:r w:rsidR="00236D23">
        <w:rPr>
          <w:rFonts w:ascii="Verdana" w:hAnsi="Verdana" w:cs="Arial"/>
          <w:sz w:val="24"/>
          <w:szCs w:val="24"/>
        </w:rPr>
        <w:t xml:space="preserve"> September and has a planned operation</w:t>
      </w:r>
      <w:r w:rsidR="00260178">
        <w:rPr>
          <w:rFonts w:ascii="Verdana" w:hAnsi="Verdana" w:cs="Arial"/>
          <w:sz w:val="24"/>
          <w:szCs w:val="24"/>
        </w:rPr>
        <w:t>al</w:t>
      </w:r>
      <w:r w:rsidR="00236D23">
        <w:rPr>
          <w:rFonts w:ascii="Verdana" w:hAnsi="Verdana" w:cs="Arial"/>
          <w:sz w:val="24"/>
          <w:szCs w:val="24"/>
        </w:rPr>
        <w:t xml:space="preserve"> date of February 2027. As discussed in the month 2 report</w:t>
      </w:r>
      <w:r w:rsidR="00260178">
        <w:rPr>
          <w:rFonts w:ascii="Verdana" w:hAnsi="Verdana" w:cs="Arial"/>
          <w:sz w:val="24"/>
          <w:szCs w:val="24"/>
        </w:rPr>
        <w:t>,</w:t>
      </w:r>
      <w:r w:rsidR="00236D23">
        <w:rPr>
          <w:rFonts w:ascii="Verdana" w:hAnsi="Verdana" w:cs="Arial"/>
          <w:sz w:val="24"/>
          <w:szCs w:val="24"/>
        </w:rPr>
        <w:t xml:space="preserve"> further work has taken place to firm </w:t>
      </w:r>
      <w:r w:rsidR="00260178">
        <w:rPr>
          <w:rFonts w:ascii="Verdana" w:hAnsi="Verdana" w:cs="Arial"/>
          <w:sz w:val="24"/>
          <w:szCs w:val="24"/>
        </w:rPr>
        <w:t xml:space="preserve">up </w:t>
      </w:r>
      <w:r w:rsidR="00236D23">
        <w:rPr>
          <w:rFonts w:ascii="Verdana" w:hAnsi="Verdana" w:cs="Arial"/>
          <w:sz w:val="24"/>
          <w:szCs w:val="24"/>
        </w:rPr>
        <w:t>some the contract term</w:t>
      </w:r>
      <w:r w:rsidR="00260178">
        <w:rPr>
          <w:rFonts w:ascii="Verdana" w:hAnsi="Verdana" w:cs="Arial"/>
          <w:sz w:val="24"/>
          <w:szCs w:val="24"/>
        </w:rPr>
        <w:t>s</w:t>
      </w:r>
      <w:r w:rsidR="00236D23">
        <w:rPr>
          <w:rFonts w:ascii="Verdana" w:hAnsi="Verdana" w:cs="Arial"/>
          <w:sz w:val="24"/>
          <w:szCs w:val="24"/>
        </w:rPr>
        <w:t xml:space="preserve"> and programme. </w:t>
      </w:r>
      <w:r w:rsidR="00260178">
        <w:rPr>
          <w:rFonts w:ascii="Verdana" w:hAnsi="Verdana" w:cs="Arial"/>
          <w:sz w:val="24"/>
          <w:szCs w:val="24"/>
        </w:rPr>
        <w:t>Following completion of these items,</w:t>
      </w:r>
      <w:r w:rsidR="00236D23">
        <w:rPr>
          <w:rFonts w:ascii="Verdana" w:hAnsi="Verdana" w:cs="Arial"/>
          <w:sz w:val="24"/>
          <w:szCs w:val="24"/>
        </w:rPr>
        <w:t xml:space="preserve"> £8.8m </w:t>
      </w:r>
      <w:r w:rsidR="00260178">
        <w:rPr>
          <w:rFonts w:ascii="Verdana" w:hAnsi="Verdana" w:cs="Arial"/>
          <w:sz w:val="24"/>
          <w:szCs w:val="24"/>
        </w:rPr>
        <w:t xml:space="preserve">was </w:t>
      </w:r>
      <w:r w:rsidR="00236D23">
        <w:rPr>
          <w:rFonts w:ascii="Verdana" w:hAnsi="Verdana" w:cs="Arial"/>
          <w:sz w:val="24"/>
          <w:szCs w:val="24"/>
        </w:rPr>
        <w:t>returned to Welsh Government during July and August for reprovision in 2026-27</w:t>
      </w:r>
      <w:r w:rsidRPr="002B5389" w:rsidR="005D6894">
        <w:rPr>
          <w:rFonts w:ascii="Verdana" w:hAnsi="Verdana" w:cs="Arial"/>
          <w:sz w:val="24"/>
          <w:szCs w:val="24"/>
        </w:rPr>
        <w:t xml:space="preserve">. </w:t>
      </w:r>
    </w:p>
    <w:p w:rsidRPr="002B5389" w:rsidR="005D6894" w:rsidP="00A40EEE" w:rsidRDefault="005D6894" w14:paraId="0990319C" w14:textId="77777777">
      <w:pPr>
        <w:spacing w:after="0" w:line="240" w:lineRule="auto"/>
        <w:jc w:val="both"/>
        <w:rPr>
          <w:rFonts w:ascii="Verdana" w:hAnsi="Verdana" w:cs="Arial"/>
          <w:sz w:val="24"/>
          <w:szCs w:val="24"/>
        </w:rPr>
      </w:pPr>
    </w:p>
    <w:p w:rsidR="006A559F" w:rsidP="00A40EEE" w:rsidRDefault="006A559F" w14:paraId="341E9F44" w14:textId="2B1ECEA6">
      <w:pPr>
        <w:spacing w:after="0" w:line="240" w:lineRule="auto"/>
        <w:jc w:val="both"/>
        <w:rPr>
          <w:rFonts w:ascii="Verdana" w:hAnsi="Verdana" w:cs="Arial"/>
          <w:sz w:val="24"/>
          <w:szCs w:val="24"/>
        </w:rPr>
      </w:pPr>
      <w:r>
        <w:rPr>
          <w:rFonts w:ascii="Verdana" w:hAnsi="Verdana" w:cs="Arial"/>
          <w:sz w:val="24"/>
          <w:szCs w:val="24"/>
        </w:rPr>
        <w:t>As indicated in the month 2 report, a submission was made to Welsh Government to accelerate approved funding from the 2026/27</w:t>
      </w:r>
      <w:r w:rsidRPr="002B5389" w:rsidR="005D6894">
        <w:rPr>
          <w:rFonts w:ascii="Verdana" w:hAnsi="Verdana" w:cs="Arial"/>
          <w:sz w:val="24"/>
          <w:szCs w:val="24"/>
        </w:rPr>
        <w:t xml:space="preserve"> </w:t>
      </w:r>
      <w:r w:rsidRPr="002B5389" w:rsidR="002C5DE3">
        <w:rPr>
          <w:rFonts w:ascii="Verdana" w:hAnsi="Verdana" w:cs="Arial"/>
          <w:sz w:val="24"/>
          <w:szCs w:val="24"/>
        </w:rPr>
        <w:t>Targeted Estates Fun</w:t>
      </w:r>
      <w:r w:rsidRPr="002B5389" w:rsidR="0078422F">
        <w:rPr>
          <w:rFonts w:ascii="Verdana" w:hAnsi="Verdana" w:cs="Arial"/>
          <w:sz w:val="24"/>
          <w:szCs w:val="24"/>
        </w:rPr>
        <w:t>d (TEF)</w:t>
      </w:r>
      <w:r w:rsidRPr="002B5389" w:rsidR="005D6894">
        <w:rPr>
          <w:rFonts w:ascii="Verdana" w:hAnsi="Verdana" w:cs="Arial"/>
          <w:sz w:val="24"/>
          <w:szCs w:val="24"/>
        </w:rPr>
        <w:t xml:space="preserve"> </w:t>
      </w:r>
      <w:r>
        <w:rPr>
          <w:rFonts w:ascii="Verdana" w:hAnsi="Verdana" w:cs="Arial"/>
          <w:sz w:val="24"/>
          <w:szCs w:val="24"/>
        </w:rPr>
        <w:t xml:space="preserve">allocation, which has subsequently been approved. </w:t>
      </w:r>
    </w:p>
    <w:p w:rsidR="006A559F" w:rsidP="00A40EEE" w:rsidRDefault="006A559F" w14:paraId="026DAD15" w14:textId="77777777">
      <w:pPr>
        <w:spacing w:after="0" w:line="240" w:lineRule="auto"/>
        <w:jc w:val="both"/>
        <w:rPr>
          <w:rFonts w:ascii="Verdana" w:hAnsi="Verdana" w:cs="Arial"/>
          <w:sz w:val="24"/>
          <w:szCs w:val="24"/>
        </w:rPr>
      </w:pPr>
    </w:p>
    <w:p w:rsidR="002C1F82" w:rsidP="002C1F82" w:rsidRDefault="002C1F82" w14:paraId="2A983587" w14:textId="77777777">
      <w:pPr>
        <w:spacing w:after="0" w:line="240" w:lineRule="auto"/>
        <w:jc w:val="both"/>
        <w:rPr>
          <w:rFonts w:ascii="Verdana" w:hAnsi="Verdana" w:cs="Arial"/>
          <w:sz w:val="24"/>
          <w:szCs w:val="24"/>
        </w:rPr>
      </w:pPr>
      <w:r w:rsidRPr="002B5389">
        <w:rPr>
          <w:rFonts w:ascii="Verdana" w:hAnsi="Verdana" w:cs="Arial"/>
          <w:sz w:val="24"/>
          <w:szCs w:val="24"/>
        </w:rPr>
        <w:t xml:space="preserve">There are no approved allocations where allocations are outstanding. </w:t>
      </w:r>
    </w:p>
    <w:p w:rsidR="006A559F" w:rsidP="002C1F82" w:rsidRDefault="006A559F" w14:paraId="771E0F69" w14:textId="77777777">
      <w:pPr>
        <w:spacing w:after="0" w:line="240" w:lineRule="auto"/>
        <w:jc w:val="both"/>
        <w:rPr>
          <w:rFonts w:ascii="Verdana" w:hAnsi="Verdana" w:cs="Arial"/>
          <w:sz w:val="24"/>
          <w:szCs w:val="24"/>
        </w:rPr>
      </w:pPr>
    </w:p>
    <w:p w:rsidR="006A559F" w:rsidP="002C1F82" w:rsidRDefault="006A559F" w14:paraId="1E8A18D3" w14:textId="77777777">
      <w:pPr>
        <w:spacing w:after="0" w:line="240" w:lineRule="auto"/>
        <w:jc w:val="both"/>
        <w:rPr>
          <w:rFonts w:ascii="Verdana" w:hAnsi="Verdana" w:cs="Arial"/>
          <w:sz w:val="24"/>
          <w:szCs w:val="24"/>
        </w:rPr>
      </w:pPr>
    </w:p>
    <w:p w:rsidRPr="002B5389" w:rsidR="00B47497" w:rsidP="002C1F82" w:rsidRDefault="00B47497" w14:paraId="22A82761" w14:textId="77777777">
      <w:pPr>
        <w:spacing w:after="0" w:line="240" w:lineRule="auto"/>
        <w:jc w:val="both"/>
        <w:rPr>
          <w:rFonts w:ascii="Verdana" w:hAnsi="Verdana" w:cs="Arial"/>
          <w:sz w:val="24"/>
          <w:szCs w:val="24"/>
        </w:rPr>
      </w:pPr>
    </w:p>
    <w:p w:rsidRPr="002B5389" w:rsidR="00344AC2" w:rsidP="00344AC2" w:rsidRDefault="00344AC2" w14:paraId="2B08F09E" w14:textId="77777777">
      <w:pPr>
        <w:spacing w:after="0" w:line="240" w:lineRule="auto"/>
        <w:jc w:val="both"/>
        <w:rPr>
          <w:rFonts w:ascii="Verdana" w:hAnsi="Verdana" w:cs="Arial"/>
          <w:sz w:val="24"/>
          <w:szCs w:val="24"/>
        </w:rPr>
      </w:pPr>
    </w:p>
    <w:p w:rsidRPr="002B5389" w:rsidR="00344AC2" w:rsidP="00344AC2" w:rsidRDefault="00344AC2" w14:paraId="3EF57666" w14:textId="093E1645">
      <w:pPr>
        <w:spacing w:after="0" w:line="240" w:lineRule="auto"/>
        <w:jc w:val="both"/>
        <w:rPr>
          <w:rFonts w:ascii="Verdana" w:hAnsi="Verdana" w:cs="Arial"/>
          <w:b/>
          <w:bCs/>
          <w:sz w:val="24"/>
          <w:szCs w:val="24"/>
        </w:rPr>
      </w:pPr>
      <w:r w:rsidRPr="002B5389">
        <w:rPr>
          <w:rFonts w:ascii="Verdana" w:hAnsi="Verdana" w:cs="Arial"/>
          <w:b/>
          <w:bCs/>
          <w:sz w:val="24"/>
          <w:szCs w:val="24"/>
        </w:rPr>
        <w:lastRenderedPageBreak/>
        <w:t xml:space="preserve">Table 3 </w:t>
      </w:r>
      <w:r w:rsidRPr="002B5389" w:rsidR="00A938DD">
        <w:rPr>
          <w:rFonts w:ascii="Verdana" w:hAnsi="Verdana" w:cs="Arial"/>
          <w:b/>
          <w:bCs/>
          <w:sz w:val="24"/>
          <w:szCs w:val="24"/>
        </w:rPr>
        <w:t>-</w:t>
      </w:r>
      <w:r w:rsidRPr="002B5389">
        <w:rPr>
          <w:rFonts w:ascii="Verdana" w:hAnsi="Verdana" w:cs="Arial"/>
          <w:b/>
          <w:bCs/>
          <w:sz w:val="24"/>
          <w:szCs w:val="24"/>
        </w:rPr>
        <w:t xml:space="preserve"> </w:t>
      </w:r>
      <w:r w:rsidRPr="002B5389" w:rsidR="0078422F">
        <w:rPr>
          <w:rFonts w:ascii="Verdana" w:hAnsi="Verdana" w:cs="Arial"/>
          <w:b/>
          <w:bCs/>
          <w:sz w:val="24"/>
          <w:szCs w:val="24"/>
        </w:rPr>
        <w:t>Summary Approved Allocations 2025-26</w:t>
      </w:r>
    </w:p>
    <w:p w:rsidRPr="002B5389" w:rsidR="00344AC2" w:rsidP="00344AC2" w:rsidRDefault="006A559F" w14:paraId="69CC047D" w14:textId="6EF3BFE7">
      <w:pPr>
        <w:spacing w:after="0" w:line="240" w:lineRule="auto"/>
        <w:ind w:hanging="142"/>
        <w:jc w:val="both"/>
        <w:rPr>
          <w:rFonts w:ascii="Verdana" w:hAnsi="Verdana" w:cs="Arial"/>
          <w:i/>
          <w:iCs/>
          <w:sz w:val="24"/>
          <w:szCs w:val="24"/>
        </w:rPr>
      </w:pPr>
      <w:r w:rsidRPr="006A559F">
        <w:rPr>
          <w:noProof/>
        </w:rPr>
        <w:drawing>
          <wp:inline distT="0" distB="0" distL="0" distR="0" wp14:anchorId="1815EA1F" wp14:editId="0E3459D5">
            <wp:extent cx="6210008" cy="4145280"/>
            <wp:effectExtent l="0" t="0" r="635" b="7620"/>
            <wp:docPr id="1200319702" name="Picture 1" descr="A screenshot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0319702" name="Picture 1" descr="A screenshot of a document&#10;&#10;Description automatically generated"/>
                    <pic:cNvPicPr/>
                  </pic:nvPicPr>
                  <pic:blipFill>
                    <a:blip r:embed="rId10"/>
                    <a:stretch>
                      <a:fillRect/>
                    </a:stretch>
                  </pic:blipFill>
                  <pic:spPr>
                    <a:xfrm>
                      <a:off x="0" y="0"/>
                      <a:ext cx="6213335" cy="4147501"/>
                    </a:xfrm>
                    <a:prstGeom prst="rect">
                      <a:avLst/>
                    </a:prstGeom>
                  </pic:spPr>
                </pic:pic>
              </a:graphicData>
            </a:graphic>
          </wp:inline>
        </w:drawing>
      </w:r>
    </w:p>
    <w:p w:rsidR="006A559F" w:rsidP="00344AC2" w:rsidRDefault="006A559F" w14:paraId="51CA2D6C" w14:textId="77777777">
      <w:pPr>
        <w:autoSpaceDE w:val="0"/>
        <w:autoSpaceDN w:val="0"/>
        <w:adjustRightInd w:val="0"/>
        <w:spacing w:after="0" w:line="240" w:lineRule="auto"/>
        <w:ind w:right="-46"/>
        <w:jc w:val="both"/>
        <w:rPr>
          <w:rFonts w:ascii="Verdana" w:hAnsi="Verdana" w:cs="Arial"/>
          <w:sz w:val="24"/>
          <w:szCs w:val="24"/>
        </w:rPr>
      </w:pPr>
    </w:p>
    <w:p w:rsidR="00A441A5" w:rsidP="00A441A5" w:rsidRDefault="00A441A5" w14:paraId="43BB49B2" w14:textId="2AAC93EB">
      <w:pPr>
        <w:autoSpaceDE w:val="0"/>
        <w:autoSpaceDN w:val="0"/>
        <w:adjustRightInd w:val="0"/>
        <w:spacing w:after="0" w:line="240" w:lineRule="auto"/>
        <w:ind w:right="-46"/>
        <w:jc w:val="both"/>
        <w:rPr>
          <w:rFonts w:ascii="Verdana" w:hAnsi="Verdana" w:cs="Arial"/>
          <w:sz w:val="24"/>
          <w:szCs w:val="24"/>
        </w:rPr>
      </w:pPr>
      <w:r w:rsidRPr="00820D23">
        <w:rPr>
          <w:rFonts w:ascii="Verdana" w:hAnsi="Verdana" w:cs="Arial"/>
          <w:sz w:val="24"/>
          <w:szCs w:val="24"/>
        </w:rPr>
        <w:t xml:space="preserve">Additional </w:t>
      </w:r>
      <w:r>
        <w:rPr>
          <w:rFonts w:ascii="Verdana" w:hAnsi="Verdana" w:cs="Arial"/>
          <w:sz w:val="24"/>
          <w:szCs w:val="24"/>
        </w:rPr>
        <w:t xml:space="preserve">funding bids of £14.094m are currently with Welsh Government for consideration. These include the two anticipated allocations for Tonna and Morriston steam included in table 2. There are two large bids for slippage funding which were submitted in September as requested by Welsh Government in the normal way. This normally allows </w:t>
      </w:r>
      <w:r w:rsidR="00260178">
        <w:rPr>
          <w:rFonts w:ascii="Verdana" w:hAnsi="Verdana" w:cs="Arial"/>
          <w:sz w:val="24"/>
          <w:szCs w:val="24"/>
        </w:rPr>
        <w:t xml:space="preserve">Welsh Government </w:t>
      </w:r>
      <w:r>
        <w:rPr>
          <w:rFonts w:ascii="Verdana" w:hAnsi="Verdana" w:cs="Arial"/>
          <w:sz w:val="24"/>
          <w:szCs w:val="24"/>
        </w:rPr>
        <w:t>to allocate additional funding they may receive during the lat</w:t>
      </w:r>
      <w:r w:rsidR="00260178">
        <w:rPr>
          <w:rFonts w:ascii="Verdana" w:hAnsi="Verdana" w:cs="Arial"/>
          <w:sz w:val="24"/>
          <w:szCs w:val="24"/>
        </w:rPr>
        <w:t>t</w:t>
      </w:r>
      <w:r>
        <w:rPr>
          <w:rFonts w:ascii="Verdana" w:hAnsi="Verdana" w:cs="Arial"/>
          <w:sz w:val="24"/>
          <w:szCs w:val="24"/>
        </w:rPr>
        <w:t>er half of the financial year. We have in recent years been very successful with these bids, including an additional £1</w:t>
      </w:r>
      <w:r w:rsidR="00260178">
        <w:rPr>
          <w:rFonts w:ascii="Verdana" w:hAnsi="Verdana" w:cs="Arial"/>
          <w:sz w:val="24"/>
          <w:szCs w:val="24"/>
        </w:rPr>
        <w:t>1</w:t>
      </w:r>
      <w:r>
        <w:rPr>
          <w:rFonts w:ascii="Verdana" w:hAnsi="Verdana" w:cs="Arial"/>
          <w:sz w:val="24"/>
          <w:szCs w:val="24"/>
        </w:rPr>
        <w:t xml:space="preserve">m last year. </w:t>
      </w:r>
      <w:r w:rsidR="00260178">
        <w:rPr>
          <w:rFonts w:ascii="Verdana" w:hAnsi="Verdana" w:cs="Arial"/>
          <w:sz w:val="24"/>
          <w:szCs w:val="24"/>
        </w:rPr>
        <w:t>It is</w:t>
      </w:r>
      <w:r>
        <w:rPr>
          <w:rFonts w:ascii="Verdana" w:hAnsi="Verdana" w:cs="Arial"/>
          <w:sz w:val="24"/>
          <w:szCs w:val="24"/>
        </w:rPr>
        <w:t xml:space="preserve"> not yet clear what the scale of any additional funding availability will be</w:t>
      </w:r>
      <w:r w:rsidR="00260178">
        <w:rPr>
          <w:rFonts w:ascii="Verdana" w:hAnsi="Verdana" w:cs="Arial"/>
          <w:sz w:val="24"/>
          <w:szCs w:val="24"/>
        </w:rPr>
        <w:t xml:space="preserve"> this year</w:t>
      </w:r>
      <w:r>
        <w:rPr>
          <w:rFonts w:ascii="Verdana" w:hAnsi="Verdana" w:cs="Arial"/>
          <w:sz w:val="24"/>
          <w:szCs w:val="24"/>
        </w:rPr>
        <w:t>, as this will depend on the outcome of the current national funding challenges and the level of specific scheme slippage that is returned to WG from across NHS Wales when the CRLs are fixed on 31</w:t>
      </w:r>
      <w:r w:rsidRPr="00A441A5">
        <w:rPr>
          <w:rFonts w:ascii="Verdana" w:hAnsi="Verdana" w:cs="Arial"/>
          <w:sz w:val="24"/>
          <w:szCs w:val="24"/>
          <w:vertAlign w:val="superscript"/>
        </w:rPr>
        <w:t>st</w:t>
      </w:r>
      <w:r>
        <w:rPr>
          <w:rFonts w:ascii="Verdana" w:hAnsi="Verdana" w:cs="Arial"/>
          <w:sz w:val="24"/>
          <w:szCs w:val="24"/>
        </w:rPr>
        <w:t xml:space="preserve"> October. </w:t>
      </w:r>
      <w:r w:rsidR="000F2634">
        <w:rPr>
          <w:rFonts w:ascii="Verdana" w:hAnsi="Verdana" w:cs="Arial"/>
          <w:sz w:val="24"/>
          <w:szCs w:val="24"/>
        </w:rPr>
        <w:t>However,</w:t>
      </w:r>
      <w:r>
        <w:rPr>
          <w:rFonts w:ascii="Verdana" w:hAnsi="Verdana" w:cs="Arial"/>
          <w:sz w:val="24"/>
          <w:szCs w:val="24"/>
        </w:rPr>
        <w:t xml:space="preserve"> the work undertaken to submit these two large bids for £10.597m </w:t>
      </w:r>
      <w:r w:rsidR="00260178">
        <w:rPr>
          <w:rFonts w:ascii="Verdana" w:hAnsi="Verdana" w:cs="Arial"/>
          <w:sz w:val="24"/>
          <w:szCs w:val="24"/>
        </w:rPr>
        <w:t>ensures</w:t>
      </w:r>
      <w:r>
        <w:rPr>
          <w:rFonts w:ascii="Verdana" w:hAnsi="Verdana" w:cs="Arial"/>
          <w:sz w:val="24"/>
          <w:szCs w:val="24"/>
        </w:rPr>
        <w:t xml:space="preserve"> the Health Board </w:t>
      </w:r>
      <w:r w:rsidR="00260178">
        <w:rPr>
          <w:rFonts w:ascii="Verdana" w:hAnsi="Verdana" w:cs="Arial"/>
          <w:sz w:val="24"/>
          <w:szCs w:val="24"/>
        </w:rPr>
        <w:t xml:space="preserve">is in the best possible position should the </w:t>
      </w:r>
      <w:r>
        <w:rPr>
          <w:rFonts w:ascii="Verdana" w:hAnsi="Verdana" w:cs="Arial"/>
          <w:sz w:val="24"/>
          <w:szCs w:val="24"/>
        </w:rPr>
        <w:t xml:space="preserve">opportunity </w:t>
      </w:r>
      <w:r w:rsidR="00260178">
        <w:rPr>
          <w:rFonts w:ascii="Verdana" w:hAnsi="Verdana" w:cs="Arial"/>
          <w:sz w:val="24"/>
          <w:szCs w:val="24"/>
        </w:rPr>
        <w:t>for f</w:t>
      </w:r>
      <w:r>
        <w:rPr>
          <w:rFonts w:ascii="Verdana" w:hAnsi="Verdana" w:cs="Arial"/>
          <w:sz w:val="24"/>
          <w:szCs w:val="24"/>
        </w:rPr>
        <w:t>unding become available</w:t>
      </w:r>
      <w:r w:rsidR="00260178">
        <w:rPr>
          <w:rFonts w:ascii="Verdana" w:hAnsi="Verdana" w:cs="Arial"/>
          <w:sz w:val="24"/>
          <w:szCs w:val="24"/>
        </w:rPr>
        <w:t>.</w:t>
      </w:r>
      <w:r>
        <w:rPr>
          <w:rFonts w:ascii="Verdana" w:hAnsi="Verdana" w:cs="Arial"/>
          <w:sz w:val="24"/>
          <w:szCs w:val="24"/>
        </w:rPr>
        <w:t xml:space="preserve"> </w:t>
      </w:r>
    </w:p>
    <w:p w:rsidR="00D47003" w:rsidP="00344AC2" w:rsidRDefault="00D47003" w14:paraId="127A8E33" w14:textId="77777777">
      <w:pPr>
        <w:autoSpaceDE w:val="0"/>
        <w:autoSpaceDN w:val="0"/>
        <w:adjustRightInd w:val="0"/>
        <w:spacing w:after="0" w:line="240" w:lineRule="auto"/>
        <w:ind w:right="-46"/>
        <w:jc w:val="both"/>
        <w:rPr>
          <w:rFonts w:ascii="Verdana" w:hAnsi="Verdana" w:cs="Arial"/>
          <w:b/>
          <w:bCs/>
          <w:sz w:val="24"/>
          <w:szCs w:val="24"/>
        </w:rPr>
      </w:pPr>
    </w:p>
    <w:p w:rsidR="00A441A5" w:rsidP="00344AC2" w:rsidRDefault="00A441A5" w14:paraId="6E07FE7F" w14:textId="77777777">
      <w:pPr>
        <w:autoSpaceDE w:val="0"/>
        <w:autoSpaceDN w:val="0"/>
        <w:adjustRightInd w:val="0"/>
        <w:spacing w:after="0" w:line="240" w:lineRule="auto"/>
        <w:ind w:right="-46"/>
        <w:jc w:val="both"/>
        <w:rPr>
          <w:rFonts w:ascii="Verdana" w:hAnsi="Verdana" w:cs="Arial"/>
          <w:b/>
          <w:bCs/>
          <w:sz w:val="24"/>
          <w:szCs w:val="24"/>
        </w:rPr>
      </w:pPr>
    </w:p>
    <w:p w:rsidR="00A441A5" w:rsidP="00344AC2" w:rsidRDefault="00A441A5" w14:paraId="3D9984D5" w14:textId="77777777">
      <w:pPr>
        <w:autoSpaceDE w:val="0"/>
        <w:autoSpaceDN w:val="0"/>
        <w:adjustRightInd w:val="0"/>
        <w:spacing w:after="0" w:line="240" w:lineRule="auto"/>
        <w:ind w:right="-46"/>
        <w:jc w:val="both"/>
        <w:rPr>
          <w:rFonts w:ascii="Verdana" w:hAnsi="Verdana" w:cs="Arial"/>
          <w:b/>
          <w:bCs/>
          <w:sz w:val="24"/>
          <w:szCs w:val="24"/>
        </w:rPr>
      </w:pPr>
    </w:p>
    <w:p w:rsidR="00A441A5" w:rsidP="00344AC2" w:rsidRDefault="00A441A5" w14:paraId="4F7C830D" w14:textId="77777777">
      <w:pPr>
        <w:autoSpaceDE w:val="0"/>
        <w:autoSpaceDN w:val="0"/>
        <w:adjustRightInd w:val="0"/>
        <w:spacing w:after="0" w:line="240" w:lineRule="auto"/>
        <w:ind w:right="-46"/>
        <w:jc w:val="both"/>
        <w:rPr>
          <w:rFonts w:ascii="Verdana" w:hAnsi="Verdana" w:cs="Arial"/>
          <w:b/>
          <w:bCs/>
          <w:sz w:val="24"/>
          <w:szCs w:val="24"/>
        </w:rPr>
      </w:pPr>
    </w:p>
    <w:p w:rsidR="00A441A5" w:rsidP="00344AC2" w:rsidRDefault="00A441A5" w14:paraId="37C81482" w14:textId="77777777">
      <w:pPr>
        <w:autoSpaceDE w:val="0"/>
        <w:autoSpaceDN w:val="0"/>
        <w:adjustRightInd w:val="0"/>
        <w:spacing w:after="0" w:line="240" w:lineRule="auto"/>
        <w:ind w:right="-46"/>
        <w:jc w:val="both"/>
        <w:rPr>
          <w:rFonts w:ascii="Verdana" w:hAnsi="Verdana" w:cs="Arial"/>
          <w:b/>
          <w:bCs/>
          <w:sz w:val="24"/>
          <w:szCs w:val="24"/>
        </w:rPr>
      </w:pPr>
    </w:p>
    <w:p w:rsidR="00A441A5" w:rsidP="00344AC2" w:rsidRDefault="00A441A5" w14:paraId="2DA49CC0" w14:textId="77777777">
      <w:pPr>
        <w:autoSpaceDE w:val="0"/>
        <w:autoSpaceDN w:val="0"/>
        <w:adjustRightInd w:val="0"/>
        <w:spacing w:after="0" w:line="240" w:lineRule="auto"/>
        <w:ind w:right="-46"/>
        <w:jc w:val="both"/>
        <w:rPr>
          <w:rFonts w:ascii="Verdana" w:hAnsi="Verdana" w:cs="Arial"/>
          <w:b/>
          <w:bCs/>
          <w:sz w:val="24"/>
          <w:szCs w:val="24"/>
        </w:rPr>
      </w:pPr>
    </w:p>
    <w:p w:rsidR="00260178" w:rsidP="00344AC2" w:rsidRDefault="00260178" w14:paraId="107E9F7D" w14:textId="77777777">
      <w:pPr>
        <w:autoSpaceDE w:val="0"/>
        <w:autoSpaceDN w:val="0"/>
        <w:adjustRightInd w:val="0"/>
        <w:spacing w:after="0" w:line="240" w:lineRule="auto"/>
        <w:ind w:right="-46"/>
        <w:jc w:val="both"/>
        <w:rPr>
          <w:rFonts w:ascii="Verdana" w:hAnsi="Verdana" w:cs="Arial"/>
          <w:b/>
          <w:bCs/>
          <w:sz w:val="24"/>
          <w:szCs w:val="24"/>
        </w:rPr>
      </w:pPr>
    </w:p>
    <w:p w:rsidRPr="002B5389" w:rsidR="00A441A5" w:rsidP="00344AC2" w:rsidRDefault="00A441A5" w14:paraId="4C0933E8" w14:textId="77777777">
      <w:pPr>
        <w:autoSpaceDE w:val="0"/>
        <w:autoSpaceDN w:val="0"/>
        <w:adjustRightInd w:val="0"/>
        <w:spacing w:after="0" w:line="240" w:lineRule="auto"/>
        <w:ind w:right="-46"/>
        <w:jc w:val="both"/>
        <w:rPr>
          <w:rFonts w:ascii="Verdana" w:hAnsi="Verdana" w:cs="Arial"/>
          <w:b/>
          <w:bCs/>
          <w:sz w:val="24"/>
          <w:szCs w:val="24"/>
        </w:rPr>
      </w:pPr>
    </w:p>
    <w:p w:rsidRPr="002B5389" w:rsidR="00C9628C" w:rsidP="00344AC2" w:rsidRDefault="00A938DD" w14:paraId="4B070887" w14:textId="4A48F0E1">
      <w:pPr>
        <w:autoSpaceDE w:val="0"/>
        <w:autoSpaceDN w:val="0"/>
        <w:adjustRightInd w:val="0"/>
        <w:spacing w:after="0" w:line="240" w:lineRule="auto"/>
        <w:ind w:right="-46"/>
        <w:jc w:val="both"/>
        <w:rPr>
          <w:rFonts w:ascii="Verdana" w:hAnsi="Verdana" w:cs="Arial"/>
          <w:b/>
          <w:bCs/>
          <w:sz w:val="24"/>
          <w:szCs w:val="24"/>
        </w:rPr>
      </w:pPr>
      <w:r w:rsidRPr="002B5389">
        <w:rPr>
          <w:rFonts w:ascii="Verdana" w:hAnsi="Verdana" w:cs="Arial"/>
          <w:b/>
          <w:bCs/>
          <w:sz w:val="24"/>
          <w:szCs w:val="24"/>
        </w:rPr>
        <w:lastRenderedPageBreak/>
        <w:t>Table 4 - Funding Bids Submitted</w:t>
      </w:r>
    </w:p>
    <w:p w:rsidRPr="002B5389" w:rsidR="00C9628C" w:rsidP="00344AC2" w:rsidRDefault="00820D23" w14:paraId="253AA3FC" w14:textId="78DCEB7F">
      <w:pPr>
        <w:autoSpaceDE w:val="0"/>
        <w:autoSpaceDN w:val="0"/>
        <w:adjustRightInd w:val="0"/>
        <w:spacing w:after="0" w:line="240" w:lineRule="auto"/>
        <w:ind w:right="-46"/>
        <w:jc w:val="both"/>
        <w:rPr>
          <w:rFonts w:ascii="Verdana" w:hAnsi="Verdana" w:cs="Arial"/>
          <w:b/>
          <w:bCs/>
          <w:sz w:val="24"/>
          <w:szCs w:val="24"/>
        </w:rPr>
      </w:pPr>
      <w:r w:rsidRPr="00820D23">
        <w:rPr>
          <w:noProof/>
        </w:rPr>
        <w:drawing>
          <wp:inline distT="0" distB="0" distL="0" distR="0" wp14:anchorId="4E436265" wp14:editId="3EC1BFFB">
            <wp:extent cx="6136436" cy="2367280"/>
            <wp:effectExtent l="0" t="0" r="0" b="0"/>
            <wp:docPr id="327023345"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023345" name="Picture 1" descr="A screenshot of a computer screen&#10;&#10;Description automatically generated"/>
                    <pic:cNvPicPr/>
                  </pic:nvPicPr>
                  <pic:blipFill>
                    <a:blip r:embed="rId11"/>
                    <a:stretch>
                      <a:fillRect/>
                    </a:stretch>
                  </pic:blipFill>
                  <pic:spPr>
                    <a:xfrm>
                      <a:off x="0" y="0"/>
                      <a:ext cx="6141031" cy="2369053"/>
                    </a:xfrm>
                    <a:prstGeom prst="rect">
                      <a:avLst/>
                    </a:prstGeom>
                  </pic:spPr>
                </pic:pic>
              </a:graphicData>
            </a:graphic>
          </wp:inline>
        </w:drawing>
      </w:r>
    </w:p>
    <w:p w:rsidRPr="002B5389" w:rsidR="002C1F82" w:rsidP="002C1F82" w:rsidRDefault="002C1F82" w14:paraId="53D6641B" w14:textId="54713327">
      <w:pPr>
        <w:spacing w:after="0" w:line="240" w:lineRule="auto"/>
        <w:jc w:val="both"/>
        <w:rPr>
          <w:rFonts w:ascii="Verdana" w:hAnsi="Verdana" w:cs="Arial"/>
          <w:sz w:val="24"/>
          <w:szCs w:val="24"/>
        </w:rPr>
      </w:pPr>
    </w:p>
    <w:p w:rsidRPr="00543EBC" w:rsidR="00344AC2" w:rsidP="00344AC2" w:rsidRDefault="00344AC2" w14:paraId="7D83ABCD" w14:textId="207F6407">
      <w:pPr>
        <w:spacing w:after="0" w:line="240" w:lineRule="auto"/>
        <w:jc w:val="both"/>
        <w:rPr>
          <w:rFonts w:ascii="Verdana" w:hAnsi="Verdana" w:cs="Arial"/>
          <w:b/>
          <w:bCs/>
          <w:noProof/>
          <w:sz w:val="24"/>
          <w:szCs w:val="24"/>
          <w:u w:val="single"/>
        </w:rPr>
      </w:pPr>
      <w:r w:rsidRPr="00543EBC">
        <w:rPr>
          <w:rFonts w:ascii="Verdana" w:hAnsi="Verdana" w:cs="Arial"/>
          <w:b/>
          <w:bCs/>
          <w:noProof/>
          <w:sz w:val="24"/>
          <w:szCs w:val="24"/>
          <w:u w:val="single"/>
        </w:rPr>
        <w:t>Equipment</w:t>
      </w:r>
    </w:p>
    <w:p w:rsidRPr="002B5389" w:rsidR="00344AC2" w:rsidP="00344AC2" w:rsidRDefault="00344AC2" w14:paraId="3F62CDC9" w14:textId="77777777">
      <w:pPr>
        <w:spacing w:after="0" w:line="240" w:lineRule="auto"/>
        <w:jc w:val="both"/>
        <w:rPr>
          <w:rFonts w:ascii="Verdana" w:hAnsi="Verdana" w:cs="Arial"/>
          <w:noProof/>
          <w:sz w:val="24"/>
          <w:szCs w:val="24"/>
        </w:rPr>
      </w:pPr>
    </w:p>
    <w:p w:rsidRPr="002B5389" w:rsidR="00CF1536" w:rsidP="00A50F5E" w:rsidRDefault="00D06C19" w14:paraId="04A5EEF7" w14:textId="0AC52BB9">
      <w:pPr>
        <w:spacing w:after="0" w:line="240" w:lineRule="auto"/>
        <w:jc w:val="both"/>
        <w:rPr>
          <w:rFonts w:ascii="Verdana" w:hAnsi="Verdana" w:cs="Arial"/>
          <w:noProof/>
          <w:sz w:val="24"/>
          <w:szCs w:val="24"/>
        </w:rPr>
      </w:pPr>
      <w:r w:rsidRPr="002B5389">
        <w:rPr>
          <w:rFonts w:ascii="Verdana" w:hAnsi="Verdana" w:cs="Arial"/>
          <w:noProof/>
          <w:sz w:val="24"/>
          <w:szCs w:val="24"/>
        </w:rPr>
        <w:t>The</w:t>
      </w:r>
      <w:r w:rsidRPr="002B5389" w:rsidR="00D47003">
        <w:rPr>
          <w:rFonts w:ascii="Verdana" w:hAnsi="Verdana" w:cs="Arial"/>
          <w:noProof/>
          <w:sz w:val="24"/>
          <w:szCs w:val="24"/>
        </w:rPr>
        <w:t xml:space="preserve"> significant investment of £5.4m into digital last year from the Welsh Government slippage bids, </w:t>
      </w:r>
      <w:r w:rsidRPr="002B5389">
        <w:rPr>
          <w:rFonts w:ascii="Verdana" w:hAnsi="Verdana" w:cs="Arial"/>
          <w:noProof/>
          <w:sz w:val="24"/>
          <w:szCs w:val="24"/>
        </w:rPr>
        <w:t>allowed investment into some large service critical infrastructure projects, including replacement of th</w:t>
      </w:r>
      <w:r w:rsidRPr="002B5389" w:rsidR="00CF1536">
        <w:rPr>
          <w:rFonts w:ascii="Verdana" w:hAnsi="Verdana" w:cs="Arial"/>
          <w:noProof/>
          <w:sz w:val="24"/>
          <w:szCs w:val="24"/>
        </w:rPr>
        <w:t xml:space="preserve">e </w:t>
      </w:r>
      <w:r w:rsidRPr="002B5389">
        <w:rPr>
          <w:rFonts w:ascii="Verdana" w:hAnsi="Verdana" w:cs="Arial"/>
          <w:noProof/>
          <w:sz w:val="24"/>
          <w:szCs w:val="24"/>
        </w:rPr>
        <w:t>core network in Morrist</w:t>
      </w:r>
      <w:r w:rsidRPr="002B5389" w:rsidR="00CF1536">
        <w:rPr>
          <w:rFonts w:ascii="Verdana" w:hAnsi="Verdana" w:cs="Arial"/>
          <w:noProof/>
          <w:sz w:val="24"/>
          <w:szCs w:val="24"/>
        </w:rPr>
        <w:t>on &amp;</w:t>
      </w:r>
      <w:r w:rsidRPr="002B5389">
        <w:rPr>
          <w:rFonts w:ascii="Verdana" w:hAnsi="Verdana" w:cs="Arial"/>
          <w:noProof/>
          <w:sz w:val="24"/>
          <w:szCs w:val="24"/>
        </w:rPr>
        <w:t xml:space="preserve"> Singleton and </w:t>
      </w:r>
      <w:r w:rsidRPr="002B5389" w:rsidR="00CF1536">
        <w:rPr>
          <w:rFonts w:ascii="Verdana" w:hAnsi="Verdana" w:cs="Arial"/>
          <w:noProof/>
          <w:sz w:val="24"/>
          <w:szCs w:val="24"/>
        </w:rPr>
        <w:t>replacement of the wireless network in NPT. The focus of the discretionary allocatio</w:t>
      </w:r>
      <w:r w:rsidR="00543EBC">
        <w:rPr>
          <w:rFonts w:ascii="Verdana" w:hAnsi="Verdana" w:cs="Arial"/>
          <w:noProof/>
          <w:sz w:val="24"/>
          <w:szCs w:val="24"/>
        </w:rPr>
        <w:t>n</w:t>
      </w:r>
      <w:r w:rsidRPr="002B5389" w:rsidR="00CF1536">
        <w:rPr>
          <w:rFonts w:ascii="Verdana" w:hAnsi="Verdana" w:cs="Arial"/>
          <w:noProof/>
          <w:sz w:val="24"/>
          <w:szCs w:val="24"/>
        </w:rPr>
        <w:t xml:space="preserve"> this year is initially around replacement of devices and data centre systems.</w:t>
      </w:r>
    </w:p>
    <w:p w:rsidRPr="002B5389" w:rsidR="00CF1536" w:rsidP="00A50F5E" w:rsidRDefault="00CF1536" w14:paraId="14FBCB0F" w14:textId="77777777">
      <w:pPr>
        <w:spacing w:after="0" w:line="240" w:lineRule="auto"/>
        <w:jc w:val="both"/>
        <w:rPr>
          <w:rFonts w:ascii="Verdana" w:hAnsi="Verdana" w:cs="Arial"/>
          <w:noProof/>
          <w:sz w:val="24"/>
          <w:szCs w:val="24"/>
        </w:rPr>
      </w:pPr>
    </w:p>
    <w:p w:rsidR="00D06C19" w:rsidP="00A50F5E" w:rsidRDefault="00CF1536" w14:paraId="26B651DE" w14:textId="6100629A">
      <w:pPr>
        <w:spacing w:after="0" w:line="240" w:lineRule="auto"/>
        <w:jc w:val="both"/>
        <w:rPr>
          <w:rFonts w:ascii="Verdana" w:hAnsi="Verdana" w:cs="Arial"/>
          <w:noProof/>
          <w:sz w:val="24"/>
          <w:szCs w:val="24"/>
        </w:rPr>
      </w:pPr>
      <w:r w:rsidRPr="002B5389">
        <w:rPr>
          <w:rFonts w:ascii="Verdana" w:hAnsi="Verdana" w:cs="Arial"/>
          <w:noProof/>
          <w:sz w:val="24"/>
          <w:szCs w:val="24"/>
        </w:rPr>
        <w:t>Although the investment into medical equipment of £5.6m last year across 53 separate projects from Welsh Geoverment slippage bids was welcomed, there are still a large number of bids for replacement equipment that are being assesed by the Capital Prioritisation Group</w:t>
      </w:r>
      <w:r w:rsidR="00A441A5">
        <w:rPr>
          <w:rFonts w:ascii="Verdana" w:hAnsi="Verdana" w:cs="Arial"/>
          <w:noProof/>
          <w:sz w:val="24"/>
          <w:szCs w:val="24"/>
        </w:rPr>
        <w:t xml:space="preserve"> and many of these were submitted to Welsh Government as part of the slippage bid in table 4 </w:t>
      </w:r>
      <w:r w:rsidRPr="002B5389">
        <w:rPr>
          <w:rFonts w:ascii="Verdana" w:hAnsi="Verdana" w:cs="Arial"/>
          <w:noProof/>
          <w:sz w:val="24"/>
          <w:szCs w:val="24"/>
        </w:rPr>
        <w:t xml:space="preserve">. Work is progressing on </w:t>
      </w:r>
      <w:r w:rsidR="00543EBC">
        <w:rPr>
          <w:rFonts w:ascii="Verdana" w:hAnsi="Verdana" w:cs="Arial"/>
          <w:noProof/>
          <w:sz w:val="24"/>
          <w:szCs w:val="24"/>
        </w:rPr>
        <w:t xml:space="preserve">the </w:t>
      </w:r>
      <w:r w:rsidRPr="002B5389">
        <w:rPr>
          <w:rFonts w:ascii="Verdana" w:hAnsi="Verdana" w:cs="Arial"/>
          <w:noProof/>
          <w:sz w:val="24"/>
          <w:szCs w:val="24"/>
        </w:rPr>
        <w:t xml:space="preserve">procurement </w:t>
      </w:r>
      <w:r w:rsidR="00543EBC">
        <w:rPr>
          <w:rFonts w:ascii="Verdana" w:hAnsi="Verdana" w:cs="Arial"/>
          <w:noProof/>
          <w:sz w:val="24"/>
          <w:szCs w:val="24"/>
        </w:rPr>
        <w:t>for</w:t>
      </w:r>
      <w:r w:rsidRPr="002B5389">
        <w:rPr>
          <w:rFonts w:ascii="Verdana" w:hAnsi="Verdana" w:cs="Arial"/>
          <w:noProof/>
          <w:sz w:val="24"/>
          <w:szCs w:val="24"/>
        </w:rPr>
        <w:t xml:space="preserve"> 3 main replacement programmes included within the approved plan:-</w:t>
      </w:r>
    </w:p>
    <w:p w:rsidRPr="002B5389" w:rsidR="00A40EEE" w:rsidP="00A50F5E" w:rsidRDefault="00A40EEE" w14:paraId="49E2514F" w14:textId="77777777">
      <w:pPr>
        <w:spacing w:after="0" w:line="240" w:lineRule="auto"/>
        <w:jc w:val="both"/>
        <w:rPr>
          <w:rFonts w:ascii="Verdana" w:hAnsi="Verdana" w:cs="Arial"/>
          <w:noProof/>
          <w:sz w:val="24"/>
          <w:szCs w:val="24"/>
        </w:rPr>
      </w:pPr>
    </w:p>
    <w:p w:rsidRPr="002B5389" w:rsidR="00CF1536" w:rsidP="00CF1536" w:rsidRDefault="00CF1536" w14:paraId="39A24446" w14:textId="5E27E536">
      <w:pPr>
        <w:pStyle w:val="ListParagraph"/>
        <w:numPr>
          <w:ilvl w:val="0"/>
          <w:numId w:val="15"/>
        </w:numPr>
        <w:spacing w:after="0" w:line="240" w:lineRule="auto"/>
        <w:jc w:val="both"/>
        <w:rPr>
          <w:rFonts w:ascii="Verdana" w:hAnsi="Verdana" w:cs="Arial"/>
          <w:noProof/>
          <w:sz w:val="24"/>
          <w:szCs w:val="24"/>
        </w:rPr>
      </w:pPr>
      <w:r w:rsidRPr="002B5389">
        <w:rPr>
          <w:rFonts w:ascii="Verdana" w:hAnsi="Verdana" w:cs="Arial"/>
          <w:noProof/>
          <w:sz w:val="24"/>
          <w:szCs w:val="24"/>
        </w:rPr>
        <w:t>Anaesthetic Machine replacement, Morriston £800k (</w:t>
      </w:r>
      <w:r w:rsidR="00A441A5">
        <w:rPr>
          <w:rFonts w:ascii="Verdana" w:hAnsi="Verdana" w:cs="Arial"/>
          <w:noProof/>
          <w:sz w:val="24"/>
          <w:szCs w:val="24"/>
        </w:rPr>
        <w:t>£1.8m over</w:t>
      </w:r>
      <w:r w:rsidR="00260178">
        <w:rPr>
          <w:rFonts w:ascii="Verdana" w:hAnsi="Verdana" w:cs="Arial"/>
          <w:noProof/>
          <w:sz w:val="24"/>
          <w:szCs w:val="24"/>
        </w:rPr>
        <w:t xml:space="preserve"> a</w:t>
      </w:r>
      <w:r w:rsidR="00A441A5">
        <w:rPr>
          <w:rFonts w:ascii="Verdana" w:hAnsi="Verdana" w:cs="Arial"/>
          <w:noProof/>
          <w:sz w:val="24"/>
          <w:szCs w:val="24"/>
        </w:rPr>
        <w:t xml:space="preserve"> </w:t>
      </w:r>
      <w:r w:rsidRPr="002B5389">
        <w:rPr>
          <w:rFonts w:ascii="Verdana" w:hAnsi="Verdana" w:cs="Arial"/>
          <w:noProof/>
          <w:sz w:val="24"/>
          <w:szCs w:val="24"/>
        </w:rPr>
        <w:t>2 year programme)</w:t>
      </w:r>
      <w:r w:rsidR="00A441A5">
        <w:rPr>
          <w:rFonts w:ascii="Verdana" w:hAnsi="Verdana" w:cs="Arial"/>
          <w:noProof/>
          <w:sz w:val="24"/>
          <w:szCs w:val="24"/>
        </w:rPr>
        <w:t>. The procurement has been completed and it is anticipated that an order will be placed by the end of October.</w:t>
      </w:r>
    </w:p>
    <w:p w:rsidRPr="002B5389" w:rsidR="00CF1536" w:rsidP="00CF1536" w:rsidRDefault="00CF1536" w14:paraId="4C5270EC" w14:textId="0F7C6F63">
      <w:pPr>
        <w:pStyle w:val="ListParagraph"/>
        <w:numPr>
          <w:ilvl w:val="0"/>
          <w:numId w:val="15"/>
        </w:numPr>
        <w:spacing w:after="0" w:line="240" w:lineRule="auto"/>
        <w:jc w:val="both"/>
        <w:rPr>
          <w:rFonts w:ascii="Verdana" w:hAnsi="Verdana" w:cs="Arial"/>
          <w:noProof/>
          <w:sz w:val="24"/>
          <w:szCs w:val="24"/>
        </w:rPr>
      </w:pPr>
      <w:r w:rsidRPr="002B5389">
        <w:rPr>
          <w:rFonts w:ascii="Verdana" w:hAnsi="Verdana" w:cs="Arial"/>
          <w:noProof/>
          <w:sz w:val="24"/>
          <w:szCs w:val="24"/>
        </w:rPr>
        <w:t>Pharmacy £1.160m. Replacement for the Pharmacy Robot, NPT and replacement of the automated medicine stock cabinets.</w:t>
      </w:r>
      <w:r w:rsidR="007A4AF3">
        <w:rPr>
          <w:rFonts w:ascii="Verdana" w:hAnsi="Verdana" w:cs="Arial"/>
          <w:noProof/>
          <w:sz w:val="24"/>
          <w:szCs w:val="24"/>
        </w:rPr>
        <w:t xml:space="preserve"> (potentially a 2 year programme)</w:t>
      </w:r>
      <w:r w:rsidR="00A441A5">
        <w:rPr>
          <w:rFonts w:ascii="Verdana" w:hAnsi="Verdana" w:cs="Arial"/>
          <w:noProof/>
          <w:sz w:val="24"/>
          <w:szCs w:val="24"/>
        </w:rPr>
        <w:t xml:space="preserve">. The procurement is nearing completion and it is anticpated that a decision will be made by the end of October. </w:t>
      </w:r>
    </w:p>
    <w:p w:rsidRPr="002B5389" w:rsidR="00CF1536" w:rsidP="00CF1536" w:rsidRDefault="00262D31" w14:paraId="6DE6A989" w14:textId="6D9761A8">
      <w:pPr>
        <w:pStyle w:val="ListParagraph"/>
        <w:numPr>
          <w:ilvl w:val="0"/>
          <w:numId w:val="15"/>
        </w:numPr>
        <w:spacing w:after="0" w:line="240" w:lineRule="auto"/>
        <w:jc w:val="both"/>
        <w:rPr>
          <w:rFonts w:ascii="Verdana" w:hAnsi="Verdana" w:cs="Arial"/>
          <w:noProof/>
          <w:sz w:val="24"/>
          <w:szCs w:val="24"/>
        </w:rPr>
      </w:pPr>
      <w:r w:rsidRPr="002B5389">
        <w:rPr>
          <w:rFonts w:ascii="Verdana" w:hAnsi="Verdana" w:cs="Arial"/>
          <w:noProof/>
          <w:sz w:val="24"/>
          <w:szCs w:val="24"/>
        </w:rPr>
        <w:t>Cardiology MacLab System Upgrade £540k</w:t>
      </w:r>
      <w:r w:rsidR="00A441A5">
        <w:rPr>
          <w:rFonts w:ascii="Verdana" w:hAnsi="Verdana" w:cs="Arial"/>
          <w:noProof/>
          <w:sz w:val="24"/>
          <w:szCs w:val="24"/>
        </w:rPr>
        <w:t>. The procurement has been completed and it is anticipated that an order will be placed by the end of October.</w:t>
      </w:r>
    </w:p>
    <w:p w:rsidR="00D06C19" w:rsidP="00A50F5E" w:rsidRDefault="00D06C19" w14:paraId="412A4D60" w14:textId="77777777">
      <w:pPr>
        <w:spacing w:after="0" w:line="240" w:lineRule="auto"/>
        <w:jc w:val="both"/>
        <w:rPr>
          <w:rFonts w:ascii="Verdana" w:hAnsi="Verdana" w:cs="Arial"/>
          <w:noProof/>
          <w:sz w:val="24"/>
          <w:szCs w:val="24"/>
        </w:rPr>
      </w:pPr>
    </w:p>
    <w:p w:rsidR="00260178" w:rsidP="00A50F5E" w:rsidRDefault="00260178" w14:paraId="4DD786A7" w14:textId="77777777">
      <w:pPr>
        <w:spacing w:after="0" w:line="240" w:lineRule="auto"/>
        <w:jc w:val="both"/>
        <w:rPr>
          <w:rFonts w:ascii="Verdana" w:hAnsi="Verdana" w:cs="Arial"/>
          <w:noProof/>
          <w:sz w:val="24"/>
          <w:szCs w:val="24"/>
        </w:rPr>
      </w:pPr>
    </w:p>
    <w:p w:rsidR="00260178" w:rsidP="00A50F5E" w:rsidRDefault="00260178" w14:paraId="4E4B9742" w14:textId="77777777">
      <w:pPr>
        <w:spacing w:after="0" w:line="240" w:lineRule="auto"/>
        <w:jc w:val="both"/>
        <w:rPr>
          <w:rFonts w:ascii="Verdana" w:hAnsi="Verdana" w:cs="Arial"/>
          <w:noProof/>
          <w:sz w:val="24"/>
          <w:szCs w:val="24"/>
        </w:rPr>
      </w:pPr>
    </w:p>
    <w:p w:rsidR="00260178" w:rsidP="00A50F5E" w:rsidRDefault="00260178" w14:paraId="4528C663" w14:textId="77777777">
      <w:pPr>
        <w:spacing w:after="0" w:line="240" w:lineRule="auto"/>
        <w:jc w:val="both"/>
        <w:rPr>
          <w:rFonts w:ascii="Verdana" w:hAnsi="Verdana" w:cs="Arial"/>
          <w:noProof/>
          <w:sz w:val="24"/>
          <w:szCs w:val="24"/>
        </w:rPr>
      </w:pPr>
    </w:p>
    <w:p w:rsidR="00260178" w:rsidP="00A50F5E" w:rsidRDefault="00260178" w14:paraId="3387E0F0" w14:textId="77777777">
      <w:pPr>
        <w:spacing w:after="0" w:line="240" w:lineRule="auto"/>
        <w:jc w:val="both"/>
        <w:rPr>
          <w:rFonts w:ascii="Verdana" w:hAnsi="Verdana" w:cs="Arial"/>
          <w:noProof/>
          <w:sz w:val="24"/>
          <w:szCs w:val="24"/>
        </w:rPr>
      </w:pPr>
    </w:p>
    <w:p w:rsidRPr="002B5389" w:rsidR="00260178" w:rsidP="00A50F5E" w:rsidRDefault="00260178" w14:paraId="1E71C727" w14:textId="77777777">
      <w:pPr>
        <w:spacing w:after="0" w:line="240" w:lineRule="auto"/>
        <w:jc w:val="both"/>
        <w:rPr>
          <w:rFonts w:ascii="Verdana" w:hAnsi="Verdana" w:cs="Arial"/>
          <w:noProof/>
          <w:sz w:val="24"/>
          <w:szCs w:val="24"/>
        </w:rPr>
      </w:pPr>
    </w:p>
    <w:p w:rsidRPr="002B5389" w:rsidR="00344AC2" w:rsidP="00344AC2" w:rsidRDefault="00262D31" w14:paraId="5025AD30" w14:textId="68C4655A">
      <w:pPr>
        <w:spacing w:after="0" w:line="240" w:lineRule="auto"/>
        <w:jc w:val="both"/>
        <w:rPr>
          <w:rFonts w:ascii="Verdana" w:hAnsi="Verdana" w:cs="Arial"/>
          <w:b/>
          <w:bCs/>
          <w:sz w:val="24"/>
          <w:szCs w:val="24"/>
          <w:u w:val="single"/>
        </w:rPr>
      </w:pPr>
      <w:r w:rsidRPr="002B5389">
        <w:rPr>
          <w:rFonts w:ascii="Verdana" w:hAnsi="Verdana" w:cs="Arial"/>
          <w:b/>
          <w:bCs/>
          <w:sz w:val="24"/>
          <w:szCs w:val="24"/>
          <w:u w:val="single"/>
        </w:rPr>
        <w:lastRenderedPageBreak/>
        <w:t xml:space="preserve">Programme </w:t>
      </w:r>
      <w:r w:rsidRPr="002B5389" w:rsidR="00344AC2">
        <w:rPr>
          <w:rFonts w:ascii="Verdana" w:hAnsi="Verdana" w:cs="Arial"/>
          <w:b/>
          <w:bCs/>
          <w:sz w:val="24"/>
          <w:szCs w:val="24"/>
          <w:u w:val="single"/>
        </w:rPr>
        <w:t>Contingency</w:t>
      </w:r>
    </w:p>
    <w:p w:rsidRPr="002B5389" w:rsidR="00344AC2" w:rsidP="00344AC2" w:rsidRDefault="00344AC2" w14:paraId="5071ED1E" w14:textId="77777777">
      <w:pPr>
        <w:spacing w:after="0" w:line="240" w:lineRule="auto"/>
        <w:jc w:val="both"/>
        <w:rPr>
          <w:rFonts w:ascii="Verdana" w:hAnsi="Verdana" w:cs="Arial"/>
          <w:sz w:val="24"/>
          <w:szCs w:val="24"/>
          <w:u w:val="single"/>
        </w:rPr>
      </w:pPr>
    </w:p>
    <w:p w:rsidRPr="002B5389" w:rsidR="00344AC2" w:rsidP="00344AC2" w:rsidRDefault="00344AC2" w14:paraId="3DA27A34" w14:textId="101A730D">
      <w:pPr>
        <w:spacing w:after="0" w:line="240" w:lineRule="auto"/>
        <w:jc w:val="both"/>
        <w:rPr>
          <w:rFonts w:ascii="Verdana" w:hAnsi="Verdana" w:cs="Arial"/>
          <w:sz w:val="24"/>
          <w:szCs w:val="24"/>
        </w:rPr>
      </w:pPr>
      <w:r w:rsidRPr="002B5389">
        <w:rPr>
          <w:rFonts w:ascii="Verdana" w:hAnsi="Verdana" w:cs="Arial"/>
          <w:sz w:val="24"/>
          <w:szCs w:val="24"/>
        </w:rPr>
        <w:t xml:space="preserve">Although there are contingencies built into major projects across the capital programme, the remaining general discretionary programme contingency </w:t>
      </w:r>
      <w:r w:rsidR="00A441A5">
        <w:rPr>
          <w:rFonts w:ascii="Verdana" w:hAnsi="Verdana" w:cs="Arial"/>
          <w:sz w:val="24"/>
          <w:szCs w:val="24"/>
        </w:rPr>
        <w:t>has been fully utilised</w:t>
      </w:r>
      <w:r w:rsidRPr="002B5389">
        <w:rPr>
          <w:rFonts w:ascii="Verdana" w:hAnsi="Verdana" w:cs="Arial"/>
          <w:sz w:val="24"/>
          <w:szCs w:val="24"/>
        </w:rPr>
        <w:t xml:space="preserve">. </w:t>
      </w:r>
    </w:p>
    <w:p w:rsidRPr="002B5389" w:rsidR="00344AC2" w:rsidP="00344AC2" w:rsidRDefault="00344AC2" w14:paraId="1D3702B8" w14:textId="77777777">
      <w:pPr>
        <w:spacing w:after="0" w:line="240" w:lineRule="auto"/>
        <w:jc w:val="both"/>
        <w:rPr>
          <w:rFonts w:ascii="Verdana" w:hAnsi="Verdana" w:cs="Arial"/>
          <w:sz w:val="24"/>
          <w:szCs w:val="24"/>
          <w:u w:val="single"/>
        </w:rPr>
      </w:pPr>
    </w:p>
    <w:p w:rsidRPr="002B5389" w:rsidR="00473608" w:rsidP="00473608" w:rsidRDefault="00473608" w14:paraId="65FC0D1D" w14:textId="77777777">
      <w:pPr>
        <w:spacing w:after="0" w:line="240" w:lineRule="auto"/>
        <w:jc w:val="both"/>
        <w:rPr>
          <w:rFonts w:ascii="Verdana" w:hAnsi="Verdana" w:cs="Arial"/>
          <w:b/>
          <w:bCs/>
          <w:sz w:val="24"/>
          <w:szCs w:val="24"/>
          <w:u w:val="single"/>
        </w:rPr>
      </w:pPr>
      <w:r w:rsidRPr="002B5389">
        <w:rPr>
          <w:rFonts w:ascii="Verdana" w:hAnsi="Verdana" w:cs="Arial"/>
          <w:b/>
          <w:bCs/>
          <w:sz w:val="24"/>
          <w:szCs w:val="24"/>
          <w:u w:val="single"/>
        </w:rPr>
        <w:t>Update on All Wales Capital Schemes</w:t>
      </w:r>
    </w:p>
    <w:p w:rsidRPr="002B5389" w:rsidR="00473608" w:rsidP="00473608" w:rsidRDefault="00473608" w14:paraId="11900933" w14:textId="77777777">
      <w:pPr>
        <w:spacing w:after="0" w:line="240" w:lineRule="auto"/>
        <w:jc w:val="both"/>
        <w:rPr>
          <w:rFonts w:ascii="Verdana" w:hAnsi="Verdana" w:cs="Arial"/>
          <w:sz w:val="24"/>
          <w:szCs w:val="24"/>
          <w:u w:val="single"/>
        </w:rPr>
      </w:pPr>
    </w:p>
    <w:p w:rsidRPr="002B5389" w:rsidR="00473608" w:rsidP="00473608" w:rsidRDefault="00262D31" w14:paraId="5DBDA013" w14:textId="4E1FD2F9">
      <w:pPr>
        <w:spacing w:after="0" w:line="240" w:lineRule="auto"/>
        <w:jc w:val="both"/>
        <w:rPr>
          <w:rFonts w:ascii="Verdana" w:hAnsi="Verdana" w:cs="Arial"/>
          <w:sz w:val="24"/>
          <w:szCs w:val="24"/>
        </w:rPr>
      </w:pPr>
      <w:r w:rsidRPr="002B5389">
        <w:rPr>
          <w:rFonts w:ascii="Verdana" w:hAnsi="Verdana" w:cs="Arial"/>
          <w:sz w:val="24"/>
          <w:szCs w:val="24"/>
        </w:rPr>
        <w:t xml:space="preserve">Following the outcome of the national </w:t>
      </w:r>
      <w:r w:rsidRPr="002B5389" w:rsidR="00473608">
        <w:rPr>
          <w:rFonts w:ascii="Verdana" w:hAnsi="Verdana" w:cs="Arial"/>
          <w:sz w:val="24"/>
          <w:szCs w:val="24"/>
        </w:rPr>
        <w:t xml:space="preserve">Capital Prioritisation process for major business cases </w:t>
      </w:r>
      <w:r w:rsidRPr="002B5389">
        <w:rPr>
          <w:rFonts w:ascii="Verdana" w:hAnsi="Verdana" w:cs="Arial"/>
          <w:sz w:val="24"/>
          <w:szCs w:val="24"/>
        </w:rPr>
        <w:t xml:space="preserve">in January, the Estates Task Force group has continued to meet. As described in the submitted Annual Plan in March, the focus has been on developing funding solutions for the four urgent risk schemes </w:t>
      </w:r>
      <w:proofErr w:type="gramStart"/>
      <w:r w:rsidRPr="002B5389">
        <w:rPr>
          <w:rFonts w:ascii="Verdana" w:hAnsi="Verdana" w:cs="Arial"/>
          <w:sz w:val="24"/>
          <w:szCs w:val="24"/>
        </w:rPr>
        <w:t>and also</w:t>
      </w:r>
      <w:proofErr w:type="gramEnd"/>
      <w:r w:rsidRPr="002B5389">
        <w:rPr>
          <w:rFonts w:ascii="Verdana" w:hAnsi="Verdana" w:cs="Arial"/>
          <w:sz w:val="24"/>
          <w:szCs w:val="24"/>
        </w:rPr>
        <w:t xml:space="preserve"> developing plans for possible land and property disposals to support the national housing crisis.</w:t>
      </w:r>
    </w:p>
    <w:p w:rsidRPr="002B5389" w:rsidR="00262D31" w:rsidP="00473608" w:rsidRDefault="00262D31" w14:paraId="75229048" w14:textId="77777777">
      <w:pPr>
        <w:spacing w:after="0" w:line="240" w:lineRule="auto"/>
        <w:jc w:val="both"/>
        <w:rPr>
          <w:rFonts w:ascii="Verdana" w:hAnsi="Verdana" w:cs="Arial"/>
          <w:sz w:val="24"/>
          <w:szCs w:val="24"/>
        </w:rPr>
      </w:pPr>
    </w:p>
    <w:p w:rsidRPr="002B5389" w:rsidR="00262D31" w:rsidP="00473608" w:rsidRDefault="00262D31" w14:paraId="66CF3182" w14:textId="25B60DC0">
      <w:pPr>
        <w:spacing w:after="0" w:line="240" w:lineRule="auto"/>
        <w:jc w:val="both"/>
        <w:rPr>
          <w:rFonts w:ascii="Verdana" w:hAnsi="Verdana" w:cs="Arial"/>
          <w:sz w:val="24"/>
          <w:szCs w:val="24"/>
        </w:rPr>
      </w:pPr>
      <w:r w:rsidRPr="002B5389">
        <w:rPr>
          <w:rFonts w:ascii="Verdana" w:hAnsi="Verdana" w:cs="Arial"/>
          <w:sz w:val="24"/>
          <w:szCs w:val="24"/>
        </w:rPr>
        <w:t>Work is continuing on the four priority schemes and a detailed update with be provided through the Estates Taskforce into a future Performance and Finance Committee</w:t>
      </w:r>
      <w:r w:rsidRPr="002B5389" w:rsidR="003E2C5C">
        <w:rPr>
          <w:rFonts w:ascii="Verdana" w:hAnsi="Verdana" w:cs="Arial"/>
          <w:sz w:val="24"/>
          <w:szCs w:val="24"/>
        </w:rPr>
        <w:t>. In summary: -</w:t>
      </w:r>
    </w:p>
    <w:p w:rsidRPr="002B5389" w:rsidR="003E2C5C" w:rsidP="00473608" w:rsidRDefault="003E2C5C" w14:paraId="1B19E159" w14:textId="77777777">
      <w:pPr>
        <w:spacing w:after="0" w:line="240" w:lineRule="auto"/>
        <w:jc w:val="both"/>
        <w:rPr>
          <w:rFonts w:ascii="Verdana" w:hAnsi="Verdana" w:cs="Arial"/>
          <w:sz w:val="24"/>
          <w:szCs w:val="24"/>
        </w:rPr>
      </w:pPr>
    </w:p>
    <w:p w:rsidRPr="002B5389" w:rsidR="003E2C5C" w:rsidP="003E2C5C" w:rsidRDefault="003E2C5C" w14:paraId="67EE6B4B" w14:textId="7ADB6BCC">
      <w:pPr>
        <w:pStyle w:val="ListParagraph"/>
        <w:numPr>
          <w:ilvl w:val="0"/>
          <w:numId w:val="16"/>
        </w:numPr>
        <w:spacing w:after="0" w:line="240" w:lineRule="auto"/>
        <w:jc w:val="both"/>
        <w:rPr>
          <w:rFonts w:ascii="Verdana" w:hAnsi="Verdana" w:cs="Arial"/>
          <w:sz w:val="24"/>
          <w:szCs w:val="24"/>
        </w:rPr>
      </w:pPr>
      <w:r w:rsidRPr="00543EBC">
        <w:rPr>
          <w:rFonts w:ascii="Verdana" w:hAnsi="Verdana" w:cs="Arial"/>
          <w:b/>
          <w:bCs/>
          <w:sz w:val="24"/>
          <w:szCs w:val="24"/>
        </w:rPr>
        <w:t>Adult Acute Mental Health Wards, Morriston.</w:t>
      </w:r>
      <w:r w:rsidRPr="002B5389">
        <w:rPr>
          <w:rFonts w:ascii="Verdana" w:hAnsi="Verdana" w:cs="Arial"/>
          <w:sz w:val="24"/>
          <w:szCs w:val="24"/>
        </w:rPr>
        <w:t xml:space="preserve"> Immediate improvement works at Tawe clinic funded through the TEF allocation</w:t>
      </w:r>
      <w:r w:rsidR="000F14E4">
        <w:rPr>
          <w:rFonts w:ascii="Verdana" w:hAnsi="Verdana" w:cs="Arial"/>
          <w:sz w:val="24"/>
          <w:szCs w:val="24"/>
        </w:rPr>
        <w:t xml:space="preserve"> are due to commence in early November and likely to run into </w:t>
      </w:r>
      <w:r w:rsidR="0017760A">
        <w:rPr>
          <w:rFonts w:ascii="Verdana" w:hAnsi="Verdana" w:cs="Arial"/>
          <w:sz w:val="24"/>
          <w:szCs w:val="24"/>
        </w:rPr>
        <w:t>e</w:t>
      </w:r>
      <w:r w:rsidR="000F14E4">
        <w:rPr>
          <w:rFonts w:ascii="Verdana" w:hAnsi="Verdana" w:cs="Arial"/>
          <w:sz w:val="24"/>
          <w:szCs w:val="24"/>
        </w:rPr>
        <w:t>arly 2026-27.</w:t>
      </w:r>
      <w:r w:rsidR="00260178">
        <w:rPr>
          <w:rFonts w:ascii="Verdana" w:hAnsi="Verdana" w:cs="Arial"/>
          <w:sz w:val="24"/>
          <w:szCs w:val="24"/>
        </w:rPr>
        <w:t xml:space="preserve"> The interim options for the relocation of the Tawe Adult MH wards from Cefn Coed is expected to be presented to the November Health Board meeting.</w:t>
      </w:r>
    </w:p>
    <w:p w:rsidRPr="002B5389" w:rsidR="003E2C5C" w:rsidP="003E2C5C" w:rsidRDefault="003E2C5C" w14:paraId="2C95EA97" w14:textId="3603F623">
      <w:pPr>
        <w:pStyle w:val="ListParagraph"/>
        <w:numPr>
          <w:ilvl w:val="0"/>
          <w:numId w:val="16"/>
        </w:numPr>
        <w:spacing w:after="0" w:line="240" w:lineRule="auto"/>
        <w:jc w:val="both"/>
        <w:rPr>
          <w:rFonts w:ascii="Verdana" w:hAnsi="Verdana" w:cs="Arial"/>
          <w:sz w:val="24"/>
          <w:szCs w:val="24"/>
        </w:rPr>
      </w:pPr>
      <w:r w:rsidRPr="00543EBC">
        <w:rPr>
          <w:rFonts w:ascii="Verdana" w:hAnsi="Verdana" w:cs="Arial"/>
          <w:b/>
          <w:bCs/>
          <w:sz w:val="24"/>
          <w:szCs w:val="24"/>
        </w:rPr>
        <w:t>Emergency Department Improvements, Morriston</w:t>
      </w:r>
      <w:r w:rsidRPr="002B5389">
        <w:rPr>
          <w:rFonts w:ascii="Verdana" w:hAnsi="Verdana" w:cs="Arial"/>
          <w:sz w:val="24"/>
          <w:szCs w:val="24"/>
        </w:rPr>
        <w:t xml:space="preserve">. </w:t>
      </w:r>
      <w:proofErr w:type="gramStart"/>
      <w:r w:rsidRPr="002B5389">
        <w:rPr>
          <w:rFonts w:ascii="Verdana" w:hAnsi="Verdana" w:cs="Arial"/>
          <w:sz w:val="24"/>
          <w:szCs w:val="24"/>
        </w:rPr>
        <w:t>A number of</w:t>
      </w:r>
      <w:proofErr w:type="gramEnd"/>
      <w:r w:rsidRPr="002B5389">
        <w:rPr>
          <w:rFonts w:ascii="Verdana" w:hAnsi="Verdana" w:cs="Arial"/>
          <w:sz w:val="24"/>
          <w:szCs w:val="24"/>
        </w:rPr>
        <w:t xml:space="preserve"> interim solutions utilising the current estate are under consideration.  </w:t>
      </w:r>
      <w:r w:rsidR="000F14E4">
        <w:rPr>
          <w:rFonts w:ascii="Verdana" w:hAnsi="Verdana" w:cs="Arial"/>
          <w:sz w:val="24"/>
          <w:szCs w:val="24"/>
        </w:rPr>
        <w:t xml:space="preserve">Capital funding support for </w:t>
      </w:r>
      <w:r w:rsidRPr="002B5389">
        <w:rPr>
          <w:rFonts w:ascii="Verdana" w:hAnsi="Verdana" w:cs="Arial"/>
          <w:sz w:val="24"/>
          <w:szCs w:val="24"/>
        </w:rPr>
        <w:t xml:space="preserve">design works </w:t>
      </w:r>
      <w:r w:rsidR="000F14E4">
        <w:rPr>
          <w:rFonts w:ascii="Verdana" w:hAnsi="Verdana" w:cs="Arial"/>
          <w:sz w:val="24"/>
          <w:szCs w:val="24"/>
        </w:rPr>
        <w:t xml:space="preserve">has been requested from </w:t>
      </w:r>
      <w:r w:rsidRPr="002B5389">
        <w:rPr>
          <w:rFonts w:ascii="Verdana" w:hAnsi="Verdana" w:cs="Arial"/>
          <w:sz w:val="24"/>
          <w:szCs w:val="24"/>
        </w:rPr>
        <w:t>Welsh Government.</w:t>
      </w:r>
    </w:p>
    <w:p w:rsidRPr="002B5389" w:rsidR="003E2C5C" w:rsidP="003E2C5C" w:rsidRDefault="003E2C5C" w14:paraId="165A1D62" w14:textId="20DC7613">
      <w:pPr>
        <w:pStyle w:val="ListParagraph"/>
        <w:numPr>
          <w:ilvl w:val="0"/>
          <w:numId w:val="16"/>
        </w:numPr>
        <w:spacing w:after="0" w:line="240" w:lineRule="auto"/>
        <w:jc w:val="both"/>
        <w:rPr>
          <w:rFonts w:ascii="Verdana" w:hAnsi="Verdana" w:cs="Arial"/>
          <w:sz w:val="24"/>
          <w:szCs w:val="24"/>
        </w:rPr>
      </w:pPr>
      <w:r w:rsidRPr="00543EBC">
        <w:rPr>
          <w:rFonts w:ascii="Verdana" w:hAnsi="Verdana" w:cs="Arial"/>
          <w:b/>
          <w:bCs/>
          <w:sz w:val="24"/>
          <w:szCs w:val="24"/>
        </w:rPr>
        <w:t>Regional Cellular Pathology</w:t>
      </w:r>
      <w:r w:rsidRPr="002B5389">
        <w:rPr>
          <w:rFonts w:ascii="Verdana" w:hAnsi="Verdana" w:cs="Arial"/>
          <w:sz w:val="24"/>
          <w:szCs w:val="24"/>
        </w:rPr>
        <w:t xml:space="preserve">. </w:t>
      </w:r>
      <w:r w:rsidR="000F14E4">
        <w:rPr>
          <w:rFonts w:ascii="Verdana" w:hAnsi="Verdana" w:cs="Arial"/>
          <w:sz w:val="24"/>
          <w:szCs w:val="24"/>
        </w:rPr>
        <w:t xml:space="preserve">Following the report </w:t>
      </w:r>
      <w:r w:rsidR="00260178">
        <w:rPr>
          <w:rFonts w:ascii="Verdana" w:hAnsi="Verdana" w:cs="Arial"/>
          <w:sz w:val="24"/>
          <w:szCs w:val="24"/>
        </w:rPr>
        <w:t>on</w:t>
      </w:r>
      <w:r w:rsidR="000F14E4">
        <w:rPr>
          <w:rFonts w:ascii="Verdana" w:hAnsi="Verdana" w:cs="Arial"/>
          <w:sz w:val="24"/>
          <w:szCs w:val="24"/>
        </w:rPr>
        <w:t xml:space="preserve"> the two off-hospital site options presented to both Health Boards in September, additional technical feasibility work is being undertaken. An options workshop is scheduled for December with a decision </w:t>
      </w:r>
      <w:r w:rsidR="00260178">
        <w:rPr>
          <w:rFonts w:ascii="Verdana" w:hAnsi="Verdana" w:cs="Arial"/>
          <w:sz w:val="24"/>
          <w:szCs w:val="24"/>
        </w:rPr>
        <w:t>on the preferred option expected by January. Pos</w:t>
      </w:r>
      <w:r w:rsidR="000F14E4">
        <w:rPr>
          <w:rFonts w:ascii="Verdana" w:hAnsi="Verdana" w:cs="Arial"/>
          <w:sz w:val="24"/>
          <w:szCs w:val="24"/>
        </w:rPr>
        <w:t>itive discussions are continuing with Welsh Government on capital funding support.</w:t>
      </w:r>
    </w:p>
    <w:p w:rsidR="000F14E4" w:rsidP="003E2C5C" w:rsidRDefault="003E2C5C" w14:paraId="02435A8D" w14:textId="05101B4B">
      <w:pPr>
        <w:pStyle w:val="ListParagraph"/>
        <w:numPr>
          <w:ilvl w:val="0"/>
          <w:numId w:val="16"/>
        </w:numPr>
        <w:spacing w:after="0" w:line="240" w:lineRule="auto"/>
        <w:jc w:val="both"/>
        <w:rPr>
          <w:rFonts w:ascii="Verdana" w:hAnsi="Verdana" w:cs="Arial"/>
          <w:sz w:val="24"/>
          <w:szCs w:val="24"/>
        </w:rPr>
      </w:pPr>
      <w:r w:rsidRPr="00543EBC">
        <w:rPr>
          <w:rFonts w:ascii="Verdana" w:hAnsi="Verdana" w:cs="Arial"/>
          <w:b/>
          <w:bCs/>
          <w:sz w:val="24"/>
          <w:szCs w:val="24"/>
        </w:rPr>
        <w:t>Taith Older Persons Ward, Glanrhyd</w:t>
      </w:r>
      <w:r w:rsidR="000F14E4">
        <w:rPr>
          <w:rFonts w:ascii="Verdana" w:hAnsi="Verdana" w:cs="Arial"/>
          <w:b/>
          <w:bCs/>
          <w:sz w:val="24"/>
          <w:szCs w:val="24"/>
        </w:rPr>
        <w:t xml:space="preserve"> (Fire reinstatement)</w:t>
      </w:r>
      <w:r w:rsidRPr="002B5389">
        <w:rPr>
          <w:rFonts w:ascii="Verdana" w:hAnsi="Verdana" w:cs="Arial"/>
          <w:sz w:val="24"/>
          <w:szCs w:val="24"/>
        </w:rPr>
        <w:t>.</w:t>
      </w:r>
      <w:r w:rsidRPr="002B5389" w:rsidR="000D0A0B">
        <w:rPr>
          <w:rFonts w:ascii="Verdana" w:hAnsi="Verdana" w:cs="Arial"/>
          <w:sz w:val="24"/>
          <w:szCs w:val="24"/>
        </w:rPr>
        <w:t xml:space="preserve"> </w:t>
      </w:r>
    </w:p>
    <w:p w:rsidRPr="002B5389" w:rsidR="003E2C5C" w:rsidP="000F14E4" w:rsidRDefault="000F14E4" w14:paraId="2A117462" w14:textId="2FD072CA">
      <w:pPr>
        <w:pStyle w:val="ListParagraph"/>
        <w:spacing w:after="0" w:line="240" w:lineRule="auto"/>
        <w:jc w:val="both"/>
        <w:rPr>
          <w:rFonts w:ascii="Verdana" w:hAnsi="Verdana" w:cs="Arial"/>
          <w:sz w:val="24"/>
          <w:szCs w:val="24"/>
        </w:rPr>
      </w:pPr>
      <w:r>
        <w:rPr>
          <w:rFonts w:ascii="Verdana" w:hAnsi="Verdana" w:cs="Arial"/>
          <w:sz w:val="24"/>
          <w:szCs w:val="24"/>
        </w:rPr>
        <w:t>A fully designed and tendered business case was submitted to Welsh Government on 26</w:t>
      </w:r>
      <w:r w:rsidRPr="000F14E4">
        <w:rPr>
          <w:rFonts w:ascii="Verdana" w:hAnsi="Verdana" w:cs="Arial"/>
          <w:sz w:val="24"/>
          <w:szCs w:val="24"/>
          <w:vertAlign w:val="superscript"/>
        </w:rPr>
        <w:t>th</w:t>
      </w:r>
      <w:r>
        <w:rPr>
          <w:rFonts w:ascii="Verdana" w:hAnsi="Verdana" w:cs="Arial"/>
          <w:sz w:val="24"/>
          <w:szCs w:val="24"/>
        </w:rPr>
        <w:t xml:space="preserve"> September following approval at the September Health Board. The case is going through Welsh Government scrutiny and given the very urgent nature of the project, </w:t>
      </w:r>
      <w:r w:rsidR="00602DB1">
        <w:rPr>
          <w:rFonts w:ascii="Verdana" w:hAnsi="Verdana" w:cs="Arial"/>
          <w:sz w:val="24"/>
          <w:szCs w:val="24"/>
        </w:rPr>
        <w:t>a decision is expected in November.</w:t>
      </w:r>
    </w:p>
    <w:p w:rsidR="00473608" w:rsidP="00473608" w:rsidRDefault="00473608" w14:paraId="4EB2DBBB" w14:textId="77777777">
      <w:pPr>
        <w:spacing w:after="0" w:line="240" w:lineRule="auto"/>
        <w:jc w:val="both"/>
        <w:rPr>
          <w:rFonts w:ascii="Verdana" w:hAnsi="Verdana" w:cs="Arial"/>
          <w:bCs/>
          <w:sz w:val="24"/>
          <w:szCs w:val="24"/>
        </w:rPr>
      </w:pPr>
    </w:p>
    <w:p w:rsidR="00B222F7" w:rsidP="00473608" w:rsidRDefault="00B222F7" w14:paraId="19A4808C" w14:textId="77777777">
      <w:pPr>
        <w:spacing w:after="0" w:line="240" w:lineRule="auto"/>
        <w:jc w:val="both"/>
        <w:rPr>
          <w:rFonts w:ascii="Verdana" w:hAnsi="Verdana" w:cs="Arial"/>
          <w:bCs/>
          <w:sz w:val="24"/>
          <w:szCs w:val="24"/>
        </w:rPr>
      </w:pPr>
    </w:p>
    <w:p w:rsidR="00B222F7" w:rsidP="00473608" w:rsidRDefault="00B222F7" w14:paraId="0BE65E81" w14:textId="77777777">
      <w:pPr>
        <w:spacing w:after="0" w:line="240" w:lineRule="auto"/>
        <w:jc w:val="both"/>
        <w:rPr>
          <w:rFonts w:ascii="Verdana" w:hAnsi="Verdana" w:cs="Arial"/>
          <w:bCs/>
          <w:sz w:val="24"/>
          <w:szCs w:val="24"/>
        </w:rPr>
      </w:pPr>
    </w:p>
    <w:p w:rsidR="00B222F7" w:rsidP="00473608" w:rsidRDefault="00B222F7" w14:paraId="425566BF" w14:textId="77777777">
      <w:pPr>
        <w:spacing w:after="0" w:line="240" w:lineRule="auto"/>
        <w:jc w:val="both"/>
        <w:rPr>
          <w:rFonts w:ascii="Verdana" w:hAnsi="Verdana" w:cs="Arial"/>
          <w:bCs/>
          <w:sz w:val="24"/>
          <w:szCs w:val="24"/>
        </w:rPr>
      </w:pPr>
    </w:p>
    <w:p w:rsidR="00B222F7" w:rsidP="00473608" w:rsidRDefault="00B222F7" w14:paraId="5B6F19A4" w14:textId="77777777">
      <w:pPr>
        <w:spacing w:after="0" w:line="240" w:lineRule="auto"/>
        <w:jc w:val="both"/>
        <w:rPr>
          <w:rFonts w:ascii="Verdana" w:hAnsi="Verdana" w:cs="Arial"/>
          <w:bCs/>
          <w:sz w:val="24"/>
          <w:szCs w:val="24"/>
        </w:rPr>
      </w:pPr>
    </w:p>
    <w:p w:rsidRPr="002B5389" w:rsidR="00B222F7" w:rsidP="00473608" w:rsidRDefault="00B222F7" w14:paraId="7BD55D13" w14:textId="77777777">
      <w:pPr>
        <w:spacing w:after="0" w:line="240" w:lineRule="auto"/>
        <w:jc w:val="both"/>
        <w:rPr>
          <w:rFonts w:ascii="Verdana" w:hAnsi="Verdana" w:cs="Arial"/>
          <w:bCs/>
          <w:sz w:val="24"/>
          <w:szCs w:val="24"/>
        </w:rPr>
      </w:pPr>
    </w:p>
    <w:p w:rsidRPr="002B5389" w:rsidR="00473608" w:rsidP="00473608" w:rsidRDefault="00473608" w14:paraId="3AAF61A5" w14:textId="0DD54DAE">
      <w:pPr>
        <w:spacing w:after="0" w:line="240" w:lineRule="auto"/>
        <w:jc w:val="both"/>
        <w:rPr>
          <w:rFonts w:ascii="Verdana" w:hAnsi="Verdana" w:cs="Arial"/>
          <w:bCs/>
          <w:color w:val="000000" w:themeColor="text1"/>
          <w:sz w:val="24"/>
          <w:szCs w:val="24"/>
        </w:rPr>
      </w:pPr>
      <w:r w:rsidRPr="002B5389">
        <w:rPr>
          <w:rFonts w:ascii="Verdana" w:hAnsi="Verdana" w:cs="Arial"/>
          <w:bCs/>
          <w:color w:val="000000" w:themeColor="text1"/>
          <w:sz w:val="24"/>
          <w:szCs w:val="24"/>
          <w:u w:val="single"/>
        </w:rPr>
        <w:lastRenderedPageBreak/>
        <w:t>Business Cases submitted to WG.</w:t>
      </w:r>
    </w:p>
    <w:p w:rsidRPr="002B5389" w:rsidR="00473608" w:rsidP="00473608" w:rsidRDefault="00473608" w14:paraId="7541C217" w14:textId="0C53E2CB">
      <w:pPr>
        <w:pStyle w:val="ListParagraph"/>
        <w:numPr>
          <w:ilvl w:val="0"/>
          <w:numId w:val="12"/>
        </w:numPr>
        <w:spacing w:after="0" w:line="240" w:lineRule="auto"/>
        <w:jc w:val="both"/>
        <w:rPr>
          <w:rFonts w:ascii="Verdana" w:hAnsi="Verdana" w:cs="Arial"/>
          <w:bCs/>
          <w:color w:val="000000" w:themeColor="text1"/>
          <w:sz w:val="24"/>
          <w:szCs w:val="24"/>
        </w:rPr>
      </w:pPr>
      <w:r w:rsidRPr="00543EBC">
        <w:rPr>
          <w:rFonts w:ascii="Verdana" w:hAnsi="Verdana" w:cs="Arial"/>
          <w:b/>
          <w:color w:val="000000" w:themeColor="text1"/>
          <w:sz w:val="24"/>
          <w:szCs w:val="24"/>
        </w:rPr>
        <w:t>Urology OR1 Theatres, NPT</w:t>
      </w:r>
      <w:r w:rsidRPr="002B5389">
        <w:rPr>
          <w:rFonts w:ascii="Verdana" w:hAnsi="Verdana" w:cs="Arial"/>
          <w:bCs/>
          <w:color w:val="000000" w:themeColor="text1"/>
          <w:sz w:val="24"/>
          <w:szCs w:val="24"/>
        </w:rPr>
        <w:t xml:space="preserve">, September 2024 </w:t>
      </w:r>
      <w:r w:rsidR="00B222F7">
        <w:rPr>
          <w:rFonts w:ascii="Verdana" w:hAnsi="Verdana" w:cs="Arial"/>
          <w:bCs/>
          <w:color w:val="000000" w:themeColor="text1"/>
          <w:sz w:val="24"/>
          <w:szCs w:val="24"/>
        </w:rPr>
        <w:t>c</w:t>
      </w:r>
      <w:r w:rsidRPr="002B5389">
        <w:rPr>
          <w:rFonts w:ascii="Verdana" w:hAnsi="Verdana" w:cs="Arial"/>
          <w:bCs/>
          <w:color w:val="000000" w:themeColor="text1"/>
          <w:sz w:val="24"/>
          <w:szCs w:val="24"/>
        </w:rPr>
        <w:t>£4.285m</w:t>
      </w:r>
      <w:r w:rsidRPr="002B5389" w:rsidR="00AB5673">
        <w:rPr>
          <w:rFonts w:ascii="Verdana" w:hAnsi="Verdana" w:cs="Arial"/>
          <w:bCs/>
          <w:color w:val="000000" w:themeColor="text1"/>
          <w:sz w:val="24"/>
          <w:szCs w:val="24"/>
        </w:rPr>
        <w:t>. Scrutiny comments received from Welsh Government. Awaiting final design and tendered costs from PFI partners</w:t>
      </w:r>
      <w:r w:rsidR="00602DB1">
        <w:rPr>
          <w:rFonts w:ascii="Verdana" w:hAnsi="Verdana" w:cs="Arial"/>
          <w:bCs/>
          <w:color w:val="000000" w:themeColor="text1"/>
          <w:sz w:val="24"/>
          <w:szCs w:val="24"/>
        </w:rPr>
        <w:t xml:space="preserve"> which has been subject to further delay and is now likely to be received in Q4. </w:t>
      </w:r>
    </w:p>
    <w:p w:rsidR="00473608" w:rsidP="002634F1" w:rsidRDefault="00473608" w14:paraId="7720EEF1" w14:textId="1A8A789E">
      <w:pPr>
        <w:pStyle w:val="ListParagraph"/>
        <w:numPr>
          <w:ilvl w:val="0"/>
          <w:numId w:val="12"/>
        </w:numPr>
        <w:spacing w:after="0" w:line="240" w:lineRule="auto"/>
        <w:jc w:val="both"/>
        <w:rPr>
          <w:rFonts w:ascii="Verdana" w:hAnsi="Verdana" w:cs="Arial"/>
          <w:bCs/>
          <w:color w:val="000000" w:themeColor="text1"/>
          <w:sz w:val="24"/>
          <w:szCs w:val="24"/>
        </w:rPr>
      </w:pPr>
      <w:r w:rsidRPr="00602DB1">
        <w:rPr>
          <w:rFonts w:ascii="Verdana" w:hAnsi="Verdana" w:cs="Arial"/>
          <w:b/>
          <w:color w:val="000000" w:themeColor="text1"/>
          <w:sz w:val="24"/>
          <w:szCs w:val="24"/>
        </w:rPr>
        <w:t>Hybrid Vascular Theatre, Morriston</w:t>
      </w:r>
      <w:r w:rsidRPr="00602DB1">
        <w:rPr>
          <w:rFonts w:ascii="Verdana" w:hAnsi="Verdana" w:cs="Arial"/>
          <w:bCs/>
          <w:color w:val="000000" w:themeColor="text1"/>
          <w:sz w:val="24"/>
          <w:szCs w:val="24"/>
        </w:rPr>
        <w:t>, May 2024 £10.</w:t>
      </w:r>
      <w:r w:rsidR="00B222F7">
        <w:rPr>
          <w:rFonts w:ascii="Verdana" w:hAnsi="Verdana" w:cs="Arial"/>
          <w:bCs/>
          <w:color w:val="000000" w:themeColor="text1"/>
          <w:sz w:val="24"/>
          <w:szCs w:val="24"/>
        </w:rPr>
        <w:t>436</w:t>
      </w:r>
      <w:r w:rsidRPr="00602DB1">
        <w:rPr>
          <w:rFonts w:ascii="Verdana" w:hAnsi="Verdana" w:cs="Arial"/>
          <w:bCs/>
          <w:color w:val="000000" w:themeColor="text1"/>
          <w:sz w:val="24"/>
          <w:szCs w:val="24"/>
        </w:rPr>
        <w:t>m</w:t>
      </w:r>
      <w:r w:rsidRPr="00602DB1" w:rsidR="00AB5673">
        <w:rPr>
          <w:rFonts w:ascii="Verdana" w:hAnsi="Verdana" w:cs="Arial"/>
          <w:bCs/>
          <w:color w:val="000000" w:themeColor="text1"/>
          <w:sz w:val="24"/>
          <w:szCs w:val="24"/>
        </w:rPr>
        <w:t xml:space="preserve">. </w:t>
      </w:r>
      <w:r w:rsidRPr="00602DB1" w:rsidR="00602DB1">
        <w:rPr>
          <w:rFonts w:ascii="Verdana" w:hAnsi="Verdana" w:cs="Arial"/>
          <w:bCs/>
          <w:color w:val="000000" w:themeColor="text1"/>
          <w:sz w:val="24"/>
          <w:szCs w:val="24"/>
        </w:rPr>
        <w:t>Case was presented to the Welsh Government Investment Infrastructure Board (IIB) on 16</w:t>
      </w:r>
      <w:r w:rsidRPr="00602DB1" w:rsidR="00602DB1">
        <w:rPr>
          <w:rFonts w:ascii="Verdana" w:hAnsi="Verdana" w:cs="Arial"/>
          <w:bCs/>
          <w:color w:val="000000" w:themeColor="text1"/>
          <w:sz w:val="24"/>
          <w:szCs w:val="24"/>
          <w:vertAlign w:val="superscript"/>
        </w:rPr>
        <w:t>th</w:t>
      </w:r>
      <w:r w:rsidRPr="00602DB1" w:rsidR="00602DB1">
        <w:rPr>
          <w:rFonts w:ascii="Verdana" w:hAnsi="Verdana" w:cs="Arial"/>
          <w:bCs/>
          <w:color w:val="000000" w:themeColor="text1"/>
          <w:sz w:val="24"/>
          <w:szCs w:val="24"/>
        </w:rPr>
        <w:t xml:space="preserve"> October</w:t>
      </w:r>
      <w:r w:rsidR="00B222F7">
        <w:rPr>
          <w:rFonts w:ascii="Verdana" w:hAnsi="Verdana" w:cs="Arial"/>
          <w:bCs/>
          <w:color w:val="000000" w:themeColor="text1"/>
          <w:sz w:val="24"/>
          <w:szCs w:val="24"/>
        </w:rPr>
        <w:t xml:space="preserve"> 2025</w:t>
      </w:r>
      <w:r w:rsidR="00602DB1">
        <w:rPr>
          <w:rFonts w:ascii="Verdana" w:hAnsi="Verdana" w:cs="Arial"/>
          <w:bCs/>
          <w:color w:val="000000" w:themeColor="text1"/>
          <w:sz w:val="24"/>
          <w:szCs w:val="24"/>
        </w:rPr>
        <w:t>. Awaiting Welsh Government approval.</w:t>
      </w:r>
    </w:p>
    <w:p w:rsidR="00602DB1" w:rsidP="00602DB1" w:rsidRDefault="00602DB1" w14:paraId="41343BAC" w14:textId="77777777">
      <w:pPr>
        <w:spacing w:after="0" w:line="240" w:lineRule="auto"/>
        <w:jc w:val="both"/>
        <w:rPr>
          <w:rFonts w:ascii="Verdana" w:hAnsi="Verdana" w:cs="Arial"/>
          <w:bCs/>
          <w:color w:val="000000" w:themeColor="text1"/>
          <w:sz w:val="24"/>
          <w:szCs w:val="24"/>
        </w:rPr>
      </w:pPr>
    </w:p>
    <w:p w:rsidRPr="002B5389" w:rsidR="00B222F7" w:rsidP="00B222F7" w:rsidRDefault="00B222F7" w14:paraId="0137F826" w14:textId="3C7D93AC">
      <w:pPr>
        <w:spacing w:after="0" w:line="240" w:lineRule="auto"/>
        <w:jc w:val="both"/>
        <w:rPr>
          <w:rFonts w:ascii="Verdana" w:hAnsi="Verdana" w:cs="Arial"/>
          <w:bCs/>
          <w:color w:val="000000" w:themeColor="text1"/>
          <w:sz w:val="24"/>
          <w:szCs w:val="24"/>
          <w:u w:val="single"/>
        </w:rPr>
      </w:pPr>
      <w:r w:rsidRPr="002B5389">
        <w:rPr>
          <w:rFonts w:ascii="Verdana" w:hAnsi="Verdana" w:cs="Arial"/>
          <w:bCs/>
          <w:color w:val="000000" w:themeColor="text1"/>
          <w:sz w:val="24"/>
          <w:szCs w:val="24"/>
          <w:u w:val="single"/>
        </w:rPr>
        <w:t xml:space="preserve">Business Case in Production through </w:t>
      </w:r>
      <w:r>
        <w:rPr>
          <w:rFonts w:ascii="Verdana" w:hAnsi="Verdana" w:cs="Arial"/>
          <w:bCs/>
          <w:color w:val="000000" w:themeColor="text1"/>
          <w:sz w:val="24"/>
          <w:szCs w:val="24"/>
          <w:u w:val="single"/>
        </w:rPr>
        <w:t>All Wales Capital Programme</w:t>
      </w:r>
    </w:p>
    <w:p w:rsidR="00B222F7" w:rsidP="00B222F7" w:rsidRDefault="00B222F7" w14:paraId="0F14312D" w14:textId="2ABA1345">
      <w:pPr>
        <w:pStyle w:val="ListParagraph"/>
        <w:numPr>
          <w:ilvl w:val="0"/>
          <w:numId w:val="13"/>
        </w:numPr>
        <w:spacing w:after="0" w:line="240" w:lineRule="auto"/>
        <w:jc w:val="both"/>
        <w:rPr>
          <w:rFonts w:ascii="Verdana" w:hAnsi="Verdana" w:cs="Arial"/>
          <w:bCs/>
          <w:color w:val="000000" w:themeColor="text1"/>
          <w:sz w:val="24"/>
          <w:szCs w:val="24"/>
        </w:rPr>
      </w:pPr>
      <w:r>
        <w:rPr>
          <w:rFonts w:ascii="Verdana" w:hAnsi="Verdana" w:cs="Arial"/>
          <w:b/>
          <w:color w:val="000000" w:themeColor="text1"/>
          <w:sz w:val="24"/>
          <w:szCs w:val="24"/>
        </w:rPr>
        <w:t>Seclusion Suites, Caswell Medium Secure Unit, Glanrhyd.</w:t>
      </w:r>
      <w:r w:rsidRPr="002B5389">
        <w:rPr>
          <w:rFonts w:ascii="Verdana" w:hAnsi="Verdana" w:cs="Arial"/>
          <w:bCs/>
          <w:color w:val="000000" w:themeColor="text1"/>
          <w:sz w:val="24"/>
          <w:szCs w:val="24"/>
        </w:rPr>
        <w:t xml:space="preserve"> </w:t>
      </w:r>
    </w:p>
    <w:p w:rsidR="00B222F7" w:rsidP="00B222F7" w:rsidRDefault="00B222F7" w14:paraId="528EFFB8" w14:textId="2A402CEE">
      <w:pPr>
        <w:spacing w:after="0" w:line="240" w:lineRule="auto"/>
        <w:ind w:left="720"/>
        <w:jc w:val="both"/>
        <w:rPr>
          <w:rFonts w:ascii="Verdana" w:hAnsi="Verdana" w:cs="Arial"/>
          <w:bCs/>
          <w:color w:val="000000" w:themeColor="text1"/>
          <w:sz w:val="24"/>
          <w:szCs w:val="24"/>
        </w:rPr>
      </w:pPr>
      <w:r>
        <w:rPr>
          <w:rFonts w:ascii="Verdana" w:hAnsi="Verdana" w:cs="Arial"/>
          <w:bCs/>
          <w:color w:val="000000" w:themeColor="text1"/>
          <w:sz w:val="24"/>
          <w:szCs w:val="24"/>
        </w:rPr>
        <w:t>Following a business case scoping meeting held with Welsh Government on 4</w:t>
      </w:r>
      <w:r w:rsidRPr="00B222F7">
        <w:rPr>
          <w:rFonts w:ascii="Verdana" w:hAnsi="Verdana" w:cs="Arial"/>
          <w:bCs/>
          <w:color w:val="000000" w:themeColor="text1"/>
          <w:sz w:val="24"/>
          <w:szCs w:val="24"/>
          <w:vertAlign w:val="superscript"/>
        </w:rPr>
        <w:t>th</w:t>
      </w:r>
      <w:r>
        <w:rPr>
          <w:rFonts w:ascii="Verdana" w:hAnsi="Verdana" w:cs="Arial"/>
          <w:bCs/>
          <w:color w:val="000000" w:themeColor="text1"/>
          <w:sz w:val="24"/>
          <w:szCs w:val="24"/>
        </w:rPr>
        <w:t xml:space="preserve"> September 2025, it was agreed to proceed with producing a single stage business case for submission to Welsh Government. The works will require to be split into two phases as it is linked into the Taith reinstatement business case. Design has already been undertaken up to RIBA Stage 2 and the Health Board has released £139k funding from contingency to allow the final RIBA stages 3 and 4 design to be completed. It is expected that a fully designed and tendered case will be presented to the March 2026 meeting of the Health Board. </w:t>
      </w:r>
    </w:p>
    <w:p w:rsidRPr="00B222F7" w:rsidR="00B222F7" w:rsidP="00B222F7" w:rsidRDefault="00B222F7" w14:paraId="617601F8" w14:textId="77777777">
      <w:pPr>
        <w:pStyle w:val="ListParagraph"/>
        <w:numPr>
          <w:ilvl w:val="0"/>
          <w:numId w:val="13"/>
        </w:numPr>
        <w:spacing w:after="0" w:line="240" w:lineRule="auto"/>
        <w:jc w:val="both"/>
        <w:rPr>
          <w:rFonts w:ascii="Verdana" w:hAnsi="Verdana" w:cs="Arial"/>
          <w:bCs/>
          <w:color w:val="000000" w:themeColor="text1"/>
          <w:sz w:val="24"/>
          <w:szCs w:val="24"/>
        </w:rPr>
      </w:pPr>
      <w:r>
        <w:rPr>
          <w:rFonts w:ascii="Verdana" w:hAnsi="Verdana" w:cs="Arial"/>
          <w:b/>
          <w:color w:val="000000" w:themeColor="text1"/>
          <w:sz w:val="24"/>
          <w:szCs w:val="24"/>
        </w:rPr>
        <w:t>5</w:t>
      </w:r>
      <w:r w:rsidRPr="00B222F7">
        <w:rPr>
          <w:rFonts w:ascii="Verdana" w:hAnsi="Verdana" w:cs="Arial"/>
          <w:b/>
          <w:color w:val="000000" w:themeColor="text1"/>
          <w:sz w:val="24"/>
          <w:szCs w:val="24"/>
          <w:vertAlign w:val="superscript"/>
        </w:rPr>
        <w:t>th</w:t>
      </w:r>
      <w:r>
        <w:rPr>
          <w:rFonts w:ascii="Verdana" w:hAnsi="Verdana" w:cs="Arial"/>
          <w:b/>
          <w:color w:val="000000" w:themeColor="text1"/>
          <w:sz w:val="24"/>
          <w:szCs w:val="24"/>
        </w:rPr>
        <w:t xml:space="preserve"> Linacc / 6</w:t>
      </w:r>
      <w:r w:rsidRPr="00B222F7">
        <w:rPr>
          <w:rFonts w:ascii="Verdana" w:hAnsi="Verdana" w:cs="Arial"/>
          <w:b/>
          <w:color w:val="000000" w:themeColor="text1"/>
          <w:sz w:val="24"/>
          <w:szCs w:val="24"/>
          <w:vertAlign w:val="superscript"/>
        </w:rPr>
        <w:t>th</w:t>
      </w:r>
      <w:r>
        <w:rPr>
          <w:rFonts w:ascii="Verdana" w:hAnsi="Verdana" w:cs="Arial"/>
          <w:b/>
          <w:color w:val="000000" w:themeColor="text1"/>
          <w:sz w:val="24"/>
          <w:szCs w:val="24"/>
        </w:rPr>
        <w:t xml:space="preserve"> Bunker Expansion</w:t>
      </w:r>
    </w:p>
    <w:p w:rsidRPr="00B222F7" w:rsidR="00B222F7" w:rsidP="00B222F7" w:rsidRDefault="00B222F7" w14:paraId="31D0A205" w14:textId="56118A5F">
      <w:pPr>
        <w:spacing w:after="0" w:line="240" w:lineRule="auto"/>
        <w:ind w:left="720"/>
        <w:jc w:val="both"/>
        <w:rPr>
          <w:rFonts w:ascii="Verdana" w:hAnsi="Verdana" w:cs="Arial"/>
          <w:bCs/>
          <w:color w:val="000000" w:themeColor="text1"/>
          <w:sz w:val="24"/>
          <w:szCs w:val="24"/>
        </w:rPr>
      </w:pPr>
      <w:r>
        <w:rPr>
          <w:rFonts w:ascii="Verdana" w:hAnsi="Verdana" w:cs="Arial"/>
          <w:bCs/>
          <w:color w:val="000000" w:themeColor="text1"/>
          <w:sz w:val="24"/>
          <w:szCs w:val="24"/>
        </w:rPr>
        <w:t>A business case scoping meeting is scheduled with Welsh Government on 22</w:t>
      </w:r>
      <w:r w:rsidRPr="00B222F7">
        <w:rPr>
          <w:rFonts w:ascii="Verdana" w:hAnsi="Verdana" w:cs="Arial"/>
          <w:bCs/>
          <w:color w:val="000000" w:themeColor="text1"/>
          <w:sz w:val="24"/>
          <w:szCs w:val="24"/>
          <w:vertAlign w:val="superscript"/>
        </w:rPr>
        <w:t>nd</w:t>
      </w:r>
      <w:r>
        <w:rPr>
          <w:rFonts w:ascii="Verdana" w:hAnsi="Verdana" w:cs="Arial"/>
          <w:bCs/>
          <w:color w:val="000000" w:themeColor="text1"/>
          <w:sz w:val="24"/>
          <w:szCs w:val="24"/>
        </w:rPr>
        <w:t xml:space="preserve"> October 2025.</w:t>
      </w:r>
    </w:p>
    <w:p w:rsidR="00B222F7" w:rsidP="00AB5673" w:rsidRDefault="00B222F7" w14:paraId="74FD15ED" w14:textId="77777777">
      <w:pPr>
        <w:spacing w:after="0" w:line="240" w:lineRule="auto"/>
        <w:jc w:val="both"/>
        <w:rPr>
          <w:rFonts w:ascii="Verdana" w:hAnsi="Verdana" w:cs="Arial"/>
          <w:bCs/>
          <w:color w:val="000000" w:themeColor="text1"/>
          <w:sz w:val="24"/>
          <w:szCs w:val="24"/>
          <w:u w:val="single"/>
        </w:rPr>
      </w:pPr>
    </w:p>
    <w:p w:rsidR="00B222F7" w:rsidP="00AB5673" w:rsidRDefault="00B222F7" w14:paraId="0CA0D712" w14:textId="77777777">
      <w:pPr>
        <w:spacing w:after="0" w:line="240" w:lineRule="auto"/>
        <w:jc w:val="both"/>
        <w:rPr>
          <w:rFonts w:ascii="Verdana" w:hAnsi="Verdana" w:cs="Arial"/>
          <w:bCs/>
          <w:color w:val="000000" w:themeColor="text1"/>
          <w:sz w:val="24"/>
          <w:szCs w:val="24"/>
          <w:u w:val="single"/>
        </w:rPr>
      </w:pPr>
    </w:p>
    <w:p w:rsidRPr="002B5389" w:rsidR="00473608" w:rsidP="00AB5673" w:rsidRDefault="00473608" w14:paraId="6C6E3E66" w14:textId="2C3F1F4F">
      <w:pPr>
        <w:spacing w:after="0" w:line="240" w:lineRule="auto"/>
        <w:jc w:val="both"/>
        <w:rPr>
          <w:rFonts w:ascii="Verdana" w:hAnsi="Verdana" w:cs="Arial"/>
          <w:bCs/>
          <w:color w:val="000000" w:themeColor="text1"/>
          <w:sz w:val="24"/>
          <w:szCs w:val="24"/>
          <w:u w:val="single"/>
        </w:rPr>
      </w:pPr>
      <w:r w:rsidRPr="002B5389">
        <w:rPr>
          <w:rFonts w:ascii="Verdana" w:hAnsi="Verdana" w:cs="Arial"/>
          <w:bCs/>
          <w:color w:val="000000" w:themeColor="text1"/>
          <w:sz w:val="24"/>
          <w:szCs w:val="24"/>
          <w:u w:val="single"/>
        </w:rPr>
        <w:t>Business Case in Production</w:t>
      </w:r>
      <w:r w:rsidRPr="002B5389" w:rsidR="00AB5673">
        <w:rPr>
          <w:rFonts w:ascii="Verdana" w:hAnsi="Verdana" w:cs="Arial"/>
          <w:bCs/>
          <w:color w:val="000000" w:themeColor="text1"/>
          <w:sz w:val="24"/>
          <w:szCs w:val="24"/>
          <w:u w:val="single"/>
        </w:rPr>
        <w:t xml:space="preserve"> through Regional Partnership Board</w:t>
      </w:r>
    </w:p>
    <w:p w:rsidRPr="002B5389" w:rsidR="00473608" w:rsidP="00473608" w:rsidRDefault="00473608" w14:paraId="5C5CC3DE" w14:textId="7657DD2A">
      <w:pPr>
        <w:pStyle w:val="ListParagraph"/>
        <w:numPr>
          <w:ilvl w:val="0"/>
          <w:numId w:val="13"/>
        </w:numPr>
        <w:spacing w:after="0" w:line="240" w:lineRule="auto"/>
        <w:jc w:val="both"/>
        <w:rPr>
          <w:rFonts w:ascii="Verdana" w:hAnsi="Verdana" w:cs="Arial"/>
          <w:bCs/>
          <w:color w:val="000000" w:themeColor="text1"/>
          <w:sz w:val="24"/>
          <w:szCs w:val="24"/>
        </w:rPr>
      </w:pPr>
      <w:r w:rsidRPr="00543EBC">
        <w:rPr>
          <w:rFonts w:ascii="Verdana" w:hAnsi="Verdana" w:cs="Arial"/>
          <w:b/>
          <w:color w:val="000000" w:themeColor="text1"/>
          <w:sz w:val="24"/>
          <w:szCs w:val="24"/>
        </w:rPr>
        <w:t>Dan y Deri Learning Disabilities</w:t>
      </w:r>
      <w:r w:rsidRPr="002B5389" w:rsidR="00AB5673">
        <w:rPr>
          <w:rFonts w:ascii="Verdana" w:hAnsi="Verdana" w:cs="Arial"/>
          <w:bCs/>
          <w:color w:val="000000" w:themeColor="text1"/>
          <w:sz w:val="24"/>
          <w:szCs w:val="24"/>
        </w:rPr>
        <w:t xml:space="preserve"> £9.9m. </w:t>
      </w:r>
      <w:r w:rsidR="000F2634">
        <w:rPr>
          <w:rFonts w:ascii="Verdana" w:hAnsi="Verdana" w:cs="Arial"/>
          <w:bCs/>
          <w:color w:val="000000" w:themeColor="text1"/>
          <w:sz w:val="24"/>
          <w:szCs w:val="24"/>
        </w:rPr>
        <w:t xml:space="preserve">The </w:t>
      </w:r>
      <w:r w:rsidRPr="002B5389" w:rsidR="00AB5673">
        <w:rPr>
          <w:rFonts w:ascii="Verdana" w:hAnsi="Verdana" w:cs="Arial"/>
          <w:bCs/>
          <w:color w:val="000000" w:themeColor="text1"/>
          <w:sz w:val="24"/>
          <w:szCs w:val="24"/>
        </w:rPr>
        <w:t xml:space="preserve">Business Case </w:t>
      </w:r>
      <w:r w:rsidR="000F2634">
        <w:rPr>
          <w:rFonts w:ascii="Verdana" w:hAnsi="Verdana" w:cs="Arial"/>
          <w:bCs/>
          <w:color w:val="000000" w:themeColor="text1"/>
          <w:sz w:val="24"/>
          <w:szCs w:val="24"/>
        </w:rPr>
        <w:t>w</w:t>
      </w:r>
      <w:r w:rsidR="00602DB1">
        <w:rPr>
          <w:rFonts w:ascii="Verdana" w:hAnsi="Verdana" w:cs="Arial"/>
          <w:bCs/>
          <w:color w:val="000000" w:themeColor="text1"/>
          <w:sz w:val="24"/>
          <w:szCs w:val="24"/>
        </w:rPr>
        <w:t>as approve</w:t>
      </w:r>
      <w:r w:rsidR="000F2634">
        <w:rPr>
          <w:rFonts w:ascii="Verdana" w:hAnsi="Verdana" w:cs="Arial"/>
          <w:bCs/>
          <w:color w:val="000000" w:themeColor="text1"/>
          <w:sz w:val="24"/>
          <w:szCs w:val="24"/>
        </w:rPr>
        <w:t>d</w:t>
      </w:r>
      <w:r w:rsidR="00602DB1">
        <w:rPr>
          <w:rFonts w:ascii="Verdana" w:hAnsi="Verdana" w:cs="Arial"/>
          <w:bCs/>
          <w:color w:val="000000" w:themeColor="text1"/>
          <w:sz w:val="24"/>
          <w:szCs w:val="24"/>
        </w:rPr>
        <w:t xml:space="preserve"> at the July Health Board meeting and is currently going through Welsh Government scrutiny. It is expected to be presented at the November/December Welsh Government Housing for Care (HCF) panel.</w:t>
      </w:r>
    </w:p>
    <w:p w:rsidRPr="002B5389" w:rsidR="00473608" w:rsidP="00473608" w:rsidRDefault="00473608" w14:paraId="6DD2FC61" w14:textId="331AA9A9">
      <w:pPr>
        <w:pStyle w:val="ListParagraph"/>
        <w:numPr>
          <w:ilvl w:val="0"/>
          <w:numId w:val="13"/>
        </w:numPr>
        <w:spacing w:after="0" w:line="240" w:lineRule="auto"/>
        <w:jc w:val="both"/>
        <w:rPr>
          <w:rFonts w:ascii="Verdana" w:hAnsi="Verdana" w:cs="Arial"/>
          <w:bCs/>
          <w:color w:val="000000" w:themeColor="text1"/>
          <w:sz w:val="24"/>
          <w:szCs w:val="24"/>
        </w:rPr>
      </w:pPr>
      <w:r w:rsidRPr="00543EBC">
        <w:rPr>
          <w:rFonts w:ascii="Verdana" w:hAnsi="Verdana" w:cs="Arial"/>
          <w:b/>
          <w:color w:val="000000" w:themeColor="text1"/>
          <w:sz w:val="24"/>
          <w:szCs w:val="24"/>
        </w:rPr>
        <w:t>Croeserw Health and Wellbeing Centre</w:t>
      </w:r>
      <w:r w:rsidRPr="002B5389" w:rsidR="00AB5673">
        <w:rPr>
          <w:rFonts w:ascii="Verdana" w:hAnsi="Verdana" w:cs="Arial"/>
          <w:bCs/>
          <w:color w:val="000000" w:themeColor="text1"/>
          <w:sz w:val="24"/>
          <w:szCs w:val="24"/>
        </w:rPr>
        <w:t xml:space="preserve"> c£5.8m</w:t>
      </w:r>
      <w:r w:rsidRPr="002B5389">
        <w:rPr>
          <w:rFonts w:ascii="Verdana" w:hAnsi="Verdana" w:cs="Arial"/>
          <w:bCs/>
          <w:color w:val="000000" w:themeColor="text1"/>
          <w:sz w:val="24"/>
          <w:szCs w:val="24"/>
        </w:rPr>
        <w:t>.</w:t>
      </w:r>
      <w:r w:rsidRPr="002B5389" w:rsidR="00AB5673">
        <w:rPr>
          <w:rFonts w:ascii="Verdana" w:hAnsi="Verdana" w:cs="Arial"/>
          <w:bCs/>
          <w:color w:val="000000" w:themeColor="text1"/>
          <w:sz w:val="24"/>
          <w:szCs w:val="24"/>
        </w:rPr>
        <w:t xml:space="preserve"> Design nearing completion. Expected to </w:t>
      </w:r>
      <w:r w:rsidR="00543EBC">
        <w:rPr>
          <w:rFonts w:ascii="Verdana" w:hAnsi="Verdana" w:cs="Arial"/>
          <w:bCs/>
          <w:color w:val="000000" w:themeColor="text1"/>
          <w:sz w:val="24"/>
          <w:szCs w:val="24"/>
        </w:rPr>
        <w:t xml:space="preserve">shortly </w:t>
      </w:r>
      <w:r w:rsidRPr="002B5389" w:rsidR="00AB5673">
        <w:rPr>
          <w:rFonts w:ascii="Verdana" w:hAnsi="Verdana" w:cs="Arial"/>
          <w:bCs/>
          <w:color w:val="000000" w:themeColor="text1"/>
          <w:sz w:val="24"/>
          <w:szCs w:val="24"/>
        </w:rPr>
        <w:t>progress to tender</w:t>
      </w:r>
      <w:r w:rsidR="00543EBC">
        <w:rPr>
          <w:rFonts w:ascii="Verdana" w:hAnsi="Verdana" w:cs="Arial"/>
          <w:bCs/>
          <w:color w:val="000000" w:themeColor="text1"/>
          <w:sz w:val="24"/>
          <w:szCs w:val="24"/>
        </w:rPr>
        <w:t>,</w:t>
      </w:r>
      <w:r w:rsidRPr="002B5389" w:rsidR="00AB5673">
        <w:rPr>
          <w:rFonts w:ascii="Verdana" w:hAnsi="Verdana" w:cs="Arial"/>
          <w:bCs/>
          <w:color w:val="000000" w:themeColor="text1"/>
          <w:sz w:val="24"/>
          <w:szCs w:val="24"/>
        </w:rPr>
        <w:t xml:space="preserve"> </w:t>
      </w:r>
      <w:r w:rsidR="00543EBC">
        <w:rPr>
          <w:rFonts w:ascii="Verdana" w:hAnsi="Verdana" w:cs="Arial"/>
          <w:bCs/>
          <w:color w:val="000000" w:themeColor="text1"/>
          <w:sz w:val="24"/>
          <w:szCs w:val="24"/>
        </w:rPr>
        <w:t>with</w:t>
      </w:r>
      <w:r w:rsidRPr="002B5389" w:rsidR="00AB5673">
        <w:rPr>
          <w:rFonts w:ascii="Verdana" w:hAnsi="Verdana" w:cs="Arial"/>
          <w:bCs/>
          <w:color w:val="000000" w:themeColor="text1"/>
          <w:sz w:val="24"/>
          <w:szCs w:val="24"/>
        </w:rPr>
        <w:t xml:space="preserve"> a fully designed and tendered solution expected to be ready for Health Board and Welsh Government scrutiny in </w:t>
      </w:r>
      <w:r w:rsidR="00602DB1">
        <w:rPr>
          <w:rFonts w:ascii="Verdana" w:hAnsi="Verdana" w:cs="Arial"/>
          <w:bCs/>
          <w:color w:val="000000" w:themeColor="text1"/>
          <w:sz w:val="24"/>
          <w:szCs w:val="24"/>
        </w:rPr>
        <w:t>Quarter 4</w:t>
      </w:r>
      <w:r w:rsidRPr="002B5389" w:rsidR="00AB5673">
        <w:rPr>
          <w:rFonts w:ascii="Verdana" w:hAnsi="Verdana" w:cs="Arial"/>
          <w:bCs/>
          <w:color w:val="000000" w:themeColor="text1"/>
          <w:sz w:val="24"/>
          <w:szCs w:val="24"/>
        </w:rPr>
        <w:t>.</w:t>
      </w:r>
    </w:p>
    <w:p w:rsidRPr="002B5389" w:rsidR="00473608" w:rsidP="00473608" w:rsidRDefault="00473608" w14:paraId="5229022F" w14:textId="77777777">
      <w:pPr>
        <w:spacing w:after="0" w:line="240" w:lineRule="auto"/>
        <w:jc w:val="both"/>
        <w:rPr>
          <w:rFonts w:ascii="Verdana" w:hAnsi="Verdana" w:cs="Arial"/>
          <w:bCs/>
          <w:color w:val="000000" w:themeColor="text1"/>
          <w:sz w:val="24"/>
          <w:szCs w:val="24"/>
        </w:rPr>
      </w:pPr>
    </w:p>
    <w:p w:rsidRPr="002B5389" w:rsidR="00344AC2" w:rsidP="00344AC2" w:rsidRDefault="00344AC2" w14:paraId="523A4594" w14:textId="77777777">
      <w:pPr>
        <w:spacing w:after="0" w:line="240" w:lineRule="auto"/>
        <w:jc w:val="both"/>
        <w:rPr>
          <w:rFonts w:ascii="Verdana" w:hAnsi="Verdana" w:cs="Arial"/>
          <w:b/>
          <w:bCs/>
          <w:sz w:val="24"/>
          <w:szCs w:val="24"/>
          <w:u w:val="single"/>
        </w:rPr>
      </w:pPr>
      <w:r w:rsidRPr="002B5389">
        <w:rPr>
          <w:rFonts w:ascii="Verdana" w:hAnsi="Verdana" w:cs="Arial"/>
          <w:b/>
          <w:bCs/>
          <w:sz w:val="24"/>
          <w:szCs w:val="24"/>
          <w:u w:val="single"/>
        </w:rPr>
        <w:t>Overall Assessment</w:t>
      </w:r>
    </w:p>
    <w:p w:rsidRPr="002B5389" w:rsidR="00344AC2" w:rsidP="00344AC2" w:rsidRDefault="00344AC2" w14:paraId="208C2E90" w14:textId="77777777">
      <w:pPr>
        <w:spacing w:after="0" w:line="240" w:lineRule="auto"/>
        <w:jc w:val="both"/>
        <w:rPr>
          <w:rFonts w:ascii="Verdana" w:hAnsi="Verdana" w:cs="Arial"/>
          <w:sz w:val="24"/>
          <w:szCs w:val="24"/>
          <w:u w:val="single"/>
        </w:rPr>
      </w:pPr>
    </w:p>
    <w:p w:rsidR="00894936" w:rsidP="00894936" w:rsidRDefault="00894936" w14:paraId="418F9DD1" w14:textId="430B4DAD">
      <w:pPr>
        <w:tabs>
          <w:tab w:val="num" w:pos="862"/>
        </w:tabs>
        <w:spacing w:after="0" w:line="240" w:lineRule="auto"/>
        <w:jc w:val="both"/>
        <w:rPr>
          <w:rFonts w:ascii="Verdana" w:hAnsi="Verdana" w:cs="Arial"/>
          <w:sz w:val="24"/>
          <w:szCs w:val="24"/>
        </w:rPr>
      </w:pPr>
      <w:r>
        <w:rPr>
          <w:rFonts w:ascii="Verdana" w:hAnsi="Verdana" w:cs="Arial"/>
          <w:sz w:val="24"/>
          <w:szCs w:val="24"/>
        </w:rPr>
        <w:t xml:space="preserve">Whilst the </w:t>
      </w:r>
      <w:r w:rsidRPr="002B5389">
        <w:rPr>
          <w:rFonts w:ascii="Verdana" w:hAnsi="Verdana" w:cs="Arial"/>
          <w:sz w:val="24"/>
          <w:szCs w:val="24"/>
        </w:rPr>
        <w:t>extensive £1</w:t>
      </w:r>
      <w:r w:rsidR="000F2634">
        <w:rPr>
          <w:rFonts w:ascii="Verdana" w:hAnsi="Verdana" w:cs="Arial"/>
          <w:sz w:val="24"/>
          <w:szCs w:val="24"/>
        </w:rPr>
        <w:t>1</w:t>
      </w:r>
      <w:r w:rsidRPr="002B5389">
        <w:rPr>
          <w:rFonts w:ascii="Verdana" w:hAnsi="Verdana" w:cs="Arial"/>
          <w:sz w:val="24"/>
          <w:szCs w:val="24"/>
        </w:rPr>
        <w:t xml:space="preserve">m additional slippage bid funding provided by WG last year, alongside the national increase to discretionary allocations mean the opening financial position is much more positive than </w:t>
      </w:r>
      <w:r>
        <w:rPr>
          <w:rFonts w:ascii="Verdana" w:hAnsi="Verdana" w:cs="Arial"/>
          <w:sz w:val="24"/>
          <w:szCs w:val="24"/>
        </w:rPr>
        <w:t xml:space="preserve">at this stage over the </w:t>
      </w:r>
      <w:r w:rsidRPr="002B5389">
        <w:rPr>
          <w:rFonts w:ascii="Verdana" w:hAnsi="Verdana" w:cs="Arial"/>
          <w:sz w:val="24"/>
          <w:szCs w:val="24"/>
        </w:rPr>
        <w:t>last few years</w:t>
      </w:r>
      <w:r>
        <w:rPr>
          <w:rFonts w:ascii="Verdana" w:hAnsi="Verdana" w:cs="Arial"/>
          <w:sz w:val="24"/>
          <w:szCs w:val="24"/>
        </w:rPr>
        <w:t xml:space="preserve">, there remains </w:t>
      </w:r>
      <w:r w:rsidRPr="002B5389">
        <w:rPr>
          <w:rFonts w:ascii="Verdana" w:hAnsi="Verdana" w:cs="Arial"/>
          <w:sz w:val="24"/>
          <w:szCs w:val="24"/>
        </w:rPr>
        <w:t>significant financial requests for additional funding for medical equipment replacement and estates</w:t>
      </w:r>
      <w:r>
        <w:rPr>
          <w:rFonts w:ascii="Verdana" w:hAnsi="Verdana" w:cs="Arial"/>
          <w:sz w:val="24"/>
          <w:szCs w:val="24"/>
        </w:rPr>
        <w:t xml:space="preserve">. </w:t>
      </w:r>
      <w:r w:rsidR="00602DB1">
        <w:rPr>
          <w:rFonts w:ascii="Verdana" w:hAnsi="Verdana" w:cs="Arial"/>
          <w:sz w:val="24"/>
          <w:szCs w:val="24"/>
        </w:rPr>
        <w:t>The capital programme contingency has been fully utilised</w:t>
      </w:r>
      <w:r w:rsidR="000F2634">
        <w:rPr>
          <w:rFonts w:ascii="Verdana" w:hAnsi="Verdana" w:cs="Arial"/>
          <w:sz w:val="24"/>
          <w:szCs w:val="24"/>
        </w:rPr>
        <w:t xml:space="preserve"> and a</w:t>
      </w:r>
      <w:r w:rsidR="00602DB1">
        <w:rPr>
          <w:rFonts w:ascii="Verdana" w:hAnsi="Verdana" w:cs="Arial"/>
          <w:sz w:val="24"/>
          <w:szCs w:val="24"/>
        </w:rPr>
        <w:t xml:space="preserve">longside the national funding challenges, the pressure </w:t>
      </w:r>
      <w:r w:rsidRPr="002B5389">
        <w:rPr>
          <w:rFonts w:ascii="Verdana" w:hAnsi="Verdana" w:cs="Arial"/>
          <w:sz w:val="24"/>
          <w:szCs w:val="24"/>
        </w:rPr>
        <w:t xml:space="preserve">to retain a balanced capital position will </w:t>
      </w:r>
      <w:r w:rsidRPr="002B5389">
        <w:rPr>
          <w:rFonts w:ascii="Verdana" w:hAnsi="Verdana" w:cs="Arial"/>
          <w:sz w:val="24"/>
          <w:szCs w:val="24"/>
        </w:rPr>
        <w:lastRenderedPageBreak/>
        <w:t xml:space="preserve">likely remain fragile as there is very little remaining flexibility in the programme to manage emerging service and infrastructure risks. </w:t>
      </w:r>
    </w:p>
    <w:p w:rsidR="00894936" w:rsidP="00894936" w:rsidRDefault="00894936" w14:paraId="2A773C10" w14:textId="77777777">
      <w:pPr>
        <w:tabs>
          <w:tab w:val="num" w:pos="862"/>
        </w:tabs>
        <w:spacing w:after="0" w:line="240" w:lineRule="auto"/>
        <w:jc w:val="both"/>
        <w:rPr>
          <w:rFonts w:ascii="Verdana" w:hAnsi="Verdana" w:cs="Arial"/>
          <w:sz w:val="24"/>
          <w:szCs w:val="24"/>
        </w:rPr>
      </w:pPr>
    </w:p>
    <w:p w:rsidRPr="002B5389" w:rsidR="00653AEC" w:rsidP="00653AEC" w:rsidRDefault="00653AEC" w14:paraId="6D290421" w14:textId="77777777">
      <w:pPr>
        <w:pStyle w:val="ListParagraph"/>
        <w:spacing w:after="0" w:line="240" w:lineRule="auto"/>
        <w:rPr>
          <w:rFonts w:ascii="Verdana" w:hAnsi="Verdana" w:cs="Arial"/>
          <w:b/>
          <w:sz w:val="24"/>
          <w:szCs w:val="24"/>
        </w:rPr>
      </w:pPr>
    </w:p>
    <w:p w:rsidRPr="002B5389" w:rsidR="00653AEC" w:rsidP="00A40EEE" w:rsidRDefault="00653AEC" w14:paraId="6D290422" w14:textId="77777777">
      <w:pPr>
        <w:pStyle w:val="ListParagraph"/>
        <w:numPr>
          <w:ilvl w:val="0"/>
          <w:numId w:val="1"/>
        </w:numPr>
        <w:spacing w:after="0" w:line="240" w:lineRule="auto"/>
        <w:ind w:hanging="720"/>
        <w:rPr>
          <w:rFonts w:ascii="Verdana" w:hAnsi="Verdana" w:cs="Arial"/>
          <w:b/>
          <w:sz w:val="24"/>
          <w:szCs w:val="24"/>
        </w:rPr>
      </w:pPr>
      <w:r w:rsidRPr="002B5389">
        <w:rPr>
          <w:rFonts w:ascii="Verdana" w:hAnsi="Verdana" w:cs="Arial"/>
          <w:b/>
          <w:sz w:val="24"/>
          <w:szCs w:val="24"/>
        </w:rPr>
        <w:t>GOVERNANCE AND RISK ISSUES</w:t>
      </w:r>
    </w:p>
    <w:p w:rsidRPr="0027023F" w:rsidR="0027023F" w:rsidP="000F2634" w:rsidRDefault="0027023F" w14:paraId="5C016661" w14:textId="26BBA73C">
      <w:pPr>
        <w:spacing w:after="0" w:line="240" w:lineRule="auto"/>
        <w:jc w:val="both"/>
        <w:rPr>
          <w:rFonts w:ascii="Verdana" w:hAnsi="Verdana" w:cs="Arial"/>
          <w:sz w:val="24"/>
          <w:szCs w:val="24"/>
        </w:rPr>
      </w:pPr>
      <w:r w:rsidRPr="0027023F">
        <w:rPr>
          <w:rFonts w:ascii="Verdana" w:hAnsi="Verdana" w:cs="Arial"/>
          <w:sz w:val="24"/>
          <w:szCs w:val="24"/>
        </w:rPr>
        <w:t xml:space="preserve">There is an increased possibility that new service requests, including those with a high-risk score will be unable to be receive capital funding during 2025/26 within the capital resources made available to the Health Board. These risks will continue to be assessed through the Capital Prioritisation Group and raised up through the Management Board. A risk register entry (Risk 93) has been included in the Health Board risk register and is currently assessed as a 20-score risk. </w:t>
      </w:r>
    </w:p>
    <w:p w:rsidR="00653AEC" w:rsidP="000F2634" w:rsidRDefault="00653AEC" w14:paraId="6D290426" w14:textId="77777777">
      <w:pPr>
        <w:pStyle w:val="ListParagraph"/>
        <w:spacing w:after="0" w:line="240" w:lineRule="auto"/>
        <w:jc w:val="both"/>
        <w:rPr>
          <w:rFonts w:ascii="Verdana" w:hAnsi="Verdana" w:cs="Arial"/>
          <w:b/>
          <w:sz w:val="24"/>
          <w:szCs w:val="24"/>
        </w:rPr>
      </w:pPr>
    </w:p>
    <w:p w:rsidRPr="002B5389" w:rsidR="00A40EEE" w:rsidP="000F2634" w:rsidRDefault="00A40EEE" w14:paraId="0BF76771" w14:textId="77777777">
      <w:pPr>
        <w:pStyle w:val="ListParagraph"/>
        <w:spacing w:after="0" w:line="240" w:lineRule="auto"/>
        <w:jc w:val="both"/>
        <w:rPr>
          <w:rFonts w:ascii="Verdana" w:hAnsi="Verdana" w:cs="Arial"/>
          <w:b/>
          <w:sz w:val="24"/>
          <w:szCs w:val="24"/>
        </w:rPr>
      </w:pPr>
    </w:p>
    <w:p w:rsidRPr="002B5389" w:rsidR="00653AEC" w:rsidP="000F2634" w:rsidRDefault="00653AEC" w14:paraId="6D290427" w14:textId="77777777">
      <w:pPr>
        <w:pStyle w:val="ListParagraph"/>
        <w:numPr>
          <w:ilvl w:val="0"/>
          <w:numId w:val="1"/>
        </w:numPr>
        <w:spacing w:after="0" w:line="240" w:lineRule="auto"/>
        <w:ind w:hanging="720"/>
        <w:jc w:val="both"/>
        <w:rPr>
          <w:rFonts w:ascii="Verdana" w:hAnsi="Verdana" w:cs="Arial"/>
          <w:b/>
          <w:sz w:val="24"/>
          <w:szCs w:val="24"/>
        </w:rPr>
      </w:pPr>
      <w:r w:rsidRPr="002B5389">
        <w:rPr>
          <w:rFonts w:ascii="Verdana" w:hAnsi="Verdana" w:cs="Arial"/>
          <w:b/>
          <w:sz w:val="24"/>
          <w:szCs w:val="24"/>
        </w:rPr>
        <w:t xml:space="preserve"> FINANCIAL IMPLICATIONS</w:t>
      </w:r>
    </w:p>
    <w:p w:rsidR="0027023F" w:rsidP="000F2634" w:rsidRDefault="0027023F" w14:paraId="52BD7F9D" w14:textId="3414948E">
      <w:pPr>
        <w:pStyle w:val="ListParagraph"/>
        <w:spacing w:after="0" w:line="240" w:lineRule="auto"/>
        <w:ind w:left="0"/>
        <w:jc w:val="both"/>
        <w:rPr>
          <w:rFonts w:ascii="Verdana" w:hAnsi="Verdana" w:cs="Arial"/>
          <w:bCs/>
          <w:sz w:val="24"/>
          <w:szCs w:val="24"/>
        </w:rPr>
      </w:pPr>
      <w:r w:rsidRPr="0027023F">
        <w:rPr>
          <w:rFonts w:ascii="Verdana" w:hAnsi="Verdana" w:cs="Arial"/>
          <w:bCs/>
          <w:sz w:val="24"/>
          <w:szCs w:val="24"/>
        </w:rPr>
        <w:t>The financial implications and funding risks are as detailed within the body of the report. In summary, the approved balanced capital plan is assuming additional funding of £</w:t>
      </w:r>
      <w:r w:rsidR="00602DB1">
        <w:rPr>
          <w:rFonts w:ascii="Verdana" w:hAnsi="Verdana" w:cs="Arial"/>
          <w:bCs/>
          <w:sz w:val="24"/>
          <w:szCs w:val="24"/>
        </w:rPr>
        <w:t>2.250</w:t>
      </w:r>
      <w:r w:rsidRPr="0027023F">
        <w:rPr>
          <w:rFonts w:ascii="Verdana" w:hAnsi="Verdana" w:cs="Arial"/>
          <w:bCs/>
          <w:sz w:val="24"/>
          <w:szCs w:val="24"/>
        </w:rPr>
        <w:t>m</w:t>
      </w:r>
      <w:r w:rsidR="000F2634">
        <w:rPr>
          <w:rFonts w:ascii="Verdana" w:hAnsi="Verdana" w:cs="Arial"/>
          <w:bCs/>
          <w:sz w:val="24"/>
          <w:szCs w:val="24"/>
        </w:rPr>
        <w:t xml:space="preserve"> in order to deliver a balanced outturn position.</w:t>
      </w:r>
      <w:r>
        <w:rPr>
          <w:rFonts w:ascii="Verdana" w:hAnsi="Verdana" w:cs="Arial"/>
          <w:bCs/>
          <w:sz w:val="24"/>
          <w:szCs w:val="24"/>
        </w:rPr>
        <w:t xml:space="preserve"> </w:t>
      </w:r>
      <w:r w:rsidRPr="0027023F">
        <w:rPr>
          <w:rFonts w:ascii="Verdana" w:hAnsi="Verdana" w:cs="Arial"/>
          <w:bCs/>
          <w:sz w:val="24"/>
          <w:szCs w:val="24"/>
        </w:rPr>
        <w:t xml:space="preserve">The remaining contingency in the plan </w:t>
      </w:r>
      <w:r w:rsidR="000F2634">
        <w:rPr>
          <w:rFonts w:ascii="Verdana" w:hAnsi="Verdana" w:cs="Arial"/>
          <w:bCs/>
          <w:sz w:val="24"/>
          <w:szCs w:val="24"/>
        </w:rPr>
        <w:t>has been fully utilised.</w:t>
      </w:r>
    </w:p>
    <w:p w:rsidR="0027023F" w:rsidP="000F2634" w:rsidRDefault="0027023F" w14:paraId="7E25238A" w14:textId="77777777">
      <w:pPr>
        <w:pStyle w:val="ListParagraph"/>
        <w:spacing w:after="0" w:line="240" w:lineRule="auto"/>
        <w:ind w:left="0"/>
        <w:jc w:val="both"/>
        <w:rPr>
          <w:rFonts w:ascii="Verdana" w:hAnsi="Verdana" w:cs="Arial"/>
          <w:bCs/>
          <w:sz w:val="24"/>
          <w:szCs w:val="24"/>
        </w:rPr>
      </w:pPr>
    </w:p>
    <w:p w:rsidRPr="002B5389" w:rsidR="00A40EEE" w:rsidP="00A40EEE" w:rsidRDefault="00A40EEE" w14:paraId="7F716756" w14:textId="77777777">
      <w:pPr>
        <w:pStyle w:val="ListParagraph"/>
        <w:spacing w:after="0" w:line="240" w:lineRule="auto"/>
        <w:rPr>
          <w:rFonts w:ascii="Verdana" w:hAnsi="Verdana" w:cs="Arial"/>
          <w:b/>
          <w:sz w:val="24"/>
          <w:szCs w:val="24"/>
        </w:rPr>
      </w:pPr>
    </w:p>
    <w:p w:rsidR="00653AEC" w:rsidP="00A40EEE" w:rsidRDefault="00653AEC" w14:paraId="6D29042A" w14:textId="3C965D6E">
      <w:pPr>
        <w:pStyle w:val="ListParagraph"/>
        <w:numPr>
          <w:ilvl w:val="0"/>
          <w:numId w:val="1"/>
        </w:numPr>
        <w:spacing w:after="0" w:line="240" w:lineRule="auto"/>
        <w:ind w:hanging="720"/>
        <w:rPr>
          <w:rFonts w:ascii="Verdana" w:hAnsi="Verdana" w:cs="Arial"/>
          <w:b/>
          <w:sz w:val="24"/>
          <w:szCs w:val="24"/>
        </w:rPr>
      </w:pPr>
      <w:r w:rsidRPr="002B5389">
        <w:rPr>
          <w:rFonts w:ascii="Verdana" w:hAnsi="Verdana" w:cs="Arial"/>
          <w:b/>
          <w:sz w:val="24"/>
          <w:szCs w:val="24"/>
        </w:rPr>
        <w:t>RECOMMENDATION</w:t>
      </w:r>
      <w:r w:rsidR="00A40EEE">
        <w:rPr>
          <w:rFonts w:ascii="Verdana" w:hAnsi="Verdana" w:cs="Arial"/>
          <w:b/>
          <w:sz w:val="24"/>
          <w:szCs w:val="24"/>
        </w:rPr>
        <w:t>S</w:t>
      </w:r>
    </w:p>
    <w:p w:rsidRPr="002B5389" w:rsidR="00A40EEE" w:rsidP="00A40EEE" w:rsidRDefault="00A40EEE" w14:paraId="00A23890" w14:textId="77777777">
      <w:pPr>
        <w:spacing w:after="0" w:line="240" w:lineRule="auto"/>
        <w:ind w:right="96"/>
        <w:rPr>
          <w:rFonts w:ascii="Verdana" w:hAnsi="Verdana" w:cs="Arial"/>
          <w:sz w:val="24"/>
          <w:szCs w:val="24"/>
        </w:rPr>
      </w:pPr>
      <w:r w:rsidRPr="002B5389">
        <w:rPr>
          <w:rFonts w:ascii="Verdana" w:hAnsi="Verdana" w:cs="Arial"/>
          <w:sz w:val="24"/>
          <w:szCs w:val="24"/>
        </w:rPr>
        <w:t>Members are asked to:</w:t>
      </w:r>
    </w:p>
    <w:p w:rsidR="00A40EEE" w:rsidP="00A40EEE" w:rsidRDefault="00A40EEE" w14:paraId="6A608EB4" w14:textId="1DC1D3CC">
      <w:pPr>
        <w:pStyle w:val="ListParagraph"/>
        <w:numPr>
          <w:ilvl w:val="0"/>
          <w:numId w:val="6"/>
        </w:numPr>
        <w:spacing w:after="0" w:line="240" w:lineRule="auto"/>
        <w:ind w:right="96"/>
        <w:jc w:val="both"/>
        <w:rPr>
          <w:rFonts w:ascii="Verdana" w:hAnsi="Verdana" w:cs="Arial"/>
          <w:bCs/>
          <w:sz w:val="24"/>
          <w:szCs w:val="24"/>
        </w:rPr>
      </w:pPr>
      <w:r>
        <w:rPr>
          <w:rFonts w:ascii="Verdana" w:hAnsi="Verdana" w:cs="Arial"/>
          <w:b/>
          <w:sz w:val="24"/>
          <w:szCs w:val="24"/>
        </w:rPr>
        <w:t>ACKNOWLEDGE</w:t>
      </w:r>
      <w:r w:rsidRPr="002B5389">
        <w:rPr>
          <w:rFonts w:ascii="Verdana" w:hAnsi="Verdana" w:cs="Arial"/>
          <w:bCs/>
          <w:sz w:val="24"/>
          <w:szCs w:val="24"/>
        </w:rPr>
        <w:t xml:space="preserve"> the month </w:t>
      </w:r>
      <w:r w:rsidR="00602DB1">
        <w:rPr>
          <w:rFonts w:ascii="Verdana" w:hAnsi="Verdana" w:cs="Arial"/>
          <w:bCs/>
          <w:sz w:val="24"/>
          <w:szCs w:val="24"/>
        </w:rPr>
        <w:t>6</w:t>
      </w:r>
      <w:r>
        <w:rPr>
          <w:rFonts w:ascii="Verdana" w:hAnsi="Verdana" w:cs="Arial"/>
          <w:bCs/>
          <w:sz w:val="24"/>
          <w:szCs w:val="24"/>
        </w:rPr>
        <w:t xml:space="preserve"> reported </w:t>
      </w:r>
      <w:r w:rsidRPr="002B5389">
        <w:rPr>
          <w:rFonts w:ascii="Verdana" w:hAnsi="Verdana" w:cs="Arial"/>
          <w:bCs/>
          <w:sz w:val="24"/>
          <w:szCs w:val="24"/>
        </w:rPr>
        <w:t>financial position and forecast outturn.</w:t>
      </w:r>
    </w:p>
    <w:p w:rsidR="00A40EEE" w:rsidP="00A40EEE" w:rsidRDefault="00A40EEE" w14:paraId="154F778C" w14:textId="77777777">
      <w:pPr>
        <w:pStyle w:val="ListParagraph"/>
        <w:numPr>
          <w:ilvl w:val="0"/>
          <w:numId w:val="6"/>
        </w:numPr>
        <w:spacing w:after="0" w:line="240" w:lineRule="auto"/>
        <w:ind w:right="96"/>
        <w:rPr>
          <w:rFonts w:ascii="Verdana" w:hAnsi="Verdana" w:cs="Arial"/>
          <w:bCs/>
          <w:sz w:val="24"/>
          <w:szCs w:val="24"/>
        </w:rPr>
      </w:pPr>
      <w:r>
        <w:rPr>
          <w:rFonts w:ascii="Verdana" w:hAnsi="Verdana" w:cs="Arial"/>
          <w:b/>
          <w:sz w:val="24"/>
          <w:szCs w:val="24"/>
        </w:rPr>
        <w:t xml:space="preserve">ACKNOWLEDGE </w:t>
      </w:r>
      <w:r>
        <w:rPr>
          <w:rFonts w:ascii="Verdana" w:hAnsi="Verdana" w:cs="Arial"/>
          <w:bCs/>
          <w:sz w:val="24"/>
          <w:szCs w:val="24"/>
        </w:rPr>
        <w:t>the additional allocation bids submitted to Welsh Government.</w:t>
      </w:r>
    </w:p>
    <w:p w:rsidR="00A40EEE" w:rsidP="00A40EEE" w:rsidRDefault="00A40EEE" w14:paraId="514EA34C" w14:textId="77777777">
      <w:pPr>
        <w:pStyle w:val="ListParagraph"/>
        <w:numPr>
          <w:ilvl w:val="0"/>
          <w:numId w:val="6"/>
        </w:numPr>
        <w:ind w:right="96"/>
        <w:jc w:val="both"/>
        <w:rPr>
          <w:rFonts w:ascii="Verdana" w:hAnsi="Verdana" w:cs="Arial"/>
          <w:bCs/>
          <w:sz w:val="24"/>
          <w:szCs w:val="24"/>
        </w:rPr>
      </w:pPr>
      <w:r>
        <w:rPr>
          <w:rFonts w:ascii="Verdana" w:hAnsi="Verdana" w:cs="Arial"/>
          <w:b/>
          <w:sz w:val="24"/>
          <w:szCs w:val="24"/>
        </w:rPr>
        <w:t xml:space="preserve">SUPPORT </w:t>
      </w:r>
      <w:r w:rsidRPr="00A40EEE">
        <w:rPr>
          <w:rFonts w:ascii="Verdana" w:hAnsi="Verdana" w:cs="Arial"/>
          <w:bCs/>
          <w:sz w:val="24"/>
          <w:szCs w:val="24"/>
        </w:rPr>
        <w:t>and</w:t>
      </w:r>
      <w:r>
        <w:rPr>
          <w:rFonts w:ascii="Verdana" w:hAnsi="Verdana" w:cs="Arial"/>
          <w:b/>
          <w:sz w:val="24"/>
          <w:szCs w:val="24"/>
        </w:rPr>
        <w:t xml:space="preserve"> DISCUSS </w:t>
      </w:r>
      <w:r>
        <w:rPr>
          <w:rFonts w:ascii="Verdana" w:hAnsi="Verdana" w:cs="Arial"/>
          <w:bCs/>
          <w:sz w:val="24"/>
          <w:szCs w:val="24"/>
        </w:rPr>
        <w:t>the update on business cases.</w:t>
      </w:r>
    </w:p>
    <w:p w:rsidRPr="00A40EEE" w:rsidR="00C33A04" w:rsidP="00A40EEE" w:rsidRDefault="00A40EEE" w14:paraId="6D29042C" w14:textId="0FC25827">
      <w:pPr>
        <w:pStyle w:val="ListParagraph"/>
        <w:numPr>
          <w:ilvl w:val="0"/>
          <w:numId w:val="6"/>
        </w:numPr>
        <w:spacing w:after="0" w:line="240" w:lineRule="auto"/>
        <w:ind w:right="96"/>
        <w:jc w:val="both"/>
        <w:rPr>
          <w:rFonts w:ascii="Verdana" w:hAnsi="Verdana" w:cs="Arial"/>
          <w:bCs/>
          <w:sz w:val="24"/>
          <w:szCs w:val="24"/>
        </w:rPr>
      </w:pPr>
      <w:r w:rsidRPr="00A40EEE">
        <w:rPr>
          <w:rFonts w:ascii="Verdana" w:hAnsi="Verdana" w:cs="Arial"/>
          <w:b/>
          <w:sz w:val="24"/>
          <w:szCs w:val="24"/>
        </w:rPr>
        <w:t xml:space="preserve">ACKNOWLEDGE </w:t>
      </w:r>
      <w:r w:rsidRPr="00A40EEE">
        <w:rPr>
          <w:rFonts w:ascii="Verdana" w:hAnsi="Verdana" w:cs="Arial"/>
          <w:bCs/>
          <w:sz w:val="24"/>
          <w:szCs w:val="24"/>
        </w:rPr>
        <w:t xml:space="preserve">the programme contingency </w:t>
      </w:r>
      <w:r w:rsidR="000F2634">
        <w:rPr>
          <w:rFonts w:ascii="Verdana" w:hAnsi="Verdana" w:cs="Arial"/>
          <w:bCs/>
          <w:sz w:val="24"/>
          <w:szCs w:val="24"/>
        </w:rPr>
        <w:t>has been fully utilised.</w:t>
      </w:r>
    </w:p>
    <w:p w:rsidR="00A40EEE" w:rsidRDefault="00A40EEE" w14:paraId="6D29042D" w14:textId="50DB81C9">
      <w:pPr>
        <w:rPr>
          <w:rFonts w:ascii="Verdana" w:hAnsi="Verdana" w:cs="Arial"/>
          <w:b/>
          <w:sz w:val="24"/>
          <w:szCs w:val="24"/>
        </w:rPr>
      </w:pPr>
      <w:r>
        <w:rPr>
          <w:rFonts w:ascii="Verdana" w:hAnsi="Verdana" w:cs="Arial"/>
          <w:b/>
          <w:sz w:val="24"/>
          <w:szCs w:val="24"/>
        </w:rPr>
        <w:br w:type="page"/>
      </w:r>
    </w:p>
    <w:p w:rsidRPr="002B5389" w:rsidR="00C33A04" w:rsidP="00A40EEE" w:rsidRDefault="00C33A04" w14:paraId="100EDA6F" w14:textId="77777777">
      <w:pPr>
        <w:spacing w:after="0" w:line="240" w:lineRule="auto"/>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2B5389" w:rsidR="00034194" w:rsidTr="5A1AFA7A" w14:paraId="6D290436" w14:textId="77777777">
        <w:tc>
          <w:tcPr>
            <w:tcW w:w="9245" w:type="dxa"/>
            <w:gridSpan w:val="4"/>
            <w:shd w:val="clear" w:color="auto" w:fill="D5DCE4" w:themeFill="text2" w:themeFillTint="33"/>
            <w:tcMar/>
          </w:tcPr>
          <w:p w:rsidRPr="002B5389" w:rsidR="00034194" w:rsidRDefault="0020539A" w14:paraId="6D290434" w14:textId="77777777">
            <w:pPr>
              <w:rPr>
                <w:rFonts w:ascii="Verdana" w:hAnsi="Verdana" w:cs="Arial"/>
                <w:b/>
                <w:sz w:val="24"/>
                <w:szCs w:val="24"/>
              </w:rPr>
            </w:pPr>
            <w:r w:rsidRPr="002B5389">
              <w:rPr>
                <w:rFonts w:ascii="Verdana" w:hAnsi="Verdana" w:cs="Arial"/>
                <w:b/>
                <w:sz w:val="24"/>
                <w:szCs w:val="24"/>
              </w:rPr>
              <w:t>Governance and Assurance</w:t>
            </w:r>
          </w:p>
          <w:p w:rsidRPr="002B5389" w:rsidR="00034194" w:rsidRDefault="00034194" w14:paraId="6D290435" w14:textId="77777777">
            <w:pPr>
              <w:rPr>
                <w:rFonts w:ascii="Verdana" w:hAnsi="Verdana" w:cs="Arial"/>
                <w:sz w:val="24"/>
                <w:szCs w:val="24"/>
              </w:rPr>
            </w:pPr>
          </w:p>
        </w:tc>
      </w:tr>
      <w:tr w:rsidRPr="002B5389" w:rsidR="00F5324A" w:rsidTr="5A1AFA7A" w14:paraId="6D29043A" w14:textId="77777777">
        <w:tc>
          <w:tcPr>
            <w:tcW w:w="1809" w:type="dxa"/>
            <w:vMerge w:val="restart"/>
            <w:tcMar/>
          </w:tcPr>
          <w:p w:rsidRPr="002B5389" w:rsidR="00F5324A" w:rsidRDefault="00F5324A" w14:paraId="6D290437" w14:textId="77777777">
            <w:pPr>
              <w:rPr>
                <w:rFonts w:ascii="Verdana" w:hAnsi="Verdana" w:cs="Arial"/>
                <w:b/>
                <w:sz w:val="24"/>
                <w:szCs w:val="24"/>
              </w:rPr>
            </w:pPr>
            <w:r w:rsidRPr="002B5389">
              <w:rPr>
                <w:rFonts w:ascii="Verdana" w:hAnsi="Verdana" w:cs="Arial"/>
                <w:b/>
                <w:sz w:val="24"/>
                <w:szCs w:val="24"/>
              </w:rPr>
              <w:t>Link to Enabling Objectives</w:t>
            </w:r>
          </w:p>
          <w:p w:rsidRPr="002B5389" w:rsidR="00F5324A" w:rsidP="00133EA1" w:rsidRDefault="00F5324A" w14:paraId="6D290438" w14:textId="77777777">
            <w:pPr>
              <w:rPr>
                <w:rFonts w:ascii="Verdana" w:hAnsi="Verdana" w:cs="Arial"/>
                <w:b/>
                <w:sz w:val="24"/>
                <w:szCs w:val="24"/>
              </w:rPr>
            </w:pPr>
            <w:r w:rsidRPr="002B5389">
              <w:rPr>
                <w:rFonts w:ascii="Verdana" w:hAnsi="Verdana" w:cs="Arial"/>
                <w:b/>
                <w:i/>
                <w:sz w:val="24"/>
                <w:szCs w:val="24"/>
              </w:rPr>
              <w:t xml:space="preserve">(please </w:t>
            </w:r>
            <w:r w:rsidRPr="002B5389" w:rsidR="00133EA1">
              <w:rPr>
                <w:rFonts w:ascii="Verdana" w:hAnsi="Verdana" w:cs="Arial"/>
                <w:b/>
                <w:i/>
                <w:sz w:val="24"/>
                <w:szCs w:val="24"/>
              </w:rPr>
              <w:t>choose</w:t>
            </w:r>
            <w:r w:rsidRPr="002B5389">
              <w:rPr>
                <w:rFonts w:ascii="Verdana" w:hAnsi="Verdana" w:cs="Arial"/>
                <w:b/>
                <w:i/>
                <w:sz w:val="24"/>
                <w:szCs w:val="24"/>
              </w:rPr>
              <w:t>)</w:t>
            </w:r>
          </w:p>
        </w:tc>
        <w:tc>
          <w:tcPr>
            <w:tcW w:w="7436" w:type="dxa"/>
            <w:gridSpan w:val="3"/>
            <w:shd w:val="clear" w:color="auto" w:fill="BDD6EE" w:themeFill="accent1" w:themeFillTint="66"/>
            <w:tcMar/>
          </w:tcPr>
          <w:p w:rsidRPr="002B5389" w:rsidR="00F5324A" w:rsidP="00F5324A" w:rsidRDefault="00F5324A" w14:paraId="6D290439" w14:textId="77777777">
            <w:pPr>
              <w:jc w:val="both"/>
              <w:rPr>
                <w:rFonts w:ascii="Verdana" w:hAnsi="Verdana" w:cs="Arial"/>
                <w:b/>
                <w:sz w:val="24"/>
                <w:szCs w:val="24"/>
              </w:rPr>
            </w:pPr>
            <w:r w:rsidRPr="002B5389">
              <w:rPr>
                <w:rFonts w:ascii="Verdana" w:hAnsi="Verdana" w:cs="Arial"/>
                <w:b/>
                <w:sz w:val="24"/>
                <w:szCs w:val="24"/>
              </w:rPr>
              <w:t>Supporting better health and wellbeing by actively promoting and empowering people to live well in resilient communities</w:t>
            </w:r>
          </w:p>
        </w:tc>
      </w:tr>
      <w:tr w:rsidRPr="002B5389" w:rsidR="00F5324A" w:rsidTr="5A1AFA7A" w14:paraId="6D29043E" w14:textId="77777777">
        <w:tc>
          <w:tcPr>
            <w:tcW w:w="1809" w:type="dxa"/>
            <w:vMerge/>
            <w:tcMar/>
          </w:tcPr>
          <w:p w:rsidRPr="002B5389" w:rsidR="00F5324A" w:rsidRDefault="00F5324A" w14:paraId="6D29043B" w14:textId="77777777">
            <w:pPr>
              <w:rPr>
                <w:rFonts w:ascii="Verdana" w:hAnsi="Verdana" w:cs="Arial"/>
                <w:b/>
                <w:sz w:val="24"/>
                <w:szCs w:val="24"/>
              </w:rPr>
            </w:pPr>
          </w:p>
        </w:tc>
        <w:tc>
          <w:tcPr>
            <w:tcW w:w="5812" w:type="dxa"/>
            <w:gridSpan w:val="2"/>
            <w:tcMar/>
          </w:tcPr>
          <w:p w:rsidRPr="002B5389" w:rsidR="00F5324A" w:rsidP="00F5324A" w:rsidRDefault="00F5324A" w14:paraId="6D29043C" w14:textId="77777777">
            <w:pPr>
              <w:rPr>
                <w:rFonts w:ascii="Verdana" w:hAnsi="Verdana" w:cs="Arial"/>
                <w:sz w:val="24"/>
                <w:szCs w:val="24"/>
              </w:rPr>
            </w:pPr>
            <w:r w:rsidRPr="002B538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20539A" w:rsidRDefault="00F57042" w14:paraId="6D29043D"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5A1AFA7A" w14:paraId="6D290442" w14:textId="77777777">
        <w:tc>
          <w:tcPr>
            <w:tcW w:w="1809" w:type="dxa"/>
            <w:vMerge/>
            <w:tcMar/>
          </w:tcPr>
          <w:p w:rsidRPr="002B5389" w:rsidR="00F5324A" w:rsidRDefault="00F5324A" w14:paraId="6D29043F" w14:textId="77777777">
            <w:pPr>
              <w:rPr>
                <w:rFonts w:ascii="Verdana" w:hAnsi="Verdana" w:cs="Arial"/>
                <w:b/>
                <w:sz w:val="24"/>
                <w:szCs w:val="24"/>
              </w:rPr>
            </w:pPr>
          </w:p>
        </w:tc>
        <w:tc>
          <w:tcPr>
            <w:tcW w:w="5812" w:type="dxa"/>
            <w:gridSpan w:val="2"/>
            <w:tcMar/>
          </w:tcPr>
          <w:p w:rsidRPr="002B5389" w:rsidR="00F5324A" w:rsidP="00F5324A" w:rsidRDefault="00F5324A" w14:paraId="6D290440" w14:textId="77777777">
            <w:pPr>
              <w:rPr>
                <w:rFonts w:ascii="Verdana" w:hAnsi="Verdana" w:cs="Arial"/>
                <w:sz w:val="24"/>
                <w:szCs w:val="24"/>
              </w:rPr>
            </w:pPr>
            <w:r w:rsidRPr="002B538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20539A" w:rsidRDefault="00133EA1" w14:paraId="6D290441"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5A1AFA7A" w14:paraId="6D290446" w14:textId="77777777">
        <w:tc>
          <w:tcPr>
            <w:tcW w:w="1809" w:type="dxa"/>
            <w:vMerge/>
            <w:tcMar/>
          </w:tcPr>
          <w:p w:rsidRPr="002B5389" w:rsidR="00F5324A" w:rsidRDefault="00F5324A" w14:paraId="6D290443" w14:textId="77777777">
            <w:pPr>
              <w:rPr>
                <w:rFonts w:ascii="Verdana" w:hAnsi="Verdana" w:cs="Arial"/>
                <w:b/>
                <w:sz w:val="24"/>
                <w:szCs w:val="24"/>
              </w:rPr>
            </w:pPr>
          </w:p>
        </w:tc>
        <w:tc>
          <w:tcPr>
            <w:tcW w:w="5812" w:type="dxa"/>
            <w:gridSpan w:val="2"/>
            <w:tcMar/>
          </w:tcPr>
          <w:p w:rsidRPr="002B5389" w:rsidR="00F5324A" w:rsidP="00F5324A" w:rsidRDefault="00F5324A" w14:paraId="6D290444" w14:textId="77777777">
            <w:pPr>
              <w:jc w:val="both"/>
              <w:rPr>
                <w:rFonts w:ascii="Verdana" w:hAnsi="Verdana" w:cs="Arial"/>
                <w:sz w:val="24"/>
                <w:szCs w:val="24"/>
              </w:rPr>
            </w:pPr>
            <w:r w:rsidRPr="002B538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20539A" w:rsidRDefault="00133EA1" w14:paraId="6D290445"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5A1AFA7A" w14:paraId="6D290449" w14:textId="77777777">
        <w:tc>
          <w:tcPr>
            <w:tcW w:w="1809" w:type="dxa"/>
            <w:vMerge/>
            <w:tcMar/>
          </w:tcPr>
          <w:p w:rsidRPr="002B5389"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2B5389" w:rsidR="00F5324A" w:rsidP="00C107F2" w:rsidRDefault="00F5324A" w14:paraId="6D290448" w14:textId="77777777">
            <w:pPr>
              <w:rPr>
                <w:rFonts w:ascii="Verdana" w:hAnsi="Verdana" w:cs="Arial"/>
                <w:b/>
                <w:sz w:val="24"/>
                <w:szCs w:val="24"/>
              </w:rPr>
            </w:pPr>
            <w:r w:rsidRPr="002B5389">
              <w:rPr>
                <w:rFonts w:ascii="Verdana" w:hAnsi="Verdana" w:cs="Arial"/>
                <w:b/>
                <w:sz w:val="24"/>
                <w:szCs w:val="24"/>
              </w:rPr>
              <w:t xml:space="preserve">Deliver better care through excellent health and care services achieving the outcomes that matter most to people </w:t>
            </w:r>
          </w:p>
        </w:tc>
      </w:tr>
      <w:tr w:rsidRPr="002B5389" w:rsidR="00F5324A" w:rsidTr="5A1AFA7A" w14:paraId="6D29044D" w14:textId="77777777">
        <w:tc>
          <w:tcPr>
            <w:tcW w:w="1809" w:type="dxa"/>
            <w:vMerge/>
            <w:tcMar/>
          </w:tcPr>
          <w:p w:rsidRPr="002B5389" w:rsidR="00F5324A" w:rsidP="00C107F2" w:rsidRDefault="00F5324A" w14:paraId="6D29044A" w14:textId="77777777">
            <w:pPr>
              <w:rPr>
                <w:rFonts w:ascii="Verdana" w:hAnsi="Verdana" w:cs="Arial"/>
                <w:b/>
                <w:sz w:val="24"/>
                <w:szCs w:val="24"/>
              </w:rPr>
            </w:pPr>
          </w:p>
        </w:tc>
        <w:tc>
          <w:tcPr>
            <w:tcW w:w="5812" w:type="dxa"/>
            <w:gridSpan w:val="2"/>
            <w:tcMar/>
          </w:tcPr>
          <w:p w:rsidRPr="002B5389" w:rsidR="00F5324A" w:rsidP="00F5324A" w:rsidRDefault="00F5324A" w14:paraId="6D29044B" w14:textId="77777777">
            <w:pPr>
              <w:rPr>
                <w:rFonts w:ascii="Verdana" w:hAnsi="Verdana" w:cs="Arial"/>
                <w:sz w:val="24"/>
                <w:szCs w:val="24"/>
              </w:rPr>
            </w:pPr>
            <w:r w:rsidRPr="002B5389">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F57042" w14:paraId="6D29044C"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5A1AFA7A" w14:paraId="6D290451" w14:textId="77777777">
        <w:tc>
          <w:tcPr>
            <w:tcW w:w="1809" w:type="dxa"/>
            <w:vMerge/>
            <w:tcMar/>
          </w:tcPr>
          <w:p w:rsidRPr="002B5389" w:rsidR="00F5324A" w:rsidP="00C107F2" w:rsidRDefault="00F5324A" w14:paraId="6D29044E" w14:textId="77777777">
            <w:pPr>
              <w:rPr>
                <w:rFonts w:ascii="Verdana" w:hAnsi="Verdana" w:cs="Arial"/>
                <w:b/>
                <w:sz w:val="24"/>
                <w:szCs w:val="24"/>
              </w:rPr>
            </w:pPr>
          </w:p>
        </w:tc>
        <w:tc>
          <w:tcPr>
            <w:tcW w:w="5812" w:type="dxa"/>
            <w:gridSpan w:val="2"/>
            <w:tcMar/>
          </w:tcPr>
          <w:p w:rsidRPr="002B5389" w:rsidR="00F5324A" w:rsidP="00F5324A" w:rsidRDefault="00F5324A" w14:paraId="6D29044F" w14:textId="77777777">
            <w:pPr>
              <w:rPr>
                <w:rFonts w:ascii="Verdana" w:hAnsi="Verdana" w:cs="Arial"/>
                <w:sz w:val="24"/>
                <w:szCs w:val="24"/>
              </w:rPr>
            </w:pPr>
            <w:r w:rsidRPr="002B5389">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F57042" w14:paraId="6D290450"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5A1AFA7A" w14:paraId="6D290455" w14:textId="77777777">
        <w:tc>
          <w:tcPr>
            <w:tcW w:w="1809" w:type="dxa"/>
            <w:vMerge/>
            <w:tcMar/>
          </w:tcPr>
          <w:p w:rsidRPr="002B5389" w:rsidR="00F5324A" w:rsidP="00C107F2" w:rsidRDefault="00F5324A" w14:paraId="6D290452" w14:textId="77777777">
            <w:pPr>
              <w:rPr>
                <w:rFonts w:ascii="Verdana" w:hAnsi="Verdana" w:cs="Arial"/>
                <w:b/>
                <w:sz w:val="24"/>
                <w:szCs w:val="24"/>
              </w:rPr>
            </w:pPr>
          </w:p>
        </w:tc>
        <w:tc>
          <w:tcPr>
            <w:tcW w:w="5812" w:type="dxa"/>
            <w:gridSpan w:val="2"/>
            <w:tcMar/>
          </w:tcPr>
          <w:p w:rsidRPr="002B5389" w:rsidR="00F5324A" w:rsidP="00F5324A" w:rsidRDefault="00F5324A" w14:paraId="6D290453" w14:textId="77777777">
            <w:pPr>
              <w:rPr>
                <w:rFonts w:ascii="Verdana" w:hAnsi="Verdana" w:cs="Arial"/>
                <w:b/>
                <w:sz w:val="24"/>
                <w:szCs w:val="24"/>
              </w:rPr>
            </w:pPr>
            <w:r w:rsidRPr="002B5389">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54"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5A1AFA7A" w14:paraId="6D290459" w14:textId="77777777">
        <w:tc>
          <w:tcPr>
            <w:tcW w:w="1809" w:type="dxa"/>
            <w:vMerge/>
            <w:tcMar/>
          </w:tcPr>
          <w:p w:rsidRPr="002B5389" w:rsidR="00F5324A" w:rsidP="00C107F2" w:rsidRDefault="00F5324A" w14:paraId="6D290456" w14:textId="77777777">
            <w:pPr>
              <w:rPr>
                <w:rFonts w:ascii="Verdana" w:hAnsi="Verdana" w:cs="Arial"/>
                <w:b/>
                <w:sz w:val="24"/>
                <w:szCs w:val="24"/>
              </w:rPr>
            </w:pPr>
          </w:p>
        </w:tc>
        <w:tc>
          <w:tcPr>
            <w:tcW w:w="5812" w:type="dxa"/>
            <w:gridSpan w:val="2"/>
            <w:tcMar/>
          </w:tcPr>
          <w:p w:rsidRPr="002B5389" w:rsidR="00F5324A" w:rsidP="00F5324A" w:rsidRDefault="00F5324A" w14:paraId="6D290457" w14:textId="77777777">
            <w:pPr>
              <w:rPr>
                <w:rFonts w:ascii="Verdana" w:hAnsi="Verdana" w:cs="Arial"/>
                <w:b/>
                <w:sz w:val="24"/>
                <w:szCs w:val="24"/>
              </w:rPr>
            </w:pPr>
            <w:r w:rsidRPr="002B5389">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58"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5A1AFA7A" w14:paraId="6D29045D" w14:textId="77777777">
        <w:tc>
          <w:tcPr>
            <w:tcW w:w="1809" w:type="dxa"/>
            <w:vMerge/>
            <w:tcMar/>
          </w:tcPr>
          <w:p w:rsidRPr="002B5389" w:rsidR="00F5324A" w:rsidP="00C107F2" w:rsidRDefault="00F5324A" w14:paraId="6D29045A" w14:textId="77777777">
            <w:pPr>
              <w:rPr>
                <w:rFonts w:ascii="Verdana" w:hAnsi="Verdana" w:cs="Arial"/>
                <w:b/>
                <w:sz w:val="24"/>
                <w:szCs w:val="24"/>
              </w:rPr>
            </w:pPr>
          </w:p>
        </w:tc>
        <w:tc>
          <w:tcPr>
            <w:tcW w:w="5812" w:type="dxa"/>
            <w:gridSpan w:val="2"/>
            <w:tcMar/>
          </w:tcPr>
          <w:p w:rsidRPr="002B5389" w:rsidR="00F5324A" w:rsidP="00F5324A" w:rsidRDefault="00F5324A" w14:paraId="6D29045B" w14:textId="77777777">
            <w:pPr>
              <w:rPr>
                <w:rFonts w:ascii="Verdana" w:hAnsi="Verdana" w:cs="Arial"/>
                <w:b/>
                <w:sz w:val="24"/>
                <w:szCs w:val="24"/>
              </w:rPr>
            </w:pPr>
            <w:r w:rsidRPr="002B538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5C"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5A1AFA7A" w14:paraId="6D29045F" w14:textId="77777777">
        <w:tc>
          <w:tcPr>
            <w:tcW w:w="9245" w:type="dxa"/>
            <w:gridSpan w:val="4"/>
            <w:shd w:val="clear" w:color="auto" w:fill="D5DCE4" w:themeFill="text2" w:themeFillTint="33"/>
            <w:tcMar/>
          </w:tcPr>
          <w:p w:rsidRPr="002B5389" w:rsidR="00F5324A" w:rsidP="00C107F2" w:rsidRDefault="00F5324A" w14:paraId="6D29045E" w14:textId="77777777">
            <w:pPr>
              <w:rPr>
                <w:rFonts w:ascii="Verdana" w:hAnsi="Verdana" w:cs="Arial"/>
                <w:b/>
                <w:sz w:val="24"/>
                <w:szCs w:val="24"/>
              </w:rPr>
            </w:pPr>
            <w:r w:rsidRPr="002B5389">
              <w:rPr>
                <w:rFonts w:ascii="Verdana" w:hAnsi="Verdana" w:cs="Arial"/>
                <w:b/>
                <w:sz w:val="24"/>
                <w:szCs w:val="24"/>
              </w:rPr>
              <w:t>Health and Care Standards</w:t>
            </w:r>
          </w:p>
        </w:tc>
      </w:tr>
      <w:tr w:rsidRPr="002B5389" w:rsidR="00F5324A" w:rsidTr="5A1AFA7A" w14:paraId="6D290463" w14:textId="77777777">
        <w:tc>
          <w:tcPr>
            <w:tcW w:w="1809" w:type="dxa"/>
            <w:vMerge w:val="restart"/>
            <w:tcMar/>
          </w:tcPr>
          <w:p w:rsidRPr="002B5389" w:rsidR="00F5324A" w:rsidP="00F5324A" w:rsidRDefault="00133EA1" w14:paraId="6D290460" w14:textId="77777777">
            <w:pPr>
              <w:rPr>
                <w:rFonts w:ascii="Verdana" w:hAnsi="Verdana" w:cs="Arial"/>
                <w:sz w:val="24"/>
                <w:szCs w:val="24"/>
              </w:rPr>
            </w:pPr>
            <w:r w:rsidRPr="002B5389">
              <w:rPr>
                <w:rFonts w:ascii="Verdana" w:hAnsi="Verdana" w:cs="Arial"/>
                <w:b/>
                <w:i/>
                <w:sz w:val="24"/>
                <w:szCs w:val="24"/>
              </w:rPr>
              <w:t>(please choose)</w:t>
            </w:r>
          </w:p>
        </w:tc>
        <w:tc>
          <w:tcPr>
            <w:tcW w:w="5812" w:type="dxa"/>
            <w:gridSpan w:val="2"/>
            <w:tcMar/>
          </w:tcPr>
          <w:p w:rsidRPr="002B5389" w:rsidR="00F5324A" w:rsidP="00C107F2" w:rsidRDefault="00F5324A" w14:paraId="6D290461" w14:textId="77777777">
            <w:pPr>
              <w:rPr>
                <w:rFonts w:ascii="Verdana" w:hAnsi="Verdana" w:cs="Arial"/>
                <w:sz w:val="24"/>
                <w:szCs w:val="24"/>
              </w:rPr>
            </w:pPr>
            <w:r w:rsidRPr="002B5389">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62"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5A1AFA7A" w14:paraId="6D290467" w14:textId="77777777">
        <w:tc>
          <w:tcPr>
            <w:tcW w:w="1809" w:type="dxa"/>
            <w:vMerge/>
            <w:tcMar/>
          </w:tcPr>
          <w:p w:rsidRPr="002B5389" w:rsidR="00F5324A" w:rsidP="00F5324A" w:rsidRDefault="00F5324A" w14:paraId="6D290464" w14:textId="77777777">
            <w:pPr>
              <w:rPr>
                <w:rFonts w:ascii="Verdana" w:hAnsi="Verdana" w:cs="Arial"/>
                <w:b/>
                <w:sz w:val="24"/>
                <w:szCs w:val="24"/>
              </w:rPr>
            </w:pPr>
          </w:p>
        </w:tc>
        <w:tc>
          <w:tcPr>
            <w:tcW w:w="5812" w:type="dxa"/>
            <w:gridSpan w:val="2"/>
            <w:tcMar/>
          </w:tcPr>
          <w:p w:rsidRPr="002B5389" w:rsidR="00F5324A" w:rsidP="00F5324A" w:rsidRDefault="00F5324A" w14:paraId="6D290465" w14:textId="77777777">
            <w:pPr>
              <w:rPr>
                <w:rFonts w:ascii="Verdana" w:hAnsi="Verdana" w:cs="Arial"/>
                <w:b/>
                <w:sz w:val="24"/>
                <w:szCs w:val="24"/>
              </w:rPr>
            </w:pPr>
            <w:r w:rsidRPr="002B5389">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F57042" w14:paraId="6D290466"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5A1AFA7A" w14:paraId="6D29046B" w14:textId="77777777">
        <w:tc>
          <w:tcPr>
            <w:tcW w:w="1809" w:type="dxa"/>
            <w:vMerge/>
            <w:tcMar/>
          </w:tcPr>
          <w:p w:rsidRPr="002B5389" w:rsidR="00F5324A" w:rsidP="00F5324A" w:rsidRDefault="00F5324A" w14:paraId="6D290468" w14:textId="77777777">
            <w:pPr>
              <w:rPr>
                <w:rFonts w:ascii="Verdana" w:hAnsi="Verdana" w:cs="Arial"/>
                <w:b/>
                <w:sz w:val="24"/>
                <w:szCs w:val="24"/>
              </w:rPr>
            </w:pPr>
          </w:p>
        </w:tc>
        <w:tc>
          <w:tcPr>
            <w:tcW w:w="5812" w:type="dxa"/>
            <w:gridSpan w:val="2"/>
            <w:tcMar/>
          </w:tcPr>
          <w:p w:rsidRPr="002B5389" w:rsidR="00F5324A" w:rsidP="00F5324A" w:rsidRDefault="00F5324A" w14:paraId="6D290469" w14:textId="77777777">
            <w:pPr>
              <w:rPr>
                <w:rFonts w:ascii="Verdana" w:hAnsi="Verdana" w:cs="Arial"/>
                <w:b/>
                <w:sz w:val="24"/>
                <w:szCs w:val="24"/>
              </w:rPr>
            </w:pPr>
            <w:r w:rsidRPr="002B5389">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6A"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5A1AFA7A" w14:paraId="6D29046F" w14:textId="77777777">
        <w:tc>
          <w:tcPr>
            <w:tcW w:w="1809" w:type="dxa"/>
            <w:vMerge/>
            <w:tcMar/>
          </w:tcPr>
          <w:p w:rsidRPr="002B5389" w:rsidR="00F5324A" w:rsidP="00F5324A" w:rsidRDefault="00F5324A" w14:paraId="6D29046C" w14:textId="77777777">
            <w:pPr>
              <w:rPr>
                <w:rFonts w:ascii="Verdana" w:hAnsi="Verdana" w:cs="Arial"/>
                <w:b/>
                <w:sz w:val="24"/>
                <w:szCs w:val="24"/>
              </w:rPr>
            </w:pPr>
          </w:p>
        </w:tc>
        <w:tc>
          <w:tcPr>
            <w:tcW w:w="5812" w:type="dxa"/>
            <w:gridSpan w:val="2"/>
            <w:tcMar/>
          </w:tcPr>
          <w:p w:rsidRPr="002B5389" w:rsidR="00F5324A" w:rsidP="00F5324A" w:rsidRDefault="00F5324A" w14:paraId="6D29046D" w14:textId="77777777">
            <w:pPr>
              <w:rPr>
                <w:rFonts w:ascii="Verdana" w:hAnsi="Verdana" w:cs="Arial"/>
                <w:b/>
                <w:sz w:val="24"/>
                <w:szCs w:val="24"/>
              </w:rPr>
            </w:pPr>
            <w:r w:rsidRPr="002B5389">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6E"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5A1AFA7A" w14:paraId="6D290473" w14:textId="77777777">
        <w:tc>
          <w:tcPr>
            <w:tcW w:w="1809" w:type="dxa"/>
            <w:vMerge/>
            <w:tcMar/>
          </w:tcPr>
          <w:p w:rsidRPr="002B5389" w:rsidR="00F5324A" w:rsidP="00F5324A" w:rsidRDefault="00F5324A" w14:paraId="6D290470" w14:textId="77777777">
            <w:pPr>
              <w:rPr>
                <w:rFonts w:ascii="Verdana" w:hAnsi="Verdana" w:cs="Arial"/>
                <w:b/>
                <w:sz w:val="24"/>
                <w:szCs w:val="24"/>
              </w:rPr>
            </w:pPr>
          </w:p>
        </w:tc>
        <w:tc>
          <w:tcPr>
            <w:tcW w:w="5812" w:type="dxa"/>
            <w:gridSpan w:val="2"/>
            <w:tcMar/>
          </w:tcPr>
          <w:p w:rsidRPr="002B5389" w:rsidR="00F5324A" w:rsidP="00F5324A" w:rsidRDefault="00F5324A" w14:paraId="6D290471" w14:textId="77777777">
            <w:pPr>
              <w:rPr>
                <w:rFonts w:ascii="Verdana" w:hAnsi="Verdana" w:cs="Arial"/>
                <w:b/>
                <w:sz w:val="24"/>
                <w:szCs w:val="24"/>
              </w:rPr>
            </w:pPr>
            <w:r w:rsidRPr="002B5389">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72"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5A1AFA7A" w14:paraId="6D290477" w14:textId="77777777">
        <w:tc>
          <w:tcPr>
            <w:tcW w:w="1809" w:type="dxa"/>
            <w:vMerge/>
            <w:tcMar/>
          </w:tcPr>
          <w:p w:rsidRPr="002B5389" w:rsidR="00F5324A" w:rsidP="00F5324A" w:rsidRDefault="00F5324A" w14:paraId="6D290474" w14:textId="77777777">
            <w:pPr>
              <w:rPr>
                <w:rFonts w:ascii="Verdana" w:hAnsi="Verdana" w:cs="Arial"/>
                <w:b/>
                <w:sz w:val="24"/>
                <w:szCs w:val="24"/>
              </w:rPr>
            </w:pPr>
          </w:p>
        </w:tc>
        <w:tc>
          <w:tcPr>
            <w:tcW w:w="5812" w:type="dxa"/>
            <w:gridSpan w:val="2"/>
            <w:tcMar/>
          </w:tcPr>
          <w:p w:rsidRPr="002B5389" w:rsidR="00F5324A" w:rsidP="00F5324A" w:rsidRDefault="00F5324A" w14:paraId="6D290475" w14:textId="77777777">
            <w:pPr>
              <w:rPr>
                <w:rFonts w:ascii="Verdana" w:hAnsi="Verdana" w:cs="Arial"/>
                <w:b/>
                <w:sz w:val="24"/>
                <w:szCs w:val="24"/>
              </w:rPr>
            </w:pPr>
            <w:r w:rsidRPr="002B5389">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76"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5A1AFA7A" w14:paraId="6D29047B" w14:textId="77777777">
        <w:tc>
          <w:tcPr>
            <w:tcW w:w="1809" w:type="dxa"/>
            <w:vMerge/>
            <w:tcMar/>
          </w:tcPr>
          <w:p w:rsidRPr="002B5389" w:rsidR="00F5324A" w:rsidP="00F5324A" w:rsidRDefault="00F5324A" w14:paraId="6D290478" w14:textId="77777777">
            <w:pPr>
              <w:rPr>
                <w:rFonts w:ascii="Verdana" w:hAnsi="Verdana" w:cs="Arial"/>
                <w:b/>
                <w:sz w:val="24"/>
                <w:szCs w:val="24"/>
              </w:rPr>
            </w:pPr>
          </w:p>
        </w:tc>
        <w:tc>
          <w:tcPr>
            <w:tcW w:w="5812" w:type="dxa"/>
            <w:gridSpan w:val="2"/>
            <w:tcMar/>
          </w:tcPr>
          <w:p w:rsidRPr="002B5389" w:rsidR="00F5324A" w:rsidP="00F5324A" w:rsidRDefault="00F5324A" w14:paraId="6D290479" w14:textId="77777777">
            <w:pPr>
              <w:rPr>
                <w:rFonts w:ascii="Verdana" w:hAnsi="Verdana" w:cs="Arial"/>
                <w:b/>
                <w:sz w:val="24"/>
                <w:szCs w:val="24"/>
              </w:rPr>
            </w:pPr>
            <w:r w:rsidRPr="002B5389">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7A"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5A1AFA7A" w14:paraId="6D29047D" w14:textId="77777777">
        <w:tc>
          <w:tcPr>
            <w:tcW w:w="9245" w:type="dxa"/>
            <w:gridSpan w:val="4"/>
            <w:shd w:val="clear" w:color="auto" w:fill="D5DCE4" w:themeFill="text2" w:themeFillTint="33"/>
            <w:tcMar/>
          </w:tcPr>
          <w:p w:rsidRPr="002B5389" w:rsidR="00F5324A" w:rsidP="00F5324A" w:rsidRDefault="00F5324A" w14:paraId="6D29047C" w14:textId="77777777">
            <w:pPr>
              <w:rPr>
                <w:rFonts w:ascii="Verdana" w:hAnsi="Verdana" w:cs="Arial"/>
                <w:b/>
                <w:sz w:val="24"/>
                <w:szCs w:val="24"/>
              </w:rPr>
            </w:pPr>
            <w:r w:rsidRPr="002B5389">
              <w:rPr>
                <w:rFonts w:ascii="Verdana" w:hAnsi="Verdana" w:cs="Arial"/>
                <w:b/>
                <w:sz w:val="24"/>
                <w:szCs w:val="24"/>
              </w:rPr>
              <w:t>Quality, Safety and Patient Experience</w:t>
            </w:r>
          </w:p>
        </w:tc>
      </w:tr>
      <w:tr w:rsidRPr="002B5389" w:rsidR="00F5324A" w:rsidTr="5A1AFA7A" w14:paraId="6D290480" w14:textId="77777777">
        <w:tc>
          <w:tcPr>
            <w:tcW w:w="9245" w:type="dxa"/>
            <w:gridSpan w:val="4"/>
            <w:tcMar/>
          </w:tcPr>
          <w:p w:rsidRPr="0027023F" w:rsidR="0027023F" w:rsidP="0027023F" w:rsidRDefault="0027023F" w14:paraId="0DB53633" w14:textId="77777777">
            <w:pPr>
              <w:jc w:val="both"/>
              <w:rPr>
                <w:rFonts w:ascii="Verdana" w:hAnsi="Verdana" w:cs="Arial"/>
                <w:bCs/>
                <w:sz w:val="24"/>
                <w:szCs w:val="24"/>
              </w:rPr>
            </w:pPr>
            <w:r w:rsidRPr="0027023F">
              <w:rPr>
                <w:rFonts w:ascii="Verdana" w:hAnsi="Verdana" w:cs="Arial"/>
                <w:bCs/>
                <w:sz w:val="24"/>
                <w:szCs w:val="24"/>
              </w:rPr>
              <w:t>Without additional funding support from WG, further requests for capital funding will not be affordable within the allocated resources. This may impact on new service requests for additional capital funding for estates, medical equipping and digital services.</w:t>
            </w:r>
          </w:p>
          <w:p w:rsidRPr="002B5389" w:rsidR="00F5324A" w:rsidP="00653AEC" w:rsidRDefault="00F5324A" w14:paraId="6D29047F" w14:textId="77777777">
            <w:pPr>
              <w:jc w:val="center"/>
              <w:rPr>
                <w:rFonts w:ascii="Verdana" w:hAnsi="Verdana" w:cs="Arial"/>
                <w:b/>
                <w:sz w:val="24"/>
                <w:szCs w:val="24"/>
              </w:rPr>
            </w:pPr>
          </w:p>
        </w:tc>
      </w:tr>
      <w:tr w:rsidRPr="002B5389" w:rsidR="00F5324A" w:rsidTr="5A1AFA7A" w14:paraId="6D290482" w14:textId="77777777">
        <w:tc>
          <w:tcPr>
            <w:tcW w:w="9245" w:type="dxa"/>
            <w:gridSpan w:val="4"/>
            <w:shd w:val="clear" w:color="auto" w:fill="D5DCE4" w:themeFill="text2" w:themeFillTint="33"/>
            <w:tcMar/>
          </w:tcPr>
          <w:p w:rsidRPr="002B5389" w:rsidR="00F5324A" w:rsidP="00F5324A" w:rsidRDefault="00F5324A" w14:paraId="6D290481" w14:textId="77777777">
            <w:pPr>
              <w:rPr>
                <w:rFonts w:ascii="Verdana" w:hAnsi="Verdana" w:cs="Arial"/>
                <w:b/>
                <w:sz w:val="24"/>
                <w:szCs w:val="24"/>
              </w:rPr>
            </w:pPr>
            <w:r w:rsidRPr="002B5389">
              <w:rPr>
                <w:rFonts w:ascii="Verdana" w:hAnsi="Verdana" w:cs="Arial"/>
                <w:b/>
                <w:sz w:val="24"/>
                <w:szCs w:val="24"/>
              </w:rPr>
              <w:t>Financial Implications</w:t>
            </w:r>
          </w:p>
        </w:tc>
      </w:tr>
      <w:tr w:rsidRPr="002B5389" w:rsidR="00F5324A" w:rsidTr="5A1AFA7A" w14:paraId="6D290487" w14:textId="77777777">
        <w:tc>
          <w:tcPr>
            <w:tcW w:w="9245" w:type="dxa"/>
            <w:gridSpan w:val="4"/>
            <w:tcMar/>
          </w:tcPr>
          <w:p w:rsidR="007A4AF3" w:rsidP="007A4AF3" w:rsidRDefault="007A4AF3" w14:paraId="2EF63ABC" w14:textId="3E54A10E">
            <w:pPr>
              <w:pStyle w:val="ListParagraph"/>
              <w:ind w:left="0"/>
              <w:rPr>
                <w:rFonts w:ascii="Verdana" w:hAnsi="Verdana" w:cs="Arial"/>
                <w:bCs/>
                <w:sz w:val="24"/>
                <w:szCs w:val="24"/>
              </w:rPr>
            </w:pPr>
            <w:r w:rsidRPr="0027023F">
              <w:rPr>
                <w:rFonts w:ascii="Verdana" w:hAnsi="Verdana" w:cs="Arial"/>
                <w:bCs/>
                <w:sz w:val="24"/>
                <w:szCs w:val="24"/>
              </w:rPr>
              <w:t>The financial implications and funding risks are as detailed within the body of the report. In summary, the approved balanced capital plan is assuming additional funding of £</w:t>
            </w:r>
            <w:r w:rsidR="0017760A">
              <w:rPr>
                <w:rFonts w:ascii="Verdana" w:hAnsi="Verdana" w:cs="Arial"/>
                <w:bCs/>
                <w:sz w:val="24"/>
                <w:szCs w:val="24"/>
              </w:rPr>
              <w:t>2.250m</w:t>
            </w:r>
            <w:r w:rsidRPr="0027023F">
              <w:rPr>
                <w:rFonts w:ascii="Verdana" w:hAnsi="Verdana" w:cs="Arial"/>
                <w:bCs/>
                <w:sz w:val="24"/>
                <w:szCs w:val="24"/>
              </w:rPr>
              <w:t>m.</w:t>
            </w:r>
            <w:r>
              <w:rPr>
                <w:rFonts w:ascii="Verdana" w:hAnsi="Verdana" w:cs="Arial"/>
                <w:bCs/>
                <w:sz w:val="24"/>
                <w:szCs w:val="24"/>
              </w:rPr>
              <w:t xml:space="preserve"> </w:t>
            </w:r>
            <w:r w:rsidRPr="0027023F">
              <w:rPr>
                <w:rFonts w:ascii="Verdana" w:hAnsi="Verdana" w:cs="Arial"/>
                <w:bCs/>
                <w:sz w:val="24"/>
                <w:szCs w:val="24"/>
              </w:rPr>
              <w:t xml:space="preserve">The remaining contingency in the plan is </w:t>
            </w:r>
            <w:r w:rsidR="0017760A">
              <w:rPr>
                <w:rFonts w:ascii="Verdana" w:hAnsi="Verdana" w:cs="Arial"/>
                <w:bCs/>
                <w:sz w:val="24"/>
                <w:szCs w:val="24"/>
              </w:rPr>
              <w:t>nil</w:t>
            </w:r>
            <w:r w:rsidRPr="0027023F">
              <w:rPr>
                <w:rFonts w:ascii="Verdana" w:hAnsi="Verdana" w:cs="Arial"/>
                <w:bCs/>
                <w:sz w:val="24"/>
                <w:szCs w:val="24"/>
              </w:rPr>
              <w:t xml:space="preserve">. </w:t>
            </w:r>
          </w:p>
          <w:p w:rsidRPr="002B5389" w:rsidR="00F5324A" w:rsidP="0027023F" w:rsidRDefault="00F5324A" w14:paraId="6D290486" w14:textId="77777777">
            <w:pPr>
              <w:ind w:right="96"/>
              <w:rPr>
                <w:rFonts w:ascii="Verdana" w:hAnsi="Verdana" w:cs="Arial"/>
                <w:color w:val="FF0000"/>
                <w:sz w:val="24"/>
                <w:szCs w:val="24"/>
              </w:rPr>
            </w:pPr>
          </w:p>
        </w:tc>
      </w:tr>
      <w:tr w:rsidRPr="002B5389" w:rsidR="00F5324A" w:rsidTr="5A1AFA7A" w14:paraId="6D290489" w14:textId="77777777">
        <w:tc>
          <w:tcPr>
            <w:tcW w:w="9245" w:type="dxa"/>
            <w:gridSpan w:val="4"/>
            <w:shd w:val="clear" w:color="auto" w:fill="D5DCE4" w:themeFill="text2" w:themeFillTint="33"/>
            <w:tcMar/>
          </w:tcPr>
          <w:p w:rsidRPr="002B5389" w:rsidR="00F5324A" w:rsidP="00F5324A" w:rsidRDefault="00F5324A" w14:paraId="6D290488" w14:textId="77777777">
            <w:pPr>
              <w:keepNext/>
              <w:keepLines/>
              <w:ind w:right="96"/>
              <w:rPr>
                <w:rFonts w:ascii="Verdana" w:hAnsi="Verdana" w:cs="Arial"/>
                <w:b/>
                <w:sz w:val="24"/>
                <w:szCs w:val="24"/>
              </w:rPr>
            </w:pPr>
            <w:r w:rsidRPr="002B5389">
              <w:rPr>
                <w:rFonts w:ascii="Verdana" w:hAnsi="Verdana" w:cs="Arial"/>
                <w:b/>
                <w:sz w:val="24"/>
                <w:szCs w:val="24"/>
              </w:rPr>
              <w:t>Legal Implications (including equality and diversity assessment)</w:t>
            </w:r>
          </w:p>
        </w:tc>
      </w:tr>
      <w:tr w:rsidRPr="002B5389" w:rsidR="00F5324A" w:rsidTr="5A1AFA7A" w14:paraId="6D29048C" w14:textId="77777777">
        <w:tc>
          <w:tcPr>
            <w:tcW w:w="9245" w:type="dxa"/>
            <w:gridSpan w:val="4"/>
            <w:tcMar/>
          </w:tcPr>
          <w:p w:rsidRPr="002B5389" w:rsidR="00F5324A" w:rsidP="007A4AF3" w:rsidRDefault="007A4AF3" w14:paraId="6D29048B" w14:textId="71D0C83A">
            <w:pPr>
              <w:ind w:right="96"/>
              <w:rPr>
                <w:rFonts w:ascii="Verdana" w:hAnsi="Verdana" w:cs="Arial"/>
                <w:color w:val="FF0000"/>
                <w:sz w:val="24"/>
                <w:szCs w:val="24"/>
              </w:rPr>
            </w:pPr>
            <w:r w:rsidRPr="007A4AF3">
              <w:rPr>
                <w:rFonts w:ascii="Verdana" w:hAnsi="Verdana" w:cs="Arial"/>
                <w:sz w:val="24"/>
                <w:szCs w:val="24"/>
              </w:rPr>
              <w:t>None</w:t>
            </w:r>
          </w:p>
        </w:tc>
      </w:tr>
      <w:tr w:rsidRPr="002B5389" w:rsidR="00F5324A" w:rsidTr="5A1AFA7A" w14:paraId="6D29048E" w14:textId="77777777">
        <w:tc>
          <w:tcPr>
            <w:tcW w:w="9245" w:type="dxa"/>
            <w:gridSpan w:val="4"/>
            <w:shd w:val="clear" w:color="auto" w:fill="D5DCE4" w:themeFill="text2" w:themeFillTint="33"/>
            <w:tcMar/>
          </w:tcPr>
          <w:p w:rsidRPr="002B5389" w:rsidR="00F5324A" w:rsidP="00F5324A" w:rsidRDefault="00F5324A" w14:paraId="6D29048D" w14:textId="77777777">
            <w:pPr>
              <w:ind w:right="96"/>
              <w:rPr>
                <w:rFonts w:ascii="Verdana" w:hAnsi="Verdana" w:cs="Arial"/>
                <w:b/>
                <w:color w:val="FF0000"/>
                <w:sz w:val="24"/>
                <w:szCs w:val="24"/>
              </w:rPr>
            </w:pPr>
            <w:r w:rsidRPr="002B5389">
              <w:rPr>
                <w:rFonts w:ascii="Verdana" w:hAnsi="Verdana" w:cs="Arial"/>
                <w:b/>
                <w:sz w:val="24"/>
                <w:szCs w:val="24"/>
              </w:rPr>
              <w:t>Staffing Implications</w:t>
            </w:r>
          </w:p>
        </w:tc>
      </w:tr>
      <w:tr w:rsidRPr="002B5389" w:rsidR="00F5324A" w:rsidTr="5A1AFA7A" w14:paraId="6D290491" w14:textId="77777777">
        <w:tc>
          <w:tcPr>
            <w:tcW w:w="9245" w:type="dxa"/>
            <w:gridSpan w:val="4"/>
            <w:tcMar/>
          </w:tcPr>
          <w:p w:rsidR="00F5324A" w:rsidP="007A4AF3" w:rsidRDefault="007A4AF3" w14:paraId="55B5F89F" w14:textId="77777777">
            <w:pPr>
              <w:ind w:right="96"/>
              <w:rPr>
                <w:rFonts w:ascii="Verdana" w:hAnsi="Verdana" w:cs="Arial"/>
                <w:sz w:val="24"/>
                <w:szCs w:val="24"/>
              </w:rPr>
            </w:pPr>
            <w:r w:rsidRPr="007A4AF3">
              <w:rPr>
                <w:rFonts w:ascii="Verdana" w:hAnsi="Verdana" w:cs="Arial"/>
                <w:sz w:val="24"/>
                <w:szCs w:val="24"/>
              </w:rPr>
              <w:t>None</w:t>
            </w:r>
          </w:p>
          <w:p w:rsidRPr="002B5389" w:rsidR="000F2634" w:rsidP="007A4AF3" w:rsidRDefault="000F2634" w14:paraId="6D290490" w14:textId="55C82152">
            <w:pPr>
              <w:ind w:right="96"/>
              <w:rPr>
                <w:rFonts w:ascii="Verdana" w:hAnsi="Verdana" w:cs="Arial"/>
                <w:color w:val="FF0000"/>
                <w:sz w:val="24"/>
                <w:szCs w:val="24"/>
              </w:rPr>
            </w:pPr>
          </w:p>
        </w:tc>
      </w:tr>
      <w:tr w:rsidRPr="002B5389" w:rsidR="00F5324A" w:rsidTr="5A1AFA7A" w14:paraId="6D290493" w14:textId="77777777">
        <w:tc>
          <w:tcPr>
            <w:tcW w:w="9245" w:type="dxa"/>
            <w:gridSpan w:val="4"/>
            <w:shd w:val="clear" w:color="auto" w:fill="D5DCE4" w:themeFill="text2" w:themeFillTint="33"/>
            <w:tcMar/>
          </w:tcPr>
          <w:p w:rsidRPr="002B5389" w:rsidR="00F5324A" w:rsidP="00F5324A" w:rsidRDefault="00296CD9" w14:paraId="6D290492" w14:textId="77777777">
            <w:pPr>
              <w:ind w:right="96"/>
              <w:rPr>
                <w:rFonts w:ascii="Verdana" w:hAnsi="Verdana" w:cs="Arial"/>
                <w:b/>
                <w:color w:val="FF0000"/>
                <w:sz w:val="24"/>
                <w:szCs w:val="24"/>
              </w:rPr>
            </w:pPr>
            <w:r w:rsidRPr="002B5389">
              <w:rPr>
                <w:rFonts w:ascii="Verdana" w:hAnsi="Verdana" w:cs="Arial"/>
                <w:b/>
                <w:sz w:val="24"/>
                <w:szCs w:val="24"/>
              </w:rPr>
              <w:lastRenderedPageBreak/>
              <w:t>Long Term Implications (including the impact of the Well-being of Future Generations (Wales) Act 2015)</w:t>
            </w:r>
          </w:p>
        </w:tc>
      </w:tr>
      <w:tr w:rsidRPr="002B5389" w:rsidR="00F5324A" w:rsidTr="5A1AFA7A" w14:paraId="6D290496" w14:textId="77777777">
        <w:tc>
          <w:tcPr>
            <w:tcW w:w="9245" w:type="dxa"/>
            <w:gridSpan w:val="4"/>
            <w:tcMar/>
          </w:tcPr>
          <w:p w:rsidRPr="007A4AF3" w:rsidR="00653AEC" w:rsidP="00653AEC" w:rsidRDefault="007A4AF3" w14:paraId="6D290494" w14:textId="6DF2F171">
            <w:pPr>
              <w:ind w:right="96"/>
              <w:rPr>
                <w:rFonts w:ascii="Verdana" w:hAnsi="Verdana" w:cs="Arial"/>
                <w:sz w:val="24"/>
                <w:szCs w:val="24"/>
              </w:rPr>
            </w:pPr>
            <w:r w:rsidRPr="007A4AF3">
              <w:rPr>
                <w:rFonts w:ascii="Verdana" w:hAnsi="Verdana" w:cs="Arial"/>
                <w:sz w:val="24"/>
                <w:szCs w:val="24"/>
              </w:rPr>
              <w:t>n/a</w:t>
            </w:r>
          </w:p>
          <w:p w:rsidRPr="002B5389" w:rsidR="00F5324A" w:rsidP="00F5324A" w:rsidRDefault="00F5324A" w14:paraId="6D290495" w14:textId="77777777">
            <w:pPr>
              <w:ind w:right="96"/>
              <w:rPr>
                <w:rFonts w:ascii="Verdana" w:hAnsi="Verdana" w:cs="Arial"/>
                <w:color w:val="FF0000"/>
                <w:sz w:val="24"/>
                <w:szCs w:val="24"/>
              </w:rPr>
            </w:pPr>
          </w:p>
        </w:tc>
      </w:tr>
      <w:tr w:rsidRPr="002B5389" w:rsidR="00653AEC" w:rsidTr="5A1AFA7A" w14:paraId="6D29049A" w14:textId="77777777">
        <w:tc>
          <w:tcPr>
            <w:tcW w:w="2470" w:type="dxa"/>
            <w:gridSpan w:val="2"/>
            <w:tcMar/>
          </w:tcPr>
          <w:p w:rsidRPr="002B5389" w:rsidR="00653AEC" w:rsidP="00653AEC" w:rsidRDefault="00653AEC" w14:paraId="6D290497" w14:textId="77777777">
            <w:pPr>
              <w:ind w:right="96"/>
              <w:rPr>
                <w:rFonts w:ascii="Verdana" w:hAnsi="Verdana" w:cs="Arial"/>
                <w:color w:val="FF0000"/>
                <w:sz w:val="24"/>
                <w:szCs w:val="24"/>
              </w:rPr>
            </w:pPr>
            <w:r w:rsidRPr="002B5389">
              <w:rPr>
                <w:rFonts w:ascii="Verdana" w:hAnsi="Verdana" w:cs="Arial"/>
                <w:b/>
                <w:color w:val="000000" w:themeColor="text1"/>
                <w:sz w:val="24"/>
                <w:szCs w:val="24"/>
              </w:rPr>
              <w:t>Report History</w:t>
            </w:r>
          </w:p>
        </w:tc>
        <w:tc>
          <w:tcPr>
            <w:tcW w:w="6775" w:type="dxa"/>
            <w:gridSpan w:val="2"/>
            <w:tcMar/>
          </w:tcPr>
          <w:p w:rsidRPr="0027023F" w:rsidR="00653AEC" w:rsidP="00653AEC" w:rsidRDefault="0017760A" w14:paraId="6D290498" w14:noSpellErr="1" w14:textId="74BD401D">
            <w:pPr>
              <w:ind w:right="96"/>
              <w:rPr>
                <w:rFonts w:ascii="Verdana" w:hAnsi="Verdana" w:cs="Arial"/>
                <w:sz w:val="24"/>
                <w:szCs w:val="24"/>
              </w:rPr>
            </w:pPr>
            <w:r w:rsidRPr="5A1AFA7A" w:rsidR="0017760A">
              <w:rPr>
                <w:rFonts w:ascii="Verdana" w:hAnsi="Verdana" w:cs="Arial"/>
                <w:sz w:val="24"/>
                <w:szCs w:val="24"/>
              </w:rPr>
              <w:t>Month 2 position, PFC</w:t>
            </w:r>
            <w:r w:rsidRPr="5A1AFA7A" w:rsidR="000F2634">
              <w:rPr>
                <w:rFonts w:ascii="Verdana" w:hAnsi="Verdana" w:cs="Arial"/>
                <w:sz w:val="24"/>
                <w:szCs w:val="24"/>
              </w:rPr>
              <w:t xml:space="preserve"> 24</w:t>
            </w:r>
            <w:r w:rsidRPr="5A1AFA7A" w:rsidR="000F2634">
              <w:rPr>
                <w:rFonts w:ascii="Verdana" w:hAnsi="Verdana" w:cs="Arial"/>
                <w:sz w:val="24"/>
                <w:szCs w:val="24"/>
              </w:rPr>
              <w:t xml:space="preserve"> June 2025</w:t>
            </w:r>
          </w:p>
          <w:p w:rsidRPr="0027023F" w:rsidR="00653AEC" w:rsidP="00653AEC" w:rsidRDefault="00653AEC" w14:paraId="6D290499" w14:textId="77777777">
            <w:pPr>
              <w:ind w:right="96"/>
              <w:rPr>
                <w:rFonts w:ascii="Verdana" w:hAnsi="Verdana" w:cs="Arial"/>
                <w:sz w:val="24"/>
                <w:szCs w:val="24"/>
              </w:rPr>
            </w:pPr>
          </w:p>
        </w:tc>
      </w:tr>
      <w:tr w:rsidRPr="002B5389" w:rsidR="00653AEC" w:rsidTr="5A1AFA7A" w14:paraId="6D29049F" w14:textId="77777777">
        <w:tc>
          <w:tcPr>
            <w:tcW w:w="2470" w:type="dxa"/>
            <w:gridSpan w:val="2"/>
            <w:tcMar/>
          </w:tcPr>
          <w:p w:rsidRPr="002B5389" w:rsidR="00653AEC" w:rsidP="00653AEC" w:rsidRDefault="00653AEC" w14:paraId="6D29049B" w14:textId="77777777">
            <w:pPr>
              <w:ind w:right="96"/>
              <w:rPr>
                <w:rFonts w:ascii="Verdana" w:hAnsi="Verdana" w:cs="Arial"/>
                <w:b/>
                <w:color w:val="000000" w:themeColor="text1"/>
                <w:sz w:val="24"/>
                <w:szCs w:val="24"/>
              </w:rPr>
            </w:pPr>
            <w:r w:rsidRPr="002B5389">
              <w:rPr>
                <w:rFonts w:ascii="Verdana" w:hAnsi="Verdana" w:cs="Arial"/>
                <w:b/>
                <w:color w:val="000000" w:themeColor="text1"/>
                <w:sz w:val="24"/>
                <w:szCs w:val="24"/>
              </w:rPr>
              <w:t>Appendices</w:t>
            </w:r>
          </w:p>
        </w:tc>
        <w:tc>
          <w:tcPr>
            <w:tcW w:w="6775" w:type="dxa"/>
            <w:gridSpan w:val="2"/>
            <w:tcMar/>
          </w:tcPr>
          <w:p w:rsidRPr="0027023F" w:rsidR="00653AEC" w:rsidP="00653AEC" w:rsidRDefault="0027023F" w14:paraId="6D29049C" w14:textId="1ABC1704">
            <w:pPr>
              <w:ind w:right="96"/>
              <w:rPr>
                <w:rFonts w:ascii="Verdana" w:hAnsi="Verdana" w:cs="Arial"/>
                <w:sz w:val="24"/>
                <w:szCs w:val="24"/>
              </w:rPr>
            </w:pPr>
            <w:r w:rsidRPr="0027023F">
              <w:rPr>
                <w:rFonts w:ascii="Verdana" w:hAnsi="Verdana" w:cs="Arial"/>
                <w:sz w:val="24"/>
                <w:szCs w:val="24"/>
              </w:rPr>
              <w:t>None</w:t>
            </w:r>
          </w:p>
          <w:p w:rsidRPr="0027023F" w:rsidR="00653AEC" w:rsidP="00653AEC" w:rsidRDefault="00653AEC" w14:paraId="6D29049D" w14:textId="77777777">
            <w:pPr>
              <w:ind w:right="96"/>
              <w:rPr>
                <w:rFonts w:ascii="Verdana" w:hAnsi="Verdana" w:cs="Arial"/>
                <w:sz w:val="24"/>
                <w:szCs w:val="24"/>
              </w:rPr>
            </w:pPr>
          </w:p>
          <w:p w:rsidRPr="0027023F" w:rsidR="00653AEC" w:rsidP="00653AEC" w:rsidRDefault="00653AEC" w14:paraId="6D29049E" w14:textId="77777777">
            <w:pPr>
              <w:ind w:right="96"/>
              <w:rPr>
                <w:rFonts w:ascii="Verdana" w:hAnsi="Verdana" w:cs="Arial"/>
                <w:sz w:val="24"/>
                <w:szCs w:val="24"/>
              </w:rPr>
            </w:pPr>
          </w:p>
        </w:tc>
      </w:tr>
    </w:tbl>
    <w:p w:rsidRPr="002B5389" w:rsidR="00034194" w:rsidRDefault="00034194" w14:paraId="6D2904A0" w14:textId="77777777">
      <w:pPr>
        <w:rPr>
          <w:rFonts w:ascii="Verdana" w:hAnsi="Verdana"/>
          <w:sz w:val="24"/>
          <w:szCs w:val="24"/>
        </w:rPr>
      </w:pPr>
    </w:p>
    <w:sectPr w:rsidRPr="002B5389" w:rsidR="00034194" w:rsidSect="00021C60">
      <w:headerReference w:type="default" r:id="rId12"/>
      <w:footerReference w:type="default" r:id="rId1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74BCF" w:rsidP="00C107F2" w:rsidRDefault="00574BCF" w14:paraId="436D3F85" w14:textId="77777777">
      <w:pPr>
        <w:spacing w:after="0" w:line="240" w:lineRule="auto"/>
      </w:pPr>
      <w:r>
        <w:separator/>
      </w:r>
    </w:p>
  </w:endnote>
  <w:endnote w:type="continuationSeparator" w:id="0">
    <w:p w:rsidR="00574BCF" w:rsidP="00C107F2" w:rsidRDefault="00574BCF" w14:paraId="6A824B6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1E003C9C">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3324CB" w:rsidP="002B7C9A" w:rsidRDefault="00344AC2" w14:paraId="6D2904A9" w14:textId="6BD9EA85">
    <w:pPr>
      <w:pStyle w:val="Footer"/>
      <w:jc w:val="right"/>
    </w:pPr>
    <w:r>
      <w:t xml:space="preserve">Performance &amp; Finance </w:t>
    </w:r>
    <w:r w:rsidR="002B7C9A">
      <w:t xml:space="preserve">Committee – </w:t>
    </w:r>
    <w:r>
      <w:t>2</w:t>
    </w:r>
    <w:r w:rsidR="00EB531D">
      <w:t xml:space="preserve">8 October </w:t>
    </w:r>
    <w: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74BCF" w:rsidP="00C107F2" w:rsidRDefault="00574BCF" w14:paraId="016BBE95" w14:textId="77777777">
      <w:pPr>
        <w:spacing w:after="0" w:line="240" w:lineRule="auto"/>
      </w:pPr>
      <w:r>
        <w:separator/>
      </w:r>
    </w:p>
  </w:footnote>
  <w:footnote w:type="continuationSeparator" w:id="0">
    <w:p w:rsidR="00574BCF" w:rsidP="00C107F2" w:rsidRDefault="00574BCF" w14:paraId="148967B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350E3B95">
          <wp:simplePos x="0" y="0"/>
          <wp:positionH relativeFrom="margin">
            <wp:align>center</wp:align>
          </wp:positionH>
          <wp:positionV relativeFrom="paragraph">
            <wp:posOffset>-287020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AD5582"/>
    <w:multiLevelType w:val="hybridMultilevel"/>
    <w:tmpl w:val="5D0E3F5A"/>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2C233CE"/>
    <w:multiLevelType w:val="hybridMultilevel"/>
    <w:tmpl w:val="0CDCB4C4"/>
    <w:lvl w:ilvl="0" w:tplc="5582E81C">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F0512D0"/>
    <w:multiLevelType w:val="hybridMultilevel"/>
    <w:tmpl w:val="C40A3F58"/>
    <w:lvl w:ilvl="0" w:tplc="08090005">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1D52ADF"/>
    <w:multiLevelType w:val="hybridMultilevel"/>
    <w:tmpl w:val="AF9A1E80"/>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4517BDB"/>
    <w:multiLevelType w:val="hybridMultilevel"/>
    <w:tmpl w:val="860AAC30"/>
    <w:lvl w:ilvl="0" w:tplc="0809000B">
      <w:start w:val="1"/>
      <w:numFmt w:val="bullet"/>
      <w:lvlText w:val=""/>
      <w:lvlJc w:val="left"/>
      <w:pPr>
        <w:ind w:left="360" w:hanging="360"/>
      </w:pPr>
      <w:rPr>
        <w:rFonts w:hint="default" w:ascii="Wingdings" w:hAnsi="Wingdings"/>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2" w15:restartNumberingAfterBreak="0">
    <w:nsid w:val="725B5F87"/>
    <w:multiLevelType w:val="hybridMultilevel"/>
    <w:tmpl w:val="F3245084"/>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CCA1D4B"/>
    <w:multiLevelType w:val="hybridMultilevel"/>
    <w:tmpl w:val="D93C540E"/>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5617685">
    <w:abstractNumId w:val="1"/>
  </w:num>
  <w:num w:numId="2" w16cid:durableId="1920364971">
    <w:abstractNumId w:val="8"/>
  </w:num>
  <w:num w:numId="3" w16cid:durableId="2029678658">
    <w:abstractNumId w:val="6"/>
  </w:num>
  <w:num w:numId="4" w16cid:durableId="181746093">
    <w:abstractNumId w:val="5"/>
  </w:num>
  <w:num w:numId="5" w16cid:durableId="1862013808">
    <w:abstractNumId w:val="2"/>
  </w:num>
  <w:num w:numId="6" w16cid:durableId="451246540">
    <w:abstractNumId w:val="14"/>
  </w:num>
  <w:num w:numId="7" w16cid:durableId="2058773297">
    <w:abstractNumId w:val="16"/>
  </w:num>
  <w:num w:numId="8" w16cid:durableId="1693070559">
    <w:abstractNumId w:val="10"/>
  </w:num>
  <w:num w:numId="9" w16cid:durableId="1838424322">
    <w:abstractNumId w:val="11"/>
  </w:num>
  <w:num w:numId="10" w16cid:durableId="1416049164">
    <w:abstractNumId w:val="13"/>
  </w:num>
  <w:num w:numId="11" w16cid:durableId="321395999">
    <w:abstractNumId w:val="9"/>
  </w:num>
  <w:num w:numId="12" w16cid:durableId="515194308">
    <w:abstractNumId w:val="12"/>
  </w:num>
  <w:num w:numId="13" w16cid:durableId="818183275">
    <w:abstractNumId w:val="4"/>
  </w:num>
  <w:num w:numId="14" w16cid:durableId="1454595054">
    <w:abstractNumId w:val="7"/>
  </w:num>
  <w:num w:numId="15" w16cid:durableId="192033578">
    <w:abstractNumId w:val="15"/>
  </w:num>
  <w:num w:numId="16" w16cid:durableId="1437015238">
    <w:abstractNumId w:val="0"/>
  </w:num>
  <w:num w:numId="17" w16cid:durableId="17846111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3612"/>
    <w:rsid w:val="00034194"/>
    <w:rsid w:val="00083FC0"/>
    <w:rsid w:val="000B6138"/>
    <w:rsid w:val="000D0A0B"/>
    <w:rsid w:val="000F14E4"/>
    <w:rsid w:val="000F2634"/>
    <w:rsid w:val="000F361B"/>
    <w:rsid w:val="00133EA1"/>
    <w:rsid w:val="0016096B"/>
    <w:rsid w:val="0017760A"/>
    <w:rsid w:val="00182D60"/>
    <w:rsid w:val="001A6CFE"/>
    <w:rsid w:val="001A76F9"/>
    <w:rsid w:val="0020539A"/>
    <w:rsid w:val="00233330"/>
    <w:rsid w:val="002368D0"/>
    <w:rsid w:val="00236D23"/>
    <w:rsid w:val="00241662"/>
    <w:rsid w:val="00260178"/>
    <w:rsid w:val="00262D31"/>
    <w:rsid w:val="0027023F"/>
    <w:rsid w:val="00292426"/>
    <w:rsid w:val="002950FF"/>
    <w:rsid w:val="00296CD9"/>
    <w:rsid w:val="002B5389"/>
    <w:rsid w:val="002B7C9A"/>
    <w:rsid w:val="002C1F82"/>
    <w:rsid w:val="002C3DD6"/>
    <w:rsid w:val="002C5DE3"/>
    <w:rsid w:val="0032747D"/>
    <w:rsid w:val="00331C34"/>
    <w:rsid w:val="003324CB"/>
    <w:rsid w:val="00335BD3"/>
    <w:rsid w:val="00344AC2"/>
    <w:rsid w:val="003C0FF8"/>
    <w:rsid w:val="003E2C5C"/>
    <w:rsid w:val="00414894"/>
    <w:rsid w:val="00461835"/>
    <w:rsid w:val="00473608"/>
    <w:rsid w:val="004C5038"/>
    <w:rsid w:val="004C78B5"/>
    <w:rsid w:val="00512CA3"/>
    <w:rsid w:val="0052297E"/>
    <w:rsid w:val="00543EBC"/>
    <w:rsid w:val="00574BCF"/>
    <w:rsid w:val="00585277"/>
    <w:rsid w:val="005C36B6"/>
    <w:rsid w:val="005D1652"/>
    <w:rsid w:val="005D6894"/>
    <w:rsid w:val="00602DB1"/>
    <w:rsid w:val="00653AEC"/>
    <w:rsid w:val="00655190"/>
    <w:rsid w:val="00662218"/>
    <w:rsid w:val="00685AE0"/>
    <w:rsid w:val="00694123"/>
    <w:rsid w:val="00696906"/>
    <w:rsid w:val="006A559F"/>
    <w:rsid w:val="006B5A0C"/>
    <w:rsid w:val="006D1998"/>
    <w:rsid w:val="00703D77"/>
    <w:rsid w:val="00711095"/>
    <w:rsid w:val="0072604C"/>
    <w:rsid w:val="00762BBE"/>
    <w:rsid w:val="00767E3E"/>
    <w:rsid w:val="0078422F"/>
    <w:rsid w:val="007A4AF3"/>
    <w:rsid w:val="007D06E3"/>
    <w:rsid w:val="007E2085"/>
    <w:rsid w:val="00820D23"/>
    <w:rsid w:val="00873DC5"/>
    <w:rsid w:val="00883242"/>
    <w:rsid w:val="00894936"/>
    <w:rsid w:val="008C15D9"/>
    <w:rsid w:val="008D0747"/>
    <w:rsid w:val="009112DC"/>
    <w:rsid w:val="009263E6"/>
    <w:rsid w:val="00977507"/>
    <w:rsid w:val="009A5019"/>
    <w:rsid w:val="009E7AF7"/>
    <w:rsid w:val="00A07570"/>
    <w:rsid w:val="00A075E0"/>
    <w:rsid w:val="00A36AC6"/>
    <w:rsid w:val="00A40EEE"/>
    <w:rsid w:val="00A441A5"/>
    <w:rsid w:val="00A50F5E"/>
    <w:rsid w:val="00A938DD"/>
    <w:rsid w:val="00AA772B"/>
    <w:rsid w:val="00AB5673"/>
    <w:rsid w:val="00AD064D"/>
    <w:rsid w:val="00B0479E"/>
    <w:rsid w:val="00B222F7"/>
    <w:rsid w:val="00B33726"/>
    <w:rsid w:val="00B35ECC"/>
    <w:rsid w:val="00B41A6F"/>
    <w:rsid w:val="00B42DBB"/>
    <w:rsid w:val="00B47497"/>
    <w:rsid w:val="00B52D76"/>
    <w:rsid w:val="00BA2507"/>
    <w:rsid w:val="00BC241D"/>
    <w:rsid w:val="00BC5045"/>
    <w:rsid w:val="00C107F2"/>
    <w:rsid w:val="00C2143D"/>
    <w:rsid w:val="00C33A04"/>
    <w:rsid w:val="00C7062D"/>
    <w:rsid w:val="00C84943"/>
    <w:rsid w:val="00C95B3C"/>
    <w:rsid w:val="00C9628C"/>
    <w:rsid w:val="00CA43B8"/>
    <w:rsid w:val="00CA6D65"/>
    <w:rsid w:val="00CD7AA5"/>
    <w:rsid w:val="00CF1536"/>
    <w:rsid w:val="00D06C19"/>
    <w:rsid w:val="00D47003"/>
    <w:rsid w:val="00D558CD"/>
    <w:rsid w:val="00DA76AD"/>
    <w:rsid w:val="00DF6910"/>
    <w:rsid w:val="00E242E5"/>
    <w:rsid w:val="00E62B28"/>
    <w:rsid w:val="00EB03F2"/>
    <w:rsid w:val="00EB531D"/>
    <w:rsid w:val="00EF31AD"/>
    <w:rsid w:val="00F02FD9"/>
    <w:rsid w:val="00F03105"/>
    <w:rsid w:val="00F06D6F"/>
    <w:rsid w:val="00F11CD2"/>
    <w:rsid w:val="00F5082D"/>
    <w:rsid w:val="00F531BD"/>
    <w:rsid w:val="00F5324A"/>
    <w:rsid w:val="00F55629"/>
    <w:rsid w:val="00F57042"/>
    <w:rsid w:val="00F57C68"/>
    <w:rsid w:val="00FA0CA9"/>
    <w:rsid w:val="00FF4A61"/>
    <w:rsid w:val="5A1AFA7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Dot pt,No Spacing1,List Paragraph Char Char Char,Indicator Text,Colorful List - Accent 11,Numbered Para 1,Bullet 1,Bullet Points,MAIN CONTENT,List Paragraph2,Normal numbered,OBC Bullet,List Paragraph12,Bullet Style,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344AC2"/>
    <w:pPr>
      <w:spacing w:after="200" w:line="240" w:lineRule="auto"/>
    </w:pPr>
    <w:rPr>
      <w:i/>
      <w:iCs/>
      <w:color w:val="44546A" w:themeColor="text2"/>
      <w:sz w:val="18"/>
      <w:szCs w:val="18"/>
    </w:rPr>
  </w:style>
  <w:style w:type="character" w:styleId="ListParagraphChar" w:customStyle="1">
    <w:name w:val="List Paragraph Char"/>
    <w:aliases w:val="Bullet point text Char,Dot pt Char,No Spacing1 Char,List Paragraph Char Char Char Char,Indicator Text Char,Colorful List - Accent 11 Char,Numbered Para 1 Char,Bullet 1 Char,Bullet Points Char,MAIN CONTENT Char,List Paragraph2 Char"/>
    <w:basedOn w:val="DefaultParagraphFont"/>
    <w:link w:val="ListParagraph"/>
    <w:uiPriority w:val="34"/>
    <w:qFormat/>
    <w:rsid w:val="00344A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501350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83820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footer" Target="footer1.xml" Id="rId13" /><Relationship Type="http://schemas.openxmlformats.org/officeDocument/2006/relationships/customXml" Target="../customXml/item4.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openxmlformats.org/officeDocument/2006/relationships/customXml" Target="../customXml/item3.xml" Id="rId17" /><Relationship Type="http://schemas.openxmlformats.org/officeDocument/2006/relationships/numbering" Target="numbering.xml" Id="rId2" /><Relationship Type="http://schemas.openxmlformats.org/officeDocument/2006/relationships/customXml" Target="../customXml/item2.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4.png"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image" Target="media/image3.png" Id="rId10"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F2D4A321-FBA7-41D9-86A5-99B82498C357}"/>
</file>

<file path=customXml/itemProps3.xml><?xml version="1.0" encoding="utf-8"?>
<ds:datastoreItem xmlns:ds="http://schemas.openxmlformats.org/officeDocument/2006/customXml" ds:itemID="{E23ABFBA-CE97-49E9-B959-1AC6CA0702F9}"/>
</file>

<file path=customXml/itemProps4.xml><?xml version="1.0" encoding="utf-8"?>
<ds:datastoreItem xmlns:ds="http://schemas.openxmlformats.org/officeDocument/2006/customXml" ds:itemID="{9333E6FF-1593-41F1-8C23-FF54B98D203C}"/>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4</revision>
  <lastPrinted>2025-06-18T07:01:00.0000000Z</lastPrinted>
  <dcterms:created xsi:type="dcterms:W3CDTF">2025-10-23T09:38:00.0000000Z</dcterms:created>
  <dcterms:modified xsi:type="dcterms:W3CDTF">2025-10-23T10:07:03.3714076Z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