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9F4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1987CF4" wp14:editId="61FE78B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A6A5A79" wp14:editId="5D1DCB2B">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B080A29" wp14:editId="5E7AA30E">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BA0E16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54F9C74" w14:textId="77777777" w:rsidTr="00DA76AD">
        <w:tc>
          <w:tcPr>
            <w:tcW w:w="2547" w:type="dxa"/>
          </w:tcPr>
          <w:p w14:paraId="55F37CF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90ED092" w14:textId="7DB49AFF" w:rsidR="00F5082D" w:rsidRPr="00FA0CA9" w:rsidRDefault="00205CDA" w:rsidP="00FA0CA9">
            <w:pPr>
              <w:rPr>
                <w:rFonts w:ascii="Arial" w:hAnsi="Arial" w:cs="Arial"/>
                <w:b/>
                <w:sz w:val="24"/>
                <w:szCs w:val="24"/>
              </w:rPr>
            </w:pPr>
            <w:r>
              <w:rPr>
                <w:rFonts w:ascii="Arial" w:hAnsi="Arial" w:cs="Arial"/>
                <w:b/>
                <w:sz w:val="24"/>
                <w:szCs w:val="24"/>
              </w:rPr>
              <w:t>24 October 2023</w:t>
            </w:r>
          </w:p>
        </w:tc>
        <w:tc>
          <w:tcPr>
            <w:tcW w:w="2368" w:type="dxa"/>
            <w:gridSpan w:val="3"/>
          </w:tcPr>
          <w:p w14:paraId="486469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F1CF77F" w14:textId="33BE07CC" w:rsidR="00F5082D" w:rsidRPr="00FA0CA9" w:rsidRDefault="00636E96" w:rsidP="00FA0CA9">
            <w:pPr>
              <w:rPr>
                <w:rFonts w:ascii="Arial" w:hAnsi="Arial" w:cs="Arial"/>
                <w:b/>
                <w:sz w:val="24"/>
                <w:szCs w:val="24"/>
              </w:rPr>
            </w:pPr>
            <w:r>
              <w:rPr>
                <w:rFonts w:ascii="Arial" w:hAnsi="Arial" w:cs="Arial"/>
                <w:b/>
                <w:sz w:val="24"/>
                <w:szCs w:val="24"/>
              </w:rPr>
              <w:t>4.3</w:t>
            </w:r>
            <w:bookmarkStart w:id="0" w:name="_GoBack"/>
            <w:bookmarkEnd w:id="0"/>
          </w:p>
        </w:tc>
      </w:tr>
      <w:tr w:rsidR="00083FC0" w:rsidRPr="00034194" w14:paraId="46566B37" w14:textId="77777777" w:rsidTr="00DA76AD">
        <w:tc>
          <w:tcPr>
            <w:tcW w:w="2547" w:type="dxa"/>
          </w:tcPr>
          <w:p w14:paraId="7A31D56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4D479ED" w14:textId="129F9B49" w:rsidR="00034194" w:rsidRPr="00FA0CA9" w:rsidRDefault="00745902" w:rsidP="00FA0CA9">
            <w:pPr>
              <w:rPr>
                <w:rFonts w:ascii="Arial" w:hAnsi="Arial" w:cs="Arial"/>
                <w:b/>
                <w:sz w:val="24"/>
                <w:szCs w:val="24"/>
              </w:rPr>
            </w:pPr>
            <w:r>
              <w:rPr>
                <w:rFonts w:ascii="Arial" w:hAnsi="Arial" w:cs="Arial"/>
                <w:sz w:val="24"/>
                <w:szCs w:val="24"/>
              </w:rPr>
              <w:t>Follow up r</w:t>
            </w:r>
            <w:r w:rsidR="00C2467C">
              <w:rPr>
                <w:rFonts w:ascii="Arial" w:hAnsi="Arial" w:cs="Arial"/>
                <w:sz w:val="24"/>
                <w:szCs w:val="24"/>
              </w:rPr>
              <w:t xml:space="preserve">eport on </w:t>
            </w:r>
            <w:r>
              <w:rPr>
                <w:rFonts w:ascii="Arial" w:hAnsi="Arial" w:cs="Arial"/>
                <w:sz w:val="24"/>
                <w:szCs w:val="24"/>
              </w:rPr>
              <w:t>p</w:t>
            </w:r>
            <w:r w:rsidR="00CB0C3E">
              <w:rPr>
                <w:rFonts w:ascii="Arial" w:hAnsi="Arial" w:cs="Arial"/>
                <w:sz w:val="24"/>
                <w:szCs w:val="24"/>
              </w:rPr>
              <w:t>rogress achieved on tackling</w:t>
            </w:r>
            <w:r w:rsidR="00B03BB7" w:rsidRPr="003A46DB">
              <w:rPr>
                <w:rFonts w:ascii="Arial" w:hAnsi="Arial" w:cs="Arial"/>
                <w:sz w:val="24"/>
                <w:szCs w:val="24"/>
              </w:rPr>
              <w:t xml:space="preserve"> the</w:t>
            </w:r>
            <w:r w:rsidR="00C2467C">
              <w:rPr>
                <w:rFonts w:ascii="Arial" w:hAnsi="Arial" w:cs="Arial"/>
                <w:sz w:val="24"/>
                <w:szCs w:val="24"/>
              </w:rPr>
              <w:t xml:space="preserve"> Orthopaedic</w:t>
            </w:r>
            <w:r w:rsidR="00B03BB7" w:rsidRPr="003A46DB">
              <w:rPr>
                <w:rFonts w:ascii="Arial" w:hAnsi="Arial" w:cs="Arial"/>
                <w:sz w:val="24"/>
                <w:szCs w:val="24"/>
              </w:rPr>
              <w:t xml:space="preserve"> Waiting List Backlog </w:t>
            </w:r>
          </w:p>
        </w:tc>
      </w:tr>
      <w:tr w:rsidR="00083FC0" w:rsidRPr="00034194" w14:paraId="6F0DDC0E" w14:textId="77777777" w:rsidTr="00DA76AD">
        <w:tc>
          <w:tcPr>
            <w:tcW w:w="2547" w:type="dxa"/>
          </w:tcPr>
          <w:p w14:paraId="7C5BE8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0EF117C" w14:textId="77777777" w:rsidR="00C41EED" w:rsidRDefault="00205CDA" w:rsidP="00FA0CA9">
            <w:pPr>
              <w:rPr>
                <w:rFonts w:ascii="Arial" w:hAnsi="Arial" w:cs="Arial"/>
                <w:sz w:val="24"/>
                <w:szCs w:val="24"/>
              </w:rPr>
            </w:pPr>
            <w:r>
              <w:rPr>
                <w:rFonts w:ascii="Arial" w:hAnsi="Arial" w:cs="Arial"/>
                <w:sz w:val="24"/>
                <w:szCs w:val="24"/>
              </w:rPr>
              <w:t>Rhodri Davies, Divisional Manager</w:t>
            </w:r>
            <w:r w:rsidR="00C41EED">
              <w:rPr>
                <w:rFonts w:ascii="Arial" w:hAnsi="Arial" w:cs="Arial"/>
                <w:sz w:val="24"/>
                <w:szCs w:val="24"/>
              </w:rPr>
              <w:t xml:space="preserve"> and Charlotte </w:t>
            </w:r>
          </w:p>
          <w:p w14:paraId="6D04DFE2" w14:textId="081035DD" w:rsidR="00034194" w:rsidRPr="00FA0CA9" w:rsidRDefault="00C41EED" w:rsidP="00FA0CA9">
            <w:pPr>
              <w:rPr>
                <w:rFonts w:ascii="Arial" w:hAnsi="Arial" w:cs="Arial"/>
                <w:sz w:val="24"/>
                <w:szCs w:val="24"/>
              </w:rPr>
            </w:pPr>
            <w:r>
              <w:rPr>
                <w:rFonts w:ascii="Arial" w:hAnsi="Arial" w:cs="Arial"/>
                <w:sz w:val="24"/>
                <w:szCs w:val="24"/>
              </w:rPr>
              <w:t>Le Brocq, Directorate Manager</w:t>
            </w:r>
          </w:p>
        </w:tc>
      </w:tr>
      <w:tr w:rsidR="00762BBE" w:rsidRPr="00034194" w14:paraId="3C2CEDB2" w14:textId="77777777" w:rsidTr="00DA76AD">
        <w:tc>
          <w:tcPr>
            <w:tcW w:w="2547" w:type="dxa"/>
          </w:tcPr>
          <w:p w14:paraId="01C0082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F04F4B7" w14:textId="0C341694" w:rsidR="00762BBE" w:rsidRPr="00FA0CA9" w:rsidRDefault="00B03BB7" w:rsidP="00762BBE">
            <w:pPr>
              <w:rPr>
                <w:rFonts w:ascii="Arial" w:hAnsi="Arial" w:cs="Arial"/>
                <w:sz w:val="24"/>
                <w:szCs w:val="24"/>
              </w:rPr>
            </w:pPr>
            <w:r>
              <w:rPr>
                <w:rFonts w:ascii="Arial" w:hAnsi="Arial" w:cs="Arial"/>
                <w:sz w:val="24"/>
                <w:szCs w:val="24"/>
              </w:rPr>
              <w:t>Deb Lewis</w:t>
            </w:r>
            <w:r w:rsidR="00BD742C">
              <w:rPr>
                <w:rFonts w:ascii="Arial" w:hAnsi="Arial" w:cs="Arial"/>
                <w:sz w:val="24"/>
                <w:szCs w:val="24"/>
              </w:rPr>
              <w:t>, Chief Operating Officer</w:t>
            </w:r>
          </w:p>
        </w:tc>
      </w:tr>
      <w:tr w:rsidR="00762BBE" w:rsidRPr="00034194" w14:paraId="668EF4C2" w14:textId="77777777" w:rsidTr="00DA76AD">
        <w:tc>
          <w:tcPr>
            <w:tcW w:w="2547" w:type="dxa"/>
          </w:tcPr>
          <w:p w14:paraId="22A78EA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5D5E1C5" w14:textId="77777777" w:rsidR="00762BBE" w:rsidRDefault="00AD2B07" w:rsidP="00762BBE">
            <w:pPr>
              <w:rPr>
                <w:rFonts w:ascii="Arial" w:hAnsi="Arial" w:cs="Arial"/>
                <w:sz w:val="24"/>
                <w:szCs w:val="24"/>
              </w:rPr>
            </w:pPr>
            <w:r>
              <w:rPr>
                <w:rFonts w:ascii="Arial" w:hAnsi="Arial" w:cs="Arial"/>
                <w:sz w:val="24"/>
                <w:szCs w:val="24"/>
              </w:rPr>
              <w:t xml:space="preserve">Ceri Gimblett, Group Service Director, </w:t>
            </w:r>
          </w:p>
          <w:p w14:paraId="111826A3" w14:textId="7B09A69A" w:rsidR="00745902" w:rsidRPr="00FA0CA9" w:rsidRDefault="00745902" w:rsidP="00762BBE">
            <w:pPr>
              <w:rPr>
                <w:rFonts w:ascii="Arial" w:hAnsi="Arial" w:cs="Arial"/>
                <w:sz w:val="24"/>
                <w:szCs w:val="24"/>
              </w:rPr>
            </w:pPr>
            <w:r>
              <w:rPr>
                <w:rFonts w:ascii="Arial" w:hAnsi="Arial" w:cs="Arial"/>
                <w:sz w:val="24"/>
                <w:szCs w:val="24"/>
              </w:rPr>
              <w:t>Rhodri Davies, Divisional Manager</w:t>
            </w:r>
          </w:p>
        </w:tc>
      </w:tr>
      <w:tr w:rsidR="00653AEC" w:rsidRPr="00034194" w14:paraId="147A8D7C" w14:textId="77777777" w:rsidTr="00DA76AD">
        <w:tc>
          <w:tcPr>
            <w:tcW w:w="2547" w:type="dxa"/>
          </w:tcPr>
          <w:p w14:paraId="1550A38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9D23FD" w14:textId="271B1414" w:rsidR="00653AEC" w:rsidRPr="00FA0CA9" w:rsidRDefault="00B03BB7" w:rsidP="00653AEC">
            <w:pPr>
              <w:rPr>
                <w:rFonts w:ascii="Arial" w:hAnsi="Arial" w:cs="Arial"/>
                <w:sz w:val="24"/>
                <w:szCs w:val="24"/>
              </w:rPr>
            </w:pPr>
            <w:r w:rsidRPr="00E0718B">
              <w:rPr>
                <w:rFonts w:ascii="Arial" w:hAnsi="Arial" w:cs="Arial"/>
                <w:sz w:val="24"/>
                <w:szCs w:val="24"/>
              </w:rPr>
              <w:t>Open</w:t>
            </w:r>
          </w:p>
        </w:tc>
      </w:tr>
      <w:tr w:rsidR="00653AEC" w:rsidRPr="00034194" w14:paraId="412C5DEF" w14:textId="77777777" w:rsidTr="00DA76AD">
        <w:tc>
          <w:tcPr>
            <w:tcW w:w="2547" w:type="dxa"/>
          </w:tcPr>
          <w:p w14:paraId="3C92891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3DF40B" w14:textId="19646D7C" w:rsidR="00653AEC" w:rsidRPr="00FA0CA9" w:rsidRDefault="0022760A" w:rsidP="00653AEC">
            <w:pPr>
              <w:ind w:right="96"/>
              <w:rPr>
                <w:rFonts w:ascii="Arial" w:hAnsi="Arial" w:cs="Arial"/>
                <w:color w:val="FF0000"/>
                <w:sz w:val="24"/>
                <w:szCs w:val="24"/>
              </w:rPr>
            </w:pPr>
            <w:r>
              <w:rPr>
                <w:rFonts w:ascii="Arial" w:hAnsi="Arial" w:cs="Arial"/>
                <w:sz w:val="24"/>
                <w:szCs w:val="24"/>
              </w:rPr>
              <w:t>Follow Up Report on Orthopaedic Planned Care Performance</w:t>
            </w:r>
          </w:p>
          <w:p w14:paraId="2788AB9D" w14:textId="77777777" w:rsidR="00653AEC" w:rsidRPr="00FA0CA9" w:rsidRDefault="00653AEC" w:rsidP="00653AEC">
            <w:pPr>
              <w:rPr>
                <w:rFonts w:ascii="Arial" w:hAnsi="Arial" w:cs="Arial"/>
                <w:sz w:val="24"/>
                <w:szCs w:val="24"/>
              </w:rPr>
            </w:pPr>
          </w:p>
        </w:tc>
      </w:tr>
      <w:tr w:rsidR="00653AEC" w:rsidRPr="00034194" w14:paraId="2612347C" w14:textId="77777777" w:rsidTr="00DA76AD">
        <w:tc>
          <w:tcPr>
            <w:tcW w:w="2547" w:type="dxa"/>
          </w:tcPr>
          <w:p w14:paraId="5E1C60A1"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1B3F348" w14:textId="77777777" w:rsidR="00653AEC" w:rsidRPr="00FA0CA9" w:rsidRDefault="00653AEC" w:rsidP="00653AEC">
            <w:pPr>
              <w:rPr>
                <w:rFonts w:ascii="Arial" w:hAnsi="Arial" w:cs="Arial"/>
                <w:b/>
                <w:sz w:val="24"/>
                <w:szCs w:val="24"/>
              </w:rPr>
            </w:pPr>
          </w:p>
          <w:p w14:paraId="6F88CF1F" w14:textId="77777777" w:rsidR="00653AEC" w:rsidRPr="00FA0CA9" w:rsidRDefault="00653AEC" w:rsidP="00653AEC">
            <w:pPr>
              <w:rPr>
                <w:rFonts w:ascii="Arial" w:hAnsi="Arial" w:cs="Arial"/>
                <w:b/>
                <w:sz w:val="24"/>
                <w:szCs w:val="24"/>
              </w:rPr>
            </w:pPr>
          </w:p>
          <w:p w14:paraId="6E7EBA6B" w14:textId="77777777" w:rsidR="00653AEC" w:rsidRPr="00FA0CA9" w:rsidRDefault="00653AEC" w:rsidP="00653AEC">
            <w:pPr>
              <w:rPr>
                <w:rFonts w:ascii="Arial" w:hAnsi="Arial" w:cs="Arial"/>
                <w:b/>
                <w:sz w:val="24"/>
                <w:szCs w:val="24"/>
              </w:rPr>
            </w:pPr>
          </w:p>
        </w:tc>
        <w:tc>
          <w:tcPr>
            <w:tcW w:w="6469" w:type="dxa"/>
            <w:gridSpan w:val="6"/>
          </w:tcPr>
          <w:p w14:paraId="5580763A" w14:textId="2528832C" w:rsidR="00653AEC" w:rsidRPr="00E926F8" w:rsidRDefault="007E68F5" w:rsidP="00E926F8">
            <w:pPr>
              <w:rPr>
                <w:rFonts w:ascii="Arial" w:hAnsi="Arial" w:cs="Arial"/>
                <w:sz w:val="24"/>
                <w:szCs w:val="24"/>
              </w:rPr>
            </w:pPr>
            <w:r w:rsidRPr="00E926F8">
              <w:rPr>
                <w:rFonts w:ascii="Arial" w:hAnsi="Arial" w:cs="Arial"/>
                <w:sz w:val="24"/>
                <w:szCs w:val="24"/>
              </w:rPr>
              <w:t xml:space="preserve">The Wales Audit report </w:t>
            </w:r>
            <w:r w:rsidR="00B03BB7" w:rsidRPr="00E926F8">
              <w:rPr>
                <w:rFonts w:ascii="Arial" w:hAnsi="Arial" w:cs="Arial"/>
                <w:sz w:val="24"/>
                <w:szCs w:val="24"/>
              </w:rPr>
              <w:t>(November 2022) SBUHB reported</w:t>
            </w:r>
            <w:r w:rsidR="00A367F8" w:rsidRPr="00E926F8">
              <w:rPr>
                <w:rFonts w:ascii="Arial" w:hAnsi="Arial" w:cs="Arial"/>
                <w:sz w:val="24"/>
                <w:szCs w:val="24"/>
              </w:rPr>
              <w:t xml:space="preserve"> a</w:t>
            </w:r>
            <w:r w:rsidR="00B03BB7" w:rsidRPr="00E926F8">
              <w:rPr>
                <w:rFonts w:ascii="Arial" w:hAnsi="Arial" w:cs="Arial"/>
                <w:sz w:val="24"/>
                <w:szCs w:val="24"/>
              </w:rPr>
              <w:t xml:space="preserve"> high number of patients waiting for orthopaedic services</w:t>
            </w:r>
            <w:r w:rsidR="00A367F8" w:rsidRPr="00E926F8">
              <w:rPr>
                <w:rFonts w:ascii="Arial" w:hAnsi="Arial" w:cs="Arial"/>
                <w:sz w:val="24"/>
                <w:szCs w:val="24"/>
              </w:rPr>
              <w:t xml:space="preserve"> within SB</w:t>
            </w:r>
            <w:r w:rsidR="00B03BB7" w:rsidRPr="00E926F8">
              <w:rPr>
                <w:rFonts w:ascii="Arial" w:hAnsi="Arial" w:cs="Arial"/>
                <w:sz w:val="24"/>
                <w:szCs w:val="24"/>
              </w:rPr>
              <w:t xml:space="preserve"> compared to other health board</w:t>
            </w:r>
            <w:r w:rsidR="0020017F" w:rsidRPr="00E926F8">
              <w:rPr>
                <w:rFonts w:ascii="Arial" w:hAnsi="Arial" w:cs="Arial"/>
                <w:sz w:val="24"/>
                <w:szCs w:val="24"/>
              </w:rPr>
              <w:t>s</w:t>
            </w:r>
            <w:r w:rsidR="00B03BB7" w:rsidRPr="00E926F8">
              <w:rPr>
                <w:rFonts w:ascii="Arial" w:hAnsi="Arial" w:cs="Arial"/>
                <w:sz w:val="24"/>
                <w:szCs w:val="24"/>
              </w:rPr>
              <w:t xml:space="preserve"> in Wales</w:t>
            </w:r>
            <w:r w:rsidR="0020017F" w:rsidRPr="00E926F8">
              <w:rPr>
                <w:rFonts w:ascii="Arial" w:hAnsi="Arial" w:cs="Arial"/>
                <w:sz w:val="24"/>
                <w:szCs w:val="24"/>
              </w:rPr>
              <w:t>.</w:t>
            </w:r>
          </w:p>
          <w:p w14:paraId="3C445F8B" w14:textId="77777777" w:rsidR="00653AEC" w:rsidRPr="00FA0CA9" w:rsidRDefault="00653AEC" w:rsidP="00653AEC">
            <w:pPr>
              <w:rPr>
                <w:rFonts w:ascii="Arial" w:hAnsi="Arial" w:cs="Arial"/>
                <w:sz w:val="24"/>
                <w:szCs w:val="24"/>
              </w:rPr>
            </w:pPr>
          </w:p>
        </w:tc>
      </w:tr>
      <w:tr w:rsidR="00762BBE" w:rsidRPr="00034194" w14:paraId="583A393C" w14:textId="77777777" w:rsidTr="00DA76AD">
        <w:trPr>
          <w:trHeight w:val="97"/>
        </w:trPr>
        <w:tc>
          <w:tcPr>
            <w:tcW w:w="2547" w:type="dxa"/>
            <w:vMerge w:val="restart"/>
          </w:tcPr>
          <w:p w14:paraId="23743C7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D4126CE"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7A8A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32B856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7A9C3B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C5402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FEA217B" w14:textId="77777777" w:rsidTr="00DA76AD">
        <w:trPr>
          <w:trHeight w:val="96"/>
        </w:trPr>
        <w:tc>
          <w:tcPr>
            <w:tcW w:w="2547" w:type="dxa"/>
            <w:vMerge/>
          </w:tcPr>
          <w:p w14:paraId="4CB28751"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7FE041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6EEF19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7B81489" w14:textId="0EDF5C99" w:rsidR="00762BBE" w:rsidRPr="00FA0CA9" w:rsidRDefault="00B03BB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F8B95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03BB7" w:rsidRPr="00034194" w14:paraId="29473B30" w14:textId="77777777" w:rsidTr="00DA76AD">
        <w:tc>
          <w:tcPr>
            <w:tcW w:w="2547" w:type="dxa"/>
          </w:tcPr>
          <w:p w14:paraId="1413496C" w14:textId="77777777" w:rsidR="00B03BB7" w:rsidRPr="00FA0CA9" w:rsidRDefault="00B03BB7" w:rsidP="00B03BB7">
            <w:pPr>
              <w:rPr>
                <w:rFonts w:ascii="Arial" w:hAnsi="Arial" w:cs="Arial"/>
                <w:b/>
                <w:sz w:val="24"/>
                <w:szCs w:val="24"/>
              </w:rPr>
            </w:pPr>
            <w:r w:rsidRPr="00FA0CA9">
              <w:rPr>
                <w:rFonts w:ascii="Arial" w:hAnsi="Arial" w:cs="Arial"/>
                <w:b/>
                <w:sz w:val="24"/>
                <w:szCs w:val="24"/>
              </w:rPr>
              <w:t>Recommendations</w:t>
            </w:r>
          </w:p>
          <w:p w14:paraId="42F470A0" w14:textId="77777777" w:rsidR="00B03BB7" w:rsidRPr="00FA0CA9" w:rsidRDefault="00B03BB7" w:rsidP="00B03BB7">
            <w:pPr>
              <w:rPr>
                <w:rFonts w:ascii="Arial" w:hAnsi="Arial" w:cs="Arial"/>
                <w:b/>
                <w:sz w:val="24"/>
                <w:szCs w:val="24"/>
              </w:rPr>
            </w:pPr>
          </w:p>
        </w:tc>
        <w:tc>
          <w:tcPr>
            <w:tcW w:w="6469" w:type="dxa"/>
            <w:gridSpan w:val="6"/>
          </w:tcPr>
          <w:p w14:paraId="5E45E80F" w14:textId="17F2C140" w:rsidR="00B03BB7" w:rsidRDefault="00B03BB7" w:rsidP="00B03BB7">
            <w:pPr>
              <w:ind w:right="96"/>
              <w:rPr>
                <w:rFonts w:ascii="Arial" w:hAnsi="Arial" w:cs="Arial"/>
                <w:sz w:val="24"/>
                <w:szCs w:val="24"/>
              </w:rPr>
            </w:pPr>
            <w:r w:rsidRPr="007A5AFD">
              <w:rPr>
                <w:rFonts w:ascii="Arial" w:hAnsi="Arial" w:cs="Arial"/>
                <w:sz w:val="24"/>
                <w:szCs w:val="24"/>
              </w:rPr>
              <w:t>Members are asked to</w:t>
            </w:r>
            <w:r w:rsidR="003358CB">
              <w:rPr>
                <w:rFonts w:ascii="Arial" w:hAnsi="Arial" w:cs="Arial"/>
                <w:sz w:val="24"/>
                <w:szCs w:val="24"/>
              </w:rPr>
              <w:t>:</w:t>
            </w:r>
          </w:p>
          <w:p w14:paraId="64DF2A1F" w14:textId="77777777" w:rsidR="003746CF" w:rsidRPr="003746CF" w:rsidRDefault="003746CF" w:rsidP="003746CF">
            <w:pPr>
              <w:ind w:left="360" w:right="96"/>
              <w:rPr>
                <w:rFonts w:ascii="Arial" w:hAnsi="Arial" w:cs="Arial"/>
                <w:sz w:val="24"/>
                <w:szCs w:val="24"/>
              </w:rPr>
            </w:pPr>
            <w:r w:rsidRPr="003746CF">
              <w:rPr>
                <w:rFonts w:ascii="Arial" w:hAnsi="Arial" w:cs="Arial"/>
                <w:sz w:val="24"/>
                <w:szCs w:val="24"/>
              </w:rPr>
              <w:t>a)</w:t>
            </w:r>
            <w:r w:rsidRPr="003746CF">
              <w:rPr>
                <w:rFonts w:ascii="Arial" w:hAnsi="Arial" w:cs="Arial"/>
                <w:sz w:val="24"/>
                <w:szCs w:val="24"/>
              </w:rPr>
              <w:tab/>
              <w:t>Note the progress made in achieving the Ministerial Targets.</w:t>
            </w:r>
          </w:p>
          <w:p w14:paraId="605FDB06" w14:textId="77777777" w:rsidR="003746CF" w:rsidRPr="003746CF" w:rsidRDefault="003746CF" w:rsidP="003746CF">
            <w:pPr>
              <w:ind w:left="360" w:right="96"/>
              <w:rPr>
                <w:rFonts w:ascii="Arial" w:hAnsi="Arial" w:cs="Arial"/>
                <w:sz w:val="24"/>
                <w:szCs w:val="24"/>
              </w:rPr>
            </w:pPr>
            <w:r w:rsidRPr="003746CF">
              <w:rPr>
                <w:rFonts w:ascii="Arial" w:hAnsi="Arial" w:cs="Arial"/>
                <w:sz w:val="24"/>
                <w:szCs w:val="24"/>
              </w:rPr>
              <w:t>b)</w:t>
            </w:r>
            <w:r w:rsidRPr="003746CF">
              <w:rPr>
                <w:rFonts w:ascii="Arial" w:hAnsi="Arial" w:cs="Arial"/>
                <w:sz w:val="24"/>
                <w:szCs w:val="24"/>
              </w:rPr>
              <w:tab/>
              <w:t>Note the progress in implementing the recommendations of the GIRFT report.</w:t>
            </w:r>
          </w:p>
          <w:p w14:paraId="2FC4E718" w14:textId="5862675F" w:rsidR="00D334E6" w:rsidRPr="00D334E6" w:rsidRDefault="003746CF" w:rsidP="003746CF">
            <w:pPr>
              <w:ind w:left="360" w:right="96"/>
              <w:rPr>
                <w:rFonts w:ascii="Arial" w:hAnsi="Arial" w:cs="Arial"/>
                <w:sz w:val="24"/>
                <w:szCs w:val="24"/>
              </w:rPr>
            </w:pPr>
            <w:r w:rsidRPr="003746CF">
              <w:rPr>
                <w:rFonts w:ascii="Arial" w:hAnsi="Arial" w:cs="Arial"/>
                <w:sz w:val="24"/>
                <w:szCs w:val="24"/>
              </w:rPr>
              <w:t>c)</w:t>
            </w:r>
            <w:r w:rsidRPr="003746CF">
              <w:rPr>
                <w:rFonts w:ascii="Arial" w:hAnsi="Arial" w:cs="Arial"/>
                <w:sz w:val="24"/>
                <w:szCs w:val="24"/>
              </w:rPr>
              <w:tab/>
              <w:t>Note the forward plan for achieving stage 1 and stage 5 performance, further noting the risks associated with this</w:t>
            </w:r>
          </w:p>
          <w:p w14:paraId="6A285B66" w14:textId="77777777" w:rsidR="00B03BB7" w:rsidRPr="00FA0CA9" w:rsidRDefault="00B03BB7" w:rsidP="00B03BB7">
            <w:pPr>
              <w:pStyle w:val="Default"/>
              <w:rPr>
                <w:rFonts w:ascii="Arial" w:hAnsi="Arial" w:cs="Arial"/>
              </w:rPr>
            </w:pPr>
          </w:p>
        </w:tc>
      </w:tr>
    </w:tbl>
    <w:p w14:paraId="2CB65FD4" w14:textId="77777777" w:rsidR="0020539A" w:rsidRDefault="0020539A"/>
    <w:p w14:paraId="6B87151D" w14:textId="7A0EE6E4" w:rsidR="00653AEC" w:rsidRDefault="0020539A" w:rsidP="00653AEC">
      <w:pPr>
        <w:spacing w:after="0" w:line="240" w:lineRule="auto"/>
        <w:jc w:val="center"/>
        <w:rPr>
          <w:rFonts w:ascii="Arial" w:hAnsi="Arial" w:cs="Arial"/>
          <w:b/>
          <w:sz w:val="24"/>
          <w:szCs w:val="24"/>
        </w:rPr>
      </w:pPr>
      <w:r>
        <w:br w:type="page"/>
      </w:r>
    </w:p>
    <w:p w14:paraId="38DD9B36" w14:textId="77777777" w:rsidR="0065777D" w:rsidRDefault="00D334E6" w:rsidP="00653AEC">
      <w:pPr>
        <w:spacing w:after="0" w:line="240" w:lineRule="auto"/>
        <w:jc w:val="center"/>
        <w:rPr>
          <w:rFonts w:ascii="Arial" w:hAnsi="Arial" w:cs="Arial"/>
          <w:b/>
          <w:sz w:val="24"/>
          <w:szCs w:val="24"/>
        </w:rPr>
      </w:pPr>
      <w:r>
        <w:rPr>
          <w:rFonts w:ascii="Arial" w:hAnsi="Arial" w:cs="Arial"/>
          <w:b/>
          <w:sz w:val="24"/>
          <w:szCs w:val="24"/>
        </w:rPr>
        <w:lastRenderedPageBreak/>
        <w:t>T</w:t>
      </w:r>
      <w:r w:rsidRPr="00D334E6">
        <w:rPr>
          <w:rFonts w:ascii="Arial" w:hAnsi="Arial" w:cs="Arial"/>
          <w:b/>
          <w:sz w:val="24"/>
          <w:szCs w:val="24"/>
        </w:rPr>
        <w:t>he</w:t>
      </w:r>
      <w:r w:rsidR="0065777D">
        <w:rPr>
          <w:rFonts w:ascii="Arial" w:hAnsi="Arial" w:cs="Arial"/>
          <w:b/>
          <w:sz w:val="24"/>
          <w:szCs w:val="24"/>
        </w:rPr>
        <w:t xml:space="preserve"> Orthopaedic</w:t>
      </w:r>
      <w:r w:rsidRPr="00D334E6">
        <w:rPr>
          <w:rFonts w:ascii="Arial" w:hAnsi="Arial" w:cs="Arial"/>
          <w:b/>
          <w:sz w:val="24"/>
          <w:szCs w:val="24"/>
        </w:rPr>
        <w:t xml:space="preserve"> Waiting List Backlog For </w:t>
      </w:r>
    </w:p>
    <w:p w14:paraId="3841F637" w14:textId="67FEE680" w:rsidR="00653AEC" w:rsidRPr="00D334E6" w:rsidRDefault="00D334E6" w:rsidP="00653AEC">
      <w:pPr>
        <w:spacing w:after="0" w:line="240" w:lineRule="auto"/>
        <w:jc w:val="center"/>
        <w:rPr>
          <w:rFonts w:ascii="Arial" w:hAnsi="Arial" w:cs="Arial"/>
          <w:b/>
          <w:sz w:val="24"/>
          <w:szCs w:val="24"/>
        </w:rPr>
      </w:pPr>
      <w:r w:rsidRPr="00D334E6">
        <w:rPr>
          <w:rFonts w:ascii="Arial" w:hAnsi="Arial" w:cs="Arial"/>
          <w:b/>
          <w:sz w:val="24"/>
          <w:szCs w:val="24"/>
        </w:rPr>
        <w:t>Swansea Bay University Health Board</w:t>
      </w:r>
    </w:p>
    <w:p w14:paraId="01A9B439" w14:textId="77777777" w:rsidR="00D334E6" w:rsidRPr="0072604C" w:rsidRDefault="00D334E6" w:rsidP="00653AEC">
      <w:pPr>
        <w:spacing w:after="0" w:line="240" w:lineRule="auto"/>
        <w:jc w:val="center"/>
        <w:rPr>
          <w:rFonts w:ascii="Arial" w:hAnsi="Arial" w:cs="Arial"/>
          <w:b/>
          <w:sz w:val="24"/>
          <w:szCs w:val="24"/>
        </w:rPr>
      </w:pPr>
    </w:p>
    <w:p w14:paraId="558F7F6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DF39DED" w14:textId="77777777" w:rsidR="00B03BB7" w:rsidRDefault="00B03BB7" w:rsidP="00B03BB7">
      <w:pPr>
        <w:spacing w:after="0" w:line="240" w:lineRule="auto"/>
        <w:rPr>
          <w:rFonts w:ascii="Arial" w:hAnsi="Arial" w:cs="Arial"/>
          <w:sz w:val="24"/>
          <w:szCs w:val="24"/>
        </w:rPr>
      </w:pPr>
    </w:p>
    <w:p w14:paraId="083DEC94" w14:textId="448D01DD" w:rsidR="00417D82" w:rsidRPr="00577E0D" w:rsidRDefault="00417D82" w:rsidP="00417D82">
      <w:pPr>
        <w:spacing w:after="0" w:line="240" w:lineRule="auto"/>
        <w:jc w:val="both"/>
        <w:rPr>
          <w:rFonts w:ascii="Arial" w:hAnsi="Arial" w:cs="Arial"/>
          <w:sz w:val="24"/>
          <w:szCs w:val="24"/>
        </w:rPr>
      </w:pPr>
      <w:r w:rsidRPr="00577E0D">
        <w:rPr>
          <w:rFonts w:ascii="Arial" w:hAnsi="Arial" w:cs="Arial"/>
          <w:sz w:val="24"/>
          <w:szCs w:val="24"/>
        </w:rPr>
        <w:t xml:space="preserve">This paper provides an update on progress against the </w:t>
      </w:r>
      <w:r>
        <w:rPr>
          <w:rFonts w:ascii="Arial" w:hAnsi="Arial" w:cs="Arial"/>
          <w:sz w:val="24"/>
          <w:szCs w:val="24"/>
        </w:rPr>
        <w:t xml:space="preserve">Planned Care </w:t>
      </w:r>
      <w:r w:rsidR="00DF0FD5">
        <w:rPr>
          <w:rFonts w:ascii="Arial" w:hAnsi="Arial" w:cs="Arial"/>
          <w:sz w:val="24"/>
          <w:szCs w:val="24"/>
        </w:rPr>
        <w:t>Ministerial</w:t>
      </w:r>
      <w:r w:rsidRPr="00577E0D">
        <w:rPr>
          <w:rFonts w:ascii="Arial" w:hAnsi="Arial" w:cs="Arial"/>
          <w:sz w:val="24"/>
          <w:szCs w:val="24"/>
        </w:rPr>
        <w:t xml:space="preserve"> target</w:t>
      </w:r>
      <w:r w:rsidR="00DF0FD5">
        <w:rPr>
          <w:rFonts w:ascii="Arial" w:hAnsi="Arial" w:cs="Arial"/>
          <w:sz w:val="24"/>
          <w:szCs w:val="24"/>
        </w:rPr>
        <w:t>s</w:t>
      </w:r>
      <w:r>
        <w:rPr>
          <w:rFonts w:ascii="Arial" w:hAnsi="Arial" w:cs="Arial"/>
          <w:sz w:val="24"/>
          <w:szCs w:val="24"/>
        </w:rPr>
        <w:t>, improvement plans in place for achievement of the target and risks involved in delivery.</w:t>
      </w:r>
    </w:p>
    <w:p w14:paraId="12570AC4" w14:textId="77777777" w:rsidR="00653AEC" w:rsidRPr="0072604C" w:rsidRDefault="00653AEC" w:rsidP="00653AEC">
      <w:pPr>
        <w:pStyle w:val="ListParagraph"/>
        <w:spacing w:after="0" w:line="240" w:lineRule="auto"/>
        <w:rPr>
          <w:rFonts w:ascii="Arial" w:hAnsi="Arial" w:cs="Arial"/>
          <w:b/>
          <w:sz w:val="24"/>
          <w:szCs w:val="24"/>
        </w:rPr>
      </w:pPr>
    </w:p>
    <w:p w14:paraId="3044B2BB"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B221B02" w14:textId="77777777" w:rsidR="001C44DC" w:rsidRDefault="001C44DC" w:rsidP="001C44DC">
      <w:pPr>
        <w:spacing w:after="0" w:line="240" w:lineRule="auto"/>
        <w:rPr>
          <w:rFonts w:ascii="Arial" w:hAnsi="Arial" w:cs="Arial"/>
          <w:b/>
          <w:sz w:val="24"/>
          <w:szCs w:val="24"/>
        </w:rPr>
      </w:pPr>
    </w:p>
    <w:p w14:paraId="61DF2ED5" w14:textId="77777777" w:rsidR="001C44DC" w:rsidRDefault="001C44DC" w:rsidP="001C44DC">
      <w:pPr>
        <w:spacing w:after="0"/>
        <w:jc w:val="both"/>
        <w:rPr>
          <w:rFonts w:ascii="Arial" w:hAnsi="Arial" w:cs="Arial"/>
          <w:color w:val="000000" w:themeColor="text1"/>
          <w:sz w:val="24"/>
        </w:rPr>
      </w:pPr>
      <w:r w:rsidRPr="00CE2403">
        <w:rPr>
          <w:rFonts w:ascii="Arial" w:hAnsi="Arial" w:cs="Arial"/>
          <w:color w:val="000000" w:themeColor="text1"/>
          <w:sz w:val="24"/>
        </w:rPr>
        <w:t>Orthopaedics is the branch of surgery that relates to musculoskeletal conditions. Common surgical procedures include hip and knee joint replacement, and diagnostic intervention such as arthroscopy. Orthopaedic surgeons tend to sub-specialise focussing on areas such as major joints, or foot and ankle, shoulder, or wrist</w:t>
      </w:r>
      <w:r>
        <w:rPr>
          <w:rFonts w:ascii="Arial" w:hAnsi="Arial" w:cs="Arial"/>
          <w:color w:val="000000" w:themeColor="text1"/>
          <w:sz w:val="24"/>
        </w:rPr>
        <w:t>.</w:t>
      </w:r>
    </w:p>
    <w:p w14:paraId="4A149033" w14:textId="77777777" w:rsidR="001C44DC" w:rsidRDefault="001C44DC" w:rsidP="001C44DC">
      <w:pPr>
        <w:spacing w:after="0"/>
        <w:jc w:val="both"/>
        <w:rPr>
          <w:rFonts w:ascii="Arial" w:hAnsi="Arial" w:cs="Arial"/>
          <w:color w:val="000000" w:themeColor="text1"/>
          <w:sz w:val="24"/>
        </w:rPr>
      </w:pPr>
    </w:p>
    <w:p w14:paraId="11ECC0CF" w14:textId="4B0A1E8B" w:rsidR="001C44DC" w:rsidRDefault="001C44DC" w:rsidP="001C44DC">
      <w:pPr>
        <w:spacing w:after="0"/>
        <w:jc w:val="both"/>
        <w:rPr>
          <w:rFonts w:ascii="Arial" w:hAnsi="Arial" w:cs="Arial"/>
          <w:color w:val="000000" w:themeColor="text1"/>
          <w:sz w:val="24"/>
        </w:rPr>
      </w:pPr>
      <w:r w:rsidRPr="00CE2403">
        <w:rPr>
          <w:rFonts w:ascii="Arial" w:hAnsi="Arial" w:cs="Arial"/>
          <w:color w:val="000000" w:themeColor="text1"/>
          <w:sz w:val="24"/>
        </w:rPr>
        <w:t>Prior to the pandemic, the number of people on the orthopaedic waiting list was one of the biggest challenges facing NHS Wales</w:t>
      </w:r>
      <w:r w:rsidR="00E926F8">
        <w:rPr>
          <w:rFonts w:ascii="Arial" w:hAnsi="Arial" w:cs="Arial"/>
          <w:color w:val="000000" w:themeColor="text1"/>
          <w:sz w:val="24"/>
        </w:rPr>
        <w:t xml:space="preserve"> and specifically Swansea Bay, where waiting lists were unacceptably long. T</w:t>
      </w:r>
      <w:r w:rsidRPr="00CE2403">
        <w:rPr>
          <w:rFonts w:ascii="Arial" w:hAnsi="Arial" w:cs="Arial"/>
          <w:color w:val="000000" w:themeColor="text1"/>
          <w:sz w:val="24"/>
        </w:rPr>
        <w:t>hese already long waits have been made significantly worse by the impact of COVID-19</w:t>
      </w:r>
      <w:r>
        <w:rPr>
          <w:rFonts w:ascii="Arial" w:hAnsi="Arial" w:cs="Arial"/>
          <w:color w:val="000000" w:themeColor="text1"/>
          <w:sz w:val="24"/>
        </w:rPr>
        <w:t>.</w:t>
      </w:r>
    </w:p>
    <w:p w14:paraId="094E64BA" w14:textId="690D17DF" w:rsidR="0018030B" w:rsidRDefault="0018030B" w:rsidP="001C44DC">
      <w:pPr>
        <w:spacing w:after="0"/>
        <w:jc w:val="both"/>
        <w:rPr>
          <w:rFonts w:ascii="Arial" w:hAnsi="Arial" w:cs="Arial"/>
          <w:color w:val="000000" w:themeColor="text1"/>
          <w:sz w:val="24"/>
        </w:rPr>
      </w:pPr>
    </w:p>
    <w:p w14:paraId="53E8671F" w14:textId="2B9C9C81" w:rsidR="0076249A" w:rsidRDefault="00E00B36" w:rsidP="001C44DC">
      <w:pPr>
        <w:spacing w:after="0"/>
        <w:jc w:val="both"/>
        <w:rPr>
          <w:rFonts w:ascii="Arial" w:hAnsi="Arial" w:cs="Arial"/>
          <w:color w:val="000000" w:themeColor="text1"/>
          <w:sz w:val="24"/>
        </w:rPr>
      </w:pPr>
      <w:r>
        <w:rPr>
          <w:rFonts w:ascii="Arial" w:hAnsi="Arial" w:cs="Arial"/>
          <w:color w:val="000000" w:themeColor="text1"/>
          <w:sz w:val="24"/>
        </w:rPr>
        <w:t xml:space="preserve">As demonstrated below </w:t>
      </w:r>
      <w:r w:rsidR="0036785C">
        <w:rPr>
          <w:rFonts w:ascii="Arial" w:hAnsi="Arial" w:cs="Arial"/>
          <w:color w:val="000000" w:themeColor="text1"/>
          <w:sz w:val="24"/>
        </w:rPr>
        <w:t xml:space="preserve">the wait for a new outpatient appointment increased significantly during and post pandemic. </w:t>
      </w:r>
      <w:r w:rsidR="00063C50">
        <w:rPr>
          <w:rFonts w:ascii="Arial" w:hAnsi="Arial" w:cs="Arial"/>
          <w:color w:val="000000" w:themeColor="text1"/>
          <w:sz w:val="24"/>
        </w:rPr>
        <w:t>The Ministerial target was zero patients waiting over 52 weeks at the end of June 2023, unfortunately SB was unable to achieve this target</w:t>
      </w:r>
      <w:r w:rsidR="00F1548E">
        <w:rPr>
          <w:rFonts w:ascii="Arial" w:hAnsi="Arial" w:cs="Arial"/>
          <w:color w:val="000000" w:themeColor="text1"/>
          <w:sz w:val="24"/>
        </w:rPr>
        <w:t xml:space="preserve"> within Orthopaedics</w:t>
      </w:r>
      <w:r w:rsidR="00063C50">
        <w:rPr>
          <w:rFonts w:ascii="Arial" w:hAnsi="Arial" w:cs="Arial"/>
          <w:color w:val="000000" w:themeColor="text1"/>
          <w:sz w:val="24"/>
        </w:rPr>
        <w:t xml:space="preserve">. </w:t>
      </w:r>
      <w:r w:rsidR="00BE4B5B">
        <w:rPr>
          <w:rFonts w:ascii="Arial" w:hAnsi="Arial" w:cs="Arial"/>
          <w:color w:val="000000" w:themeColor="text1"/>
          <w:sz w:val="24"/>
        </w:rPr>
        <w:t>However,</w:t>
      </w:r>
      <w:r w:rsidR="00063C50">
        <w:rPr>
          <w:rFonts w:ascii="Arial" w:hAnsi="Arial" w:cs="Arial"/>
          <w:color w:val="000000" w:themeColor="text1"/>
          <w:sz w:val="24"/>
        </w:rPr>
        <w:t xml:space="preserve"> the </w:t>
      </w:r>
      <w:r w:rsidR="00BE4B5B">
        <w:rPr>
          <w:rFonts w:ascii="Arial" w:hAnsi="Arial" w:cs="Arial"/>
          <w:color w:val="000000" w:themeColor="text1"/>
          <w:sz w:val="24"/>
        </w:rPr>
        <w:t>HB</w:t>
      </w:r>
      <w:r w:rsidR="00063C50">
        <w:rPr>
          <w:rFonts w:ascii="Arial" w:hAnsi="Arial" w:cs="Arial"/>
          <w:color w:val="000000" w:themeColor="text1"/>
          <w:sz w:val="24"/>
        </w:rPr>
        <w:t xml:space="preserve"> is on target to achie</w:t>
      </w:r>
      <w:r w:rsidR="00745902">
        <w:rPr>
          <w:rFonts w:ascii="Arial" w:hAnsi="Arial" w:cs="Arial"/>
          <w:color w:val="000000" w:themeColor="text1"/>
          <w:sz w:val="24"/>
        </w:rPr>
        <w:t>ve this at the end of October 2023</w:t>
      </w:r>
      <w:r w:rsidR="00BE4B5B">
        <w:rPr>
          <w:rFonts w:ascii="Arial" w:hAnsi="Arial" w:cs="Arial"/>
          <w:color w:val="000000" w:themeColor="text1"/>
          <w:sz w:val="24"/>
        </w:rPr>
        <w:t>.</w:t>
      </w:r>
    </w:p>
    <w:p w14:paraId="56A3B838" w14:textId="77777777" w:rsidR="001C44DC" w:rsidRDefault="001C44DC" w:rsidP="001C44DC">
      <w:pPr>
        <w:spacing w:after="0" w:line="240" w:lineRule="auto"/>
        <w:rPr>
          <w:rFonts w:ascii="Arial" w:hAnsi="Arial" w:cs="Arial"/>
          <w:b/>
          <w:sz w:val="24"/>
          <w:szCs w:val="24"/>
        </w:rPr>
      </w:pPr>
    </w:p>
    <w:p w14:paraId="1A1FD6A1" w14:textId="2FAC53F2" w:rsidR="00E25E90" w:rsidRPr="001C44DC" w:rsidRDefault="00E25E90" w:rsidP="001C44DC">
      <w:pPr>
        <w:spacing w:after="0" w:line="240" w:lineRule="auto"/>
        <w:rPr>
          <w:rFonts w:ascii="Arial" w:hAnsi="Arial" w:cs="Arial"/>
          <w:b/>
          <w:sz w:val="24"/>
          <w:szCs w:val="24"/>
        </w:rPr>
      </w:pPr>
      <w:r w:rsidRPr="00E25E90">
        <w:rPr>
          <w:rFonts w:ascii="Arial" w:hAnsi="Arial" w:cs="Arial"/>
          <w:b/>
          <w:noProof/>
          <w:sz w:val="24"/>
          <w:szCs w:val="24"/>
          <w:lang w:eastAsia="en-GB"/>
        </w:rPr>
        <w:drawing>
          <wp:inline distT="0" distB="0" distL="0" distR="0" wp14:anchorId="011D2A9B" wp14:editId="58F547B2">
            <wp:extent cx="5731510" cy="3672840"/>
            <wp:effectExtent l="0" t="0" r="2540" b="3810"/>
            <wp:docPr id="702433160"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433160" name="Picture 1" descr="A graph with a line&#10;&#10;Description automatically generated"/>
                    <pic:cNvPicPr/>
                  </pic:nvPicPr>
                  <pic:blipFill>
                    <a:blip r:embed="rId11"/>
                    <a:stretch>
                      <a:fillRect/>
                    </a:stretch>
                  </pic:blipFill>
                  <pic:spPr>
                    <a:xfrm>
                      <a:off x="0" y="0"/>
                      <a:ext cx="5731510" cy="3672840"/>
                    </a:xfrm>
                    <a:prstGeom prst="rect">
                      <a:avLst/>
                    </a:prstGeom>
                  </pic:spPr>
                </pic:pic>
              </a:graphicData>
            </a:graphic>
          </wp:inline>
        </w:drawing>
      </w:r>
    </w:p>
    <w:p w14:paraId="7781FD45" w14:textId="77777777" w:rsidR="000C1BD7" w:rsidRDefault="000C1BD7" w:rsidP="0018030B">
      <w:pPr>
        <w:spacing w:after="0" w:line="240" w:lineRule="auto"/>
        <w:jc w:val="both"/>
        <w:rPr>
          <w:rFonts w:ascii="Arial" w:hAnsi="Arial" w:cs="Arial"/>
          <w:sz w:val="24"/>
          <w:szCs w:val="24"/>
        </w:rPr>
      </w:pPr>
      <w:r>
        <w:rPr>
          <w:rFonts w:ascii="Arial" w:hAnsi="Arial" w:cs="Arial"/>
          <w:sz w:val="24"/>
          <w:szCs w:val="24"/>
        </w:rPr>
        <w:lastRenderedPageBreak/>
        <w:t xml:space="preserve">The service has undertaken additional outpatient clinics for almost a year to reduce the backlog of patients created by the Covid pandemic and other changes that occurred to outpatient capacity during that time. </w:t>
      </w:r>
    </w:p>
    <w:p w14:paraId="16AA8D46" w14:textId="77777777" w:rsidR="00F1548E" w:rsidRDefault="00F1548E" w:rsidP="0018030B">
      <w:pPr>
        <w:spacing w:after="0" w:line="240" w:lineRule="auto"/>
        <w:jc w:val="both"/>
        <w:rPr>
          <w:rFonts w:ascii="Arial" w:hAnsi="Arial" w:cs="Arial"/>
          <w:sz w:val="24"/>
          <w:szCs w:val="24"/>
        </w:rPr>
      </w:pPr>
    </w:p>
    <w:p w14:paraId="5A6B9FAE" w14:textId="42096CBF" w:rsidR="00B03BB7" w:rsidRPr="00B03BB7" w:rsidRDefault="001855D6" w:rsidP="0018030B">
      <w:pPr>
        <w:spacing w:after="240" w:line="240" w:lineRule="auto"/>
        <w:jc w:val="both"/>
        <w:rPr>
          <w:rFonts w:ascii="Arial" w:hAnsi="Arial" w:cs="Arial"/>
          <w:sz w:val="24"/>
          <w:szCs w:val="24"/>
        </w:rPr>
      </w:pPr>
      <w:r w:rsidRPr="001855D6">
        <w:rPr>
          <w:rFonts w:ascii="Arial" w:hAnsi="Arial" w:cs="Arial"/>
          <w:bCs/>
          <w:sz w:val="24"/>
          <w:szCs w:val="24"/>
        </w:rPr>
        <w:t>T</w:t>
      </w:r>
      <w:r w:rsidR="00B03BB7" w:rsidRPr="001855D6">
        <w:rPr>
          <w:rFonts w:ascii="Arial" w:hAnsi="Arial" w:cs="Arial"/>
          <w:bCs/>
          <w:sz w:val="24"/>
          <w:szCs w:val="24"/>
        </w:rPr>
        <w:t>he</w:t>
      </w:r>
      <w:r w:rsidR="00B03BB7" w:rsidRPr="00B03BB7">
        <w:rPr>
          <w:rFonts w:ascii="Arial" w:hAnsi="Arial" w:cs="Arial"/>
          <w:sz w:val="24"/>
          <w:szCs w:val="24"/>
        </w:rPr>
        <w:t xml:space="preserve"> Health Board had long waiting times for orthopaedic surgery pre Covid due to reduced access to the orthopaedic ward in Morriston and a demand that outstripped the capacity available. The situation was compounded during the pandemic due to a loss of outpatien</w:t>
      </w:r>
      <w:r w:rsidR="00A813DC">
        <w:rPr>
          <w:rFonts w:ascii="Arial" w:hAnsi="Arial" w:cs="Arial"/>
          <w:sz w:val="24"/>
          <w:szCs w:val="24"/>
        </w:rPr>
        <w:t>t</w:t>
      </w:r>
      <w:r w:rsidR="00B03BB7" w:rsidRPr="00B03BB7">
        <w:rPr>
          <w:rFonts w:ascii="Arial" w:hAnsi="Arial" w:cs="Arial"/>
          <w:sz w:val="24"/>
          <w:szCs w:val="24"/>
        </w:rPr>
        <w:t xml:space="preserve"> capacity</w:t>
      </w:r>
      <w:r w:rsidR="00A813DC">
        <w:rPr>
          <w:rFonts w:ascii="Arial" w:hAnsi="Arial" w:cs="Arial"/>
          <w:sz w:val="24"/>
          <w:szCs w:val="24"/>
        </w:rPr>
        <w:t xml:space="preserve">, </w:t>
      </w:r>
      <w:r w:rsidR="00B03BB7" w:rsidRPr="00B03BB7">
        <w:rPr>
          <w:rFonts w:ascii="Arial" w:hAnsi="Arial" w:cs="Arial"/>
          <w:sz w:val="24"/>
          <w:szCs w:val="24"/>
        </w:rPr>
        <w:t>a focus</w:t>
      </w:r>
      <w:r w:rsidR="00A813DC">
        <w:rPr>
          <w:rFonts w:ascii="Arial" w:hAnsi="Arial" w:cs="Arial"/>
          <w:sz w:val="24"/>
          <w:szCs w:val="24"/>
        </w:rPr>
        <w:t xml:space="preserve"> on</w:t>
      </w:r>
      <w:r w:rsidR="00B03BB7" w:rsidRPr="00B03BB7">
        <w:rPr>
          <w:rFonts w:ascii="Arial" w:hAnsi="Arial" w:cs="Arial"/>
          <w:sz w:val="24"/>
          <w:szCs w:val="24"/>
        </w:rPr>
        <w:t xml:space="preserve"> trauma surgery</w:t>
      </w:r>
      <w:r w:rsidR="00A813DC">
        <w:rPr>
          <w:rFonts w:ascii="Arial" w:hAnsi="Arial" w:cs="Arial"/>
          <w:sz w:val="24"/>
          <w:szCs w:val="24"/>
        </w:rPr>
        <w:t xml:space="preserve"> and the establishment o</w:t>
      </w:r>
      <w:r w:rsidR="00F65319">
        <w:rPr>
          <w:rFonts w:ascii="Arial" w:hAnsi="Arial" w:cs="Arial"/>
          <w:sz w:val="24"/>
          <w:szCs w:val="24"/>
        </w:rPr>
        <w:t>f</w:t>
      </w:r>
      <w:r w:rsidR="00A813DC">
        <w:rPr>
          <w:rFonts w:ascii="Arial" w:hAnsi="Arial" w:cs="Arial"/>
          <w:sz w:val="24"/>
          <w:szCs w:val="24"/>
        </w:rPr>
        <w:t xml:space="preserve"> the Ortho</w:t>
      </w:r>
      <w:r w:rsidR="00E926F8">
        <w:rPr>
          <w:rFonts w:ascii="Arial" w:hAnsi="Arial" w:cs="Arial"/>
          <w:sz w:val="24"/>
          <w:szCs w:val="24"/>
        </w:rPr>
        <w:t>-</w:t>
      </w:r>
      <w:r w:rsidR="00A813DC">
        <w:rPr>
          <w:rFonts w:ascii="Arial" w:hAnsi="Arial" w:cs="Arial"/>
          <w:sz w:val="24"/>
          <w:szCs w:val="24"/>
        </w:rPr>
        <w:t>plastic Service</w:t>
      </w:r>
      <w:r w:rsidR="00B03BB7" w:rsidRPr="00B03BB7">
        <w:rPr>
          <w:rFonts w:ascii="Arial" w:hAnsi="Arial" w:cs="Arial"/>
          <w:sz w:val="24"/>
          <w:szCs w:val="24"/>
        </w:rPr>
        <w:t xml:space="preserve">. </w:t>
      </w:r>
      <w:r w:rsidR="00E926F8" w:rsidRPr="00B03BB7">
        <w:rPr>
          <w:rFonts w:ascii="Arial" w:hAnsi="Arial" w:cs="Arial"/>
          <w:sz w:val="24"/>
          <w:szCs w:val="24"/>
        </w:rPr>
        <w:t xml:space="preserve">The </w:t>
      </w:r>
      <w:r w:rsidR="00E926F8">
        <w:rPr>
          <w:rFonts w:ascii="Arial" w:hAnsi="Arial" w:cs="Arial"/>
          <w:sz w:val="24"/>
          <w:szCs w:val="24"/>
        </w:rPr>
        <w:t>i</w:t>
      </w:r>
      <w:r w:rsidR="00E926F8" w:rsidRPr="00B03BB7">
        <w:rPr>
          <w:rFonts w:ascii="Arial" w:hAnsi="Arial" w:cs="Arial"/>
          <w:sz w:val="24"/>
          <w:szCs w:val="24"/>
        </w:rPr>
        <w:t>nability to ring fence beds for the more complex patients due to the demand for medical patients, unscheduled care, trauma, and cancer surgery on the acute site has been a major issue</w:t>
      </w:r>
      <w:r w:rsidR="00E926F8">
        <w:rPr>
          <w:rFonts w:ascii="Arial" w:hAnsi="Arial" w:cs="Arial"/>
          <w:sz w:val="24"/>
          <w:szCs w:val="24"/>
        </w:rPr>
        <w:t xml:space="preserve">. </w:t>
      </w:r>
      <w:r w:rsidR="00E926F8" w:rsidRPr="00B03BB7">
        <w:rPr>
          <w:rFonts w:ascii="Arial" w:hAnsi="Arial" w:cs="Arial"/>
          <w:sz w:val="24"/>
          <w:szCs w:val="24"/>
        </w:rPr>
        <w:t xml:space="preserve"> </w:t>
      </w:r>
      <w:r w:rsidR="00B03BB7" w:rsidRPr="00B03BB7">
        <w:rPr>
          <w:rFonts w:ascii="Arial" w:hAnsi="Arial" w:cs="Arial"/>
          <w:sz w:val="24"/>
          <w:szCs w:val="24"/>
        </w:rPr>
        <w:t>Consequently, the Health Board has some of the longest wait</w:t>
      </w:r>
      <w:r w:rsidR="00E926F8">
        <w:rPr>
          <w:rFonts w:ascii="Arial" w:hAnsi="Arial" w:cs="Arial"/>
          <w:sz w:val="24"/>
          <w:szCs w:val="24"/>
        </w:rPr>
        <w:t>s for orthopaedic surgery</w:t>
      </w:r>
      <w:r w:rsidR="00B03BB7" w:rsidRPr="00B03BB7">
        <w:rPr>
          <w:rFonts w:ascii="Arial" w:hAnsi="Arial" w:cs="Arial"/>
          <w:sz w:val="24"/>
          <w:szCs w:val="24"/>
        </w:rPr>
        <w:t xml:space="preserve"> in Wales.</w:t>
      </w:r>
    </w:p>
    <w:p w14:paraId="5BE0BE4E" w14:textId="5E3CB54D" w:rsidR="007C21D5" w:rsidRDefault="00F405A4" w:rsidP="0018030B">
      <w:pPr>
        <w:spacing w:after="240" w:line="240" w:lineRule="auto"/>
        <w:jc w:val="both"/>
        <w:rPr>
          <w:rFonts w:ascii="Arial" w:hAnsi="Arial" w:cs="Arial"/>
          <w:sz w:val="24"/>
          <w:szCs w:val="24"/>
        </w:rPr>
      </w:pPr>
      <w:r>
        <w:rPr>
          <w:rFonts w:ascii="Arial" w:hAnsi="Arial" w:cs="Arial"/>
          <w:sz w:val="24"/>
          <w:szCs w:val="24"/>
        </w:rPr>
        <w:t>T</w:t>
      </w:r>
      <w:r w:rsidR="00B03BB7" w:rsidRPr="00B03BB7">
        <w:rPr>
          <w:rFonts w:ascii="Arial" w:hAnsi="Arial" w:cs="Arial"/>
          <w:sz w:val="24"/>
          <w:szCs w:val="24"/>
        </w:rPr>
        <w:t xml:space="preserve">he </w:t>
      </w:r>
      <w:r w:rsidR="00E926F8">
        <w:rPr>
          <w:rFonts w:ascii="Arial" w:hAnsi="Arial" w:cs="Arial"/>
          <w:sz w:val="24"/>
          <w:szCs w:val="24"/>
        </w:rPr>
        <w:t>H</w:t>
      </w:r>
      <w:r w:rsidR="00B03BB7" w:rsidRPr="00B03BB7">
        <w:rPr>
          <w:rFonts w:ascii="Arial" w:hAnsi="Arial" w:cs="Arial"/>
          <w:sz w:val="24"/>
          <w:szCs w:val="24"/>
        </w:rPr>
        <w:t xml:space="preserve">ealth </w:t>
      </w:r>
      <w:r w:rsidR="00E926F8">
        <w:rPr>
          <w:rFonts w:ascii="Arial" w:hAnsi="Arial" w:cs="Arial"/>
          <w:sz w:val="24"/>
          <w:szCs w:val="24"/>
        </w:rPr>
        <w:t>B</w:t>
      </w:r>
      <w:r w:rsidR="00B03BB7" w:rsidRPr="00B03BB7">
        <w:rPr>
          <w:rFonts w:ascii="Arial" w:hAnsi="Arial" w:cs="Arial"/>
          <w:sz w:val="24"/>
          <w:szCs w:val="24"/>
        </w:rPr>
        <w:t>oard</w:t>
      </w:r>
      <w:r>
        <w:rPr>
          <w:rFonts w:ascii="Arial" w:hAnsi="Arial" w:cs="Arial"/>
          <w:sz w:val="24"/>
          <w:szCs w:val="24"/>
        </w:rPr>
        <w:t xml:space="preserve"> has previously</w:t>
      </w:r>
      <w:r w:rsidR="00B03BB7" w:rsidRPr="00B03BB7">
        <w:rPr>
          <w:rFonts w:ascii="Arial" w:hAnsi="Arial" w:cs="Arial"/>
          <w:sz w:val="24"/>
          <w:szCs w:val="24"/>
        </w:rPr>
        <w:t xml:space="preserve"> highlight</w:t>
      </w:r>
      <w:r>
        <w:rPr>
          <w:rFonts w:ascii="Arial" w:hAnsi="Arial" w:cs="Arial"/>
          <w:sz w:val="24"/>
          <w:szCs w:val="24"/>
        </w:rPr>
        <w:t>ed</w:t>
      </w:r>
      <w:r w:rsidR="00B03BB7" w:rsidRPr="00B03BB7">
        <w:rPr>
          <w:rFonts w:ascii="Arial" w:hAnsi="Arial" w:cs="Arial"/>
          <w:sz w:val="24"/>
          <w:szCs w:val="24"/>
        </w:rPr>
        <w:t xml:space="preserve"> </w:t>
      </w:r>
      <w:r w:rsidR="00E926F8">
        <w:rPr>
          <w:rFonts w:ascii="Arial" w:hAnsi="Arial" w:cs="Arial"/>
          <w:sz w:val="24"/>
          <w:szCs w:val="24"/>
        </w:rPr>
        <w:t xml:space="preserve">its </w:t>
      </w:r>
      <w:r w:rsidR="00B03BB7" w:rsidRPr="00B03BB7">
        <w:rPr>
          <w:rFonts w:ascii="Arial" w:hAnsi="Arial" w:cs="Arial"/>
          <w:sz w:val="24"/>
          <w:szCs w:val="24"/>
        </w:rPr>
        <w:t>strategy for Orthopaedics</w:t>
      </w:r>
      <w:r w:rsidR="00E926F8">
        <w:rPr>
          <w:rFonts w:ascii="Arial" w:hAnsi="Arial" w:cs="Arial"/>
          <w:sz w:val="24"/>
          <w:szCs w:val="24"/>
        </w:rPr>
        <w:t>,</w:t>
      </w:r>
      <w:r w:rsidR="00B03BB7" w:rsidRPr="00B03BB7">
        <w:rPr>
          <w:rFonts w:ascii="Arial" w:hAnsi="Arial" w:cs="Arial"/>
          <w:sz w:val="24"/>
          <w:szCs w:val="24"/>
        </w:rPr>
        <w:t xml:space="preserve"> which is consistent with the GIRFT recommendations. A demarcation has been established between trauma and elective surgery</w:t>
      </w:r>
      <w:r w:rsidR="00E926F8">
        <w:rPr>
          <w:rFonts w:ascii="Arial" w:hAnsi="Arial" w:cs="Arial"/>
          <w:sz w:val="24"/>
          <w:szCs w:val="24"/>
        </w:rPr>
        <w:t>,</w:t>
      </w:r>
      <w:r w:rsidR="00B03BB7" w:rsidRPr="00B03BB7">
        <w:rPr>
          <w:rFonts w:ascii="Arial" w:hAnsi="Arial" w:cs="Arial"/>
          <w:sz w:val="24"/>
          <w:szCs w:val="24"/>
        </w:rPr>
        <w:t xml:space="preserve"> with all inpatient trauma being undertaken at Morriston Hospital and ambulatory trauma where possible being performed in Neath Port Talbot and Singleton Day Surgery Units. There is still currently a need to maintain an elective ward in Morriston to accommodate the Low</w:t>
      </w:r>
      <w:r w:rsidR="00E926F8">
        <w:rPr>
          <w:rFonts w:ascii="Arial" w:hAnsi="Arial" w:cs="Arial"/>
          <w:sz w:val="24"/>
          <w:szCs w:val="24"/>
        </w:rPr>
        <w:t>-v</w:t>
      </w:r>
      <w:r w:rsidR="00B03BB7" w:rsidRPr="00B03BB7">
        <w:rPr>
          <w:rFonts w:ascii="Arial" w:hAnsi="Arial" w:cs="Arial"/>
          <w:sz w:val="24"/>
          <w:szCs w:val="24"/>
        </w:rPr>
        <w:t>olume</w:t>
      </w:r>
      <w:r w:rsidR="00E926F8">
        <w:rPr>
          <w:rFonts w:ascii="Arial" w:hAnsi="Arial" w:cs="Arial"/>
          <w:sz w:val="24"/>
          <w:szCs w:val="24"/>
        </w:rPr>
        <w:t xml:space="preserve">, </w:t>
      </w:r>
      <w:r w:rsidR="00B03BB7" w:rsidRPr="00B03BB7">
        <w:rPr>
          <w:rFonts w:ascii="Arial" w:hAnsi="Arial" w:cs="Arial"/>
          <w:sz w:val="24"/>
          <w:szCs w:val="24"/>
        </w:rPr>
        <w:t>Hig</w:t>
      </w:r>
      <w:r w:rsidR="00E926F8">
        <w:rPr>
          <w:rFonts w:ascii="Arial" w:hAnsi="Arial" w:cs="Arial"/>
          <w:sz w:val="24"/>
          <w:szCs w:val="24"/>
        </w:rPr>
        <w:t>h-c</w:t>
      </w:r>
      <w:r w:rsidR="00B03BB7" w:rsidRPr="00B03BB7">
        <w:rPr>
          <w:rFonts w:ascii="Arial" w:hAnsi="Arial" w:cs="Arial"/>
          <w:sz w:val="24"/>
          <w:szCs w:val="24"/>
        </w:rPr>
        <w:t>omplexity (LVHC) patients, whilst Neath Port Talbot Hospital (NPTH) is being developed as a High</w:t>
      </w:r>
      <w:r w:rsidR="00E926F8">
        <w:rPr>
          <w:rFonts w:ascii="Arial" w:hAnsi="Arial" w:cs="Arial"/>
          <w:sz w:val="24"/>
          <w:szCs w:val="24"/>
        </w:rPr>
        <w:t>-v</w:t>
      </w:r>
      <w:r w:rsidR="00B03BB7" w:rsidRPr="00B03BB7">
        <w:rPr>
          <w:rFonts w:ascii="Arial" w:hAnsi="Arial" w:cs="Arial"/>
          <w:sz w:val="24"/>
          <w:szCs w:val="24"/>
        </w:rPr>
        <w:t>olume</w:t>
      </w:r>
      <w:r w:rsidR="00E926F8">
        <w:rPr>
          <w:rFonts w:ascii="Arial" w:hAnsi="Arial" w:cs="Arial"/>
          <w:sz w:val="24"/>
          <w:szCs w:val="24"/>
        </w:rPr>
        <w:t>,</w:t>
      </w:r>
      <w:r w:rsidR="00B03BB7" w:rsidRPr="00B03BB7">
        <w:rPr>
          <w:rFonts w:ascii="Arial" w:hAnsi="Arial" w:cs="Arial"/>
          <w:sz w:val="24"/>
          <w:szCs w:val="24"/>
        </w:rPr>
        <w:t xml:space="preserve"> Low</w:t>
      </w:r>
      <w:r w:rsidR="00E926F8">
        <w:rPr>
          <w:rFonts w:ascii="Arial" w:hAnsi="Arial" w:cs="Arial"/>
          <w:sz w:val="24"/>
          <w:szCs w:val="24"/>
        </w:rPr>
        <w:t>-c</w:t>
      </w:r>
      <w:r w:rsidR="00B03BB7" w:rsidRPr="00B03BB7">
        <w:rPr>
          <w:rFonts w:ascii="Arial" w:hAnsi="Arial" w:cs="Arial"/>
          <w:sz w:val="24"/>
          <w:szCs w:val="24"/>
        </w:rPr>
        <w:t>omplexity (HVLC) centre to serve both Swansea Bay and neighbouring health boards</w:t>
      </w:r>
      <w:r w:rsidR="00E926F8">
        <w:rPr>
          <w:rFonts w:ascii="Arial" w:hAnsi="Arial" w:cs="Arial"/>
          <w:sz w:val="24"/>
          <w:szCs w:val="24"/>
        </w:rPr>
        <w:t xml:space="preserve"> (as part of a regional partnership arrangement)</w:t>
      </w:r>
      <w:r w:rsidR="00B03BB7" w:rsidRPr="00B03BB7">
        <w:rPr>
          <w:rFonts w:ascii="Arial" w:hAnsi="Arial" w:cs="Arial"/>
          <w:sz w:val="24"/>
          <w:szCs w:val="24"/>
        </w:rPr>
        <w:t xml:space="preserve">. </w:t>
      </w:r>
    </w:p>
    <w:p w14:paraId="6DD9BB5D" w14:textId="2BA04B02" w:rsidR="00B03BB7" w:rsidRPr="00B03BB7" w:rsidRDefault="00E926F8" w:rsidP="0018030B">
      <w:pPr>
        <w:spacing w:after="240" w:line="240" w:lineRule="auto"/>
        <w:jc w:val="both"/>
        <w:rPr>
          <w:rFonts w:ascii="Arial" w:hAnsi="Arial" w:cs="Arial"/>
          <w:sz w:val="24"/>
          <w:szCs w:val="24"/>
        </w:rPr>
      </w:pPr>
      <w:r>
        <w:rPr>
          <w:rFonts w:ascii="Arial" w:hAnsi="Arial" w:cs="Arial"/>
          <w:sz w:val="24"/>
          <w:szCs w:val="24"/>
        </w:rPr>
        <w:t xml:space="preserve">Of the three additional </w:t>
      </w:r>
      <w:r w:rsidR="00B03BB7" w:rsidRPr="00B03BB7">
        <w:rPr>
          <w:rFonts w:ascii="Arial" w:hAnsi="Arial" w:cs="Arial"/>
          <w:sz w:val="24"/>
          <w:szCs w:val="24"/>
        </w:rPr>
        <w:t>laminar air flow theatre</w:t>
      </w:r>
      <w:r>
        <w:rPr>
          <w:rFonts w:ascii="Arial" w:hAnsi="Arial" w:cs="Arial"/>
          <w:sz w:val="24"/>
          <w:szCs w:val="24"/>
        </w:rPr>
        <w:t>s installed at</w:t>
      </w:r>
      <w:r w:rsidR="00B03BB7" w:rsidRPr="00B03BB7">
        <w:rPr>
          <w:rFonts w:ascii="Arial" w:hAnsi="Arial" w:cs="Arial"/>
          <w:sz w:val="24"/>
          <w:szCs w:val="24"/>
        </w:rPr>
        <w:t xml:space="preserve"> NPTH </w:t>
      </w:r>
      <w:r>
        <w:rPr>
          <w:rFonts w:ascii="Arial" w:hAnsi="Arial" w:cs="Arial"/>
          <w:sz w:val="24"/>
          <w:szCs w:val="24"/>
        </w:rPr>
        <w:t xml:space="preserve">over the last two years, the first opened </w:t>
      </w:r>
      <w:r w:rsidR="00B03BB7" w:rsidRPr="00B03BB7">
        <w:rPr>
          <w:rFonts w:ascii="Arial" w:hAnsi="Arial" w:cs="Arial"/>
          <w:sz w:val="24"/>
          <w:szCs w:val="24"/>
        </w:rPr>
        <w:t xml:space="preserve">in </w:t>
      </w:r>
      <w:r w:rsidR="007A4DD3">
        <w:rPr>
          <w:rFonts w:ascii="Arial" w:hAnsi="Arial" w:cs="Arial"/>
          <w:sz w:val="24"/>
          <w:szCs w:val="24"/>
        </w:rPr>
        <w:t>August</w:t>
      </w:r>
      <w:r w:rsidR="00B03BB7" w:rsidRPr="00B03BB7">
        <w:rPr>
          <w:rFonts w:ascii="Arial" w:hAnsi="Arial" w:cs="Arial"/>
          <w:sz w:val="24"/>
          <w:szCs w:val="24"/>
        </w:rPr>
        <w:t xml:space="preserve"> 2023</w:t>
      </w:r>
      <w:r w:rsidR="007A4DD3">
        <w:rPr>
          <w:rFonts w:ascii="Arial" w:hAnsi="Arial" w:cs="Arial"/>
          <w:sz w:val="24"/>
          <w:szCs w:val="24"/>
        </w:rPr>
        <w:t xml:space="preserve">, the second </w:t>
      </w:r>
      <w:r w:rsidR="007C21D5">
        <w:rPr>
          <w:rFonts w:ascii="Arial" w:hAnsi="Arial" w:cs="Arial"/>
          <w:sz w:val="24"/>
          <w:szCs w:val="24"/>
        </w:rPr>
        <w:t xml:space="preserve">theatre </w:t>
      </w:r>
      <w:r w:rsidR="007A4DD3">
        <w:rPr>
          <w:rFonts w:ascii="Arial" w:hAnsi="Arial" w:cs="Arial"/>
          <w:sz w:val="24"/>
          <w:szCs w:val="24"/>
        </w:rPr>
        <w:t>w</w:t>
      </w:r>
      <w:r w:rsidR="007E1CDE">
        <w:rPr>
          <w:rFonts w:ascii="Arial" w:hAnsi="Arial" w:cs="Arial"/>
          <w:sz w:val="24"/>
          <w:szCs w:val="24"/>
        </w:rPr>
        <w:t>ill open at the end of October 2023</w:t>
      </w:r>
      <w:r w:rsidR="007A4DD3">
        <w:rPr>
          <w:rFonts w:ascii="Arial" w:hAnsi="Arial" w:cs="Arial"/>
          <w:sz w:val="24"/>
          <w:szCs w:val="24"/>
        </w:rPr>
        <w:t xml:space="preserve"> and the third theatre in January</w:t>
      </w:r>
      <w:r w:rsidR="007C21D5">
        <w:rPr>
          <w:rFonts w:ascii="Arial" w:hAnsi="Arial" w:cs="Arial"/>
          <w:sz w:val="24"/>
          <w:szCs w:val="24"/>
        </w:rPr>
        <w:t xml:space="preserve"> 2024</w:t>
      </w:r>
      <w:r w:rsidR="00647AEC">
        <w:rPr>
          <w:rFonts w:ascii="Arial" w:hAnsi="Arial" w:cs="Arial"/>
          <w:sz w:val="24"/>
          <w:szCs w:val="24"/>
        </w:rPr>
        <w:t>. The delay i</w:t>
      </w:r>
      <w:r>
        <w:rPr>
          <w:rFonts w:ascii="Arial" w:hAnsi="Arial" w:cs="Arial"/>
          <w:sz w:val="24"/>
          <w:szCs w:val="24"/>
        </w:rPr>
        <w:t>n fully commissioning the additional capacity is</w:t>
      </w:r>
      <w:r w:rsidR="00647AEC">
        <w:rPr>
          <w:rFonts w:ascii="Arial" w:hAnsi="Arial" w:cs="Arial"/>
          <w:sz w:val="24"/>
          <w:szCs w:val="24"/>
        </w:rPr>
        <w:t xml:space="preserve"> due to training and recruitment issues</w:t>
      </w:r>
      <w:r w:rsidR="00CC6396">
        <w:rPr>
          <w:rFonts w:ascii="Arial" w:hAnsi="Arial" w:cs="Arial"/>
          <w:sz w:val="24"/>
          <w:szCs w:val="24"/>
        </w:rPr>
        <w:t>.</w:t>
      </w:r>
      <w:r w:rsidR="00B03BB7" w:rsidRPr="00B03BB7">
        <w:rPr>
          <w:rFonts w:ascii="Arial" w:hAnsi="Arial" w:cs="Arial"/>
          <w:sz w:val="24"/>
          <w:szCs w:val="24"/>
        </w:rPr>
        <w:t xml:space="preserve"> </w:t>
      </w:r>
      <w:r w:rsidR="00CC6396">
        <w:rPr>
          <w:rFonts w:ascii="Arial" w:hAnsi="Arial" w:cs="Arial"/>
          <w:sz w:val="24"/>
          <w:szCs w:val="24"/>
        </w:rPr>
        <w:t xml:space="preserve">These theatres </w:t>
      </w:r>
      <w:r w:rsidR="00B03BB7" w:rsidRPr="00B03BB7">
        <w:rPr>
          <w:rFonts w:ascii="Arial" w:hAnsi="Arial" w:cs="Arial"/>
          <w:sz w:val="24"/>
          <w:szCs w:val="24"/>
        </w:rPr>
        <w:t>will see increasing numbers of orthopaedic patients over the coming months as</w:t>
      </w:r>
      <w:r w:rsidR="00CC6396">
        <w:rPr>
          <w:rFonts w:ascii="Arial" w:hAnsi="Arial" w:cs="Arial"/>
          <w:sz w:val="24"/>
          <w:szCs w:val="24"/>
        </w:rPr>
        <w:t xml:space="preserve"> the</w:t>
      </w:r>
      <w:r w:rsidR="00B03BB7" w:rsidRPr="00B03BB7">
        <w:rPr>
          <w:rFonts w:ascii="Arial" w:hAnsi="Arial" w:cs="Arial"/>
          <w:sz w:val="24"/>
          <w:szCs w:val="24"/>
        </w:rPr>
        <w:t xml:space="preserve"> new</w:t>
      </w:r>
      <w:r w:rsidR="00CC6396">
        <w:rPr>
          <w:rFonts w:ascii="Arial" w:hAnsi="Arial" w:cs="Arial"/>
          <w:sz w:val="24"/>
          <w:szCs w:val="24"/>
        </w:rPr>
        <w:t xml:space="preserve">ly </w:t>
      </w:r>
      <w:r w:rsidR="000E5264">
        <w:rPr>
          <w:rFonts w:ascii="Arial" w:hAnsi="Arial" w:cs="Arial"/>
          <w:sz w:val="24"/>
          <w:szCs w:val="24"/>
        </w:rPr>
        <w:t>recruited</w:t>
      </w:r>
      <w:r w:rsidR="00B03BB7" w:rsidRPr="00B03BB7">
        <w:rPr>
          <w:rFonts w:ascii="Arial" w:hAnsi="Arial" w:cs="Arial"/>
          <w:sz w:val="24"/>
          <w:szCs w:val="24"/>
        </w:rPr>
        <w:t xml:space="preserve"> theatre and anaesthetic staff join the </w:t>
      </w:r>
      <w:r>
        <w:rPr>
          <w:rFonts w:ascii="Arial" w:hAnsi="Arial" w:cs="Arial"/>
          <w:sz w:val="24"/>
          <w:szCs w:val="24"/>
        </w:rPr>
        <w:t>team</w:t>
      </w:r>
      <w:r w:rsidR="00B03BB7" w:rsidRPr="00B03BB7">
        <w:rPr>
          <w:rFonts w:ascii="Arial" w:hAnsi="Arial" w:cs="Arial"/>
          <w:sz w:val="24"/>
          <w:szCs w:val="24"/>
        </w:rPr>
        <w:t>. The NPTH service includes the development of the high</w:t>
      </w:r>
      <w:r>
        <w:rPr>
          <w:rFonts w:ascii="Arial" w:hAnsi="Arial" w:cs="Arial"/>
          <w:sz w:val="24"/>
          <w:szCs w:val="24"/>
        </w:rPr>
        <w:t>-</w:t>
      </w:r>
      <w:r w:rsidR="00CC6396">
        <w:rPr>
          <w:rFonts w:ascii="Arial" w:hAnsi="Arial" w:cs="Arial"/>
          <w:sz w:val="24"/>
          <w:szCs w:val="24"/>
        </w:rPr>
        <w:t>level</w:t>
      </w:r>
      <w:r w:rsidR="00B03BB7" w:rsidRPr="00B03BB7">
        <w:rPr>
          <w:rFonts w:ascii="Arial" w:hAnsi="Arial" w:cs="Arial"/>
          <w:sz w:val="24"/>
          <w:szCs w:val="24"/>
        </w:rPr>
        <w:t xml:space="preserve"> care </w:t>
      </w:r>
      <w:r w:rsidR="00CC6396">
        <w:rPr>
          <w:rFonts w:ascii="Arial" w:hAnsi="Arial" w:cs="Arial"/>
          <w:sz w:val="24"/>
          <w:szCs w:val="24"/>
        </w:rPr>
        <w:t>unit</w:t>
      </w:r>
      <w:r>
        <w:rPr>
          <w:rFonts w:ascii="Arial" w:hAnsi="Arial" w:cs="Arial"/>
          <w:sz w:val="24"/>
          <w:szCs w:val="24"/>
        </w:rPr>
        <w:t xml:space="preserve"> (HLCU)</w:t>
      </w:r>
      <w:r w:rsidR="00B03BB7" w:rsidRPr="00B03BB7">
        <w:rPr>
          <w:rFonts w:ascii="Arial" w:hAnsi="Arial" w:cs="Arial"/>
          <w:sz w:val="24"/>
          <w:szCs w:val="24"/>
        </w:rPr>
        <w:t xml:space="preserve"> to ensure the maximum number of patients, including revision and spinal surgery </w:t>
      </w:r>
      <w:r w:rsidR="003374D9">
        <w:rPr>
          <w:rFonts w:ascii="Arial" w:hAnsi="Arial" w:cs="Arial"/>
          <w:sz w:val="24"/>
          <w:szCs w:val="24"/>
        </w:rPr>
        <w:t>can</w:t>
      </w:r>
      <w:r w:rsidR="00B03BB7" w:rsidRPr="00B03BB7">
        <w:rPr>
          <w:rFonts w:ascii="Arial" w:hAnsi="Arial" w:cs="Arial"/>
          <w:sz w:val="24"/>
          <w:szCs w:val="24"/>
        </w:rPr>
        <w:t xml:space="preserve"> be accommodated</w:t>
      </w:r>
      <w:r>
        <w:rPr>
          <w:rFonts w:ascii="Arial" w:hAnsi="Arial" w:cs="Arial"/>
          <w:sz w:val="24"/>
          <w:szCs w:val="24"/>
        </w:rPr>
        <w:t xml:space="preserve"> in future plans</w:t>
      </w:r>
      <w:r w:rsidR="00B03BB7" w:rsidRPr="00B03BB7">
        <w:rPr>
          <w:rFonts w:ascii="Arial" w:hAnsi="Arial" w:cs="Arial"/>
          <w:sz w:val="24"/>
          <w:szCs w:val="24"/>
        </w:rPr>
        <w:t xml:space="preserve">. </w:t>
      </w:r>
    </w:p>
    <w:p w14:paraId="6D9B725B" w14:textId="3664CA3D" w:rsidR="00B03BB7" w:rsidRDefault="00B03BB7" w:rsidP="0018030B">
      <w:pPr>
        <w:spacing w:after="240" w:line="240" w:lineRule="auto"/>
        <w:jc w:val="both"/>
        <w:rPr>
          <w:rFonts w:ascii="Arial" w:hAnsi="Arial" w:cs="Arial"/>
          <w:sz w:val="24"/>
          <w:szCs w:val="24"/>
        </w:rPr>
      </w:pPr>
      <w:r w:rsidRPr="00B03BB7">
        <w:rPr>
          <w:rFonts w:ascii="Arial" w:hAnsi="Arial" w:cs="Arial"/>
          <w:sz w:val="24"/>
          <w:szCs w:val="24"/>
        </w:rPr>
        <w:t xml:space="preserve">The ambition is that the elective orthopaedic centre in NPTH becomes an accredited GIRFT facility. </w:t>
      </w:r>
      <w:r w:rsidR="00E926F8">
        <w:rPr>
          <w:rFonts w:ascii="Arial" w:hAnsi="Arial" w:cs="Arial"/>
          <w:sz w:val="24"/>
          <w:szCs w:val="24"/>
        </w:rPr>
        <w:t xml:space="preserve"> Criteria to gain this status is very robust and </w:t>
      </w:r>
      <w:r w:rsidR="00E926F8" w:rsidRPr="00B03BB7">
        <w:rPr>
          <w:rFonts w:ascii="Arial" w:hAnsi="Arial" w:cs="Arial"/>
          <w:sz w:val="24"/>
          <w:szCs w:val="24"/>
        </w:rPr>
        <w:t>there are currently eight centres in England</w:t>
      </w:r>
      <w:r w:rsidR="00E926F8">
        <w:rPr>
          <w:rFonts w:ascii="Arial" w:hAnsi="Arial" w:cs="Arial"/>
          <w:sz w:val="24"/>
          <w:szCs w:val="24"/>
        </w:rPr>
        <w:t>; none currently in Wales.</w:t>
      </w:r>
    </w:p>
    <w:p w14:paraId="0B6CE161" w14:textId="3CE1745D" w:rsidR="00E926F8" w:rsidRPr="00E926F8" w:rsidRDefault="00E926F8" w:rsidP="0018030B">
      <w:pPr>
        <w:spacing w:after="240" w:line="240" w:lineRule="auto"/>
        <w:jc w:val="both"/>
        <w:rPr>
          <w:rFonts w:ascii="Arial" w:hAnsi="Arial" w:cs="Arial"/>
          <w:b/>
          <w:bCs/>
          <w:sz w:val="24"/>
          <w:szCs w:val="24"/>
        </w:rPr>
      </w:pPr>
      <w:r>
        <w:rPr>
          <w:rFonts w:ascii="Arial" w:hAnsi="Arial" w:cs="Arial"/>
          <w:b/>
          <w:bCs/>
          <w:sz w:val="24"/>
          <w:szCs w:val="24"/>
        </w:rPr>
        <w:t>Current Position</w:t>
      </w:r>
    </w:p>
    <w:p w14:paraId="494ED16A" w14:textId="24B7316C" w:rsidR="000E5264" w:rsidRDefault="000E5264" w:rsidP="0018030B">
      <w:pPr>
        <w:spacing w:after="240" w:line="240" w:lineRule="auto"/>
        <w:jc w:val="both"/>
        <w:rPr>
          <w:rFonts w:ascii="Arial" w:hAnsi="Arial" w:cs="Arial"/>
          <w:sz w:val="24"/>
          <w:szCs w:val="24"/>
        </w:rPr>
      </w:pPr>
      <w:r>
        <w:rPr>
          <w:rFonts w:ascii="Arial" w:hAnsi="Arial" w:cs="Arial"/>
          <w:sz w:val="24"/>
          <w:szCs w:val="24"/>
        </w:rPr>
        <w:t xml:space="preserve">The below demonstrates the </w:t>
      </w:r>
      <w:r w:rsidR="00620B66">
        <w:rPr>
          <w:rFonts w:ascii="Arial" w:hAnsi="Arial" w:cs="Arial"/>
          <w:sz w:val="24"/>
          <w:szCs w:val="24"/>
        </w:rPr>
        <w:t xml:space="preserve">current waiting times in SB for patients waiting for surgical intervention. The numbers have increased due to the volume of </w:t>
      </w:r>
      <w:r w:rsidR="004A37ED">
        <w:rPr>
          <w:rFonts w:ascii="Arial" w:hAnsi="Arial" w:cs="Arial"/>
          <w:sz w:val="24"/>
          <w:szCs w:val="24"/>
        </w:rPr>
        <w:t>patients</w:t>
      </w:r>
      <w:r w:rsidR="00620B66">
        <w:rPr>
          <w:rFonts w:ascii="Arial" w:hAnsi="Arial" w:cs="Arial"/>
          <w:sz w:val="24"/>
          <w:szCs w:val="24"/>
        </w:rPr>
        <w:t xml:space="preserve"> seen at the new outpatient stage</w:t>
      </w:r>
      <w:r w:rsidR="00086A82">
        <w:rPr>
          <w:rFonts w:ascii="Arial" w:hAnsi="Arial" w:cs="Arial"/>
          <w:sz w:val="24"/>
          <w:szCs w:val="24"/>
        </w:rPr>
        <w:t xml:space="preserve"> and </w:t>
      </w:r>
      <w:r w:rsidR="00A600EC">
        <w:rPr>
          <w:rFonts w:ascii="Arial" w:hAnsi="Arial" w:cs="Arial"/>
          <w:sz w:val="24"/>
          <w:szCs w:val="24"/>
        </w:rPr>
        <w:t>their subsequent conversion to Inpatient</w:t>
      </w:r>
      <w:r w:rsidR="00E926F8">
        <w:rPr>
          <w:rFonts w:ascii="Arial" w:hAnsi="Arial" w:cs="Arial"/>
          <w:sz w:val="24"/>
          <w:szCs w:val="24"/>
        </w:rPr>
        <w:t xml:space="preserve"> </w:t>
      </w:r>
      <w:r w:rsidR="00A600EC">
        <w:rPr>
          <w:rFonts w:ascii="Arial" w:hAnsi="Arial" w:cs="Arial"/>
          <w:sz w:val="24"/>
          <w:szCs w:val="24"/>
        </w:rPr>
        <w:t>/</w:t>
      </w:r>
      <w:r w:rsidR="00E926F8">
        <w:rPr>
          <w:rFonts w:ascii="Arial" w:hAnsi="Arial" w:cs="Arial"/>
          <w:sz w:val="24"/>
          <w:szCs w:val="24"/>
        </w:rPr>
        <w:t xml:space="preserve"> </w:t>
      </w:r>
      <w:r w:rsidR="00A600EC">
        <w:rPr>
          <w:rFonts w:ascii="Arial" w:hAnsi="Arial" w:cs="Arial"/>
          <w:sz w:val="24"/>
          <w:szCs w:val="24"/>
        </w:rPr>
        <w:t>Day</w:t>
      </w:r>
      <w:r w:rsidR="00E926F8">
        <w:rPr>
          <w:rFonts w:ascii="Arial" w:hAnsi="Arial" w:cs="Arial"/>
          <w:sz w:val="24"/>
          <w:szCs w:val="24"/>
        </w:rPr>
        <w:t>-</w:t>
      </w:r>
      <w:r w:rsidR="00A600EC">
        <w:rPr>
          <w:rFonts w:ascii="Arial" w:hAnsi="Arial" w:cs="Arial"/>
          <w:sz w:val="24"/>
          <w:szCs w:val="24"/>
        </w:rPr>
        <w:t>case</w:t>
      </w:r>
      <w:r w:rsidR="00E926F8">
        <w:rPr>
          <w:rFonts w:ascii="Arial" w:hAnsi="Arial" w:cs="Arial"/>
          <w:sz w:val="24"/>
          <w:szCs w:val="24"/>
        </w:rPr>
        <w:t xml:space="preserve"> treatment (stage 5)</w:t>
      </w:r>
      <w:r w:rsidR="00A600EC">
        <w:rPr>
          <w:rFonts w:ascii="Arial" w:hAnsi="Arial" w:cs="Arial"/>
          <w:sz w:val="24"/>
          <w:szCs w:val="24"/>
        </w:rPr>
        <w:t xml:space="preserve">.  </w:t>
      </w:r>
      <w:r w:rsidR="00ED4612">
        <w:rPr>
          <w:rFonts w:ascii="Arial" w:hAnsi="Arial" w:cs="Arial"/>
          <w:sz w:val="24"/>
          <w:szCs w:val="24"/>
        </w:rPr>
        <w:t>This</w:t>
      </w:r>
      <w:r w:rsidR="00A83ECC">
        <w:rPr>
          <w:rFonts w:ascii="Arial" w:hAnsi="Arial" w:cs="Arial"/>
          <w:sz w:val="24"/>
          <w:szCs w:val="24"/>
        </w:rPr>
        <w:t xml:space="preserve"> has resulted in</w:t>
      </w:r>
      <w:r w:rsidR="00A600EC">
        <w:rPr>
          <w:rFonts w:ascii="Arial" w:hAnsi="Arial" w:cs="Arial"/>
          <w:sz w:val="24"/>
          <w:szCs w:val="24"/>
        </w:rPr>
        <w:t xml:space="preserve"> the </w:t>
      </w:r>
      <w:r w:rsidR="00A83ECC">
        <w:rPr>
          <w:rFonts w:ascii="Arial" w:hAnsi="Arial" w:cs="Arial"/>
          <w:sz w:val="24"/>
          <w:szCs w:val="24"/>
        </w:rPr>
        <w:t xml:space="preserve">overall </w:t>
      </w:r>
      <w:r w:rsidR="00A600EC">
        <w:rPr>
          <w:rFonts w:ascii="Arial" w:hAnsi="Arial" w:cs="Arial"/>
          <w:sz w:val="24"/>
          <w:szCs w:val="24"/>
        </w:rPr>
        <w:t xml:space="preserve">volume of patients </w:t>
      </w:r>
      <w:r w:rsidR="00D555E0">
        <w:rPr>
          <w:rFonts w:ascii="Arial" w:hAnsi="Arial" w:cs="Arial"/>
          <w:sz w:val="24"/>
          <w:szCs w:val="24"/>
        </w:rPr>
        <w:t xml:space="preserve">waiting </w:t>
      </w:r>
      <w:r w:rsidR="001F4363">
        <w:rPr>
          <w:rFonts w:ascii="Arial" w:hAnsi="Arial" w:cs="Arial"/>
          <w:sz w:val="24"/>
          <w:szCs w:val="24"/>
        </w:rPr>
        <w:t>to increase</w:t>
      </w:r>
      <w:r w:rsidR="00E926F8">
        <w:rPr>
          <w:rFonts w:ascii="Arial" w:hAnsi="Arial" w:cs="Arial"/>
          <w:sz w:val="24"/>
          <w:szCs w:val="24"/>
        </w:rPr>
        <w:t>;</w:t>
      </w:r>
      <w:r w:rsidR="00A83ECC">
        <w:rPr>
          <w:rFonts w:ascii="Arial" w:hAnsi="Arial" w:cs="Arial"/>
          <w:sz w:val="24"/>
          <w:szCs w:val="24"/>
        </w:rPr>
        <w:t xml:space="preserve"> however the H</w:t>
      </w:r>
      <w:r w:rsidR="0000758E">
        <w:rPr>
          <w:rFonts w:ascii="Arial" w:hAnsi="Arial" w:cs="Arial"/>
          <w:sz w:val="24"/>
          <w:szCs w:val="24"/>
        </w:rPr>
        <w:t>B</w:t>
      </w:r>
      <w:r w:rsidR="00A83ECC">
        <w:rPr>
          <w:rFonts w:ascii="Arial" w:hAnsi="Arial" w:cs="Arial"/>
          <w:sz w:val="24"/>
          <w:szCs w:val="24"/>
        </w:rPr>
        <w:t xml:space="preserve"> has reduced the longest waits for surgery</w:t>
      </w:r>
      <w:r w:rsidR="00880F52">
        <w:rPr>
          <w:rFonts w:ascii="Arial" w:hAnsi="Arial" w:cs="Arial"/>
          <w:sz w:val="24"/>
          <w:szCs w:val="24"/>
        </w:rPr>
        <w:t>.</w:t>
      </w:r>
      <w:r w:rsidR="00D555E0">
        <w:rPr>
          <w:rFonts w:ascii="Arial" w:hAnsi="Arial" w:cs="Arial"/>
          <w:sz w:val="24"/>
          <w:szCs w:val="24"/>
        </w:rPr>
        <w:t xml:space="preserve"> The overall waiting list has also increased due to the CTM </w:t>
      </w:r>
      <w:r w:rsidR="00E926F8">
        <w:rPr>
          <w:rFonts w:ascii="Arial" w:hAnsi="Arial" w:cs="Arial"/>
          <w:sz w:val="24"/>
          <w:szCs w:val="24"/>
        </w:rPr>
        <w:t>d</w:t>
      </w:r>
      <w:r w:rsidR="0000758E">
        <w:rPr>
          <w:rFonts w:ascii="Arial" w:hAnsi="Arial" w:cs="Arial"/>
          <w:sz w:val="24"/>
          <w:szCs w:val="24"/>
        </w:rPr>
        <w:t>isaggregation</w:t>
      </w:r>
      <w:r w:rsidR="00D555E0">
        <w:rPr>
          <w:rFonts w:ascii="Arial" w:hAnsi="Arial" w:cs="Arial"/>
          <w:sz w:val="24"/>
          <w:szCs w:val="24"/>
        </w:rPr>
        <w:t xml:space="preserve"> </w:t>
      </w:r>
      <w:r w:rsidR="0000758E">
        <w:rPr>
          <w:rFonts w:ascii="Arial" w:hAnsi="Arial" w:cs="Arial"/>
          <w:sz w:val="24"/>
          <w:szCs w:val="24"/>
        </w:rPr>
        <w:t xml:space="preserve">process which </w:t>
      </w:r>
      <w:r w:rsidR="00E12037">
        <w:rPr>
          <w:rFonts w:ascii="Arial" w:hAnsi="Arial" w:cs="Arial"/>
          <w:sz w:val="24"/>
          <w:szCs w:val="24"/>
        </w:rPr>
        <w:t>meant an additional 800 patients were added</w:t>
      </w:r>
      <w:r w:rsidR="00165A95">
        <w:rPr>
          <w:rFonts w:ascii="Arial" w:hAnsi="Arial" w:cs="Arial"/>
          <w:sz w:val="24"/>
          <w:szCs w:val="24"/>
        </w:rPr>
        <w:t xml:space="preserve"> </w:t>
      </w:r>
      <w:r w:rsidR="00AC0D1D">
        <w:rPr>
          <w:rFonts w:ascii="Arial" w:hAnsi="Arial" w:cs="Arial"/>
          <w:sz w:val="24"/>
          <w:szCs w:val="24"/>
        </w:rPr>
        <w:t xml:space="preserve">in </w:t>
      </w:r>
      <w:r w:rsidR="00165A95">
        <w:rPr>
          <w:rFonts w:ascii="Arial" w:hAnsi="Arial" w:cs="Arial"/>
          <w:sz w:val="24"/>
          <w:szCs w:val="24"/>
        </w:rPr>
        <w:t>August 2023.</w:t>
      </w:r>
    </w:p>
    <w:p w14:paraId="1E4A10DB" w14:textId="77777777" w:rsidR="0018030B" w:rsidRDefault="0018030B" w:rsidP="0018030B">
      <w:pPr>
        <w:spacing w:after="240" w:line="240" w:lineRule="auto"/>
        <w:jc w:val="both"/>
        <w:rPr>
          <w:rFonts w:ascii="Arial" w:hAnsi="Arial" w:cs="Arial"/>
          <w:sz w:val="24"/>
          <w:szCs w:val="24"/>
        </w:rPr>
      </w:pPr>
    </w:p>
    <w:p w14:paraId="238DFD75" w14:textId="77777777" w:rsidR="0018030B" w:rsidRDefault="0018030B" w:rsidP="0018030B">
      <w:pPr>
        <w:spacing w:after="240" w:line="240" w:lineRule="auto"/>
        <w:jc w:val="both"/>
        <w:rPr>
          <w:rFonts w:ascii="Arial" w:hAnsi="Arial" w:cs="Arial"/>
          <w:sz w:val="24"/>
          <w:szCs w:val="24"/>
        </w:rPr>
      </w:pPr>
    </w:p>
    <w:p w14:paraId="756FFF6B" w14:textId="77777777" w:rsidR="0018030B" w:rsidRDefault="0018030B" w:rsidP="0018030B">
      <w:pPr>
        <w:spacing w:after="240" w:line="240" w:lineRule="auto"/>
        <w:jc w:val="both"/>
        <w:rPr>
          <w:rFonts w:ascii="Arial" w:hAnsi="Arial" w:cs="Arial"/>
          <w:sz w:val="24"/>
          <w:szCs w:val="24"/>
        </w:rPr>
      </w:pPr>
    </w:p>
    <w:p w14:paraId="7A5207C1" w14:textId="77777777" w:rsidR="0018030B" w:rsidRDefault="0018030B" w:rsidP="0018030B">
      <w:pPr>
        <w:spacing w:after="240" w:line="240" w:lineRule="auto"/>
        <w:jc w:val="both"/>
        <w:rPr>
          <w:rFonts w:ascii="Arial" w:hAnsi="Arial" w:cs="Arial"/>
          <w:sz w:val="24"/>
          <w:szCs w:val="24"/>
        </w:rPr>
      </w:pPr>
    </w:p>
    <w:tbl>
      <w:tblPr>
        <w:tblW w:w="6545" w:type="dxa"/>
        <w:tblInd w:w="655" w:type="dxa"/>
        <w:tblLook w:val="04A0" w:firstRow="1" w:lastRow="0" w:firstColumn="1" w:lastColumn="0" w:noHBand="0" w:noVBand="1"/>
      </w:tblPr>
      <w:tblGrid>
        <w:gridCol w:w="1980"/>
        <w:gridCol w:w="1701"/>
        <w:gridCol w:w="1444"/>
        <w:gridCol w:w="1420"/>
      </w:tblGrid>
      <w:tr w:rsidR="0040540A" w:rsidRPr="0040540A" w14:paraId="44DBD7C9" w14:textId="77777777" w:rsidTr="00880F52">
        <w:trPr>
          <w:trHeight w:val="29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873CDC" w14:textId="77777777" w:rsidR="0040540A" w:rsidRPr="0040540A" w:rsidRDefault="0040540A" w:rsidP="0040540A">
            <w:pPr>
              <w:spacing w:after="0" w:line="240" w:lineRule="auto"/>
              <w:rPr>
                <w:rFonts w:ascii="Calibri" w:eastAsia="Times New Roman" w:hAnsi="Calibri" w:cs="Calibri"/>
                <w:b/>
                <w:bCs/>
                <w:color w:val="000000"/>
                <w:lang w:eastAsia="en-GB"/>
              </w:rPr>
            </w:pPr>
            <w:bookmarkStart w:id="1" w:name="_Hlk148439712"/>
            <w:r w:rsidRPr="0040540A">
              <w:rPr>
                <w:rFonts w:ascii="Calibri" w:eastAsia="Times New Roman" w:hAnsi="Calibri" w:cs="Calibri"/>
                <w:b/>
                <w:bCs/>
                <w:color w:val="000000"/>
                <w:lang w:eastAsia="en-GB"/>
              </w:rPr>
              <w:t>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136ADDF" w14:textId="77777777" w:rsidR="0040540A" w:rsidRPr="0040540A" w:rsidRDefault="0040540A" w:rsidP="0040540A">
            <w:pPr>
              <w:spacing w:after="0" w:line="240" w:lineRule="auto"/>
              <w:rPr>
                <w:rFonts w:ascii="Calibri" w:eastAsia="Times New Roman" w:hAnsi="Calibri" w:cs="Calibri"/>
                <w:b/>
                <w:bCs/>
                <w:color w:val="000000"/>
                <w:lang w:eastAsia="en-GB"/>
              </w:rPr>
            </w:pPr>
            <w:r w:rsidRPr="0040540A">
              <w:rPr>
                <w:rFonts w:ascii="Calibri" w:eastAsia="Times New Roman" w:hAnsi="Calibri" w:cs="Calibri"/>
                <w:b/>
                <w:bCs/>
                <w:color w:val="000000"/>
                <w:lang w:eastAsia="en-GB"/>
              </w:rPr>
              <w:t>Total Number on waiting list</w:t>
            </w:r>
          </w:p>
        </w:tc>
        <w:tc>
          <w:tcPr>
            <w:tcW w:w="1444" w:type="dxa"/>
            <w:tcBorders>
              <w:top w:val="single" w:sz="4" w:space="0" w:color="auto"/>
              <w:left w:val="nil"/>
              <w:bottom w:val="single" w:sz="4" w:space="0" w:color="auto"/>
              <w:right w:val="single" w:sz="4" w:space="0" w:color="auto"/>
            </w:tcBorders>
            <w:shd w:val="clear" w:color="auto" w:fill="auto"/>
            <w:noWrap/>
            <w:vAlign w:val="bottom"/>
            <w:hideMark/>
          </w:tcPr>
          <w:p w14:paraId="19B917DC" w14:textId="77777777" w:rsidR="0040540A" w:rsidRPr="0040540A" w:rsidRDefault="0040540A" w:rsidP="0040540A">
            <w:pPr>
              <w:spacing w:after="0" w:line="240" w:lineRule="auto"/>
              <w:rPr>
                <w:rFonts w:ascii="Calibri" w:eastAsia="Times New Roman" w:hAnsi="Calibri" w:cs="Calibri"/>
                <w:b/>
                <w:bCs/>
                <w:color w:val="000000"/>
                <w:lang w:eastAsia="en-GB"/>
              </w:rPr>
            </w:pPr>
            <w:r w:rsidRPr="0040540A">
              <w:rPr>
                <w:rFonts w:ascii="Calibri" w:eastAsia="Times New Roman" w:hAnsi="Calibri" w:cs="Calibri"/>
                <w:b/>
                <w:bCs/>
                <w:color w:val="000000"/>
                <w:lang w:eastAsia="en-GB"/>
              </w:rPr>
              <w:t>Total over 156 weeks</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6CD51036" w14:textId="18AD22D0" w:rsidR="0040540A" w:rsidRPr="0040540A" w:rsidRDefault="0040540A" w:rsidP="0040540A">
            <w:pPr>
              <w:spacing w:after="0" w:line="240" w:lineRule="auto"/>
              <w:rPr>
                <w:rFonts w:ascii="Calibri" w:eastAsia="Times New Roman" w:hAnsi="Calibri" w:cs="Calibri"/>
                <w:b/>
                <w:bCs/>
                <w:color w:val="000000"/>
                <w:lang w:eastAsia="en-GB"/>
              </w:rPr>
            </w:pPr>
            <w:r w:rsidRPr="0040540A">
              <w:rPr>
                <w:rFonts w:ascii="Calibri" w:eastAsia="Times New Roman" w:hAnsi="Calibri" w:cs="Calibri"/>
                <w:b/>
                <w:bCs/>
                <w:color w:val="000000"/>
                <w:lang w:eastAsia="en-GB"/>
              </w:rPr>
              <w:t>Percentage</w:t>
            </w:r>
            <w:r w:rsidR="00214F11">
              <w:rPr>
                <w:rFonts w:ascii="Calibri" w:eastAsia="Times New Roman" w:hAnsi="Calibri" w:cs="Calibri"/>
                <w:b/>
                <w:bCs/>
                <w:color w:val="000000"/>
                <w:lang w:eastAsia="en-GB"/>
              </w:rPr>
              <w:t xml:space="preserve"> of waiting list </w:t>
            </w:r>
            <w:r w:rsidR="00B65657">
              <w:rPr>
                <w:rFonts w:ascii="Calibri" w:eastAsia="Times New Roman" w:hAnsi="Calibri" w:cs="Calibri"/>
                <w:b/>
                <w:bCs/>
                <w:color w:val="000000"/>
                <w:lang w:eastAsia="en-GB"/>
              </w:rPr>
              <w:t>over 156 weeks</w:t>
            </w:r>
            <w:r w:rsidRPr="0040540A">
              <w:rPr>
                <w:rFonts w:ascii="Calibri" w:eastAsia="Times New Roman" w:hAnsi="Calibri" w:cs="Calibri"/>
                <w:b/>
                <w:bCs/>
                <w:color w:val="000000"/>
                <w:lang w:eastAsia="en-GB"/>
              </w:rPr>
              <w:t xml:space="preserve"> </w:t>
            </w:r>
          </w:p>
        </w:tc>
      </w:tr>
      <w:tr w:rsidR="0040540A" w:rsidRPr="0040540A" w14:paraId="7F10B3CE"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0F210B6"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April 2023</w:t>
            </w:r>
          </w:p>
        </w:tc>
        <w:tc>
          <w:tcPr>
            <w:tcW w:w="1701" w:type="dxa"/>
            <w:tcBorders>
              <w:top w:val="nil"/>
              <w:left w:val="nil"/>
              <w:bottom w:val="single" w:sz="4" w:space="0" w:color="auto"/>
              <w:right w:val="single" w:sz="4" w:space="0" w:color="auto"/>
            </w:tcBorders>
            <w:shd w:val="clear" w:color="auto" w:fill="auto"/>
            <w:noWrap/>
            <w:vAlign w:val="bottom"/>
            <w:hideMark/>
          </w:tcPr>
          <w:p w14:paraId="2177F607"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4833</w:t>
            </w:r>
          </w:p>
        </w:tc>
        <w:tc>
          <w:tcPr>
            <w:tcW w:w="1444" w:type="dxa"/>
            <w:tcBorders>
              <w:top w:val="nil"/>
              <w:left w:val="nil"/>
              <w:bottom w:val="single" w:sz="4" w:space="0" w:color="auto"/>
              <w:right w:val="single" w:sz="4" w:space="0" w:color="auto"/>
            </w:tcBorders>
            <w:shd w:val="clear" w:color="auto" w:fill="auto"/>
            <w:noWrap/>
            <w:vAlign w:val="bottom"/>
            <w:hideMark/>
          </w:tcPr>
          <w:p w14:paraId="12263134" w14:textId="35CD7E63" w:rsidR="0040540A" w:rsidRPr="0040540A" w:rsidRDefault="003746CF" w:rsidP="0040540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1354</w:t>
            </w:r>
          </w:p>
        </w:tc>
        <w:tc>
          <w:tcPr>
            <w:tcW w:w="1420" w:type="dxa"/>
            <w:tcBorders>
              <w:top w:val="nil"/>
              <w:left w:val="nil"/>
              <w:bottom w:val="single" w:sz="4" w:space="0" w:color="auto"/>
              <w:right w:val="single" w:sz="4" w:space="0" w:color="auto"/>
            </w:tcBorders>
            <w:shd w:val="clear" w:color="auto" w:fill="auto"/>
            <w:noWrap/>
            <w:vAlign w:val="bottom"/>
            <w:hideMark/>
          </w:tcPr>
          <w:p w14:paraId="5E3A5661"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2.09%</w:t>
            </w:r>
          </w:p>
        </w:tc>
      </w:tr>
      <w:tr w:rsidR="0040540A" w:rsidRPr="0040540A" w14:paraId="79811B21"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ECEED9B"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May 2023</w:t>
            </w:r>
          </w:p>
        </w:tc>
        <w:tc>
          <w:tcPr>
            <w:tcW w:w="1701" w:type="dxa"/>
            <w:tcBorders>
              <w:top w:val="nil"/>
              <w:left w:val="nil"/>
              <w:bottom w:val="single" w:sz="4" w:space="0" w:color="auto"/>
              <w:right w:val="single" w:sz="4" w:space="0" w:color="auto"/>
            </w:tcBorders>
            <w:shd w:val="clear" w:color="auto" w:fill="auto"/>
            <w:noWrap/>
            <w:vAlign w:val="bottom"/>
            <w:hideMark/>
          </w:tcPr>
          <w:p w14:paraId="237E323F"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4831</w:t>
            </w:r>
          </w:p>
        </w:tc>
        <w:tc>
          <w:tcPr>
            <w:tcW w:w="1444" w:type="dxa"/>
            <w:tcBorders>
              <w:top w:val="nil"/>
              <w:left w:val="nil"/>
              <w:bottom w:val="single" w:sz="4" w:space="0" w:color="auto"/>
              <w:right w:val="single" w:sz="4" w:space="0" w:color="auto"/>
            </w:tcBorders>
            <w:shd w:val="clear" w:color="auto" w:fill="auto"/>
            <w:noWrap/>
            <w:vAlign w:val="bottom"/>
            <w:hideMark/>
          </w:tcPr>
          <w:p w14:paraId="3B5A53AF"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1301</w:t>
            </w:r>
          </w:p>
        </w:tc>
        <w:tc>
          <w:tcPr>
            <w:tcW w:w="1420" w:type="dxa"/>
            <w:tcBorders>
              <w:top w:val="nil"/>
              <w:left w:val="nil"/>
              <w:bottom w:val="single" w:sz="4" w:space="0" w:color="auto"/>
              <w:right w:val="single" w:sz="4" w:space="0" w:color="auto"/>
            </w:tcBorders>
            <w:shd w:val="clear" w:color="auto" w:fill="auto"/>
            <w:noWrap/>
            <w:vAlign w:val="bottom"/>
            <w:hideMark/>
          </w:tcPr>
          <w:p w14:paraId="13492E47"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26.93%</w:t>
            </w:r>
          </w:p>
        </w:tc>
      </w:tr>
      <w:tr w:rsidR="0040540A" w:rsidRPr="0040540A" w14:paraId="7EB25384"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68FAA9D0"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June 2023</w:t>
            </w:r>
          </w:p>
        </w:tc>
        <w:tc>
          <w:tcPr>
            <w:tcW w:w="1701" w:type="dxa"/>
            <w:tcBorders>
              <w:top w:val="nil"/>
              <w:left w:val="nil"/>
              <w:bottom w:val="single" w:sz="4" w:space="0" w:color="auto"/>
              <w:right w:val="single" w:sz="4" w:space="0" w:color="auto"/>
            </w:tcBorders>
            <w:shd w:val="clear" w:color="auto" w:fill="auto"/>
            <w:noWrap/>
            <w:vAlign w:val="bottom"/>
            <w:hideMark/>
          </w:tcPr>
          <w:p w14:paraId="73516EE5"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4788</w:t>
            </w:r>
          </w:p>
        </w:tc>
        <w:tc>
          <w:tcPr>
            <w:tcW w:w="1444" w:type="dxa"/>
            <w:tcBorders>
              <w:top w:val="nil"/>
              <w:left w:val="nil"/>
              <w:bottom w:val="single" w:sz="4" w:space="0" w:color="auto"/>
              <w:right w:val="single" w:sz="4" w:space="0" w:color="auto"/>
            </w:tcBorders>
            <w:shd w:val="clear" w:color="auto" w:fill="auto"/>
            <w:noWrap/>
            <w:vAlign w:val="bottom"/>
            <w:hideMark/>
          </w:tcPr>
          <w:p w14:paraId="16183B55"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1248</w:t>
            </w:r>
          </w:p>
        </w:tc>
        <w:tc>
          <w:tcPr>
            <w:tcW w:w="1420" w:type="dxa"/>
            <w:tcBorders>
              <w:top w:val="nil"/>
              <w:left w:val="nil"/>
              <w:bottom w:val="single" w:sz="4" w:space="0" w:color="auto"/>
              <w:right w:val="single" w:sz="4" w:space="0" w:color="auto"/>
            </w:tcBorders>
            <w:shd w:val="clear" w:color="auto" w:fill="auto"/>
            <w:noWrap/>
            <w:vAlign w:val="bottom"/>
            <w:hideMark/>
          </w:tcPr>
          <w:p w14:paraId="3AA8F456"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26.07%</w:t>
            </w:r>
          </w:p>
        </w:tc>
      </w:tr>
      <w:tr w:rsidR="0040540A" w:rsidRPr="0040540A" w14:paraId="4C104395"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A3AEBB6"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July 2023</w:t>
            </w:r>
          </w:p>
        </w:tc>
        <w:tc>
          <w:tcPr>
            <w:tcW w:w="1701" w:type="dxa"/>
            <w:tcBorders>
              <w:top w:val="nil"/>
              <w:left w:val="nil"/>
              <w:bottom w:val="single" w:sz="4" w:space="0" w:color="auto"/>
              <w:right w:val="single" w:sz="4" w:space="0" w:color="auto"/>
            </w:tcBorders>
            <w:shd w:val="clear" w:color="auto" w:fill="auto"/>
            <w:noWrap/>
            <w:vAlign w:val="bottom"/>
            <w:hideMark/>
          </w:tcPr>
          <w:p w14:paraId="6171693A"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5010</w:t>
            </w:r>
          </w:p>
        </w:tc>
        <w:tc>
          <w:tcPr>
            <w:tcW w:w="1444" w:type="dxa"/>
            <w:tcBorders>
              <w:top w:val="nil"/>
              <w:left w:val="nil"/>
              <w:bottom w:val="single" w:sz="4" w:space="0" w:color="auto"/>
              <w:right w:val="single" w:sz="4" w:space="0" w:color="auto"/>
            </w:tcBorders>
            <w:shd w:val="clear" w:color="auto" w:fill="auto"/>
            <w:noWrap/>
            <w:vAlign w:val="bottom"/>
            <w:hideMark/>
          </w:tcPr>
          <w:p w14:paraId="56DEB42E"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1112</w:t>
            </w:r>
          </w:p>
        </w:tc>
        <w:tc>
          <w:tcPr>
            <w:tcW w:w="1420" w:type="dxa"/>
            <w:tcBorders>
              <w:top w:val="nil"/>
              <w:left w:val="nil"/>
              <w:bottom w:val="single" w:sz="4" w:space="0" w:color="auto"/>
              <w:right w:val="single" w:sz="4" w:space="0" w:color="auto"/>
            </w:tcBorders>
            <w:shd w:val="clear" w:color="auto" w:fill="auto"/>
            <w:noWrap/>
            <w:vAlign w:val="bottom"/>
            <w:hideMark/>
          </w:tcPr>
          <w:p w14:paraId="38B327F2"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22.20%</w:t>
            </w:r>
          </w:p>
        </w:tc>
      </w:tr>
      <w:tr w:rsidR="0040540A" w:rsidRPr="0040540A" w14:paraId="2E7B0323"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26FD8EB6"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August 2023</w:t>
            </w:r>
          </w:p>
        </w:tc>
        <w:tc>
          <w:tcPr>
            <w:tcW w:w="1701" w:type="dxa"/>
            <w:tcBorders>
              <w:top w:val="nil"/>
              <w:left w:val="nil"/>
              <w:bottom w:val="single" w:sz="4" w:space="0" w:color="auto"/>
              <w:right w:val="single" w:sz="4" w:space="0" w:color="auto"/>
            </w:tcBorders>
            <w:shd w:val="clear" w:color="auto" w:fill="auto"/>
            <w:noWrap/>
            <w:vAlign w:val="bottom"/>
            <w:hideMark/>
          </w:tcPr>
          <w:p w14:paraId="68589EF3"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5544</w:t>
            </w:r>
          </w:p>
        </w:tc>
        <w:tc>
          <w:tcPr>
            <w:tcW w:w="1444" w:type="dxa"/>
            <w:tcBorders>
              <w:top w:val="nil"/>
              <w:left w:val="nil"/>
              <w:bottom w:val="single" w:sz="4" w:space="0" w:color="auto"/>
              <w:right w:val="single" w:sz="4" w:space="0" w:color="auto"/>
            </w:tcBorders>
            <w:shd w:val="clear" w:color="auto" w:fill="auto"/>
            <w:noWrap/>
            <w:vAlign w:val="bottom"/>
            <w:hideMark/>
          </w:tcPr>
          <w:p w14:paraId="2AD6D161"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1079</w:t>
            </w:r>
          </w:p>
        </w:tc>
        <w:tc>
          <w:tcPr>
            <w:tcW w:w="1420" w:type="dxa"/>
            <w:tcBorders>
              <w:top w:val="nil"/>
              <w:left w:val="nil"/>
              <w:bottom w:val="single" w:sz="4" w:space="0" w:color="auto"/>
              <w:right w:val="single" w:sz="4" w:space="0" w:color="auto"/>
            </w:tcBorders>
            <w:shd w:val="clear" w:color="auto" w:fill="auto"/>
            <w:noWrap/>
            <w:vAlign w:val="bottom"/>
            <w:hideMark/>
          </w:tcPr>
          <w:p w14:paraId="0E2B4ECF"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19.46%</w:t>
            </w:r>
          </w:p>
        </w:tc>
      </w:tr>
      <w:tr w:rsidR="0040540A" w:rsidRPr="0040540A" w14:paraId="1D215793"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0342870"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September 2023</w:t>
            </w:r>
          </w:p>
        </w:tc>
        <w:tc>
          <w:tcPr>
            <w:tcW w:w="1701" w:type="dxa"/>
            <w:tcBorders>
              <w:top w:val="nil"/>
              <w:left w:val="nil"/>
              <w:bottom w:val="single" w:sz="4" w:space="0" w:color="auto"/>
              <w:right w:val="single" w:sz="4" w:space="0" w:color="auto"/>
            </w:tcBorders>
            <w:shd w:val="clear" w:color="auto" w:fill="auto"/>
            <w:noWrap/>
            <w:vAlign w:val="bottom"/>
            <w:hideMark/>
          </w:tcPr>
          <w:p w14:paraId="2C00188C"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6474</w:t>
            </w:r>
          </w:p>
        </w:tc>
        <w:tc>
          <w:tcPr>
            <w:tcW w:w="1444" w:type="dxa"/>
            <w:tcBorders>
              <w:top w:val="nil"/>
              <w:left w:val="nil"/>
              <w:bottom w:val="single" w:sz="4" w:space="0" w:color="auto"/>
              <w:right w:val="single" w:sz="4" w:space="0" w:color="auto"/>
            </w:tcBorders>
            <w:shd w:val="clear" w:color="auto" w:fill="auto"/>
            <w:noWrap/>
            <w:vAlign w:val="bottom"/>
            <w:hideMark/>
          </w:tcPr>
          <w:p w14:paraId="1ABA6DC1"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1024</w:t>
            </w:r>
          </w:p>
        </w:tc>
        <w:tc>
          <w:tcPr>
            <w:tcW w:w="1420" w:type="dxa"/>
            <w:tcBorders>
              <w:top w:val="nil"/>
              <w:left w:val="nil"/>
              <w:bottom w:val="single" w:sz="4" w:space="0" w:color="auto"/>
              <w:right w:val="single" w:sz="4" w:space="0" w:color="auto"/>
            </w:tcBorders>
            <w:shd w:val="clear" w:color="auto" w:fill="auto"/>
            <w:noWrap/>
            <w:vAlign w:val="bottom"/>
            <w:hideMark/>
          </w:tcPr>
          <w:p w14:paraId="7D11561B"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15.82%</w:t>
            </w:r>
          </w:p>
        </w:tc>
      </w:tr>
      <w:tr w:rsidR="0040540A" w:rsidRPr="0040540A" w14:paraId="08DEFBDA" w14:textId="77777777" w:rsidTr="00880F52">
        <w:trPr>
          <w:trHeight w:val="29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23296F5B" w14:textId="77777777" w:rsidR="0040540A" w:rsidRPr="0040540A" w:rsidRDefault="0040540A" w:rsidP="0040540A">
            <w:pPr>
              <w:spacing w:after="0" w:line="240" w:lineRule="auto"/>
              <w:rPr>
                <w:rFonts w:ascii="Calibri" w:eastAsia="Times New Roman" w:hAnsi="Calibri" w:cs="Calibri"/>
                <w:color w:val="000000"/>
                <w:lang w:eastAsia="en-GB"/>
              </w:rPr>
            </w:pPr>
            <w:r w:rsidRPr="0040540A">
              <w:rPr>
                <w:rFonts w:ascii="Calibri" w:eastAsia="Times New Roman" w:hAnsi="Calibri" w:cs="Calibri"/>
                <w:color w:val="000000"/>
                <w:lang w:eastAsia="en-GB"/>
              </w:rPr>
              <w:t>October 2023</w:t>
            </w:r>
          </w:p>
        </w:tc>
        <w:tc>
          <w:tcPr>
            <w:tcW w:w="1701" w:type="dxa"/>
            <w:tcBorders>
              <w:top w:val="nil"/>
              <w:left w:val="nil"/>
              <w:bottom w:val="single" w:sz="4" w:space="0" w:color="auto"/>
              <w:right w:val="single" w:sz="4" w:space="0" w:color="auto"/>
            </w:tcBorders>
            <w:shd w:val="clear" w:color="auto" w:fill="auto"/>
            <w:noWrap/>
            <w:vAlign w:val="bottom"/>
            <w:hideMark/>
          </w:tcPr>
          <w:p w14:paraId="07A1BE71"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6965</w:t>
            </w:r>
          </w:p>
        </w:tc>
        <w:tc>
          <w:tcPr>
            <w:tcW w:w="1444" w:type="dxa"/>
            <w:tcBorders>
              <w:top w:val="nil"/>
              <w:left w:val="nil"/>
              <w:bottom w:val="single" w:sz="4" w:space="0" w:color="auto"/>
              <w:right w:val="single" w:sz="4" w:space="0" w:color="auto"/>
            </w:tcBorders>
            <w:shd w:val="clear" w:color="auto" w:fill="auto"/>
            <w:noWrap/>
            <w:vAlign w:val="bottom"/>
            <w:hideMark/>
          </w:tcPr>
          <w:p w14:paraId="6313BA5C"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899</w:t>
            </w:r>
          </w:p>
        </w:tc>
        <w:tc>
          <w:tcPr>
            <w:tcW w:w="1420" w:type="dxa"/>
            <w:tcBorders>
              <w:top w:val="nil"/>
              <w:left w:val="nil"/>
              <w:bottom w:val="single" w:sz="4" w:space="0" w:color="auto"/>
              <w:right w:val="single" w:sz="4" w:space="0" w:color="auto"/>
            </w:tcBorders>
            <w:shd w:val="clear" w:color="auto" w:fill="auto"/>
            <w:noWrap/>
            <w:vAlign w:val="bottom"/>
            <w:hideMark/>
          </w:tcPr>
          <w:p w14:paraId="06E135F0" w14:textId="77777777" w:rsidR="0040540A" w:rsidRPr="0040540A" w:rsidRDefault="0040540A" w:rsidP="0040540A">
            <w:pPr>
              <w:spacing w:after="0" w:line="240" w:lineRule="auto"/>
              <w:jc w:val="right"/>
              <w:rPr>
                <w:rFonts w:ascii="Calibri" w:eastAsia="Times New Roman" w:hAnsi="Calibri" w:cs="Calibri"/>
                <w:color w:val="000000"/>
                <w:lang w:eastAsia="en-GB"/>
              </w:rPr>
            </w:pPr>
            <w:r w:rsidRPr="0040540A">
              <w:rPr>
                <w:rFonts w:ascii="Calibri" w:eastAsia="Times New Roman" w:hAnsi="Calibri" w:cs="Calibri"/>
                <w:color w:val="000000"/>
                <w:lang w:eastAsia="en-GB"/>
              </w:rPr>
              <w:t>12.91%</w:t>
            </w:r>
          </w:p>
        </w:tc>
      </w:tr>
      <w:bookmarkEnd w:id="1"/>
    </w:tbl>
    <w:p w14:paraId="0C205812" w14:textId="77777777" w:rsidR="00A600EC" w:rsidRDefault="00A600EC" w:rsidP="00B03BB7">
      <w:pPr>
        <w:spacing w:after="240" w:line="240" w:lineRule="auto"/>
        <w:rPr>
          <w:rFonts w:ascii="Arial" w:hAnsi="Arial" w:cs="Arial"/>
          <w:sz w:val="24"/>
          <w:szCs w:val="24"/>
        </w:rPr>
      </w:pPr>
    </w:p>
    <w:p w14:paraId="4DAEED43" w14:textId="07F467EE" w:rsidR="00AD2B07" w:rsidRPr="00B03BB7" w:rsidRDefault="003746CF" w:rsidP="00B03BB7">
      <w:pPr>
        <w:spacing w:after="240" w:line="240" w:lineRule="auto"/>
        <w:rPr>
          <w:rFonts w:ascii="Arial" w:hAnsi="Arial" w:cs="Arial"/>
          <w:sz w:val="24"/>
          <w:szCs w:val="24"/>
        </w:rPr>
      </w:pPr>
      <w:r>
        <w:rPr>
          <w:rFonts w:ascii="Arial" w:hAnsi="Arial" w:cs="Arial"/>
          <w:noProof/>
          <w:sz w:val="24"/>
          <w:szCs w:val="24"/>
          <w:lang w:eastAsia="en-GB"/>
        </w:rPr>
        <w:drawing>
          <wp:inline distT="0" distB="0" distL="0" distR="0" wp14:anchorId="03DAD3F6" wp14:editId="53809C2E">
            <wp:extent cx="4695190" cy="26758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5190" cy="2675890"/>
                    </a:xfrm>
                    <a:prstGeom prst="rect">
                      <a:avLst/>
                    </a:prstGeom>
                    <a:noFill/>
                  </pic:spPr>
                </pic:pic>
              </a:graphicData>
            </a:graphic>
          </wp:inline>
        </w:drawing>
      </w:r>
    </w:p>
    <w:p w14:paraId="1EBF49DE" w14:textId="77777777" w:rsidR="00B03BB7" w:rsidRPr="00B03BB7" w:rsidRDefault="00B03BB7" w:rsidP="00B03BB7">
      <w:pPr>
        <w:spacing w:after="0" w:line="240" w:lineRule="auto"/>
        <w:rPr>
          <w:rFonts w:ascii="Arial" w:hAnsi="Arial" w:cs="Arial"/>
          <w:b/>
          <w:sz w:val="24"/>
          <w:szCs w:val="24"/>
        </w:rPr>
      </w:pPr>
    </w:p>
    <w:p w14:paraId="32568DB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036721D" w14:textId="77777777" w:rsidR="00B03BB7" w:rsidRDefault="00B03BB7" w:rsidP="00653AEC">
      <w:pPr>
        <w:spacing w:after="0" w:line="240" w:lineRule="auto"/>
        <w:rPr>
          <w:rFonts w:ascii="Arial" w:hAnsi="Arial" w:cs="Arial"/>
          <w:color w:val="FF0000"/>
          <w:sz w:val="24"/>
          <w:szCs w:val="24"/>
        </w:rPr>
      </w:pPr>
    </w:p>
    <w:p w14:paraId="537E4164" w14:textId="1999FADE" w:rsidR="00916B28" w:rsidRPr="00916B28" w:rsidRDefault="00916B28" w:rsidP="0018030B">
      <w:pPr>
        <w:spacing w:after="0" w:line="240" w:lineRule="auto"/>
        <w:jc w:val="both"/>
        <w:rPr>
          <w:rFonts w:ascii="Arial" w:hAnsi="Arial" w:cs="Arial"/>
          <w:sz w:val="24"/>
          <w:szCs w:val="24"/>
        </w:rPr>
      </w:pPr>
      <w:r w:rsidRPr="00916B28">
        <w:rPr>
          <w:rFonts w:ascii="Arial" w:hAnsi="Arial" w:cs="Arial"/>
          <w:sz w:val="24"/>
          <w:szCs w:val="24"/>
        </w:rPr>
        <w:t>The long waiting times for orthopaedic surgery results</w:t>
      </w:r>
      <w:r w:rsidR="00A542F0">
        <w:rPr>
          <w:rFonts w:ascii="Arial" w:hAnsi="Arial" w:cs="Arial"/>
          <w:sz w:val="24"/>
          <w:szCs w:val="24"/>
        </w:rPr>
        <w:t xml:space="preserve"> in</w:t>
      </w:r>
      <w:r w:rsidRPr="00916B28">
        <w:rPr>
          <w:rFonts w:ascii="Arial" w:hAnsi="Arial" w:cs="Arial"/>
          <w:sz w:val="24"/>
          <w:szCs w:val="24"/>
        </w:rPr>
        <w:t xml:space="preserve"> risks to </w:t>
      </w:r>
      <w:r w:rsidR="004C36FA">
        <w:rPr>
          <w:rFonts w:ascii="Arial" w:hAnsi="Arial" w:cs="Arial"/>
          <w:sz w:val="24"/>
          <w:szCs w:val="24"/>
        </w:rPr>
        <w:t xml:space="preserve">both </w:t>
      </w:r>
      <w:r w:rsidRPr="00916B28">
        <w:rPr>
          <w:rFonts w:ascii="Arial" w:hAnsi="Arial" w:cs="Arial"/>
          <w:sz w:val="24"/>
          <w:szCs w:val="24"/>
        </w:rPr>
        <w:t>patient experience and outcomes and the reputation of the Health Board.</w:t>
      </w:r>
    </w:p>
    <w:p w14:paraId="4B92ED7C" w14:textId="77777777" w:rsidR="00916B28" w:rsidRPr="00916B28" w:rsidRDefault="00916B28" w:rsidP="0018030B">
      <w:pPr>
        <w:spacing w:after="0" w:line="240" w:lineRule="auto"/>
        <w:jc w:val="both"/>
        <w:rPr>
          <w:rFonts w:ascii="Arial" w:hAnsi="Arial" w:cs="Arial"/>
          <w:sz w:val="24"/>
          <w:szCs w:val="24"/>
        </w:rPr>
      </w:pPr>
    </w:p>
    <w:p w14:paraId="44F4C219" w14:textId="6DE15D04" w:rsidR="00916B28" w:rsidRPr="00916B28" w:rsidRDefault="00E94A35" w:rsidP="0018030B">
      <w:pPr>
        <w:spacing w:after="0" w:line="240" w:lineRule="auto"/>
        <w:jc w:val="both"/>
        <w:rPr>
          <w:rFonts w:ascii="Arial" w:hAnsi="Arial" w:cs="Arial"/>
          <w:sz w:val="24"/>
          <w:szCs w:val="24"/>
        </w:rPr>
      </w:pPr>
      <w:r>
        <w:rPr>
          <w:rFonts w:ascii="Arial" w:hAnsi="Arial" w:cs="Arial"/>
          <w:sz w:val="24"/>
          <w:szCs w:val="24"/>
        </w:rPr>
        <w:t>D</w:t>
      </w:r>
      <w:r w:rsidRPr="00916B28">
        <w:rPr>
          <w:rFonts w:ascii="Arial" w:hAnsi="Arial" w:cs="Arial"/>
          <w:sz w:val="24"/>
          <w:szCs w:val="24"/>
        </w:rPr>
        <w:t>uring 2023/24</w:t>
      </w:r>
      <w:r>
        <w:rPr>
          <w:rFonts w:ascii="Arial" w:hAnsi="Arial" w:cs="Arial"/>
          <w:sz w:val="24"/>
          <w:szCs w:val="24"/>
        </w:rPr>
        <w:t xml:space="preserve"> t</w:t>
      </w:r>
      <w:r w:rsidR="00916B28" w:rsidRPr="00916B28">
        <w:rPr>
          <w:rFonts w:ascii="Arial" w:hAnsi="Arial" w:cs="Arial"/>
          <w:sz w:val="24"/>
          <w:szCs w:val="24"/>
        </w:rPr>
        <w:t xml:space="preserve">he significant investments that have been made in orthopaedic services will address the </w:t>
      </w:r>
      <w:r w:rsidR="00291DB6">
        <w:rPr>
          <w:rFonts w:ascii="Arial" w:hAnsi="Arial" w:cs="Arial"/>
          <w:sz w:val="24"/>
          <w:szCs w:val="24"/>
        </w:rPr>
        <w:t>excessive</w:t>
      </w:r>
      <w:r w:rsidR="00916B28" w:rsidRPr="00916B28">
        <w:rPr>
          <w:rFonts w:ascii="Arial" w:hAnsi="Arial" w:cs="Arial"/>
          <w:sz w:val="24"/>
          <w:szCs w:val="24"/>
        </w:rPr>
        <w:t xml:space="preserve"> waiting times.</w:t>
      </w:r>
    </w:p>
    <w:p w14:paraId="1F55C216" w14:textId="77777777" w:rsidR="00653AEC" w:rsidRPr="0072604C" w:rsidRDefault="00653AEC" w:rsidP="00653AEC">
      <w:pPr>
        <w:pStyle w:val="ListParagraph"/>
        <w:spacing w:after="0" w:line="240" w:lineRule="auto"/>
        <w:rPr>
          <w:rFonts w:ascii="Arial" w:hAnsi="Arial" w:cs="Arial"/>
          <w:b/>
          <w:sz w:val="24"/>
          <w:szCs w:val="24"/>
        </w:rPr>
      </w:pPr>
    </w:p>
    <w:p w14:paraId="38038DD9"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53EAC8E" w14:textId="77777777" w:rsidR="0018030B" w:rsidRPr="0072604C" w:rsidRDefault="0018030B" w:rsidP="0018030B">
      <w:pPr>
        <w:pStyle w:val="ListParagraph"/>
        <w:spacing w:after="0" w:line="240" w:lineRule="auto"/>
        <w:rPr>
          <w:rFonts w:ascii="Arial" w:hAnsi="Arial" w:cs="Arial"/>
          <w:b/>
          <w:sz w:val="24"/>
          <w:szCs w:val="24"/>
        </w:rPr>
      </w:pPr>
    </w:p>
    <w:p w14:paraId="7B659F16" w14:textId="758BA89E" w:rsidR="00653AEC" w:rsidRDefault="00916B28" w:rsidP="0018030B">
      <w:pPr>
        <w:spacing w:after="0" w:line="240" w:lineRule="auto"/>
        <w:jc w:val="both"/>
        <w:rPr>
          <w:rFonts w:ascii="Arial" w:hAnsi="Arial" w:cs="Arial"/>
          <w:sz w:val="24"/>
          <w:szCs w:val="24"/>
        </w:rPr>
      </w:pPr>
      <w:r w:rsidRPr="00916B28">
        <w:rPr>
          <w:rFonts w:ascii="Arial" w:hAnsi="Arial" w:cs="Arial"/>
          <w:sz w:val="24"/>
          <w:szCs w:val="24"/>
        </w:rPr>
        <w:t>T</w:t>
      </w:r>
      <w:r w:rsidR="00653AEC" w:rsidRPr="00916B28">
        <w:rPr>
          <w:rFonts w:ascii="Arial" w:hAnsi="Arial" w:cs="Arial"/>
          <w:sz w:val="24"/>
          <w:szCs w:val="24"/>
        </w:rPr>
        <w:t>he required resource</w:t>
      </w:r>
      <w:r w:rsidR="00A02BB3">
        <w:rPr>
          <w:rFonts w:ascii="Arial" w:hAnsi="Arial" w:cs="Arial"/>
          <w:sz w:val="24"/>
          <w:szCs w:val="24"/>
        </w:rPr>
        <w:t>s</w:t>
      </w:r>
      <w:r w:rsidR="00653AEC" w:rsidRPr="00916B28">
        <w:rPr>
          <w:rFonts w:ascii="Arial" w:hAnsi="Arial" w:cs="Arial"/>
          <w:sz w:val="24"/>
          <w:szCs w:val="24"/>
        </w:rPr>
        <w:t xml:space="preserve"> </w:t>
      </w:r>
      <w:r w:rsidRPr="00916B28">
        <w:rPr>
          <w:rFonts w:ascii="Arial" w:hAnsi="Arial" w:cs="Arial"/>
          <w:sz w:val="24"/>
          <w:szCs w:val="24"/>
        </w:rPr>
        <w:t xml:space="preserve">to increase orthopaedic surgery both in Morrison and NPTH </w:t>
      </w:r>
      <w:r w:rsidR="00653AEC" w:rsidRPr="00916B28">
        <w:rPr>
          <w:rFonts w:ascii="Arial" w:hAnsi="Arial" w:cs="Arial"/>
          <w:sz w:val="24"/>
          <w:szCs w:val="24"/>
        </w:rPr>
        <w:t xml:space="preserve">is already accounted for and available in the </w:t>
      </w:r>
      <w:r w:rsidRPr="00916B28">
        <w:rPr>
          <w:rFonts w:ascii="Arial" w:hAnsi="Arial" w:cs="Arial"/>
          <w:sz w:val="24"/>
          <w:szCs w:val="24"/>
        </w:rPr>
        <w:t xml:space="preserve">2023/24 </w:t>
      </w:r>
      <w:r w:rsidR="00653AEC" w:rsidRPr="00916B28">
        <w:rPr>
          <w:rFonts w:ascii="Arial" w:hAnsi="Arial" w:cs="Arial"/>
          <w:sz w:val="24"/>
          <w:szCs w:val="24"/>
        </w:rPr>
        <w:t>financial plan</w:t>
      </w:r>
      <w:r>
        <w:rPr>
          <w:rFonts w:ascii="Arial" w:hAnsi="Arial" w:cs="Arial"/>
          <w:sz w:val="24"/>
          <w:szCs w:val="24"/>
        </w:rPr>
        <w:t>.</w:t>
      </w:r>
    </w:p>
    <w:p w14:paraId="06F67B81" w14:textId="77777777" w:rsidR="0091666F" w:rsidRDefault="0091666F" w:rsidP="0018030B">
      <w:pPr>
        <w:spacing w:after="0" w:line="240" w:lineRule="auto"/>
        <w:jc w:val="both"/>
        <w:rPr>
          <w:rFonts w:ascii="Arial" w:hAnsi="Arial" w:cs="Arial"/>
          <w:sz w:val="24"/>
          <w:szCs w:val="24"/>
        </w:rPr>
      </w:pPr>
    </w:p>
    <w:p w14:paraId="6A8D69EF" w14:textId="39EE8195" w:rsidR="0091666F" w:rsidRDefault="0091666F" w:rsidP="0018030B">
      <w:pPr>
        <w:spacing w:after="0" w:line="240" w:lineRule="auto"/>
        <w:jc w:val="both"/>
        <w:rPr>
          <w:rFonts w:ascii="Arial" w:hAnsi="Arial" w:cs="Arial"/>
          <w:sz w:val="24"/>
          <w:szCs w:val="24"/>
        </w:rPr>
      </w:pPr>
      <w:r>
        <w:rPr>
          <w:rFonts w:ascii="Arial" w:hAnsi="Arial" w:cs="Arial"/>
          <w:sz w:val="24"/>
          <w:szCs w:val="24"/>
        </w:rPr>
        <w:t xml:space="preserve">There are also </w:t>
      </w:r>
      <w:r w:rsidR="007E1CDE">
        <w:rPr>
          <w:rFonts w:ascii="Arial" w:hAnsi="Arial" w:cs="Arial"/>
          <w:sz w:val="24"/>
          <w:szCs w:val="24"/>
        </w:rPr>
        <w:t xml:space="preserve">funding implications </w:t>
      </w:r>
      <w:r w:rsidR="00ED0168">
        <w:rPr>
          <w:rFonts w:ascii="Arial" w:hAnsi="Arial" w:cs="Arial"/>
          <w:sz w:val="24"/>
          <w:szCs w:val="24"/>
        </w:rPr>
        <w:t>around the Outsourcing contracts with</w:t>
      </w:r>
      <w:r w:rsidR="007E1CDE">
        <w:rPr>
          <w:rFonts w:ascii="Arial" w:hAnsi="Arial" w:cs="Arial"/>
          <w:sz w:val="24"/>
          <w:szCs w:val="24"/>
        </w:rPr>
        <w:t xml:space="preserve"> private providers</w:t>
      </w:r>
      <w:r w:rsidR="00ED2533">
        <w:rPr>
          <w:rFonts w:ascii="Arial" w:hAnsi="Arial" w:cs="Arial"/>
          <w:sz w:val="24"/>
          <w:szCs w:val="24"/>
        </w:rPr>
        <w:t xml:space="preserve">. </w:t>
      </w:r>
    </w:p>
    <w:p w14:paraId="0DEE14A3" w14:textId="22E77758" w:rsidR="003746CF" w:rsidRDefault="003746CF" w:rsidP="0018030B">
      <w:pPr>
        <w:spacing w:after="0" w:line="240" w:lineRule="auto"/>
        <w:jc w:val="both"/>
        <w:rPr>
          <w:rFonts w:ascii="Arial" w:hAnsi="Arial" w:cs="Arial"/>
          <w:sz w:val="24"/>
          <w:szCs w:val="24"/>
        </w:rPr>
      </w:pPr>
    </w:p>
    <w:p w14:paraId="24DA221E" w14:textId="72B5D7EB" w:rsidR="003746CF" w:rsidRDefault="003746CF" w:rsidP="003746CF">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FORWARD PLAN</w:t>
      </w:r>
    </w:p>
    <w:p w14:paraId="5B636888" w14:textId="7239B3CF" w:rsidR="003746CF" w:rsidRDefault="003746CF" w:rsidP="003746CF">
      <w:pPr>
        <w:spacing w:after="0" w:line="240" w:lineRule="auto"/>
        <w:jc w:val="both"/>
        <w:rPr>
          <w:rFonts w:ascii="Arial" w:hAnsi="Arial" w:cs="Arial"/>
          <w:sz w:val="24"/>
          <w:szCs w:val="24"/>
        </w:rPr>
      </w:pPr>
      <w:r>
        <w:rPr>
          <w:rFonts w:ascii="Arial" w:hAnsi="Arial" w:cs="Arial"/>
          <w:sz w:val="24"/>
          <w:szCs w:val="24"/>
        </w:rPr>
        <w:lastRenderedPageBreak/>
        <w:t>To maintain the stage 1 performance the service has built robust capacity across the sub specialties to be able to maintain the target in the longer term, providing continuation of HBSUK capacity until end of March in order to provide contingency capacity and potentially reducing the waiting times further.</w:t>
      </w:r>
    </w:p>
    <w:p w14:paraId="2AB3F0C1" w14:textId="5E7FEA38" w:rsidR="003746CF" w:rsidRDefault="003746CF" w:rsidP="003746CF">
      <w:pPr>
        <w:spacing w:after="0" w:line="240" w:lineRule="auto"/>
        <w:jc w:val="both"/>
        <w:rPr>
          <w:rFonts w:ascii="Arial" w:hAnsi="Arial" w:cs="Arial"/>
          <w:sz w:val="24"/>
          <w:szCs w:val="24"/>
        </w:rPr>
      </w:pPr>
    </w:p>
    <w:p w14:paraId="15D00EB9" w14:textId="5FB5BD8B" w:rsidR="003746CF" w:rsidRDefault="003746CF" w:rsidP="003746CF">
      <w:pPr>
        <w:spacing w:after="0" w:line="240" w:lineRule="auto"/>
        <w:jc w:val="both"/>
        <w:rPr>
          <w:rFonts w:ascii="Arial" w:hAnsi="Arial" w:cs="Arial"/>
          <w:sz w:val="24"/>
          <w:szCs w:val="24"/>
        </w:rPr>
      </w:pPr>
      <w:r>
        <w:rPr>
          <w:rFonts w:ascii="Arial" w:hAnsi="Arial" w:cs="Arial"/>
          <w:sz w:val="24"/>
          <w:szCs w:val="24"/>
        </w:rPr>
        <w:t>In order to achieve zero over 156 weeks by end of March 2024, we need to maximise the outsourcing capacity available in order to treat suitable patients within this cohort.  There is a comprehensive exercise underway as part of the national orthopaedic programme exploring regional solutions to capacity issues to treat long waiting patients.  Both SBU and Hywel Dda have embarked on patient validation to identify suitability for NPTH, PPH and Morriston only.  For patients requiring Morriston only, it is important to point out the risk in treating these patients before end of March due to their complexity and limited theatre and bed capacity.  This capacity may also be impacted by winter unscheduled care pressures affecting currently ring-fenced bed capacity for this cohort of patients.</w:t>
      </w:r>
    </w:p>
    <w:p w14:paraId="60B9FC3B" w14:textId="34CE7527" w:rsidR="003746CF" w:rsidRDefault="003746CF" w:rsidP="003746CF">
      <w:pPr>
        <w:spacing w:after="0" w:line="240" w:lineRule="auto"/>
        <w:jc w:val="both"/>
        <w:rPr>
          <w:rFonts w:ascii="Arial" w:hAnsi="Arial" w:cs="Arial"/>
          <w:sz w:val="24"/>
          <w:szCs w:val="24"/>
        </w:rPr>
      </w:pPr>
    </w:p>
    <w:p w14:paraId="6F713913" w14:textId="77777777" w:rsidR="003746CF" w:rsidRPr="003746CF" w:rsidRDefault="003746CF" w:rsidP="003746CF">
      <w:pPr>
        <w:spacing w:after="0" w:line="240" w:lineRule="auto"/>
        <w:jc w:val="both"/>
        <w:rPr>
          <w:rFonts w:ascii="Arial" w:hAnsi="Arial" w:cs="Arial"/>
          <w:sz w:val="24"/>
          <w:szCs w:val="24"/>
        </w:rPr>
      </w:pPr>
    </w:p>
    <w:p w14:paraId="0495065B" w14:textId="77777777" w:rsidR="00653AEC" w:rsidRPr="00916B28" w:rsidRDefault="00653AEC" w:rsidP="0018030B">
      <w:pPr>
        <w:pStyle w:val="ListParagraph"/>
        <w:spacing w:after="0" w:line="240" w:lineRule="auto"/>
        <w:jc w:val="both"/>
        <w:rPr>
          <w:rFonts w:ascii="Arial" w:hAnsi="Arial" w:cs="Arial"/>
          <w:b/>
          <w:sz w:val="24"/>
          <w:szCs w:val="24"/>
        </w:rPr>
      </w:pPr>
    </w:p>
    <w:p w14:paraId="11ADF94B" w14:textId="6D1985ED" w:rsidR="00B03BB7" w:rsidRDefault="00653AEC" w:rsidP="0018030B">
      <w:pPr>
        <w:pStyle w:val="ListParagraph"/>
        <w:numPr>
          <w:ilvl w:val="0"/>
          <w:numId w:val="1"/>
        </w:numPr>
        <w:spacing w:after="0" w:line="240" w:lineRule="auto"/>
        <w:rPr>
          <w:rFonts w:ascii="Arial" w:hAnsi="Arial" w:cs="Arial"/>
          <w:b/>
          <w:sz w:val="24"/>
          <w:szCs w:val="24"/>
        </w:rPr>
      </w:pPr>
      <w:r w:rsidRPr="00916B28">
        <w:rPr>
          <w:rFonts w:ascii="Arial" w:hAnsi="Arial" w:cs="Arial"/>
          <w:b/>
          <w:sz w:val="24"/>
          <w:szCs w:val="24"/>
        </w:rPr>
        <w:t>RECOMMENDATION</w:t>
      </w:r>
    </w:p>
    <w:p w14:paraId="69264CC1" w14:textId="77777777" w:rsidR="0018030B" w:rsidRPr="0018030B" w:rsidRDefault="0018030B" w:rsidP="0018030B">
      <w:pPr>
        <w:pStyle w:val="ListParagraph"/>
        <w:spacing w:after="0" w:line="240" w:lineRule="auto"/>
        <w:rPr>
          <w:rFonts w:ascii="Arial" w:hAnsi="Arial" w:cs="Arial"/>
          <w:b/>
          <w:sz w:val="24"/>
          <w:szCs w:val="24"/>
        </w:rPr>
      </w:pPr>
    </w:p>
    <w:p w14:paraId="3A6D6E6F" w14:textId="5C97656B" w:rsidR="00B03BB7" w:rsidRPr="00B03BB7" w:rsidRDefault="00ED2533" w:rsidP="00B03BB7">
      <w:pPr>
        <w:pStyle w:val="ListParagraph"/>
        <w:numPr>
          <w:ilvl w:val="0"/>
          <w:numId w:val="15"/>
        </w:numPr>
        <w:ind w:right="96"/>
        <w:rPr>
          <w:rFonts w:ascii="Arial" w:hAnsi="Arial" w:cs="Arial"/>
          <w:sz w:val="24"/>
          <w:szCs w:val="24"/>
        </w:rPr>
      </w:pPr>
      <w:r>
        <w:rPr>
          <w:rFonts w:ascii="Arial" w:hAnsi="Arial" w:cs="Arial"/>
          <w:sz w:val="24"/>
          <w:szCs w:val="24"/>
        </w:rPr>
        <w:t>Note the</w:t>
      </w:r>
      <w:r w:rsidR="00B76D2A">
        <w:rPr>
          <w:rFonts w:ascii="Arial" w:hAnsi="Arial" w:cs="Arial"/>
          <w:sz w:val="24"/>
          <w:szCs w:val="24"/>
        </w:rPr>
        <w:t xml:space="preserve"> progress made in achieving the Ministerial Targets.</w:t>
      </w:r>
    </w:p>
    <w:p w14:paraId="75F704C4" w14:textId="220CBE5E" w:rsidR="00762BBE" w:rsidRDefault="00B03BB7" w:rsidP="00F531BD">
      <w:pPr>
        <w:pStyle w:val="ListParagraph"/>
        <w:numPr>
          <w:ilvl w:val="0"/>
          <w:numId w:val="15"/>
        </w:numPr>
        <w:ind w:right="96"/>
        <w:rPr>
          <w:rFonts w:ascii="Arial" w:hAnsi="Arial" w:cs="Arial"/>
          <w:sz w:val="24"/>
          <w:szCs w:val="24"/>
        </w:rPr>
      </w:pPr>
      <w:r w:rsidRPr="00B03BB7">
        <w:rPr>
          <w:rFonts w:ascii="Arial" w:hAnsi="Arial" w:cs="Arial"/>
          <w:sz w:val="24"/>
          <w:szCs w:val="24"/>
        </w:rPr>
        <w:t>Note the progress in implementing the recommendations of the GIRFT report</w:t>
      </w:r>
      <w:r w:rsidR="00B76D2A">
        <w:rPr>
          <w:rFonts w:ascii="Arial" w:hAnsi="Arial" w:cs="Arial"/>
          <w:sz w:val="24"/>
          <w:szCs w:val="24"/>
        </w:rPr>
        <w:t>.</w:t>
      </w:r>
    </w:p>
    <w:p w14:paraId="5DEFCE80" w14:textId="698A30AD" w:rsidR="003746CF" w:rsidRDefault="003746CF" w:rsidP="00F531BD">
      <w:pPr>
        <w:pStyle w:val="ListParagraph"/>
        <w:numPr>
          <w:ilvl w:val="0"/>
          <w:numId w:val="15"/>
        </w:numPr>
        <w:ind w:right="96"/>
        <w:rPr>
          <w:rFonts w:ascii="Arial" w:hAnsi="Arial" w:cs="Arial"/>
          <w:sz w:val="24"/>
          <w:szCs w:val="24"/>
        </w:rPr>
      </w:pPr>
      <w:r>
        <w:rPr>
          <w:rFonts w:ascii="Arial" w:hAnsi="Arial" w:cs="Arial"/>
          <w:sz w:val="24"/>
          <w:szCs w:val="24"/>
        </w:rPr>
        <w:t>Note the forward plan for achieving stage 1 and stage 5 performance, further noting the risks associated with this</w:t>
      </w:r>
    </w:p>
    <w:p w14:paraId="4F699FF8" w14:textId="2AB7B583" w:rsidR="00745902" w:rsidRDefault="00745902" w:rsidP="00745902">
      <w:pPr>
        <w:ind w:right="96"/>
        <w:rPr>
          <w:rFonts w:ascii="Arial" w:hAnsi="Arial" w:cs="Arial"/>
          <w:sz w:val="24"/>
          <w:szCs w:val="24"/>
        </w:rPr>
      </w:pPr>
    </w:p>
    <w:p w14:paraId="64BB2C51" w14:textId="6D345C10" w:rsidR="00745902" w:rsidRDefault="00745902" w:rsidP="00745902">
      <w:pPr>
        <w:ind w:right="96"/>
        <w:rPr>
          <w:rFonts w:ascii="Arial" w:hAnsi="Arial" w:cs="Arial"/>
          <w:sz w:val="24"/>
          <w:szCs w:val="24"/>
        </w:rPr>
      </w:pPr>
    </w:p>
    <w:p w14:paraId="0CBCBB8A" w14:textId="77777777" w:rsidR="00745902" w:rsidRPr="00745902" w:rsidRDefault="00745902" w:rsidP="00745902">
      <w:pPr>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03C4FAE" w14:textId="77777777" w:rsidTr="00C95B3C">
        <w:tc>
          <w:tcPr>
            <w:tcW w:w="9245" w:type="dxa"/>
            <w:gridSpan w:val="4"/>
            <w:shd w:val="clear" w:color="auto" w:fill="D5DCE4" w:themeFill="text2" w:themeFillTint="33"/>
          </w:tcPr>
          <w:p w14:paraId="207ECC5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B72DAAF" w14:textId="77777777" w:rsidR="00034194" w:rsidRPr="00034194" w:rsidRDefault="00034194">
            <w:pPr>
              <w:rPr>
                <w:rFonts w:ascii="Arial" w:hAnsi="Arial" w:cs="Arial"/>
                <w:sz w:val="24"/>
                <w:szCs w:val="24"/>
              </w:rPr>
            </w:pPr>
          </w:p>
        </w:tc>
      </w:tr>
      <w:tr w:rsidR="00F5324A" w:rsidRPr="00034194" w14:paraId="2FC9E1CA" w14:textId="77777777" w:rsidTr="00F5324A">
        <w:tc>
          <w:tcPr>
            <w:tcW w:w="1809" w:type="dxa"/>
            <w:vMerge w:val="restart"/>
          </w:tcPr>
          <w:p w14:paraId="64C99376" w14:textId="77777777" w:rsidR="00F5324A" w:rsidRDefault="00F5324A">
            <w:pPr>
              <w:rPr>
                <w:rFonts w:ascii="Arial" w:hAnsi="Arial" w:cs="Arial"/>
                <w:b/>
                <w:sz w:val="24"/>
                <w:szCs w:val="24"/>
              </w:rPr>
            </w:pPr>
            <w:r>
              <w:rPr>
                <w:rFonts w:ascii="Arial" w:hAnsi="Arial" w:cs="Arial"/>
                <w:b/>
                <w:sz w:val="24"/>
                <w:szCs w:val="24"/>
              </w:rPr>
              <w:t>Link to Enabling Objectives</w:t>
            </w:r>
          </w:p>
          <w:p w14:paraId="242AFA2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FCA527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01A9622" w14:textId="77777777" w:rsidTr="00F5324A">
        <w:tc>
          <w:tcPr>
            <w:tcW w:w="1809" w:type="dxa"/>
            <w:vMerge/>
          </w:tcPr>
          <w:p w14:paraId="6EE7DE51" w14:textId="77777777" w:rsidR="00F5324A" w:rsidRPr="00034194" w:rsidRDefault="00F5324A">
            <w:pPr>
              <w:rPr>
                <w:rFonts w:ascii="Arial" w:hAnsi="Arial" w:cs="Arial"/>
                <w:b/>
                <w:sz w:val="24"/>
                <w:szCs w:val="24"/>
              </w:rPr>
            </w:pPr>
          </w:p>
        </w:tc>
        <w:tc>
          <w:tcPr>
            <w:tcW w:w="5812" w:type="dxa"/>
            <w:gridSpan w:val="2"/>
          </w:tcPr>
          <w:p w14:paraId="5048C4C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2B11FB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3EE44BF" w14:textId="77777777" w:rsidTr="00F5324A">
        <w:tc>
          <w:tcPr>
            <w:tcW w:w="1809" w:type="dxa"/>
            <w:vMerge/>
          </w:tcPr>
          <w:p w14:paraId="06FE6A5A" w14:textId="77777777" w:rsidR="00F5324A" w:rsidRPr="00034194" w:rsidRDefault="00F5324A">
            <w:pPr>
              <w:rPr>
                <w:rFonts w:ascii="Arial" w:hAnsi="Arial" w:cs="Arial"/>
                <w:b/>
                <w:sz w:val="24"/>
                <w:szCs w:val="24"/>
              </w:rPr>
            </w:pPr>
          </w:p>
        </w:tc>
        <w:tc>
          <w:tcPr>
            <w:tcW w:w="5812" w:type="dxa"/>
            <w:gridSpan w:val="2"/>
          </w:tcPr>
          <w:p w14:paraId="6942A38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898CE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27D06D" w14:textId="77777777" w:rsidTr="00F5324A">
        <w:tc>
          <w:tcPr>
            <w:tcW w:w="1809" w:type="dxa"/>
            <w:vMerge/>
          </w:tcPr>
          <w:p w14:paraId="66CFFEEB" w14:textId="77777777" w:rsidR="00F5324A" w:rsidRPr="00034194" w:rsidRDefault="00F5324A">
            <w:pPr>
              <w:rPr>
                <w:rFonts w:ascii="Arial" w:hAnsi="Arial" w:cs="Arial"/>
                <w:b/>
                <w:sz w:val="24"/>
                <w:szCs w:val="24"/>
              </w:rPr>
            </w:pPr>
          </w:p>
        </w:tc>
        <w:tc>
          <w:tcPr>
            <w:tcW w:w="5812" w:type="dxa"/>
            <w:gridSpan w:val="2"/>
          </w:tcPr>
          <w:p w14:paraId="54736B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AF640F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7D873C" w14:textId="77777777" w:rsidTr="00F5324A">
        <w:tc>
          <w:tcPr>
            <w:tcW w:w="1809" w:type="dxa"/>
            <w:vMerge/>
          </w:tcPr>
          <w:p w14:paraId="0673A72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E0A7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7988824" w14:textId="77777777" w:rsidTr="00F5324A">
        <w:tc>
          <w:tcPr>
            <w:tcW w:w="1809" w:type="dxa"/>
            <w:vMerge/>
          </w:tcPr>
          <w:p w14:paraId="40B9F717" w14:textId="77777777" w:rsidR="00F5324A" w:rsidRPr="00034194" w:rsidRDefault="00F5324A" w:rsidP="00C107F2">
            <w:pPr>
              <w:rPr>
                <w:rFonts w:ascii="Arial" w:hAnsi="Arial" w:cs="Arial"/>
                <w:b/>
                <w:sz w:val="24"/>
                <w:szCs w:val="24"/>
              </w:rPr>
            </w:pPr>
          </w:p>
        </w:tc>
        <w:tc>
          <w:tcPr>
            <w:tcW w:w="5812" w:type="dxa"/>
            <w:gridSpan w:val="2"/>
          </w:tcPr>
          <w:p w14:paraId="3949159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3CDC201" w14:textId="2B28BA3C" w:rsidR="00F5324A" w:rsidRPr="00F5324A" w:rsidRDefault="00916B2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5779EE" w14:textId="77777777" w:rsidTr="00F5324A">
        <w:tc>
          <w:tcPr>
            <w:tcW w:w="1809" w:type="dxa"/>
            <w:vMerge/>
          </w:tcPr>
          <w:p w14:paraId="41AB9682" w14:textId="77777777" w:rsidR="00F5324A" w:rsidRPr="00034194" w:rsidRDefault="00F5324A" w:rsidP="00C107F2">
            <w:pPr>
              <w:rPr>
                <w:rFonts w:ascii="Arial" w:hAnsi="Arial" w:cs="Arial"/>
                <w:b/>
                <w:sz w:val="24"/>
                <w:szCs w:val="24"/>
              </w:rPr>
            </w:pPr>
          </w:p>
        </w:tc>
        <w:tc>
          <w:tcPr>
            <w:tcW w:w="5812" w:type="dxa"/>
            <w:gridSpan w:val="2"/>
          </w:tcPr>
          <w:p w14:paraId="6EB9D35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9EE8454"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6FD7EB" w14:textId="77777777" w:rsidTr="00F5324A">
        <w:tc>
          <w:tcPr>
            <w:tcW w:w="1809" w:type="dxa"/>
            <w:vMerge/>
          </w:tcPr>
          <w:p w14:paraId="7CEDA37B" w14:textId="77777777" w:rsidR="00F5324A" w:rsidRPr="00034194" w:rsidRDefault="00F5324A" w:rsidP="00C107F2">
            <w:pPr>
              <w:rPr>
                <w:rFonts w:ascii="Arial" w:hAnsi="Arial" w:cs="Arial"/>
                <w:b/>
                <w:sz w:val="24"/>
                <w:szCs w:val="24"/>
              </w:rPr>
            </w:pPr>
          </w:p>
        </w:tc>
        <w:tc>
          <w:tcPr>
            <w:tcW w:w="5812" w:type="dxa"/>
            <w:gridSpan w:val="2"/>
          </w:tcPr>
          <w:p w14:paraId="43A5A7F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52A439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1ABEDC" w14:textId="77777777" w:rsidTr="00F5324A">
        <w:tc>
          <w:tcPr>
            <w:tcW w:w="1809" w:type="dxa"/>
            <w:vMerge/>
          </w:tcPr>
          <w:p w14:paraId="3ABB009A" w14:textId="77777777" w:rsidR="00F5324A" w:rsidRPr="00034194" w:rsidRDefault="00F5324A" w:rsidP="00C107F2">
            <w:pPr>
              <w:rPr>
                <w:rFonts w:ascii="Arial" w:hAnsi="Arial" w:cs="Arial"/>
                <w:b/>
                <w:sz w:val="24"/>
                <w:szCs w:val="24"/>
              </w:rPr>
            </w:pPr>
          </w:p>
        </w:tc>
        <w:tc>
          <w:tcPr>
            <w:tcW w:w="5812" w:type="dxa"/>
            <w:gridSpan w:val="2"/>
          </w:tcPr>
          <w:p w14:paraId="3312F08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8A370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1B6A37A" w14:textId="77777777" w:rsidTr="00F5324A">
        <w:tc>
          <w:tcPr>
            <w:tcW w:w="1809" w:type="dxa"/>
            <w:vMerge/>
          </w:tcPr>
          <w:p w14:paraId="6A18C95F" w14:textId="77777777" w:rsidR="00F5324A" w:rsidRPr="00034194" w:rsidRDefault="00F5324A" w:rsidP="00C107F2">
            <w:pPr>
              <w:rPr>
                <w:rFonts w:ascii="Arial" w:hAnsi="Arial" w:cs="Arial"/>
                <w:b/>
                <w:sz w:val="24"/>
                <w:szCs w:val="24"/>
              </w:rPr>
            </w:pPr>
          </w:p>
        </w:tc>
        <w:tc>
          <w:tcPr>
            <w:tcW w:w="5812" w:type="dxa"/>
            <w:gridSpan w:val="2"/>
          </w:tcPr>
          <w:p w14:paraId="53F23E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F4E80F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A6BA7F" w14:textId="77777777" w:rsidTr="00CD7AA5">
        <w:tc>
          <w:tcPr>
            <w:tcW w:w="9245" w:type="dxa"/>
            <w:gridSpan w:val="4"/>
            <w:shd w:val="clear" w:color="auto" w:fill="D5DCE4" w:themeFill="text2" w:themeFillTint="33"/>
          </w:tcPr>
          <w:p w14:paraId="66AA630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A231B9C" w14:textId="77777777" w:rsidTr="00F5324A">
        <w:tc>
          <w:tcPr>
            <w:tcW w:w="1809" w:type="dxa"/>
            <w:vMerge w:val="restart"/>
          </w:tcPr>
          <w:p w14:paraId="644D6CA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94D5C2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D5A4E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AD44DB" w14:textId="77777777" w:rsidTr="00F5324A">
        <w:tc>
          <w:tcPr>
            <w:tcW w:w="1809" w:type="dxa"/>
            <w:vMerge/>
          </w:tcPr>
          <w:p w14:paraId="0FE721CA" w14:textId="77777777" w:rsidR="00F5324A" w:rsidRPr="00FA0CA9" w:rsidRDefault="00F5324A" w:rsidP="00F5324A">
            <w:pPr>
              <w:rPr>
                <w:rFonts w:ascii="Arial" w:hAnsi="Arial" w:cs="Arial"/>
                <w:b/>
                <w:sz w:val="24"/>
                <w:szCs w:val="24"/>
              </w:rPr>
            </w:pPr>
          </w:p>
        </w:tc>
        <w:tc>
          <w:tcPr>
            <w:tcW w:w="5812" w:type="dxa"/>
            <w:gridSpan w:val="2"/>
          </w:tcPr>
          <w:p w14:paraId="31080E5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D1BC04E" w14:textId="1812551D"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2A3D3D" w14:textId="77777777" w:rsidTr="00F5324A">
        <w:tc>
          <w:tcPr>
            <w:tcW w:w="1809" w:type="dxa"/>
            <w:vMerge/>
          </w:tcPr>
          <w:p w14:paraId="2E375B34" w14:textId="77777777" w:rsidR="00F5324A" w:rsidRPr="00FA0CA9" w:rsidRDefault="00F5324A" w:rsidP="00F5324A">
            <w:pPr>
              <w:rPr>
                <w:rFonts w:ascii="Arial" w:hAnsi="Arial" w:cs="Arial"/>
                <w:b/>
                <w:sz w:val="24"/>
                <w:szCs w:val="24"/>
              </w:rPr>
            </w:pPr>
          </w:p>
        </w:tc>
        <w:tc>
          <w:tcPr>
            <w:tcW w:w="5812" w:type="dxa"/>
            <w:gridSpan w:val="2"/>
          </w:tcPr>
          <w:p w14:paraId="1CB2A4F9" w14:textId="24A25864"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C6F9816" w14:textId="2E8C842C"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7DA714" w14:textId="77777777" w:rsidTr="00B76D2A">
        <w:trPr>
          <w:trHeight w:val="279"/>
        </w:trPr>
        <w:tc>
          <w:tcPr>
            <w:tcW w:w="1809" w:type="dxa"/>
            <w:vMerge/>
          </w:tcPr>
          <w:p w14:paraId="5F7C1E4E" w14:textId="77777777" w:rsidR="00F5324A" w:rsidRPr="00FA0CA9" w:rsidRDefault="00F5324A" w:rsidP="00F5324A">
            <w:pPr>
              <w:rPr>
                <w:rFonts w:ascii="Arial" w:hAnsi="Arial" w:cs="Arial"/>
                <w:b/>
                <w:sz w:val="24"/>
                <w:szCs w:val="24"/>
              </w:rPr>
            </w:pPr>
          </w:p>
        </w:tc>
        <w:tc>
          <w:tcPr>
            <w:tcW w:w="5812" w:type="dxa"/>
            <w:gridSpan w:val="2"/>
          </w:tcPr>
          <w:p w14:paraId="37A38BAD" w14:textId="1617A85B" w:rsidR="00496A56" w:rsidRPr="00B76D2A" w:rsidRDefault="00F5324A" w:rsidP="00496A56">
            <w:pPr>
              <w:rPr>
                <w:rFonts w:ascii="Arial" w:hAnsi="Arial" w:cs="Arial"/>
                <w:sz w:val="20"/>
                <w:szCs w:val="18"/>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832308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0E0553" w14:textId="77777777" w:rsidTr="00F5324A">
        <w:tc>
          <w:tcPr>
            <w:tcW w:w="1809" w:type="dxa"/>
            <w:vMerge/>
          </w:tcPr>
          <w:p w14:paraId="677F8EE4" w14:textId="77777777" w:rsidR="00F5324A" w:rsidRPr="00FA0CA9" w:rsidRDefault="00F5324A" w:rsidP="00F5324A">
            <w:pPr>
              <w:rPr>
                <w:rFonts w:ascii="Arial" w:hAnsi="Arial" w:cs="Arial"/>
                <w:b/>
                <w:sz w:val="24"/>
                <w:szCs w:val="24"/>
              </w:rPr>
            </w:pPr>
          </w:p>
        </w:tc>
        <w:tc>
          <w:tcPr>
            <w:tcW w:w="5812" w:type="dxa"/>
            <w:gridSpan w:val="2"/>
          </w:tcPr>
          <w:p w14:paraId="2399BED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C3BC554" w14:textId="696D0DD8"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C20770" w14:textId="77777777" w:rsidTr="00F5324A">
        <w:tc>
          <w:tcPr>
            <w:tcW w:w="1809" w:type="dxa"/>
            <w:vMerge/>
          </w:tcPr>
          <w:p w14:paraId="40EF2AE0" w14:textId="77777777" w:rsidR="00F5324A" w:rsidRPr="00FA0CA9" w:rsidRDefault="00F5324A" w:rsidP="00F5324A">
            <w:pPr>
              <w:rPr>
                <w:rFonts w:ascii="Arial" w:hAnsi="Arial" w:cs="Arial"/>
                <w:b/>
                <w:sz w:val="24"/>
                <w:szCs w:val="24"/>
              </w:rPr>
            </w:pPr>
          </w:p>
        </w:tc>
        <w:tc>
          <w:tcPr>
            <w:tcW w:w="5812" w:type="dxa"/>
            <w:gridSpan w:val="2"/>
          </w:tcPr>
          <w:p w14:paraId="324CB89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452D4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F1BA18" w14:textId="77777777" w:rsidTr="00F5324A">
        <w:tc>
          <w:tcPr>
            <w:tcW w:w="1809" w:type="dxa"/>
            <w:vMerge/>
          </w:tcPr>
          <w:p w14:paraId="06A43480" w14:textId="77777777" w:rsidR="00F5324A" w:rsidRPr="00FA0CA9" w:rsidRDefault="00F5324A" w:rsidP="00F5324A">
            <w:pPr>
              <w:rPr>
                <w:rFonts w:ascii="Arial" w:hAnsi="Arial" w:cs="Arial"/>
                <w:b/>
                <w:sz w:val="24"/>
                <w:szCs w:val="24"/>
              </w:rPr>
            </w:pPr>
          </w:p>
        </w:tc>
        <w:tc>
          <w:tcPr>
            <w:tcW w:w="5812" w:type="dxa"/>
            <w:gridSpan w:val="2"/>
          </w:tcPr>
          <w:p w14:paraId="647EB9B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CA66E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B46D28" w14:textId="77777777" w:rsidTr="00CD7AA5">
        <w:tc>
          <w:tcPr>
            <w:tcW w:w="9245" w:type="dxa"/>
            <w:gridSpan w:val="4"/>
            <w:shd w:val="clear" w:color="auto" w:fill="D5DCE4" w:themeFill="text2" w:themeFillTint="33"/>
          </w:tcPr>
          <w:p w14:paraId="1F7D084E" w14:textId="77777777" w:rsidR="00F5324A" w:rsidRPr="00916B28" w:rsidRDefault="00F5324A" w:rsidP="00F5324A">
            <w:pPr>
              <w:rPr>
                <w:rFonts w:ascii="Arial" w:hAnsi="Arial" w:cs="Arial"/>
                <w:b/>
                <w:sz w:val="24"/>
                <w:szCs w:val="24"/>
              </w:rPr>
            </w:pPr>
            <w:r w:rsidRPr="00916B28">
              <w:rPr>
                <w:rFonts w:ascii="Arial" w:hAnsi="Arial" w:cs="Arial"/>
                <w:b/>
                <w:sz w:val="24"/>
                <w:szCs w:val="24"/>
              </w:rPr>
              <w:t>Quality, Safety and Patient Experience</w:t>
            </w:r>
          </w:p>
        </w:tc>
      </w:tr>
      <w:tr w:rsidR="00F5324A" w:rsidRPr="00034194" w14:paraId="2F04A0E5" w14:textId="77777777" w:rsidTr="00C95B3C">
        <w:tc>
          <w:tcPr>
            <w:tcW w:w="9245" w:type="dxa"/>
            <w:gridSpan w:val="4"/>
          </w:tcPr>
          <w:p w14:paraId="16CC62B0" w14:textId="5B196E38" w:rsidR="00653AEC" w:rsidRPr="00916B28" w:rsidRDefault="00B03BB7" w:rsidP="00653AEC">
            <w:pPr>
              <w:rPr>
                <w:rFonts w:ascii="Arial" w:hAnsi="Arial" w:cs="Arial"/>
                <w:b/>
                <w:sz w:val="24"/>
                <w:szCs w:val="24"/>
              </w:rPr>
            </w:pPr>
            <w:r w:rsidRPr="00916B28">
              <w:rPr>
                <w:rFonts w:ascii="Arial" w:hAnsi="Arial" w:cs="Arial"/>
                <w:sz w:val="24"/>
                <w:szCs w:val="24"/>
              </w:rPr>
              <w:t xml:space="preserve">The ongoing work </w:t>
            </w:r>
            <w:r w:rsidR="00916B28" w:rsidRPr="00916B28">
              <w:rPr>
                <w:rFonts w:ascii="Arial" w:hAnsi="Arial" w:cs="Arial"/>
                <w:sz w:val="24"/>
                <w:szCs w:val="24"/>
              </w:rPr>
              <w:t xml:space="preserve">to address </w:t>
            </w:r>
            <w:r w:rsidRPr="00916B28">
              <w:rPr>
                <w:rFonts w:ascii="Arial" w:hAnsi="Arial" w:cs="Arial"/>
                <w:sz w:val="24"/>
                <w:szCs w:val="24"/>
              </w:rPr>
              <w:t>excessive waits for orthopaedic surgery in SBUHB</w:t>
            </w:r>
            <w:r w:rsidR="00916B28" w:rsidRPr="00916B28">
              <w:rPr>
                <w:rFonts w:ascii="Arial" w:hAnsi="Arial" w:cs="Arial"/>
                <w:sz w:val="24"/>
                <w:szCs w:val="24"/>
              </w:rPr>
              <w:t xml:space="preserve"> will have a positive impact on patient experience</w:t>
            </w:r>
            <w:r w:rsidR="00C1422D">
              <w:rPr>
                <w:rFonts w:ascii="Arial" w:hAnsi="Arial" w:cs="Arial"/>
                <w:sz w:val="24"/>
                <w:szCs w:val="24"/>
              </w:rPr>
              <w:t>.</w:t>
            </w:r>
          </w:p>
          <w:p w14:paraId="39F2B488" w14:textId="77777777" w:rsidR="00F5324A" w:rsidRPr="00916B28" w:rsidRDefault="00F5324A" w:rsidP="00653AEC">
            <w:pPr>
              <w:jc w:val="center"/>
              <w:rPr>
                <w:rFonts w:ascii="Arial" w:hAnsi="Arial" w:cs="Arial"/>
                <w:b/>
                <w:sz w:val="24"/>
                <w:szCs w:val="24"/>
              </w:rPr>
            </w:pPr>
          </w:p>
        </w:tc>
      </w:tr>
      <w:tr w:rsidR="00F5324A" w:rsidRPr="00034194" w14:paraId="2F1531EF" w14:textId="77777777" w:rsidTr="00CD7AA5">
        <w:tc>
          <w:tcPr>
            <w:tcW w:w="9245" w:type="dxa"/>
            <w:gridSpan w:val="4"/>
            <w:shd w:val="clear" w:color="auto" w:fill="D5DCE4" w:themeFill="text2" w:themeFillTint="33"/>
          </w:tcPr>
          <w:p w14:paraId="5F9D42B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C4E8AE2" w14:textId="77777777" w:rsidTr="00C95B3C">
        <w:tc>
          <w:tcPr>
            <w:tcW w:w="9245" w:type="dxa"/>
            <w:gridSpan w:val="4"/>
          </w:tcPr>
          <w:p w14:paraId="3E316645" w14:textId="20E7A57B" w:rsidR="00653AEC" w:rsidRPr="00B03BB7" w:rsidRDefault="00B03BB7" w:rsidP="00653AEC">
            <w:pPr>
              <w:ind w:right="96"/>
              <w:rPr>
                <w:rFonts w:ascii="Arial" w:hAnsi="Arial" w:cs="Arial"/>
                <w:sz w:val="24"/>
                <w:szCs w:val="24"/>
              </w:rPr>
            </w:pPr>
            <w:r w:rsidRPr="00B03BB7">
              <w:rPr>
                <w:rFonts w:ascii="Arial" w:hAnsi="Arial" w:cs="Arial"/>
                <w:sz w:val="24"/>
                <w:szCs w:val="24"/>
              </w:rPr>
              <w:t>The expansion of orthopaedic</w:t>
            </w:r>
            <w:r w:rsidR="00E0718B">
              <w:rPr>
                <w:rFonts w:ascii="Arial" w:hAnsi="Arial" w:cs="Arial"/>
                <w:sz w:val="24"/>
                <w:szCs w:val="24"/>
              </w:rPr>
              <w:t xml:space="preserve"> inpatient services</w:t>
            </w:r>
            <w:r w:rsidRPr="00B03BB7">
              <w:rPr>
                <w:rFonts w:ascii="Arial" w:hAnsi="Arial" w:cs="Arial"/>
                <w:sz w:val="24"/>
                <w:szCs w:val="24"/>
              </w:rPr>
              <w:t xml:space="preserve"> at NPTH has been included in the financial plan</w:t>
            </w:r>
            <w:r w:rsidR="001E3E45">
              <w:rPr>
                <w:rFonts w:ascii="Arial" w:hAnsi="Arial" w:cs="Arial"/>
                <w:sz w:val="24"/>
                <w:szCs w:val="24"/>
              </w:rPr>
              <w:t>.</w:t>
            </w:r>
            <w:r w:rsidRPr="00B03BB7">
              <w:rPr>
                <w:rFonts w:ascii="Arial" w:hAnsi="Arial" w:cs="Arial"/>
                <w:sz w:val="24"/>
                <w:szCs w:val="24"/>
              </w:rPr>
              <w:t xml:space="preserve"> </w:t>
            </w:r>
          </w:p>
          <w:p w14:paraId="082D48CD" w14:textId="77777777" w:rsidR="00F5324A" w:rsidRPr="00B03BB7" w:rsidRDefault="00F5324A" w:rsidP="00F5324A">
            <w:pPr>
              <w:ind w:right="96"/>
              <w:rPr>
                <w:rFonts w:ascii="Arial" w:hAnsi="Arial" w:cs="Arial"/>
                <w:sz w:val="24"/>
                <w:szCs w:val="24"/>
              </w:rPr>
            </w:pPr>
          </w:p>
        </w:tc>
      </w:tr>
      <w:tr w:rsidR="00F5324A" w:rsidRPr="00BC241D" w14:paraId="44C610E6" w14:textId="77777777" w:rsidTr="00CD7AA5">
        <w:tc>
          <w:tcPr>
            <w:tcW w:w="9245" w:type="dxa"/>
            <w:gridSpan w:val="4"/>
            <w:shd w:val="clear" w:color="auto" w:fill="D5DCE4" w:themeFill="text2" w:themeFillTint="33"/>
          </w:tcPr>
          <w:p w14:paraId="7C32D298" w14:textId="77777777" w:rsidR="00F5324A" w:rsidRPr="00B03BB7" w:rsidRDefault="00F5324A" w:rsidP="00F5324A">
            <w:pPr>
              <w:keepNext/>
              <w:keepLines/>
              <w:ind w:right="96"/>
              <w:rPr>
                <w:rFonts w:ascii="Arial" w:hAnsi="Arial" w:cs="Arial"/>
                <w:b/>
                <w:sz w:val="24"/>
                <w:szCs w:val="24"/>
              </w:rPr>
            </w:pPr>
            <w:r w:rsidRPr="00B03BB7">
              <w:rPr>
                <w:rFonts w:ascii="Arial" w:hAnsi="Arial" w:cs="Arial"/>
                <w:b/>
                <w:sz w:val="24"/>
                <w:szCs w:val="24"/>
              </w:rPr>
              <w:t>Legal Implications (including equality and diversity assessment)</w:t>
            </w:r>
          </w:p>
        </w:tc>
      </w:tr>
      <w:tr w:rsidR="00F5324A" w:rsidRPr="00034194" w14:paraId="4095C171" w14:textId="77777777" w:rsidTr="00C95B3C">
        <w:tc>
          <w:tcPr>
            <w:tcW w:w="9245" w:type="dxa"/>
            <w:gridSpan w:val="4"/>
          </w:tcPr>
          <w:p w14:paraId="7D830ECF" w14:textId="08391592" w:rsidR="00653AEC" w:rsidRPr="00B03BB7" w:rsidRDefault="00B03BB7" w:rsidP="00653AEC">
            <w:pPr>
              <w:ind w:right="96"/>
              <w:rPr>
                <w:rFonts w:ascii="Arial" w:hAnsi="Arial" w:cs="Arial"/>
                <w:sz w:val="24"/>
                <w:szCs w:val="24"/>
              </w:rPr>
            </w:pPr>
            <w:r w:rsidRPr="00B03BB7">
              <w:rPr>
                <w:rFonts w:ascii="Arial" w:hAnsi="Arial" w:cs="Arial"/>
                <w:sz w:val="24"/>
                <w:szCs w:val="24"/>
              </w:rPr>
              <w:t>N/A</w:t>
            </w:r>
            <w:r w:rsidR="00653AEC" w:rsidRPr="00B03BB7">
              <w:rPr>
                <w:rFonts w:ascii="Arial" w:hAnsi="Arial" w:cs="Arial"/>
                <w:sz w:val="24"/>
                <w:szCs w:val="24"/>
              </w:rPr>
              <w:t xml:space="preserve">.   </w:t>
            </w:r>
          </w:p>
          <w:p w14:paraId="27DC1170" w14:textId="77777777" w:rsidR="00F5324A" w:rsidRPr="00B03BB7" w:rsidRDefault="00F5324A" w:rsidP="00F5324A">
            <w:pPr>
              <w:ind w:right="96"/>
              <w:rPr>
                <w:rFonts w:ascii="Arial" w:hAnsi="Arial" w:cs="Arial"/>
                <w:sz w:val="24"/>
                <w:szCs w:val="24"/>
              </w:rPr>
            </w:pPr>
          </w:p>
        </w:tc>
      </w:tr>
      <w:tr w:rsidR="00F5324A" w:rsidRPr="00DA76AD" w14:paraId="22AE656D" w14:textId="77777777" w:rsidTr="00CD7AA5">
        <w:tc>
          <w:tcPr>
            <w:tcW w:w="9245" w:type="dxa"/>
            <w:gridSpan w:val="4"/>
            <w:shd w:val="clear" w:color="auto" w:fill="D5DCE4" w:themeFill="text2" w:themeFillTint="33"/>
          </w:tcPr>
          <w:p w14:paraId="4C2AD807" w14:textId="77777777" w:rsidR="00F5324A" w:rsidRPr="00B03BB7" w:rsidRDefault="00F5324A" w:rsidP="00F5324A">
            <w:pPr>
              <w:ind w:right="96"/>
              <w:rPr>
                <w:rFonts w:ascii="Arial" w:hAnsi="Arial" w:cs="Arial"/>
                <w:b/>
                <w:sz w:val="24"/>
                <w:szCs w:val="24"/>
              </w:rPr>
            </w:pPr>
            <w:r w:rsidRPr="00B03BB7">
              <w:rPr>
                <w:rFonts w:ascii="Arial" w:hAnsi="Arial" w:cs="Arial"/>
                <w:b/>
                <w:sz w:val="24"/>
                <w:szCs w:val="24"/>
              </w:rPr>
              <w:t>Staffing Implications</w:t>
            </w:r>
          </w:p>
        </w:tc>
      </w:tr>
      <w:tr w:rsidR="00F5324A" w:rsidRPr="00034194" w14:paraId="561D1693" w14:textId="77777777" w:rsidTr="00C95B3C">
        <w:tc>
          <w:tcPr>
            <w:tcW w:w="9245" w:type="dxa"/>
            <w:gridSpan w:val="4"/>
          </w:tcPr>
          <w:p w14:paraId="1775DB1F" w14:textId="6EF57F16" w:rsidR="00653AEC" w:rsidRPr="00B03BB7" w:rsidRDefault="00B03BB7" w:rsidP="00653AEC">
            <w:pPr>
              <w:ind w:right="96"/>
              <w:rPr>
                <w:rFonts w:ascii="Arial" w:hAnsi="Arial" w:cs="Arial"/>
                <w:sz w:val="24"/>
                <w:szCs w:val="24"/>
              </w:rPr>
            </w:pPr>
            <w:r w:rsidRPr="00B03BB7">
              <w:rPr>
                <w:rFonts w:ascii="Arial" w:hAnsi="Arial" w:cs="Arial"/>
                <w:sz w:val="24"/>
                <w:szCs w:val="24"/>
              </w:rPr>
              <w:t>The expansion of staffing</w:t>
            </w:r>
            <w:r w:rsidR="00C1422D">
              <w:rPr>
                <w:rFonts w:ascii="Arial" w:hAnsi="Arial" w:cs="Arial"/>
                <w:sz w:val="24"/>
                <w:szCs w:val="24"/>
              </w:rPr>
              <w:t xml:space="preserve"> resource</w:t>
            </w:r>
            <w:r w:rsidRPr="00B03BB7">
              <w:rPr>
                <w:rFonts w:ascii="Arial" w:hAnsi="Arial" w:cs="Arial"/>
                <w:sz w:val="24"/>
                <w:szCs w:val="24"/>
              </w:rPr>
              <w:t xml:space="preserve"> to deliver orthopaedics has been taken forward under the NPT Orthopaedic Project </w:t>
            </w:r>
            <w:r w:rsidR="00916B28" w:rsidRPr="00B03BB7">
              <w:rPr>
                <w:rFonts w:ascii="Arial" w:hAnsi="Arial" w:cs="Arial"/>
                <w:sz w:val="24"/>
                <w:szCs w:val="24"/>
              </w:rPr>
              <w:t>board.</w:t>
            </w:r>
          </w:p>
          <w:p w14:paraId="1F63E38B" w14:textId="77777777" w:rsidR="00F5324A" w:rsidRPr="00B03BB7" w:rsidRDefault="00F5324A" w:rsidP="00762BBE">
            <w:pPr>
              <w:ind w:right="96"/>
              <w:rPr>
                <w:rFonts w:ascii="Arial" w:hAnsi="Arial" w:cs="Arial"/>
                <w:sz w:val="24"/>
                <w:szCs w:val="24"/>
              </w:rPr>
            </w:pPr>
          </w:p>
        </w:tc>
      </w:tr>
      <w:tr w:rsidR="00F5324A" w:rsidRPr="00034194" w14:paraId="2441DEF0" w14:textId="77777777" w:rsidTr="00CD7AA5">
        <w:tc>
          <w:tcPr>
            <w:tcW w:w="9245" w:type="dxa"/>
            <w:gridSpan w:val="4"/>
            <w:shd w:val="clear" w:color="auto" w:fill="D5DCE4" w:themeFill="text2" w:themeFillTint="33"/>
          </w:tcPr>
          <w:p w14:paraId="34F7DF6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D85310D" w14:textId="77777777" w:rsidTr="00C95B3C">
        <w:tc>
          <w:tcPr>
            <w:tcW w:w="9245" w:type="dxa"/>
            <w:gridSpan w:val="4"/>
          </w:tcPr>
          <w:p w14:paraId="741FA837" w14:textId="77777777" w:rsidR="00F5324A" w:rsidRPr="00FA0CA9" w:rsidRDefault="00F5324A" w:rsidP="00B03BB7">
            <w:pPr>
              <w:ind w:right="96"/>
              <w:rPr>
                <w:rFonts w:ascii="Arial" w:hAnsi="Arial" w:cs="Arial"/>
                <w:color w:val="FF0000"/>
                <w:sz w:val="24"/>
                <w:szCs w:val="24"/>
              </w:rPr>
            </w:pPr>
          </w:p>
        </w:tc>
      </w:tr>
      <w:tr w:rsidR="00653AEC" w:rsidRPr="00034194" w14:paraId="2327DFFA" w14:textId="77777777" w:rsidTr="00C95B3C">
        <w:tc>
          <w:tcPr>
            <w:tcW w:w="2470" w:type="dxa"/>
            <w:gridSpan w:val="2"/>
          </w:tcPr>
          <w:p w14:paraId="79B7AF4A"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192432D" w14:textId="77777777" w:rsidR="00653AEC" w:rsidRPr="00FA0CA9" w:rsidRDefault="00653AEC" w:rsidP="00B03BB7">
            <w:pPr>
              <w:ind w:right="96"/>
              <w:rPr>
                <w:rFonts w:ascii="Arial" w:hAnsi="Arial" w:cs="Arial"/>
                <w:color w:val="FF0000"/>
                <w:sz w:val="24"/>
                <w:szCs w:val="24"/>
              </w:rPr>
            </w:pPr>
          </w:p>
        </w:tc>
      </w:tr>
      <w:tr w:rsidR="00653AEC" w:rsidRPr="00034194" w14:paraId="16849670" w14:textId="77777777" w:rsidTr="00C95B3C">
        <w:tc>
          <w:tcPr>
            <w:tcW w:w="2470" w:type="dxa"/>
            <w:gridSpan w:val="2"/>
          </w:tcPr>
          <w:p w14:paraId="4BC850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1A01CFB" w14:textId="77777777" w:rsidR="00653AEC" w:rsidRPr="00FA0CA9" w:rsidRDefault="00653AEC" w:rsidP="001E3E45">
            <w:pPr>
              <w:spacing w:after="200" w:line="276" w:lineRule="auto"/>
              <w:rPr>
                <w:rFonts w:ascii="Arial" w:hAnsi="Arial" w:cs="Arial"/>
                <w:color w:val="FF0000"/>
                <w:sz w:val="24"/>
                <w:szCs w:val="24"/>
              </w:rPr>
            </w:pPr>
          </w:p>
        </w:tc>
      </w:tr>
    </w:tbl>
    <w:p w14:paraId="778C0493"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04C017" w14:textId="77777777" w:rsidR="00E47F21" w:rsidRDefault="00E47F21" w:rsidP="00C107F2">
      <w:pPr>
        <w:spacing w:after="0" w:line="240" w:lineRule="auto"/>
      </w:pPr>
      <w:r>
        <w:separator/>
      </w:r>
    </w:p>
  </w:endnote>
  <w:endnote w:type="continuationSeparator" w:id="0">
    <w:p w14:paraId="5EFC8045" w14:textId="77777777" w:rsidR="00E47F21" w:rsidRDefault="00E47F21" w:rsidP="00C107F2">
      <w:pPr>
        <w:spacing w:after="0" w:line="240" w:lineRule="auto"/>
      </w:pPr>
      <w:r>
        <w:continuationSeparator/>
      </w:r>
    </w:p>
  </w:endnote>
  <w:endnote w:type="continuationNotice" w:id="1">
    <w:p w14:paraId="6243088A" w14:textId="77777777" w:rsidR="00E47F21" w:rsidRDefault="00E47F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F1686" w14:textId="18FDF278" w:rsidR="003324CB" w:rsidRDefault="00801DB2">
    <w:pPr>
      <w:pStyle w:val="Footer"/>
    </w:pPr>
    <w:r>
      <w:t>Performance and Finance</w:t>
    </w:r>
    <w:r w:rsidR="007453F5" w:rsidRPr="007453F5">
      <w:t xml:space="preserve"> Committee </w:t>
    </w:r>
    <w:r w:rsidR="00D7517B" w:rsidRPr="007453F5">
      <w:t xml:space="preserve">– </w:t>
    </w:r>
    <w:r w:rsidR="007453F5" w:rsidRPr="007453F5">
      <w:t>T</w:t>
    </w:r>
    <w:r w:rsidR="00353BFE">
      <w:t>ue</w:t>
    </w:r>
    <w:r w:rsidR="007453F5" w:rsidRPr="007453F5">
      <w:t xml:space="preserve">sday </w:t>
    </w:r>
    <w:r w:rsidR="00353BFE">
      <w:t>24</w:t>
    </w:r>
    <w:r w:rsidR="007453F5" w:rsidRPr="007453F5">
      <w:rPr>
        <w:vertAlign w:val="superscript"/>
      </w:rPr>
      <w:t>th</w:t>
    </w:r>
    <w:r w:rsidR="007453F5">
      <w:t xml:space="preserve"> </w:t>
    </w:r>
    <w:r>
      <w:t>October</w:t>
    </w:r>
    <w:r w:rsidR="007453F5">
      <w:t xml:space="preserve"> </w:t>
    </w:r>
    <w:r w:rsidR="00D7517B">
      <w:t>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636E96">
          <w:rPr>
            <w:noProof/>
          </w:rPr>
          <w:t>6</w:t>
        </w:r>
        <w:r w:rsidR="003324CB">
          <w:rPr>
            <w:noProof/>
          </w:rPr>
          <w:fldChar w:fldCharType="end"/>
        </w:r>
      </w:sdtContent>
    </w:sdt>
  </w:p>
  <w:p w14:paraId="1EAFE20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590A9D" w14:textId="77777777" w:rsidR="00E47F21" w:rsidRDefault="00E47F21" w:rsidP="00C107F2">
      <w:pPr>
        <w:spacing w:after="0" w:line="240" w:lineRule="auto"/>
      </w:pPr>
      <w:r>
        <w:separator/>
      </w:r>
    </w:p>
  </w:footnote>
  <w:footnote w:type="continuationSeparator" w:id="0">
    <w:p w14:paraId="4AB088DF" w14:textId="77777777" w:rsidR="00E47F21" w:rsidRDefault="00E47F21" w:rsidP="00C107F2">
      <w:pPr>
        <w:spacing w:after="0" w:line="240" w:lineRule="auto"/>
      </w:pPr>
      <w:r>
        <w:continuationSeparator/>
      </w:r>
    </w:p>
  </w:footnote>
  <w:footnote w:type="continuationNotice" w:id="1">
    <w:p w14:paraId="4B6A409C" w14:textId="77777777" w:rsidR="00E47F21" w:rsidRDefault="00E47F2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1B0781"/>
    <w:multiLevelType w:val="hybridMultilevel"/>
    <w:tmpl w:val="C4BCDD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982A7E"/>
    <w:multiLevelType w:val="hybridMultilevel"/>
    <w:tmpl w:val="374CC8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4443ED"/>
    <w:multiLevelType w:val="hybridMultilevel"/>
    <w:tmpl w:val="1D5CB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BB7C43"/>
    <w:multiLevelType w:val="hybridMultilevel"/>
    <w:tmpl w:val="E188C5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5B114FD"/>
    <w:multiLevelType w:val="hybridMultilevel"/>
    <w:tmpl w:val="3B36F220"/>
    <w:lvl w:ilvl="0" w:tplc="D584D79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0B65419"/>
    <w:multiLevelType w:val="hybridMultilevel"/>
    <w:tmpl w:val="10307C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2"/>
  </w:num>
  <w:num w:numId="6">
    <w:abstractNumId w:val="14"/>
  </w:num>
  <w:num w:numId="7">
    <w:abstractNumId w:val="15"/>
  </w:num>
  <w:num w:numId="8">
    <w:abstractNumId w:val="9"/>
  </w:num>
  <w:num w:numId="9">
    <w:abstractNumId w:val="11"/>
  </w:num>
  <w:num w:numId="10">
    <w:abstractNumId w:val="13"/>
  </w:num>
  <w:num w:numId="11">
    <w:abstractNumId w:val="5"/>
  </w:num>
  <w:num w:numId="12">
    <w:abstractNumId w:val="6"/>
  </w:num>
  <w:num w:numId="13">
    <w:abstractNumId w:val="3"/>
  </w:num>
  <w:num w:numId="14">
    <w:abstractNumId w:val="10"/>
  </w:num>
  <w:num w:numId="15">
    <w:abstractNumId w:val="1"/>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58E"/>
    <w:rsid w:val="00021C60"/>
    <w:rsid w:val="00034194"/>
    <w:rsid w:val="00063C50"/>
    <w:rsid w:val="00083FC0"/>
    <w:rsid w:val="00086A82"/>
    <w:rsid w:val="000C1BD7"/>
    <w:rsid w:val="000E5264"/>
    <w:rsid w:val="000F361B"/>
    <w:rsid w:val="000F7545"/>
    <w:rsid w:val="00133EA1"/>
    <w:rsid w:val="0016096B"/>
    <w:rsid w:val="00165A95"/>
    <w:rsid w:val="0018030B"/>
    <w:rsid w:val="001855D6"/>
    <w:rsid w:val="001B3D5A"/>
    <w:rsid w:val="001B5A4E"/>
    <w:rsid w:val="001C44DC"/>
    <w:rsid w:val="001D1041"/>
    <w:rsid w:val="001E3E45"/>
    <w:rsid w:val="001F4363"/>
    <w:rsid w:val="0020017F"/>
    <w:rsid w:val="0020539A"/>
    <w:rsid w:val="00205CDA"/>
    <w:rsid w:val="00214F11"/>
    <w:rsid w:val="0022760A"/>
    <w:rsid w:val="00230CFC"/>
    <w:rsid w:val="00233330"/>
    <w:rsid w:val="00241662"/>
    <w:rsid w:val="00291DB6"/>
    <w:rsid w:val="00296CD9"/>
    <w:rsid w:val="002C028A"/>
    <w:rsid w:val="002C3DD6"/>
    <w:rsid w:val="003324CB"/>
    <w:rsid w:val="003358CB"/>
    <w:rsid w:val="003374D9"/>
    <w:rsid w:val="00353BFE"/>
    <w:rsid w:val="0036785C"/>
    <w:rsid w:val="003746CF"/>
    <w:rsid w:val="003C0FF8"/>
    <w:rsid w:val="0040540A"/>
    <w:rsid w:val="00414894"/>
    <w:rsid w:val="00417D82"/>
    <w:rsid w:val="00461835"/>
    <w:rsid w:val="00496A56"/>
    <w:rsid w:val="004A37ED"/>
    <w:rsid w:val="004C36FA"/>
    <w:rsid w:val="004F2B1F"/>
    <w:rsid w:val="0052297E"/>
    <w:rsid w:val="00577748"/>
    <w:rsid w:val="00585277"/>
    <w:rsid w:val="005D1652"/>
    <w:rsid w:val="005E3C19"/>
    <w:rsid w:val="00620B66"/>
    <w:rsid w:val="00636E96"/>
    <w:rsid w:val="00647AEC"/>
    <w:rsid w:val="00653AEC"/>
    <w:rsid w:val="00655190"/>
    <w:rsid w:val="0065777D"/>
    <w:rsid w:val="00662218"/>
    <w:rsid w:val="006736FD"/>
    <w:rsid w:val="00685AE0"/>
    <w:rsid w:val="006D1998"/>
    <w:rsid w:val="00711095"/>
    <w:rsid w:val="0072604C"/>
    <w:rsid w:val="007453F5"/>
    <w:rsid w:val="00745902"/>
    <w:rsid w:val="0076249A"/>
    <w:rsid w:val="00762BBE"/>
    <w:rsid w:val="007A4DD3"/>
    <w:rsid w:val="007C21D5"/>
    <w:rsid w:val="007E1CDE"/>
    <w:rsid w:val="007E68F5"/>
    <w:rsid w:val="00801DB2"/>
    <w:rsid w:val="00880F52"/>
    <w:rsid w:val="0089337A"/>
    <w:rsid w:val="008C15D9"/>
    <w:rsid w:val="008C79AC"/>
    <w:rsid w:val="008D0747"/>
    <w:rsid w:val="009112DC"/>
    <w:rsid w:val="0091350B"/>
    <w:rsid w:val="0091666F"/>
    <w:rsid w:val="00916B28"/>
    <w:rsid w:val="00921AC1"/>
    <w:rsid w:val="009E7AF7"/>
    <w:rsid w:val="00A02BB3"/>
    <w:rsid w:val="00A367F8"/>
    <w:rsid w:val="00A542F0"/>
    <w:rsid w:val="00A600EC"/>
    <w:rsid w:val="00A813DC"/>
    <w:rsid w:val="00A83ECC"/>
    <w:rsid w:val="00AC0D1D"/>
    <w:rsid w:val="00AD064D"/>
    <w:rsid w:val="00AD2B07"/>
    <w:rsid w:val="00B03BB7"/>
    <w:rsid w:val="00B176B8"/>
    <w:rsid w:val="00B35ECC"/>
    <w:rsid w:val="00B65657"/>
    <w:rsid w:val="00B76D2A"/>
    <w:rsid w:val="00BC241D"/>
    <w:rsid w:val="00BD742C"/>
    <w:rsid w:val="00BE4B5B"/>
    <w:rsid w:val="00C107F2"/>
    <w:rsid w:val="00C1422D"/>
    <w:rsid w:val="00C2467C"/>
    <w:rsid w:val="00C33A04"/>
    <w:rsid w:val="00C41EED"/>
    <w:rsid w:val="00C95B3C"/>
    <w:rsid w:val="00CB0C3E"/>
    <w:rsid w:val="00CB4B74"/>
    <w:rsid w:val="00CC6396"/>
    <w:rsid w:val="00CD7AA5"/>
    <w:rsid w:val="00CE748D"/>
    <w:rsid w:val="00D136B3"/>
    <w:rsid w:val="00D334E6"/>
    <w:rsid w:val="00D555E0"/>
    <w:rsid w:val="00D7517B"/>
    <w:rsid w:val="00DA76AD"/>
    <w:rsid w:val="00DF0FD5"/>
    <w:rsid w:val="00E00B36"/>
    <w:rsid w:val="00E0718B"/>
    <w:rsid w:val="00E12037"/>
    <w:rsid w:val="00E242E5"/>
    <w:rsid w:val="00E25E90"/>
    <w:rsid w:val="00E26DC5"/>
    <w:rsid w:val="00E47F21"/>
    <w:rsid w:val="00E801DE"/>
    <w:rsid w:val="00E926F8"/>
    <w:rsid w:val="00E94A35"/>
    <w:rsid w:val="00ED0168"/>
    <w:rsid w:val="00ED2533"/>
    <w:rsid w:val="00ED4612"/>
    <w:rsid w:val="00F06D6F"/>
    <w:rsid w:val="00F11CD2"/>
    <w:rsid w:val="00F1548E"/>
    <w:rsid w:val="00F405A4"/>
    <w:rsid w:val="00F5082D"/>
    <w:rsid w:val="00F531BD"/>
    <w:rsid w:val="00F5324A"/>
    <w:rsid w:val="00F57042"/>
    <w:rsid w:val="00F57C68"/>
    <w:rsid w:val="00F65319"/>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48229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302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6C270-5F7D-4491-96D5-52FE8ADDB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1364</Words>
  <Characters>7776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2023-10-17T16:23:00Z</dcterms:created>
  <dcterms:modified xsi:type="dcterms:W3CDTF">2023-10-18T10:16:00Z</dcterms:modified>
</cp:coreProperties>
</file>