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9034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9BD42EA" wp14:editId="7CBCEE6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71419F2" wp14:editId="5934626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9B0159C" wp14:editId="0339D5B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57E9A2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E57D2C0" w14:textId="77777777" w:rsidTr="00DA76AD">
        <w:tc>
          <w:tcPr>
            <w:tcW w:w="2547" w:type="dxa"/>
          </w:tcPr>
          <w:p w14:paraId="54EC6CD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24T00:00:00Z">
              <w:dateFormat w:val="dd MMMM yyyy"/>
              <w:lid w:val="en-GB"/>
              <w:storeMappedDataAs w:val="dateTime"/>
              <w:calendar w:val="gregorian"/>
            </w:date>
          </w:sdtPr>
          <w:sdtEndPr/>
          <w:sdtContent>
            <w:tc>
              <w:tcPr>
                <w:tcW w:w="3260" w:type="dxa"/>
                <w:gridSpan w:val="2"/>
              </w:tcPr>
              <w:p w14:paraId="0D191196" w14:textId="63671346" w:rsidR="00F5082D" w:rsidRPr="00FA0CA9" w:rsidRDefault="00F252DF" w:rsidP="00FA0CA9">
                <w:pPr>
                  <w:rPr>
                    <w:rFonts w:ascii="Arial" w:hAnsi="Arial" w:cs="Arial"/>
                    <w:b/>
                    <w:sz w:val="24"/>
                    <w:szCs w:val="24"/>
                  </w:rPr>
                </w:pPr>
                <w:r>
                  <w:rPr>
                    <w:rFonts w:ascii="Arial" w:hAnsi="Arial" w:cs="Arial"/>
                    <w:b/>
                    <w:sz w:val="24"/>
                    <w:szCs w:val="24"/>
                  </w:rPr>
                  <w:t>24 October 2023</w:t>
                </w:r>
              </w:p>
            </w:tc>
          </w:sdtContent>
        </w:sdt>
        <w:tc>
          <w:tcPr>
            <w:tcW w:w="2368" w:type="dxa"/>
            <w:gridSpan w:val="3"/>
          </w:tcPr>
          <w:p w14:paraId="15C45C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92D6A68" w14:textId="77777777" w:rsidR="00F5082D" w:rsidRPr="00FA0CA9" w:rsidRDefault="00271824" w:rsidP="00FA0CA9">
            <w:pPr>
              <w:rPr>
                <w:rFonts w:ascii="Arial" w:hAnsi="Arial" w:cs="Arial"/>
                <w:b/>
                <w:sz w:val="24"/>
                <w:szCs w:val="24"/>
              </w:rPr>
            </w:pPr>
            <w:r>
              <w:rPr>
                <w:rFonts w:ascii="Arial" w:hAnsi="Arial" w:cs="Arial"/>
                <w:b/>
                <w:sz w:val="24"/>
                <w:szCs w:val="24"/>
              </w:rPr>
              <w:t>2.2</w:t>
            </w:r>
          </w:p>
        </w:tc>
      </w:tr>
      <w:tr w:rsidR="00083FC0" w:rsidRPr="00034194" w14:paraId="5DE5182A" w14:textId="77777777" w:rsidTr="00DA76AD">
        <w:tc>
          <w:tcPr>
            <w:tcW w:w="2547" w:type="dxa"/>
          </w:tcPr>
          <w:p w14:paraId="1A3CE7B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80371FB" w14:textId="77777777" w:rsidR="00F252DF" w:rsidRDefault="00271824" w:rsidP="00FA0CA9">
            <w:pPr>
              <w:rPr>
                <w:rFonts w:ascii="Arial" w:hAnsi="Arial" w:cs="Arial"/>
                <w:b/>
                <w:sz w:val="24"/>
                <w:szCs w:val="24"/>
              </w:rPr>
            </w:pPr>
            <w:r>
              <w:rPr>
                <w:rFonts w:ascii="Arial" w:hAnsi="Arial" w:cs="Arial"/>
                <w:b/>
                <w:sz w:val="24"/>
                <w:szCs w:val="24"/>
              </w:rPr>
              <w:t xml:space="preserve">Capital </w:t>
            </w:r>
            <w:r w:rsidR="00B149DC">
              <w:rPr>
                <w:rFonts w:ascii="Arial" w:hAnsi="Arial" w:cs="Arial"/>
                <w:b/>
                <w:sz w:val="24"/>
                <w:szCs w:val="24"/>
              </w:rPr>
              <w:t>Resource Plan Q</w:t>
            </w:r>
            <w:r w:rsidR="00F252DF">
              <w:rPr>
                <w:rFonts w:ascii="Arial" w:hAnsi="Arial" w:cs="Arial"/>
                <w:b/>
                <w:sz w:val="24"/>
                <w:szCs w:val="24"/>
              </w:rPr>
              <w:t>2</w:t>
            </w:r>
            <w:r w:rsidR="00B149DC">
              <w:rPr>
                <w:rFonts w:ascii="Arial" w:hAnsi="Arial" w:cs="Arial"/>
                <w:b/>
                <w:sz w:val="24"/>
                <w:szCs w:val="24"/>
              </w:rPr>
              <w:t xml:space="preserve"> Update</w:t>
            </w:r>
            <w:r w:rsidR="00F252DF">
              <w:rPr>
                <w:rFonts w:ascii="Arial" w:hAnsi="Arial" w:cs="Arial"/>
                <w:b/>
                <w:sz w:val="24"/>
                <w:szCs w:val="24"/>
              </w:rPr>
              <w:t xml:space="preserve"> &amp;</w:t>
            </w:r>
          </w:p>
          <w:p w14:paraId="2D923AC3" w14:textId="0BDF72C7" w:rsidR="00034194" w:rsidRPr="00FA0CA9" w:rsidRDefault="00F252DF" w:rsidP="00FA0CA9">
            <w:pPr>
              <w:rPr>
                <w:rFonts w:ascii="Arial" w:hAnsi="Arial" w:cs="Arial"/>
                <w:b/>
                <w:sz w:val="24"/>
                <w:szCs w:val="24"/>
              </w:rPr>
            </w:pPr>
            <w:r>
              <w:rPr>
                <w:rFonts w:ascii="Arial" w:hAnsi="Arial" w:cs="Arial"/>
                <w:b/>
                <w:sz w:val="24"/>
                <w:szCs w:val="24"/>
              </w:rPr>
              <w:t xml:space="preserve">City Deal </w:t>
            </w:r>
            <w:r w:rsidR="00572C7A">
              <w:rPr>
                <w:rFonts w:ascii="Arial" w:hAnsi="Arial" w:cs="Arial"/>
                <w:b/>
                <w:sz w:val="24"/>
                <w:szCs w:val="24"/>
              </w:rPr>
              <w:t xml:space="preserve">Secondary </w:t>
            </w:r>
            <w:r>
              <w:rPr>
                <w:rFonts w:ascii="Arial" w:hAnsi="Arial" w:cs="Arial"/>
                <w:b/>
                <w:sz w:val="24"/>
                <w:szCs w:val="24"/>
              </w:rPr>
              <w:t>Funding Agreement Update</w:t>
            </w:r>
          </w:p>
        </w:tc>
      </w:tr>
      <w:tr w:rsidR="00083FC0" w:rsidRPr="00034194" w14:paraId="6CF09122" w14:textId="77777777" w:rsidTr="00DA76AD">
        <w:tc>
          <w:tcPr>
            <w:tcW w:w="2547" w:type="dxa"/>
          </w:tcPr>
          <w:p w14:paraId="38DCEE7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EB5BBC1" w14:textId="77777777" w:rsidR="00034194" w:rsidRPr="00FA0CA9" w:rsidRDefault="00271824" w:rsidP="00FA0CA9">
            <w:pPr>
              <w:rPr>
                <w:rFonts w:ascii="Arial" w:hAnsi="Arial" w:cs="Arial"/>
                <w:sz w:val="24"/>
                <w:szCs w:val="24"/>
              </w:rPr>
            </w:pPr>
            <w:r>
              <w:rPr>
                <w:rFonts w:ascii="Arial" w:hAnsi="Arial" w:cs="Arial"/>
                <w:sz w:val="24"/>
                <w:szCs w:val="24"/>
              </w:rPr>
              <w:t>Ian MacDonald, Assistant Director of Finance (Strategy &amp; Planning)</w:t>
            </w:r>
          </w:p>
        </w:tc>
      </w:tr>
      <w:tr w:rsidR="00083FC0" w:rsidRPr="00034194" w14:paraId="70DDA371" w14:textId="77777777" w:rsidTr="00DA76AD">
        <w:tc>
          <w:tcPr>
            <w:tcW w:w="2547" w:type="dxa"/>
          </w:tcPr>
          <w:p w14:paraId="63FCC4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2FD0CB6" w14:textId="77777777" w:rsidR="00034194" w:rsidRPr="00FA0CA9" w:rsidRDefault="00271824" w:rsidP="00FA0CA9">
            <w:pPr>
              <w:rPr>
                <w:rFonts w:ascii="Arial" w:hAnsi="Arial" w:cs="Arial"/>
                <w:sz w:val="24"/>
                <w:szCs w:val="24"/>
              </w:rPr>
            </w:pPr>
            <w:r>
              <w:rPr>
                <w:rFonts w:ascii="Arial" w:hAnsi="Arial" w:cs="Arial"/>
                <w:sz w:val="24"/>
                <w:szCs w:val="24"/>
              </w:rPr>
              <w:t>Darren Griffiths, Director of Finance &amp; Performance</w:t>
            </w:r>
          </w:p>
        </w:tc>
      </w:tr>
      <w:tr w:rsidR="00271824" w:rsidRPr="00034194" w14:paraId="60EFDDE5" w14:textId="77777777" w:rsidTr="00DA76AD">
        <w:tc>
          <w:tcPr>
            <w:tcW w:w="2547" w:type="dxa"/>
          </w:tcPr>
          <w:p w14:paraId="01D413AD"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0037D6F" w14:textId="546D5FC5" w:rsidR="00271824" w:rsidRPr="00FA0CA9" w:rsidRDefault="006E0377" w:rsidP="00271824">
            <w:pPr>
              <w:rPr>
                <w:rFonts w:ascii="Arial" w:hAnsi="Arial" w:cs="Arial"/>
                <w:sz w:val="24"/>
                <w:szCs w:val="24"/>
              </w:rPr>
            </w:pPr>
            <w:r>
              <w:rPr>
                <w:rFonts w:ascii="Arial" w:hAnsi="Arial" w:cs="Arial"/>
                <w:sz w:val="24"/>
                <w:szCs w:val="24"/>
              </w:rPr>
              <w:t>Ian MacDonald, Assistant Director of Finance (Strategy &amp; Planning)</w:t>
            </w:r>
          </w:p>
        </w:tc>
      </w:tr>
      <w:tr w:rsidR="00271824" w:rsidRPr="00034194" w14:paraId="7E0A1E42" w14:textId="77777777" w:rsidTr="00DA76AD">
        <w:tc>
          <w:tcPr>
            <w:tcW w:w="2547" w:type="dxa"/>
          </w:tcPr>
          <w:p w14:paraId="6D20917A"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1579D5C2" w14:textId="6999A1C7" w:rsidR="00271824" w:rsidRPr="00FA0CA9" w:rsidRDefault="003A275C"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307584E1" w14:textId="77777777" w:rsidTr="00DA76AD">
        <w:tc>
          <w:tcPr>
            <w:tcW w:w="2547" w:type="dxa"/>
          </w:tcPr>
          <w:p w14:paraId="6537BF50"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6B34B49" w14:textId="285C2A8D" w:rsidR="00271824" w:rsidRDefault="00271824" w:rsidP="003A484D">
            <w:pPr>
              <w:ind w:right="96"/>
              <w:jc w:val="both"/>
              <w:rPr>
                <w:rFonts w:ascii="Arial" w:hAnsi="Arial" w:cs="Arial"/>
                <w:sz w:val="24"/>
                <w:szCs w:val="24"/>
              </w:rPr>
            </w:pPr>
            <w:r w:rsidRPr="009858A7">
              <w:rPr>
                <w:rFonts w:ascii="Arial" w:hAnsi="Arial" w:cs="Arial"/>
                <w:sz w:val="24"/>
                <w:szCs w:val="24"/>
              </w:rPr>
              <w:t xml:space="preserve">To provide an update on the </w:t>
            </w:r>
            <w:r w:rsidR="003A484D">
              <w:rPr>
                <w:rFonts w:ascii="Arial" w:hAnsi="Arial" w:cs="Arial"/>
                <w:sz w:val="24"/>
                <w:szCs w:val="24"/>
              </w:rPr>
              <w:t>Q</w:t>
            </w:r>
            <w:r w:rsidR="009858A7" w:rsidRPr="009858A7">
              <w:rPr>
                <w:rFonts w:ascii="Arial" w:hAnsi="Arial" w:cs="Arial"/>
                <w:sz w:val="24"/>
                <w:szCs w:val="24"/>
              </w:rPr>
              <w:t xml:space="preserve">uarter </w:t>
            </w:r>
            <w:r w:rsidR="006E0377">
              <w:rPr>
                <w:rFonts w:ascii="Arial" w:hAnsi="Arial" w:cs="Arial"/>
                <w:sz w:val="24"/>
                <w:szCs w:val="24"/>
              </w:rPr>
              <w:t>2</w:t>
            </w:r>
            <w:r w:rsidR="009858A7" w:rsidRPr="009858A7">
              <w:rPr>
                <w:rFonts w:ascii="Arial" w:hAnsi="Arial" w:cs="Arial"/>
                <w:sz w:val="24"/>
                <w:szCs w:val="24"/>
              </w:rPr>
              <w:t xml:space="preserve"> </w:t>
            </w:r>
            <w:r w:rsidRPr="009858A7">
              <w:rPr>
                <w:rFonts w:ascii="Arial" w:hAnsi="Arial" w:cs="Arial"/>
                <w:sz w:val="24"/>
                <w:szCs w:val="24"/>
              </w:rPr>
              <w:t xml:space="preserve">financial performance of </w:t>
            </w:r>
            <w:r w:rsidR="009858A7" w:rsidRPr="009858A7">
              <w:rPr>
                <w:rFonts w:ascii="Arial" w:hAnsi="Arial" w:cs="Arial"/>
                <w:sz w:val="24"/>
                <w:szCs w:val="24"/>
              </w:rPr>
              <w:t>the Health Board’s capital programme</w:t>
            </w:r>
            <w:r w:rsidR="00A8522F">
              <w:rPr>
                <w:rFonts w:ascii="Arial" w:hAnsi="Arial" w:cs="Arial"/>
                <w:sz w:val="24"/>
                <w:szCs w:val="24"/>
              </w:rPr>
              <w:t xml:space="preserve"> and the impact of emerging risks and opportunities on the projected outturn position for 202</w:t>
            </w:r>
            <w:r w:rsidR="001125B7">
              <w:rPr>
                <w:rFonts w:ascii="Arial" w:hAnsi="Arial" w:cs="Arial"/>
                <w:sz w:val="24"/>
                <w:szCs w:val="24"/>
              </w:rPr>
              <w:t>3</w:t>
            </w:r>
            <w:r w:rsidR="00A8522F">
              <w:rPr>
                <w:rFonts w:ascii="Arial" w:hAnsi="Arial" w:cs="Arial"/>
                <w:sz w:val="24"/>
                <w:szCs w:val="24"/>
              </w:rPr>
              <w:t>/2</w:t>
            </w:r>
            <w:r w:rsidR="001125B7">
              <w:rPr>
                <w:rFonts w:ascii="Arial" w:hAnsi="Arial" w:cs="Arial"/>
                <w:sz w:val="24"/>
                <w:szCs w:val="24"/>
              </w:rPr>
              <w:t>4</w:t>
            </w:r>
            <w:r w:rsidR="009858A7" w:rsidRPr="009858A7">
              <w:rPr>
                <w:rFonts w:ascii="Arial" w:hAnsi="Arial" w:cs="Arial"/>
                <w:sz w:val="24"/>
                <w:szCs w:val="24"/>
              </w:rPr>
              <w:t>.</w:t>
            </w:r>
            <w:r w:rsidR="006E0377">
              <w:rPr>
                <w:rFonts w:ascii="Arial" w:hAnsi="Arial" w:cs="Arial"/>
                <w:sz w:val="24"/>
                <w:szCs w:val="24"/>
              </w:rPr>
              <w:t xml:space="preserve"> Also provides an update on the City Deal Campuses Secondary Funding Agreement,</w:t>
            </w:r>
          </w:p>
          <w:p w14:paraId="475C0696" w14:textId="77777777" w:rsidR="00271824" w:rsidRPr="00FA0CA9" w:rsidRDefault="00271824" w:rsidP="00271824">
            <w:pPr>
              <w:rPr>
                <w:rFonts w:ascii="Arial" w:hAnsi="Arial" w:cs="Arial"/>
                <w:sz w:val="24"/>
                <w:szCs w:val="24"/>
              </w:rPr>
            </w:pPr>
          </w:p>
        </w:tc>
      </w:tr>
      <w:tr w:rsidR="00271824" w:rsidRPr="00034194" w14:paraId="452C6002" w14:textId="77777777" w:rsidTr="00DA76AD">
        <w:tc>
          <w:tcPr>
            <w:tcW w:w="2547" w:type="dxa"/>
          </w:tcPr>
          <w:p w14:paraId="27778428"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2F15B2E5" w14:textId="77777777" w:rsidR="00271824" w:rsidRPr="00FA0CA9" w:rsidRDefault="00271824" w:rsidP="00271824">
            <w:pPr>
              <w:rPr>
                <w:rFonts w:ascii="Arial" w:hAnsi="Arial" w:cs="Arial"/>
                <w:b/>
                <w:sz w:val="24"/>
                <w:szCs w:val="24"/>
              </w:rPr>
            </w:pPr>
          </w:p>
          <w:p w14:paraId="6E7CD627" w14:textId="77777777" w:rsidR="00271824" w:rsidRPr="00FA0CA9" w:rsidRDefault="00271824" w:rsidP="00271824">
            <w:pPr>
              <w:rPr>
                <w:rFonts w:ascii="Arial" w:hAnsi="Arial" w:cs="Arial"/>
                <w:b/>
                <w:sz w:val="24"/>
                <w:szCs w:val="24"/>
              </w:rPr>
            </w:pPr>
          </w:p>
          <w:p w14:paraId="463083A3" w14:textId="77777777" w:rsidR="00271824" w:rsidRPr="00FA0CA9" w:rsidRDefault="00271824" w:rsidP="00271824">
            <w:pPr>
              <w:rPr>
                <w:rFonts w:ascii="Arial" w:hAnsi="Arial" w:cs="Arial"/>
                <w:b/>
                <w:sz w:val="24"/>
                <w:szCs w:val="24"/>
              </w:rPr>
            </w:pPr>
          </w:p>
        </w:tc>
        <w:tc>
          <w:tcPr>
            <w:tcW w:w="6469" w:type="dxa"/>
            <w:gridSpan w:val="6"/>
          </w:tcPr>
          <w:p w14:paraId="4E36EC97" w14:textId="77777777" w:rsidR="003A484D" w:rsidRDefault="000710D6" w:rsidP="003A484D">
            <w:pPr>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1125B7">
              <w:rPr>
                <w:rFonts w:ascii="Arial" w:hAnsi="Arial" w:cs="Arial"/>
                <w:bCs/>
                <w:sz w:val="24"/>
                <w:szCs w:val="24"/>
              </w:rPr>
              <w:t>3</w:t>
            </w:r>
            <w:r w:rsidRPr="00B0538E">
              <w:rPr>
                <w:rFonts w:ascii="Arial" w:hAnsi="Arial" w:cs="Arial"/>
                <w:bCs/>
                <w:sz w:val="24"/>
                <w:szCs w:val="24"/>
              </w:rPr>
              <w:t>/2</w:t>
            </w:r>
            <w:r w:rsidR="001125B7">
              <w:rPr>
                <w:rFonts w:ascii="Arial" w:hAnsi="Arial" w:cs="Arial"/>
                <w:bCs/>
                <w:sz w:val="24"/>
                <w:szCs w:val="24"/>
              </w:rPr>
              <w:t>4</w:t>
            </w:r>
            <w:r w:rsidRPr="00B0538E">
              <w:rPr>
                <w:rFonts w:ascii="Arial" w:hAnsi="Arial" w:cs="Arial"/>
                <w:bCs/>
                <w:sz w:val="24"/>
                <w:szCs w:val="24"/>
              </w:rPr>
              <w:t xml:space="preserve"> as part of the </w:t>
            </w:r>
            <w:r w:rsidR="00B8660E">
              <w:rPr>
                <w:rFonts w:ascii="Arial" w:hAnsi="Arial" w:cs="Arial"/>
                <w:bCs/>
                <w:sz w:val="24"/>
                <w:szCs w:val="24"/>
              </w:rPr>
              <w:t xml:space="preserve">approved </w:t>
            </w:r>
            <w:r w:rsidRPr="00B0538E">
              <w:rPr>
                <w:rFonts w:ascii="Arial" w:hAnsi="Arial" w:cs="Arial"/>
                <w:bCs/>
                <w:sz w:val="24"/>
                <w:szCs w:val="24"/>
              </w:rPr>
              <w:t>Recovery and Sustainability Plan</w:t>
            </w:r>
            <w:r>
              <w:rPr>
                <w:rFonts w:ascii="Arial" w:hAnsi="Arial" w:cs="Arial"/>
                <w:bCs/>
                <w:sz w:val="24"/>
                <w:szCs w:val="24"/>
              </w:rPr>
              <w:t xml:space="preserve">. </w:t>
            </w:r>
          </w:p>
          <w:p w14:paraId="2C1F37AC" w14:textId="77777777" w:rsidR="003A484D" w:rsidRDefault="003A484D" w:rsidP="003A484D">
            <w:pPr>
              <w:jc w:val="both"/>
              <w:rPr>
                <w:rFonts w:ascii="Arial" w:hAnsi="Arial" w:cs="Arial"/>
                <w:bCs/>
                <w:sz w:val="24"/>
                <w:szCs w:val="24"/>
              </w:rPr>
            </w:pPr>
          </w:p>
          <w:p w14:paraId="44A77AA8" w14:textId="1F853ACB" w:rsidR="003A484D" w:rsidRDefault="000710D6" w:rsidP="003A484D">
            <w:pPr>
              <w:jc w:val="both"/>
              <w:rPr>
                <w:rFonts w:ascii="Arial" w:hAnsi="Arial" w:cs="Arial"/>
                <w:sz w:val="24"/>
                <w:szCs w:val="24"/>
              </w:rPr>
            </w:pPr>
            <w:r w:rsidRPr="00B0538E">
              <w:rPr>
                <w:rFonts w:ascii="Arial" w:hAnsi="Arial" w:cs="Arial"/>
                <w:sz w:val="24"/>
                <w:szCs w:val="24"/>
              </w:rPr>
              <w:t>The forecas</w:t>
            </w:r>
            <w:r w:rsidR="003A484D">
              <w:rPr>
                <w:rFonts w:ascii="Arial" w:hAnsi="Arial" w:cs="Arial"/>
                <w:sz w:val="24"/>
                <w:szCs w:val="24"/>
              </w:rPr>
              <w:t>t outturn position reported at M</w:t>
            </w:r>
            <w:r w:rsidRPr="00B0538E">
              <w:rPr>
                <w:rFonts w:ascii="Arial" w:hAnsi="Arial" w:cs="Arial"/>
                <w:sz w:val="24"/>
                <w:szCs w:val="24"/>
              </w:rPr>
              <w:t xml:space="preserve">onth </w:t>
            </w:r>
            <w:r w:rsidR="00AF50D8">
              <w:rPr>
                <w:rFonts w:ascii="Arial" w:hAnsi="Arial" w:cs="Arial"/>
                <w:sz w:val="24"/>
                <w:szCs w:val="24"/>
              </w:rPr>
              <w:t>6</w:t>
            </w:r>
            <w:r w:rsidRPr="00B0538E">
              <w:rPr>
                <w:rFonts w:ascii="Arial" w:hAnsi="Arial" w:cs="Arial"/>
                <w:sz w:val="24"/>
                <w:szCs w:val="24"/>
              </w:rPr>
              <w:t xml:space="preserve"> shows an overspend position of £</w:t>
            </w:r>
            <w:r w:rsidR="00572C7A">
              <w:rPr>
                <w:rFonts w:ascii="Arial" w:hAnsi="Arial" w:cs="Arial"/>
                <w:sz w:val="24"/>
                <w:szCs w:val="24"/>
              </w:rPr>
              <w:t>2</w:t>
            </w:r>
            <w:r w:rsidR="00AF50D8">
              <w:rPr>
                <w:rFonts w:ascii="Arial" w:hAnsi="Arial" w:cs="Arial"/>
                <w:sz w:val="24"/>
                <w:szCs w:val="24"/>
              </w:rPr>
              <w:t>.983</w:t>
            </w:r>
            <w:r w:rsidRPr="00B0538E">
              <w:rPr>
                <w:rFonts w:ascii="Arial" w:hAnsi="Arial" w:cs="Arial"/>
                <w:sz w:val="24"/>
                <w:szCs w:val="24"/>
              </w:rPr>
              <w:t>m</w:t>
            </w:r>
            <w:r w:rsidR="00125282">
              <w:rPr>
                <w:rFonts w:ascii="Arial" w:hAnsi="Arial" w:cs="Arial"/>
                <w:sz w:val="24"/>
                <w:szCs w:val="24"/>
              </w:rPr>
              <w:t xml:space="preserve">. Additional income from </w:t>
            </w:r>
            <w:r w:rsidR="003A484D">
              <w:rPr>
                <w:rFonts w:ascii="Arial" w:hAnsi="Arial" w:cs="Arial"/>
                <w:sz w:val="24"/>
                <w:szCs w:val="24"/>
              </w:rPr>
              <w:t>Welsh Government (</w:t>
            </w:r>
            <w:r w:rsidR="00125282">
              <w:rPr>
                <w:rFonts w:ascii="Arial" w:hAnsi="Arial" w:cs="Arial"/>
                <w:sz w:val="24"/>
                <w:szCs w:val="24"/>
              </w:rPr>
              <w:t>WG</w:t>
            </w:r>
            <w:r w:rsidR="003A484D">
              <w:rPr>
                <w:rFonts w:ascii="Arial" w:hAnsi="Arial" w:cs="Arial"/>
                <w:sz w:val="24"/>
                <w:szCs w:val="24"/>
              </w:rPr>
              <w:t>)</w:t>
            </w:r>
            <w:r w:rsidR="00125282">
              <w:rPr>
                <w:rFonts w:ascii="Arial" w:hAnsi="Arial" w:cs="Arial"/>
                <w:sz w:val="24"/>
                <w:szCs w:val="24"/>
              </w:rPr>
              <w:t xml:space="preserve"> and the City Deal is anticipated to provide a balanced position. </w:t>
            </w:r>
          </w:p>
          <w:p w14:paraId="68194935" w14:textId="77777777" w:rsidR="003A484D" w:rsidRDefault="003A484D" w:rsidP="003A484D">
            <w:pPr>
              <w:jc w:val="both"/>
              <w:rPr>
                <w:rFonts w:ascii="Arial" w:hAnsi="Arial" w:cs="Arial"/>
                <w:sz w:val="24"/>
                <w:szCs w:val="24"/>
              </w:rPr>
            </w:pPr>
          </w:p>
          <w:p w14:paraId="2D1A6FB7" w14:textId="61803BAD" w:rsidR="00FC4E1E" w:rsidRDefault="00125282" w:rsidP="00B307F5">
            <w:pPr>
              <w:jc w:val="both"/>
              <w:rPr>
                <w:rFonts w:ascii="Arial" w:hAnsi="Arial" w:cs="Arial"/>
                <w:sz w:val="24"/>
                <w:szCs w:val="24"/>
              </w:rPr>
            </w:pPr>
            <w:r>
              <w:rPr>
                <w:rFonts w:ascii="Arial" w:hAnsi="Arial" w:cs="Arial"/>
                <w:sz w:val="24"/>
                <w:szCs w:val="24"/>
              </w:rPr>
              <w:t xml:space="preserve">Funding constraints in WG have now increased the risk level on </w:t>
            </w:r>
            <w:r w:rsidR="009E31CD">
              <w:rPr>
                <w:rFonts w:ascii="Arial" w:hAnsi="Arial" w:cs="Arial"/>
                <w:sz w:val="24"/>
                <w:szCs w:val="24"/>
              </w:rPr>
              <w:t xml:space="preserve">some </w:t>
            </w:r>
            <w:r w:rsidR="00B307F5">
              <w:rPr>
                <w:rFonts w:ascii="Arial" w:hAnsi="Arial" w:cs="Arial"/>
                <w:sz w:val="24"/>
                <w:szCs w:val="24"/>
              </w:rPr>
              <w:t xml:space="preserve">of the assumed </w:t>
            </w:r>
            <w:r>
              <w:rPr>
                <w:rFonts w:ascii="Arial" w:hAnsi="Arial" w:cs="Arial"/>
                <w:sz w:val="24"/>
                <w:szCs w:val="24"/>
              </w:rPr>
              <w:t>income.</w:t>
            </w:r>
            <w:r w:rsidR="000710D6" w:rsidRPr="00B0538E">
              <w:rPr>
                <w:rFonts w:ascii="Arial" w:hAnsi="Arial" w:cs="Arial"/>
                <w:sz w:val="24"/>
                <w:szCs w:val="24"/>
              </w:rPr>
              <w:t xml:space="preserve"> </w:t>
            </w:r>
            <w:r>
              <w:rPr>
                <w:rFonts w:ascii="Arial" w:hAnsi="Arial" w:cs="Arial"/>
                <w:sz w:val="24"/>
                <w:szCs w:val="24"/>
              </w:rPr>
              <w:t>Th</w:t>
            </w:r>
            <w:r w:rsidR="000710D6" w:rsidRPr="00B0538E">
              <w:rPr>
                <w:rFonts w:ascii="Arial" w:hAnsi="Arial" w:cs="Arial"/>
                <w:sz w:val="24"/>
                <w:szCs w:val="24"/>
              </w:rPr>
              <w:t xml:space="preserve">e impact of the </w:t>
            </w:r>
            <w:r>
              <w:rPr>
                <w:rFonts w:ascii="Arial" w:hAnsi="Arial" w:cs="Arial"/>
                <w:sz w:val="24"/>
                <w:szCs w:val="24"/>
              </w:rPr>
              <w:t xml:space="preserve">WG </w:t>
            </w:r>
            <w:r w:rsidR="000710D6" w:rsidRPr="00B0538E">
              <w:rPr>
                <w:rFonts w:ascii="Arial" w:hAnsi="Arial" w:cs="Arial"/>
                <w:sz w:val="24"/>
                <w:szCs w:val="24"/>
              </w:rPr>
              <w:t xml:space="preserve">reductions to the discretionary capital funding </w:t>
            </w:r>
            <w:r w:rsidR="001125B7">
              <w:rPr>
                <w:rFonts w:ascii="Arial" w:hAnsi="Arial" w:cs="Arial"/>
                <w:sz w:val="24"/>
                <w:szCs w:val="24"/>
              </w:rPr>
              <w:t>over the last two years</w:t>
            </w:r>
            <w:r w:rsidR="000710D6" w:rsidRPr="00B0538E">
              <w:rPr>
                <w:rFonts w:ascii="Arial" w:hAnsi="Arial" w:cs="Arial"/>
                <w:sz w:val="24"/>
                <w:szCs w:val="24"/>
              </w:rPr>
              <w:t xml:space="preserve"> </w:t>
            </w:r>
            <w:r w:rsidR="001125B7">
              <w:rPr>
                <w:rFonts w:ascii="Arial" w:hAnsi="Arial" w:cs="Arial"/>
                <w:sz w:val="24"/>
                <w:szCs w:val="24"/>
              </w:rPr>
              <w:t xml:space="preserve">are </w:t>
            </w:r>
            <w:r w:rsidR="000710D6" w:rsidRPr="00B0538E">
              <w:rPr>
                <w:rFonts w:ascii="Arial" w:hAnsi="Arial" w:cs="Arial"/>
                <w:sz w:val="24"/>
                <w:szCs w:val="24"/>
              </w:rPr>
              <w:t>emerg</w:t>
            </w:r>
            <w:r w:rsidR="001125B7">
              <w:rPr>
                <w:rFonts w:ascii="Arial" w:hAnsi="Arial" w:cs="Arial"/>
                <w:sz w:val="24"/>
                <w:szCs w:val="24"/>
              </w:rPr>
              <w:t>ing</w:t>
            </w:r>
            <w:r w:rsidR="000710D6" w:rsidRPr="00B0538E">
              <w:rPr>
                <w:rFonts w:ascii="Arial" w:hAnsi="Arial" w:cs="Arial"/>
                <w:sz w:val="24"/>
                <w:szCs w:val="24"/>
              </w:rPr>
              <w:t>.</w:t>
            </w:r>
            <w:r w:rsidR="00320FAC" w:rsidRPr="00B0538E">
              <w:rPr>
                <w:rFonts w:ascii="Arial" w:hAnsi="Arial" w:cs="Arial"/>
                <w:sz w:val="24"/>
                <w:szCs w:val="24"/>
              </w:rPr>
              <w:t xml:space="preserve"> The </w:t>
            </w:r>
            <w:r w:rsidR="001125B7">
              <w:rPr>
                <w:rFonts w:ascii="Arial" w:hAnsi="Arial" w:cs="Arial"/>
                <w:sz w:val="24"/>
                <w:szCs w:val="24"/>
              </w:rPr>
              <w:t xml:space="preserve">small programme </w:t>
            </w:r>
            <w:r w:rsidR="00320FAC" w:rsidRPr="00B0538E">
              <w:rPr>
                <w:rFonts w:ascii="Arial" w:hAnsi="Arial" w:cs="Arial"/>
                <w:sz w:val="24"/>
                <w:szCs w:val="24"/>
              </w:rPr>
              <w:t xml:space="preserve">contingency </w:t>
            </w:r>
            <w:r w:rsidR="001125B7">
              <w:rPr>
                <w:rFonts w:ascii="Arial" w:hAnsi="Arial" w:cs="Arial"/>
                <w:sz w:val="24"/>
                <w:szCs w:val="24"/>
              </w:rPr>
              <w:t>is under pressure</w:t>
            </w:r>
            <w:r>
              <w:rPr>
                <w:rFonts w:ascii="Arial" w:hAnsi="Arial" w:cs="Arial"/>
                <w:sz w:val="24"/>
                <w:szCs w:val="24"/>
              </w:rPr>
              <w:t>, as r</w:t>
            </w:r>
            <w:r w:rsidR="00320FAC" w:rsidRPr="00B0538E">
              <w:rPr>
                <w:rFonts w:ascii="Arial" w:hAnsi="Arial" w:cs="Arial"/>
                <w:sz w:val="24"/>
                <w:szCs w:val="24"/>
              </w:rPr>
              <w:t xml:space="preserve">equests for additional capital funding </w:t>
            </w:r>
            <w:r w:rsidR="009E31CD">
              <w:rPr>
                <w:rFonts w:ascii="Arial" w:hAnsi="Arial" w:cs="Arial"/>
                <w:sz w:val="24"/>
                <w:szCs w:val="24"/>
              </w:rPr>
              <w:t xml:space="preserve">continue to emerge </w:t>
            </w:r>
            <w:r w:rsidR="00320FAC" w:rsidRPr="00B0538E">
              <w:rPr>
                <w:rFonts w:ascii="Arial" w:hAnsi="Arial" w:cs="Arial"/>
                <w:sz w:val="24"/>
                <w:szCs w:val="24"/>
              </w:rPr>
              <w:t>from the service</w:t>
            </w:r>
            <w:r>
              <w:rPr>
                <w:rFonts w:ascii="Arial" w:hAnsi="Arial" w:cs="Arial"/>
                <w:sz w:val="24"/>
                <w:szCs w:val="24"/>
              </w:rPr>
              <w:t>.</w:t>
            </w:r>
            <w:r w:rsidR="00320FAC" w:rsidRPr="00B0538E">
              <w:rPr>
                <w:rFonts w:ascii="Arial" w:hAnsi="Arial" w:cs="Arial"/>
                <w:sz w:val="24"/>
                <w:szCs w:val="24"/>
              </w:rPr>
              <w:t xml:space="preserve"> </w:t>
            </w:r>
          </w:p>
          <w:p w14:paraId="6A3C83D0" w14:textId="77777777" w:rsidR="00FC4E1E" w:rsidRDefault="00FC4E1E" w:rsidP="00B307F5">
            <w:pPr>
              <w:jc w:val="both"/>
              <w:rPr>
                <w:rFonts w:ascii="Arial" w:hAnsi="Arial" w:cs="Arial"/>
                <w:sz w:val="24"/>
                <w:szCs w:val="24"/>
              </w:rPr>
            </w:pPr>
          </w:p>
          <w:p w14:paraId="2E99B594" w14:textId="7DB32D56" w:rsidR="00271824" w:rsidRDefault="00125282" w:rsidP="00B307F5">
            <w:pPr>
              <w:jc w:val="both"/>
              <w:rPr>
                <w:rFonts w:ascii="Arial" w:hAnsi="Arial" w:cs="Arial"/>
                <w:sz w:val="24"/>
                <w:szCs w:val="24"/>
              </w:rPr>
            </w:pPr>
            <w:r>
              <w:rPr>
                <w:rFonts w:ascii="Arial" w:hAnsi="Arial" w:cs="Arial"/>
                <w:sz w:val="24"/>
                <w:szCs w:val="24"/>
              </w:rPr>
              <w:t>T</w:t>
            </w:r>
            <w:r w:rsidR="00320FAC" w:rsidRPr="00B0538E">
              <w:rPr>
                <w:rFonts w:ascii="Arial" w:hAnsi="Arial" w:cs="Arial"/>
                <w:sz w:val="24"/>
                <w:szCs w:val="24"/>
              </w:rPr>
              <w:t>he risk of the plan shifting from balance to imbalance</w:t>
            </w:r>
            <w:r w:rsidR="009E31CD">
              <w:rPr>
                <w:rFonts w:ascii="Arial" w:hAnsi="Arial" w:cs="Arial"/>
                <w:sz w:val="24"/>
                <w:szCs w:val="24"/>
              </w:rPr>
              <w:t xml:space="preserve"> remains</w:t>
            </w:r>
            <w:r w:rsidR="00320FAC" w:rsidRPr="00B0538E">
              <w:rPr>
                <w:rFonts w:ascii="Arial" w:hAnsi="Arial" w:cs="Arial"/>
                <w:sz w:val="24"/>
                <w:szCs w:val="24"/>
              </w:rPr>
              <w:t xml:space="preserve"> material.</w:t>
            </w:r>
            <w:r w:rsidR="00FC4E1E">
              <w:rPr>
                <w:rFonts w:ascii="Arial" w:hAnsi="Arial" w:cs="Arial"/>
                <w:sz w:val="24"/>
                <w:szCs w:val="24"/>
              </w:rPr>
              <w:t xml:space="preserve"> This is reflected in Risk 93 on the Health Board Risk Register</w:t>
            </w:r>
          </w:p>
          <w:p w14:paraId="59D7C1A3" w14:textId="77777777" w:rsidR="00FC4E1E" w:rsidRPr="00FA0CA9" w:rsidRDefault="00FC4E1E" w:rsidP="00B307F5">
            <w:pPr>
              <w:jc w:val="both"/>
              <w:rPr>
                <w:rFonts w:ascii="Arial" w:hAnsi="Arial" w:cs="Arial"/>
                <w:sz w:val="24"/>
                <w:szCs w:val="24"/>
              </w:rPr>
            </w:pPr>
          </w:p>
        </w:tc>
      </w:tr>
      <w:tr w:rsidR="00271824" w:rsidRPr="00034194" w14:paraId="29263AB5" w14:textId="77777777" w:rsidTr="00DA76AD">
        <w:trPr>
          <w:trHeight w:val="97"/>
        </w:trPr>
        <w:tc>
          <w:tcPr>
            <w:tcW w:w="2547" w:type="dxa"/>
            <w:vMerge w:val="restart"/>
          </w:tcPr>
          <w:p w14:paraId="526C05BE"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14:paraId="479BE0B9" w14:textId="77777777" w:rsidR="00271824"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p w14:paraId="15251BC6" w14:textId="77777777" w:rsidR="003A275C" w:rsidRPr="00FA0CA9" w:rsidRDefault="003A275C" w:rsidP="00271824">
            <w:pPr>
              <w:rPr>
                <w:rFonts w:ascii="Arial" w:hAnsi="Arial" w:cs="Arial"/>
                <w:b/>
                <w:i/>
                <w:sz w:val="24"/>
                <w:szCs w:val="24"/>
              </w:rPr>
            </w:pPr>
          </w:p>
        </w:tc>
        <w:tc>
          <w:tcPr>
            <w:tcW w:w="1569" w:type="dxa"/>
            <w:shd w:val="clear" w:color="auto" w:fill="D5DCE4" w:themeFill="text2" w:themeFillTint="33"/>
          </w:tcPr>
          <w:p w14:paraId="4BA734EC" w14:textId="77777777" w:rsidR="00271824" w:rsidRPr="00FA0CA9" w:rsidRDefault="00271824" w:rsidP="00271824">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A6323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AE0C104"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59A546"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4D754B07" w14:textId="77777777" w:rsidTr="00DA76AD">
        <w:trPr>
          <w:trHeight w:val="96"/>
        </w:trPr>
        <w:tc>
          <w:tcPr>
            <w:tcW w:w="2547" w:type="dxa"/>
            <w:vMerge/>
          </w:tcPr>
          <w:p w14:paraId="3AA70826"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4F05DD7"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44CD840"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310CC3F" w14:textId="77777777"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6783AD2"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1E489EA6" w14:textId="77777777" w:rsidTr="00DA76AD">
        <w:tc>
          <w:tcPr>
            <w:tcW w:w="2547" w:type="dxa"/>
          </w:tcPr>
          <w:p w14:paraId="27CC22FC" w14:textId="77777777"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Recommendations</w:t>
            </w:r>
          </w:p>
          <w:p w14:paraId="5D66F669" w14:textId="77777777" w:rsidR="00271824" w:rsidRPr="00FA0CA9" w:rsidRDefault="00271824" w:rsidP="00271824">
            <w:pPr>
              <w:rPr>
                <w:rFonts w:ascii="Arial" w:hAnsi="Arial" w:cs="Arial"/>
                <w:b/>
                <w:sz w:val="24"/>
                <w:szCs w:val="24"/>
              </w:rPr>
            </w:pPr>
          </w:p>
        </w:tc>
        <w:tc>
          <w:tcPr>
            <w:tcW w:w="6469" w:type="dxa"/>
            <w:gridSpan w:val="6"/>
          </w:tcPr>
          <w:p w14:paraId="52080451" w14:textId="77777777" w:rsidR="00271824" w:rsidRPr="000710D6" w:rsidRDefault="00271824" w:rsidP="00271824">
            <w:pPr>
              <w:ind w:right="96"/>
              <w:rPr>
                <w:rFonts w:ascii="Arial" w:hAnsi="Arial" w:cs="Arial"/>
                <w:sz w:val="24"/>
                <w:szCs w:val="24"/>
              </w:rPr>
            </w:pPr>
            <w:r w:rsidRPr="000710D6">
              <w:rPr>
                <w:rFonts w:ascii="Arial" w:hAnsi="Arial" w:cs="Arial"/>
                <w:sz w:val="24"/>
                <w:szCs w:val="24"/>
              </w:rPr>
              <w:t>Members are asked to:</w:t>
            </w:r>
          </w:p>
          <w:p w14:paraId="314A5B8C" w14:textId="78D22519" w:rsidR="00D04CF0" w:rsidRPr="003A484D" w:rsidRDefault="00D04CF0" w:rsidP="00D04CF0">
            <w:pPr>
              <w:pStyle w:val="ListParagraph"/>
              <w:numPr>
                <w:ilvl w:val="0"/>
                <w:numId w:val="10"/>
              </w:numPr>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Pr>
                <w:rFonts w:ascii="Arial" w:hAnsi="Arial" w:cs="Arial"/>
                <w:sz w:val="24"/>
                <w:szCs w:val="24"/>
              </w:rPr>
              <w:t>6</w:t>
            </w:r>
            <w:r w:rsidRPr="003A484D">
              <w:rPr>
                <w:rFonts w:ascii="Arial" w:hAnsi="Arial" w:cs="Arial"/>
                <w:sz w:val="24"/>
                <w:szCs w:val="24"/>
              </w:rPr>
              <w:t xml:space="preserve"> reported position of the capital plan. </w:t>
            </w:r>
          </w:p>
          <w:p w14:paraId="0CA6E38D" w14:textId="06AF4B06" w:rsidR="00D04CF0" w:rsidRPr="00037615"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fting from balance to imbalance.</w:t>
            </w:r>
          </w:p>
          <w:p w14:paraId="79745BF4" w14:textId="77777777" w:rsidR="00D04CF0" w:rsidRPr="003A484D" w:rsidRDefault="00D04CF0" w:rsidP="00D04CF0">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14:paraId="7FF8A7A2" w14:textId="77777777" w:rsidR="00D04CF0" w:rsidRPr="00D04CF0" w:rsidRDefault="00D04CF0" w:rsidP="00D04CF0">
            <w:pPr>
              <w:pStyle w:val="ListParagraph"/>
              <w:numPr>
                <w:ilvl w:val="0"/>
                <w:numId w:val="10"/>
              </w:numPr>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the contingency sum to maintain the balanced plan is £</w:t>
            </w:r>
            <w:r>
              <w:rPr>
                <w:rFonts w:ascii="Arial" w:hAnsi="Arial" w:cs="Arial"/>
                <w:sz w:val="24"/>
                <w:szCs w:val="24"/>
              </w:rPr>
              <w:t>206</w:t>
            </w:r>
            <w:r w:rsidRPr="00530D9B">
              <w:rPr>
                <w:rFonts w:ascii="Arial" w:hAnsi="Arial" w:cs="Arial"/>
                <w:sz w:val="24"/>
                <w:szCs w:val="24"/>
              </w:rPr>
              <w:t>k.</w:t>
            </w:r>
          </w:p>
          <w:p w14:paraId="0143E5C5" w14:textId="506E8A22" w:rsidR="00D04CF0" w:rsidRPr="00530D9B" w:rsidRDefault="00D04CF0" w:rsidP="00D04CF0">
            <w:pPr>
              <w:pStyle w:val="ListParagraph"/>
              <w:numPr>
                <w:ilvl w:val="0"/>
                <w:numId w:val="10"/>
              </w:numPr>
              <w:ind w:left="323" w:hanging="283"/>
              <w:jc w:val="both"/>
              <w:rPr>
                <w:rFonts w:ascii="Arial" w:hAnsi="Arial" w:cs="Arial"/>
                <w:color w:val="FF0000"/>
              </w:rPr>
            </w:pPr>
            <w:r>
              <w:rPr>
                <w:rFonts w:ascii="Arial" w:hAnsi="Arial" w:cs="Arial"/>
                <w:b/>
                <w:sz w:val="24"/>
                <w:szCs w:val="24"/>
              </w:rPr>
              <w:t xml:space="preserve">NOTE </w:t>
            </w:r>
            <w:r>
              <w:rPr>
                <w:rFonts w:ascii="Arial" w:hAnsi="Arial" w:cs="Arial"/>
                <w:bCs/>
                <w:sz w:val="24"/>
                <w:szCs w:val="24"/>
              </w:rPr>
              <w:t>the update on the City Deal secondary funding agreement.</w:t>
            </w:r>
          </w:p>
          <w:p w14:paraId="0E744A07" w14:textId="2ED6B87A" w:rsidR="00271824" w:rsidRPr="00D04CF0" w:rsidRDefault="00271824" w:rsidP="00D04CF0">
            <w:pPr>
              <w:ind w:left="40"/>
              <w:jc w:val="both"/>
              <w:rPr>
                <w:rFonts w:ascii="Arial" w:hAnsi="Arial" w:cs="Arial"/>
                <w:b/>
                <w:caps/>
                <w:sz w:val="24"/>
                <w:szCs w:val="24"/>
              </w:rPr>
            </w:pPr>
          </w:p>
        </w:tc>
      </w:tr>
    </w:tbl>
    <w:p w14:paraId="62FB114E" w14:textId="77777777" w:rsidR="00FC4E1E" w:rsidRDefault="00FC4E1E" w:rsidP="003A484D">
      <w:pPr>
        <w:spacing w:after="0" w:line="240" w:lineRule="auto"/>
        <w:rPr>
          <w:rFonts w:ascii="Arial" w:hAnsi="Arial" w:cs="Arial"/>
          <w:b/>
          <w:sz w:val="24"/>
          <w:szCs w:val="24"/>
          <w:u w:val="single"/>
        </w:rPr>
      </w:pPr>
    </w:p>
    <w:p w14:paraId="54D3D6B8" w14:textId="77777777" w:rsidR="00FC4E1E" w:rsidRDefault="00FC4E1E">
      <w:pPr>
        <w:rPr>
          <w:rFonts w:ascii="Arial" w:hAnsi="Arial" w:cs="Arial"/>
          <w:b/>
          <w:sz w:val="24"/>
          <w:szCs w:val="24"/>
          <w:u w:val="single"/>
        </w:rPr>
      </w:pPr>
      <w:r>
        <w:rPr>
          <w:rFonts w:ascii="Arial" w:hAnsi="Arial" w:cs="Arial"/>
          <w:b/>
          <w:sz w:val="24"/>
          <w:szCs w:val="24"/>
          <w:u w:val="single"/>
        </w:rPr>
        <w:br w:type="page"/>
      </w:r>
    </w:p>
    <w:p w14:paraId="5DE13492" w14:textId="77777777" w:rsidR="00FC4E1E" w:rsidRDefault="00FC4E1E" w:rsidP="003A484D">
      <w:pPr>
        <w:spacing w:after="0" w:line="240" w:lineRule="auto"/>
        <w:rPr>
          <w:rFonts w:ascii="Arial" w:hAnsi="Arial" w:cs="Arial"/>
          <w:b/>
          <w:sz w:val="24"/>
          <w:szCs w:val="24"/>
          <w:u w:val="single"/>
        </w:rPr>
      </w:pPr>
    </w:p>
    <w:p w14:paraId="23AABC2D" w14:textId="77777777" w:rsidR="00C33A04" w:rsidRPr="00FC4E1E" w:rsidRDefault="003A484D" w:rsidP="003A484D">
      <w:pPr>
        <w:spacing w:after="0" w:line="240" w:lineRule="auto"/>
        <w:rPr>
          <w:rFonts w:ascii="Arial" w:hAnsi="Arial" w:cs="Arial"/>
          <w:b/>
          <w:sz w:val="24"/>
          <w:szCs w:val="24"/>
        </w:rPr>
      </w:pPr>
      <w:r w:rsidRPr="00FC4E1E">
        <w:rPr>
          <w:rFonts w:ascii="Arial" w:hAnsi="Arial" w:cs="Arial"/>
          <w:b/>
          <w:sz w:val="24"/>
          <w:szCs w:val="24"/>
        </w:rPr>
        <w:t>Q</w:t>
      </w:r>
      <w:r w:rsidR="009858A7" w:rsidRPr="00FC4E1E">
        <w:rPr>
          <w:rFonts w:ascii="Arial" w:hAnsi="Arial" w:cs="Arial"/>
          <w:b/>
          <w:sz w:val="24"/>
          <w:szCs w:val="24"/>
        </w:rPr>
        <w:t>UARTER 1 CAPIT</w:t>
      </w:r>
      <w:r w:rsidR="001B491C" w:rsidRPr="00FC4E1E">
        <w:rPr>
          <w:rFonts w:ascii="Arial" w:hAnsi="Arial" w:cs="Arial"/>
          <w:b/>
          <w:sz w:val="24"/>
          <w:szCs w:val="24"/>
        </w:rPr>
        <w:t>AL</w:t>
      </w:r>
      <w:r w:rsidR="009858A7" w:rsidRPr="00FC4E1E">
        <w:rPr>
          <w:rFonts w:ascii="Arial" w:hAnsi="Arial" w:cs="Arial"/>
          <w:b/>
          <w:sz w:val="24"/>
          <w:szCs w:val="24"/>
        </w:rPr>
        <w:t xml:space="preserve"> UPDATE</w:t>
      </w:r>
    </w:p>
    <w:p w14:paraId="6801DCD7" w14:textId="77777777" w:rsidR="0072604C" w:rsidRDefault="0072604C" w:rsidP="003A484D">
      <w:pPr>
        <w:spacing w:after="0" w:line="240" w:lineRule="auto"/>
        <w:jc w:val="center"/>
        <w:rPr>
          <w:rFonts w:ascii="Arial" w:hAnsi="Arial" w:cs="Arial"/>
          <w:b/>
          <w:sz w:val="24"/>
          <w:szCs w:val="24"/>
        </w:rPr>
      </w:pPr>
    </w:p>
    <w:p w14:paraId="2A8223C9" w14:textId="77777777" w:rsidR="001358AC" w:rsidRPr="00B0538E" w:rsidRDefault="001358AC" w:rsidP="003A484D">
      <w:pPr>
        <w:spacing w:after="0" w:line="240" w:lineRule="auto"/>
        <w:jc w:val="center"/>
        <w:rPr>
          <w:rFonts w:ascii="Arial" w:hAnsi="Arial" w:cs="Arial"/>
          <w:b/>
          <w:sz w:val="24"/>
          <w:szCs w:val="24"/>
        </w:rPr>
      </w:pPr>
    </w:p>
    <w:p w14:paraId="5DA39D46" w14:textId="77777777" w:rsidR="00C33A04" w:rsidRPr="00B0538E" w:rsidRDefault="00F531BD"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68D57CAA" w14:textId="3A6F9A59" w:rsidR="001B491C" w:rsidRDefault="001B491C" w:rsidP="003A484D">
      <w:pPr>
        <w:spacing w:after="0" w:line="240" w:lineRule="auto"/>
        <w:ind w:right="96"/>
        <w:jc w:val="both"/>
        <w:rPr>
          <w:rFonts w:ascii="Arial" w:hAnsi="Arial" w:cs="Arial"/>
          <w:sz w:val="24"/>
          <w:szCs w:val="24"/>
        </w:rPr>
      </w:pPr>
      <w:r w:rsidRPr="00B0538E">
        <w:rPr>
          <w:rFonts w:ascii="Arial" w:hAnsi="Arial" w:cs="Arial"/>
          <w:sz w:val="24"/>
          <w:szCs w:val="24"/>
        </w:rPr>
        <w:t xml:space="preserve">To provide an update on the </w:t>
      </w:r>
      <w:r w:rsidR="003A484D">
        <w:rPr>
          <w:rFonts w:ascii="Arial" w:hAnsi="Arial" w:cs="Arial"/>
          <w:sz w:val="24"/>
          <w:szCs w:val="24"/>
        </w:rPr>
        <w:t>Q</w:t>
      </w:r>
      <w:r w:rsidRPr="00B0538E">
        <w:rPr>
          <w:rFonts w:ascii="Arial" w:hAnsi="Arial" w:cs="Arial"/>
          <w:sz w:val="24"/>
          <w:szCs w:val="24"/>
        </w:rPr>
        <w:t xml:space="preserve">uarter </w:t>
      </w:r>
      <w:r w:rsidR="006E0377">
        <w:rPr>
          <w:rFonts w:ascii="Arial" w:hAnsi="Arial" w:cs="Arial"/>
          <w:sz w:val="24"/>
          <w:szCs w:val="24"/>
        </w:rPr>
        <w:t>2</w:t>
      </w:r>
      <w:r w:rsidRPr="00B0538E">
        <w:rPr>
          <w:rFonts w:ascii="Arial" w:hAnsi="Arial" w:cs="Arial"/>
          <w:sz w:val="24"/>
          <w:szCs w:val="24"/>
        </w:rPr>
        <w:t xml:space="preserve"> financial performance of the Health Board’s capital programme</w:t>
      </w:r>
      <w:r w:rsidR="006E0377">
        <w:rPr>
          <w:rFonts w:ascii="Arial" w:hAnsi="Arial" w:cs="Arial"/>
          <w:sz w:val="24"/>
          <w:szCs w:val="24"/>
        </w:rPr>
        <w:t xml:space="preserve"> and progress on the City Deal Secondary Funding Agreement.</w:t>
      </w:r>
    </w:p>
    <w:p w14:paraId="611C77B9" w14:textId="77777777" w:rsidR="003A484D" w:rsidRPr="00B0538E" w:rsidRDefault="003A484D" w:rsidP="003A484D">
      <w:pPr>
        <w:spacing w:after="0" w:line="240" w:lineRule="auto"/>
        <w:ind w:right="96"/>
        <w:jc w:val="both"/>
        <w:rPr>
          <w:rFonts w:ascii="Arial" w:hAnsi="Arial" w:cs="Arial"/>
          <w:sz w:val="24"/>
          <w:szCs w:val="24"/>
        </w:rPr>
      </w:pPr>
    </w:p>
    <w:p w14:paraId="1C29D89D" w14:textId="77777777" w:rsidR="00F57C68" w:rsidRPr="00B0538E" w:rsidRDefault="00F57C68" w:rsidP="003A484D">
      <w:pPr>
        <w:pStyle w:val="ListParagraph"/>
        <w:spacing w:after="0" w:line="240" w:lineRule="auto"/>
        <w:ind w:hanging="153"/>
        <w:jc w:val="both"/>
        <w:rPr>
          <w:rFonts w:ascii="Arial" w:hAnsi="Arial" w:cs="Arial"/>
          <w:b/>
          <w:sz w:val="24"/>
          <w:szCs w:val="24"/>
        </w:rPr>
      </w:pPr>
    </w:p>
    <w:p w14:paraId="0C67C1CD" w14:textId="77777777" w:rsidR="00C33A04"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BACKGROUND</w:t>
      </w:r>
    </w:p>
    <w:p w14:paraId="038282E2" w14:textId="77777777" w:rsidR="00FC4E1E" w:rsidRDefault="001B491C" w:rsidP="00FC4E1E">
      <w:pPr>
        <w:spacing w:after="0" w:line="240" w:lineRule="auto"/>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1125B7">
        <w:rPr>
          <w:rFonts w:ascii="Arial" w:hAnsi="Arial" w:cs="Arial"/>
          <w:bCs/>
          <w:sz w:val="24"/>
          <w:szCs w:val="24"/>
        </w:rPr>
        <w:t>3</w:t>
      </w:r>
      <w:r w:rsidRPr="00B0538E">
        <w:rPr>
          <w:rFonts w:ascii="Arial" w:hAnsi="Arial" w:cs="Arial"/>
          <w:bCs/>
          <w:sz w:val="24"/>
          <w:szCs w:val="24"/>
        </w:rPr>
        <w:t>/2</w:t>
      </w:r>
      <w:r w:rsidR="001125B7">
        <w:rPr>
          <w:rFonts w:ascii="Arial" w:hAnsi="Arial" w:cs="Arial"/>
          <w:bCs/>
          <w:sz w:val="24"/>
          <w:szCs w:val="24"/>
        </w:rPr>
        <w:t>4</w:t>
      </w:r>
      <w:r w:rsidRPr="00B0538E">
        <w:rPr>
          <w:rFonts w:ascii="Arial" w:hAnsi="Arial" w:cs="Arial"/>
          <w:bCs/>
          <w:sz w:val="24"/>
          <w:szCs w:val="24"/>
        </w:rPr>
        <w:t xml:space="preserve"> as part of </w:t>
      </w:r>
      <w:r w:rsidR="00CE3470" w:rsidRPr="00B0538E">
        <w:rPr>
          <w:rFonts w:ascii="Arial" w:hAnsi="Arial" w:cs="Arial"/>
          <w:bCs/>
          <w:sz w:val="24"/>
          <w:szCs w:val="24"/>
        </w:rPr>
        <w:t>the</w:t>
      </w:r>
      <w:r w:rsidRPr="00B0538E">
        <w:rPr>
          <w:rFonts w:ascii="Arial" w:hAnsi="Arial" w:cs="Arial"/>
          <w:bCs/>
          <w:sz w:val="24"/>
          <w:szCs w:val="24"/>
        </w:rPr>
        <w:t xml:space="preserve"> Recovery and Sustainability Plan submitted to Welsh Government</w:t>
      </w:r>
      <w:r w:rsidR="003A484D">
        <w:rPr>
          <w:rFonts w:ascii="Arial" w:hAnsi="Arial" w:cs="Arial"/>
          <w:bCs/>
          <w:sz w:val="24"/>
          <w:szCs w:val="24"/>
        </w:rPr>
        <w:t xml:space="preserve"> (WG)</w:t>
      </w:r>
      <w:r w:rsidRPr="00B0538E">
        <w:rPr>
          <w:rFonts w:ascii="Arial" w:hAnsi="Arial" w:cs="Arial"/>
          <w:bCs/>
          <w:sz w:val="24"/>
          <w:szCs w:val="24"/>
        </w:rPr>
        <w:t xml:space="preserve"> in March 202</w:t>
      </w:r>
      <w:r w:rsidR="001125B7">
        <w:rPr>
          <w:rFonts w:ascii="Arial" w:hAnsi="Arial" w:cs="Arial"/>
          <w:bCs/>
          <w:sz w:val="24"/>
          <w:szCs w:val="24"/>
        </w:rPr>
        <w:t>3</w:t>
      </w:r>
      <w:r w:rsidRPr="00B0538E">
        <w:rPr>
          <w:rFonts w:ascii="Arial" w:hAnsi="Arial" w:cs="Arial"/>
          <w:bCs/>
          <w:sz w:val="24"/>
          <w:szCs w:val="24"/>
        </w:rPr>
        <w:t xml:space="preserve">. </w:t>
      </w:r>
    </w:p>
    <w:p w14:paraId="40E3CE6D" w14:textId="77777777" w:rsidR="00FC4E1E" w:rsidRDefault="00FC4E1E" w:rsidP="00FC4E1E">
      <w:pPr>
        <w:spacing w:after="0" w:line="240" w:lineRule="auto"/>
        <w:jc w:val="both"/>
        <w:rPr>
          <w:rFonts w:ascii="Arial" w:hAnsi="Arial" w:cs="Arial"/>
          <w:bCs/>
          <w:sz w:val="24"/>
          <w:szCs w:val="24"/>
        </w:rPr>
      </w:pPr>
    </w:p>
    <w:p w14:paraId="7E72F985" w14:textId="775211EF" w:rsidR="00FC4E1E" w:rsidRDefault="001B491C" w:rsidP="00FC4E1E">
      <w:pPr>
        <w:spacing w:after="0" w:line="240" w:lineRule="auto"/>
        <w:jc w:val="both"/>
        <w:rPr>
          <w:rFonts w:ascii="Arial" w:hAnsi="Arial" w:cs="Arial"/>
          <w:bCs/>
          <w:sz w:val="24"/>
          <w:szCs w:val="24"/>
        </w:rPr>
      </w:pPr>
      <w:r w:rsidRPr="00B0538E">
        <w:rPr>
          <w:rFonts w:ascii="Arial" w:hAnsi="Arial" w:cs="Arial"/>
          <w:bCs/>
          <w:sz w:val="24"/>
          <w:szCs w:val="24"/>
        </w:rPr>
        <w:t>Th</w:t>
      </w:r>
      <w:r w:rsidR="00672232" w:rsidRPr="00B0538E">
        <w:rPr>
          <w:rFonts w:ascii="Arial" w:hAnsi="Arial" w:cs="Arial"/>
          <w:bCs/>
          <w:sz w:val="24"/>
          <w:szCs w:val="24"/>
        </w:rPr>
        <w:t>e</w:t>
      </w:r>
      <w:r w:rsidRPr="00B0538E">
        <w:rPr>
          <w:rFonts w:ascii="Arial" w:hAnsi="Arial" w:cs="Arial"/>
          <w:bCs/>
          <w:sz w:val="24"/>
          <w:szCs w:val="24"/>
        </w:rPr>
        <w:t xml:space="preserve"> plan included </w:t>
      </w:r>
      <w:r w:rsidR="001125B7">
        <w:rPr>
          <w:rFonts w:ascii="Arial" w:hAnsi="Arial" w:cs="Arial"/>
          <w:bCs/>
          <w:sz w:val="24"/>
          <w:szCs w:val="24"/>
        </w:rPr>
        <w:t xml:space="preserve">a positive uplift of </w:t>
      </w:r>
      <w:r w:rsidR="007269EE">
        <w:rPr>
          <w:rFonts w:ascii="Arial" w:hAnsi="Arial" w:cs="Arial"/>
          <w:bCs/>
          <w:sz w:val="24"/>
          <w:szCs w:val="24"/>
        </w:rPr>
        <w:t xml:space="preserve">50%/£1.3m against the previous </w:t>
      </w:r>
      <w:r w:rsidR="00C91E32">
        <w:rPr>
          <w:rFonts w:ascii="Arial" w:hAnsi="Arial" w:cs="Arial"/>
          <w:bCs/>
          <w:sz w:val="24"/>
          <w:szCs w:val="24"/>
        </w:rPr>
        <w:t>years’</w:t>
      </w:r>
      <w:r w:rsidR="007269EE">
        <w:rPr>
          <w:rFonts w:ascii="Arial" w:hAnsi="Arial" w:cs="Arial"/>
          <w:bCs/>
          <w:sz w:val="24"/>
          <w:szCs w:val="24"/>
        </w:rPr>
        <w:t xml:space="preserve"> reduction in discretionary capital </w:t>
      </w:r>
      <w:r w:rsidRPr="00B0538E">
        <w:rPr>
          <w:rFonts w:ascii="Arial" w:hAnsi="Arial" w:cs="Arial"/>
          <w:bCs/>
          <w:sz w:val="24"/>
          <w:szCs w:val="24"/>
        </w:rPr>
        <w:t>of 24%/£2.671m</w:t>
      </w:r>
      <w:r w:rsidR="00B307F5">
        <w:rPr>
          <w:rFonts w:ascii="Arial" w:hAnsi="Arial" w:cs="Arial"/>
          <w:bCs/>
          <w:sz w:val="24"/>
          <w:szCs w:val="24"/>
        </w:rPr>
        <w:t xml:space="preserve"> (</w:t>
      </w:r>
      <w:r w:rsidR="007269EE">
        <w:rPr>
          <w:rFonts w:ascii="Arial" w:hAnsi="Arial" w:cs="Arial"/>
          <w:bCs/>
          <w:sz w:val="24"/>
          <w:szCs w:val="24"/>
        </w:rPr>
        <w:t>following the national</w:t>
      </w:r>
      <w:r w:rsidRPr="00B0538E">
        <w:rPr>
          <w:rFonts w:ascii="Arial" w:hAnsi="Arial" w:cs="Arial"/>
          <w:bCs/>
          <w:sz w:val="24"/>
          <w:szCs w:val="24"/>
        </w:rPr>
        <w:t xml:space="preserve"> £100m reduction in the core capital budget allocated to the Health and Social Care department within WG</w:t>
      </w:r>
      <w:r w:rsidR="00B307F5">
        <w:rPr>
          <w:rFonts w:ascii="Arial" w:hAnsi="Arial" w:cs="Arial"/>
          <w:bCs/>
          <w:sz w:val="24"/>
          <w:szCs w:val="24"/>
        </w:rPr>
        <w:t>)</w:t>
      </w:r>
      <w:r w:rsidR="00672232" w:rsidRPr="00B0538E">
        <w:rPr>
          <w:rFonts w:ascii="Arial" w:hAnsi="Arial" w:cs="Arial"/>
          <w:bCs/>
          <w:sz w:val="24"/>
          <w:szCs w:val="24"/>
        </w:rPr>
        <w:t>.</w:t>
      </w:r>
      <w:r w:rsidR="007269EE">
        <w:rPr>
          <w:rFonts w:ascii="Arial" w:hAnsi="Arial" w:cs="Arial"/>
          <w:bCs/>
          <w:sz w:val="24"/>
          <w:szCs w:val="24"/>
        </w:rPr>
        <w:t xml:space="preserve"> </w:t>
      </w:r>
    </w:p>
    <w:p w14:paraId="1BDB5FED" w14:textId="77777777" w:rsidR="00FC4E1E" w:rsidRDefault="00FC4E1E" w:rsidP="00FC4E1E">
      <w:pPr>
        <w:spacing w:after="0" w:line="240" w:lineRule="auto"/>
        <w:jc w:val="both"/>
        <w:rPr>
          <w:rFonts w:ascii="Arial" w:hAnsi="Arial" w:cs="Arial"/>
          <w:bCs/>
          <w:sz w:val="24"/>
          <w:szCs w:val="24"/>
        </w:rPr>
      </w:pPr>
    </w:p>
    <w:p w14:paraId="49FBBD45" w14:textId="77777777" w:rsidR="007269EE" w:rsidRDefault="007269EE" w:rsidP="00FC4E1E">
      <w:pPr>
        <w:spacing w:after="0" w:line="240" w:lineRule="auto"/>
        <w:jc w:val="both"/>
        <w:rPr>
          <w:rFonts w:ascii="Arial" w:hAnsi="Arial" w:cs="Arial"/>
          <w:bCs/>
          <w:sz w:val="24"/>
          <w:szCs w:val="24"/>
        </w:rPr>
      </w:pPr>
      <w:r>
        <w:rPr>
          <w:rFonts w:ascii="Arial" w:hAnsi="Arial" w:cs="Arial"/>
          <w:bCs/>
          <w:sz w:val="24"/>
          <w:szCs w:val="24"/>
        </w:rPr>
        <w:t>The national funding situation continues to be challenging, with very little uncommitted capital funding remaining</w:t>
      </w:r>
      <w:r w:rsidR="00FC4E1E">
        <w:rPr>
          <w:rFonts w:ascii="Arial" w:hAnsi="Arial" w:cs="Arial"/>
          <w:bCs/>
          <w:sz w:val="24"/>
          <w:szCs w:val="24"/>
        </w:rPr>
        <w:t>;</w:t>
      </w:r>
      <w:r w:rsidR="00B307F5">
        <w:rPr>
          <w:rFonts w:ascii="Arial" w:hAnsi="Arial" w:cs="Arial"/>
          <w:bCs/>
          <w:sz w:val="24"/>
          <w:szCs w:val="24"/>
        </w:rPr>
        <w:t xml:space="preserve"> this</w:t>
      </w:r>
      <w:r>
        <w:rPr>
          <w:rFonts w:ascii="Arial" w:hAnsi="Arial" w:cs="Arial"/>
          <w:bCs/>
          <w:sz w:val="24"/>
          <w:szCs w:val="24"/>
        </w:rPr>
        <w:t xml:space="preserve"> could have an impact on not just </w:t>
      </w:r>
      <w:r w:rsidR="00FC4E1E">
        <w:rPr>
          <w:rFonts w:ascii="Arial" w:hAnsi="Arial" w:cs="Arial"/>
          <w:bCs/>
          <w:sz w:val="24"/>
          <w:szCs w:val="24"/>
        </w:rPr>
        <w:t xml:space="preserve">the Health Board’s </w:t>
      </w:r>
      <w:r>
        <w:rPr>
          <w:rFonts w:ascii="Arial" w:hAnsi="Arial" w:cs="Arial"/>
          <w:bCs/>
          <w:sz w:val="24"/>
          <w:szCs w:val="24"/>
        </w:rPr>
        <w:t>discretionary capital programme</w:t>
      </w:r>
      <w:r w:rsidR="00FC4E1E">
        <w:rPr>
          <w:rFonts w:ascii="Arial" w:hAnsi="Arial" w:cs="Arial"/>
          <w:bCs/>
          <w:sz w:val="24"/>
          <w:szCs w:val="24"/>
        </w:rPr>
        <w:t>,</w:t>
      </w:r>
      <w:r>
        <w:rPr>
          <w:rFonts w:ascii="Arial" w:hAnsi="Arial" w:cs="Arial"/>
          <w:bCs/>
          <w:sz w:val="24"/>
          <w:szCs w:val="24"/>
        </w:rPr>
        <w:t xml:space="preserve"> which is primarily for replacement of the existing asset base</w:t>
      </w:r>
      <w:r w:rsidR="00FC4E1E">
        <w:rPr>
          <w:rFonts w:ascii="Arial" w:hAnsi="Arial" w:cs="Arial"/>
          <w:bCs/>
          <w:sz w:val="24"/>
          <w:szCs w:val="24"/>
        </w:rPr>
        <w:t>,</w:t>
      </w:r>
      <w:r>
        <w:rPr>
          <w:rFonts w:ascii="Arial" w:hAnsi="Arial" w:cs="Arial"/>
          <w:bCs/>
          <w:sz w:val="24"/>
          <w:szCs w:val="24"/>
        </w:rPr>
        <w:t xml:space="preserve"> but also larger service continuity, service recovery and service change schemes, including those contained within the </w:t>
      </w:r>
      <w:r w:rsidR="00B307F5">
        <w:rPr>
          <w:rFonts w:ascii="Arial" w:hAnsi="Arial" w:cs="Arial"/>
          <w:bCs/>
          <w:sz w:val="24"/>
          <w:szCs w:val="24"/>
        </w:rPr>
        <w:t xml:space="preserve">recently </w:t>
      </w:r>
      <w:r w:rsidR="00FC4E1E">
        <w:rPr>
          <w:rFonts w:ascii="Arial" w:hAnsi="Arial" w:cs="Arial"/>
          <w:bCs/>
          <w:sz w:val="24"/>
          <w:szCs w:val="24"/>
        </w:rPr>
        <w:t xml:space="preserve">identified within the </w:t>
      </w:r>
      <w:r w:rsidR="00B307F5">
        <w:rPr>
          <w:rFonts w:ascii="Arial" w:hAnsi="Arial" w:cs="Arial"/>
          <w:bCs/>
          <w:sz w:val="24"/>
          <w:szCs w:val="24"/>
        </w:rPr>
        <w:t xml:space="preserve">approved </w:t>
      </w:r>
      <w:r>
        <w:rPr>
          <w:rFonts w:ascii="Arial" w:hAnsi="Arial" w:cs="Arial"/>
          <w:bCs/>
          <w:sz w:val="24"/>
          <w:szCs w:val="24"/>
        </w:rPr>
        <w:t>Health Board Estates Strategy.</w:t>
      </w:r>
    </w:p>
    <w:p w14:paraId="5998E66B" w14:textId="77777777" w:rsidR="00FC4E1E" w:rsidRDefault="00FC4E1E" w:rsidP="00FC4E1E">
      <w:pPr>
        <w:spacing w:after="0" w:line="240" w:lineRule="auto"/>
        <w:jc w:val="both"/>
        <w:rPr>
          <w:rFonts w:ascii="Arial" w:hAnsi="Arial" w:cs="Arial"/>
          <w:bCs/>
          <w:sz w:val="24"/>
          <w:szCs w:val="24"/>
        </w:rPr>
      </w:pPr>
    </w:p>
    <w:p w14:paraId="59CC755B" w14:textId="77777777" w:rsidR="001125B7" w:rsidRDefault="00B307F5" w:rsidP="00FC4E1E">
      <w:pPr>
        <w:spacing w:after="0" w:line="240" w:lineRule="auto"/>
        <w:jc w:val="both"/>
        <w:rPr>
          <w:rFonts w:ascii="Arial" w:hAnsi="Arial" w:cs="Arial"/>
          <w:bCs/>
          <w:sz w:val="24"/>
          <w:szCs w:val="24"/>
        </w:rPr>
      </w:pPr>
      <w:r>
        <w:rPr>
          <w:rFonts w:ascii="Arial" w:hAnsi="Arial" w:cs="Arial"/>
          <w:bCs/>
          <w:sz w:val="24"/>
          <w:szCs w:val="24"/>
        </w:rPr>
        <w:t>T</w:t>
      </w:r>
      <w:r w:rsidR="00C35A8D">
        <w:rPr>
          <w:rFonts w:ascii="Arial" w:hAnsi="Arial" w:cs="Arial"/>
          <w:bCs/>
          <w:sz w:val="24"/>
          <w:szCs w:val="24"/>
        </w:rPr>
        <w:t xml:space="preserve">he </w:t>
      </w:r>
      <w:r w:rsidR="007269EE">
        <w:rPr>
          <w:rFonts w:ascii="Arial" w:hAnsi="Arial" w:cs="Arial"/>
          <w:bCs/>
          <w:sz w:val="24"/>
          <w:szCs w:val="24"/>
        </w:rPr>
        <w:t>a</w:t>
      </w:r>
      <w:r w:rsidR="007269EE" w:rsidRPr="007269EE">
        <w:rPr>
          <w:rFonts w:ascii="Arial" w:hAnsi="Arial" w:cs="Arial"/>
          <w:bCs/>
          <w:sz w:val="24"/>
          <w:szCs w:val="24"/>
        </w:rPr>
        <w:t xml:space="preserve">dditional national slippage funding provided during </w:t>
      </w:r>
      <w:r w:rsidR="007269EE">
        <w:rPr>
          <w:rFonts w:ascii="Arial" w:hAnsi="Arial" w:cs="Arial"/>
          <w:bCs/>
          <w:sz w:val="24"/>
          <w:szCs w:val="24"/>
        </w:rPr>
        <w:t>Q4 in</w:t>
      </w:r>
      <w:r w:rsidR="007269EE" w:rsidRPr="007269EE">
        <w:rPr>
          <w:rFonts w:ascii="Arial" w:hAnsi="Arial" w:cs="Arial"/>
          <w:bCs/>
          <w:sz w:val="24"/>
          <w:szCs w:val="24"/>
        </w:rPr>
        <w:t xml:space="preserve"> 2022/23 was much lower than expected from previous years, meaning little headway </w:t>
      </w:r>
      <w:r w:rsidR="007269EE">
        <w:rPr>
          <w:rFonts w:ascii="Arial" w:hAnsi="Arial" w:cs="Arial"/>
          <w:bCs/>
          <w:sz w:val="24"/>
          <w:szCs w:val="24"/>
        </w:rPr>
        <w:t xml:space="preserve">was </w:t>
      </w:r>
      <w:r w:rsidR="007269EE" w:rsidRPr="007269EE">
        <w:rPr>
          <w:rFonts w:ascii="Arial" w:hAnsi="Arial" w:cs="Arial"/>
          <w:bCs/>
          <w:sz w:val="24"/>
          <w:szCs w:val="24"/>
        </w:rPr>
        <w:t>made with high-risk backlog equipment replacement as would normally have been expected</w:t>
      </w:r>
      <w:r w:rsidR="007269EE">
        <w:rPr>
          <w:rFonts w:ascii="Arial" w:hAnsi="Arial" w:cs="Arial"/>
          <w:bCs/>
          <w:sz w:val="24"/>
          <w:szCs w:val="24"/>
        </w:rPr>
        <w:t xml:space="preserve"> – which is having a large impact this year.</w:t>
      </w:r>
    </w:p>
    <w:p w14:paraId="13BEFFC6" w14:textId="77777777" w:rsidR="00FC4E1E" w:rsidRDefault="00FC4E1E" w:rsidP="00FC4E1E">
      <w:pPr>
        <w:spacing w:after="0" w:line="240" w:lineRule="auto"/>
        <w:jc w:val="both"/>
        <w:rPr>
          <w:rFonts w:ascii="Arial" w:hAnsi="Arial" w:cs="Arial"/>
          <w:bCs/>
          <w:sz w:val="24"/>
          <w:szCs w:val="24"/>
        </w:rPr>
      </w:pPr>
    </w:p>
    <w:p w14:paraId="21670EFF" w14:textId="77777777" w:rsidR="00C35A8D" w:rsidRDefault="00C35A8D" w:rsidP="00FC4E1E">
      <w:pPr>
        <w:spacing w:after="0" w:line="240" w:lineRule="auto"/>
        <w:jc w:val="both"/>
        <w:rPr>
          <w:rFonts w:ascii="Arial" w:hAnsi="Arial" w:cs="Arial"/>
          <w:bCs/>
          <w:sz w:val="24"/>
          <w:szCs w:val="24"/>
        </w:rPr>
      </w:pPr>
      <w:r>
        <w:rPr>
          <w:rFonts w:ascii="Arial" w:hAnsi="Arial" w:cs="Arial"/>
          <w:bCs/>
          <w:sz w:val="24"/>
          <w:szCs w:val="24"/>
        </w:rPr>
        <w:t xml:space="preserve">The approved plan also included </w:t>
      </w:r>
      <w:r w:rsidR="00327DF4">
        <w:rPr>
          <w:rFonts w:ascii="Arial" w:hAnsi="Arial" w:cs="Arial"/>
          <w:bCs/>
          <w:sz w:val="24"/>
          <w:szCs w:val="24"/>
        </w:rPr>
        <w:t xml:space="preserve">the repayment </w:t>
      </w:r>
      <w:r w:rsidR="00B307F5">
        <w:rPr>
          <w:rFonts w:ascii="Arial" w:hAnsi="Arial" w:cs="Arial"/>
          <w:bCs/>
          <w:sz w:val="24"/>
          <w:szCs w:val="24"/>
        </w:rPr>
        <w:t>of</w:t>
      </w:r>
      <w:r w:rsidR="00327DF4">
        <w:rPr>
          <w:rFonts w:ascii="Arial" w:hAnsi="Arial" w:cs="Arial"/>
          <w:bCs/>
          <w:sz w:val="24"/>
          <w:szCs w:val="24"/>
        </w:rPr>
        <w:t xml:space="preserve"> </w:t>
      </w:r>
      <w:r>
        <w:rPr>
          <w:rFonts w:ascii="Arial" w:hAnsi="Arial" w:cs="Arial"/>
          <w:bCs/>
          <w:sz w:val="24"/>
          <w:szCs w:val="24"/>
        </w:rPr>
        <w:t>existing commitments from the All</w:t>
      </w:r>
      <w:r w:rsidR="00327DF4">
        <w:rPr>
          <w:rFonts w:ascii="Arial" w:hAnsi="Arial" w:cs="Arial"/>
          <w:bCs/>
          <w:sz w:val="24"/>
          <w:szCs w:val="24"/>
        </w:rPr>
        <w:t>-</w:t>
      </w:r>
      <w:r>
        <w:rPr>
          <w:rFonts w:ascii="Arial" w:hAnsi="Arial" w:cs="Arial"/>
          <w:bCs/>
          <w:sz w:val="24"/>
          <w:szCs w:val="24"/>
        </w:rPr>
        <w:t xml:space="preserve"> Wales Capital Programme of £5m. Th</w:t>
      </w:r>
      <w:r w:rsidR="00327DF4">
        <w:rPr>
          <w:rFonts w:ascii="Arial" w:hAnsi="Arial" w:cs="Arial"/>
          <w:bCs/>
          <w:sz w:val="24"/>
          <w:szCs w:val="24"/>
        </w:rPr>
        <w:t xml:space="preserve">ese </w:t>
      </w:r>
      <w:r w:rsidR="00FC4E1E">
        <w:rPr>
          <w:rFonts w:ascii="Arial" w:hAnsi="Arial" w:cs="Arial"/>
          <w:bCs/>
          <w:sz w:val="24"/>
          <w:szCs w:val="24"/>
        </w:rPr>
        <w:t>included: -</w:t>
      </w:r>
    </w:p>
    <w:p w14:paraId="09B70BBB" w14:textId="77777777" w:rsidR="00FC4E1E" w:rsidRDefault="00FC4E1E" w:rsidP="00FC4E1E">
      <w:pPr>
        <w:spacing w:after="0" w:line="240" w:lineRule="auto"/>
        <w:jc w:val="both"/>
        <w:rPr>
          <w:rFonts w:ascii="Arial" w:hAnsi="Arial" w:cs="Arial"/>
          <w:bCs/>
          <w:sz w:val="24"/>
          <w:szCs w:val="24"/>
        </w:rPr>
      </w:pPr>
    </w:p>
    <w:p w14:paraId="4E49B629" w14:textId="77777777" w:rsidR="001125B7" w:rsidRDefault="00B307F5"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R</w:t>
      </w:r>
      <w:r w:rsidR="00C35A8D" w:rsidRPr="00C35A8D">
        <w:rPr>
          <w:rFonts w:ascii="Arial" w:hAnsi="Arial" w:cs="Arial"/>
          <w:bCs/>
          <w:sz w:val="24"/>
          <w:szCs w:val="24"/>
        </w:rPr>
        <w:t>eprovision of funding for schemes that had slipped during the last quarter of</w:t>
      </w:r>
      <w:r>
        <w:rPr>
          <w:rFonts w:ascii="Arial" w:hAnsi="Arial" w:cs="Arial"/>
          <w:bCs/>
          <w:sz w:val="24"/>
          <w:szCs w:val="24"/>
        </w:rPr>
        <w:t xml:space="preserve"> 2022/23</w:t>
      </w:r>
      <w:r w:rsidR="00C35A8D" w:rsidRPr="00C35A8D">
        <w:rPr>
          <w:rFonts w:ascii="Arial" w:hAnsi="Arial" w:cs="Arial"/>
          <w:bCs/>
          <w:sz w:val="24"/>
          <w:szCs w:val="24"/>
        </w:rPr>
        <w:t xml:space="preserve"> and where the Health Board had to manage the slippage across years through its discretionary programme, </w:t>
      </w:r>
    </w:p>
    <w:p w14:paraId="7CDE29B1" w14:textId="77777777" w:rsidR="00327DF4" w:rsidRDefault="00327DF4"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 xml:space="preserve">Gamma Camera/SPEC-CT replacement in Morriston, where discretionary repaid £1.8m following agreement to use the </w:t>
      </w:r>
      <w:r w:rsidR="00B307F5">
        <w:rPr>
          <w:rFonts w:ascii="Arial" w:hAnsi="Arial" w:cs="Arial"/>
          <w:bCs/>
          <w:sz w:val="24"/>
          <w:szCs w:val="24"/>
        </w:rPr>
        <w:t xml:space="preserve">WG </w:t>
      </w:r>
      <w:r>
        <w:rPr>
          <w:rFonts w:ascii="Arial" w:hAnsi="Arial" w:cs="Arial"/>
          <w:bCs/>
          <w:sz w:val="24"/>
          <w:szCs w:val="24"/>
        </w:rPr>
        <w:t xml:space="preserve">funding to support the 2022-23 </w:t>
      </w:r>
      <w:r w:rsidR="00B307F5">
        <w:rPr>
          <w:rFonts w:ascii="Arial" w:hAnsi="Arial" w:cs="Arial"/>
          <w:bCs/>
          <w:sz w:val="24"/>
          <w:szCs w:val="24"/>
        </w:rPr>
        <w:t xml:space="preserve">discretionary capital </w:t>
      </w:r>
      <w:r>
        <w:rPr>
          <w:rFonts w:ascii="Arial" w:hAnsi="Arial" w:cs="Arial"/>
          <w:bCs/>
          <w:sz w:val="24"/>
          <w:szCs w:val="24"/>
        </w:rPr>
        <w:t>position.</w:t>
      </w:r>
    </w:p>
    <w:p w14:paraId="71F27398" w14:textId="77777777" w:rsidR="00327DF4" w:rsidRDefault="00327DF4"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Over the last 2 years</w:t>
      </w:r>
      <w:r w:rsidR="003B14D0">
        <w:rPr>
          <w:rFonts w:ascii="Arial" w:hAnsi="Arial" w:cs="Arial"/>
          <w:bCs/>
          <w:sz w:val="24"/>
          <w:szCs w:val="24"/>
        </w:rPr>
        <w:t>,</w:t>
      </w:r>
      <w:r w:rsidR="00D56BDF">
        <w:rPr>
          <w:rFonts w:ascii="Arial" w:hAnsi="Arial" w:cs="Arial"/>
          <w:bCs/>
          <w:sz w:val="24"/>
          <w:szCs w:val="24"/>
        </w:rPr>
        <w:t xml:space="preserve"> </w:t>
      </w:r>
      <w:r>
        <w:rPr>
          <w:rFonts w:ascii="Arial" w:hAnsi="Arial" w:cs="Arial"/>
          <w:bCs/>
          <w:sz w:val="24"/>
          <w:szCs w:val="24"/>
        </w:rPr>
        <w:t xml:space="preserve">discretionary funding has also been utilised to either enhance the funding provided by WG for some of the COVID recovery schemes or in some schemes provide the full funding. </w:t>
      </w:r>
      <w:r w:rsidR="00D56BDF">
        <w:rPr>
          <w:rFonts w:ascii="Arial" w:hAnsi="Arial" w:cs="Arial"/>
          <w:bCs/>
          <w:sz w:val="24"/>
          <w:szCs w:val="24"/>
        </w:rPr>
        <w:t xml:space="preserve">Although this pressure was mainly focussed on last year, the position today </w:t>
      </w:r>
      <w:r w:rsidR="00090BE0">
        <w:rPr>
          <w:rFonts w:ascii="Arial" w:hAnsi="Arial" w:cs="Arial"/>
          <w:bCs/>
          <w:sz w:val="24"/>
          <w:szCs w:val="24"/>
        </w:rPr>
        <w:t>reflects</w:t>
      </w:r>
      <w:r w:rsidR="00D56BDF">
        <w:rPr>
          <w:rFonts w:ascii="Arial" w:hAnsi="Arial" w:cs="Arial"/>
          <w:bCs/>
          <w:sz w:val="24"/>
          <w:szCs w:val="24"/>
        </w:rPr>
        <w:t xml:space="preserve"> the direction of resources to these key strategic projects.</w:t>
      </w:r>
    </w:p>
    <w:p w14:paraId="7D4977A4" w14:textId="77777777" w:rsidR="00FC4E1E" w:rsidRPr="00FC4E1E" w:rsidRDefault="00FC4E1E" w:rsidP="00FC4E1E">
      <w:pPr>
        <w:spacing w:after="0" w:line="240" w:lineRule="auto"/>
        <w:jc w:val="both"/>
        <w:rPr>
          <w:rFonts w:ascii="Arial" w:hAnsi="Arial" w:cs="Arial"/>
          <w:bCs/>
          <w:sz w:val="24"/>
          <w:szCs w:val="24"/>
        </w:rPr>
      </w:pPr>
    </w:p>
    <w:p w14:paraId="067FBE4D" w14:textId="7E708AB8" w:rsidR="001968D1" w:rsidRDefault="007269EE" w:rsidP="00FC4E1E">
      <w:pPr>
        <w:spacing w:after="0" w:line="240" w:lineRule="auto"/>
        <w:jc w:val="both"/>
        <w:rPr>
          <w:rFonts w:ascii="Arial" w:hAnsi="Arial" w:cs="Arial"/>
          <w:sz w:val="24"/>
          <w:szCs w:val="24"/>
        </w:rPr>
      </w:pPr>
      <w:r>
        <w:rPr>
          <w:rFonts w:ascii="Arial" w:hAnsi="Arial" w:cs="Arial"/>
          <w:bCs/>
          <w:sz w:val="24"/>
          <w:szCs w:val="24"/>
        </w:rPr>
        <w:t>The approved plan</w:t>
      </w:r>
      <w:r w:rsidR="00672232" w:rsidRPr="00B0538E">
        <w:rPr>
          <w:rFonts w:ascii="Arial" w:hAnsi="Arial" w:cs="Arial"/>
          <w:bCs/>
          <w:sz w:val="24"/>
          <w:szCs w:val="24"/>
        </w:rPr>
        <w:t xml:space="preserve"> also includ</w:t>
      </w:r>
      <w:r>
        <w:rPr>
          <w:rFonts w:ascii="Arial" w:hAnsi="Arial" w:cs="Arial"/>
          <w:bCs/>
          <w:sz w:val="24"/>
          <w:szCs w:val="24"/>
        </w:rPr>
        <w:t>es</w:t>
      </w:r>
      <w:r w:rsidR="00672232" w:rsidRPr="00B0538E">
        <w:rPr>
          <w:rFonts w:ascii="Arial" w:hAnsi="Arial" w:cs="Arial"/>
          <w:bCs/>
          <w:sz w:val="24"/>
          <w:szCs w:val="24"/>
        </w:rPr>
        <w:t xml:space="preserve"> </w:t>
      </w:r>
      <w:r w:rsidR="009571FD" w:rsidRPr="00B0538E">
        <w:rPr>
          <w:rFonts w:ascii="Arial" w:hAnsi="Arial" w:cs="Arial"/>
          <w:bCs/>
          <w:sz w:val="24"/>
          <w:szCs w:val="24"/>
        </w:rPr>
        <w:t>income assumptions</w:t>
      </w:r>
      <w:r w:rsidR="0043708A">
        <w:rPr>
          <w:rFonts w:ascii="Arial" w:hAnsi="Arial" w:cs="Arial"/>
          <w:bCs/>
          <w:sz w:val="24"/>
          <w:szCs w:val="24"/>
        </w:rPr>
        <w:t xml:space="preserve">, including </w:t>
      </w:r>
      <w:r w:rsidR="009571FD" w:rsidRPr="00B0538E">
        <w:rPr>
          <w:rFonts w:ascii="Arial" w:hAnsi="Arial" w:cs="Arial"/>
          <w:bCs/>
          <w:sz w:val="24"/>
          <w:szCs w:val="24"/>
        </w:rPr>
        <w:t xml:space="preserve">the </w:t>
      </w:r>
      <w:r w:rsidR="003B14D0">
        <w:rPr>
          <w:rFonts w:ascii="Arial" w:hAnsi="Arial" w:cs="Arial"/>
          <w:bCs/>
          <w:sz w:val="24"/>
          <w:szCs w:val="24"/>
        </w:rPr>
        <w:t xml:space="preserve">receipt </w:t>
      </w:r>
      <w:r w:rsidR="009571FD" w:rsidRPr="00B0538E">
        <w:rPr>
          <w:rFonts w:ascii="Arial" w:hAnsi="Arial" w:cs="Arial"/>
          <w:bCs/>
          <w:sz w:val="24"/>
          <w:szCs w:val="24"/>
        </w:rPr>
        <w:t xml:space="preserve">of business case fees </w:t>
      </w:r>
      <w:r w:rsidR="00C3314B" w:rsidRPr="00B0538E">
        <w:rPr>
          <w:rFonts w:ascii="Arial" w:hAnsi="Arial" w:cs="Arial"/>
          <w:bCs/>
          <w:sz w:val="24"/>
          <w:szCs w:val="24"/>
        </w:rPr>
        <w:t xml:space="preserve">from WG </w:t>
      </w:r>
      <w:r w:rsidR="009571FD" w:rsidRPr="00B0538E">
        <w:rPr>
          <w:rFonts w:ascii="Arial" w:hAnsi="Arial" w:cs="Arial"/>
          <w:bCs/>
          <w:sz w:val="24"/>
          <w:szCs w:val="24"/>
        </w:rPr>
        <w:t>and disposals</w:t>
      </w:r>
      <w:r w:rsidR="00C3314B" w:rsidRPr="00B0538E">
        <w:rPr>
          <w:rFonts w:ascii="Arial" w:hAnsi="Arial" w:cs="Arial"/>
          <w:bCs/>
          <w:sz w:val="24"/>
          <w:szCs w:val="24"/>
        </w:rPr>
        <w:t xml:space="preserve"> proceeds</w:t>
      </w:r>
      <w:r w:rsidR="009571FD" w:rsidRPr="00B0538E">
        <w:rPr>
          <w:rFonts w:ascii="Arial" w:hAnsi="Arial" w:cs="Arial"/>
          <w:bCs/>
          <w:sz w:val="24"/>
          <w:szCs w:val="24"/>
        </w:rPr>
        <w:t>.</w:t>
      </w:r>
      <w:r w:rsidR="007662BE" w:rsidRPr="00B0538E">
        <w:rPr>
          <w:rFonts w:ascii="Arial" w:hAnsi="Arial" w:cs="Arial"/>
          <w:sz w:val="24"/>
          <w:szCs w:val="24"/>
        </w:rPr>
        <w:t xml:space="preserve"> </w:t>
      </w:r>
    </w:p>
    <w:p w14:paraId="6DB43CDA" w14:textId="77777777" w:rsidR="003B14D0" w:rsidRDefault="003B14D0" w:rsidP="00FC4E1E">
      <w:pPr>
        <w:spacing w:after="0" w:line="240" w:lineRule="auto"/>
        <w:jc w:val="both"/>
        <w:rPr>
          <w:rFonts w:ascii="Arial" w:hAnsi="Arial" w:cs="Arial"/>
          <w:sz w:val="24"/>
          <w:szCs w:val="24"/>
        </w:rPr>
      </w:pPr>
    </w:p>
    <w:p w14:paraId="10EC74E4" w14:textId="77777777" w:rsidR="00AF50D8" w:rsidRDefault="00AF50D8" w:rsidP="00FC4E1E">
      <w:pPr>
        <w:spacing w:after="0" w:line="240" w:lineRule="auto"/>
        <w:jc w:val="both"/>
        <w:rPr>
          <w:rFonts w:ascii="Arial" w:hAnsi="Arial" w:cs="Arial"/>
          <w:sz w:val="24"/>
          <w:szCs w:val="24"/>
          <w:u w:val="single"/>
        </w:rPr>
      </w:pPr>
    </w:p>
    <w:p w14:paraId="6A9CF53D" w14:textId="77777777" w:rsidR="009E31CD" w:rsidRDefault="009E31CD" w:rsidP="00FC4E1E">
      <w:pPr>
        <w:spacing w:after="0" w:line="240" w:lineRule="auto"/>
        <w:jc w:val="both"/>
        <w:rPr>
          <w:rFonts w:ascii="Arial" w:hAnsi="Arial" w:cs="Arial"/>
          <w:sz w:val="24"/>
          <w:szCs w:val="24"/>
          <w:u w:val="single"/>
        </w:rPr>
      </w:pPr>
    </w:p>
    <w:p w14:paraId="581633BB" w14:textId="77777777" w:rsidR="00AF50D8" w:rsidRDefault="00AF50D8" w:rsidP="00FC4E1E">
      <w:pPr>
        <w:spacing w:after="0" w:line="240" w:lineRule="auto"/>
        <w:jc w:val="both"/>
        <w:rPr>
          <w:rFonts w:ascii="Arial" w:hAnsi="Arial" w:cs="Arial"/>
          <w:sz w:val="24"/>
          <w:szCs w:val="24"/>
          <w:u w:val="single"/>
        </w:rPr>
      </w:pPr>
    </w:p>
    <w:p w14:paraId="368F6FD5" w14:textId="5A4D0719" w:rsidR="003B14D0" w:rsidRDefault="003B14D0" w:rsidP="00FC4E1E">
      <w:pPr>
        <w:spacing w:after="0" w:line="240" w:lineRule="auto"/>
        <w:jc w:val="both"/>
        <w:rPr>
          <w:rFonts w:ascii="Arial" w:hAnsi="Arial" w:cs="Arial"/>
          <w:sz w:val="24"/>
          <w:szCs w:val="24"/>
          <w:u w:val="single"/>
        </w:rPr>
      </w:pPr>
      <w:r w:rsidRPr="003B14D0">
        <w:rPr>
          <w:rFonts w:ascii="Arial" w:hAnsi="Arial" w:cs="Arial"/>
          <w:sz w:val="24"/>
          <w:szCs w:val="24"/>
          <w:u w:val="single"/>
        </w:rPr>
        <w:lastRenderedPageBreak/>
        <w:t xml:space="preserve">Month </w:t>
      </w:r>
      <w:r w:rsidR="0043708A">
        <w:rPr>
          <w:rFonts w:ascii="Arial" w:hAnsi="Arial" w:cs="Arial"/>
          <w:sz w:val="24"/>
          <w:szCs w:val="24"/>
          <w:u w:val="single"/>
        </w:rPr>
        <w:t>6</w:t>
      </w:r>
      <w:r w:rsidRPr="003B14D0">
        <w:rPr>
          <w:rFonts w:ascii="Arial" w:hAnsi="Arial" w:cs="Arial"/>
          <w:sz w:val="24"/>
          <w:szCs w:val="24"/>
          <w:u w:val="single"/>
        </w:rPr>
        <w:t xml:space="preserve"> Position</w:t>
      </w:r>
    </w:p>
    <w:p w14:paraId="24D9441A" w14:textId="77777777" w:rsidR="00AF50D8" w:rsidRPr="003B14D0" w:rsidRDefault="00AF50D8" w:rsidP="00FC4E1E">
      <w:pPr>
        <w:spacing w:after="0" w:line="240" w:lineRule="auto"/>
        <w:jc w:val="both"/>
        <w:rPr>
          <w:rFonts w:ascii="Arial" w:hAnsi="Arial" w:cs="Arial"/>
          <w:bCs/>
          <w:sz w:val="24"/>
          <w:szCs w:val="24"/>
          <w:u w:val="single"/>
        </w:rPr>
      </w:pPr>
    </w:p>
    <w:p w14:paraId="37C202F0" w14:textId="572ABA7E" w:rsidR="00672232" w:rsidRDefault="00672232" w:rsidP="00FC4E1E">
      <w:pPr>
        <w:tabs>
          <w:tab w:val="num" w:pos="862"/>
        </w:tabs>
        <w:spacing w:after="0" w:line="240" w:lineRule="auto"/>
        <w:jc w:val="both"/>
        <w:rPr>
          <w:rFonts w:ascii="Arial" w:hAnsi="Arial" w:cs="Arial"/>
          <w:sz w:val="24"/>
          <w:szCs w:val="24"/>
        </w:rPr>
      </w:pPr>
      <w:r w:rsidRPr="00B0538E">
        <w:rPr>
          <w:rFonts w:ascii="Arial" w:hAnsi="Arial" w:cs="Arial"/>
          <w:sz w:val="24"/>
          <w:szCs w:val="24"/>
        </w:rPr>
        <w:t xml:space="preserve">The forecast outturn </w:t>
      </w:r>
      <w:r w:rsidR="009571FD" w:rsidRPr="00B0538E">
        <w:rPr>
          <w:rFonts w:ascii="Arial" w:hAnsi="Arial" w:cs="Arial"/>
          <w:sz w:val="24"/>
          <w:szCs w:val="24"/>
        </w:rPr>
        <w:t xml:space="preserve">position reported at month </w:t>
      </w:r>
      <w:r w:rsidR="00572C7A">
        <w:rPr>
          <w:rFonts w:ascii="Arial" w:hAnsi="Arial" w:cs="Arial"/>
          <w:sz w:val="24"/>
          <w:szCs w:val="24"/>
        </w:rPr>
        <w:t>6</w:t>
      </w:r>
      <w:r w:rsidR="009571FD" w:rsidRPr="00B0538E">
        <w:rPr>
          <w:rFonts w:ascii="Arial" w:hAnsi="Arial" w:cs="Arial"/>
          <w:sz w:val="24"/>
          <w:szCs w:val="24"/>
        </w:rPr>
        <w:t xml:space="preserve"> </w:t>
      </w:r>
      <w:r w:rsidRPr="00B0538E">
        <w:rPr>
          <w:rFonts w:ascii="Arial" w:hAnsi="Arial" w:cs="Arial"/>
          <w:sz w:val="24"/>
          <w:szCs w:val="24"/>
        </w:rPr>
        <w:t>shows an overspend of £</w:t>
      </w:r>
      <w:r w:rsidR="0043708A">
        <w:rPr>
          <w:rFonts w:ascii="Arial" w:hAnsi="Arial" w:cs="Arial"/>
          <w:sz w:val="24"/>
          <w:szCs w:val="24"/>
        </w:rPr>
        <w:t>2.983m</w:t>
      </w:r>
      <w:r w:rsidR="0043708A" w:rsidRPr="0043708A">
        <w:rPr>
          <w:rFonts w:ascii="Arial" w:hAnsi="Arial" w:cs="Arial"/>
          <w:sz w:val="20"/>
          <w:szCs w:val="20"/>
        </w:rPr>
        <w:t xml:space="preserve"> (£2.783m + £200k disposals)</w:t>
      </w:r>
      <w:r w:rsidRPr="00B0538E">
        <w:rPr>
          <w:rFonts w:ascii="Arial" w:hAnsi="Arial" w:cs="Arial"/>
          <w:sz w:val="24"/>
          <w:szCs w:val="24"/>
        </w:rPr>
        <w:t>.</w:t>
      </w:r>
      <w:r w:rsidR="0043708A">
        <w:rPr>
          <w:rFonts w:ascii="Arial" w:hAnsi="Arial" w:cs="Arial"/>
          <w:sz w:val="24"/>
          <w:szCs w:val="24"/>
        </w:rPr>
        <w:t xml:space="preserve"> A</w:t>
      </w:r>
      <w:r w:rsidRPr="00B0538E">
        <w:rPr>
          <w:rFonts w:ascii="Arial" w:hAnsi="Arial" w:cs="Arial"/>
          <w:sz w:val="24"/>
          <w:szCs w:val="24"/>
        </w:rPr>
        <w:t xml:space="preserve">llocations </w:t>
      </w:r>
      <w:r w:rsidR="0043708A">
        <w:rPr>
          <w:rFonts w:ascii="Arial" w:hAnsi="Arial" w:cs="Arial"/>
          <w:sz w:val="24"/>
          <w:szCs w:val="24"/>
        </w:rPr>
        <w:t>s</w:t>
      </w:r>
      <w:r w:rsidR="00C3314B" w:rsidRPr="00B0538E">
        <w:rPr>
          <w:rFonts w:ascii="Arial" w:hAnsi="Arial" w:cs="Arial"/>
          <w:sz w:val="24"/>
          <w:szCs w:val="24"/>
        </w:rPr>
        <w:t>hown below</w:t>
      </w:r>
      <w:r w:rsidR="00FC4E1E">
        <w:rPr>
          <w:rFonts w:ascii="Arial" w:hAnsi="Arial" w:cs="Arial"/>
          <w:sz w:val="24"/>
          <w:szCs w:val="24"/>
        </w:rPr>
        <w:t xml:space="preserve"> in table 1</w:t>
      </w:r>
      <w:r w:rsidR="00C3314B" w:rsidRPr="00B0538E">
        <w:rPr>
          <w:rFonts w:ascii="Arial" w:hAnsi="Arial" w:cs="Arial"/>
          <w:sz w:val="24"/>
          <w:szCs w:val="24"/>
        </w:rPr>
        <w:t xml:space="preserve"> </w:t>
      </w:r>
      <w:r w:rsidRPr="00B0538E">
        <w:rPr>
          <w:rFonts w:ascii="Arial" w:hAnsi="Arial" w:cs="Arial"/>
          <w:sz w:val="24"/>
          <w:szCs w:val="24"/>
        </w:rPr>
        <w:t xml:space="preserve">are anticipated </w:t>
      </w:r>
      <w:r w:rsidR="00C3314B" w:rsidRPr="00B0538E">
        <w:rPr>
          <w:rFonts w:ascii="Arial" w:hAnsi="Arial" w:cs="Arial"/>
          <w:sz w:val="24"/>
          <w:szCs w:val="24"/>
        </w:rPr>
        <w:t xml:space="preserve">to </w:t>
      </w:r>
      <w:r w:rsidRPr="00B0538E">
        <w:rPr>
          <w:rFonts w:ascii="Arial" w:hAnsi="Arial" w:cs="Arial"/>
          <w:sz w:val="24"/>
          <w:szCs w:val="24"/>
        </w:rPr>
        <w:t xml:space="preserve">provide a balanced </w:t>
      </w:r>
      <w:r w:rsidR="00FC4E1E">
        <w:rPr>
          <w:rFonts w:ascii="Arial" w:hAnsi="Arial" w:cs="Arial"/>
          <w:sz w:val="24"/>
          <w:szCs w:val="24"/>
        </w:rPr>
        <w:t>position</w:t>
      </w:r>
      <w:r w:rsidR="0043708A">
        <w:rPr>
          <w:rFonts w:ascii="Arial" w:hAnsi="Arial" w:cs="Arial"/>
          <w:sz w:val="24"/>
          <w:szCs w:val="24"/>
        </w:rPr>
        <w:t>.</w:t>
      </w:r>
      <w:r w:rsidR="00FC4E1E">
        <w:rPr>
          <w:rFonts w:ascii="Arial" w:hAnsi="Arial" w:cs="Arial"/>
          <w:sz w:val="24"/>
          <w:szCs w:val="24"/>
        </w:rPr>
        <w:t xml:space="preserve"> </w:t>
      </w:r>
      <w:r w:rsidR="0043708A">
        <w:rPr>
          <w:rFonts w:ascii="Arial" w:hAnsi="Arial" w:cs="Arial"/>
          <w:sz w:val="24"/>
          <w:szCs w:val="24"/>
        </w:rPr>
        <w:t xml:space="preserve">There are however </w:t>
      </w:r>
      <w:r w:rsidR="00957D54">
        <w:rPr>
          <w:rFonts w:ascii="Arial" w:hAnsi="Arial" w:cs="Arial"/>
          <w:sz w:val="24"/>
          <w:szCs w:val="24"/>
        </w:rPr>
        <w:t>continuing</w:t>
      </w:r>
      <w:r w:rsidR="00C35A8D">
        <w:rPr>
          <w:rFonts w:ascii="Arial" w:hAnsi="Arial" w:cs="Arial"/>
          <w:sz w:val="24"/>
          <w:szCs w:val="24"/>
        </w:rPr>
        <w:t xml:space="preserve"> risks to this assumption </w:t>
      </w:r>
      <w:r w:rsidR="0043708A">
        <w:rPr>
          <w:rFonts w:ascii="Arial" w:hAnsi="Arial" w:cs="Arial"/>
          <w:sz w:val="24"/>
          <w:szCs w:val="24"/>
        </w:rPr>
        <w:t xml:space="preserve">due to the </w:t>
      </w:r>
      <w:r w:rsidR="00C35A8D">
        <w:rPr>
          <w:rFonts w:ascii="Arial" w:hAnsi="Arial" w:cs="Arial"/>
          <w:sz w:val="24"/>
          <w:szCs w:val="24"/>
        </w:rPr>
        <w:t xml:space="preserve">national funding </w:t>
      </w:r>
      <w:r w:rsidR="003B14D0">
        <w:rPr>
          <w:rFonts w:ascii="Arial" w:hAnsi="Arial" w:cs="Arial"/>
          <w:sz w:val="24"/>
          <w:szCs w:val="24"/>
        </w:rPr>
        <w:t>challenges</w:t>
      </w:r>
      <w:r w:rsidR="0043708A">
        <w:rPr>
          <w:rFonts w:ascii="Arial" w:hAnsi="Arial" w:cs="Arial"/>
          <w:sz w:val="24"/>
          <w:szCs w:val="24"/>
        </w:rPr>
        <w:t>. Also,</w:t>
      </w:r>
      <w:r w:rsidR="00C35A8D">
        <w:rPr>
          <w:rFonts w:ascii="Arial" w:hAnsi="Arial" w:cs="Arial"/>
          <w:sz w:val="24"/>
          <w:szCs w:val="24"/>
        </w:rPr>
        <w:t xml:space="preserve"> locally </w:t>
      </w:r>
      <w:r w:rsidRPr="00B0538E">
        <w:rPr>
          <w:rFonts w:ascii="Arial" w:hAnsi="Arial" w:cs="Arial"/>
          <w:sz w:val="24"/>
          <w:szCs w:val="24"/>
        </w:rPr>
        <w:t xml:space="preserve">the impact of the reductions to the discretionary capital funding </w:t>
      </w:r>
      <w:r w:rsidR="0043708A">
        <w:rPr>
          <w:rFonts w:ascii="Arial" w:hAnsi="Arial" w:cs="Arial"/>
          <w:sz w:val="24"/>
          <w:szCs w:val="24"/>
        </w:rPr>
        <w:t>continues</w:t>
      </w:r>
      <w:r w:rsidR="00C35A8D">
        <w:rPr>
          <w:rFonts w:ascii="Arial" w:hAnsi="Arial" w:cs="Arial"/>
          <w:sz w:val="24"/>
          <w:szCs w:val="24"/>
        </w:rPr>
        <w:t xml:space="preserve"> to </w:t>
      </w:r>
      <w:r w:rsidR="003B14D0">
        <w:rPr>
          <w:rFonts w:ascii="Arial" w:hAnsi="Arial" w:cs="Arial"/>
          <w:sz w:val="24"/>
          <w:szCs w:val="24"/>
        </w:rPr>
        <w:t>have an impact</w:t>
      </w:r>
      <w:r w:rsidRPr="00B0538E">
        <w:rPr>
          <w:rFonts w:ascii="Arial" w:hAnsi="Arial" w:cs="Arial"/>
          <w:sz w:val="24"/>
          <w:szCs w:val="24"/>
        </w:rPr>
        <w:t xml:space="preserve">. The </w:t>
      </w:r>
      <w:r w:rsidR="00FC4E1E">
        <w:rPr>
          <w:rFonts w:ascii="Arial" w:hAnsi="Arial" w:cs="Arial"/>
          <w:sz w:val="24"/>
          <w:szCs w:val="24"/>
        </w:rPr>
        <w:t>ability</w:t>
      </w:r>
      <w:r w:rsidRPr="00B0538E">
        <w:rPr>
          <w:rFonts w:ascii="Arial" w:hAnsi="Arial" w:cs="Arial"/>
          <w:sz w:val="24"/>
          <w:szCs w:val="24"/>
        </w:rPr>
        <w:t xml:space="preserve"> to retain a balanced capital position </w:t>
      </w:r>
      <w:r w:rsidR="00572C7A">
        <w:rPr>
          <w:rFonts w:ascii="Arial" w:hAnsi="Arial" w:cs="Arial"/>
          <w:sz w:val="24"/>
          <w:szCs w:val="24"/>
        </w:rPr>
        <w:t>remains</w:t>
      </w:r>
      <w:r w:rsidRPr="00B0538E">
        <w:rPr>
          <w:rFonts w:ascii="Arial" w:hAnsi="Arial" w:cs="Arial"/>
          <w:sz w:val="24"/>
          <w:szCs w:val="24"/>
        </w:rPr>
        <w:t xml:space="preserve"> </w:t>
      </w:r>
      <w:r w:rsidR="00FC4E1E">
        <w:rPr>
          <w:rFonts w:ascii="Arial" w:hAnsi="Arial" w:cs="Arial"/>
          <w:sz w:val="24"/>
          <w:szCs w:val="24"/>
        </w:rPr>
        <w:t xml:space="preserve">increasingly challenging </w:t>
      </w:r>
      <w:r w:rsidRPr="00B0538E">
        <w:rPr>
          <w:rFonts w:ascii="Arial" w:hAnsi="Arial" w:cs="Arial"/>
          <w:sz w:val="24"/>
          <w:szCs w:val="24"/>
        </w:rPr>
        <w:t xml:space="preserve">as there is very little remaining flexibility in the programme to manage emerging service and infrastructure risks. </w:t>
      </w:r>
    </w:p>
    <w:p w14:paraId="28F792BF" w14:textId="77777777" w:rsidR="00F41179" w:rsidRDefault="00F41179" w:rsidP="00FC4E1E">
      <w:pPr>
        <w:tabs>
          <w:tab w:val="num" w:pos="862"/>
        </w:tabs>
        <w:spacing w:after="0" w:line="240" w:lineRule="auto"/>
        <w:ind w:left="-142"/>
        <w:jc w:val="both"/>
        <w:rPr>
          <w:rFonts w:ascii="Arial" w:hAnsi="Arial" w:cs="Arial"/>
          <w:sz w:val="24"/>
          <w:szCs w:val="24"/>
        </w:rPr>
      </w:pPr>
    </w:p>
    <w:p w14:paraId="3CC56FE5" w14:textId="01796BD3" w:rsidR="001968D1" w:rsidRPr="00B0538E" w:rsidRDefault="001968D1" w:rsidP="00FC4E1E">
      <w:pPr>
        <w:pStyle w:val="Caption"/>
        <w:spacing w:after="0"/>
        <w:rPr>
          <w:rFonts w:ascii="Arial" w:hAnsi="Arial" w:cs="Arial"/>
          <w:b/>
          <w:bCs/>
          <w:color w:val="auto"/>
          <w:sz w:val="24"/>
          <w:szCs w:val="24"/>
        </w:rPr>
      </w:pPr>
      <w:r w:rsidRPr="00B0538E">
        <w:rPr>
          <w:rFonts w:ascii="Arial" w:hAnsi="Arial" w:cs="Arial"/>
          <w:b/>
          <w:bCs/>
          <w:color w:val="auto"/>
          <w:sz w:val="24"/>
          <w:szCs w:val="24"/>
        </w:rPr>
        <w:t xml:space="preserve">Table </w:t>
      </w:r>
      <w:r w:rsidRPr="00B0538E">
        <w:rPr>
          <w:rFonts w:ascii="Arial" w:hAnsi="Arial" w:cs="Arial"/>
          <w:b/>
          <w:bCs/>
          <w:color w:val="auto"/>
          <w:sz w:val="24"/>
          <w:szCs w:val="24"/>
        </w:rPr>
        <w:fldChar w:fldCharType="begin"/>
      </w:r>
      <w:r w:rsidRPr="00B0538E">
        <w:rPr>
          <w:rFonts w:ascii="Arial" w:hAnsi="Arial" w:cs="Arial"/>
          <w:b/>
          <w:bCs/>
          <w:color w:val="auto"/>
          <w:sz w:val="24"/>
          <w:szCs w:val="24"/>
        </w:rPr>
        <w:instrText xml:space="preserve"> SEQ Table \* ARABIC </w:instrText>
      </w:r>
      <w:r w:rsidRPr="00B0538E">
        <w:rPr>
          <w:rFonts w:ascii="Arial" w:hAnsi="Arial" w:cs="Arial"/>
          <w:b/>
          <w:bCs/>
          <w:color w:val="auto"/>
          <w:sz w:val="24"/>
          <w:szCs w:val="24"/>
        </w:rPr>
        <w:fldChar w:fldCharType="separate"/>
      </w:r>
      <w:r w:rsidRPr="00B0538E">
        <w:rPr>
          <w:rFonts w:ascii="Arial" w:hAnsi="Arial" w:cs="Arial"/>
          <w:b/>
          <w:bCs/>
          <w:noProof/>
          <w:color w:val="auto"/>
          <w:sz w:val="24"/>
          <w:szCs w:val="24"/>
        </w:rPr>
        <w:t>1</w:t>
      </w:r>
      <w:r w:rsidRPr="00B0538E">
        <w:rPr>
          <w:rFonts w:ascii="Arial" w:hAnsi="Arial" w:cs="Arial"/>
          <w:b/>
          <w:bCs/>
          <w:color w:val="auto"/>
          <w:sz w:val="24"/>
          <w:szCs w:val="24"/>
        </w:rPr>
        <w:fldChar w:fldCharType="end"/>
      </w:r>
      <w:r w:rsidRPr="00B0538E">
        <w:rPr>
          <w:rFonts w:ascii="Arial" w:hAnsi="Arial" w:cs="Arial"/>
          <w:b/>
          <w:bCs/>
          <w:color w:val="auto"/>
          <w:sz w:val="24"/>
          <w:szCs w:val="24"/>
        </w:rPr>
        <w:t xml:space="preserve"> Month </w:t>
      </w:r>
      <w:r w:rsidR="0043708A">
        <w:rPr>
          <w:rFonts w:ascii="Arial" w:hAnsi="Arial" w:cs="Arial"/>
          <w:b/>
          <w:bCs/>
          <w:color w:val="auto"/>
          <w:sz w:val="24"/>
          <w:szCs w:val="24"/>
        </w:rPr>
        <w:t>6</w:t>
      </w:r>
      <w:r w:rsidRPr="00B0538E">
        <w:rPr>
          <w:rFonts w:ascii="Arial" w:hAnsi="Arial" w:cs="Arial"/>
          <w:b/>
          <w:bCs/>
          <w:color w:val="auto"/>
          <w:sz w:val="24"/>
          <w:szCs w:val="24"/>
        </w:rPr>
        <w:t xml:space="preserve"> Forecast Outturn Position 202</w:t>
      </w:r>
      <w:r w:rsidR="00C35A8D">
        <w:rPr>
          <w:rFonts w:ascii="Arial" w:hAnsi="Arial" w:cs="Arial"/>
          <w:b/>
          <w:bCs/>
          <w:color w:val="auto"/>
          <w:sz w:val="24"/>
          <w:szCs w:val="24"/>
        </w:rPr>
        <w:t>3</w:t>
      </w:r>
      <w:r w:rsidRPr="00B0538E">
        <w:rPr>
          <w:rFonts w:ascii="Arial" w:hAnsi="Arial" w:cs="Arial"/>
          <w:b/>
          <w:bCs/>
          <w:color w:val="auto"/>
          <w:sz w:val="24"/>
          <w:szCs w:val="24"/>
        </w:rPr>
        <w:t>/2</w:t>
      </w:r>
      <w:r w:rsidR="00C35A8D">
        <w:rPr>
          <w:rFonts w:ascii="Arial" w:hAnsi="Arial" w:cs="Arial"/>
          <w:b/>
          <w:bCs/>
          <w:color w:val="auto"/>
          <w:sz w:val="24"/>
          <w:szCs w:val="24"/>
        </w:rPr>
        <w:t>4</w:t>
      </w:r>
    </w:p>
    <w:p w14:paraId="7D627B1B" w14:textId="4D9A6F8C" w:rsidR="00C35A8D" w:rsidRDefault="0043708A" w:rsidP="001B491C">
      <w:pPr>
        <w:spacing w:after="0" w:line="240" w:lineRule="auto"/>
        <w:rPr>
          <w:rFonts w:ascii="Arial" w:hAnsi="Arial" w:cs="Arial"/>
          <w:noProof/>
          <w:lang w:eastAsia="en-GB"/>
        </w:rPr>
      </w:pPr>
      <w:r w:rsidRPr="0043708A">
        <w:rPr>
          <w:noProof/>
          <w:lang w:eastAsia="en-GB"/>
        </w:rPr>
        <w:drawing>
          <wp:inline distT="0" distB="0" distL="0" distR="0" wp14:anchorId="38B62F58" wp14:editId="1015D708">
            <wp:extent cx="4124528" cy="2926774"/>
            <wp:effectExtent l="0" t="0" r="9525" b="6985"/>
            <wp:docPr id="215647803" name="Picture 1" descr="A table with text an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647803" name="Picture 1" descr="A table with text and numbers&#10;&#10;Description automatically generated with medium confidence"/>
                    <pic:cNvPicPr/>
                  </pic:nvPicPr>
                  <pic:blipFill>
                    <a:blip r:embed="rId11"/>
                    <a:stretch>
                      <a:fillRect/>
                    </a:stretch>
                  </pic:blipFill>
                  <pic:spPr>
                    <a:xfrm>
                      <a:off x="0" y="0"/>
                      <a:ext cx="4161144" cy="2952757"/>
                    </a:xfrm>
                    <a:prstGeom prst="rect">
                      <a:avLst/>
                    </a:prstGeom>
                  </pic:spPr>
                </pic:pic>
              </a:graphicData>
            </a:graphic>
          </wp:inline>
        </w:drawing>
      </w:r>
    </w:p>
    <w:p w14:paraId="4619AF9F" w14:textId="77777777" w:rsidR="00C35A8D" w:rsidRDefault="00C35A8D" w:rsidP="001B491C">
      <w:pPr>
        <w:spacing w:after="0" w:line="240" w:lineRule="auto"/>
        <w:rPr>
          <w:rFonts w:ascii="Arial" w:hAnsi="Arial" w:cs="Arial"/>
          <w:noProof/>
          <w:lang w:eastAsia="en-GB"/>
        </w:rPr>
      </w:pPr>
    </w:p>
    <w:p w14:paraId="6273477E" w14:textId="77777777" w:rsidR="002D264D" w:rsidRDefault="002D264D" w:rsidP="00D56BDF">
      <w:pPr>
        <w:spacing w:after="0" w:line="240" w:lineRule="auto"/>
        <w:rPr>
          <w:rFonts w:ascii="Arial" w:hAnsi="Arial" w:cs="Arial"/>
          <w:sz w:val="24"/>
          <w:szCs w:val="24"/>
          <w:u w:val="single"/>
        </w:rPr>
      </w:pPr>
      <w:r w:rsidRPr="00B0538E">
        <w:rPr>
          <w:rFonts w:ascii="Arial" w:hAnsi="Arial" w:cs="Arial"/>
          <w:sz w:val="24"/>
          <w:szCs w:val="24"/>
          <w:u w:val="single"/>
        </w:rPr>
        <w:t>Risks</w:t>
      </w:r>
    </w:p>
    <w:p w14:paraId="7CED1939" w14:textId="77777777" w:rsidR="00AF50D8" w:rsidRDefault="00AF50D8" w:rsidP="00D56BDF">
      <w:pPr>
        <w:spacing w:after="0" w:line="240" w:lineRule="auto"/>
        <w:rPr>
          <w:rFonts w:ascii="Arial" w:hAnsi="Arial" w:cs="Arial"/>
          <w:sz w:val="24"/>
          <w:szCs w:val="24"/>
          <w:u w:val="single"/>
        </w:rPr>
      </w:pPr>
    </w:p>
    <w:p w14:paraId="7B8A99B7" w14:textId="11616811" w:rsidR="00D56BDF" w:rsidRDefault="00037D07" w:rsidP="003A484D">
      <w:pPr>
        <w:pStyle w:val="Caption"/>
        <w:spacing w:after="0"/>
        <w:jc w:val="both"/>
        <w:rPr>
          <w:rFonts w:ascii="Arial" w:hAnsi="Arial" w:cs="Arial"/>
          <w:i w:val="0"/>
          <w:iCs w:val="0"/>
          <w:color w:val="auto"/>
          <w:sz w:val="24"/>
          <w:szCs w:val="24"/>
        </w:rPr>
      </w:pPr>
      <w:r w:rsidRPr="00B0538E">
        <w:rPr>
          <w:rFonts w:ascii="Arial" w:hAnsi="Arial" w:cs="Arial"/>
          <w:i w:val="0"/>
          <w:iCs w:val="0"/>
          <w:color w:val="auto"/>
          <w:sz w:val="24"/>
          <w:szCs w:val="24"/>
        </w:rPr>
        <w:t>T</w:t>
      </w:r>
      <w:r w:rsidR="00C3314B" w:rsidRPr="00B0538E">
        <w:rPr>
          <w:rFonts w:ascii="Arial" w:hAnsi="Arial" w:cs="Arial"/>
          <w:i w:val="0"/>
          <w:iCs w:val="0"/>
          <w:color w:val="auto"/>
          <w:sz w:val="24"/>
          <w:szCs w:val="24"/>
        </w:rPr>
        <w:t xml:space="preserve">he approved plan contained </w:t>
      </w:r>
      <w:r w:rsidR="003B14D0">
        <w:rPr>
          <w:rFonts w:ascii="Arial" w:hAnsi="Arial" w:cs="Arial"/>
          <w:i w:val="0"/>
          <w:iCs w:val="0"/>
          <w:color w:val="auto"/>
          <w:sz w:val="24"/>
          <w:szCs w:val="24"/>
        </w:rPr>
        <w:t>an assumption o</w:t>
      </w:r>
      <w:r w:rsidR="00C3314B" w:rsidRPr="00B0538E">
        <w:rPr>
          <w:rFonts w:ascii="Arial" w:hAnsi="Arial" w:cs="Arial"/>
          <w:i w:val="0"/>
          <w:iCs w:val="0"/>
          <w:color w:val="auto"/>
          <w:sz w:val="24"/>
          <w:szCs w:val="24"/>
        </w:rPr>
        <w:t xml:space="preserve">f additional income to offset planned in-year spend or </w:t>
      </w:r>
      <w:r w:rsidR="00BE3977" w:rsidRPr="00B0538E">
        <w:rPr>
          <w:rFonts w:ascii="Arial" w:hAnsi="Arial" w:cs="Arial"/>
          <w:i w:val="0"/>
          <w:iCs w:val="0"/>
          <w:color w:val="auto"/>
          <w:sz w:val="24"/>
          <w:szCs w:val="24"/>
        </w:rPr>
        <w:t>the repayment of business case fees incurred in prior-year</w:t>
      </w:r>
      <w:r w:rsidR="00B0538E" w:rsidRPr="00B0538E">
        <w:rPr>
          <w:rFonts w:ascii="Arial" w:hAnsi="Arial" w:cs="Arial"/>
          <w:i w:val="0"/>
          <w:iCs w:val="0"/>
          <w:color w:val="auto"/>
          <w:sz w:val="24"/>
          <w:szCs w:val="24"/>
        </w:rPr>
        <w:t>s</w:t>
      </w:r>
      <w:r w:rsidRPr="00B0538E">
        <w:rPr>
          <w:rFonts w:ascii="Arial" w:hAnsi="Arial" w:cs="Arial"/>
          <w:i w:val="0"/>
          <w:iCs w:val="0"/>
          <w:color w:val="auto"/>
          <w:sz w:val="24"/>
          <w:szCs w:val="24"/>
        </w:rPr>
        <w:t>. An update on the probability of receipt is shown below in table 2.</w:t>
      </w:r>
      <w:r w:rsidR="0043708A">
        <w:rPr>
          <w:rFonts w:ascii="Arial" w:hAnsi="Arial" w:cs="Arial"/>
          <w:i w:val="0"/>
          <w:iCs w:val="0"/>
          <w:color w:val="auto"/>
          <w:sz w:val="24"/>
          <w:szCs w:val="24"/>
        </w:rPr>
        <w:t xml:space="preserve"> </w:t>
      </w:r>
      <w:r w:rsidR="00957D54">
        <w:rPr>
          <w:rFonts w:ascii="Arial" w:hAnsi="Arial" w:cs="Arial"/>
          <w:i w:val="0"/>
          <w:iCs w:val="0"/>
          <w:color w:val="auto"/>
          <w:sz w:val="24"/>
          <w:szCs w:val="24"/>
        </w:rPr>
        <w:t xml:space="preserve">There is a deteriorating position on the </w:t>
      </w:r>
      <w:r w:rsidR="00E50CD0">
        <w:rPr>
          <w:rFonts w:ascii="Arial" w:hAnsi="Arial" w:cs="Arial"/>
          <w:i w:val="0"/>
          <w:iCs w:val="0"/>
          <w:color w:val="auto"/>
          <w:sz w:val="24"/>
          <w:szCs w:val="24"/>
        </w:rPr>
        <w:t xml:space="preserve">level </w:t>
      </w:r>
      <w:r w:rsidR="00A921FB">
        <w:rPr>
          <w:rFonts w:ascii="Arial" w:hAnsi="Arial" w:cs="Arial"/>
          <w:i w:val="0"/>
          <w:iCs w:val="0"/>
          <w:color w:val="auto"/>
          <w:sz w:val="24"/>
          <w:szCs w:val="24"/>
        </w:rPr>
        <w:t xml:space="preserve">of </w:t>
      </w:r>
      <w:r w:rsidR="00E50CD0">
        <w:rPr>
          <w:rFonts w:ascii="Arial" w:hAnsi="Arial" w:cs="Arial"/>
          <w:i w:val="0"/>
          <w:iCs w:val="0"/>
          <w:color w:val="auto"/>
          <w:sz w:val="24"/>
          <w:szCs w:val="24"/>
        </w:rPr>
        <w:t>low probability</w:t>
      </w:r>
      <w:r w:rsidR="00957D54">
        <w:rPr>
          <w:rFonts w:ascii="Arial" w:hAnsi="Arial" w:cs="Arial"/>
          <w:i w:val="0"/>
          <w:iCs w:val="0"/>
          <w:color w:val="auto"/>
          <w:sz w:val="24"/>
          <w:szCs w:val="24"/>
        </w:rPr>
        <w:t xml:space="preserve"> which</w:t>
      </w:r>
      <w:r w:rsidR="00E50CD0">
        <w:rPr>
          <w:rFonts w:ascii="Arial" w:hAnsi="Arial" w:cs="Arial"/>
          <w:i w:val="0"/>
          <w:iCs w:val="0"/>
          <w:color w:val="auto"/>
          <w:sz w:val="24"/>
          <w:szCs w:val="24"/>
        </w:rPr>
        <w:t xml:space="preserve"> has increased to £566k. To mitigate against this increasing risk, an equal level of approved allocations are being held back at this point.</w:t>
      </w:r>
    </w:p>
    <w:p w14:paraId="7B29B11C" w14:textId="77777777" w:rsidR="00957D54" w:rsidRDefault="00957D54" w:rsidP="00E50CD0">
      <w:pPr>
        <w:spacing w:after="0" w:line="240" w:lineRule="auto"/>
        <w:jc w:val="both"/>
        <w:rPr>
          <w:rFonts w:ascii="Arial" w:hAnsi="Arial" w:cs="Arial"/>
          <w:sz w:val="24"/>
          <w:szCs w:val="24"/>
        </w:rPr>
      </w:pPr>
    </w:p>
    <w:p w14:paraId="00829231" w14:textId="7586111E" w:rsidR="00D4401B" w:rsidRPr="00D4401B" w:rsidRDefault="00E50CD0" w:rsidP="00D4401B">
      <w:pPr>
        <w:pStyle w:val="Caption"/>
        <w:spacing w:after="0"/>
        <w:jc w:val="both"/>
        <w:rPr>
          <w:rFonts w:ascii="Arial" w:hAnsi="Arial" w:cs="Arial"/>
          <w:i w:val="0"/>
          <w:iCs w:val="0"/>
          <w:color w:val="auto"/>
          <w:sz w:val="24"/>
          <w:szCs w:val="24"/>
        </w:rPr>
      </w:pPr>
      <w:r w:rsidRPr="00D4401B">
        <w:rPr>
          <w:rFonts w:ascii="Arial" w:hAnsi="Arial" w:cs="Arial"/>
          <w:i w:val="0"/>
          <w:iCs w:val="0"/>
          <w:color w:val="auto"/>
          <w:sz w:val="24"/>
          <w:szCs w:val="24"/>
        </w:rPr>
        <w:t xml:space="preserve">As always there is a risk around timing, for example if a business case can’t either be submitted this year or is submitted but not approved until next year. There is now a tangible emerging risk that due to the on-going national financial challenges, the confidence levels for the receipt of previously expended business case design fee income are lower than normal at this time of the year. These funding assumptions have been shared with WG officials and were discussed at the bi-monthly WG Capital Review Meeting held on 5 September. </w:t>
      </w:r>
      <w:r w:rsidR="00D4401B" w:rsidRPr="00D4401B">
        <w:rPr>
          <w:rFonts w:ascii="Arial" w:hAnsi="Arial" w:cs="Arial"/>
          <w:i w:val="0"/>
          <w:iCs w:val="0"/>
          <w:color w:val="auto"/>
          <w:sz w:val="24"/>
          <w:szCs w:val="24"/>
        </w:rPr>
        <w:t>There is also a timing issue linked to the receipt of funding from the City Deal</w:t>
      </w:r>
      <w:r w:rsidR="00D4401B">
        <w:rPr>
          <w:rFonts w:ascii="Arial" w:hAnsi="Arial" w:cs="Arial"/>
          <w:i w:val="0"/>
          <w:iCs w:val="0"/>
          <w:color w:val="auto"/>
          <w:sz w:val="24"/>
          <w:szCs w:val="24"/>
        </w:rPr>
        <w:t>.</w:t>
      </w:r>
    </w:p>
    <w:p w14:paraId="5B98630D" w14:textId="2C2F0159" w:rsidR="00E50CD0" w:rsidRDefault="00E50CD0" w:rsidP="00E50CD0">
      <w:pPr>
        <w:spacing w:after="0" w:line="240" w:lineRule="auto"/>
        <w:jc w:val="both"/>
        <w:rPr>
          <w:rFonts w:ascii="Arial" w:hAnsi="Arial" w:cs="Arial"/>
          <w:sz w:val="24"/>
          <w:szCs w:val="24"/>
        </w:rPr>
      </w:pPr>
    </w:p>
    <w:p w14:paraId="65CC15E6" w14:textId="77777777" w:rsidR="00E50CD0" w:rsidRDefault="00E50CD0" w:rsidP="00E50CD0"/>
    <w:p w14:paraId="060D3033" w14:textId="77777777" w:rsidR="00957D54" w:rsidRDefault="00957D54" w:rsidP="00E50CD0"/>
    <w:p w14:paraId="5974CD0A" w14:textId="77777777" w:rsidR="00572C7A" w:rsidRPr="00E50CD0" w:rsidRDefault="00572C7A" w:rsidP="00E50CD0"/>
    <w:p w14:paraId="7340A156" w14:textId="4829C61A" w:rsidR="00C3314B" w:rsidRDefault="00BE3977" w:rsidP="003A484D">
      <w:pPr>
        <w:pStyle w:val="Caption"/>
        <w:spacing w:after="0"/>
        <w:jc w:val="both"/>
        <w:rPr>
          <w:rFonts w:ascii="Arial" w:hAnsi="Arial" w:cs="Arial"/>
          <w:b/>
          <w:bCs/>
          <w:color w:val="auto"/>
          <w:sz w:val="24"/>
          <w:szCs w:val="24"/>
        </w:rPr>
      </w:pPr>
      <w:r w:rsidRPr="00B0538E">
        <w:rPr>
          <w:rFonts w:ascii="Arial" w:hAnsi="Arial" w:cs="Arial"/>
          <w:i w:val="0"/>
          <w:iCs w:val="0"/>
          <w:color w:val="auto"/>
          <w:sz w:val="24"/>
          <w:szCs w:val="24"/>
        </w:rPr>
        <w:lastRenderedPageBreak/>
        <w:t xml:space="preserve"> </w:t>
      </w:r>
      <w:r w:rsidR="00C3314B" w:rsidRPr="00B0538E">
        <w:rPr>
          <w:rFonts w:ascii="Arial" w:hAnsi="Arial" w:cs="Arial"/>
          <w:b/>
          <w:bCs/>
          <w:color w:val="auto"/>
          <w:sz w:val="24"/>
          <w:szCs w:val="24"/>
        </w:rPr>
        <w:t>Table 2 Anticipated Income 202</w:t>
      </w:r>
      <w:r w:rsidR="003B14D0">
        <w:rPr>
          <w:rFonts w:ascii="Arial" w:hAnsi="Arial" w:cs="Arial"/>
          <w:b/>
          <w:bCs/>
          <w:color w:val="auto"/>
          <w:sz w:val="24"/>
          <w:szCs w:val="24"/>
        </w:rPr>
        <w:t>3/24</w:t>
      </w:r>
    </w:p>
    <w:p w14:paraId="117A483F" w14:textId="6500EA0A" w:rsidR="00F41179" w:rsidRPr="00F41179" w:rsidRDefault="00957D54" w:rsidP="00F41179">
      <w:r w:rsidRPr="00957D54">
        <w:rPr>
          <w:noProof/>
          <w:lang w:eastAsia="en-GB"/>
        </w:rPr>
        <w:drawing>
          <wp:inline distT="0" distB="0" distL="0" distR="0" wp14:anchorId="6F1F7326" wp14:editId="693E03C4">
            <wp:extent cx="4859079" cy="4545027"/>
            <wp:effectExtent l="0" t="0" r="0" b="8255"/>
            <wp:docPr id="1956576418" name="Picture 1" descr="A spreadsheet with numbers and a number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6576418" name="Picture 1" descr="A spreadsheet with numbers and a number of text&#10;&#10;Description automatically generated"/>
                    <pic:cNvPicPr/>
                  </pic:nvPicPr>
                  <pic:blipFill>
                    <a:blip r:embed="rId12"/>
                    <a:stretch>
                      <a:fillRect/>
                    </a:stretch>
                  </pic:blipFill>
                  <pic:spPr>
                    <a:xfrm>
                      <a:off x="0" y="0"/>
                      <a:ext cx="4862384" cy="4548118"/>
                    </a:xfrm>
                    <a:prstGeom prst="rect">
                      <a:avLst/>
                    </a:prstGeom>
                  </pic:spPr>
                </pic:pic>
              </a:graphicData>
            </a:graphic>
          </wp:inline>
        </w:drawing>
      </w:r>
    </w:p>
    <w:p w14:paraId="7454D5B2" w14:textId="77777777" w:rsidR="00FC4E1E" w:rsidRDefault="00FC4E1E" w:rsidP="00FC4E1E">
      <w:pPr>
        <w:spacing w:after="0" w:line="240" w:lineRule="auto"/>
        <w:jc w:val="both"/>
        <w:rPr>
          <w:rFonts w:ascii="Arial" w:hAnsi="Arial" w:cs="Arial"/>
          <w:sz w:val="24"/>
          <w:szCs w:val="24"/>
        </w:rPr>
      </w:pPr>
    </w:p>
    <w:p w14:paraId="7596FC55" w14:textId="729E0B53" w:rsidR="00356EF1" w:rsidRPr="00B307F5" w:rsidRDefault="00356EF1" w:rsidP="00FC4E1E">
      <w:pPr>
        <w:spacing w:after="0" w:line="240" w:lineRule="auto"/>
        <w:jc w:val="both"/>
        <w:rPr>
          <w:rFonts w:ascii="Arial" w:hAnsi="Arial" w:cs="Arial"/>
          <w:bCs/>
          <w:sz w:val="24"/>
          <w:szCs w:val="24"/>
        </w:rPr>
      </w:pPr>
      <w:r w:rsidRPr="00B307F5">
        <w:rPr>
          <w:rFonts w:ascii="Arial" w:hAnsi="Arial" w:cs="Arial"/>
          <w:sz w:val="24"/>
          <w:szCs w:val="24"/>
        </w:rPr>
        <w:t xml:space="preserve">WG have indicated that as the national funding challenges with capital are expected to remain for the </w:t>
      </w:r>
      <w:r w:rsidR="00572C7A">
        <w:rPr>
          <w:rFonts w:ascii="Arial" w:hAnsi="Arial" w:cs="Arial"/>
          <w:sz w:val="24"/>
          <w:szCs w:val="24"/>
        </w:rPr>
        <w:t xml:space="preserve">short to </w:t>
      </w:r>
      <w:r w:rsidRPr="00B307F5">
        <w:rPr>
          <w:rFonts w:ascii="Arial" w:hAnsi="Arial" w:cs="Arial"/>
          <w:sz w:val="24"/>
          <w:szCs w:val="24"/>
        </w:rPr>
        <w:t xml:space="preserve">medium term, they are considering the introduction of a prioritisation exercise using a Multi Criteria Decision Analysis to form a framework to support decision making in the future. </w:t>
      </w:r>
      <w:r w:rsidR="00E50CD0">
        <w:rPr>
          <w:rFonts w:ascii="Arial" w:hAnsi="Arial" w:cs="Arial"/>
          <w:sz w:val="24"/>
          <w:szCs w:val="24"/>
        </w:rPr>
        <w:t>The guidance is still under review with the Minister.</w:t>
      </w:r>
      <w:r w:rsidRPr="00B307F5">
        <w:rPr>
          <w:rFonts w:ascii="Arial" w:hAnsi="Arial" w:cs="Arial"/>
          <w:sz w:val="24"/>
          <w:szCs w:val="24"/>
        </w:rPr>
        <w:t xml:space="preserve"> </w:t>
      </w:r>
    </w:p>
    <w:p w14:paraId="3C5B2DA8" w14:textId="77777777" w:rsidR="00356EF1" w:rsidRDefault="00356EF1" w:rsidP="00FC4E1E">
      <w:pPr>
        <w:pStyle w:val="Caption"/>
        <w:spacing w:after="0"/>
        <w:jc w:val="both"/>
        <w:rPr>
          <w:rFonts w:ascii="Arial" w:hAnsi="Arial" w:cs="Arial"/>
          <w:i w:val="0"/>
          <w:iCs w:val="0"/>
          <w:color w:val="auto"/>
          <w:sz w:val="24"/>
          <w:szCs w:val="24"/>
        </w:rPr>
      </w:pPr>
    </w:p>
    <w:p w14:paraId="139946AC" w14:textId="77777777" w:rsidR="00C91E32" w:rsidRDefault="00C91E32" w:rsidP="00C91E32">
      <w:pPr>
        <w:spacing w:after="0" w:line="240" w:lineRule="auto"/>
        <w:jc w:val="both"/>
        <w:rPr>
          <w:rFonts w:ascii="Arial" w:hAnsi="Arial" w:cs="Arial"/>
          <w:sz w:val="24"/>
          <w:szCs w:val="24"/>
          <w:u w:val="single"/>
        </w:rPr>
      </w:pPr>
      <w:r w:rsidRPr="00C91E32">
        <w:rPr>
          <w:rFonts w:ascii="Arial" w:hAnsi="Arial" w:cs="Arial"/>
          <w:sz w:val="24"/>
          <w:szCs w:val="24"/>
          <w:u w:val="single"/>
        </w:rPr>
        <w:t>Approved Business Cases</w:t>
      </w:r>
    </w:p>
    <w:p w14:paraId="65504698" w14:textId="77777777" w:rsidR="00402B90" w:rsidRPr="00C91E32" w:rsidRDefault="00402B90" w:rsidP="00C91E32">
      <w:pPr>
        <w:spacing w:after="0" w:line="240" w:lineRule="auto"/>
        <w:jc w:val="both"/>
        <w:rPr>
          <w:rFonts w:ascii="Arial" w:hAnsi="Arial" w:cs="Arial"/>
          <w:sz w:val="24"/>
          <w:szCs w:val="24"/>
          <w:u w:val="single"/>
        </w:rPr>
      </w:pPr>
    </w:p>
    <w:p w14:paraId="553DCD9E" w14:textId="2EFC1AE5" w:rsidR="00402B90" w:rsidRPr="00402B90" w:rsidRDefault="00C91E32" w:rsidP="00402B90">
      <w:pPr>
        <w:jc w:val="both"/>
        <w:rPr>
          <w:rFonts w:ascii="Arial" w:hAnsi="Arial" w:cs="Arial"/>
          <w:sz w:val="24"/>
          <w:szCs w:val="24"/>
        </w:rPr>
      </w:pPr>
      <w:r w:rsidRPr="00402B90">
        <w:rPr>
          <w:rFonts w:ascii="Arial" w:hAnsi="Arial" w:cs="Arial"/>
          <w:sz w:val="24"/>
          <w:szCs w:val="24"/>
        </w:rPr>
        <w:t xml:space="preserve">Minister approval </w:t>
      </w:r>
      <w:r w:rsidR="00402B90" w:rsidRPr="00402B90">
        <w:rPr>
          <w:rFonts w:ascii="Arial" w:hAnsi="Arial" w:cs="Arial"/>
          <w:sz w:val="24"/>
          <w:szCs w:val="24"/>
        </w:rPr>
        <w:t xml:space="preserve">was received in September for </w:t>
      </w:r>
      <w:r w:rsidR="00402B90">
        <w:rPr>
          <w:rFonts w:ascii="Arial" w:hAnsi="Arial" w:cs="Arial"/>
          <w:sz w:val="24"/>
          <w:szCs w:val="24"/>
        </w:rPr>
        <w:t xml:space="preserve">works to commence on </w:t>
      </w:r>
      <w:r w:rsidR="00402B90" w:rsidRPr="00402B90">
        <w:rPr>
          <w:rFonts w:ascii="Arial" w:hAnsi="Arial" w:cs="Arial"/>
          <w:sz w:val="24"/>
          <w:szCs w:val="24"/>
        </w:rPr>
        <w:t xml:space="preserve">phase 1 of the </w:t>
      </w:r>
      <w:r w:rsidR="00402B90">
        <w:rPr>
          <w:rFonts w:ascii="Arial" w:hAnsi="Arial" w:cs="Arial"/>
          <w:sz w:val="24"/>
          <w:szCs w:val="24"/>
        </w:rPr>
        <w:t>c</w:t>
      </w:r>
      <w:r w:rsidR="00402B90" w:rsidRPr="00402B90">
        <w:rPr>
          <w:rFonts w:ascii="Arial" w:hAnsi="Arial" w:cs="Arial"/>
          <w:sz w:val="24"/>
          <w:szCs w:val="24"/>
        </w:rPr>
        <w:t xml:space="preserve">o-location of burns cubicles at General ICU </w:t>
      </w:r>
      <w:r w:rsidR="00402B90">
        <w:rPr>
          <w:rFonts w:ascii="Arial" w:hAnsi="Arial" w:cs="Arial"/>
          <w:sz w:val="24"/>
          <w:szCs w:val="24"/>
        </w:rPr>
        <w:t>at Morriston Hospital. This will provide £7.727m capital investment from WG over the next 2 years. No approval has been given for subsequent phases, to include the expansion of general ICU capacity and these will require further discussions before any business case design can commence.</w:t>
      </w:r>
    </w:p>
    <w:p w14:paraId="4488D0B0" w14:textId="77777777" w:rsidR="002972AA" w:rsidRDefault="002972AA" w:rsidP="002972AA">
      <w:pPr>
        <w:spacing w:after="0" w:line="240" w:lineRule="auto"/>
        <w:rPr>
          <w:rFonts w:ascii="Arial" w:hAnsi="Arial" w:cs="Arial"/>
          <w:sz w:val="24"/>
          <w:szCs w:val="24"/>
          <w:u w:val="single"/>
        </w:rPr>
      </w:pPr>
      <w:r>
        <w:rPr>
          <w:rFonts w:ascii="Arial" w:hAnsi="Arial" w:cs="Arial"/>
          <w:sz w:val="24"/>
          <w:szCs w:val="24"/>
          <w:u w:val="single"/>
        </w:rPr>
        <w:t>Contingency</w:t>
      </w:r>
    </w:p>
    <w:p w14:paraId="6EE2AAF5" w14:textId="77777777" w:rsidR="00AF50D8" w:rsidRPr="00402B90" w:rsidRDefault="00AF50D8" w:rsidP="002972AA">
      <w:pPr>
        <w:spacing w:after="0" w:line="240" w:lineRule="auto"/>
        <w:rPr>
          <w:rFonts w:ascii="Arial" w:hAnsi="Arial" w:cs="Arial"/>
          <w:sz w:val="24"/>
          <w:szCs w:val="24"/>
        </w:rPr>
      </w:pPr>
    </w:p>
    <w:p w14:paraId="4FBAD2FE" w14:textId="226D10F7" w:rsidR="00BB164A" w:rsidRDefault="00D4401B" w:rsidP="003A484D">
      <w:pPr>
        <w:spacing w:after="0" w:line="240" w:lineRule="auto"/>
        <w:jc w:val="both"/>
        <w:rPr>
          <w:rFonts w:ascii="Arial" w:hAnsi="Arial" w:cs="Arial"/>
          <w:sz w:val="24"/>
          <w:szCs w:val="24"/>
        </w:rPr>
      </w:pPr>
      <w:r>
        <w:rPr>
          <w:rFonts w:ascii="Arial" w:hAnsi="Arial" w:cs="Arial"/>
          <w:sz w:val="24"/>
          <w:szCs w:val="24"/>
        </w:rPr>
        <w:t>In addition to the funding being held back to mitigate the risk with business case income f</w:t>
      </w:r>
      <w:r w:rsidR="00572C7A">
        <w:rPr>
          <w:rFonts w:ascii="Arial" w:hAnsi="Arial" w:cs="Arial"/>
          <w:sz w:val="24"/>
          <w:szCs w:val="24"/>
        </w:rPr>
        <w:t>rom</w:t>
      </w:r>
      <w:r>
        <w:rPr>
          <w:rFonts w:ascii="Arial" w:hAnsi="Arial" w:cs="Arial"/>
          <w:sz w:val="24"/>
          <w:szCs w:val="24"/>
        </w:rPr>
        <w:t xml:space="preserve"> WG, there have been a few positive outcomes which have allowed some funding to be released for the highest medical equipping risks identified by the Capital Prioritisation Group (CPG). There is a remaining contingency of £206k which is likely to be allocated out in the next few weeks to manage other emerging risks</w:t>
      </w:r>
      <w:r w:rsidR="00572C7A">
        <w:rPr>
          <w:rFonts w:ascii="Arial" w:hAnsi="Arial" w:cs="Arial"/>
          <w:sz w:val="24"/>
          <w:szCs w:val="24"/>
        </w:rPr>
        <w:t xml:space="preserve"> and in particular additional equipping requirements for the soon to be opened Surgical Assessment Unit (SAU) in Morriston Hospital</w:t>
      </w:r>
      <w:r>
        <w:rPr>
          <w:rFonts w:ascii="Arial" w:hAnsi="Arial" w:cs="Arial"/>
          <w:sz w:val="24"/>
          <w:szCs w:val="24"/>
        </w:rPr>
        <w:t>.</w:t>
      </w:r>
      <w:r w:rsidR="00BB164A">
        <w:rPr>
          <w:rFonts w:ascii="Arial" w:hAnsi="Arial" w:cs="Arial"/>
          <w:sz w:val="24"/>
          <w:szCs w:val="24"/>
        </w:rPr>
        <w:t xml:space="preserve"> </w:t>
      </w:r>
    </w:p>
    <w:p w14:paraId="40C2C5AC" w14:textId="77777777" w:rsidR="00BB164A" w:rsidRDefault="00BB164A" w:rsidP="003A484D">
      <w:pPr>
        <w:spacing w:after="0" w:line="240" w:lineRule="auto"/>
        <w:jc w:val="both"/>
        <w:rPr>
          <w:rFonts w:ascii="Arial" w:hAnsi="Arial" w:cs="Arial"/>
          <w:sz w:val="24"/>
          <w:szCs w:val="24"/>
          <w:u w:val="single"/>
        </w:rPr>
      </w:pPr>
      <w:r w:rsidRPr="00BB164A">
        <w:rPr>
          <w:rFonts w:ascii="Arial" w:hAnsi="Arial" w:cs="Arial"/>
          <w:sz w:val="24"/>
          <w:szCs w:val="24"/>
          <w:u w:val="single"/>
        </w:rPr>
        <w:lastRenderedPageBreak/>
        <w:t>Overall Assessment</w:t>
      </w:r>
    </w:p>
    <w:p w14:paraId="162A4D15" w14:textId="77777777" w:rsidR="00AF50D8" w:rsidRPr="00BB164A" w:rsidRDefault="00AF50D8" w:rsidP="003A484D">
      <w:pPr>
        <w:spacing w:after="0" w:line="240" w:lineRule="auto"/>
        <w:jc w:val="both"/>
        <w:rPr>
          <w:rFonts w:ascii="Arial" w:hAnsi="Arial" w:cs="Arial"/>
          <w:sz w:val="24"/>
          <w:szCs w:val="24"/>
          <w:u w:val="single"/>
        </w:rPr>
      </w:pPr>
    </w:p>
    <w:p w14:paraId="0B262D6E" w14:textId="274CF5C0" w:rsidR="00356EF1" w:rsidRDefault="00BB164A" w:rsidP="003A484D">
      <w:pPr>
        <w:spacing w:after="0" w:line="240" w:lineRule="auto"/>
        <w:jc w:val="both"/>
        <w:rPr>
          <w:rFonts w:ascii="Arial" w:hAnsi="Arial" w:cs="Arial"/>
          <w:sz w:val="24"/>
          <w:szCs w:val="24"/>
        </w:rPr>
      </w:pPr>
      <w:r>
        <w:rPr>
          <w:rFonts w:ascii="Arial" w:hAnsi="Arial" w:cs="Arial"/>
          <w:sz w:val="24"/>
          <w:szCs w:val="24"/>
        </w:rPr>
        <w:t>At this stage the relatively small allocations provided for estates, medical equipping and digital are holding firm</w:t>
      </w:r>
      <w:r w:rsidR="00356EF1">
        <w:rPr>
          <w:rFonts w:ascii="Arial" w:hAnsi="Arial" w:cs="Arial"/>
          <w:sz w:val="24"/>
          <w:szCs w:val="24"/>
        </w:rPr>
        <w:t xml:space="preserve">. </w:t>
      </w:r>
      <w:r w:rsidR="007415E1">
        <w:rPr>
          <w:rFonts w:ascii="Arial" w:hAnsi="Arial" w:cs="Arial"/>
          <w:sz w:val="24"/>
          <w:szCs w:val="24"/>
        </w:rPr>
        <w:t>However,</w:t>
      </w:r>
      <w:r w:rsidR="00356EF1">
        <w:rPr>
          <w:rFonts w:ascii="Arial" w:hAnsi="Arial" w:cs="Arial"/>
          <w:sz w:val="24"/>
          <w:szCs w:val="24"/>
        </w:rPr>
        <w:t xml:space="preserve"> the </w:t>
      </w:r>
      <w:r w:rsidR="003B14D0">
        <w:rPr>
          <w:rFonts w:ascii="Arial" w:hAnsi="Arial" w:cs="Arial"/>
          <w:sz w:val="24"/>
          <w:szCs w:val="24"/>
        </w:rPr>
        <w:t>CPG (</w:t>
      </w:r>
      <w:r>
        <w:rPr>
          <w:rFonts w:ascii="Arial" w:hAnsi="Arial" w:cs="Arial"/>
          <w:sz w:val="24"/>
          <w:szCs w:val="24"/>
        </w:rPr>
        <w:t>Capital Prioritisation Group</w:t>
      </w:r>
      <w:r w:rsidR="003B14D0">
        <w:rPr>
          <w:rFonts w:ascii="Arial" w:hAnsi="Arial" w:cs="Arial"/>
          <w:sz w:val="24"/>
          <w:szCs w:val="24"/>
        </w:rPr>
        <w:t>)</w:t>
      </w:r>
      <w:r>
        <w:rPr>
          <w:rFonts w:ascii="Arial" w:hAnsi="Arial" w:cs="Arial"/>
          <w:sz w:val="24"/>
          <w:szCs w:val="24"/>
        </w:rPr>
        <w:t xml:space="preserve"> </w:t>
      </w:r>
      <w:r w:rsidR="00FC4E1E">
        <w:rPr>
          <w:rFonts w:ascii="Arial" w:hAnsi="Arial" w:cs="Arial"/>
          <w:sz w:val="24"/>
          <w:szCs w:val="24"/>
        </w:rPr>
        <w:t>is</w:t>
      </w:r>
      <w:r w:rsidR="007415E1">
        <w:rPr>
          <w:rFonts w:ascii="Arial" w:hAnsi="Arial" w:cs="Arial"/>
          <w:sz w:val="24"/>
          <w:szCs w:val="24"/>
        </w:rPr>
        <w:t xml:space="preserve"> assessing </w:t>
      </w:r>
      <w:r>
        <w:rPr>
          <w:rFonts w:ascii="Arial" w:hAnsi="Arial" w:cs="Arial"/>
          <w:sz w:val="24"/>
          <w:szCs w:val="24"/>
        </w:rPr>
        <w:t xml:space="preserve">capital bids </w:t>
      </w:r>
      <w:r w:rsidR="007415E1">
        <w:rPr>
          <w:rFonts w:ascii="Arial" w:hAnsi="Arial" w:cs="Arial"/>
          <w:sz w:val="24"/>
          <w:szCs w:val="24"/>
        </w:rPr>
        <w:t>of £</w:t>
      </w:r>
      <w:r w:rsidR="00B17978">
        <w:rPr>
          <w:rFonts w:ascii="Arial" w:hAnsi="Arial" w:cs="Arial"/>
          <w:sz w:val="24"/>
          <w:szCs w:val="24"/>
        </w:rPr>
        <w:t>5.3</w:t>
      </w:r>
      <w:r w:rsidR="007415E1">
        <w:rPr>
          <w:rFonts w:ascii="Arial" w:hAnsi="Arial" w:cs="Arial"/>
          <w:sz w:val="24"/>
          <w:szCs w:val="24"/>
        </w:rPr>
        <w:t xml:space="preserve">m </w:t>
      </w:r>
      <w:r>
        <w:rPr>
          <w:rFonts w:ascii="Arial" w:hAnsi="Arial" w:cs="Arial"/>
          <w:sz w:val="24"/>
          <w:szCs w:val="24"/>
        </w:rPr>
        <w:t xml:space="preserve">for </w:t>
      </w:r>
      <w:r w:rsidR="00AF50D8">
        <w:rPr>
          <w:rFonts w:ascii="Arial" w:hAnsi="Arial" w:cs="Arial"/>
          <w:sz w:val="24"/>
          <w:szCs w:val="24"/>
        </w:rPr>
        <w:t>medical equipment (mostly replacement)</w:t>
      </w:r>
      <w:r>
        <w:rPr>
          <w:rFonts w:ascii="Arial" w:hAnsi="Arial" w:cs="Arial"/>
          <w:sz w:val="24"/>
          <w:szCs w:val="24"/>
        </w:rPr>
        <w:t xml:space="preserve"> with a risk score of 1</w:t>
      </w:r>
      <w:r w:rsidR="00AF50D8">
        <w:rPr>
          <w:rFonts w:ascii="Arial" w:hAnsi="Arial" w:cs="Arial"/>
          <w:sz w:val="24"/>
          <w:szCs w:val="24"/>
        </w:rPr>
        <w:t xml:space="preserve">5,16 &amp; 20. </w:t>
      </w:r>
      <w:r w:rsidR="00356EF1" w:rsidRPr="00B0538E">
        <w:rPr>
          <w:rFonts w:ascii="Arial" w:hAnsi="Arial" w:cs="Arial"/>
          <w:sz w:val="24"/>
          <w:szCs w:val="24"/>
        </w:rPr>
        <w:t xml:space="preserve">These will continue to be risk assessed through the CPG. However, given the current </w:t>
      </w:r>
      <w:r w:rsidR="00356EF1">
        <w:rPr>
          <w:rFonts w:ascii="Arial" w:hAnsi="Arial" w:cs="Arial"/>
          <w:sz w:val="24"/>
          <w:szCs w:val="24"/>
        </w:rPr>
        <w:t xml:space="preserve">national </w:t>
      </w:r>
      <w:r w:rsidR="00356EF1" w:rsidRPr="00B0538E">
        <w:rPr>
          <w:rFonts w:ascii="Arial" w:hAnsi="Arial" w:cs="Arial"/>
          <w:sz w:val="24"/>
          <w:szCs w:val="24"/>
        </w:rPr>
        <w:t xml:space="preserve">funding constraints and </w:t>
      </w:r>
      <w:r w:rsidR="00356EF1">
        <w:rPr>
          <w:rFonts w:ascii="Arial" w:hAnsi="Arial" w:cs="Arial"/>
          <w:sz w:val="24"/>
          <w:szCs w:val="24"/>
        </w:rPr>
        <w:t xml:space="preserve">the </w:t>
      </w:r>
      <w:r w:rsidR="00356EF1" w:rsidRPr="00B0538E">
        <w:rPr>
          <w:rFonts w:ascii="Arial" w:hAnsi="Arial" w:cs="Arial"/>
          <w:sz w:val="24"/>
          <w:szCs w:val="24"/>
        </w:rPr>
        <w:t xml:space="preserve">limited ability to cease spending on schemes due to most already being contractually committed or for high service risks, the risk of the plan shifting from balance to imbalance </w:t>
      </w:r>
      <w:r w:rsidR="00402B90">
        <w:rPr>
          <w:rFonts w:ascii="Arial" w:hAnsi="Arial" w:cs="Arial"/>
          <w:sz w:val="24"/>
          <w:szCs w:val="24"/>
        </w:rPr>
        <w:t xml:space="preserve">remains </w:t>
      </w:r>
      <w:r w:rsidR="00356EF1" w:rsidRPr="00B0538E">
        <w:rPr>
          <w:rFonts w:ascii="Arial" w:hAnsi="Arial" w:cs="Arial"/>
          <w:sz w:val="24"/>
          <w:szCs w:val="24"/>
        </w:rPr>
        <w:t>materia</w:t>
      </w:r>
      <w:r w:rsidR="00356EF1">
        <w:rPr>
          <w:rFonts w:ascii="Arial" w:hAnsi="Arial" w:cs="Arial"/>
          <w:sz w:val="24"/>
          <w:szCs w:val="24"/>
        </w:rPr>
        <w:t>l.</w:t>
      </w:r>
      <w:r w:rsidR="00AF50D8">
        <w:rPr>
          <w:rFonts w:ascii="Arial" w:hAnsi="Arial" w:cs="Arial"/>
          <w:sz w:val="24"/>
          <w:szCs w:val="24"/>
        </w:rPr>
        <w:t xml:space="preserve"> </w:t>
      </w:r>
    </w:p>
    <w:p w14:paraId="1522E640" w14:textId="77777777" w:rsidR="00AF50D8" w:rsidRDefault="00AF50D8" w:rsidP="003A484D">
      <w:pPr>
        <w:spacing w:after="0" w:line="240" w:lineRule="auto"/>
        <w:jc w:val="both"/>
        <w:rPr>
          <w:rFonts w:ascii="Arial" w:hAnsi="Arial" w:cs="Arial"/>
          <w:sz w:val="24"/>
          <w:szCs w:val="24"/>
        </w:rPr>
      </w:pPr>
    </w:p>
    <w:p w14:paraId="2D82720D" w14:textId="7BA3F32D" w:rsidR="00AF50D8" w:rsidRDefault="00AF50D8" w:rsidP="00AF50D8">
      <w:pPr>
        <w:pStyle w:val="Caption"/>
        <w:spacing w:after="0"/>
        <w:jc w:val="both"/>
        <w:rPr>
          <w:rFonts w:ascii="Arial" w:hAnsi="Arial" w:cs="Arial"/>
          <w:b/>
          <w:bCs/>
          <w:color w:val="auto"/>
          <w:sz w:val="24"/>
          <w:szCs w:val="24"/>
        </w:rPr>
      </w:pPr>
      <w:r w:rsidRPr="00B0538E">
        <w:rPr>
          <w:rFonts w:ascii="Arial" w:hAnsi="Arial" w:cs="Arial"/>
          <w:b/>
          <w:bCs/>
          <w:color w:val="auto"/>
          <w:sz w:val="24"/>
          <w:szCs w:val="24"/>
        </w:rPr>
        <w:t xml:space="preserve">Table </w:t>
      </w:r>
      <w:r>
        <w:rPr>
          <w:rFonts w:ascii="Arial" w:hAnsi="Arial" w:cs="Arial"/>
          <w:b/>
          <w:bCs/>
          <w:color w:val="auto"/>
          <w:sz w:val="24"/>
          <w:szCs w:val="24"/>
        </w:rPr>
        <w:t>3</w:t>
      </w:r>
      <w:r w:rsidRPr="00B0538E">
        <w:rPr>
          <w:rFonts w:ascii="Arial" w:hAnsi="Arial" w:cs="Arial"/>
          <w:b/>
          <w:bCs/>
          <w:color w:val="auto"/>
          <w:sz w:val="24"/>
          <w:szCs w:val="24"/>
        </w:rPr>
        <w:t xml:space="preserve"> </w:t>
      </w:r>
      <w:r>
        <w:rPr>
          <w:rFonts w:ascii="Arial" w:hAnsi="Arial" w:cs="Arial"/>
          <w:b/>
          <w:bCs/>
          <w:color w:val="auto"/>
          <w:sz w:val="24"/>
          <w:szCs w:val="24"/>
        </w:rPr>
        <w:t>CPG Bids Medical Equipment Risk Score ≥ 15</w:t>
      </w:r>
    </w:p>
    <w:p w14:paraId="7FADE1A9" w14:textId="77777777" w:rsidR="00AF50D8" w:rsidRDefault="00AF50D8" w:rsidP="003A484D">
      <w:pPr>
        <w:spacing w:after="0" w:line="240" w:lineRule="auto"/>
        <w:jc w:val="both"/>
        <w:rPr>
          <w:rFonts w:ascii="Arial" w:hAnsi="Arial" w:cs="Arial"/>
          <w:sz w:val="24"/>
          <w:szCs w:val="24"/>
        </w:rPr>
      </w:pPr>
    </w:p>
    <w:p w14:paraId="1F288DA7" w14:textId="6623A4BC" w:rsidR="00AF50D8" w:rsidRDefault="00AF50D8" w:rsidP="003A484D">
      <w:pPr>
        <w:spacing w:after="0" w:line="240" w:lineRule="auto"/>
        <w:jc w:val="both"/>
        <w:rPr>
          <w:rFonts w:ascii="Arial" w:hAnsi="Arial" w:cs="Arial"/>
          <w:sz w:val="24"/>
          <w:szCs w:val="24"/>
        </w:rPr>
      </w:pPr>
      <w:r>
        <w:rPr>
          <w:noProof/>
          <w:lang w:eastAsia="en-GB"/>
        </w:rPr>
        <w:drawing>
          <wp:inline distT="0" distB="0" distL="0" distR="0" wp14:anchorId="0073A322" wp14:editId="01F1B8A6">
            <wp:extent cx="5855528" cy="2256318"/>
            <wp:effectExtent l="19050" t="19050" r="12065" b="10795"/>
            <wp:docPr id="1559265221"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265221" name="Picture 1" descr="A screenshot of a graph&#10;&#10;Description automatically generated"/>
                    <pic:cNvPicPr/>
                  </pic:nvPicPr>
                  <pic:blipFill>
                    <a:blip r:embed="rId13"/>
                    <a:stretch>
                      <a:fillRect/>
                    </a:stretch>
                  </pic:blipFill>
                  <pic:spPr>
                    <a:xfrm>
                      <a:off x="0" y="0"/>
                      <a:ext cx="5883981" cy="2267282"/>
                    </a:xfrm>
                    <a:prstGeom prst="rect">
                      <a:avLst/>
                    </a:prstGeom>
                    <a:ln>
                      <a:solidFill>
                        <a:srgbClr val="0070C0"/>
                      </a:solidFill>
                    </a:ln>
                  </pic:spPr>
                </pic:pic>
              </a:graphicData>
            </a:graphic>
          </wp:inline>
        </w:drawing>
      </w:r>
    </w:p>
    <w:p w14:paraId="52A9958C" w14:textId="77777777" w:rsidR="00356EF1" w:rsidRDefault="00356EF1" w:rsidP="003A484D">
      <w:pPr>
        <w:spacing w:after="0" w:line="240" w:lineRule="auto"/>
        <w:jc w:val="both"/>
        <w:rPr>
          <w:rFonts w:ascii="Arial" w:hAnsi="Arial" w:cs="Arial"/>
          <w:sz w:val="24"/>
          <w:szCs w:val="24"/>
        </w:rPr>
      </w:pPr>
    </w:p>
    <w:p w14:paraId="28BF5875" w14:textId="259CF0B6" w:rsidR="00F94FD7" w:rsidRDefault="00F94FD7" w:rsidP="003A484D">
      <w:pPr>
        <w:spacing w:after="0" w:line="240" w:lineRule="auto"/>
        <w:jc w:val="both"/>
        <w:rPr>
          <w:rFonts w:ascii="Arial" w:hAnsi="Arial" w:cs="Arial"/>
          <w:sz w:val="24"/>
          <w:szCs w:val="24"/>
        </w:rPr>
      </w:pPr>
    </w:p>
    <w:p w14:paraId="4A804585" w14:textId="5E79F77A" w:rsidR="00AF50D8" w:rsidRDefault="00AF50D8" w:rsidP="00AF50D8">
      <w:pPr>
        <w:pStyle w:val="Caption"/>
        <w:spacing w:after="0"/>
        <w:jc w:val="both"/>
        <w:rPr>
          <w:rFonts w:ascii="Arial" w:hAnsi="Arial" w:cs="Arial"/>
          <w:b/>
          <w:bCs/>
          <w:color w:val="auto"/>
          <w:sz w:val="24"/>
          <w:szCs w:val="24"/>
        </w:rPr>
      </w:pPr>
      <w:r w:rsidRPr="00B0538E">
        <w:rPr>
          <w:rFonts w:ascii="Arial" w:hAnsi="Arial" w:cs="Arial"/>
          <w:b/>
          <w:bCs/>
          <w:color w:val="auto"/>
          <w:sz w:val="24"/>
          <w:szCs w:val="24"/>
        </w:rPr>
        <w:t xml:space="preserve">Table </w:t>
      </w:r>
      <w:r>
        <w:rPr>
          <w:rFonts w:ascii="Arial" w:hAnsi="Arial" w:cs="Arial"/>
          <w:b/>
          <w:bCs/>
          <w:color w:val="auto"/>
          <w:sz w:val="24"/>
          <w:szCs w:val="24"/>
        </w:rPr>
        <w:t>4</w:t>
      </w:r>
      <w:r w:rsidRPr="00B0538E">
        <w:rPr>
          <w:rFonts w:ascii="Arial" w:hAnsi="Arial" w:cs="Arial"/>
          <w:b/>
          <w:bCs/>
          <w:color w:val="auto"/>
          <w:sz w:val="24"/>
          <w:szCs w:val="24"/>
        </w:rPr>
        <w:t xml:space="preserve"> </w:t>
      </w:r>
      <w:r>
        <w:rPr>
          <w:rFonts w:ascii="Arial" w:hAnsi="Arial" w:cs="Arial"/>
          <w:b/>
          <w:bCs/>
          <w:color w:val="auto"/>
          <w:sz w:val="24"/>
          <w:szCs w:val="24"/>
        </w:rPr>
        <w:t xml:space="preserve">CPG Bids Medical Equipment </w:t>
      </w:r>
      <w:r w:rsidR="00572C7A">
        <w:rPr>
          <w:rFonts w:ascii="Arial" w:hAnsi="Arial" w:cs="Arial"/>
          <w:b/>
          <w:bCs/>
          <w:color w:val="auto"/>
          <w:sz w:val="24"/>
          <w:szCs w:val="24"/>
        </w:rPr>
        <w:t xml:space="preserve">- </w:t>
      </w:r>
      <w:r>
        <w:rPr>
          <w:rFonts w:ascii="Arial" w:hAnsi="Arial" w:cs="Arial"/>
          <w:b/>
          <w:bCs/>
          <w:color w:val="auto"/>
          <w:sz w:val="24"/>
          <w:szCs w:val="24"/>
        </w:rPr>
        <w:t>Risk Score 20 By Department</w:t>
      </w:r>
    </w:p>
    <w:p w14:paraId="2B56FEC5" w14:textId="77777777" w:rsidR="00E87A93" w:rsidRDefault="00E87A93" w:rsidP="003A484D">
      <w:pPr>
        <w:spacing w:after="0" w:line="240" w:lineRule="auto"/>
        <w:jc w:val="both"/>
        <w:rPr>
          <w:rFonts w:ascii="Arial" w:hAnsi="Arial" w:cs="Arial"/>
          <w:sz w:val="24"/>
          <w:szCs w:val="24"/>
        </w:rPr>
      </w:pPr>
    </w:p>
    <w:p w14:paraId="3DD4A0C0" w14:textId="616F19B3" w:rsidR="00E87A93" w:rsidRDefault="00AF50D8" w:rsidP="003A484D">
      <w:pPr>
        <w:spacing w:after="0" w:line="240" w:lineRule="auto"/>
        <w:jc w:val="both"/>
        <w:rPr>
          <w:rFonts w:ascii="Arial" w:hAnsi="Arial" w:cs="Arial"/>
          <w:sz w:val="24"/>
          <w:szCs w:val="24"/>
        </w:rPr>
      </w:pPr>
      <w:r w:rsidRPr="00E87A93">
        <w:rPr>
          <w:noProof/>
          <w:lang w:eastAsia="en-GB"/>
        </w:rPr>
        <w:drawing>
          <wp:inline distT="0" distB="0" distL="0" distR="0" wp14:anchorId="7E39CF20" wp14:editId="16D058D6">
            <wp:extent cx="5873507" cy="2809210"/>
            <wp:effectExtent l="19050" t="19050" r="13335" b="10795"/>
            <wp:docPr id="684750201" name="Picture 1" descr="A graph showing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750201" name="Picture 1" descr="A graph showing a number of patients&#10;&#10;Description automatically generated"/>
                    <pic:cNvPicPr/>
                  </pic:nvPicPr>
                  <pic:blipFill>
                    <a:blip r:embed="rId14"/>
                    <a:stretch>
                      <a:fillRect/>
                    </a:stretch>
                  </pic:blipFill>
                  <pic:spPr>
                    <a:xfrm>
                      <a:off x="0" y="0"/>
                      <a:ext cx="5900551" cy="2822145"/>
                    </a:xfrm>
                    <a:prstGeom prst="rect">
                      <a:avLst/>
                    </a:prstGeom>
                    <a:ln>
                      <a:solidFill>
                        <a:schemeClr val="accent1">
                          <a:lumMod val="50000"/>
                        </a:schemeClr>
                      </a:solidFill>
                    </a:ln>
                  </pic:spPr>
                </pic:pic>
              </a:graphicData>
            </a:graphic>
          </wp:inline>
        </w:drawing>
      </w:r>
    </w:p>
    <w:p w14:paraId="0E9FE201" w14:textId="77777777" w:rsidR="00E87A93" w:rsidRDefault="00E87A93" w:rsidP="003A484D">
      <w:pPr>
        <w:spacing w:after="0" w:line="240" w:lineRule="auto"/>
        <w:jc w:val="both"/>
        <w:rPr>
          <w:rFonts w:ascii="Arial" w:hAnsi="Arial" w:cs="Arial"/>
          <w:sz w:val="24"/>
          <w:szCs w:val="24"/>
        </w:rPr>
      </w:pPr>
    </w:p>
    <w:p w14:paraId="791A402A" w14:textId="5EA7E0D1" w:rsidR="00E87A93" w:rsidRDefault="00E87A93" w:rsidP="003A484D">
      <w:pPr>
        <w:spacing w:after="0" w:line="240" w:lineRule="auto"/>
        <w:jc w:val="both"/>
        <w:rPr>
          <w:rFonts w:ascii="Arial" w:hAnsi="Arial" w:cs="Arial"/>
          <w:sz w:val="24"/>
          <w:szCs w:val="24"/>
        </w:rPr>
      </w:pPr>
    </w:p>
    <w:p w14:paraId="5B8F3945" w14:textId="5DD35EF2" w:rsidR="00BB164A" w:rsidRDefault="00BB164A" w:rsidP="003A484D">
      <w:pPr>
        <w:spacing w:after="0" w:line="240" w:lineRule="auto"/>
        <w:jc w:val="both"/>
        <w:rPr>
          <w:rFonts w:ascii="Arial" w:hAnsi="Arial" w:cs="Arial"/>
          <w:sz w:val="24"/>
          <w:szCs w:val="24"/>
        </w:rPr>
      </w:pPr>
      <w:r>
        <w:rPr>
          <w:rFonts w:ascii="Arial" w:hAnsi="Arial" w:cs="Arial"/>
          <w:sz w:val="24"/>
          <w:szCs w:val="24"/>
        </w:rPr>
        <w:t xml:space="preserve">As it looks unlikely that any </w:t>
      </w:r>
      <w:r w:rsidR="00572C7A">
        <w:rPr>
          <w:rFonts w:ascii="Arial" w:hAnsi="Arial" w:cs="Arial"/>
          <w:sz w:val="24"/>
          <w:szCs w:val="24"/>
        </w:rPr>
        <w:t xml:space="preserve">material sums of </w:t>
      </w:r>
      <w:r>
        <w:rPr>
          <w:rFonts w:ascii="Arial" w:hAnsi="Arial" w:cs="Arial"/>
          <w:sz w:val="24"/>
          <w:szCs w:val="24"/>
        </w:rPr>
        <w:t>additional national funding will be released in the next few months, i</w:t>
      </w:r>
      <w:r w:rsidR="00356EF1">
        <w:rPr>
          <w:rFonts w:ascii="Arial" w:hAnsi="Arial" w:cs="Arial"/>
          <w:sz w:val="24"/>
          <w:szCs w:val="24"/>
        </w:rPr>
        <w:t xml:space="preserve">f the plan is to remain balanced within the resources provided, it would be prudent to </w:t>
      </w:r>
      <w:r w:rsidR="00883DC8">
        <w:rPr>
          <w:rFonts w:ascii="Arial" w:hAnsi="Arial" w:cs="Arial"/>
          <w:sz w:val="24"/>
          <w:szCs w:val="24"/>
        </w:rPr>
        <w:t xml:space="preserve">continue to </w:t>
      </w:r>
      <w:r w:rsidR="00356EF1">
        <w:rPr>
          <w:rFonts w:ascii="Arial" w:hAnsi="Arial" w:cs="Arial"/>
          <w:sz w:val="24"/>
          <w:szCs w:val="24"/>
        </w:rPr>
        <w:t>explore further mitigations</w:t>
      </w:r>
      <w:r w:rsidR="00883DC8">
        <w:rPr>
          <w:rFonts w:ascii="Arial" w:hAnsi="Arial" w:cs="Arial"/>
          <w:sz w:val="24"/>
          <w:szCs w:val="24"/>
        </w:rPr>
        <w:t>, including,</w:t>
      </w:r>
    </w:p>
    <w:p w14:paraId="2094FBB6" w14:textId="77777777" w:rsidR="00894AB9" w:rsidRDefault="00894AB9" w:rsidP="00356EF1">
      <w:pPr>
        <w:spacing w:after="0" w:line="240" w:lineRule="auto"/>
        <w:jc w:val="both"/>
        <w:rPr>
          <w:rFonts w:ascii="Arial" w:hAnsi="Arial" w:cs="Arial"/>
          <w:bCs/>
          <w:sz w:val="24"/>
          <w:szCs w:val="24"/>
        </w:rPr>
      </w:pPr>
    </w:p>
    <w:p w14:paraId="0E894153" w14:textId="77777777" w:rsidR="00356EF1" w:rsidRDefault="00356EF1" w:rsidP="00894AB9">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lastRenderedPageBreak/>
        <w:t>Charitable funds</w:t>
      </w:r>
    </w:p>
    <w:p w14:paraId="429BB637" w14:textId="77777777" w:rsidR="00894AB9" w:rsidRDefault="00894AB9" w:rsidP="00894AB9">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Slipping scheme</w:t>
      </w:r>
      <w:r w:rsidR="00FC4E1E">
        <w:rPr>
          <w:rFonts w:ascii="Arial" w:hAnsi="Arial" w:cs="Arial"/>
          <w:bCs/>
          <w:sz w:val="24"/>
          <w:szCs w:val="24"/>
        </w:rPr>
        <w:t>s</w:t>
      </w:r>
    </w:p>
    <w:p w14:paraId="6AAA2422" w14:textId="77777777" w:rsidR="00894AB9" w:rsidRDefault="00894AB9" w:rsidP="00037615">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Revenue solutions, in particular leases</w:t>
      </w:r>
      <w:r w:rsidR="00750BBE">
        <w:rPr>
          <w:rFonts w:ascii="Arial" w:hAnsi="Arial" w:cs="Arial"/>
          <w:bCs/>
          <w:sz w:val="24"/>
          <w:szCs w:val="24"/>
        </w:rPr>
        <w:t xml:space="preserve"> where value for money available. These would need the agreement of WG to provide technical capital funding, as all new leases are treated on-balance sheet following the introduction of IFRS 16 in the UK public sector from 1</w:t>
      </w:r>
      <w:r w:rsidR="00750BBE" w:rsidRPr="00037615">
        <w:rPr>
          <w:rFonts w:ascii="Arial" w:hAnsi="Arial" w:cs="Arial"/>
          <w:bCs/>
          <w:sz w:val="24"/>
          <w:szCs w:val="24"/>
          <w:vertAlign w:val="superscript"/>
        </w:rPr>
        <w:t>st</w:t>
      </w:r>
      <w:r w:rsidR="00750BBE">
        <w:rPr>
          <w:rFonts w:ascii="Arial" w:hAnsi="Arial" w:cs="Arial"/>
          <w:bCs/>
          <w:sz w:val="24"/>
          <w:szCs w:val="24"/>
        </w:rPr>
        <w:t xml:space="preserve"> April. </w:t>
      </w:r>
      <w:r w:rsidR="00356EF1">
        <w:rPr>
          <w:rFonts w:ascii="Arial" w:hAnsi="Arial" w:cs="Arial"/>
          <w:bCs/>
          <w:sz w:val="24"/>
          <w:szCs w:val="24"/>
        </w:rPr>
        <w:t>There will of course then be an additional annual revenue payment.</w:t>
      </w:r>
    </w:p>
    <w:p w14:paraId="1C39297C" w14:textId="77777777" w:rsidR="007415E1" w:rsidRDefault="007415E1" w:rsidP="007415E1">
      <w:pPr>
        <w:spacing w:after="0" w:line="240" w:lineRule="auto"/>
        <w:jc w:val="both"/>
        <w:rPr>
          <w:rFonts w:ascii="Arial" w:hAnsi="Arial" w:cs="Arial"/>
          <w:bCs/>
          <w:sz w:val="24"/>
          <w:szCs w:val="24"/>
        </w:rPr>
      </w:pPr>
    </w:p>
    <w:p w14:paraId="57F93A8F" w14:textId="77777777" w:rsidR="007415E1" w:rsidRDefault="006960A3" w:rsidP="007415E1">
      <w:pPr>
        <w:spacing w:after="0" w:line="240" w:lineRule="auto"/>
        <w:jc w:val="both"/>
        <w:rPr>
          <w:rFonts w:ascii="Arial" w:hAnsi="Arial" w:cs="Arial"/>
          <w:bCs/>
          <w:sz w:val="24"/>
          <w:szCs w:val="24"/>
        </w:rPr>
      </w:pPr>
      <w:r>
        <w:rPr>
          <w:rFonts w:ascii="Arial" w:hAnsi="Arial" w:cs="Arial"/>
          <w:bCs/>
          <w:sz w:val="24"/>
          <w:szCs w:val="24"/>
        </w:rPr>
        <w:t xml:space="preserve">The Health Board is </w:t>
      </w:r>
      <w:r w:rsidR="007415E1">
        <w:rPr>
          <w:rFonts w:ascii="Arial" w:hAnsi="Arial" w:cs="Arial"/>
          <w:bCs/>
          <w:sz w:val="24"/>
          <w:szCs w:val="24"/>
        </w:rPr>
        <w:t xml:space="preserve">already </w:t>
      </w:r>
      <w:r w:rsidR="007E7580">
        <w:rPr>
          <w:rFonts w:ascii="Arial" w:hAnsi="Arial" w:cs="Arial"/>
          <w:bCs/>
          <w:sz w:val="24"/>
          <w:szCs w:val="24"/>
        </w:rPr>
        <w:t>making use of</w:t>
      </w:r>
      <w:r>
        <w:rPr>
          <w:rFonts w:ascii="Arial" w:hAnsi="Arial" w:cs="Arial"/>
          <w:bCs/>
          <w:sz w:val="24"/>
          <w:szCs w:val="24"/>
        </w:rPr>
        <w:t>,</w:t>
      </w:r>
      <w:r w:rsidR="007E7580">
        <w:rPr>
          <w:rFonts w:ascii="Arial" w:hAnsi="Arial" w:cs="Arial"/>
          <w:bCs/>
          <w:sz w:val="24"/>
          <w:szCs w:val="24"/>
        </w:rPr>
        <w:t xml:space="preserve"> and </w:t>
      </w:r>
      <w:r w:rsidR="007415E1">
        <w:rPr>
          <w:rFonts w:ascii="Arial" w:hAnsi="Arial" w:cs="Arial"/>
          <w:bCs/>
          <w:sz w:val="24"/>
          <w:szCs w:val="24"/>
        </w:rPr>
        <w:t>actively investigating</w:t>
      </w:r>
      <w:r>
        <w:rPr>
          <w:rFonts w:ascii="Arial" w:hAnsi="Arial" w:cs="Arial"/>
          <w:bCs/>
          <w:sz w:val="24"/>
          <w:szCs w:val="24"/>
        </w:rPr>
        <w:t>,</w:t>
      </w:r>
      <w:r w:rsidR="007415E1">
        <w:rPr>
          <w:rFonts w:ascii="Arial" w:hAnsi="Arial" w:cs="Arial"/>
          <w:bCs/>
          <w:sz w:val="24"/>
          <w:szCs w:val="24"/>
        </w:rPr>
        <w:t xml:space="preserve"> the availability of alternative sources of funding, which </w:t>
      </w:r>
      <w:r w:rsidR="003B14D0">
        <w:rPr>
          <w:rFonts w:ascii="Arial" w:hAnsi="Arial" w:cs="Arial"/>
          <w:bCs/>
          <w:sz w:val="24"/>
          <w:szCs w:val="24"/>
        </w:rPr>
        <w:t>include: -</w:t>
      </w:r>
    </w:p>
    <w:p w14:paraId="0F4868DA" w14:textId="77777777" w:rsidR="007E7580" w:rsidRDefault="007E7580" w:rsidP="007E7580">
      <w:pPr>
        <w:pStyle w:val="ListParagraph"/>
        <w:spacing w:after="0" w:line="240" w:lineRule="auto"/>
        <w:jc w:val="both"/>
        <w:rPr>
          <w:rFonts w:ascii="Arial" w:hAnsi="Arial" w:cs="Arial"/>
          <w:bCs/>
          <w:sz w:val="24"/>
          <w:szCs w:val="24"/>
        </w:rPr>
      </w:pPr>
    </w:p>
    <w:p w14:paraId="67EB320F" w14:textId="3173E298" w:rsidR="007E7580"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EFAB (Estates Funding Advisory Board</w:t>
      </w:r>
      <w:r w:rsidR="00AF50D8">
        <w:rPr>
          <w:rFonts w:ascii="Arial" w:hAnsi="Arial" w:cs="Arial"/>
          <w:bCs/>
          <w:sz w:val="24"/>
          <w:szCs w:val="24"/>
        </w:rPr>
        <w:t>)</w:t>
      </w:r>
      <w:r>
        <w:rPr>
          <w:rFonts w:ascii="Arial" w:hAnsi="Arial" w:cs="Arial"/>
          <w:bCs/>
          <w:sz w:val="24"/>
          <w:szCs w:val="24"/>
        </w:rPr>
        <w:t xml:space="preserve">. </w:t>
      </w:r>
      <w:r w:rsidR="00090BE0">
        <w:rPr>
          <w:rFonts w:ascii="Arial" w:hAnsi="Arial" w:cs="Arial"/>
          <w:bCs/>
          <w:sz w:val="24"/>
          <w:szCs w:val="24"/>
        </w:rPr>
        <w:t>The plan includes the 2023/24 element of the approved</w:t>
      </w:r>
      <w:r>
        <w:rPr>
          <w:rFonts w:ascii="Arial" w:hAnsi="Arial" w:cs="Arial"/>
          <w:bCs/>
          <w:sz w:val="24"/>
          <w:szCs w:val="24"/>
        </w:rPr>
        <w:t xml:space="preserve"> £7.9 (of which 30%/£2.4m is a contribution from discretionary capital) over the next two years for high priority estates infrastructure </w:t>
      </w:r>
      <w:r w:rsidR="00090BE0">
        <w:rPr>
          <w:rFonts w:ascii="Arial" w:hAnsi="Arial" w:cs="Arial"/>
          <w:bCs/>
          <w:sz w:val="24"/>
          <w:szCs w:val="24"/>
        </w:rPr>
        <w:t xml:space="preserve">replacement </w:t>
      </w:r>
      <w:r>
        <w:rPr>
          <w:rFonts w:ascii="Arial" w:hAnsi="Arial" w:cs="Arial"/>
          <w:bCs/>
          <w:sz w:val="24"/>
          <w:szCs w:val="24"/>
        </w:rPr>
        <w:t>schemes.</w:t>
      </w:r>
      <w:r w:rsidR="00AF50D8">
        <w:rPr>
          <w:rFonts w:ascii="Arial" w:hAnsi="Arial" w:cs="Arial"/>
          <w:bCs/>
          <w:sz w:val="24"/>
          <w:szCs w:val="24"/>
        </w:rPr>
        <w:t xml:space="preserve"> These include schemes for roof repairs, replacement of nurse call systems and fire alarm replacement.</w:t>
      </w:r>
    </w:p>
    <w:p w14:paraId="3925C54D" w14:textId="77777777" w:rsidR="007415E1"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M</w:t>
      </w:r>
      <w:r w:rsidR="007415E1" w:rsidRPr="007415E1">
        <w:rPr>
          <w:rFonts w:ascii="Arial" w:hAnsi="Arial" w:cs="Arial"/>
          <w:bCs/>
          <w:sz w:val="24"/>
          <w:szCs w:val="24"/>
        </w:rPr>
        <w:t>aking good use of the new national funding streams being managed through the RPB</w:t>
      </w:r>
      <w:r w:rsidR="00090BE0">
        <w:rPr>
          <w:rFonts w:ascii="Arial" w:hAnsi="Arial" w:cs="Arial"/>
          <w:bCs/>
          <w:sz w:val="24"/>
          <w:szCs w:val="24"/>
        </w:rPr>
        <w:t xml:space="preserve"> Capital Group</w:t>
      </w:r>
      <w:r w:rsidR="007415E1" w:rsidRPr="007415E1">
        <w:rPr>
          <w:rFonts w:ascii="Arial" w:hAnsi="Arial" w:cs="Arial"/>
          <w:bCs/>
          <w:sz w:val="24"/>
          <w:szCs w:val="24"/>
        </w:rPr>
        <w:t xml:space="preserve"> </w:t>
      </w:r>
      <w:r w:rsidR="00090BE0">
        <w:rPr>
          <w:rFonts w:ascii="Arial" w:hAnsi="Arial" w:cs="Arial"/>
          <w:bCs/>
          <w:sz w:val="24"/>
          <w:szCs w:val="24"/>
        </w:rPr>
        <w:t>-</w:t>
      </w:r>
      <w:r w:rsidR="007415E1" w:rsidRPr="007415E1">
        <w:rPr>
          <w:rFonts w:ascii="Arial" w:hAnsi="Arial" w:cs="Arial"/>
          <w:bCs/>
          <w:sz w:val="24"/>
          <w:szCs w:val="24"/>
        </w:rPr>
        <w:t xml:space="preserve"> Housing for Care Fund (HCF) and th</w:t>
      </w:r>
      <w:r>
        <w:rPr>
          <w:rFonts w:ascii="Arial" w:hAnsi="Arial" w:cs="Arial"/>
          <w:bCs/>
          <w:sz w:val="24"/>
          <w:szCs w:val="24"/>
        </w:rPr>
        <w:t>e IRCF (Integration and Rebalancing Capital Fund)</w:t>
      </w:r>
    </w:p>
    <w:p w14:paraId="4EDDF535" w14:textId="77777777" w:rsidR="007E7580"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Active discussions are taking place on the disposal of 3 parts of the Health Board Estate. If the</w:t>
      </w:r>
      <w:r w:rsidR="00090BE0">
        <w:rPr>
          <w:rFonts w:ascii="Arial" w:hAnsi="Arial" w:cs="Arial"/>
          <w:bCs/>
          <w:sz w:val="24"/>
          <w:szCs w:val="24"/>
        </w:rPr>
        <w:t>se</w:t>
      </w:r>
      <w:r>
        <w:rPr>
          <w:rFonts w:ascii="Arial" w:hAnsi="Arial" w:cs="Arial"/>
          <w:bCs/>
          <w:sz w:val="24"/>
          <w:szCs w:val="24"/>
        </w:rPr>
        <w:t xml:space="preserve"> were to proceed </w:t>
      </w:r>
      <w:r w:rsidR="00090BE0">
        <w:rPr>
          <w:rFonts w:ascii="Arial" w:hAnsi="Arial" w:cs="Arial"/>
          <w:bCs/>
          <w:sz w:val="24"/>
          <w:szCs w:val="24"/>
        </w:rPr>
        <w:t>to completion</w:t>
      </w:r>
      <w:r>
        <w:rPr>
          <w:rFonts w:ascii="Arial" w:hAnsi="Arial" w:cs="Arial"/>
          <w:bCs/>
          <w:sz w:val="24"/>
          <w:szCs w:val="24"/>
        </w:rPr>
        <w:t xml:space="preserve"> this year, there is the potential to receive an additional </w:t>
      </w:r>
      <w:r w:rsidR="00530D9B">
        <w:rPr>
          <w:rFonts w:ascii="Arial" w:hAnsi="Arial" w:cs="Arial"/>
          <w:bCs/>
          <w:sz w:val="24"/>
          <w:szCs w:val="24"/>
        </w:rPr>
        <w:t>£500k to £700k in addition to the assumed £200k included in the approved balanced plan.</w:t>
      </w:r>
    </w:p>
    <w:p w14:paraId="28C920F1" w14:textId="77777777" w:rsidR="009E31CD" w:rsidRDefault="009E31CD" w:rsidP="009E31CD">
      <w:pPr>
        <w:spacing w:after="0" w:line="240" w:lineRule="auto"/>
        <w:jc w:val="both"/>
        <w:rPr>
          <w:rFonts w:ascii="Arial" w:hAnsi="Arial" w:cs="Arial"/>
          <w:bCs/>
          <w:sz w:val="24"/>
          <w:szCs w:val="24"/>
        </w:rPr>
      </w:pPr>
    </w:p>
    <w:p w14:paraId="49F9904B" w14:textId="1D8DD2C2" w:rsidR="009E31CD" w:rsidRPr="009E31CD" w:rsidRDefault="009E31CD" w:rsidP="009E31CD">
      <w:pPr>
        <w:spacing w:after="0" w:line="240" w:lineRule="auto"/>
        <w:jc w:val="both"/>
        <w:rPr>
          <w:rFonts w:ascii="Arial" w:hAnsi="Arial" w:cs="Arial"/>
          <w:bCs/>
          <w:sz w:val="24"/>
          <w:szCs w:val="24"/>
        </w:rPr>
      </w:pPr>
      <w:r>
        <w:rPr>
          <w:rFonts w:ascii="Arial" w:hAnsi="Arial" w:cs="Arial"/>
          <w:bCs/>
          <w:sz w:val="24"/>
          <w:szCs w:val="24"/>
        </w:rPr>
        <w:t>All NHS Wales organisations have as normal been asked to fix their CRL positions for major WG funded capital schemes by 31</w:t>
      </w:r>
      <w:r w:rsidRPr="009E31CD">
        <w:rPr>
          <w:rFonts w:ascii="Arial" w:hAnsi="Arial" w:cs="Arial"/>
          <w:bCs/>
          <w:sz w:val="24"/>
          <w:szCs w:val="24"/>
          <w:vertAlign w:val="superscript"/>
        </w:rPr>
        <w:t>st</w:t>
      </w:r>
      <w:r>
        <w:rPr>
          <w:rFonts w:ascii="Arial" w:hAnsi="Arial" w:cs="Arial"/>
          <w:bCs/>
          <w:sz w:val="24"/>
          <w:szCs w:val="24"/>
        </w:rPr>
        <w:t xml:space="preserve"> October. Assessments of the position are under way. Whilst there are likely to be modest sums of </w:t>
      </w:r>
      <w:r w:rsidR="00883DC8">
        <w:rPr>
          <w:rFonts w:ascii="Arial" w:hAnsi="Arial" w:cs="Arial"/>
          <w:bCs/>
          <w:sz w:val="24"/>
          <w:szCs w:val="24"/>
        </w:rPr>
        <w:t>slippage from our position,</w:t>
      </w:r>
      <w:r>
        <w:rPr>
          <w:rFonts w:ascii="Arial" w:hAnsi="Arial" w:cs="Arial"/>
          <w:bCs/>
          <w:sz w:val="24"/>
          <w:szCs w:val="24"/>
        </w:rPr>
        <w:t xml:space="preserve"> there are also 3 schemes going through the business case design process that may require some element of redesign. </w:t>
      </w:r>
      <w:r w:rsidR="00883DC8">
        <w:rPr>
          <w:rFonts w:ascii="Arial" w:hAnsi="Arial" w:cs="Arial"/>
          <w:bCs/>
          <w:sz w:val="24"/>
          <w:szCs w:val="24"/>
        </w:rPr>
        <w:t>A</w:t>
      </w:r>
      <w:r>
        <w:rPr>
          <w:rFonts w:ascii="Arial" w:hAnsi="Arial" w:cs="Arial"/>
          <w:bCs/>
          <w:sz w:val="24"/>
          <w:szCs w:val="24"/>
        </w:rPr>
        <w:t xml:space="preserve">ny additional design costs may need to be offset against these scheme </w:t>
      </w:r>
      <w:r w:rsidR="00883DC8">
        <w:rPr>
          <w:rFonts w:ascii="Arial" w:hAnsi="Arial" w:cs="Arial"/>
          <w:bCs/>
          <w:sz w:val="24"/>
          <w:szCs w:val="24"/>
        </w:rPr>
        <w:t>slippages.</w:t>
      </w:r>
    </w:p>
    <w:p w14:paraId="3414CC18" w14:textId="77777777" w:rsidR="00894AB9" w:rsidRDefault="00424D2B" w:rsidP="00037615">
      <w:pPr>
        <w:spacing w:after="0" w:line="240" w:lineRule="auto"/>
        <w:jc w:val="both"/>
        <w:rPr>
          <w:rFonts w:ascii="Arial" w:hAnsi="Arial" w:cs="Arial"/>
          <w:bCs/>
          <w:sz w:val="24"/>
          <w:szCs w:val="24"/>
        </w:rPr>
      </w:pPr>
      <w:r>
        <w:rPr>
          <w:rFonts w:ascii="Arial" w:hAnsi="Arial" w:cs="Arial"/>
          <w:bCs/>
          <w:sz w:val="24"/>
          <w:szCs w:val="24"/>
        </w:rPr>
        <w:tab/>
      </w:r>
    </w:p>
    <w:p w14:paraId="2691D59F" w14:textId="2AEC3759" w:rsidR="006E0377" w:rsidRDefault="006E0377" w:rsidP="00037615">
      <w:pPr>
        <w:spacing w:after="0" w:line="240" w:lineRule="auto"/>
        <w:jc w:val="both"/>
        <w:rPr>
          <w:rFonts w:ascii="Arial" w:hAnsi="Arial" w:cs="Arial"/>
          <w:bCs/>
          <w:sz w:val="24"/>
          <w:szCs w:val="24"/>
          <w:u w:val="single"/>
        </w:rPr>
      </w:pPr>
      <w:r w:rsidRPr="006E0377">
        <w:rPr>
          <w:rFonts w:ascii="Arial" w:hAnsi="Arial" w:cs="Arial"/>
          <w:bCs/>
          <w:sz w:val="24"/>
          <w:szCs w:val="24"/>
          <w:u w:val="single"/>
        </w:rPr>
        <w:t>City Deal Secondary Funding Agreement</w:t>
      </w:r>
    </w:p>
    <w:p w14:paraId="71E4933E" w14:textId="77777777" w:rsidR="00DB3D4F" w:rsidRDefault="00DB3D4F" w:rsidP="00037615">
      <w:pPr>
        <w:spacing w:after="0" w:line="240" w:lineRule="auto"/>
        <w:jc w:val="both"/>
        <w:rPr>
          <w:rFonts w:ascii="Arial" w:hAnsi="Arial" w:cs="Arial"/>
          <w:bCs/>
          <w:sz w:val="24"/>
          <w:szCs w:val="24"/>
          <w:u w:val="single"/>
        </w:rPr>
      </w:pPr>
    </w:p>
    <w:p w14:paraId="782C7E0B" w14:textId="45A0770D" w:rsidR="00DB3D4F" w:rsidRPr="00DB3D4F" w:rsidRDefault="00DB3D4F" w:rsidP="00DB3D4F">
      <w:pPr>
        <w:pStyle w:val="ListParagraph"/>
        <w:autoSpaceDE w:val="0"/>
        <w:autoSpaceDN w:val="0"/>
        <w:adjustRightInd w:val="0"/>
        <w:spacing w:before="160" w:after="120" w:line="240" w:lineRule="auto"/>
        <w:ind w:left="0"/>
        <w:contextualSpacing w:val="0"/>
        <w:rPr>
          <w:rFonts w:ascii="Arial" w:hAnsi="Arial" w:cs="Arial"/>
          <w:color w:val="0D0D0D" w:themeColor="text1" w:themeTint="F2"/>
          <w:sz w:val="24"/>
          <w:szCs w:val="24"/>
        </w:rPr>
      </w:pPr>
      <w:r w:rsidRPr="00DB3D4F">
        <w:rPr>
          <w:rFonts w:ascii="Arial" w:hAnsi="Arial" w:cs="Arial"/>
          <w:color w:val="0D0D0D" w:themeColor="text1" w:themeTint="F2"/>
          <w:sz w:val="24"/>
          <w:szCs w:val="24"/>
        </w:rPr>
        <w:t>The Campuses project</w:t>
      </w:r>
      <w:r>
        <w:rPr>
          <w:rFonts w:ascii="Arial" w:hAnsi="Arial" w:cs="Arial"/>
          <w:color w:val="0D0D0D" w:themeColor="text1" w:themeTint="F2"/>
          <w:sz w:val="24"/>
          <w:szCs w:val="24"/>
        </w:rPr>
        <w:t xml:space="preserve"> being</w:t>
      </w:r>
      <w:r w:rsidRPr="00DB3D4F">
        <w:rPr>
          <w:rFonts w:ascii="Arial" w:hAnsi="Arial" w:cs="Arial"/>
          <w:color w:val="0D0D0D" w:themeColor="text1" w:themeTint="F2"/>
          <w:sz w:val="24"/>
          <w:szCs w:val="24"/>
        </w:rPr>
        <w:t xml:space="preserve"> led by Swansea University and delivered in partnership with Swansea Bay University Health Board (UHB), Hywel Dda UHB and Swansea Counci</w:t>
      </w:r>
      <w:r>
        <w:rPr>
          <w:rFonts w:ascii="Arial" w:hAnsi="Arial" w:cs="Arial"/>
          <w:color w:val="0D0D0D" w:themeColor="text1" w:themeTint="F2"/>
          <w:sz w:val="24"/>
          <w:szCs w:val="24"/>
        </w:rPr>
        <w:t>l, i</w:t>
      </w:r>
      <w:r w:rsidR="00883DC8">
        <w:rPr>
          <w:rFonts w:ascii="Arial" w:hAnsi="Arial" w:cs="Arial"/>
          <w:color w:val="0D0D0D" w:themeColor="text1" w:themeTint="F2"/>
          <w:sz w:val="24"/>
          <w:szCs w:val="24"/>
        </w:rPr>
        <w:t>s</w:t>
      </w:r>
      <w:r>
        <w:rPr>
          <w:rFonts w:ascii="Arial" w:hAnsi="Arial" w:cs="Arial"/>
          <w:color w:val="0D0D0D" w:themeColor="text1" w:themeTint="F2"/>
          <w:sz w:val="24"/>
          <w:szCs w:val="24"/>
        </w:rPr>
        <w:t xml:space="preserve"> one of 9 projects under the Swansea Bay City Deal</w:t>
      </w:r>
      <w:r w:rsidR="00332402">
        <w:rPr>
          <w:rFonts w:ascii="Arial" w:hAnsi="Arial" w:cs="Arial"/>
          <w:color w:val="0D0D0D" w:themeColor="text1" w:themeTint="F2"/>
          <w:sz w:val="24"/>
          <w:szCs w:val="24"/>
        </w:rPr>
        <w:t>.</w:t>
      </w:r>
    </w:p>
    <w:p w14:paraId="60657857" w14:textId="7C81425B" w:rsidR="009E31CD" w:rsidRDefault="00DB3D4F" w:rsidP="00332402">
      <w:pPr>
        <w:spacing w:after="0" w:line="240" w:lineRule="auto"/>
        <w:jc w:val="both"/>
        <w:rPr>
          <w:rFonts w:ascii="Arial" w:hAnsi="Arial" w:cs="Arial"/>
          <w:bCs/>
          <w:sz w:val="24"/>
          <w:szCs w:val="24"/>
        </w:rPr>
      </w:pPr>
      <w:r w:rsidRPr="00DB3D4F">
        <w:rPr>
          <w:rFonts w:ascii="Arial" w:hAnsi="Arial" w:cs="Arial"/>
          <w:color w:val="0D0D0D" w:themeColor="text1" w:themeTint="F2"/>
          <w:sz w:val="24"/>
          <w:szCs w:val="24"/>
        </w:rPr>
        <w:t>The Campuses OBC was approved by the Swansea Bay City Deal in October 2021 and subsequently by Welsh and UK Governments in December 2021.  Delivering the project has been delayed by an extended period of negotiation between the Swansea Bay City Deal and Swansea University over details in the primary funding agreement</w:t>
      </w:r>
      <w:r w:rsidR="00332402">
        <w:rPr>
          <w:rFonts w:ascii="Arial" w:hAnsi="Arial" w:cs="Arial"/>
          <w:color w:val="0D0D0D" w:themeColor="text1" w:themeTint="F2"/>
          <w:sz w:val="24"/>
          <w:szCs w:val="24"/>
        </w:rPr>
        <w:t>. Following agreement of the primary funding agreements, the</w:t>
      </w:r>
      <w:r w:rsidRPr="00DB3D4F">
        <w:rPr>
          <w:rFonts w:ascii="Arial" w:hAnsi="Arial" w:cs="Arial"/>
          <w:bCs/>
          <w:sz w:val="24"/>
          <w:szCs w:val="24"/>
        </w:rPr>
        <w:t xml:space="preserve"> Health Board </w:t>
      </w:r>
      <w:r w:rsidR="00332402">
        <w:rPr>
          <w:rFonts w:ascii="Arial" w:hAnsi="Arial" w:cs="Arial"/>
          <w:bCs/>
          <w:sz w:val="24"/>
          <w:szCs w:val="24"/>
        </w:rPr>
        <w:t>recently received a draft of the secondary funding agreement between Swansea University and the Health Board. An initial legal review of the agreement has taken place</w:t>
      </w:r>
      <w:r w:rsidR="00883DC8">
        <w:rPr>
          <w:rFonts w:ascii="Arial" w:hAnsi="Arial" w:cs="Arial"/>
          <w:bCs/>
          <w:sz w:val="24"/>
          <w:szCs w:val="24"/>
        </w:rPr>
        <w:t xml:space="preserve"> by the Health Board</w:t>
      </w:r>
      <w:r w:rsidR="00332402">
        <w:rPr>
          <w:rFonts w:ascii="Arial" w:hAnsi="Arial" w:cs="Arial"/>
          <w:bCs/>
          <w:sz w:val="24"/>
          <w:szCs w:val="24"/>
        </w:rPr>
        <w:t xml:space="preserve"> and is currently back with Swansea University for comment. </w:t>
      </w:r>
    </w:p>
    <w:p w14:paraId="3016871C" w14:textId="77777777" w:rsidR="00332402" w:rsidRDefault="00332402" w:rsidP="00332402">
      <w:pPr>
        <w:spacing w:after="0" w:line="240" w:lineRule="auto"/>
        <w:jc w:val="both"/>
        <w:rPr>
          <w:rFonts w:ascii="Arial" w:hAnsi="Arial" w:cs="Arial"/>
          <w:bCs/>
          <w:sz w:val="24"/>
          <w:szCs w:val="24"/>
        </w:rPr>
      </w:pPr>
    </w:p>
    <w:p w14:paraId="13E8E532" w14:textId="6C1011F8" w:rsidR="00332402" w:rsidRDefault="00332402" w:rsidP="00332402">
      <w:pPr>
        <w:spacing w:after="0" w:line="240" w:lineRule="auto"/>
        <w:jc w:val="both"/>
        <w:rPr>
          <w:rFonts w:ascii="Arial" w:hAnsi="Arial" w:cs="Arial"/>
          <w:bCs/>
          <w:sz w:val="24"/>
          <w:szCs w:val="24"/>
        </w:rPr>
      </w:pPr>
      <w:r>
        <w:rPr>
          <w:rFonts w:ascii="Arial" w:hAnsi="Arial" w:cs="Arial"/>
          <w:bCs/>
          <w:sz w:val="24"/>
          <w:szCs w:val="24"/>
        </w:rPr>
        <w:t>Once finalised the agreement will allow funding to be released from the City Deal for the ILS Innovation Centre at Morriston (Refurbishment of the Morriston Management Centre) for Swansea University £1.250m and a contribution to the design fees for the proposed new Morrison Hospital Access Route £960k (note this is part of the assumed</w:t>
      </w:r>
      <w:r w:rsidR="00D04CF0">
        <w:rPr>
          <w:rFonts w:ascii="Arial" w:hAnsi="Arial" w:cs="Arial"/>
          <w:bCs/>
          <w:sz w:val="24"/>
          <w:szCs w:val="24"/>
        </w:rPr>
        <w:t xml:space="preserve"> £974k</w:t>
      </w:r>
      <w:r>
        <w:rPr>
          <w:rFonts w:ascii="Arial" w:hAnsi="Arial" w:cs="Arial"/>
          <w:bCs/>
          <w:sz w:val="24"/>
          <w:szCs w:val="24"/>
        </w:rPr>
        <w:t xml:space="preserve"> income </w:t>
      </w:r>
      <w:r w:rsidR="00D04CF0">
        <w:rPr>
          <w:rFonts w:ascii="Arial" w:hAnsi="Arial" w:cs="Arial"/>
          <w:bCs/>
          <w:sz w:val="24"/>
          <w:szCs w:val="24"/>
        </w:rPr>
        <w:t xml:space="preserve">to manage the capital programme </w:t>
      </w:r>
      <w:r w:rsidR="00883DC8">
        <w:rPr>
          <w:rFonts w:ascii="Arial" w:hAnsi="Arial" w:cs="Arial"/>
          <w:bCs/>
          <w:sz w:val="24"/>
          <w:szCs w:val="24"/>
        </w:rPr>
        <w:t>described above</w:t>
      </w:r>
      <w:r w:rsidR="00D04CF0">
        <w:rPr>
          <w:rFonts w:ascii="Arial" w:hAnsi="Arial" w:cs="Arial"/>
          <w:bCs/>
          <w:sz w:val="24"/>
          <w:szCs w:val="24"/>
        </w:rPr>
        <w:t>)</w:t>
      </w:r>
      <w:r w:rsidR="00883DC8">
        <w:rPr>
          <w:rFonts w:ascii="Arial" w:hAnsi="Arial" w:cs="Arial"/>
          <w:bCs/>
          <w:sz w:val="24"/>
          <w:szCs w:val="24"/>
        </w:rPr>
        <w:t>.</w:t>
      </w:r>
    </w:p>
    <w:p w14:paraId="2B594444" w14:textId="77777777" w:rsidR="00D04CF0" w:rsidRDefault="00D04CF0" w:rsidP="00332402">
      <w:pPr>
        <w:spacing w:after="0" w:line="240" w:lineRule="auto"/>
        <w:jc w:val="both"/>
        <w:rPr>
          <w:rFonts w:ascii="Arial" w:hAnsi="Arial" w:cs="Arial"/>
          <w:bCs/>
          <w:sz w:val="24"/>
          <w:szCs w:val="24"/>
        </w:rPr>
      </w:pPr>
    </w:p>
    <w:p w14:paraId="06C5D485" w14:textId="0159FED1" w:rsidR="00D04CF0" w:rsidRDefault="00D04CF0" w:rsidP="00332402">
      <w:pPr>
        <w:spacing w:after="0" w:line="240" w:lineRule="auto"/>
        <w:jc w:val="both"/>
        <w:rPr>
          <w:rFonts w:ascii="Arial" w:hAnsi="Arial" w:cs="Arial"/>
          <w:bCs/>
          <w:sz w:val="24"/>
          <w:szCs w:val="24"/>
        </w:rPr>
      </w:pPr>
      <w:r>
        <w:rPr>
          <w:rFonts w:ascii="Arial" w:hAnsi="Arial" w:cs="Arial"/>
          <w:bCs/>
          <w:sz w:val="24"/>
          <w:szCs w:val="24"/>
        </w:rPr>
        <w:t xml:space="preserve">Whilst there is reasonable optimism that the secondary funding agreement should </w:t>
      </w:r>
      <w:r w:rsidR="00883DC8">
        <w:rPr>
          <w:rFonts w:ascii="Arial" w:hAnsi="Arial" w:cs="Arial"/>
          <w:bCs/>
          <w:sz w:val="24"/>
          <w:szCs w:val="24"/>
        </w:rPr>
        <w:t xml:space="preserve">be </w:t>
      </w:r>
      <w:r>
        <w:rPr>
          <w:rFonts w:ascii="Arial" w:hAnsi="Arial" w:cs="Arial"/>
          <w:bCs/>
          <w:sz w:val="24"/>
          <w:szCs w:val="24"/>
        </w:rPr>
        <w:t xml:space="preserve">finalised in the next 4 to 6 weeks, there are some complex areas linked to project outputs and outcomes </w:t>
      </w:r>
      <w:r w:rsidR="00883DC8">
        <w:rPr>
          <w:rFonts w:ascii="Arial" w:hAnsi="Arial" w:cs="Arial"/>
          <w:bCs/>
          <w:sz w:val="24"/>
          <w:szCs w:val="24"/>
        </w:rPr>
        <w:t>for</w:t>
      </w:r>
      <w:r>
        <w:rPr>
          <w:rFonts w:ascii="Arial" w:hAnsi="Arial" w:cs="Arial"/>
          <w:bCs/>
          <w:sz w:val="24"/>
          <w:szCs w:val="24"/>
        </w:rPr>
        <w:t xml:space="preserve"> these and future projects</w:t>
      </w:r>
      <w:r w:rsidR="00883DC8">
        <w:rPr>
          <w:rFonts w:ascii="Arial" w:hAnsi="Arial" w:cs="Arial"/>
          <w:bCs/>
          <w:sz w:val="24"/>
          <w:szCs w:val="24"/>
        </w:rPr>
        <w:t xml:space="preserve">. These require </w:t>
      </w:r>
      <w:r>
        <w:rPr>
          <w:rFonts w:ascii="Arial" w:hAnsi="Arial" w:cs="Arial"/>
          <w:bCs/>
          <w:sz w:val="24"/>
          <w:szCs w:val="24"/>
        </w:rPr>
        <w:t xml:space="preserve">careful consideration prior </w:t>
      </w:r>
      <w:r w:rsidR="00883DC8">
        <w:rPr>
          <w:rFonts w:ascii="Arial" w:hAnsi="Arial" w:cs="Arial"/>
          <w:bCs/>
          <w:sz w:val="24"/>
          <w:szCs w:val="24"/>
        </w:rPr>
        <w:t xml:space="preserve">to </w:t>
      </w:r>
      <w:r>
        <w:rPr>
          <w:rFonts w:ascii="Arial" w:hAnsi="Arial" w:cs="Arial"/>
          <w:bCs/>
          <w:sz w:val="24"/>
          <w:szCs w:val="24"/>
        </w:rPr>
        <w:t>finalisation.</w:t>
      </w:r>
      <w:r w:rsidR="00883DC8">
        <w:rPr>
          <w:rFonts w:ascii="Arial" w:hAnsi="Arial" w:cs="Arial"/>
          <w:bCs/>
          <w:sz w:val="24"/>
          <w:szCs w:val="24"/>
        </w:rPr>
        <w:t xml:space="preserve"> </w:t>
      </w:r>
    </w:p>
    <w:p w14:paraId="1E88DC54" w14:textId="77777777" w:rsidR="00332402" w:rsidRDefault="00332402" w:rsidP="00332402">
      <w:pPr>
        <w:spacing w:after="0" w:line="240" w:lineRule="auto"/>
        <w:jc w:val="both"/>
        <w:rPr>
          <w:rFonts w:ascii="Arial" w:hAnsi="Arial" w:cs="Arial"/>
          <w:bCs/>
          <w:sz w:val="24"/>
          <w:szCs w:val="24"/>
        </w:rPr>
      </w:pPr>
    </w:p>
    <w:p w14:paraId="52BE83B7" w14:textId="77777777" w:rsidR="00C33A04" w:rsidRPr="00B0538E"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GOVERNANCE AND RISK ISSUES</w:t>
      </w:r>
    </w:p>
    <w:p w14:paraId="71CFF811" w14:textId="77777777" w:rsidR="0086289B" w:rsidRDefault="0086289B" w:rsidP="003A484D">
      <w:pPr>
        <w:spacing w:after="0" w:line="240" w:lineRule="auto"/>
        <w:jc w:val="both"/>
        <w:rPr>
          <w:rFonts w:ascii="Arial" w:hAnsi="Arial" w:cs="Arial"/>
          <w:sz w:val="24"/>
          <w:szCs w:val="24"/>
        </w:rPr>
      </w:pPr>
      <w:r w:rsidRPr="00B0538E">
        <w:rPr>
          <w:rFonts w:ascii="Arial" w:hAnsi="Arial" w:cs="Arial"/>
          <w:sz w:val="24"/>
          <w:szCs w:val="24"/>
        </w:rPr>
        <w:t>There is an increased possibility that new service requests, including those with a high-risk score will be unable to be receive capital funding during 202</w:t>
      </w:r>
      <w:r w:rsidR="00530D9B">
        <w:rPr>
          <w:rFonts w:ascii="Arial" w:hAnsi="Arial" w:cs="Arial"/>
          <w:sz w:val="24"/>
          <w:szCs w:val="24"/>
        </w:rPr>
        <w:t>3</w:t>
      </w:r>
      <w:r w:rsidRPr="00B0538E">
        <w:rPr>
          <w:rFonts w:ascii="Arial" w:hAnsi="Arial" w:cs="Arial"/>
          <w:sz w:val="24"/>
          <w:szCs w:val="24"/>
        </w:rPr>
        <w:t>/2</w:t>
      </w:r>
      <w:r w:rsidR="00530D9B">
        <w:rPr>
          <w:rFonts w:ascii="Arial" w:hAnsi="Arial" w:cs="Arial"/>
          <w:sz w:val="24"/>
          <w:szCs w:val="24"/>
        </w:rPr>
        <w:t>4</w:t>
      </w:r>
      <w:r w:rsidRPr="00B0538E">
        <w:rPr>
          <w:rFonts w:ascii="Arial" w:hAnsi="Arial" w:cs="Arial"/>
          <w:sz w:val="24"/>
          <w:szCs w:val="24"/>
        </w:rPr>
        <w:t xml:space="preserve"> within the capital resources made available to the Health Board. These risks will continue to be assessed through the Capital Prioritisation Group and raised up through the Management Board.  </w:t>
      </w:r>
    </w:p>
    <w:p w14:paraId="526C964A" w14:textId="77777777" w:rsidR="006960A3" w:rsidRDefault="006960A3" w:rsidP="003A484D">
      <w:pPr>
        <w:spacing w:after="0" w:line="240" w:lineRule="auto"/>
        <w:jc w:val="both"/>
        <w:rPr>
          <w:rFonts w:ascii="Arial" w:hAnsi="Arial" w:cs="Arial"/>
          <w:sz w:val="24"/>
          <w:szCs w:val="24"/>
        </w:rPr>
      </w:pPr>
    </w:p>
    <w:p w14:paraId="2ACE874D" w14:textId="28957A32" w:rsidR="006960A3" w:rsidRPr="00B0538E" w:rsidRDefault="006960A3" w:rsidP="003A484D">
      <w:pPr>
        <w:spacing w:after="0" w:line="240" w:lineRule="auto"/>
        <w:jc w:val="both"/>
        <w:rPr>
          <w:rFonts w:ascii="Arial" w:hAnsi="Arial" w:cs="Arial"/>
          <w:sz w:val="24"/>
          <w:szCs w:val="24"/>
        </w:rPr>
      </w:pPr>
      <w:r>
        <w:rPr>
          <w:rFonts w:ascii="Arial" w:hAnsi="Arial" w:cs="Arial"/>
          <w:sz w:val="24"/>
          <w:szCs w:val="24"/>
        </w:rPr>
        <w:t>A risk register entry (Risk 93) has been included in the Health Board risk register and is currently assessed as a 20 score risk.</w:t>
      </w:r>
    </w:p>
    <w:p w14:paraId="50295676" w14:textId="77777777" w:rsidR="0086289B" w:rsidRPr="00B0538E" w:rsidRDefault="0086289B" w:rsidP="003A484D">
      <w:pPr>
        <w:spacing w:after="0" w:line="240" w:lineRule="auto"/>
        <w:jc w:val="both"/>
        <w:rPr>
          <w:rFonts w:ascii="Arial" w:hAnsi="Arial" w:cs="Arial"/>
          <w:color w:val="FF0000"/>
          <w:sz w:val="24"/>
          <w:szCs w:val="24"/>
        </w:rPr>
      </w:pPr>
    </w:p>
    <w:p w14:paraId="5CE6BD44" w14:textId="77777777" w:rsidR="00F531BD" w:rsidRPr="00B0538E" w:rsidRDefault="00F531BD" w:rsidP="003A484D">
      <w:pPr>
        <w:pStyle w:val="ListParagraph"/>
        <w:spacing w:after="0" w:line="240" w:lineRule="auto"/>
        <w:jc w:val="both"/>
        <w:rPr>
          <w:rFonts w:ascii="Arial" w:hAnsi="Arial" w:cs="Arial"/>
          <w:b/>
          <w:sz w:val="24"/>
          <w:szCs w:val="24"/>
        </w:rPr>
      </w:pPr>
    </w:p>
    <w:p w14:paraId="1AF7AFB9" w14:textId="77777777" w:rsidR="00233330" w:rsidRPr="00B0538E" w:rsidRDefault="00233330" w:rsidP="00037615">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 xml:space="preserve"> </w:t>
      </w:r>
      <w:r w:rsidR="005D1652" w:rsidRPr="00B0538E">
        <w:rPr>
          <w:rFonts w:ascii="Arial" w:hAnsi="Arial" w:cs="Arial"/>
          <w:b/>
          <w:sz w:val="24"/>
          <w:szCs w:val="24"/>
        </w:rPr>
        <w:t>FINANCIAL IMPLICATIONS</w:t>
      </w:r>
    </w:p>
    <w:p w14:paraId="2B1D13C4" w14:textId="307A8D61" w:rsidR="00D92678" w:rsidRDefault="0086289B" w:rsidP="00037615">
      <w:pPr>
        <w:spacing w:after="0" w:line="240" w:lineRule="auto"/>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In summary, the approved balanced capital plan is assuming </w:t>
      </w:r>
      <w:r w:rsidR="007452CD" w:rsidRPr="00B0538E">
        <w:rPr>
          <w:rFonts w:ascii="Arial" w:hAnsi="Arial" w:cs="Arial"/>
          <w:bCs/>
          <w:sz w:val="24"/>
          <w:szCs w:val="24"/>
        </w:rPr>
        <w:t>additional funding of £</w:t>
      </w:r>
      <w:r w:rsidR="00883DC8">
        <w:rPr>
          <w:rFonts w:ascii="Arial" w:hAnsi="Arial" w:cs="Arial"/>
          <w:bCs/>
          <w:sz w:val="24"/>
          <w:szCs w:val="24"/>
        </w:rPr>
        <w:t>2</w:t>
      </w:r>
      <w:r w:rsidR="00AF50D8">
        <w:rPr>
          <w:rFonts w:ascii="Arial" w:hAnsi="Arial" w:cs="Arial"/>
          <w:bCs/>
          <w:sz w:val="24"/>
          <w:szCs w:val="24"/>
        </w:rPr>
        <w:t>.983</w:t>
      </w:r>
      <w:r w:rsidR="007452CD" w:rsidRPr="00B0538E">
        <w:rPr>
          <w:rFonts w:ascii="Arial" w:hAnsi="Arial" w:cs="Arial"/>
          <w:bCs/>
          <w:sz w:val="24"/>
          <w:szCs w:val="24"/>
        </w:rPr>
        <w:t xml:space="preserve">m, </w:t>
      </w:r>
      <w:r w:rsidR="00530D9B">
        <w:rPr>
          <w:rFonts w:ascii="Arial" w:hAnsi="Arial" w:cs="Arial"/>
          <w:bCs/>
          <w:sz w:val="24"/>
          <w:szCs w:val="24"/>
        </w:rPr>
        <w:t xml:space="preserve">which has </w:t>
      </w:r>
      <w:r w:rsidR="00B307F5">
        <w:rPr>
          <w:rFonts w:ascii="Arial" w:hAnsi="Arial" w:cs="Arial"/>
          <w:bCs/>
          <w:sz w:val="24"/>
          <w:szCs w:val="24"/>
        </w:rPr>
        <w:t>several</w:t>
      </w:r>
      <w:r w:rsidR="00530D9B">
        <w:rPr>
          <w:rFonts w:ascii="Arial" w:hAnsi="Arial" w:cs="Arial"/>
          <w:bCs/>
          <w:sz w:val="24"/>
          <w:szCs w:val="24"/>
        </w:rPr>
        <w:t xml:space="preserve"> emerging risks</w:t>
      </w:r>
      <w:r w:rsidR="00B307F5">
        <w:rPr>
          <w:rFonts w:ascii="Arial" w:hAnsi="Arial" w:cs="Arial"/>
          <w:bCs/>
          <w:sz w:val="24"/>
          <w:szCs w:val="24"/>
        </w:rPr>
        <w:t>, including whether national funding is available for the repayment of</w:t>
      </w:r>
      <w:r w:rsidR="00530D9B">
        <w:rPr>
          <w:rFonts w:ascii="Arial" w:hAnsi="Arial" w:cs="Arial"/>
          <w:bCs/>
          <w:sz w:val="24"/>
          <w:szCs w:val="24"/>
        </w:rPr>
        <w:t xml:space="preserve"> business case fees</w:t>
      </w:r>
      <w:r w:rsidR="00B307F5">
        <w:rPr>
          <w:rFonts w:ascii="Arial" w:hAnsi="Arial" w:cs="Arial"/>
          <w:bCs/>
          <w:sz w:val="24"/>
          <w:szCs w:val="24"/>
        </w:rPr>
        <w:t>.</w:t>
      </w:r>
      <w:r w:rsidR="00B8660E">
        <w:rPr>
          <w:rFonts w:ascii="Arial" w:hAnsi="Arial" w:cs="Arial"/>
          <w:bCs/>
          <w:sz w:val="24"/>
          <w:szCs w:val="24"/>
        </w:rPr>
        <w:t xml:space="preserve"> </w:t>
      </w:r>
    </w:p>
    <w:p w14:paraId="158C0B97" w14:textId="77777777" w:rsidR="00037615" w:rsidRDefault="00037615" w:rsidP="00037615">
      <w:pPr>
        <w:spacing w:after="0" w:line="240" w:lineRule="auto"/>
        <w:jc w:val="both"/>
        <w:rPr>
          <w:rFonts w:ascii="Arial" w:hAnsi="Arial" w:cs="Arial"/>
          <w:bCs/>
          <w:sz w:val="24"/>
          <w:szCs w:val="24"/>
        </w:rPr>
      </w:pPr>
    </w:p>
    <w:p w14:paraId="23A1EC76" w14:textId="50160B2F" w:rsidR="00D92678" w:rsidRDefault="007452CD" w:rsidP="00037615">
      <w:pPr>
        <w:spacing w:after="0" w:line="240" w:lineRule="auto"/>
        <w:ind w:right="96"/>
        <w:jc w:val="both"/>
        <w:rPr>
          <w:rFonts w:ascii="Arial" w:hAnsi="Arial" w:cs="Arial"/>
          <w:bCs/>
          <w:sz w:val="24"/>
          <w:szCs w:val="24"/>
        </w:rPr>
      </w:pPr>
      <w:r w:rsidRPr="00B0538E">
        <w:rPr>
          <w:rFonts w:ascii="Arial" w:hAnsi="Arial" w:cs="Arial"/>
          <w:bCs/>
          <w:sz w:val="24"/>
          <w:szCs w:val="24"/>
        </w:rPr>
        <w:t>The remaining contingency in the plan is £</w:t>
      </w:r>
      <w:r w:rsidR="00AF50D8">
        <w:rPr>
          <w:rFonts w:ascii="Arial" w:hAnsi="Arial" w:cs="Arial"/>
          <w:bCs/>
          <w:sz w:val="24"/>
          <w:szCs w:val="24"/>
        </w:rPr>
        <w:t>206</w:t>
      </w:r>
      <w:r w:rsidR="00530D9B">
        <w:rPr>
          <w:rFonts w:ascii="Arial" w:hAnsi="Arial" w:cs="Arial"/>
          <w:bCs/>
          <w:sz w:val="24"/>
          <w:szCs w:val="24"/>
        </w:rPr>
        <w:t>k</w:t>
      </w:r>
      <w:r w:rsidRPr="00B0538E">
        <w:rPr>
          <w:rFonts w:ascii="Arial" w:hAnsi="Arial" w:cs="Arial"/>
          <w:bCs/>
          <w:sz w:val="24"/>
          <w:szCs w:val="24"/>
        </w:rPr>
        <w:t>.</w:t>
      </w:r>
      <w:r w:rsidR="00B8660E">
        <w:rPr>
          <w:rFonts w:ascii="Arial" w:hAnsi="Arial" w:cs="Arial"/>
          <w:bCs/>
          <w:sz w:val="24"/>
          <w:szCs w:val="24"/>
        </w:rPr>
        <w:t xml:space="preserve"> </w:t>
      </w:r>
      <w:r w:rsidR="00D92678" w:rsidRPr="00B0538E">
        <w:rPr>
          <w:rFonts w:ascii="Arial" w:hAnsi="Arial" w:cs="Arial"/>
          <w:bCs/>
          <w:sz w:val="24"/>
          <w:szCs w:val="24"/>
        </w:rPr>
        <w:t>Without additional funding support from WG</w:t>
      </w:r>
      <w:r w:rsidR="00D92678">
        <w:rPr>
          <w:rFonts w:ascii="Arial" w:hAnsi="Arial" w:cs="Arial"/>
          <w:bCs/>
          <w:sz w:val="24"/>
          <w:szCs w:val="24"/>
        </w:rPr>
        <w:t xml:space="preserve"> and/or additional internal mitigations</w:t>
      </w:r>
      <w:r w:rsidR="00D92678" w:rsidRPr="00B0538E">
        <w:rPr>
          <w:rFonts w:ascii="Arial" w:hAnsi="Arial" w:cs="Arial"/>
          <w:bCs/>
          <w:sz w:val="24"/>
          <w:szCs w:val="24"/>
        </w:rPr>
        <w:t xml:space="preserve">, further requests for capital funding </w:t>
      </w:r>
      <w:r w:rsidR="00530D9B">
        <w:rPr>
          <w:rFonts w:ascii="Arial" w:hAnsi="Arial" w:cs="Arial"/>
          <w:bCs/>
          <w:sz w:val="24"/>
          <w:szCs w:val="24"/>
        </w:rPr>
        <w:t>may</w:t>
      </w:r>
      <w:r w:rsidR="00D92678" w:rsidRPr="00B0538E">
        <w:rPr>
          <w:rFonts w:ascii="Arial" w:hAnsi="Arial" w:cs="Arial"/>
          <w:bCs/>
          <w:sz w:val="24"/>
          <w:szCs w:val="24"/>
        </w:rPr>
        <w:t xml:space="preserve"> not be affordable with the allocated resources</w:t>
      </w:r>
      <w:r w:rsidR="00530D9B">
        <w:rPr>
          <w:rFonts w:ascii="Arial" w:hAnsi="Arial" w:cs="Arial"/>
          <w:bCs/>
          <w:sz w:val="24"/>
          <w:szCs w:val="24"/>
        </w:rPr>
        <w:t>.</w:t>
      </w:r>
    </w:p>
    <w:p w14:paraId="21A08A0A" w14:textId="77777777" w:rsidR="00D04CF0" w:rsidRDefault="00D04CF0" w:rsidP="00037615">
      <w:pPr>
        <w:spacing w:after="0" w:line="240" w:lineRule="auto"/>
        <w:ind w:right="96"/>
        <w:jc w:val="both"/>
        <w:rPr>
          <w:rFonts w:ascii="Arial" w:hAnsi="Arial" w:cs="Arial"/>
          <w:bCs/>
          <w:sz w:val="24"/>
          <w:szCs w:val="24"/>
        </w:rPr>
      </w:pPr>
    </w:p>
    <w:p w14:paraId="71C4B649" w14:textId="2B2E1B31" w:rsidR="00D04CF0" w:rsidRDefault="00D04CF0" w:rsidP="00037615">
      <w:pPr>
        <w:spacing w:after="0" w:line="240" w:lineRule="auto"/>
        <w:ind w:right="96"/>
        <w:jc w:val="both"/>
        <w:rPr>
          <w:rFonts w:ascii="Arial" w:hAnsi="Arial" w:cs="Arial"/>
          <w:bCs/>
          <w:sz w:val="24"/>
          <w:szCs w:val="24"/>
        </w:rPr>
      </w:pPr>
      <w:r>
        <w:rPr>
          <w:rFonts w:ascii="Arial" w:hAnsi="Arial" w:cs="Arial"/>
          <w:bCs/>
          <w:sz w:val="24"/>
          <w:szCs w:val="24"/>
        </w:rPr>
        <w:t>The City Deal secondary funding agreement for the Campuses business case includes funding of £960k which is part of the Health Board’s approved balanced capital programme this year.</w:t>
      </w:r>
    </w:p>
    <w:p w14:paraId="15F938F2" w14:textId="77777777" w:rsidR="00C33A04" w:rsidRDefault="00C33A04" w:rsidP="00037615">
      <w:pPr>
        <w:pStyle w:val="ListParagraph"/>
        <w:spacing w:after="0" w:line="240" w:lineRule="auto"/>
        <w:jc w:val="both"/>
        <w:rPr>
          <w:rFonts w:ascii="Arial" w:hAnsi="Arial" w:cs="Arial"/>
          <w:b/>
          <w:sz w:val="24"/>
          <w:szCs w:val="24"/>
        </w:rPr>
      </w:pPr>
    </w:p>
    <w:p w14:paraId="150A59BC" w14:textId="77777777" w:rsidR="00037615" w:rsidRPr="0072604C" w:rsidRDefault="00037615" w:rsidP="00037615">
      <w:pPr>
        <w:pStyle w:val="ListParagraph"/>
        <w:spacing w:after="0" w:line="240" w:lineRule="auto"/>
        <w:jc w:val="both"/>
        <w:rPr>
          <w:rFonts w:ascii="Arial" w:hAnsi="Arial" w:cs="Arial"/>
          <w:b/>
          <w:sz w:val="24"/>
          <w:szCs w:val="24"/>
        </w:rPr>
      </w:pPr>
    </w:p>
    <w:p w14:paraId="49212F27" w14:textId="77777777" w:rsidR="00F531BD" w:rsidRPr="0072604C" w:rsidRDefault="00C33A04" w:rsidP="00037615">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191ACB4E" w14:textId="77777777" w:rsidR="003A484D" w:rsidRPr="000710D6" w:rsidRDefault="003A484D" w:rsidP="00037615">
      <w:pPr>
        <w:spacing w:after="0" w:line="240" w:lineRule="auto"/>
        <w:ind w:right="96"/>
        <w:rPr>
          <w:rFonts w:ascii="Arial" w:hAnsi="Arial" w:cs="Arial"/>
          <w:sz w:val="24"/>
          <w:szCs w:val="24"/>
        </w:rPr>
      </w:pPr>
      <w:r w:rsidRPr="000710D6">
        <w:rPr>
          <w:rFonts w:ascii="Arial" w:hAnsi="Arial" w:cs="Arial"/>
          <w:sz w:val="24"/>
          <w:szCs w:val="24"/>
        </w:rPr>
        <w:t>Members are asked to:</w:t>
      </w:r>
    </w:p>
    <w:p w14:paraId="33F62489" w14:textId="00848307" w:rsidR="003A484D" w:rsidRPr="003A484D"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w:t>
      </w:r>
      <w:r w:rsidR="00AF50D8">
        <w:rPr>
          <w:rFonts w:ascii="Arial" w:hAnsi="Arial" w:cs="Arial"/>
          <w:sz w:val="24"/>
          <w:szCs w:val="24"/>
        </w:rPr>
        <w:t>6</w:t>
      </w:r>
      <w:r w:rsidRPr="003A484D">
        <w:rPr>
          <w:rFonts w:ascii="Arial" w:hAnsi="Arial" w:cs="Arial"/>
          <w:sz w:val="24"/>
          <w:szCs w:val="24"/>
        </w:rPr>
        <w:t xml:space="preserve"> reported position of the capital </w:t>
      </w:r>
      <w:r w:rsidR="00883DC8" w:rsidRPr="003A484D">
        <w:rPr>
          <w:rFonts w:ascii="Arial" w:hAnsi="Arial" w:cs="Arial"/>
          <w:sz w:val="24"/>
          <w:szCs w:val="24"/>
        </w:rPr>
        <w:t>plan.</w:t>
      </w:r>
      <w:r w:rsidRPr="003A484D">
        <w:rPr>
          <w:rFonts w:ascii="Arial" w:hAnsi="Arial" w:cs="Arial"/>
          <w:sz w:val="24"/>
          <w:szCs w:val="24"/>
        </w:rPr>
        <w:t xml:space="preserve"> </w:t>
      </w:r>
    </w:p>
    <w:p w14:paraId="04E47444" w14:textId="6EC7EC91" w:rsidR="003A484D" w:rsidRPr="00037615"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 xml:space="preserve">fting from balance to </w:t>
      </w:r>
      <w:r w:rsidR="00883DC8">
        <w:rPr>
          <w:rFonts w:ascii="Arial" w:hAnsi="Arial" w:cs="Arial"/>
          <w:sz w:val="24"/>
          <w:szCs w:val="24"/>
        </w:rPr>
        <w:t>imbalance.</w:t>
      </w:r>
    </w:p>
    <w:p w14:paraId="4B4CF5AC" w14:textId="77777777" w:rsidR="00080C24" w:rsidRPr="003A484D" w:rsidRDefault="00080C24"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14:paraId="62799E53" w14:textId="09E056A5" w:rsidR="00F531BD" w:rsidRPr="00D04CF0" w:rsidRDefault="003A484D" w:rsidP="00200ECB">
      <w:pPr>
        <w:pStyle w:val="ListParagraph"/>
        <w:numPr>
          <w:ilvl w:val="0"/>
          <w:numId w:val="10"/>
        </w:numPr>
        <w:spacing w:after="0" w:line="240" w:lineRule="auto"/>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 xml:space="preserve">the contingency sum to maintain the balanced plan </w:t>
      </w:r>
      <w:r w:rsidR="00530D9B" w:rsidRPr="00530D9B">
        <w:rPr>
          <w:rFonts w:ascii="Arial" w:hAnsi="Arial" w:cs="Arial"/>
          <w:sz w:val="24"/>
          <w:szCs w:val="24"/>
        </w:rPr>
        <w:t>is £</w:t>
      </w:r>
      <w:r w:rsidR="00AF50D8">
        <w:rPr>
          <w:rFonts w:ascii="Arial" w:hAnsi="Arial" w:cs="Arial"/>
          <w:sz w:val="24"/>
          <w:szCs w:val="24"/>
        </w:rPr>
        <w:t>206</w:t>
      </w:r>
      <w:r w:rsidR="00090BE0" w:rsidRPr="00530D9B">
        <w:rPr>
          <w:rFonts w:ascii="Arial" w:hAnsi="Arial" w:cs="Arial"/>
          <w:sz w:val="24"/>
          <w:szCs w:val="24"/>
        </w:rPr>
        <w:t>k.</w:t>
      </w:r>
    </w:p>
    <w:p w14:paraId="02BBD51B" w14:textId="6086D579" w:rsidR="00D04CF0" w:rsidRPr="00530D9B" w:rsidRDefault="00D04CF0" w:rsidP="00200ECB">
      <w:pPr>
        <w:pStyle w:val="ListParagraph"/>
        <w:numPr>
          <w:ilvl w:val="0"/>
          <w:numId w:val="10"/>
        </w:numPr>
        <w:spacing w:after="0" w:line="240" w:lineRule="auto"/>
        <w:ind w:left="323" w:hanging="283"/>
        <w:jc w:val="both"/>
        <w:rPr>
          <w:rFonts w:ascii="Arial" w:hAnsi="Arial" w:cs="Arial"/>
          <w:color w:val="FF0000"/>
        </w:rPr>
      </w:pPr>
      <w:r>
        <w:rPr>
          <w:rFonts w:ascii="Arial" w:hAnsi="Arial" w:cs="Arial"/>
          <w:b/>
          <w:sz w:val="24"/>
          <w:szCs w:val="24"/>
        </w:rPr>
        <w:t xml:space="preserve">NOTE </w:t>
      </w:r>
      <w:r>
        <w:rPr>
          <w:rFonts w:ascii="Arial" w:hAnsi="Arial" w:cs="Arial"/>
          <w:bCs/>
          <w:sz w:val="24"/>
          <w:szCs w:val="24"/>
        </w:rPr>
        <w:t xml:space="preserve">the update on the City Deal secondary funding </w:t>
      </w:r>
      <w:r w:rsidR="00883DC8">
        <w:rPr>
          <w:rFonts w:ascii="Arial" w:hAnsi="Arial" w:cs="Arial"/>
          <w:bCs/>
          <w:sz w:val="24"/>
          <w:szCs w:val="24"/>
        </w:rPr>
        <w:t>agreement.</w:t>
      </w:r>
    </w:p>
    <w:p w14:paraId="6EBBC3FF" w14:textId="77777777" w:rsidR="00C33A04" w:rsidRPr="00DA76AD" w:rsidRDefault="00C33A04" w:rsidP="003A484D">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84AA193" w14:textId="77777777" w:rsidTr="00C95B3C">
        <w:tc>
          <w:tcPr>
            <w:tcW w:w="9245" w:type="dxa"/>
            <w:gridSpan w:val="4"/>
            <w:shd w:val="clear" w:color="auto" w:fill="D5DCE4" w:themeFill="text2" w:themeFillTint="33"/>
          </w:tcPr>
          <w:p w14:paraId="345AF2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12B230" w14:textId="77777777" w:rsidR="00034194" w:rsidRPr="00034194" w:rsidRDefault="00034194">
            <w:pPr>
              <w:rPr>
                <w:rFonts w:ascii="Arial" w:hAnsi="Arial" w:cs="Arial"/>
                <w:sz w:val="24"/>
                <w:szCs w:val="24"/>
              </w:rPr>
            </w:pPr>
          </w:p>
        </w:tc>
      </w:tr>
      <w:tr w:rsidR="00F5324A" w:rsidRPr="00034194" w14:paraId="19649C9F" w14:textId="77777777" w:rsidTr="00F5324A">
        <w:tc>
          <w:tcPr>
            <w:tcW w:w="1809" w:type="dxa"/>
            <w:vMerge w:val="restart"/>
          </w:tcPr>
          <w:p w14:paraId="3225387B" w14:textId="77777777" w:rsidR="00F5324A" w:rsidRDefault="00F5324A">
            <w:pPr>
              <w:rPr>
                <w:rFonts w:ascii="Arial" w:hAnsi="Arial" w:cs="Arial"/>
                <w:b/>
                <w:sz w:val="24"/>
                <w:szCs w:val="24"/>
              </w:rPr>
            </w:pPr>
            <w:r>
              <w:rPr>
                <w:rFonts w:ascii="Arial" w:hAnsi="Arial" w:cs="Arial"/>
                <w:b/>
                <w:sz w:val="24"/>
                <w:szCs w:val="24"/>
              </w:rPr>
              <w:t>Link to Enabling Objectives</w:t>
            </w:r>
          </w:p>
          <w:p w14:paraId="58F4836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60D8A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5399953" w14:textId="77777777" w:rsidTr="00F5324A">
        <w:tc>
          <w:tcPr>
            <w:tcW w:w="1809" w:type="dxa"/>
            <w:vMerge/>
          </w:tcPr>
          <w:p w14:paraId="43D92F57" w14:textId="77777777" w:rsidR="00F5324A" w:rsidRPr="00034194" w:rsidRDefault="00F5324A">
            <w:pPr>
              <w:rPr>
                <w:rFonts w:ascii="Arial" w:hAnsi="Arial" w:cs="Arial"/>
                <w:b/>
                <w:sz w:val="24"/>
                <w:szCs w:val="24"/>
              </w:rPr>
            </w:pPr>
          </w:p>
        </w:tc>
        <w:tc>
          <w:tcPr>
            <w:tcW w:w="5812" w:type="dxa"/>
            <w:gridSpan w:val="2"/>
          </w:tcPr>
          <w:p w14:paraId="7DFA038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B674E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CF3BFC" w14:textId="77777777" w:rsidTr="00F5324A">
        <w:tc>
          <w:tcPr>
            <w:tcW w:w="1809" w:type="dxa"/>
            <w:vMerge/>
          </w:tcPr>
          <w:p w14:paraId="4DBBCF42" w14:textId="77777777" w:rsidR="00F5324A" w:rsidRPr="00034194" w:rsidRDefault="00F5324A">
            <w:pPr>
              <w:rPr>
                <w:rFonts w:ascii="Arial" w:hAnsi="Arial" w:cs="Arial"/>
                <w:b/>
                <w:sz w:val="24"/>
                <w:szCs w:val="24"/>
              </w:rPr>
            </w:pPr>
          </w:p>
        </w:tc>
        <w:tc>
          <w:tcPr>
            <w:tcW w:w="5812" w:type="dxa"/>
            <w:gridSpan w:val="2"/>
          </w:tcPr>
          <w:p w14:paraId="390AE31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B7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EC609C" w14:textId="77777777" w:rsidTr="00F5324A">
        <w:tc>
          <w:tcPr>
            <w:tcW w:w="1809" w:type="dxa"/>
            <w:vMerge/>
          </w:tcPr>
          <w:p w14:paraId="6C3CE2B9" w14:textId="77777777" w:rsidR="00F5324A" w:rsidRPr="00034194" w:rsidRDefault="00F5324A">
            <w:pPr>
              <w:rPr>
                <w:rFonts w:ascii="Arial" w:hAnsi="Arial" w:cs="Arial"/>
                <w:b/>
                <w:sz w:val="24"/>
                <w:szCs w:val="24"/>
              </w:rPr>
            </w:pPr>
          </w:p>
        </w:tc>
        <w:tc>
          <w:tcPr>
            <w:tcW w:w="5812" w:type="dxa"/>
            <w:gridSpan w:val="2"/>
          </w:tcPr>
          <w:p w14:paraId="76D2CB8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D7628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AC556F9" w14:textId="77777777" w:rsidTr="00F5324A">
        <w:tc>
          <w:tcPr>
            <w:tcW w:w="1809" w:type="dxa"/>
            <w:vMerge/>
          </w:tcPr>
          <w:p w14:paraId="0B43330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C08DAF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AC1EB70" w14:textId="77777777" w:rsidTr="00F5324A">
        <w:tc>
          <w:tcPr>
            <w:tcW w:w="1809" w:type="dxa"/>
            <w:vMerge/>
          </w:tcPr>
          <w:p w14:paraId="2FA68A77" w14:textId="77777777" w:rsidR="00F5324A" w:rsidRPr="00034194" w:rsidRDefault="00F5324A" w:rsidP="00C107F2">
            <w:pPr>
              <w:rPr>
                <w:rFonts w:ascii="Arial" w:hAnsi="Arial" w:cs="Arial"/>
                <w:b/>
                <w:sz w:val="24"/>
                <w:szCs w:val="24"/>
              </w:rPr>
            </w:pPr>
          </w:p>
        </w:tc>
        <w:tc>
          <w:tcPr>
            <w:tcW w:w="5812" w:type="dxa"/>
            <w:gridSpan w:val="2"/>
          </w:tcPr>
          <w:p w14:paraId="231AC26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4A00A8F"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C6F4BB" w14:textId="77777777" w:rsidTr="00F5324A">
        <w:tc>
          <w:tcPr>
            <w:tcW w:w="1809" w:type="dxa"/>
            <w:vMerge/>
          </w:tcPr>
          <w:p w14:paraId="1C71F936" w14:textId="77777777" w:rsidR="00F5324A" w:rsidRPr="00034194" w:rsidRDefault="00F5324A" w:rsidP="00C107F2">
            <w:pPr>
              <w:rPr>
                <w:rFonts w:ascii="Arial" w:hAnsi="Arial" w:cs="Arial"/>
                <w:b/>
                <w:sz w:val="24"/>
                <w:szCs w:val="24"/>
              </w:rPr>
            </w:pPr>
          </w:p>
        </w:tc>
        <w:tc>
          <w:tcPr>
            <w:tcW w:w="5812" w:type="dxa"/>
            <w:gridSpan w:val="2"/>
          </w:tcPr>
          <w:p w14:paraId="5B7258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CA9810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9DBE3" w14:textId="77777777" w:rsidTr="00F5324A">
        <w:tc>
          <w:tcPr>
            <w:tcW w:w="1809" w:type="dxa"/>
            <w:vMerge/>
          </w:tcPr>
          <w:p w14:paraId="74A77CF4" w14:textId="77777777" w:rsidR="00F5324A" w:rsidRPr="00034194" w:rsidRDefault="00F5324A" w:rsidP="00C107F2">
            <w:pPr>
              <w:rPr>
                <w:rFonts w:ascii="Arial" w:hAnsi="Arial" w:cs="Arial"/>
                <w:b/>
                <w:sz w:val="24"/>
                <w:szCs w:val="24"/>
              </w:rPr>
            </w:pPr>
          </w:p>
        </w:tc>
        <w:tc>
          <w:tcPr>
            <w:tcW w:w="5812" w:type="dxa"/>
            <w:gridSpan w:val="2"/>
          </w:tcPr>
          <w:p w14:paraId="5871805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5568D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02BE1A0" w14:textId="77777777" w:rsidTr="00F5324A">
        <w:tc>
          <w:tcPr>
            <w:tcW w:w="1809" w:type="dxa"/>
            <w:vMerge/>
          </w:tcPr>
          <w:p w14:paraId="41F568A9" w14:textId="77777777" w:rsidR="00F5324A" w:rsidRPr="00034194" w:rsidRDefault="00F5324A" w:rsidP="00C107F2">
            <w:pPr>
              <w:rPr>
                <w:rFonts w:ascii="Arial" w:hAnsi="Arial" w:cs="Arial"/>
                <w:b/>
                <w:sz w:val="24"/>
                <w:szCs w:val="24"/>
              </w:rPr>
            </w:pPr>
          </w:p>
        </w:tc>
        <w:tc>
          <w:tcPr>
            <w:tcW w:w="5812" w:type="dxa"/>
            <w:gridSpan w:val="2"/>
          </w:tcPr>
          <w:p w14:paraId="7EBCE30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5E4F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A22CF0" w14:textId="77777777" w:rsidTr="00F5324A">
        <w:tc>
          <w:tcPr>
            <w:tcW w:w="1809" w:type="dxa"/>
            <w:vMerge/>
          </w:tcPr>
          <w:p w14:paraId="3E7BA45F" w14:textId="77777777" w:rsidR="00F5324A" w:rsidRPr="00034194" w:rsidRDefault="00F5324A" w:rsidP="00C107F2">
            <w:pPr>
              <w:rPr>
                <w:rFonts w:ascii="Arial" w:hAnsi="Arial" w:cs="Arial"/>
                <w:b/>
                <w:sz w:val="24"/>
                <w:szCs w:val="24"/>
              </w:rPr>
            </w:pPr>
          </w:p>
        </w:tc>
        <w:tc>
          <w:tcPr>
            <w:tcW w:w="5812" w:type="dxa"/>
            <w:gridSpan w:val="2"/>
          </w:tcPr>
          <w:p w14:paraId="285DA3E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65DB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8E3E96" w14:textId="77777777" w:rsidTr="00CD7AA5">
        <w:tc>
          <w:tcPr>
            <w:tcW w:w="9245" w:type="dxa"/>
            <w:gridSpan w:val="4"/>
            <w:shd w:val="clear" w:color="auto" w:fill="D5DCE4" w:themeFill="text2" w:themeFillTint="33"/>
          </w:tcPr>
          <w:p w14:paraId="51A2EDE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922715" w14:textId="77777777" w:rsidTr="00F5324A">
        <w:tc>
          <w:tcPr>
            <w:tcW w:w="1809" w:type="dxa"/>
            <w:vMerge w:val="restart"/>
          </w:tcPr>
          <w:p w14:paraId="5604081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3B811A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8B358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D4288A6" w14:textId="77777777" w:rsidTr="00F5324A">
        <w:tc>
          <w:tcPr>
            <w:tcW w:w="1809" w:type="dxa"/>
            <w:vMerge/>
          </w:tcPr>
          <w:p w14:paraId="2BF227C6" w14:textId="77777777" w:rsidR="00F5324A" w:rsidRPr="00FA0CA9" w:rsidRDefault="00F5324A" w:rsidP="00F5324A">
            <w:pPr>
              <w:rPr>
                <w:rFonts w:ascii="Arial" w:hAnsi="Arial" w:cs="Arial"/>
                <w:b/>
                <w:sz w:val="24"/>
                <w:szCs w:val="24"/>
              </w:rPr>
            </w:pPr>
          </w:p>
        </w:tc>
        <w:tc>
          <w:tcPr>
            <w:tcW w:w="5812" w:type="dxa"/>
            <w:gridSpan w:val="2"/>
          </w:tcPr>
          <w:p w14:paraId="03EC93E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5F399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B46005" w14:textId="77777777" w:rsidTr="00F5324A">
        <w:tc>
          <w:tcPr>
            <w:tcW w:w="1809" w:type="dxa"/>
            <w:vMerge/>
          </w:tcPr>
          <w:p w14:paraId="4C80F962" w14:textId="77777777" w:rsidR="00F5324A" w:rsidRPr="00FA0CA9" w:rsidRDefault="00F5324A" w:rsidP="00F5324A">
            <w:pPr>
              <w:rPr>
                <w:rFonts w:ascii="Arial" w:hAnsi="Arial" w:cs="Arial"/>
                <w:b/>
                <w:sz w:val="24"/>
                <w:szCs w:val="24"/>
              </w:rPr>
            </w:pPr>
          </w:p>
        </w:tc>
        <w:tc>
          <w:tcPr>
            <w:tcW w:w="5812" w:type="dxa"/>
            <w:gridSpan w:val="2"/>
          </w:tcPr>
          <w:p w14:paraId="0AEBFD7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A67A86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1EF45" w14:textId="77777777" w:rsidTr="00F5324A">
        <w:tc>
          <w:tcPr>
            <w:tcW w:w="1809" w:type="dxa"/>
            <w:vMerge/>
          </w:tcPr>
          <w:p w14:paraId="43D4692C" w14:textId="77777777" w:rsidR="00F5324A" w:rsidRPr="00FA0CA9" w:rsidRDefault="00F5324A" w:rsidP="00F5324A">
            <w:pPr>
              <w:rPr>
                <w:rFonts w:ascii="Arial" w:hAnsi="Arial" w:cs="Arial"/>
                <w:b/>
                <w:sz w:val="24"/>
                <w:szCs w:val="24"/>
              </w:rPr>
            </w:pPr>
          </w:p>
        </w:tc>
        <w:tc>
          <w:tcPr>
            <w:tcW w:w="5812" w:type="dxa"/>
            <w:gridSpan w:val="2"/>
          </w:tcPr>
          <w:p w14:paraId="46D3902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D4E19D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B6CEFF" w14:textId="77777777" w:rsidTr="00F5324A">
        <w:tc>
          <w:tcPr>
            <w:tcW w:w="1809" w:type="dxa"/>
            <w:vMerge/>
          </w:tcPr>
          <w:p w14:paraId="148523AE" w14:textId="77777777" w:rsidR="00F5324A" w:rsidRPr="00FA0CA9" w:rsidRDefault="00F5324A" w:rsidP="00F5324A">
            <w:pPr>
              <w:rPr>
                <w:rFonts w:ascii="Arial" w:hAnsi="Arial" w:cs="Arial"/>
                <w:b/>
                <w:sz w:val="24"/>
                <w:szCs w:val="24"/>
              </w:rPr>
            </w:pPr>
          </w:p>
        </w:tc>
        <w:tc>
          <w:tcPr>
            <w:tcW w:w="5812" w:type="dxa"/>
            <w:gridSpan w:val="2"/>
          </w:tcPr>
          <w:p w14:paraId="52B6763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CE1278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193EFC" w14:textId="77777777" w:rsidTr="00F5324A">
        <w:tc>
          <w:tcPr>
            <w:tcW w:w="1809" w:type="dxa"/>
            <w:vMerge/>
          </w:tcPr>
          <w:p w14:paraId="142FDBC4" w14:textId="77777777" w:rsidR="00F5324A" w:rsidRPr="00FA0CA9" w:rsidRDefault="00F5324A" w:rsidP="00F5324A">
            <w:pPr>
              <w:rPr>
                <w:rFonts w:ascii="Arial" w:hAnsi="Arial" w:cs="Arial"/>
                <w:b/>
                <w:sz w:val="24"/>
                <w:szCs w:val="24"/>
              </w:rPr>
            </w:pPr>
          </w:p>
        </w:tc>
        <w:tc>
          <w:tcPr>
            <w:tcW w:w="5812" w:type="dxa"/>
            <w:gridSpan w:val="2"/>
          </w:tcPr>
          <w:p w14:paraId="0B0E9A7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496E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3C2369" w14:textId="77777777" w:rsidTr="00F5324A">
        <w:tc>
          <w:tcPr>
            <w:tcW w:w="1809" w:type="dxa"/>
            <w:vMerge/>
          </w:tcPr>
          <w:p w14:paraId="29924089" w14:textId="77777777" w:rsidR="00F5324A" w:rsidRPr="00FA0CA9" w:rsidRDefault="00F5324A" w:rsidP="00F5324A">
            <w:pPr>
              <w:rPr>
                <w:rFonts w:ascii="Arial" w:hAnsi="Arial" w:cs="Arial"/>
                <w:b/>
                <w:sz w:val="24"/>
                <w:szCs w:val="24"/>
              </w:rPr>
            </w:pPr>
          </w:p>
        </w:tc>
        <w:tc>
          <w:tcPr>
            <w:tcW w:w="5812" w:type="dxa"/>
            <w:gridSpan w:val="2"/>
          </w:tcPr>
          <w:p w14:paraId="6AC28C5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48E5413"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511643" w14:textId="77777777" w:rsidTr="00CD7AA5">
        <w:tc>
          <w:tcPr>
            <w:tcW w:w="9245" w:type="dxa"/>
            <w:gridSpan w:val="4"/>
            <w:shd w:val="clear" w:color="auto" w:fill="D5DCE4" w:themeFill="text2" w:themeFillTint="33"/>
          </w:tcPr>
          <w:p w14:paraId="55274A0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062BD0B" w14:textId="77777777" w:rsidTr="00C95B3C">
        <w:tc>
          <w:tcPr>
            <w:tcW w:w="9245" w:type="dxa"/>
            <w:gridSpan w:val="4"/>
          </w:tcPr>
          <w:p w14:paraId="44CFE8FF" w14:textId="77777777" w:rsidR="00F5324A" w:rsidRDefault="00B8660E" w:rsidP="00037615">
            <w:pPr>
              <w:jc w:val="both"/>
              <w:rPr>
                <w:rFonts w:ascii="Arial" w:hAnsi="Arial" w:cs="Arial"/>
                <w:bCs/>
                <w:sz w:val="24"/>
                <w:szCs w:val="24"/>
              </w:rPr>
            </w:pPr>
            <w:r w:rsidRPr="00B0538E">
              <w:rPr>
                <w:rFonts w:ascii="Arial" w:hAnsi="Arial" w:cs="Arial"/>
                <w:bCs/>
                <w:sz w:val="24"/>
                <w:szCs w:val="24"/>
              </w:rPr>
              <w:t>Without additional funding support from WG, further requests for capital funding will not be affordable with</w:t>
            </w:r>
            <w:r w:rsidR="007113DD">
              <w:rPr>
                <w:rFonts w:ascii="Arial" w:hAnsi="Arial" w:cs="Arial"/>
                <w:bCs/>
                <w:sz w:val="24"/>
                <w:szCs w:val="24"/>
              </w:rPr>
              <w:t>in</w:t>
            </w:r>
            <w:r w:rsidRPr="00B0538E">
              <w:rPr>
                <w:rFonts w:ascii="Arial" w:hAnsi="Arial" w:cs="Arial"/>
                <w:bCs/>
                <w:sz w:val="24"/>
                <w:szCs w:val="24"/>
              </w:rPr>
              <w:t xml:space="preserve"> the allocated resources</w:t>
            </w:r>
            <w:r>
              <w:rPr>
                <w:rFonts w:ascii="Arial" w:hAnsi="Arial" w:cs="Arial"/>
                <w:bCs/>
                <w:sz w:val="24"/>
                <w:szCs w:val="24"/>
              </w:rPr>
              <w:t>. This may impact on new service requests for additional capital funding for estates, medical equipping and digital services.</w:t>
            </w:r>
          </w:p>
          <w:p w14:paraId="772A649C" w14:textId="77777777" w:rsidR="00B8660E" w:rsidRPr="00FA0CA9" w:rsidRDefault="00B8660E" w:rsidP="00B8660E">
            <w:pPr>
              <w:rPr>
                <w:rFonts w:ascii="Arial" w:hAnsi="Arial" w:cs="Arial"/>
                <w:b/>
                <w:sz w:val="24"/>
                <w:szCs w:val="24"/>
              </w:rPr>
            </w:pPr>
          </w:p>
        </w:tc>
      </w:tr>
      <w:tr w:rsidR="00F5324A" w:rsidRPr="00034194" w14:paraId="79F906D4" w14:textId="77777777" w:rsidTr="00CD7AA5">
        <w:tc>
          <w:tcPr>
            <w:tcW w:w="9245" w:type="dxa"/>
            <w:gridSpan w:val="4"/>
            <w:shd w:val="clear" w:color="auto" w:fill="D5DCE4" w:themeFill="text2" w:themeFillTint="33"/>
          </w:tcPr>
          <w:p w14:paraId="56FB18F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95F450D" w14:textId="77777777" w:rsidTr="00C95B3C">
        <w:tc>
          <w:tcPr>
            <w:tcW w:w="9245" w:type="dxa"/>
            <w:gridSpan w:val="4"/>
          </w:tcPr>
          <w:p w14:paraId="3E8C9851" w14:textId="78C489D7" w:rsidR="00D04CF0" w:rsidRDefault="00B8660E" w:rsidP="00D04CF0">
            <w:pPr>
              <w:ind w:right="96"/>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w:t>
            </w:r>
            <w:r w:rsidR="00B307F5">
              <w:rPr>
                <w:rFonts w:ascii="Arial" w:hAnsi="Arial" w:cs="Arial"/>
                <w:bCs/>
                <w:sz w:val="24"/>
                <w:szCs w:val="24"/>
              </w:rPr>
              <w:t>I</w:t>
            </w:r>
            <w:r w:rsidR="00B307F5" w:rsidRPr="00B0538E">
              <w:rPr>
                <w:rFonts w:ascii="Arial" w:hAnsi="Arial" w:cs="Arial"/>
                <w:bCs/>
                <w:sz w:val="24"/>
                <w:szCs w:val="24"/>
              </w:rPr>
              <w:t>n summary, the approved balanced capital plan is assuming additional funding of £</w:t>
            </w:r>
            <w:r w:rsidR="00D04CF0">
              <w:rPr>
                <w:rFonts w:ascii="Arial" w:hAnsi="Arial" w:cs="Arial"/>
                <w:bCs/>
                <w:sz w:val="24"/>
                <w:szCs w:val="24"/>
              </w:rPr>
              <w:t>2.983</w:t>
            </w:r>
            <w:r w:rsidR="00B307F5" w:rsidRPr="00B0538E">
              <w:rPr>
                <w:rFonts w:ascii="Arial" w:hAnsi="Arial" w:cs="Arial"/>
                <w:bCs/>
                <w:sz w:val="24"/>
                <w:szCs w:val="24"/>
              </w:rPr>
              <w:t xml:space="preserve">m, </w:t>
            </w:r>
            <w:r w:rsidR="00B307F5">
              <w:rPr>
                <w:rFonts w:ascii="Arial" w:hAnsi="Arial" w:cs="Arial"/>
                <w:bCs/>
                <w:sz w:val="24"/>
                <w:szCs w:val="24"/>
              </w:rPr>
              <w:t>which has several emerging risks, including whether national funding is available for the repayment of business case fees.</w:t>
            </w:r>
            <w:r>
              <w:rPr>
                <w:rFonts w:ascii="Arial" w:hAnsi="Arial" w:cs="Arial"/>
                <w:bCs/>
                <w:sz w:val="24"/>
                <w:szCs w:val="24"/>
              </w:rPr>
              <w:t xml:space="preserve"> </w:t>
            </w:r>
            <w:r w:rsidR="00B307F5">
              <w:rPr>
                <w:rFonts w:ascii="Arial" w:hAnsi="Arial" w:cs="Arial"/>
                <w:bCs/>
                <w:sz w:val="24"/>
                <w:szCs w:val="24"/>
              </w:rPr>
              <w:t>T</w:t>
            </w:r>
            <w:r w:rsidRPr="00B0538E">
              <w:rPr>
                <w:rFonts w:ascii="Arial" w:hAnsi="Arial" w:cs="Arial"/>
                <w:bCs/>
                <w:sz w:val="24"/>
                <w:szCs w:val="24"/>
              </w:rPr>
              <w:t>he remaining contingency in the plan is £</w:t>
            </w:r>
            <w:r w:rsidR="00D04CF0">
              <w:rPr>
                <w:rFonts w:ascii="Arial" w:hAnsi="Arial" w:cs="Arial"/>
                <w:bCs/>
                <w:sz w:val="24"/>
                <w:szCs w:val="24"/>
              </w:rPr>
              <w:t>206</w:t>
            </w:r>
            <w:r w:rsidRPr="00B0538E">
              <w:rPr>
                <w:rFonts w:ascii="Arial" w:hAnsi="Arial" w:cs="Arial"/>
                <w:bCs/>
                <w:sz w:val="24"/>
                <w:szCs w:val="24"/>
              </w:rPr>
              <w:t>k.</w:t>
            </w:r>
            <w:r>
              <w:rPr>
                <w:rFonts w:ascii="Arial" w:hAnsi="Arial" w:cs="Arial"/>
                <w:bCs/>
                <w:sz w:val="24"/>
                <w:szCs w:val="24"/>
              </w:rPr>
              <w:t xml:space="preserve"> </w:t>
            </w:r>
            <w:r w:rsidRPr="00B0538E">
              <w:rPr>
                <w:rFonts w:ascii="Arial" w:hAnsi="Arial" w:cs="Arial"/>
                <w:bCs/>
                <w:sz w:val="24"/>
                <w:szCs w:val="24"/>
              </w:rPr>
              <w:t>Without additional funding support from WG</w:t>
            </w:r>
            <w:r w:rsidR="00080C24">
              <w:rPr>
                <w:rFonts w:ascii="Arial" w:hAnsi="Arial" w:cs="Arial"/>
                <w:bCs/>
                <w:sz w:val="24"/>
                <w:szCs w:val="24"/>
              </w:rPr>
              <w:t xml:space="preserve"> </w:t>
            </w:r>
            <w:r w:rsidR="00D92678">
              <w:rPr>
                <w:rFonts w:ascii="Arial" w:hAnsi="Arial" w:cs="Arial"/>
                <w:bCs/>
                <w:sz w:val="24"/>
                <w:szCs w:val="24"/>
              </w:rPr>
              <w:t>and/</w:t>
            </w:r>
            <w:r w:rsidR="00080C24">
              <w:rPr>
                <w:rFonts w:ascii="Arial" w:hAnsi="Arial" w:cs="Arial"/>
                <w:bCs/>
                <w:sz w:val="24"/>
                <w:szCs w:val="24"/>
              </w:rPr>
              <w:t>or additional internal mitigations</w:t>
            </w:r>
            <w:r w:rsidRPr="00B0538E">
              <w:rPr>
                <w:rFonts w:ascii="Arial" w:hAnsi="Arial" w:cs="Arial"/>
                <w:bCs/>
                <w:sz w:val="24"/>
                <w:szCs w:val="24"/>
              </w:rPr>
              <w:t xml:space="preserve">, further requests for capital funding </w:t>
            </w:r>
            <w:r w:rsidR="00B307F5">
              <w:rPr>
                <w:rFonts w:ascii="Arial" w:hAnsi="Arial" w:cs="Arial"/>
                <w:bCs/>
                <w:sz w:val="24"/>
                <w:szCs w:val="24"/>
              </w:rPr>
              <w:t>may</w:t>
            </w:r>
            <w:r w:rsidRPr="00B0538E">
              <w:rPr>
                <w:rFonts w:ascii="Arial" w:hAnsi="Arial" w:cs="Arial"/>
                <w:bCs/>
                <w:sz w:val="24"/>
                <w:szCs w:val="24"/>
              </w:rPr>
              <w:t xml:space="preserve"> not be affordable with</w:t>
            </w:r>
            <w:r w:rsidR="00B307F5">
              <w:rPr>
                <w:rFonts w:ascii="Arial" w:hAnsi="Arial" w:cs="Arial"/>
                <w:bCs/>
                <w:sz w:val="24"/>
                <w:szCs w:val="24"/>
              </w:rPr>
              <w:t>in</w:t>
            </w:r>
            <w:r w:rsidRPr="00B0538E">
              <w:rPr>
                <w:rFonts w:ascii="Arial" w:hAnsi="Arial" w:cs="Arial"/>
                <w:bCs/>
                <w:sz w:val="24"/>
                <w:szCs w:val="24"/>
              </w:rPr>
              <w:t xml:space="preserve"> the allocated resources</w:t>
            </w:r>
            <w:r w:rsidR="00B307F5">
              <w:rPr>
                <w:rFonts w:ascii="Arial" w:hAnsi="Arial" w:cs="Arial"/>
                <w:bCs/>
                <w:sz w:val="24"/>
                <w:szCs w:val="24"/>
              </w:rPr>
              <w:t>.</w:t>
            </w:r>
            <w:r w:rsidR="00D04CF0">
              <w:rPr>
                <w:rFonts w:ascii="Arial" w:hAnsi="Arial" w:cs="Arial"/>
                <w:bCs/>
                <w:sz w:val="24"/>
                <w:szCs w:val="24"/>
              </w:rPr>
              <w:t xml:space="preserve"> The City Deal secondary funding agreement for the Campuses business case includes funding of £960k which is part of the Health Board’s approved balanced capital programme this year.</w:t>
            </w:r>
          </w:p>
          <w:p w14:paraId="6187EA13" w14:textId="32BC3185" w:rsidR="00F5324A" w:rsidRDefault="00F5324A" w:rsidP="00037615">
            <w:pPr>
              <w:ind w:right="96"/>
              <w:jc w:val="both"/>
              <w:rPr>
                <w:rFonts w:ascii="Arial" w:hAnsi="Arial" w:cs="Arial"/>
                <w:bCs/>
                <w:sz w:val="24"/>
                <w:szCs w:val="24"/>
              </w:rPr>
            </w:pPr>
          </w:p>
          <w:p w14:paraId="362BCCDF" w14:textId="77777777" w:rsidR="00B8660E" w:rsidRPr="00FA0CA9" w:rsidRDefault="00B8660E" w:rsidP="00B8660E">
            <w:pPr>
              <w:ind w:right="96"/>
              <w:rPr>
                <w:rFonts w:ascii="Arial" w:hAnsi="Arial" w:cs="Arial"/>
                <w:color w:val="FF0000"/>
                <w:sz w:val="24"/>
                <w:szCs w:val="24"/>
              </w:rPr>
            </w:pPr>
          </w:p>
        </w:tc>
      </w:tr>
      <w:tr w:rsidR="00F5324A" w:rsidRPr="00BC241D" w14:paraId="10D3149B" w14:textId="77777777" w:rsidTr="00CD7AA5">
        <w:tc>
          <w:tcPr>
            <w:tcW w:w="9245" w:type="dxa"/>
            <w:gridSpan w:val="4"/>
            <w:shd w:val="clear" w:color="auto" w:fill="D5DCE4" w:themeFill="text2" w:themeFillTint="33"/>
          </w:tcPr>
          <w:p w14:paraId="66E8ECD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451F8C7" w14:textId="77777777" w:rsidTr="00C95B3C">
        <w:tc>
          <w:tcPr>
            <w:tcW w:w="9245" w:type="dxa"/>
            <w:gridSpan w:val="4"/>
          </w:tcPr>
          <w:p w14:paraId="0CCA34A3"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7F04243A" w14:textId="77777777" w:rsidTr="00CD7AA5">
        <w:tc>
          <w:tcPr>
            <w:tcW w:w="9245" w:type="dxa"/>
            <w:gridSpan w:val="4"/>
            <w:shd w:val="clear" w:color="auto" w:fill="D5DCE4" w:themeFill="text2" w:themeFillTint="33"/>
          </w:tcPr>
          <w:p w14:paraId="17C1C08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FE7969B" w14:textId="77777777" w:rsidTr="00C95B3C">
        <w:tc>
          <w:tcPr>
            <w:tcW w:w="9245" w:type="dxa"/>
            <w:gridSpan w:val="4"/>
          </w:tcPr>
          <w:p w14:paraId="5CEECAD1" w14:textId="77777777" w:rsidR="00F5324A" w:rsidRPr="00B8660E" w:rsidRDefault="000710D6" w:rsidP="00F5324A">
            <w:pPr>
              <w:ind w:right="96"/>
              <w:rPr>
                <w:rFonts w:ascii="Arial" w:hAnsi="Arial" w:cs="Arial"/>
                <w:sz w:val="24"/>
                <w:szCs w:val="24"/>
              </w:rPr>
            </w:pPr>
            <w:r w:rsidRPr="000710D6">
              <w:rPr>
                <w:rFonts w:ascii="Arial" w:hAnsi="Arial" w:cs="Arial"/>
                <w:sz w:val="24"/>
                <w:szCs w:val="24"/>
              </w:rPr>
              <w:t>None</w:t>
            </w:r>
          </w:p>
        </w:tc>
      </w:tr>
      <w:tr w:rsidR="00F5324A" w:rsidRPr="00034194" w14:paraId="73FD5EDC" w14:textId="77777777" w:rsidTr="00CD7AA5">
        <w:tc>
          <w:tcPr>
            <w:tcW w:w="9245" w:type="dxa"/>
            <w:gridSpan w:val="4"/>
            <w:shd w:val="clear" w:color="auto" w:fill="D5DCE4" w:themeFill="text2" w:themeFillTint="33"/>
          </w:tcPr>
          <w:p w14:paraId="02899A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F0C4456" w14:textId="77777777" w:rsidTr="00C95B3C">
        <w:tc>
          <w:tcPr>
            <w:tcW w:w="9245" w:type="dxa"/>
            <w:gridSpan w:val="4"/>
          </w:tcPr>
          <w:p w14:paraId="5A2D185B"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33B87DDD" w14:textId="77777777" w:rsidTr="00C95B3C">
        <w:tc>
          <w:tcPr>
            <w:tcW w:w="2470" w:type="dxa"/>
            <w:gridSpan w:val="2"/>
          </w:tcPr>
          <w:p w14:paraId="64A65295"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2DC52AE" w14:textId="77777777" w:rsidR="00F5324A" w:rsidRDefault="00B307F5" w:rsidP="000710D6">
            <w:pPr>
              <w:ind w:right="96"/>
              <w:rPr>
                <w:rFonts w:ascii="Arial" w:hAnsi="Arial" w:cs="Arial"/>
                <w:sz w:val="24"/>
                <w:szCs w:val="24"/>
              </w:rPr>
            </w:pPr>
            <w:r>
              <w:rPr>
                <w:rFonts w:ascii="Arial" w:hAnsi="Arial" w:cs="Arial"/>
                <w:sz w:val="24"/>
                <w:szCs w:val="24"/>
              </w:rPr>
              <w:t>Approved Capital Plan (R&amp;S Plan) Board March 2023</w:t>
            </w:r>
          </w:p>
          <w:p w14:paraId="5BBB18EF" w14:textId="162FB13F" w:rsidR="00883DC8" w:rsidRPr="000710D6" w:rsidRDefault="00883DC8" w:rsidP="000710D6">
            <w:pPr>
              <w:ind w:right="96"/>
              <w:rPr>
                <w:rFonts w:ascii="Arial" w:hAnsi="Arial" w:cs="Arial"/>
                <w:sz w:val="24"/>
                <w:szCs w:val="24"/>
              </w:rPr>
            </w:pPr>
            <w:r>
              <w:rPr>
                <w:rFonts w:ascii="Arial" w:hAnsi="Arial" w:cs="Arial"/>
                <w:sz w:val="24"/>
                <w:szCs w:val="24"/>
              </w:rPr>
              <w:t>Q1 Capital Resource Plan Update P&amp;FC July 2023</w:t>
            </w:r>
          </w:p>
        </w:tc>
      </w:tr>
      <w:tr w:rsidR="00F5324A" w:rsidRPr="00034194" w14:paraId="09E0A470" w14:textId="77777777" w:rsidTr="00C95B3C">
        <w:tc>
          <w:tcPr>
            <w:tcW w:w="2470" w:type="dxa"/>
            <w:gridSpan w:val="2"/>
          </w:tcPr>
          <w:p w14:paraId="47C1567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F1FACA9"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5D2FB286" w14:textId="77777777" w:rsidR="00F5324A" w:rsidRPr="000710D6" w:rsidRDefault="00F5324A" w:rsidP="00F5324A">
            <w:pPr>
              <w:ind w:right="96"/>
              <w:rPr>
                <w:rFonts w:ascii="Arial" w:hAnsi="Arial" w:cs="Arial"/>
                <w:sz w:val="24"/>
                <w:szCs w:val="24"/>
              </w:rPr>
            </w:pPr>
          </w:p>
        </w:tc>
      </w:tr>
    </w:tbl>
    <w:p w14:paraId="0A11036E" w14:textId="77777777" w:rsidR="00034194" w:rsidRDefault="00034194"/>
    <w:sectPr w:rsidR="00034194" w:rsidSect="00F41179">
      <w:headerReference w:type="even" r:id="rId15"/>
      <w:headerReference w:type="default" r:id="rId16"/>
      <w:footerReference w:type="even" r:id="rId17"/>
      <w:footerReference w:type="default" r:id="rId18"/>
      <w:headerReference w:type="first" r:id="rId19"/>
      <w:footerReference w:type="first" r:id="rId20"/>
      <w:pgSz w:w="11906" w:h="16838"/>
      <w:pgMar w:top="1077"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B3A74" w14:textId="77777777" w:rsidR="00D0798D" w:rsidRDefault="00D0798D" w:rsidP="00C107F2">
      <w:pPr>
        <w:spacing w:after="0" w:line="240" w:lineRule="auto"/>
      </w:pPr>
      <w:r>
        <w:separator/>
      </w:r>
    </w:p>
  </w:endnote>
  <w:endnote w:type="continuationSeparator" w:id="0">
    <w:p w14:paraId="4042F4CA" w14:textId="77777777" w:rsidR="00D0798D" w:rsidRDefault="00D0798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8E088" w14:textId="77777777" w:rsidR="00285FA6" w:rsidRDefault="00285F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235C1" w14:textId="4EEC69D8" w:rsidR="00285FA6" w:rsidRDefault="00285FA6">
    <w:pPr>
      <w:pStyle w:val="Footer"/>
    </w:pPr>
    <w:r>
      <w:t>Performance and Finance Committee – Tuesday, 2</w:t>
    </w:r>
    <w:sdt>
      <w:sdtPr>
        <w:id w:val="-2063480685"/>
        <w:docPartObj>
          <w:docPartGallery w:val="Page Numbers (Bottom of Page)"/>
          <w:docPartUnique/>
        </w:docPartObj>
      </w:sdtPr>
      <w:sdtEndPr>
        <w:rPr>
          <w:noProof/>
        </w:rPr>
      </w:sdtEndPr>
      <w:sdtContent>
        <w:r>
          <w:t>4</w:t>
        </w:r>
        <w:r w:rsidRPr="00285FA6">
          <w:rPr>
            <w:vertAlign w:val="superscript"/>
          </w:rPr>
          <w:t>th</w:t>
        </w:r>
        <w:r>
          <w:t xml:space="preserve"> October 2023                                                </w:t>
        </w:r>
        <w:bookmarkStart w:id="0" w:name="_GoBack"/>
        <w:bookmarkEnd w:id="0"/>
        <w:r>
          <w:fldChar w:fldCharType="begin"/>
        </w:r>
        <w:r>
          <w:instrText xml:space="preserve"> PAGE   \* MERGEFORMAT </w:instrText>
        </w:r>
        <w:r>
          <w:fldChar w:fldCharType="separate"/>
        </w:r>
        <w:r>
          <w:rPr>
            <w:noProof/>
          </w:rPr>
          <w:t>2</w:t>
        </w:r>
        <w:r>
          <w:rPr>
            <w:noProof/>
          </w:rPr>
          <w:fldChar w:fldCharType="end"/>
        </w:r>
      </w:sdtContent>
    </w:sdt>
  </w:p>
  <w:p w14:paraId="233DD4B8" w14:textId="77777777" w:rsidR="00B307F5" w:rsidRDefault="00B307F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8C28B3" w14:textId="77777777" w:rsidR="00285FA6" w:rsidRDefault="00285F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D93DEB" w14:textId="77777777" w:rsidR="00D0798D" w:rsidRDefault="00D0798D" w:rsidP="00C107F2">
      <w:pPr>
        <w:spacing w:after="0" w:line="240" w:lineRule="auto"/>
      </w:pPr>
      <w:r>
        <w:separator/>
      </w:r>
    </w:p>
  </w:footnote>
  <w:footnote w:type="continuationSeparator" w:id="0">
    <w:p w14:paraId="1417DF5C" w14:textId="77777777" w:rsidR="00D0798D" w:rsidRDefault="00D0798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96EC9" w14:textId="77777777" w:rsidR="00285FA6" w:rsidRDefault="00285F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D160A" w14:textId="77777777" w:rsidR="00285FA6" w:rsidRDefault="00285FA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D9F11" w14:textId="77777777" w:rsidR="00285FA6" w:rsidRDefault="00285F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51349"/>
    <w:multiLevelType w:val="hybridMultilevel"/>
    <w:tmpl w:val="0922B4C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04C38"/>
    <w:multiLevelType w:val="hybridMultilevel"/>
    <w:tmpl w:val="9C2AA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842CA"/>
    <w:multiLevelType w:val="hybridMultilevel"/>
    <w:tmpl w:val="7068B7F8"/>
    <w:lvl w:ilvl="0" w:tplc="B8785C9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DB37B7"/>
    <w:multiLevelType w:val="hybridMultilevel"/>
    <w:tmpl w:val="9714534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2C233CE"/>
    <w:multiLevelType w:val="hybridMultilevel"/>
    <w:tmpl w:val="0CDCB4C4"/>
    <w:lvl w:ilvl="0" w:tplc="5582E8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4F0BEE"/>
    <w:multiLevelType w:val="hybridMultilevel"/>
    <w:tmpl w:val="B08ED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AF9599A"/>
    <w:multiLevelType w:val="hybridMultilevel"/>
    <w:tmpl w:val="3D3693FA"/>
    <w:lvl w:ilvl="0" w:tplc="6470794E">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1303FB"/>
    <w:multiLevelType w:val="hybridMultilevel"/>
    <w:tmpl w:val="E09C563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9B55BF0"/>
    <w:multiLevelType w:val="hybridMultilevel"/>
    <w:tmpl w:val="B2FAA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6D04858"/>
    <w:multiLevelType w:val="hybridMultilevel"/>
    <w:tmpl w:val="500409BE"/>
    <w:lvl w:ilvl="0" w:tplc="43B4B272">
      <w:start w:val="1"/>
      <w:numFmt w:val="bullet"/>
      <w:lvlText w:val="•"/>
      <w:lvlJc w:val="left"/>
      <w:pPr>
        <w:tabs>
          <w:tab w:val="num" w:pos="720"/>
        </w:tabs>
        <w:ind w:left="720" w:hanging="360"/>
      </w:pPr>
      <w:rPr>
        <w:rFonts w:ascii="Arial" w:hAnsi="Arial" w:hint="default"/>
      </w:rPr>
    </w:lvl>
    <w:lvl w:ilvl="1" w:tplc="39780DC8" w:tentative="1">
      <w:start w:val="1"/>
      <w:numFmt w:val="bullet"/>
      <w:lvlText w:val="•"/>
      <w:lvlJc w:val="left"/>
      <w:pPr>
        <w:tabs>
          <w:tab w:val="num" w:pos="1440"/>
        </w:tabs>
        <w:ind w:left="1440" w:hanging="360"/>
      </w:pPr>
      <w:rPr>
        <w:rFonts w:ascii="Arial" w:hAnsi="Arial" w:hint="default"/>
      </w:rPr>
    </w:lvl>
    <w:lvl w:ilvl="2" w:tplc="367ECDD0">
      <w:start w:val="1"/>
      <w:numFmt w:val="bullet"/>
      <w:lvlText w:val="•"/>
      <w:lvlJc w:val="left"/>
      <w:pPr>
        <w:tabs>
          <w:tab w:val="num" w:pos="2160"/>
        </w:tabs>
        <w:ind w:left="2160" w:hanging="360"/>
      </w:pPr>
      <w:rPr>
        <w:rFonts w:ascii="Arial" w:hAnsi="Arial" w:hint="default"/>
      </w:rPr>
    </w:lvl>
    <w:lvl w:ilvl="3" w:tplc="3A10CBFE" w:tentative="1">
      <w:start w:val="1"/>
      <w:numFmt w:val="bullet"/>
      <w:lvlText w:val="•"/>
      <w:lvlJc w:val="left"/>
      <w:pPr>
        <w:tabs>
          <w:tab w:val="num" w:pos="2880"/>
        </w:tabs>
        <w:ind w:left="2880" w:hanging="360"/>
      </w:pPr>
      <w:rPr>
        <w:rFonts w:ascii="Arial" w:hAnsi="Arial" w:hint="default"/>
      </w:rPr>
    </w:lvl>
    <w:lvl w:ilvl="4" w:tplc="69AA403E" w:tentative="1">
      <w:start w:val="1"/>
      <w:numFmt w:val="bullet"/>
      <w:lvlText w:val="•"/>
      <w:lvlJc w:val="left"/>
      <w:pPr>
        <w:tabs>
          <w:tab w:val="num" w:pos="3600"/>
        </w:tabs>
        <w:ind w:left="3600" w:hanging="360"/>
      </w:pPr>
      <w:rPr>
        <w:rFonts w:ascii="Arial" w:hAnsi="Arial" w:hint="default"/>
      </w:rPr>
    </w:lvl>
    <w:lvl w:ilvl="5" w:tplc="017AEC8C" w:tentative="1">
      <w:start w:val="1"/>
      <w:numFmt w:val="bullet"/>
      <w:lvlText w:val="•"/>
      <w:lvlJc w:val="left"/>
      <w:pPr>
        <w:tabs>
          <w:tab w:val="num" w:pos="4320"/>
        </w:tabs>
        <w:ind w:left="4320" w:hanging="360"/>
      </w:pPr>
      <w:rPr>
        <w:rFonts w:ascii="Arial" w:hAnsi="Arial" w:hint="default"/>
      </w:rPr>
    </w:lvl>
    <w:lvl w:ilvl="6" w:tplc="727A29D4" w:tentative="1">
      <w:start w:val="1"/>
      <w:numFmt w:val="bullet"/>
      <w:lvlText w:val="•"/>
      <w:lvlJc w:val="left"/>
      <w:pPr>
        <w:tabs>
          <w:tab w:val="num" w:pos="5040"/>
        </w:tabs>
        <w:ind w:left="5040" w:hanging="360"/>
      </w:pPr>
      <w:rPr>
        <w:rFonts w:ascii="Arial" w:hAnsi="Arial" w:hint="default"/>
      </w:rPr>
    </w:lvl>
    <w:lvl w:ilvl="7" w:tplc="140C660E" w:tentative="1">
      <w:start w:val="1"/>
      <w:numFmt w:val="bullet"/>
      <w:lvlText w:val="•"/>
      <w:lvlJc w:val="left"/>
      <w:pPr>
        <w:tabs>
          <w:tab w:val="num" w:pos="5760"/>
        </w:tabs>
        <w:ind w:left="5760" w:hanging="360"/>
      </w:pPr>
      <w:rPr>
        <w:rFonts w:ascii="Arial" w:hAnsi="Arial" w:hint="default"/>
      </w:rPr>
    </w:lvl>
    <w:lvl w:ilvl="8" w:tplc="9D566EA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3"/>
  </w:num>
  <w:num w:numId="3">
    <w:abstractNumId w:val="12"/>
  </w:num>
  <w:num w:numId="4">
    <w:abstractNumId w:val="10"/>
  </w:num>
  <w:num w:numId="5">
    <w:abstractNumId w:val="5"/>
  </w:num>
  <w:num w:numId="6">
    <w:abstractNumId w:val="17"/>
  </w:num>
  <w:num w:numId="7">
    <w:abstractNumId w:val="18"/>
  </w:num>
  <w:num w:numId="8">
    <w:abstractNumId w:val="14"/>
  </w:num>
  <w:num w:numId="9">
    <w:abstractNumId w:val="15"/>
  </w:num>
  <w:num w:numId="10">
    <w:abstractNumId w:val="6"/>
  </w:num>
  <w:num w:numId="11">
    <w:abstractNumId w:val="1"/>
  </w:num>
  <w:num w:numId="12">
    <w:abstractNumId w:val="16"/>
  </w:num>
  <w:num w:numId="13">
    <w:abstractNumId w:val="3"/>
  </w:num>
  <w:num w:numId="14">
    <w:abstractNumId w:val="0"/>
  </w:num>
  <w:num w:numId="15">
    <w:abstractNumId w:val="9"/>
  </w:num>
  <w:num w:numId="16">
    <w:abstractNumId w:val="11"/>
  </w:num>
  <w:num w:numId="17">
    <w:abstractNumId w:val="7"/>
  </w:num>
  <w:num w:numId="18">
    <w:abstractNumId w:val="4"/>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60F"/>
    <w:rsid w:val="00021C60"/>
    <w:rsid w:val="00034194"/>
    <w:rsid w:val="00037615"/>
    <w:rsid w:val="00037D07"/>
    <w:rsid w:val="000527C6"/>
    <w:rsid w:val="000710D6"/>
    <w:rsid w:val="00080C24"/>
    <w:rsid w:val="00083FC0"/>
    <w:rsid w:val="00090BE0"/>
    <w:rsid w:val="000F361B"/>
    <w:rsid w:val="001125B7"/>
    <w:rsid w:val="00125282"/>
    <w:rsid w:val="00133EA1"/>
    <w:rsid w:val="001358AC"/>
    <w:rsid w:val="0016096B"/>
    <w:rsid w:val="001968D1"/>
    <w:rsid w:val="001B491C"/>
    <w:rsid w:val="0020539A"/>
    <w:rsid w:val="00233330"/>
    <w:rsid w:val="00251319"/>
    <w:rsid w:val="00271824"/>
    <w:rsid w:val="00285FA6"/>
    <w:rsid w:val="002972AA"/>
    <w:rsid w:val="002D264D"/>
    <w:rsid w:val="00306F9C"/>
    <w:rsid w:val="00320FAC"/>
    <w:rsid w:val="00327DF4"/>
    <w:rsid w:val="00332402"/>
    <w:rsid w:val="0034342C"/>
    <w:rsid w:val="00356EF1"/>
    <w:rsid w:val="003A275C"/>
    <w:rsid w:val="003A484D"/>
    <w:rsid w:val="003B14D0"/>
    <w:rsid w:val="003C0FF8"/>
    <w:rsid w:val="003E0F67"/>
    <w:rsid w:val="00402B90"/>
    <w:rsid w:val="00414894"/>
    <w:rsid w:val="00424D2B"/>
    <w:rsid w:val="0043708A"/>
    <w:rsid w:val="00445626"/>
    <w:rsid w:val="00461835"/>
    <w:rsid w:val="004A626F"/>
    <w:rsid w:val="0052297E"/>
    <w:rsid w:val="00530D9B"/>
    <w:rsid w:val="00572C7A"/>
    <w:rsid w:val="00585277"/>
    <w:rsid w:val="005D1652"/>
    <w:rsid w:val="00655190"/>
    <w:rsid w:val="00662218"/>
    <w:rsid w:val="00672232"/>
    <w:rsid w:val="00685AE0"/>
    <w:rsid w:val="00686C45"/>
    <w:rsid w:val="006960A3"/>
    <w:rsid w:val="006D1998"/>
    <w:rsid w:val="006E0377"/>
    <w:rsid w:val="00711095"/>
    <w:rsid w:val="007113DD"/>
    <w:rsid w:val="0072604C"/>
    <w:rsid w:val="007269EE"/>
    <w:rsid w:val="007415E1"/>
    <w:rsid w:val="007452CD"/>
    <w:rsid w:val="00750BBE"/>
    <w:rsid w:val="007662BE"/>
    <w:rsid w:val="007E7580"/>
    <w:rsid w:val="00855691"/>
    <w:rsid w:val="00857758"/>
    <w:rsid w:val="0086289B"/>
    <w:rsid w:val="00883DC8"/>
    <w:rsid w:val="00894AB9"/>
    <w:rsid w:val="008A5A0B"/>
    <w:rsid w:val="008C15D9"/>
    <w:rsid w:val="008D0747"/>
    <w:rsid w:val="009112DC"/>
    <w:rsid w:val="009571FD"/>
    <w:rsid w:val="00957D54"/>
    <w:rsid w:val="00962EEB"/>
    <w:rsid w:val="009858A7"/>
    <w:rsid w:val="009A2BE3"/>
    <w:rsid w:val="009E31CD"/>
    <w:rsid w:val="009E7AF7"/>
    <w:rsid w:val="00A06281"/>
    <w:rsid w:val="00A24082"/>
    <w:rsid w:val="00A42A5C"/>
    <w:rsid w:val="00A8522F"/>
    <w:rsid w:val="00A921FB"/>
    <w:rsid w:val="00AD064D"/>
    <w:rsid w:val="00AF50D8"/>
    <w:rsid w:val="00B0467E"/>
    <w:rsid w:val="00B0538E"/>
    <w:rsid w:val="00B149DC"/>
    <w:rsid w:val="00B17978"/>
    <w:rsid w:val="00B307F5"/>
    <w:rsid w:val="00B8660E"/>
    <w:rsid w:val="00BB164A"/>
    <w:rsid w:val="00BC241D"/>
    <w:rsid w:val="00BC50E4"/>
    <w:rsid w:val="00BE3977"/>
    <w:rsid w:val="00C107F2"/>
    <w:rsid w:val="00C3314B"/>
    <w:rsid w:val="00C33A04"/>
    <w:rsid w:val="00C35A8D"/>
    <w:rsid w:val="00C91E32"/>
    <w:rsid w:val="00C95B3C"/>
    <w:rsid w:val="00CB654F"/>
    <w:rsid w:val="00CD7AA5"/>
    <w:rsid w:val="00CE3470"/>
    <w:rsid w:val="00D04CF0"/>
    <w:rsid w:val="00D0798D"/>
    <w:rsid w:val="00D4401B"/>
    <w:rsid w:val="00D56BDF"/>
    <w:rsid w:val="00D908D7"/>
    <w:rsid w:val="00D92678"/>
    <w:rsid w:val="00DA76AD"/>
    <w:rsid w:val="00DB3D4F"/>
    <w:rsid w:val="00E242E5"/>
    <w:rsid w:val="00E50CD0"/>
    <w:rsid w:val="00E65189"/>
    <w:rsid w:val="00E87A93"/>
    <w:rsid w:val="00F11CD2"/>
    <w:rsid w:val="00F252DF"/>
    <w:rsid w:val="00F41179"/>
    <w:rsid w:val="00F5082D"/>
    <w:rsid w:val="00F531BD"/>
    <w:rsid w:val="00F5324A"/>
    <w:rsid w:val="00F53EF7"/>
    <w:rsid w:val="00F57C68"/>
    <w:rsid w:val="00F94FD7"/>
    <w:rsid w:val="00FA02DB"/>
    <w:rsid w:val="00FA0CA9"/>
    <w:rsid w:val="00FC4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ED38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1E3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character" w:customStyle="1" w:styleId="ListParagraphChar">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DB3D4F"/>
  </w:style>
  <w:style w:type="paragraph" w:customStyle="1" w:styleId="CoverDocumentDescription">
    <w:name w:val="Cover Document Description"/>
    <w:basedOn w:val="Normal"/>
    <w:next w:val="Normal"/>
    <w:rsid w:val="00332402"/>
    <w:pPr>
      <w:suppressAutoHyphens/>
      <w:spacing w:after="0" w:line="360" w:lineRule="auto"/>
      <w:jc w:val="center"/>
    </w:pPr>
    <w:rPr>
      <w:rFonts w:ascii="Arial" w:eastAsia="Times New Roman" w:hAnsi="Arial" w:cs="Times New Roman"/>
      <w:b/>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762688">
      <w:bodyDiv w:val="1"/>
      <w:marLeft w:val="0"/>
      <w:marRight w:val="0"/>
      <w:marTop w:val="0"/>
      <w:marBottom w:val="0"/>
      <w:divBdr>
        <w:top w:val="none" w:sz="0" w:space="0" w:color="auto"/>
        <w:left w:val="none" w:sz="0" w:space="0" w:color="auto"/>
        <w:bottom w:val="none" w:sz="0" w:space="0" w:color="auto"/>
        <w:right w:val="none" w:sz="0" w:space="0" w:color="auto"/>
      </w:divBdr>
    </w:div>
    <w:div w:id="36310030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2544">
      <w:bodyDiv w:val="1"/>
      <w:marLeft w:val="0"/>
      <w:marRight w:val="0"/>
      <w:marTop w:val="0"/>
      <w:marBottom w:val="0"/>
      <w:divBdr>
        <w:top w:val="none" w:sz="0" w:space="0" w:color="auto"/>
        <w:left w:val="none" w:sz="0" w:space="0" w:color="auto"/>
        <w:bottom w:val="none" w:sz="0" w:space="0" w:color="auto"/>
        <w:right w:val="none" w:sz="0" w:space="0" w:color="auto"/>
      </w:divBdr>
      <w:divsChild>
        <w:div w:id="1134373639">
          <w:marLeft w:val="1800"/>
          <w:marRight w:val="0"/>
          <w:marTop w:val="100"/>
          <w:marBottom w:val="0"/>
          <w:divBdr>
            <w:top w:val="none" w:sz="0" w:space="0" w:color="auto"/>
            <w:left w:val="none" w:sz="0" w:space="0" w:color="auto"/>
            <w:bottom w:val="none" w:sz="0" w:space="0" w:color="auto"/>
            <w:right w:val="none" w:sz="0" w:space="0" w:color="auto"/>
          </w:divBdr>
        </w:div>
      </w:divsChild>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0716224">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3393841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9896">
      <w:bodyDiv w:val="1"/>
      <w:marLeft w:val="0"/>
      <w:marRight w:val="0"/>
      <w:marTop w:val="0"/>
      <w:marBottom w:val="0"/>
      <w:divBdr>
        <w:top w:val="none" w:sz="0" w:space="0" w:color="auto"/>
        <w:left w:val="none" w:sz="0" w:space="0" w:color="auto"/>
        <w:bottom w:val="none" w:sz="0" w:space="0" w:color="auto"/>
        <w:right w:val="none" w:sz="0" w:space="0" w:color="auto"/>
      </w:divBdr>
    </w:div>
    <w:div w:id="1627809478">
      <w:bodyDiv w:val="1"/>
      <w:marLeft w:val="0"/>
      <w:marRight w:val="0"/>
      <w:marTop w:val="0"/>
      <w:marBottom w:val="0"/>
      <w:divBdr>
        <w:top w:val="none" w:sz="0" w:space="0" w:color="auto"/>
        <w:left w:val="none" w:sz="0" w:space="0" w:color="auto"/>
        <w:bottom w:val="none" w:sz="0" w:space="0" w:color="auto"/>
        <w:right w:val="none" w:sz="0" w:space="0" w:color="auto"/>
      </w:divBdr>
    </w:div>
    <w:div w:id="1718313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60142" w:rsidRDefault="00997553">
          <w:r w:rsidRPr="00F92B5A">
            <w:rPr>
              <w:rStyle w:val="PlaceholderText"/>
            </w:rPr>
            <w:t>Click or tap to enter a date.</w:t>
          </w:r>
        </w:p>
      </w:docPartBody>
    </w:docPart>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3F39"/>
    <w:rsid w:val="0040373F"/>
    <w:rsid w:val="005044E4"/>
    <w:rsid w:val="005E6114"/>
    <w:rsid w:val="00997553"/>
    <w:rsid w:val="00D601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9F6D01-114E-4C5F-AFCB-E7BEC51BD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9</Pages>
  <Words>2352</Words>
  <Characters>13410</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9</cp:revision>
  <dcterms:created xsi:type="dcterms:W3CDTF">2023-07-14T06:49:00Z</dcterms:created>
  <dcterms:modified xsi:type="dcterms:W3CDTF">2023-10-17T08:11:00Z</dcterms:modified>
</cp:coreProperties>
</file>