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EC0529" w:rsidR="0052297E" w:rsidP="0052297E" w:rsidRDefault="0072604C" w14:paraId="6D2903DC" w14:textId="77777777">
      <w:pPr>
        <w:adjustRightInd w:val="0"/>
        <w:spacing w:beforeAutospacing="1" w:after="100" w:afterAutospacing="1" w:line="240" w:lineRule="auto"/>
        <w:jc w:val="both"/>
        <w:rPr>
          <w:rFonts w:ascii="Verdana" w:hAnsi="Verdana" w:eastAsia="Times New Roman" w:cs="Times New Roman"/>
          <w:sz w:val="24"/>
          <w:szCs w:val="24"/>
          <w:lang w:eastAsia="en-GB"/>
        </w:rPr>
      </w:pPr>
      <w:r w:rsidRPr="00EC0529">
        <w:rPr>
          <w:rFonts w:ascii="Verdana" w:hAnsi="Verdana"/>
          <w:noProof/>
          <w:sz w:val="24"/>
          <w:szCs w:val="24"/>
          <w:lang w:eastAsia="en-GB"/>
        </w:rPr>
        <w:t xml:space="preserve"> </w:t>
      </w:r>
      <w:r w:rsidRPr="00EC0529" w:rsidR="00C107F2">
        <w:rPr>
          <w:rFonts w:ascii="Verdana" w:hAnsi="Verdana"/>
          <w:noProof/>
          <w:sz w:val="24"/>
          <w:szCs w:val="24"/>
          <w:lang w:eastAsia="en-GB"/>
        </w:rPr>
        <w:tab/>
      </w:r>
      <w:r w:rsidRPr="00EC0529" w:rsidR="00C107F2">
        <w:rPr>
          <w:rFonts w:ascii="Verdana" w:hAnsi="Verdana"/>
          <w:noProof/>
          <w:sz w:val="24"/>
          <w:szCs w:val="24"/>
          <w:lang w:eastAsia="en-GB"/>
        </w:rPr>
        <w:tab/>
      </w:r>
      <w:r w:rsidRPr="00EC0529" w:rsidR="00C107F2">
        <w:rPr>
          <w:rFonts w:ascii="Verdana" w:hAnsi="Verdana"/>
          <w:noProof/>
          <w:sz w:val="24"/>
          <w:szCs w:val="24"/>
          <w:lang w:eastAsia="en-GB"/>
        </w:rPr>
        <w:tab/>
      </w:r>
      <w:r w:rsidRPr="00EC0529" w:rsidR="00C107F2">
        <w:rPr>
          <w:rFonts w:ascii="Verdana" w:hAnsi="Verdana"/>
          <w:noProof/>
          <w:sz w:val="24"/>
          <w:szCs w:val="24"/>
          <w:lang w:eastAsia="en-GB"/>
        </w:rPr>
        <w:tab/>
      </w:r>
      <w:r w:rsidRPr="00EC0529" w:rsidR="00C107F2">
        <w:rPr>
          <w:rFonts w:ascii="Verdana" w:hAnsi="Verdana"/>
          <w:noProof/>
          <w:sz w:val="24"/>
          <w:szCs w:val="24"/>
          <w:lang w:eastAsia="en-GB"/>
        </w:rPr>
        <w:tab/>
      </w:r>
      <w:r w:rsidRPr="00EC0529" w:rsidR="00C107F2">
        <w:rPr>
          <w:rFonts w:ascii="Verdana" w:hAnsi="Verdana"/>
          <w:noProof/>
          <w:sz w:val="24"/>
          <w:szCs w:val="24"/>
          <w:lang w:eastAsia="en-GB"/>
        </w:rPr>
        <w:tab/>
      </w:r>
      <w:r w:rsidRPr="00EC0529" w:rsidR="00C107F2">
        <w:rPr>
          <w:rFonts w:ascii="Verdana" w:hAnsi="Verdana"/>
          <w:noProof/>
          <w:sz w:val="24"/>
          <w:szCs w:val="24"/>
          <w:lang w:eastAsia="en-GB"/>
        </w:rPr>
        <w:tab/>
      </w:r>
      <w:r w:rsidRPr="00EC0529" w:rsidR="00C107F2">
        <w:rPr>
          <w:rFonts w:ascii="Verdana" w:hAnsi="Verdana"/>
          <w:noProof/>
          <w:sz w:val="24"/>
          <w:szCs w:val="24"/>
          <w:lang w:eastAsia="en-GB"/>
        </w:rPr>
        <w:tab/>
      </w:r>
      <w:r w:rsidRPr="00EC0529">
        <w:rPr>
          <w:rFonts w:ascii="Verdana" w:hAnsi="Verdana"/>
          <w:noProof/>
          <w:sz w:val="24"/>
          <w:szCs w:val="24"/>
          <w:lang w:eastAsia="en-GB"/>
        </w:rPr>
        <w:t xml:space="preserve">   </w:t>
      </w:r>
    </w:p>
    <w:p w:rsidRPr="00EC0529" w:rsidR="00AD064D" w:rsidRDefault="00AD064D" w14:paraId="6D2903DD" w14:textId="77777777">
      <w:pPr>
        <w:rPr>
          <w:rFonts w:ascii="Verdana" w:hAnsi="Verdana"/>
          <w:sz w:val="24"/>
          <w:szCs w:val="24"/>
        </w:rPr>
      </w:pPr>
    </w:p>
    <w:tbl>
      <w:tblPr>
        <w:tblStyle w:val="TableGrid"/>
        <w:tblW w:w="10348" w:type="dxa"/>
        <w:tblInd w:w="-714" w:type="dxa"/>
        <w:tblLayout w:type="fixed"/>
        <w:tblLook w:val="04A0" w:firstRow="1" w:lastRow="0" w:firstColumn="1" w:lastColumn="0" w:noHBand="0" w:noVBand="1"/>
      </w:tblPr>
      <w:tblGrid>
        <w:gridCol w:w="2694"/>
        <w:gridCol w:w="2136"/>
        <w:gridCol w:w="1691"/>
        <w:gridCol w:w="32"/>
        <w:gridCol w:w="1661"/>
        <w:gridCol w:w="675"/>
        <w:gridCol w:w="1459"/>
      </w:tblGrid>
      <w:tr w:rsidRPr="00EC0529" w:rsidR="00083FC0" w:rsidTr="0AE65D05" w14:paraId="6D2903E2" w14:textId="77777777">
        <w:tc>
          <w:tcPr>
            <w:tcW w:w="2694" w:type="dxa"/>
            <w:tcMar/>
          </w:tcPr>
          <w:p w:rsidRPr="00EC0529" w:rsidR="00F5082D" w:rsidP="00FA0CA9" w:rsidRDefault="00F5082D" w14:paraId="6D2903DE" w14:textId="77777777">
            <w:pPr>
              <w:rPr>
                <w:rFonts w:ascii="Verdana" w:hAnsi="Verdana" w:cs="Arial"/>
                <w:b/>
                <w:sz w:val="24"/>
                <w:szCs w:val="24"/>
              </w:rPr>
            </w:pPr>
            <w:r w:rsidRPr="00EC0529">
              <w:rPr>
                <w:rFonts w:ascii="Verdana" w:hAnsi="Verdana" w:cs="Arial"/>
                <w:b/>
                <w:sz w:val="24"/>
                <w:szCs w:val="24"/>
              </w:rPr>
              <w:t>Meeting Date</w:t>
            </w:r>
          </w:p>
        </w:tc>
        <w:tc>
          <w:tcPr>
            <w:tcW w:w="3827" w:type="dxa"/>
            <w:gridSpan w:val="2"/>
            <w:tcMar/>
          </w:tcPr>
          <w:p w:rsidRPr="00EC0529" w:rsidR="00F5082D" w:rsidP="03768190" w:rsidRDefault="009E232A" w14:paraId="6D2903DF" w14:textId="7C4A70BE">
            <w:pPr>
              <w:rPr>
                <w:rFonts w:ascii="Verdana" w:hAnsi="Verdana" w:cs="Arial"/>
                <w:b w:val="1"/>
                <w:bCs w:val="1"/>
                <w:sz w:val="24"/>
                <w:szCs w:val="24"/>
              </w:rPr>
            </w:pPr>
            <w:r w:rsidRPr="03768190" w:rsidR="009E232A">
              <w:rPr>
                <w:rFonts w:ascii="Verdana" w:hAnsi="Verdana" w:cs="Arial"/>
                <w:b w:val="1"/>
                <w:bCs w:val="1"/>
                <w:sz w:val="24"/>
                <w:szCs w:val="24"/>
              </w:rPr>
              <w:t>25</w:t>
            </w:r>
            <w:r w:rsidRPr="03768190" w:rsidR="009E232A">
              <w:rPr>
                <w:rFonts w:ascii="Verdana" w:hAnsi="Verdana" w:cs="Arial"/>
                <w:b w:val="1"/>
                <w:bCs w:val="1"/>
                <w:sz w:val="24"/>
                <w:szCs w:val="24"/>
              </w:rPr>
              <w:t xml:space="preserve"> November </w:t>
            </w:r>
          </w:p>
        </w:tc>
        <w:tc>
          <w:tcPr>
            <w:tcW w:w="2368" w:type="dxa"/>
            <w:gridSpan w:val="3"/>
            <w:tcMar/>
          </w:tcPr>
          <w:p w:rsidRPr="00EC0529" w:rsidR="00F5082D" w:rsidP="00FA0CA9" w:rsidRDefault="00F5082D" w14:paraId="6D2903E0" w14:textId="77777777">
            <w:pPr>
              <w:rPr>
                <w:rFonts w:ascii="Verdana" w:hAnsi="Verdana" w:cs="Arial"/>
                <w:b/>
                <w:sz w:val="24"/>
                <w:szCs w:val="24"/>
              </w:rPr>
            </w:pPr>
            <w:r w:rsidRPr="00EC0529">
              <w:rPr>
                <w:rFonts w:ascii="Verdana" w:hAnsi="Verdana" w:cs="Arial"/>
                <w:b/>
                <w:sz w:val="24"/>
                <w:szCs w:val="24"/>
              </w:rPr>
              <w:t>Agenda Item</w:t>
            </w:r>
          </w:p>
        </w:tc>
        <w:tc>
          <w:tcPr>
            <w:tcW w:w="1459" w:type="dxa"/>
            <w:tcMar/>
          </w:tcPr>
          <w:p w:rsidRPr="00EC0529" w:rsidR="00F5082D" w:rsidP="03768190" w:rsidRDefault="00F5082D" w14:paraId="6D2903E1" w14:textId="7EF98C1B">
            <w:pPr>
              <w:rPr>
                <w:rFonts w:ascii="Verdana" w:hAnsi="Verdana" w:cs="Arial"/>
                <w:b w:val="1"/>
                <w:bCs w:val="1"/>
                <w:sz w:val="24"/>
                <w:szCs w:val="24"/>
              </w:rPr>
            </w:pPr>
            <w:r w:rsidRPr="0AE65D05" w:rsidR="75629F6E">
              <w:rPr>
                <w:rFonts w:ascii="Verdana" w:hAnsi="Verdana" w:cs="Arial"/>
                <w:b w:val="1"/>
                <w:bCs w:val="1"/>
                <w:sz w:val="24"/>
                <w:szCs w:val="24"/>
              </w:rPr>
              <w:t>3.</w:t>
            </w:r>
            <w:r w:rsidRPr="0AE65D05" w:rsidR="40648FB1">
              <w:rPr>
                <w:rFonts w:ascii="Verdana" w:hAnsi="Verdana" w:cs="Arial"/>
                <w:b w:val="1"/>
                <w:bCs w:val="1"/>
                <w:sz w:val="24"/>
                <w:szCs w:val="24"/>
              </w:rPr>
              <w:t>3</w:t>
            </w:r>
          </w:p>
        </w:tc>
      </w:tr>
      <w:tr w:rsidRPr="00EC0529" w:rsidR="00B0479E" w:rsidTr="0AE65D05" w14:paraId="1EEB45B2" w14:textId="77777777">
        <w:tc>
          <w:tcPr>
            <w:tcW w:w="2694" w:type="dxa"/>
            <w:tcMar/>
          </w:tcPr>
          <w:p w:rsidRPr="00EC0529" w:rsidR="00B0479E" w:rsidP="00FA0CA9" w:rsidRDefault="00B0479E" w14:paraId="4A48663E" w14:textId="6879CA0B">
            <w:pPr>
              <w:rPr>
                <w:rFonts w:ascii="Verdana" w:hAnsi="Verdana" w:cs="Arial"/>
                <w:b/>
                <w:sz w:val="24"/>
                <w:szCs w:val="24"/>
              </w:rPr>
            </w:pPr>
            <w:r w:rsidRPr="00EC0529">
              <w:rPr>
                <w:rFonts w:ascii="Verdana" w:hAnsi="Verdana" w:cs="Arial"/>
                <w:b/>
                <w:sz w:val="24"/>
                <w:szCs w:val="24"/>
              </w:rPr>
              <w:t xml:space="preserve">Name of Meeting </w:t>
            </w:r>
          </w:p>
        </w:tc>
        <w:tc>
          <w:tcPr>
            <w:tcW w:w="7654" w:type="dxa"/>
            <w:gridSpan w:val="6"/>
            <w:tcMar/>
          </w:tcPr>
          <w:p w:rsidRPr="00EC0529" w:rsidR="00B0479E" w:rsidP="00FA0CA9" w:rsidRDefault="009E232A" w14:paraId="5687483E" w14:textId="5A48BC31">
            <w:pPr>
              <w:rPr>
                <w:rFonts w:ascii="Verdana" w:hAnsi="Verdana" w:cs="Arial"/>
                <w:b/>
                <w:sz w:val="24"/>
                <w:szCs w:val="24"/>
              </w:rPr>
            </w:pPr>
            <w:r w:rsidRPr="00EC0529">
              <w:rPr>
                <w:rFonts w:ascii="Verdana" w:hAnsi="Verdana" w:cs="Arial"/>
                <w:b/>
                <w:sz w:val="24"/>
                <w:szCs w:val="24"/>
              </w:rPr>
              <w:t xml:space="preserve">Performance and Finance Committee </w:t>
            </w:r>
          </w:p>
        </w:tc>
      </w:tr>
      <w:tr w:rsidRPr="00EC0529" w:rsidR="00083FC0" w:rsidTr="0AE65D05" w14:paraId="6D2903E5" w14:textId="77777777">
        <w:tc>
          <w:tcPr>
            <w:tcW w:w="2694" w:type="dxa"/>
            <w:tcMar/>
          </w:tcPr>
          <w:p w:rsidRPr="00EC0529" w:rsidR="00034194" w:rsidP="00FA0CA9" w:rsidRDefault="00034194" w14:paraId="6D2903E3" w14:textId="77777777">
            <w:pPr>
              <w:rPr>
                <w:rFonts w:ascii="Verdana" w:hAnsi="Verdana" w:cs="Arial"/>
                <w:b/>
                <w:sz w:val="24"/>
                <w:szCs w:val="24"/>
              </w:rPr>
            </w:pPr>
            <w:r w:rsidRPr="00EC0529">
              <w:rPr>
                <w:rFonts w:ascii="Verdana" w:hAnsi="Verdana" w:cs="Arial"/>
                <w:b/>
                <w:sz w:val="24"/>
                <w:szCs w:val="24"/>
              </w:rPr>
              <w:t>Report Title</w:t>
            </w:r>
          </w:p>
        </w:tc>
        <w:tc>
          <w:tcPr>
            <w:tcW w:w="7654" w:type="dxa"/>
            <w:gridSpan w:val="6"/>
            <w:tcMar/>
          </w:tcPr>
          <w:p w:rsidRPr="00EC0529" w:rsidR="00034194" w:rsidP="00FA0CA9" w:rsidRDefault="009E232A" w14:paraId="6D2903E4" w14:textId="63C405CE">
            <w:pPr>
              <w:rPr>
                <w:rFonts w:ascii="Verdana" w:hAnsi="Verdana" w:cs="Arial"/>
                <w:b/>
                <w:sz w:val="24"/>
                <w:szCs w:val="24"/>
              </w:rPr>
            </w:pPr>
            <w:r w:rsidRPr="00EC0529">
              <w:rPr>
                <w:rFonts w:ascii="Verdana" w:hAnsi="Verdana" w:cs="Arial"/>
                <w:b/>
                <w:sz w:val="24"/>
                <w:szCs w:val="24"/>
              </w:rPr>
              <w:t xml:space="preserve">Population Health Briefing </w:t>
            </w:r>
          </w:p>
        </w:tc>
      </w:tr>
      <w:tr w:rsidRPr="00EC0529" w:rsidR="00083FC0" w:rsidTr="0AE65D05" w14:paraId="6D2903E8" w14:textId="77777777">
        <w:tc>
          <w:tcPr>
            <w:tcW w:w="2694" w:type="dxa"/>
            <w:tcMar/>
          </w:tcPr>
          <w:p w:rsidRPr="00EC0529" w:rsidR="00034194" w:rsidP="00FA0CA9" w:rsidRDefault="00034194" w14:paraId="6D2903E6" w14:textId="77777777">
            <w:pPr>
              <w:rPr>
                <w:rFonts w:ascii="Verdana" w:hAnsi="Verdana" w:cs="Arial"/>
                <w:b/>
                <w:sz w:val="24"/>
                <w:szCs w:val="24"/>
              </w:rPr>
            </w:pPr>
            <w:r w:rsidRPr="00EC0529">
              <w:rPr>
                <w:rFonts w:ascii="Verdana" w:hAnsi="Verdana" w:cs="Arial"/>
                <w:b/>
                <w:sz w:val="24"/>
                <w:szCs w:val="24"/>
              </w:rPr>
              <w:t>Report Author</w:t>
            </w:r>
          </w:p>
        </w:tc>
        <w:tc>
          <w:tcPr>
            <w:tcW w:w="7654" w:type="dxa"/>
            <w:gridSpan w:val="6"/>
            <w:tcMar/>
          </w:tcPr>
          <w:p w:rsidRPr="00EC0529" w:rsidR="00CA5B66" w:rsidP="00FA0CA9" w:rsidRDefault="009E232A" w14:paraId="39802C60" w14:textId="531D8F30">
            <w:pPr>
              <w:rPr>
                <w:rFonts w:ascii="Verdana" w:hAnsi="Verdana" w:cs="Arial"/>
                <w:sz w:val="24"/>
                <w:szCs w:val="24"/>
              </w:rPr>
            </w:pPr>
            <w:r w:rsidRPr="00EC0529">
              <w:rPr>
                <w:rFonts w:ascii="Verdana" w:hAnsi="Verdana" w:cs="Arial"/>
                <w:sz w:val="24"/>
                <w:szCs w:val="24"/>
              </w:rPr>
              <w:t>Prof Dr Gillian Richardson</w:t>
            </w:r>
            <w:r w:rsidRPr="00EC0529" w:rsidR="00BF6F40">
              <w:rPr>
                <w:rFonts w:ascii="Verdana" w:hAnsi="Verdana" w:cs="Arial"/>
                <w:sz w:val="24"/>
                <w:szCs w:val="24"/>
              </w:rPr>
              <w:t xml:space="preserve">, Interim Executive Director of Public Health </w:t>
            </w:r>
          </w:p>
          <w:p w:rsidRPr="00EC0529" w:rsidR="00CA5B66" w:rsidP="00FA0CA9" w:rsidRDefault="00CA5B66" w14:paraId="233F89F9" w14:textId="6B907F17">
            <w:pPr>
              <w:rPr>
                <w:rFonts w:ascii="Verdana" w:hAnsi="Verdana" w:cs="Arial"/>
                <w:sz w:val="24"/>
                <w:szCs w:val="24"/>
              </w:rPr>
            </w:pPr>
            <w:r w:rsidRPr="00EC0529">
              <w:rPr>
                <w:rFonts w:ascii="Verdana" w:hAnsi="Verdana" w:cs="Arial"/>
                <w:sz w:val="24"/>
                <w:szCs w:val="24"/>
              </w:rPr>
              <w:t>Ffion Green</w:t>
            </w:r>
            <w:r w:rsidRPr="00EC0529" w:rsidR="00BF6F40">
              <w:rPr>
                <w:rFonts w:ascii="Verdana" w:hAnsi="Verdana" w:cs="Arial"/>
                <w:sz w:val="24"/>
                <w:szCs w:val="24"/>
              </w:rPr>
              <w:t>, Programme Lead</w:t>
            </w:r>
          </w:p>
          <w:p w:rsidRPr="00EC0529" w:rsidR="00034194" w:rsidP="00FA0CA9" w:rsidRDefault="00CA5B66" w14:paraId="32F630AE" w14:textId="31B97611">
            <w:pPr>
              <w:rPr>
                <w:rFonts w:ascii="Verdana" w:hAnsi="Verdana" w:cs="Arial"/>
                <w:sz w:val="24"/>
                <w:szCs w:val="24"/>
              </w:rPr>
            </w:pPr>
            <w:r w:rsidRPr="00EC0529">
              <w:rPr>
                <w:rFonts w:ascii="Verdana" w:hAnsi="Verdana" w:cs="Arial"/>
                <w:sz w:val="24"/>
                <w:szCs w:val="24"/>
              </w:rPr>
              <w:t>Suzannah Rees</w:t>
            </w:r>
            <w:r w:rsidRPr="00EC0529" w:rsidR="00BF6F40">
              <w:rPr>
                <w:rFonts w:ascii="Verdana" w:hAnsi="Verdana" w:cs="Arial"/>
                <w:sz w:val="24"/>
                <w:szCs w:val="24"/>
              </w:rPr>
              <w:t>, Executive PA</w:t>
            </w:r>
            <w:r w:rsidRPr="00EC0529" w:rsidR="009E232A">
              <w:rPr>
                <w:rFonts w:ascii="Verdana" w:hAnsi="Verdana" w:cs="Arial"/>
                <w:sz w:val="24"/>
                <w:szCs w:val="24"/>
              </w:rPr>
              <w:t xml:space="preserve"> </w:t>
            </w:r>
          </w:p>
          <w:p w:rsidRPr="00EC0529" w:rsidR="00BF6F40" w:rsidP="00FA0CA9" w:rsidRDefault="00BF6F40" w14:paraId="3AA6AC1B" w14:textId="67FEC5A6">
            <w:pPr>
              <w:rPr>
                <w:rFonts w:ascii="Verdana" w:hAnsi="Verdana" w:cs="Arial"/>
                <w:sz w:val="24"/>
                <w:szCs w:val="24"/>
              </w:rPr>
            </w:pPr>
            <w:r w:rsidRPr="00EC0529">
              <w:rPr>
                <w:rFonts w:ascii="Verdana" w:hAnsi="Verdana" w:cs="Arial"/>
                <w:sz w:val="24"/>
                <w:szCs w:val="24"/>
              </w:rPr>
              <w:t>James Ruggerio, Deputy Head of Immunisations</w:t>
            </w:r>
          </w:p>
          <w:p w:rsidRPr="00EC0529" w:rsidR="00F34B09" w:rsidP="00FA0CA9" w:rsidRDefault="00F34B09" w14:paraId="6D2903E7" w14:textId="26D42161">
            <w:pPr>
              <w:rPr>
                <w:rFonts w:ascii="Verdana" w:hAnsi="Verdana" w:cs="Arial"/>
                <w:sz w:val="24"/>
                <w:szCs w:val="24"/>
              </w:rPr>
            </w:pPr>
          </w:p>
        </w:tc>
      </w:tr>
      <w:tr w:rsidRPr="00EC0529" w:rsidR="00A776B4" w:rsidTr="0AE65D05" w14:paraId="6D2903EB" w14:textId="77777777">
        <w:tc>
          <w:tcPr>
            <w:tcW w:w="2694" w:type="dxa"/>
            <w:tcMar/>
          </w:tcPr>
          <w:p w:rsidRPr="00EC0529" w:rsidR="00A776B4" w:rsidP="00A776B4" w:rsidRDefault="00A776B4" w14:paraId="6D2903E9" w14:textId="77777777">
            <w:pPr>
              <w:rPr>
                <w:rFonts w:ascii="Verdana" w:hAnsi="Verdana" w:cs="Arial"/>
                <w:b/>
                <w:sz w:val="24"/>
                <w:szCs w:val="24"/>
              </w:rPr>
            </w:pPr>
            <w:r w:rsidRPr="00EC0529">
              <w:rPr>
                <w:rFonts w:ascii="Verdana" w:hAnsi="Verdana" w:cs="Arial"/>
                <w:b/>
                <w:sz w:val="24"/>
                <w:szCs w:val="24"/>
              </w:rPr>
              <w:t>Report Sponsor</w:t>
            </w:r>
          </w:p>
        </w:tc>
        <w:tc>
          <w:tcPr>
            <w:tcW w:w="7654" w:type="dxa"/>
            <w:gridSpan w:val="6"/>
            <w:tcMar/>
          </w:tcPr>
          <w:p w:rsidRPr="00EC0529" w:rsidR="00A776B4" w:rsidP="00A776B4" w:rsidRDefault="00A776B4" w14:paraId="6D2903EA" w14:textId="78E91756">
            <w:pPr>
              <w:rPr>
                <w:rFonts w:ascii="Verdana" w:hAnsi="Verdana" w:cs="Arial"/>
                <w:sz w:val="24"/>
                <w:szCs w:val="24"/>
              </w:rPr>
            </w:pPr>
            <w:r w:rsidRPr="00EC0529">
              <w:rPr>
                <w:rFonts w:ascii="Verdana" w:hAnsi="Verdana" w:cs="Arial"/>
                <w:sz w:val="24"/>
                <w:szCs w:val="24"/>
              </w:rPr>
              <w:t>Prof Dr Gillian Richardson</w:t>
            </w:r>
            <w:r w:rsidRPr="00EC0529" w:rsidR="00BF6F40">
              <w:rPr>
                <w:rFonts w:ascii="Verdana" w:hAnsi="Verdana" w:cs="Arial"/>
                <w:sz w:val="24"/>
                <w:szCs w:val="24"/>
              </w:rPr>
              <w:t xml:space="preserve">, Interim Executive Director of Public Health  </w:t>
            </w:r>
            <w:r w:rsidRPr="00EC0529">
              <w:rPr>
                <w:rFonts w:ascii="Verdana" w:hAnsi="Verdana" w:cs="Arial"/>
                <w:sz w:val="24"/>
                <w:szCs w:val="24"/>
              </w:rPr>
              <w:t xml:space="preserve"> </w:t>
            </w:r>
          </w:p>
        </w:tc>
      </w:tr>
      <w:tr w:rsidRPr="00EC0529" w:rsidR="00A776B4" w:rsidTr="0AE65D05" w14:paraId="6D2903EE" w14:textId="77777777">
        <w:tc>
          <w:tcPr>
            <w:tcW w:w="2694" w:type="dxa"/>
            <w:tcMar/>
          </w:tcPr>
          <w:p w:rsidRPr="00EC0529" w:rsidR="00A776B4" w:rsidP="00A776B4" w:rsidRDefault="00A776B4" w14:paraId="6D2903EC" w14:textId="77777777">
            <w:pPr>
              <w:rPr>
                <w:rFonts w:ascii="Verdana" w:hAnsi="Verdana" w:cs="Arial"/>
                <w:b/>
                <w:sz w:val="24"/>
                <w:szCs w:val="24"/>
              </w:rPr>
            </w:pPr>
            <w:r w:rsidRPr="00EC0529">
              <w:rPr>
                <w:rFonts w:ascii="Verdana" w:hAnsi="Verdana" w:cs="Arial"/>
                <w:b/>
                <w:sz w:val="24"/>
                <w:szCs w:val="24"/>
              </w:rPr>
              <w:t>Presented by</w:t>
            </w:r>
          </w:p>
        </w:tc>
        <w:tc>
          <w:tcPr>
            <w:tcW w:w="7654" w:type="dxa"/>
            <w:gridSpan w:val="6"/>
            <w:tcMar/>
          </w:tcPr>
          <w:p w:rsidRPr="00EC0529" w:rsidR="00A776B4" w:rsidP="00A776B4" w:rsidRDefault="003758CF" w14:paraId="6D2903ED" w14:textId="2E0DFCA9">
            <w:pPr>
              <w:rPr>
                <w:rFonts w:ascii="Verdana" w:hAnsi="Verdana" w:cs="Arial"/>
                <w:sz w:val="24"/>
                <w:szCs w:val="24"/>
              </w:rPr>
            </w:pPr>
            <w:r w:rsidRPr="00EC0529">
              <w:rPr>
                <w:rFonts w:ascii="Verdana" w:hAnsi="Verdana" w:cs="Arial"/>
                <w:sz w:val="24"/>
                <w:szCs w:val="24"/>
              </w:rPr>
              <w:t>Prof Dr Hugo van Woerden</w:t>
            </w:r>
            <w:r w:rsidRPr="00EC0529" w:rsidR="00BF6F40">
              <w:rPr>
                <w:rFonts w:ascii="Verdana" w:hAnsi="Verdana" w:cs="Arial"/>
                <w:sz w:val="24"/>
                <w:szCs w:val="24"/>
              </w:rPr>
              <w:t>, Deputy Director of Public Health</w:t>
            </w:r>
            <w:r w:rsidRPr="00EC0529">
              <w:rPr>
                <w:rFonts w:ascii="Verdana" w:hAnsi="Verdana" w:cs="Arial"/>
                <w:sz w:val="24"/>
                <w:szCs w:val="24"/>
              </w:rPr>
              <w:t xml:space="preserve"> </w:t>
            </w:r>
          </w:p>
        </w:tc>
      </w:tr>
      <w:tr w:rsidRPr="00EC0529" w:rsidR="00A776B4" w:rsidTr="0AE65D05" w14:paraId="6D2903F1" w14:textId="77777777">
        <w:tc>
          <w:tcPr>
            <w:tcW w:w="2694" w:type="dxa"/>
            <w:tcMar/>
          </w:tcPr>
          <w:p w:rsidRPr="00EC0529" w:rsidR="00A776B4" w:rsidP="00A776B4" w:rsidRDefault="00A776B4" w14:paraId="6D2903EF" w14:textId="77777777">
            <w:pPr>
              <w:rPr>
                <w:rFonts w:ascii="Verdana" w:hAnsi="Verdana" w:cs="Arial"/>
                <w:b/>
                <w:sz w:val="24"/>
                <w:szCs w:val="24"/>
              </w:rPr>
            </w:pPr>
            <w:r w:rsidRPr="00EC0529">
              <w:rPr>
                <w:rFonts w:ascii="Verdana" w:hAnsi="Verdana" w:cs="Arial"/>
                <w:b/>
                <w:sz w:val="24"/>
                <w:szCs w:val="24"/>
              </w:rPr>
              <w:t xml:space="preserve">Freedom of Information </w:t>
            </w:r>
          </w:p>
        </w:tc>
        <w:tc>
          <w:tcPr>
            <w:tcW w:w="7654" w:type="dxa"/>
            <w:gridSpan w:val="6"/>
            <w:tcMar/>
          </w:tcPr>
          <w:p w:rsidRPr="00EC0529" w:rsidR="00A776B4" w:rsidP="00A776B4" w:rsidRDefault="00A776B4" w14:paraId="6D2903F0" w14:textId="5C09E92A">
            <w:pPr>
              <w:rPr>
                <w:rFonts w:ascii="Verdana" w:hAnsi="Verdana" w:cs="Arial"/>
                <w:sz w:val="24"/>
                <w:szCs w:val="24"/>
              </w:rPr>
            </w:pPr>
            <w:r w:rsidRPr="00EC0529">
              <w:rPr>
                <w:rFonts w:ascii="Verdana" w:hAnsi="Verdana" w:cs="Arial"/>
                <w:sz w:val="24"/>
                <w:szCs w:val="24"/>
              </w:rPr>
              <w:t xml:space="preserve">Open </w:t>
            </w:r>
          </w:p>
        </w:tc>
      </w:tr>
      <w:tr w:rsidRPr="00EC0529" w:rsidR="00A776B4" w:rsidTr="0AE65D05" w14:paraId="6D2903F8" w14:textId="77777777">
        <w:tc>
          <w:tcPr>
            <w:tcW w:w="2694" w:type="dxa"/>
            <w:tcMar/>
          </w:tcPr>
          <w:p w:rsidRPr="00EC0529" w:rsidR="00A776B4" w:rsidP="00A776B4" w:rsidRDefault="00A776B4" w14:paraId="6D2903F2" w14:textId="77777777">
            <w:pPr>
              <w:rPr>
                <w:rFonts w:ascii="Verdana" w:hAnsi="Verdana" w:cs="Arial"/>
                <w:b/>
                <w:sz w:val="24"/>
                <w:szCs w:val="24"/>
              </w:rPr>
            </w:pPr>
            <w:r w:rsidRPr="00EC0529">
              <w:rPr>
                <w:rFonts w:ascii="Verdana" w:hAnsi="Verdana" w:cs="Arial"/>
                <w:b/>
                <w:sz w:val="24"/>
                <w:szCs w:val="24"/>
              </w:rPr>
              <w:t>Purpose of the Report</w:t>
            </w:r>
          </w:p>
        </w:tc>
        <w:tc>
          <w:tcPr>
            <w:tcW w:w="7654" w:type="dxa"/>
            <w:gridSpan w:val="6"/>
            <w:tcMar/>
          </w:tcPr>
          <w:p w:rsidRPr="00EC0529" w:rsidR="00C43869" w:rsidP="00A776B4" w:rsidRDefault="00A776B4" w14:paraId="2697226E" w14:textId="54561A0D">
            <w:pPr>
              <w:rPr>
                <w:rFonts w:ascii="Verdana" w:hAnsi="Verdana"/>
                <w:sz w:val="24"/>
                <w:szCs w:val="24"/>
              </w:rPr>
            </w:pPr>
            <w:r w:rsidRPr="03768190" w:rsidR="00A776B4">
              <w:rPr>
                <w:rFonts w:ascii="Verdana" w:hAnsi="Verdana"/>
                <w:sz w:val="24"/>
                <w:szCs w:val="24"/>
              </w:rPr>
              <w:t xml:space="preserve">This briefing paper </w:t>
            </w:r>
            <w:r w:rsidRPr="03768190" w:rsidR="7A35D7D1">
              <w:rPr>
                <w:rFonts w:ascii="Verdana" w:hAnsi="Verdana"/>
                <w:sz w:val="24"/>
                <w:szCs w:val="24"/>
              </w:rPr>
              <w:t>outlines:</w:t>
            </w:r>
          </w:p>
          <w:p w:rsidRPr="00EC0529" w:rsidR="00C43869" w:rsidP="00C43869" w:rsidRDefault="00C43869" w14:paraId="2F6BC966" w14:textId="77777777">
            <w:pPr>
              <w:pStyle w:val="ListParagraph"/>
              <w:numPr>
                <w:ilvl w:val="0"/>
                <w:numId w:val="14"/>
              </w:numPr>
              <w:tabs>
                <w:tab w:val="left" w:pos="10065"/>
              </w:tabs>
              <w:spacing w:line="279" w:lineRule="auto"/>
              <w:ind w:right="380"/>
              <w:jc w:val="both"/>
              <w:rPr>
                <w:rFonts w:ascii="Verdana" w:hAnsi="Verdana" w:eastAsia="Arial"/>
                <w:sz w:val="24"/>
                <w:szCs w:val="24"/>
              </w:rPr>
            </w:pPr>
            <w:r w:rsidRPr="00EC0529">
              <w:rPr>
                <w:rFonts w:ascii="Verdana" w:hAnsi="Verdana" w:eastAsia="Arial"/>
                <w:sz w:val="24"/>
                <w:szCs w:val="24"/>
              </w:rPr>
              <w:t xml:space="preserve">Performance and finance issues relating to service driven Ministerial priorities and health protection. </w:t>
            </w:r>
          </w:p>
          <w:p w:rsidRPr="00EC0529" w:rsidR="00CA5B66" w:rsidP="00C43869" w:rsidRDefault="00C43869" w14:paraId="78F57E11" w14:textId="14159C67">
            <w:pPr>
              <w:pStyle w:val="ListParagraph"/>
              <w:numPr>
                <w:ilvl w:val="0"/>
                <w:numId w:val="14"/>
              </w:numPr>
              <w:tabs>
                <w:tab w:val="left" w:pos="10065"/>
              </w:tabs>
              <w:spacing w:line="279" w:lineRule="auto"/>
              <w:ind w:right="380"/>
              <w:jc w:val="both"/>
              <w:rPr>
                <w:rFonts w:ascii="Verdana" w:hAnsi="Verdana" w:eastAsia="Arial"/>
                <w:sz w:val="24"/>
                <w:szCs w:val="24"/>
              </w:rPr>
            </w:pPr>
            <w:r w:rsidRPr="03768190" w:rsidR="00C43869">
              <w:rPr>
                <w:rFonts w:ascii="Verdana" w:hAnsi="Verdana" w:eastAsia="Arial"/>
                <w:sz w:val="24"/>
                <w:szCs w:val="24"/>
              </w:rPr>
              <w:t>Capability and capacity requirements to implement the P</w:t>
            </w:r>
            <w:r w:rsidRPr="03768190" w:rsidR="00914178">
              <w:rPr>
                <w:rFonts w:ascii="Verdana" w:hAnsi="Verdana" w:eastAsia="Arial"/>
                <w:sz w:val="24"/>
                <w:szCs w:val="24"/>
              </w:rPr>
              <w:t xml:space="preserve">opulation Health </w:t>
            </w:r>
            <w:r w:rsidRPr="03768190" w:rsidR="199EFCEE">
              <w:rPr>
                <w:rFonts w:ascii="Verdana" w:hAnsi="Verdana" w:eastAsia="Arial"/>
                <w:sz w:val="24"/>
                <w:szCs w:val="24"/>
              </w:rPr>
              <w:t>Strategy at</w:t>
            </w:r>
            <w:r w:rsidRPr="03768190" w:rsidR="00C43869">
              <w:rPr>
                <w:rFonts w:ascii="Verdana" w:hAnsi="Verdana" w:eastAsia="Arial"/>
                <w:sz w:val="24"/>
                <w:szCs w:val="24"/>
              </w:rPr>
              <w:t xml:space="preserve"> scale. </w:t>
            </w:r>
          </w:p>
          <w:p w:rsidRPr="00EC0529" w:rsidR="00C43869" w:rsidP="00C43869" w:rsidRDefault="00CA5B66" w14:paraId="551A1935" w14:textId="653D3A61">
            <w:pPr>
              <w:pStyle w:val="ListParagraph"/>
              <w:numPr>
                <w:ilvl w:val="0"/>
                <w:numId w:val="14"/>
              </w:numPr>
              <w:tabs>
                <w:tab w:val="left" w:pos="10065"/>
              </w:tabs>
              <w:spacing w:line="279" w:lineRule="auto"/>
              <w:ind w:right="380"/>
              <w:jc w:val="both"/>
              <w:rPr>
                <w:rFonts w:ascii="Verdana" w:hAnsi="Verdana" w:eastAsia="Arial"/>
                <w:sz w:val="24"/>
                <w:szCs w:val="24"/>
              </w:rPr>
            </w:pPr>
            <w:r w:rsidRPr="00EC0529">
              <w:rPr>
                <w:rFonts w:ascii="Verdana" w:hAnsi="Verdana"/>
                <w:sz w:val="24"/>
                <w:szCs w:val="24"/>
              </w:rPr>
              <w:t>the potential consequences of reducing the Public Health budget within Swansea Bay University Health Board (SBUHB).</w:t>
            </w:r>
          </w:p>
          <w:p w:rsidRPr="00EC0529" w:rsidR="00A776B4" w:rsidP="00914178" w:rsidRDefault="00CA5B66" w14:paraId="6D2903F6" w14:textId="3F6EE526">
            <w:pPr>
              <w:pStyle w:val="ListParagraph"/>
              <w:numPr>
                <w:ilvl w:val="0"/>
                <w:numId w:val="14"/>
              </w:numPr>
              <w:rPr>
                <w:rFonts w:ascii="Verdana" w:hAnsi="Verdana" w:cs="Arial"/>
                <w:color w:val="FF0000"/>
                <w:sz w:val="24"/>
                <w:szCs w:val="24"/>
              </w:rPr>
            </w:pPr>
            <w:r w:rsidRPr="00EC0529">
              <w:rPr>
                <w:rFonts w:ascii="Verdana" w:hAnsi="Verdana"/>
                <w:sz w:val="24"/>
                <w:szCs w:val="24"/>
              </w:rPr>
              <w:t>It highlights key risks, strategic implications, and provides recommendations for mitigating adverse impacts</w:t>
            </w:r>
          </w:p>
          <w:p w:rsidRPr="00EC0529" w:rsidR="00A776B4" w:rsidP="00A776B4" w:rsidRDefault="00A776B4" w14:paraId="6D2903F7" w14:textId="77777777">
            <w:pPr>
              <w:rPr>
                <w:rFonts w:ascii="Verdana" w:hAnsi="Verdana" w:cs="Arial"/>
                <w:sz w:val="24"/>
                <w:szCs w:val="24"/>
              </w:rPr>
            </w:pPr>
          </w:p>
        </w:tc>
      </w:tr>
      <w:tr w:rsidRPr="00EC0529" w:rsidR="00A776B4" w:rsidTr="0AE65D05" w14:paraId="6D290402" w14:textId="77777777">
        <w:tc>
          <w:tcPr>
            <w:tcW w:w="2694" w:type="dxa"/>
            <w:tcMar/>
          </w:tcPr>
          <w:p w:rsidRPr="00EC0529" w:rsidR="00A776B4" w:rsidP="00A776B4" w:rsidRDefault="00A776B4" w14:paraId="6D2903F9" w14:textId="77777777">
            <w:pPr>
              <w:rPr>
                <w:rFonts w:ascii="Verdana" w:hAnsi="Verdana" w:cs="Arial"/>
                <w:b/>
                <w:sz w:val="24"/>
                <w:szCs w:val="24"/>
              </w:rPr>
            </w:pPr>
            <w:r w:rsidRPr="00EC0529">
              <w:rPr>
                <w:rFonts w:ascii="Verdana" w:hAnsi="Verdana" w:cs="Arial"/>
                <w:b/>
                <w:sz w:val="24"/>
                <w:szCs w:val="24"/>
              </w:rPr>
              <w:t>Key Issues</w:t>
            </w:r>
          </w:p>
          <w:p w:rsidRPr="00EC0529" w:rsidR="00A776B4" w:rsidP="00A776B4" w:rsidRDefault="00A776B4" w14:paraId="6D2903FA" w14:textId="77777777">
            <w:pPr>
              <w:rPr>
                <w:rFonts w:ascii="Verdana" w:hAnsi="Verdana" w:cs="Arial"/>
                <w:b/>
                <w:sz w:val="24"/>
                <w:szCs w:val="24"/>
              </w:rPr>
            </w:pPr>
          </w:p>
          <w:p w:rsidRPr="00EC0529" w:rsidR="00A776B4" w:rsidP="00A776B4" w:rsidRDefault="00A776B4" w14:paraId="6D2903FB" w14:textId="77777777">
            <w:pPr>
              <w:rPr>
                <w:rFonts w:ascii="Verdana" w:hAnsi="Verdana" w:cs="Arial"/>
                <w:b/>
                <w:sz w:val="24"/>
                <w:szCs w:val="24"/>
              </w:rPr>
            </w:pPr>
          </w:p>
          <w:p w:rsidRPr="00EC0529" w:rsidR="00A776B4" w:rsidP="00A776B4" w:rsidRDefault="00A776B4" w14:paraId="6D2903FC" w14:textId="77777777">
            <w:pPr>
              <w:rPr>
                <w:rFonts w:ascii="Verdana" w:hAnsi="Verdana" w:cs="Arial"/>
                <w:b/>
                <w:sz w:val="24"/>
                <w:szCs w:val="24"/>
              </w:rPr>
            </w:pPr>
          </w:p>
        </w:tc>
        <w:tc>
          <w:tcPr>
            <w:tcW w:w="7654" w:type="dxa"/>
            <w:gridSpan w:val="6"/>
            <w:tcMar/>
          </w:tcPr>
          <w:p w:rsidRPr="00EC0529" w:rsidR="0041661E" w:rsidP="001A4A83" w:rsidRDefault="003B2C43" w14:paraId="21A39D73" w14:textId="26DF3D31">
            <w:pPr>
              <w:pStyle w:val="ListParagraph"/>
              <w:numPr>
                <w:ilvl w:val="0"/>
                <w:numId w:val="11"/>
              </w:numPr>
              <w:tabs>
                <w:tab w:val="left" w:pos="10065"/>
              </w:tabs>
              <w:spacing w:line="279" w:lineRule="auto"/>
              <w:ind w:right="401"/>
              <w:jc w:val="both"/>
              <w:rPr>
                <w:rFonts w:ascii="Verdana" w:hAnsi="Verdana"/>
                <w:sz w:val="24"/>
                <w:szCs w:val="24"/>
              </w:rPr>
            </w:pPr>
            <w:r w:rsidRPr="03768190" w:rsidR="003B2C43">
              <w:rPr>
                <w:rFonts w:ascii="Verdana" w:hAnsi="Verdana"/>
                <w:sz w:val="24"/>
                <w:szCs w:val="24"/>
              </w:rPr>
              <w:t xml:space="preserve">Progressing priorities adopted by Board from </w:t>
            </w:r>
            <w:r w:rsidRPr="03768190" w:rsidR="00914178">
              <w:rPr>
                <w:rFonts w:ascii="Verdana" w:hAnsi="Verdana"/>
                <w:sz w:val="24"/>
                <w:szCs w:val="24"/>
              </w:rPr>
              <w:t xml:space="preserve">the </w:t>
            </w:r>
            <w:r w:rsidRPr="03768190" w:rsidR="003B2C43">
              <w:rPr>
                <w:rFonts w:ascii="Verdana" w:hAnsi="Verdana"/>
                <w:sz w:val="24"/>
                <w:szCs w:val="24"/>
              </w:rPr>
              <w:t xml:space="preserve">Population Health Strategy </w:t>
            </w:r>
            <w:r w:rsidRPr="03768190" w:rsidR="00B652BE">
              <w:rPr>
                <w:rFonts w:ascii="Verdana" w:hAnsi="Verdana"/>
                <w:sz w:val="24"/>
                <w:szCs w:val="24"/>
              </w:rPr>
              <w:t xml:space="preserve">has been </w:t>
            </w:r>
            <w:r w:rsidRPr="03768190" w:rsidR="00BA5FEF">
              <w:rPr>
                <w:rFonts w:ascii="Verdana" w:hAnsi="Verdana"/>
                <w:sz w:val="24"/>
                <w:szCs w:val="24"/>
              </w:rPr>
              <w:t>constrained</w:t>
            </w:r>
            <w:r w:rsidRPr="03768190" w:rsidR="00B652BE">
              <w:rPr>
                <w:rFonts w:ascii="Verdana" w:hAnsi="Verdana"/>
                <w:sz w:val="24"/>
                <w:szCs w:val="24"/>
              </w:rPr>
              <w:t xml:space="preserve"> </w:t>
            </w:r>
            <w:r w:rsidRPr="03768190" w:rsidR="343F2274">
              <w:rPr>
                <w:rFonts w:ascii="Verdana" w:hAnsi="Verdana"/>
                <w:sz w:val="24"/>
                <w:szCs w:val="24"/>
              </w:rPr>
              <w:t>by 2025</w:t>
            </w:r>
            <w:r w:rsidRPr="03768190" w:rsidR="00B652BE">
              <w:rPr>
                <w:rFonts w:ascii="Verdana" w:hAnsi="Verdana"/>
                <w:sz w:val="24"/>
                <w:szCs w:val="24"/>
              </w:rPr>
              <w:t xml:space="preserve">/26 </w:t>
            </w:r>
            <w:r w:rsidRPr="03768190" w:rsidR="00A776B4">
              <w:rPr>
                <w:rFonts w:ascii="Verdana" w:hAnsi="Verdana"/>
                <w:sz w:val="24"/>
                <w:szCs w:val="24"/>
              </w:rPr>
              <w:t>budget reduction</w:t>
            </w:r>
            <w:r w:rsidRPr="03768190" w:rsidR="00B652BE">
              <w:rPr>
                <w:rFonts w:ascii="Verdana" w:hAnsi="Verdana"/>
                <w:sz w:val="24"/>
                <w:szCs w:val="24"/>
              </w:rPr>
              <w:t xml:space="preserve">, compounded by </w:t>
            </w:r>
            <w:r w:rsidRPr="03768190" w:rsidR="00A776B4">
              <w:rPr>
                <w:rFonts w:ascii="Verdana" w:hAnsi="Verdana"/>
                <w:sz w:val="24"/>
                <w:szCs w:val="24"/>
              </w:rPr>
              <w:t xml:space="preserve">2024/25 cost savings and </w:t>
            </w:r>
            <w:r w:rsidRPr="03768190" w:rsidR="00CA5B66">
              <w:rPr>
                <w:rFonts w:ascii="Verdana" w:hAnsi="Verdana"/>
                <w:sz w:val="24"/>
                <w:szCs w:val="24"/>
              </w:rPr>
              <w:t xml:space="preserve">organisational </w:t>
            </w:r>
            <w:r w:rsidRPr="03768190" w:rsidR="00A776B4">
              <w:rPr>
                <w:rFonts w:ascii="Verdana" w:hAnsi="Verdana"/>
                <w:sz w:val="24"/>
                <w:szCs w:val="24"/>
              </w:rPr>
              <w:t>spending restrictions against ability to deliver</w:t>
            </w:r>
            <w:r w:rsidRPr="03768190" w:rsidR="00F06518">
              <w:rPr>
                <w:rFonts w:ascii="Verdana" w:hAnsi="Verdana"/>
                <w:sz w:val="24"/>
                <w:szCs w:val="24"/>
              </w:rPr>
              <w:t xml:space="preserve"> key workstreams</w:t>
            </w:r>
            <w:r w:rsidRPr="03768190" w:rsidR="00CA5B66">
              <w:rPr>
                <w:rFonts w:ascii="Verdana" w:hAnsi="Verdana"/>
                <w:sz w:val="24"/>
                <w:szCs w:val="24"/>
              </w:rPr>
              <w:t xml:space="preserve">. This impacts on work </w:t>
            </w:r>
            <w:r w:rsidRPr="03768190" w:rsidR="62A5622F">
              <w:rPr>
                <w:rFonts w:ascii="Verdana" w:hAnsi="Verdana"/>
                <w:sz w:val="24"/>
                <w:szCs w:val="24"/>
              </w:rPr>
              <w:t>to protect</w:t>
            </w:r>
            <w:r w:rsidRPr="03768190" w:rsidR="00F06518">
              <w:rPr>
                <w:rFonts w:ascii="Verdana" w:hAnsi="Verdana"/>
                <w:sz w:val="24"/>
                <w:szCs w:val="24"/>
              </w:rPr>
              <w:t xml:space="preserve"> and improve public health, </w:t>
            </w:r>
            <w:r w:rsidRPr="03768190" w:rsidR="00CA5B66">
              <w:rPr>
                <w:rFonts w:ascii="Verdana" w:hAnsi="Verdana"/>
                <w:sz w:val="24"/>
                <w:szCs w:val="24"/>
              </w:rPr>
              <w:t xml:space="preserve">limiting spend on </w:t>
            </w:r>
            <w:r w:rsidRPr="03768190" w:rsidR="6661DDC2">
              <w:rPr>
                <w:rFonts w:ascii="Verdana" w:hAnsi="Verdana"/>
                <w:sz w:val="24"/>
                <w:szCs w:val="24"/>
              </w:rPr>
              <w:t>prevention driving</w:t>
            </w:r>
            <w:r w:rsidRPr="03768190" w:rsidR="001A4A83">
              <w:rPr>
                <w:rFonts w:ascii="Verdana" w:hAnsi="Verdana"/>
                <w:sz w:val="24"/>
                <w:szCs w:val="24"/>
              </w:rPr>
              <w:t xml:space="preserve"> demand towards costly secondary care.</w:t>
            </w:r>
          </w:p>
          <w:p w:rsidRPr="00EC0529" w:rsidR="00722516" w:rsidP="00681EFA" w:rsidRDefault="00681EFA" w14:paraId="3E4650BD" w14:textId="6C4408D2">
            <w:pPr>
              <w:pStyle w:val="ListParagraph"/>
              <w:numPr>
                <w:ilvl w:val="0"/>
                <w:numId w:val="11"/>
              </w:numPr>
              <w:tabs>
                <w:tab w:val="left" w:pos="10065"/>
              </w:tabs>
              <w:spacing w:line="279" w:lineRule="auto"/>
              <w:ind w:right="401"/>
              <w:jc w:val="both"/>
              <w:rPr>
                <w:rFonts w:ascii="Verdana" w:hAnsi="Verdana"/>
                <w:sz w:val="24"/>
                <w:szCs w:val="24"/>
              </w:rPr>
            </w:pPr>
            <w:r w:rsidRPr="03768190" w:rsidR="00681EFA">
              <w:rPr>
                <w:rFonts w:ascii="Verdana" w:hAnsi="Verdana"/>
                <w:sz w:val="24"/>
                <w:szCs w:val="24"/>
              </w:rPr>
              <w:t xml:space="preserve">Organisational focus on recovery and sustainability is </w:t>
            </w:r>
            <w:r w:rsidRPr="03768190" w:rsidR="00681EFA">
              <w:rPr>
                <w:rFonts w:ascii="Verdana" w:hAnsi="Verdana"/>
                <w:sz w:val="24"/>
                <w:szCs w:val="24"/>
              </w:rPr>
              <w:t>impacting</w:t>
            </w:r>
            <w:r w:rsidRPr="03768190" w:rsidR="00681EFA">
              <w:rPr>
                <w:rFonts w:ascii="Verdana" w:hAnsi="Verdana"/>
                <w:sz w:val="24"/>
                <w:szCs w:val="24"/>
              </w:rPr>
              <w:t xml:space="preserve"> </w:t>
            </w:r>
            <w:r w:rsidRPr="03768190" w:rsidR="00693729">
              <w:rPr>
                <w:rFonts w:ascii="Verdana" w:hAnsi="Verdana"/>
                <w:sz w:val="24"/>
                <w:szCs w:val="24"/>
              </w:rPr>
              <w:t>delivery of key projects intending to underpin organisational-wide enablement work</w:t>
            </w:r>
            <w:r w:rsidRPr="03768190" w:rsidR="00B74401">
              <w:rPr>
                <w:rFonts w:ascii="Verdana" w:hAnsi="Verdana"/>
                <w:sz w:val="24"/>
                <w:szCs w:val="24"/>
              </w:rPr>
              <w:t xml:space="preserve">, including health needs assessment that underpins Clinical Service Plan and </w:t>
            </w:r>
            <w:r w:rsidRPr="03768190" w:rsidR="7A7307C4">
              <w:rPr>
                <w:rFonts w:ascii="Verdana" w:hAnsi="Verdana"/>
                <w:sz w:val="24"/>
                <w:szCs w:val="24"/>
              </w:rPr>
              <w:t>long-term</w:t>
            </w:r>
            <w:r w:rsidRPr="03768190" w:rsidR="00B74401">
              <w:rPr>
                <w:rFonts w:ascii="Verdana" w:hAnsi="Verdana"/>
                <w:sz w:val="24"/>
                <w:szCs w:val="24"/>
              </w:rPr>
              <w:t xml:space="preserve"> strategic planning</w:t>
            </w:r>
            <w:r w:rsidRPr="03768190" w:rsidR="00B74401">
              <w:rPr>
                <w:rFonts w:ascii="Verdana" w:hAnsi="Verdana"/>
                <w:sz w:val="24"/>
                <w:szCs w:val="24"/>
              </w:rPr>
              <w:t xml:space="preserve">. </w:t>
            </w:r>
            <w:r w:rsidRPr="03768190" w:rsidR="00681EFA">
              <w:rPr>
                <w:rFonts w:ascii="Verdana" w:hAnsi="Verdana"/>
                <w:sz w:val="24"/>
                <w:szCs w:val="24"/>
              </w:rPr>
              <w:t xml:space="preserve"> </w:t>
            </w:r>
          </w:p>
          <w:p w:rsidRPr="00EC0529" w:rsidR="00722516" w:rsidP="00681EFA" w:rsidRDefault="00D148F7" w14:paraId="7E66726F" w14:textId="14CCF762">
            <w:pPr>
              <w:pStyle w:val="ListParagraph"/>
              <w:numPr>
                <w:ilvl w:val="0"/>
                <w:numId w:val="11"/>
              </w:numPr>
              <w:tabs>
                <w:tab w:val="left" w:pos="10065"/>
              </w:tabs>
              <w:spacing w:line="279" w:lineRule="auto"/>
              <w:ind w:right="401"/>
              <w:jc w:val="both"/>
              <w:rPr>
                <w:rFonts w:ascii="Verdana" w:hAnsi="Verdana"/>
                <w:sz w:val="24"/>
                <w:szCs w:val="24"/>
              </w:rPr>
            </w:pPr>
            <w:r w:rsidRPr="03768190" w:rsidR="00D148F7">
              <w:rPr>
                <w:rFonts w:ascii="Verdana" w:hAnsi="Verdana"/>
                <w:sz w:val="24"/>
                <w:szCs w:val="24"/>
              </w:rPr>
              <w:t>Underspend</w:t>
            </w:r>
            <w:r w:rsidRPr="03768190" w:rsidR="00CA5B66">
              <w:rPr>
                <w:rFonts w:ascii="Verdana" w:hAnsi="Verdana"/>
                <w:sz w:val="24"/>
                <w:szCs w:val="24"/>
              </w:rPr>
              <w:t>s</w:t>
            </w:r>
            <w:r w:rsidRPr="03768190" w:rsidR="00D148F7">
              <w:rPr>
                <w:rFonts w:ascii="Verdana" w:hAnsi="Verdana"/>
                <w:sz w:val="24"/>
                <w:szCs w:val="24"/>
              </w:rPr>
              <w:t xml:space="preserve"> in </w:t>
            </w:r>
            <w:r w:rsidRPr="03768190" w:rsidR="00A75FD3">
              <w:rPr>
                <w:rFonts w:ascii="Verdana" w:hAnsi="Verdana"/>
                <w:sz w:val="24"/>
                <w:szCs w:val="24"/>
              </w:rPr>
              <w:t xml:space="preserve">Health Protection and Immunisations budgets could lead to further cuts to recurrent allocation from </w:t>
            </w:r>
            <w:r w:rsidRPr="03768190" w:rsidR="58B79FB7">
              <w:rPr>
                <w:rFonts w:ascii="Verdana" w:hAnsi="Verdana"/>
                <w:sz w:val="24"/>
                <w:szCs w:val="24"/>
              </w:rPr>
              <w:t xml:space="preserve">the </w:t>
            </w:r>
            <w:r w:rsidRPr="03768190" w:rsidR="00A75FD3">
              <w:rPr>
                <w:rFonts w:ascii="Verdana" w:hAnsi="Verdana"/>
                <w:sz w:val="24"/>
                <w:szCs w:val="24"/>
              </w:rPr>
              <w:t>Welsh Government</w:t>
            </w:r>
            <w:r w:rsidRPr="03768190" w:rsidR="00FF6A92">
              <w:rPr>
                <w:rFonts w:ascii="Verdana" w:hAnsi="Verdana"/>
                <w:sz w:val="24"/>
                <w:szCs w:val="24"/>
              </w:rPr>
              <w:t>, as highlighted by £2m reduction between 2024/25 and 2025/26 budget allocation</w:t>
            </w:r>
            <w:r w:rsidRPr="03768190" w:rsidR="00CA5B66">
              <w:rPr>
                <w:rFonts w:ascii="Verdana" w:hAnsi="Verdana"/>
                <w:sz w:val="24"/>
                <w:szCs w:val="24"/>
              </w:rPr>
              <w:t xml:space="preserve">, however post freeze has affected ability to fulfil ambitions </w:t>
            </w:r>
            <w:r w:rsidRPr="03768190" w:rsidR="00CA5B66">
              <w:rPr>
                <w:rFonts w:ascii="Verdana" w:hAnsi="Verdana"/>
                <w:sz w:val="24"/>
                <w:szCs w:val="24"/>
              </w:rPr>
              <w:t>eg</w:t>
            </w:r>
            <w:r w:rsidRPr="03768190" w:rsidR="00CA5B66">
              <w:rPr>
                <w:rFonts w:ascii="Verdana" w:hAnsi="Verdana"/>
                <w:sz w:val="24"/>
                <w:szCs w:val="24"/>
              </w:rPr>
              <w:t xml:space="preserve"> Inclusion health</w:t>
            </w:r>
            <w:r w:rsidRPr="03768190" w:rsidR="00FF6A92">
              <w:rPr>
                <w:rFonts w:ascii="Verdana" w:hAnsi="Verdana"/>
                <w:sz w:val="24"/>
                <w:szCs w:val="24"/>
              </w:rPr>
              <w:t xml:space="preserve">. </w:t>
            </w:r>
          </w:p>
          <w:p w:rsidRPr="00EC0529" w:rsidR="00681EFA" w:rsidP="00681EFA" w:rsidRDefault="00CA5B66" w14:paraId="7346A8B3" w14:textId="149D454B">
            <w:pPr>
              <w:pStyle w:val="ListParagraph"/>
              <w:numPr>
                <w:ilvl w:val="0"/>
                <w:numId w:val="11"/>
              </w:numPr>
              <w:tabs>
                <w:tab w:val="left" w:pos="10065"/>
              </w:tabs>
              <w:spacing w:line="279" w:lineRule="auto"/>
              <w:ind w:right="401"/>
              <w:jc w:val="both"/>
              <w:rPr>
                <w:rFonts w:ascii="Verdana" w:hAnsi="Verdana"/>
                <w:sz w:val="24"/>
                <w:szCs w:val="24"/>
              </w:rPr>
            </w:pPr>
            <w:r w:rsidRPr="03768190" w:rsidR="00CA5B66">
              <w:rPr>
                <w:rFonts w:ascii="Verdana" w:hAnsi="Verdana"/>
                <w:sz w:val="24"/>
                <w:szCs w:val="24"/>
              </w:rPr>
              <w:t>P</w:t>
            </w:r>
            <w:r w:rsidRPr="03768190" w:rsidR="00681EFA">
              <w:rPr>
                <w:rFonts w:ascii="Verdana" w:hAnsi="Verdana"/>
                <w:sz w:val="24"/>
                <w:szCs w:val="24"/>
              </w:rPr>
              <w:t xml:space="preserve">opulation health </w:t>
            </w:r>
            <w:r w:rsidRPr="03768190" w:rsidR="00CA5B66">
              <w:rPr>
                <w:rFonts w:ascii="Verdana" w:hAnsi="Verdana"/>
                <w:sz w:val="24"/>
                <w:szCs w:val="24"/>
              </w:rPr>
              <w:t xml:space="preserve">resource within budget </w:t>
            </w:r>
            <w:r w:rsidRPr="03768190" w:rsidR="5992F285">
              <w:rPr>
                <w:rFonts w:ascii="Verdana" w:hAnsi="Verdana"/>
                <w:sz w:val="24"/>
                <w:szCs w:val="24"/>
              </w:rPr>
              <w:t>for,</w:t>
            </w:r>
            <w:r w:rsidRPr="03768190" w:rsidR="009254BD">
              <w:rPr>
                <w:rFonts w:ascii="Verdana" w:hAnsi="Verdana"/>
                <w:sz w:val="24"/>
                <w:szCs w:val="24"/>
              </w:rPr>
              <w:t xml:space="preserve"> </w:t>
            </w:r>
            <w:r w:rsidRPr="03768190" w:rsidR="00CA5B66">
              <w:rPr>
                <w:rFonts w:ascii="Verdana" w:hAnsi="Verdana"/>
                <w:sz w:val="24"/>
                <w:szCs w:val="24"/>
              </w:rPr>
              <w:t xml:space="preserve">Population Health based Primary Care </w:t>
            </w:r>
            <w:r w:rsidRPr="03768190" w:rsidR="42BB8308">
              <w:rPr>
                <w:rFonts w:ascii="Verdana" w:hAnsi="Verdana"/>
                <w:sz w:val="24"/>
                <w:szCs w:val="24"/>
              </w:rPr>
              <w:t xml:space="preserve">development </w:t>
            </w:r>
            <w:r w:rsidRPr="03768190" w:rsidR="4CC80499">
              <w:rPr>
                <w:rFonts w:ascii="Verdana" w:hAnsi="Verdana"/>
                <w:sz w:val="24"/>
                <w:szCs w:val="24"/>
              </w:rPr>
              <w:t>and implementation</w:t>
            </w:r>
            <w:r w:rsidRPr="03768190" w:rsidR="009254BD">
              <w:rPr>
                <w:rFonts w:ascii="Verdana" w:hAnsi="Verdana"/>
                <w:sz w:val="24"/>
                <w:szCs w:val="24"/>
              </w:rPr>
              <w:t xml:space="preserve"> of </w:t>
            </w:r>
            <w:r w:rsidRPr="03768190" w:rsidR="00C11FC5">
              <w:rPr>
                <w:rFonts w:ascii="Verdana" w:hAnsi="Verdana"/>
                <w:sz w:val="24"/>
                <w:szCs w:val="24"/>
              </w:rPr>
              <w:t xml:space="preserve">Core20PLUS5 focussing </w:t>
            </w:r>
            <w:r w:rsidRPr="03768190" w:rsidR="005963D3">
              <w:rPr>
                <w:rFonts w:ascii="Verdana" w:hAnsi="Verdana"/>
                <w:sz w:val="24"/>
                <w:szCs w:val="24"/>
              </w:rPr>
              <w:t xml:space="preserve">on </w:t>
            </w:r>
            <w:r w:rsidRPr="03768190" w:rsidR="00665105">
              <w:rPr>
                <w:rFonts w:ascii="Verdana" w:hAnsi="Verdana"/>
                <w:sz w:val="24"/>
                <w:szCs w:val="24"/>
              </w:rPr>
              <w:t xml:space="preserve">key areas including prevention of cancer, cardiovascular and respiratory disease in </w:t>
            </w:r>
            <w:r w:rsidRPr="03768190" w:rsidR="005963D3">
              <w:rPr>
                <w:rFonts w:ascii="Verdana" w:hAnsi="Verdana"/>
                <w:sz w:val="24"/>
                <w:szCs w:val="24"/>
              </w:rPr>
              <w:t>areas of increased deprivation and need</w:t>
            </w:r>
            <w:r w:rsidRPr="03768190" w:rsidR="00681EFA">
              <w:rPr>
                <w:rFonts w:ascii="Verdana" w:hAnsi="Verdana"/>
                <w:sz w:val="24"/>
                <w:szCs w:val="24"/>
              </w:rPr>
              <w:t xml:space="preserve"> </w:t>
            </w:r>
            <w:r w:rsidRPr="03768190" w:rsidR="00CA5B66">
              <w:rPr>
                <w:rFonts w:ascii="Verdana" w:hAnsi="Verdana"/>
                <w:sz w:val="24"/>
                <w:szCs w:val="24"/>
              </w:rPr>
              <w:t xml:space="preserve">has </w:t>
            </w:r>
            <w:r w:rsidRPr="03768190" w:rsidR="00665105">
              <w:rPr>
                <w:rFonts w:ascii="Verdana" w:hAnsi="Verdana"/>
                <w:sz w:val="24"/>
                <w:szCs w:val="24"/>
              </w:rPr>
              <w:t xml:space="preserve">also </w:t>
            </w:r>
            <w:r w:rsidRPr="03768190" w:rsidR="00BA5FEF">
              <w:rPr>
                <w:rFonts w:ascii="Verdana" w:hAnsi="Verdana"/>
                <w:sz w:val="24"/>
                <w:szCs w:val="24"/>
              </w:rPr>
              <w:t>therefore been</w:t>
            </w:r>
            <w:r w:rsidRPr="03768190" w:rsidR="00CA5B66">
              <w:rPr>
                <w:rFonts w:ascii="Verdana" w:hAnsi="Verdana"/>
                <w:sz w:val="24"/>
                <w:szCs w:val="24"/>
              </w:rPr>
              <w:t xml:space="preserve"> restricted</w:t>
            </w:r>
          </w:p>
          <w:p w:rsidRPr="00EC0529" w:rsidR="00A776B4" w:rsidP="00653EEA" w:rsidRDefault="00665105" w14:paraId="6D290400" w14:textId="4C7774B9">
            <w:pPr>
              <w:pStyle w:val="ListParagraph"/>
              <w:numPr>
                <w:ilvl w:val="0"/>
                <w:numId w:val="11"/>
              </w:numPr>
              <w:tabs>
                <w:tab w:val="left" w:pos="10065"/>
              </w:tabs>
              <w:spacing w:line="279" w:lineRule="auto"/>
              <w:ind w:right="401"/>
              <w:jc w:val="both"/>
              <w:rPr>
                <w:rFonts w:ascii="Verdana" w:hAnsi="Verdana" w:cs="Arial"/>
                <w:sz w:val="24"/>
                <w:szCs w:val="24"/>
              </w:rPr>
            </w:pPr>
            <w:r w:rsidRPr="00EC0529">
              <w:rPr>
                <w:rFonts w:ascii="Verdana" w:hAnsi="Verdana"/>
                <w:sz w:val="24"/>
                <w:szCs w:val="24"/>
              </w:rPr>
              <w:t>Potential a</w:t>
            </w:r>
            <w:r w:rsidRPr="00EC0529" w:rsidR="00681EFA">
              <w:rPr>
                <w:rFonts w:ascii="Verdana" w:hAnsi="Verdana"/>
                <w:sz w:val="24"/>
                <w:szCs w:val="24"/>
              </w:rPr>
              <w:t>dditional in-year £</w:t>
            </w:r>
            <w:r w:rsidRPr="00EC0529" w:rsidR="00FF6A92">
              <w:rPr>
                <w:rFonts w:ascii="Verdana" w:hAnsi="Verdana"/>
                <w:sz w:val="24"/>
                <w:szCs w:val="24"/>
              </w:rPr>
              <w:t>5</w:t>
            </w:r>
            <w:r w:rsidRPr="00EC0529" w:rsidR="00681EFA">
              <w:rPr>
                <w:rFonts w:ascii="Verdana" w:hAnsi="Verdana"/>
                <w:sz w:val="24"/>
                <w:szCs w:val="24"/>
              </w:rPr>
              <w:t xml:space="preserve">00K control total </w:t>
            </w:r>
            <w:r w:rsidRPr="00EC0529" w:rsidR="00FF6A92">
              <w:rPr>
                <w:rFonts w:ascii="Verdana" w:hAnsi="Verdana"/>
                <w:sz w:val="24"/>
                <w:szCs w:val="24"/>
              </w:rPr>
              <w:t xml:space="preserve">added to </w:t>
            </w:r>
            <w:r w:rsidRPr="00EC0529" w:rsidR="008040A0">
              <w:rPr>
                <w:rFonts w:ascii="Verdana" w:hAnsi="Verdana"/>
                <w:sz w:val="24"/>
                <w:szCs w:val="24"/>
              </w:rPr>
              <w:t>initial savings</w:t>
            </w:r>
            <w:r w:rsidRPr="00EC0529">
              <w:rPr>
                <w:rFonts w:ascii="Verdana" w:hAnsi="Verdana"/>
                <w:sz w:val="24"/>
                <w:szCs w:val="24"/>
              </w:rPr>
              <w:t xml:space="preserve"> and allocation mid-year, though confirmation awaited. </w:t>
            </w:r>
            <w:r w:rsidRPr="00EC0529" w:rsidR="008040A0">
              <w:rPr>
                <w:rFonts w:ascii="Verdana" w:hAnsi="Verdana"/>
                <w:sz w:val="24"/>
                <w:szCs w:val="24"/>
              </w:rPr>
              <w:t xml:space="preserve"> </w:t>
            </w:r>
          </w:p>
          <w:p w:rsidRPr="00EC0529" w:rsidR="00A776B4" w:rsidP="00A776B4" w:rsidRDefault="00A776B4" w14:paraId="6D290401" w14:textId="77777777">
            <w:pPr>
              <w:rPr>
                <w:rFonts w:ascii="Verdana" w:hAnsi="Verdana" w:cs="Arial"/>
                <w:sz w:val="24"/>
                <w:szCs w:val="24"/>
              </w:rPr>
            </w:pPr>
          </w:p>
        </w:tc>
      </w:tr>
      <w:tr w:rsidRPr="00EC0529" w:rsidR="00A776B4" w:rsidTr="0AE65D05" w14:paraId="6D290409" w14:textId="77777777">
        <w:trPr>
          <w:trHeight w:val="97"/>
        </w:trPr>
        <w:tc>
          <w:tcPr>
            <w:tcW w:w="2694" w:type="dxa"/>
            <w:vMerge w:val="restart"/>
            <w:tcMar/>
          </w:tcPr>
          <w:p w:rsidRPr="00EC0529" w:rsidR="00A776B4" w:rsidP="00A776B4" w:rsidRDefault="00A776B4" w14:paraId="6D290403" w14:textId="77777777">
            <w:pPr>
              <w:rPr>
                <w:rFonts w:ascii="Verdana" w:hAnsi="Verdana" w:cs="Arial"/>
                <w:b/>
                <w:sz w:val="24"/>
                <w:szCs w:val="24"/>
              </w:rPr>
            </w:pPr>
            <w:r w:rsidRPr="00EC0529">
              <w:rPr>
                <w:rFonts w:ascii="Verdana" w:hAnsi="Verdana" w:cs="Arial"/>
                <w:b/>
                <w:sz w:val="24"/>
                <w:szCs w:val="24"/>
              </w:rPr>
              <w:t xml:space="preserve">Specific Action Required </w:t>
            </w:r>
          </w:p>
          <w:p w:rsidRPr="00EC0529" w:rsidR="00A776B4" w:rsidP="00A776B4" w:rsidRDefault="00A776B4" w14:paraId="6D290404" w14:textId="77777777">
            <w:pPr>
              <w:rPr>
                <w:rFonts w:ascii="Verdana" w:hAnsi="Verdana" w:cs="Arial"/>
                <w:b/>
                <w:i/>
                <w:sz w:val="24"/>
                <w:szCs w:val="24"/>
              </w:rPr>
            </w:pPr>
            <w:r w:rsidRPr="00EC0529">
              <w:rPr>
                <w:rFonts w:ascii="Verdana" w:hAnsi="Verdana" w:cs="Arial"/>
                <w:b/>
                <w:i/>
                <w:sz w:val="24"/>
                <w:szCs w:val="24"/>
              </w:rPr>
              <w:t>(please choose one only)</w:t>
            </w:r>
          </w:p>
        </w:tc>
        <w:tc>
          <w:tcPr>
            <w:tcW w:w="2136" w:type="dxa"/>
            <w:shd w:val="clear" w:color="auto" w:fill="D5DCE4" w:themeFill="text2" w:themeFillTint="33"/>
            <w:tcMar/>
          </w:tcPr>
          <w:p w:rsidRPr="00EC0529" w:rsidR="00A776B4" w:rsidP="00A776B4" w:rsidRDefault="00A776B4" w14:paraId="6D290405" w14:textId="77777777">
            <w:pPr>
              <w:rPr>
                <w:rFonts w:ascii="Verdana" w:hAnsi="Verdana" w:cs="Arial"/>
                <w:b/>
                <w:sz w:val="24"/>
                <w:szCs w:val="24"/>
              </w:rPr>
            </w:pPr>
            <w:r w:rsidRPr="00EC0529">
              <w:rPr>
                <w:rFonts w:ascii="Verdana" w:hAnsi="Verdana" w:cs="Arial"/>
                <w:b/>
                <w:sz w:val="24"/>
                <w:szCs w:val="24"/>
              </w:rPr>
              <w:t>Information</w:t>
            </w:r>
          </w:p>
        </w:tc>
        <w:tc>
          <w:tcPr>
            <w:tcW w:w="1723" w:type="dxa"/>
            <w:gridSpan w:val="2"/>
            <w:shd w:val="clear" w:color="auto" w:fill="D5DCE4" w:themeFill="text2" w:themeFillTint="33"/>
            <w:tcMar/>
          </w:tcPr>
          <w:p w:rsidRPr="00EC0529" w:rsidR="00A776B4" w:rsidP="00A776B4" w:rsidRDefault="00A776B4" w14:paraId="6D290406" w14:textId="77777777">
            <w:pPr>
              <w:rPr>
                <w:rFonts w:ascii="Verdana" w:hAnsi="Verdana" w:cs="Arial"/>
                <w:b/>
                <w:sz w:val="24"/>
                <w:szCs w:val="24"/>
              </w:rPr>
            </w:pPr>
            <w:r w:rsidRPr="00EC0529">
              <w:rPr>
                <w:rFonts w:ascii="Verdana" w:hAnsi="Verdana" w:cs="Arial"/>
                <w:b/>
                <w:sz w:val="24"/>
                <w:szCs w:val="24"/>
              </w:rPr>
              <w:t>Discussion</w:t>
            </w:r>
          </w:p>
        </w:tc>
        <w:tc>
          <w:tcPr>
            <w:tcW w:w="1661" w:type="dxa"/>
            <w:shd w:val="clear" w:color="auto" w:fill="D5DCE4" w:themeFill="text2" w:themeFillTint="33"/>
            <w:tcMar/>
          </w:tcPr>
          <w:p w:rsidRPr="00EC0529" w:rsidR="00A776B4" w:rsidP="00A776B4" w:rsidRDefault="00A776B4" w14:paraId="6D290407" w14:textId="77777777">
            <w:pPr>
              <w:rPr>
                <w:rFonts w:ascii="Verdana" w:hAnsi="Verdana" w:cs="Arial"/>
                <w:b/>
                <w:sz w:val="24"/>
                <w:szCs w:val="24"/>
              </w:rPr>
            </w:pPr>
            <w:r w:rsidRPr="00EC0529">
              <w:rPr>
                <w:rFonts w:ascii="Verdana" w:hAnsi="Verdana" w:cs="Arial"/>
                <w:b/>
                <w:sz w:val="24"/>
                <w:szCs w:val="24"/>
              </w:rPr>
              <w:t>Assurance</w:t>
            </w:r>
          </w:p>
        </w:tc>
        <w:tc>
          <w:tcPr>
            <w:tcW w:w="2134" w:type="dxa"/>
            <w:gridSpan w:val="2"/>
            <w:shd w:val="clear" w:color="auto" w:fill="D5DCE4" w:themeFill="text2" w:themeFillTint="33"/>
            <w:tcMar/>
          </w:tcPr>
          <w:p w:rsidRPr="00EC0529" w:rsidR="00A776B4" w:rsidP="00A776B4" w:rsidRDefault="00A776B4" w14:paraId="6D290408" w14:textId="77777777">
            <w:pPr>
              <w:rPr>
                <w:rFonts w:ascii="Verdana" w:hAnsi="Verdana" w:cs="Arial"/>
                <w:b/>
                <w:sz w:val="24"/>
                <w:szCs w:val="24"/>
              </w:rPr>
            </w:pPr>
            <w:r w:rsidRPr="00EC0529">
              <w:rPr>
                <w:rFonts w:ascii="Verdana" w:hAnsi="Verdana" w:cs="Arial"/>
                <w:b/>
                <w:sz w:val="24"/>
                <w:szCs w:val="24"/>
              </w:rPr>
              <w:t>Approval</w:t>
            </w:r>
          </w:p>
        </w:tc>
      </w:tr>
      <w:tr w:rsidRPr="00EC0529" w:rsidR="00A776B4" w:rsidTr="0AE65D05" w14:paraId="6D29040F" w14:textId="77777777">
        <w:trPr>
          <w:trHeight w:val="96"/>
        </w:trPr>
        <w:tc>
          <w:tcPr>
            <w:tcW w:w="2694" w:type="dxa"/>
            <w:vMerge/>
            <w:tcMar/>
          </w:tcPr>
          <w:p w:rsidRPr="00EC0529" w:rsidR="00A776B4" w:rsidP="00A776B4" w:rsidRDefault="00A776B4"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2136" w:type="dxa"/>
                <w:tcMar/>
              </w:tcPr>
              <w:p w:rsidRPr="00EC0529" w:rsidR="00A776B4" w:rsidP="00A776B4" w:rsidRDefault="008F794B" w14:paraId="6D29040B" w14:textId="514F2961">
                <w:pPr>
                  <w:ind w:right="96"/>
                  <w:jc w:val="center"/>
                  <w:rPr>
                    <w:rFonts w:ascii="Verdana" w:hAnsi="Verdana" w:cs="Arial"/>
                    <w:sz w:val="24"/>
                    <w:szCs w:val="24"/>
                  </w:rPr>
                </w:pPr>
                <w:r w:rsidRPr="00EC0529">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EC0529" w:rsidR="00A776B4" w:rsidP="00A776B4" w:rsidRDefault="00A776B4" w14:paraId="6D29040C" w14:textId="264A39D5">
                <w:pPr>
                  <w:ind w:right="96"/>
                  <w:jc w:val="center"/>
                  <w:rPr>
                    <w:rFonts w:ascii="Verdana" w:hAnsi="Verdana" w:cs="Arial"/>
                    <w:sz w:val="24"/>
                    <w:szCs w:val="24"/>
                  </w:rPr>
                </w:pPr>
                <w:r w:rsidRPr="00EC0529">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EC0529" w:rsidR="00A776B4" w:rsidP="00A776B4" w:rsidRDefault="0085764C" w14:paraId="6D29040D" w14:textId="25494C82">
                <w:pPr>
                  <w:ind w:right="96"/>
                  <w:jc w:val="center"/>
                  <w:rPr>
                    <w:rFonts w:ascii="Verdana" w:hAnsi="Verdana" w:cs="Arial"/>
                    <w:sz w:val="24"/>
                    <w:szCs w:val="24"/>
                  </w:rPr>
                </w:pPr>
                <w:r w:rsidRPr="00EC0529">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2134" w:type="dxa"/>
                <w:gridSpan w:val="2"/>
                <w:tcMar/>
              </w:tcPr>
              <w:p w:rsidRPr="00EC0529" w:rsidR="00A776B4" w:rsidP="00A776B4" w:rsidRDefault="00A776B4" w14:paraId="6D29040E" w14:textId="77777777">
                <w:pPr>
                  <w:ind w:right="96"/>
                  <w:jc w:val="center"/>
                  <w:rPr>
                    <w:rFonts w:ascii="Verdana" w:hAnsi="Verdana" w:cs="Arial"/>
                    <w:sz w:val="24"/>
                    <w:szCs w:val="24"/>
                  </w:rPr>
                </w:pPr>
                <w:r w:rsidRPr="00EC0529">
                  <w:rPr>
                    <w:rFonts w:ascii="Segoe UI Symbol" w:hAnsi="Segoe UI Symbol" w:eastAsia="MS Gothic" w:cs="Segoe UI Symbol"/>
                    <w:sz w:val="24"/>
                    <w:szCs w:val="24"/>
                  </w:rPr>
                  <w:t>☐</w:t>
                </w:r>
              </w:p>
            </w:tc>
          </w:sdtContent>
        </w:sdt>
      </w:tr>
      <w:tr w:rsidRPr="00EC0529" w:rsidR="00A776B4" w:rsidTr="0AE65D05" w14:paraId="6D290418" w14:textId="77777777">
        <w:tc>
          <w:tcPr>
            <w:tcW w:w="2694" w:type="dxa"/>
            <w:tcMar/>
          </w:tcPr>
          <w:p w:rsidRPr="00EC0529" w:rsidR="00A776B4" w:rsidP="00A776B4" w:rsidRDefault="00A776B4" w14:paraId="6D290410" w14:textId="77777777">
            <w:pPr>
              <w:rPr>
                <w:rFonts w:ascii="Verdana" w:hAnsi="Verdana" w:cs="Arial"/>
                <w:b/>
                <w:sz w:val="24"/>
                <w:szCs w:val="24"/>
              </w:rPr>
            </w:pPr>
            <w:r w:rsidRPr="00EC0529">
              <w:rPr>
                <w:rFonts w:ascii="Verdana" w:hAnsi="Verdana" w:cs="Arial"/>
                <w:b/>
                <w:sz w:val="24"/>
                <w:szCs w:val="24"/>
              </w:rPr>
              <w:t>Recommendations</w:t>
            </w:r>
          </w:p>
          <w:p w:rsidRPr="00EC0529" w:rsidR="00A776B4" w:rsidP="00A776B4" w:rsidRDefault="00A776B4" w14:paraId="6D290411" w14:textId="77777777">
            <w:pPr>
              <w:rPr>
                <w:rFonts w:ascii="Verdana" w:hAnsi="Verdana" w:cs="Arial"/>
                <w:b/>
                <w:sz w:val="24"/>
                <w:szCs w:val="24"/>
              </w:rPr>
            </w:pPr>
          </w:p>
        </w:tc>
        <w:tc>
          <w:tcPr>
            <w:tcW w:w="7654" w:type="dxa"/>
            <w:gridSpan w:val="6"/>
            <w:tcMar/>
          </w:tcPr>
          <w:p w:rsidRPr="00EC0529" w:rsidR="008004E4" w:rsidP="007A2901" w:rsidRDefault="00EA1A08" w14:paraId="44BB918F" w14:textId="352512A0">
            <w:pPr>
              <w:pStyle w:val="ListParagraph"/>
              <w:numPr>
                <w:ilvl w:val="0"/>
                <w:numId w:val="6"/>
              </w:numPr>
              <w:ind w:right="96"/>
              <w:jc w:val="both"/>
              <w:rPr>
                <w:rFonts w:ascii="Verdana" w:hAnsi="Verdana" w:cs="Arial"/>
                <w:sz w:val="24"/>
                <w:szCs w:val="24"/>
              </w:rPr>
            </w:pPr>
            <w:r w:rsidRPr="03768190" w:rsidR="00EA1A08">
              <w:rPr>
                <w:rFonts w:ascii="Verdana" w:hAnsi="Verdana" w:cs="Arial"/>
                <w:b w:val="1"/>
                <w:bCs w:val="1"/>
                <w:sz w:val="24"/>
                <w:szCs w:val="24"/>
              </w:rPr>
              <w:t>A</w:t>
            </w:r>
            <w:r w:rsidRPr="03768190" w:rsidR="5970F62E">
              <w:rPr>
                <w:rFonts w:ascii="Verdana" w:hAnsi="Verdana" w:cs="Arial"/>
                <w:b w:val="1"/>
                <w:bCs w:val="1"/>
                <w:sz w:val="24"/>
                <w:szCs w:val="24"/>
              </w:rPr>
              <w:t>LERT</w:t>
            </w:r>
            <w:r w:rsidRPr="03768190" w:rsidR="00EA1A08">
              <w:rPr>
                <w:rFonts w:ascii="Verdana" w:hAnsi="Verdana" w:cs="Arial"/>
                <w:b w:val="1"/>
                <w:bCs w:val="1"/>
                <w:sz w:val="24"/>
                <w:szCs w:val="24"/>
              </w:rPr>
              <w:t xml:space="preserve"> </w:t>
            </w:r>
            <w:r w:rsidRPr="03768190" w:rsidR="00EA1A08">
              <w:rPr>
                <w:rFonts w:ascii="Verdana" w:hAnsi="Verdana" w:cs="Arial"/>
                <w:sz w:val="24"/>
                <w:szCs w:val="24"/>
              </w:rPr>
              <w:t>members to the</w:t>
            </w:r>
            <w:r w:rsidRPr="03768190" w:rsidR="00B232A6">
              <w:rPr>
                <w:rFonts w:ascii="Verdana" w:hAnsi="Verdana" w:cs="Arial"/>
                <w:sz w:val="24"/>
                <w:szCs w:val="24"/>
              </w:rPr>
              <w:t xml:space="preserve"> </w:t>
            </w:r>
            <w:r w:rsidRPr="03768190" w:rsidR="00C714FE">
              <w:rPr>
                <w:rFonts w:ascii="Verdana" w:hAnsi="Verdana" w:cs="Arial"/>
                <w:sz w:val="24"/>
                <w:szCs w:val="24"/>
              </w:rPr>
              <w:t xml:space="preserve">impact of </w:t>
            </w:r>
            <w:r w:rsidRPr="03768190" w:rsidR="00A776B4">
              <w:rPr>
                <w:rFonts w:ascii="Verdana" w:hAnsi="Verdana" w:cs="Arial"/>
                <w:sz w:val="24"/>
                <w:szCs w:val="24"/>
              </w:rPr>
              <w:t>restrictions on the</w:t>
            </w:r>
            <w:r w:rsidRPr="03768190" w:rsidR="00665105">
              <w:rPr>
                <w:rFonts w:ascii="Verdana" w:hAnsi="Verdana" w:cs="Arial"/>
                <w:sz w:val="24"/>
                <w:szCs w:val="24"/>
              </w:rPr>
              <w:t xml:space="preserve"> use of the</w:t>
            </w:r>
            <w:r w:rsidRPr="03768190" w:rsidR="00A776B4">
              <w:rPr>
                <w:rFonts w:ascii="Verdana" w:hAnsi="Verdana" w:cs="Arial"/>
                <w:sz w:val="24"/>
                <w:szCs w:val="24"/>
              </w:rPr>
              <w:t xml:space="preserve"> Public Health budget to the Public Health Team to support the </w:t>
            </w:r>
            <w:r w:rsidRPr="03768190" w:rsidR="00665105">
              <w:rPr>
                <w:rFonts w:ascii="Verdana" w:hAnsi="Verdana" w:cs="Arial"/>
                <w:sz w:val="24"/>
                <w:szCs w:val="24"/>
              </w:rPr>
              <w:t xml:space="preserve">residents of </w:t>
            </w:r>
            <w:r w:rsidRPr="03768190" w:rsidR="00A776B4">
              <w:rPr>
                <w:rFonts w:ascii="Verdana" w:hAnsi="Verdana" w:cs="Arial"/>
                <w:sz w:val="24"/>
                <w:szCs w:val="24"/>
              </w:rPr>
              <w:t xml:space="preserve">Swansea </w:t>
            </w:r>
            <w:r w:rsidRPr="03768190" w:rsidR="606A155F">
              <w:rPr>
                <w:rFonts w:ascii="Verdana" w:hAnsi="Verdana" w:cs="Arial"/>
                <w:sz w:val="24"/>
                <w:szCs w:val="24"/>
              </w:rPr>
              <w:t>Bay’s population</w:t>
            </w:r>
            <w:r w:rsidRPr="03768190" w:rsidR="00A776B4">
              <w:rPr>
                <w:rFonts w:ascii="Verdana" w:hAnsi="Verdana" w:cs="Arial"/>
                <w:sz w:val="24"/>
                <w:szCs w:val="24"/>
              </w:rPr>
              <w:t xml:space="preserve"> health and wellbeing</w:t>
            </w:r>
            <w:r w:rsidRPr="03768190" w:rsidR="00A50E72">
              <w:rPr>
                <w:rFonts w:ascii="Verdana" w:hAnsi="Verdana" w:cs="Arial"/>
                <w:sz w:val="24"/>
                <w:szCs w:val="24"/>
              </w:rPr>
              <w:t xml:space="preserve"> and build organisation capacity to build a sustainable approach </w:t>
            </w:r>
            <w:r w:rsidRPr="03768190" w:rsidR="00665105">
              <w:rPr>
                <w:rFonts w:ascii="Verdana" w:hAnsi="Verdana" w:cs="Arial"/>
                <w:sz w:val="24"/>
                <w:szCs w:val="24"/>
              </w:rPr>
              <w:t>and benefits realisation as outlined in the</w:t>
            </w:r>
            <w:r w:rsidRPr="03768190" w:rsidR="00A50E72">
              <w:rPr>
                <w:rFonts w:ascii="Verdana" w:hAnsi="Verdana" w:cs="Arial"/>
                <w:sz w:val="24"/>
                <w:szCs w:val="24"/>
              </w:rPr>
              <w:t xml:space="preserve"> Population Health </w:t>
            </w:r>
            <w:r w:rsidRPr="03768190" w:rsidR="00B8162D">
              <w:rPr>
                <w:rFonts w:ascii="Verdana" w:hAnsi="Verdana" w:cs="Arial"/>
                <w:sz w:val="24"/>
                <w:szCs w:val="24"/>
              </w:rPr>
              <w:t>Strategy</w:t>
            </w:r>
            <w:r w:rsidRPr="03768190" w:rsidR="00665105">
              <w:rPr>
                <w:rFonts w:ascii="Verdana" w:hAnsi="Verdana" w:cs="Arial"/>
                <w:sz w:val="24"/>
                <w:szCs w:val="24"/>
              </w:rPr>
              <w:t>.</w:t>
            </w:r>
            <w:r w:rsidRPr="03768190" w:rsidR="00B8162D">
              <w:rPr>
                <w:rFonts w:ascii="Verdana" w:hAnsi="Verdana" w:cs="Arial"/>
                <w:sz w:val="24"/>
                <w:szCs w:val="24"/>
              </w:rPr>
              <w:t xml:space="preserve"> </w:t>
            </w:r>
          </w:p>
          <w:p w:rsidRPr="00EC0529" w:rsidR="00A776B4" w:rsidP="007A2901" w:rsidRDefault="00AC1F13" w14:paraId="6D290417" w14:textId="765930B9">
            <w:pPr>
              <w:pStyle w:val="ListParagraph"/>
              <w:numPr>
                <w:ilvl w:val="0"/>
                <w:numId w:val="6"/>
              </w:numPr>
              <w:ind w:right="96"/>
              <w:jc w:val="both"/>
              <w:rPr>
                <w:rFonts w:ascii="Verdana" w:hAnsi="Verdana" w:cs="Arial"/>
                <w:sz w:val="24"/>
                <w:szCs w:val="24"/>
              </w:rPr>
            </w:pPr>
            <w:r w:rsidRPr="03768190" w:rsidR="00AC1F13">
              <w:rPr>
                <w:rFonts w:ascii="Verdana" w:hAnsi="Verdana" w:cs="Arial"/>
                <w:sz w:val="24"/>
                <w:szCs w:val="24"/>
              </w:rPr>
              <w:t xml:space="preserve">Provide </w:t>
            </w:r>
            <w:r w:rsidRPr="03768190" w:rsidR="00110E01">
              <w:rPr>
                <w:rFonts w:ascii="Verdana" w:hAnsi="Verdana" w:cs="Arial"/>
                <w:sz w:val="24"/>
                <w:szCs w:val="24"/>
              </w:rPr>
              <w:t xml:space="preserve">members with </w:t>
            </w:r>
            <w:r w:rsidRPr="03768190" w:rsidR="6650CE63">
              <w:rPr>
                <w:rFonts w:ascii="Verdana" w:hAnsi="Verdana" w:cs="Arial"/>
                <w:b w:val="1"/>
                <w:bCs w:val="1"/>
                <w:sz w:val="24"/>
                <w:szCs w:val="24"/>
              </w:rPr>
              <w:t>ASSURANCE</w:t>
            </w:r>
            <w:r w:rsidRPr="03768190" w:rsidR="00110E01">
              <w:rPr>
                <w:rFonts w:ascii="Verdana" w:hAnsi="Verdana" w:cs="Arial"/>
                <w:sz w:val="24"/>
                <w:szCs w:val="24"/>
              </w:rPr>
              <w:t xml:space="preserve"> </w:t>
            </w:r>
            <w:r w:rsidRPr="03768190" w:rsidR="008004E4">
              <w:rPr>
                <w:rFonts w:ascii="Verdana" w:hAnsi="Verdana" w:cs="Arial"/>
                <w:sz w:val="24"/>
                <w:szCs w:val="24"/>
              </w:rPr>
              <w:t xml:space="preserve">on progress </w:t>
            </w:r>
            <w:r w:rsidRPr="03768190" w:rsidR="00110E01">
              <w:rPr>
                <w:rFonts w:ascii="Verdana" w:hAnsi="Verdana" w:cs="Arial"/>
                <w:sz w:val="24"/>
                <w:szCs w:val="24"/>
              </w:rPr>
              <w:t xml:space="preserve">towards key measures and drivers that will position the organisation to </w:t>
            </w:r>
            <w:r w:rsidRPr="03768190" w:rsidR="00E86263">
              <w:rPr>
                <w:rFonts w:ascii="Verdana" w:hAnsi="Verdana" w:cs="Arial"/>
                <w:sz w:val="24"/>
                <w:szCs w:val="24"/>
              </w:rPr>
              <w:t xml:space="preserve">assess its performance on population health. </w:t>
            </w:r>
          </w:p>
        </w:tc>
      </w:tr>
    </w:tbl>
    <w:p w:rsidRPr="00EC0529" w:rsidR="0020539A" w:rsidRDefault="0020539A" w14:paraId="6D290419" w14:textId="77777777">
      <w:pPr>
        <w:rPr>
          <w:rFonts w:ascii="Verdana" w:hAnsi="Verdana"/>
          <w:sz w:val="24"/>
          <w:szCs w:val="24"/>
        </w:rPr>
      </w:pPr>
    </w:p>
    <w:p w:rsidRPr="00EC0529" w:rsidR="00653AEC" w:rsidP="00653AEC" w:rsidRDefault="0020539A" w14:paraId="6D29041A" w14:textId="4486BE0E">
      <w:pPr>
        <w:spacing w:after="0" w:line="240" w:lineRule="auto"/>
        <w:jc w:val="center"/>
        <w:rPr>
          <w:rFonts w:ascii="Verdana" w:hAnsi="Verdana" w:cs="Arial"/>
          <w:b/>
          <w:sz w:val="24"/>
          <w:szCs w:val="24"/>
        </w:rPr>
      </w:pPr>
      <w:r w:rsidRPr="00EC0529">
        <w:rPr>
          <w:rFonts w:ascii="Verdana" w:hAnsi="Verdana"/>
          <w:sz w:val="24"/>
          <w:szCs w:val="24"/>
        </w:rPr>
        <w:br w:type="page"/>
      </w:r>
      <w:r w:rsidRPr="00EC0529" w:rsidR="009E232A">
        <w:rPr>
          <w:rFonts w:ascii="Verdana" w:hAnsi="Verdana" w:cs="Arial"/>
          <w:b/>
          <w:sz w:val="24"/>
          <w:szCs w:val="24"/>
        </w:rPr>
        <w:t xml:space="preserve">Population Health Briefing </w:t>
      </w:r>
    </w:p>
    <w:p w:rsidRPr="00EC0529" w:rsidR="00653AEC" w:rsidP="00653AEC" w:rsidRDefault="00653AEC" w14:paraId="6D29041B" w14:textId="77777777">
      <w:pPr>
        <w:spacing w:after="0" w:line="240" w:lineRule="auto"/>
        <w:jc w:val="center"/>
        <w:rPr>
          <w:rFonts w:ascii="Verdana" w:hAnsi="Verdana" w:cs="Arial"/>
          <w:b/>
          <w:sz w:val="24"/>
          <w:szCs w:val="24"/>
        </w:rPr>
      </w:pPr>
    </w:p>
    <w:p w:rsidRPr="00EC0529"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EC0529">
        <w:rPr>
          <w:rFonts w:ascii="Verdana" w:hAnsi="Verdana" w:cs="Arial"/>
          <w:b/>
          <w:sz w:val="24"/>
          <w:szCs w:val="24"/>
        </w:rPr>
        <w:t>INTRODUCTION</w:t>
      </w:r>
    </w:p>
    <w:p w:rsidRPr="00EC0529" w:rsidR="009E232A" w:rsidP="009E232A" w:rsidRDefault="009E232A" w14:paraId="32256790" w14:textId="77777777">
      <w:pPr>
        <w:spacing w:after="0" w:line="240" w:lineRule="auto"/>
        <w:ind w:left="360"/>
        <w:rPr>
          <w:rFonts w:ascii="Verdana" w:hAnsi="Verdana" w:cs="Arial"/>
          <w:b/>
          <w:sz w:val="24"/>
          <w:szCs w:val="24"/>
        </w:rPr>
      </w:pPr>
    </w:p>
    <w:p w:rsidRPr="00EC0529" w:rsidR="00653AEC" w:rsidP="007A2901" w:rsidRDefault="009E232A" w14:paraId="6D29041D" w14:textId="17DB0A75">
      <w:pPr>
        <w:spacing w:after="0" w:line="240" w:lineRule="auto"/>
        <w:jc w:val="both"/>
        <w:rPr>
          <w:rFonts w:ascii="Verdana" w:hAnsi="Verdana" w:cs="Arial"/>
          <w:sz w:val="24"/>
          <w:szCs w:val="24"/>
        </w:rPr>
      </w:pPr>
      <w:r w:rsidRPr="03768190" w:rsidR="009E232A">
        <w:rPr>
          <w:rFonts w:ascii="Verdana" w:hAnsi="Verdana" w:cs="Arial"/>
          <w:sz w:val="24"/>
          <w:szCs w:val="24"/>
        </w:rPr>
        <w:t xml:space="preserve">The report is intended to </w:t>
      </w:r>
      <w:r w:rsidRPr="03768190" w:rsidR="00DC43BF">
        <w:rPr>
          <w:rFonts w:ascii="Verdana" w:hAnsi="Verdana" w:cs="Arial"/>
          <w:sz w:val="24"/>
          <w:szCs w:val="24"/>
        </w:rPr>
        <w:t xml:space="preserve">provide assurance on </w:t>
      </w:r>
      <w:r w:rsidRPr="03768190" w:rsidR="00665105">
        <w:rPr>
          <w:rFonts w:ascii="Verdana" w:hAnsi="Verdana" w:cs="Arial"/>
          <w:sz w:val="24"/>
          <w:szCs w:val="24"/>
        </w:rPr>
        <w:t>our</w:t>
      </w:r>
      <w:r w:rsidRPr="03768190" w:rsidR="00DC43BF">
        <w:rPr>
          <w:rFonts w:ascii="Verdana" w:hAnsi="Verdana" w:cs="Arial"/>
          <w:sz w:val="24"/>
          <w:szCs w:val="24"/>
        </w:rPr>
        <w:t xml:space="preserve"> ongoing progress, </w:t>
      </w:r>
      <w:r w:rsidRPr="03768190" w:rsidR="00873720">
        <w:rPr>
          <w:rFonts w:ascii="Verdana" w:hAnsi="Verdana" w:cs="Arial"/>
          <w:sz w:val="24"/>
          <w:szCs w:val="24"/>
        </w:rPr>
        <w:t xml:space="preserve">challenges to implementation and how we intend to </w:t>
      </w:r>
      <w:r w:rsidRPr="03768190" w:rsidR="00665105">
        <w:rPr>
          <w:rFonts w:ascii="Verdana" w:hAnsi="Verdana" w:cs="Arial"/>
          <w:sz w:val="24"/>
          <w:szCs w:val="24"/>
        </w:rPr>
        <w:t>address</w:t>
      </w:r>
      <w:r w:rsidRPr="03768190" w:rsidR="00873720">
        <w:rPr>
          <w:rFonts w:ascii="Verdana" w:hAnsi="Verdana" w:cs="Arial"/>
          <w:sz w:val="24"/>
          <w:szCs w:val="24"/>
        </w:rPr>
        <w:t xml:space="preserve">. The report is also intended to </w:t>
      </w:r>
      <w:r w:rsidRPr="03768190" w:rsidR="009E232A">
        <w:rPr>
          <w:rFonts w:ascii="Verdana" w:hAnsi="Verdana" w:cs="Arial"/>
          <w:sz w:val="24"/>
          <w:szCs w:val="24"/>
        </w:rPr>
        <w:t xml:space="preserve">raise awareness on the </w:t>
      </w:r>
      <w:r w:rsidRPr="03768190" w:rsidR="00873720">
        <w:rPr>
          <w:rFonts w:ascii="Verdana" w:hAnsi="Verdana" w:cs="Arial"/>
          <w:sz w:val="24"/>
          <w:szCs w:val="24"/>
        </w:rPr>
        <w:t xml:space="preserve">impact of Recovery and Sustainability </w:t>
      </w:r>
      <w:r w:rsidRPr="03768190" w:rsidR="00F34B09">
        <w:rPr>
          <w:rFonts w:ascii="Verdana" w:hAnsi="Verdana" w:cs="Arial"/>
          <w:sz w:val="24"/>
          <w:szCs w:val="24"/>
        </w:rPr>
        <w:t xml:space="preserve">activities on </w:t>
      </w:r>
      <w:r w:rsidRPr="03768190" w:rsidR="521AA387">
        <w:rPr>
          <w:rFonts w:ascii="Verdana" w:hAnsi="Verdana" w:cs="Arial"/>
          <w:sz w:val="24"/>
          <w:szCs w:val="24"/>
        </w:rPr>
        <w:t>the Public</w:t>
      </w:r>
      <w:r w:rsidRPr="03768190" w:rsidR="009E232A">
        <w:rPr>
          <w:rFonts w:ascii="Verdana" w:hAnsi="Verdana" w:cs="Arial"/>
          <w:sz w:val="24"/>
          <w:szCs w:val="24"/>
        </w:rPr>
        <w:t xml:space="preserve"> Health Directorate budget allocation</w:t>
      </w:r>
      <w:r w:rsidRPr="03768190" w:rsidR="00665105">
        <w:rPr>
          <w:rFonts w:ascii="Verdana" w:hAnsi="Verdana" w:cs="Arial"/>
          <w:sz w:val="24"/>
          <w:szCs w:val="24"/>
        </w:rPr>
        <w:t xml:space="preserve"> and freedom to utilise during</w:t>
      </w:r>
      <w:r w:rsidRPr="03768190" w:rsidR="009E232A">
        <w:rPr>
          <w:rFonts w:ascii="Verdana" w:hAnsi="Verdana" w:cs="Arial"/>
          <w:sz w:val="24"/>
          <w:szCs w:val="24"/>
        </w:rPr>
        <w:t xml:space="preserve"> 2025/26</w:t>
      </w:r>
      <w:r w:rsidRPr="03768190" w:rsidR="00F34B09">
        <w:rPr>
          <w:rFonts w:ascii="Verdana" w:hAnsi="Verdana" w:cs="Arial"/>
          <w:sz w:val="24"/>
          <w:szCs w:val="24"/>
        </w:rPr>
        <w:t xml:space="preserve"> and highlight the risks restrictions have on delivering population health-related activities</w:t>
      </w:r>
      <w:r w:rsidRPr="03768190" w:rsidR="00653AEC">
        <w:rPr>
          <w:rFonts w:ascii="Verdana" w:hAnsi="Verdana" w:cs="Arial"/>
          <w:sz w:val="24"/>
          <w:szCs w:val="24"/>
        </w:rPr>
        <w:t>.</w:t>
      </w:r>
    </w:p>
    <w:p w:rsidRPr="00EC0529" w:rsidR="002C4385" w:rsidP="007A2901" w:rsidRDefault="002C4385" w14:paraId="3D7D10AE" w14:textId="77777777">
      <w:pPr>
        <w:spacing w:after="0" w:line="240" w:lineRule="auto"/>
        <w:jc w:val="both"/>
        <w:rPr>
          <w:rFonts w:ascii="Verdana" w:hAnsi="Verdana" w:cs="Arial"/>
          <w:sz w:val="24"/>
          <w:szCs w:val="24"/>
        </w:rPr>
      </w:pPr>
    </w:p>
    <w:p w:rsidRPr="00EC0529" w:rsidR="00755446" w:rsidP="007A2901" w:rsidRDefault="00755446" w14:paraId="2E7D3A0A" w14:textId="6F4B0A36">
      <w:pPr>
        <w:spacing w:after="0" w:line="240" w:lineRule="auto"/>
        <w:jc w:val="both"/>
        <w:rPr>
          <w:rFonts w:ascii="Verdana" w:hAnsi="Verdana" w:cs="Arial"/>
          <w:bCs/>
          <w:sz w:val="24"/>
          <w:szCs w:val="24"/>
        </w:rPr>
      </w:pPr>
      <w:r w:rsidRPr="00EC0529">
        <w:rPr>
          <w:rFonts w:ascii="Verdana" w:hAnsi="Verdana" w:cs="Arial"/>
          <w:bCs/>
          <w:sz w:val="24"/>
          <w:szCs w:val="24"/>
        </w:rPr>
        <w:t>The focus of the Public Health team is to provide our population with the ability to be:</w:t>
      </w:r>
    </w:p>
    <w:p w:rsidRPr="00EC0529" w:rsidR="00755446" w:rsidP="03768190" w:rsidRDefault="00755446" w14:paraId="1528670E" w14:textId="2376D879">
      <w:pPr>
        <w:pStyle w:val="ListParagraph"/>
        <w:numPr>
          <w:ilvl w:val="0"/>
          <w:numId w:val="16"/>
        </w:numPr>
        <w:spacing w:after="0" w:line="240" w:lineRule="auto"/>
        <w:jc w:val="both"/>
        <w:rPr>
          <w:rFonts w:ascii="Verdana" w:hAnsi="Verdana" w:cs="Arial"/>
          <w:sz w:val="24"/>
          <w:szCs w:val="24"/>
        </w:rPr>
      </w:pPr>
      <w:r w:rsidRPr="03768190" w:rsidR="00755446">
        <w:rPr>
          <w:rFonts w:ascii="Verdana" w:hAnsi="Verdana" w:cs="Arial"/>
          <w:sz w:val="24"/>
          <w:szCs w:val="24"/>
        </w:rPr>
        <w:t>Safe</w:t>
      </w:r>
      <w:r w:rsidRPr="03768190" w:rsidR="00934405">
        <w:rPr>
          <w:rFonts w:ascii="Verdana" w:hAnsi="Verdana" w:cs="Arial"/>
          <w:sz w:val="24"/>
          <w:szCs w:val="24"/>
        </w:rPr>
        <w:t xml:space="preserve"> (</w:t>
      </w:r>
      <w:r w:rsidRPr="03768190" w:rsidR="00AC5DA5">
        <w:rPr>
          <w:rFonts w:ascii="Verdana" w:hAnsi="Verdana" w:cs="Arial"/>
          <w:sz w:val="24"/>
          <w:szCs w:val="24"/>
        </w:rPr>
        <w:t>H</w:t>
      </w:r>
      <w:r w:rsidRPr="03768190" w:rsidR="00934405">
        <w:rPr>
          <w:rFonts w:ascii="Verdana" w:hAnsi="Verdana" w:cs="Arial"/>
          <w:sz w:val="24"/>
          <w:szCs w:val="24"/>
        </w:rPr>
        <w:t xml:space="preserve">ealth </w:t>
      </w:r>
      <w:r w:rsidRPr="03768190" w:rsidR="00AC5DA5">
        <w:rPr>
          <w:rFonts w:ascii="Verdana" w:hAnsi="Verdana" w:cs="Arial"/>
          <w:sz w:val="24"/>
          <w:szCs w:val="24"/>
        </w:rPr>
        <w:t>P</w:t>
      </w:r>
      <w:r w:rsidRPr="03768190" w:rsidR="00934405">
        <w:rPr>
          <w:rFonts w:ascii="Verdana" w:hAnsi="Verdana" w:cs="Arial"/>
          <w:sz w:val="24"/>
          <w:szCs w:val="24"/>
        </w:rPr>
        <w:t>rotection</w:t>
      </w:r>
      <w:r w:rsidRPr="03768190" w:rsidR="00665105">
        <w:rPr>
          <w:rFonts w:ascii="Verdana" w:hAnsi="Verdana" w:cs="Arial"/>
          <w:sz w:val="24"/>
          <w:szCs w:val="24"/>
        </w:rPr>
        <w:t xml:space="preserve"> – protecting residents of Swansea Bay</w:t>
      </w:r>
      <w:r w:rsidRPr="03768190" w:rsidR="00934405">
        <w:rPr>
          <w:rFonts w:ascii="Verdana" w:hAnsi="Verdana" w:cs="Arial"/>
          <w:sz w:val="24"/>
          <w:szCs w:val="24"/>
        </w:rPr>
        <w:t xml:space="preserve"> in relation to </w:t>
      </w:r>
      <w:r w:rsidRPr="03768190" w:rsidR="00665105">
        <w:rPr>
          <w:rFonts w:ascii="Verdana" w:hAnsi="Verdana" w:cs="Arial"/>
          <w:sz w:val="24"/>
          <w:szCs w:val="24"/>
        </w:rPr>
        <w:t xml:space="preserve">communicable disease </w:t>
      </w:r>
      <w:r w:rsidRPr="03768190" w:rsidR="00934405">
        <w:rPr>
          <w:rFonts w:ascii="Verdana" w:hAnsi="Verdana" w:cs="Arial"/>
          <w:sz w:val="24"/>
          <w:szCs w:val="24"/>
        </w:rPr>
        <w:t>outbreaks, prevention</w:t>
      </w:r>
      <w:r w:rsidRPr="03768190" w:rsidR="00665105">
        <w:rPr>
          <w:rFonts w:ascii="Verdana" w:hAnsi="Verdana" w:cs="Arial"/>
          <w:sz w:val="24"/>
          <w:szCs w:val="24"/>
        </w:rPr>
        <w:t xml:space="preserve"> of antimicrobial resistance and blood borne </w:t>
      </w:r>
      <w:r w:rsidRPr="03768190" w:rsidR="05A2461B">
        <w:rPr>
          <w:rFonts w:ascii="Verdana" w:hAnsi="Verdana" w:cs="Arial"/>
          <w:sz w:val="24"/>
          <w:szCs w:val="24"/>
        </w:rPr>
        <w:t xml:space="preserve">viruses, </w:t>
      </w:r>
      <w:r w:rsidRPr="03768190" w:rsidR="05A2461B">
        <w:rPr>
          <w:rFonts w:ascii="Verdana" w:hAnsi="Verdana" w:cs="Arial"/>
          <w:sz w:val="24"/>
          <w:szCs w:val="24"/>
        </w:rPr>
        <w:t>Immunisations</w:t>
      </w:r>
      <w:r w:rsidRPr="03768190" w:rsidR="00934405">
        <w:rPr>
          <w:rFonts w:ascii="Verdana" w:hAnsi="Verdana" w:cs="Arial"/>
          <w:sz w:val="24"/>
          <w:szCs w:val="24"/>
        </w:rPr>
        <w:t xml:space="preserve"> </w:t>
      </w:r>
      <w:r w:rsidRPr="03768190" w:rsidR="7A67BCE6">
        <w:rPr>
          <w:rFonts w:ascii="Verdana" w:hAnsi="Verdana" w:cs="Arial"/>
          <w:sz w:val="24"/>
          <w:szCs w:val="24"/>
        </w:rPr>
        <w:t>and Environmental</w:t>
      </w:r>
      <w:r w:rsidRPr="03768190" w:rsidR="00EB247C">
        <w:rPr>
          <w:rFonts w:ascii="Verdana" w:hAnsi="Verdana" w:cs="Arial"/>
          <w:sz w:val="24"/>
          <w:szCs w:val="24"/>
        </w:rPr>
        <w:t xml:space="preserve"> hazards)</w:t>
      </w:r>
      <w:r w:rsidRPr="03768190" w:rsidR="00517C28">
        <w:rPr>
          <w:rFonts w:ascii="Verdana" w:hAnsi="Verdana" w:cs="Arial"/>
          <w:sz w:val="24"/>
          <w:szCs w:val="24"/>
        </w:rPr>
        <w:t>.</w:t>
      </w:r>
    </w:p>
    <w:p w:rsidRPr="00EC0529" w:rsidR="00755446" w:rsidP="03768190" w:rsidRDefault="00755446" w14:paraId="6BF5DC54" w14:textId="76F386FA">
      <w:pPr>
        <w:pStyle w:val="ListParagraph"/>
        <w:numPr>
          <w:ilvl w:val="0"/>
          <w:numId w:val="16"/>
        </w:numPr>
        <w:spacing w:after="0" w:line="240" w:lineRule="auto"/>
        <w:jc w:val="both"/>
        <w:rPr>
          <w:rFonts w:ascii="Verdana" w:hAnsi="Verdana" w:cs="Arial"/>
          <w:sz w:val="24"/>
          <w:szCs w:val="24"/>
        </w:rPr>
      </w:pPr>
      <w:r w:rsidRPr="03768190" w:rsidR="4BF6F903">
        <w:rPr>
          <w:rFonts w:ascii="Verdana" w:hAnsi="Verdana" w:cs="Arial"/>
          <w:sz w:val="24"/>
          <w:szCs w:val="24"/>
        </w:rPr>
        <w:t>Strong (</w:t>
      </w:r>
      <w:r w:rsidRPr="03768190" w:rsidR="006C18FE">
        <w:rPr>
          <w:rFonts w:ascii="Verdana" w:hAnsi="Verdana" w:cs="Arial"/>
          <w:sz w:val="24"/>
          <w:szCs w:val="24"/>
        </w:rPr>
        <w:t>Health Care Public Health - tackling major preventable conditions such as</w:t>
      </w:r>
      <w:r w:rsidRPr="03768190" w:rsidR="003B63EA">
        <w:rPr>
          <w:rFonts w:ascii="Verdana" w:hAnsi="Verdana" w:cs="Arial"/>
          <w:sz w:val="24"/>
          <w:szCs w:val="24"/>
        </w:rPr>
        <w:t xml:space="preserve"> </w:t>
      </w:r>
      <w:r w:rsidRPr="03768190" w:rsidR="006C18FE">
        <w:rPr>
          <w:rFonts w:ascii="Verdana" w:hAnsi="Verdana" w:cs="Arial"/>
          <w:sz w:val="24"/>
          <w:szCs w:val="24"/>
        </w:rPr>
        <w:t>- cancers, cardiovascular and respiratory, including health inequity aspects, through Core20PLUS5 approach)</w:t>
      </w:r>
    </w:p>
    <w:p w:rsidRPr="00EC0529" w:rsidR="008A204B" w:rsidP="007A2901" w:rsidRDefault="008A204B" w14:paraId="152F42FF" w14:textId="2552A988">
      <w:pPr>
        <w:pStyle w:val="ListParagraph"/>
        <w:numPr>
          <w:ilvl w:val="0"/>
          <w:numId w:val="16"/>
        </w:numPr>
        <w:spacing w:after="0" w:line="240" w:lineRule="auto"/>
        <w:jc w:val="both"/>
        <w:rPr>
          <w:rFonts w:ascii="Verdana" w:hAnsi="Verdana" w:cs="Arial"/>
          <w:bCs/>
          <w:sz w:val="24"/>
          <w:szCs w:val="24"/>
        </w:rPr>
      </w:pPr>
      <w:r w:rsidRPr="00EC0529">
        <w:rPr>
          <w:rFonts w:ascii="Verdana" w:hAnsi="Verdana" w:cs="Arial"/>
          <w:bCs/>
          <w:sz w:val="24"/>
          <w:szCs w:val="24"/>
        </w:rPr>
        <w:t>Supported</w:t>
      </w:r>
      <w:r w:rsidRPr="00EC0529" w:rsidR="00AC5DA5">
        <w:rPr>
          <w:rFonts w:ascii="Verdana" w:hAnsi="Verdana" w:cs="Arial"/>
          <w:bCs/>
          <w:sz w:val="24"/>
          <w:szCs w:val="24"/>
        </w:rPr>
        <w:t xml:space="preserve"> </w:t>
      </w:r>
      <w:r w:rsidRPr="00EC0529" w:rsidR="006C18FE">
        <w:rPr>
          <w:rFonts w:ascii="Verdana" w:hAnsi="Verdana" w:cs="Arial"/>
          <w:bCs/>
          <w:sz w:val="24"/>
          <w:szCs w:val="24"/>
        </w:rPr>
        <w:t>(</w:t>
      </w:r>
      <w:r w:rsidRPr="00EC0529" w:rsidR="006C18FE">
        <w:rPr>
          <w:rFonts w:ascii="Verdana" w:hAnsi="Verdana" w:cs="Arial"/>
          <w:bCs/>
          <w:sz w:val="24"/>
          <w:szCs w:val="24"/>
          <w:lang w:val="pt-BR"/>
        </w:rPr>
        <w:t xml:space="preserve">Health Promotion- through a suite of actions addressing health across life course from Healthy schools to </w:t>
      </w:r>
      <w:r w:rsidRPr="00EC0529" w:rsidR="00914178">
        <w:rPr>
          <w:rFonts w:ascii="Verdana" w:hAnsi="Verdana" w:cs="Arial"/>
          <w:bCs/>
          <w:sz w:val="24"/>
          <w:szCs w:val="24"/>
          <w:lang w:val="pt-BR"/>
        </w:rPr>
        <w:t>l</w:t>
      </w:r>
      <w:r w:rsidRPr="00EC0529" w:rsidR="006C18FE">
        <w:rPr>
          <w:rFonts w:ascii="Verdana" w:hAnsi="Verdana" w:cs="Arial"/>
          <w:bCs/>
          <w:sz w:val="24"/>
          <w:szCs w:val="24"/>
          <w:lang w:val="pt-BR"/>
        </w:rPr>
        <w:t>ifestyle behavioural factors, Healthy Weight Health Wales and Wider determinants - optimised through partnership working and our Public Health Strategy ‘Better Health for All’,)</w:t>
      </w:r>
      <w:r w:rsidRPr="00EC0529" w:rsidR="006C18FE">
        <w:rPr>
          <w:rFonts w:ascii="Verdana" w:hAnsi="Verdana" w:cs="Arial"/>
          <w:bCs/>
          <w:sz w:val="24"/>
          <w:szCs w:val="24"/>
        </w:rPr>
        <w:t xml:space="preserve"> </w:t>
      </w:r>
    </w:p>
    <w:p w:rsidRPr="00EC0529" w:rsidR="002C4385" w:rsidP="00653AEC" w:rsidRDefault="002C4385" w14:paraId="4A065CD3" w14:textId="77777777">
      <w:pPr>
        <w:spacing w:after="0" w:line="240" w:lineRule="auto"/>
        <w:rPr>
          <w:rFonts w:ascii="Verdana" w:hAnsi="Verdana" w:cs="Arial"/>
          <w:b/>
          <w:sz w:val="24"/>
          <w:szCs w:val="24"/>
        </w:rPr>
      </w:pPr>
    </w:p>
    <w:p w:rsidRPr="00EC0529" w:rsidR="00653AEC" w:rsidP="00653AEC" w:rsidRDefault="00653AEC" w14:paraId="6D29041E" w14:textId="77777777">
      <w:pPr>
        <w:pStyle w:val="ListParagraph"/>
        <w:spacing w:after="0" w:line="240" w:lineRule="auto"/>
        <w:rPr>
          <w:rFonts w:ascii="Verdana" w:hAnsi="Verdana" w:cs="Arial"/>
          <w:b/>
          <w:sz w:val="24"/>
          <w:szCs w:val="24"/>
        </w:rPr>
      </w:pPr>
    </w:p>
    <w:p w:rsidRPr="00EC0529"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EC0529">
        <w:rPr>
          <w:rFonts w:ascii="Verdana" w:hAnsi="Verdana" w:cs="Arial"/>
          <w:b/>
          <w:sz w:val="24"/>
          <w:szCs w:val="24"/>
        </w:rPr>
        <w:t>BACKGROUND</w:t>
      </w:r>
    </w:p>
    <w:p w:rsidRPr="00EC0529" w:rsidR="005E7D5A" w:rsidP="005E7D5A" w:rsidRDefault="005E7D5A" w14:paraId="367C9CE0" w14:textId="77777777">
      <w:pPr>
        <w:spacing w:after="0" w:line="240" w:lineRule="auto"/>
        <w:rPr>
          <w:rFonts w:ascii="Verdana" w:hAnsi="Verdana" w:cs="Arial"/>
          <w:b/>
          <w:sz w:val="24"/>
          <w:szCs w:val="24"/>
        </w:rPr>
      </w:pPr>
    </w:p>
    <w:p w:rsidRPr="00EC0529" w:rsidR="00F34B09" w:rsidP="007A2901" w:rsidRDefault="00F34B09" w14:paraId="4FD7E892" w14:textId="77777777">
      <w:pPr>
        <w:spacing w:after="0" w:line="240" w:lineRule="auto"/>
        <w:jc w:val="both"/>
        <w:rPr>
          <w:rFonts w:ascii="Verdana" w:hAnsi="Verdana" w:cs="Arial"/>
          <w:sz w:val="24"/>
          <w:szCs w:val="24"/>
        </w:rPr>
      </w:pPr>
      <w:r w:rsidRPr="00EC0529">
        <w:rPr>
          <w:rFonts w:ascii="Verdana" w:hAnsi="Verdana" w:cs="Arial"/>
          <w:sz w:val="24"/>
          <w:szCs w:val="24"/>
        </w:rPr>
        <w:t xml:space="preserve">The Population Health Strategy was formally adopted by Board in March 2023. Since that time, a significant amount of work been conducted to imbed the principles and ways of working that enables the Health Board to become a Population-health focussed organisation. </w:t>
      </w:r>
    </w:p>
    <w:p w:rsidRPr="00EC0529" w:rsidR="00F34B09" w:rsidP="007A2901" w:rsidRDefault="00F34B09" w14:paraId="7CDB78BC" w14:textId="77777777">
      <w:pPr>
        <w:spacing w:after="0" w:line="240" w:lineRule="auto"/>
        <w:jc w:val="both"/>
        <w:rPr>
          <w:rFonts w:ascii="Verdana" w:hAnsi="Verdana" w:cs="Arial"/>
          <w:bCs/>
          <w:sz w:val="24"/>
          <w:szCs w:val="24"/>
        </w:rPr>
      </w:pPr>
    </w:p>
    <w:p w:rsidRPr="00EC0529" w:rsidR="00DA566D" w:rsidP="007A2901" w:rsidRDefault="00DA566D" w14:paraId="685C1564" w14:textId="7E2B6986">
      <w:pPr>
        <w:spacing w:after="0" w:line="240" w:lineRule="auto"/>
        <w:jc w:val="both"/>
        <w:rPr>
          <w:rFonts w:ascii="Verdana" w:hAnsi="Verdana" w:cs="Arial"/>
          <w:sz w:val="24"/>
          <w:szCs w:val="24"/>
        </w:rPr>
      </w:pPr>
      <w:r w:rsidRPr="03768190" w:rsidR="00DA566D">
        <w:rPr>
          <w:rFonts w:ascii="Verdana" w:hAnsi="Verdana" w:cs="Arial"/>
          <w:sz w:val="24"/>
          <w:szCs w:val="24"/>
        </w:rPr>
        <w:t xml:space="preserve">Despite the significant efforts to enact </w:t>
      </w:r>
      <w:r w:rsidRPr="03768190" w:rsidR="00747119">
        <w:rPr>
          <w:rFonts w:ascii="Verdana" w:hAnsi="Verdana" w:cs="Arial"/>
          <w:sz w:val="24"/>
          <w:szCs w:val="24"/>
        </w:rPr>
        <w:t>the strategy at scale</w:t>
      </w:r>
      <w:r w:rsidRPr="03768190" w:rsidR="00B62171">
        <w:rPr>
          <w:rFonts w:ascii="Verdana" w:hAnsi="Verdana" w:cs="Arial"/>
          <w:sz w:val="24"/>
          <w:szCs w:val="24"/>
        </w:rPr>
        <w:t>, a</w:t>
      </w:r>
      <w:r w:rsidRPr="03768190" w:rsidR="00DA566D">
        <w:rPr>
          <w:rFonts w:ascii="Verdana" w:hAnsi="Verdana" w:cs="Arial"/>
          <w:sz w:val="24"/>
          <w:szCs w:val="24"/>
        </w:rPr>
        <w:t xml:space="preserve">n internal audit report published in </w:t>
      </w:r>
      <w:r w:rsidRPr="03768190" w:rsidR="006D0C14">
        <w:rPr>
          <w:rFonts w:ascii="Verdana" w:hAnsi="Verdana" w:cs="Arial"/>
          <w:sz w:val="24"/>
          <w:szCs w:val="24"/>
        </w:rPr>
        <w:t>January</w:t>
      </w:r>
      <w:r w:rsidRPr="03768190" w:rsidR="00DA566D">
        <w:rPr>
          <w:rFonts w:ascii="Verdana" w:hAnsi="Verdana" w:cs="Arial"/>
          <w:sz w:val="24"/>
          <w:szCs w:val="24"/>
        </w:rPr>
        <w:t xml:space="preserve"> 2025</w:t>
      </w:r>
      <w:r w:rsidRPr="03768190" w:rsidR="003212B1">
        <w:rPr>
          <w:rFonts w:ascii="Verdana" w:hAnsi="Verdana" w:cs="Arial"/>
          <w:sz w:val="24"/>
          <w:szCs w:val="24"/>
        </w:rPr>
        <w:t xml:space="preserve"> (APPENDIX 1</w:t>
      </w:r>
      <w:r w:rsidRPr="03768190" w:rsidR="5341714E">
        <w:rPr>
          <w:rFonts w:ascii="Verdana" w:hAnsi="Verdana" w:cs="Arial"/>
          <w:sz w:val="24"/>
          <w:szCs w:val="24"/>
        </w:rPr>
        <w:t>) highlighted</w:t>
      </w:r>
      <w:r w:rsidRPr="03768190" w:rsidR="00DA566D">
        <w:rPr>
          <w:rFonts w:ascii="Verdana" w:hAnsi="Verdana" w:cs="Arial"/>
          <w:sz w:val="24"/>
          <w:szCs w:val="24"/>
        </w:rPr>
        <w:t xml:space="preserve"> that assurance on</w:t>
      </w:r>
      <w:r w:rsidRPr="03768190" w:rsidR="00B62171">
        <w:rPr>
          <w:rFonts w:ascii="Verdana" w:hAnsi="Verdana" w:cs="Arial"/>
          <w:sz w:val="24"/>
          <w:szCs w:val="24"/>
        </w:rPr>
        <w:t xml:space="preserve"> progress and capability to deliver population health gains was </w:t>
      </w:r>
      <w:r w:rsidRPr="03768190" w:rsidR="006C18FE">
        <w:rPr>
          <w:rFonts w:ascii="Verdana" w:hAnsi="Verdana" w:cs="Arial"/>
          <w:sz w:val="24"/>
          <w:szCs w:val="24"/>
        </w:rPr>
        <w:t>‘L</w:t>
      </w:r>
      <w:r w:rsidRPr="03768190" w:rsidR="00B62171">
        <w:rPr>
          <w:rFonts w:ascii="Verdana" w:hAnsi="Verdana" w:cs="Arial"/>
          <w:sz w:val="24"/>
          <w:szCs w:val="24"/>
        </w:rPr>
        <w:t>imited</w:t>
      </w:r>
      <w:r w:rsidRPr="03768190" w:rsidR="006C18FE">
        <w:rPr>
          <w:rFonts w:ascii="Verdana" w:hAnsi="Verdana" w:cs="Arial"/>
          <w:sz w:val="24"/>
          <w:szCs w:val="24"/>
        </w:rPr>
        <w:t>’</w:t>
      </w:r>
      <w:r w:rsidRPr="03768190" w:rsidR="00B62171">
        <w:rPr>
          <w:rFonts w:ascii="Verdana" w:hAnsi="Verdana" w:cs="Arial"/>
          <w:sz w:val="24"/>
          <w:szCs w:val="24"/>
        </w:rPr>
        <w:t xml:space="preserve">. </w:t>
      </w:r>
      <w:r w:rsidRPr="03768190" w:rsidR="00DA566D">
        <w:rPr>
          <w:rFonts w:ascii="Verdana" w:hAnsi="Verdana" w:cs="Arial"/>
          <w:sz w:val="24"/>
          <w:szCs w:val="24"/>
        </w:rPr>
        <w:t xml:space="preserve"> </w:t>
      </w:r>
    </w:p>
    <w:p w:rsidRPr="00EC0529" w:rsidR="00DA566D" w:rsidP="007A2901" w:rsidRDefault="00DA566D" w14:paraId="69122CEE" w14:textId="77777777">
      <w:pPr>
        <w:spacing w:after="0" w:line="240" w:lineRule="auto"/>
        <w:jc w:val="both"/>
        <w:rPr>
          <w:rFonts w:ascii="Verdana" w:hAnsi="Verdana" w:cs="Arial"/>
          <w:bCs/>
          <w:sz w:val="24"/>
          <w:szCs w:val="24"/>
        </w:rPr>
      </w:pPr>
    </w:p>
    <w:p w:rsidRPr="00EC0529" w:rsidR="00D9045B" w:rsidP="007A2901" w:rsidRDefault="00A45FA2" w14:paraId="751C51B1" w14:textId="77777777">
      <w:pPr>
        <w:spacing w:after="0" w:line="240" w:lineRule="auto"/>
        <w:jc w:val="both"/>
        <w:rPr>
          <w:rFonts w:ascii="Verdana" w:hAnsi="Verdana" w:cs="Arial"/>
          <w:bCs/>
          <w:sz w:val="24"/>
          <w:szCs w:val="24"/>
        </w:rPr>
      </w:pPr>
      <w:r w:rsidRPr="00EC0529">
        <w:rPr>
          <w:rFonts w:ascii="Verdana" w:hAnsi="Verdana" w:cs="Arial"/>
          <w:bCs/>
          <w:sz w:val="24"/>
          <w:szCs w:val="24"/>
        </w:rPr>
        <w:t xml:space="preserve">Since the </w:t>
      </w:r>
      <w:r w:rsidRPr="00EC0529" w:rsidR="00A6174F">
        <w:rPr>
          <w:rFonts w:ascii="Verdana" w:hAnsi="Verdana" w:cs="Arial"/>
          <w:bCs/>
          <w:sz w:val="24"/>
          <w:szCs w:val="24"/>
        </w:rPr>
        <w:t xml:space="preserve">publication of the </w:t>
      </w:r>
      <w:r w:rsidRPr="00EC0529" w:rsidR="00080572">
        <w:rPr>
          <w:rFonts w:ascii="Verdana" w:hAnsi="Verdana" w:cs="Arial"/>
          <w:bCs/>
          <w:sz w:val="24"/>
          <w:szCs w:val="24"/>
        </w:rPr>
        <w:t xml:space="preserve">above </w:t>
      </w:r>
      <w:r w:rsidRPr="00EC0529" w:rsidR="00A6174F">
        <w:rPr>
          <w:rFonts w:ascii="Verdana" w:hAnsi="Verdana" w:cs="Arial"/>
          <w:bCs/>
          <w:sz w:val="24"/>
          <w:szCs w:val="24"/>
        </w:rPr>
        <w:t>audit</w:t>
      </w:r>
      <w:r w:rsidRPr="00EC0529" w:rsidR="00080572">
        <w:rPr>
          <w:rFonts w:ascii="Verdana" w:hAnsi="Verdana" w:cs="Arial"/>
          <w:bCs/>
          <w:sz w:val="24"/>
          <w:szCs w:val="24"/>
        </w:rPr>
        <w:t>,</w:t>
      </w:r>
      <w:r w:rsidRPr="00EC0529" w:rsidR="00A6174F">
        <w:rPr>
          <w:rFonts w:ascii="Verdana" w:hAnsi="Verdana" w:cs="Arial"/>
          <w:bCs/>
          <w:sz w:val="24"/>
          <w:szCs w:val="24"/>
        </w:rPr>
        <w:t xml:space="preserve"> and the appointment of the Interim Director of Public Health in April 2025, </w:t>
      </w:r>
      <w:r w:rsidRPr="00EC0529" w:rsidR="00080572">
        <w:rPr>
          <w:rFonts w:ascii="Verdana" w:hAnsi="Verdana" w:cs="Arial"/>
          <w:bCs/>
          <w:sz w:val="24"/>
          <w:szCs w:val="24"/>
        </w:rPr>
        <w:t>the approach</w:t>
      </w:r>
      <w:r w:rsidRPr="00EC0529" w:rsidR="004115AA">
        <w:rPr>
          <w:rFonts w:ascii="Verdana" w:hAnsi="Verdana" w:cs="Arial"/>
          <w:bCs/>
          <w:sz w:val="24"/>
          <w:szCs w:val="24"/>
        </w:rPr>
        <w:t xml:space="preserve"> to ways of working on population health has been refined. </w:t>
      </w:r>
      <w:r w:rsidRPr="00EC0529" w:rsidR="00080572">
        <w:rPr>
          <w:rFonts w:ascii="Verdana" w:hAnsi="Verdana" w:cs="Arial"/>
          <w:bCs/>
          <w:sz w:val="24"/>
          <w:szCs w:val="24"/>
        </w:rPr>
        <w:t xml:space="preserve"> </w:t>
      </w:r>
      <w:r w:rsidRPr="00EC0529" w:rsidR="00995D5E">
        <w:rPr>
          <w:rFonts w:ascii="Verdana" w:hAnsi="Verdana" w:cs="Arial"/>
          <w:bCs/>
          <w:sz w:val="24"/>
          <w:szCs w:val="24"/>
        </w:rPr>
        <w:t xml:space="preserve">An approach to ‘earth’ the population health strategy was </w:t>
      </w:r>
      <w:r w:rsidRPr="00EC0529" w:rsidR="00D9045B">
        <w:rPr>
          <w:rFonts w:ascii="Verdana" w:hAnsi="Verdana" w:cs="Arial"/>
          <w:bCs/>
          <w:sz w:val="24"/>
          <w:szCs w:val="24"/>
        </w:rPr>
        <w:t xml:space="preserve">adopted by Executives </w:t>
      </w:r>
      <w:r w:rsidRPr="00EC0529" w:rsidR="00995D5E">
        <w:rPr>
          <w:rFonts w:ascii="Verdana" w:hAnsi="Verdana" w:cs="Arial"/>
          <w:bCs/>
          <w:sz w:val="24"/>
          <w:szCs w:val="24"/>
        </w:rPr>
        <w:t>and the Population Health Committee</w:t>
      </w:r>
      <w:r w:rsidRPr="00EC0529" w:rsidR="00D9045B">
        <w:rPr>
          <w:rFonts w:ascii="Verdana" w:hAnsi="Verdana" w:cs="Arial"/>
          <w:bCs/>
          <w:sz w:val="24"/>
          <w:szCs w:val="24"/>
        </w:rPr>
        <w:t xml:space="preserve"> in May 2025</w:t>
      </w:r>
      <w:r w:rsidRPr="00EC0529" w:rsidR="00995D5E">
        <w:rPr>
          <w:rFonts w:ascii="Verdana" w:hAnsi="Verdana" w:cs="Arial"/>
          <w:bCs/>
          <w:sz w:val="24"/>
          <w:szCs w:val="24"/>
        </w:rPr>
        <w:t xml:space="preserve">. </w:t>
      </w:r>
    </w:p>
    <w:p w:rsidRPr="00EC0529" w:rsidR="00D9045B" w:rsidP="009E232A" w:rsidRDefault="00D9045B" w14:paraId="41E5BD0C" w14:textId="77777777">
      <w:pPr>
        <w:spacing w:after="0" w:line="240" w:lineRule="auto"/>
        <w:rPr>
          <w:rFonts w:ascii="Verdana" w:hAnsi="Verdana" w:cs="Arial"/>
          <w:bCs/>
          <w:sz w:val="24"/>
          <w:szCs w:val="24"/>
        </w:rPr>
      </w:pPr>
    </w:p>
    <w:p w:rsidRPr="00EC0529" w:rsidR="00BA5FEF" w:rsidP="009E232A" w:rsidRDefault="00BA5FEF" w14:paraId="5F3E73CB" w14:textId="77777777">
      <w:pPr>
        <w:spacing w:after="0" w:line="240" w:lineRule="auto"/>
        <w:rPr>
          <w:rFonts w:ascii="Verdana" w:hAnsi="Verdana" w:cs="Arial"/>
          <w:bCs/>
          <w:sz w:val="24"/>
          <w:szCs w:val="24"/>
        </w:rPr>
      </w:pPr>
    </w:p>
    <w:p w:rsidRPr="00EC0529" w:rsidR="00BA5FEF" w:rsidP="009E232A" w:rsidRDefault="00BA5FEF" w14:paraId="195B81E3" w14:textId="77777777">
      <w:pPr>
        <w:spacing w:after="0" w:line="240" w:lineRule="auto"/>
        <w:rPr>
          <w:rFonts w:ascii="Verdana" w:hAnsi="Verdana" w:cs="Arial"/>
          <w:bCs/>
          <w:sz w:val="24"/>
          <w:szCs w:val="24"/>
        </w:rPr>
      </w:pPr>
    </w:p>
    <w:p w:rsidRPr="00EC0529" w:rsidR="00BA5FEF" w:rsidP="009E232A" w:rsidRDefault="00BA5FEF" w14:paraId="2188264B" w14:textId="77777777">
      <w:pPr>
        <w:spacing w:after="0" w:line="240" w:lineRule="auto"/>
        <w:rPr>
          <w:rFonts w:ascii="Verdana" w:hAnsi="Verdana" w:cs="Arial"/>
          <w:bCs/>
          <w:sz w:val="24"/>
          <w:szCs w:val="24"/>
        </w:rPr>
      </w:pPr>
    </w:p>
    <w:p w:rsidRPr="00EC0529" w:rsidR="00107186" w:rsidP="009E232A" w:rsidRDefault="00431996" w14:paraId="49D5FC79" w14:textId="5B866E7E">
      <w:pPr>
        <w:spacing w:after="0" w:line="240" w:lineRule="auto"/>
        <w:rPr>
          <w:rFonts w:ascii="Verdana" w:hAnsi="Verdana" w:cs="Arial"/>
          <w:b/>
          <w:sz w:val="24"/>
          <w:szCs w:val="24"/>
        </w:rPr>
      </w:pPr>
      <w:r w:rsidRPr="00EC0529">
        <w:rPr>
          <w:rFonts w:ascii="Verdana" w:hAnsi="Verdana" w:cs="Arial"/>
          <w:b/>
          <w:sz w:val="24"/>
          <w:szCs w:val="24"/>
        </w:rPr>
        <w:t xml:space="preserve">Progress </w:t>
      </w:r>
      <w:r w:rsidRPr="00EC0529" w:rsidR="00107186">
        <w:rPr>
          <w:rFonts w:ascii="Verdana" w:hAnsi="Verdana" w:cs="Arial"/>
          <w:b/>
          <w:sz w:val="24"/>
          <w:szCs w:val="24"/>
        </w:rPr>
        <w:t>against actions in Q2/3 2025/26</w:t>
      </w:r>
    </w:p>
    <w:p w:rsidRPr="00EC0529" w:rsidR="00107186" w:rsidP="009E232A" w:rsidRDefault="00107186" w14:paraId="66C70AA6" w14:textId="77777777">
      <w:pPr>
        <w:spacing w:after="0" w:line="240" w:lineRule="auto"/>
        <w:rPr>
          <w:rFonts w:ascii="Verdana" w:hAnsi="Verdana" w:cs="Arial"/>
          <w:b/>
          <w:sz w:val="24"/>
          <w:szCs w:val="24"/>
        </w:rPr>
      </w:pPr>
    </w:p>
    <w:p w:rsidRPr="00EC0529" w:rsidR="00107186" w:rsidP="03768190" w:rsidRDefault="00107186" w14:paraId="7C4959B3" w14:textId="282EC471">
      <w:pPr>
        <w:spacing w:after="0" w:line="240" w:lineRule="auto"/>
        <w:rPr>
          <w:rFonts w:ascii="Verdana" w:hAnsi="Verdana" w:cs="Arial"/>
          <w:sz w:val="24"/>
          <w:szCs w:val="24"/>
        </w:rPr>
      </w:pPr>
      <w:r w:rsidRPr="03768190" w:rsidR="00107186">
        <w:rPr>
          <w:rFonts w:ascii="Verdana" w:hAnsi="Verdana" w:cs="Arial"/>
          <w:sz w:val="24"/>
          <w:szCs w:val="24"/>
        </w:rPr>
        <w:t xml:space="preserve">Progress </w:t>
      </w:r>
      <w:r w:rsidRPr="03768190" w:rsidR="00F20650">
        <w:rPr>
          <w:rFonts w:ascii="Verdana" w:hAnsi="Verdana" w:cs="Arial"/>
          <w:sz w:val="24"/>
          <w:szCs w:val="24"/>
        </w:rPr>
        <w:t xml:space="preserve">has been made </w:t>
      </w:r>
      <w:r w:rsidRPr="03768190" w:rsidR="00107186">
        <w:rPr>
          <w:rFonts w:ascii="Verdana" w:hAnsi="Verdana" w:cs="Arial"/>
          <w:sz w:val="24"/>
          <w:szCs w:val="24"/>
        </w:rPr>
        <w:t xml:space="preserve">against measuring implementation of Population Health Strategy across the organisation through development of </w:t>
      </w:r>
      <w:r w:rsidRPr="03768190" w:rsidR="00107186">
        <w:rPr>
          <w:rFonts w:ascii="Verdana" w:hAnsi="Verdana" w:cs="Arial"/>
          <w:b w:val="1"/>
          <w:bCs w:val="1"/>
          <w:sz w:val="24"/>
          <w:szCs w:val="24"/>
        </w:rPr>
        <w:t>indicators of success</w:t>
      </w:r>
      <w:r w:rsidRPr="03768190" w:rsidR="00107186">
        <w:rPr>
          <w:rFonts w:ascii="Verdana" w:hAnsi="Verdana" w:cs="Arial"/>
          <w:sz w:val="24"/>
          <w:szCs w:val="24"/>
        </w:rPr>
        <w:t>. This work has included definition of indicators, co-designed with S</w:t>
      </w:r>
      <w:r w:rsidRPr="03768190" w:rsidR="00914178">
        <w:rPr>
          <w:rFonts w:ascii="Verdana" w:hAnsi="Verdana" w:cs="Arial"/>
          <w:sz w:val="24"/>
          <w:szCs w:val="24"/>
        </w:rPr>
        <w:t xml:space="preserve">ervice Group </w:t>
      </w:r>
      <w:r w:rsidRPr="03768190" w:rsidR="032D1500">
        <w:rPr>
          <w:rFonts w:ascii="Verdana" w:hAnsi="Verdana" w:cs="Arial"/>
          <w:sz w:val="24"/>
          <w:szCs w:val="24"/>
        </w:rPr>
        <w:t>Directorates,</w:t>
      </w:r>
      <w:r w:rsidRPr="03768190" w:rsidR="00107186">
        <w:rPr>
          <w:rFonts w:ascii="Verdana" w:hAnsi="Verdana" w:cs="Arial"/>
          <w:sz w:val="24"/>
          <w:szCs w:val="24"/>
        </w:rPr>
        <w:t xml:space="preserve"> and accountability for leading, supporting and advocating. </w:t>
      </w:r>
      <w:r w:rsidRPr="03768190" w:rsidR="00264C10">
        <w:rPr>
          <w:rFonts w:ascii="Verdana" w:hAnsi="Verdana" w:cs="Arial"/>
          <w:sz w:val="24"/>
          <w:szCs w:val="24"/>
        </w:rPr>
        <w:t>A</w:t>
      </w:r>
      <w:r w:rsidRPr="03768190" w:rsidR="00107186">
        <w:rPr>
          <w:rFonts w:ascii="Verdana" w:hAnsi="Verdana" w:cs="Arial"/>
          <w:sz w:val="24"/>
          <w:szCs w:val="24"/>
        </w:rPr>
        <w:t xml:space="preserve">doption of indicators </w:t>
      </w:r>
      <w:r w:rsidRPr="03768190" w:rsidR="00107186">
        <w:rPr>
          <w:rFonts w:ascii="Verdana" w:hAnsi="Verdana" w:cs="Arial"/>
          <w:sz w:val="24"/>
          <w:szCs w:val="24"/>
        </w:rPr>
        <w:t>anticipated</w:t>
      </w:r>
      <w:r w:rsidRPr="03768190" w:rsidR="00107186">
        <w:rPr>
          <w:rFonts w:ascii="Verdana" w:hAnsi="Verdana" w:cs="Arial"/>
          <w:sz w:val="24"/>
          <w:szCs w:val="24"/>
        </w:rPr>
        <w:t xml:space="preserve"> in </w:t>
      </w:r>
      <w:r w:rsidRPr="03768190" w:rsidR="00914178">
        <w:rPr>
          <w:rFonts w:ascii="Verdana" w:hAnsi="Verdana" w:cs="Arial"/>
          <w:sz w:val="24"/>
          <w:szCs w:val="24"/>
        </w:rPr>
        <w:t xml:space="preserve">quarter </w:t>
      </w:r>
      <w:r w:rsidRPr="03768190" w:rsidR="00107186">
        <w:rPr>
          <w:rFonts w:ascii="Verdana" w:hAnsi="Verdana" w:cs="Arial"/>
          <w:sz w:val="24"/>
          <w:szCs w:val="24"/>
        </w:rPr>
        <w:t>4</w:t>
      </w:r>
      <w:r w:rsidRPr="03768190" w:rsidR="00264C10">
        <w:rPr>
          <w:rFonts w:ascii="Verdana" w:hAnsi="Verdana" w:cs="Arial"/>
          <w:sz w:val="24"/>
          <w:szCs w:val="24"/>
        </w:rPr>
        <w:t xml:space="preserve"> following further engagement with </w:t>
      </w:r>
      <w:r w:rsidRPr="03768190" w:rsidR="00914178">
        <w:rPr>
          <w:rFonts w:ascii="Verdana" w:hAnsi="Verdana" w:cs="Arial"/>
          <w:sz w:val="24"/>
          <w:szCs w:val="24"/>
        </w:rPr>
        <w:t>Service Group Directorates</w:t>
      </w:r>
    </w:p>
    <w:p w:rsidRPr="00EC0529" w:rsidR="00264C10" w:rsidP="007A2901" w:rsidRDefault="00264C10" w14:paraId="7D330FEE" w14:textId="77777777">
      <w:pPr>
        <w:spacing w:after="0" w:line="240" w:lineRule="auto"/>
        <w:jc w:val="both"/>
        <w:rPr>
          <w:rFonts w:ascii="Verdana" w:hAnsi="Verdana" w:cs="Arial"/>
          <w:bCs/>
          <w:sz w:val="24"/>
          <w:szCs w:val="24"/>
        </w:rPr>
      </w:pPr>
    </w:p>
    <w:p w:rsidRPr="00EC0529" w:rsidR="00733688" w:rsidP="007A2901" w:rsidRDefault="00733688" w14:paraId="1725C73C" w14:textId="2EA7FDE8">
      <w:pPr>
        <w:spacing w:after="0" w:line="240" w:lineRule="auto"/>
        <w:jc w:val="both"/>
        <w:rPr>
          <w:rFonts w:ascii="Verdana" w:hAnsi="Verdana" w:cs="Arial"/>
          <w:bCs/>
          <w:sz w:val="24"/>
          <w:szCs w:val="24"/>
        </w:rPr>
      </w:pPr>
      <w:r w:rsidRPr="00EC0529">
        <w:rPr>
          <w:rFonts w:ascii="Verdana" w:hAnsi="Verdana" w:cs="Arial"/>
          <w:bCs/>
          <w:sz w:val="24"/>
          <w:szCs w:val="24"/>
        </w:rPr>
        <w:t xml:space="preserve">The team now has a temporary Advanced Information Analyst resource now in post until end of financial year, which will support digital ambitions and provided </w:t>
      </w:r>
      <w:r w:rsidRPr="00EC0529">
        <w:rPr>
          <w:rFonts w:ascii="Verdana" w:hAnsi="Verdana" w:cs="Arial"/>
          <w:b/>
          <w:sz w:val="24"/>
          <w:szCs w:val="24"/>
        </w:rPr>
        <w:t>enhanced intelligence function</w:t>
      </w:r>
      <w:r w:rsidRPr="00EC0529">
        <w:rPr>
          <w:rFonts w:ascii="Verdana" w:hAnsi="Verdana" w:cs="Arial"/>
          <w:bCs/>
          <w:sz w:val="24"/>
          <w:szCs w:val="24"/>
        </w:rPr>
        <w:t xml:space="preserve"> </w:t>
      </w:r>
      <w:r w:rsidRPr="00EC0529" w:rsidR="00CA5FD3">
        <w:rPr>
          <w:rFonts w:ascii="Verdana" w:hAnsi="Verdana" w:cs="Arial"/>
          <w:bCs/>
          <w:sz w:val="24"/>
          <w:szCs w:val="24"/>
        </w:rPr>
        <w:t>(</w:t>
      </w:r>
      <w:r w:rsidRPr="00EC0529">
        <w:rPr>
          <w:rFonts w:ascii="Verdana" w:hAnsi="Verdana" w:cs="Arial"/>
          <w:bCs/>
          <w:sz w:val="24"/>
          <w:szCs w:val="24"/>
        </w:rPr>
        <w:t>for targeted population health interventions</w:t>
      </w:r>
      <w:r w:rsidRPr="00EC0529" w:rsidR="00914178">
        <w:rPr>
          <w:rFonts w:ascii="Verdana" w:hAnsi="Verdana" w:cs="Arial"/>
          <w:bCs/>
          <w:sz w:val="24"/>
          <w:szCs w:val="24"/>
        </w:rPr>
        <w:t>)</w:t>
      </w:r>
      <w:r w:rsidRPr="00EC0529">
        <w:rPr>
          <w:rFonts w:ascii="Verdana" w:hAnsi="Verdana" w:cs="Arial"/>
          <w:bCs/>
          <w:sz w:val="24"/>
          <w:szCs w:val="24"/>
        </w:rPr>
        <w:t xml:space="preserve">. Additional support </w:t>
      </w:r>
      <w:r w:rsidRPr="00EC0529" w:rsidR="0029173C">
        <w:rPr>
          <w:rFonts w:ascii="Verdana" w:hAnsi="Verdana" w:cs="Arial"/>
          <w:bCs/>
          <w:sz w:val="24"/>
          <w:szCs w:val="24"/>
        </w:rPr>
        <w:t xml:space="preserve">to create a </w:t>
      </w:r>
      <w:r w:rsidRPr="00EC0529">
        <w:rPr>
          <w:rFonts w:ascii="Verdana" w:hAnsi="Verdana" w:cs="Arial"/>
          <w:bCs/>
          <w:sz w:val="24"/>
          <w:szCs w:val="24"/>
        </w:rPr>
        <w:t xml:space="preserve">digital solution/dashboard to create visual intelligence </w:t>
      </w:r>
      <w:r w:rsidRPr="00EC0529" w:rsidR="0029173C">
        <w:rPr>
          <w:rFonts w:ascii="Verdana" w:hAnsi="Verdana" w:cs="Arial"/>
          <w:bCs/>
          <w:sz w:val="24"/>
          <w:szCs w:val="24"/>
        </w:rPr>
        <w:t xml:space="preserve">using support from our Digital colleagues is </w:t>
      </w:r>
      <w:r w:rsidRPr="00EC0529">
        <w:rPr>
          <w:rFonts w:ascii="Verdana" w:hAnsi="Verdana" w:cs="Arial"/>
          <w:bCs/>
          <w:sz w:val="24"/>
          <w:szCs w:val="24"/>
        </w:rPr>
        <w:t xml:space="preserve">in </w:t>
      </w:r>
      <w:r w:rsidRPr="00EC0529" w:rsidR="0029173C">
        <w:rPr>
          <w:rFonts w:ascii="Verdana" w:hAnsi="Verdana" w:cs="Arial"/>
          <w:bCs/>
          <w:sz w:val="24"/>
          <w:szCs w:val="24"/>
        </w:rPr>
        <w:t xml:space="preserve">discussion. </w:t>
      </w:r>
    </w:p>
    <w:p w:rsidRPr="00EC0529" w:rsidR="00107186" w:rsidP="007A2901" w:rsidRDefault="00107186" w14:paraId="0C77D0B1" w14:textId="77777777">
      <w:pPr>
        <w:spacing w:after="0" w:line="240" w:lineRule="auto"/>
        <w:jc w:val="both"/>
        <w:rPr>
          <w:rFonts w:ascii="Verdana" w:hAnsi="Verdana" w:cs="Arial"/>
          <w:bCs/>
          <w:sz w:val="24"/>
          <w:szCs w:val="24"/>
        </w:rPr>
      </w:pPr>
    </w:p>
    <w:p w:rsidRPr="00EC0529" w:rsidR="00F92144" w:rsidP="03768190" w:rsidRDefault="001E697D" w14:paraId="22ADF4A8" w14:textId="6807BAD4">
      <w:pPr>
        <w:spacing w:after="0" w:line="240" w:lineRule="auto"/>
        <w:jc w:val="both"/>
        <w:rPr>
          <w:rFonts w:ascii="Verdana" w:hAnsi="Verdana" w:cs="Arial"/>
          <w:sz w:val="24"/>
          <w:szCs w:val="24"/>
        </w:rPr>
      </w:pPr>
      <w:r w:rsidRPr="03768190" w:rsidR="001E697D">
        <w:rPr>
          <w:rFonts w:ascii="Verdana" w:hAnsi="Verdana" w:cs="Arial"/>
          <w:sz w:val="24"/>
          <w:szCs w:val="24"/>
        </w:rPr>
        <w:t>An i</w:t>
      </w:r>
      <w:r w:rsidRPr="03768190" w:rsidR="00862E96">
        <w:rPr>
          <w:rFonts w:ascii="Verdana" w:hAnsi="Verdana" w:cs="Arial"/>
          <w:sz w:val="24"/>
          <w:szCs w:val="24"/>
        </w:rPr>
        <w:t xml:space="preserve">nvestment </w:t>
      </w:r>
      <w:r w:rsidRPr="03768190" w:rsidR="006C18FE">
        <w:rPr>
          <w:rFonts w:ascii="Verdana" w:hAnsi="Verdana" w:cs="Arial"/>
          <w:sz w:val="24"/>
          <w:szCs w:val="24"/>
        </w:rPr>
        <w:t>plan</w:t>
      </w:r>
      <w:r w:rsidRPr="03768190" w:rsidR="00862E96">
        <w:rPr>
          <w:rFonts w:ascii="Verdana" w:hAnsi="Verdana" w:cs="Arial"/>
          <w:sz w:val="24"/>
          <w:szCs w:val="24"/>
        </w:rPr>
        <w:t xml:space="preserve"> using </w:t>
      </w:r>
      <w:r w:rsidRPr="03768190" w:rsidR="001E697D">
        <w:rPr>
          <w:rFonts w:ascii="Verdana" w:hAnsi="Verdana" w:cs="Arial"/>
          <w:sz w:val="24"/>
          <w:szCs w:val="24"/>
        </w:rPr>
        <w:t xml:space="preserve">Population Health </w:t>
      </w:r>
      <w:bookmarkStart w:name="_Int_suwgft3Z" w:id="897599459"/>
      <w:r w:rsidRPr="03768190" w:rsidR="006C18FE">
        <w:rPr>
          <w:rFonts w:ascii="Verdana" w:hAnsi="Verdana" w:cs="Arial"/>
          <w:sz w:val="24"/>
          <w:szCs w:val="24"/>
        </w:rPr>
        <w:t>core</w:t>
      </w:r>
      <w:bookmarkEnd w:id="897599459"/>
      <w:r w:rsidRPr="03768190" w:rsidR="006C18FE">
        <w:rPr>
          <w:rFonts w:ascii="Verdana" w:hAnsi="Verdana" w:cs="Arial"/>
          <w:sz w:val="24"/>
          <w:szCs w:val="24"/>
        </w:rPr>
        <w:t xml:space="preserve"> </w:t>
      </w:r>
      <w:r w:rsidRPr="03768190" w:rsidR="001E697D">
        <w:rPr>
          <w:rFonts w:ascii="Verdana" w:hAnsi="Verdana" w:cs="Arial"/>
          <w:sz w:val="24"/>
          <w:szCs w:val="24"/>
        </w:rPr>
        <w:t xml:space="preserve">funding has been developed with the aim of </w:t>
      </w:r>
      <w:r w:rsidRPr="03768190" w:rsidR="00862E96">
        <w:rPr>
          <w:rFonts w:ascii="Verdana" w:hAnsi="Verdana" w:cs="Arial"/>
          <w:b w:val="1"/>
          <w:bCs w:val="1"/>
          <w:sz w:val="24"/>
          <w:szCs w:val="24"/>
        </w:rPr>
        <w:t>increased preventative care in Primary Care</w:t>
      </w:r>
      <w:r w:rsidRPr="03768190" w:rsidR="00862E96">
        <w:rPr>
          <w:rFonts w:ascii="Verdana" w:hAnsi="Verdana" w:cs="Arial"/>
          <w:sz w:val="24"/>
          <w:szCs w:val="24"/>
        </w:rPr>
        <w:t xml:space="preserve">, looking </w:t>
      </w:r>
      <w:r w:rsidRPr="03768190" w:rsidR="08B71A08">
        <w:rPr>
          <w:rFonts w:ascii="Verdana" w:hAnsi="Verdana" w:cs="Arial"/>
          <w:sz w:val="24"/>
          <w:szCs w:val="24"/>
        </w:rPr>
        <w:t>at</w:t>
      </w:r>
      <w:r w:rsidRPr="03768190" w:rsidR="00862E96">
        <w:rPr>
          <w:rFonts w:ascii="Verdana" w:hAnsi="Verdana" w:cs="Arial"/>
          <w:sz w:val="24"/>
          <w:szCs w:val="24"/>
        </w:rPr>
        <w:t xml:space="preserve"> Core20PLUS5 areas for adults in areas of increased deprivation and need. This will be a 2-year strategy for </w:t>
      </w:r>
      <w:r w:rsidRPr="03768190" w:rsidR="00862E96">
        <w:rPr>
          <w:rFonts w:ascii="Verdana" w:hAnsi="Verdana" w:cs="Arial"/>
          <w:sz w:val="24"/>
          <w:szCs w:val="24"/>
        </w:rPr>
        <w:t>initial</w:t>
      </w:r>
      <w:r w:rsidRPr="03768190" w:rsidR="00862E96">
        <w:rPr>
          <w:rFonts w:ascii="Verdana" w:hAnsi="Verdana" w:cs="Arial"/>
          <w:sz w:val="24"/>
          <w:szCs w:val="24"/>
        </w:rPr>
        <w:t xml:space="preserve"> investment with recruitment of sessional time </w:t>
      </w:r>
      <w:r w:rsidRPr="03768190" w:rsidR="1DF9654A">
        <w:rPr>
          <w:rFonts w:ascii="Verdana" w:hAnsi="Verdana" w:cs="Arial"/>
          <w:sz w:val="24"/>
          <w:szCs w:val="24"/>
        </w:rPr>
        <w:t>for GP</w:t>
      </w:r>
      <w:r w:rsidRPr="03768190" w:rsidR="00862E96">
        <w:rPr>
          <w:rFonts w:ascii="Verdana" w:hAnsi="Verdana" w:cs="Arial"/>
          <w:sz w:val="24"/>
          <w:szCs w:val="24"/>
        </w:rPr>
        <w:t xml:space="preserve"> with specialist interest in Population Health plus pharmacy and </w:t>
      </w:r>
      <w:r w:rsidRPr="03768190" w:rsidR="002740FB">
        <w:rPr>
          <w:rFonts w:ascii="Verdana" w:hAnsi="Verdana" w:cs="Arial"/>
          <w:sz w:val="24"/>
          <w:szCs w:val="24"/>
        </w:rPr>
        <w:t>practice nurse</w:t>
      </w:r>
      <w:r w:rsidRPr="03768190" w:rsidR="00862E96">
        <w:rPr>
          <w:rFonts w:ascii="Verdana" w:hAnsi="Verdana" w:cs="Arial"/>
          <w:sz w:val="24"/>
          <w:szCs w:val="24"/>
        </w:rPr>
        <w:t xml:space="preserve"> sessions to enable population health risk stratification of practice lists to </w:t>
      </w:r>
      <w:r w:rsidRPr="03768190" w:rsidR="00862E96">
        <w:rPr>
          <w:rFonts w:ascii="Verdana" w:hAnsi="Verdana" w:cs="Arial"/>
          <w:sz w:val="24"/>
          <w:szCs w:val="24"/>
        </w:rPr>
        <w:t>identify</w:t>
      </w:r>
      <w:r w:rsidRPr="03768190" w:rsidR="00862E96">
        <w:rPr>
          <w:rFonts w:ascii="Verdana" w:hAnsi="Verdana" w:cs="Arial"/>
          <w:sz w:val="24"/>
          <w:szCs w:val="24"/>
        </w:rPr>
        <w:t xml:space="preserve"> unmet need for intervention. This will be </w:t>
      </w:r>
      <w:r w:rsidRPr="03768190" w:rsidR="00F92144">
        <w:rPr>
          <w:rFonts w:ascii="Verdana" w:hAnsi="Verdana" w:cs="Arial"/>
          <w:sz w:val="24"/>
          <w:szCs w:val="24"/>
        </w:rPr>
        <w:t xml:space="preserve">supported by a </w:t>
      </w:r>
      <w:r w:rsidRPr="03768190" w:rsidR="50101B5F">
        <w:rPr>
          <w:rFonts w:ascii="Verdana" w:hAnsi="Verdana" w:cs="Arial"/>
          <w:sz w:val="24"/>
          <w:szCs w:val="24"/>
        </w:rPr>
        <w:t>consultant</w:t>
      </w:r>
      <w:r w:rsidRPr="03768190" w:rsidR="00862E96">
        <w:rPr>
          <w:rFonts w:ascii="Verdana" w:hAnsi="Verdana" w:cs="Arial"/>
          <w:sz w:val="24"/>
          <w:szCs w:val="24"/>
        </w:rPr>
        <w:t xml:space="preserve"> specialising in Population Health in Primary Care</w:t>
      </w:r>
      <w:r w:rsidRPr="03768190" w:rsidR="00F92144">
        <w:rPr>
          <w:rFonts w:ascii="Verdana" w:hAnsi="Verdana" w:cs="Arial"/>
          <w:sz w:val="24"/>
          <w:szCs w:val="24"/>
        </w:rPr>
        <w:t xml:space="preserve"> and Inclusion Health</w:t>
      </w:r>
      <w:r w:rsidRPr="03768190" w:rsidR="00862E96">
        <w:rPr>
          <w:rFonts w:ascii="Verdana" w:hAnsi="Verdana" w:cs="Arial"/>
          <w:sz w:val="24"/>
          <w:szCs w:val="24"/>
        </w:rPr>
        <w:t>.</w:t>
      </w:r>
      <w:r w:rsidRPr="03768190" w:rsidR="002740FB">
        <w:rPr>
          <w:rFonts w:ascii="Verdana" w:hAnsi="Verdana" w:cs="Arial"/>
          <w:sz w:val="24"/>
          <w:szCs w:val="24"/>
        </w:rPr>
        <w:t xml:space="preserve"> </w:t>
      </w:r>
      <w:r w:rsidRPr="03768190" w:rsidR="00F92144">
        <w:rPr>
          <w:rFonts w:ascii="Verdana" w:hAnsi="Verdana" w:cs="Arial"/>
          <w:sz w:val="24"/>
          <w:szCs w:val="24"/>
        </w:rPr>
        <w:t xml:space="preserve">Adoption of the </w:t>
      </w:r>
      <w:r w:rsidRPr="03768190" w:rsidR="00F92144">
        <w:rPr>
          <w:rFonts w:ascii="Verdana" w:hAnsi="Verdana" w:cs="Arial"/>
          <w:b w:val="1"/>
          <w:bCs w:val="1"/>
          <w:sz w:val="24"/>
          <w:szCs w:val="24"/>
        </w:rPr>
        <w:t>CORE20PLUS5</w:t>
      </w:r>
      <w:r w:rsidRPr="03768190" w:rsidR="00F92144">
        <w:rPr>
          <w:rFonts w:ascii="Verdana" w:hAnsi="Verdana" w:cs="Arial"/>
          <w:sz w:val="24"/>
          <w:szCs w:val="24"/>
        </w:rPr>
        <w:t xml:space="preserve"> </w:t>
      </w:r>
      <w:r w:rsidRPr="03768190" w:rsidR="00F92144">
        <w:rPr>
          <w:rFonts w:ascii="Verdana" w:hAnsi="Verdana" w:cs="Arial"/>
          <w:sz w:val="24"/>
          <w:szCs w:val="24"/>
        </w:rPr>
        <w:t>methodology</w:t>
      </w:r>
      <w:r w:rsidRPr="03768190" w:rsidR="00F92144">
        <w:rPr>
          <w:rFonts w:ascii="Verdana" w:hAnsi="Verdana" w:cs="Arial"/>
          <w:sz w:val="24"/>
          <w:szCs w:val="24"/>
        </w:rPr>
        <w:t xml:space="preserve"> could provide a specific focus for targeted impact across key conditions if it were to be widely integrated. </w:t>
      </w:r>
    </w:p>
    <w:p w:rsidRPr="00EC0529" w:rsidR="00E07CE0" w:rsidP="00F92144" w:rsidRDefault="00E07CE0" w14:paraId="4BCED106" w14:textId="77777777">
      <w:pPr>
        <w:spacing w:after="0" w:line="240" w:lineRule="auto"/>
        <w:rPr>
          <w:rFonts w:ascii="Verdana" w:hAnsi="Verdana" w:cs="Arial"/>
          <w:bCs/>
          <w:sz w:val="24"/>
          <w:szCs w:val="24"/>
        </w:rPr>
      </w:pPr>
    </w:p>
    <w:p w:rsidRPr="00EC0529" w:rsidR="00150B8B" w:rsidP="009E232A" w:rsidRDefault="00F92144" w14:paraId="2E0ECEE0" w14:textId="2A3F5E6C">
      <w:pPr>
        <w:spacing w:after="0" w:line="240" w:lineRule="auto"/>
        <w:rPr>
          <w:rFonts w:ascii="Verdana" w:hAnsi="Verdana" w:cs="Arial"/>
          <w:bCs/>
          <w:sz w:val="24"/>
          <w:szCs w:val="24"/>
        </w:rPr>
      </w:pPr>
      <w:r w:rsidRPr="00EC0529">
        <w:rPr>
          <w:rFonts w:ascii="Verdana" w:hAnsi="Verdana" w:cs="Arial"/>
          <w:bCs/>
          <w:noProof/>
          <w:sz w:val="24"/>
          <w:szCs w:val="24"/>
        </w:rPr>
        <w:drawing>
          <wp:inline distT="0" distB="0" distL="0" distR="0" wp14:anchorId="6E7EC2CB" wp14:editId="145C0BDA">
            <wp:extent cx="5608955" cy="3108960"/>
            <wp:effectExtent l="0" t="0" r="0" b="0"/>
            <wp:docPr id="18950389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08955" cy="3108960"/>
                    </a:xfrm>
                    <a:prstGeom prst="rect">
                      <a:avLst/>
                    </a:prstGeom>
                    <a:noFill/>
                  </pic:spPr>
                </pic:pic>
              </a:graphicData>
            </a:graphic>
          </wp:inline>
        </w:drawing>
      </w:r>
    </w:p>
    <w:p w:rsidRPr="00EC0529" w:rsidR="00F92144" w:rsidP="009E232A" w:rsidRDefault="00F92144" w14:paraId="3B98E592" w14:textId="77777777">
      <w:pPr>
        <w:spacing w:after="0" w:line="240" w:lineRule="auto"/>
        <w:rPr>
          <w:rFonts w:ascii="Verdana" w:hAnsi="Verdana" w:cs="Arial"/>
          <w:bCs/>
          <w:sz w:val="24"/>
          <w:szCs w:val="24"/>
        </w:rPr>
      </w:pPr>
    </w:p>
    <w:p w:rsidRPr="00EC0529" w:rsidR="00F92144" w:rsidP="009E232A" w:rsidRDefault="00F92144" w14:paraId="3592C918" w14:textId="77777777">
      <w:pPr>
        <w:spacing w:after="0" w:line="240" w:lineRule="auto"/>
        <w:rPr>
          <w:rFonts w:ascii="Verdana" w:hAnsi="Verdana" w:cs="Arial"/>
          <w:bCs/>
          <w:sz w:val="24"/>
          <w:szCs w:val="24"/>
        </w:rPr>
      </w:pPr>
    </w:p>
    <w:p w:rsidRPr="00EC0529" w:rsidR="00150B8B" w:rsidP="03768190" w:rsidRDefault="00150B8B" w14:paraId="0D6D5C21" w14:textId="6FE416B3">
      <w:pPr>
        <w:spacing w:after="0" w:line="240" w:lineRule="auto"/>
        <w:jc w:val="both"/>
        <w:rPr>
          <w:rFonts w:ascii="Verdana" w:hAnsi="Verdana" w:cs="Arial"/>
          <w:sz w:val="24"/>
          <w:szCs w:val="24"/>
        </w:rPr>
      </w:pPr>
      <w:r w:rsidRPr="03768190" w:rsidR="00150B8B">
        <w:rPr>
          <w:rFonts w:ascii="Verdana" w:hAnsi="Verdana" w:cs="Arial"/>
          <w:sz w:val="24"/>
          <w:szCs w:val="24"/>
        </w:rPr>
        <w:t xml:space="preserve">A </w:t>
      </w:r>
      <w:r w:rsidRPr="03768190" w:rsidR="00914178">
        <w:rPr>
          <w:rFonts w:ascii="Verdana" w:hAnsi="Verdana" w:cs="Arial"/>
          <w:sz w:val="24"/>
          <w:szCs w:val="24"/>
        </w:rPr>
        <w:t>s</w:t>
      </w:r>
      <w:r w:rsidRPr="03768190" w:rsidR="00F92144">
        <w:rPr>
          <w:rFonts w:ascii="Verdana" w:hAnsi="Verdana" w:cs="Arial"/>
          <w:sz w:val="24"/>
          <w:szCs w:val="24"/>
        </w:rPr>
        <w:t>creening action plan</w:t>
      </w:r>
      <w:r w:rsidRPr="03768190" w:rsidR="00150B8B">
        <w:rPr>
          <w:rFonts w:ascii="Verdana" w:hAnsi="Verdana" w:cs="Arial"/>
          <w:sz w:val="24"/>
          <w:szCs w:val="24"/>
        </w:rPr>
        <w:t xml:space="preserve"> to </w:t>
      </w:r>
      <w:r w:rsidRPr="03768190" w:rsidR="00150B8B">
        <w:rPr>
          <w:rFonts w:ascii="Verdana" w:hAnsi="Verdana" w:cs="Arial"/>
          <w:b w:val="1"/>
          <w:bCs w:val="1"/>
          <w:sz w:val="24"/>
          <w:szCs w:val="24"/>
        </w:rPr>
        <w:t xml:space="preserve">increase uptake </w:t>
      </w:r>
      <w:r w:rsidRPr="03768190" w:rsidR="00F92144">
        <w:rPr>
          <w:rFonts w:ascii="Verdana" w:hAnsi="Verdana" w:cs="Arial"/>
          <w:b w:val="1"/>
          <w:bCs w:val="1"/>
          <w:sz w:val="24"/>
          <w:szCs w:val="24"/>
        </w:rPr>
        <w:t xml:space="preserve">of cancer </w:t>
      </w:r>
      <w:r w:rsidRPr="03768190" w:rsidR="00150B8B">
        <w:rPr>
          <w:rFonts w:ascii="Verdana" w:hAnsi="Verdana" w:cs="Arial"/>
          <w:b w:val="1"/>
          <w:bCs w:val="1"/>
          <w:sz w:val="24"/>
          <w:szCs w:val="24"/>
        </w:rPr>
        <w:t>screening</w:t>
      </w:r>
      <w:r w:rsidRPr="03768190" w:rsidR="00F92144">
        <w:rPr>
          <w:rFonts w:ascii="Verdana" w:hAnsi="Verdana" w:cs="Arial"/>
          <w:b w:val="1"/>
          <w:bCs w:val="1"/>
          <w:sz w:val="24"/>
          <w:szCs w:val="24"/>
        </w:rPr>
        <w:t xml:space="preserve"> </w:t>
      </w:r>
      <w:r w:rsidRPr="03768190" w:rsidR="00F92144">
        <w:rPr>
          <w:rFonts w:ascii="Verdana" w:hAnsi="Verdana" w:cs="Arial"/>
          <w:sz w:val="24"/>
          <w:szCs w:val="24"/>
        </w:rPr>
        <w:t>is being implemented,</w:t>
      </w:r>
      <w:r w:rsidRPr="03768190" w:rsidR="00097D0F">
        <w:rPr>
          <w:rFonts w:ascii="Verdana" w:hAnsi="Verdana" w:cs="Arial"/>
          <w:sz w:val="24"/>
          <w:szCs w:val="24"/>
        </w:rPr>
        <w:t xml:space="preserve"> </w:t>
      </w:r>
      <w:r w:rsidRPr="03768190" w:rsidR="00F92144">
        <w:rPr>
          <w:rFonts w:ascii="Verdana" w:hAnsi="Verdana" w:cs="Arial"/>
          <w:sz w:val="24"/>
          <w:szCs w:val="24"/>
        </w:rPr>
        <w:t>w</w:t>
      </w:r>
      <w:r w:rsidRPr="03768190" w:rsidR="008B0BAF">
        <w:rPr>
          <w:rFonts w:ascii="Verdana" w:hAnsi="Verdana" w:cs="Arial"/>
          <w:sz w:val="24"/>
          <w:szCs w:val="24"/>
        </w:rPr>
        <w:t>ork</w:t>
      </w:r>
      <w:r w:rsidRPr="03768190" w:rsidR="00B86A94">
        <w:rPr>
          <w:rFonts w:ascii="Verdana" w:hAnsi="Verdana" w:cs="Arial"/>
          <w:sz w:val="24"/>
          <w:szCs w:val="24"/>
        </w:rPr>
        <w:t xml:space="preserve">ing with </w:t>
      </w:r>
      <w:r w:rsidRPr="03768190" w:rsidR="008B0BAF">
        <w:rPr>
          <w:rFonts w:ascii="Verdana" w:hAnsi="Verdana" w:cs="Arial"/>
          <w:sz w:val="24"/>
          <w:szCs w:val="24"/>
        </w:rPr>
        <w:t xml:space="preserve">Primary care </w:t>
      </w:r>
      <w:r w:rsidRPr="03768190" w:rsidR="00F92144">
        <w:rPr>
          <w:rFonts w:ascii="Verdana" w:hAnsi="Verdana" w:cs="Arial"/>
          <w:sz w:val="24"/>
          <w:szCs w:val="24"/>
        </w:rPr>
        <w:t xml:space="preserve">and our immunisation team </w:t>
      </w:r>
      <w:r w:rsidRPr="03768190" w:rsidR="008B0BAF">
        <w:rPr>
          <w:rFonts w:ascii="Verdana" w:hAnsi="Verdana" w:cs="Arial"/>
          <w:sz w:val="24"/>
          <w:szCs w:val="24"/>
        </w:rPr>
        <w:t>for promotion of screening</w:t>
      </w:r>
      <w:r w:rsidRPr="03768190" w:rsidR="00B86A94">
        <w:rPr>
          <w:rFonts w:ascii="Verdana" w:hAnsi="Verdana" w:cs="Arial"/>
          <w:sz w:val="24"/>
          <w:szCs w:val="24"/>
        </w:rPr>
        <w:t xml:space="preserve">, </w:t>
      </w:r>
      <w:r w:rsidRPr="03768190" w:rsidR="00F92144">
        <w:rPr>
          <w:rFonts w:ascii="Verdana" w:hAnsi="Verdana" w:cs="Arial"/>
          <w:sz w:val="24"/>
          <w:szCs w:val="24"/>
        </w:rPr>
        <w:t>our work</w:t>
      </w:r>
      <w:r w:rsidRPr="03768190" w:rsidR="00B86A94">
        <w:rPr>
          <w:rFonts w:ascii="Verdana" w:hAnsi="Verdana" w:cs="Arial"/>
          <w:sz w:val="24"/>
          <w:szCs w:val="24"/>
        </w:rPr>
        <w:t xml:space="preserve"> i</w:t>
      </w:r>
      <w:r w:rsidRPr="03768190" w:rsidR="008B0BAF">
        <w:rPr>
          <w:rFonts w:ascii="Verdana" w:hAnsi="Verdana" w:cs="Arial"/>
          <w:sz w:val="24"/>
          <w:szCs w:val="24"/>
        </w:rPr>
        <w:t>nclud</w:t>
      </w:r>
      <w:r w:rsidRPr="03768190" w:rsidR="00B86A94">
        <w:rPr>
          <w:rFonts w:ascii="Verdana" w:hAnsi="Verdana" w:cs="Arial"/>
          <w:sz w:val="24"/>
          <w:szCs w:val="24"/>
        </w:rPr>
        <w:t>es</w:t>
      </w:r>
      <w:r w:rsidRPr="03768190" w:rsidR="008B0BAF">
        <w:rPr>
          <w:rFonts w:ascii="Verdana" w:hAnsi="Verdana" w:cs="Arial"/>
          <w:sz w:val="24"/>
          <w:szCs w:val="24"/>
        </w:rPr>
        <w:t xml:space="preserve"> promoting cervical screening in </w:t>
      </w:r>
      <w:r w:rsidRPr="03768190" w:rsidR="00F92144">
        <w:rPr>
          <w:rFonts w:ascii="Verdana" w:hAnsi="Verdana" w:cs="Arial"/>
          <w:sz w:val="24"/>
          <w:szCs w:val="24"/>
        </w:rPr>
        <w:t xml:space="preserve">practices with low uptake in deprived areas focusing on symptomatic patients that have not taken up screening offers. </w:t>
      </w:r>
      <w:r w:rsidRPr="03768190" w:rsidR="00835783">
        <w:rPr>
          <w:rFonts w:ascii="Verdana" w:hAnsi="Verdana" w:cs="Arial"/>
          <w:sz w:val="24"/>
          <w:szCs w:val="24"/>
        </w:rPr>
        <w:t xml:space="preserve">A </w:t>
      </w:r>
      <w:r w:rsidRPr="03768190" w:rsidR="48E13445">
        <w:rPr>
          <w:rFonts w:ascii="Verdana" w:hAnsi="Verdana" w:cs="Arial"/>
          <w:sz w:val="24"/>
          <w:szCs w:val="24"/>
        </w:rPr>
        <w:t>proof-of-concept</w:t>
      </w:r>
      <w:r w:rsidRPr="03768190" w:rsidR="008B0BAF">
        <w:rPr>
          <w:rFonts w:ascii="Verdana" w:hAnsi="Verdana" w:cs="Arial"/>
          <w:sz w:val="24"/>
          <w:szCs w:val="24"/>
        </w:rPr>
        <w:t xml:space="preserve"> pilot using capacity within the Immunisation Team call centre </w:t>
      </w:r>
      <w:r w:rsidRPr="03768190" w:rsidR="002A3485">
        <w:rPr>
          <w:rFonts w:ascii="Verdana" w:hAnsi="Verdana" w:cs="Arial"/>
          <w:sz w:val="24"/>
          <w:szCs w:val="24"/>
        </w:rPr>
        <w:t xml:space="preserve">is being conducted </w:t>
      </w:r>
      <w:r w:rsidRPr="03768190" w:rsidR="008B0BAF">
        <w:rPr>
          <w:rFonts w:ascii="Verdana" w:hAnsi="Verdana" w:cs="Arial"/>
          <w:sz w:val="24"/>
          <w:szCs w:val="24"/>
        </w:rPr>
        <w:t xml:space="preserve">to contact non-responders in </w:t>
      </w:r>
      <w:r w:rsidRPr="03768190" w:rsidR="002A3485">
        <w:rPr>
          <w:rFonts w:ascii="Verdana" w:hAnsi="Verdana" w:cs="Arial"/>
          <w:sz w:val="24"/>
          <w:szCs w:val="24"/>
        </w:rPr>
        <w:t xml:space="preserve">practices in </w:t>
      </w:r>
      <w:r w:rsidRPr="03768190" w:rsidR="008B0BAF">
        <w:rPr>
          <w:rFonts w:ascii="Verdana" w:hAnsi="Verdana" w:cs="Arial"/>
          <w:sz w:val="24"/>
          <w:szCs w:val="24"/>
        </w:rPr>
        <w:t>more deprived clusters with low uptake of screening</w:t>
      </w:r>
      <w:r w:rsidRPr="03768190" w:rsidR="002A3485">
        <w:rPr>
          <w:rFonts w:ascii="Verdana" w:hAnsi="Verdana" w:cs="Arial"/>
          <w:sz w:val="24"/>
          <w:szCs w:val="24"/>
        </w:rPr>
        <w:t>.</w:t>
      </w:r>
      <w:r w:rsidRPr="03768190" w:rsidR="008B0BAF">
        <w:rPr>
          <w:rFonts w:ascii="Verdana" w:hAnsi="Verdana" w:cs="Arial"/>
          <w:sz w:val="24"/>
          <w:szCs w:val="24"/>
        </w:rPr>
        <w:t xml:space="preserve"> </w:t>
      </w:r>
    </w:p>
    <w:p w:rsidRPr="00EC0529" w:rsidR="00835783" w:rsidP="007A2901" w:rsidRDefault="00835783" w14:paraId="0139BEAD" w14:textId="77777777">
      <w:pPr>
        <w:spacing w:after="0" w:line="240" w:lineRule="auto"/>
        <w:jc w:val="both"/>
        <w:rPr>
          <w:rFonts w:ascii="Verdana" w:hAnsi="Verdana" w:cs="Arial"/>
          <w:bCs/>
          <w:sz w:val="24"/>
          <w:szCs w:val="24"/>
        </w:rPr>
      </w:pPr>
    </w:p>
    <w:p w:rsidRPr="00EC0529" w:rsidR="00835783" w:rsidP="007A2901" w:rsidRDefault="00300431" w14:paraId="5A30E2A7" w14:textId="4E6D49FD">
      <w:pPr>
        <w:spacing w:after="0" w:line="240" w:lineRule="auto"/>
        <w:jc w:val="both"/>
        <w:rPr>
          <w:rFonts w:ascii="Verdana" w:hAnsi="Verdana" w:cs="Arial"/>
          <w:bCs/>
          <w:sz w:val="24"/>
          <w:szCs w:val="24"/>
        </w:rPr>
      </w:pPr>
      <w:r w:rsidRPr="00EC0529">
        <w:rPr>
          <w:rFonts w:ascii="Verdana" w:hAnsi="Verdana" w:cs="Arial"/>
          <w:bCs/>
          <w:sz w:val="24"/>
          <w:szCs w:val="24"/>
        </w:rPr>
        <w:t xml:space="preserve">Our </w:t>
      </w:r>
      <w:r w:rsidRPr="00EC0529">
        <w:rPr>
          <w:rFonts w:ascii="Verdana" w:hAnsi="Verdana" w:cs="Arial"/>
          <w:b/>
          <w:sz w:val="24"/>
          <w:szCs w:val="24"/>
        </w:rPr>
        <w:t>Healthy Schools team</w:t>
      </w:r>
      <w:r w:rsidRPr="00EC0529">
        <w:rPr>
          <w:rFonts w:ascii="Verdana" w:hAnsi="Verdana" w:cs="Arial"/>
          <w:bCs/>
          <w:sz w:val="24"/>
          <w:szCs w:val="24"/>
        </w:rPr>
        <w:t xml:space="preserve"> continues deliver on their ambitious targets </w:t>
      </w:r>
      <w:r w:rsidRPr="00EC0529" w:rsidR="009D29E5">
        <w:rPr>
          <w:rFonts w:ascii="Verdana" w:hAnsi="Verdana" w:cs="Arial"/>
          <w:bCs/>
          <w:sz w:val="24"/>
          <w:szCs w:val="24"/>
        </w:rPr>
        <w:t xml:space="preserve">to implement support for schools in Swansea Bay to achieve targets relating to emotional and mental wellbeing, both for the pupil and staff cohorts. </w:t>
      </w:r>
      <w:r w:rsidRPr="00EC0529" w:rsidR="00353466">
        <w:rPr>
          <w:rFonts w:ascii="Verdana" w:hAnsi="Verdana" w:cs="Arial"/>
          <w:bCs/>
          <w:sz w:val="24"/>
          <w:szCs w:val="24"/>
        </w:rPr>
        <w:t xml:space="preserve">The team are supporting our local authority partners to </w:t>
      </w:r>
      <w:r w:rsidRPr="00EC0529" w:rsidR="00DD322E">
        <w:rPr>
          <w:rFonts w:ascii="Verdana" w:hAnsi="Verdana" w:cs="Arial"/>
          <w:bCs/>
          <w:sz w:val="24"/>
          <w:szCs w:val="24"/>
        </w:rPr>
        <w:t xml:space="preserve">deliver pre-school programme </w:t>
      </w:r>
      <w:r w:rsidRPr="00EC0529" w:rsidR="000845FD">
        <w:rPr>
          <w:rFonts w:ascii="Verdana" w:hAnsi="Verdana" w:cs="Arial"/>
          <w:bCs/>
          <w:sz w:val="24"/>
          <w:szCs w:val="24"/>
        </w:rPr>
        <w:t xml:space="preserve">strategic priorities. In addition, the team are also supporting our organisations ambitions on the early years, children and young people agenda, shaping the agenda </w:t>
      </w:r>
      <w:r w:rsidRPr="00EC0529" w:rsidR="00E7174F">
        <w:rPr>
          <w:rFonts w:ascii="Verdana" w:hAnsi="Verdana" w:cs="Arial"/>
          <w:bCs/>
          <w:sz w:val="24"/>
          <w:szCs w:val="24"/>
        </w:rPr>
        <w:t xml:space="preserve">around early years principles aimed at addressing key health and wellbeing outcomes </w:t>
      </w:r>
      <w:r w:rsidRPr="00EC0529" w:rsidR="008B0B7B">
        <w:rPr>
          <w:rFonts w:ascii="Verdana" w:hAnsi="Verdana" w:cs="Arial"/>
          <w:bCs/>
          <w:sz w:val="24"/>
          <w:szCs w:val="24"/>
        </w:rPr>
        <w:t>for children and young people.</w:t>
      </w:r>
    </w:p>
    <w:p w:rsidRPr="00EC0529" w:rsidR="00CB4850" w:rsidP="007A2901" w:rsidRDefault="00CB4850" w14:paraId="28830ABA" w14:textId="77777777">
      <w:pPr>
        <w:spacing w:after="0" w:line="240" w:lineRule="auto"/>
        <w:jc w:val="both"/>
        <w:rPr>
          <w:rFonts w:ascii="Verdana" w:hAnsi="Verdana" w:cs="Arial"/>
          <w:bCs/>
          <w:sz w:val="24"/>
          <w:szCs w:val="24"/>
        </w:rPr>
      </w:pPr>
    </w:p>
    <w:p w:rsidRPr="00EC0529" w:rsidR="0057093F" w:rsidP="007A2901" w:rsidRDefault="00CB4850" w14:paraId="3D300CD1" w14:textId="1036D7F7">
      <w:pPr>
        <w:spacing w:after="0" w:line="240" w:lineRule="auto"/>
        <w:jc w:val="both"/>
        <w:rPr>
          <w:rFonts w:ascii="Verdana" w:hAnsi="Verdana" w:cs="Arial"/>
          <w:bCs/>
          <w:sz w:val="24"/>
          <w:szCs w:val="24"/>
        </w:rPr>
      </w:pPr>
      <w:r w:rsidRPr="00EC0529">
        <w:rPr>
          <w:rFonts w:ascii="Verdana" w:hAnsi="Verdana" w:cs="Arial"/>
          <w:bCs/>
          <w:sz w:val="24"/>
          <w:szCs w:val="24"/>
        </w:rPr>
        <w:t xml:space="preserve">Our </w:t>
      </w:r>
      <w:r w:rsidRPr="00EC0529">
        <w:rPr>
          <w:rFonts w:ascii="Verdana" w:hAnsi="Verdana" w:cs="Arial"/>
          <w:b/>
          <w:sz w:val="24"/>
          <w:szCs w:val="24"/>
        </w:rPr>
        <w:t>Healthy Weight Health Wales</w:t>
      </w:r>
      <w:r w:rsidRPr="00EC0529">
        <w:rPr>
          <w:rFonts w:ascii="Verdana" w:hAnsi="Verdana" w:cs="Arial"/>
          <w:bCs/>
          <w:sz w:val="24"/>
          <w:szCs w:val="24"/>
        </w:rPr>
        <w:t xml:space="preserve"> team has </w:t>
      </w:r>
      <w:r w:rsidRPr="00EC0529" w:rsidR="00FF6DE2">
        <w:rPr>
          <w:rFonts w:ascii="Verdana" w:hAnsi="Verdana" w:cs="Arial"/>
          <w:bCs/>
          <w:sz w:val="24"/>
          <w:szCs w:val="24"/>
        </w:rPr>
        <w:t xml:space="preserve">secured support </w:t>
      </w:r>
      <w:r w:rsidRPr="00EC0529" w:rsidR="009375D8">
        <w:rPr>
          <w:rFonts w:ascii="Verdana" w:hAnsi="Verdana" w:cs="Arial"/>
          <w:bCs/>
          <w:sz w:val="24"/>
          <w:szCs w:val="24"/>
        </w:rPr>
        <w:t xml:space="preserve">with the five </w:t>
      </w:r>
      <w:r w:rsidRPr="00EC0529" w:rsidR="00914178">
        <w:rPr>
          <w:rFonts w:ascii="Verdana" w:hAnsi="Verdana" w:cs="Arial"/>
          <w:bCs/>
          <w:sz w:val="24"/>
          <w:szCs w:val="24"/>
        </w:rPr>
        <w:t>Public Service Board</w:t>
      </w:r>
      <w:r w:rsidRPr="00EC0529" w:rsidR="009375D8">
        <w:rPr>
          <w:rFonts w:ascii="Verdana" w:hAnsi="Verdana" w:cs="Arial"/>
          <w:bCs/>
          <w:sz w:val="24"/>
          <w:szCs w:val="24"/>
        </w:rPr>
        <w:t xml:space="preserve">s </w:t>
      </w:r>
      <w:r w:rsidRPr="00EC0529" w:rsidR="00FF6DE2">
        <w:rPr>
          <w:rFonts w:ascii="Verdana" w:hAnsi="Verdana" w:cs="Arial"/>
          <w:bCs/>
          <w:sz w:val="24"/>
          <w:szCs w:val="24"/>
        </w:rPr>
        <w:t>across our regional partnership (</w:t>
      </w:r>
      <w:r w:rsidRPr="00EC0529" w:rsidR="00914178">
        <w:rPr>
          <w:rFonts w:ascii="Verdana" w:hAnsi="Verdana" w:cs="Arial"/>
          <w:bCs/>
          <w:sz w:val="24"/>
          <w:szCs w:val="24"/>
        </w:rPr>
        <w:t xml:space="preserve">Swansea Bay University Health Board and Hywel Dda University Health Board) </w:t>
      </w:r>
      <w:r w:rsidRPr="00EC0529" w:rsidR="00FF6DE2">
        <w:rPr>
          <w:rFonts w:ascii="Verdana" w:hAnsi="Verdana" w:cs="Arial"/>
          <w:bCs/>
          <w:sz w:val="24"/>
          <w:szCs w:val="24"/>
        </w:rPr>
        <w:t xml:space="preserve">to agree </w:t>
      </w:r>
      <w:r w:rsidRPr="00EC0529" w:rsidR="004C7D04">
        <w:rPr>
          <w:rFonts w:ascii="Verdana" w:hAnsi="Verdana" w:cs="Arial"/>
          <w:bCs/>
          <w:sz w:val="24"/>
          <w:szCs w:val="24"/>
        </w:rPr>
        <w:t>development of a whole systems approach</w:t>
      </w:r>
      <w:r w:rsidRPr="00EC0529" w:rsidR="009375D8">
        <w:rPr>
          <w:rFonts w:ascii="Verdana" w:hAnsi="Verdana" w:cs="Arial"/>
          <w:bCs/>
          <w:sz w:val="24"/>
          <w:szCs w:val="24"/>
        </w:rPr>
        <w:t>. The first sub</w:t>
      </w:r>
      <w:r w:rsidRPr="00EC0529" w:rsidR="0055209C">
        <w:rPr>
          <w:rFonts w:ascii="Verdana" w:hAnsi="Verdana" w:cs="Arial"/>
          <w:bCs/>
          <w:sz w:val="24"/>
          <w:szCs w:val="24"/>
        </w:rPr>
        <w:t>system priority has been agreed as Access to Food</w:t>
      </w:r>
      <w:r w:rsidRPr="00EC0529" w:rsidR="0057093F">
        <w:rPr>
          <w:rFonts w:ascii="Verdana" w:hAnsi="Verdana" w:cs="Arial"/>
          <w:bCs/>
          <w:sz w:val="24"/>
          <w:szCs w:val="24"/>
        </w:rPr>
        <w:t xml:space="preserve">, with </w:t>
      </w:r>
      <w:r w:rsidRPr="00EC0529" w:rsidR="002A0CBC">
        <w:rPr>
          <w:rFonts w:ascii="Verdana" w:hAnsi="Verdana" w:cs="Arial"/>
          <w:bCs/>
          <w:sz w:val="24"/>
          <w:szCs w:val="24"/>
        </w:rPr>
        <w:t xml:space="preserve">a </w:t>
      </w:r>
      <w:r w:rsidRPr="00EC0529" w:rsidR="0057093F">
        <w:rPr>
          <w:rFonts w:ascii="Verdana" w:hAnsi="Verdana" w:cs="Arial"/>
          <w:bCs/>
          <w:sz w:val="24"/>
          <w:szCs w:val="24"/>
        </w:rPr>
        <w:t>focus for improving the availability and affordability of healthy and sustainable food across the region. This builds on previous work which has highlighted that our current food system is not serving us well and that urgent action is needed.</w:t>
      </w:r>
      <w:r w:rsidRPr="00EC0529" w:rsidR="002A3485">
        <w:rPr>
          <w:rFonts w:ascii="Verdana" w:hAnsi="Verdana" w:cs="Arial"/>
          <w:bCs/>
          <w:sz w:val="24"/>
          <w:szCs w:val="24"/>
        </w:rPr>
        <w:t xml:space="preserve"> All Public Service Boards are working together on this as key partners, together with the Future Generations Office.</w:t>
      </w:r>
    </w:p>
    <w:p w:rsidRPr="00EC0529" w:rsidR="0057093F" w:rsidP="0057093F" w:rsidRDefault="0057093F" w14:paraId="7F4D05F5" w14:textId="77777777">
      <w:pPr>
        <w:spacing w:after="0" w:line="240" w:lineRule="auto"/>
        <w:rPr>
          <w:rFonts w:ascii="Verdana" w:hAnsi="Verdana" w:cs="Arial"/>
          <w:bCs/>
          <w:sz w:val="24"/>
          <w:szCs w:val="24"/>
        </w:rPr>
      </w:pPr>
      <w:r w:rsidRPr="00EC0529">
        <w:rPr>
          <w:rFonts w:ascii="Verdana" w:hAnsi="Verdana" w:cs="Arial"/>
          <w:bCs/>
          <w:sz w:val="24"/>
          <w:szCs w:val="24"/>
        </w:rPr>
        <w:t xml:space="preserve"> </w:t>
      </w:r>
    </w:p>
    <w:p w:rsidRPr="00EC0529" w:rsidR="0057093F" w:rsidP="0057093F" w:rsidRDefault="0057093F" w14:paraId="48EA964B" w14:textId="77777777">
      <w:pPr>
        <w:spacing w:after="0" w:line="240" w:lineRule="auto"/>
        <w:rPr>
          <w:rFonts w:ascii="Verdana" w:hAnsi="Verdana" w:cs="Arial"/>
          <w:bCs/>
          <w:sz w:val="24"/>
          <w:szCs w:val="24"/>
        </w:rPr>
      </w:pPr>
    </w:p>
    <w:p w:rsidRPr="00EC0529" w:rsidR="008B0B7B" w:rsidP="03768190" w:rsidRDefault="008B0B7B" w14:paraId="2DED37BC" w14:textId="036FA462">
      <w:pPr>
        <w:spacing w:after="0" w:line="240" w:lineRule="auto"/>
        <w:jc w:val="both"/>
        <w:rPr>
          <w:rFonts w:ascii="Verdana" w:hAnsi="Verdana" w:cs="Arial"/>
          <w:sz w:val="24"/>
          <w:szCs w:val="24"/>
        </w:rPr>
      </w:pPr>
      <w:r w:rsidRPr="03768190" w:rsidR="008B0B7B">
        <w:rPr>
          <w:rFonts w:ascii="Verdana" w:hAnsi="Verdana" w:cs="Arial"/>
          <w:sz w:val="24"/>
          <w:szCs w:val="24"/>
        </w:rPr>
        <w:t>In</w:t>
      </w:r>
      <w:r w:rsidRPr="03768190" w:rsidR="00437B73">
        <w:rPr>
          <w:rFonts w:ascii="Verdana" w:hAnsi="Verdana" w:cs="Arial"/>
          <w:sz w:val="24"/>
          <w:szCs w:val="24"/>
        </w:rPr>
        <w:t xml:space="preserve"> terms of the Health Board’s strategic targets </w:t>
      </w:r>
      <w:r w:rsidRPr="03768190" w:rsidR="008B0B7B">
        <w:rPr>
          <w:rFonts w:ascii="Verdana" w:hAnsi="Verdana" w:cs="Arial"/>
          <w:sz w:val="24"/>
          <w:szCs w:val="24"/>
        </w:rPr>
        <w:t xml:space="preserve">for </w:t>
      </w:r>
      <w:r w:rsidRPr="03768190" w:rsidR="008B0B7B">
        <w:rPr>
          <w:rFonts w:ascii="Verdana" w:hAnsi="Verdana" w:cs="Arial"/>
          <w:b w:val="1"/>
          <w:bCs w:val="1"/>
          <w:sz w:val="24"/>
          <w:szCs w:val="24"/>
        </w:rPr>
        <w:t>Prevention and early intervention</w:t>
      </w:r>
      <w:r w:rsidRPr="03768190" w:rsidR="00437B73">
        <w:rPr>
          <w:rFonts w:ascii="Verdana" w:hAnsi="Verdana" w:cs="Arial"/>
          <w:sz w:val="24"/>
          <w:szCs w:val="24"/>
        </w:rPr>
        <w:t xml:space="preserve">, </w:t>
      </w:r>
      <w:r w:rsidRPr="03768190" w:rsidR="005F6028">
        <w:rPr>
          <w:rFonts w:ascii="Verdana" w:hAnsi="Verdana" w:cs="Arial"/>
          <w:sz w:val="24"/>
          <w:szCs w:val="24"/>
        </w:rPr>
        <w:t xml:space="preserve">we </w:t>
      </w:r>
      <w:r w:rsidRPr="03768190" w:rsidR="002A3485">
        <w:rPr>
          <w:rFonts w:ascii="Verdana" w:hAnsi="Verdana" w:cs="Arial"/>
          <w:sz w:val="24"/>
          <w:szCs w:val="24"/>
        </w:rPr>
        <w:t>are</w:t>
      </w:r>
      <w:r w:rsidRPr="03768190" w:rsidR="005F6028">
        <w:rPr>
          <w:rFonts w:ascii="Verdana" w:hAnsi="Verdana" w:cs="Arial"/>
          <w:sz w:val="24"/>
          <w:szCs w:val="24"/>
        </w:rPr>
        <w:t xml:space="preserve"> </w:t>
      </w:r>
      <w:r w:rsidRPr="03768190" w:rsidR="6B68D1FC">
        <w:rPr>
          <w:rFonts w:ascii="Verdana" w:hAnsi="Verdana" w:cs="Arial"/>
          <w:sz w:val="24"/>
          <w:szCs w:val="24"/>
        </w:rPr>
        <w:t>providing support</w:t>
      </w:r>
      <w:r w:rsidRPr="03768190" w:rsidR="005F6028">
        <w:rPr>
          <w:rFonts w:ascii="Verdana" w:hAnsi="Verdana" w:cs="Arial"/>
          <w:sz w:val="24"/>
          <w:szCs w:val="24"/>
        </w:rPr>
        <w:t xml:space="preserve"> </w:t>
      </w:r>
      <w:r w:rsidRPr="03768190" w:rsidR="002A3485">
        <w:rPr>
          <w:rFonts w:ascii="Verdana" w:hAnsi="Verdana" w:cs="Arial"/>
          <w:sz w:val="24"/>
          <w:szCs w:val="24"/>
        </w:rPr>
        <w:t xml:space="preserve">to </w:t>
      </w:r>
      <w:r w:rsidRPr="03768190" w:rsidR="005F6028">
        <w:rPr>
          <w:rFonts w:ascii="Verdana" w:hAnsi="Verdana" w:cs="Arial"/>
          <w:sz w:val="24"/>
          <w:szCs w:val="24"/>
        </w:rPr>
        <w:t>the d</w:t>
      </w:r>
      <w:r w:rsidRPr="03768190" w:rsidR="008B0B7B">
        <w:rPr>
          <w:rFonts w:ascii="Verdana" w:hAnsi="Verdana" w:cs="Arial"/>
          <w:sz w:val="24"/>
          <w:szCs w:val="24"/>
        </w:rPr>
        <w:t>evelopment of the Clinical Strategic Plan and Clinical Service Plans</w:t>
      </w:r>
      <w:r w:rsidRPr="03768190" w:rsidR="005F6028">
        <w:rPr>
          <w:rFonts w:ascii="Verdana" w:hAnsi="Verdana" w:cs="Arial"/>
          <w:sz w:val="24"/>
          <w:szCs w:val="24"/>
        </w:rPr>
        <w:t>,</w:t>
      </w:r>
      <w:r w:rsidRPr="03768190" w:rsidR="008B0B7B">
        <w:rPr>
          <w:rFonts w:ascii="Verdana" w:hAnsi="Verdana" w:cs="Arial"/>
          <w:sz w:val="24"/>
          <w:szCs w:val="24"/>
        </w:rPr>
        <w:t xml:space="preserve"> includ</w:t>
      </w:r>
      <w:r w:rsidRPr="03768190" w:rsidR="005F6028">
        <w:rPr>
          <w:rFonts w:ascii="Verdana" w:hAnsi="Verdana" w:cs="Arial"/>
          <w:sz w:val="24"/>
          <w:szCs w:val="24"/>
        </w:rPr>
        <w:t>ing</w:t>
      </w:r>
      <w:r w:rsidRPr="03768190" w:rsidR="008B0B7B">
        <w:rPr>
          <w:rFonts w:ascii="Verdana" w:hAnsi="Verdana" w:cs="Arial"/>
          <w:sz w:val="24"/>
          <w:szCs w:val="24"/>
        </w:rPr>
        <w:t xml:space="preserve"> </w:t>
      </w:r>
      <w:r w:rsidRPr="03768190" w:rsidR="005F6028">
        <w:rPr>
          <w:rFonts w:ascii="Verdana" w:hAnsi="Verdana" w:cs="Arial"/>
          <w:sz w:val="24"/>
          <w:szCs w:val="24"/>
        </w:rPr>
        <w:t xml:space="preserve">development of a </w:t>
      </w:r>
      <w:r w:rsidRPr="03768190" w:rsidR="008B0B7B">
        <w:rPr>
          <w:rFonts w:ascii="Verdana" w:hAnsi="Verdana" w:cs="Arial"/>
          <w:sz w:val="24"/>
          <w:szCs w:val="24"/>
        </w:rPr>
        <w:t xml:space="preserve">strategic </w:t>
      </w:r>
      <w:r w:rsidRPr="03768190" w:rsidR="005F6028">
        <w:rPr>
          <w:rFonts w:ascii="Verdana" w:hAnsi="Verdana" w:cs="Arial"/>
          <w:sz w:val="24"/>
          <w:szCs w:val="24"/>
        </w:rPr>
        <w:t>“</w:t>
      </w:r>
      <w:r w:rsidRPr="03768190" w:rsidR="008B0B7B">
        <w:rPr>
          <w:rFonts w:ascii="Verdana" w:hAnsi="Verdana" w:cs="Arial"/>
          <w:sz w:val="24"/>
          <w:szCs w:val="24"/>
        </w:rPr>
        <w:t>State of the Population</w:t>
      </w:r>
      <w:r w:rsidRPr="03768190" w:rsidR="005F6028">
        <w:rPr>
          <w:rFonts w:ascii="Verdana" w:hAnsi="Verdana" w:cs="Arial"/>
          <w:sz w:val="24"/>
          <w:szCs w:val="24"/>
        </w:rPr>
        <w:t>”</w:t>
      </w:r>
      <w:r w:rsidRPr="03768190" w:rsidR="008B0B7B">
        <w:rPr>
          <w:rFonts w:ascii="Verdana" w:hAnsi="Verdana" w:cs="Arial"/>
          <w:sz w:val="24"/>
          <w:szCs w:val="24"/>
        </w:rPr>
        <w:t xml:space="preserve"> report</w:t>
      </w:r>
      <w:r w:rsidRPr="03768190" w:rsidR="005F6028">
        <w:rPr>
          <w:rFonts w:ascii="Verdana" w:hAnsi="Verdana" w:cs="Arial"/>
          <w:sz w:val="24"/>
          <w:szCs w:val="24"/>
        </w:rPr>
        <w:t xml:space="preserve">, with a </w:t>
      </w:r>
      <w:r w:rsidRPr="03768190" w:rsidR="008B0B7B">
        <w:rPr>
          <w:rFonts w:ascii="Verdana" w:hAnsi="Verdana" w:cs="Arial"/>
          <w:sz w:val="24"/>
          <w:szCs w:val="24"/>
        </w:rPr>
        <w:t>strong emphasis on prevention and health improvement.</w:t>
      </w:r>
    </w:p>
    <w:p w:rsidRPr="00EC0529" w:rsidR="005F6028" w:rsidP="007A2901" w:rsidRDefault="005F6028" w14:paraId="51086C8E" w14:textId="77777777">
      <w:pPr>
        <w:spacing w:after="0" w:line="240" w:lineRule="auto"/>
        <w:jc w:val="both"/>
        <w:rPr>
          <w:rFonts w:ascii="Verdana" w:hAnsi="Verdana" w:cs="Arial"/>
          <w:bCs/>
          <w:sz w:val="24"/>
          <w:szCs w:val="24"/>
        </w:rPr>
      </w:pPr>
    </w:p>
    <w:p w:rsidRPr="00EC0529" w:rsidR="008B0B7B" w:rsidP="007A2901" w:rsidRDefault="00541852" w14:paraId="02B32DA6" w14:textId="33B57F54">
      <w:pPr>
        <w:spacing w:after="0" w:line="240" w:lineRule="auto"/>
        <w:jc w:val="both"/>
        <w:rPr>
          <w:rFonts w:ascii="Verdana" w:hAnsi="Verdana" w:cs="Arial"/>
          <w:bCs/>
          <w:sz w:val="24"/>
          <w:szCs w:val="24"/>
        </w:rPr>
      </w:pPr>
      <w:r w:rsidRPr="00EC0529">
        <w:rPr>
          <w:rFonts w:ascii="Verdana" w:hAnsi="Verdana" w:cs="Arial"/>
          <w:bCs/>
          <w:sz w:val="24"/>
          <w:szCs w:val="24"/>
        </w:rPr>
        <w:t xml:space="preserve">Following the confirmation of </w:t>
      </w:r>
      <w:r w:rsidRPr="00EC0529" w:rsidR="008B0B7B">
        <w:rPr>
          <w:rFonts w:ascii="Verdana" w:hAnsi="Verdana" w:cs="Arial"/>
          <w:bCs/>
          <w:sz w:val="24"/>
          <w:szCs w:val="24"/>
        </w:rPr>
        <w:t xml:space="preserve">UK Government funding to commission a </w:t>
      </w:r>
      <w:r w:rsidRPr="00EC0529" w:rsidR="008B0B7B">
        <w:rPr>
          <w:rFonts w:ascii="Verdana" w:hAnsi="Verdana" w:cs="Arial"/>
          <w:b/>
          <w:sz w:val="24"/>
          <w:szCs w:val="24"/>
        </w:rPr>
        <w:t>Health Impact Assessment of the Tata transition</w:t>
      </w:r>
      <w:r w:rsidRPr="00EC0529">
        <w:rPr>
          <w:rFonts w:ascii="Verdana" w:hAnsi="Verdana" w:cs="Arial"/>
          <w:bCs/>
          <w:sz w:val="24"/>
          <w:szCs w:val="24"/>
        </w:rPr>
        <w:t xml:space="preserve">, the team have provided technical expertise to </w:t>
      </w:r>
      <w:r w:rsidRPr="00EC0529" w:rsidR="002A3485">
        <w:rPr>
          <w:rFonts w:ascii="Verdana" w:hAnsi="Verdana" w:cs="Arial"/>
          <w:bCs/>
          <w:sz w:val="24"/>
          <w:szCs w:val="24"/>
        </w:rPr>
        <w:t xml:space="preserve">commissioning </w:t>
      </w:r>
      <w:r w:rsidRPr="00EC0529">
        <w:rPr>
          <w:rFonts w:ascii="Verdana" w:hAnsi="Verdana" w:cs="Arial"/>
          <w:bCs/>
          <w:sz w:val="24"/>
          <w:szCs w:val="24"/>
        </w:rPr>
        <w:t>ensur</w:t>
      </w:r>
      <w:r w:rsidRPr="00EC0529" w:rsidR="002A3485">
        <w:rPr>
          <w:rFonts w:ascii="Verdana" w:hAnsi="Verdana" w:cs="Arial"/>
          <w:bCs/>
          <w:sz w:val="24"/>
          <w:szCs w:val="24"/>
        </w:rPr>
        <w:t>ing</w:t>
      </w:r>
      <w:r w:rsidRPr="00EC0529">
        <w:rPr>
          <w:rFonts w:ascii="Verdana" w:hAnsi="Verdana" w:cs="Arial"/>
          <w:bCs/>
          <w:sz w:val="24"/>
          <w:szCs w:val="24"/>
        </w:rPr>
        <w:t xml:space="preserve"> a suitable supplier has been </w:t>
      </w:r>
      <w:r w:rsidRPr="00EC0529" w:rsidR="00277669">
        <w:rPr>
          <w:rFonts w:ascii="Verdana" w:hAnsi="Verdana" w:cs="Arial"/>
          <w:bCs/>
          <w:sz w:val="24"/>
          <w:szCs w:val="24"/>
        </w:rPr>
        <w:t xml:space="preserve">procured to deliver this critical piece of work. </w:t>
      </w:r>
    </w:p>
    <w:p w:rsidRPr="00EC0529" w:rsidR="00277669" w:rsidP="007A2901" w:rsidRDefault="00277669" w14:paraId="46F293D0" w14:textId="77777777">
      <w:pPr>
        <w:spacing w:after="0" w:line="240" w:lineRule="auto"/>
        <w:jc w:val="both"/>
        <w:rPr>
          <w:rFonts w:ascii="Verdana" w:hAnsi="Verdana" w:cs="Arial"/>
          <w:bCs/>
          <w:sz w:val="24"/>
          <w:szCs w:val="24"/>
        </w:rPr>
      </w:pPr>
    </w:p>
    <w:p w:rsidRPr="00EC0529" w:rsidR="008B0B7B" w:rsidP="007A2901" w:rsidRDefault="00277669" w14:paraId="5202269B" w14:textId="67963C1B">
      <w:pPr>
        <w:spacing w:after="0" w:line="240" w:lineRule="auto"/>
        <w:jc w:val="both"/>
        <w:rPr>
          <w:rFonts w:ascii="Verdana" w:hAnsi="Verdana" w:cs="Arial"/>
          <w:bCs/>
          <w:sz w:val="24"/>
          <w:szCs w:val="24"/>
        </w:rPr>
      </w:pPr>
      <w:r w:rsidRPr="00EC0529">
        <w:rPr>
          <w:rFonts w:ascii="Verdana" w:hAnsi="Verdana" w:cs="Arial"/>
          <w:bCs/>
          <w:sz w:val="24"/>
          <w:szCs w:val="24"/>
        </w:rPr>
        <w:t xml:space="preserve">Beyond our own organisation, </w:t>
      </w:r>
      <w:r w:rsidRPr="00EC0529" w:rsidR="000229A3">
        <w:rPr>
          <w:rFonts w:ascii="Verdana" w:hAnsi="Verdana" w:cs="Arial"/>
          <w:bCs/>
          <w:sz w:val="24"/>
          <w:szCs w:val="24"/>
        </w:rPr>
        <w:t>the team has played a key role in the ongoing c</w:t>
      </w:r>
      <w:r w:rsidRPr="00EC0529" w:rsidR="008B0B7B">
        <w:rPr>
          <w:rFonts w:ascii="Verdana" w:hAnsi="Verdana" w:cs="Arial"/>
          <w:bCs/>
          <w:sz w:val="24"/>
          <w:szCs w:val="24"/>
        </w:rPr>
        <w:t>ollaborati</w:t>
      </w:r>
      <w:r w:rsidRPr="00EC0529" w:rsidR="000229A3">
        <w:rPr>
          <w:rFonts w:ascii="Verdana" w:hAnsi="Verdana" w:cs="Arial"/>
          <w:bCs/>
          <w:sz w:val="24"/>
          <w:szCs w:val="24"/>
        </w:rPr>
        <w:t>on</w:t>
      </w:r>
      <w:r w:rsidRPr="00EC0529" w:rsidR="008B0B7B">
        <w:rPr>
          <w:rFonts w:ascii="Verdana" w:hAnsi="Verdana" w:cs="Arial"/>
          <w:bCs/>
          <w:sz w:val="24"/>
          <w:szCs w:val="24"/>
        </w:rPr>
        <w:t xml:space="preserve"> with </w:t>
      </w:r>
      <w:r w:rsidRPr="00EC0529" w:rsidR="009C58DE">
        <w:rPr>
          <w:rFonts w:ascii="Verdana" w:hAnsi="Verdana" w:cs="Arial"/>
          <w:bCs/>
          <w:sz w:val="24"/>
          <w:szCs w:val="24"/>
        </w:rPr>
        <w:t>Hywel Dda University Health Board</w:t>
      </w:r>
      <w:r w:rsidRPr="00EC0529" w:rsidR="008B0B7B">
        <w:rPr>
          <w:rFonts w:ascii="Verdana" w:hAnsi="Verdana" w:cs="Arial"/>
          <w:bCs/>
          <w:sz w:val="24"/>
          <w:szCs w:val="24"/>
        </w:rPr>
        <w:t xml:space="preserve"> on a </w:t>
      </w:r>
      <w:r w:rsidRPr="00EC0529" w:rsidR="008B0B7B">
        <w:rPr>
          <w:rFonts w:ascii="Verdana" w:hAnsi="Verdana" w:cs="Arial"/>
          <w:b/>
          <w:sz w:val="24"/>
          <w:szCs w:val="24"/>
        </w:rPr>
        <w:t>regional health economy programme</w:t>
      </w:r>
      <w:r w:rsidRPr="00EC0529" w:rsidR="008B0B7B">
        <w:rPr>
          <w:rFonts w:ascii="Verdana" w:hAnsi="Verdana" w:cs="Arial"/>
          <w:bCs/>
          <w:sz w:val="24"/>
          <w:szCs w:val="24"/>
        </w:rPr>
        <w:t xml:space="preserve"> that serves almost 800,000 people across South West Wales, </w:t>
      </w:r>
      <w:r w:rsidRPr="00EC0529" w:rsidR="000229A3">
        <w:rPr>
          <w:rFonts w:ascii="Verdana" w:hAnsi="Verdana" w:cs="Arial"/>
          <w:bCs/>
          <w:sz w:val="24"/>
          <w:szCs w:val="24"/>
        </w:rPr>
        <w:t xml:space="preserve">ensuring the programme is </w:t>
      </w:r>
      <w:r w:rsidRPr="00EC0529" w:rsidR="008B0B7B">
        <w:rPr>
          <w:rFonts w:ascii="Verdana" w:hAnsi="Verdana" w:cs="Arial"/>
          <w:bCs/>
          <w:sz w:val="24"/>
          <w:szCs w:val="24"/>
        </w:rPr>
        <w:t xml:space="preserve">rooted in the Marmot Principles </w:t>
      </w:r>
      <w:r w:rsidRPr="00EC0529" w:rsidR="008B0B7B">
        <w:rPr>
          <w:rFonts w:ascii="Verdana" w:hAnsi="Verdana" w:cs="Arial"/>
          <w:bCs/>
          <w:sz w:val="24"/>
          <w:szCs w:val="24"/>
        </w:rPr>
        <w:t>and Social Model for Health and Wellbeing</w:t>
      </w:r>
      <w:r w:rsidRPr="00EC0529" w:rsidR="002A3485">
        <w:rPr>
          <w:rFonts w:ascii="Verdana" w:hAnsi="Verdana" w:cs="Arial"/>
          <w:bCs/>
          <w:sz w:val="24"/>
          <w:szCs w:val="24"/>
        </w:rPr>
        <w:t xml:space="preserve"> and focusing on four P’s People, Place, Procurement and</w:t>
      </w:r>
      <w:r w:rsidRPr="00EC0529" w:rsidR="003212B1">
        <w:rPr>
          <w:rFonts w:ascii="Verdana" w:hAnsi="Verdana" w:cs="Arial"/>
          <w:bCs/>
          <w:sz w:val="24"/>
          <w:szCs w:val="24"/>
        </w:rPr>
        <w:t xml:space="preserve"> Partnerships. </w:t>
      </w:r>
    </w:p>
    <w:p w:rsidRPr="00EC0529" w:rsidR="004308BC" w:rsidP="008B0B7B" w:rsidRDefault="004308BC" w14:paraId="3B3EF842" w14:textId="77777777">
      <w:pPr>
        <w:spacing w:after="0" w:line="240" w:lineRule="auto"/>
        <w:rPr>
          <w:rFonts w:ascii="Verdana" w:hAnsi="Verdana" w:cs="Arial"/>
          <w:bCs/>
          <w:sz w:val="24"/>
          <w:szCs w:val="24"/>
        </w:rPr>
      </w:pPr>
    </w:p>
    <w:p w:rsidRPr="00EC0529" w:rsidR="004308BC" w:rsidP="004308BC" w:rsidRDefault="004308BC" w14:paraId="6C136703" w14:textId="63B65060">
      <w:pPr>
        <w:spacing w:after="0" w:line="240" w:lineRule="auto"/>
        <w:rPr>
          <w:rFonts w:ascii="Verdana" w:hAnsi="Verdana" w:cs="Arial"/>
          <w:bCs/>
          <w:sz w:val="24"/>
          <w:szCs w:val="24"/>
        </w:rPr>
      </w:pPr>
      <w:r w:rsidRPr="00EC0529">
        <w:rPr>
          <w:rFonts w:ascii="Arial" w:hAnsi="Arial" w:cs="Arial"/>
          <w:bCs/>
          <w:sz w:val="24"/>
          <w:szCs w:val="24"/>
        </w:rPr>
        <w:t>​</w:t>
      </w:r>
    </w:p>
    <w:p w:rsidRPr="00EC0529" w:rsidR="004308BC" w:rsidP="007A2901" w:rsidRDefault="004308BC" w14:paraId="718B00A6" w14:textId="54B361B4">
      <w:pPr>
        <w:spacing w:after="0" w:line="240" w:lineRule="auto"/>
        <w:jc w:val="both"/>
        <w:rPr>
          <w:rFonts w:ascii="Verdana" w:hAnsi="Verdana" w:cs="Arial"/>
          <w:bCs/>
          <w:sz w:val="24"/>
          <w:szCs w:val="24"/>
        </w:rPr>
      </w:pPr>
      <w:r w:rsidRPr="00EC0529">
        <w:rPr>
          <w:rFonts w:ascii="Verdana" w:hAnsi="Verdana" w:cs="Arial"/>
          <w:bCs/>
          <w:sz w:val="24"/>
          <w:szCs w:val="24"/>
        </w:rPr>
        <w:t xml:space="preserve">Integrated Help Me Quit </w:t>
      </w:r>
      <w:r w:rsidRPr="00EC0529">
        <w:rPr>
          <w:rFonts w:ascii="Verdana" w:hAnsi="Verdana" w:cs="Arial"/>
          <w:b/>
          <w:sz w:val="24"/>
          <w:szCs w:val="24"/>
        </w:rPr>
        <w:t>smoking cessation services</w:t>
      </w:r>
      <w:r w:rsidRPr="00EC0529">
        <w:rPr>
          <w:rFonts w:ascii="Verdana" w:hAnsi="Verdana" w:cs="Arial"/>
          <w:bCs/>
          <w:sz w:val="24"/>
          <w:szCs w:val="24"/>
        </w:rPr>
        <w:t xml:space="preserve"> are operational in Swansea Bay.</w:t>
      </w:r>
      <w:r w:rsidRPr="00EC0529" w:rsidR="008F7D89">
        <w:rPr>
          <w:rFonts w:ascii="Verdana" w:hAnsi="Verdana" w:cs="Arial"/>
          <w:bCs/>
          <w:sz w:val="24"/>
          <w:szCs w:val="24"/>
        </w:rPr>
        <w:t xml:space="preserve"> A n</w:t>
      </w:r>
      <w:r w:rsidRPr="00EC0529">
        <w:rPr>
          <w:rFonts w:ascii="Verdana" w:hAnsi="Verdana" w:cs="Arial"/>
          <w:bCs/>
          <w:sz w:val="24"/>
          <w:szCs w:val="24"/>
        </w:rPr>
        <w:t>ational PHW led review of H</w:t>
      </w:r>
      <w:r w:rsidRPr="00EC0529" w:rsidR="008F7D89">
        <w:rPr>
          <w:rFonts w:ascii="Verdana" w:hAnsi="Verdana" w:cs="Arial"/>
          <w:bCs/>
          <w:sz w:val="24"/>
          <w:szCs w:val="24"/>
        </w:rPr>
        <w:t xml:space="preserve">elp Me Quit </w:t>
      </w:r>
      <w:r w:rsidRPr="00EC0529">
        <w:rPr>
          <w:rFonts w:ascii="Verdana" w:hAnsi="Verdana" w:cs="Arial"/>
          <w:bCs/>
          <w:sz w:val="24"/>
          <w:szCs w:val="24"/>
        </w:rPr>
        <w:t xml:space="preserve">services across Wales highlighting link between number of </w:t>
      </w:r>
      <w:r w:rsidRPr="00EC0529" w:rsidR="008F7D89">
        <w:rPr>
          <w:rFonts w:ascii="Verdana" w:hAnsi="Verdana" w:cs="Arial"/>
          <w:bCs/>
          <w:sz w:val="24"/>
          <w:szCs w:val="24"/>
        </w:rPr>
        <w:t xml:space="preserve">Whole </w:t>
      </w:r>
      <w:r w:rsidRPr="00EC0529">
        <w:rPr>
          <w:rFonts w:ascii="Verdana" w:hAnsi="Verdana" w:cs="Arial"/>
          <w:bCs/>
          <w:sz w:val="24"/>
          <w:szCs w:val="24"/>
        </w:rPr>
        <w:t>T</w:t>
      </w:r>
      <w:r w:rsidRPr="00EC0529" w:rsidR="008F7D89">
        <w:rPr>
          <w:rFonts w:ascii="Verdana" w:hAnsi="Verdana" w:cs="Arial"/>
          <w:bCs/>
          <w:sz w:val="24"/>
          <w:szCs w:val="24"/>
        </w:rPr>
        <w:t xml:space="preserve">ime </w:t>
      </w:r>
      <w:r w:rsidRPr="00EC0529">
        <w:rPr>
          <w:rFonts w:ascii="Verdana" w:hAnsi="Verdana" w:cs="Arial"/>
          <w:bCs/>
          <w:sz w:val="24"/>
          <w:szCs w:val="24"/>
        </w:rPr>
        <w:t>E</w:t>
      </w:r>
      <w:r w:rsidRPr="00EC0529" w:rsidR="008F7D89">
        <w:rPr>
          <w:rFonts w:ascii="Verdana" w:hAnsi="Verdana" w:cs="Arial"/>
          <w:bCs/>
          <w:sz w:val="24"/>
          <w:szCs w:val="24"/>
        </w:rPr>
        <w:t>quivalent</w:t>
      </w:r>
      <w:r w:rsidRPr="00EC0529">
        <w:rPr>
          <w:rFonts w:ascii="Verdana" w:hAnsi="Verdana" w:cs="Arial"/>
          <w:bCs/>
          <w:sz w:val="24"/>
          <w:szCs w:val="24"/>
        </w:rPr>
        <w:t xml:space="preserve"> employed in </w:t>
      </w:r>
      <w:r w:rsidRPr="00EC0529" w:rsidR="009C58DE">
        <w:rPr>
          <w:rFonts w:ascii="Verdana" w:hAnsi="Verdana" w:cs="Arial"/>
          <w:bCs/>
          <w:sz w:val="24"/>
          <w:szCs w:val="24"/>
        </w:rPr>
        <w:t>Help Me Quit</w:t>
      </w:r>
      <w:r w:rsidRPr="00EC0529">
        <w:rPr>
          <w:rFonts w:ascii="Verdana" w:hAnsi="Verdana" w:cs="Arial"/>
          <w:bCs/>
          <w:sz w:val="24"/>
          <w:szCs w:val="24"/>
        </w:rPr>
        <w:t xml:space="preserve"> services and smoking quit rates of Health Boards</w:t>
      </w:r>
      <w:r w:rsidRPr="00EC0529" w:rsidR="008F7D89">
        <w:rPr>
          <w:rFonts w:ascii="Verdana" w:hAnsi="Verdana" w:cs="Arial"/>
          <w:bCs/>
          <w:sz w:val="24"/>
          <w:szCs w:val="24"/>
        </w:rPr>
        <w:t xml:space="preserve"> is </w:t>
      </w:r>
      <w:r w:rsidRPr="00EC0529">
        <w:rPr>
          <w:rFonts w:ascii="Verdana" w:hAnsi="Verdana" w:cs="Arial"/>
          <w:bCs/>
          <w:sz w:val="24"/>
          <w:szCs w:val="24"/>
        </w:rPr>
        <w:t>expected to be published imminently.</w:t>
      </w:r>
    </w:p>
    <w:p w:rsidRPr="00EC0529" w:rsidR="004308BC" w:rsidP="007A2901" w:rsidRDefault="004308BC" w14:paraId="7CA4CF58" w14:textId="77777777">
      <w:pPr>
        <w:spacing w:after="0" w:line="240" w:lineRule="auto"/>
        <w:jc w:val="both"/>
        <w:rPr>
          <w:rFonts w:ascii="Verdana" w:hAnsi="Verdana" w:cs="Arial"/>
          <w:bCs/>
          <w:sz w:val="24"/>
          <w:szCs w:val="24"/>
        </w:rPr>
      </w:pPr>
    </w:p>
    <w:p w:rsidRPr="00EC0529" w:rsidR="004308BC" w:rsidP="007A2901" w:rsidRDefault="004308BC" w14:paraId="17231741" w14:textId="7E0BD10C">
      <w:pPr>
        <w:spacing w:after="0" w:line="240" w:lineRule="auto"/>
        <w:jc w:val="both"/>
        <w:rPr>
          <w:rFonts w:ascii="Verdana" w:hAnsi="Verdana" w:cs="Arial"/>
          <w:bCs/>
          <w:sz w:val="24"/>
          <w:szCs w:val="24"/>
        </w:rPr>
      </w:pPr>
      <w:r w:rsidRPr="00EC0529">
        <w:rPr>
          <w:rFonts w:ascii="Verdana" w:hAnsi="Verdana" w:cs="Arial"/>
          <w:b/>
          <w:sz w:val="24"/>
          <w:szCs w:val="24"/>
        </w:rPr>
        <w:t>Help Me Quit in Hospital and Maternal Smoking Cessation programmes</w:t>
      </w:r>
      <w:r w:rsidRPr="00EC0529">
        <w:rPr>
          <w:rFonts w:ascii="Verdana" w:hAnsi="Verdana" w:cs="Arial"/>
          <w:bCs/>
          <w:sz w:val="24"/>
          <w:szCs w:val="24"/>
        </w:rPr>
        <w:t xml:space="preserve"> are operational in the Health Board, funded through Prevention and Early Years (PEY) funding in 24/25 and 25/26. </w:t>
      </w:r>
      <w:r w:rsidRPr="00EC0529" w:rsidR="008F7D89">
        <w:rPr>
          <w:rFonts w:ascii="Verdana" w:hAnsi="Verdana" w:cs="Arial"/>
          <w:bCs/>
          <w:sz w:val="24"/>
          <w:szCs w:val="24"/>
        </w:rPr>
        <w:t>However, the s</w:t>
      </w:r>
      <w:r w:rsidRPr="00EC0529">
        <w:rPr>
          <w:rFonts w:ascii="Verdana" w:hAnsi="Verdana" w:cs="Arial"/>
          <w:bCs/>
          <w:sz w:val="24"/>
          <w:szCs w:val="24"/>
        </w:rPr>
        <w:t>hort-term funding is impacting on staff retention and long-term planning. Delivery of services is affected by the need for additional recruitment and training</w:t>
      </w:r>
      <w:r w:rsidRPr="00EC0529" w:rsidR="008F7D89">
        <w:rPr>
          <w:rFonts w:ascii="Verdana" w:hAnsi="Verdana" w:cs="Arial"/>
          <w:bCs/>
          <w:sz w:val="24"/>
          <w:szCs w:val="24"/>
        </w:rPr>
        <w:t xml:space="preserve">, and while we await </w:t>
      </w:r>
      <w:r w:rsidRPr="00EC0529">
        <w:rPr>
          <w:rFonts w:ascii="Verdana" w:hAnsi="Verdana" w:cs="Arial"/>
          <w:bCs/>
          <w:sz w:val="24"/>
          <w:szCs w:val="24"/>
        </w:rPr>
        <w:t>Welsh Government confirmation around PEY funding beyond 25/26</w:t>
      </w:r>
      <w:r w:rsidRPr="00EC0529" w:rsidR="008F7D89">
        <w:rPr>
          <w:rFonts w:ascii="Verdana" w:hAnsi="Verdana" w:cs="Arial"/>
          <w:bCs/>
          <w:sz w:val="24"/>
          <w:szCs w:val="24"/>
        </w:rPr>
        <w:t xml:space="preserve">, service </w:t>
      </w:r>
      <w:r w:rsidRPr="00EC0529">
        <w:rPr>
          <w:rFonts w:ascii="Verdana" w:hAnsi="Verdana" w:cs="Arial"/>
          <w:bCs/>
          <w:sz w:val="24"/>
          <w:szCs w:val="24"/>
        </w:rPr>
        <w:t>continuation remains fragile in the meantime.</w:t>
      </w:r>
    </w:p>
    <w:p w:rsidRPr="00EC0529" w:rsidR="001E697D" w:rsidP="007A2901" w:rsidRDefault="001E697D" w14:paraId="13EC57CA" w14:textId="77777777">
      <w:pPr>
        <w:spacing w:after="0" w:line="240" w:lineRule="auto"/>
        <w:jc w:val="both"/>
        <w:rPr>
          <w:rFonts w:ascii="Verdana" w:hAnsi="Verdana" w:cs="Arial"/>
          <w:bCs/>
          <w:sz w:val="24"/>
          <w:szCs w:val="24"/>
        </w:rPr>
      </w:pPr>
    </w:p>
    <w:p w:rsidRPr="00EC0529" w:rsidR="00EF1EDF" w:rsidP="007A2901" w:rsidRDefault="00EF1EDF" w14:paraId="1635F47A" w14:textId="0FF7615E">
      <w:pPr>
        <w:spacing w:after="0" w:line="240" w:lineRule="auto"/>
        <w:jc w:val="both"/>
        <w:rPr>
          <w:rFonts w:ascii="Verdana" w:hAnsi="Verdana" w:cs="Arial"/>
          <w:bCs/>
          <w:sz w:val="24"/>
          <w:szCs w:val="24"/>
        </w:rPr>
      </w:pPr>
      <w:r w:rsidRPr="00EC0529">
        <w:rPr>
          <w:rFonts w:ascii="Verdana" w:hAnsi="Verdana" w:cs="Arial"/>
          <w:bCs/>
          <w:sz w:val="24"/>
          <w:szCs w:val="24"/>
        </w:rPr>
        <w:t xml:space="preserve">Governance of the </w:t>
      </w:r>
      <w:r w:rsidRPr="00EC0529">
        <w:rPr>
          <w:rFonts w:ascii="Verdana" w:hAnsi="Verdana" w:cs="Arial"/>
          <w:b/>
          <w:sz w:val="24"/>
          <w:szCs w:val="24"/>
        </w:rPr>
        <w:t>Adult Weight Management Pathway</w:t>
      </w:r>
      <w:r w:rsidRPr="00EC0529">
        <w:rPr>
          <w:rFonts w:ascii="Verdana" w:hAnsi="Verdana" w:cs="Arial"/>
          <w:bCs/>
          <w:sz w:val="24"/>
          <w:szCs w:val="24"/>
        </w:rPr>
        <w:t xml:space="preserve"> has been agreed. </w:t>
      </w:r>
      <w:r w:rsidRPr="00EC0529" w:rsidR="002A3485">
        <w:rPr>
          <w:rFonts w:ascii="Verdana" w:hAnsi="Verdana" w:cs="Arial"/>
          <w:bCs/>
          <w:sz w:val="24"/>
          <w:szCs w:val="24"/>
        </w:rPr>
        <w:t xml:space="preserve">A </w:t>
      </w:r>
      <w:r w:rsidRPr="00EC0529">
        <w:rPr>
          <w:rFonts w:ascii="Verdana" w:hAnsi="Verdana" w:cs="Arial"/>
          <w:bCs/>
          <w:sz w:val="24"/>
          <w:szCs w:val="24"/>
        </w:rPr>
        <w:t xml:space="preserve">Task and Finish Group </w:t>
      </w:r>
      <w:r w:rsidRPr="00EC0529" w:rsidR="008A17D2">
        <w:rPr>
          <w:rFonts w:ascii="Verdana" w:hAnsi="Verdana" w:cs="Arial"/>
          <w:bCs/>
          <w:sz w:val="24"/>
          <w:szCs w:val="24"/>
        </w:rPr>
        <w:t xml:space="preserve">has been </w:t>
      </w:r>
      <w:r w:rsidRPr="00EC0529">
        <w:rPr>
          <w:rFonts w:ascii="Verdana" w:hAnsi="Verdana" w:cs="Arial"/>
          <w:bCs/>
          <w:sz w:val="24"/>
          <w:szCs w:val="24"/>
        </w:rPr>
        <w:t xml:space="preserve">established under executive leadership of </w:t>
      </w:r>
      <w:r w:rsidRPr="00EC0529" w:rsidR="00225902">
        <w:rPr>
          <w:rFonts w:ascii="Verdana" w:hAnsi="Verdana" w:cs="Arial"/>
          <w:bCs/>
          <w:sz w:val="24"/>
          <w:szCs w:val="24"/>
        </w:rPr>
        <w:t>the Dir of Therapies</w:t>
      </w:r>
      <w:r w:rsidRPr="00EC0529">
        <w:rPr>
          <w:rFonts w:ascii="Verdana" w:hAnsi="Verdana" w:cs="Arial"/>
          <w:bCs/>
          <w:sz w:val="24"/>
          <w:szCs w:val="24"/>
        </w:rPr>
        <w:t xml:space="preserve"> to produce plan for development of Adult Weight Management Pathway in line with expectations outlined in All Wales Weight Management Pathway. </w:t>
      </w:r>
      <w:r w:rsidRPr="00EC0529" w:rsidR="008A17D2">
        <w:rPr>
          <w:rFonts w:ascii="Verdana" w:hAnsi="Verdana" w:cs="Arial"/>
          <w:bCs/>
          <w:sz w:val="24"/>
          <w:szCs w:val="24"/>
        </w:rPr>
        <w:t>There will be a f</w:t>
      </w:r>
      <w:r w:rsidRPr="00EC0529">
        <w:rPr>
          <w:rFonts w:ascii="Verdana" w:hAnsi="Verdana" w:cs="Arial"/>
          <w:bCs/>
          <w:sz w:val="24"/>
          <w:szCs w:val="24"/>
        </w:rPr>
        <w:t>ocus on Level 3 provision, maternity provision and creating an aligned pathway.</w:t>
      </w:r>
      <w:r w:rsidRPr="00EC0529" w:rsidR="008A17D2">
        <w:rPr>
          <w:rFonts w:ascii="Verdana" w:hAnsi="Verdana" w:cs="Arial"/>
          <w:bCs/>
          <w:sz w:val="24"/>
          <w:szCs w:val="24"/>
        </w:rPr>
        <w:t xml:space="preserve"> However, </w:t>
      </w:r>
      <w:r w:rsidRPr="00EC0529">
        <w:rPr>
          <w:rFonts w:ascii="Verdana" w:hAnsi="Verdana" w:cs="Arial"/>
          <w:bCs/>
          <w:sz w:val="24"/>
          <w:szCs w:val="24"/>
        </w:rPr>
        <w:t xml:space="preserve"> </w:t>
      </w:r>
    </w:p>
    <w:p w:rsidRPr="00EC0529" w:rsidR="00EF1EDF" w:rsidP="03768190" w:rsidRDefault="00EF1EDF" w14:paraId="2EF0ACD6" w14:textId="624EE6DC">
      <w:pPr>
        <w:spacing w:after="0" w:line="240" w:lineRule="auto"/>
        <w:jc w:val="both"/>
        <w:rPr>
          <w:rFonts w:ascii="Verdana" w:hAnsi="Verdana" w:cs="Arial"/>
          <w:sz w:val="24"/>
          <w:szCs w:val="24"/>
        </w:rPr>
      </w:pPr>
      <w:r w:rsidRPr="03768190" w:rsidR="00EF1EDF">
        <w:rPr>
          <w:rFonts w:ascii="Verdana" w:hAnsi="Verdana" w:cs="Arial"/>
          <w:sz w:val="24"/>
          <w:szCs w:val="24"/>
        </w:rPr>
        <w:t xml:space="preserve">Weight Management Pathway Lead </w:t>
      </w:r>
      <w:r w:rsidRPr="03768190" w:rsidR="008A17D2">
        <w:rPr>
          <w:rFonts w:ascii="Verdana" w:hAnsi="Verdana" w:cs="Arial"/>
          <w:sz w:val="24"/>
          <w:szCs w:val="24"/>
        </w:rPr>
        <w:t xml:space="preserve">has been </w:t>
      </w:r>
      <w:r w:rsidRPr="03768190" w:rsidR="00EF1EDF">
        <w:rPr>
          <w:rFonts w:ascii="Verdana" w:hAnsi="Verdana" w:cs="Arial"/>
          <w:sz w:val="24"/>
          <w:szCs w:val="24"/>
        </w:rPr>
        <w:t>hired on a fixed term basis using Prevention and Early Years (PEY) funding until March 2</w:t>
      </w:r>
      <w:r w:rsidRPr="03768190" w:rsidR="035D72C3">
        <w:rPr>
          <w:rFonts w:ascii="Verdana" w:hAnsi="Verdana" w:cs="Arial"/>
          <w:sz w:val="24"/>
          <w:szCs w:val="24"/>
        </w:rPr>
        <w:t>02</w:t>
      </w:r>
      <w:r w:rsidRPr="03768190" w:rsidR="00EF1EDF">
        <w:rPr>
          <w:rFonts w:ascii="Verdana" w:hAnsi="Verdana" w:cs="Arial"/>
          <w:sz w:val="24"/>
          <w:szCs w:val="24"/>
        </w:rPr>
        <w:t>6</w:t>
      </w:r>
      <w:r w:rsidRPr="03768190" w:rsidR="000A23CD">
        <w:rPr>
          <w:rFonts w:ascii="Verdana" w:hAnsi="Verdana" w:cs="Arial"/>
          <w:sz w:val="24"/>
          <w:szCs w:val="24"/>
        </w:rPr>
        <w:t xml:space="preserve">, and as with smoking cessation, service continuation </w:t>
      </w:r>
      <w:r w:rsidRPr="03768190" w:rsidR="000A23CD">
        <w:rPr>
          <w:rFonts w:ascii="Verdana" w:hAnsi="Verdana" w:cs="Arial"/>
          <w:sz w:val="24"/>
          <w:szCs w:val="24"/>
        </w:rPr>
        <w:t>remains</w:t>
      </w:r>
      <w:r w:rsidRPr="03768190" w:rsidR="000A23CD">
        <w:rPr>
          <w:rFonts w:ascii="Verdana" w:hAnsi="Verdana" w:cs="Arial"/>
          <w:sz w:val="24"/>
          <w:szCs w:val="24"/>
        </w:rPr>
        <w:t xml:space="preserve"> fragile while we await Welsh Government confirmation around PEY funding beyond 25/26</w:t>
      </w:r>
      <w:r w:rsidRPr="03768190" w:rsidR="00EF1EDF">
        <w:rPr>
          <w:rFonts w:ascii="Verdana" w:hAnsi="Verdana" w:cs="Arial"/>
          <w:sz w:val="24"/>
          <w:szCs w:val="24"/>
        </w:rPr>
        <w:t>.</w:t>
      </w:r>
      <w:r w:rsidRPr="03768190" w:rsidR="000A23CD">
        <w:rPr>
          <w:rFonts w:ascii="Verdana" w:hAnsi="Verdana" w:cs="Arial"/>
          <w:sz w:val="24"/>
          <w:szCs w:val="24"/>
        </w:rPr>
        <w:t xml:space="preserve"> </w:t>
      </w:r>
    </w:p>
    <w:p w:rsidRPr="00EC0529" w:rsidR="002A3485" w:rsidP="03768190" w:rsidRDefault="002A3485" w14:paraId="4B5E57BD" w14:textId="40CD9ED2">
      <w:pPr>
        <w:spacing w:after="0" w:line="240" w:lineRule="auto"/>
        <w:jc w:val="both"/>
        <w:rPr>
          <w:rFonts w:ascii="Verdana" w:hAnsi="Verdana" w:cs="Arial"/>
          <w:sz w:val="24"/>
          <w:szCs w:val="24"/>
        </w:rPr>
      </w:pPr>
      <w:r w:rsidRPr="03768190" w:rsidR="002A3485">
        <w:rPr>
          <w:rFonts w:ascii="Verdana" w:hAnsi="Verdana" w:cs="Arial"/>
          <w:sz w:val="24"/>
          <w:szCs w:val="24"/>
        </w:rPr>
        <w:t>We have however been working on a UK level Innovate bid for funding for Weight management services, which if successful would enable us to implement fully comprehensive pathways using a digital</w:t>
      </w:r>
      <w:r w:rsidRPr="03768190" w:rsidR="00225902">
        <w:rPr>
          <w:rFonts w:ascii="Verdana" w:hAnsi="Verdana" w:cs="Arial"/>
          <w:sz w:val="24"/>
          <w:szCs w:val="24"/>
        </w:rPr>
        <w:t xml:space="preserve">ly delivered service model. The </w:t>
      </w:r>
      <w:r w:rsidRPr="03768190" w:rsidR="009C58DE">
        <w:rPr>
          <w:rFonts w:ascii="Verdana" w:hAnsi="Verdana" w:cs="Arial"/>
          <w:sz w:val="24"/>
          <w:szCs w:val="24"/>
        </w:rPr>
        <w:t xml:space="preserve">Executive Director for Public </w:t>
      </w:r>
      <w:r w:rsidRPr="03768190" w:rsidR="31515FC1">
        <w:rPr>
          <w:rFonts w:ascii="Verdana" w:hAnsi="Verdana" w:cs="Arial"/>
          <w:sz w:val="24"/>
          <w:szCs w:val="24"/>
        </w:rPr>
        <w:t>Health has</w:t>
      </w:r>
      <w:r w:rsidRPr="03768190" w:rsidR="00225902">
        <w:rPr>
          <w:rFonts w:ascii="Verdana" w:hAnsi="Verdana" w:cs="Arial"/>
          <w:sz w:val="24"/>
          <w:szCs w:val="24"/>
        </w:rPr>
        <w:t xml:space="preserve"> been Executive sponsor for this bid.</w:t>
      </w:r>
    </w:p>
    <w:p w:rsidRPr="00EC0529" w:rsidR="000A23CD" w:rsidP="007A2901" w:rsidRDefault="000A23CD" w14:paraId="07F4E2BA" w14:textId="77777777">
      <w:pPr>
        <w:spacing w:after="0" w:line="240" w:lineRule="auto"/>
        <w:jc w:val="both"/>
        <w:rPr>
          <w:rFonts w:ascii="Verdana" w:hAnsi="Verdana" w:cs="Arial"/>
          <w:bCs/>
          <w:sz w:val="24"/>
          <w:szCs w:val="24"/>
        </w:rPr>
      </w:pPr>
    </w:p>
    <w:p w:rsidRPr="00EC0529" w:rsidR="00EF1EDF" w:rsidP="007A2901" w:rsidRDefault="00EF1EDF" w14:paraId="43E43A9A" w14:textId="1CB489C9">
      <w:pPr>
        <w:spacing w:after="0" w:line="240" w:lineRule="auto"/>
        <w:jc w:val="both"/>
        <w:rPr>
          <w:rFonts w:ascii="Verdana" w:hAnsi="Verdana" w:cs="Arial"/>
          <w:bCs/>
          <w:sz w:val="24"/>
          <w:szCs w:val="24"/>
        </w:rPr>
      </w:pPr>
    </w:p>
    <w:p w:rsidRPr="00EC0529" w:rsidR="00EF1EDF" w:rsidP="002740FB" w:rsidRDefault="005503FF" w14:paraId="7B8E7189" w14:textId="333A4D6B">
      <w:pPr>
        <w:spacing w:after="0" w:line="240" w:lineRule="auto"/>
        <w:jc w:val="both"/>
        <w:rPr>
          <w:rFonts w:ascii="Verdana" w:hAnsi="Verdana" w:cs="Arial"/>
          <w:bCs/>
          <w:sz w:val="24"/>
          <w:szCs w:val="24"/>
        </w:rPr>
      </w:pPr>
      <w:r w:rsidRPr="00EC0529">
        <w:rPr>
          <w:rFonts w:ascii="Verdana" w:hAnsi="Verdana" w:cs="Arial"/>
          <w:bCs/>
          <w:sz w:val="24"/>
          <w:szCs w:val="24"/>
        </w:rPr>
        <w:t>A m</w:t>
      </w:r>
      <w:r w:rsidRPr="00EC0529" w:rsidR="00EF1EDF">
        <w:rPr>
          <w:rFonts w:ascii="Verdana" w:hAnsi="Verdana" w:cs="Arial"/>
          <w:bCs/>
          <w:sz w:val="24"/>
          <w:szCs w:val="24"/>
        </w:rPr>
        <w:t>ulti-disciplinary Level 2 &amp; 3 service</w:t>
      </w:r>
      <w:r w:rsidRPr="00EC0529">
        <w:rPr>
          <w:rFonts w:ascii="Verdana" w:hAnsi="Verdana" w:cs="Arial"/>
          <w:bCs/>
          <w:sz w:val="24"/>
          <w:szCs w:val="24"/>
        </w:rPr>
        <w:t xml:space="preserve"> </w:t>
      </w:r>
      <w:r w:rsidRPr="00EC0529">
        <w:rPr>
          <w:rFonts w:ascii="Arial" w:hAnsi="Arial" w:cs="Arial"/>
          <w:bCs/>
          <w:sz w:val="24"/>
          <w:szCs w:val="24"/>
        </w:rPr>
        <w:t>​</w:t>
      </w:r>
      <w:r w:rsidRPr="00EC0529">
        <w:rPr>
          <w:rFonts w:ascii="Verdana" w:hAnsi="Verdana" w:cs="Arial"/>
          <w:bCs/>
          <w:sz w:val="24"/>
          <w:szCs w:val="24"/>
        </w:rPr>
        <w:t xml:space="preserve">for the </w:t>
      </w:r>
      <w:r w:rsidRPr="00EC0529">
        <w:rPr>
          <w:rFonts w:ascii="Verdana" w:hAnsi="Verdana" w:cs="Arial"/>
          <w:b/>
          <w:sz w:val="24"/>
          <w:szCs w:val="24"/>
        </w:rPr>
        <w:t>Children and Young People’s Pathway</w:t>
      </w:r>
      <w:r w:rsidRPr="00EC0529" w:rsidR="00EF1EDF">
        <w:rPr>
          <w:rFonts w:ascii="Verdana" w:hAnsi="Verdana" w:cs="Arial"/>
          <w:bCs/>
          <w:sz w:val="24"/>
          <w:szCs w:val="24"/>
        </w:rPr>
        <w:t>, has been operational in Swansea Bay since July 2022 utilising Healthy Weight Healthy Wales funding.</w:t>
      </w:r>
      <w:r w:rsidRPr="00EC0529">
        <w:rPr>
          <w:rFonts w:ascii="Verdana" w:hAnsi="Verdana" w:cs="Arial"/>
          <w:bCs/>
          <w:sz w:val="24"/>
          <w:szCs w:val="24"/>
        </w:rPr>
        <w:t xml:space="preserve"> </w:t>
      </w:r>
      <w:r w:rsidRPr="00EC0529" w:rsidR="00EF1EDF">
        <w:rPr>
          <w:rFonts w:ascii="Arial" w:hAnsi="Arial" w:cs="Arial"/>
          <w:bCs/>
          <w:sz w:val="24"/>
          <w:szCs w:val="24"/>
        </w:rPr>
        <w:t>​</w:t>
      </w:r>
      <w:r w:rsidRPr="00EC0529" w:rsidR="00EF1EDF">
        <w:rPr>
          <w:rFonts w:ascii="Verdana" w:hAnsi="Verdana" w:cs="Arial"/>
          <w:bCs/>
          <w:sz w:val="24"/>
          <w:szCs w:val="24"/>
        </w:rPr>
        <w:t>Plan</w:t>
      </w:r>
      <w:r w:rsidRPr="00EC0529" w:rsidR="001F391C">
        <w:rPr>
          <w:rFonts w:ascii="Verdana" w:hAnsi="Verdana" w:cs="Arial"/>
          <w:bCs/>
          <w:sz w:val="24"/>
          <w:szCs w:val="24"/>
        </w:rPr>
        <w:t>s are in place</w:t>
      </w:r>
      <w:r w:rsidRPr="00EC0529" w:rsidR="00EF1EDF">
        <w:rPr>
          <w:rFonts w:ascii="Verdana" w:hAnsi="Verdana" w:cs="Arial"/>
          <w:bCs/>
          <w:sz w:val="24"/>
          <w:szCs w:val="24"/>
        </w:rPr>
        <w:t xml:space="preserve"> to ensure alignment of the Children and Young Peoples weight management service with the wider pathway development work being undertaken.</w:t>
      </w:r>
      <w:r w:rsidRPr="00EC0529" w:rsidR="00EF1EDF">
        <w:rPr>
          <w:rFonts w:ascii="Arial" w:hAnsi="Arial" w:cs="Arial"/>
          <w:bCs/>
          <w:sz w:val="24"/>
          <w:szCs w:val="24"/>
        </w:rPr>
        <w:t>​</w:t>
      </w:r>
    </w:p>
    <w:p w:rsidRPr="00EC0529" w:rsidR="00C57B2C" w:rsidP="00C57B2C" w:rsidRDefault="00C57B2C" w14:paraId="0106CEC9" w14:textId="77777777">
      <w:pPr>
        <w:spacing w:after="0" w:line="240" w:lineRule="auto"/>
        <w:jc w:val="both"/>
        <w:rPr>
          <w:rFonts w:ascii="Verdana" w:hAnsi="Verdana" w:cs="Arial"/>
          <w:bCs/>
          <w:sz w:val="24"/>
          <w:szCs w:val="24"/>
        </w:rPr>
      </w:pPr>
    </w:p>
    <w:p w:rsidRPr="00EC0529" w:rsidR="00543427" w:rsidP="00C57B2C" w:rsidRDefault="00543427" w14:paraId="7C9D122A" w14:textId="77777777">
      <w:pPr>
        <w:spacing w:after="0" w:line="240" w:lineRule="auto"/>
        <w:jc w:val="both"/>
        <w:rPr>
          <w:rFonts w:ascii="Verdana" w:hAnsi="Verdana" w:cs="Arial"/>
          <w:b/>
          <w:sz w:val="24"/>
          <w:szCs w:val="24"/>
        </w:rPr>
      </w:pPr>
    </w:p>
    <w:p w:rsidRPr="00EC0529" w:rsidR="00543427" w:rsidP="00C57B2C" w:rsidRDefault="00543427" w14:paraId="07701DC2" w14:textId="77777777">
      <w:pPr>
        <w:spacing w:after="0" w:line="240" w:lineRule="auto"/>
        <w:jc w:val="both"/>
        <w:rPr>
          <w:rFonts w:ascii="Verdana" w:hAnsi="Verdana" w:cs="Arial"/>
          <w:b/>
          <w:sz w:val="24"/>
          <w:szCs w:val="24"/>
        </w:rPr>
      </w:pPr>
    </w:p>
    <w:p w:rsidRPr="00EC0529" w:rsidR="00543427" w:rsidP="00C57B2C" w:rsidRDefault="00543427" w14:paraId="6A1A6EAF" w14:textId="77777777">
      <w:pPr>
        <w:spacing w:after="0" w:line="240" w:lineRule="auto"/>
        <w:jc w:val="both"/>
        <w:rPr>
          <w:rFonts w:ascii="Verdana" w:hAnsi="Verdana" w:cs="Arial"/>
          <w:b/>
          <w:sz w:val="24"/>
          <w:szCs w:val="24"/>
        </w:rPr>
      </w:pPr>
    </w:p>
    <w:p w:rsidRPr="00EC0529" w:rsidR="00543427" w:rsidP="00C57B2C" w:rsidRDefault="00543427" w14:paraId="2C641329" w14:textId="77777777">
      <w:pPr>
        <w:spacing w:after="0" w:line="240" w:lineRule="auto"/>
        <w:jc w:val="both"/>
        <w:rPr>
          <w:rFonts w:ascii="Verdana" w:hAnsi="Verdana" w:cs="Arial"/>
          <w:b/>
          <w:sz w:val="24"/>
          <w:szCs w:val="24"/>
        </w:rPr>
      </w:pPr>
    </w:p>
    <w:p w:rsidRPr="00EC0529" w:rsidR="00543427" w:rsidP="00C57B2C" w:rsidRDefault="00543427" w14:paraId="28F35649" w14:textId="77777777">
      <w:pPr>
        <w:spacing w:after="0" w:line="240" w:lineRule="auto"/>
        <w:jc w:val="both"/>
        <w:rPr>
          <w:rFonts w:ascii="Verdana" w:hAnsi="Verdana" w:cs="Arial"/>
          <w:b/>
          <w:sz w:val="24"/>
          <w:szCs w:val="24"/>
        </w:rPr>
      </w:pPr>
    </w:p>
    <w:p w:rsidRPr="00EC0529" w:rsidR="00543427" w:rsidP="00C57B2C" w:rsidRDefault="00543427" w14:paraId="703C5AA1" w14:textId="77777777">
      <w:pPr>
        <w:spacing w:after="0" w:line="240" w:lineRule="auto"/>
        <w:jc w:val="both"/>
        <w:rPr>
          <w:rFonts w:ascii="Verdana" w:hAnsi="Verdana" w:cs="Arial"/>
          <w:b/>
          <w:sz w:val="24"/>
          <w:szCs w:val="24"/>
        </w:rPr>
      </w:pPr>
    </w:p>
    <w:p w:rsidRPr="00EC0529" w:rsidR="00543427" w:rsidP="00C57B2C" w:rsidRDefault="00543427" w14:paraId="4B924091" w14:textId="77777777">
      <w:pPr>
        <w:spacing w:after="0" w:line="240" w:lineRule="auto"/>
        <w:jc w:val="both"/>
        <w:rPr>
          <w:rFonts w:ascii="Verdana" w:hAnsi="Verdana" w:cs="Arial"/>
          <w:b/>
          <w:sz w:val="24"/>
          <w:szCs w:val="24"/>
        </w:rPr>
      </w:pPr>
    </w:p>
    <w:p w:rsidRPr="00EC0529" w:rsidR="00543427" w:rsidP="00C57B2C" w:rsidRDefault="00543427" w14:paraId="2ABC1B19" w14:textId="77777777">
      <w:pPr>
        <w:spacing w:after="0" w:line="240" w:lineRule="auto"/>
        <w:jc w:val="both"/>
        <w:rPr>
          <w:rFonts w:ascii="Verdana" w:hAnsi="Verdana" w:cs="Arial"/>
          <w:b/>
          <w:sz w:val="24"/>
          <w:szCs w:val="24"/>
        </w:rPr>
      </w:pPr>
    </w:p>
    <w:p w:rsidRPr="00EC0529" w:rsidR="00543427" w:rsidP="00C57B2C" w:rsidRDefault="00543427" w14:paraId="756B2850" w14:textId="77777777">
      <w:pPr>
        <w:spacing w:after="0" w:line="240" w:lineRule="auto"/>
        <w:jc w:val="both"/>
        <w:rPr>
          <w:rFonts w:ascii="Verdana" w:hAnsi="Verdana" w:cs="Arial"/>
          <w:b/>
          <w:sz w:val="24"/>
          <w:szCs w:val="24"/>
        </w:rPr>
      </w:pPr>
    </w:p>
    <w:p w:rsidRPr="00EC0529" w:rsidR="00543427" w:rsidP="00C57B2C" w:rsidRDefault="00543427" w14:paraId="4F186B60" w14:textId="77777777">
      <w:pPr>
        <w:spacing w:after="0" w:line="240" w:lineRule="auto"/>
        <w:jc w:val="both"/>
        <w:rPr>
          <w:rFonts w:ascii="Verdana" w:hAnsi="Verdana" w:cs="Arial"/>
          <w:b/>
          <w:sz w:val="24"/>
          <w:szCs w:val="24"/>
        </w:rPr>
      </w:pPr>
    </w:p>
    <w:p w:rsidRPr="00EC0529" w:rsidR="00543427" w:rsidP="03768190" w:rsidRDefault="00543427" w14:paraId="440CB269" w14:textId="3BCA39A2">
      <w:pPr>
        <w:spacing w:after="0" w:line="240" w:lineRule="auto"/>
        <w:jc w:val="both"/>
        <w:rPr>
          <w:rFonts w:ascii="Verdana" w:hAnsi="Verdana" w:cs="Arial"/>
          <w:sz w:val="24"/>
          <w:szCs w:val="24"/>
        </w:rPr>
      </w:pPr>
      <w:r w:rsidRPr="03768190" w:rsidR="00543427">
        <w:rPr>
          <w:rFonts w:ascii="Verdana" w:hAnsi="Verdana" w:cs="Arial"/>
          <w:b w:val="1"/>
          <w:bCs w:val="1"/>
          <w:sz w:val="24"/>
          <w:szCs w:val="24"/>
        </w:rPr>
        <w:t xml:space="preserve">Immunisation &amp; </w:t>
      </w:r>
      <w:r w:rsidRPr="03768190" w:rsidR="5D6E7967">
        <w:rPr>
          <w:rFonts w:ascii="Verdana" w:hAnsi="Verdana" w:cs="Arial"/>
          <w:b w:val="1"/>
          <w:bCs w:val="1"/>
          <w:sz w:val="24"/>
          <w:szCs w:val="24"/>
        </w:rPr>
        <w:t>Vaccination Service</w:t>
      </w:r>
    </w:p>
    <w:p w:rsidRPr="00EC0529" w:rsidR="00543427" w:rsidP="00543427" w:rsidRDefault="00543427" w14:paraId="451BDC17" w14:textId="77777777">
      <w:pPr>
        <w:spacing w:after="0" w:line="240" w:lineRule="auto"/>
        <w:jc w:val="both"/>
        <w:rPr>
          <w:rFonts w:ascii="Verdana" w:hAnsi="Verdana" w:cs="Arial"/>
          <w:bCs/>
          <w:sz w:val="24"/>
          <w:szCs w:val="24"/>
        </w:rPr>
      </w:pPr>
      <w:r w:rsidRPr="00EC0529">
        <w:rPr>
          <w:rFonts w:ascii="Verdana" w:hAnsi="Verdana" w:cs="Arial"/>
          <w:bCs/>
          <w:sz w:val="24"/>
          <w:szCs w:val="24"/>
        </w:rPr>
        <w:br/>
      </w:r>
      <w:r w:rsidRPr="00EC0529">
        <w:rPr>
          <w:rFonts w:ascii="Verdana" w:hAnsi="Verdana" w:cs="Arial"/>
          <w:bCs/>
          <w:sz w:val="24"/>
          <w:szCs w:val="24"/>
        </w:rPr>
        <w:t xml:space="preserve">The Immunisation Service are currently delivering and supporting commissioned services for all Winter </w:t>
      </w:r>
      <w:bookmarkStart w:name="_Hlk214262525" w:id="0"/>
      <w:r w:rsidRPr="00EC0529">
        <w:rPr>
          <w:rFonts w:ascii="Verdana" w:hAnsi="Verdana" w:cs="Arial"/>
          <w:bCs/>
          <w:sz w:val="24"/>
          <w:szCs w:val="24"/>
        </w:rPr>
        <w:t>Respiratory Vaccination Programmes</w:t>
      </w:r>
      <w:bookmarkEnd w:id="0"/>
      <w:r w:rsidRPr="00EC0529">
        <w:rPr>
          <w:rFonts w:ascii="Verdana" w:hAnsi="Verdana" w:cs="Arial"/>
          <w:bCs/>
          <w:sz w:val="24"/>
          <w:szCs w:val="24"/>
        </w:rPr>
        <w:t>. With regards to Influenza, the current uptake and all Wales position as at 14/11/25 is below:</w:t>
      </w:r>
    </w:p>
    <w:p w:rsidRPr="00EC0529" w:rsidR="00543427" w:rsidP="00543427" w:rsidRDefault="00543427" w14:paraId="7AFFF0E0" w14:textId="77777777">
      <w:pPr>
        <w:spacing w:after="0" w:line="240" w:lineRule="auto"/>
        <w:jc w:val="both"/>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2684"/>
        <w:gridCol w:w="2409"/>
        <w:gridCol w:w="1920"/>
        <w:gridCol w:w="1381"/>
      </w:tblGrid>
      <w:tr w:rsidRPr="00EC0529" w:rsidR="00543427" w:rsidTr="03768190" w14:paraId="0681488C" w14:textId="77777777">
        <w:trPr>
          <w:trHeight w:val="759"/>
        </w:trPr>
        <w:tc>
          <w:tcPr>
            <w:tcW w:w="2684"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5B9BD5" w:themeFill="accent1"/>
            <w:tcMar>
              <w:top w:w="72" w:type="dxa"/>
              <w:left w:w="144" w:type="dxa"/>
              <w:bottom w:w="72" w:type="dxa"/>
              <w:right w:w="144" w:type="dxa"/>
            </w:tcMar>
            <w:hideMark/>
          </w:tcPr>
          <w:p w:rsidRPr="00EC0529" w:rsidR="00543427" w:rsidP="00543427" w:rsidRDefault="00543427" w14:paraId="58D726BC" w14:textId="77777777">
            <w:pPr>
              <w:spacing w:after="0" w:line="240" w:lineRule="auto"/>
              <w:jc w:val="both"/>
              <w:rPr>
                <w:rFonts w:ascii="Verdana" w:hAnsi="Verdana" w:cs="Arial"/>
                <w:bCs/>
                <w:sz w:val="24"/>
                <w:szCs w:val="24"/>
              </w:rPr>
            </w:pPr>
            <w:r w:rsidRPr="00EC0529">
              <w:rPr>
                <w:rFonts w:ascii="Verdana" w:hAnsi="Verdana" w:cs="Arial"/>
                <w:b/>
                <w:bCs/>
                <w:sz w:val="24"/>
                <w:szCs w:val="24"/>
              </w:rPr>
              <w:t>Eligible cohorts</w:t>
            </w:r>
          </w:p>
        </w:tc>
        <w:tc>
          <w:tcPr>
            <w:tcW w:w="2409" w:type="dxa"/>
            <w:tcBorders>
              <w:top w:val="single" w:color="000000" w:themeColor="text1" w:sz="8" w:space="0"/>
              <w:left w:val="nil"/>
              <w:bottom w:val="single" w:color="000000" w:themeColor="text1" w:sz="8" w:space="0"/>
              <w:right w:val="single" w:color="000000" w:themeColor="text1" w:sz="8" w:space="0"/>
            </w:tcBorders>
            <w:shd w:val="clear" w:color="auto" w:fill="5B9BD5" w:themeFill="accent1"/>
            <w:tcMar>
              <w:top w:w="72" w:type="dxa"/>
              <w:left w:w="144" w:type="dxa"/>
              <w:bottom w:w="72" w:type="dxa"/>
              <w:right w:w="144" w:type="dxa"/>
            </w:tcMar>
            <w:hideMark/>
          </w:tcPr>
          <w:p w:rsidRPr="00EC0529" w:rsidR="00543427" w:rsidP="00543427" w:rsidRDefault="00543427" w14:paraId="50F5E5F8" w14:textId="77777777">
            <w:pPr>
              <w:spacing w:after="0" w:line="240" w:lineRule="auto"/>
              <w:jc w:val="both"/>
              <w:rPr>
                <w:rFonts w:ascii="Verdana" w:hAnsi="Verdana" w:cs="Arial"/>
                <w:bCs/>
                <w:sz w:val="24"/>
                <w:szCs w:val="24"/>
              </w:rPr>
            </w:pPr>
            <w:r w:rsidRPr="00EC0529">
              <w:rPr>
                <w:rFonts w:ascii="Verdana" w:hAnsi="Verdana" w:cs="Arial"/>
                <w:b/>
                <w:bCs/>
                <w:sz w:val="24"/>
                <w:szCs w:val="24"/>
              </w:rPr>
              <w:t xml:space="preserve">SBUHB </w:t>
            </w:r>
          </w:p>
        </w:tc>
        <w:tc>
          <w:tcPr>
            <w:tcW w:w="1920" w:type="dxa"/>
            <w:tcBorders>
              <w:top w:val="single" w:color="000000" w:themeColor="text1" w:sz="8" w:space="0"/>
              <w:left w:val="nil"/>
              <w:bottom w:val="single" w:color="000000" w:themeColor="text1" w:sz="8" w:space="0"/>
              <w:right w:val="single" w:color="000000" w:themeColor="text1" w:sz="8" w:space="0"/>
            </w:tcBorders>
            <w:shd w:val="clear" w:color="auto" w:fill="5B9BD5" w:themeFill="accent1"/>
            <w:tcMar>
              <w:top w:w="72" w:type="dxa"/>
              <w:left w:w="144" w:type="dxa"/>
              <w:bottom w:w="72" w:type="dxa"/>
              <w:right w:w="144" w:type="dxa"/>
            </w:tcMar>
            <w:hideMark/>
          </w:tcPr>
          <w:p w:rsidRPr="00EC0529" w:rsidR="00543427" w:rsidP="00543427" w:rsidRDefault="00543427" w14:paraId="0484359C" w14:textId="77777777">
            <w:pPr>
              <w:spacing w:after="0" w:line="240" w:lineRule="auto"/>
              <w:jc w:val="both"/>
              <w:rPr>
                <w:rFonts w:ascii="Verdana" w:hAnsi="Verdana" w:cs="Arial"/>
                <w:bCs/>
                <w:sz w:val="24"/>
                <w:szCs w:val="24"/>
              </w:rPr>
            </w:pPr>
            <w:r w:rsidRPr="00EC0529">
              <w:rPr>
                <w:rFonts w:ascii="Verdana" w:hAnsi="Verdana" w:cs="Arial"/>
                <w:b/>
                <w:bCs/>
                <w:sz w:val="24"/>
                <w:szCs w:val="24"/>
              </w:rPr>
              <w:t xml:space="preserve">Welsh Average </w:t>
            </w:r>
          </w:p>
        </w:tc>
        <w:tc>
          <w:tcPr>
            <w:tcW w:w="0" w:type="auto"/>
            <w:tcBorders>
              <w:top w:val="single" w:color="000000" w:themeColor="text1" w:sz="8" w:space="0"/>
              <w:left w:val="nil"/>
              <w:bottom w:val="single" w:color="000000" w:themeColor="text1" w:sz="8" w:space="0"/>
              <w:right w:val="single" w:color="000000" w:themeColor="text1" w:sz="8" w:space="0"/>
            </w:tcBorders>
            <w:shd w:val="clear" w:color="auto" w:fill="5B9BD5" w:themeFill="accent1"/>
            <w:tcMar>
              <w:top w:w="72" w:type="dxa"/>
              <w:left w:w="144" w:type="dxa"/>
              <w:bottom w:w="72" w:type="dxa"/>
              <w:right w:w="144" w:type="dxa"/>
            </w:tcMar>
            <w:hideMark/>
          </w:tcPr>
          <w:p w:rsidRPr="00EC0529" w:rsidR="00543427" w:rsidP="00543427" w:rsidRDefault="00543427" w14:paraId="5F096555" w14:textId="77777777">
            <w:pPr>
              <w:spacing w:after="0" w:line="240" w:lineRule="auto"/>
              <w:jc w:val="both"/>
              <w:rPr>
                <w:rFonts w:ascii="Verdana" w:hAnsi="Verdana" w:cs="Arial"/>
                <w:bCs/>
                <w:sz w:val="24"/>
                <w:szCs w:val="24"/>
              </w:rPr>
            </w:pPr>
            <w:r w:rsidRPr="00EC0529">
              <w:rPr>
                <w:rFonts w:ascii="Verdana" w:hAnsi="Verdana" w:cs="Arial"/>
                <w:b/>
                <w:bCs/>
                <w:sz w:val="24"/>
                <w:szCs w:val="24"/>
              </w:rPr>
              <w:t xml:space="preserve">Position </w:t>
            </w:r>
          </w:p>
        </w:tc>
      </w:tr>
      <w:tr w:rsidRPr="00EC0529" w:rsidR="00543427" w:rsidTr="03768190" w14:paraId="672B5A51" w14:textId="77777777">
        <w:trPr>
          <w:trHeight w:val="262"/>
        </w:trPr>
        <w:tc>
          <w:tcPr>
            <w:tcW w:w="2684" w:type="dxa"/>
            <w:tcBorders>
              <w:top w:val="nil"/>
              <w:left w:val="single" w:color="000000" w:themeColor="text1" w:sz="8" w:space="0"/>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28C8CE18" w14:textId="77777777">
            <w:pPr>
              <w:spacing w:after="0" w:line="240" w:lineRule="auto"/>
              <w:jc w:val="both"/>
              <w:rPr>
                <w:rFonts w:ascii="Verdana" w:hAnsi="Verdana" w:cs="Arial"/>
                <w:bCs/>
                <w:sz w:val="24"/>
                <w:szCs w:val="24"/>
              </w:rPr>
            </w:pPr>
            <w:r w:rsidRPr="00EC0529">
              <w:rPr>
                <w:rFonts w:ascii="Verdana" w:hAnsi="Verdana" w:cs="Arial"/>
                <w:b/>
                <w:bCs/>
                <w:sz w:val="24"/>
                <w:szCs w:val="24"/>
              </w:rPr>
              <w:t>Staff flu vaccination</w:t>
            </w:r>
          </w:p>
        </w:tc>
        <w:tc>
          <w:tcPr>
            <w:tcW w:w="2409" w:type="dxa"/>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3A974124" w14:textId="77777777">
            <w:pPr>
              <w:spacing w:after="0" w:line="240" w:lineRule="auto"/>
              <w:jc w:val="both"/>
              <w:rPr>
                <w:rFonts w:ascii="Verdana" w:hAnsi="Verdana" w:cs="Arial"/>
                <w:bCs/>
                <w:sz w:val="24"/>
                <w:szCs w:val="24"/>
              </w:rPr>
            </w:pPr>
            <w:r w:rsidRPr="00EC0529">
              <w:rPr>
                <w:rFonts w:ascii="Verdana" w:hAnsi="Verdana" w:cs="Arial"/>
                <w:b/>
                <w:bCs/>
                <w:sz w:val="24"/>
                <w:szCs w:val="24"/>
              </w:rPr>
              <w:t>37.3%</w:t>
            </w:r>
          </w:p>
        </w:tc>
        <w:tc>
          <w:tcPr>
            <w:tcW w:w="1920" w:type="dxa"/>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57AAD46C" w14:textId="77777777">
            <w:pPr>
              <w:spacing w:after="0" w:line="240" w:lineRule="auto"/>
              <w:jc w:val="both"/>
              <w:rPr>
                <w:rFonts w:ascii="Verdana" w:hAnsi="Verdana" w:cs="Arial"/>
                <w:bCs/>
                <w:sz w:val="24"/>
                <w:szCs w:val="24"/>
              </w:rPr>
            </w:pPr>
            <w:r w:rsidRPr="00EC0529">
              <w:rPr>
                <w:rFonts w:ascii="Verdana" w:hAnsi="Verdana" w:cs="Arial"/>
                <w:b/>
                <w:bCs/>
                <w:sz w:val="24"/>
                <w:szCs w:val="24"/>
              </w:rPr>
              <w:t>38.6%</w:t>
            </w:r>
          </w:p>
        </w:tc>
        <w:tc>
          <w:tcPr>
            <w:tcW w:w="0" w:type="auto"/>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4FA424FA" w14:textId="77777777">
            <w:pPr>
              <w:spacing w:after="0" w:line="240" w:lineRule="auto"/>
              <w:jc w:val="both"/>
              <w:rPr>
                <w:rFonts w:ascii="Verdana" w:hAnsi="Verdana" w:cs="Arial"/>
                <w:bCs/>
                <w:sz w:val="24"/>
                <w:szCs w:val="24"/>
              </w:rPr>
            </w:pPr>
            <w:r w:rsidRPr="00EC0529">
              <w:rPr>
                <w:rFonts w:ascii="Verdana" w:hAnsi="Verdana" w:cs="Arial"/>
                <w:b/>
                <w:bCs/>
                <w:sz w:val="24"/>
                <w:szCs w:val="24"/>
              </w:rPr>
              <w:t>5th</w:t>
            </w:r>
          </w:p>
        </w:tc>
      </w:tr>
      <w:tr w:rsidRPr="00EC0529" w:rsidR="00543427" w:rsidTr="03768190" w14:paraId="0B323060" w14:textId="77777777">
        <w:trPr>
          <w:trHeight w:val="259"/>
        </w:trPr>
        <w:tc>
          <w:tcPr>
            <w:tcW w:w="2684" w:type="dxa"/>
            <w:tcBorders>
              <w:top w:val="nil"/>
              <w:left w:val="single" w:color="000000" w:themeColor="text1" w:sz="8" w:space="0"/>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0534CAEB" w14:textId="77777777">
            <w:pPr>
              <w:spacing w:after="0" w:line="240" w:lineRule="auto"/>
              <w:jc w:val="both"/>
              <w:rPr>
                <w:rFonts w:ascii="Verdana" w:hAnsi="Verdana" w:cs="Arial"/>
                <w:bCs/>
                <w:sz w:val="24"/>
                <w:szCs w:val="24"/>
              </w:rPr>
            </w:pPr>
            <w:r w:rsidRPr="00EC0529">
              <w:rPr>
                <w:rFonts w:ascii="Verdana" w:hAnsi="Verdana" w:cs="Arial"/>
                <w:b/>
                <w:bCs/>
                <w:sz w:val="24"/>
                <w:szCs w:val="24"/>
              </w:rPr>
              <w:t>Over 65’s</w:t>
            </w:r>
          </w:p>
        </w:tc>
        <w:tc>
          <w:tcPr>
            <w:tcW w:w="2409" w:type="dxa"/>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555945A7" w14:textId="77777777">
            <w:pPr>
              <w:spacing w:after="0" w:line="240" w:lineRule="auto"/>
              <w:jc w:val="both"/>
              <w:rPr>
                <w:rFonts w:ascii="Verdana" w:hAnsi="Verdana" w:cs="Arial"/>
                <w:bCs/>
                <w:sz w:val="24"/>
                <w:szCs w:val="24"/>
              </w:rPr>
            </w:pPr>
            <w:r w:rsidRPr="00EC0529">
              <w:rPr>
                <w:rFonts w:ascii="Verdana" w:hAnsi="Verdana" w:cs="Arial"/>
                <w:b/>
                <w:bCs/>
                <w:sz w:val="24"/>
                <w:szCs w:val="24"/>
              </w:rPr>
              <w:t>57.7%</w:t>
            </w:r>
          </w:p>
        </w:tc>
        <w:tc>
          <w:tcPr>
            <w:tcW w:w="1920" w:type="dxa"/>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5CD1FEEB" w14:textId="77777777">
            <w:pPr>
              <w:spacing w:after="0" w:line="240" w:lineRule="auto"/>
              <w:jc w:val="both"/>
              <w:rPr>
                <w:rFonts w:ascii="Verdana" w:hAnsi="Verdana" w:cs="Arial"/>
                <w:bCs/>
                <w:sz w:val="24"/>
                <w:szCs w:val="24"/>
              </w:rPr>
            </w:pPr>
            <w:r w:rsidRPr="00EC0529">
              <w:rPr>
                <w:rFonts w:ascii="Verdana" w:hAnsi="Verdana" w:cs="Arial"/>
                <w:b/>
                <w:bCs/>
                <w:sz w:val="24"/>
                <w:szCs w:val="24"/>
              </w:rPr>
              <w:t>59.1%</w:t>
            </w:r>
          </w:p>
        </w:tc>
        <w:tc>
          <w:tcPr>
            <w:tcW w:w="0" w:type="auto"/>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7F2D62BF" w14:textId="77777777">
            <w:pPr>
              <w:spacing w:after="0" w:line="240" w:lineRule="auto"/>
              <w:jc w:val="both"/>
              <w:rPr>
                <w:rFonts w:ascii="Verdana" w:hAnsi="Verdana" w:cs="Arial"/>
                <w:bCs/>
                <w:sz w:val="24"/>
                <w:szCs w:val="24"/>
              </w:rPr>
            </w:pPr>
            <w:r w:rsidRPr="00EC0529">
              <w:rPr>
                <w:rFonts w:ascii="Verdana" w:hAnsi="Verdana" w:cs="Arial"/>
                <w:b/>
                <w:bCs/>
                <w:sz w:val="24"/>
                <w:szCs w:val="24"/>
              </w:rPr>
              <w:t>5th</w:t>
            </w:r>
          </w:p>
        </w:tc>
      </w:tr>
      <w:tr w:rsidRPr="00EC0529" w:rsidR="00543427" w:rsidTr="03768190" w14:paraId="4FA6044E" w14:textId="77777777">
        <w:trPr>
          <w:trHeight w:val="373"/>
        </w:trPr>
        <w:tc>
          <w:tcPr>
            <w:tcW w:w="2684" w:type="dxa"/>
            <w:tcBorders>
              <w:top w:val="nil"/>
              <w:left w:val="single" w:color="000000" w:themeColor="text1" w:sz="8" w:space="0"/>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1F769770" w14:textId="77777777">
            <w:pPr>
              <w:spacing w:after="0" w:line="240" w:lineRule="auto"/>
              <w:jc w:val="both"/>
              <w:rPr>
                <w:rFonts w:ascii="Verdana" w:hAnsi="Verdana" w:cs="Arial"/>
                <w:bCs/>
                <w:sz w:val="24"/>
                <w:szCs w:val="24"/>
              </w:rPr>
            </w:pPr>
            <w:r w:rsidRPr="00EC0529">
              <w:rPr>
                <w:rFonts w:ascii="Verdana" w:hAnsi="Verdana" w:cs="Arial"/>
                <w:b/>
                <w:bCs/>
                <w:sz w:val="24"/>
                <w:szCs w:val="24"/>
              </w:rPr>
              <w:t>At risk groups (16 to 64)</w:t>
            </w:r>
          </w:p>
        </w:tc>
        <w:tc>
          <w:tcPr>
            <w:tcW w:w="2409" w:type="dxa"/>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239C5EE2" w14:textId="77777777">
            <w:pPr>
              <w:spacing w:after="0" w:line="240" w:lineRule="auto"/>
              <w:jc w:val="both"/>
              <w:rPr>
                <w:rFonts w:ascii="Verdana" w:hAnsi="Verdana" w:cs="Arial"/>
                <w:bCs/>
                <w:sz w:val="24"/>
                <w:szCs w:val="24"/>
              </w:rPr>
            </w:pPr>
            <w:r w:rsidRPr="00EC0529">
              <w:rPr>
                <w:rFonts w:ascii="Verdana" w:hAnsi="Verdana" w:cs="Arial"/>
                <w:b/>
                <w:bCs/>
                <w:sz w:val="24"/>
                <w:szCs w:val="24"/>
              </w:rPr>
              <w:t>24.4%</w:t>
            </w:r>
          </w:p>
        </w:tc>
        <w:tc>
          <w:tcPr>
            <w:tcW w:w="1920" w:type="dxa"/>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40F0CA9C" w14:textId="77777777">
            <w:pPr>
              <w:spacing w:after="0" w:line="240" w:lineRule="auto"/>
              <w:jc w:val="both"/>
              <w:rPr>
                <w:rFonts w:ascii="Verdana" w:hAnsi="Verdana" w:cs="Arial"/>
                <w:bCs/>
                <w:sz w:val="24"/>
                <w:szCs w:val="24"/>
              </w:rPr>
            </w:pPr>
            <w:r w:rsidRPr="00EC0529">
              <w:rPr>
                <w:rFonts w:ascii="Verdana" w:hAnsi="Verdana" w:cs="Arial"/>
                <w:b/>
                <w:bCs/>
                <w:sz w:val="24"/>
                <w:szCs w:val="24"/>
              </w:rPr>
              <w:t>27.9%</w:t>
            </w:r>
          </w:p>
        </w:tc>
        <w:tc>
          <w:tcPr>
            <w:tcW w:w="0" w:type="auto"/>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70999996" w14:textId="77777777">
            <w:pPr>
              <w:spacing w:after="0" w:line="240" w:lineRule="auto"/>
              <w:jc w:val="both"/>
              <w:rPr>
                <w:rFonts w:ascii="Verdana" w:hAnsi="Verdana" w:cs="Arial"/>
                <w:bCs/>
                <w:sz w:val="24"/>
                <w:szCs w:val="24"/>
              </w:rPr>
            </w:pPr>
            <w:r w:rsidRPr="00EC0529">
              <w:rPr>
                <w:rFonts w:ascii="Verdana" w:hAnsi="Verdana" w:cs="Arial"/>
                <w:b/>
                <w:bCs/>
                <w:sz w:val="24"/>
                <w:szCs w:val="24"/>
              </w:rPr>
              <w:t>5th</w:t>
            </w:r>
          </w:p>
        </w:tc>
      </w:tr>
      <w:tr w:rsidRPr="00EC0529" w:rsidR="00543427" w:rsidTr="03768190" w14:paraId="74845261" w14:textId="77777777">
        <w:trPr>
          <w:trHeight w:val="93"/>
        </w:trPr>
        <w:tc>
          <w:tcPr>
            <w:tcW w:w="2684" w:type="dxa"/>
            <w:tcBorders>
              <w:top w:val="nil"/>
              <w:left w:val="single" w:color="000000" w:themeColor="text1" w:sz="8" w:space="0"/>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3768190" w:rsidRDefault="00543427" w14:paraId="2F000512" w14:textId="405B4BC3">
            <w:pPr>
              <w:spacing w:after="0" w:line="240" w:lineRule="auto"/>
              <w:jc w:val="both"/>
              <w:rPr>
                <w:rFonts w:ascii="Verdana" w:hAnsi="Verdana" w:cs="Arial"/>
                <w:sz w:val="24"/>
                <w:szCs w:val="24"/>
              </w:rPr>
            </w:pPr>
            <w:r w:rsidRPr="03768190" w:rsidR="13F455A1">
              <w:rPr>
                <w:rFonts w:ascii="Verdana" w:hAnsi="Verdana" w:cs="Arial"/>
                <w:b w:val="1"/>
                <w:bCs w:val="1"/>
                <w:sz w:val="24"/>
                <w:szCs w:val="24"/>
              </w:rPr>
              <w:t>2- and 3-year-olds</w:t>
            </w:r>
          </w:p>
        </w:tc>
        <w:tc>
          <w:tcPr>
            <w:tcW w:w="2409" w:type="dxa"/>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2ECF4A1F" w14:textId="77777777">
            <w:pPr>
              <w:spacing w:after="0" w:line="240" w:lineRule="auto"/>
              <w:jc w:val="both"/>
              <w:rPr>
                <w:rFonts w:ascii="Verdana" w:hAnsi="Verdana" w:cs="Arial"/>
                <w:bCs/>
                <w:sz w:val="24"/>
                <w:szCs w:val="24"/>
              </w:rPr>
            </w:pPr>
            <w:r w:rsidRPr="00EC0529">
              <w:rPr>
                <w:rFonts w:ascii="Verdana" w:hAnsi="Verdana" w:cs="Arial"/>
                <w:b/>
                <w:bCs/>
                <w:sz w:val="24"/>
                <w:szCs w:val="24"/>
              </w:rPr>
              <w:t>30.4%</w:t>
            </w:r>
          </w:p>
        </w:tc>
        <w:tc>
          <w:tcPr>
            <w:tcW w:w="1920" w:type="dxa"/>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615B6525" w14:textId="77777777">
            <w:pPr>
              <w:spacing w:after="0" w:line="240" w:lineRule="auto"/>
              <w:jc w:val="both"/>
              <w:rPr>
                <w:rFonts w:ascii="Verdana" w:hAnsi="Verdana" w:cs="Arial"/>
                <w:bCs/>
                <w:sz w:val="24"/>
                <w:szCs w:val="24"/>
              </w:rPr>
            </w:pPr>
            <w:r w:rsidRPr="00EC0529">
              <w:rPr>
                <w:rFonts w:ascii="Verdana" w:hAnsi="Verdana" w:cs="Arial"/>
                <w:b/>
                <w:bCs/>
                <w:sz w:val="24"/>
                <w:szCs w:val="24"/>
              </w:rPr>
              <w:t>35.4%</w:t>
            </w:r>
          </w:p>
        </w:tc>
        <w:tc>
          <w:tcPr>
            <w:tcW w:w="0" w:type="auto"/>
            <w:tcBorders>
              <w:top w:val="nil"/>
              <w:left w:val="nil"/>
              <w:bottom w:val="single" w:color="000000" w:themeColor="text1" w:sz="8" w:space="0"/>
              <w:right w:val="single" w:color="000000" w:themeColor="text1" w:sz="8" w:space="0"/>
            </w:tcBorders>
            <w:shd w:val="clear" w:color="auto" w:fill="FFFFFF" w:themeFill="background1"/>
            <w:tcMar>
              <w:top w:w="72" w:type="dxa"/>
              <w:left w:w="144" w:type="dxa"/>
              <w:bottom w:w="72" w:type="dxa"/>
              <w:right w:w="144" w:type="dxa"/>
            </w:tcMar>
            <w:hideMark/>
          </w:tcPr>
          <w:p w:rsidRPr="00EC0529" w:rsidR="00543427" w:rsidP="00543427" w:rsidRDefault="00543427" w14:paraId="0A442D23" w14:textId="77777777">
            <w:pPr>
              <w:spacing w:after="0" w:line="240" w:lineRule="auto"/>
              <w:jc w:val="both"/>
              <w:rPr>
                <w:rFonts w:ascii="Verdana" w:hAnsi="Verdana" w:cs="Arial"/>
                <w:bCs/>
                <w:sz w:val="24"/>
                <w:szCs w:val="24"/>
              </w:rPr>
            </w:pPr>
            <w:r w:rsidRPr="00EC0529">
              <w:rPr>
                <w:rFonts w:ascii="Verdana" w:hAnsi="Verdana" w:cs="Arial"/>
                <w:b/>
                <w:bCs/>
                <w:sz w:val="24"/>
                <w:szCs w:val="24"/>
              </w:rPr>
              <w:t>7th</w:t>
            </w:r>
          </w:p>
        </w:tc>
      </w:tr>
    </w:tbl>
    <w:p w:rsidRPr="00EC0529" w:rsidR="00543427" w:rsidP="00543427" w:rsidRDefault="00543427" w14:paraId="13595C0F" w14:textId="6923B083">
      <w:pPr>
        <w:spacing w:after="0" w:line="240" w:lineRule="auto"/>
        <w:jc w:val="both"/>
        <w:rPr>
          <w:rFonts w:ascii="Verdana" w:hAnsi="Verdana" w:cs="Arial"/>
          <w:bCs/>
          <w:sz w:val="24"/>
          <w:szCs w:val="24"/>
        </w:rPr>
      </w:pPr>
      <w:r w:rsidRPr="00EC0529">
        <w:rPr>
          <w:rFonts w:ascii="Verdana" w:hAnsi="Verdana" w:cs="Arial"/>
          <w:bCs/>
          <w:sz w:val="24"/>
          <w:szCs w:val="24"/>
        </w:rPr>
        <w:br/>
      </w:r>
      <w:r w:rsidRPr="00EC0529">
        <w:rPr>
          <w:rFonts w:ascii="Verdana" w:hAnsi="Verdana" w:cs="Arial"/>
          <w:bCs/>
          <w:sz w:val="24"/>
          <w:szCs w:val="24"/>
        </w:rPr>
        <w:t xml:space="preserve">There have been challenges associated to the influenza programme this year, with the introduction of the central procurement of flu, as well as issues with the introduction of the </w:t>
      </w:r>
      <w:r w:rsidRPr="00EC0529" w:rsidR="009C58DE">
        <w:rPr>
          <w:rFonts w:ascii="Verdana" w:hAnsi="Verdana" w:cs="Arial"/>
          <w:bCs/>
          <w:sz w:val="24"/>
          <w:szCs w:val="24"/>
        </w:rPr>
        <w:t>Welsh Immunisation System (WIS)</w:t>
      </w:r>
      <w:r w:rsidRPr="00EC0529">
        <w:rPr>
          <w:rFonts w:ascii="Verdana" w:hAnsi="Verdana" w:cs="Arial"/>
          <w:bCs/>
          <w:sz w:val="24"/>
          <w:szCs w:val="24"/>
        </w:rPr>
        <w:t xml:space="preserve">app. </w:t>
      </w:r>
    </w:p>
    <w:p w:rsidRPr="00EC0529" w:rsidR="00543427" w:rsidP="00543427" w:rsidRDefault="00543427" w14:paraId="662D78FF" w14:textId="44E4B7AC">
      <w:pPr>
        <w:spacing w:after="0" w:line="240" w:lineRule="auto"/>
        <w:jc w:val="both"/>
        <w:rPr>
          <w:rFonts w:ascii="Verdana" w:hAnsi="Verdana" w:cs="Arial"/>
          <w:bCs/>
          <w:sz w:val="24"/>
          <w:szCs w:val="24"/>
        </w:rPr>
      </w:pPr>
      <w:r w:rsidRPr="00EC0529">
        <w:rPr>
          <w:rFonts w:ascii="Verdana" w:hAnsi="Verdana" w:cs="Arial"/>
          <w:bCs/>
          <w:sz w:val="24"/>
          <w:szCs w:val="24"/>
        </w:rPr>
        <w:br/>
      </w:r>
      <w:r w:rsidRPr="00EC0529" w:rsidR="009C58DE">
        <w:rPr>
          <w:rFonts w:ascii="Verdana" w:hAnsi="Verdana" w:cs="Arial"/>
          <w:bCs/>
          <w:sz w:val="24"/>
          <w:szCs w:val="24"/>
        </w:rPr>
        <w:t>Respiratory Vaccination Programmes</w:t>
      </w:r>
      <w:r w:rsidRPr="00EC0529">
        <w:rPr>
          <w:rFonts w:ascii="Verdana" w:hAnsi="Verdana" w:cs="Arial"/>
          <w:bCs/>
          <w:sz w:val="24"/>
          <w:szCs w:val="24"/>
        </w:rPr>
        <w:t xml:space="preserve"> SBUs Performance is slightly below all Wales </w:t>
      </w:r>
      <w:r w:rsidRPr="00EC0529" w:rsidR="009C58DE">
        <w:rPr>
          <w:rFonts w:ascii="Verdana" w:hAnsi="Verdana" w:cs="Arial"/>
          <w:bCs/>
          <w:sz w:val="24"/>
          <w:szCs w:val="24"/>
        </w:rPr>
        <w:t>a</w:t>
      </w:r>
      <w:r w:rsidRPr="00EC0529">
        <w:rPr>
          <w:rFonts w:ascii="Verdana" w:hAnsi="Verdana" w:cs="Arial"/>
          <w:bCs/>
          <w:sz w:val="24"/>
          <w:szCs w:val="24"/>
        </w:rPr>
        <w:t xml:space="preserve">verage for the catch up and routine cohort, and targeted work planned with GPs to improve performance. </w:t>
      </w:r>
    </w:p>
    <w:p w:rsidRPr="00EC0529" w:rsidR="00543427" w:rsidP="00543427" w:rsidRDefault="00543427" w14:paraId="7987CEC3" w14:textId="77777777">
      <w:pPr>
        <w:spacing w:after="0" w:line="240" w:lineRule="auto"/>
        <w:jc w:val="both"/>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3002"/>
        <w:gridCol w:w="3001"/>
        <w:gridCol w:w="3003"/>
      </w:tblGrid>
      <w:tr w:rsidRPr="00EC0529" w:rsidR="00543427" w:rsidTr="00543427" w14:paraId="52723FBF" w14:textId="77777777">
        <w:tc>
          <w:tcPr>
            <w:tcW w:w="3005"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rsidRPr="00EC0529" w:rsidR="00543427" w:rsidP="00543427" w:rsidRDefault="00543427" w14:paraId="6A13FFE8" w14:textId="77777777">
            <w:pPr>
              <w:spacing w:after="0" w:line="240" w:lineRule="auto"/>
              <w:jc w:val="both"/>
              <w:rPr>
                <w:rFonts w:ascii="Verdana" w:hAnsi="Verdana" w:cs="Arial"/>
                <w:bCs/>
                <w:sz w:val="24"/>
                <w:szCs w:val="24"/>
              </w:rPr>
            </w:pPr>
          </w:p>
        </w:tc>
        <w:tc>
          <w:tcPr>
            <w:tcW w:w="3005" w:type="dxa"/>
            <w:tcBorders>
              <w:top w:val="single" w:color="auto" w:sz="8" w:space="0"/>
              <w:left w:val="nil"/>
              <w:bottom w:val="single" w:color="auto" w:sz="8" w:space="0"/>
              <w:right w:val="single" w:color="auto" w:sz="8" w:space="0"/>
            </w:tcBorders>
            <w:tcMar>
              <w:top w:w="0" w:type="dxa"/>
              <w:left w:w="108" w:type="dxa"/>
              <w:bottom w:w="0" w:type="dxa"/>
              <w:right w:w="108" w:type="dxa"/>
            </w:tcMar>
            <w:hideMark/>
          </w:tcPr>
          <w:p w:rsidRPr="00EC0529" w:rsidR="00543427" w:rsidP="00543427" w:rsidRDefault="00543427" w14:paraId="1C4D44DF" w14:textId="77777777">
            <w:pPr>
              <w:spacing w:after="0" w:line="240" w:lineRule="auto"/>
              <w:jc w:val="both"/>
              <w:rPr>
                <w:rFonts w:ascii="Verdana" w:hAnsi="Verdana" w:cs="Arial"/>
                <w:bCs/>
                <w:sz w:val="24"/>
                <w:szCs w:val="24"/>
              </w:rPr>
            </w:pPr>
            <w:r w:rsidRPr="00EC0529">
              <w:rPr>
                <w:rFonts w:ascii="Verdana" w:hAnsi="Verdana" w:cs="Arial"/>
                <w:bCs/>
                <w:sz w:val="24"/>
                <w:szCs w:val="24"/>
              </w:rPr>
              <w:t xml:space="preserve">Catch up </w:t>
            </w:r>
          </w:p>
        </w:tc>
        <w:tc>
          <w:tcPr>
            <w:tcW w:w="3006" w:type="dxa"/>
            <w:tcBorders>
              <w:top w:val="single" w:color="auto" w:sz="8" w:space="0"/>
              <w:left w:val="nil"/>
              <w:bottom w:val="single" w:color="auto" w:sz="8" w:space="0"/>
              <w:right w:val="single" w:color="auto" w:sz="8" w:space="0"/>
            </w:tcBorders>
            <w:tcMar>
              <w:top w:w="0" w:type="dxa"/>
              <w:left w:w="108" w:type="dxa"/>
              <w:bottom w:w="0" w:type="dxa"/>
              <w:right w:w="108" w:type="dxa"/>
            </w:tcMar>
            <w:hideMark/>
          </w:tcPr>
          <w:p w:rsidRPr="00EC0529" w:rsidR="00543427" w:rsidP="00543427" w:rsidRDefault="00543427" w14:paraId="5B57CD77" w14:textId="77777777">
            <w:pPr>
              <w:spacing w:after="0" w:line="240" w:lineRule="auto"/>
              <w:jc w:val="both"/>
              <w:rPr>
                <w:rFonts w:ascii="Verdana" w:hAnsi="Verdana" w:cs="Arial"/>
                <w:bCs/>
                <w:sz w:val="24"/>
                <w:szCs w:val="24"/>
              </w:rPr>
            </w:pPr>
            <w:r w:rsidRPr="00EC0529">
              <w:rPr>
                <w:rFonts w:ascii="Verdana" w:hAnsi="Verdana" w:cs="Arial"/>
                <w:bCs/>
                <w:sz w:val="24"/>
                <w:szCs w:val="24"/>
              </w:rPr>
              <w:t xml:space="preserve">Routine </w:t>
            </w:r>
          </w:p>
        </w:tc>
      </w:tr>
      <w:tr w:rsidRPr="00EC0529" w:rsidR="00543427" w:rsidTr="00543427" w14:paraId="47701BFF" w14:textId="77777777">
        <w:tc>
          <w:tcPr>
            <w:tcW w:w="3005"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EC0529" w:rsidR="00543427" w:rsidP="00543427" w:rsidRDefault="00543427" w14:paraId="04046359" w14:textId="77777777">
            <w:pPr>
              <w:spacing w:after="0" w:line="240" w:lineRule="auto"/>
              <w:jc w:val="both"/>
              <w:rPr>
                <w:rFonts w:ascii="Verdana" w:hAnsi="Verdana" w:cs="Arial"/>
                <w:bCs/>
                <w:sz w:val="24"/>
                <w:szCs w:val="24"/>
              </w:rPr>
            </w:pPr>
            <w:r w:rsidRPr="00EC0529">
              <w:rPr>
                <w:rFonts w:ascii="Verdana" w:hAnsi="Verdana" w:cs="Arial"/>
                <w:bCs/>
                <w:sz w:val="24"/>
                <w:szCs w:val="24"/>
              </w:rPr>
              <w:t>SBUHB</w:t>
            </w:r>
          </w:p>
        </w:tc>
        <w:tc>
          <w:tcPr>
            <w:tcW w:w="3005" w:type="dxa"/>
            <w:tcBorders>
              <w:top w:val="nil"/>
              <w:left w:val="nil"/>
              <w:bottom w:val="single" w:color="auto" w:sz="8" w:space="0"/>
              <w:right w:val="single" w:color="auto" w:sz="8" w:space="0"/>
            </w:tcBorders>
            <w:tcMar>
              <w:top w:w="0" w:type="dxa"/>
              <w:left w:w="108" w:type="dxa"/>
              <w:bottom w:w="0" w:type="dxa"/>
              <w:right w:w="108" w:type="dxa"/>
            </w:tcMar>
            <w:hideMark/>
          </w:tcPr>
          <w:p w:rsidRPr="00EC0529" w:rsidR="00543427" w:rsidP="00543427" w:rsidRDefault="00543427" w14:paraId="37640275" w14:textId="77777777">
            <w:pPr>
              <w:spacing w:after="0" w:line="240" w:lineRule="auto"/>
              <w:jc w:val="both"/>
              <w:rPr>
                <w:rFonts w:ascii="Verdana" w:hAnsi="Verdana" w:cs="Arial"/>
                <w:bCs/>
                <w:sz w:val="24"/>
                <w:szCs w:val="24"/>
              </w:rPr>
            </w:pPr>
            <w:r w:rsidRPr="00EC0529">
              <w:rPr>
                <w:rFonts w:ascii="Verdana" w:hAnsi="Verdana" w:cs="Arial"/>
                <w:bCs/>
                <w:sz w:val="24"/>
                <w:szCs w:val="24"/>
              </w:rPr>
              <w:t>61.4%</w:t>
            </w:r>
          </w:p>
        </w:tc>
        <w:tc>
          <w:tcPr>
            <w:tcW w:w="3006" w:type="dxa"/>
            <w:tcBorders>
              <w:top w:val="nil"/>
              <w:left w:val="nil"/>
              <w:bottom w:val="single" w:color="auto" w:sz="8" w:space="0"/>
              <w:right w:val="single" w:color="auto" w:sz="8" w:space="0"/>
            </w:tcBorders>
            <w:tcMar>
              <w:top w:w="0" w:type="dxa"/>
              <w:left w:w="108" w:type="dxa"/>
              <w:bottom w:w="0" w:type="dxa"/>
              <w:right w:w="108" w:type="dxa"/>
            </w:tcMar>
            <w:hideMark/>
          </w:tcPr>
          <w:p w:rsidRPr="00EC0529" w:rsidR="00543427" w:rsidP="00543427" w:rsidRDefault="00543427" w14:paraId="12BF1407" w14:textId="77777777">
            <w:pPr>
              <w:spacing w:after="0" w:line="240" w:lineRule="auto"/>
              <w:jc w:val="both"/>
              <w:rPr>
                <w:rFonts w:ascii="Verdana" w:hAnsi="Verdana" w:cs="Arial"/>
                <w:bCs/>
                <w:sz w:val="24"/>
                <w:szCs w:val="24"/>
              </w:rPr>
            </w:pPr>
            <w:r w:rsidRPr="00EC0529">
              <w:rPr>
                <w:rFonts w:ascii="Verdana" w:hAnsi="Verdana" w:cs="Arial"/>
                <w:bCs/>
                <w:sz w:val="24"/>
                <w:szCs w:val="24"/>
              </w:rPr>
              <w:t>42.3%</w:t>
            </w:r>
          </w:p>
        </w:tc>
      </w:tr>
      <w:tr w:rsidRPr="00EC0529" w:rsidR="00543427" w:rsidTr="00543427" w14:paraId="4892CFDC" w14:textId="77777777">
        <w:tc>
          <w:tcPr>
            <w:tcW w:w="3005"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EC0529" w:rsidR="00543427" w:rsidP="00543427" w:rsidRDefault="00543427" w14:paraId="32EEDC1B" w14:textId="77777777">
            <w:pPr>
              <w:spacing w:after="0" w:line="240" w:lineRule="auto"/>
              <w:jc w:val="both"/>
              <w:rPr>
                <w:rFonts w:ascii="Verdana" w:hAnsi="Verdana" w:cs="Arial"/>
                <w:bCs/>
                <w:sz w:val="24"/>
                <w:szCs w:val="24"/>
              </w:rPr>
            </w:pPr>
            <w:r w:rsidRPr="00EC0529">
              <w:rPr>
                <w:rFonts w:ascii="Verdana" w:hAnsi="Verdana" w:cs="Arial"/>
                <w:bCs/>
                <w:sz w:val="24"/>
                <w:szCs w:val="24"/>
              </w:rPr>
              <w:t xml:space="preserve">All Wales Average </w:t>
            </w:r>
          </w:p>
        </w:tc>
        <w:tc>
          <w:tcPr>
            <w:tcW w:w="3005" w:type="dxa"/>
            <w:tcBorders>
              <w:top w:val="nil"/>
              <w:left w:val="nil"/>
              <w:bottom w:val="single" w:color="auto" w:sz="8" w:space="0"/>
              <w:right w:val="single" w:color="auto" w:sz="8" w:space="0"/>
            </w:tcBorders>
            <w:tcMar>
              <w:top w:w="0" w:type="dxa"/>
              <w:left w:w="108" w:type="dxa"/>
              <w:bottom w:w="0" w:type="dxa"/>
              <w:right w:w="108" w:type="dxa"/>
            </w:tcMar>
            <w:hideMark/>
          </w:tcPr>
          <w:p w:rsidRPr="00EC0529" w:rsidR="00543427" w:rsidP="00543427" w:rsidRDefault="00543427" w14:paraId="107EC2D1" w14:textId="77777777">
            <w:pPr>
              <w:spacing w:after="0" w:line="240" w:lineRule="auto"/>
              <w:jc w:val="both"/>
              <w:rPr>
                <w:rFonts w:ascii="Verdana" w:hAnsi="Verdana" w:cs="Arial"/>
                <w:bCs/>
                <w:sz w:val="24"/>
                <w:szCs w:val="24"/>
              </w:rPr>
            </w:pPr>
            <w:r w:rsidRPr="00EC0529">
              <w:rPr>
                <w:rFonts w:ascii="Verdana" w:hAnsi="Verdana" w:cs="Arial"/>
                <w:bCs/>
                <w:sz w:val="24"/>
                <w:szCs w:val="24"/>
              </w:rPr>
              <w:t>65.3%</w:t>
            </w:r>
          </w:p>
        </w:tc>
        <w:tc>
          <w:tcPr>
            <w:tcW w:w="3006" w:type="dxa"/>
            <w:tcBorders>
              <w:top w:val="nil"/>
              <w:left w:val="nil"/>
              <w:bottom w:val="single" w:color="auto" w:sz="8" w:space="0"/>
              <w:right w:val="single" w:color="auto" w:sz="8" w:space="0"/>
            </w:tcBorders>
            <w:tcMar>
              <w:top w:w="0" w:type="dxa"/>
              <w:left w:w="108" w:type="dxa"/>
              <w:bottom w:w="0" w:type="dxa"/>
              <w:right w:w="108" w:type="dxa"/>
            </w:tcMar>
            <w:hideMark/>
          </w:tcPr>
          <w:p w:rsidRPr="00EC0529" w:rsidR="00543427" w:rsidP="00543427" w:rsidRDefault="00543427" w14:paraId="6A047895" w14:textId="77777777">
            <w:pPr>
              <w:spacing w:after="0" w:line="240" w:lineRule="auto"/>
              <w:jc w:val="both"/>
              <w:rPr>
                <w:rFonts w:ascii="Verdana" w:hAnsi="Verdana" w:cs="Arial"/>
                <w:bCs/>
                <w:sz w:val="24"/>
                <w:szCs w:val="24"/>
              </w:rPr>
            </w:pPr>
            <w:r w:rsidRPr="00EC0529">
              <w:rPr>
                <w:rFonts w:ascii="Verdana" w:hAnsi="Verdana" w:cs="Arial"/>
                <w:bCs/>
                <w:sz w:val="24"/>
                <w:szCs w:val="24"/>
              </w:rPr>
              <w:t>42.4%</w:t>
            </w:r>
          </w:p>
        </w:tc>
      </w:tr>
    </w:tbl>
    <w:p w:rsidRPr="00EC0529" w:rsidR="00543427" w:rsidP="00543427" w:rsidRDefault="00543427" w14:paraId="433CFBB2" w14:textId="2DC145A6">
      <w:pPr>
        <w:spacing w:after="0" w:line="240" w:lineRule="auto"/>
        <w:jc w:val="both"/>
        <w:rPr>
          <w:rFonts w:ascii="Verdana" w:hAnsi="Verdana" w:cs="Arial"/>
          <w:bCs/>
          <w:sz w:val="24"/>
          <w:szCs w:val="24"/>
        </w:rPr>
      </w:pPr>
      <w:r w:rsidRPr="00EC0529">
        <w:rPr>
          <w:rFonts w:ascii="Verdana" w:hAnsi="Verdana" w:cs="Arial"/>
          <w:bCs/>
          <w:sz w:val="24"/>
          <w:szCs w:val="24"/>
        </w:rPr>
        <w:br/>
      </w:r>
      <w:r w:rsidRPr="00EC0529">
        <w:rPr>
          <w:rFonts w:ascii="Verdana" w:hAnsi="Verdana" w:cs="Arial"/>
          <w:bCs/>
          <w:sz w:val="24"/>
          <w:szCs w:val="24"/>
        </w:rPr>
        <w:t>For COVID Vaccination uptake, SBU</w:t>
      </w:r>
      <w:r w:rsidRPr="00EC0529" w:rsidR="009C58DE">
        <w:rPr>
          <w:rFonts w:ascii="Verdana" w:hAnsi="Verdana" w:cs="Arial"/>
          <w:bCs/>
          <w:sz w:val="24"/>
          <w:szCs w:val="24"/>
        </w:rPr>
        <w:t>HB</w:t>
      </w:r>
      <w:r w:rsidRPr="00EC0529">
        <w:rPr>
          <w:rFonts w:ascii="Verdana" w:hAnsi="Verdana" w:cs="Arial"/>
          <w:bCs/>
          <w:sz w:val="24"/>
          <w:szCs w:val="24"/>
        </w:rPr>
        <w:t xml:space="preserve"> are currently second in Wales with an uptake of </w:t>
      </w:r>
      <w:r w:rsidRPr="00EC0529">
        <w:rPr>
          <w:rFonts w:ascii="Verdana" w:hAnsi="Verdana" w:cs="Arial"/>
          <w:b/>
          <w:bCs/>
          <w:sz w:val="24"/>
          <w:szCs w:val="24"/>
        </w:rPr>
        <w:t>43.9%.</w:t>
      </w:r>
      <w:r w:rsidRPr="00EC0529">
        <w:rPr>
          <w:rFonts w:ascii="Verdana" w:hAnsi="Verdana" w:cs="Arial"/>
          <w:bCs/>
          <w:sz w:val="24"/>
          <w:szCs w:val="24"/>
        </w:rPr>
        <w:t xml:space="preserve"> </w:t>
      </w:r>
    </w:p>
    <w:p w:rsidRPr="00EC0529" w:rsidR="00543427" w:rsidP="03768190" w:rsidRDefault="00543427" w14:paraId="1590AE2A" w14:textId="296EA7FF">
      <w:pPr>
        <w:spacing w:after="0" w:line="240" w:lineRule="auto"/>
        <w:jc w:val="both"/>
        <w:rPr>
          <w:rFonts w:ascii="Verdana" w:hAnsi="Verdana" w:cs="Arial"/>
          <w:sz w:val="24"/>
          <w:szCs w:val="24"/>
        </w:rPr>
      </w:pPr>
      <w:r w:rsidRPr="00EC0529">
        <w:rPr>
          <w:rFonts w:ascii="Verdana" w:hAnsi="Verdana" w:cs="Arial"/>
          <w:bCs/>
          <w:sz w:val="24"/>
          <w:szCs w:val="24"/>
        </w:rPr>
        <w:br/>
      </w:r>
      <w:r w:rsidRPr="03768190" w:rsidR="00543427">
        <w:rPr>
          <w:rFonts w:ascii="Verdana" w:hAnsi="Verdana" w:cs="Arial"/>
          <w:sz w:val="24"/>
          <w:szCs w:val="24"/>
        </w:rPr>
        <w:t>There has recently been a positive increase in uptake seen with relation to 4CMenB vaccine delivered within Sexual Health services, since the introduction of the programme July this year. There are also targeted pieces of work progressing with</w:t>
      </w:r>
      <w:r w:rsidRPr="03768190" w:rsidR="009C58DE">
        <w:rPr>
          <w:rFonts w:ascii="Verdana" w:hAnsi="Verdana" w:cs="Arial"/>
          <w:sz w:val="24"/>
          <w:szCs w:val="24"/>
        </w:rPr>
        <w:t xml:space="preserve"> </w:t>
      </w:r>
      <w:hyperlink w:history="1" r:id="R45b8d4c60d6349cd">
        <w:r w:rsidRPr="00EC0529" w:rsidR="009C58DE">
          <w:rPr>
            <w:rFonts w:ascii="Verdana" w:hAnsi="Verdana"/>
            <w:b w:val="1"/>
            <w:bCs w:val="1"/>
            <w:sz w:val="24"/>
            <w:szCs w:val="24"/>
          </w:rPr>
          <w:t>H</w:t>
        </w:r>
        <w:r w:rsidRPr="00EC0529" w:rsidR="009C58DE">
          <w:rPr>
            <w:rFonts w:ascii="Verdana" w:hAnsi="Verdana"/>
            <w:b w:val="1"/>
            <w:bCs w:val="1"/>
            <w:sz w:val="24"/>
            <w:szCs w:val="24"/>
          </w:rPr>
          <w:t xml:space="preserve">uman </w:t>
        </w:r>
        <w:r w:rsidRPr="00EC0529" w:rsidR="009C58DE">
          <w:rPr>
            <w:rFonts w:ascii="Verdana" w:hAnsi="Verdana"/>
            <w:b w:val="1"/>
            <w:bCs w:val="1"/>
            <w:sz w:val="24"/>
            <w:szCs w:val="24"/>
          </w:rPr>
          <w:t>P</w:t>
        </w:r>
        <w:r w:rsidRPr="00EC0529" w:rsidR="009C58DE">
          <w:rPr>
            <w:rFonts w:ascii="Verdana" w:hAnsi="Verdana"/>
            <w:b w:val="1"/>
            <w:bCs w:val="1"/>
            <w:sz w:val="24"/>
            <w:szCs w:val="24"/>
          </w:rPr>
          <w:t>apillomavirus</w:t>
        </w:r>
      </w:hyperlink>
      <w:r w:rsidRPr="00EC0529" w:rsidR="009C58DE">
        <w:rPr>
          <w:rFonts w:ascii="Verdana" w:hAnsi="Verdana"/>
          <w:b w:val="1"/>
          <w:bCs w:val="1"/>
          <w:sz w:val="24"/>
          <w:szCs w:val="24"/>
        </w:rPr>
        <w:t> vaccine</w:t>
      </w:r>
      <w:r w:rsidRPr="00EC0529" w:rsidR="009C58DE">
        <w:rPr>
          <w:rFonts w:ascii="Verdana" w:hAnsi="Verdana"/>
          <w:color w:val="0A0A0A"/>
          <w:shd w:val="clear" w:color="auto" w:fill="FFFFFF"/>
        </w:rPr>
        <w:t xml:space="preserve"> </w:t>
      </w:r>
      <w:r w:rsidRPr="00EC0529" w:rsidR="416E960D">
        <w:rPr>
          <w:rFonts w:ascii="Verdana" w:hAnsi="Verdana"/>
          <w:color w:val="0A0A0A"/>
          <w:shd w:val="clear" w:color="auto" w:fill="FFFFFF"/>
        </w:rPr>
        <w:t xml:space="preserve">(HPV</w:t>
      </w:r>
      <w:r w:rsidRPr="03768190" w:rsidR="009C58DE">
        <w:rPr>
          <w:rFonts w:ascii="Verdana" w:hAnsi="Verdana" w:cs="Arial"/>
          <w:sz w:val="24"/>
          <w:szCs w:val="24"/>
        </w:rPr>
        <w:t>)</w:t>
      </w:r>
      <w:r w:rsidRPr="03768190" w:rsidR="00543427">
        <w:rPr>
          <w:rFonts w:ascii="Verdana" w:hAnsi="Verdana" w:cs="Arial"/>
          <w:sz w:val="24"/>
          <w:szCs w:val="24"/>
        </w:rPr>
        <w:t xml:space="preserve"> / </w:t>
      </w:r>
      <w:r w:rsidRPr="00EC0529" w:rsidR="009C58DE">
        <w:rPr>
          <w:rStyle w:val="Strong"/>
          <w:rFonts w:ascii="Verdana" w:hAnsi="Verdana"/>
          <w:sz w:val="24"/>
          <w:szCs w:val="24"/>
        </w:rPr>
        <w:t xml:space="preserve">Meningococcal A, C, W, and </w:t>
      </w:r>
      <w:r w:rsidRPr="00EC0529" w:rsidR="009C58DE">
        <w:rPr>
          <w:rStyle w:val="Strong"/>
          <w:rFonts w:ascii="Verdana" w:hAnsi="Verdana"/>
          <w:sz w:val="24"/>
          <w:szCs w:val="24"/>
        </w:rPr>
        <w:t>Y</w:t>
      </w:r>
      <w:r w:rsidRPr="00EC0529" w:rsidR="009C58DE">
        <w:rPr>
          <w:rFonts w:ascii="Verdana" w:hAnsi="Verdana"/>
          <w:color w:val="0A0A0A"/>
          <w:sz w:val="24"/>
          <w:szCs w:val="24"/>
          <w:shd w:val="clear" w:color="auto" w:fill="FFFFFF"/>
        </w:rPr>
        <w:t xml:space="preserve">. </w:t>
      </w:r>
      <w:r w:rsidRPr="03768190" w:rsidR="009C58DE">
        <w:rPr>
          <w:rFonts w:ascii="Verdana" w:hAnsi="Verdana" w:cs="Arial"/>
          <w:sz w:val="24"/>
          <w:szCs w:val="24"/>
        </w:rPr>
        <w:t xml:space="preserve"> </w:t>
      </w:r>
      <w:r w:rsidRPr="03768190" w:rsidR="009C58DE">
        <w:rPr>
          <w:rFonts w:ascii="Verdana" w:hAnsi="Verdana" w:cs="Arial"/>
          <w:sz w:val="24"/>
          <w:szCs w:val="24"/>
        </w:rPr>
        <w:t xml:space="preserve">(</w:t>
      </w:r>
      <w:r w:rsidRPr="03768190" w:rsidR="00543427">
        <w:rPr>
          <w:rFonts w:ascii="Verdana" w:hAnsi="Verdana" w:cs="Arial"/>
          <w:sz w:val="24"/>
          <w:szCs w:val="24"/>
        </w:rPr>
        <w:t>MenACWY</w:t>
      </w:r>
      <w:r w:rsidRPr="03768190" w:rsidR="009C58DE">
        <w:rPr>
          <w:rFonts w:ascii="Verdana" w:hAnsi="Verdana" w:cs="Arial"/>
          <w:sz w:val="24"/>
          <w:szCs w:val="24"/>
        </w:rPr>
        <w:t>)</w:t>
      </w:r>
      <w:r w:rsidRPr="03768190" w:rsidR="00543427">
        <w:rPr>
          <w:rFonts w:ascii="Verdana" w:hAnsi="Verdana" w:cs="Arial"/>
          <w:sz w:val="24"/>
          <w:szCs w:val="24"/>
        </w:rPr>
        <w:t xml:space="preserve"> and </w:t>
      </w:r>
      <w:r w:rsidRPr="03768190" w:rsidR="009C58DE">
        <w:rPr>
          <w:rFonts w:ascii="Verdana" w:hAnsi="Verdana" w:cs="Arial"/>
          <w:sz w:val="24"/>
          <w:szCs w:val="24"/>
        </w:rPr>
        <w:t>Measels</w:t>
      </w:r>
      <w:r w:rsidRPr="03768190" w:rsidR="009C58DE">
        <w:rPr>
          <w:rFonts w:ascii="Verdana" w:hAnsi="Verdana" w:cs="Arial"/>
          <w:sz w:val="24"/>
          <w:szCs w:val="24"/>
        </w:rPr>
        <w:t>, Mumps and Rubella (</w:t>
      </w:r>
      <w:r w:rsidRPr="03768190" w:rsidR="00543427">
        <w:rPr>
          <w:rFonts w:ascii="Verdana" w:hAnsi="Verdana" w:cs="Arial"/>
          <w:sz w:val="24"/>
          <w:szCs w:val="24"/>
        </w:rPr>
        <w:t>MMR</w:t>
      </w:r>
      <w:r w:rsidRPr="03768190" w:rsidR="009C58DE">
        <w:rPr>
          <w:rFonts w:ascii="Verdana" w:hAnsi="Verdana" w:cs="Arial"/>
          <w:sz w:val="24"/>
          <w:szCs w:val="24"/>
        </w:rPr>
        <w:t>)</w:t>
      </w:r>
      <w:r w:rsidRPr="03768190" w:rsidR="00543427">
        <w:rPr>
          <w:rFonts w:ascii="Verdana" w:hAnsi="Verdana" w:cs="Arial"/>
          <w:sz w:val="24"/>
          <w:szCs w:val="24"/>
        </w:rPr>
        <w:t xml:space="preserve"> uptake across the health board, specifically to liaise with school nursing services, </w:t>
      </w:r>
      <w:r w:rsidRPr="03768190" w:rsidR="00543427">
        <w:rPr>
          <w:rFonts w:ascii="Verdana" w:hAnsi="Verdana" w:cs="Arial"/>
          <w:sz w:val="24"/>
          <w:szCs w:val="24"/>
        </w:rPr>
        <w:t xml:space="preserve">universities</w:t>
      </w:r>
      <w:r w:rsidRPr="03768190" w:rsidR="00543427">
        <w:rPr>
          <w:rFonts w:ascii="Verdana" w:hAnsi="Verdana" w:cs="Arial"/>
          <w:sz w:val="24"/>
          <w:szCs w:val="24"/>
        </w:rPr>
        <w:t xml:space="preserve"> and colleges, as well as sexual health. These will be progressing in Q</w:t>
      </w:r>
      <w:r w:rsidRPr="03768190" w:rsidR="009C58DE">
        <w:rPr>
          <w:rFonts w:ascii="Verdana" w:hAnsi="Verdana" w:cs="Arial"/>
          <w:sz w:val="24"/>
          <w:szCs w:val="24"/>
        </w:rPr>
        <w:t xml:space="preserve">uarter </w:t>
      </w:r>
      <w:r w:rsidRPr="03768190" w:rsidR="00543427">
        <w:rPr>
          <w:rFonts w:ascii="Verdana" w:hAnsi="Verdana" w:cs="Arial"/>
          <w:sz w:val="24"/>
          <w:szCs w:val="24"/>
        </w:rPr>
        <w:t xml:space="preserve">4.  </w:t>
      </w:r>
    </w:p>
    <w:p w:rsidRPr="00EC0529" w:rsidR="00543427" w:rsidP="00C57B2C" w:rsidRDefault="00543427" w14:paraId="4BE11191" w14:textId="77777777">
      <w:pPr>
        <w:spacing w:after="0" w:line="240" w:lineRule="auto"/>
        <w:jc w:val="both"/>
        <w:rPr>
          <w:rFonts w:ascii="Verdana" w:hAnsi="Verdana" w:cs="Arial"/>
          <w:bCs/>
          <w:sz w:val="24"/>
          <w:szCs w:val="24"/>
        </w:rPr>
      </w:pPr>
    </w:p>
    <w:p w:rsidRPr="00EC0529" w:rsidR="00C57B2C" w:rsidP="00C57B2C" w:rsidRDefault="00C57B2C" w14:paraId="04907B08" w14:textId="77777777">
      <w:pPr>
        <w:spacing w:after="0" w:line="240" w:lineRule="auto"/>
        <w:jc w:val="both"/>
        <w:rPr>
          <w:rFonts w:ascii="Verdana" w:hAnsi="Verdana" w:cs="Arial"/>
          <w:bCs/>
          <w:sz w:val="24"/>
          <w:szCs w:val="24"/>
        </w:rPr>
      </w:pPr>
    </w:p>
    <w:p w:rsidRPr="00EC0529" w:rsidR="00E943F9" w:rsidP="009E232A" w:rsidRDefault="00E943F9" w14:paraId="4D9B3E9B" w14:textId="2EA3689D">
      <w:pPr>
        <w:spacing w:after="0" w:line="240" w:lineRule="auto"/>
        <w:rPr>
          <w:rFonts w:ascii="Verdana" w:hAnsi="Verdana" w:cs="Arial"/>
          <w:bCs/>
          <w:sz w:val="24"/>
          <w:szCs w:val="24"/>
        </w:rPr>
      </w:pPr>
    </w:p>
    <w:p w:rsidRPr="00EC0529" w:rsidR="001F391C" w:rsidP="009E232A" w:rsidRDefault="001F391C" w14:paraId="595910FF" w14:textId="77777777">
      <w:pPr>
        <w:spacing w:after="0" w:line="240" w:lineRule="auto"/>
        <w:rPr>
          <w:rFonts w:ascii="Verdana" w:hAnsi="Verdana" w:cs="Arial"/>
          <w:bCs/>
          <w:sz w:val="24"/>
          <w:szCs w:val="24"/>
        </w:rPr>
      </w:pPr>
    </w:p>
    <w:p w:rsidRPr="00EC0529"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EC0529">
        <w:rPr>
          <w:rFonts w:ascii="Verdana" w:hAnsi="Verdana" w:cs="Arial"/>
          <w:b/>
          <w:sz w:val="24"/>
          <w:szCs w:val="24"/>
        </w:rPr>
        <w:t>GOVERNANCE AND RISK ISSUES</w:t>
      </w:r>
    </w:p>
    <w:p w:rsidRPr="00EC0529" w:rsidR="00653AEC" w:rsidP="00653AEC" w:rsidRDefault="00653AEC" w14:paraId="6D290426" w14:textId="77777777">
      <w:pPr>
        <w:pStyle w:val="ListParagraph"/>
        <w:spacing w:after="0" w:line="240" w:lineRule="auto"/>
        <w:rPr>
          <w:rFonts w:ascii="Verdana" w:hAnsi="Verdana" w:cs="Arial"/>
          <w:b/>
          <w:sz w:val="24"/>
          <w:szCs w:val="24"/>
        </w:rPr>
      </w:pPr>
    </w:p>
    <w:p w:rsidRPr="00EC0529" w:rsidR="000B263D" w:rsidP="000B263D" w:rsidRDefault="000B263D" w14:paraId="4C172282" w14:textId="4B919F59">
      <w:pPr>
        <w:pStyle w:val="ListBullet"/>
        <w:numPr>
          <w:ilvl w:val="0"/>
          <w:numId w:val="0"/>
        </w:numPr>
        <w:rPr>
          <w:rFonts w:ascii="Verdana" w:hAnsi="Verdana"/>
          <w:b/>
          <w:bCs/>
        </w:rPr>
      </w:pPr>
      <w:r w:rsidRPr="00EC0529">
        <w:rPr>
          <w:rFonts w:ascii="Verdana" w:hAnsi="Verdana"/>
          <w:b/>
          <w:bCs/>
        </w:rPr>
        <w:t>Financial position and implications</w:t>
      </w:r>
    </w:p>
    <w:p w:rsidRPr="00EC0529" w:rsidR="000B263D" w:rsidP="007A2901" w:rsidRDefault="000B263D" w14:paraId="3C25F83A" w14:textId="77777777">
      <w:pPr>
        <w:spacing w:after="0" w:line="240" w:lineRule="auto"/>
        <w:jc w:val="both"/>
        <w:rPr>
          <w:rFonts w:ascii="Verdana" w:hAnsi="Verdana" w:cs="Arial"/>
          <w:bCs/>
          <w:sz w:val="24"/>
          <w:szCs w:val="24"/>
        </w:rPr>
      </w:pPr>
      <w:r w:rsidRPr="00EC0529">
        <w:rPr>
          <w:rFonts w:ascii="Verdana" w:hAnsi="Verdana" w:cs="Arial"/>
          <w:bCs/>
          <w:sz w:val="24"/>
          <w:szCs w:val="24"/>
        </w:rPr>
        <w:t>While support for the population health agenda is strong, the ability of the Public Health team to make the gains necessary and increase the focus on prevention has been significantly impacted by the organisational wide Recovery and Sustainability activities.</w:t>
      </w:r>
    </w:p>
    <w:p w:rsidRPr="00EC0529" w:rsidR="000B263D" w:rsidP="007A2901" w:rsidRDefault="000B263D" w14:paraId="17B0A948" w14:textId="77777777">
      <w:pPr>
        <w:spacing w:after="0" w:line="240" w:lineRule="auto"/>
        <w:jc w:val="both"/>
        <w:rPr>
          <w:rFonts w:ascii="Verdana" w:hAnsi="Verdana" w:cs="Arial"/>
          <w:bCs/>
          <w:sz w:val="24"/>
          <w:szCs w:val="24"/>
        </w:rPr>
      </w:pPr>
    </w:p>
    <w:p w:rsidRPr="00EC0529" w:rsidR="000B263D" w:rsidP="007A2901" w:rsidRDefault="000B263D" w14:paraId="6F5AEB52" w14:textId="77777777">
      <w:pPr>
        <w:spacing w:after="0" w:line="240" w:lineRule="auto"/>
        <w:jc w:val="both"/>
        <w:rPr>
          <w:rFonts w:ascii="Verdana" w:hAnsi="Verdana" w:cs="Arial"/>
          <w:bCs/>
          <w:sz w:val="24"/>
          <w:szCs w:val="24"/>
        </w:rPr>
      </w:pPr>
    </w:p>
    <w:p w:rsidRPr="00EC0529" w:rsidR="000B263D" w:rsidP="03768190" w:rsidRDefault="000B263D" w14:paraId="0E02A386" w14:textId="2E279A18">
      <w:pPr>
        <w:spacing w:after="0" w:line="240" w:lineRule="auto"/>
        <w:jc w:val="both"/>
        <w:rPr>
          <w:rFonts w:ascii="Verdana" w:hAnsi="Verdana" w:cs="Arial"/>
          <w:sz w:val="24"/>
          <w:szCs w:val="24"/>
        </w:rPr>
      </w:pPr>
      <w:r w:rsidRPr="03768190" w:rsidR="000B263D">
        <w:rPr>
          <w:rFonts w:ascii="Verdana" w:hAnsi="Verdana" w:cs="Arial"/>
          <w:sz w:val="24"/>
          <w:szCs w:val="24"/>
        </w:rPr>
        <w:t xml:space="preserve">The Public Health directorate was subject to disproportionately significant cost savings, run rate targets and spending freezes in 2024/25, which equated to 54.1% of the actual Directorate budget for the year, and resulted in a £2.1m reduction to the recurrent Health Protection and Immunisations </w:t>
      </w:r>
      <w:r w:rsidRPr="03768190" w:rsidR="5DF56B4C">
        <w:rPr>
          <w:rFonts w:ascii="Verdana" w:hAnsi="Verdana" w:cs="Arial"/>
          <w:sz w:val="24"/>
          <w:szCs w:val="24"/>
        </w:rPr>
        <w:t>budget.</w:t>
      </w:r>
    </w:p>
    <w:p w:rsidRPr="00EC0529" w:rsidR="000B263D" w:rsidP="007A2901" w:rsidRDefault="000B263D" w14:paraId="1648138A" w14:textId="77777777">
      <w:pPr>
        <w:spacing w:after="0" w:line="240" w:lineRule="auto"/>
        <w:jc w:val="both"/>
        <w:rPr>
          <w:rFonts w:ascii="Verdana" w:hAnsi="Verdana" w:cs="Arial"/>
          <w:bCs/>
          <w:sz w:val="24"/>
          <w:szCs w:val="24"/>
        </w:rPr>
      </w:pPr>
    </w:p>
    <w:p w:rsidRPr="00EC0529" w:rsidR="000B263D" w:rsidP="03768190" w:rsidRDefault="000B263D" w14:paraId="66225006" w14:textId="3264077F">
      <w:pPr>
        <w:spacing w:after="0" w:line="240" w:lineRule="auto"/>
        <w:jc w:val="both"/>
        <w:rPr>
          <w:rFonts w:ascii="Verdana" w:hAnsi="Verdana" w:cs="Arial"/>
          <w:sz w:val="24"/>
          <w:szCs w:val="24"/>
        </w:rPr>
      </w:pPr>
      <w:r w:rsidRPr="03768190" w:rsidR="000B263D">
        <w:rPr>
          <w:rFonts w:ascii="Verdana" w:hAnsi="Verdana" w:cs="Arial"/>
          <w:sz w:val="24"/>
          <w:szCs w:val="24"/>
        </w:rPr>
        <w:t xml:space="preserve">An initial</w:t>
      </w:r>
      <w:r w:rsidRPr="03768190" w:rsidR="000B263D">
        <w:rPr>
          <w:rFonts w:ascii="Verdana" w:hAnsi="Verdana" w:cs="Arial"/>
          <w:sz w:val="24"/>
          <w:szCs w:val="24"/>
        </w:rPr>
        <w:t xml:space="preserve"> savings total equating to 12.1% was </w:t>
      </w:r>
      <w:r w:rsidRPr="03768190" w:rsidR="000B263D">
        <w:rPr>
          <w:rFonts w:ascii="Verdana" w:hAnsi="Verdana" w:cs="Arial"/>
          <w:sz w:val="24"/>
          <w:szCs w:val="24"/>
        </w:rPr>
        <w:t xml:space="preserve">allocated</w:t>
      </w:r>
      <w:r w:rsidRPr="03768190" w:rsidR="000B263D">
        <w:rPr>
          <w:rFonts w:ascii="Verdana" w:hAnsi="Verdana" w:cs="Arial"/>
          <w:sz w:val="24"/>
          <w:szCs w:val="24"/>
        </w:rPr>
        <w:t xml:space="preserve"> to the Directorate for the 2025/26 budget. However, it was recognised that this could only be achieved by </w:t>
      </w:r>
      <w:r w:rsidRPr="03768190" w:rsidR="000B263D">
        <w:rPr>
          <w:rFonts w:ascii="Verdana" w:hAnsi="Verdana" w:cs="Arial"/>
          <w:sz w:val="24"/>
          <w:szCs w:val="24"/>
        </w:rPr>
        <w:t xml:space="preserve">allocating</w:t>
      </w:r>
      <w:r w:rsidRPr="03768190" w:rsidR="000B263D">
        <w:rPr>
          <w:rFonts w:ascii="Verdana" w:hAnsi="Verdana" w:cs="Arial"/>
          <w:sz w:val="24"/>
          <w:szCs w:val="24"/>
        </w:rPr>
        <w:t xml:space="preserve"> this to Public Health core budget and the Population Health </w:t>
      </w:r>
      <w:r w:rsidRPr="03768190" w:rsidR="00225902">
        <w:rPr>
          <w:rFonts w:ascii="Verdana" w:hAnsi="Verdana" w:cs="Arial"/>
          <w:sz w:val="24"/>
          <w:szCs w:val="24"/>
        </w:rPr>
        <w:t xml:space="preserve">programmes </w:t>
      </w:r>
      <w:r w:rsidRPr="03768190" w:rsidR="35685A97">
        <w:rPr>
          <w:rFonts w:ascii="Verdana" w:hAnsi="Verdana" w:cs="Arial"/>
          <w:sz w:val="24"/>
          <w:szCs w:val="24"/>
        </w:rPr>
        <w:t xml:space="preserve">budget,</w:t>
      </w:r>
      <w:r w:rsidRPr="03768190" w:rsidR="000B263D">
        <w:rPr>
          <w:rFonts w:ascii="Verdana" w:hAnsi="Verdana" w:cs="Arial"/>
          <w:sz w:val="24"/>
          <w:szCs w:val="24"/>
        </w:rPr>
        <w:t xml:space="preserve"> as any savings against Health Protection and Immunisations budgets could jeopardise future recurrent </w:t>
      </w:r>
      <w:r w:rsidRPr="03768190" w:rsidR="00225902">
        <w:rPr>
          <w:rFonts w:ascii="Verdana" w:hAnsi="Verdana" w:cs="Arial"/>
          <w:sz w:val="24"/>
          <w:szCs w:val="24"/>
        </w:rPr>
        <w:t>allocations from Welsh Government</w:t>
      </w:r>
      <w:r w:rsidRPr="03768190" w:rsidR="000B263D">
        <w:rPr>
          <w:rFonts w:ascii="Verdana" w:hAnsi="Verdana" w:cs="Arial"/>
          <w:sz w:val="24"/>
          <w:szCs w:val="24"/>
        </w:rPr>
        <w:t>. A further £500k target has been imposed but  formal communica</w:t>
      </w:r>
      <w:r w:rsidRPr="03768190" w:rsidR="00225902">
        <w:rPr>
          <w:rFonts w:ascii="Verdana" w:hAnsi="Verdana" w:cs="Arial"/>
          <w:sz w:val="24"/>
          <w:szCs w:val="24"/>
        </w:rPr>
        <w:t>tion is awaited</w:t>
      </w:r>
      <w:r w:rsidRPr="03768190" w:rsidR="002740FB">
        <w:rPr>
          <w:rFonts w:ascii="Verdana" w:hAnsi="Verdana" w:cs="Arial"/>
          <w:sz w:val="24"/>
          <w:szCs w:val="24"/>
        </w:rPr>
        <w:t xml:space="preserve"> </w:t>
      </w:r>
      <w:r w:rsidRPr="03768190" w:rsidR="000B263D">
        <w:rPr>
          <w:rFonts w:ascii="Verdana" w:hAnsi="Verdana" w:cs="Arial"/>
          <w:sz w:val="24"/>
          <w:szCs w:val="24"/>
        </w:rPr>
        <w:t>in October 2025, based on Month 1-5 savings, which disregards the prudent financial planning developed by the team’s budget holders in conjunction with Finance Business Partners</w:t>
      </w:r>
      <w:r w:rsidRPr="03768190" w:rsidR="00225902">
        <w:rPr>
          <w:rFonts w:ascii="Verdana" w:hAnsi="Verdana" w:cs="Arial"/>
          <w:sz w:val="24"/>
          <w:szCs w:val="24"/>
        </w:rPr>
        <w:t xml:space="preserve">, and the need for Winter pressures surge </w:t>
      </w:r>
      <w:r w:rsidRPr="03768190" w:rsidR="00225902">
        <w:rPr>
          <w:rFonts w:ascii="Verdana" w:hAnsi="Verdana" w:cs="Arial"/>
          <w:sz w:val="24"/>
          <w:szCs w:val="24"/>
        </w:rPr>
        <w:t>eg</w:t>
      </w:r>
      <w:r w:rsidRPr="03768190" w:rsidR="00225902">
        <w:rPr>
          <w:rFonts w:ascii="Verdana" w:hAnsi="Verdana" w:cs="Arial"/>
          <w:sz w:val="24"/>
          <w:szCs w:val="24"/>
        </w:rPr>
        <w:t xml:space="preserve"> Flu </w:t>
      </w:r>
      <w:r w:rsidRPr="03768190" w:rsidR="00EC0529">
        <w:rPr>
          <w:rFonts w:ascii="Verdana" w:hAnsi="Verdana" w:cs="Arial"/>
          <w:sz w:val="24"/>
          <w:szCs w:val="24"/>
        </w:rPr>
        <w:t xml:space="preserve"> immunisation </w:t>
      </w:r>
      <w:r w:rsidRPr="03768190" w:rsidR="00225902">
        <w:rPr>
          <w:rFonts w:ascii="Verdana" w:hAnsi="Verdana" w:cs="Arial"/>
          <w:sz w:val="24"/>
          <w:szCs w:val="24"/>
        </w:rPr>
        <w:t xml:space="preserve">and Covid, </w:t>
      </w:r>
      <w:r w:rsidRPr="00EC0529" w:rsidR="00EC0529">
        <w:rPr>
          <w:rFonts w:ascii="Verdana" w:hAnsi="Verdana"/>
          <w:sz w:val="24"/>
          <w:szCs w:val="24"/>
        </w:rPr>
        <w:t>Respiratory Syncytial Virus</w:t>
      </w:r>
      <w:r w:rsidRPr="00EC0529" w:rsidR="00EC0529">
        <w:rPr>
          <w:rFonts w:ascii="Verdana" w:hAnsi="Verdana" w:cs="Arial"/>
          <w:color w:val="0A0A0A"/>
          <w:shd w:val="clear" w:color="auto" w:fill="FFFFFF"/>
        </w:rPr>
        <w:t> </w:t>
      </w:r>
      <w:r w:rsidRPr="00EC0529" w:rsidR="00EC0529">
        <w:rPr>
          <w:rFonts w:ascii="Verdana" w:hAnsi="Verdana" w:cs="Arial"/>
          <w:color w:val="0A0A0A"/>
          <w:shd w:val="clear" w:color="auto" w:fill="FFFFFF"/>
        </w:rPr>
        <w:t xml:space="preserve"> (RSV)</w:t>
      </w:r>
      <w:r w:rsidRPr="03768190" w:rsidR="00EC0529">
        <w:rPr>
          <w:rFonts w:ascii="Verdana" w:hAnsi="Verdana" w:cs="Arial"/>
          <w:sz w:val="24"/>
          <w:szCs w:val="24"/>
        </w:rPr>
        <w:t xml:space="preserve"> </w:t>
      </w:r>
      <w:r w:rsidRPr="03768190" w:rsidR="00225902">
        <w:rPr>
          <w:rFonts w:ascii="Verdana" w:hAnsi="Verdana" w:cs="Arial"/>
          <w:sz w:val="24"/>
          <w:szCs w:val="24"/>
        </w:rPr>
        <w:t>to be accommodated with additional costs these months</w:t>
      </w:r>
      <w:r w:rsidRPr="03768190" w:rsidR="000B263D">
        <w:rPr>
          <w:rFonts w:ascii="Verdana" w:hAnsi="Verdana" w:cs="Arial"/>
          <w:sz w:val="24"/>
          <w:szCs w:val="24"/>
        </w:rPr>
        <w:t xml:space="preserve">. </w:t>
      </w:r>
    </w:p>
    <w:p w:rsidRPr="00EC0529" w:rsidR="000B263D" w:rsidP="007A2901" w:rsidRDefault="000B263D" w14:paraId="4D64ED8A" w14:textId="77777777">
      <w:pPr>
        <w:spacing w:after="0" w:line="240" w:lineRule="auto"/>
        <w:jc w:val="both"/>
        <w:rPr>
          <w:rFonts w:ascii="Verdana" w:hAnsi="Verdana" w:cs="Arial"/>
          <w:bCs/>
          <w:sz w:val="24"/>
          <w:szCs w:val="24"/>
        </w:rPr>
      </w:pPr>
    </w:p>
    <w:p w:rsidRPr="00EC0529" w:rsidR="000B263D" w:rsidP="007A2901" w:rsidRDefault="000B263D" w14:paraId="1641BEFC" w14:textId="6B749AC1">
      <w:pPr>
        <w:spacing w:after="0" w:line="240" w:lineRule="auto"/>
        <w:jc w:val="both"/>
        <w:rPr>
          <w:rFonts w:ascii="Verdana" w:hAnsi="Verdana" w:cs="Arial"/>
          <w:bCs/>
          <w:sz w:val="24"/>
          <w:szCs w:val="24"/>
        </w:rPr>
      </w:pPr>
      <w:r w:rsidRPr="00EC0529">
        <w:rPr>
          <w:rFonts w:ascii="Verdana" w:hAnsi="Verdana" w:cs="Arial"/>
          <w:bCs/>
          <w:sz w:val="24"/>
          <w:szCs w:val="24"/>
        </w:rPr>
        <w:t xml:space="preserve">The Directorate recognises the scale of the challenge facing the organisation and is </w:t>
      </w:r>
      <w:r w:rsidRPr="00EC0529" w:rsidR="00225902">
        <w:rPr>
          <w:rFonts w:ascii="Verdana" w:hAnsi="Verdana" w:cs="Arial"/>
          <w:bCs/>
          <w:sz w:val="24"/>
          <w:szCs w:val="24"/>
        </w:rPr>
        <w:t>keen</w:t>
      </w:r>
      <w:r w:rsidRPr="00EC0529">
        <w:rPr>
          <w:rFonts w:ascii="Verdana" w:hAnsi="Verdana" w:cs="Arial"/>
          <w:bCs/>
          <w:sz w:val="24"/>
          <w:szCs w:val="24"/>
        </w:rPr>
        <w:t xml:space="preserve"> to play its part in achieving the Welsh Government targets for finance. However, the approach applied to the Directorate has the potential to lead to missed opportunities to prevent worsening health in our population</w:t>
      </w:r>
      <w:r w:rsidRPr="00EC0529" w:rsidR="00225902">
        <w:rPr>
          <w:rFonts w:ascii="Verdana" w:hAnsi="Verdana" w:cs="Arial"/>
          <w:bCs/>
          <w:sz w:val="24"/>
          <w:szCs w:val="24"/>
        </w:rPr>
        <w:t>, with attendant focus on front door pressures rather than integrated prevention through adequate anticipatory measures</w:t>
      </w:r>
      <w:r w:rsidRPr="00EC0529">
        <w:rPr>
          <w:rFonts w:ascii="Verdana" w:hAnsi="Verdana" w:cs="Arial"/>
          <w:bCs/>
          <w:sz w:val="24"/>
          <w:szCs w:val="24"/>
        </w:rPr>
        <w:t>. The likelihood of health inequalities widening through non adoption of population health approaches is significant</w:t>
      </w:r>
      <w:r w:rsidRPr="00EC0529" w:rsidR="002B1999">
        <w:rPr>
          <w:rFonts w:ascii="Verdana" w:hAnsi="Verdana" w:cs="Arial"/>
          <w:bCs/>
          <w:sz w:val="24"/>
          <w:szCs w:val="24"/>
        </w:rPr>
        <w:t xml:space="preserve">. </w:t>
      </w:r>
    </w:p>
    <w:p w:rsidRPr="00EC0529" w:rsidR="0019416C" w:rsidP="002B1999" w:rsidRDefault="0019416C" w14:paraId="0239D8D5" w14:textId="77777777">
      <w:pPr>
        <w:spacing w:after="0" w:line="240" w:lineRule="auto"/>
        <w:rPr>
          <w:rFonts w:ascii="Verdana" w:hAnsi="Verdana" w:cs="Arial"/>
          <w:bCs/>
          <w:sz w:val="24"/>
          <w:szCs w:val="24"/>
        </w:rPr>
      </w:pPr>
    </w:p>
    <w:p w:rsidRPr="00EC0529" w:rsidR="000B263D" w:rsidP="03768190" w:rsidRDefault="0019416C" w14:paraId="37645FF3" w14:textId="39E4E2FD">
      <w:pPr>
        <w:spacing w:after="0" w:line="240" w:lineRule="auto"/>
        <w:jc w:val="both"/>
        <w:rPr>
          <w:rFonts w:ascii="Verdana" w:hAnsi="Verdana" w:cs="Arial"/>
          <w:sz w:val="24"/>
          <w:szCs w:val="24"/>
        </w:rPr>
      </w:pPr>
      <w:r w:rsidRPr="03768190" w:rsidR="0019416C">
        <w:rPr>
          <w:rFonts w:ascii="Verdana" w:hAnsi="Verdana" w:cs="Arial"/>
          <w:sz w:val="24"/>
          <w:szCs w:val="24"/>
        </w:rPr>
        <w:t xml:space="preserve">Moreover, </w:t>
      </w:r>
      <w:r w:rsidRPr="03768190" w:rsidR="00464D16">
        <w:rPr>
          <w:rFonts w:ascii="Verdana" w:hAnsi="Verdana" w:cs="Arial"/>
          <w:sz w:val="24"/>
          <w:szCs w:val="24"/>
        </w:rPr>
        <w:t xml:space="preserve">there are </w:t>
      </w:r>
      <w:r w:rsidRPr="03768190" w:rsidR="5821C29C">
        <w:rPr>
          <w:rFonts w:ascii="Verdana" w:hAnsi="Verdana" w:cs="Arial"/>
          <w:sz w:val="24"/>
          <w:szCs w:val="24"/>
        </w:rPr>
        <w:t>several</w:t>
      </w:r>
      <w:r w:rsidRPr="03768190" w:rsidR="00464D16">
        <w:rPr>
          <w:rFonts w:ascii="Verdana" w:hAnsi="Verdana" w:cs="Arial"/>
          <w:sz w:val="24"/>
          <w:szCs w:val="24"/>
        </w:rPr>
        <w:t xml:space="preserve"> </w:t>
      </w:r>
      <w:r w:rsidRPr="03768190" w:rsidR="00C01EC9">
        <w:rPr>
          <w:rFonts w:ascii="Verdana" w:hAnsi="Verdana" w:cs="Arial"/>
          <w:sz w:val="24"/>
          <w:szCs w:val="24"/>
        </w:rPr>
        <w:t>broader operational and reputational risk</w:t>
      </w:r>
      <w:r w:rsidRPr="03768190" w:rsidR="00312C65">
        <w:rPr>
          <w:rFonts w:ascii="Verdana" w:hAnsi="Verdana" w:cs="Arial"/>
          <w:sz w:val="24"/>
          <w:szCs w:val="24"/>
        </w:rPr>
        <w:t>s, including:</w:t>
      </w:r>
    </w:p>
    <w:p w:rsidRPr="00EC0529" w:rsidR="00D3742E" w:rsidP="007A2901" w:rsidRDefault="00D3742E" w14:paraId="3FF38ED4" w14:textId="77777777">
      <w:pPr>
        <w:spacing w:after="0" w:line="240" w:lineRule="auto"/>
        <w:jc w:val="both"/>
        <w:rPr>
          <w:rFonts w:ascii="Verdana" w:hAnsi="Verdana"/>
          <w:sz w:val="24"/>
          <w:szCs w:val="24"/>
        </w:rPr>
      </w:pPr>
    </w:p>
    <w:p w:rsidRPr="00EC0529" w:rsidR="00A83F4A" w:rsidP="007A2901" w:rsidRDefault="00A83F4A" w14:paraId="4E29EAFE" w14:textId="5BFDEC70">
      <w:pPr>
        <w:pStyle w:val="ListBullet"/>
        <w:jc w:val="both"/>
        <w:rPr>
          <w:rFonts w:ascii="Verdana" w:hAnsi="Verdana"/>
        </w:rPr>
      </w:pPr>
      <w:r w:rsidRPr="00EC0529">
        <w:rPr>
          <w:rFonts w:ascii="Verdana" w:hAnsi="Verdana"/>
        </w:rPr>
        <w:t>Increased risk to population health due to reduced capacity for prevention, screening, and vaccination programs.</w:t>
      </w:r>
    </w:p>
    <w:p w:rsidRPr="00EC0529" w:rsidR="00A83F4A" w:rsidP="007A2901" w:rsidRDefault="00A83F4A" w14:paraId="3928FDF2" w14:textId="14ACF70E">
      <w:pPr>
        <w:pStyle w:val="ListBullet"/>
        <w:jc w:val="both"/>
        <w:rPr>
          <w:rFonts w:ascii="Verdana" w:hAnsi="Verdana"/>
        </w:rPr>
      </w:pPr>
      <w:r w:rsidRPr="00EC0529">
        <w:rPr>
          <w:rFonts w:ascii="Verdana" w:hAnsi="Verdana"/>
        </w:rPr>
        <w:t>Greater pressure on acute and emergency services as preventable conditions escalate</w:t>
      </w:r>
      <w:r w:rsidRPr="00EC0529" w:rsidR="00C01EC9">
        <w:rPr>
          <w:rFonts w:ascii="Verdana" w:hAnsi="Verdana"/>
        </w:rPr>
        <w:t xml:space="preserve">, particularly around seasonal illnesses such as flu if the </w:t>
      </w:r>
      <w:r w:rsidRPr="00EC0529" w:rsidR="00EC0529">
        <w:rPr>
          <w:rFonts w:ascii="Verdana" w:hAnsi="Verdana"/>
        </w:rPr>
        <w:t>Immunisation</w:t>
      </w:r>
      <w:r w:rsidRPr="00EC0529" w:rsidR="00C01EC9">
        <w:rPr>
          <w:rFonts w:ascii="Verdana" w:hAnsi="Verdana"/>
        </w:rPr>
        <w:t xml:space="preserve"> programme cannot be delivered</w:t>
      </w:r>
      <w:r w:rsidRPr="00EC0529" w:rsidR="00225902">
        <w:rPr>
          <w:rFonts w:ascii="Verdana" w:hAnsi="Verdana"/>
        </w:rPr>
        <w:t xml:space="preserve"> at scale and pace due to resource utilization constraints</w:t>
      </w:r>
      <w:r w:rsidRPr="00EC0529">
        <w:rPr>
          <w:rFonts w:ascii="Verdana" w:hAnsi="Verdana"/>
        </w:rPr>
        <w:t>.</w:t>
      </w:r>
    </w:p>
    <w:p w:rsidRPr="00EC0529" w:rsidR="00A83F4A" w:rsidP="007A2901" w:rsidRDefault="00A83F4A" w14:paraId="754A107F" w14:textId="77777777">
      <w:pPr>
        <w:pStyle w:val="ListBullet"/>
        <w:jc w:val="both"/>
        <w:rPr>
          <w:rFonts w:ascii="Verdana" w:hAnsi="Verdana"/>
        </w:rPr>
      </w:pPr>
      <w:r w:rsidRPr="00EC0529">
        <w:rPr>
          <w:rFonts w:ascii="Verdana" w:hAnsi="Verdana"/>
        </w:rPr>
        <w:t>Reduced ability to deliver strategic goals under the Recovery &amp; Sustainability Plan and Well-being of Future Generations Act.</w:t>
      </w:r>
    </w:p>
    <w:p w:rsidRPr="00EC0529" w:rsidR="00A83F4A" w:rsidP="007A2901" w:rsidRDefault="00A83F4A" w14:paraId="3567D711" w14:textId="77777777">
      <w:pPr>
        <w:pStyle w:val="ListBullet"/>
        <w:jc w:val="both"/>
        <w:rPr>
          <w:rFonts w:ascii="Verdana" w:hAnsi="Verdana"/>
        </w:rPr>
      </w:pPr>
      <w:r w:rsidRPr="00EC0529">
        <w:rPr>
          <w:rFonts w:ascii="Verdana" w:hAnsi="Verdana"/>
        </w:rPr>
        <w:t>Workforce and partnership impact, including potential loss of specialist staff and weakened collaboration with local authorities.</w:t>
      </w:r>
    </w:p>
    <w:p w:rsidRPr="00EC0529" w:rsidR="00A83F4A" w:rsidP="007A2901" w:rsidRDefault="00A83F4A" w14:paraId="6BB275A0" w14:textId="77777777">
      <w:pPr>
        <w:pStyle w:val="ListBullet"/>
        <w:jc w:val="both"/>
        <w:rPr>
          <w:rFonts w:ascii="Verdana" w:hAnsi="Verdana"/>
        </w:rPr>
      </w:pPr>
      <w:r w:rsidRPr="00EC0529">
        <w:rPr>
          <w:rFonts w:ascii="Verdana" w:hAnsi="Verdana"/>
        </w:rPr>
        <w:t>Increased risk of Welsh Government intervention due to further deterioration in financial and planning performance.</w:t>
      </w:r>
    </w:p>
    <w:p w:rsidRPr="00EC0529" w:rsidR="00225902" w:rsidP="007A2901" w:rsidRDefault="00225902" w14:paraId="1CA15D86" w14:textId="4E663E2C">
      <w:pPr>
        <w:pStyle w:val="ListBullet"/>
        <w:jc w:val="both"/>
        <w:rPr>
          <w:rFonts w:ascii="Verdana" w:hAnsi="Verdana"/>
        </w:rPr>
      </w:pPr>
      <w:r w:rsidRPr="00EC0529">
        <w:rPr>
          <w:rFonts w:ascii="Verdana" w:hAnsi="Verdana"/>
        </w:rPr>
        <w:t>Widening health inequities within Swansea Bay UHB area</w:t>
      </w:r>
    </w:p>
    <w:p w:rsidRPr="00EC0529" w:rsidR="009E232A" w:rsidP="00653AEC" w:rsidRDefault="009E232A" w14:paraId="1AEEFF19" w14:textId="77777777">
      <w:pPr>
        <w:pStyle w:val="ListParagraph"/>
        <w:spacing w:after="0" w:line="240" w:lineRule="auto"/>
        <w:rPr>
          <w:rFonts w:ascii="Verdana" w:hAnsi="Verdana" w:cs="Arial"/>
          <w:b/>
          <w:sz w:val="24"/>
          <w:szCs w:val="24"/>
        </w:rPr>
      </w:pPr>
    </w:p>
    <w:p w:rsidRPr="00EC0529"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EC0529">
        <w:rPr>
          <w:rFonts w:ascii="Verdana" w:hAnsi="Verdana" w:cs="Arial"/>
          <w:b/>
          <w:sz w:val="24"/>
          <w:szCs w:val="24"/>
        </w:rPr>
        <w:t xml:space="preserve"> FINANCIAL IMPLICATIONS</w:t>
      </w:r>
    </w:p>
    <w:p w:rsidRPr="00EC0529" w:rsidR="005E7D5A" w:rsidP="005E7D5A" w:rsidRDefault="005E7D5A" w14:paraId="571B7D1F" w14:textId="77777777">
      <w:pPr>
        <w:spacing w:after="0" w:line="240" w:lineRule="auto"/>
        <w:rPr>
          <w:rFonts w:ascii="Verdana" w:hAnsi="Verdana" w:cs="Arial"/>
          <w:b/>
          <w:sz w:val="24"/>
          <w:szCs w:val="24"/>
        </w:rPr>
      </w:pPr>
    </w:p>
    <w:p w:rsidRPr="00EC0529" w:rsidR="00A83F4A" w:rsidP="002740FB" w:rsidRDefault="00A83F4A" w14:paraId="59EF7CB0" w14:textId="77777777">
      <w:pPr>
        <w:pStyle w:val="ListBullet"/>
        <w:jc w:val="both"/>
        <w:rPr>
          <w:rFonts w:ascii="Verdana" w:hAnsi="Verdana"/>
        </w:rPr>
      </w:pPr>
      <w:r w:rsidRPr="00EC0529">
        <w:rPr>
          <w:rFonts w:ascii="Verdana" w:hAnsi="Verdana"/>
        </w:rPr>
        <w:t>Financial sustainability risks, as prevention programs are cost-saving in the long term.</w:t>
      </w:r>
    </w:p>
    <w:p w:rsidRPr="00EC0529" w:rsidR="00D3742E" w:rsidP="007A2901" w:rsidRDefault="00D3742E" w14:paraId="6304552A" w14:textId="77777777">
      <w:pPr>
        <w:pStyle w:val="ListBullet"/>
        <w:numPr>
          <w:ilvl w:val="0"/>
          <w:numId w:val="0"/>
        </w:numPr>
        <w:ind w:left="360" w:hanging="360"/>
        <w:jc w:val="both"/>
        <w:rPr>
          <w:rFonts w:ascii="Verdana" w:hAnsi="Verdana"/>
        </w:rPr>
      </w:pPr>
    </w:p>
    <w:p w:rsidRPr="00EC0529" w:rsidR="00386C4A" w:rsidP="007A2901" w:rsidRDefault="00386C4A" w14:paraId="684979D2" w14:textId="7B28F404">
      <w:pPr>
        <w:pStyle w:val="ListBullet"/>
        <w:jc w:val="both"/>
        <w:rPr>
          <w:rFonts w:ascii="Verdana" w:hAnsi="Verdana"/>
        </w:rPr>
      </w:pPr>
      <w:r w:rsidRPr="00EC0529">
        <w:rPr>
          <w:rFonts w:ascii="Verdana" w:hAnsi="Verdana"/>
        </w:rPr>
        <w:t xml:space="preserve">Failure to realise </w:t>
      </w:r>
      <w:r w:rsidRPr="00EC0529" w:rsidR="00B97F31">
        <w:rPr>
          <w:rFonts w:ascii="Verdana" w:hAnsi="Verdana"/>
        </w:rPr>
        <w:t xml:space="preserve">Population Health Strategy ambitions </w:t>
      </w:r>
      <w:r w:rsidRPr="00EC0529">
        <w:rPr>
          <w:rFonts w:ascii="Verdana" w:hAnsi="Verdana"/>
        </w:rPr>
        <w:t xml:space="preserve">using Core 20 Plus 5 approach </w:t>
      </w:r>
      <w:r w:rsidRPr="00EC0529" w:rsidR="00006355">
        <w:rPr>
          <w:rFonts w:ascii="Verdana" w:hAnsi="Verdana"/>
        </w:rPr>
        <w:t xml:space="preserve">inhibits </w:t>
      </w:r>
      <w:r w:rsidRPr="00EC0529">
        <w:rPr>
          <w:rFonts w:ascii="Verdana" w:hAnsi="Verdana"/>
        </w:rPr>
        <w:t xml:space="preserve">planning for long-term reconfiguration of health services towards early case finding, diagnosis and decreasing dependency on expensive secondary care. Restricting spending within the remaining </w:t>
      </w:r>
      <w:r w:rsidRPr="00EC0529" w:rsidR="00006355">
        <w:rPr>
          <w:rFonts w:ascii="Verdana" w:hAnsi="Verdana"/>
        </w:rPr>
        <w:t xml:space="preserve">Public Health and Population Health </w:t>
      </w:r>
      <w:r w:rsidRPr="00EC0529">
        <w:rPr>
          <w:rFonts w:ascii="Verdana" w:hAnsi="Verdana"/>
        </w:rPr>
        <w:t>budget</w:t>
      </w:r>
      <w:r w:rsidRPr="00EC0529" w:rsidR="00006355">
        <w:rPr>
          <w:rFonts w:ascii="Verdana" w:hAnsi="Verdana"/>
        </w:rPr>
        <w:t>s</w:t>
      </w:r>
      <w:r w:rsidRPr="00EC0529">
        <w:rPr>
          <w:rFonts w:ascii="Verdana" w:hAnsi="Verdana"/>
        </w:rPr>
        <w:t xml:space="preserve"> will limit opportunities to work more closely with primary care on the prevention agenda and will </w:t>
      </w:r>
      <w:proofErr w:type="gramStart"/>
      <w:r w:rsidRPr="00EC0529">
        <w:rPr>
          <w:rFonts w:ascii="Verdana" w:hAnsi="Verdana"/>
        </w:rPr>
        <w:t>actually cost</w:t>
      </w:r>
      <w:proofErr w:type="gramEnd"/>
      <w:r w:rsidRPr="00EC0529">
        <w:rPr>
          <w:rFonts w:ascii="Verdana" w:hAnsi="Verdana"/>
        </w:rPr>
        <w:t xml:space="preserve"> the Health Board far more in downstream treatment services.</w:t>
      </w:r>
    </w:p>
    <w:p w:rsidRPr="00EC0529" w:rsidR="00DA0433" w:rsidP="007A2901" w:rsidRDefault="00DA0433" w14:paraId="5C64237F" w14:textId="4BB5C7CE">
      <w:pPr>
        <w:pStyle w:val="ListBullet"/>
        <w:jc w:val="both"/>
        <w:rPr>
          <w:rFonts w:ascii="Verdana" w:hAnsi="Verdana"/>
        </w:rPr>
      </w:pPr>
      <w:r w:rsidRPr="03768190" w:rsidR="00DA0433">
        <w:rPr>
          <w:rFonts w:ascii="Verdana" w:hAnsi="Verdana"/>
        </w:rPr>
        <w:t xml:space="preserve">Underspend in </w:t>
      </w:r>
      <w:r w:rsidRPr="03768190" w:rsidR="00225902">
        <w:rPr>
          <w:rFonts w:ascii="Verdana" w:hAnsi="Verdana"/>
        </w:rPr>
        <w:t>designated W</w:t>
      </w:r>
      <w:r w:rsidRPr="03768190" w:rsidR="00EC0529">
        <w:rPr>
          <w:rFonts w:ascii="Verdana" w:hAnsi="Verdana"/>
        </w:rPr>
        <w:t>elsh Government Health</w:t>
      </w:r>
      <w:r w:rsidRPr="03768190" w:rsidR="00DA0433">
        <w:rPr>
          <w:rFonts w:ascii="Verdana" w:hAnsi="Verdana"/>
        </w:rPr>
        <w:t xml:space="preserve"> Protection and </w:t>
      </w:r>
      <w:r w:rsidRPr="03768190" w:rsidR="00DA0433">
        <w:rPr>
          <w:rFonts w:ascii="Verdana" w:hAnsi="Verdana"/>
        </w:rPr>
        <w:t>Immunisations</w:t>
      </w:r>
      <w:r w:rsidRPr="03768190" w:rsidR="00DA0433">
        <w:rPr>
          <w:rFonts w:ascii="Verdana" w:hAnsi="Verdana"/>
        </w:rPr>
        <w:t xml:space="preserve"> budgets </w:t>
      </w:r>
      <w:r w:rsidRPr="03768190" w:rsidR="004308BC">
        <w:rPr>
          <w:rFonts w:ascii="Verdana" w:hAnsi="Verdana"/>
        </w:rPr>
        <w:t>is likely to be deducted from future recurrent budgets</w:t>
      </w:r>
      <w:r w:rsidRPr="03768190" w:rsidR="00225902">
        <w:rPr>
          <w:rFonts w:ascii="Verdana" w:hAnsi="Verdana"/>
        </w:rPr>
        <w:t xml:space="preserve"> (as occurred last year) and </w:t>
      </w:r>
      <w:r w:rsidRPr="03768190" w:rsidR="00225902">
        <w:rPr>
          <w:rFonts w:ascii="Verdana" w:hAnsi="Verdana"/>
        </w:rPr>
        <w:t>allocated</w:t>
      </w:r>
      <w:r w:rsidRPr="03768190" w:rsidR="00225902">
        <w:rPr>
          <w:rFonts w:ascii="Verdana" w:hAnsi="Verdana"/>
        </w:rPr>
        <w:t xml:space="preserve"> to other Health Boards by Welsh Government</w:t>
      </w:r>
      <w:r w:rsidRPr="03768190" w:rsidR="004308BC">
        <w:rPr>
          <w:rFonts w:ascii="Verdana" w:hAnsi="Verdana"/>
        </w:rPr>
        <w:t>, placing the service at risk</w:t>
      </w:r>
      <w:r w:rsidRPr="03768190" w:rsidR="00225902">
        <w:rPr>
          <w:rFonts w:ascii="Verdana" w:hAnsi="Verdana"/>
        </w:rPr>
        <w:t xml:space="preserve"> with inability to respond to surge and future health protection challenge</w:t>
      </w:r>
      <w:r w:rsidRPr="03768190" w:rsidR="004308BC">
        <w:rPr>
          <w:rFonts w:ascii="Verdana" w:hAnsi="Verdana"/>
        </w:rPr>
        <w:t>.</w:t>
      </w:r>
      <w:r w:rsidRPr="03768190" w:rsidR="00225902">
        <w:rPr>
          <w:rFonts w:ascii="Verdana" w:hAnsi="Verdana"/>
        </w:rPr>
        <w:t xml:space="preserve"> Restrictions on </w:t>
      </w:r>
      <w:r w:rsidRPr="03768190" w:rsidR="68F11FA0">
        <w:rPr>
          <w:rFonts w:ascii="Verdana" w:hAnsi="Verdana"/>
        </w:rPr>
        <w:t>the ability</w:t>
      </w:r>
      <w:r w:rsidRPr="03768190" w:rsidR="00225902">
        <w:rPr>
          <w:rFonts w:ascii="Verdana" w:hAnsi="Verdana"/>
        </w:rPr>
        <w:t xml:space="preserve"> to use resources for these budget lines should be addressed to ensure future financial allocation from WG and stability.</w:t>
      </w:r>
    </w:p>
    <w:p w:rsidRPr="00EC0529" w:rsidR="00225902" w:rsidP="007A2901" w:rsidRDefault="00225902" w14:paraId="74EF7D2B" w14:textId="77777777">
      <w:pPr>
        <w:pStyle w:val="ListBullet"/>
        <w:numPr>
          <w:ilvl w:val="0"/>
          <w:numId w:val="0"/>
        </w:numPr>
        <w:jc w:val="both"/>
        <w:rPr>
          <w:rFonts w:ascii="Verdana" w:hAnsi="Verdana"/>
        </w:rPr>
      </w:pPr>
    </w:p>
    <w:p w:rsidRPr="00EC0529" w:rsidR="004308BC" w:rsidP="002740FB" w:rsidRDefault="001F391C" w14:paraId="31C76699" w14:textId="4F473CE1">
      <w:pPr>
        <w:pStyle w:val="ListBullet"/>
        <w:jc w:val="both"/>
        <w:rPr>
          <w:rFonts w:ascii="Verdana" w:hAnsi="Verdana"/>
        </w:rPr>
      </w:pPr>
      <w:r w:rsidRPr="03768190" w:rsidR="001F391C">
        <w:rPr>
          <w:rFonts w:ascii="Verdana" w:hAnsi="Verdana"/>
        </w:rPr>
        <w:t xml:space="preserve">Fragility of </w:t>
      </w:r>
      <w:r w:rsidRPr="03768190" w:rsidR="14C9B040">
        <w:rPr>
          <w:rFonts w:ascii="Verdana" w:hAnsi="Verdana"/>
        </w:rPr>
        <w:t>several</w:t>
      </w:r>
      <w:r w:rsidRPr="03768190" w:rsidR="001F391C">
        <w:rPr>
          <w:rFonts w:ascii="Verdana" w:hAnsi="Verdana"/>
        </w:rPr>
        <w:t xml:space="preserve"> services, including weight management and smoking cessation as these currently rely on Welsh Government funding </w:t>
      </w:r>
      <w:r w:rsidRPr="03768190" w:rsidR="001A594A">
        <w:rPr>
          <w:rFonts w:ascii="Verdana" w:hAnsi="Verdana"/>
        </w:rPr>
        <w:t xml:space="preserve">that is </w:t>
      </w:r>
      <w:r w:rsidRPr="03768190" w:rsidR="001A594A">
        <w:rPr>
          <w:rFonts w:ascii="Verdana" w:hAnsi="Verdana"/>
        </w:rPr>
        <w:t>anticipated</w:t>
      </w:r>
      <w:r w:rsidRPr="03768190" w:rsidR="001A594A">
        <w:rPr>
          <w:rFonts w:ascii="Verdana" w:hAnsi="Verdana"/>
        </w:rPr>
        <w:t xml:space="preserve"> to cease in </w:t>
      </w:r>
      <w:r w:rsidRPr="03768190" w:rsidR="5D9AD89B">
        <w:rPr>
          <w:rFonts w:ascii="Verdana" w:hAnsi="Verdana"/>
        </w:rPr>
        <w:t>the next</w:t>
      </w:r>
      <w:r w:rsidRPr="03768190" w:rsidR="001A594A">
        <w:rPr>
          <w:rFonts w:ascii="Verdana" w:hAnsi="Verdana"/>
        </w:rPr>
        <w:t xml:space="preserve"> 1-2 years. </w:t>
      </w:r>
    </w:p>
    <w:p w:rsidRPr="00EC0529" w:rsidR="00B331B6" w:rsidP="00B331B6" w:rsidRDefault="00B331B6" w14:paraId="1BCFA02A" w14:textId="77777777">
      <w:pPr>
        <w:pStyle w:val="ListParagraph"/>
        <w:rPr>
          <w:rFonts w:ascii="Verdana" w:hAnsi="Verdana"/>
          <w:sz w:val="24"/>
          <w:szCs w:val="24"/>
        </w:rPr>
      </w:pPr>
    </w:p>
    <w:p w:rsidRPr="00EC0529" w:rsidR="00B331B6" w:rsidP="00B331B6" w:rsidRDefault="002B608E" w14:paraId="1902CF19" w14:textId="1F6C44B1">
      <w:pPr>
        <w:pStyle w:val="ListBullet"/>
        <w:numPr>
          <w:ilvl w:val="0"/>
          <w:numId w:val="0"/>
        </w:numPr>
        <w:ind w:left="360" w:hanging="360"/>
        <w:jc w:val="both"/>
        <w:rPr>
          <w:rFonts w:ascii="Verdana" w:hAnsi="Verdana"/>
        </w:rPr>
      </w:pPr>
      <w:r w:rsidRPr="00EC0529">
        <w:rPr>
          <w:rFonts w:ascii="Verdana" w:hAnsi="Verdana" w:eastAsia="Times New Roman"/>
          <w:noProof/>
          <w:color w:val="000000"/>
        </w:rPr>
        <w:drawing>
          <wp:inline distT="0" distB="0" distL="0" distR="0" wp14:anchorId="1BD0B31A" wp14:editId="61B39FB2">
            <wp:extent cx="5502910" cy="2726055"/>
            <wp:effectExtent l="0" t="0" r="2540" b="0"/>
            <wp:docPr id="643536446" name="Picture 3" descr="A blue and white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536446" name="Picture 3" descr="A blue and white chart with text&#10;&#10;AI-generated content may be incorrect."/>
                    <pic:cNvPicPr>
                      <a:picLocks noChangeAspect="1" noChangeArrowheads="1"/>
                    </pic:cNvPicPr>
                  </pic:nvPicPr>
                  <pic:blipFill rotWithShape="1">
                    <a:blip r:embed="rId13" r:link="rId14">
                      <a:extLst>
                        <a:ext uri="{28A0092B-C50C-407E-A947-70E740481C1C}">
                          <a14:useLocalDpi xmlns:a14="http://schemas.microsoft.com/office/drawing/2010/main" val="0"/>
                        </a:ext>
                      </a:extLst>
                    </a:blip>
                    <a:srcRect l="3988"/>
                    <a:stretch/>
                  </pic:blipFill>
                  <pic:spPr bwMode="auto">
                    <a:xfrm>
                      <a:off x="0" y="0"/>
                      <a:ext cx="5502910" cy="2726055"/>
                    </a:xfrm>
                    <a:prstGeom prst="rect">
                      <a:avLst/>
                    </a:prstGeom>
                    <a:noFill/>
                    <a:ln>
                      <a:noFill/>
                    </a:ln>
                    <a:extLst>
                      <a:ext uri="{53640926-AAD7-44D8-BBD7-CCE9431645EC}">
                        <a14:shadowObscured xmlns:a14="http://schemas.microsoft.com/office/drawing/2010/main"/>
                      </a:ext>
                    </a:extLst>
                  </pic:spPr>
                </pic:pic>
              </a:graphicData>
            </a:graphic>
          </wp:inline>
        </w:drawing>
      </w:r>
    </w:p>
    <w:p w:rsidRPr="00EC0529" w:rsidR="00B331B6" w:rsidP="00B331B6" w:rsidRDefault="002B608E" w14:paraId="6FDCD2A7" w14:textId="6229206B">
      <w:pPr>
        <w:pStyle w:val="ListBullet"/>
        <w:numPr>
          <w:ilvl w:val="0"/>
          <w:numId w:val="0"/>
        </w:numPr>
        <w:ind w:left="360" w:hanging="360"/>
        <w:jc w:val="both"/>
        <w:rPr>
          <w:rFonts w:ascii="Verdana" w:hAnsi="Verdana"/>
        </w:rPr>
      </w:pPr>
      <w:r w:rsidRPr="00EC0529">
        <w:rPr>
          <w:rFonts w:ascii="Verdana" w:hAnsi="Verdana" w:eastAsia="Times New Roman"/>
          <w:noProof/>
          <w:color w:val="000000"/>
        </w:rPr>
        <w:drawing>
          <wp:inline distT="0" distB="0" distL="0" distR="0" wp14:anchorId="651D2EED" wp14:editId="5FCF0467">
            <wp:extent cx="5731510" cy="2647315"/>
            <wp:effectExtent l="0" t="0" r="2540" b="635"/>
            <wp:docPr id="1568171393" name="Picture 4" descr="A blue and white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171393" name="Picture 4" descr="A blue and white chart with text&#10;&#10;AI-generated content may be incorrect."/>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731510" cy="2647315"/>
                    </a:xfrm>
                    <a:prstGeom prst="rect">
                      <a:avLst/>
                    </a:prstGeom>
                    <a:noFill/>
                    <a:ln>
                      <a:noFill/>
                    </a:ln>
                  </pic:spPr>
                </pic:pic>
              </a:graphicData>
            </a:graphic>
          </wp:inline>
        </w:drawing>
      </w:r>
    </w:p>
    <w:p w:rsidRPr="00EC0529" w:rsidR="00B331B6" w:rsidP="0011705E" w:rsidRDefault="00A41E7D" w14:paraId="513FBA5C" w14:textId="7AFE618A">
      <w:pPr>
        <w:pStyle w:val="ListParagraph"/>
        <w:spacing w:after="0" w:line="240" w:lineRule="auto"/>
        <w:ind w:left="0"/>
        <w:jc w:val="both"/>
        <w:rPr>
          <w:rFonts w:ascii="Verdana" w:hAnsi="Verdana"/>
          <w:sz w:val="24"/>
          <w:szCs w:val="24"/>
        </w:rPr>
      </w:pPr>
      <w:r w:rsidRPr="00EC0529">
        <w:rPr>
          <w:rFonts w:ascii="Verdana" w:hAnsi="Verdana"/>
          <w:sz w:val="24"/>
          <w:szCs w:val="24"/>
        </w:rPr>
        <w:t>The Health Promotion and Immunisation H</w:t>
      </w:r>
      <w:r w:rsidRPr="00EC0529" w:rsidR="00EC0529">
        <w:rPr>
          <w:rFonts w:ascii="Verdana" w:hAnsi="Verdana"/>
          <w:sz w:val="24"/>
          <w:szCs w:val="24"/>
        </w:rPr>
        <w:t xml:space="preserve">ealth Protection &amp; Immunisation’s </w:t>
      </w:r>
      <w:r w:rsidRPr="00EC0529">
        <w:rPr>
          <w:rFonts w:ascii="Verdana" w:hAnsi="Verdana"/>
          <w:sz w:val="24"/>
          <w:szCs w:val="24"/>
        </w:rPr>
        <w:t>budget accounts for approximately £</w:t>
      </w:r>
      <w:r w:rsidRPr="00EC0529" w:rsidR="003E1D4E">
        <w:rPr>
          <w:rFonts w:ascii="Verdana" w:hAnsi="Verdana"/>
          <w:sz w:val="24"/>
          <w:szCs w:val="24"/>
        </w:rPr>
        <w:t>7.</w:t>
      </w:r>
      <w:r w:rsidRPr="00EC0529" w:rsidR="00871C18">
        <w:rPr>
          <w:rFonts w:ascii="Verdana" w:hAnsi="Verdana"/>
          <w:sz w:val="24"/>
          <w:szCs w:val="24"/>
        </w:rPr>
        <w:t>4</w:t>
      </w:r>
      <w:r w:rsidRPr="00EC0529">
        <w:rPr>
          <w:rFonts w:ascii="Verdana" w:hAnsi="Verdana"/>
          <w:sz w:val="24"/>
          <w:szCs w:val="24"/>
        </w:rPr>
        <w:t xml:space="preserve"> million of the total figure. Due to previous reductions resulting from top-slicing, there is no scope for achieving further savings within these budgets. Existing staffing commitments mean that the allocated budget will be fully utilised in the next financial year.</w:t>
      </w:r>
    </w:p>
    <w:p w:rsidRPr="00EC0529" w:rsidR="00A41E7D" w:rsidP="00653AEC" w:rsidRDefault="00A41E7D" w14:paraId="36520FCB" w14:textId="77777777">
      <w:pPr>
        <w:pStyle w:val="ListParagraph"/>
        <w:spacing w:after="0" w:line="240" w:lineRule="auto"/>
        <w:rPr>
          <w:rFonts w:ascii="Verdana" w:hAnsi="Verdana"/>
          <w:sz w:val="24"/>
          <w:szCs w:val="24"/>
        </w:rPr>
      </w:pPr>
    </w:p>
    <w:p w:rsidRPr="00EC0529" w:rsidR="00653AEC" w:rsidP="00653AEC" w:rsidRDefault="00653AEC" w14:paraId="6D290429" w14:textId="77777777">
      <w:pPr>
        <w:pStyle w:val="ListParagraph"/>
        <w:spacing w:after="0" w:line="240" w:lineRule="auto"/>
        <w:rPr>
          <w:rFonts w:ascii="Verdana" w:hAnsi="Verdana" w:cs="Arial"/>
          <w:b/>
          <w:sz w:val="24"/>
          <w:szCs w:val="24"/>
        </w:rPr>
      </w:pPr>
    </w:p>
    <w:p w:rsidRPr="00EC0529"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EC0529">
        <w:rPr>
          <w:rFonts w:ascii="Verdana" w:hAnsi="Verdana" w:cs="Arial"/>
          <w:b/>
          <w:sz w:val="24"/>
          <w:szCs w:val="24"/>
        </w:rPr>
        <w:t>RECOMMENDATION</w:t>
      </w:r>
    </w:p>
    <w:p w:rsidRPr="00EC0529" w:rsidR="00097D0F" w:rsidP="007A2901" w:rsidRDefault="00097D0F" w14:paraId="5AC4CEAC" w14:textId="77777777">
      <w:pPr>
        <w:spacing w:after="0" w:line="240" w:lineRule="auto"/>
        <w:rPr>
          <w:rFonts w:ascii="Verdana" w:hAnsi="Verdana" w:cs="Arial"/>
          <w:b/>
          <w:sz w:val="24"/>
          <w:szCs w:val="24"/>
        </w:rPr>
      </w:pPr>
    </w:p>
    <w:p w:rsidRPr="00EC0529" w:rsidR="00C33A04" w:rsidP="002740FB" w:rsidRDefault="003F19CC" w14:paraId="6D29042C" w14:textId="44DABCD8">
      <w:pPr>
        <w:spacing w:after="0" w:line="240" w:lineRule="auto"/>
        <w:rPr>
          <w:rFonts w:ascii="Verdana" w:hAnsi="Verdana"/>
          <w:sz w:val="24"/>
          <w:szCs w:val="24"/>
        </w:rPr>
      </w:pPr>
      <w:r w:rsidRPr="00EC0529">
        <w:rPr>
          <w:rFonts w:ascii="Verdana" w:hAnsi="Verdana"/>
          <w:sz w:val="24"/>
          <w:szCs w:val="24"/>
        </w:rPr>
        <w:t xml:space="preserve">The </w:t>
      </w:r>
      <w:r w:rsidRPr="00EC0529" w:rsidR="005B0923">
        <w:rPr>
          <w:rFonts w:ascii="Verdana" w:hAnsi="Verdana"/>
          <w:sz w:val="24"/>
          <w:szCs w:val="24"/>
        </w:rPr>
        <w:t>Committee is asked to be:</w:t>
      </w:r>
    </w:p>
    <w:p w:rsidRPr="00EC0529" w:rsidR="00871C18" w:rsidP="002740FB" w:rsidRDefault="00871C18" w14:paraId="467A15A5" w14:textId="77777777">
      <w:pPr>
        <w:spacing w:after="0" w:line="240" w:lineRule="auto"/>
        <w:rPr>
          <w:rFonts w:ascii="Verdana" w:hAnsi="Verdana"/>
          <w:sz w:val="24"/>
          <w:szCs w:val="24"/>
        </w:rPr>
      </w:pPr>
    </w:p>
    <w:p w:rsidRPr="00EC0529" w:rsidR="003F19CC" w:rsidP="00871C18" w:rsidRDefault="003F19CC" w14:paraId="52421899" w14:textId="75301D7A">
      <w:pPr>
        <w:pStyle w:val="ListBullet"/>
        <w:tabs>
          <w:tab w:val="num" w:pos="720"/>
        </w:tabs>
        <w:spacing w:after="0" w:line="240" w:lineRule="auto"/>
        <w:rPr>
          <w:rFonts w:ascii="Verdana" w:hAnsi="Verdana"/>
        </w:rPr>
      </w:pPr>
      <w:r w:rsidRPr="00EC0529">
        <w:rPr>
          <w:rFonts w:ascii="Verdana" w:hAnsi="Verdana"/>
        </w:rPr>
        <w:t xml:space="preserve">Assured of the </w:t>
      </w:r>
      <w:r w:rsidRPr="00EC0529" w:rsidR="00225902">
        <w:rPr>
          <w:rFonts w:ascii="Verdana" w:hAnsi="Verdana"/>
        </w:rPr>
        <w:t xml:space="preserve">commitment and plans for </w:t>
      </w:r>
      <w:r w:rsidRPr="00EC0529">
        <w:rPr>
          <w:rFonts w:ascii="Verdana" w:hAnsi="Verdana"/>
        </w:rPr>
        <w:t>progress outlined and noted in the report.</w:t>
      </w:r>
    </w:p>
    <w:p w:rsidRPr="00EC0529" w:rsidR="002740FB" w:rsidP="00871C18" w:rsidRDefault="002740FB" w14:paraId="39FA5270" w14:textId="77777777">
      <w:pPr>
        <w:pStyle w:val="ListBullet"/>
        <w:numPr>
          <w:ilvl w:val="0"/>
          <w:numId w:val="0"/>
        </w:numPr>
        <w:spacing w:after="0" w:line="240" w:lineRule="auto"/>
        <w:ind w:left="720" w:hanging="360"/>
        <w:rPr>
          <w:rFonts w:ascii="Verdana" w:hAnsi="Verdana"/>
        </w:rPr>
      </w:pPr>
    </w:p>
    <w:p w:rsidRPr="00EC0529" w:rsidR="003B5E2F" w:rsidP="00871C18" w:rsidRDefault="003F19CC" w14:paraId="4EDF5F88" w14:textId="77777777">
      <w:pPr>
        <w:pStyle w:val="ListBullet"/>
        <w:tabs>
          <w:tab w:val="num" w:pos="720"/>
        </w:tabs>
        <w:spacing w:after="0" w:line="240" w:lineRule="auto"/>
        <w:rPr>
          <w:rFonts w:ascii="Verdana" w:hAnsi="Verdana"/>
        </w:rPr>
      </w:pPr>
      <w:r w:rsidRPr="00EC0529">
        <w:rPr>
          <w:rFonts w:ascii="Verdana" w:hAnsi="Verdana"/>
        </w:rPr>
        <w:t>Advised on the limitations and risks to delivering/implementing at scale</w:t>
      </w:r>
      <w:r w:rsidRPr="00EC0529" w:rsidR="003B5E2F">
        <w:rPr>
          <w:rFonts w:ascii="Verdana" w:hAnsi="Verdana"/>
        </w:rPr>
        <w:t>.</w:t>
      </w:r>
    </w:p>
    <w:p w:rsidRPr="00EC0529" w:rsidR="002740FB" w:rsidP="00871C18" w:rsidRDefault="002740FB" w14:paraId="7EA50A4B" w14:textId="77777777">
      <w:pPr>
        <w:pStyle w:val="ListBullet"/>
        <w:numPr>
          <w:ilvl w:val="0"/>
          <w:numId w:val="0"/>
        </w:numPr>
        <w:spacing w:after="0" w:line="240" w:lineRule="auto"/>
        <w:ind w:left="720" w:hanging="360"/>
        <w:rPr>
          <w:rFonts w:ascii="Verdana" w:hAnsi="Verdana"/>
        </w:rPr>
      </w:pPr>
    </w:p>
    <w:p w:rsidRPr="00EC0529" w:rsidR="003F19CC" w:rsidP="00871C18" w:rsidRDefault="003B5E2F" w14:paraId="10D5BD50" w14:textId="5BD2EBF7">
      <w:pPr>
        <w:pStyle w:val="ListBullet"/>
        <w:tabs>
          <w:tab w:val="num" w:pos="720"/>
        </w:tabs>
        <w:spacing w:after="0" w:line="240" w:lineRule="auto"/>
        <w:rPr>
          <w:rFonts w:ascii="Verdana" w:hAnsi="Verdana"/>
        </w:rPr>
      </w:pPr>
      <w:r w:rsidRPr="03768190" w:rsidR="003B5E2F">
        <w:rPr>
          <w:rFonts w:ascii="Verdana" w:hAnsi="Verdana"/>
        </w:rPr>
        <w:t xml:space="preserve">Advised on </w:t>
      </w:r>
      <w:r w:rsidRPr="03768190" w:rsidR="003B5E2F">
        <w:rPr>
          <w:rFonts w:ascii="Verdana" w:hAnsi="Verdana"/>
        </w:rPr>
        <w:t>high risk</w:t>
      </w:r>
      <w:r w:rsidRPr="03768190" w:rsidR="003B5E2F">
        <w:rPr>
          <w:rFonts w:ascii="Verdana" w:hAnsi="Verdana"/>
        </w:rPr>
        <w:t xml:space="preserve"> of </w:t>
      </w:r>
      <w:r w:rsidRPr="03768190" w:rsidR="4A8BC74A">
        <w:rPr>
          <w:rFonts w:ascii="Verdana" w:hAnsi="Verdana"/>
        </w:rPr>
        <w:t>long-term</w:t>
      </w:r>
      <w:r w:rsidRPr="03768190" w:rsidR="003B5E2F">
        <w:rPr>
          <w:rFonts w:ascii="Verdana" w:hAnsi="Verdana"/>
        </w:rPr>
        <w:t xml:space="preserve"> losses in HB budget if universal brakes on spend affect designated grant funds for Health Protection </w:t>
      </w:r>
      <w:r w:rsidRPr="03768190" w:rsidR="1D5ED739">
        <w:rPr>
          <w:rFonts w:ascii="Verdana" w:hAnsi="Verdana"/>
        </w:rPr>
        <w:t>and</w:t>
      </w:r>
      <w:r w:rsidRPr="03768190" w:rsidR="003B5E2F">
        <w:rPr>
          <w:rFonts w:ascii="Verdana" w:hAnsi="Verdana"/>
        </w:rPr>
        <w:t xml:space="preserve"> </w:t>
      </w:r>
      <w:r w:rsidRPr="03768190" w:rsidR="003B5E2F">
        <w:rPr>
          <w:rFonts w:ascii="Verdana" w:hAnsi="Verdana"/>
        </w:rPr>
        <w:t>advise</w:t>
      </w:r>
      <w:r w:rsidRPr="03768190" w:rsidR="003B5E2F">
        <w:rPr>
          <w:rFonts w:ascii="Verdana" w:hAnsi="Verdana"/>
        </w:rPr>
        <w:t xml:space="preserve"> on mitigations</w:t>
      </w:r>
      <w:r w:rsidRPr="03768190" w:rsidR="003F19CC">
        <w:rPr>
          <w:rFonts w:ascii="Verdana" w:hAnsi="Verdana"/>
        </w:rPr>
        <w:t>.</w:t>
      </w:r>
    </w:p>
    <w:p w:rsidRPr="00EC0529" w:rsidR="002740FB" w:rsidP="00871C18" w:rsidRDefault="002740FB" w14:paraId="1BD0E350" w14:textId="77777777">
      <w:pPr>
        <w:pStyle w:val="ListBullet"/>
        <w:numPr>
          <w:ilvl w:val="0"/>
          <w:numId w:val="0"/>
        </w:numPr>
        <w:spacing w:after="0" w:line="240" w:lineRule="auto"/>
        <w:ind w:left="360"/>
        <w:rPr>
          <w:rFonts w:ascii="Verdana" w:hAnsi="Verdana"/>
        </w:rPr>
      </w:pPr>
    </w:p>
    <w:p w:rsidRPr="00EC0529" w:rsidR="005B0923" w:rsidP="00871C18" w:rsidRDefault="003F19CC" w14:paraId="6FBC17F6" w14:textId="10154A52">
      <w:pPr>
        <w:pStyle w:val="ListBullet"/>
        <w:tabs>
          <w:tab w:val="num" w:pos="720"/>
        </w:tabs>
        <w:spacing w:after="0" w:line="240" w:lineRule="auto"/>
        <w:rPr>
          <w:rFonts w:ascii="Verdana" w:hAnsi="Verdana"/>
        </w:rPr>
      </w:pPr>
      <w:r w:rsidRPr="03768190" w:rsidR="003F19CC">
        <w:rPr>
          <w:rFonts w:ascii="Verdana" w:hAnsi="Verdana"/>
        </w:rPr>
        <w:t>Alerted to the likely impact of the overall financial constraints to progressing this agenda, including the ministerial priorities, in the short to medium term.</w:t>
      </w:r>
    </w:p>
    <w:p w:rsidR="03768190" w:rsidP="03768190" w:rsidRDefault="03768190" w14:paraId="2E75CE2E" w14:textId="3BD330D0">
      <w:pPr>
        <w:pStyle w:val="ListBullet"/>
        <w:numPr>
          <w:ilvl w:val="0"/>
          <w:numId w:val="0"/>
        </w:numPr>
        <w:tabs>
          <w:tab w:val="num" w:leader="none" w:pos="720"/>
        </w:tabs>
        <w:spacing w:after="0" w:line="240" w:lineRule="auto"/>
        <w:rPr>
          <w:rFonts w:ascii="Verdana" w:hAnsi="Verdana"/>
        </w:rPr>
      </w:pPr>
    </w:p>
    <w:p w:rsidR="03768190" w:rsidP="03768190" w:rsidRDefault="03768190" w14:paraId="33958A50" w14:textId="7AB89D0F">
      <w:pPr>
        <w:pStyle w:val="ListBullet"/>
        <w:numPr>
          <w:ilvl w:val="0"/>
          <w:numId w:val="0"/>
        </w:numPr>
        <w:tabs>
          <w:tab w:val="num" w:leader="none" w:pos="720"/>
        </w:tabs>
        <w:spacing w:after="0" w:line="240" w:lineRule="auto"/>
        <w:rPr>
          <w:rFonts w:ascii="Verdana" w:hAnsi="Verdana"/>
        </w:rPr>
      </w:pPr>
    </w:p>
    <w:p w:rsidR="03768190" w:rsidP="03768190" w:rsidRDefault="03768190" w14:paraId="06BEC41B" w14:textId="78146331">
      <w:pPr>
        <w:pStyle w:val="ListBullet"/>
        <w:numPr>
          <w:ilvl w:val="0"/>
          <w:numId w:val="0"/>
        </w:numPr>
        <w:tabs>
          <w:tab w:val="num" w:leader="none" w:pos="720"/>
        </w:tabs>
        <w:spacing w:after="0" w:line="240" w:lineRule="auto"/>
        <w:rPr>
          <w:rFonts w:ascii="Verdana" w:hAnsi="Verdana"/>
        </w:rPr>
      </w:pPr>
    </w:p>
    <w:p w:rsidR="03768190" w:rsidP="03768190" w:rsidRDefault="03768190" w14:paraId="425A92F4" w14:textId="3FFC9719">
      <w:pPr>
        <w:pStyle w:val="ListBullet"/>
        <w:numPr>
          <w:ilvl w:val="0"/>
          <w:numId w:val="0"/>
        </w:numPr>
        <w:tabs>
          <w:tab w:val="num" w:leader="none" w:pos="720"/>
        </w:tabs>
        <w:spacing w:after="0" w:line="240" w:lineRule="auto"/>
        <w:rPr>
          <w:rFonts w:ascii="Verdana" w:hAnsi="Verdana"/>
        </w:rPr>
      </w:pPr>
    </w:p>
    <w:p w:rsidRPr="00EC0529" w:rsidR="002740FB" w:rsidP="00F531BD" w:rsidRDefault="002740FB" w14:paraId="222157A3" w14:textId="77777777">
      <w:pPr>
        <w:rPr>
          <w:rFonts w:ascii="Verdana" w:hAnsi="Verdana"/>
          <w:sz w:val="24"/>
          <w:szCs w:val="24"/>
        </w:rPr>
      </w:pPr>
    </w:p>
    <w:tbl>
      <w:tblPr>
        <w:tblStyle w:val="TableGrid"/>
        <w:tblW w:w="8564" w:type="dxa"/>
        <w:tblLayout w:type="fixed"/>
        <w:tblLook w:val="04A0" w:firstRow="1" w:lastRow="0" w:firstColumn="1" w:lastColumn="0" w:noHBand="0" w:noVBand="1"/>
      </w:tblPr>
      <w:tblGrid>
        <w:gridCol w:w="1684"/>
        <w:gridCol w:w="612"/>
        <w:gridCol w:w="4755"/>
        <w:gridCol w:w="1513"/>
      </w:tblGrid>
      <w:tr w:rsidRPr="00EC0529" w:rsidR="00034194" w:rsidTr="03768190" w14:paraId="6D290436" w14:textId="77777777">
        <w:tc>
          <w:tcPr>
            <w:tcW w:w="8564" w:type="dxa"/>
            <w:gridSpan w:val="4"/>
            <w:shd w:val="clear" w:color="auto" w:fill="D5DCE4" w:themeFill="text2" w:themeFillTint="33"/>
            <w:tcMar/>
          </w:tcPr>
          <w:p w:rsidRPr="00EC0529" w:rsidR="00034194" w:rsidRDefault="0020539A" w14:paraId="6D290434" w14:textId="77777777">
            <w:pPr>
              <w:rPr>
                <w:rFonts w:ascii="Verdana" w:hAnsi="Verdana" w:cs="Arial"/>
                <w:b/>
                <w:sz w:val="24"/>
                <w:szCs w:val="24"/>
              </w:rPr>
            </w:pPr>
            <w:r w:rsidRPr="00EC0529">
              <w:rPr>
                <w:rFonts w:ascii="Verdana" w:hAnsi="Verdana" w:cs="Arial"/>
                <w:b/>
                <w:sz w:val="24"/>
                <w:szCs w:val="24"/>
              </w:rPr>
              <w:t>Governance and Assurance</w:t>
            </w:r>
          </w:p>
          <w:p w:rsidRPr="00EC0529" w:rsidR="00034194" w:rsidRDefault="00034194" w14:paraId="6D290435" w14:textId="77777777">
            <w:pPr>
              <w:rPr>
                <w:rFonts w:ascii="Verdana" w:hAnsi="Verdana" w:cs="Arial"/>
                <w:sz w:val="24"/>
                <w:szCs w:val="24"/>
              </w:rPr>
            </w:pPr>
          </w:p>
        </w:tc>
      </w:tr>
      <w:tr w:rsidRPr="00EC0529" w:rsidR="00F5324A" w:rsidTr="03768190" w14:paraId="6D29043A" w14:textId="77777777">
        <w:tc>
          <w:tcPr>
            <w:tcW w:w="1684" w:type="dxa"/>
            <w:vMerge w:val="restart"/>
            <w:tcMar/>
          </w:tcPr>
          <w:p w:rsidRPr="00EC0529" w:rsidR="00F5324A" w:rsidRDefault="00F5324A" w14:paraId="6D290437" w14:textId="77777777">
            <w:pPr>
              <w:rPr>
                <w:rFonts w:ascii="Verdana" w:hAnsi="Verdana" w:cs="Arial"/>
                <w:b/>
                <w:sz w:val="24"/>
                <w:szCs w:val="24"/>
              </w:rPr>
            </w:pPr>
            <w:r w:rsidRPr="00EC0529">
              <w:rPr>
                <w:rFonts w:ascii="Verdana" w:hAnsi="Verdana" w:cs="Arial"/>
                <w:b/>
                <w:sz w:val="24"/>
                <w:szCs w:val="24"/>
              </w:rPr>
              <w:t>Link to Enabling Objectives</w:t>
            </w:r>
          </w:p>
          <w:p w:rsidRPr="00EC0529" w:rsidR="00F5324A" w:rsidP="00133EA1" w:rsidRDefault="00F5324A" w14:paraId="6D290438" w14:textId="77777777">
            <w:pPr>
              <w:rPr>
                <w:rFonts w:ascii="Verdana" w:hAnsi="Verdana" w:cs="Arial"/>
                <w:b/>
                <w:sz w:val="24"/>
                <w:szCs w:val="24"/>
              </w:rPr>
            </w:pPr>
            <w:r w:rsidRPr="00EC0529">
              <w:rPr>
                <w:rFonts w:ascii="Verdana" w:hAnsi="Verdana" w:cs="Arial"/>
                <w:b/>
                <w:i/>
                <w:sz w:val="24"/>
                <w:szCs w:val="24"/>
              </w:rPr>
              <w:t xml:space="preserve">(please </w:t>
            </w:r>
            <w:r w:rsidRPr="00EC0529" w:rsidR="00133EA1">
              <w:rPr>
                <w:rFonts w:ascii="Verdana" w:hAnsi="Verdana" w:cs="Arial"/>
                <w:b/>
                <w:i/>
                <w:sz w:val="24"/>
                <w:szCs w:val="24"/>
              </w:rPr>
              <w:t>choose</w:t>
            </w:r>
            <w:r w:rsidRPr="00EC0529">
              <w:rPr>
                <w:rFonts w:ascii="Verdana" w:hAnsi="Verdana" w:cs="Arial"/>
                <w:b/>
                <w:i/>
                <w:sz w:val="24"/>
                <w:szCs w:val="24"/>
              </w:rPr>
              <w:t>)</w:t>
            </w:r>
          </w:p>
        </w:tc>
        <w:tc>
          <w:tcPr>
            <w:tcW w:w="6880" w:type="dxa"/>
            <w:gridSpan w:val="3"/>
            <w:shd w:val="clear" w:color="auto" w:fill="BDD6EE" w:themeFill="accent1" w:themeFillTint="66"/>
            <w:tcMar/>
          </w:tcPr>
          <w:p w:rsidRPr="00EC0529" w:rsidR="00F5324A" w:rsidP="00F5324A" w:rsidRDefault="00F5324A" w14:paraId="6D290439" w14:textId="77777777">
            <w:pPr>
              <w:jc w:val="both"/>
              <w:rPr>
                <w:rFonts w:ascii="Verdana" w:hAnsi="Verdana" w:cs="Arial"/>
                <w:b/>
                <w:sz w:val="24"/>
                <w:szCs w:val="24"/>
              </w:rPr>
            </w:pPr>
            <w:r w:rsidRPr="00EC0529">
              <w:rPr>
                <w:rFonts w:ascii="Verdana" w:hAnsi="Verdana" w:cs="Arial"/>
                <w:b/>
                <w:sz w:val="24"/>
                <w:szCs w:val="24"/>
              </w:rPr>
              <w:t>Supporting better health and wellbeing by actively promoting and empowering people to live well in resilient communities</w:t>
            </w:r>
          </w:p>
        </w:tc>
      </w:tr>
      <w:tr w:rsidRPr="00EC0529" w:rsidR="00F5324A" w:rsidTr="03768190" w14:paraId="6D29043E" w14:textId="77777777">
        <w:tc>
          <w:tcPr>
            <w:tcW w:w="1684" w:type="dxa"/>
            <w:vMerge/>
            <w:tcMar/>
          </w:tcPr>
          <w:p w:rsidRPr="00EC0529" w:rsidR="00F5324A" w:rsidRDefault="00F5324A" w14:paraId="6D29043B" w14:textId="77777777">
            <w:pPr>
              <w:rPr>
                <w:rFonts w:ascii="Verdana" w:hAnsi="Verdana" w:cs="Arial"/>
                <w:b/>
                <w:sz w:val="24"/>
                <w:szCs w:val="24"/>
              </w:rPr>
            </w:pPr>
          </w:p>
        </w:tc>
        <w:tc>
          <w:tcPr>
            <w:tcW w:w="5367" w:type="dxa"/>
            <w:gridSpan w:val="2"/>
            <w:tcMar/>
          </w:tcPr>
          <w:p w:rsidRPr="00EC0529" w:rsidR="00F5324A" w:rsidP="00F5324A" w:rsidRDefault="00F5324A" w14:paraId="6D29043C" w14:textId="77777777">
            <w:pPr>
              <w:rPr>
                <w:rFonts w:ascii="Verdana" w:hAnsi="Verdana" w:cs="Arial"/>
                <w:sz w:val="24"/>
                <w:szCs w:val="24"/>
              </w:rPr>
            </w:pPr>
            <w:r w:rsidRPr="00EC052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20539A" w:rsidRDefault="00A83F4A" w14:paraId="6D29043D" w14:textId="4C83E5CF">
                <w:pPr>
                  <w:jc w:val="center"/>
                  <w:rPr>
                    <w:rFonts w:ascii="Verdana" w:hAnsi="Verdana" w:cs="Arial"/>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42" w14:textId="77777777">
        <w:tc>
          <w:tcPr>
            <w:tcW w:w="1684" w:type="dxa"/>
            <w:vMerge/>
            <w:tcMar/>
          </w:tcPr>
          <w:p w:rsidRPr="00EC0529" w:rsidR="00F5324A" w:rsidRDefault="00F5324A" w14:paraId="6D29043F" w14:textId="77777777">
            <w:pPr>
              <w:rPr>
                <w:rFonts w:ascii="Verdana" w:hAnsi="Verdana" w:cs="Arial"/>
                <w:b/>
                <w:sz w:val="24"/>
                <w:szCs w:val="24"/>
              </w:rPr>
            </w:pPr>
          </w:p>
        </w:tc>
        <w:tc>
          <w:tcPr>
            <w:tcW w:w="5367" w:type="dxa"/>
            <w:gridSpan w:val="2"/>
            <w:tcMar/>
          </w:tcPr>
          <w:p w:rsidRPr="00EC0529" w:rsidR="00F5324A" w:rsidP="00F5324A" w:rsidRDefault="00F5324A" w14:paraId="6D290440" w14:textId="77777777">
            <w:pPr>
              <w:rPr>
                <w:rFonts w:ascii="Verdana" w:hAnsi="Verdana" w:cs="Arial"/>
                <w:sz w:val="24"/>
                <w:szCs w:val="24"/>
              </w:rPr>
            </w:pPr>
            <w:r w:rsidRPr="00EC052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20539A" w:rsidRDefault="00133EA1" w14:paraId="6D290441" w14:textId="77777777">
                <w:pPr>
                  <w:jc w:val="center"/>
                  <w:rPr>
                    <w:rFonts w:ascii="Verdana" w:hAnsi="Verdana" w:cs="Arial"/>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46" w14:textId="77777777">
        <w:tc>
          <w:tcPr>
            <w:tcW w:w="1684" w:type="dxa"/>
            <w:vMerge/>
            <w:tcMar/>
          </w:tcPr>
          <w:p w:rsidRPr="00EC0529" w:rsidR="00F5324A" w:rsidRDefault="00F5324A" w14:paraId="6D290443" w14:textId="77777777">
            <w:pPr>
              <w:rPr>
                <w:rFonts w:ascii="Verdana" w:hAnsi="Verdana" w:cs="Arial"/>
                <w:b/>
                <w:sz w:val="24"/>
                <w:szCs w:val="24"/>
              </w:rPr>
            </w:pPr>
          </w:p>
        </w:tc>
        <w:tc>
          <w:tcPr>
            <w:tcW w:w="5367" w:type="dxa"/>
            <w:gridSpan w:val="2"/>
            <w:tcMar/>
          </w:tcPr>
          <w:p w:rsidRPr="00EC0529" w:rsidR="00F5324A" w:rsidP="00F5324A" w:rsidRDefault="00F5324A" w14:paraId="6D290444" w14:textId="77777777">
            <w:pPr>
              <w:jc w:val="both"/>
              <w:rPr>
                <w:rFonts w:ascii="Verdana" w:hAnsi="Verdana" w:cs="Arial"/>
                <w:sz w:val="24"/>
                <w:szCs w:val="24"/>
              </w:rPr>
            </w:pPr>
            <w:r w:rsidRPr="00EC0529">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20539A" w:rsidRDefault="00A83F4A" w14:paraId="6D290445" w14:textId="4B2B47A4">
                <w:pPr>
                  <w:jc w:val="center"/>
                  <w:rPr>
                    <w:rFonts w:ascii="Verdana" w:hAnsi="Verdana" w:cs="Arial"/>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49" w14:textId="77777777">
        <w:tc>
          <w:tcPr>
            <w:tcW w:w="1684" w:type="dxa"/>
            <w:vMerge/>
            <w:tcMar/>
          </w:tcPr>
          <w:p w:rsidRPr="00EC0529" w:rsidR="00F5324A" w:rsidP="00C107F2" w:rsidRDefault="00F5324A" w14:paraId="6D290447" w14:textId="77777777">
            <w:pPr>
              <w:rPr>
                <w:rFonts w:ascii="Verdana" w:hAnsi="Verdana" w:cs="Arial"/>
                <w:b/>
                <w:sz w:val="24"/>
                <w:szCs w:val="24"/>
              </w:rPr>
            </w:pPr>
          </w:p>
        </w:tc>
        <w:tc>
          <w:tcPr>
            <w:tcW w:w="6880" w:type="dxa"/>
            <w:gridSpan w:val="3"/>
            <w:shd w:val="clear" w:color="auto" w:fill="BDD6EE" w:themeFill="accent1" w:themeFillTint="66"/>
            <w:tcMar/>
          </w:tcPr>
          <w:p w:rsidRPr="00EC0529" w:rsidR="00F5324A" w:rsidP="00C107F2" w:rsidRDefault="00F5324A" w14:paraId="6D290448" w14:textId="77777777">
            <w:pPr>
              <w:rPr>
                <w:rFonts w:ascii="Verdana" w:hAnsi="Verdana" w:cs="Arial"/>
                <w:b/>
                <w:sz w:val="24"/>
                <w:szCs w:val="24"/>
              </w:rPr>
            </w:pPr>
            <w:r w:rsidRPr="00EC0529">
              <w:rPr>
                <w:rFonts w:ascii="Verdana" w:hAnsi="Verdana" w:cs="Arial"/>
                <w:b/>
                <w:sz w:val="24"/>
                <w:szCs w:val="24"/>
              </w:rPr>
              <w:t xml:space="preserve">Deliver better care through excellent health and care services achieving the outcomes that matter most to people </w:t>
            </w:r>
          </w:p>
        </w:tc>
      </w:tr>
      <w:tr w:rsidRPr="00EC0529" w:rsidR="00F5324A" w:rsidTr="03768190" w14:paraId="6D29044D" w14:textId="77777777">
        <w:tc>
          <w:tcPr>
            <w:tcW w:w="1684" w:type="dxa"/>
            <w:vMerge/>
            <w:tcMar/>
          </w:tcPr>
          <w:p w:rsidRPr="00EC0529" w:rsidR="00F5324A" w:rsidP="00C107F2" w:rsidRDefault="00F5324A" w14:paraId="6D29044A" w14:textId="77777777">
            <w:pPr>
              <w:rPr>
                <w:rFonts w:ascii="Verdana" w:hAnsi="Verdana" w:cs="Arial"/>
                <w:b/>
                <w:sz w:val="24"/>
                <w:szCs w:val="24"/>
              </w:rPr>
            </w:pPr>
          </w:p>
        </w:tc>
        <w:tc>
          <w:tcPr>
            <w:tcW w:w="5367" w:type="dxa"/>
            <w:gridSpan w:val="2"/>
            <w:tcMar/>
          </w:tcPr>
          <w:p w:rsidRPr="00EC0529" w:rsidR="00F5324A" w:rsidP="00F5324A" w:rsidRDefault="00F5324A" w14:paraId="6D29044B" w14:textId="461E2113">
            <w:pPr>
              <w:rPr>
                <w:rFonts w:ascii="Verdana" w:hAnsi="Verdana" w:cs="Arial"/>
                <w:sz w:val="24"/>
                <w:szCs w:val="24"/>
              </w:rPr>
            </w:pPr>
            <w:r w:rsidRPr="03768190" w:rsidR="3F3DD03F">
              <w:rPr>
                <w:rFonts w:ascii="Verdana" w:hAnsi="Verdana" w:cs="Arial"/>
                <w:sz w:val="24"/>
                <w:szCs w:val="24"/>
              </w:rPr>
              <w:t xml:space="preserve">Best Value Outcomes and </w:t>
            </w:r>
            <w:r w:rsidRPr="03768190" w:rsidR="3EFC3747">
              <w:rPr>
                <w:rFonts w:ascii="Verdana" w:hAnsi="Verdana" w:cs="Arial"/>
                <w:sz w:val="24"/>
                <w:szCs w:val="24"/>
              </w:rPr>
              <w:t>High-Quality</w:t>
            </w:r>
            <w:r w:rsidRPr="03768190" w:rsidR="3F3DD03F">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A83F4A" w14:paraId="6D29044C" w14:textId="78BEE1BA">
                <w:pPr>
                  <w:jc w:val="center"/>
                  <w:rPr>
                    <w:rFonts w:ascii="Verdana" w:hAnsi="Verdana" w:cs="Arial"/>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51" w14:textId="77777777">
        <w:tc>
          <w:tcPr>
            <w:tcW w:w="1684" w:type="dxa"/>
            <w:vMerge/>
            <w:tcMar/>
          </w:tcPr>
          <w:p w:rsidRPr="00EC0529" w:rsidR="00F5324A" w:rsidP="00C107F2" w:rsidRDefault="00F5324A" w14:paraId="6D29044E" w14:textId="77777777">
            <w:pPr>
              <w:rPr>
                <w:rFonts w:ascii="Verdana" w:hAnsi="Verdana" w:cs="Arial"/>
                <w:b/>
                <w:sz w:val="24"/>
                <w:szCs w:val="24"/>
              </w:rPr>
            </w:pPr>
          </w:p>
        </w:tc>
        <w:tc>
          <w:tcPr>
            <w:tcW w:w="5367" w:type="dxa"/>
            <w:gridSpan w:val="2"/>
            <w:tcMar/>
          </w:tcPr>
          <w:p w:rsidRPr="00EC0529" w:rsidR="00F5324A" w:rsidP="00F5324A" w:rsidRDefault="00F5324A" w14:paraId="6D29044F" w14:textId="77777777">
            <w:pPr>
              <w:rPr>
                <w:rFonts w:ascii="Verdana" w:hAnsi="Verdana" w:cs="Arial"/>
                <w:sz w:val="24"/>
                <w:szCs w:val="24"/>
              </w:rPr>
            </w:pPr>
            <w:r w:rsidRPr="00EC052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A83F4A" w14:paraId="6D290450" w14:textId="233BA820">
                <w:pPr>
                  <w:jc w:val="center"/>
                  <w:rPr>
                    <w:rFonts w:ascii="Verdana" w:hAnsi="Verdana" w:cs="Arial"/>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55" w14:textId="77777777">
        <w:tc>
          <w:tcPr>
            <w:tcW w:w="1684" w:type="dxa"/>
            <w:vMerge/>
            <w:tcMar/>
          </w:tcPr>
          <w:p w:rsidRPr="00EC0529" w:rsidR="00F5324A" w:rsidP="00C107F2" w:rsidRDefault="00F5324A" w14:paraId="6D290452" w14:textId="77777777">
            <w:pPr>
              <w:rPr>
                <w:rFonts w:ascii="Verdana" w:hAnsi="Verdana" w:cs="Arial"/>
                <w:b/>
                <w:sz w:val="24"/>
                <w:szCs w:val="24"/>
              </w:rPr>
            </w:pPr>
          </w:p>
        </w:tc>
        <w:tc>
          <w:tcPr>
            <w:tcW w:w="5367" w:type="dxa"/>
            <w:gridSpan w:val="2"/>
            <w:tcMar/>
          </w:tcPr>
          <w:p w:rsidRPr="00EC0529" w:rsidR="00F5324A" w:rsidP="00F5324A" w:rsidRDefault="00F5324A" w14:paraId="6D290453" w14:textId="77777777">
            <w:pPr>
              <w:rPr>
                <w:rFonts w:ascii="Verdana" w:hAnsi="Verdana" w:cs="Arial"/>
                <w:b/>
                <w:sz w:val="24"/>
                <w:szCs w:val="24"/>
              </w:rPr>
            </w:pPr>
            <w:r w:rsidRPr="00EC052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A83F4A" w14:paraId="6D290454" w14:textId="1B3527CB">
                <w:pPr>
                  <w:jc w:val="center"/>
                  <w:rPr>
                    <w:rFonts w:ascii="Verdana" w:hAnsi="Verdana" w:cs="Arial"/>
                    <w:b/>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59" w14:textId="77777777">
        <w:tc>
          <w:tcPr>
            <w:tcW w:w="1684" w:type="dxa"/>
            <w:vMerge/>
            <w:tcMar/>
          </w:tcPr>
          <w:p w:rsidRPr="00EC0529" w:rsidR="00F5324A" w:rsidP="00C107F2" w:rsidRDefault="00F5324A" w14:paraId="6D290456" w14:textId="77777777">
            <w:pPr>
              <w:rPr>
                <w:rFonts w:ascii="Verdana" w:hAnsi="Verdana" w:cs="Arial"/>
                <w:b/>
                <w:sz w:val="24"/>
                <w:szCs w:val="24"/>
              </w:rPr>
            </w:pPr>
          </w:p>
        </w:tc>
        <w:tc>
          <w:tcPr>
            <w:tcW w:w="5367" w:type="dxa"/>
            <w:gridSpan w:val="2"/>
            <w:tcMar/>
          </w:tcPr>
          <w:p w:rsidRPr="00EC0529" w:rsidR="00F5324A" w:rsidP="00F5324A" w:rsidRDefault="00F5324A" w14:paraId="6D290457" w14:textId="77777777">
            <w:pPr>
              <w:rPr>
                <w:rFonts w:ascii="Verdana" w:hAnsi="Verdana" w:cs="Arial"/>
                <w:b/>
                <w:sz w:val="24"/>
                <w:szCs w:val="24"/>
              </w:rPr>
            </w:pPr>
            <w:r w:rsidRPr="00EC052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133EA1" w14:paraId="6D290458" w14:textId="77777777">
                <w:pPr>
                  <w:jc w:val="center"/>
                  <w:rPr>
                    <w:rFonts w:ascii="Verdana" w:hAnsi="Verdana" w:cs="Arial"/>
                    <w:b/>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5D" w14:textId="77777777">
        <w:tc>
          <w:tcPr>
            <w:tcW w:w="1684" w:type="dxa"/>
            <w:vMerge/>
            <w:tcMar/>
          </w:tcPr>
          <w:p w:rsidRPr="00EC0529" w:rsidR="00F5324A" w:rsidP="00C107F2" w:rsidRDefault="00F5324A" w14:paraId="6D29045A" w14:textId="77777777">
            <w:pPr>
              <w:rPr>
                <w:rFonts w:ascii="Verdana" w:hAnsi="Verdana" w:cs="Arial"/>
                <w:b/>
                <w:sz w:val="24"/>
                <w:szCs w:val="24"/>
              </w:rPr>
            </w:pPr>
          </w:p>
        </w:tc>
        <w:tc>
          <w:tcPr>
            <w:tcW w:w="5367" w:type="dxa"/>
            <w:gridSpan w:val="2"/>
            <w:tcMar/>
          </w:tcPr>
          <w:p w:rsidRPr="00EC0529" w:rsidR="00F5324A" w:rsidP="00F5324A" w:rsidRDefault="00F5324A" w14:paraId="6D29045B" w14:textId="77777777">
            <w:pPr>
              <w:rPr>
                <w:rFonts w:ascii="Verdana" w:hAnsi="Verdana" w:cs="Arial"/>
                <w:b/>
                <w:sz w:val="24"/>
                <w:szCs w:val="24"/>
              </w:rPr>
            </w:pPr>
            <w:r w:rsidRPr="00EC052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133EA1" w14:paraId="6D29045C" w14:textId="77777777">
                <w:pPr>
                  <w:jc w:val="center"/>
                  <w:rPr>
                    <w:rFonts w:ascii="Verdana" w:hAnsi="Verdana" w:cs="Arial"/>
                    <w:b/>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5F" w14:textId="77777777">
        <w:tc>
          <w:tcPr>
            <w:tcW w:w="8564" w:type="dxa"/>
            <w:gridSpan w:val="4"/>
            <w:shd w:val="clear" w:color="auto" w:fill="D5DCE4" w:themeFill="text2" w:themeFillTint="33"/>
            <w:tcMar/>
          </w:tcPr>
          <w:p w:rsidRPr="00EC0529" w:rsidR="00F5324A" w:rsidP="00C107F2" w:rsidRDefault="00F5324A" w14:paraId="6D29045E" w14:textId="77777777">
            <w:pPr>
              <w:rPr>
                <w:rFonts w:ascii="Verdana" w:hAnsi="Verdana" w:cs="Arial"/>
                <w:b/>
                <w:sz w:val="24"/>
                <w:szCs w:val="24"/>
              </w:rPr>
            </w:pPr>
            <w:r w:rsidRPr="00EC0529">
              <w:rPr>
                <w:rFonts w:ascii="Verdana" w:hAnsi="Verdana" w:cs="Arial"/>
                <w:b/>
                <w:sz w:val="24"/>
                <w:szCs w:val="24"/>
              </w:rPr>
              <w:t>Health and Care Standards</w:t>
            </w:r>
          </w:p>
        </w:tc>
      </w:tr>
      <w:tr w:rsidRPr="00EC0529" w:rsidR="00F5324A" w:rsidTr="03768190" w14:paraId="6D290463" w14:textId="77777777">
        <w:tc>
          <w:tcPr>
            <w:tcW w:w="1684" w:type="dxa"/>
            <w:vMerge w:val="restart"/>
            <w:tcMar/>
          </w:tcPr>
          <w:p w:rsidRPr="00EC0529" w:rsidR="00F5324A" w:rsidP="00F5324A" w:rsidRDefault="00133EA1" w14:paraId="6D290460" w14:textId="77777777">
            <w:pPr>
              <w:rPr>
                <w:rFonts w:ascii="Verdana" w:hAnsi="Verdana" w:cs="Arial"/>
                <w:sz w:val="24"/>
                <w:szCs w:val="24"/>
              </w:rPr>
            </w:pPr>
            <w:r w:rsidRPr="00EC0529">
              <w:rPr>
                <w:rFonts w:ascii="Verdana" w:hAnsi="Verdana" w:cs="Arial"/>
                <w:b/>
                <w:i/>
                <w:sz w:val="24"/>
                <w:szCs w:val="24"/>
              </w:rPr>
              <w:t>(please choose)</w:t>
            </w:r>
          </w:p>
        </w:tc>
        <w:tc>
          <w:tcPr>
            <w:tcW w:w="5367" w:type="dxa"/>
            <w:gridSpan w:val="2"/>
            <w:tcMar/>
          </w:tcPr>
          <w:p w:rsidRPr="00EC0529" w:rsidR="00F5324A" w:rsidP="00C107F2" w:rsidRDefault="00F5324A" w14:paraId="6D290461" w14:textId="77777777">
            <w:pPr>
              <w:rPr>
                <w:rFonts w:ascii="Verdana" w:hAnsi="Verdana" w:cs="Arial"/>
                <w:sz w:val="24"/>
                <w:szCs w:val="24"/>
              </w:rPr>
            </w:pPr>
            <w:r w:rsidRPr="00EC052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A83F4A" w14:paraId="6D290462" w14:textId="16FC7A8F">
                <w:pPr>
                  <w:jc w:val="center"/>
                  <w:rPr>
                    <w:rFonts w:ascii="Verdana" w:hAnsi="Verdana" w:cs="Arial"/>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67" w14:textId="77777777">
        <w:tc>
          <w:tcPr>
            <w:tcW w:w="1684" w:type="dxa"/>
            <w:vMerge/>
            <w:tcMar/>
          </w:tcPr>
          <w:p w:rsidRPr="00EC0529" w:rsidR="00F5324A" w:rsidP="00F5324A" w:rsidRDefault="00F5324A" w14:paraId="6D290464" w14:textId="77777777">
            <w:pPr>
              <w:rPr>
                <w:rFonts w:ascii="Verdana" w:hAnsi="Verdana" w:cs="Arial"/>
                <w:b/>
                <w:sz w:val="24"/>
                <w:szCs w:val="24"/>
              </w:rPr>
            </w:pPr>
          </w:p>
        </w:tc>
        <w:tc>
          <w:tcPr>
            <w:tcW w:w="5367" w:type="dxa"/>
            <w:gridSpan w:val="2"/>
            <w:tcMar/>
          </w:tcPr>
          <w:p w:rsidRPr="00EC0529" w:rsidR="00F5324A" w:rsidP="00F5324A" w:rsidRDefault="00F5324A" w14:paraId="6D290465" w14:textId="77777777">
            <w:pPr>
              <w:rPr>
                <w:rFonts w:ascii="Verdana" w:hAnsi="Verdana" w:cs="Arial"/>
                <w:b/>
                <w:sz w:val="24"/>
                <w:szCs w:val="24"/>
              </w:rPr>
            </w:pPr>
            <w:r w:rsidRPr="00EC052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F57042" w14:paraId="6D290466" w14:textId="77777777">
                <w:pPr>
                  <w:jc w:val="center"/>
                  <w:rPr>
                    <w:rFonts w:ascii="Verdana" w:hAnsi="Verdana" w:cs="Arial"/>
                    <w:b/>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6B" w14:textId="77777777">
        <w:tc>
          <w:tcPr>
            <w:tcW w:w="1684" w:type="dxa"/>
            <w:vMerge/>
            <w:tcMar/>
          </w:tcPr>
          <w:p w:rsidRPr="00EC0529" w:rsidR="00F5324A" w:rsidP="00F5324A" w:rsidRDefault="00F5324A" w14:paraId="6D290468" w14:textId="77777777">
            <w:pPr>
              <w:rPr>
                <w:rFonts w:ascii="Verdana" w:hAnsi="Verdana" w:cs="Arial"/>
                <w:b/>
                <w:sz w:val="24"/>
                <w:szCs w:val="24"/>
              </w:rPr>
            </w:pPr>
          </w:p>
        </w:tc>
        <w:tc>
          <w:tcPr>
            <w:tcW w:w="5367" w:type="dxa"/>
            <w:gridSpan w:val="2"/>
            <w:tcMar/>
          </w:tcPr>
          <w:p w:rsidRPr="00EC0529" w:rsidR="00F5324A" w:rsidP="03768190" w:rsidRDefault="00F5324A" w14:paraId="6D290469" w14:textId="00C859D7">
            <w:pPr>
              <w:rPr>
                <w:rFonts w:ascii="Verdana" w:hAnsi="Verdana" w:cs="Arial"/>
                <w:b w:val="1"/>
                <w:bCs w:val="1"/>
                <w:sz w:val="24"/>
                <w:szCs w:val="24"/>
              </w:rPr>
            </w:pPr>
            <w:r w:rsidRPr="03768190" w:rsidR="7C4E045D">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133EA1" w14:paraId="6D29046A" w14:textId="77777777">
                <w:pPr>
                  <w:jc w:val="center"/>
                  <w:rPr>
                    <w:rFonts w:ascii="Verdana" w:hAnsi="Verdana" w:cs="Arial"/>
                    <w:b/>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6F" w14:textId="77777777">
        <w:tc>
          <w:tcPr>
            <w:tcW w:w="1684" w:type="dxa"/>
            <w:vMerge/>
            <w:tcMar/>
          </w:tcPr>
          <w:p w:rsidRPr="00EC0529" w:rsidR="00F5324A" w:rsidP="00F5324A" w:rsidRDefault="00F5324A" w14:paraId="6D29046C" w14:textId="77777777">
            <w:pPr>
              <w:rPr>
                <w:rFonts w:ascii="Verdana" w:hAnsi="Verdana" w:cs="Arial"/>
                <w:b/>
                <w:sz w:val="24"/>
                <w:szCs w:val="24"/>
              </w:rPr>
            </w:pPr>
          </w:p>
        </w:tc>
        <w:tc>
          <w:tcPr>
            <w:tcW w:w="5367" w:type="dxa"/>
            <w:gridSpan w:val="2"/>
            <w:tcMar/>
          </w:tcPr>
          <w:p w:rsidRPr="00EC0529" w:rsidR="00F5324A" w:rsidP="00F5324A" w:rsidRDefault="00F5324A" w14:paraId="6D29046D" w14:textId="77777777">
            <w:pPr>
              <w:rPr>
                <w:rFonts w:ascii="Verdana" w:hAnsi="Verdana" w:cs="Arial"/>
                <w:b/>
                <w:sz w:val="24"/>
                <w:szCs w:val="24"/>
              </w:rPr>
            </w:pPr>
            <w:r w:rsidRPr="00EC052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133EA1" w14:paraId="6D29046E" w14:textId="77777777">
                <w:pPr>
                  <w:jc w:val="center"/>
                  <w:rPr>
                    <w:rFonts w:ascii="Verdana" w:hAnsi="Verdana" w:cs="Arial"/>
                    <w:b/>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73" w14:textId="77777777">
        <w:tc>
          <w:tcPr>
            <w:tcW w:w="1684" w:type="dxa"/>
            <w:vMerge/>
            <w:tcMar/>
          </w:tcPr>
          <w:p w:rsidRPr="00EC0529" w:rsidR="00F5324A" w:rsidP="00F5324A" w:rsidRDefault="00F5324A" w14:paraId="6D290470" w14:textId="77777777">
            <w:pPr>
              <w:rPr>
                <w:rFonts w:ascii="Verdana" w:hAnsi="Verdana" w:cs="Arial"/>
                <w:b/>
                <w:sz w:val="24"/>
                <w:szCs w:val="24"/>
              </w:rPr>
            </w:pPr>
          </w:p>
        </w:tc>
        <w:tc>
          <w:tcPr>
            <w:tcW w:w="5367" w:type="dxa"/>
            <w:gridSpan w:val="2"/>
            <w:tcMar/>
          </w:tcPr>
          <w:p w:rsidRPr="00EC0529" w:rsidR="00F5324A" w:rsidP="00F5324A" w:rsidRDefault="00F5324A" w14:paraId="6D290471" w14:textId="77777777">
            <w:pPr>
              <w:rPr>
                <w:rFonts w:ascii="Verdana" w:hAnsi="Verdana" w:cs="Arial"/>
                <w:b/>
                <w:sz w:val="24"/>
                <w:szCs w:val="24"/>
              </w:rPr>
            </w:pPr>
            <w:r w:rsidRPr="00EC0529">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133EA1" w14:paraId="6D290472" w14:textId="77777777">
                <w:pPr>
                  <w:jc w:val="center"/>
                  <w:rPr>
                    <w:rFonts w:ascii="Verdana" w:hAnsi="Verdana" w:cs="Arial"/>
                    <w:b/>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77" w14:textId="77777777">
        <w:tc>
          <w:tcPr>
            <w:tcW w:w="1684" w:type="dxa"/>
            <w:vMerge/>
            <w:tcMar/>
          </w:tcPr>
          <w:p w:rsidRPr="00EC0529" w:rsidR="00F5324A" w:rsidP="00F5324A" w:rsidRDefault="00F5324A" w14:paraId="6D290474" w14:textId="77777777">
            <w:pPr>
              <w:rPr>
                <w:rFonts w:ascii="Verdana" w:hAnsi="Verdana" w:cs="Arial"/>
                <w:b/>
                <w:sz w:val="24"/>
                <w:szCs w:val="24"/>
              </w:rPr>
            </w:pPr>
          </w:p>
        </w:tc>
        <w:tc>
          <w:tcPr>
            <w:tcW w:w="5367" w:type="dxa"/>
            <w:gridSpan w:val="2"/>
            <w:tcMar/>
          </w:tcPr>
          <w:p w:rsidRPr="00EC0529" w:rsidR="00F5324A" w:rsidP="00F5324A" w:rsidRDefault="00F5324A" w14:paraId="6D290475" w14:textId="77777777">
            <w:pPr>
              <w:rPr>
                <w:rFonts w:ascii="Verdana" w:hAnsi="Verdana" w:cs="Arial"/>
                <w:b/>
                <w:sz w:val="24"/>
                <w:szCs w:val="24"/>
              </w:rPr>
            </w:pPr>
            <w:r w:rsidRPr="00EC052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133EA1" w14:paraId="6D290476" w14:textId="77777777">
                <w:pPr>
                  <w:jc w:val="center"/>
                  <w:rPr>
                    <w:rFonts w:ascii="Verdana" w:hAnsi="Verdana" w:cs="Arial"/>
                    <w:b/>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7B" w14:textId="77777777">
        <w:tc>
          <w:tcPr>
            <w:tcW w:w="1684" w:type="dxa"/>
            <w:vMerge/>
            <w:tcMar/>
          </w:tcPr>
          <w:p w:rsidRPr="00EC0529" w:rsidR="00F5324A" w:rsidP="00F5324A" w:rsidRDefault="00F5324A" w14:paraId="6D290478" w14:textId="77777777">
            <w:pPr>
              <w:rPr>
                <w:rFonts w:ascii="Verdana" w:hAnsi="Verdana" w:cs="Arial"/>
                <w:b/>
                <w:sz w:val="24"/>
                <w:szCs w:val="24"/>
              </w:rPr>
            </w:pPr>
          </w:p>
        </w:tc>
        <w:tc>
          <w:tcPr>
            <w:tcW w:w="5367" w:type="dxa"/>
            <w:gridSpan w:val="2"/>
            <w:tcMar/>
          </w:tcPr>
          <w:p w:rsidRPr="00EC0529" w:rsidR="00F5324A" w:rsidP="00F5324A" w:rsidRDefault="00F5324A" w14:paraId="6D290479" w14:textId="77777777">
            <w:pPr>
              <w:rPr>
                <w:rFonts w:ascii="Verdana" w:hAnsi="Verdana" w:cs="Arial"/>
                <w:b/>
                <w:sz w:val="24"/>
                <w:szCs w:val="24"/>
              </w:rPr>
            </w:pPr>
            <w:r w:rsidRPr="00EC052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513" w:type="dxa"/>
                <w:tcMar/>
              </w:tcPr>
              <w:p w:rsidRPr="00EC0529" w:rsidR="00F5324A" w:rsidP="00133EA1" w:rsidRDefault="00133EA1" w14:paraId="6D29047A" w14:textId="77777777">
                <w:pPr>
                  <w:jc w:val="center"/>
                  <w:rPr>
                    <w:rFonts w:ascii="Verdana" w:hAnsi="Verdana" w:cs="Arial"/>
                    <w:b/>
                    <w:sz w:val="24"/>
                    <w:szCs w:val="24"/>
                  </w:rPr>
                </w:pPr>
                <w:r w:rsidRPr="00EC0529">
                  <w:rPr>
                    <w:rFonts w:ascii="Segoe UI Symbol" w:hAnsi="Segoe UI Symbol" w:eastAsia="MS Gothic" w:cs="Segoe UI Symbol"/>
                    <w:sz w:val="24"/>
                    <w:szCs w:val="24"/>
                  </w:rPr>
                  <w:t>☐</w:t>
                </w:r>
              </w:p>
            </w:tc>
          </w:sdtContent>
        </w:sdt>
      </w:tr>
      <w:tr w:rsidRPr="00EC0529" w:rsidR="00F5324A" w:rsidTr="03768190" w14:paraId="6D29047D" w14:textId="77777777">
        <w:tc>
          <w:tcPr>
            <w:tcW w:w="8564" w:type="dxa"/>
            <w:gridSpan w:val="4"/>
            <w:shd w:val="clear" w:color="auto" w:fill="D5DCE4" w:themeFill="text2" w:themeFillTint="33"/>
            <w:tcMar/>
          </w:tcPr>
          <w:p w:rsidRPr="00EC0529" w:rsidR="00F5324A" w:rsidP="00F5324A" w:rsidRDefault="00F5324A" w14:paraId="6D29047C" w14:textId="77777777">
            <w:pPr>
              <w:rPr>
                <w:rFonts w:ascii="Verdana" w:hAnsi="Verdana" w:cs="Arial"/>
                <w:b/>
                <w:sz w:val="24"/>
                <w:szCs w:val="24"/>
              </w:rPr>
            </w:pPr>
            <w:r w:rsidRPr="00EC0529">
              <w:rPr>
                <w:rFonts w:ascii="Verdana" w:hAnsi="Verdana" w:cs="Arial"/>
                <w:b/>
                <w:sz w:val="24"/>
                <w:szCs w:val="24"/>
              </w:rPr>
              <w:t>Quality, Safety and Patient Experience</w:t>
            </w:r>
          </w:p>
        </w:tc>
      </w:tr>
      <w:tr w:rsidRPr="00EC0529" w:rsidR="00F5324A" w:rsidTr="03768190" w14:paraId="6D290480" w14:textId="77777777">
        <w:tc>
          <w:tcPr>
            <w:tcW w:w="8564" w:type="dxa"/>
            <w:gridSpan w:val="4"/>
            <w:tcMar/>
          </w:tcPr>
          <w:p w:rsidRPr="00EC0529" w:rsidR="00A83F4A" w:rsidP="00D85CF3" w:rsidRDefault="00A83F4A" w14:paraId="1866A107" w14:textId="3078F98D">
            <w:pPr>
              <w:pStyle w:val="ListBullet"/>
              <w:rPr>
                <w:rFonts w:ascii="Verdana" w:hAnsi="Verdana" w:eastAsia="Times New Roman"/>
              </w:rPr>
            </w:pPr>
            <w:r w:rsidRPr="03768190" w:rsidR="00A83F4A">
              <w:rPr>
                <w:rFonts w:ascii="Verdana" w:hAnsi="Verdana" w:eastAsia="Times New Roman"/>
                <w:b w:val="1"/>
                <w:bCs w:val="1"/>
              </w:rPr>
              <w:t>Quality</w:t>
            </w:r>
            <w:r w:rsidRPr="03768190" w:rsidR="00A83F4A">
              <w:rPr>
                <w:rFonts w:ascii="Verdana" w:hAnsi="Verdana" w:eastAsia="Times New Roman"/>
              </w:rPr>
              <w:t xml:space="preserve">: Reduced preventive services will increase avoidable illness, undermining care </w:t>
            </w:r>
            <w:r w:rsidRPr="03768190" w:rsidR="46EF1581">
              <w:rPr>
                <w:rFonts w:ascii="Verdana" w:hAnsi="Verdana" w:eastAsia="Times New Roman"/>
              </w:rPr>
              <w:t>standards,</w:t>
            </w:r>
            <w:r w:rsidRPr="03768190" w:rsidR="00A83F4A">
              <w:rPr>
                <w:rFonts w:ascii="Verdana" w:hAnsi="Verdana" w:eastAsia="Times New Roman"/>
              </w:rPr>
              <w:t xml:space="preserve"> and long-term health outcomes. </w:t>
            </w:r>
          </w:p>
          <w:p w:rsidRPr="00EC0529" w:rsidR="00A83F4A" w:rsidP="00D85CF3" w:rsidRDefault="00A83F4A" w14:paraId="343C3EE5" w14:textId="5A190189">
            <w:pPr>
              <w:pStyle w:val="ListBullet"/>
              <w:rPr>
                <w:rFonts w:ascii="Verdana" w:hAnsi="Verdana" w:eastAsia="Times New Roman"/>
              </w:rPr>
            </w:pPr>
            <w:r w:rsidRPr="03768190" w:rsidR="00A83F4A">
              <w:rPr>
                <w:rFonts w:ascii="Verdana" w:hAnsi="Verdana" w:eastAsia="Times New Roman"/>
                <w:b w:val="1"/>
                <w:bCs w:val="1"/>
              </w:rPr>
              <w:t>Safety</w:t>
            </w:r>
            <w:r w:rsidRPr="03768190" w:rsidR="00A83F4A">
              <w:rPr>
                <w:rFonts w:ascii="Verdana" w:hAnsi="Verdana" w:eastAsia="Times New Roman"/>
              </w:rPr>
              <w:t xml:space="preserve">: Lower capacity for outbreak control and emergency preparedness heightens </w:t>
            </w:r>
            <w:r w:rsidRPr="03768190" w:rsidR="622FBAC8">
              <w:rPr>
                <w:rFonts w:ascii="Verdana" w:hAnsi="Verdana" w:eastAsia="Times New Roman"/>
              </w:rPr>
              <w:t>the risk</w:t>
            </w:r>
            <w:r w:rsidRPr="03768190" w:rsidR="00A83F4A">
              <w:rPr>
                <w:rFonts w:ascii="Verdana" w:hAnsi="Verdana" w:eastAsia="Times New Roman"/>
              </w:rPr>
              <w:t xml:space="preserve"> of infectious disease spread and system strain. </w:t>
            </w:r>
          </w:p>
          <w:p w:rsidRPr="00EC0529" w:rsidR="00A83F4A" w:rsidP="00D85CF3" w:rsidRDefault="00A83F4A" w14:paraId="06459742" w14:textId="13FF5B82">
            <w:pPr>
              <w:pStyle w:val="ListBullet"/>
              <w:rPr>
                <w:rFonts w:ascii="Verdana" w:hAnsi="Verdana" w:eastAsia="Times New Roman"/>
              </w:rPr>
            </w:pPr>
            <w:r w:rsidRPr="00EC0529">
              <w:rPr>
                <w:rFonts w:ascii="Verdana" w:hAnsi="Verdana" w:eastAsia="Times New Roman"/>
                <w:b/>
                <w:bCs/>
              </w:rPr>
              <w:t>Patient Experience</w:t>
            </w:r>
            <w:r w:rsidRPr="00EC0529">
              <w:rPr>
                <w:rFonts w:ascii="Verdana" w:hAnsi="Verdana" w:eastAsia="Times New Roman"/>
              </w:rPr>
              <w:t xml:space="preserve">: Delays in access to screening and prevention programs will lead to poorer health journeys and increased anxiety. </w:t>
            </w:r>
          </w:p>
          <w:p w:rsidRPr="00EC0529" w:rsidR="00A83F4A" w:rsidP="00D85CF3" w:rsidRDefault="00A83F4A" w14:paraId="36C87E11" w14:textId="20D52B15">
            <w:pPr>
              <w:pStyle w:val="ListBullet"/>
              <w:rPr>
                <w:rFonts w:ascii="Verdana" w:hAnsi="Verdana" w:eastAsia="Times New Roman"/>
              </w:rPr>
            </w:pPr>
            <w:r w:rsidRPr="03768190" w:rsidR="00A83F4A">
              <w:rPr>
                <w:rFonts w:ascii="Verdana" w:hAnsi="Verdana" w:eastAsia="Times New Roman"/>
                <w:b w:val="1"/>
                <w:bCs w:val="1"/>
              </w:rPr>
              <w:t>Equity</w:t>
            </w:r>
            <w:r w:rsidRPr="03768190" w:rsidR="00A83F4A">
              <w:rPr>
                <w:rFonts w:ascii="Verdana" w:hAnsi="Verdana" w:eastAsia="Times New Roman"/>
              </w:rPr>
              <w:t xml:space="preserve">: Cuts disproportionately affect vulnerable populations, widening health </w:t>
            </w:r>
            <w:r w:rsidRPr="03768190" w:rsidR="7F077172">
              <w:rPr>
                <w:rFonts w:ascii="Verdana" w:hAnsi="Verdana" w:eastAsia="Times New Roman"/>
              </w:rPr>
              <w:t>inequalities,</w:t>
            </w:r>
            <w:r w:rsidRPr="03768190" w:rsidR="00A83F4A">
              <w:rPr>
                <w:rFonts w:ascii="Verdana" w:hAnsi="Verdana" w:eastAsia="Times New Roman"/>
              </w:rPr>
              <w:t xml:space="preserve"> and reducing fairness in service delivery. </w:t>
            </w:r>
          </w:p>
          <w:p w:rsidRPr="00EC0529" w:rsidR="00F5324A" w:rsidP="00D85CF3" w:rsidRDefault="00A83F4A" w14:paraId="6D29047F" w14:textId="4959504E">
            <w:pPr>
              <w:pStyle w:val="ListBullet"/>
              <w:rPr>
                <w:rFonts w:ascii="Verdana" w:hAnsi="Verdana"/>
                <w:b/>
              </w:rPr>
            </w:pPr>
            <w:r w:rsidRPr="00EC0529">
              <w:rPr>
                <w:rFonts w:ascii="Verdana" w:hAnsi="Verdana" w:eastAsia="Times New Roman"/>
                <w:b/>
                <w:bCs/>
              </w:rPr>
              <w:t>System Impact</w:t>
            </w:r>
            <w:r w:rsidRPr="00EC0529">
              <w:rPr>
                <w:rFonts w:ascii="Verdana" w:hAnsi="Verdana" w:eastAsia="Times New Roman"/>
              </w:rPr>
              <w:t>: Rising acute care demand compromises timely treatment and continuity of care, eroding confidence in the Health Board.</w:t>
            </w:r>
          </w:p>
        </w:tc>
      </w:tr>
      <w:tr w:rsidRPr="00EC0529" w:rsidR="00F5324A" w:rsidTr="03768190" w14:paraId="6D290482" w14:textId="77777777">
        <w:tc>
          <w:tcPr>
            <w:tcW w:w="8564" w:type="dxa"/>
            <w:gridSpan w:val="4"/>
            <w:shd w:val="clear" w:color="auto" w:fill="D5DCE4" w:themeFill="text2" w:themeFillTint="33"/>
            <w:tcMar/>
          </w:tcPr>
          <w:p w:rsidRPr="00EC0529" w:rsidR="00F5324A" w:rsidP="00F5324A" w:rsidRDefault="00F5324A" w14:paraId="6D290481" w14:textId="77777777">
            <w:pPr>
              <w:rPr>
                <w:rFonts w:ascii="Verdana" w:hAnsi="Verdana" w:cs="Arial"/>
                <w:b/>
                <w:sz w:val="24"/>
                <w:szCs w:val="24"/>
              </w:rPr>
            </w:pPr>
            <w:r w:rsidRPr="00EC0529">
              <w:rPr>
                <w:rFonts w:ascii="Verdana" w:hAnsi="Verdana" w:cs="Arial"/>
                <w:b/>
                <w:sz w:val="24"/>
                <w:szCs w:val="24"/>
              </w:rPr>
              <w:t>Financial Implications</w:t>
            </w:r>
          </w:p>
        </w:tc>
      </w:tr>
      <w:tr w:rsidRPr="00EC0529" w:rsidR="00F5324A" w:rsidTr="03768190" w14:paraId="6D290487" w14:textId="77777777">
        <w:tc>
          <w:tcPr>
            <w:tcW w:w="8564" w:type="dxa"/>
            <w:gridSpan w:val="4"/>
            <w:tcMar/>
          </w:tcPr>
          <w:p w:rsidRPr="00EC0529" w:rsidR="00A83F4A" w:rsidP="00D85CF3" w:rsidRDefault="00A83F4A" w14:paraId="3532EDB9" w14:textId="4B65E078">
            <w:pPr>
              <w:pStyle w:val="ListBullet"/>
              <w:rPr>
                <w:rFonts w:ascii="Verdana" w:hAnsi="Verdana"/>
              </w:rPr>
            </w:pPr>
            <w:r w:rsidRPr="00EC0529">
              <w:rPr>
                <w:rFonts w:ascii="Verdana" w:hAnsi="Verdana"/>
              </w:rPr>
              <w:t xml:space="preserve">The proposed expenditure is unbudgeted and will require reallocation from existing cost centers or additional funding approval. </w:t>
            </w:r>
          </w:p>
          <w:p w:rsidRPr="00EC0529" w:rsidR="00A83F4A" w:rsidP="00D85CF3" w:rsidRDefault="00A83F4A" w14:paraId="7DD6AFDD" w14:textId="27C93EDA">
            <w:pPr>
              <w:pStyle w:val="ListBullet"/>
              <w:rPr>
                <w:rFonts w:ascii="Verdana" w:hAnsi="Verdana"/>
              </w:rPr>
            </w:pPr>
            <w:r w:rsidRPr="00EC0529">
              <w:rPr>
                <w:rFonts w:ascii="Verdana" w:hAnsi="Verdana"/>
              </w:rPr>
              <w:t xml:space="preserve">Timing of expenditure is expected in Q4 of the current financial year, impacting year-end financial position and reporting. </w:t>
            </w:r>
          </w:p>
          <w:p w:rsidRPr="00EC0529" w:rsidR="00A83F4A" w:rsidP="00D85CF3" w:rsidRDefault="00A83F4A" w14:paraId="3025B370" w14:textId="3A3C37BC">
            <w:pPr>
              <w:pStyle w:val="ListBullet"/>
              <w:rPr>
                <w:rFonts w:ascii="Verdana" w:hAnsi="Verdana"/>
              </w:rPr>
            </w:pPr>
            <w:r w:rsidRPr="00EC0529">
              <w:rPr>
                <w:rFonts w:ascii="Verdana" w:hAnsi="Verdana"/>
              </w:rPr>
              <w:t xml:space="preserve">Immediate cash flow pressure is anticipated, as upfront costs for implementation will precede any efficiency savings. </w:t>
            </w:r>
          </w:p>
          <w:p w:rsidRPr="00EC0529" w:rsidR="00A83F4A" w:rsidP="00D85CF3" w:rsidRDefault="00A83F4A" w14:paraId="316196CC" w14:textId="2E3BAE60">
            <w:pPr>
              <w:pStyle w:val="ListBullet"/>
              <w:rPr>
                <w:rFonts w:ascii="Verdana" w:hAnsi="Verdana"/>
              </w:rPr>
            </w:pPr>
            <w:r w:rsidRPr="03768190" w:rsidR="00A83F4A">
              <w:rPr>
                <w:rFonts w:ascii="Verdana" w:hAnsi="Verdana"/>
              </w:rPr>
              <w:t xml:space="preserve">No contingency provision currently exists, increasing </w:t>
            </w:r>
            <w:r w:rsidRPr="03768190" w:rsidR="613BB4A3">
              <w:rPr>
                <w:rFonts w:ascii="Verdana" w:hAnsi="Verdana"/>
              </w:rPr>
              <w:t>the risk</w:t>
            </w:r>
            <w:r w:rsidRPr="03768190" w:rsidR="00A83F4A">
              <w:rPr>
                <w:rFonts w:ascii="Verdana" w:hAnsi="Verdana"/>
              </w:rPr>
              <w:t xml:space="preserve"> of </w:t>
            </w:r>
            <w:r w:rsidRPr="03768190" w:rsidR="0BADA98D">
              <w:rPr>
                <w:rFonts w:ascii="Verdana" w:hAnsi="Verdana"/>
              </w:rPr>
              <w:t>overspending</w:t>
            </w:r>
            <w:r w:rsidRPr="03768190" w:rsidR="00A83F4A">
              <w:rPr>
                <w:rFonts w:ascii="Verdana" w:hAnsi="Verdana"/>
              </w:rPr>
              <w:t xml:space="preserve"> against the Health Board’s financial recovery plan. </w:t>
            </w:r>
          </w:p>
          <w:p w:rsidRPr="00EC0529" w:rsidR="00A83F4A" w:rsidP="00D85CF3" w:rsidRDefault="00A83F4A" w14:paraId="23A0EA35" w14:textId="22F997E8">
            <w:pPr>
              <w:pStyle w:val="ListBullet"/>
              <w:rPr>
                <w:rFonts w:ascii="Verdana" w:hAnsi="Verdana"/>
              </w:rPr>
            </w:pPr>
            <w:r w:rsidRPr="00EC0529">
              <w:rPr>
                <w:rFonts w:ascii="Verdana" w:hAnsi="Verdana"/>
              </w:rPr>
              <w:t xml:space="preserve">Potential offset through targeted grants, though these are not guaranteed. </w:t>
            </w:r>
          </w:p>
          <w:p w:rsidRPr="00EC0529" w:rsidR="00A83F4A" w:rsidP="00D85CF3" w:rsidRDefault="00A83F4A" w14:paraId="6F45B08B" w14:textId="1F96768D">
            <w:pPr>
              <w:pStyle w:val="ListBullet"/>
              <w:rPr>
                <w:rFonts w:ascii="Verdana" w:hAnsi="Verdana"/>
              </w:rPr>
            </w:pPr>
            <w:r w:rsidRPr="00EC0529">
              <w:rPr>
                <w:rFonts w:ascii="Verdana" w:hAnsi="Verdana"/>
              </w:rPr>
              <w:t xml:space="preserve">Failure to invest may lead to higher downstream costs in acute care, creating a “false economy” scenario. </w:t>
            </w:r>
          </w:p>
          <w:p w:rsidRPr="00EC0529" w:rsidR="00A83F4A" w:rsidP="00D85CF3" w:rsidRDefault="00A83F4A" w14:paraId="5F92B4AA" w14:textId="5088AD02">
            <w:pPr>
              <w:pStyle w:val="ListBullet"/>
              <w:rPr>
                <w:rFonts w:ascii="Verdana" w:hAnsi="Verdana"/>
              </w:rPr>
            </w:pPr>
            <w:r w:rsidRPr="03768190" w:rsidR="00A83F4A">
              <w:rPr>
                <w:rFonts w:ascii="Verdana" w:hAnsi="Verdana"/>
              </w:rPr>
              <w:t xml:space="preserve">Capital requirements are minimal; </w:t>
            </w:r>
            <w:r w:rsidRPr="03768190" w:rsidR="0BCC126D">
              <w:rPr>
                <w:rFonts w:ascii="Verdana" w:hAnsi="Verdana"/>
              </w:rPr>
              <w:t>the majority</w:t>
            </w:r>
            <w:r w:rsidRPr="03768190" w:rsidR="00A83F4A">
              <w:rPr>
                <w:rFonts w:ascii="Verdana" w:hAnsi="Verdana"/>
              </w:rPr>
              <w:t xml:space="preserve"> of expenditure relates to workforce and service delivery. </w:t>
            </w:r>
          </w:p>
          <w:p w:rsidRPr="00EC0529" w:rsidR="00A83F4A" w:rsidP="00D85CF3" w:rsidRDefault="00A83F4A" w14:paraId="1A29B474" w14:textId="463949BE">
            <w:pPr>
              <w:pStyle w:val="ListBullet"/>
              <w:rPr>
                <w:rFonts w:ascii="Verdana" w:hAnsi="Verdana"/>
              </w:rPr>
            </w:pPr>
            <w:r w:rsidRPr="00EC0529">
              <w:rPr>
                <w:rFonts w:ascii="Verdana" w:hAnsi="Verdana"/>
              </w:rPr>
              <w:t xml:space="preserve">Financial risk includes non-compliance with statutory duties if funding is not secured. </w:t>
            </w:r>
          </w:p>
          <w:p w:rsidRPr="00EC0529" w:rsidR="00F5324A" w:rsidP="00A83F4A" w:rsidRDefault="00F5324A" w14:paraId="6D290486" w14:textId="6C33DABF">
            <w:pPr>
              <w:ind w:left="360" w:right="96"/>
              <w:rPr>
                <w:rFonts w:ascii="Verdana" w:hAnsi="Verdana" w:cs="Arial"/>
                <w:color w:val="FF0000"/>
                <w:sz w:val="24"/>
                <w:szCs w:val="24"/>
              </w:rPr>
            </w:pPr>
          </w:p>
        </w:tc>
      </w:tr>
      <w:tr w:rsidRPr="00EC0529" w:rsidR="00F5324A" w:rsidTr="03768190" w14:paraId="6D290489" w14:textId="77777777">
        <w:tc>
          <w:tcPr>
            <w:tcW w:w="8564" w:type="dxa"/>
            <w:gridSpan w:val="4"/>
            <w:shd w:val="clear" w:color="auto" w:fill="D5DCE4" w:themeFill="text2" w:themeFillTint="33"/>
            <w:tcMar/>
          </w:tcPr>
          <w:p w:rsidRPr="00EC0529" w:rsidR="00F5324A" w:rsidP="00F5324A" w:rsidRDefault="00F5324A" w14:paraId="6D290488" w14:textId="77777777">
            <w:pPr>
              <w:keepNext/>
              <w:keepLines/>
              <w:ind w:right="96"/>
              <w:rPr>
                <w:rFonts w:ascii="Verdana" w:hAnsi="Verdana" w:cs="Arial"/>
                <w:b/>
                <w:sz w:val="24"/>
                <w:szCs w:val="24"/>
              </w:rPr>
            </w:pPr>
            <w:r w:rsidRPr="00EC0529">
              <w:rPr>
                <w:rFonts w:ascii="Verdana" w:hAnsi="Verdana" w:cs="Arial"/>
                <w:b/>
                <w:sz w:val="24"/>
                <w:szCs w:val="24"/>
              </w:rPr>
              <w:t>Legal Implications (including equality and diversity assessment)</w:t>
            </w:r>
          </w:p>
        </w:tc>
      </w:tr>
      <w:tr w:rsidRPr="00EC0529" w:rsidR="00F5324A" w:rsidTr="03768190" w14:paraId="6D29048C" w14:textId="77777777">
        <w:tc>
          <w:tcPr>
            <w:tcW w:w="8564" w:type="dxa"/>
            <w:gridSpan w:val="4"/>
            <w:tcMar/>
          </w:tcPr>
          <w:p w:rsidRPr="00EC0529" w:rsidR="00A83F4A" w:rsidP="00A83F4A" w:rsidRDefault="00A83F4A" w14:paraId="0E54C48B" w14:textId="1BD813C0">
            <w:pPr>
              <w:pStyle w:val="ListBullet"/>
              <w:rPr>
                <w:rFonts w:ascii="Verdana" w:hAnsi="Verdana" w:eastAsia="Times New Roman"/>
              </w:rPr>
            </w:pPr>
            <w:r w:rsidRPr="00EC0529">
              <w:rPr>
                <w:rFonts w:ascii="Verdana" w:hAnsi="Verdana" w:eastAsia="Times New Roman"/>
                <w:b/>
                <w:bCs/>
              </w:rPr>
              <w:t>Legal Duty &amp; Governance</w:t>
            </w:r>
            <w:r w:rsidRPr="00EC0529">
              <w:rPr>
                <w:rFonts w:ascii="Verdana" w:hAnsi="Verdana" w:eastAsia="Times New Roman"/>
              </w:rPr>
              <w:t xml:space="preserve">: The Health Board must comply with the Health Board Governance Framework, the Health and Social Care (Quality and Engagement) (Wales) Act 2020, and the Duty of Quality, which requires continuous improvement in safety, effectiveness, and patient experience. </w:t>
            </w:r>
            <w:hyperlink w:history="1" r:id="rId17">
              <w:r w:rsidRPr="00EC0529">
                <w:rPr>
                  <w:rFonts w:ascii="Verdana" w:hAnsi="Verdana" w:eastAsia="Times New Roman"/>
                  <w:color w:val="0000FF"/>
                  <w:u w:val="single"/>
                </w:rPr>
                <w:t>[</w:t>
              </w:r>
              <w:proofErr w:type="spellStart"/>
              <w:proofErr w:type="gramStart"/>
              <w:r w:rsidRPr="00EC0529">
                <w:rPr>
                  <w:rFonts w:ascii="Verdana" w:hAnsi="Verdana" w:eastAsia="Times New Roman"/>
                  <w:color w:val="0000FF"/>
                  <w:u w:val="single"/>
                </w:rPr>
                <w:t>phw.nhs.wales</w:t>
              </w:r>
              <w:proofErr w:type="spellEnd"/>
              <w:proofErr w:type="gramEnd"/>
              <w:r w:rsidRPr="00EC0529">
                <w:rPr>
                  <w:rFonts w:ascii="Verdana" w:hAnsi="Verdana" w:eastAsia="Times New Roman"/>
                  <w:color w:val="0000FF"/>
                  <w:u w:val="single"/>
                </w:rPr>
                <w:t>]</w:t>
              </w:r>
            </w:hyperlink>
            <w:r w:rsidRPr="00EC0529">
              <w:rPr>
                <w:rFonts w:ascii="Verdana" w:hAnsi="Verdana" w:eastAsia="Times New Roman"/>
              </w:rPr>
              <w:t xml:space="preserve"> </w:t>
            </w:r>
          </w:p>
          <w:p w:rsidRPr="00EC0529" w:rsidR="00A83F4A" w:rsidP="00A83F4A" w:rsidRDefault="00A83F4A" w14:paraId="6504B261" w14:textId="43026B64">
            <w:pPr>
              <w:pStyle w:val="ListBullet"/>
              <w:rPr>
                <w:rFonts w:ascii="Verdana" w:hAnsi="Verdana" w:eastAsia="Times New Roman"/>
              </w:rPr>
            </w:pPr>
            <w:r w:rsidRPr="00EC0529">
              <w:rPr>
                <w:rFonts w:ascii="Verdana" w:hAnsi="Verdana" w:eastAsia="Times New Roman"/>
                <w:b/>
                <w:bCs/>
              </w:rPr>
              <w:t>Statutory Compliance</w:t>
            </w:r>
            <w:r w:rsidRPr="00EC0529">
              <w:rPr>
                <w:rFonts w:ascii="Verdana" w:hAnsi="Verdana" w:eastAsia="Times New Roman"/>
              </w:rPr>
              <w:t xml:space="preserve">: Failure to maintain core Public Health functions (e.g., outbreak control, screening) risks breaching statutory obligations under the </w:t>
            </w:r>
            <w:r w:rsidRPr="00EC0529">
              <w:rPr>
                <w:rFonts w:ascii="Verdana" w:hAnsi="Verdana" w:eastAsia="Times New Roman"/>
                <w:b/>
                <w:bCs/>
              </w:rPr>
              <w:t>NHS (Wales) Act 2006</w:t>
            </w:r>
            <w:r w:rsidRPr="00EC0529">
              <w:rPr>
                <w:rFonts w:ascii="Verdana" w:hAnsi="Verdana" w:eastAsia="Times New Roman"/>
              </w:rPr>
              <w:t xml:space="preserve"> and related regulations, exposing the Board to legal challenge and reputational harm. </w:t>
            </w:r>
            <w:hyperlink w:history="1" r:id="rId18">
              <w:r w:rsidRPr="00EC0529">
                <w:rPr>
                  <w:rFonts w:ascii="Verdana" w:hAnsi="Verdana" w:eastAsia="Times New Roman"/>
                  <w:color w:val="0000FF"/>
                  <w:u w:val="single"/>
                </w:rPr>
                <w:t>[legislation.gov.uk]</w:t>
              </w:r>
            </w:hyperlink>
            <w:r w:rsidRPr="00EC0529">
              <w:rPr>
                <w:rFonts w:ascii="Verdana" w:hAnsi="Verdana" w:eastAsia="Times New Roman"/>
              </w:rPr>
              <w:t xml:space="preserve"> </w:t>
            </w:r>
          </w:p>
          <w:p w:rsidRPr="00EC0529" w:rsidR="00A83F4A" w:rsidP="00A83F4A" w:rsidRDefault="00A83F4A" w14:paraId="003C21B0" w14:textId="271A2325">
            <w:pPr>
              <w:pStyle w:val="ListBullet"/>
              <w:rPr>
                <w:rFonts w:ascii="Verdana" w:hAnsi="Verdana" w:eastAsia="Times New Roman"/>
              </w:rPr>
            </w:pPr>
            <w:r w:rsidRPr="00EC0529">
              <w:rPr>
                <w:rFonts w:ascii="Verdana" w:hAnsi="Verdana" w:eastAsia="Times New Roman"/>
                <w:b/>
                <w:bCs/>
              </w:rPr>
              <w:t>Equality &amp; Diversity Impact</w:t>
            </w:r>
            <w:r w:rsidRPr="00EC0529">
              <w:rPr>
                <w:rFonts w:ascii="Verdana" w:hAnsi="Verdana" w:eastAsia="Times New Roman"/>
              </w:rPr>
              <w:t xml:space="preserve">: Cuts may disproportionately affect vulnerable groups (e.g., older adults, ethnic minorities, low-income communities), contravening duties under the </w:t>
            </w:r>
            <w:r w:rsidRPr="00EC0529">
              <w:rPr>
                <w:rFonts w:ascii="Verdana" w:hAnsi="Verdana" w:eastAsia="Times New Roman"/>
                <w:b/>
                <w:bCs/>
              </w:rPr>
              <w:t>Equality Act 2010</w:t>
            </w:r>
            <w:r w:rsidRPr="00EC0529">
              <w:rPr>
                <w:rFonts w:ascii="Verdana" w:hAnsi="Verdana" w:eastAsia="Times New Roman"/>
              </w:rPr>
              <w:t xml:space="preserve"> and Welsh-specific equality regulations. </w:t>
            </w:r>
            <w:hyperlink w:history="1" r:id="rId19">
              <w:r w:rsidRPr="00EC0529">
                <w:rPr>
                  <w:rFonts w:ascii="Verdana" w:hAnsi="Verdana" w:eastAsia="Times New Roman"/>
                  <w:color w:val="0000FF"/>
                  <w:u w:val="single"/>
                </w:rPr>
                <w:t>[</w:t>
              </w:r>
              <w:proofErr w:type="spellStart"/>
              <w:proofErr w:type="gramStart"/>
              <w:r w:rsidRPr="00EC0529">
                <w:rPr>
                  <w:rFonts w:ascii="Verdana" w:hAnsi="Verdana" w:eastAsia="Times New Roman"/>
                  <w:color w:val="0000FF"/>
                  <w:u w:val="single"/>
                </w:rPr>
                <w:t>phw.nhs.wales</w:t>
              </w:r>
              <w:proofErr w:type="spellEnd"/>
              <w:proofErr w:type="gramEnd"/>
              <w:r w:rsidRPr="00EC0529">
                <w:rPr>
                  <w:rFonts w:ascii="Verdana" w:hAnsi="Verdana" w:eastAsia="Times New Roman"/>
                  <w:color w:val="0000FF"/>
                  <w:u w:val="single"/>
                </w:rPr>
                <w:t>]</w:t>
              </w:r>
            </w:hyperlink>
            <w:r w:rsidRPr="00EC0529">
              <w:rPr>
                <w:rFonts w:ascii="Verdana" w:hAnsi="Verdana" w:eastAsia="Times New Roman"/>
              </w:rPr>
              <w:t xml:space="preserve"> </w:t>
            </w:r>
          </w:p>
          <w:p w:rsidRPr="00EC0529" w:rsidR="00A83F4A" w:rsidP="00A83F4A" w:rsidRDefault="00A83F4A" w14:paraId="1DE50660" w14:textId="39FAD264">
            <w:pPr>
              <w:pStyle w:val="ListBullet"/>
              <w:rPr>
                <w:rFonts w:ascii="Verdana" w:hAnsi="Verdana" w:eastAsia="Times New Roman"/>
              </w:rPr>
            </w:pPr>
            <w:r w:rsidRPr="00EC0529">
              <w:rPr>
                <w:rFonts w:ascii="Verdana" w:hAnsi="Verdana" w:eastAsia="Times New Roman"/>
                <w:b/>
                <w:bCs/>
              </w:rPr>
              <w:t>Mitigation Approach</w:t>
            </w:r>
            <w:r w:rsidRPr="00EC0529">
              <w:rPr>
                <w:rFonts w:ascii="Verdana" w:hAnsi="Verdana" w:eastAsia="Times New Roman"/>
              </w:rPr>
              <w:t xml:space="preserve">: An </w:t>
            </w:r>
            <w:r w:rsidRPr="00EC0529">
              <w:rPr>
                <w:rFonts w:ascii="Verdana" w:hAnsi="Verdana" w:eastAsia="Times New Roman"/>
                <w:b/>
                <w:bCs/>
              </w:rPr>
              <w:t>Equality Impact Assessment (EIA)</w:t>
            </w:r>
            <w:r w:rsidRPr="00EC0529">
              <w:rPr>
                <w:rFonts w:ascii="Verdana" w:hAnsi="Verdana" w:eastAsia="Times New Roman"/>
              </w:rPr>
              <w:t xml:space="preserve"> must be completed, with actions to safeguard access for protected groups, embed inclusive service design, and align with the Board’s </w:t>
            </w:r>
            <w:r w:rsidRPr="00EC0529">
              <w:rPr>
                <w:rFonts w:ascii="Verdana" w:hAnsi="Verdana" w:eastAsia="Times New Roman"/>
                <w:b/>
                <w:bCs/>
              </w:rPr>
              <w:t>Strategic Equality Plan</w:t>
            </w:r>
            <w:r w:rsidRPr="00EC0529">
              <w:rPr>
                <w:rFonts w:ascii="Verdana" w:hAnsi="Verdana" w:eastAsia="Times New Roman"/>
              </w:rPr>
              <w:t xml:space="preserve">. </w:t>
            </w:r>
            <w:hyperlink w:history="1" r:id="rId20">
              <w:r w:rsidRPr="00EC0529">
                <w:rPr>
                  <w:rFonts w:ascii="Verdana" w:hAnsi="Verdana" w:eastAsia="Times New Roman"/>
                  <w:color w:val="0000FF"/>
                  <w:u w:val="single"/>
                </w:rPr>
                <w:t>[</w:t>
              </w:r>
              <w:proofErr w:type="spellStart"/>
              <w:proofErr w:type="gramStart"/>
              <w:r w:rsidRPr="00EC0529">
                <w:rPr>
                  <w:rFonts w:ascii="Verdana" w:hAnsi="Verdana" w:eastAsia="Times New Roman"/>
                  <w:color w:val="0000FF"/>
                  <w:u w:val="single"/>
                </w:rPr>
                <w:t>phw.nhs.wales</w:t>
              </w:r>
              <w:proofErr w:type="spellEnd"/>
              <w:proofErr w:type="gramEnd"/>
              <w:r w:rsidRPr="00EC0529">
                <w:rPr>
                  <w:rFonts w:ascii="Verdana" w:hAnsi="Verdana" w:eastAsia="Times New Roman"/>
                  <w:color w:val="0000FF"/>
                  <w:u w:val="single"/>
                </w:rPr>
                <w:t>]</w:t>
              </w:r>
            </w:hyperlink>
            <w:r w:rsidRPr="00EC0529">
              <w:rPr>
                <w:rFonts w:ascii="Verdana" w:hAnsi="Verdana" w:eastAsia="Times New Roman"/>
              </w:rPr>
              <w:t xml:space="preserve"> </w:t>
            </w:r>
          </w:p>
          <w:p w:rsidRPr="00EC0529" w:rsidR="00D3742E" w:rsidP="0079129A" w:rsidRDefault="00A83F4A" w14:paraId="19E13874" w14:textId="1550C2C4">
            <w:pPr>
              <w:pStyle w:val="ListBullet"/>
              <w:ind w:right="96"/>
              <w:rPr>
                <w:rFonts w:ascii="Verdana" w:hAnsi="Verdana" w:cs="Arial"/>
                <w:color w:val="FF0000"/>
              </w:rPr>
            </w:pPr>
            <w:r w:rsidRPr="00EC0529">
              <w:rPr>
                <w:rFonts w:ascii="Verdana" w:hAnsi="Verdana" w:eastAsia="Times New Roman"/>
                <w:b/>
                <w:bCs/>
              </w:rPr>
              <w:t>Human Rights &amp; Language Duties</w:t>
            </w:r>
            <w:r w:rsidRPr="00EC0529">
              <w:rPr>
                <w:rFonts w:ascii="Verdana" w:hAnsi="Verdana" w:eastAsia="Times New Roman"/>
              </w:rPr>
              <w:t xml:space="preserve">: Recommendations must uphold the </w:t>
            </w:r>
            <w:r w:rsidRPr="00EC0529">
              <w:rPr>
                <w:rFonts w:ascii="Verdana" w:hAnsi="Verdana" w:eastAsia="Times New Roman"/>
                <w:b/>
                <w:bCs/>
              </w:rPr>
              <w:t>Human Rights Act 1998</w:t>
            </w:r>
            <w:r w:rsidRPr="00EC0529">
              <w:rPr>
                <w:rFonts w:ascii="Verdana" w:hAnsi="Verdana" w:eastAsia="Times New Roman"/>
              </w:rPr>
              <w:t xml:space="preserve"> and the </w:t>
            </w:r>
            <w:r w:rsidRPr="00EC0529">
              <w:rPr>
                <w:rFonts w:ascii="Verdana" w:hAnsi="Verdana" w:eastAsia="Times New Roman"/>
                <w:b/>
                <w:bCs/>
              </w:rPr>
              <w:t>Welsh Language (Wales) Measure 2011</w:t>
            </w:r>
            <w:r w:rsidRPr="00EC0529">
              <w:rPr>
                <w:rFonts w:ascii="Verdana" w:hAnsi="Verdana" w:eastAsia="Times New Roman"/>
              </w:rPr>
              <w:t xml:space="preserve">, ensuring equitable communication and culturally appropriate services. </w:t>
            </w:r>
            <w:hyperlink w:history="1" r:id="rId21">
              <w:r w:rsidRPr="00EC0529">
                <w:rPr>
                  <w:rFonts w:ascii="Verdana" w:hAnsi="Verdana" w:eastAsia="Times New Roman"/>
                  <w:color w:val="0000FF"/>
                  <w:u w:val="single"/>
                </w:rPr>
                <w:t>[</w:t>
              </w:r>
              <w:proofErr w:type="spellStart"/>
              <w:r w:rsidRPr="00EC0529">
                <w:rPr>
                  <w:rFonts w:ascii="Verdana" w:hAnsi="Verdana" w:eastAsia="Times New Roman"/>
                  <w:color w:val="0000FF"/>
                  <w:u w:val="single"/>
                </w:rPr>
                <w:t>academiwal</w:t>
              </w:r>
              <w:proofErr w:type="spellEnd"/>
              <w:r w:rsidRPr="00EC0529">
                <w:rPr>
                  <w:rFonts w:ascii="Verdana" w:hAnsi="Verdana" w:eastAsia="Times New Roman"/>
                  <w:color w:val="0000FF"/>
                  <w:u w:val="single"/>
                </w:rPr>
                <w:t>....</w:t>
              </w:r>
              <w:proofErr w:type="spellStart"/>
              <w:proofErr w:type="gramStart"/>
              <w:r w:rsidRPr="00EC0529">
                <w:rPr>
                  <w:rFonts w:ascii="Verdana" w:hAnsi="Verdana" w:eastAsia="Times New Roman"/>
                  <w:color w:val="0000FF"/>
                  <w:u w:val="single"/>
                </w:rPr>
                <w:t>gov.wales</w:t>
              </w:r>
              <w:proofErr w:type="spellEnd"/>
              <w:proofErr w:type="gramEnd"/>
              <w:r w:rsidRPr="00EC0529">
                <w:rPr>
                  <w:rFonts w:ascii="Verdana" w:hAnsi="Verdana" w:eastAsia="Times New Roman"/>
                  <w:color w:val="0000FF"/>
                  <w:u w:val="single"/>
                </w:rPr>
                <w:t>]</w:t>
              </w:r>
            </w:hyperlink>
          </w:p>
          <w:p w:rsidRPr="00EC0529" w:rsidR="00D3742E" w:rsidP="00A83F4A" w:rsidRDefault="00D3742E" w14:paraId="6D29048B" w14:textId="77777777">
            <w:pPr>
              <w:ind w:right="96"/>
              <w:rPr>
                <w:rFonts w:ascii="Verdana" w:hAnsi="Verdana" w:cs="Arial"/>
                <w:color w:val="FF0000"/>
                <w:sz w:val="24"/>
                <w:szCs w:val="24"/>
              </w:rPr>
            </w:pPr>
          </w:p>
        </w:tc>
      </w:tr>
      <w:tr w:rsidRPr="00EC0529" w:rsidR="00F5324A" w:rsidTr="03768190" w14:paraId="6D29048E" w14:textId="77777777">
        <w:tc>
          <w:tcPr>
            <w:tcW w:w="8564" w:type="dxa"/>
            <w:gridSpan w:val="4"/>
            <w:shd w:val="clear" w:color="auto" w:fill="D5DCE4" w:themeFill="text2" w:themeFillTint="33"/>
            <w:tcMar/>
          </w:tcPr>
          <w:p w:rsidRPr="00EC0529" w:rsidR="00F5324A" w:rsidP="00F5324A" w:rsidRDefault="00F5324A" w14:paraId="6D29048D" w14:textId="77777777">
            <w:pPr>
              <w:ind w:right="96"/>
              <w:rPr>
                <w:rFonts w:ascii="Verdana" w:hAnsi="Verdana" w:cs="Arial"/>
                <w:b/>
                <w:color w:val="FF0000"/>
                <w:sz w:val="24"/>
                <w:szCs w:val="24"/>
              </w:rPr>
            </w:pPr>
            <w:r w:rsidRPr="00EC0529">
              <w:rPr>
                <w:rFonts w:ascii="Verdana" w:hAnsi="Verdana" w:cs="Arial"/>
                <w:b/>
                <w:sz w:val="24"/>
                <w:szCs w:val="24"/>
              </w:rPr>
              <w:t>Staffing Implications</w:t>
            </w:r>
          </w:p>
        </w:tc>
      </w:tr>
      <w:tr w:rsidRPr="00EC0529" w:rsidR="00F5324A" w:rsidTr="03768190" w14:paraId="6D290491" w14:textId="77777777">
        <w:tc>
          <w:tcPr>
            <w:tcW w:w="8564" w:type="dxa"/>
            <w:gridSpan w:val="4"/>
            <w:tcMar/>
          </w:tcPr>
          <w:p w:rsidRPr="00EC0529" w:rsidR="00D85CF3" w:rsidP="00D85CF3" w:rsidRDefault="00D85CF3" w14:paraId="711325EF" w14:textId="63F1FF7B">
            <w:pPr>
              <w:pStyle w:val="ListBullet"/>
              <w:rPr>
                <w:rFonts w:ascii="Verdana" w:hAnsi="Verdana" w:eastAsia="Times New Roman"/>
              </w:rPr>
            </w:pPr>
            <w:r w:rsidRPr="00EC0529">
              <w:rPr>
                <w:rFonts w:ascii="Verdana" w:hAnsi="Verdana" w:eastAsia="Times New Roman"/>
                <w:b/>
                <w:bCs/>
              </w:rPr>
              <w:t>Workforce Reduction</w:t>
            </w:r>
            <w:r w:rsidRPr="00EC0529">
              <w:rPr>
                <w:rFonts w:ascii="Verdana" w:hAnsi="Verdana" w:eastAsia="Times New Roman"/>
              </w:rPr>
              <w:t xml:space="preserve">: Cuts will likely lead to loss of specialist Public Health roles reducing expertise and capacity. </w:t>
            </w:r>
          </w:p>
          <w:p w:rsidRPr="00EC0529" w:rsidR="00D85CF3" w:rsidP="00D85CF3" w:rsidRDefault="00D85CF3" w14:paraId="06A337B1" w14:textId="3D803698">
            <w:pPr>
              <w:pStyle w:val="ListBullet"/>
              <w:rPr>
                <w:rFonts w:ascii="Verdana" w:hAnsi="Verdana" w:eastAsia="Times New Roman"/>
              </w:rPr>
            </w:pPr>
            <w:r w:rsidRPr="00EC0529">
              <w:rPr>
                <w:rFonts w:ascii="Verdana" w:hAnsi="Verdana" w:eastAsia="Times New Roman"/>
                <w:b/>
                <w:bCs/>
              </w:rPr>
              <w:t>Service Impact</w:t>
            </w:r>
            <w:r w:rsidRPr="00EC0529">
              <w:rPr>
                <w:rFonts w:ascii="Verdana" w:hAnsi="Verdana" w:eastAsia="Times New Roman"/>
              </w:rPr>
              <w:t xml:space="preserve">: Fewer staff will compromise delivery of core functions such as outbreak management, screening, and health improvement programs. </w:t>
            </w:r>
          </w:p>
          <w:p w:rsidRPr="00EC0529" w:rsidR="00D85CF3" w:rsidP="00D85CF3" w:rsidRDefault="00D85CF3" w14:paraId="3E9C2A23" w14:textId="2C6B359B">
            <w:pPr>
              <w:pStyle w:val="ListBullet"/>
              <w:rPr>
                <w:rFonts w:ascii="Verdana" w:hAnsi="Verdana" w:eastAsia="Times New Roman"/>
              </w:rPr>
            </w:pPr>
            <w:r w:rsidRPr="00EC0529">
              <w:rPr>
                <w:rFonts w:ascii="Verdana" w:hAnsi="Verdana" w:eastAsia="Times New Roman"/>
                <w:b/>
                <w:bCs/>
              </w:rPr>
              <w:t>Increased Workload</w:t>
            </w:r>
            <w:r w:rsidRPr="00EC0529">
              <w:rPr>
                <w:rFonts w:ascii="Verdana" w:hAnsi="Verdana" w:eastAsia="Times New Roman"/>
              </w:rPr>
              <w:t xml:space="preserve">: Remaining staff face higher workloads, increasing risk of burnout, sickness absence, and reduced morale. </w:t>
            </w:r>
          </w:p>
          <w:p w:rsidRPr="00EC0529" w:rsidR="00D85CF3" w:rsidP="00D85CF3" w:rsidRDefault="00D85CF3" w14:paraId="08095A55" w14:textId="30C1A1A0">
            <w:pPr>
              <w:pStyle w:val="ListBullet"/>
              <w:rPr>
                <w:rFonts w:ascii="Verdana" w:hAnsi="Verdana" w:eastAsia="Times New Roman"/>
              </w:rPr>
            </w:pPr>
            <w:r w:rsidRPr="00EC0529">
              <w:rPr>
                <w:rFonts w:ascii="Verdana" w:hAnsi="Verdana" w:eastAsia="Times New Roman"/>
                <w:b/>
                <w:bCs/>
              </w:rPr>
              <w:t>Skills Gap</w:t>
            </w:r>
            <w:r w:rsidRPr="00EC0529">
              <w:rPr>
                <w:rFonts w:ascii="Verdana" w:hAnsi="Verdana" w:eastAsia="Times New Roman"/>
              </w:rPr>
              <w:t xml:space="preserve">: Loss of experienced personnel may weaken multi-agency coordination and emergency preparedness. </w:t>
            </w:r>
          </w:p>
          <w:p w:rsidRPr="00EC0529" w:rsidR="00F5324A" w:rsidP="00D85CF3" w:rsidRDefault="00D85CF3" w14:paraId="756360D1" w14:textId="77777777">
            <w:pPr>
              <w:pStyle w:val="ListBullet"/>
              <w:rPr>
                <w:rFonts w:ascii="Verdana" w:hAnsi="Verdana" w:cs="Arial"/>
                <w:color w:val="FF0000"/>
              </w:rPr>
            </w:pPr>
            <w:r w:rsidRPr="00EC0529">
              <w:rPr>
                <w:rFonts w:ascii="Verdana" w:hAnsi="Verdana" w:eastAsia="Times New Roman"/>
                <w:b/>
                <w:bCs/>
              </w:rPr>
              <w:t>Redeployment Pressure</w:t>
            </w:r>
            <w:r w:rsidRPr="00EC0529">
              <w:rPr>
                <w:rFonts w:ascii="Verdana" w:hAnsi="Verdana" w:eastAsia="Times New Roman"/>
              </w:rPr>
              <w:t>: Potential need to redeploy staff from other areas, impacting service continuity and creating training costs.</w:t>
            </w:r>
          </w:p>
          <w:p w:rsidRPr="00EC0529" w:rsidR="00D85CF3" w:rsidP="00D85CF3" w:rsidRDefault="00D85CF3" w14:paraId="6D290490" w14:textId="7FAD8C39">
            <w:pPr>
              <w:pStyle w:val="ListBullet"/>
              <w:numPr>
                <w:ilvl w:val="0"/>
                <w:numId w:val="0"/>
              </w:numPr>
              <w:ind w:left="360" w:hanging="360"/>
              <w:rPr>
                <w:rFonts w:ascii="Verdana" w:hAnsi="Verdana" w:cs="Arial"/>
                <w:color w:val="FF0000"/>
              </w:rPr>
            </w:pPr>
          </w:p>
        </w:tc>
      </w:tr>
      <w:tr w:rsidRPr="00EC0529" w:rsidR="00F5324A" w:rsidTr="03768190" w14:paraId="6D290493" w14:textId="77777777">
        <w:tc>
          <w:tcPr>
            <w:tcW w:w="8564" w:type="dxa"/>
            <w:gridSpan w:val="4"/>
            <w:shd w:val="clear" w:color="auto" w:fill="D5DCE4" w:themeFill="text2" w:themeFillTint="33"/>
            <w:tcMar/>
          </w:tcPr>
          <w:p w:rsidRPr="00EC0529" w:rsidR="00F5324A" w:rsidP="00F5324A" w:rsidRDefault="00296CD9" w14:paraId="6D290492" w14:textId="77777777">
            <w:pPr>
              <w:ind w:right="96"/>
              <w:rPr>
                <w:rFonts w:ascii="Verdana" w:hAnsi="Verdana" w:cs="Arial"/>
                <w:b/>
                <w:color w:val="FF0000"/>
                <w:sz w:val="24"/>
                <w:szCs w:val="24"/>
              </w:rPr>
            </w:pPr>
            <w:r w:rsidRPr="00EC0529">
              <w:rPr>
                <w:rFonts w:ascii="Verdana" w:hAnsi="Verdana" w:cs="Arial"/>
                <w:b/>
                <w:sz w:val="24"/>
                <w:szCs w:val="24"/>
              </w:rPr>
              <w:t>Long Term Implications (including the impact of the Well-being of Future Generations (Wales) Act 2015)</w:t>
            </w:r>
          </w:p>
        </w:tc>
      </w:tr>
      <w:tr w:rsidRPr="00EC0529" w:rsidR="00D31756" w:rsidTr="03768190" w14:paraId="6ED26728" w14:textId="77777777">
        <w:tc>
          <w:tcPr>
            <w:tcW w:w="8564" w:type="dxa"/>
            <w:gridSpan w:val="4"/>
            <w:tcMar/>
          </w:tcPr>
          <w:p w:rsidRPr="00EC0529" w:rsidR="00D31756" w:rsidP="00D85CF3" w:rsidRDefault="00D31756" w14:paraId="54826244" w14:textId="4E6C3B64">
            <w:pPr>
              <w:spacing w:before="100" w:beforeAutospacing="1" w:after="100" w:afterAutospacing="1"/>
              <w:outlineLvl w:val="2"/>
              <w:rPr>
                <w:rFonts w:ascii="Verdana" w:hAnsi="Verdana" w:eastAsia="Times New Roman" w:cs="Times New Roman"/>
                <w:b/>
                <w:bCs/>
                <w:sz w:val="24"/>
                <w:szCs w:val="24"/>
                <w:lang w:eastAsia="en-GB"/>
              </w:rPr>
            </w:pPr>
            <w:r w:rsidRPr="00EC0529">
              <w:rPr>
                <w:rFonts w:ascii="Verdana" w:hAnsi="Verdana" w:eastAsia="Times New Roman" w:cs="Times New Roman"/>
                <w:b/>
                <w:bCs/>
                <w:sz w:val="24"/>
                <w:szCs w:val="24"/>
                <w:lang w:eastAsia="en-GB"/>
              </w:rPr>
              <w:t>Impact on 5 Ways of Working</w:t>
            </w:r>
          </w:p>
          <w:p w:rsidRPr="00EC0529" w:rsidR="00D31756" w:rsidP="00D85CF3" w:rsidRDefault="00D31756" w14:paraId="2900AB5D" w14:textId="77777777">
            <w:pPr>
              <w:numPr>
                <w:ilvl w:val="0"/>
                <w:numId w:val="13"/>
              </w:numPr>
              <w:spacing w:before="100" w:beforeAutospacing="1" w:after="100" w:afterAutospacing="1"/>
              <w:rPr>
                <w:rFonts w:ascii="Verdana" w:hAnsi="Verdana" w:eastAsia="Times New Roman" w:cs="Times New Roman"/>
                <w:sz w:val="24"/>
                <w:szCs w:val="24"/>
                <w:lang w:eastAsia="en-GB"/>
              </w:rPr>
            </w:pPr>
            <w:r w:rsidRPr="00EC0529">
              <w:rPr>
                <w:rFonts w:ascii="Verdana" w:hAnsi="Verdana" w:eastAsia="Times New Roman" w:cs="Times New Roman"/>
                <w:b/>
                <w:bCs/>
                <w:sz w:val="24"/>
                <w:szCs w:val="24"/>
                <w:lang w:eastAsia="en-GB"/>
              </w:rPr>
              <w:t>Long-term</w:t>
            </w:r>
            <w:r w:rsidRPr="00EC0529">
              <w:rPr>
                <w:rFonts w:ascii="Verdana" w:hAnsi="Verdana" w:eastAsia="Times New Roman" w:cs="Times New Roman"/>
                <w:sz w:val="24"/>
                <w:szCs w:val="24"/>
                <w:lang w:eastAsia="en-GB"/>
              </w:rPr>
              <w:t>: Budget reductions undermine preventive health strategies, increasing future demand on acute services and worsening population health outcomes.</w:t>
            </w:r>
          </w:p>
          <w:p w:rsidRPr="00EC0529" w:rsidR="00D31756" w:rsidP="00D85CF3" w:rsidRDefault="00D31756" w14:paraId="19BACE67" w14:textId="77777777">
            <w:pPr>
              <w:numPr>
                <w:ilvl w:val="0"/>
                <w:numId w:val="13"/>
              </w:numPr>
              <w:spacing w:before="100" w:beforeAutospacing="1" w:after="100" w:afterAutospacing="1"/>
              <w:rPr>
                <w:rFonts w:ascii="Verdana" w:hAnsi="Verdana" w:eastAsia="Times New Roman" w:cs="Times New Roman"/>
                <w:sz w:val="24"/>
                <w:szCs w:val="24"/>
                <w:lang w:eastAsia="en-GB"/>
              </w:rPr>
            </w:pPr>
            <w:r w:rsidRPr="00EC0529">
              <w:rPr>
                <w:rFonts w:ascii="Verdana" w:hAnsi="Verdana" w:eastAsia="Times New Roman" w:cs="Times New Roman"/>
                <w:b/>
                <w:bCs/>
                <w:sz w:val="24"/>
                <w:szCs w:val="24"/>
                <w:lang w:eastAsia="en-GB"/>
              </w:rPr>
              <w:t>Prevention</w:t>
            </w:r>
            <w:r w:rsidRPr="00EC0529">
              <w:rPr>
                <w:rFonts w:ascii="Verdana" w:hAnsi="Verdana" w:eastAsia="Times New Roman" w:cs="Times New Roman"/>
                <w:sz w:val="24"/>
                <w:szCs w:val="24"/>
                <w:lang w:eastAsia="en-GB"/>
              </w:rPr>
              <w:t>: Cuts reduce capacity for early intervention (e.g., screening, immunization), contradicting the Act’s emphasis on preventing problems before they occur.</w:t>
            </w:r>
          </w:p>
          <w:p w:rsidRPr="00EC0529" w:rsidR="00D31756" w:rsidP="00D85CF3" w:rsidRDefault="00D31756" w14:paraId="2E8D0110" w14:textId="77777777">
            <w:pPr>
              <w:numPr>
                <w:ilvl w:val="0"/>
                <w:numId w:val="13"/>
              </w:numPr>
              <w:spacing w:before="100" w:beforeAutospacing="1" w:after="100" w:afterAutospacing="1"/>
              <w:rPr>
                <w:rFonts w:ascii="Verdana" w:hAnsi="Verdana" w:eastAsia="Times New Roman" w:cs="Times New Roman"/>
                <w:sz w:val="24"/>
                <w:szCs w:val="24"/>
                <w:lang w:eastAsia="en-GB"/>
              </w:rPr>
            </w:pPr>
            <w:r w:rsidRPr="00EC0529">
              <w:rPr>
                <w:rFonts w:ascii="Verdana" w:hAnsi="Verdana" w:eastAsia="Times New Roman" w:cs="Times New Roman"/>
                <w:b/>
                <w:bCs/>
                <w:sz w:val="24"/>
                <w:szCs w:val="24"/>
                <w:lang w:eastAsia="en-GB"/>
              </w:rPr>
              <w:t>Integration</w:t>
            </w:r>
            <w:r w:rsidRPr="00EC0529">
              <w:rPr>
                <w:rFonts w:ascii="Verdana" w:hAnsi="Verdana" w:eastAsia="Times New Roman" w:cs="Times New Roman"/>
                <w:sz w:val="24"/>
                <w:szCs w:val="24"/>
                <w:lang w:eastAsia="en-GB"/>
              </w:rPr>
              <w:t>: Reduced resources weaken collaboration between health, social care, and community partners, impacting holistic service delivery.</w:t>
            </w:r>
          </w:p>
          <w:p w:rsidRPr="00EC0529" w:rsidR="00D31756" w:rsidP="00D85CF3" w:rsidRDefault="00D31756" w14:paraId="726E8CC4" w14:textId="77777777">
            <w:pPr>
              <w:numPr>
                <w:ilvl w:val="0"/>
                <w:numId w:val="13"/>
              </w:numPr>
              <w:spacing w:before="100" w:beforeAutospacing="1" w:after="100" w:afterAutospacing="1"/>
              <w:rPr>
                <w:rFonts w:ascii="Verdana" w:hAnsi="Verdana" w:eastAsia="Times New Roman" w:cs="Times New Roman"/>
                <w:sz w:val="24"/>
                <w:szCs w:val="24"/>
                <w:lang w:eastAsia="en-GB"/>
              </w:rPr>
            </w:pPr>
            <w:r w:rsidRPr="00EC0529">
              <w:rPr>
                <w:rFonts w:ascii="Verdana" w:hAnsi="Verdana" w:eastAsia="Times New Roman" w:cs="Times New Roman"/>
                <w:b/>
                <w:bCs/>
                <w:sz w:val="24"/>
                <w:szCs w:val="24"/>
                <w:lang w:eastAsia="en-GB"/>
              </w:rPr>
              <w:t>Collaboration</w:t>
            </w:r>
            <w:r w:rsidRPr="00EC0529">
              <w:rPr>
                <w:rFonts w:ascii="Verdana" w:hAnsi="Verdana" w:eastAsia="Times New Roman" w:cs="Times New Roman"/>
                <w:sz w:val="24"/>
                <w:szCs w:val="24"/>
                <w:lang w:eastAsia="en-GB"/>
              </w:rPr>
              <w:t>: Financial constraints may limit joint initiatives with local authorities and third-sector organizations, reducing shared responsibility for well-being.</w:t>
            </w:r>
          </w:p>
          <w:p w:rsidRPr="00EC0529" w:rsidR="00D31756" w:rsidP="00840E5D" w:rsidRDefault="00D31756" w14:paraId="6D290494" w14:textId="3549602E">
            <w:pPr>
              <w:numPr>
                <w:ilvl w:val="0"/>
                <w:numId w:val="13"/>
              </w:numPr>
              <w:spacing w:before="100" w:beforeAutospacing="1" w:after="100" w:afterAutospacing="1"/>
              <w:ind w:right="96"/>
              <w:rPr>
                <w:rFonts w:ascii="Verdana" w:hAnsi="Verdana" w:cs="Arial"/>
                <w:color w:val="FF0000"/>
                <w:sz w:val="24"/>
                <w:szCs w:val="24"/>
              </w:rPr>
            </w:pPr>
            <w:r w:rsidRPr="00EC0529">
              <w:rPr>
                <w:rFonts w:ascii="Verdana" w:hAnsi="Verdana" w:eastAsia="Times New Roman" w:cs="Times New Roman"/>
                <w:b/>
                <w:bCs/>
                <w:sz w:val="24"/>
                <w:szCs w:val="24"/>
                <w:lang w:eastAsia="en-GB"/>
              </w:rPr>
              <w:t>Involvement</w:t>
            </w:r>
            <w:r w:rsidRPr="00EC0529">
              <w:rPr>
                <w:rFonts w:ascii="Verdana" w:hAnsi="Verdana" w:eastAsia="Times New Roman" w:cs="Times New Roman"/>
                <w:sz w:val="24"/>
                <w:szCs w:val="24"/>
                <w:lang w:eastAsia="en-GB"/>
              </w:rPr>
              <w:t>: Service changes risk excluding communities and vulnerable groups from decision-making, requiring robust engagement and Equality Impact Assessments to comply with the Act.</w:t>
            </w:r>
          </w:p>
          <w:p w:rsidRPr="00EC0529" w:rsidR="00D31756" w:rsidP="00F5324A" w:rsidRDefault="00D31756" w14:paraId="6D290495" w14:textId="77777777">
            <w:pPr>
              <w:ind w:right="96"/>
              <w:rPr>
                <w:rFonts w:ascii="Verdana" w:hAnsi="Verdana" w:cs="Arial"/>
                <w:color w:val="FF0000"/>
                <w:sz w:val="24"/>
                <w:szCs w:val="24"/>
              </w:rPr>
            </w:pPr>
          </w:p>
        </w:tc>
      </w:tr>
      <w:tr w:rsidRPr="00EC0529" w:rsidR="00653AEC" w:rsidTr="03768190" w14:paraId="6D29049A" w14:textId="77777777">
        <w:tc>
          <w:tcPr>
            <w:tcW w:w="2296" w:type="dxa"/>
            <w:gridSpan w:val="2"/>
            <w:tcMar/>
          </w:tcPr>
          <w:p w:rsidRPr="00EC0529" w:rsidR="00653AEC" w:rsidP="03768190" w:rsidRDefault="00653AEC" w14:paraId="6D290497" w14:textId="77777777">
            <w:pPr>
              <w:ind w:right="96"/>
              <w:rPr>
                <w:rFonts w:ascii="Verdana" w:hAnsi="Verdana" w:cs="Arial"/>
                <w:color w:val="000000" w:themeColor="text1" w:themeTint="FF" w:themeShade="FF"/>
                <w:sz w:val="24"/>
                <w:szCs w:val="24"/>
              </w:rPr>
            </w:pPr>
            <w:r w:rsidRPr="03768190" w:rsidR="00653AEC">
              <w:rPr>
                <w:rFonts w:ascii="Verdana" w:hAnsi="Verdana" w:cs="Arial"/>
                <w:b w:val="1"/>
                <w:bCs w:val="1"/>
                <w:color w:val="000000" w:themeColor="text1" w:themeTint="FF" w:themeShade="FF"/>
                <w:sz w:val="24"/>
                <w:szCs w:val="24"/>
              </w:rPr>
              <w:t>Report History</w:t>
            </w:r>
          </w:p>
        </w:tc>
        <w:tc>
          <w:tcPr>
            <w:tcW w:w="6268" w:type="dxa"/>
            <w:gridSpan w:val="2"/>
            <w:tcMar/>
          </w:tcPr>
          <w:p w:rsidRPr="00EC0529" w:rsidR="00653AEC" w:rsidP="03768190" w:rsidRDefault="00653AEC" w14:paraId="6D290499" w14:textId="74B7E565">
            <w:pPr>
              <w:ind w:right="96"/>
              <w:rPr>
                <w:rFonts w:ascii="Verdana" w:hAnsi="Verdana" w:cs="Arial"/>
                <w:color w:val="000000" w:themeColor="text1" w:themeTint="FF" w:themeShade="FF"/>
                <w:sz w:val="24"/>
                <w:szCs w:val="24"/>
              </w:rPr>
            </w:pPr>
            <w:r w:rsidRPr="03768190" w:rsidR="7C75EDEE">
              <w:rPr>
                <w:rFonts w:ascii="Verdana" w:hAnsi="Verdana" w:cs="Arial"/>
                <w:color w:val="000000" w:themeColor="text1" w:themeTint="FF" w:themeShade="FF"/>
                <w:sz w:val="24"/>
                <w:szCs w:val="24"/>
              </w:rPr>
              <w:t>N/A</w:t>
            </w:r>
          </w:p>
        </w:tc>
      </w:tr>
      <w:tr w:rsidRPr="00EC0529" w:rsidR="00653AEC" w:rsidTr="03768190" w14:paraId="6D29049F" w14:textId="77777777">
        <w:tc>
          <w:tcPr>
            <w:tcW w:w="2296" w:type="dxa"/>
            <w:gridSpan w:val="2"/>
            <w:tcMar/>
          </w:tcPr>
          <w:p w:rsidRPr="00EC0529" w:rsidR="00653AEC" w:rsidP="00653AEC" w:rsidRDefault="00653AEC" w14:paraId="6D29049B" w14:textId="77777777">
            <w:pPr>
              <w:ind w:right="96"/>
              <w:rPr>
                <w:rFonts w:ascii="Verdana" w:hAnsi="Verdana" w:cs="Arial"/>
                <w:b/>
                <w:color w:val="000000" w:themeColor="text1"/>
                <w:sz w:val="24"/>
                <w:szCs w:val="24"/>
              </w:rPr>
            </w:pPr>
            <w:r w:rsidRPr="00EC0529">
              <w:rPr>
                <w:rFonts w:ascii="Verdana" w:hAnsi="Verdana" w:cs="Arial"/>
                <w:b/>
                <w:color w:val="000000" w:themeColor="text1"/>
                <w:sz w:val="24"/>
                <w:szCs w:val="24"/>
              </w:rPr>
              <w:t>Appendices</w:t>
            </w:r>
          </w:p>
        </w:tc>
        <w:tc>
          <w:tcPr>
            <w:tcW w:w="6268" w:type="dxa"/>
            <w:gridSpan w:val="2"/>
            <w:tcMar/>
          </w:tcPr>
          <w:p w:rsidRPr="00EC0529" w:rsidR="003212B1" w:rsidP="003212B1" w:rsidRDefault="003212B1" w14:paraId="50DD9F08" w14:textId="12D8308F">
            <w:pPr>
              <w:jc w:val="both"/>
              <w:rPr>
                <w:rFonts w:ascii="Verdana" w:hAnsi="Verdana"/>
                <w:sz w:val="24"/>
                <w:szCs w:val="24"/>
              </w:rPr>
            </w:pPr>
            <w:r w:rsidRPr="00EC0529">
              <w:rPr>
                <w:rFonts w:ascii="Verdana" w:hAnsi="Verdana"/>
                <w:sz w:val="24"/>
                <w:szCs w:val="24"/>
              </w:rPr>
              <w:t>Appendix 1. Population Health Strategy</w:t>
            </w:r>
          </w:p>
          <w:p w:rsidRPr="00EC0529" w:rsidR="00653AEC" w:rsidP="003212B1" w:rsidRDefault="003212B1" w14:paraId="6D29049E" w14:textId="612AE5B3">
            <w:pPr>
              <w:jc w:val="both"/>
              <w:rPr>
                <w:rFonts w:ascii="Verdana" w:hAnsi="Verdana"/>
                <w:sz w:val="24"/>
                <w:szCs w:val="24"/>
              </w:rPr>
            </w:pPr>
            <w:r w:rsidRPr="00EC0529">
              <w:rPr>
                <w:rFonts w:ascii="Verdana" w:hAnsi="Verdana"/>
                <w:sz w:val="24"/>
                <w:szCs w:val="24"/>
              </w:rPr>
              <w:t>Internal Audit Report</w:t>
            </w:r>
          </w:p>
        </w:tc>
      </w:tr>
    </w:tbl>
    <w:p w:rsidRPr="00EC0529" w:rsidR="005D7FF7" w:rsidRDefault="005D7FF7" w14:paraId="07AE1AFE" w14:textId="77777777">
      <w:pPr>
        <w:rPr>
          <w:rFonts w:ascii="Verdana" w:hAnsi="Verdana"/>
          <w:sz w:val="24"/>
          <w:szCs w:val="24"/>
        </w:rPr>
      </w:pPr>
    </w:p>
    <w:p w:rsidRPr="00EC0529" w:rsidR="001249E6" w:rsidP="00B76E2B" w:rsidRDefault="001249E6" w14:paraId="6FB69081" w14:textId="77777777">
      <w:pPr>
        <w:rPr>
          <w:rFonts w:ascii="Verdana" w:hAnsi="Verdana" w:cs="Arial"/>
          <w:sz w:val="24"/>
          <w:szCs w:val="24"/>
        </w:rPr>
      </w:pPr>
    </w:p>
    <w:p w:rsidRPr="00EC0529" w:rsidR="003212B1" w:rsidP="00B76E2B" w:rsidRDefault="003212B1" w14:paraId="18D7B7A4" w14:textId="77777777">
      <w:pPr>
        <w:rPr>
          <w:rFonts w:ascii="Verdana" w:hAnsi="Verdana" w:cs="Arial"/>
          <w:sz w:val="24"/>
          <w:szCs w:val="24"/>
        </w:rPr>
      </w:pPr>
    </w:p>
    <w:p w:rsidRPr="00EC0529" w:rsidR="003212B1" w:rsidP="00B76E2B" w:rsidRDefault="003212B1" w14:paraId="4E667032" w14:textId="77777777">
      <w:pPr>
        <w:rPr>
          <w:rFonts w:ascii="Verdana" w:hAnsi="Verdana" w:cs="Arial"/>
          <w:sz w:val="24"/>
          <w:szCs w:val="24"/>
        </w:rPr>
      </w:pPr>
    </w:p>
    <w:p w:rsidRPr="00EC0529" w:rsidR="003212B1" w:rsidP="00B76E2B" w:rsidRDefault="003212B1" w14:paraId="3517C61D" w14:textId="77777777">
      <w:pPr>
        <w:rPr>
          <w:rFonts w:ascii="Verdana" w:hAnsi="Verdana" w:cs="Arial"/>
          <w:sz w:val="24"/>
          <w:szCs w:val="24"/>
        </w:rPr>
      </w:pPr>
    </w:p>
    <w:p w:rsidRPr="00EC0529" w:rsidR="003212B1" w:rsidP="00B76E2B" w:rsidRDefault="003212B1" w14:paraId="74D57216" w14:textId="77777777">
      <w:pPr>
        <w:rPr>
          <w:rFonts w:ascii="Verdana" w:hAnsi="Verdana" w:cs="Arial"/>
          <w:sz w:val="24"/>
          <w:szCs w:val="24"/>
        </w:rPr>
      </w:pPr>
    </w:p>
    <w:p w:rsidRPr="00EC0529" w:rsidR="003212B1" w:rsidP="00B76E2B" w:rsidRDefault="003212B1" w14:paraId="39BDB146" w14:textId="77777777">
      <w:pPr>
        <w:rPr>
          <w:rFonts w:ascii="Verdana" w:hAnsi="Verdana" w:cs="Arial"/>
          <w:sz w:val="24"/>
          <w:szCs w:val="24"/>
        </w:rPr>
      </w:pPr>
    </w:p>
    <w:p w:rsidRPr="00EC0529" w:rsidR="003212B1" w:rsidP="00B76E2B" w:rsidRDefault="003212B1" w14:paraId="59E21F32" w14:textId="77777777">
      <w:pPr>
        <w:rPr>
          <w:rFonts w:ascii="Verdana" w:hAnsi="Verdana" w:cs="Arial"/>
          <w:sz w:val="24"/>
          <w:szCs w:val="24"/>
        </w:rPr>
      </w:pPr>
    </w:p>
    <w:p w:rsidRPr="00EC0529" w:rsidR="003212B1" w:rsidP="00B76E2B" w:rsidRDefault="003212B1" w14:paraId="1B196519" w14:textId="77777777">
      <w:pPr>
        <w:rPr>
          <w:rFonts w:ascii="Verdana" w:hAnsi="Verdana" w:cs="Arial"/>
          <w:sz w:val="24"/>
          <w:szCs w:val="24"/>
        </w:rPr>
      </w:pPr>
    </w:p>
    <w:sectPr w:rsidRPr="00EC0529" w:rsidR="003212B1" w:rsidSect="00B76E2B">
      <w:headerReference w:type="default" r:id="rId22"/>
      <w:footerReference w:type="default" r:id="rId2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A32A4" w:rsidP="00C107F2" w:rsidRDefault="003A32A4" w14:paraId="04188F62" w14:textId="77777777">
      <w:pPr>
        <w:spacing w:after="0" w:line="240" w:lineRule="auto"/>
      </w:pPr>
      <w:r>
        <w:separator/>
      </w:r>
    </w:p>
  </w:endnote>
  <w:endnote w:type="continuationSeparator" w:id="0">
    <w:p w:rsidR="003A32A4" w:rsidP="00C107F2" w:rsidRDefault="003A32A4" w14:paraId="0CAA44C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3768190" w:rsidP="03768190" w:rsidRDefault="03768190" w14:paraId="2484543D" w14:textId="375C117F">
    <w:pPr>
      <w:pStyle w:val="Footer"/>
      <w:jc w:val="right"/>
      <w:rPr>
        <w:rFonts w:ascii="Verdana" w:hAnsi="Verdana" w:eastAsia="Verdana" w:cs="Verdana"/>
      </w:rPr>
    </w:pPr>
    <w:r w:rsidRPr="03768190">
      <w:rPr>
        <w:rFonts w:ascii="Verdana" w:hAnsi="Verdana" w:eastAsia="Verdana" w:cs="Verdana"/>
      </w:rPr>
      <w:fldChar w:fldCharType="begin"/>
    </w:r>
    <w:r>
      <w:instrText xml:space="preserve">PAGE</w:instrText>
    </w:r>
    <w:r>
      <w:fldChar w:fldCharType="separate"/>
    </w:r>
    <w:r w:rsidRPr="03768190">
      <w:rPr>
        <w:rFonts w:ascii="Verdana" w:hAnsi="Verdana" w:eastAsia="Verdana" w:cs="Verdana"/>
      </w:rPr>
      <w:fldChar w:fldCharType="end"/>
    </w:r>
    <w:r w:rsidRPr="03768190" w:rsidR="03768190">
      <w:rPr>
        <w:rFonts w:ascii="Verdana" w:hAnsi="Verdana" w:eastAsia="Verdana" w:cs="Verdana"/>
      </w:rPr>
      <w:t xml:space="preserve"> of </w:t>
    </w:r>
    <w:r w:rsidRPr="03768190">
      <w:rPr>
        <w:rFonts w:ascii="Verdana" w:hAnsi="Verdana" w:eastAsia="Verdana" w:cs="Verdana"/>
      </w:rPr>
      <w:fldChar w:fldCharType="begin"/>
    </w:r>
    <w:r>
      <w:instrText xml:space="preserve">NUMPAGES</w:instrText>
    </w:r>
    <w:r>
      <w:fldChar w:fldCharType="separate"/>
    </w:r>
    <w:r w:rsidRPr="03768190">
      <w:rPr>
        <w:rFonts w:ascii="Verdana" w:hAnsi="Verdana" w:eastAsia="Verdana" w:cs="Verdana"/>
      </w:rPr>
      <w:fldChar w:fldCharType="end"/>
    </w:r>
  </w:p>
  <w:p w:rsidR="03768190" w:rsidP="03768190" w:rsidRDefault="03768190" w14:paraId="19FA279A" w14:textId="5641B0A7">
    <w:pPr>
      <w:pStyle w:val="Footer"/>
      <w:jc w:val="right"/>
      <w:rPr>
        <w:rFonts w:ascii="Verdana" w:hAnsi="Verdana" w:eastAsia="Verdana" w:cs="Verdana"/>
      </w:rPr>
    </w:pPr>
    <w:r w:rsidRPr="03768190" w:rsidR="03768190">
      <w:rPr>
        <w:rFonts w:ascii="Verdana" w:hAnsi="Verdana" w:eastAsia="Verdana" w:cs="Verdana"/>
      </w:rPr>
      <w:t>Performance and Finance Committee – 25 November 2025</w:t>
    </w:r>
  </w:p>
  <w:p w:rsidR="003324CB" w:rsidP="03768190" w:rsidRDefault="003324CB" w14:paraId="6D2904A9" w14:textId="40D5ABA7">
    <w:pPr>
      <w:pStyle w:val="Footer"/>
      <w:jc w:val="center"/>
      <w:rPr>
        <w:noProo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A32A4" w:rsidP="00C107F2" w:rsidRDefault="003A32A4" w14:paraId="691989D7" w14:textId="77777777">
      <w:pPr>
        <w:spacing w:after="0" w:line="240" w:lineRule="auto"/>
      </w:pPr>
      <w:r>
        <w:separator/>
      </w:r>
    </w:p>
  </w:footnote>
  <w:footnote w:type="continuationSeparator" w:id="0">
    <w:p w:rsidR="003A32A4" w:rsidP="00C107F2" w:rsidRDefault="003A32A4" w14:paraId="431C5E8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0E7BCD9C">
    <w:pPr>
      <w:pStyle w:val="Header"/>
    </w:pPr>
    <w:r>
      <w:rPr>
        <w:noProof/>
        <w:lang w:eastAsia="en-GB"/>
      </w:rPr>
      <w:drawing>
        <wp:anchor distT="0" distB="0" distL="114300" distR="114300" simplePos="0" relativeHeight="251659264" behindDoc="0" locked="0" layoutInCell="1" allowOverlap="1" wp14:anchorId="6D2904AC" wp14:editId="3E8E4B87">
          <wp:simplePos x="0" y="0"/>
          <wp:positionH relativeFrom="column">
            <wp:posOffset>1364974</wp:posOffset>
          </wp:positionH>
          <wp:positionV relativeFrom="paragraph">
            <wp:posOffset>-287572</wp:posOffset>
          </wp:positionV>
          <wp:extent cx="3124200" cy="751840"/>
          <wp:effectExtent l="0" t="0" r="0" b="0"/>
          <wp:wrapNone/>
          <wp:docPr id="457029773" name="Picture 45702977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int2:observations>
    <int2:bookmark int2:bookmarkName="_Int_suwgft3Z" int2:invalidationBookmarkName="" int2:hashCode="lKBCbo0yA9pUaM" int2:id="TqZmEfPY">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61243F00"/>
    <w:lvl w:ilvl="0">
      <w:start w:val="1"/>
      <w:numFmt w:val="bullet"/>
      <w:pStyle w:val="ListBullet"/>
      <w:lvlText w:val=""/>
      <w:lvlJc w:val="left"/>
      <w:pPr>
        <w:tabs>
          <w:tab w:val="num" w:pos="284"/>
        </w:tabs>
        <w:ind w:left="284" w:hanging="360"/>
      </w:pPr>
      <w:rPr>
        <w:rFonts w:hint="default" w:ascii="Symbol" w:hAnsi="Symbol"/>
        <w:color w:val="auto"/>
      </w:rPr>
    </w:lvl>
  </w:abstractNum>
  <w:abstractNum w:abstractNumId="1" w15:restartNumberingAfterBreak="0">
    <w:nsid w:val="0A7270C2"/>
    <w:multiLevelType w:val="hybridMultilevel"/>
    <w:tmpl w:val="150826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48C49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3535D4"/>
    <w:multiLevelType w:val="hybridMultilevel"/>
    <w:tmpl w:val="E6A027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65E1357"/>
    <w:multiLevelType w:val="multilevel"/>
    <w:tmpl w:val="6636B234"/>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DF65E5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4C6F74AF"/>
    <w:multiLevelType w:val="hybridMultilevel"/>
    <w:tmpl w:val="DB84DA6A"/>
    <w:lvl w:ilvl="0" w:tplc="C2CA5D5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A72210B"/>
    <w:multiLevelType w:val="hybridMultilevel"/>
    <w:tmpl w:val="AA2011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BCB56A7"/>
    <w:multiLevelType w:val="hybridMultilevel"/>
    <w:tmpl w:val="F9362B46"/>
    <w:lvl w:ilvl="0" w:tplc="08090001">
      <w:start w:val="1"/>
      <w:numFmt w:val="bullet"/>
      <w:lvlText w:val=""/>
      <w:lvlJc w:val="left"/>
      <w:pPr>
        <w:ind w:left="865" w:hanging="360"/>
      </w:pPr>
      <w:rPr>
        <w:rFonts w:hint="default" w:ascii="Symbol" w:hAnsi="Symbol"/>
      </w:rPr>
    </w:lvl>
    <w:lvl w:ilvl="1" w:tplc="08090003" w:tentative="1">
      <w:start w:val="1"/>
      <w:numFmt w:val="bullet"/>
      <w:lvlText w:val="o"/>
      <w:lvlJc w:val="left"/>
      <w:pPr>
        <w:ind w:left="1585" w:hanging="360"/>
      </w:pPr>
      <w:rPr>
        <w:rFonts w:hint="default" w:ascii="Courier New" w:hAnsi="Courier New" w:cs="Courier New"/>
      </w:rPr>
    </w:lvl>
    <w:lvl w:ilvl="2" w:tplc="08090005" w:tentative="1">
      <w:start w:val="1"/>
      <w:numFmt w:val="bullet"/>
      <w:lvlText w:val=""/>
      <w:lvlJc w:val="left"/>
      <w:pPr>
        <w:ind w:left="2305" w:hanging="360"/>
      </w:pPr>
      <w:rPr>
        <w:rFonts w:hint="default" w:ascii="Wingdings" w:hAnsi="Wingdings"/>
      </w:rPr>
    </w:lvl>
    <w:lvl w:ilvl="3" w:tplc="08090001" w:tentative="1">
      <w:start w:val="1"/>
      <w:numFmt w:val="bullet"/>
      <w:lvlText w:val=""/>
      <w:lvlJc w:val="left"/>
      <w:pPr>
        <w:ind w:left="3025" w:hanging="360"/>
      </w:pPr>
      <w:rPr>
        <w:rFonts w:hint="default" w:ascii="Symbol" w:hAnsi="Symbol"/>
      </w:rPr>
    </w:lvl>
    <w:lvl w:ilvl="4" w:tplc="08090003" w:tentative="1">
      <w:start w:val="1"/>
      <w:numFmt w:val="bullet"/>
      <w:lvlText w:val="o"/>
      <w:lvlJc w:val="left"/>
      <w:pPr>
        <w:ind w:left="3745" w:hanging="360"/>
      </w:pPr>
      <w:rPr>
        <w:rFonts w:hint="default" w:ascii="Courier New" w:hAnsi="Courier New" w:cs="Courier New"/>
      </w:rPr>
    </w:lvl>
    <w:lvl w:ilvl="5" w:tplc="08090005" w:tentative="1">
      <w:start w:val="1"/>
      <w:numFmt w:val="bullet"/>
      <w:lvlText w:val=""/>
      <w:lvlJc w:val="left"/>
      <w:pPr>
        <w:ind w:left="4465" w:hanging="360"/>
      </w:pPr>
      <w:rPr>
        <w:rFonts w:hint="default" w:ascii="Wingdings" w:hAnsi="Wingdings"/>
      </w:rPr>
    </w:lvl>
    <w:lvl w:ilvl="6" w:tplc="08090001" w:tentative="1">
      <w:start w:val="1"/>
      <w:numFmt w:val="bullet"/>
      <w:lvlText w:val=""/>
      <w:lvlJc w:val="left"/>
      <w:pPr>
        <w:ind w:left="5185" w:hanging="360"/>
      </w:pPr>
      <w:rPr>
        <w:rFonts w:hint="default" w:ascii="Symbol" w:hAnsi="Symbol"/>
      </w:rPr>
    </w:lvl>
    <w:lvl w:ilvl="7" w:tplc="08090003" w:tentative="1">
      <w:start w:val="1"/>
      <w:numFmt w:val="bullet"/>
      <w:lvlText w:val="o"/>
      <w:lvlJc w:val="left"/>
      <w:pPr>
        <w:ind w:left="5905" w:hanging="360"/>
      </w:pPr>
      <w:rPr>
        <w:rFonts w:hint="default" w:ascii="Courier New" w:hAnsi="Courier New" w:cs="Courier New"/>
      </w:rPr>
    </w:lvl>
    <w:lvl w:ilvl="8" w:tplc="08090005" w:tentative="1">
      <w:start w:val="1"/>
      <w:numFmt w:val="bullet"/>
      <w:lvlText w:val=""/>
      <w:lvlJc w:val="left"/>
      <w:pPr>
        <w:ind w:left="6625" w:hanging="360"/>
      </w:pPr>
      <w:rPr>
        <w:rFonts w:hint="default" w:ascii="Wingdings" w:hAnsi="Wingdings"/>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BBC29F8"/>
    <w:multiLevelType w:val="hybridMultilevel"/>
    <w:tmpl w:val="91D079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3"/>
  </w:num>
  <w:num w:numId="2" w16cid:durableId="1731493387">
    <w:abstractNumId w:val="11"/>
  </w:num>
  <w:num w:numId="3" w16cid:durableId="358313792">
    <w:abstractNumId w:val="10"/>
  </w:num>
  <w:num w:numId="4" w16cid:durableId="1144618638">
    <w:abstractNumId w:val="7"/>
  </w:num>
  <w:num w:numId="5" w16cid:durableId="211239042">
    <w:abstractNumId w:val="5"/>
  </w:num>
  <w:num w:numId="6" w16cid:durableId="1874800944">
    <w:abstractNumId w:val="17"/>
  </w:num>
  <w:num w:numId="7" w16cid:durableId="263198079">
    <w:abstractNumId w:val="18"/>
  </w:num>
  <w:num w:numId="8" w16cid:durableId="1535070366">
    <w:abstractNumId w:val="14"/>
  </w:num>
  <w:num w:numId="9" w16cid:durableId="1823614381">
    <w:abstractNumId w:val="15"/>
  </w:num>
  <w:num w:numId="10" w16cid:durableId="875429971">
    <w:abstractNumId w:val="16"/>
  </w:num>
  <w:num w:numId="11" w16cid:durableId="983243606">
    <w:abstractNumId w:val="13"/>
  </w:num>
  <w:num w:numId="12" w16cid:durableId="1561940297">
    <w:abstractNumId w:val="0"/>
  </w:num>
  <w:num w:numId="13" w16cid:durableId="1757747623">
    <w:abstractNumId w:val="6"/>
  </w:num>
  <w:num w:numId="14" w16cid:durableId="1784182550">
    <w:abstractNumId w:val="9"/>
  </w:num>
  <w:num w:numId="15" w16cid:durableId="1997032873">
    <w:abstractNumId w:val="8"/>
  </w:num>
  <w:num w:numId="16" w16cid:durableId="1451361652">
    <w:abstractNumId w:val="12"/>
  </w:num>
  <w:num w:numId="17" w16cid:durableId="155808795">
    <w:abstractNumId w:val="1"/>
  </w:num>
  <w:num w:numId="18" w16cid:durableId="656883617">
    <w:abstractNumId w:val="2"/>
  </w:num>
  <w:num w:numId="19" w16cid:durableId="1556090055">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355"/>
    <w:rsid w:val="000065D8"/>
    <w:rsid w:val="00021C60"/>
    <w:rsid w:val="000229A3"/>
    <w:rsid w:val="000302D4"/>
    <w:rsid w:val="000315B1"/>
    <w:rsid w:val="00034194"/>
    <w:rsid w:val="0007614A"/>
    <w:rsid w:val="00080572"/>
    <w:rsid w:val="00083FC0"/>
    <w:rsid w:val="000845FD"/>
    <w:rsid w:val="00097D0F"/>
    <w:rsid w:val="000A23CD"/>
    <w:rsid w:val="000B18A7"/>
    <w:rsid w:val="000B263D"/>
    <w:rsid w:val="000C223D"/>
    <w:rsid w:val="000D2D2B"/>
    <w:rsid w:val="000F361B"/>
    <w:rsid w:val="00107186"/>
    <w:rsid w:val="00110E01"/>
    <w:rsid w:val="0011705E"/>
    <w:rsid w:val="00120D8D"/>
    <w:rsid w:val="001249E6"/>
    <w:rsid w:val="00133EA1"/>
    <w:rsid w:val="00150B8B"/>
    <w:rsid w:val="0016096B"/>
    <w:rsid w:val="001663CE"/>
    <w:rsid w:val="0019416C"/>
    <w:rsid w:val="001A4A83"/>
    <w:rsid w:val="001A594A"/>
    <w:rsid w:val="001A778F"/>
    <w:rsid w:val="001B16E6"/>
    <w:rsid w:val="001B18E5"/>
    <w:rsid w:val="001C1F6A"/>
    <w:rsid w:val="001E697D"/>
    <w:rsid w:val="001F391C"/>
    <w:rsid w:val="0020539A"/>
    <w:rsid w:val="00225902"/>
    <w:rsid w:val="00233330"/>
    <w:rsid w:val="00241662"/>
    <w:rsid w:val="00243F6B"/>
    <w:rsid w:val="00246CF3"/>
    <w:rsid w:val="002518B7"/>
    <w:rsid w:val="00257973"/>
    <w:rsid w:val="00261E67"/>
    <w:rsid w:val="00264C10"/>
    <w:rsid w:val="00273F14"/>
    <w:rsid w:val="002740FB"/>
    <w:rsid w:val="00277669"/>
    <w:rsid w:val="00284037"/>
    <w:rsid w:val="00291021"/>
    <w:rsid w:val="0029173C"/>
    <w:rsid w:val="002950FF"/>
    <w:rsid w:val="00296CD9"/>
    <w:rsid w:val="002A0CBC"/>
    <w:rsid w:val="002A3485"/>
    <w:rsid w:val="002B1999"/>
    <w:rsid w:val="002B5998"/>
    <w:rsid w:val="002B608E"/>
    <w:rsid w:val="002B7C9A"/>
    <w:rsid w:val="002C3DD6"/>
    <w:rsid w:val="002C4385"/>
    <w:rsid w:val="002E27B9"/>
    <w:rsid w:val="002E3827"/>
    <w:rsid w:val="00300431"/>
    <w:rsid w:val="00301947"/>
    <w:rsid w:val="00306837"/>
    <w:rsid w:val="00312C65"/>
    <w:rsid w:val="003202E2"/>
    <w:rsid w:val="003212B1"/>
    <w:rsid w:val="00326D4E"/>
    <w:rsid w:val="0032747D"/>
    <w:rsid w:val="003306FB"/>
    <w:rsid w:val="003324CB"/>
    <w:rsid w:val="00353466"/>
    <w:rsid w:val="00366F17"/>
    <w:rsid w:val="003758CF"/>
    <w:rsid w:val="00386C4A"/>
    <w:rsid w:val="00386DCB"/>
    <w:rsid w:val="003A32A4"/>
    <w:rsid w:val="003B2C43"/>
    <w:rsid w:val="003B5E2F"/>
    <w:rsid w:val="003B63EA"/>
    <w:rsid w:val="003C0FF8"/>
    <w:rsid w:val="003E0A23"/>
    <w:rsid w:val="003E1D4E"/>
    <w:rsid w:val="003F19CC"/>
    <w:rsid w:val="004115AA"/>
    <w:rsid w:val="00414894"/>
    <w:rsid w:val="0041661E"/>
    <w:rsid w:val="004308BC"/>
    <w:rsid w:val="00431996"/>
    <w:rsid w:val="00437B73"/>
    <w:rsid w:val="00461835"/>
    <w:rsid w:val="00464BD0"/>
    <w:rsid w:val="00464D16"/>
    <w:rsid w:val="00466888"/>
    <w:rsid w:val="00477FBA"/>
    <w:rsid w:val="00481012"/>
    <w:rsid w:val="004963A9"/>
    <w:rsid w:val="004C6B52"/>
    <w:rsid w:val="004C7D04"/>
    <w:rsid w:val="004E2755"/>
    <w:rsid w:val="0050422A"/>
    <w:rsid w:val="00516362"/>
    <w:rsid w:val="00517C28"/>
    <w:rsid w:val="0052179A"/>
    <w:rsid w:val="0052297E"/>
    <w:rsid w:val="00541852"/>
    <w:rsid w:val="00543427"/>
    <w:rsid w:val="005503FF"/>
    <w:rsid w:val="0055209C"/>
    <w:rsid w:val="0057093F"/>
    <w:rsid w:val="00574BCF"/>
    <w:rsid w:val="00585277"/>
    <w:rsid w:val="0059494E"/>
    <w:rsid w:val="00595E20"/>
    <w:rsid w:val="005963D3"/>
    <w:rsid w:val="005B0923"/>
    <w:rsid w:val="005C6D27"/>
    <w:rsid w:val="005D1652"/>
    <w:rsid w:val="005D2C4A"/>
    <w:rsid w:val="005D3DF1"/>
    <w:rsid w:val="005D7FF7"/>
    <w:rsid w:val="005E7D5A"/>
    <w:rsid w:val="005F6028"/>
    <w:rsid w:val="00600146"/>
    <w:rsid w:val="006201D0"/>
    <w:rsid w:val="00653AEC"/>
    <w:rsid w:val="00653D2F"/>
    <w:rsid w:val="00655190"/>
    <w:rsid w:val="00662056"/>
    <w:rsid w:val="00662218"/>
    <w:rsid w:val="00665105"/>
    <w:rsid w:val="00671D91"/>
    <w:rsid w:val="00672F44"/>
    <w:rsid w:val="00681EFA"/>
    <w:rsid w:val="00685AE0"/>
    <w:rsid w:val="006878BC"/>
    <w:rsid w:val="00692491"/>
    <w:rsid w:val="00693729"/>
    <w:rsid w:val="006969B8"/>
    <w:rsid w:val="00696E61"/>
    <w:rsid w:val="006C18FE"/>
    <w:rsid w:val="006D0C14"/>
    <w:rsid w:val="006D1998"/>
    <w:rsid w:val="006F5317"/>
    <w:rsid w:val="00703D77"/>
    <w:rsid w:val="00711095"/>
    <w:rsid w:val="00722516"/>
    <w:rsid w:val="007231AE"/>
    <w:rsid w:val="0072604C"/>
    <w:rsid w:val="00733688"/>
    <w:rsid w:val="00747119"/>
    <w:rsid w:val="00755446"/>
    <w:rsid w:val="00762BBE"/>
    <w:rsid w:val="00767E3E"/>
    <w:rsid w:val="0078662D"/>
    <w:rsid w:val="007A2901"/>
    <w:rsid w:val="007A62C4"/>
    <w:rsid w:val="007D4093"/>
    <w:rsid w:val="007D6B65"/>
    <w:rsid w:val="007E0885"/>
    <w:rsid w:val="008004E4"/>
    <w:rsid w:val="008040A0"/>
    <w:rsid w:val="00811254"/>
    <w:rsid w:val="00816A9E"/>
    <w:rsid w:val="00820546"/>
    <w:rsid w:val="00833E88"/>
    <w:rsid w:val="0083444D"/>
    <w:rsid w:val="00835783"/>
    <w:rsid w:val="00840488"/>
    <w:rsid w:val="0085764C"/>
    <w:rsid w:val="00862E96"/>
    <w:rsid w:val="00871C18"/>
    <w:rsid w:val="00873720"/>
    <w:rsid w:val="00886E74"/>
    <w:rsid w:val="008873AE"/>
    <w:rsid w:val="008A17D2"/>
    <w:rsid w:val="008A204B"/>
    <w:rsid w:val="008A4C16"/>
    <w:rsid w:val="008B0B7B"/>
    <w:rsid w:val="008B0BAF"/>
    <w:rsid w:val="008C15D9"/>
    <w:rsid w:val="008C4362"/>
    <w:rsid w:val="008D0747"/>
    <w:rsid w:val="008E6B0F"/>
    <w:rsid w:val="008F3159"/>
    <w:rsid w:val="008F794B"/>
    <w:rsid w:val="008F7D89"/>
    <w:rsid w:val="009112DC"/>
    <w:rsid w:val="00914178"/>
    <w:rsid w:val="009254BD"/>
    <w:rsid w:val="009273CE"/>
    <w:rsid w:val="00934405"/>
    <w:rsid w:val="009375D8"/>
    <w:rsid w:val="0096163F"/>
    <w:rsid w:val="009856D1"/>
    <w:rsid w:val="00995D5E"/>
    <w:rsid w:val="00996159"/>
    <w:rsid w:val="009A3DB3"/>
    <w:rsid w:val="009B79D8"/>
    <w:rsid w:val="009C58DE"/>
    <w:rsid w:val="009D29E5"/>
    <w:rsid w:val="009E232A"/>
    <w:rsid w:val="009E7AF7"/>
    <w:rsid w:val="00A23055"/>
    <w:rsid w:val="00A24039"/>
    <w:rsid w:val="00A41E7D"/>
    <w:rsid w:val="00A45FA2"/>
    <w:rsid w:val="00A50E72"/>
    <w:rsid w:val="00A53E8D"/>
    <w:rsid w:val="00A566EB"/>
    <w:rsid w:val="00A6174F"/>
    <w:rsid w:val="00A62A2B"/>
    <w:rsid w:val="00A75FD3"/>
    <w:rsid w:val="00A776B4"/>
    <w:rsid w:val="00A83E54"/>
    <w:rsid w:val="00A83F4A"/>
    <w:rsid w:val="00A84FB8"/>
    <w:rsid w:val="00AA6DFE"/>
    <w:rsid w:val="00AC1F13"/>
    <w:rsid w:val="00AC5DA5"/>
    <w:rsid w:val="00AD064D"/>
    <w:rsid w:val="00AD71BC"/>
    <w:rsid w:val="00AF3089"/>
    <w:rsid w:val="00B0479E"/>
    <w:rsid w:val="00B04C85"/>
    <w:rsid w:val="00B0564E"/>
    <w:rsid w:val="00B1159A"/>
    <w:rsid w:val="00B13654"/>
    <w:rsid w:val="00B224D7"/>
    <w:rsid w:val="00B232A6"/>
    <w:rsid w:val="00B31104"/>
    <w:rsid w:val="00B331B6"/>
    <w:rsid w:val="00B35ECC"/>
    <w:rsid w:val="00B62171"/>
    <w:rsid w:val="00B652BE"/>
    <w:rsid w:val="00B74401"/>
    <w:rsid w:val="00B76E2B"/>
    <w:rsid w:val="00B8162D"/>
    <w:rsid w:val="00B86A94"/>
    <w:rsid w:val="00B94EAD"/>
    <w:rsid w:val="00B97F31"/>
    <w:rsid w:val="00BA2507"/>
    <w:rsid w:val="00BA5FEF"/>
    <w:rsid w:val="00BB5DEA"/>
    <w:rsid w:val="00BB764F"/>
    <w:rsid w:val="00BC241D"/>
    <w:rsid w:val="00BF6F40"/>
    <w:rsid w:val="00C01EC9"/>
    <w:rsid w:val="00C107F2"/>
    <w:rsid w:val="00C11FC5"/>
    <w:rsid w:val="00C2143D"/>
    <w:rsid w:val="00C22526"/>
    <w:rsid w:val="00C26142"/>
    <w:rsid w:val="00C33A04"/>
    <w:rsid w:val="00C43869"/>
    <w:rsid w:val="00C56152"/>
    <w:rsid w:val="00C57B2C"/>
    <w:rsid w:val="00C61658"/>
    <w:rsid w:val="00C714FE"/>
    <w:rsid w:val="00C94F5D"/>
    <w:rsid w:val="00C95B3C"/>
    <w:rsid w:val="00CA5B66"/>
    <w:rsid w:val="00CA5FD3"/>
    <w:rsid w:val="00CA6D65"/>
    <w:rsid w:val="00CB1C7D"/>
    <w:rsid w:val="00CB4850"/>
    <w:rsid w:val="00CD6A6F"/>
    <w:rsid w:val="00CD7AA5"/>
    <w:rsid w:val="00CF1FDB"/>
    <w:rsid w:val="00D1077B"/>
    <w:rsid w:val="00D148F7"/>
    <w:rsid w:val="00D3086A"/>
    <w:rsid w:val="00D31756"/>
    <w:rsid w:val="00D3742E"/>
    <w:rsid w:val="00D425AA"/>
    <w:rsid w:val="00D85CF3"/>
    <w:rsid w:val="00D9045B"/>
    <w:rsid w:val="00D979C8"/>
    <w:rsid w:val="00DA0433"/>
    <w:rsid w:val="00DA566D"/>
    <w:rsid w:val="00DA615B"/>
    <w:rsid w:val="00DA76AD"/>
    <w:rsid w:val="00DC43BF"/>
    <w:rsid w:val="00DD322E"/>
    <w:rsid w:val="00DF61A8"/>
    <w:rsid w:val="00E07CE0"/>
    <w:rsid w:val="00E13F34"/>
    <w:rsid w:val="00E14931"/>
    <w:rsid w:val="00E242E5"/>
    <w:rsid w:val="00E522F6"/>
    <w:rsid w:val="00E7174F"/>
    <w:rsid w:val="00E86263"/>
    <w:rsid w:val="00E943F9"/>
    <w:rsid w:val="00EA1A08"/>
    <w:rsid w:val="00EB247C"/>
    <w:rsid w:val="00EC0529"/>
    <w:rsid w:val="00EF1EDF"/>
    <w:rsid w:val="00EF31AD"/>
    <w:rsid w:val="00F061FC"/>
    <w:rsid w:val="00F06518"/>
    <w:rsid w:val="00F06D6F"/>
    <w:rsid w:val="00F11CD2"/>
    <w:rsid w:val="00F20650"/>
    <w:rsid w:val="00F34B09"/>
    <w:rsid w:val="00F5082D"/>
    <w:rsid w:val="00F531BD"/>
    <w:rsid w:val="00F5324A"/>
    <w:rsid w:val="00F55629"/>
    <w:rsid w:val="00F57042"/>
    <w:rsid w:val="00F57C68"/>
    <w:rsid w:val="00F8567E"/>
    <w:rsid w:val="00F92144"/>
    <w:rsid w:val="00FA0CA9"/>
    <w:rsid w:val="00FA4170"/>
    <w:rsid w:val="00FE2EF0"/>
    <w:rsid w:val="00FF3F2F"/>
    <w:rsid w:val="00FF6A92"/>
    <w:rsid w:val="00FF6DE2"/>
    <w:rsid w:val="032D1500"/>
    <w:rsid w:val="035D72C3"/>
    <w:rsid w:val="03768190"/>
    <w:rsid w:val="05A2461B"/>
    <w:rsid w:val="08B71A08"/>
    <w:rsid w:val="096DE5AC"/>
    <w:rsid w:val="0AE65D05"/>
    <w:rsid w:val="0BADA98D"/>
    <w:rsid w:val="0BCC126D"/>
    <w:rsid w:val="1022D6A9"/>
    <w:rsid w:val="13F455A1"/>
    <w:rsid w:val="14C9B040"/>
    <w:rsid w:val="191DE034"/>
    <w:rsid w:val="199EFCEE"/>
    <w:rsid w:val="1D5ED739"/>
    <w:rsid w:val="1DF9654A"/>
    <w:rsid w:val="31515FC1"/>
    <w:rsid w:val="343F2274"/>
    <w:rsid w:val="35685A97"/>
    <w:rsid w:val="3EFC3747"/>
    <w:rsid w:val="3F3DD03F"/>
    <w:rsid w:val="40648FB1"/>
    <w:rsid w:val="416E960D"/>
    <w:rsid w:val="42BB8308"/>
    <w:rsid w:val="46EF1581"/>
    <w:rsid w:val="48E13445"/>
    <w:rsid w:val="4A8BC74A"/>
    <w:rsid w:val="4BF6F903"/>
    <w:rsid w:val="4CC80499"/>
    <w:rsid w:val="50101B5F"/>
    <w:rsid w:val="521AA387"/>
    <w:rsid w:val="5235A6FE"/>
    <w:rsid w:val="5341714E"/>
    <w:rsid w:val="55F4DF05"/>
    <w:rsid w:val="5821C29C"/>
    <w:rsid w:val="58B79FB7"/>
    <w:rsid w:val="5970F62E"/>
    <w:rsid w:val="5992F285"/>
    <w:rsid w:val="5D6E7967"/>
    <w:rsid w:val="5D9AD89B"/>
    <w:rsid w:val="5DF56B4C"/>
    <w:rsid w:val="606A155F"/>
    <w:rsid w:val="613BB4A3"/>
    <w:rsid w:val="622FBAC8"/>
    <w:rsid w:val="62A5622F"/>
    <w:rsid w:val="6650CE63"/>
    <w:rsid w:val="6661DDC2"/>
    <w:rsid w:val="68F11FA0"/>
    <w:rsid w:val="6B68D1FC"/>
    <w:rsid w:val="6D72A336"/>
    <w:rsid w:val="75629F6E"/>
    <w:rsid w:val="757FC7D3"/>
    <w:rsid w:val="79E4086A"/>
    <w:rsid w:val="7A35D7D1"/>
    <w:rsid w:val="7A67BCE6"/>
    <w:rsid w:val="7A7307C4"/>
    <w:rsid w:val="7C4E045D"/>
    <w:rsid w:val="7C75EDEE"/>
    <w:rsid w:val="7F0771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D85CF3"/>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ListBullet">
    <w:name w:val="List Bullet"/>
    <w:basedOn w:val="Normal"/>
    <w:uiPriority w:val="99"/>
    <w:unhideWhenUsed/>
    <w:rsid w:val="00A24039"/>
    <w:pPr>
      <w:numPr>
        <w:numId w:val="12"/>
      </w:numPr>
      <w:spacing w:line="276" w:lineRule="auto"/>
      <w:contextualSpacing/>
    </w:pPr>
    <w:rPr>
      <w:rFonts w:eastAsiaTheme="minorEastAsia"/>
      <w:kern w:val="2"/>
      <w:sz w:val="24"/>
      <w:szCs w:val="24"/>
      <w:lang w:val="en-US" w:eastAsia="zh-CN"/>
      <w14:ligatures w14:val="standardContextual"/>
    </w:rPr>
  </w:style>
  <w:style w:type="character" w:styleId="Heading3Char" w:customStyle="1">
    <w:name w:val="Heading 3 Char"/>
    <w:basedOn w:val="DefaultParagraphFont"/>
    <w:link w:val="Heading3"/>
    <w:uiPriority w:val="9"/>
    <w:semiHidden/>
    <w:rsid w:val="00D85CF3"/>
    <w:rPr>
      <w:rFonts w:asciiTheme="majorHAnsi" w:hAnsiTheme="majorHAnsi" w:eastAsiaTheme="majorEastAsia" w:cstheme="majorBidi"/>
      <w:color w:val="1F4D78" w:themeColor="accent1" w:themeShade="7F"/>
      <w:sz w:val="24"/>
      <w:szCs w:val="24"/>
    </w:rPr>
  </w:style>
  <w:style w:type="paragraph" w:styleId="Revision">
    <w:name w:val="Revision"/>
    <w:hidden/>
    <w:uiPriority w:val="99"/>
    <w:semiHidden/>
    <w:rsid w:val="00C43869"/>
    <w:pPr>
      <w:spacing w:after="0" w:line="240" w:lineRule="auto"/>
    </w:pPr>
  </w:style>
  <w:style w:type="character" w:styleId="UnresolvedMention">
    <w:name w:val="Unresolved Mention"/>
    <w:basedOn w:val="DefaultParagraphFont"/>
    <w:uiPriority w:val="99"/>
    <w:semiHidden/>
    <w:unhideWhenUsed/>
    <w:rsid w:val="003202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689162">
      <w:bodyDiv w:val="1"/>
      <w:marLeft w:val="0"/>
      <w:marRight w:val="0"/>
      <w:marTop w:val="0"/>
      <w:marBottom w:val="0"/>
      <w:divBdr>
        <w:top w:val="none" w:sz="0" w:space="0" w:color="auto"/>
        <w:left w:val="none" w:sz="0" w:space="0" w:color="auto"/>
        <w:bottom w:val="none" w:sz="0" w:space="0" w:color="auto"/>
        <w:right w:val="none" w:sz="0" w:space="0" w:color="auto"/>
      </w:divBdr>
    </w:div>
    <w:div w:id="385253004">
      <w:bodyDiv w:val="1"/>
      <w:marLeft w:val="0"/>
      <w:marRight w:val="0"/>
      <w:marTop w:val="0"/>
      <w:marBottom w:val="0"/>
      <w:divBdr>
        <w:top w:val="none" w:sz="0" w:space="0" w:color="auto"/>
        <w:left w:val="none" w:sz="0" w:space="0" w:color="auto"/>
        <w:bottom w:val="none" w:sz="0" w:space="0" w:color="auto"/>
        <w:right w:val="none" w:sz="0" w:space="0" w:color="auto"/>
      </w:divBdr>
    </w:div>
    <w:div w:id="529301067">
      <w:bodyDiv w:val="1"/>
      <w:marLeft w:val="0"/>
      <w:marRight w:val="0"/>
      <w:marTop w:val="0"/>
      <w:marBottom w:val="0"/>
      <w:divBdr>
        <w:top w:val="none" w:sz="0" w:space="0" w:color="auto"/>
        <w:left w:val="none" w:sz="0" w:space="0" w:color="auto"/>
        <w:bottom w:val="none" w:sz="0" w:space="0" w:color="auto"/>
        <w:right w:val="none" w:sz="0" w:space="0" w:color="auto"/>
      </w:divBdr>
    </w:div>
    <w:div w:id="582450985">
      <w:bodyDiv w:val="1"/>
      <w:marLeft w:val="0"/>
      <w:marRight w:val="0"/>
      <w:marTop w:val="0"/>
      <w:marBottom w:val="0"/>
      <w:divBdr>
        <w:top w:val="none" w:sz="0" w:space="0" w:color="auto"/>
        <w:left w:val="none" w:sz="0" w:space="0" w:color="auto"/>
        <w:bottom w:val="none" w:sz="0" w:space="0" w:color="auto"/>
        <w:right w:val="none" w:sz="0" w:space="0" w:color="auto"/>
      </w:divBdr>
    </w:div>
    <w:div w:id="6287100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014670">
      <w:bodyDiv w:val="1"/>
      <w:marLeft w:val="0"/>
      <w:marRight w:val="0"/>
      <w:marTop w:val="0"/>
      <w:marBottom w:val="0"/>
      <w:divBdr>
        <w:top w:val="none" w:sz="0" w:space="0" w:color="auto"/>
        <w:left w:val="none" w:sz="0" w:space="0" w:color="auto"/>
        <w:bottom w:val="none" w:sz="0" w:space="0" w:color="auto"/>
        <w:right w:val="none" w:sz="0" w:space="0" w:color="auto"/>
      </w:divBdr>
    </w:div>
    <w:div w:id="1130441136">
      <w:bodyDiv w:val="1"/>
      <w:marLeft w:val="0"/>
      <w:marRight w:val="0"/>
      <w:marTop w:val="0"/>
      <w:marBottom w:val="0"/>
      <w:divBdr>
        <w:top w:val="none" w:sz="0" w:space="0" w:color="auto"/>
        <w:left w:val="none" w:sz="0" w:space="0" w:color="auto"/>
        <w:bottom w:val="none" w:sz="0" w:space="0" w:color="auto"/>
        <w:right w:val="none" w:sz="0" w:space="0" w:color="auto"/>
      </w:divBdr>
    </w:div>
    <w:div w:id="1178808306">
      <w:bodyDiv w:val="1"/>
      <w:marLeft w:val="0"/>
      <w:marRight w:val="0"/>
      <w:marTop w:val="0"/>
      <w:marBottom w:val="0"/>
      <w:divBdr>
        <w:top w:val="none" w:sz="0" w:space="0" w:color="auto"/>
        <w:left w:val="none" w:sz="0" w:space="0" w:color="auto"/>
        <w:bottom w:val="none" w:sz="0" w:space="0" w:color="auto"/>
        <w:right w:val="none" w:sz="0" w:space="0" w:color="auto"/>
      </w:divBdr>
    </w:div>
    <w:div w:id="134705571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361084">
      <w:bodyDiv w:val="1"/>
      <w:marLeft w:val="0"/>
      <w:marRight w:val="0"/>
      <w:marTop w:val="0"/>
      <w:marBottom w:val="0"/>
      <w:divBdr>
        <w:top w:val="none" w:sz="0" w:space="0" w:color="auto"/>
        <w:left w:val="none" w:sz="0" w:space="0" w:color="auto"/>
        <w:bottom w:val="none" w:sz="0" w:space="0" w:color="auto"/>
        <w:right w:val="none" w:sz="0" w:space="0" w:color="auto"/>
      </w:divBdr>
    </w:div>
    <w:div w:id="1768387760">
      <w:bodyDiv w:val="1"/>
      <w:marLeft w:val="0"/>
      <w:marRight w:val="0"/>
      <w:marTop w:val="0"/>
      <w:marBottom w:val="0"/>
      <w:divBdr>
        <w:top w:val="none" w:sz="0" w:space="0" w:color="auto"/>
        <w:left w:val="none" w:sz="0" w:space="0" w:color="auto"/>
        <w:bottom w:val="none" w:sz="0" w:space="0" w:color="auto"/>
        <w:right w:val="none" w:sz="0" w:space="0" w:color="auto"/>
      </w:divBdr>
    </w:div>
    <w:div w:id="178009839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12503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png" Id="rId13" /><Relationship Type="http://schemas.openxmlformats.org/officeDocument/2006/relationships/hyperlink" Target="https://www.legislation.gov.uk/wsi/2024/1308/made" TargetMode="External" Id="rId18" /><Relationship Type="http://schemas.openxmlformats.org/officeDocument/2006/relationships/customXml" Target="../customXml/item3.xml" Id="rId3" /><Relationship Type="http://schemas.openxmlformats.org/officeDocument/2006/relationships/hyperlink" Target="https://academiwales.gov.wales/api/storage/034c9aad-e5d9-4c3e-97ca-0907dce76db7?download=true" TargetMode="External" Id="rId21" /><Relationship Type="http://schemas.openxmlformats.org/officeDocument/2006/relationships/settings" Target="settings.xml" Id="rId7" /><Relationship Type="http://schemas.openxmlformats.org/officeDocument/2006/relationships/hyperlink" Target="https://phw.nhs.wales/about-us/duty-of-quality/" TargetMode="External" Id="rId17" /><Relationship Type="http://schemas.openxmlformats.org/officeDocument/2006/relationships/theme" Target="theme/theme1.xml" Id="rId25" /><Relationship Type="http://schemas.openxmlformats.org/officeDocument/2006/relationships/customXml" Target="../customXml/item2.xml" Id="rId2" /><Relationship Type="http://schemas.openxmlformats.org/officeDocument/2006/relationships/image" Target="cid:d478f7a2-421a-4b30-8cc9-9a7a5925f370" TargetMode="External" Id="rId16" /><Relationship Type="http://schemas.openxmlformats.org/officeDocument/2006/relationships/hyperlink" Target="https://phw.nhs.wales/publications/publications1/our-strategic-equality-plan-and-objectives-2024-2028/"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image" Target="media/image3.png" Id="rId15" /><Relationship Type="http://schemas.openxmlformats.org/officeDocument/2006/relationships/footer" Target="footer1.xml" Id="rId23" /><Relationship Type="http://schemas.openxmlformats.org/officeDocument/2006/relationships/endnotes" Target="endnotes.xml" Id="rId10" /><Relationship Type="http://schemas.openxmlformats.org/officeDocument/2006/relationships/hyperlink" Target="https://phw.nhs.wales/publications/publications1/our-strategic-equality-plan-and-objectives-2024-2028/"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cid:5796941b-129d-4386-9a75-655df1b8188e" TargetMode="External" Id="rId14" /><Relationship Type="http://schemas.openxmlformats.org/officeDocument/2006/relationships/header" Target="header1.xml" Id="rId22" /><Relationship Type="http://schemas.openxmlformats.org/officeDocument/2006/relationships/hyperlink" Target="https://www.google.com/search?q=human+papillomavirus&amp;safe=active&amp;sca_esv=ef8c7200427aa2f5&amp;ei=VeMaafXmG6GfhbIPypTPsQw&amp;ved=2ahUKEwi1tPnC6PiQAxUSbEEAHeRXK0wQgK4QegQIARAC&amp;uact=5&amp;oq=what+does++hpv+vaccine+stand+for&amp;gs_lp=Egxnd3Mtd2l6LXNlcnAiIHdoYXQgZG9lcyAgaHB2IHZhY2NpbmUgc3RhbmQgZm9yMgsQABiABBiRAhiKBTIGEAAYFhgeMgsQABiABBiGAxiKBTILEAAYgAQYhgMYigUyCxAAGIAEGIYDGIoFMggQABiiBBiJBTIIEAAYogQYiQUyBRAAGO8FSJFIUKIGWOg9cAV4AZABAJgB2gGgAakTqgEGMTIuOS4yuAEDyAEA-AEBmAIaoAKhE8ICBxAAGIAEGA3CAggQABiABBiiBMICBhAAGA0YHsICCBAAGAgYDRgewgIGEAAYBxgewgIFEAAYgASYAwCIBgGSBwcxMy4xMS4yoAfFpQGyBwY5LjExLjK4B44TwgcHMC4xMy4xM8gHVA&amp;sclient=gws-wiz-serp&amp;mstk=AUtExfAbpgreHecBHsdT1PBgP18sED_vRgZ8fYkvobtZf6mvHWrUMoXpXPXkx37PV17oQ3j4SbPV777zc-Teh3YBz3Jv0gvZN2teEwOnmefZNySZacRBQpzK2gQhJ-wm59HOpK0&amp;csui=3" TargetMode="External" Id="R45b8d4c60d6349cd" /><Relationship Type="http://schemas.microsoft.com/office/2020/10/relationships/intelligence" Target="intelligence2.xml" Id="Rc992b6789c7a4f38" /></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CD57F99B-F8C4-430C-9924-13269C96D9C6}"/>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4</revision>
  <dcterms:created xsi:type="dcterms:W3CDTF">2025-11-17T09:06:00.0000000Z</dcterms:created>
  <dcterms:modified xsi:type="dcterms:W3CDTF">2025-11-17T12:38:19.2591990Z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7" name="docLang">
    <vt:lpwstr>en</vt:lpwstr>
  </property>
</Properties>
</file>