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81EDC0" w14:textId="77777777" w:rsidR="00682F54" w:rsidRDefault="00682F54" w:rsidP="00EC6106">
      <w:pPr>
        <w:adjustRightInd w:val="0"/>
        <w:spacing w:before="100" w:beforeAutospacing="1" w:after="100" w:afterAutospacing="1" w:line="240" w:lineRule="auto"/>
        <w:jc w:val="both"/>
        <w:rPr>
          <w:rFonts w:ascii="Arial" w:hAnsi="Arial" w:cs="Arial"/>
          <w:noProof/>
          <w:sz w:val="24"/>
          <w:szCs w:val="24"/>
          <w:lang w:eastAsia="en-GB"/>
        </w:rPr>
      </w:pPr>
      <w:r>
        <w:rPr>
          <w:noProof/>
          <w:lang w:eastAsia="en-GB"/>
        </w:rPr>
        <w:drawing>
          <wp:anchor distT="0" distB="0" distL="114300" distR="114300" simplePos="0" relativeHeight="251658240" behindDoc="0" locked="0" layoutInCell="1" allowOverlap="1" wp14:anchorId="3301D861" wp14:editId="458FC427">
            <wp:simplePos x="0" y="0"/>
            <wp:positionH relativeFrom="margin">
              <wp:align>center</wp:align>
            </wp:positionH>
            <wp:positionV relativeFrom="paragraph">
              <wp:posOffset>0</wp:posOffset>
            </wp:positionV>
            <wp:extent cx="2562225" cy="751840"/>
            <wp:effectExtent l="0" t="0" r="9525" b="0"/>
            <wp:wrapNone/>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62225"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BE1901">
        <w:rPr>
          <w:rFonts w:ascii="Arial" w:hAnsi="Arial" w:cs="Arial"/>
          <w:noProof/>
          <w:sz w:val="24"/>
          <w:szCs w:val="24"/>
          <w:lang w:eastAsia="en-GB"/>
        </w:rPr>
        <w:t xml:space="preserve"> </w:t>
      </w:r>
    </w:p>
    <w:p w14:paraId="782389B1" w14:textId="77777777" w:rsidR="00682F54" w:rsidRDefault="00682F54" w:rsidP="00EC6106">
      <w:pPr>
        <w:adjustRightInd w:val="0"/>
        <w:spacing w:before="100" w:beforeAutospacing="1" w:after="100" w:afterAutospacing="1" w:line="240" w:lineRule="auto"/>
        <w:jc w:val="both"/>
        <w:rPr>
          <w:rFonts w:ascii="Arial" w:hAnsi="Arial" w:cs="Arial"/>
          <w:noProof/>
          <w:sz w:val="24"/>
          <w:szCs w:val="24"/>
          <w:lang w:eastAsia="en-GB"/>
        </w:rPr>
      </w:pPr>
    </w:p>
    <w:p w14:paraId="7D8B05EB" w14:textId="066646C9" w:rsidR="0052297E" w:rsidRPr="00BE1901" w:rsidRDefault="00C107F2" w:rsidP="00EC6106">
      <w:pPr>
        <w:adjustRightInd w:val="0"/>
        <w:spacing w:before="100" w:beforeAutospacing="1" w:after="100" w:afterAutospacing="1" w:line="240" w:lineRule="auto"/>
        <w:jc w:val="both"/>
        <w:rPr>
          <w:rFonts w:ascii="Arial" w:eastAsia="Times New Roman" w:hAnsi="Arial" w:cs="Arial"/>
          <w:sz w:val="24"/>
          <w:szCs w:val="24"/>
          <w:lang w:eastAsia="en-GB"/>
        </w:rPr>
      </w:pP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0072604C" w:rsidRPr="00BE1901">
        <w:rPr>
          <w:rFonts w:ascii="Arial" w:hAnsi="Arial" w:cs="Arial"/>
          <w:noProof/>
          <w:sz w:val="24"/>
          <w:szCs w:val="24"/>
          <w:lang w:eastAsia="en-GB"/>
        </w:rPr>
        <w:t xml:space="preserve"> </w:t>
      </w:r>
    </w:p>
    <w:tbl>
      <w:tblPr>
        <w:tblStyle w:val="TableGrid"/>
        <w:tblW w:w="10485" w:type="dxa"/>
        <w:tblLayout w:type="fixed"/>
        <w:tblLook w:val="04A0" w:firstRow="1" w:lastRow="0" w:firstColumn="1" w:lastColumn="0" w:noHBand="0" w:noVBand="1"/>
      </w:tblPr>
      <w:tblGrid>
        <w:gridCol w:w="2398"/>
        <w:gridCol w:w="1564"/>
        <w:gridCol w:w="1718"/>
        <w:gridCol w:w="1656"/>
        <w:gridCol w:w="705"/>
        <w:gridCol w:w="2444"/>
      </w:tblGrid>
      <w:tr w:rsidR="00083FC0" w:rsidRPr="00BE1901" w14:paraId="37AE3498" w14:textId="77777777" w:rsidTr="007D1EA7">
        <w:tc>
          <w:tcPr>
            <w:tcW w:w="2405" w:type="dxa"/>
          </w:tcPr>
          <w:p w14:paraId="596EF398" w14:textId="77777777" w:rsidR="00F5082D" w:rsidRPr="00BE1901" w:rsidRDefault="00F5082D" w:rsidP="00FA0CA9">
            <w:pPr>
              <w:rPr>
                <w:rFonts w:ascii="Arial" w:hAnsi="Arial" w:cs="Arial"/>
                <w:b/>
                <w:sz w:val="24"/>
                <w:szCs w:val="24"/>
              </w:rPr>
            </w:pPr>
            <w:r w:rsidRPr="00BE1901">
              <w:rPr>
                <w:rFonts w:ascii="Arial" w:hAnsi="Arial" w:cs="Arial"/>
                <w:b/>
                <w:sz w:val="24"/>
                <w:szCs w:val="24"/>
              </w:rPr>
              <w:t>Meeting Date</w:t>
            </w:r>
          </w:p>
        </w:tc>
        <w:tc>
          <w:tcPr>
            <w:tcW w:w="3260" w:type="dxa"/>
            <w:gridSpan w:val="2"/>
          </w:tcPr>
          <w:p w14:paraId="1083E55D" w14:textId="42B45237" w:rsidR="00F5082D" w:rsidRPr="00BB5BF7" w:rsidRDefault="00BB5BF7" w:rsidP="00177F75">
            <w:pPr>
              <w:rPr>
                <w:rFonts w:ascii="Arial" w:hAnsi="Arial" w:cs="Arial"/>
                <w:b/>
                <w:color w:val="FF0000"/>
                <w:sz w:val="24"/>
                <w:szCs w:val="24"/>
              </w:rPr>
            </w:pPr>
            <w:r w:rsidRPr="0066279F">
              <w:rPr>
                <w:rFonts w:ascii="Arial" w:hAnsi="Arial" w:cs="Arial"/>
                <w:b/>
                <w:sz w:val="24"/>
                <w:szCs w:val="24"/>
              </w:rPr>
              <w:t>2</w:t>
            </w:r>
            <w:r w:rsidR="0066279F" w:rsidRPr="0066279F">
              <w:rPr>
                <w:rFonts w:ascii="Arial" w:hAnsi="Arial" w:cs="Arial"/>
                <w:b/>
                <w:sz w:val="24"/>
                <w:szCs w:val="24"/>
              </w:rPr>
              <w:t>6</w:t>
            </w:r>
            <w:r w:rsidR="00682F54" w:rsidRPr="0066279F">
              <w:rPr>
                <w:rFonts w:ascii="Arial" w:hAnsi="Arial" w:cs="Arial"/>
                <w:b/>
                <w:sz w:val="24"/>
                <w:szCs w:val="24"/>
                <w:vertAlign w:val="superscript"/>
              </w:rPr>
              <w:t>th</w:t>
            </w:r>
            <w:r w:rsidR="00682F54" w:rsidRPr="00BB5BF7">
              <w:rPr>
                <w:rFonts w:ascii="Arial" w:hAnsi="Arial" w:cs="Arial"/>
                <w:b/>
                <w:sz w:val="24"/>
                <w:szCs w:val="24"/>
              </w:rPr>
              <w:t xml:space="preserve"> November</w:t>
            </w:r>
            <w:r w:rsidR="00EA5DB2" w:rsidRPr="00BB5BF7">
              <w:rPr>
                <w:rFonts w:ascii="Arial" w:hAnsi="Arial" w:cs="Arial"/>
                <w:b/>
                <w:sz w:val="24"/>
                <w:szCs w:val="24"/>
              </w:rPr>
              <w:t xml:space="preserve"> 2024</w:t>
            </w:r>
          </w:p>
        </w:tc>
        <w:tc>
          <w:tcPr>
            <w:tcW w:w="2368" w:type="dxa"/>
            <w:gridSpan w:val="2"/>
          </w:tcPr>
          <w:p w14:paraId="2F02DDC7" w14:textId="3567AF97" w:rsidR="00F5082D" w:rsidRPr="00601890" w:rsidRDefault="00F5082D" w:rsidP="00FA0CA9">
            <w:pPr>
              <w:rPr>
                <w:rFonts w:ascii="Arial" w:hAnsi="Arial" w:cs="Arial"/>
                <w:b/>
                <w:sz w:val="24"/>
                <w:szCs w:val="24"/>
              </w:rPr>
            </w:pPr>
            <w:r w:rsidRPr="00601890">
              <w:rPr>
                <w:rFonts w:ascii="Arial" w:hAnsi="Arial" w:cs="Arial"/>
                <w:b/>
                <w:sz w:val="24"/>
                <w:szCs w:val="24"/>
              </w:rPr>
              <w:t>Agenda Item</w:t>
            </w:r>
          </w:p>
        </w:tc>
        <w:tc>
          <w:tcPr>
            <w:tcW w:w="2452" w:type="dxa"/>
          </w:tcPr>
          <w:p w14:paraId="1C02EF97" w14:textId="25F4ABD8" w:rsidR="00F5082D" w:rsidRPr="008862CA" w:rsidRDefault="003A15F2" w:rsidP="00FA0CA9">
            <w:pPr>
              <w:rPr>
                <w:rFonts w:ascii="Arial" w:hAnsi="Arial" w:cs="Arial"/>
                <w:b/>
                <w:sz w:val="24"/>
                <w:szCs w:val="24"/>
                <w:highlight w:val="yellow"/>
              </w:rPr>
            </w:pPr>
            <w:r w:rsidRPr="00283A0C">
              <w:rPr>
                <w:rFonts w:ascii="Arial" w:hAnsi="Arial" w:cs="Arial"/>
                <w:b/>
                <w:sz w:val="24"/>
                <w:szCs w:val="24"/>
              </w:rPr>
              <w:t>2.</w:t>
            </w:r>
            <w:r w:rsidR="006D5D4B">
              <w:rPr>
                <w:rFonts w:ascii="Arial" w:hAnsi="Arial" w:cs="Arial"/>
                <w:b/>
                <w:sz w:val="24"/>
                <w:szCs w:val="24"/>
              </w:rPr>
              <w:t>2</w:t>
            </w:r>
          </w:p>
        </w:tc>
      </w:tr>
      <w:tr w:rsidR="00083FC0" w:rsidRPr="00BE1901" w14:paraId="2A20DC27" w14:textId="77777777" w:rsidTr="007D1EA7">
        <w:tc>
          <w:tcPr>
            <w:tcW w:w="2405" w:type="dxa"/>
          </w:tcPr>
          <w:p w14:paraId="312482A9" w14:textId="77777777" w:rsidR="00034194" w:rsidRPr="00BE1901" w:rsidRDefault="00034194" w:rsidP="000732CD">
            <w:pPr>
              <w:rPr>
                <w:rFonts w:ascii="Arial" w:hAnsi="Arial" w:cs="Arial"/>
                <w:b/>
                <w:sz w:val="24"/>
                <w:szCs w:val="24"/>
              </w:rPr>
            </w:pPr>
            <w:r w:rsidRPr="00BE1901">
              <w:rPr>
                <w:rFonts w:ascii="Arial" w:hAnsi="Arial" w:cs="Arial"/>
                <w:b/>
                <w:sz w:val="24"/>
                <w:szCs w:val="24"/>
              </w:rPr>
              <w:t>Report Title</w:t>
            </w:r>
          </w:p>
        </w:tc>
        <w:tc>
          <w:tcPr>
            <w:tcW w:w="8080" w:type="dxa"/>
            <w:gridSpan w:val="5"/>
          </w:tcPr>
          <w:p w14:paraId="60B56642" w14:textId="4E4B966A" w:rsidR="00034194" w:rsidRPr="00BE1901" w:rsidRDefault="00BE215F" w:rsidP="00EA5DB2">
            <w:pPr>
              <w:rPr>
                <w:rFonts w:ascii="Arial" w:hAnsi="Arial" w:cs="Arial"/>
                <w:sz w:val="24"/>
                <w:szCs w:val="24"/>
              </w:rPr>
            </w:pPr>
            <w:r w:rsidRPr="00BE1901">
              <w:rPr>
                <w:rFonts w:ascii="Arial" w:hAnsi="Arial" w:cs="Arial"/>
                <w:bCs/>
                <w:color w:val="000000"/>
                <w:sz w:val="24"/>
                <w:szCs w:val="24"/>
              </w:rPr>
              <w:t xml:space="preserve">Financial Report – </w:t>
            </w:r>
            <w:r w:rsidR="00537FC1">
              <w:rPr>
                <w:rFonts w:ascii="Arial" w:hAnsi="Arial" w:cs="Arial"/>
                <w:bCs/>
                <w:color w:val="000000"/>
                <w:sz w:val="24"/>
                <w:szCs w:val="24"/>
              </w:rPr>
              <w:t>Month</w:t>
            </w:r>
            <w:r w:rsidRPr="00BE1901">
              <w:rPr>
                <w:rFonts w:ascii="Arial" w:hAnsi="Arial" w:cs="Arial"/>
                <w:bCs/>
                <w:color w:val="000000"/>
                <w:sz w:val="24"/>
                <w:szCs w:val="24"/>
              </w:rPr>
              <w:t xml:space="preserve"> </w:t>
            </w:r>
            <w:r w:rsidR="006B268D">
              <w:rPr>
                <w:rFonts w:ascii="Arial" w:hAnsi="Arial" w:cs="Arial"/>
                <w:bCs/>
                <w:color w:val="000000"/>
                <w:sz w:val="24"/>
                <w:szCs w:val="24"/>
              </w:rPr>
              <w:t>0</w:t>
            </w:r>
            <w:r w:rsidR="00A5742A">
              <w:rPr>
                <w:rFonts w:ascii="Arial" w:hAnsi="Arial" w:cs="Arial"/>
                <w:bCs/>
                <w:color w:val="000000"/>
                <w:sz w:val="24"/>
                <w:szCs w:val="24"/>
              </w:rPr>
              <w:t>7</w:t>
            </w:r>
            <w:r w:rsidR="00AD1016">
              <w:rPr>
                <w:rFonts w:ascii="Arial" w:hAnsi="Arial" w:cs="Arial"/>
                <w:bCs/>
                <w:color w:val="000000"/>
                <w:sz w:val="24"/>
                <w:szCs w:val="24"/>
              </w:rPr>
              <w:t xml:space="preserve"> 2024/25</w:t>
            </w:r>
          </w:p>
        </w:tc>
      </w:tr>
      <w:tr w:rsidR="00083FC0" w:rsidRPr="00BE1901" w14:paraId="56B331C4" w14:textId="77777777" w:rsidTr="007D1EA7">
        <w:tc>
          <w:tcPr>
            <w:tcW w:w="2405" w:type="dxa"/>
          </w:tcPr>
          <w:p w14:paraId="49AA8668"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Author</w:t>
            </w:r>
          </w:p>
        </w:tc>
        <w:tc>
          <w:tcPr>
            <w:tcW w:w="8080" w:type="dxa"/>
            <w:gridSpan w:val="5"/>
          </w:tcPr>
          <w:p w14:paraId="2DF30D23" w14:textId="77777777" w:rsidR="004A47CF" w:rsidRPr="00BE1901" w:rsidRDefault="004A47CF" w:rsidP="004A47CF">
            <w:pPr>
              <w:rPr>
                <w:rFonts w:ascii="Arial" w:hAnsi="Arial" w:cs="Arial"/>
                <w:color w:val="000000"/>
                <w:sz w:val="24"/>
                <w:szCs w:val="24"/>
              </w:rPr>
            </w:pPr>
            <w:r w:rsidRPr="00BE1901">
              <w:rPr>
                <w:rFonts w:ascii="Arial" w:hAnsi="Arial" w:cs="Arial"/>
                <w:color w:val="000000"/>
                <w:sz w:val="24"/>
                <w:szCs w:val="24"/>
              </w:rPr>
              <w:t>Samantha Moss, Deputy Director of Finance</w:t>
            </w:r>
          </w:p>
          <w:p w14:paraId="604BCAE2" w14:textId="77777777" w:rsidR="00034194" w:rsidRPr="00BE1901" w:rsidRDefault="008E224E" w:rsidP="004A47CF">
            <w:pPr>
              <w:rPr>
                <w:rFonts w:ascii="Arial" w:hAnsi="Arial" w:cs="Arial"/>
                <w:sz w:val="24"/>
                <w:szCs w:val="24"/>
              </w:rPr>
            </w:pPr>
            <w:r w:rsidRPr="00BE1901">
              <w:rPr>
                <w:rFonts w:ascii="Arial" w:hAnsi="Arial" w:cs="Arial"/>
                <w:color w:val="000000"/>
                <w:sz w:val="24"/>
                <w:szCs w:val="24"/>
              </w:rPr>
              <w:t>Gemma Pearson, Finance Business Partner</w:t>
            </w:r>
          </w:p>
        </w:tc>
      </w:tr>
      <w:tr w:rsidR="00083FC0" w:rsidRPr="00BE1901" w14:paraId="3A5FA5CA" w14:textId="77777777" w:rsidTr="007D1EA7">
        <w:tc>
          <w:tcPr>
            <w:tcW w:w="2405" w:type="dxa"/>
          </w:tcPr>
          <w:p w14:paraId="33891B19"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Sponsor</w:t>
            </w:r>
          </w:p>
        </w:tc>
        <w:tc>
          <w:tcPr>
            <w:tcW w:w="8080" w:type="dxa"/>
            <w:gridSpan w:val="5"/>
          </w:tcPr>
          <w:p w14:paraId="454D975F" w14:textId="77777777" w:rsidR="00034194" w:rsidRDefault="00BE215F" w:rsidP="00BE215F">
            <w:pPr>
              <w:rPr>
                <w:rFonts w:ascii="Arial" w:hAnsi="Arial" w:cs="Arial"/>
                <w:color w:val="000000"/>
                <w:sz w:val="24"/>
                <w:szCs w:val="24"/>
              </w:rPr>
            </w:pPr>
            <w:r w:rsidRPr="00BE1901">
              <w:rPr>
                <w:rFonts w:ascii="Arial" w:hAnsi="Arial" w:cs="Arial"/>
                <w:color w:val="000000"/>
                <w:sz w:val="24"/>
                <w:szCs w:val="24"/>
              </w:rPr>
              <w:t xml:space="preserve">Darren Griffiths, </w:t>
            </w:r>
            <w:r w:rsidR="004D756D" w:rsidRPr="00BE1901">
              <w:rPr>
                <w:rFonts w:ascii="Arial" w:hAnsi="Arial" w:cs="Arial"/>
                <w:color w:val="000000"/>
                <w:sz w:val="24"/>
                <w:szCs w:val="24"/>
              </w:rPr>
              <w:t>Executive</w:t>
            </w:r>
            <w:r w:rsidR="00571F86" w:rsidRPr="00BE1901">
              <w:rPr>
                <w:rFonts w:ascii="Arial" w:hAnsi="Arial" w:cs="Arial"/>
                <w:color w:val="000000"/>
                <w:sz w:val="24"/>
                <w:szCs w:val="24"/>
              </w:rPr>
              <w:t xml:space="preserve"> </w:t>
            </w:r>
            <w:r w:rsidRPr="00BE1901">
              <w:rPr>
                <w:rFonts w:ascii="Arial" w:hAnsi="Arial" w:cs="Arial"/>
                <w:color w:val="000000"/>
                <w:sz w:val="24"/>
                <w:szCs w:val="24"/>
              </w:rPr>
              <w:t>Director of Finance</w:t>
            </w:r>
            <w:r w:rsidR="00E65BEB" w:rsidRPr="00BE1901">
              <w:rPr>
                <w:rFonts w:ascii="Arial" w:hAnsi="Arial" w:cs="Arial"/>
                <w:color w:val="000000"/>
                <w:sz w:val="24"/>
                <w:szCs w:val="24"/>
              </w:rPr>
              <w:t xml:space="preserve"> and Perform</w:t>
            </w:r>
            <w:r w:rsidR="009715C7">
              <w:rPr>
                <w:rFonts w:ascii="Arial" w:hAnsi="Arial" w:cs="Arial"/>
                <w:color w:val="000000"/>
                <w:sz w:val="24"/>
                <w:szCs w:val="24"/>
              </w:rPr>
              <w:t>ance</w:t>
            </w:r>
          </w:p>
          <w:p w14:paraId="2DE16154" w14:textId="678F3C47" w:rsidR="009715C7" w:rsidRPr="00BE1901" w:rsidRDefault="009715C7" w:rsidP="00BE215F">
            <w:pPr>
              <w:rPr>
                <w:rFonts w:ascii="Arial" w:hAnsi="Arial" w:cs="Arial"/>
                <w:sz w:val="24"/>
                <w:szCs w:val="24"/>
              </w:rPr>
            </w:pPr>
          </w:p>
        </w:tc>
      </w:tr>
      <w:tr w:rsidR="00083FC0" w:rsidRPr="00BE1901" w14:paraId="0A9B91BB" w14:textId="77777777" w:rsidTr="007D1EA7">
        <w:tc>
          <w:tcPr>
            <w:tcW w:w="2405" w:type="dxa"/>
          </w:tcPr>
          <w:p w14:paraId="0267FACC" w14:textId="77777777" w:rsidR="005D1652" w:rsidRPr="00BE1901" w:rsidRDefault="005D1652" w:rsidP="00FA0CA9">
            <w:pPr>
              <w:rPr>
                <w:rFonts w:ascii="Arial" w:hAnsi="Arial" w:cs="Arial"/>
                <w:b/>
                <w:sz w:val="24"/>
                <w:szCs w:val="24"/>
              </w:rPr>
            </w:pPr>
            <w:r w:rsidRPr="00BE1901">
              <w:rPr>
                <w:rFonts w:ascii="Arial" w:hAnsi="Arial" w:cs="Arial"/>
                <w:b/>
                <w:sz w:val="24"/>
                <w:szCs w:val="24"/>
              </w:rPr>
              <w:t>Presented by</w:t>
            </w:r>
          </w:p>
        </w:tc>
        <w:tc>
          <w:tcPr>
            <w:tcW w:w="8080" w:type="dxa"/>
            <w:gridSpan w:val="5"/>
          </w:tcPr>
          <w:p w14:paraId="02C17BB2" w14:textId="77777777" w:rsidR="005D1652" w:rsidRDefault="00402963" w:rsidP="00DE26C4">
            <w:pPr>
              <w:rPr>
                <w:rFonts w:ascii="Arial" w:hAnsi="Arial" w:cs="Arial"/>
                <w:sz w:val="24"/>
                <w:szCs w:val="24"/>
              </w:rPr>
            </w:pPr>
            <w:r w:rsidRPr="00402963">
              <w:rPr>
                <w:rFonts w:ascii="Arial" w:hAnsi="Arial" w:cs="Arial"/>
                <w:sz w:val="24"/>
                <w:szCs w:val="24"/>
              </w:rPr>
              <w:t>Samantha Moss, Deputy Director of Finance</w:t>
            </w:r>
          </w:p>
          <w:p w14:paraId="126011E7" w14:textId="1E182696" w:rsidR="00402963" w:rsidRPr="00BE1901" w:rsidRDefault="00402963" w:rsidP="00DE26C4">
            <w:pPr>
              <w:rPr>
                <w:rFonts w:ascii="Arial" w:hAnsi="Arial" w:cs="Arial"/>
                <w:sz w:val="24"/>
                <w:szCs w:val="24"/>
              </w:rPr>
            </w:pPr>
          </w:p>
        </w:tc>
      </w:tr>
      <w:tr w:rsidR="00083FC0" w:rsidRPr="00BE1901" w14:paraId="421D6FE3" w14:textId="77777777" w:rsidTr="007D1EA7">
        <w:tc>
          <w:tcPr>
            <w:tcW w:w="2405" w:type="dxa"/>
          </w:tcPr>
          <w:p w14:paraId="0D325900" w14:textId="77777777" w:rsidR="00BC241D" w:rsidRPr="00BE1901" w:rsidRDefault="00BC241D" w:rsidP="00FA0CA9">
            <w:pPr>
              <w:rPr>
                <w:rFonts w:ascii="Arial" w:hAnsi="Arial" w:cs="Arial"/>
                <w:b/>
                <w:sz w:val="24"/>
                <w:szCs w:val="24"/>
              </w:rPr>
            </w:pPr>
            <w:r w:rsidRPr="00BE1901">
              <w:rPr>
                <w:rFonts w:ascii="Arial" w:hAnsi="Arial" w:cs="Arial"/>
                <w:b/>
                <w:sz w:val="24"/>
                <w:szCs w:val="24"/>
              </w:rPr>
              <w:t xml:space="preserve">Freedom of Information </w:t>
            </w:r>
          </w:p>
        </w:tc>
        <w:tc>
          <w:tcPr>
            <w:tcW w:w="8080"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F8D12F7" w14:textId="77777777" w:rsidR="00BC241D" w:rsidRPr="00BE1901" w:rsidRDefault="00930B83" w:rsidP="00570505">
                <w:pPr>
                  <w:ind w:left="104"/>
                  <w:rPr>
                    <w:rFonts w:ascii="Arial" w:hAnsi="Arial" w:cs="Arial"/>
                    <w:sz w:val="24"/>
                    <w:szCs w:val="24"/>
                  </w:rPr>
                </w:pPr>
                <w:r w:rsidRPr="00BE1901">
                  <w:rPr>
                    <w:rFonts w:ascii="Arial" w:hAnsi="Arial" w:cs="Arial"/>
                    <w:sz w:val="24"/>
                    <w:szCs w:val="24"/>
                  </w:rPr>
                  <w:t>Open</w:t>
                </w:r>
              </w:p>
            </w:sdtContent>
          </w:sdt>
        </w:tc>
      </w:tr>
      <w:tr w:rsidR="00083FC0" w:rsidRPr="00BE1901" w14:paraId="39FEFCDA" w14:textId="77777777" w:rsidTr="007D1EA7">
        <w:tc>
          <w:tcPr>
            <w:tcW w:w="2405" w:type="dxa"/>
          </w:tcPr>
          <w:p w14:paraId="7E5A2F5A" w14:textId="77777777" w:rsidR="00034194" w:rsidRPr="00BE1901" w:rsidRDefault="00034194" w:rsidP="00FA0CA9">
            <w:pPr>
              <w:rPr>
                <w:rFonts w:ascii="Arial" w:hAnsi="Arial" w:cs="Arial"/>
                <w:b/>
                <w:sz w:val="24"/>
                <w:szCs w:val="24"/>
              </w:rPr>
            </w:pPr>
            <w:r w:rsidRPr="00BE1901">
              <w:rPr>
                <w:rFonts w:ascii="Arial" w:hAnsi="Arial" w:cs="Arial"/>
                <w:b/>
                <w:sz w:val="24"/>
                <w:szCs w:val="24"/>
              </w:rPr>
              <w:t>Purpose of the Report</w:t>
            </w:r>
          </w:p>
        </w:tc>
        <w:tc>
          <w:tcPr>
            <w:tcW w:w="8080" w:type="dxa"/>
            <w:gridSpan w:val="5"/>
          </w:tcPr>
          <w:p w14:paraId="64D7925E" w14:textId="5503338C" w:rsidR="0080513A" w:rsidRPr="00BE1901" w:rsidRDefault="00BE215F" w:rsidP="00D80290">
            <w:pPr>
              <w:ind w:right="57"/>
              <w:jc w:val="both"/>
              <w:rPr>
                <w:rFonts w:ascii="Arial" w:hAnsi="Arial" w:cs="Arial"/>
                <w:color w:val="000000"/>
                <w:sz w:val="24"/>
                <w:szCs w:val="24"/>
              </w:rPr>
            </w:pPr>
            <w:r w:rsidRPr="00BE1901">
              <w:rPr>
                <w:rFonts w:ascii="Arial" w:hAnsi="Arial" w:cs="Arial"/>
                <w:color w:val="000000"/>
                <w:sz w:val="24"/>
                <w:szCs w:val="24"/>
              </w:rPr>
              <w:t xml:space="preserve">The report advises </w:t>
            </w:r>
            <w:r w:rsidR="00E00131" w:rsidRPr="00BE1901">
              <w:rPr>
                <w:rFonts w:ascii="Arial" w:hAnsi="Arial" w:cs="Arial"/>
                <w:color w:val="000000"/>
                <w:sz w:val="24"/>
                <w:szCs w:val="24"/>
              </w:rPr>
              <w:t xml:space="preserve">the </w:t>
            </w:r>
            <w:r w:rsidR="009715C7">
              <w:rPr>
                <w:rFonts w:ascii="Arial" w:hAnsi="Arial" w:cs="Arial"/>
                <w:color w:val="000000"/>
                <w:sz w:val="24"/>
                <w:szCs w:val="24"/>
              </w:rPr>
              <w:t xml:space="preserve">Health Board </w:t>
            </w:r>
            <w:r w:rsidR="00E00131" w:rsidRPr="00BE1901">
              <w:rPr>
                <w:rFonts w:ascii="Arial" w:hAnsi="Arial" w:cs="Arial"/>
                <w:color w:val="000000"/>
                <w:sz w:val="24"/>
                <w:szCs w:val="24"/>
              </w:rPr>
              <w:t>Performance &amp; Finance Committee</w:t>
            </w:r>
            <w:r w:rsidRPr="00BE1901">
              <w:rPr>
                <w:rFonts w:ascii="Arial" w:hAnsi="Arial" w:cs="Arial"/>
                <w:color w:val="000000"/>
                <w:sz w:val="24"/>
                <w:szCs w:val="24"/>
              </w:rPr>
              <w:t xml:space="preserve"> </w:t>
            </w:r>
            <w:r w:rsidR="009715C7">
              <w:rPr>
                <w:rFonts w:ascii="Arial" w:hAnsi="Arial" w:cs="Arial"/>
                <w:color w:val="000000"/>
                <w:sz w:val="24"/>
                <w:szCs w:val="24"/>
              </w:rPr>
              <w:t xml:space="preserve">of </w:t>
            </w:r>
            <w:r w:rsidR="00E00131" w:rsidRPr="00BE1901">
              <w:rPr>
                <w:rFonts w:ascii="Arial" w:hAnsi="Arial" w:cs="Arial"/>
                <w:color w:val="000000"/>
                <w:sz w:val="24"/>
                <w:szCs w:val="24"/>
              </w:rPr>
              <w:t xml:space="preserve">the </w:t>
            </w:r>
            <w:r w:rsidRPr="00BE1901">
              <w:rPr>
                <w:rFonts w:ascii="Arial" w:hAnsi="Arial" w:cs="Arial"/>
                <w:color w:val="000000"/>
                <w:sz w:val="24"/>
                <w:szCs w:val="24"/>
              </w:rPr>
              <w:t xml:space="preserve">financial position </w:t>
            </w:r>
            <w:r w:rsidR="008862CA">
              <w:rPr>
                <w:rFonts w:ascii="Arial" w:hAnsi="Arial" w:cs="Arial"/>
                <w:color w:val="000000"/>
                <w:sz w:val="24"/>
                <w:szCs w:val="24"/>
              </w:rPr>
              <w:t xml:space="preserve">for </w:t>
            </w:r>
            <w:r w:rsidR="00F77C6C">
              <w:rPr>
                <w:rFonts w:ascii="Arial" w:hAnsi="Arial" w:cs="Arial"/>
                <w:color w:val="000000"/>
                <w:sz w:val="24"/>
                <w:szCs w:val="24"/>
              </w:rPr>
              <w:t>Month</w:t>
            </w:r>
            <w:r w:rsidR="00601890">
              <w:rPr>
                <w:rFonts w:ascii="Arial" w:hAnsi="Arial" w:cs="Arial"/>
                <w:color w:val="000000"/>
                <w:sz w:val="24"/>
                <w:szCs w:val="24"/>
              </w:rPr>
              <w:t xml:space="preserve"> </w:t>
            </w:r>
            <w:r w:rsidR="006B268D">
              <w:rPr>
                <w:rFonts w:ascii="Arial" w:hAnsi="Arial" w:cs="Arial"/>
                <w:color w:val="000000"/>
                <w:sz w:val="24"/>
                <w:szCs w:val="24"/>
              </w:rPr>
              <w:t>0</w:t>
            </w:r>
            <w:r w:rsidR="00A5742A">
              <w:rPr>
                <w:rFonts w:ascii="Arial" w:hAnsi="Arial" w:cs="Arial"/>
                <w:color w:val="000000"/>
                <w:sz w:val="24"/>
                <w:szCs w:val="24"/>
              </w:rPr>
              <w:t>7</w:t>
            </w:r>
            <w:r w:rsidR="00B67317" w:rsidRPr="00BE1901">
              <w:rPr>
                <w:rFonts w:ascii="Arial" w:hAnsi="Arial" w:cs="Arial"/>
                <w:color w:val="000000"/>
                <w:sz w:val="24"/>
                <w:szCs w:val="24"/>
              </w:rPr>
              <w:t xml:space="preserve"> </w:t>
            </w:r>
            <w:r w:rsidR="00AD1016">
              <w:rPr>
                <w:rFonts w:ascii="Arial" w:hAnsi="Arial" w:cs="Arial"/>
                <w:color w:val="000000"/>
                <w:sz w:val="24"/>
                <w:szCs w:val="24"/>
              </w:rPr>
              <w:t>2024/25</w:t>
            </w:r>
            <w:r w:rsidR="00601890" w:rsidRPr="00BE1901">
              <w:rPr>
                <w:rFonts w:ascii="Arial" w:hAnsi="Arial" w:cs="Arial"/>
                <w:color w:val="000000"/>
                <w:sz w:val="24"/>
                <w:szCs w:val="24"/>
              </w:rPr>
              <w:t xml:space="preserve"> </w:t>
            </w:r>
            <w:r w:rsidR="00C56E13" w:rsidRPr="00BE1901">
              <w:rPr>
                <w:rFonts w:ascii="Arial" w:hAnsi="Arial" w:cs="Arial"/>
                <w:color w:val="000000"/>
                <w:sz w:val="24"/>
                <w:szCs w:val="24"/>
              </w:rPr>
              <w:t>(</w:t>
            </w:r>
            <w:r w:rsidR="00A5742A">
              <w:rPr>
                <w:rFonts w:ascii="Arial" w:hAnsi="Arial" w:cs="Arial"/>
                <w:color w:val="000000"/>
                <w:sz w:val="24"/>
                <w:szCs w:val="24"/>
              </w:rPr>
              <w:t>Octo</w:t>
            </w:r>
            <w:r w:rsidR="00A05502">
              <w:rPr>
                <w:rFonts w:ascii="Arial" w:hAnsi="Arial" w:cs="Arial"/>
                <w:color w:val="000000"/>
                <w:sz w:val="24"/>
                <w:szCs w:val="24"/>
              </w:rPr>
              <w:t>ber</w:t>
            </w:r>
            <w:r w:rsidR="00A4481B" w:rsidRPr="00BE1901">
              <w:rPr>
                <w:rFonts w:ascii="Arial" w:hAnsi="Arial" w:cs="Arial"/>
                <w:color w:val="000000"/>
                <w:sz w:val="24"/>
                <w:szCs w:val="24"/>
              </w:rPr>
              <w:t xml:space="preserve"> </w:t>
            </w:r>
            <w:r w:rsidR="00E14A91" w:rsidRPr="00BE1901">
              <w:rPr>
                <w:rFonts w:ascii="Arial" w:hAnsi="Arial" w:cs="Arial"/>
                <w:color w:val="000000"/>
                <w:sz w:val="24"/>
                <w:szCs w:val="24"/>
              </w:rPr>
              <w:t>20</w:t>
            </w:r>
            <w:r w:rsidR="00AD1016">
              <w:rPr>
                <w:rFonts w:ascii="Arial" w:hAnsi="Arial" w:cs="Arial"/>
                <w:color w:val="000000"/>
                <w:sz w:val="24"/>
                <w:szCs w:val="24"/>
              </w:rPr>
              <w:t>2</w:t>
            </w:r>
            <w:r w:rsidR="00FE7C60">
              <w:rPr>
                <w:rFonts w:ascii="Arial" w:hAnsi="Arial" w:cs="Arial"/>
                <w:color w:val="000000"/>
                <w:sz w:val="24"/>
                <w:szCs w:val="24"/>
              </w:rPr>
              <w:t>4</w:t>
            </w:r>
            <w:r w:rsidR="00EE0BB0" w:rsidRPr="00BE1901">
              <w:rPr>
                <w:rFonts w:ascii="Arial" w:hAnsi="Arial" w:cs="Arial"/>
                <w:color w:val="000000"/>
                <w:sz w:val="24"/>
                <w:szCs w:val="24"/>
              </w:rPr>
              <w:t xml:space="preserve">) </w:t>
            </w:r>
            <w:r w:rsidRPr="00BE1901">
              <w:rPr>
                <w:rFonts w:ascii="Arial" w:hAnsi="Arial" w:cs="Arial"/>
                <w:color w:val="000000"/>
                <w:sz w:val="24"/>
                <w:szCs w:val="24"/>
              </w:rPr>
              <w:t>an</w:t>
            </w:r>
            <w:r w:rsidR="00EE0BB0" w:rsidRPr="00BE1901">
              <w:rPr>
                <w:rFonts w:ascii="Arial" w:hAnsi="Arial" w:cs="Arial"/>
                <w:color w:val="000000"/>
                <w:sz w:val="24"/>
                <w:szCs w:val="24"/>
              </w:rPr>
              <w:t xml:space="preserve">d </w:t>
            </w:r>
            <w:r w:rsidR="009715C7">
              <w:rPr>
                <w:rFonts w:ascii="Arial" w:hAnsi="Arial" w:cs="Arial"/>
                <w:color w:val="000000"/>
                <w:sz w:val="24"/>
                <w:szCs w:val="24"/>
              </w:rPr>
              <w:t xml:space="preserve">the </w:t>
            </w:r>
            <w:r w:rsidR="003A15F2" w:rsidRPr="00BE1901">
              <w:rPr>
                <w:rFonts w:ascii="Arial" w:hAnsi="Arial" w:cs="Arial"/>
                <w:color w:val="000000"/>
                <w:sz w:val="24"/>
                <w:szCs w:val="24"/>
              </w:rPr>
              <w:t>risks regarding</w:t>
            </w:r>
            <w:r w:rsidR="00EE0BB0" w:rsidRPr="00BE1901">
              <w:rPr>
                <w:rFonts w:ascii="Arial" w:hAnsi="Arial" w:cs="Arial"/>
                <w:color w:val="000000"/>
                <w:sz w:val="24"/>
                <w:szCs w:val="24"/>
              </w:rPr>
              <w:t xml:space="preserve"> </w:t>
            </w:r>
            <w:r w:rsidR="00FE7C60">
              <w:rPr>
                <w:rFonts w:ascii="Arial" w:hAnsi="Arial" w:cs="Arial"/>
                <w:color w:val="000000"/>
                <w:sz w:val="24"/>
                <w:szCs w:val="24"/>
              </w:rPr>
              <w:t xml:space="preserve">the </w:t>
            </w:r>
            <w:r w:rsidR="00EE0BB0" w:rsidRPr="00BE1901">
              <w:rPr>
                <w:rFonts w:ascii="Arial" w:hAnsi="Arial" w:cs="Arial"/>
                <w:color w:val="000000"/>
                <w:sz w:val="24"/>
                <w:szCs w:val="24"/>
              </w:rPr>
              <w:t>current forecast</w:t>
            </w:r>
            <w:r w:rsidRPr="00BE1901">
              <w:rPr>
                <w:rFonts w:ascii="Arial" w:hAnsi="Arial" w:cs="Arial"/>
                <w:color w:val="000000"/>
                <w:sz w:val="24"/>
                <w:szCs w:val="24"/>
              </w:rPr>
              <w:t xml:space="preserve"> revenue year end outturn</w:t>
            </w:r>
            <w:r w:rsidR="00331279" w:rsidRPr="00BE1901">
              <w:rPr>
                <w:rFonts w:ascii="Arial" w:hAnsi="Arial" w:cs="Arial"/>
                <w:color w:val="000000"/>
                <w:sz w:val="24"/>
                <w:szCs w:val="24"/>
              </w:rPr>
              <w:t xml:space="preserve">. </w:t>
            </w:r>
          </w:p>
          <w:p w14:paraId="3D1717F6" w14:textId="77777777" w:rsidR="00034194" w:rsidRPr="00BE1901" w:rsidRDefault="00034194" w:rsidP="00334164">
            <w:pPr>
              <w:ind w:right="57"/>
              <w:rPr>
                <w:rFonts w:ascii="Arial" w:hAnsi="Arial" w:cs="Arial"/>
                <w:sz w:val="24"/>
                <w:szCs w:val="24"/>
              </w:rPr>
            </w:pPr>
          </w:p>
        </w:tc>
      </w:tr>
      <w:tr w:rsidR="00083FC0" w:rsidRPr="00BE1901" w14:paraId="45FF5FE6" w14:textId="77777777" w:rsidTr="007D1EA7">
        <w:tc>
          <w:tcPr>
            <w:tcW w:w="2405" w:type="dxa"/>
          </w:tcPr>
          <w:p w14:paraId="063711CA" w14:textId="77777777" w:rsidR="00034194" w:rsidRPr="00BE1901" w:rsidRDefault="00034194" w:rsidP="00FA0CA9">
            <w:pPr>
              <w:rPr>
                <w:rFonts w:ascii="Arial" w:hAnsi="Arial" w:cs="Arial"/>
                <w:b/>
                <w:sz w:val="24"/>
                <w:szCs w:val="24"/>
              </w:rPr>
            </w:pPr>
            <w:r w:rsidRPr="00BE1901">
              <w:rPr>
                <w:rFonts w:ascii="Arial" w:hAnsi="Arial" w:cs="Arial"/>
                <w:b/>
                <w:sz w:val="24"/>
                <w:szCs w:val="24"/>
              </w:rPr>
              <w:t>Key Issues</w:t>
            </w:r>
          </w:p>
          <w:p w14:paraId="09B216A7" w14:textId="77777777" w:rsidR="00034194" w:rsidRPr="00BE1901" w:rsidRDefault="00034194" w:rsidP="00FA0CA9">
            <w:pPr>
              <w:rPr>
                <w:rFonts w:ascii="Arial" w:hAnsi="Arial" w:cs="Arial"/>
                <w:b/>
                <w:sz w:val="24"/>
                <w:szCs w:val="24"/>
              </w:rPr>
            </w:pPr>
          </w:p>
          <w:p w14:paraId="101BB4DA" w14:textId="77777777" w:rsidR="00034194" w:rsidRPr="00BE1901" w:rsidRDefault="00034194" w:rsidP="00FA0CA9">
            <w:pPr>
              <w:rPr>
                <w:rFonts w:ascii="Arial" w:hAnsi="Arial" w:cs="Arial"/>
                <w:b/>
                <w:sz w:val="24"/>
                <w:szCs w:val="24"/>
              </w:rPr>
            </w:pPr>
          </w:p>
          <w:p w14:paraId="11F5BACF" w14:textId="77777777" w:rsidR="00034194" w:rsidRPr="00BE1901" w:rsidRDefault="00034194" w:rsidP="00FA0CA9">
            <w:pPr>
              <w:rPr>
                <w:rFonts w:ascii="Arial" w:hAnsi="Arial" w:cs="Arial"/>
                <w:b/>
                <w:sz w:val="24"/>
                <w:szCs w:val="24"/>
              </w:rPr>
            </w:pPr>
          </w:p>
        </w:tc>
        <w:tc>
          <w:tcPr>
            <w:tcW w:w="8080" w:type="dxa"/>
            <w:gridSpan w:val="5"/>
          </w:tcPr>
          <w:p w14:paraId="1D70C8A7" w14:textId="5BD6B91F" w:rsidR="00D850AC" w:rsidRDefault="00BE215F" w:rsidP="00BE215F">
            <w:pPr>
              <w:autoSpaceDE w:val="0"/>
              <w:autoSpaceDN w:val="0"/>
              <w:adjustRightInd w:val="0"/>
              <w:jc w:val="both"/>
              <w:rPr>
                <w:rFonts w:ascii="Arial" w:hAnsi="Arial" w:cs="Arial"/>
                <w:color w:val="000000"/>
                <w:sz w:val="24"/>
                <w:szCs w:val="24"/>
              </w:rPr>
            </w:pPr>
            <w:r w:rsidRPr="00601890">
              <w:rPr>
                <w:rFonts w:ascii="Arial" w:hAnsi="Arial" w:cs="Arial"/>
                <w:color w:val="000000"/>
                <w:sz w:val="24"/>
                <w:szCs w:val="24"/>
              </w:rPr>
              <w:t xml:space="preserve">The report invites the </w:t>
            </w:r>
            <w:r w:rsidR="00E00131" w:rsidRPr="00601890">
              <w:rPr>
                <w:rFonts w:ascii="Arial" w:hAnsi="Arial" w:cs="Arial"/>
                <w:color w:val="000000"/>
                <w:sz w:val="24"/>
                <w:szCs w:val="24"/>
              </w:rPr>
              <w:t xml:space="preserve">Performance &amp; Finance Committee </w:t>
            </w:r>
            <w:r w:rsidRPr="00601890">
              <w:rPr>
                <w:rFonts w:ascii="Arial" w:hAnsi="Arial" w:cs="Arial"/>
                <w:color w:val="000000"/>
                <w:sz w:val="24"/>
                <w:szCs w:val="24"/>
              </w:rPr>
              <w:t xml:space="preserve">to note the detailed analysis of the financial position for </w:t>
            </w:r>
            <w:r w:rsidR="00F77C6C">
              <w:rPr>
                <w:rFonts w:ascii="Arial" w:hAnsi="Arial" w:cs="Arial"/>
                <w:color w:val="000000"/>
                <w:sz w:val="24"/>
                <w:szCs w:val="24"/>
              </w:rPr>
              <w:t>Month</w:t>
            </w:r>
            <w:r w:rsidRPr="00601890">
              <w:rPr>
                <w:rFonts w:ascii="Arial" w:hAnsi="Arial" w:cs="Arial"/>
                <w:color w:val="000000"/>
                <w:sz w:val="24"/>
                <w:szCs w:val="24"/>
              </w:rPr>
              <w:t xml:space="preserve"> </w:t>
            </w:r>
            <w:r w:rsidR="00AD1016">
              <w:rPr>
                <w:rFonts w:ascii="Arial" w:hAnsi="Arial" w:cs="Arial"/>
                <w:color w:val="000000"/>
                <w:sz w:val="24"/>
                <w:szCs w:val="24"/>
              </w:rPr>
              <w:t>0</w:t>
            </w:r>
            <w:r w:rsidR="00A5742A">
              <w:rPr>
                <w:rFonts w:ascii="Arial" w:hAnsi="Arial" w:cs="Arial"/>
                <w:color w:val="000000"/>
                <w:sz w:val="24"/>
                <w:szCs w:val="24"/>
              </w:rPr>
              <w:t>7</w:t>
            </w:r>
            <w:r w:rsidR="00C56E13" w:rsidRPr="00601890">
              <w:rPr>
                <w:rFonts w:ascii="Arial" w:hAnsi="Arial" w:cs="Arial"/>
                <w:color w:val="000000"/>
                <w:sz w:val="24"/>
                <w:szCs w:val="24"/>
              </w:rPr>
              <w:t xml:space="preserve"> </w:t>
            </w:r>
            <w:r w:rsidR="00AD1016">
              <w:rPr>
                <w:rFonts w:ascii="Arial" w:hAnsi="Arial" w:cs="Arial"/>
                <w:color w:val="000000"/>
                <w:sz w:val="24"/>
                <w:szCs w:val="24"/>
              </w:rPr>
              <w:t>2024/25</w:t>
            </w:r>
            <w:r w:rsidR="00601890" w:rsidRPr="00601890">
              <w:rPr>
                <w:rFonts w:ascii="Arial" w:hAnsi="Arial" w:cs="Arial"/>
                <w:color w:val="000000"/>
                <w:sz w:val="24"/>
                <w:szCs w:val="24"/>
              </w:rPr>
              <w:t xml:space="preserve"> </w:t>
            </w:r>
            <w:r w:rsidR="00C56E13" w:rsidRPr="00601890">
              <w:rPr>
                <w:rFonts w:ascii="Arial" w:hAnsi="Arial" w:cs="Arial"/>
                <w:color w:val="000000"/>
                <w:sz w:val="24"/>
                <w:szCs w:val="24"/>
              </w:rPr>
              <w:t>(</w:t>
            </w:r>
            <w:r w:rsidR="00A5742A">
              <w:rPr>
                <w:rFonts w:ascii="Arial" w:hAnsi="Arial" w:cs="Arial"/>
                <w:color w:val="000000"/>
                <w:sz w:val="24"/>
                <w:szCs w:val="24"/>
              </w:rPr>
              <w:t>Octo</w:t>
            </w:r>
            <w:r w:rsidR="00A05502">
              <w:rPr>
                <w:rFonts w:ascii="Arial" w:hAnsi="Arial" w:cs="Arial"/>
                <w:color w:val="000000"/>
                <w:sz w:val="24"/>
                <w:szCs w:val="24"/>
              </w:rPr>
              <w:t>ber</w:t>
            </w:r>
            <w:r w:rsidR="00B67317" w:rsidRPr="00601890">
              <w:rPr>
                <w:rFonts w:ascii="Arial" w:hAnsi="Arial" w:cs="Arial"/>
                <w:color w:val="000000"/>
                <w:sz w:val="24"/>
                <w:szCs w:val="24"/>
              </w:rPr>
              <w:t xml:space="preserve"> </w:t>
            </w:r>
            <w:r w:rsidR="00E14A91" w:rsidRPr="00601890">
              <w:rPr>
                <w:rFonts w:ascii="Arial" w:hAnsi="Arial" w:cs="Arial"/>
                <w:color w:val="000000"/>
                <w:sz w:val="24"/>
                <w:szCs w:val="24"/>
              </w:rPr>
              <w:t>20</w:t>
            </w:r>
            <w:r w:rsidR="008862CA" w:rsidRPr="00601890">
              <w:rPr>
                <w:rFonts w:ascii="Arial" w:hAnsi="Arial" w:cs="Arial"/>
                <w:color w:val="000000"/>
                <w:sz w:val="24"/>
                <w:szCs w:val="24"/>
              </w:rPr>
              <w:t>24</w:t>
            </w:r>
            <w:r w:rsidR="00EE0BB0" w:rsidRPr="00601890">
              <w:rPr>
                <w:rFonts w:ascii="Arial" w:hAnsi="Arial" w:cs="Arial"/>
                <w:color w:val="000000"/>
                <w:sz w:val="24"/>
                <w:szCs w:val="24"/>
              </w:rPr>
              <w:t>)</w:t>
            </w:r>
            <w:r w:rsidRPr="00601890">
              <w:rPr>
                <w:rFonts w:ascii="Arial" w:hAnsi="Arial" w:cs="Arial"/>
                <w:color w:val="000000"/>
                <w:sz w:val="24"/>
                <w:szCs w:val="24"/>
              </w:rPr>
              <w:t>.</w:t>
            </w:r>
          </w:p>
          <w:p w14:paraId="27845895" w14:textId="31FE863D" w:rsidR="0077476F" w:rsidRDefault="0077476F" w:rsidP="00BE215F">
            <w:pPr>
              <w:autoSpaceDE w:val="0"/>
              <w:autoSpaceDN w:val="0"/>
              <w:adjustRightInd w:val="0"/>
              <w:jc w:val="both"/>
              <w:rPr>
                <w:rFonts w:ascii="Arial" w:hAnsi="Arial" w:cs="Arial"/>
                <w:color w:val="000000"/>
                <w:sz w:val="24"/>
                <w:szCs w:val="24"/>
              </w:rPr>
            </w:pPr>
          </w:p>
          <w:p w14:paraId="4B264836" w14:textId="22011A67" w:rsidR="00D850AC" w:rsidRDefault="0077476F" w:rsidP="00BE215F">
            <w:pPr>
              <w:autoSpaceDE w:val="0"/>
              <w:autoSpaceDN w:val="0"/>
              <w:adjustRightInd w:val="0"/>
              <w:jc w:val="both"/>
              <w:rPr>
                <w:rFonts w:ascii="Arial" w:hAnsi="Arial" w:cs="Arial"/>
                <w:color w:val="000000"/>
                <w:sz w:val="24"/>
                <w:szCs w:val="24"/>
              </w:rPr>
            </w:pPr>
            <w:r w:rsidRPr="0077476F">
              <w:rPr>
                <w:rFonts w:ascii="Arial" w:hAnsi="Arial" w:cs="Arial"/>
                <w:color w:val="000000"/>
                <w:sz w:val="24"/>
                <w:szCs w:val="24"/>
              </w:rPr>
              <w:t xml:space="preserve">The report includes a summary of the key drivers of the position </w:t>
            </w:r>
            <w:r w:rsidR="009715C7">
              <w:rPr>
                <w:rFonts w:ascii="Arial" w:hAnsi="Arial" w:cs="Arial"/>
                <w:color w:val="000000"/>
                <w:sz w:val="24"/>
                <w:szCs w:val="24"/>
              </w:rPr>
              <w:t xml:space="preserve">both by </w:t>
            </w:r>
            <w:r w:rsidRPr="0077476F">
              <w:rPr>
                <w:rFonts w:ascii="Arial" w:hAnsi="Arial" w:cs="Arial"/>
                <w:color w:val="000000"/>
                <w:sz w:val="24"/>
                <w:szCs w:val="24"/>
              </w:rPr>
              <w:t xml:space="preserve">Service level </w:t>
            </w:r>
            <w:r w:rsidR="009715C7">
              <w:rPr>
                <w:rFonts w:ascii="Arial" w:hAnsi="Arial" w:cs="Arial"/>
                <w:color w:val="000000"/>
                <w:sz w:val="24"/>
                <w:szCs w:val="24"/>
              </w:rPr>
              <w:t>and</w:t>
            </w:r>
            <w:r w:rsidRPr="0077476F">
              <w:rPr>
                <w:rFonts w:ascii="Arial" w:hAnsi="Arial" w:cs="Arial"/>
                <w:color w:val="000000"/>
                <w:sz w:val="24"/>
                <w:szCs w:val="24"/>
              </w:rPr>
              <w:t xml:space="preserve"> expenditure type (</w:t>
            </w:r>
            <w:proofErr w:type="gramStart"/>
            <w:r w:rsidRPr="0077476F">
              <w:rPr>
                <w:rFonts w:ascii="Arial" w:hAnsi="Arial" w:cs="Arial"/>
                <w:color w:val="000000"/>
                <w:sz w:val="24"/>
                <w:szCs w:val="24"/>
              </w:rPr>
              <w:t>i.e.</w:t>
            </w:r>
            <w:proofErr w:type="gramEnd"/>
            <w:r w:rsidRPr="0077476F">
              <w:rPr>
                <w:rFonts w:ascii="Arial" w:hAnsi="Arial" w:cs="Arial"/>
                <w:color w:val="000000"/>
                <w:sz w:val="24"/>
                <w:szCs w:val="24"/>
              </w:rPr>
              <w:t xml:space="preserve"> </w:t>
            </w:r>
            <w:r w:rsidR="00375C1E" w:rsidRPr="0077476F">
              <w:rPr>
                <w:rFonts w:ascii="Arial" w:hAnsi="Arial" w:cs="Arial"/>
                <w:color w:val="000000"/>
                <w:sz w:val="24"/>
                <w:szCs w:val="24"/>
              </w:rPr>
              <w:t>Non-Pay</w:t>
            </w:r>
            <w:r w:rsidRPr="0077476F">
              <w:rPr>
                <w:rFonts w:ascii="Arial" w:hAnsi="Arial" w:cs="Arial"/>
                <w:color w:val="000000"/>
                <w:sz w:val="24"/>
                <w:szCs w:val="24"/>
              </w:rPr>
              <w:t xml:space="preserve">/Pay). It also provides information of the current position with regard to Health Board reserves to ensure </w:t>
            </w:r>
            <w:r w:rsidR="009715C7">
              <w:rPr>
                <w:rFonts w:ascii="Arial" w:hAnsi="Arial" w:cs="Arial"/>
                <w:color w:val="000000"/>
                <w:sz w:val="24"/>
                <w:szCs w:val="24"/>
              </w:rPr>
              <w:t xml:space="preserve">the </w:t>
            </w:r>
            <w:r w:rsidRPr="0077476F">
              <w:rPr>
                <w:rFonts w:ascii="Arial" w:hAnsi="Arial" w:cs="Arial"/>
                <w:color w:val="000000"/>
                <w:sz w:val="24"/>
                <w:szCs w:val="24"/>
              </w:rPr>
              <w:t xml:space="preserve">transparency </w:t>
            </w:r>
            <w:r w:rsidR="009715C7">
              <w:rPr>
                <w:rFonts w:ascii="Arial" w:hAnsi="Arial" w:cs="Arial"/>
                <w:color w:val="000000"/>
                <w:sz w:val="24"/>
                <w:szCs w:val="24"/>
              </w:rPr>
              <w:t>of</w:t>
            </w:r>
            <w:r w:rsidRPr="0077476F">
              <w:rPr>
                <w:rFonts w:ascii="Arial" w:hAnsi="Arial" w:cs="Arial"/>
                <w:color w:val="000000"/>
                <w:sz w:val="24"/>
                <w:szCs w:val="24"/>
              </w:rPr>
              <w:t xml:space="preserve"> the overall Health Board position.</w:t>
            </w:r>
          </w:p>
          <w:p w14:paraId="198D11D4" w14:textId="77777777" w:rsidR="00211076" w:rsidRPr="00601890" w:rsidRDefault="00211076" w:rsidP="00BE215F">
            <w:pPr>
              <w:autoSpaceDE w:val="0"/>
              <w:autoSpaceDN w:val="0"/>
              <w:adjustRightInd w:val="0"/>
              <w:jc w:val="both"/>
              <w:rPr>
                <w:rFonts w:ascii="Arial" w:hAnsi="Arial" w:cs="Arial"/>
                <w:color w:val="000000"/>
                <w:sz w:val="24"/>
                <w:szCs w:val="24"/>
              </w:rPr>
            </w:pPr>
          </w:p>
          <w:p w14:paraId="53F1A4BE" w14:textId="3A1008EB" w:rsidR="00BE215F" w:rsidRPr="00601890" w:rsidRDefault="009715C7" w:rsidP="007D1EA7">
            <w:pPr>
              <w:autoSpaceDE w:val="0"/>
              <w:autoSpaceDN w:val="0"/>
              <w:adjustRightInd w:val="0"/>
              <w:jc w:val="both"/>
              <w:rPr>
                <w:rFonts w:ascii="Arial" w:hAnsi="Arial" w:cs="Arial"/>
                <w:color w:val="000000"/>
                <w:sz w:val="24"/>
                <w:szCs w:val="24"/>
              </w:rPr>
            </w:pPr>
            <w:r>
              <w:rPr>
                <w:rFonts w:ascii="Arial" w:hAnsi="Arial" w:cs="Arial"/>
                <w:color w:val="000000"/>
                <w:sz w:val="24"/>
                <w:szCs w:val="24"/>
              </w:rPr>
              <w:t>K</w:t>
            </w:r>
            <w:r w:rsidR="007D1EA7" w:rsidRPr="00601890">
              <w:rPr>
                <w:rFonts w:ascii="Arial" w:hAnsi="Arial" w:cs="Arial"/>
                <w:color w:val="000000"/>
                <w:sz w:val="24"/>
                <w:szCs w:val="24"/>
              </w:rPr>
              <w:t>ey</w:t>
            </w:r>
            <w:r>
              <w:rPr>
                <w:rFonts w:ascii="Arial" w:hAnsi="Arial" w:cs="Arial"/>
                <w:color w:val="000000"/>
                <w:sz w:val="24"/>
                <w:szCs w:val="24"/>
              </w:rPr>
              <w:t xml:space="preserve"> points</w:t>
            </w:r>
            <w:r w:rsidR="007D1EA7" w:rsidRPr="00601890">
              <w:rPr>
                <w:rFonts w:ascii="Arial" w:hAnsi="Arial" w:cs="Arial"/>
                <w:color w:val="000000"/>
                <w:sz w:val="24"/>
                <w:szCs w:val="24"/>
              </w:rPr>
              <w:t xml:space="preserve"> are provided within the ma</w:t>
            </w:r>
            <w:r w:rsidR="008D6F4C" w:rsidRPr="00601890">
              <w:rPr>
                <w:rFonts w:ascii="Arial" w:hAnsi="Arial" w:cs="Arial"/>
                <w:color w:val="000000"/>
                <w:sz w:val="24"/>
                <w:szCs w:val="24"/>
              </w:rPr>
              <w:t>i</w:t>
            </w:r>
            <w:r w:rsidR="007D1EA7" w:rsidRPr="00601890">
              <w:rPr>
                <w:rFonts w:ascii="Arial" w:hAnsi="Arial" w:cs="Arial"/>
                <w:color w:val="000000"/>
                <w:sz w:val="24"/>
                <w:szCs w:val="24"/>
              </w:rPr>
              <w:t xml:space="preserve">n body of the </w:t>
            </w:r>
            <w:r w:rsidR="00D83B82" w:rsidRPr="00601890">
              <w:rPr>
                <w:rFonts w:ascii="Arial" w:hAnsi="Arial" w:cs="Arial"/>
                <w:color w:val="000000"/>
                <w:sz w:val="24"/>
                <w:szCs w:val="24"/>
              </w:rPr>
              <w:t>report</w:t>
            </w:r>
            <w:r>
              <w:rPr>
                <w:rFonts w:ascii="Arial" w:hAnsi="Arial" w:cs="Arial"/>
                <w:color w:val="000000"/>
                <w:sz w:val="24"/>
                <w:szCs w:val="24"/>
              </w:rPr>
              <w:t xml:space="preserve"> and</w:t>
            </w:r>
            <w:r w:rsidR="007D1EA7" w:rsidRPr="00601890">
              <w:rPr>
                <w:rFonts w:ascii="Arial" w:hAnsi="Arial" w:cs="Arial"/>
                <w:color w:val="000000"/>
                <w:sz w:val="24"/>
                <w:szCs w:val="24"/>
              </w:rPr>
              <w:t xml:space="preserve"> further information is provided in</w:t>
            </w:r>
            <w:r w:rsidR="001F6570" w:rsidRPr="00601890">
              <w:rPr>
                <w:rFonts w:ascii="Arial" w:hAnsi="Arial" w:cs="Arial"/>
                <w:color w:val="000000"/>
                <w:sz w:val="24"/>
                <w:szCs w:val="24"/>
              </w:rPr>
              <w:t xml:space="preserve"> the</w:t>
            </w:r>
            <w:r w:rsidR="007D1EA7" w:rsidRPr="00601890">
              <w:rPr>
                <w:rFonts w:ascii="Arial" w:hAnsi="Arial" w:cs="Arial"/>
                <w:color w:val="000000"/>
                <w:sz w:val="24"/>
                <w:szCs w:val="24"/>
              </w:rPr>
              <w:t xml:space="preserve"> Appendi</w:t>
            </w:r>
            <w:r w:rsidR="0071055A" w:rsidRPr="00601890">
              <w:rPr>
                <w:rFonts w:ascii="Arial" w:hAnsi="Arial" w:cs="Arial"/>
                <w:color w:val="000000"/>
                <w:sz w:val="24"/>
                <w:szCs w:val="24"/>
              </w:rPr>
              <w:t>ces</w:t>
            </w:r>
            <w:r w:rsidR="007D1EA7" w:rsidRPr="00601890">
              <w:rPr>
                <w:rFonts w:ascii="Arial" w:hAnsi="Arial" w:cs="Arial"/>
                <w:color w:val="000000"/>
                <w:sz w:val="24"/>
                <w:szCs w:val="24"/>
              </w:rPr>
              <w:t xml:space="preserve">. </w:t>
            </w:r>
          </w:p>
          <w:p w14:paraId="7849E5BC" w14:textId="77777777" w:rsidR="00394420" w:rsidRPr="008862CA" w:rsidRDefault="00394420" w:rsidP="007D1EA7">
            <w:pPr>
              <w:autoSpaceDE w:val="0"/>
              <w:autoSpaceDN w:val="0"/>
              <w:adjustRightInd w:val="0"/>
              <w:jc w:val="both"/>
              <w:rPr>
                <w:rFonts w:ascii="Arial" w:hAnsi="Arial" w:cs="Arial"/>
                <w:sz w:val="24"/>
                <w:szCs w:val="24"/>
                <w:highlight w:val="yellow"/>
              </w:rPr>
            </w:pPr>
          </w:p>
        </w:tc>
      </w:tr>
      <w:tr w:rsidR="00083FC0" w:rsidRPr="00BE1901" w14:paraId="42D21200" w14:textId="77777777" w:rsidTr="007D1EA7">
        <w:trPr>
          <w:trHeight w:val="97"/>
        </w:trPr>
        <w:tc>
          <w:tcPr>
            <w:tcW w:w="2405" w:type="dxa"/>
            <w:vMerge w:val="restart"/>
          </w:tcPr>
          <w:p w14:paraId="710EC51B" w14:textId="77777777" w:rsidR="0020539A" w:rsidRPr="00BE1901" w:rsidRDefault="0020539A" w:rsidP="00FA0CA9">
            <w:pPr>
              <w:rPr>
                <w:rFonts w:ascii="Arial" w:hAnsi="Arial" w:cs="Arial"/>
                <w:b/>
                <w:sz w:val="24"/>
                <w:szCs w:val="24"/>
              </w:rPr>
            </w:pPr>
            <w:r w:rsidRPr="00BE1901">
              <w:rPr>
                <w:rFonts w:ascii="Arial" w:hAnsi="Arial" w:cs="Arial"/>
                <w:b/>
                <w:sz w:val="24"/>
                <w:szCs w:val="24"/>
              </w:rPr>
              <w:t xml:space="preserve">Specific Action Required </w:t>
            </w:r>
          </w:p>
        </w:tc>
        <w:tc>
          <w:tcPr>
            <w:tcW w:w="1569" w:type="dxa"/>
            <w:shd w:val="clear" w:color="auto" w:fill="D5DCE4" w:themeFill="text2" w:themeFillTint="33"/>
          </w:tcPr>
          <w:p w14:paraId="5EAC92BF" w14:textId="77777777" w:rsidR="0020539A" w:rsidRPr="00BE1901" w:rsidRDefault="0020539A" w:rsidP="00FA0CA9">
            <w:pPr>
              <w:rPr>
                <w:rFonts w:ascii="Arial" w:hAnsi="Arial" w:cs="Arial"/>
                <w:b/>
                <w:sz w:val="24"/>
                <w:szCs w:val="24"/>
              </w:rPr>
            </w:pPr>
            <w:r w:rsidRPr="00BE1901">
              <w:rPr>
                <w:rFonts w:ascii="Arial" w:hAnsi="Arial" w:cs="Arial"/>
                <w:b/>
                <w:sz w:val="24"/>
                <w:szCs w:val="24"/>
              </w:rPr>
              <w:t>Information</w:t>
            </w:r>
          </w:p>
        </w:tc>
        <w:tc>
          <w:tcPr>
            <w:tcW w:w="1723" w:type="dxa"/>
            <w:shd w:val="clear" w:color="auto" w:fill="D5DCE4" w:themeFill="text2" w:themeFillTint="33"/>
          </w:tcPr>
          <w:p w14:paraId="1D867FA2" w14:textId="77777777" w:rsidR="0020539A" w:rsidRPr="00BE1901" w:rsidRDefault="0020539A" w:rsidP="00FA0CA9">
            <w:pPr>
              <w:rPr>
                <w:rFonts w:ascii="Arial" w:hAnsi="Arial" w:cs="Arial"/>
                <w:b/>
                <w:sz w:val="24"/>
                <w:szCs w:val="24"/>
              </w:rPr>
            </w:pPr>
            <w:r w:rsidRPr="00BE1901">
              <w:rPr>
                <w:rFonts w:ascii="Arial" w:hAnsi="Arial" w:cs="Arial"/>
                <w:b/>
                <w:sz w:val="24"/>
                <w:szCs w:val="24"/>
              </w:rPr>
              <w:t>Discussion</w:t>
            </w:r>
          </w:p>
        </w:tc>
        <w:tc>
          <w:tcPr>
            <w:tcW w:w="1661" w:type="dxa"/>
            <w:shd w:val="clear" w:color="auto" w:fill="D5DCE4" w:themeFill="text2" w:themeFillTint="33"/>
          </w:tcPr>
          <w:p w14:paraId="4BDB1FF3" w14:textId="77777777" w:rsidR="0020539A" w:rsidRPr="00BE1901" w:rsidRDefault="0020539A" w:rsidP="00FA0CA9">
            <w:pPr>
              <w:rPr>
                <w:rFonts w:ascii="Arial" w:hAnsi="Arial" w:cs="Arial"/>
                <w:b/>
                <w:sz w:val="24"/>
                <w:szCs w:val="24"/>
              </w:rPr>
            </w:pPr>
            <w:r w:rsidRPr="00BE1901">
              <w:rPr>
                <w:rFonts w:ascii="Arial" w:hAnsi="Arial" w:cs="Arial"/>
                <w:b/>
                <w:sz w:val="24"/>
                <w:szCs w:val="24"/>
              </w:rPr>
              <w:t>Assurance</w:t>
            </w:r>
          </w:p>
        </w:tc>
        <w:tc>
          <w:tcPr>
            <w:tcW w:w="3127" w:type="dxa"/>
            <w:gridSpan w:val="2"/>
            <w:shd w:val="clear" w:color="auto" w:fill="D5DCE4" w:themeFill="text2" w:themeFillTint="33"/>
          </w:tcPr>
          <w:p w14:paraId="30658CAA" w14:textId="77777777" w:rsidR="0020539A" w:rsidRPr="00BE1901" w:rsidRDefault="0020539A" w:rsidP="00FA0CA9">
            <w:pPr>
              <w:rPr>
                <w:rFonts w:ascii="Arial" w:hAnsi="Arial" w:cs="Arial"/>
                <w:b/>
                <w:sz w:val="24"/>
                <w:szCs w:val="24"/>
              </w:rPr>
            </w:pPr>
            <w:r w:rsidRPr="00BE1901">
              <w:rPr>
                <w:rFonts w:ascii="Arial" w:hAnsi="Arial" w:cs="Arial"/>
                <w:b/>
                <w:sz w:val="24"/>
                <w:szCs w:val="24"/>
              </w:rPr>
              <w:t>Approval</w:t>
            </w:r>
          </w:p>
        </w:tc>
      </w:tr>
      <w:tr w:rsidR="00083FC0" w:rsidRPr="00BE1901" w14:paraId="367E812D" w14:textId="77777777" w:rsidTr="007D1EA7">
        <w:trPr>
          <w:trHeight w:val="96"/>
        </w:trPr>
        <w:tc>
          <w:tcPr>
            <w:tcW w:w="2405" w:type="dxa"/>
            <w:vMerge/>
          </w:tcPr>
          <w:p w14:paraId="10096557" w14:textId="77777777" w:rsidR="0020539A" w:rsidRPr="00BE1901"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53817E31" w14:textId="77777777" w:rsidR="0020539A" w:rsidRPr="00BE1901" w:rsidRDefault="00133EA1"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tcPr>
              <w:p w14:paraId="29D2F17F"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1C876ADB"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3127" w:type="dxa"/>
                <w:gridSpan w:val="2"/>
              </w:tcPr>
              <w:p w14:paraId="121B259C"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tr>
      <w:tr w:rsidR="00083FC0" w:rsidRPr="00BE1901" w14:paraId="0684A594" w14:textId="77777777" w:rsidTr="007D1EA7">
        <w:tc>
          <w:tcPr>
            <w:tcW w:w="2405" w:type="dxa"/>
          </w:tcPr>
          <w:p w14:paraId="2E2E7B55" w14:textId="77777777" w:rsidR="0020539A" w:rsidRPr="00165A49" w:rsidRDefault="0020539A" w:rsidP="00144A23">
            <w:pPr>
              <w:rPr>
                <w:rFonts w:ascii="Arial" w:hAnsi="Arial" w:cs="Arial"/>
                <w:b/>
                <w:sz w:val="24"/>
                <w:szCs w:val="24"/>
              </w:rPr>
            </w:pPr>
            <w:r w:rsidRPr="00165A49">
              <w:rPr>
                <w:rFonts w:ascii="Arial" w:hAnsi="Arial" w:cs="Arial"/>
                <w:b/>
                <w:sz w:val="24"/>
                <w:szCs w:val="24"/>
              </w:rPr>
              <w:t>Recommendations</w:t>
            </w:r>
          </w:p>
          <w:p w14:paraId="483E3981" w14:textId="77777777" w:rsidR="0020539A" w:rsidRPr="00165A49" w:rsidRDefault="0020539A" w:rsidP="00FA0CA9">
            <w:pPr>
              <w:rPr>
                <w:rFonts w:ascii="Arial" w:hAnsi="Arial" w:cs="Arial"/>
                <w:b/>
                <w:sz w:val="24"/>
                <w:szCs w:val="24"/>
              </w:rPr>
            </w:pPr>
          </w:p>
        </w:tc>
        <w:tc>
          <w:tcPr>
            <w:tcW w:w="8080" w:type="dxa"/>
            <w:gridSpan w:val="5"/>
          </w:tcPr>
          <w:p w14:paraId="1630EA99" w14:textId="346ACC16" w:rsidR="004371B3" w:rsidRPr="0066279F" w:rsidRDefault="004371B3" w:rsidP="004371B3">
            <w:pPr>
              <w:keepLines/>
              <w:ind w:right="138"/>
              <w:jc w:val="both"/>
              <w:rPr>
                <w:rFonts w:ascii="Arial" w:eastAsia="Times New Roman" w:hAnsi="Arial" w:cs="Arial"/>
                <w:sz w:val="24"/>
                <w:szCs w:val="24"/>
                <w:lang w:eastAsia="en-GB"/>
              </w:rPr>
            </w:pPr>
            <w:bookmarkStart w:id="0" w:name="_Hlk174635328"/>
            <w:r w:rsidRPr="0066279F">
              <w:rPr>
                <w:rFonts w:ascii="Arial" w:eastAsia="Times New Roman" w:hAnsi="Arial" w:cs="Arial"/>
                <w:sz w:val="24"/>
                <w:szCs w:val="24"/>
                <w:lang w:eastAsia="en-GB"/>
              </w:rPr>
              <w:t>Members are asked to:</w:t>
            </w:r>
          </w:p>
          <w:p w14:paraId="1102988C" w14:textId="22739BE4" w:rsidR="0077476F" w:rsidRPr="0066279F" w:rsidRDefault="0077476F" w:rsidP="00CF53FD">
            <w:pPr>
              <w:pStyle w:val="ListParagraph"/>
              <w:numPr>
                <w:ilvl w:val="0"/>
                <w:numId w:val="3"/>
              </w:numPr>
              <w:ind w:left="216" w:right="57" w:hanging="216"/>
              <w:jc w:val="both"/>
              <w:rPr>
                <w:rFonts w:ascii="Arial" w:eastAsia="Times New Roman" w:hAnsi="Arial" w:cs="Arial"/>
                <w:sz w:val="24"/>
                <w:szCs w:val="24"/>
                <w:lang w:eastAsia="en-GB"/>
              </w:rPr>
            </w:pPr>
            <w:bookmarkStart w:id="1" w:name="_Hlk182583060"/>
            <w:r w:rsidRPr="0066279F">
              <w:rPr>
                <w:rFonts w:ascii="Arial" w:hAnsi="Arial" w:cs="Arial"/>
                <w:b/>
                <w:caps/>
                <w:sz w:val="24"/>
                <w:szCs w:val="24"/>
              </w:rPr>
              <w:t xml:space="preserve">Consider </w:t>
            </w:r>
            <w:r w:rsidRPr="0066279F">
              <w:rPr>
                <w:rFonts w:ascii="Arial" w:hAnsi="Arial" w:cs="Arial"/>
                <w:sz w:val="24"/>
                <w:szCs w:val="24"/>
              </w:rPr>
              <w:t xml:space="preserve">and comment upon the Board’s financial performance for </w:t>
            </w:r>
            <w:r w:rsidR="00FE7C60" w:rsidRPr="0066279F">
              <w:rPr>
                <w:rFonts w:ascii="Arial" w:hAnsi="Arial" w:cs="Arial"/>
                <w:sz w:val="24"/>
                <w:szCs w:val="24"/>
              </w:rPr>
              <w:t>Month</w:t>
            </w:r>
            <w:r w:rsidRPr="0066279F">
              <w:rPr>
                <w:rFonts w:ascii="Arial" w:hAnsi="Arial" w:cs="Arial"/>
                <w:sz w:val="24"/>
                <w:szCs w:val="24"/>
              </w:rPr>
              <w:t xml:space="preserve"> 0</w:t>
            </w:r>
            <w:r w:rsidR="0066279F">
              <w:rPr>
                <w:rFonts w:ascii="Arial" w:hAnsi="Arial" w:cs="Arial"/>
                <w:sz w:val="24"/>
                <w:szCs w:val="24"/>
              </w:rPr>
              <w:t>7</w:t>
            </w:r>
            <w:r w:rsidRPr="0066279F">
              <w:rPr>
                <w:rFonts w:ascii="Arial" w:hAnsi="Arial" w:cs="Arial"/>
                <w:sz w:val="24"/>
                <w:szCs w:val="24"/>
              </w:rPr>
              <w:t xml:space="preserve"> 2024/25.</w:t>
            </w:r>
          </w:p>
          <w:p w14:paraId="2BA2DD7F" w14:textId="4FF0BDA3" w:rsidR="0077476F" w:rsidRPr="0066279F" w:rsidRDefault="0077476F" w:rsidP="00CF53FD">
            <w:pPr>
              <w:pStyle w:val="ListParagraph"/>
              <w:keepLines/>
              <w:numPr>
                <w:ilvl w:val="0"/>
                <w:numId w:val="3"/>
              </w:numPr>
              <w:ind w:left="216" w:right="57" w:hanging="216"/>
              <w:jc w:val="both"/>
              <w:rPr>
                <w:rFonts w:ascii="Arial" w:hAnsi="Arial" w:cs="Arial"/>
                <w:sz w:val="24"/>
                <w:szCs w:val="24"/>
              </w:rPr>
            </w:pPr>
            <w:r w:rsidRPr="0066279F">
              <w:rPr>
                <w:rFonts w:ascii="Arial" w:eastAsia="Times New Roman" w:hAnsi="Arial" w:cs="Arial"/>
                <w:b/>
                <w:sz w:val="24"/>
                <w:szCs w:val="24"/>
                <w:lang w:eastAsia="en-GB"/>
              </w:rPr>
              <w:t>T</w:t>
            </w:r>
            <w:r w:rsidR="0094183A" w:rsidRPr="0066279F">
              <w:rPr>
                <w:rFonts w:ascii="Arial" w:eastAsia="Times New Roman" w:hAnsi="Arial" w:cs="Arial"/>
                <w:b/>
                <w:sz w:val="24"/>
                <w:szCs w:val="24"/>
                <w:lang w:eastAsia="en-GB"/>
              </w:rPr>
              <w:t xml:space="preserve">AKE ASSURANCE </w:t>
            </w:r>
            <w:r w:rsidR="0094183A" w:rsidRPr="0066279F">
              <w:rPr>
                <w:rFonts w:ascii="Arial" w:eastAsia="Times New Roman" w:hAnsi="Arial" w:cs="Arial"/>
                <w:sz w:val="24"/>
                <w:szCs w:val="24"/>
                <w:lang w:eastAsia="en-GB"/>
              </w:rPr>
              <w:t>from the</w:t>
            </w:r>
            <w:r w:rsidRPr="0066279F">
              <w:rPr>
                <w:rFonts w:ascii="Arial" w:eastAsia="Times New Roman" w:hAnsi="Arial" w:cs="Arial"/>
                <w:sz w:val="24"/>
                <w:szCs w:val="24"/>
                <w:lang w:eastAsia="en-GB"/>
              </w:rPr>
              <w:t xml:space="preserve"> actions to ensure delivery of </w:t>
            </w:r>
            <w:r w:rsidR="00402963" w:rsidRPr="0066279F">
              <w:rPr>
                <w:rFonts w:ascii="Arial" w:eastAsia="Times New Roman" w:hAnsi="Arial" w:cs="Arial"/>
                <w:sz w:val="24"/>
                <w:szCs w:val="24"/>
                <w:lang w:eastAsia="en-GB"/>
              </w:rPr>
              <w:t>the financial assessment submitted on 26</w:t>
            </w:r>
            <w:r w:rsidR="00402963" w:rsidRPr="0066279F">
              <w:rPr>
                <w:rFonts w:ascii="Arial" w:eastAsia="Times New Roman" w:hAnsi="Arial" w:cs="Arial"/>
                <w:sz w:val="24"/>
                <w:szCs w:val="24"/>
                <w:vertAlign w:val="superscript"/>
                <w:lang w:eastAsia="en-GB"/>
              </w:rPr>
              <w:t>th</w:t>
            </w:r>
            <w:r w:rsidR="00402963" w:rsidRPr="0066279F">
              <w:rPr>
                <w:rFonts w:ascii="Arial" w:eastAsia="Times New Roman" w:hAnsi="Arial" w:cs="Arial"/>
                <w:sz w:val="24"/>
                <w:szCs w:val="24"/>
                <w:lang w:eastAsia="en-GB"/>
              </w:rPr>
              <w:t xml:space="preserve"> September</w:t>
            </w:r>
            <w:r w:rsidR="009715C7">
              <w:rPr>
                <w:rFonts w:ascii="Arial" w:eastAsia="Times New Roman" w:hAnsi="Arial" w:cs="Arial"/>
                <w:sz w:val="24"/>
                <w:szCs w:val="24"/>
                <w:lang w:eastAsia="en-GB"/>
              </w:rPr>
              <w:t xml:space="preserve"> 2024</w:t>
            </w:r>
            <w:r w:rsidR="00402963" w:rsidRPr="0066279F">
              <w:rPr>
                <w:rFonts w:ascii="Arial" w:eastAsia="Times New Roman" w:hAnsi="Arial" w:cs="Arial"/>
                <w:sz w:val="24"/>
                <w:szCs w:val="24"/>
                <w:lang w:eastAsia="en-GB"/>
              </w:rPr>
              <w:t>, with a line of sight to £50.8m, which now includes</w:t>
            </w:r>
            <w:r w:rsidRPr="0066279F">
              <w:rPr>
                <w:rFonts w:ascii="Arial" w:eastAsia="Times New Roman" w:hAnsi="Arial" w:cs="Arial"/>
                <w:sz w:val="24"/>
                <w:szCs w:val="24"/>
                <w:lang w:eastAsia="en-GB"/>
              </w:rPr>
              <w:t>:</w:t>
            </w:r>
          </w:p>
          <w:p w14:paraId="772B54F2" w14:textId="3B8F5FC5" w:rsidR="00402963" w:rsidRPr="0066279F" w:rsidRDefault="0066279F" w:rsidP="00E41DE5">
            <w:pPr>
              <w:pStyle w:val="ListParagraph"/>
              <w:keepLines/>
              <w:numPr>
                <w:ilvl w:val="1"/>
                <w:numId w:val="3"/>
              </w:numPr>
              <w:ind w:right="260"/>
              <w:jc w:val="both"/>
              <w:rPr>
                <w:rFonts w:ascii="Arial" w:hAnsi="Arial" w:cs="Arial"/>
                <w:sz w:val="24"/>
                <w:szCs w:val="24"/>
              </w:rPr>
            </w:pPr>
            <w:r w:rsidRPr="0066279F">
              <w:rPr>
                <w:rFonts w:ascii="Arial" w:hAnsi="Arial" w:cs="Arial"/>
                <w:sz w:val="24"/>
                <w:szCs w:val="24"/>
              </w:rPr>
              <w:t>Update</w:t>
            </w:r>
            <w:r w:rsidR="00402963" w:rsidRPr="0066279F">
              <w:rPr>
                <w:rFonts w:ascii="Arial" w:hAnsi="Arial" w:cs="Arial"/>
                <w:sz w:val="24"/>
                <w:szCs w:val="24"/>
              </w:rPr>
              <w:t xml:space="preserve"> on the delivery of all Green/Amber and Pool 1 Red schemes</w:t>
            </w:r>
          </w:p>
          <w:p w14:paraId="50386C1E" w14:textId="317D2536" w:rsidR="00402963" w:rsidRPr="0066279F" w:rsidRDefault="00402963" w:rsidP="00E41DE5">
            <w:pPr>
              <w:pStyle w:val="ListParagraph"/>
              <w:keepLines/>
              <w:numPr>
                <w:ilvl w:val="1"/>
                <w:numId w:val="3"/>
              </w:numPr>
              <w:ind w:right="260"/>
              <w:jc w:val="both"/>
              <w:rPr>
                <w:rFonts w:ascii="Arial" w:hAnsi="Arial" w:cs="Arial"/>
                <w:sz w:val="24"/>
                <w:szCs w:val="24"/>
              </w:rPr>
            </w:pPr>
            <w:r w:rsidRPr="0066279F">
              <w:rPr>
                <w:rFonts w:ascii="Arial" w:hAnsi="Arial" w:cs="Arial"/>
                <w:sz w:val="24"/>
                <w:szCs w:val="24"/>
              </w:rPr>
              <w:t xml:space="preserve">Continual review by Service Areas of Pool 2 Red </w:t>
            </w:r>
            <w:proofErr w:type="gramStart"/>
            <w:r w:rsidRPr="0066279F">
              <w:rPr>
                <w:rFonts w:ascii="Arial" w:hAnsi="Arial" w:cs="Arial"/>
                <w:sz w:val="24"/>
                <w:szCs w:val="24"/>
              </w:rPr>
              <w:t>Schemes  to</w:t>
            </w:r>
            <w:proofErr w:type="gramEnd"/>
            <w:r w:rsidRPr="0066279F">
              <w:rPr>
                <w:rFonts w:ascii="Arial" w:hAnsi="Arial" w:cs="Arial"/>
                <w:sz w:val="24"/>
                <w:szCs w:val="24"/>
              </w:rPr>
              <w:t xml:space="preserve"> identify further opportunities to support the £4.3m stretch target.</w:t>
            </w:r>
          </w:p>
          <w:p w14:paraId="6E708240" w14:textId="6E314431" w:rsidR="00402963" w:rsidRPr="0066279F" w:rsidRDefault="00402963" w:rsidP="00E41DE5">
            <w:pPr>
              <w:pStyle w:val="ListParagraph"/>
              <w:keepLines/>
              <w:numPr>
                <w:ilvl w:val="1"/>
                <w:numId w:val="3"/>
              </w:numPr>
              <w:ind w:right="260"/>
              <w:jc w:val="both"/>
              <w:rPr>
                <w:rFonts w:ascii="Arial" w:hAnsi="Arial" w:cs="Arial"/>
                <w:sz w:val="24"/>
                <w:szCs w:val="24"/>
              </w:rPr>
            </w:pPr>
            <w:r w:rsidRPr="0066279F">
              <w:rPr>
                <w:rFonts w:ascii="Arial" w:hAnsi="Arial" w:cs="Arial"/>
                <w:sz w:val="24"/>
                <w:szCs w:val="24"/>
              </w:rPr>
              <w:t xml:space="preserve">Ongoing reporting of the Variable Pay Performance against the 25% and 25% reduction target set in August 2024. </w:t>
            </w:r>
          </w:p>
          <w:p w14:paraId="3D3B4312" w14:textId="4226DDCB" w:rsidR="00E41DE5" w:rsidRPr="0066279F" w:rsidRDefault="00E41DE5" w:rsidP="00402963">
            <w:pPr>
              <w:pStyle w:val="ListParagraph"/>
              <w:keepLines/>
              <w:numPr>
                <w:ilvl w:val="1"/>
                <w:numId w:val="3"/>
              </w:numPr>
              <w:ind w:right="260"/>
              <w:jc w:val="both"/>
              <w:rPr>
                <w:rFonts w:ascii="Arial" w:hAnsi="Arial" w:cs="Arial"/>
                <w:sz w:val="24"/>
                <w:szCs w:val="24"/>
              </w:rPr>
            </w:pPr>
            <w:r w:rsidRPr="0066279F">
              <w:rPr>
                <w:rFonts w:ascii="Arial" w:hAnsi="Arial" w:cs="Arial"/>
                <w:sz w:val="24"/>
                <w:szCs w:val="24"/>
              </w:rPr>
              <w:t>P</w:t>
            </w:r>
            <w:r w:rsidR="00402963" w:rsidRPr="0066279F">
              <w:rPr>
                <w:rFonts w:ascii="Arial" w:hAnsi="Arial" w:cs="Arial"/>
                <w:sz w:val="24"/>
                <w:szCs w:val="24"/>
              </w:rPr>
              <w:t xml:space="preserve">ublication of control targets </w:t>
            </w:r>
            <w:r w:rsidR="0066279F" w:rsidRPr="0066279F">
              <w:rPr>
                <w:rFonts w:ascii="Arial" w:hAnsi="Arial" w:cs="Arial"/>
                <w:sz w:val="24"/>
                <w:szCs w:val="24"/>
              </w:rPr>
              <w:t>aligned to the Health Boards Financial Assessment</w:t>
            </w:r>
            <w:r w:rsidR="003B72DA" w:rsidRPr="0066279F">
              <w:rPr>
                <w:rFonts w:ascii="Arial" w:hAnsi="Arial" w:cs="Arial"/>
                <w:sz w:val="24"/>
                <w:szCs w:val="24"/>
              </w:rPr>
              <w:t>.</w:t>
            </w:r>
            <w:r w:rsidR="00402963" w:rsidRPr="0066279F">
              <w:rPr>
                <w:rFonts w:ascii="Arial" w:hAnsi="Arial" w:cs="Arial"/>
                <w:sz w:val="24"/>
                <w:szCs w:val="24"/>
              </w:rPr>
              <w:t xml:space="preserve"> </w:t>
            </w:r>
          </w:p>
          <w:p w14:paraId="2588CFAD" w14:textId="6E3E86FF" w:rsidR="00E41DE5" w:rsidRPr="0066279F" w:rsidRDefault="0066279F" w:rsidP="00E41DE5">
            <w:pPr>
              <w:pStyle w:val="ListParagraph"/>
              <w:keepLines/>
              <w:numPr>
                <w:ilvl w:val="1"/>
                <w:numId w:val="3"/>
              </w:numPr>
              <w:ind w:right="260"/>
              <w:jc w:val="both"/>
              <w:rPr>
                <w:rFonts w:ascii="Arial" w:hAnsi="Arial" w:cs="Arial"/>
                <w:sz w:val="24"/>
                <w:szCs w:val="24"/>
              </w:rPr>
            </w:pPr>
            <w:r w:rsidRPr="0066279F">
              <w:rPr>
                <w:rFonts w:ascii="Arial" w:eastAsia="Times New Roman" w:hAnsi="Arial" w:cs="Arial"/>
                <w:sz w:val="24"/>
                <w:szCs w:val="24"/>
                <w:lang w:eastAsia="en-GB"/>
              </w:rPr>
              <w:lastRenderedPageBreak/>
              <w:t xml:space="preserve">Progress </w:t>
            </w:r>
            <w:r w:rsidR="00E41DE5" w:rsidRPr="0066279F">
              <w:rPr>
                <w:rFonts w:ascii="Arial" w:eastAsia="Times New Roman" w:hAnsi="Arial" w:cs="Arial"/>
                <w:sz w:val="24"/>
                <w:szCs w:val="24"/>
                <w:lang w:eastAsia="en-GB"/>
              </w:rPr>
              <w:t xml:space="preserve">of the R&amp;S Board, </w:t>
            </w:r>
            <w:bookmarkStart w:id="2" w:name="_Hlk180475897"/>
            <w:r w:rsidRPr="0066279F">
              <w:rPr>
                <w:rFonts w:ascii="Arial" w:eastAsia="Times New Roman" w:hAnsi="Arial" w:cs="Arial"/>
                <w:sz w:val="24"/>
                <w:szCs w:val="24"/>
                <w:lang w:eastAsia="en-GB"/>
              </w:rPr>
              <w:t>with update</w:t>
            </w:r>
            <w:r w:rsidR="00FD7F7B">
              <w:rPr>
                <w:rFonts w:ascii="Arial" w:eastAsia="Times New Roman" w:hAnsi="Arial" w:cs="Arial"/>
                <w:sz w:val="24"/>
                <w:szCs w:val="24"/>
                <w:lang w:eastAsia="en-GB"/>
              </w:rPr>
              <w:t>s</w:t>
            </w:r>
            <w:r w:rsidRPr="0066279F">
              <w:rPr>
                <w:rFonts w:ascii="Arial" w:eastAsia="Times New Roman" w:hAnsi="Arial" w:cs="Arial"/>
                <w:sz w:val="24"/>
                <w:szCs w:val="24"/>
                <w:lang w:eastAsia="en-GB"/>
              </w:rPr>
              <w:t xml:space="preserve"> provided via a separate report to the PFC</w:t>
            </w:r>
            <w:r w:rsidR="00FD7F7B">
              <w:rPr>
                <w:rFonts w:ascii="Arial" w:eastAsia="Times New Roman" w:hAnsi="Arial" w:cs="Arial"/>
                <w:sz w:val="24"/>
                <w:szCs w:val="24"/>
                <w:lang w:eastAsia="en-GB"/>
              </w:rPr>
              <w:t>, aligned to the agreed governance route</w:t>
            </w:r>
            <w:r w:rsidRPr="0066279F">
              <w:rPr>
                <w:rFonts w:ascii="Arial" w:eastAsia="Times New Roman" w:hAnsi="Arial" w:cs="Arial"/>
                <w:sz w:val="24"/>
                <w:szCs w:val="24"/>
                <w:lang w:eastAsia="en-GB"/>
              </w:rPr>
              <w:t xml:space="preserve">. </w:t>
            </w:r>
          </w:p>
          <w:bookmarkEnd w:id="2"/>
          <w:p w14:paraId="0C93D3ED" w14:textId="4A08F265" w:rsidR="00E41DE5" w:rsidRPr="0066279F" w:rsidRDefault="00E41DE5" w:rsidP="00E41DE5">
            <w:pPr>
              <w:pStyle w:val="ListParagraph"/>
              <w:keepLines/>
              <w:numPr>
                <w:ilvl w:val="1"/>
                <w:numId w:val="3"/>
              </w:numPr>
              <w:ind w:right="260"/>
              <w:jc w:val="both"/>
              <w:rPr>
                <w:rFonts w:ascii="Arial" w:hAnsi="Arial" w:cs="Arial"/>
                <w:sz w:val="24"/>
                <w:szCs w:val="24"/>
              </w:rPr>
            </w:pPr>
            <w:r w:rsidRPr="0066279F">
              <w:rPr>
                <w:rFonts w:ascii="Arial" w:eastAsia="Times New Roman" w:hAnsi="Arial" w:cs="Arial"/>
                <w:sz w:val="24"/>
                <w:szCs w:val="24"/>
                <w:lang w:eastAsia="en-GB"/>
              </w:rPr>
              <w:t>Continu</w:t>
            </w:r>
            <w:r w:rsidR="0066279F" w:rsidRPr="0066279F">
              <w:rPr>
                <w:rFonts w:ascii="Arial" w:eastAsia="Times New Roman" w:hAnsi="Arial" w:cs="Arial"/>
                <w:sz w:val="24"/>
                <w:szCs w:val="24"/>
                <w:lang w:eastAsia="en-GB"/>
              </w:rPr>
              <w:t>ed</w:t>
            </w:r>
            <w:r w:rsidRPr="0066279F">
              <w:rPr>
                <w:rFonts w:ascii="Arial" w:eastAsia="Times New Roman" w:hAnsi="Arial" w:cs="Arial"/>
                <w:sz w:val="24"/>
                <w:szCs w:val="24"/>
                <w:lang w:eastAsia="en-GB"/>
              </w:rPr>
              <w:t xml:space="preserve"> work to refine ‘</w:t>
            </w:r>
            <w:r w:rsidR="00402963" w:rsidRPr="0066279F">
              <w:rPr>
                <w:rFonts w:ascii="Arial" w:eastAsia="Times New Roman" w:hAnsi="Arial" w:cs="Arial"/>
                <w:sz w:val="24"/>
                <w:szCs w:val="24"/>
                <w:lang w:eastAsia="en-GB"/>
              </w:rPr>
              <w:t>Year End Delivery Plan</w:t>
            </w:r>
            <w:r w:rsidRPr="0066279F">
              <w:rPr>
                <w:rFonts w:ascii="Arial" w:eastAsia="Times New Roman" w:hAnsi="Arial" w:cs="Arial"/>
                <w:sz w:val="24"/>
                <w:szCs w:val="24"/>
                <w:lang w:eastAsia="en-GB"/>
              </w:rPr>
              <w:t>’ for 2024/25</w:t>
            </w:r>
            <w:r w:rsidR="00402963" w:rsidRPr="0066279F">
              <w:rPr>
                <w:rFonts w:ascii="Arial" w:eastAsia="Times New Roman" w:hAnsi="Arial" w:cs="Arial"/>
                <w:sz w:val="24"/>
                <w:szCs w:val="24"/>
                <w:lang w:eastAsia="en-GB"/>
              </w:rPr>
              <w:t xml:space="preserve"> (Previously referred to as the Landing Plan) and identif</w:t>
            </w:r>
            <w:r w:rsidR="00A13483" w:rsidRPr="0066279F">
              <w:rPr>
                <w:rFonts w:ascii="Arial" w:eastAsia="Times New Roman" w:hAnsi="Arial" w:cs="Arial"/>
                <w:sz w:val="24"/>
                <w:szCs w:val="24"/>
                <w:lang w:eastAsia="en-GB"/>
              </w:rPr>
              <w:t>ication of</w:t>
            </w:r>
            <w:r w:rsidR="00402963" w:rsidRPr="0066279F">
              <w:rPr>
                <w:rFonts w:ascii="Arial" w:eastAsia="Times New Roman" w:hAnsi="Arial" w:cs="Arial"/>
                <w:sz w:val="24"/>
                <w:szCs w:val="24"/>
                <w:lang w:eastAsia="en-GB"/>
              </w:rPr>
              <w:t xml:space="preserve"> non-recurrent opportunities</w:t>
            </w:r>
            <w:r w:rsidR="00FD7F7B">
              <w:rPr>
                <w:rFonts w:ascii="Arial" w:eastAsia="Times New Roman" w:hAnsi="Arial" w:cs="Arial"/>
                <w:sz w:val="24"/>
                <w:szCs w:val="24"/>
                <w:lang w:eastAsia="en-GB"/>
              </w:rPr>
              <w:t>.</w:t>
            </w:r>
          </w:p>
          <w:p w14:paraId="4481E144" w14:textId="353FCCBA" w:rsidR="00DE26C4" w:rsidRPr="0066279F" w:rsidRDefault="00DE26C4" w:rsidP="00E41DE5">
            <w:pPr>
              <w:pStyle w:val="ListParagraph"/>
              <w:keepLines/>
              <w:numPr>
                <w:ilvl w:val="1"/>
                <w:numId w:val="3"/>
              </w:numPr>
              <w:ind w:right="260"/>
              <w:jc w:val="both"/>
              <w:rPr>
                <w:rFonts w:ascii="Arial" w:hAnsi="Arial" w:cs="Arial"/>
                <w:sz w:val="24"/>
                <w:szCs w:val="24"/>
              </w:rPr>
            </w:pPr>
            <w:bookmarkStart w:id="3" w:name="_Hlk177365234"/>
            <w:r w:rsidRPr="0066279F">
              <w:rPr>
                <w:rFonts w:ascii="Arial" w:eastAsia="Times New Roman" w:hAnsi="Arial" w:cs="Arial"/>
                <w:sz w:val="24"/>
                <w:szCs w:val="24"/>
                <w:lang w:eastAsia="en-GB"/>
              </w:rPr>
              <w:t>Oversight of the formal responses from the Accountability Letters provided in Appendix 4.</w:t>
            </w:r>
          </w:p>
          <w:p w14:paraId="67C245CA" w14:textId="7C1AB451" w:rsidR="0066279F" w:rsidRPr="0066279F" w:rsidRDefault="0066279F" w:rsidP="00E41DE5">
            <w:pPr>
              <w:pStyle w:val="ListParagraph"/>
              <w:keepLines/>
              <w:numPr>
                <w:ilvl w:val="1"/>
                <w:numId w:val="3"/>
              </w:numPr>
              <w:ind w:right="260"/>
              <w:jc w:val="both"/>
              <w:rPr>
                <w:rFonts w:ascii="Arial" w:hAnsi="Arial" w:cs="Arial"/>
                <w:sz w:val="24"/>
                <w:szCs w:val="24"/>
              </w:rPr>
            </w:pPr>
            <w:r w:rsidRPr="0066279F">
              <w:rPr>
                <w:rFonts w:ascii="Arial" w:eastAsia="Times New Roman" w:hAnsi="Arial" w:cs="Arial"/>
                <w:sz w:val="24"/>
                <w:szCs w:val="24"/>
                <w:lang w:eastAsia="en-GB"/>
              </w:rPr>
              <w:t>Deep dive of the Health Boards financial performance provided to Independent Members on the 19</w:t>
            </w:r>
            <w:r w:rsidRPr="0066279F">
              <w:rPr>
                <w:rFonts w:ascii="Arial" w:eastAsia="Times New Roman" w:hAnsi="Arial" w:cs="Arial"/>
                <w:sz w:val="24"/>
                <w:szCs w:val="24"/>
                <w:vertAlign w:val="superscript"/>
                <w:lang w:eastAsia="en-GB"/>
              </w:rPr>
              <w:t>th</w:t>
            </w:r>
            <w:r w:rsidRPr="0066279F">
              <w:rPr>
                <w:rFonts w:ascii="Arial" w:eastAsia="Times New Roman" w:hAnsi="Arial" w:cs="Arial"/>
                <w:sz w:val="24"/>
                <w:szCs w:val="24"/>
                <w:lang w:eastAsia="en-GB"/>
              </w:rPr>
              <w:t xml:space="preserve"> November following the publication of the Month 7 position.</w:t>
            </w:r>
          </w:p>
          <w:bookmarkEnd w:id="3"/>
          <w:p w14:paraId="69A383A9" w14:textId="3371EF9C" w:rsidR="0077476F" w:rsidRPr="00402963" w:rsidRDefault="0094183A" w:rsidP="00CF53FD">
            <w:pPr>
              <w:pStyle w:val="ListParagraph"/>
              <w:keepLines/>
              <w:numPr>
                <w:ilvl w:val="0"/>
                <w:numId w:val="3"/>
              </w:numPr>
              <w:ind w:left="216" w:right="57" w:hanging="216"/>
              <w:jc w:val="both"/>
              <w:rPr>
                <w:rFonts w:ascii="Arial" w:eastAsia="Times New Roman" w:hAnsi="Arial" w:cs="Arial"/>
                <w:sz w:val="24"/>
                <w:szCs w:val="24"/>
                <w:lang w:eastAsia="en-GB"/>
              </w:rPr>
            </w:pPr>
            <w:r w:rsidRPr="00402963">
              <w:rPr>
                <w:rFonts w:ascii="Arial" w:eastAsia="Times New Roman" w:hAnsi="Arial" w:cs="Arial"/>
                <w:b/>
                <w:sz w:val="24"/>
                <w:szCs w:val="24"/>
                <w:lang w:eastAsia="en-GB"/>
              </w:rPr>
              <w:t xml:space="preserve">CONSIDER </w:t>
            </w:r>
            <w:r w:rsidR="0077476F" w:rsidRPr="00402963">
              <w:rPr>
                <w:rFonts w:ascii="Arial" w:eastAsia="Times New Roman" w:hAnsi="Arial" w:cs="Arial"/>
                <w:sz w:val="24"/>
                <w:szCs w:val="24"/>
                <w:lang w:eastAsia="en-GB"/>
              </w:rPr>
              <w:t xml:space="preserve">the risks to the position at Month </w:t>
            </w:r>
            <w:r w:rsidR="00062E12" w:rsidRPr="00402963">
              <w:rPr>
                <w:rFonts w:ascii="Arial" w:eastAsia="Times New Roman" w:hAnsi="Arial" w:cs="Arial"/>
                <w:sz w:val="24"/>
                <w:szCs w:val="24"/>
                <w:lang w:eastAsia="en-GB"/>
              </w:rPr>
              <w:t>0</w:t>
            </w:r>
            <w:r w:rsidR="00A5742A">
              <w:rPr>
                <w:rFonts w:ascii="Arial" w:eastAsia="Times New Roman" w:hAnsi="Arial" w:cs="Arial"/>
                <w:sz w:val="24"/>
                <w:szCs w:val="24"/>
                <w:lang w:eastAsia="en-GB"/>
              </w:rPr>
              <w:t>7</w:t>
            </w:r>
            <w:r w:rsidR="007D7F02" w:rsidRPr="00402963">
              <w:rPr>
                <w:rFonts w:ascii="Arial" w:eastAsia="Times New Roman" w:hAnsi="Arial" w:cs="Arial"/>
                <w:sz w:val="24"/>
                <w:szCs w:val="24"/>
                <w:lang w:eastAsia="en-GB"/>
              </w:rPr>
              <w:t>.</w:t>
            </w:r>
          </w:p>
          <w:p w14:paraId="0623A0E1" w14:textId="706E1E6A" w:rsidR="0077476F" w:rsidRPr="00402963" w:rsidRDefault="0094183A" w:rsidP="00CF53FD">
            <w:pPr>
              <w:pStyle w:val="ListParagraph"/>
              <w:keepLines/>
              <w:numPr>
                <w:ilvl w:val="0"/>
                <w:numId w:val="3"/>
              </w:numPr>
              <w:ind w:left="216" w:right="57" w:hanging="216"/>
              <w:jc w:val="both"/>
              <w:rPr>
                <w:rFonts w:ascii="Arial" w:eastAsia="Times New Roman" w:hAnsi="Arial" w:cs="Arial"/>
                <w:sz w:val="24"/>
                <w:szCs w:val="24"/>
                <w:lang w:eastAsia="en-GB"/>
              </w:rPr>
            </w:pPr>
            <w:r w:rsidRPr="00402963">
              <w:rPr>
                <w:rFonts w:ascii="Arial" w:eastAsia="Times New Roman" w:hAnsi="Arial" w:cs="Arial"/>
                <w:b/>
                <w:sz w:val="24"/>
                <w:szCs w:val="24"/>
                <w:lang w:eastAsia="en-GB"/>
              </w:rPr>
              <w:t>SUPPORT</w:t>
            </w:r>
            <w:r w:rsidR="0077476F" w:rsidRPr="00402963">
              <w:rPr>
                <w:rFonts w:ascii="Arial" w:eastAsia="Times New Roman" w:hAnsi="Arial" w:cs="Arial"/>
                <w:b/>
                <w:sz w:val="24"/>
                <w:szCs w:val="24"/>
                <w:lang w:eastAsia="en-GB"/>
              </w:rPr>
              <w:t xml:space="preserve"> </w:t>
            </w:r>
            <w:r w:rsidR="0077476F" w:rsidRPr="00402963">
              <w:rPr>
                <w:rFonts w:ascii="Arial" w:eastAsia="Times New Roman" w:hAnsi="Arial" w:cs="Arial"/>
                <w:sz w:val="24"/>
                <w:szCs w:val="24"/>
                <w:lang w:eastAsia="en-GB"/>
              </w:rPr>
              <w:t>the position with regards to Health Board Reserves.</w:t>
            </w:r>
          </w:p>
          <w:p w14:paraId="2285EA92" w14:textId="5FFCF02C" w:rsidR="006F4E8D" w:rsidRPr="006F4E8D" w:rsidRDefault="0094183A" w:rsidP="006F4E8D">
            <w:pPr>
              <w:pStyle w:val="ListParagraph"/>
              <w:keepLines/>
              <w:numPr>
                <w:ilvl w:val="0"/>
                <w:numId w:val="3"/>
              </w:numPr>
              <w:ind w:left="216" w:right="57" w:hanging="216"/>
              <w:jc w:val="both"/>
              <w:rPr>
                <w:rFonts w:ascii="Arial" w:eastAsia="Times New Roman" w:hAnsi="Arial" w:cs="Arial"/>
                <w:sz w:val="24"/>
                <w:szCs w:val="24"/>
                <w:lang w:eastAsia="en-GB"/>
              </w:rPr>
            </w:pPr>
            <w:r w:rsidRPr="00402963">
              <w:rPr>
                <w:rFonts w:ascii="Arial" w:eastAsia="Times New Roman" w:hAnsi="Arial" w:cs="Arial"/>
                <w:b/>
                <w:sz w:val="24"/>
                <w:szCs w:val="24"/>
                <w:lang w:eastAsia="en-GB"/>
              </w:rPr>
              <w:t>CONSIDER</w:t>
            </w:r>
            <w:r w:rsidR="0077476F" w:rsidRPr="00402963">
              <w:rPr>
                <w:rFonts w:ascii="Arial" w:eastAsia="Times New Roman" w:hAnsi="Arial" w:cs="Arial"/>
                <w:b/>
                <w:sz w:val="24"/>
                <w:szCs w:val="24"/>
                <w:lang w:eastAsia="en-GB"/>
              </w:rPr>
              <w:t xml:space="preserve"> </w:t>
            </w:r>
            <w:r w:rsidR="0077476F" w:rsidRPr="00402963">
              <w:rPr>
                <w:rFonts w:ascii="Arial" w:eastAsia="Times New Roman" w:hAnsi="Arial" w:cs="Arial"/>
                <w:sz w:val="24"/>
                <w:szCs w:val="24"/>
                <w:lang w:eastAsia="en-GB"/>
              </w:rPr>
              <w:t>all actions and updates to support the management of the 2024/25 financial position</w:t>
            </w:r>
            <w:r w:rsidR="008A56B9" w:rsidRPr="00402963">
              <w:rPr>
                <w:rFonts w:ascii="Arial" w:eastAsia="Times New Roman" w:hAnsi="Arial" w:cs="Arial"/>
                <w:sz w:val="24"/>
                <w:szCs w:val="24"/>
                <w:lang w:eastAsia="en-GB"/>
              </w:rPr>
              <w:t>.</w:t>
            </w:r>
            <w:bookmarkEnd w:id="0"/>
            <w:bookmarkEnd w:id="1"/>
          </w:p>
        </w:tc>
      </w:tr>
    </w:tbl>
    <w:p w14:paraId="29D0DDA2" w14:textId="77777777" w:rsidR="00A4481B" w:rsidRPr="00BE1901" w:rsidRDefault="00A4481B" w:rsidP="001739D3">
      <w:pPr>
        <w:spacing w:after="0" w:line="240" w:lineRule="auto"/>
        <w:rPr>
          <w:rFonts w:ascii="Arial" w:hAnsi="Arial" w:cs="Arial"/>
          <w:b/>
          <w:sz w:val="24"/>
          <w:szCs w:val="24"/>
        </w:rPr>
      </w:pPr>
    </w:p>
    <w:p w14:paraId="4CD3528A" w14:textId="77777777" w:rsidR="00A4481B" w:rsidRPr="00BE1901" w:rsidRDefault="00A4481B" w:rsidP="001739D3">
      <w:pPr>
        <w:spacing w:after="0" w:line="240" w:lineRule="auto"/>
        <w:rPr>
          <w:rFonts w:ascii="Arial" w:hAnsi="Arial" w:cs="Arial"/>
          <w:b/>
          <w:sz w:val="24"/>
          <w:szCs w:val="24"/>
        </w:rPr>
      </w:pPr>
    </w:p>
    <w:p w14:paraId="621244EF" w14:textId="77777777" w:rsidR="00144A23" w:rsidRPr="00BE1901" w:rsidRDefault="00144A23">
      <w:pPr>
        <w:rPr>
          <w:rFonts w:ascii="Arial" w:hAnsi="Arial" w:cs="Arial"/>
          <w:b/>
          <w:sz w:val="24"/>
          <w:szCs w:val="24"/>
        </w:rPr>
      </w:pPr>
      <w:r w:rsidRPr="00BE1901">
        <w:rPr>
          <w:rFonts w:ascii="Arial" w:hAnsi="Arial" w:cs="Arial"/>
          <w:b/>
          <w:sz w:val="24"/>
          <w:szCs w:val="24"/>
        </w:rPr>
        <w:br w:type="page"/>
      </w:r>
    </w:p>
    <w:p w14:paraId="71EB65A1" w14:textId="77777777" w:rsidR="00D36D3F" w:rsidRPr="00BE1901" w:rsidRDefault="00D36D3F" w:rsidP="001739D3">
      <w:pPr>
        <w:spacing w:after="0" w:line="240" w:lineRule="auto"/>
        <w:rPr>
          <w:rFonts w:ascii="Arial" w:hAnsi="Arial" w:cs="Arial"/>
          <w:b/>
          <w:sz w:val="24"/>
          <w:szCs w:val="24"/>
        </w:rPr>
      </w:pPr>
    </w:p>
    <w:p w14:paraId="6EA6C566" w14:textId="29ACFC04" w:rsidR="00C33A04" w:rsidRDefault="00017796" w:rsidP="001739D3">
      <w:pPr>
        <w:spacing w:after="0" w:line="240" w:lineRule="auto"/>
        <w:rPr>
          <w:rFonts w:ascii="Arial" w:hAnsi="Arial" w:cs="Arial"/>
          <w:b/>
          <w:sz w:val="24"/>
          <w:szCs w:val="24"/>
        </w:rPr>
      </w:pPr>
      <w:r w:rsidRPr="0058673C">
        <w:rPr>
          <w:rFonts w:ascii="Arial" w:hAnsi="Arial" w:cs="Arial"/>
          <w:b/>
          <w:sz w:val="24"/>
          <w:szCs w:val="24"/>
        </w:rPr>
        <w:t xml:space="preserve">FINANCIAL REPORT </w:t>
      </w:r>
      <w:r w:rsidR="00C2776A" w:rsidRPr="0058673C">
        <w:rPr>
          <w:rFonts w:ascii="Arial" w:hAnsi="Arial" w:cs="Arial"/>
          <w:b/>
          <w:sz w:val="24"/>
          <w:szCs w:val="24"/>
        </w:rPr>
        <w:t xml:space="preserve">– </w:t>
      </w:r>
      <w:r w:rsidR="00FA7948" w:rsidRPr="0058673C">
        <w:rPr>
          <w:rFonts w:ascii="Arial" w:hAnsi="Arial" w:cs="Arial"/>
          <w:b/>
          <w:sz w:val="24"/>
          <w:szCs w:val="24"/>
        </w:rPr>
        <w:t>MONTH</w:t>
      </w:r>
      <w:r w:rsidR="00C2776A" w:rsidRPr="0058673C">
        <w:rPr>
          <w:rFonts w:ascii="Arial" w:hAnsi="Arial" w:cs="Arial"/>
          <w:b/>
          <w:sz w:val="24"/>
          <w:szCs w:val="24"/>
        </w:rPr>
        <w:t xml:space="preserve"> </w:t>
      </w:r>
      <w:r w:rsidR="00BB6B1B" w:rsidRPr="0058673C">
        <w:rPr>
          <w:rFonts w:ascii="Arial" w:hAnsi="Arial" w:cs="Arial"/>
          <w:b/>
          <w:sz w:val="24"/>
          <w:szCs w:val="24"/>
        </w:rPr>
        <w:t>0</w:t>
      </w:r>
      <w:r w:rsidR="00A5742A" w:rsidRPr="0058673C">
        <w:rPr>
          <w:rFonts w:ascii="Arial" w:hAnsi="Arial" w:cs="Arial"/>
          <w:b/>
          <w:sz w:val="24"/>
          <w:szCs w:val="24"/>
        </w:rPr>
        <w:t>7</w:t>
      </w:r>
    </w:p>
    <w:p w14:paraId="02C259FC" w14:textId="77777777" w:rsidR="009715C7" w:rsidRPr="0058673C" w:rsidRDefault="009715C7" w:rsidP="001739D3">
      <w:pPr>
        <w:spacing w:after="0" w:line="240" w:lineRule="auto"/>
        <w:rPr>
          <w:rFonts w:ascii="Arial" w:hAnsi="Arial" w:cs="Arial"/>
          <w:b/>
          <w:sz w:val="24"/>
          <w:szCs w:val="24"/>
        </w:rPr>
      </w:pPr>
    </w:p>
    <w:p w14:paraId="7D9C9442" w14:textId="77777777" w:rsidR="00982B86" w:rsidRPr="0058673C" w:rsidRDefault="00982B86" w:rsidP="001739D3">
      <w:pPr>
        <w:spacing w:after="0" w:line="240" w:lineRule="auto"/>
        <w:rPr>
          <w:rFonts w:ascii="Arial" w:hAnsi="Arial" w:cs="Arial"/>
          <w:b/>
          <w:sz w:val="24"/>
          <w:szCs w:val="24"/>
        </w:rPr>
      </w:pPr>
    </w:p>
    <w:p w14:paraId="08968561" w14:textId="699EA8DB" w:rsidR="00DA75C5" w:rsidRDefault="00BC1CB0" w:rsidP="001739D3">
      <w:pPr>
        <w:spacing w:after="0" w:line="240" w:lineRule="auto"/>
        <w:rPr>
          <w:rFonts w:ascii="Arial" w:hAnsi="Arial" w:cs="Arial"/>
          <w:b/>
          <w:sz w:val="24"/>
          <w:szCs w:val="24"/>
        </w:rPr>
      </w:pPr>
      <w:r>
        <w:rPr>
          <w:rFonts w:ascii="Arial" w:hAnsi="Arial" w:cs="Arial"/>
          <w:b/>
          <w:noProof/>
          <w:sz w:val="24"/>
          <w:szCs w:val="24"/>
        </w:rPr>
        <w:drawing>
          <wp:inline distT="0" distB="0" distL="0" distR="0" wp14:anchorId="15C426AA" wp14:editId="1A4553ED">
            <wp:extent cx="3201035" cy="2688112"/>
            <wp:effectExtent l="0" t="0" r="0" b="0"/>
            <wp:docPr id="7307072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238786" cy="2719814"/>
                    </a:xfrm>
                    <a:prstGeom prst="rect">
                      <a:avLst/>
                    </a:prstGeom>
                    <a:noFill/>
                  </pic:spPr>
                </pic:pic>
              </a:graphicData>
            </a:graphic>
          </wp:inline>
        </w:drawing>
      </w:r>
      <w:r w:rsidR="0058673C">
        <w:rPr>
          <w:rFonts w:ascii="Arial" w:hAnsi="Arial" w:cs="Arial"/>
          <w:b/>
          <w:noProof/>
          <w:sz w:val="24"/>
          <w:szCs w:val="24"/>
        </w:rPr>
        <w:drawing>
          <wp:inline distT="0" distB="0" distL="0" distR="0" wp14:anchorId="3E14A9A6" wp14:editId="1C7EB660">
            <wp:extent cx="2991266" cy="2690495"/>
            <wp:effectExtent l="0" t="0" r="0" b="0"/>
            <wp:docPr id="107076790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027042" cy="2722674"/>
                    </a:xfrm>
                    <a:prstGeom prst="rect">
                      <a:avLst/>
                    </a:prstGeom>
                    <a:noFill/>
                  </pic:spPr>
                </pic:pic>
              </a:graphicData>
            </a:graphic>
          </wp:inline>
        </w:drawing>
      </w:r>
    </w:p>
    <w:p w14:paraId="6E3814CD" w14:textId="77777777" w:rsidR="00982B86" w:rsidRPr="00BE1901" w:rsidRDefault="00982B86" w:rsidP="001739D3">
      <w:pPr>
        <w:spacing w:after="0" w:line="240" w:lineRule="auto"/>
        <w:rPr>
          <w:rFonts w:ascii="Arial" w:hAnsi="Arial" w:cs="Arial"/>
          <w:b/>
          <w:sz w:val="24"/>
          <w:szCs w:val="24"/>
        </w:rPr>
      </w:pPr>
    </w:p>
    <w:p w14:paraId="729D1E52" w14:textId="14AF2867" w:rsidR="008629DA" w:rsidRPr="00BE1901" w:rsidRDefault="008629DA" w:rsidP="00C51BE8">
      <w:pPr>
        <w:spacing w:after="0" w:line="240" w:lineRule="auto"/>
        <w:rPr>
          <w:rFonts w:ascii="Arial" w:hAnsi="Arial" w:cs="Arial"/>
          <w:b/>
          <w:sz w:val="24"/>
          <w:szCs w:val="24"/>
        </w:rPr>
      </w:pPr>
    </w:p>
    <w:p w14:paraId="2294E7BA" w14:textId="21C61DA7" w:rsidR="00511756" w:rsidRPr="006610A7" w:rsidRDefault="0020511C" w:rsidP="006610A7">
      <w:pPr>
        <w:spacing w:after="0" w:line="240" w:lineRule="auto"/>
        <w:rPr>
          <w:rFonts w:ascii="Arial" w:hAnsi="Arial" w:cs="Arial"/>
          <w:b/>
          <w:sz w:val="24"/>
          <w:szCs w:val="24"/>
        </w:rPr>
      </w:pPr>
      <w:r w:rsidRPr="006610A7">
        <w:rPr>
          <w:rFonts w:ascii="Arial" w:hAnsi="Arial" w:cs="Arial"/>
          <w:b/>
          <w:sz w:val="24"/>
          <w:szCs w:val="24"/>
        </w:rPr>
        <w:t xml:space="preserve">SUMMARY OF </w:t>
      </w:r>
      <w:r w:rsidR="00D72140" w:rsidRPr="006610A7">
        <w:rPr>
          <w:rFonts w:ascii="Arial" w:hAnsi="Arial" w:cs="Arial"/>
          <w:b/>
          <w:sz w:val="24"/>
          <w:szCs w:val="24"/>
        </w:rPr>
        <w:t xml:space="preserve">REVENUE </w:t>
      </w:r>
      <w:r w:rsidRPr="006610A7">
        <w:rPr>
          <w:rFonts w:ascii="Arial" w:hAnsi="Arial" w:cs="Arial"/>
          <w:b/>
          <w:sz w:val="24"/>
          <w:szCs w:val="24"/>
        </w:rPr>
        <w:t>PERFORMANCE</w:t>
      </w:r>
    </w:p>
    <w:p w14:paraId="772E5379" w14:textId="2041A133" w:rsidR="0020511C" w:rsidRPr="00BE1901" w:rsidRDefault="00EC6170" w:rsidP="00816D7D">
      <w:pPr>
        <w:pStyle w:val="ListParagraph"/>
        <w:spacing w:after="0" w:line="240" w:lineRule="auto"/>
        <w:rPr>
          <w:rFonts w:ascii="Arial" w:hAnsi="Arial" w:cs="Arial"/>
          <w:b/>
          <w:strike/>
          <w:sz w:val="24"/>
          <w:szCs w:val="24"/>
        </w:rPr>
      </w:pPr>
      <w:r w:rsidRPr="00BE1901">
        <w:rPr>
          <w:rFonts w:ascii="Arial" w:hAnsi="Arial" w:cs="Arial"/>
          <w:b/>
          <w:noProof/>
          <w:sz w:val="24"/>
          <w:szCs w:val="24"/>
          <w:lang w:eastAsia="en-GB"/>
        </w:rPr>
        <w:t xml:space="preserve"> </w:t>
      </w:r>
    </w:p>
    <w:tbl>
      <w:tblPr>
        <w:tblStyle w:val="TableGrid"/>
        <w:tblW w:w="9765" w:type="dxa"/>
        <w:tblInd w:w="137" w:type="dxa"/>
        <w:tblLook w:val="04A0" w:firstRow="1" w:lastRow="0" w:firstColumn="1" w:lastColumn="0" w:noHBand="0" w:noVBand="1"/>
      </w:tblPr>
      <w:tblGrid>
        <w:gridCol w:w="7072"/>
        <w:gridCol w:w="1134"/>
        <w:gridCol w:w="1559"/>
      </w:tblGrid>
      <w:tr w:rsidR="00CC196C" w:rsidRPr="00BE1901" w14:paraId="5924A45A" w14:textId="77777777" w:rsidTr="006610A7">
        <w:trPr>
          <w:trHeight w:val="661"/>
        </w:trPr>
        <w:tc>
          <w:tcPr>
            <w:tcW w:w="7072" w:type="dxa"/>
            <w:shd w:val="clear" w:color="auto" w:fill="DEEAF6" w:themeFill="accent1" w:themeFillTint="33"/>
          </w:tcPr>
          <w:p w14:paraId="47453BAC" w14:textId="77777777" w:rsidR="00CC196C" w:rsidRPr="00C51BE8" w:rsidRDefault="00CC196C" w:rsidP="006610A7">
            <w:pPr>
              <w:pStyle w:val="ListParagraph"/>
              <w:ind w:left="0" w:hanging="263"/>
              <w:jc w:val="center"/>
              <w:rPr>
                <w:rFonts w:ascii="Arial" w:hAnsi="Arial" w:cs="Arial"/>
                <w:b/>
                <w:sz w:val="20"/>
                <w:szCs w:val="20"/>
              </w:rPr>
            </w:pPr>
            <w:r w:rsidRPr="00C51BE8">
              <w:rPr>
                <w:rFonts w:ascii="Arial" w:hAnsi="Arial" w:cs="Arial"/>
                <w:b/>
                <w:sz w:val="20"/>
                <w:szCs w:val="20"/>
              </w:rPr>
              <w:t>Target</w:t>
            </w:r>
          </w:p>
        </w:tc>
        <w:tc>
          <w:tcPr>
            <w:tcW w:w="1134" w:type="dxa"/>
            <w:shd w:val="clear" w:color="auto" w:fill="DEEAF6" w:themeFill="accent1" w:themeFillTint="33"/>
          </w:tcPr>
          <w:p w14:paraId="460F12EB" w14:textId="77777777" w:rsidR="00366BD9" w:rsidRPr="00C51BE8" w:rsidRDefault="00366BD9" w:rsidP="00366BD9">
            <w:pPr>
              <w:pStyle w:val="ListParagraph"/>
              <w:ind w:left="0"/>
              <w:jc w:val="center"/>
              <w:rPr>
                <w:rFonts w:ascii="Arial" w:hAnsi="Arial" w:cs="Arial"/>
                <w:b/>
                <w:sz w:val="20"/>
                <w:szCs w:val="20"/>
              </w:rPr>
            </w:pPr>
            <w:r w:rsidRPr="00C51BE8">
              <w:rPr>
                <w:rFonts w:ascii="Arial" w:hAnsi="Arial" w:cs="Arial"/>
                <w:b/>
                <w:sz w:val="20"/>
                <w:szCs w:val="20"/>
              </w:rPr>
              <w:t>In Month</w:t>
            </w:r>
          </w:p>
          <w:p w14:paraId="4B55AE9E" w14:textId="77777777" w:rsidR="00366BD9" w:rsidRPr="00C51BE8" w:rsidRDefault="00366BD9" w:rsidP="007D1EA7">
            <w:pPr>
              <w:pStyle w:val="ListParagraph"/>
              <w:ind w:left="0"/>
              <w:rPr>
                <w:rFonts w:ascii="Arial" w:hAnsi="Arial" w:cs="Arial"/>
                <w:b/>
                <w:sz w:val="20"/>
                <w:szCs w:val="20"/>
              </w:rPr>
            </w:pPr>
          </w:p>
          <w:p w14:paraId="3118B6CB" w14:textId="77777777" w:rsidR="00CC196C" w:rsidRPr="00C51BE8" w:rsidRDefault="00366BD9" w:rsidP="00366BD9">
            <w:pPr>
              <w:pStyle w:val="ListParagraph"/>
              <w:ind w:left="0"/>
              <w:jc w:val="center"/>
              <w:rPr>
                <w:rFonts w:ascii="Arial" w:hAnsi="Arial" w:cs="Arial"/>
                <w:b/>
                <w:sz w:val="20"/>
                <w:szCs w:val="20"/>
              </w:rPr>
            </w:pPr>
            <w:r w:rsidRPr="00C51BE8">
              <w:rPr>
                <w:rFonts w:ascii="Arial" w:hAnsi="Arial" w:cs="Arial"/>
                <w:b/>
                <w:sz w:val="20"/>
                <w:szCs w:val="20"/>
              </w:rPr>
              <w:t>£</w:t>
            </w:r>
            <w:r w:rsidR="009A66BC" w:rsidRPr="00C51BE8">
              <w:rPr>
                <w:rFonts w:ascii="Arial" w:hAnsi="Arial" w:cs="Arial"/>
                <w:b/>
                <w:sz w:val="20"/>
                <w:szCs w:val="20"/>
              </w:rPr>
              <w:t>’m</w:t>
            </w:r>
          </w:p>
        </w:tc>
        <w:tc>
          <w:tcPr>
            <w:tcW w:w="1559" w:type="dxa"/>
            <w:shd w:val="clear" w:color="auto" w:fill="DEEAF6" w:themeFill="accent1" w:themeFillTint="33"/>
          </w:tcPr>
          <w:p w14:paraId="1C2969F5" w14:textId="77777777" w:rsidR="00366BD9" w:rsidRPr="00C51BE8" w:rsidRDefault="00366BD9" w:rsidP="007D1EA7">
            <w:pPr>
              <w:pStyle w:val="ListParagraph"/>
              <w:ind w:left="0"/>
              <w:jc w:val="center"/>
              <w:rPr>
                <w:rFonts w:ascii="Arial" w:hAnsi="Arial" w:cs="Arial"/>
                <w:b/>
                <w:sz w:val="20"/>
                <w:szCs w:val="20"/>
              </w:rPr>
            </w:pPr>
            <w:r w:rsidRPr="00C51BE8">
              <w:rPr>
                <w:rFonts w:ascii="Arial" w:hAnsi="Arial" w:cs="Arial"/>
                <w:b/>
                <w:sz w:val="20"/>
                <w:szCs w:val="20"/>
              </w:rPr>
              <w:t>Year To Date (YTD)</w:t>
            </w:r>
          </w:p>
          <w:p w14:paraId="7BD2982B" w14:textId="77777777" w:rsidR="00CC196C" w:rsidRPr="00C51BE8" w:rsidRDefault="00366BD9" w:rsidP="00366BD9">
            <w:pPr>
              <w:pStyle w:val="ListParagraph"/>
              <w:ind w:left="0"/>
              <w:jc w:val="center"/>
              <w:rPr>
                <w:rFonts w:ascii="Arial" w:hAnsi="Arial" w:cs="Arial"/>
                <w:b/>
                <w:sz w:val="20"/>
                <w:szCs w:val="20"/>
              </w:rPr>
            </w:pPr>
            <w:r w:rsidRPr="00C51BE8">
              <w:rPr>
                <w:rFonts w:ascii="Arial" w:hAnsi="Arial" w:cs="Arial"/>
                <w:b/>
                <w:sz w:val="20"/>
                <w:szCs w:val="20"/>
              </w:rPr>
              <w:t>£</w:t>
            </w:r>
            <w:r w:rsidR="009A66BC" w:rsidRPr="00C51BE8">
              <w:rPr>
                <w:rFonts w:ascii="Arial" w:hAnsi="Arial" w:cs="Arial"/>
                <w:b/>
                <w:sz w:val="20"/>
                <w:szCs w:val="20"/>
              </w:rPr>
              <w:t>’m</w:t>
            </w:r>
          </w:p>
        </w:tc>
      </w:tr>
      <w:tr w:rsidR="00CC196C" w:rsidRPr="00BE1901" w14:paraId="077C7443" w14:textId="77777777" w:rsidTr="006610A7">
        <w:trPr>
          <w:trHeight w:val="442"/>
        </w:trPr>
        <w:tc>
          <w:tcPr>
            <w:tcW w:w="7072" w:type="dxa"/>
            <w:shd w:val="clear" w:color="auto" w:fill="DEEAF6" w:themeFill="accent1" w:themeFillTint="33"/>
          </w:tcPr>
          <w:p w14:paraId="6DC1FEEA" w14:textId="77777777" w:rsidR="00CC196C" w:rsidRPr="00C51BE8" w:rsidRDefault="00CC196C" w:rsidP="00CC196C">
            <w:pPr>
              <w:pStyle w:val="ListParagraph"/>
              <w:ind w:left="0"/>
              <w:rPr>
                <w:rFonts w:ascii="Arial" w:hAnsi="Arial" w:cs="Arial"/>
                <w:b/>
                <w:sz w:val="20"/>
                <w:szCs w:val="20"/>
              </w:rPr>
            </w:pPr>
            <w:r w:rsidRPr="00C51BE8">
              <w:rPr>
                <w:rFonts w:ascii="Arial" w:hAnsi="Arial" w:cs="Arial"/>
                <w:b/>
                <w:sz w:val="20"/>
                <w:szCs w:val="20"/>
              </w:rPr>
              <w:t>Delivery Against Revenue Resource Limit</w:t>
            </w:r>
            <w:r w:rsidR="00366BD9" w:rsidRPr="00C51BE8">
              <w:rPr>
                <w:rFonts w:ascii="Arial" w:hAnsi="Arial" w:cs="Arial"/>
                <w:b/>
                <w:sz w:val="20"/>
                <w:szCs w:val="20"/>
              </w:rPr>
              <w:t xml:space="preserve"> (RRL) </w:t>
            </w:r>
            <w:r w:rsidR="00366BD9" w:rsidRPr="00C51BE8">
              <w:rPr>
                <w:rFonts w:ascii="Arial" w:hAnsi="Arial" w:cs="Arial"/>
                <w:b/>
                <w:color w:val="FF0000"/>
                <w:sz w:val="20"/>
                <w:szCs w:val="20"/>
              </w:rPr>
              <w:t>DEFICIT</w:t>
            </w:r>
            <w:r w:rsidR="00366BD9" w:rsidRPr="00C51BE8">
              <w:rPr>
                <w:rFonts w:ascii="Arial" w:hAnsi="Arial" w:cs="Arial"/>
                <w:b/>
                <w:sz w:val="20"/>
                <w:szCs w:val="20"/>
              </w:rPr>
              <w:t xml:space="preserve"> / </w:t>
            </w:r>
            <w:r w:rsidR="00366BD9" w:rsidRPr="00C51BE8">
              <w:rPr>
                <w:rFonts w:ascii="Arial" w:hAnsi="Arial" w:cs="Arial"/>
                <w:b/>
                <w:color w:val="00B050"/>
                <w:sz w:val="20"/>
                <w:szCs w:val="20"/>
              </w:rPr>
              <w:t>(SURPLUS)</w:t>
            </w:r>
          </w:p>
        </w:tc>
        <w:tc>
          <w:tcPr>
            <w:tcW w:w="1134" w:type="dxa"/>
            <w:shd w:val="clear" w:color="auto" w:fill="FF0000"/>
          </w:tcPr>
          <w:p w14:paraId="465D3844" w14:textId="77777777" w:rsidR="002B00BE" w:rsidRPr="00C51BE8" w:rsidRDefault="002B00BE" w:rsidP="002B00BE">
            <w:pPr>
              <w:pStyle w:val="ListParagraph"/>
              <w:ind w:left="0"/>
              <w:jc w:val="center"/>
              <w:rPr>
                <w:rFonts w:ascii="Arial" w:hAnsi="Arial" w:cs="Arial"/>
                <w:b/>
                <w:sz w:val="20"/>
                <w:szCs w:val="20"/>
              </w:rPr>
            </w:pPr>
          </w:p>
          <w:p w14:paraId="014459DB" w14:textId="1053100C" w:rsidR="00CC196C" w:rsidRPr="00C51BE8" w:rsidRDefault="00A5742A" w:rsidP="00062E12">
            <w:pPr>
              <w:pStyle w:val="ListParagraph"/>
              <w:ind w:left="0"/>
              <w:jc w:val="right"/>
              <w:rPr>
                <w:rFonts w:ascii="Arial" w:hAnsi="Arial" w:cs="Arial"/>
                <w:b/>
                <w:sz w:val="20"/>
                <w:szCs w:val="20"/>
              </w:rPr>
            </w:pPr>
            <w:r>
              <w:rPr>
                <w:rFonts w:ascii="Arial" w:hAnsi="Arial" w:cs="Arial"/>
                <w:b/>
                <w:sz w:val="20"/>
                <w:szCs w:val="20"/>
              </w:rPr>
              <w:t>3.067</w:t>
            </w:r>
          </w:p>
        </w:tc>
        <w:tc>
          <w:tcPr>
            <w:tcW w:w="1559" w:type="dxa"/>
            <w:shd w:val="clear" w:color="auto" w:fill="FF0000"/>
          </w:tcPr>
          <w:p w14:paraId="3637CF2C" w14:textId="77777777" w:rsidR="002B00BE" w:rsidRPr="00C51BE8" w:rsidRDefault="002B00BE" w:rsidP="00AA4E06">
            <w:pPr>
              <w:pStyle w:val="ListParagraph"/>
              <w:ind w:left="0"/>
              <w:jc w:val="right"/>
              <w:rPr>
                <w:rFonts w:ascii="Arial" w:hAnsi="Arial" w:cs="Arial"/>
                <w:b/>
                <w:sz w:val="20"/>
                <w:szCs w:val="20"/>
              </w:rPr>
            </w:pPr>
          </w:p>
          <w:p w14:paraId="16138FB3" w14:textId="3096BC91" w:rsidR="00CC196C" w:rsidRPr="00C51BE8" w:rsidRDefault="00E36AEA" w:rsidP="00DB7A58">
            <w:pPr>
              <w:pStyle w:val="ListParagraph"/>
              <w:ind w:left="0"/>
              <w:jc w:val="right"/>
              <w:rPr>
                <w:rFonts w:ascii="Arial" w:hAnsi="Arial" w:cs="Arial"/>
                <w:b/>
                <w:sz w:val="20"/>
                <w:szCs w:val="20"/>
              </w:rPr>
            </w:pPr>
            <w:r>
              <w:rPr>
                <w:rFonts w:ascii="Arial" w:hAnsi="Arial" w:cs="Arial"/>
                <w:b/>
                <w:sz w:val="20"/>
                <w:szCs w:val="20"/>
              </w:rPr>
              <w:t>47.954</w:t>
            </w:r>
            <w:r w:rsidR="00915478" w:rsidRPr="00C51BE8">
              <w:rPr>
                <w:rFonts w:ascii="Arial" w:hAnsi="Arial" w:cs="Arial"/>
                <w:b/>
                <w:sz w:val="20"/>
                <w:szCs w:val="20"/>
              </w:rPr>
              <w:t xml:space="preserve"> </w:t>
            </w:r>
          </w:p>
        </w:tc>
      </w:tr>
      <w:tr w:rsidR="00F917E9" w:rsidRPr="00BE1901" w14:paraId="4E0C2B08" w14:textId="77777777" w:rsidTr="00A5742A">
        <w:trPr>
          <w:trHeight w:val="442"/>
        </w:trPr>
        <w:tc>
          <w:tcPr>
            <w:tcW w:w="7072" w:type="dxa"/>
            <w:shd w:val="clear" w:color="auto" w:fill="DEEAF6" w:themeFill="accent1" w:themeFillTint="33"/>
          </w:tcPr>
          <w:p w14:paraId="4C84E496" w14:textId="0DA4197B" w:rsidR="00F917E9" w:rsidRPr="00C51BE8" w:rsidRDefault="00CC4635" w:rsidP="00F917E9">
            <w:pPr>
              <w:pStyle w:val="ListParagraph"/>
              <w:ind w:left="0"/>
              <w:rPr>
                <w:rFonts w:ascii="Arial" w:hAnsi="Arial" w:cs="Arial"/>
                <w:b/>
                <w:color w:val="00B050"/>
                <w:sz w:val="20"/>
                <w:szCs w:val="20"/>
              </w:rPr>
            </w:pPr>
            <w:r>
              <w:rPr>
                <w:rFonts w:ascii="Arial" w:hAnsi="Arial" w:cs="Arial"/>
                <w:b/>
                <w:sz w:val="20"/>
                <w:szCs w:val="20"/>
              </w:rPr>
              <w:t>Performance Against Plan</w:t>
            </w:r>
            <w:r w:rsidRPr="00C51BE8">
              <w:rPr>
                <w:rFonts w:ascii="Arial" w:hAnsi="Arial" w:cs="Arial"/>
                <w:b/>
                <w:color w:val="FF0000"/>
                <w:sz w:val="20"/>
                <w:szCs w:val="20"/>
              </w:rPr>
              <w:t xml:space="preserve"> DEFICIT</w:t>
            </w:r>
            <w:r w:rsidRPr="00C51BE8">
              <w:rPr>
                <w:rFonts w:ascii="Arial" w:hAnsi="Arial" w:cs="Arial"/>
                <w:b/>
                <w:sz w:val="20"/>
                <w:szCs w:val="20"/>
              </w:rPr>
              <w:t xml:space="preserve"> / </w:t>
            </w:r>
            <w:r w:rsidRPr="00C51BE8">
              <w:rPr>
                <w:rFonts w:ascii="Arial" w:hAnsi="Arial" w:cs="Arial"/>
                <w:b/>
                <w:color w:val="00B050"/>
                <w:sz w:val="20"/>
                <w:szCs w:val="20"/>
              </w:rPr>
              <w:t>(SURPLUS)</w:t>
            </w:r>
          </w:p>
        </w:tc>
        <w:tc>
          <w:tcPr>
            <w:tcW w:w="1134" w:type="dxa"/>
            <w:shd w:val="clear" w:color="auto" w:fill="00B050"/>
          </w:tcPr>
          <w:p w14:paraId="1702F9D9" w14:textId="77777777" w:rsidR="00CC4635" w:rsidRDefault="00CC4635" w:rsidP="00800C30">
            <w:pPr>
              <w:pStyle w:val="ListParagraph"/>
              <w:ind w:left="0"/>
              <w:jc w:val="right"/>
              <w:rPr>
                <w:rFonts w:ascii="Arial" w:hAnsi="Arial" w:cs="Arial"/>
                <w:b/>
                <w:sz w:val="20"/>
                <w:szCs w:val="20"/>
              </w:rPr>
            </w:pPr>
          </w:p>
          <w:p w14:paraId="04FD74EE" w14:textId="22C6E569" w:rsidR="00800C30" w:rsidRPr="00C51BE8" w:rsidRDefault="00FD7F7B" w:rsidP="00800C30">
            <w:pPr>
              <w:pStyle w:val="ListParagraph"/>
              <w:ind w:left="0"/>
              <w:jc w:val="right"/>
              <w:rPr>
                <w:rFonts w:ascii="Arial" w:hAnsi="Arial" w:cs="Arial"/>
                <w:b/>
                <w:sz w:val="20"/>
                <w:szCs w:val="20"/>
              </w:rPr>
            </w:pPr>
            <w:r>
              <w:rPr>
                <w:rFonts w:ascii="Arial" w:hAnsi="Arial" w:cs="Arial"/>
                <w:b/>
                <w:sz w:val="20"/>
                <w:szCs w:val="20"/>
              </w:rPr>
              <w:t>(</w:t>
            </w:r>
            <w:r w:rsidR="00A5742A">
              <w:rPr>
                <w:rFonts w:ascii="Arial" w:hAnsi="Arial" w:cs="Arial"/>
                <w:b/>
                <w:sz w:val="20"/>
                <w:szCs w:val="20"/>
              </w:rPr>
              <w:t>1.108</w:t>
            </w:r>
            <w:r>
              <w:rPr>
                <w:rFonts w:ascii="Arial" w:hAnsi="Arial" w:cs="Arial"/>
                <w:b/>
                <w:sz w:val="20"/>
                <w:szCs w:val="20"/>
              </w:rPr>
              <w:t>)</w:t>
            </w:r>
          </w:p>
        </w:tc>
        <w:tc>
          <w:tcPr>
            <w:tcW w:w="1559" w:type="dxa"/>
            <w:shd w:val="clear" w:color="auto" w:fill="FF0000"/>
          </w:tcPr>
          <w:p w14:paraId="0A7B8430" w14:textId="77777777" w:rsidR="00F917E9" w:rsidRPr="00C51BE8" w:rsidRDefault="00F917E9" w:rsidP="00F917E9">
            <w:pPr>
              <w:pStyle w:val="ListParagraph"/>
              <w:ind w:left="0"/>
              <w:jc w:val="right"/>
              <w:rPr>
                <w:rFonts w:ascii="Arial" w:hAnsi="Arial" w:cs="Arial"/>
                <w:b/>
                <w:sz w:val="20"/>
                <w:szCs w:val="20"/>
              </w:rPr>
            </w:pPr>
          </w:p>
          <w:p w14:paraId="3F8AE1FB" w14:textId="4B132208" w:rsidR="00F917E9" w:rsidRPr="00C51BE8" w:rsidRDefault="00A5742A" w:rsidP="00062E12">
            <w:pPr>
              <w:pStyle w:val="ListParagraph"/>
              <w:ind w:left="0"/>
              <w:jc w:val="right"/>
              <w:rPr>
                <w:rFonts w:ascii="Arial" w:hAnsi="Arial" w:cs="Arial"/>
                <w:b/>
                <w:sz w:val="20"/>
                <w:szCs w:val="20"/>
              </w:rPr>
            </w:pPr>
            <w:r>
              <w:rPr>
                <w:rFonts w:ascii="Arial" w:hAnsi="Arial" w:cs="Arial"/>
                <w:b/>
                <w:sz w:val="20"/>
                <w:szCs w:val="20"/>
              </w:rPr>
              <w:t>18.</w:t>
            </w:r>
            <w:r w:rsidR="00876729">
              <w:rPr>
                <w:rFonts w:ascii="Arial" w:hAnsi="Arial" w:cs="Arial"/>
                <w:b/>
                <w:sz w:val="20"/>
                <w:szCs w:val="20"/>
              </w:rPr>
              <w:t>7</w:t>
            </w:r>
            <w:r w:rsidR="00E36AEA">
              <w:rPr>
                <w:rFonts w:ascii="Arial" w:hAnsi="Arial" w:cs="Arial"/>
                <w:b/>
                <w:sz w:val="20"/>
                <w:szCs w:val="20"/>
              </w:rPr>
              <w:t>2</w:t>
            </w:r>
            <w:r w:rsidR="00876729">
              <w:rPr>
                <w:rFonts w:ascii="Arial" w:hAnsi="Arial" w:cs="Arial"/>
                <w:b/>
                <w:sz w:val="20"/>
                <w:szCs w:val="20"/>
              </w:rPr>
              <w:t>9</w:t>
            </w:r>
          </w:p>
        </w:tc>
      </w:tr>
    </w:tbl>
    <w:p w14:paraId="43DBAB5F" w14:textId="77777777" w:rsidR="00237483" w:rsidRPr="00E87CF3" w:rsidRDefault="00237483" w:rsidP="00F917E9">
      <w:pPr>
        <w:spacing w:after="0" w:line="240" w:lineRule="auto"/>
        <w:rPr>
          <w:rFonts w:ascii="Arial" w:hAnsi="Arial" w:cs="Arial"/>
          <w:sz w:val="24"/>
          <w:szCs w:val="24"/>
        </w:rPr>
      </w:pPr>
    </w:p>
    <w:p w14:paraId="7D466720" w14:textId="70B16FF4" w:rsidR="001F68DB" w:rsidRDefault="0077476F" w:rsidP="006610A7">
      <w:pPr>
        <w:spacing w:after="0" w:line="240" w:lineRule="auto"/>
        <w:jc w:val="both"/>
        <w:rPr>
          <w:rFonts w:ascii="Arial" w:hAnsi="Arial" w:cs="Arial"/>
          <w:sz w:val="24"/>
          <w:szCs w:val="24"/>
        </w:rPr>
      </w:pPr>
      <w:r>
        <w:rPr>
          <w:rFonts w:ascii="Arial" w:hAnsi="Arial" w:cs="Arial"/>
          <w:sz w:val="24"/>
          <w:szCs w:val="24"/>
        </w:rPr>
        <w:t xml:space="preserve">In </w:t>
      </w:r>
      <w:r w:rsidR="00FE7C60">
        <w:rPr>
          <w:rFonts w:ascii="Arial" w:hAnsi="Arial" w:cs="Arial"/>
          <w:sz w:val="24"/>
          <w:szCs w:val="24"/>
        </w:rPr>
        <w:t>s</w:t>
      </w:r>
      <w:r>
        <w:rPr>
          <w:rFonts w:ascii="Arial" w:hAnsi="Arial" w:cs="Arial"/>
          <w:sz w:val="24"/>
          <w:szCs w:val="24"/>
        </w:rPr>
        <w:t>ummary</w:t>
      </w:r>
      <w:r w:rsidR="009715C7">
        <w:rPr>
          <w:rFonts w:ascii="Arial" w:hAnsi="Arial" w:cs="Arial"/>
          <w:sz w:val="24"/>
          <w:szCs w:val="24"/>
        </w:rPr>
        <w:t>,</w:t>
      </w:r>
      <w:r>
        <w:rPr>
          <w:rFonts w:ascii="Arial" w:hAnsi="Arial" w:cs="Arial"/>
          <w:sz w:val="24"/>
          <w:szCs w:val="24"/>
        </w:rPr>
        <w:t xml:space="preserve"> t</w:t>
      </w:r>
      <w:r w:rsidR="00062E12">
        <w:rPr>
          <w:rFonts w:ascii="Arial" w:hAnsi="Arial" w:cs="Arial"/>
          <w:sz w:val="24"/>
          <w:szCs w:val="24"/>
        </w:rPr>
        <w:t xml:space="preserve">he Month </w:t>
      </w:r>
      <w:r w:rsidR="00A5742A">
        <w:rPr>
          <w:rFonts w:ascii="Arial" w:hAnsi="Arial" w:cs="Arial"/>
          <w:sz w:val="24"/>
          <w:szCs w:val="24"/>
        </w:rPr>
        <w:t>7</w:t>
      </w:r>
      <w:r w:rsidR="001F68DB" w:rsidRPr="005A5115">
        <w:rPr>
          <w:rFonts w:ascii="Arial" w:hAnsi="Arial" w:cs="Arial"/>
          <w:sz w:val="24"/>
          <w:szCs w:val="24"/>
        </w:rPr>
        <w:t xml:space="preserve"> financial position was £</w:t>
      </w:r>
      <w:r w:rsidR="00A5742A">
        <w:rPr>
          <w:rFonts w:ascii="Arial" w:hAnsi="Arial" w:cs="Arial"/>
          <w:sz w:val="24"/>
          <w:szCs w:val="24"/>
        </w:rPr>
        <w:t>3</w:t>
      </w:r>
      <w:r w:rsidR="004051A4">
        <w:rPr>
          <w:rFonts w:ascii="Arial" w:hAnsi="Arial" w:cs="Arial"/>
          <w:sz w:val="24"/>
          <w:szCs w:val="24"/>
        </w:rPr>
        <w:t>.1</w:t>
      </w:r>
      <w:r w:rsidR="001F68DB" w:rsidRPr="005A5115">
        <w:rPr>
          <w:rFonts w:ascii="Arial" w:hAnsi="Arial" w:cs="Arial"/>
          <w:sz w:val="24"/>
          <w:szCs w:val="24"/>
        </w:rPr>
        <w:t>m overspent</w:t>
      </w:r>
      <w:r w:rsidR="004B440C">
        <w:rPr>
          <w:rFonts w:ascii="Arial" w:hAnsi="Arial" w:cs="Arial"/>
          <w:sz w:val="24"/>
          <w:szCs w:val="24"/>
        </w:rPr>
        <w:t xml:space="preserve">, this was </w:t>
      </w:r>
      <w:r w:rsidR="001F68DB" w:rsidRPr="005A5115">
        <w:rPr>
          <w:rFonts w:ascii="Arial" w:hAnsi="Arial" w:cs="Arial"/>
          <w:sz w:val="24"/>
          <w:szCs w:val="24"/>
        </w:rPr>
        <w:t>£</w:t>
      </w:r>
      <w:r w:rsidR="00A5742A">
        <w:rPr>
          <w:rFonts w:ascii="Arial" w:hAnsi="Arial" w:cs="Arial"/>
          <w:sz w:val="24"/>
          <w:szCs w:val="24"/>
        </w:rPr>
        <w:t>1.1</w:t>
      </w:r>
      <w:r w:rsidR="001F68DB" w:rsidRPr="005A5115">
        <w:rPr>
          <w:rFonts w:ascii="Arial" w:hAnsi="Arial" w:cs="Arial"/>
          <w:sz w:val="24"/>
          <w:szCs w:val="24"/>
        </w:rPr>
        <w:t xml:space="preserve">m </w:t>
      </w:r>
      <w:r w:rsidR="00A5742A">
        <w:rPr>
          <w:rFonts w:ascii="Arial" w:hAnsi="Arial" w:cs="Arial"/>
          <w:sz w:val="24"/>
          <w:szCs w:val="24"/>
        </w:rPr>
        <w:t>better</w:t>
      </w:r>
      <w:r w:rsidR="001F68DB" w:rsidRPr="005A5115">
        <w:rPr>
          <w:rFonts w:ascii="Arial" w:hAnsi="Arial" w:cs="Arial"/>
          <w:sz w:val="24"/>
          <w:szCs w:val="24"/>
        </w:rPr>
        <w:t xml:space="preserve"> than </w:t>
      </w:r>
      <w:r w:rsidR="00DB7A58">
        <w:rPr>
          <w:rFonts w:ascii="Arial" w:hAnsi="Arial" w:cs="Arial"/>
          <w:sz w:val="24"/>
          <w:szCs w:val="24"/>
        </w:rPr>
        <w:t xml:space="preserve">the </w:t>
      </w:r>
      <w:r w:rsidR="00FD7F7B">
        <w:rPr>
          <w:rFonts w:ascii="Arial" w:hAnsi="Arial" w:cs="Arial"/>
          <w:sz w:val="24"/>
          <w:szCs w:val="24"/>
        </w:rPr>
        <w:t xml:space="preserve">original </w:t>
      </w:r>
      <w:r w:rsidR="00DB7A58">
        <w:rPr>
          <w:rFonts w:ascii="Arial" w:hAnsi="Arial" w:cs="Arial"/>
          <w:sz w:val="24"/>
          <w:szCs w:val="24"/>
        </w:rPr>
        <w:t>forecast deficit for the month</w:t>
      </w:r>
      <w:r w:rsidR="00D850AC">
        <w:rPr>
          <w:rFonts w:ascii="Arial" w:hAnsi="Arial" w:cs="Arial"/>
          <w:sz w:val="24"/>
          <w:szCs w:val="24"/>
        </w:rPr>
        <w:t>.</w:t>
      </w:r>
      <w:r w:rsidR="004B560A">
        <w:rPr>
          <w:rFonts w:ascii="Arial" w:hAnsi="Arial" w:cs="Arial"/>
          <w:sz w:val="24"/>
          <w:szCs w:val="24"/>
        </w:rPr>
        <w:t xml:space="preserve"> </w:t>
      </w:r>
    </w:p>
    <w:p w14:paraId="41A1B103" w14:textId="77777777" w:rsidR="001F68DB" w:rsidRDefault="001F68DB" w:rsidP="00E87CF3">
      <w:pPr>
        <w:spacing w:after="0" w:line="240" w:lineRule="auto"/>
        <w:ind w:left="567"/>
        <w:jc w:val="both"/>
        <w:rPr>
          <w:rFonts w:ascii="Arial" w:hAnsi="Arial" w:cs="Arial"/>
          <w:sz w:val="24"/>
          <w:szCs w:val="24"/>
        </w:rPr>
      </w:pPr>
    </w:p>
    <w:p w14:paraId="7581F7DB" w14:textId="2388DADF" w:rsidR="0077476F" w:rsidRDefault="0077476F" w:rsidP="006610A7">
      <w:pPr>
        <w:spacing w:after="0" w:line="240" w:lineRule="auto"/>
        <w:jc w:val="both"/>
        <w:rPr>
          <w:rFonts w:ascii="Arial" w:hAnsi="Arial" w:cs="Arial"/>
          <w:sz w:val="24"/>
          <w:szCs w:val="24"/>
        </w:rPr>
      </w:pPr>
      <w:r w:rsidRPr="0077476F">
        <w:rPr>
          <w:rFonts w:ascii="Arial" w:hAnsi="Arial" w:cs="Arial"/>
          <w:sz w:val="24"/>
          <w:szCs w:val="24"/>
        </w:rPr>
        <w:t>The Annual Plan submitted on 28</w:t>
      </w:r>
      <w:r w:rsidR="00FE7C60" w:rsidRPr="00FE7C60">
        <w:rPr>
          <w:rFonts w:ascii="Arial" w:hAnsi="Arial" w:cs="Arial"/>
          <w:sz w:val="24"/>
          <w:szCs w:val="24"/>
          <w:vertAlign w:val="superscript"/>
        </w:rPr>
        <w:t>th</w:t>
      </w:r>
      <w:r w:rsidR="00FE7C60">
        <w:rPr>
          <w:rFonts w:ascii="Arial" w:hAnsi="Arial" w:cs="Arial"/>
          <w:sz w:val="24"/>
          <w:szCs w:val="24"/>
        </w:rPr>
        <w:t xml:space="preserve"> </w:t>
      </w:r>
      <w:r w:rsidRPr="0077476F">
        <w:rPr>
          <w:rFonts w:ascii="Arial" w:hAnsi="Arial" w:cs="Arial"/>
          <w:sz w:val="24"/>
          <w:szCs w:val="24"/>
        </w:rPr>
        <w:t>March 2024 reported a deficit of £50.1m after the delivery of £26.1m of savings. The expectation was that the in-month position would reflect a 12th of the £50.1m deficit</w:t>
      </w:r>
      <w:r w:rsidR="00062E12">
        <w:rPr>
          <w:rFonts w:ascii="Arial" w:hAnsi="Arial" w:cs="Arial"/>
          <w:sz w:val="24"/>
          <w:szCs w:val="24"/>
        </w:rPr>
        <w:t xml:space="preserve">. For Month </w:t>
      </w:r>
      <w:r w:rsidR="00876729">
        <w:rPr>
          <w:rFonts w:ascii="Arial" w:hAnsi="Arial" w:cs="Arial"/>
          <w:sz w:val="24"/>
          <w:szCs w:val="24"/>
        </w:rPr>
        <w:t>7</w:t>
      </w:r>
      <w:r w:rsidRPr="0077476F">
        <w:rPr>
          <w:rFonts w:ascii="Arial" w:hAnsi="Arial" w:cs="Arial"/>
          <w:sz w:val="24"/>
          <w:szCs w:val="24"/>
        </w:rPr>
        <w:t xml:space="preserve"> the Health Board (HB</w:t>
      </w:r>
      <w:r w:rsidR="00062E12">
        <w:rPr>
          <w:rFonts w:ascii="Arial" w:hAnsi="Arial" w:cs="Arial"/>
          <w:sz w:val="24"/>
          <w:szCs w:val="24"/>
        </w:rPr>
        <w:t>) has reported a deficit of £</w:t>
      </w:r>
      <w:r w:rsidR="00876729">
        <w:rPr>
          <w:rFonts w:ascii="Arial" w:hAnsi="Arial" w:cs="Arial"/>
          <w:sz w:val="24"/>
          <w:szCs w:val="24"/>
        </w:rPr>
        <w:t>3</w:t>
      </w:r>
      <w:r w:rsidR="004051A4">
        <w:rPr>
          <w:rFonts w:ascii="Arial" w:hAnsi="Arial" w:cs="Arial"/>
          <w:sz w:val="24"/>
          <w:szCs w:val="24"/>
        </w:rPr>
        <w:t>.1</w:t>
      </w:r>
      <w:r w:rsidRPr="0077476F">
        <w:rPr>
          <w:rFonts w:ascii="Arial" w:hAnsi="Arial" w:cs="Arial"/>
          <w:sz w:val="24"/>
          <w:szCs w:val="24"/>
        </w:rPr>
        <w:t>m against a 12th of the deficit plan of £4.2m</w:t>
      </w:r>
      <w:r w:rsidR="004B560A">
        <w:rPr>
          <w:rFonts w:ascii="Arial" w:hAnsi="Arial" w:cs="Arial"/>
          <w:sz w:val="24"/>
          <w:szCs w:val="24"/>
        </w:rPr>
        <w:t xml:space="preserve"> and is £</w:t>
      </w:r>
      <w:r w:rsidR="004051A4">
        <w:rPr>
          <w:rFonts w:ascii="Arial" w:hAnsi="Arial" w:cs="Arial"/>
          <w:sz w:val="24"/>
          <w:szCs w:val="24"/>
        </w:rPr>
        <w:t>4</w:t>
      </w:r>
      <w:r w:rsidR="00C310D1">
        <w:rPr>
          <w:rFonts w:ascii="Arial" w:hAnsi="Arial" w:cs="Arial"/>
          <w:sz w:val="24"/>
          <w:szCs w:val="24"/>
        </w:rPr>
        <w:t>8.0</w:t>
      </w:r>
      <w:r w:rsidR="004B560A">
        <w:rPr>
          <w:rFonts w:ascii="Arial" w:hAnsi="Arial" w:cs="Arial"/>
          <w:sz w:val="24"/>
          <w:szCs w:val="24"/>
        </w:rPr>
        <w:t>m overspent against cumulative deficit plan of £</w:t>
      </w:r>
      <w:r w:rsidR="00E72458">
        <w:rPr>
          <w:rFonts w:ascii="Arial" w:hAnsi="Arial" w:cs="Arial"/>
          <w:sz w:val="24"/>
          <w:szCs w:val="24"/>
        </w:rPr>
        <w:t>2</w:t>
      </w:r>
      <w:r w:rsidR="00876729">
        <w:rPr>
          <w:rFonts w:ascii="Arial" w:hAnsi="Arial" w:cs="Arial"/>
          <w:sz w:val="24"/>
          <w:szCs w:val="24"/>
        </w:rPr>
        <w:t>9</w:t>
      </w:r>
      <w:r w:rsidR="004051A4">
        <w:rPr>
          <w:rFonts w:ascii="Arial" w:hAnsi="Arial" w:cs="Arial"/>
          <w:sz w:val="24"/>
          <w:szCs w:val="24"/>
        </w:rPr>
        <w:t>.</w:t>
      </w:r>
      <w:r w:rsidR="00876729">
        <w:rPr>
          <w:rFonts w:ascii="Arial" w:hAnsi="Arial" w:cs="Arial"/>
          <w:sz w:val="24"/>
          <w:szCs w:val="24"/>
        </w:rPr>
        <w:t>2</w:t>
      </w:r>
      <w:r w:rsidR="00331279">
        <w:rPr>
          <w:rFonts w:ascii="Arial" w:hAnsi="Arial" w:cs="Arial"/>
          <w:sz w:val="24"/>
          <w:szCs w:val="24"/>
        </w:rPr>
        <w:t>m</w:t>
      </w:r>
      <w:r w:rsidR="00331279" w:rsidRPr="00BD20CB">
        <w:rPr>
          <w:rFonts w:ascii="Arial" w:hAnsi="Arial" w:cs="Arial"/>
          <w:sz w:val="24"/>
          <w:szCs w:val="24"/>
        </w:rPr>
        <w:t xml:space="preserve">. </w:t>
      </w:r>
      <w:r w:rsidRPr="00BD20CB">
        <w:rPr>
          <w:rFonts w:ascii="Arial" w:hAnsi="Arial" w:cs="Arial"/>
          <w:sz w:val="24"/>
          <w:szCs w:val="24"/>
        </w:rPr>
        <w:t>Clearly this position is unacceptable and immediate actions are being taken.</w:t>
      </w:r>
    </w:p>
    <w:p w14:paraId="5A72EAAB" w14:textId="45F7DED6" w:rsidR="004D09F2" w:rsidRDefault="004D09F2" w:rsidP="0077476F">
      <w:pPr>
        <w:spacing w:after="0" w:line="240" w:lineRule="auto"/>
        <w:ind w:left="567"/>
        <w:jc w:val="both"/>
        <w:rPr>
          <w:rFonts w:ascii="Arial" w:hAnsi="Arial" w:cs="Arial"/>
          <w:sz w:val="24"/>
          <w:szCs w:val="24"/>
        </w:rPr>
      </w:pPr>
    </w:p>
    <w:p w14:paraId="6A96C79D" w14:textId="77777777" w:rsidR="00C310D1" w:rsidRDefault="00C310D1" w:rsidP="0077476F">
      <w:pPr>
        <w:spacing w:after="0" w:line="240" w:lineRule="auto"/>
        <w:ind w:left="567"/>
        <w:jc w:val="both"/>
        <w:rPr>
          <w:rFonts w:ascii="Arial" w:hAnsi="Arial" w:cs="Arial"/>
          <w:sz w:val="24"/>
          <w:szCs w:val="24"/>
        </w:rPr>
      </w:pPr>
    </w:p>
    <w:p w14:paraId="070129CB" w14:textId="5CF9224B" w:rsidR="00511756" w:rsidRPr="007D4AFE" w:rsidRDefault="00441707" w:rsidP="00816D7D">
      <w:pPr>
        <w:pStyle w:val="ListParagraph"/>
        <w:numPr>
          <w:ilvl w:val="0"/>
          <w:numId w:val="1"/>
        </w:numPr>
        <w:spacing w:after="0" w:line="240" w:lineRule="auto"/>
        <w:ind w:left="567" w:hanging="567"/>
        <w:rPr>
          <w:rFonts w:ascii="Arial" w:hAnsi="Arial" w:cs="Arial"/>
          <w:b/>
          <w:sz w:val="24"/>
          <w:szCs w:val="24"/>
        </w:rPr>
      </w:pPr>
      <w:r w:rsidRPr="007D4AFE">
        <w:rPr>
          <w:rFonts w:ascii="Arial" w:hAnsi="Arial" w:cs="Arial"/>
          <w:b/>
          <w:sz w:val="24"/>
          <w:szCs w:val="24"/>
        </w:rPr>
        <w:t>FINANCIAL PLAN</w:t>
      </w:r>
      <w:r w:rsidR="00D72140" w:rsidRPr="007D4AFE">
        <w:rPr>
          <w:rFonts w:ascii="Arial" w:hAnsi="Arial" w:cs="Arial"/>
          <w:b/>
          <w:sz w:val="24"/>
          <w:szCs w:val="24"/>
        </w:rPr>
        <w:t xml:space="preserve"> 202</w:t>
      </w:r>
      <w:r w:rsidR="00DB7A58" w:rsidRPr="007D4AFE">
        <w:rPr>
          <w:rFonts w:ascii="Arial" w:hAnsi="Arial" w:cs="Arial"/>
          <w:b/>
          <w:sz w:val="24"/>
          <w:szCs w:val="24"/>
        </w:rPr>
        <w:t>4</w:t>
      </w:r>
      <w:r w:rsidRPr="007D4AFE">
        <w:rPr>
          <w:rFonts w:ascii="Arial" w:hAnsi="Arial" w:cs="Arial"/>
          <w:b/>
          <w:sz w:val="24"/>
          <w:szCs w:val="24"/>
        </w:rPr>
        <w:t>/2</w:t>
      </w:r>
      <w:r w:rsidR="00DB7A58" w:rsidRPr="007D4AFE">
        <w:rPr>
          <w:rFonts w:ascii="Arial" w:hAnsi="Arial" w:cs="Arial"/>
          <w:b/>
          <w:sz w:val="24"/>
          <w:szCs w:val="24"/>
        </w:rPr>
        <w:t>5</w:t>
      </w:r>
    </w:p>
    <w:p w14:paraId="1F6A699D" w14:textId="77777777" w:rsidR="00142E70" w:rsidRPr="007D4AFE" w:rsidRDefault="00142E70" w:rsidP="00142E70">
      <w:pPr>
        <w:spacing w:after="0" w:line="240" w:lineRule="auto"/>
        <w:ind w:left="567"/>
        <w:jc w:val="both"/>
        <w:rPr>
          <w:rFonts w:ascii="Arial" w:hAnsi="Arial" w:cs="Arial"/>
          <w:sz w:val="24"/>
          <w:szCs w:val="24"/>
        </w:rPr>
      </w:pPr>
      <w:r w:rsidRPr="007D4AFE">
        <w:rPr>
          <w:rFonts w:ascii="Arial" w:hAnsi="Arial" w:cs="Arial"/>
          <w:sz w:val="24"/>
          <w:szCs w:val="24"/>
        </w:rPr>
        <w:t xml:space="preserve">The Health Board (HB) submitted an Annual Plan on 28th March 2024 which reported a deficit of £50.1m. This has not been approved by WG who have requested as a minimum the HB reduces its deficit to £17m. In order to meet the £50.1m deficit plan operational savings totalling £26.1m needed to be achieved and all service areas were required to breakeven to their delegated budgets.  </w:t>
      </w:r>
    </w:p>
    <w:p w14:paraId="50626AC0" w14:textId="77777777" w:rsidR="00142E70" w:rsidRPr="007D4AFE" w:rsidRDefault="00142E70" w:rsidP="00142E70">
      <w:pPr>
        <w:spacing w:after="0" w:line="240" w:lineRule="auto"/>
        <w:ind w:left="567"/>
        <w:jc w:val="both"/>
        <w:rPr>
          <w:rFonts w:ascii="Arial" w:hAnsi="Arial" w:cs="Arial"/>
          <w:sz w:val="24"/>
          <w:szCs w:val="24"/>
        </w:rPr>
      </w:pPr>
    </w:p>
    <w:p w14:paraId="0C2F0250" w14:textId="1B3DE014" w:rsidR="007B59AE" w:rsidRPr="007D4AFE" w:rsidRDefault="00142E70" w:rsidP="004A7962">
      <w:pPr>
        <w:spacing w:after="0" w:line="240" w:lineRule="auto"/>
        <w:ind w:left="567"/>
        <w:jc w:val="both"/>
        <w:rPr>
          <w:rFonts w:ascii="Arial" w:hAnsi="Arial" w:cs="Arial"/>
          <w:sz w:val="24"/>
          <w:szCs w:val="24"/>
        </w:rPr>
      </w:pPr>
      <w:r w:rsidRPr="007D4AFE">
        <w:rPr>
          <w:rFonts w:ascii="Arial" w:hAnsi="Arial" w:cs="Arial"/>
          <w:sz w:val="24"/>
          <w:szCs w:val="24"/>
        </w:rPr>
        <w:t xml:space="preserve">Given both the in-year financial challenges and gap between the £50.1m deficit plan and the £17m control </w:t>
      </w:r>
      <w:proofErr w:type="gramStart"/>
      <w:r w:rsidRPr="007D4AFE">
        <w:rPr>
          <w:rFonts w:ascii="Arial" w:hAnsi="Arial" w:cs="Arial"/>
          <w:sz w:val="24"/>
          <w:szCs w:val="24"/>
        </w:rPr>
        <w:t>total,  the</w:t>
      </w:r>
      <w:proofErr w:type="gramEnd"/>
      <w:r w:rsidRPr="007D4AFE">
        <w:rPr>
          <w:rFonts w:ascii="Arial" w:hAnsi="Arial" w:cs="Arial"/>
          <w:sz w:val="24"/>
          <w:szCs w:val="24"/>
        </w:rPr>
        <w:t xml:space="preserve"> Health Board was asked to submit a revised Financial Assessment for 2024/25; this was presented at the Public Board on 25th September, having already gone </w:t>
      </w:r>
      <w:r w:rsidRPr="007D4AFE">
        <w:rPr>
          <w:rFonts w:ascii="Arial" w:hAnsi="Arial" w:cs="Arial"/>
          <w:sz w:val="24"/>
          <w:szCs w:val="24"/>
        </w:rPr>
        <w:lastRenderedPageBreak/>
        <w:t>through  a robust internal sign off process and was submitted to WG on 26th September.</w:t>
      </w:r>
      <w:r w:rsidR="00FD7F7B">
        <w:rPr>
          <w:rFonts w:ascii="Arial" w:hAnsi="Arial" w:cs="Arial"/>
          <w:sz w:val="24"/>
          <w:szCs w:val="24"/>
        </w:rPr>
        <w:t xml:space="preserve"> </w:t>
      </w:r>
      <w:r w:rsidRPr="007D4AFE">
        <w:rPr>
          <w:rFonts w:ascii="Arial" w:hAnsi="Arial" w:cs="Arial"/>
          <w:sz w:val="24"/>
          <w:szCs w:val="24"/>
        </w:rPr>
        <w:t>The assessment and accompanying letter summarised a high degree of confidence in the delivery of £64.1m deficit position by the 31st March 2025, with further opportunities of £13.3m giving the Health Board line of sight to £50.8m.</w:t>
      </w:r>
    </w:p>
    <w:p w14:paraId="1895047E" w14:textId="77777777" w:rsidR="00142E70" w:rsidRPr="007D4AFE" w:rsidRDefault="00142E70" w:rsidP="004A7962">
      <w:pPr>
        <w:spacing w:after="0" w:line="240" w:lineRule="auto"/>
        <w:ind w:left="567"/>
        <w:jc w:val="both"/>
        <w:rPr>
          <w:rFonts w:ascii="Arial" w:hAnsi="Arial" w:cs="Arial"/>
          <w:sz w:val="24"/>
          <w:szCs w:val="24"/>
        </w:rPr>
      </w:pPr>
    </w:p>
    <w:p w14:paraId="4DDF5EA6" w14:textId="6461C41B" w:rsidR="002E1E3E" w:rsidRPr="007D4AFE" w:rsidRDefault="00142E70" w:rsidP="00142E70">
      <w:pPr>
        <w:spacing w:after="0" w:line="240" w:lineRule="auto"/>
        <w:ind w:left="567"/>
        <w:jc w:val="both"/>
        <w:rPr>
          <w:rFonts w:ascii="Arial" w:hAnsi="Arial" w:cs="Arial"/>
          <w:sz w:val="24"/>
          <w:szCs w:val="24"/>
        </w:rPr>
      </w:pPr>
      <w:r w:rsidRPr="007D4AFE">
        <w:rPr>
          <w:rFonts w:ascii="Arial" w:hAnsi="Arial" w:cs="Arial"/>
          <w:sz w:val="24"/>
          <w:szCs w:val="24"/>
        </w:rPr>
        <w:t xml:space="preserve">A summary of the Financial Assessment and details on the position following Month 6 </w:t>
      </w:r>
      <w:r w:rsidR="00FD7F7B">
        <w:rPr>
          <w:rFonts w:ascii="Arial" w:hAnsi="Arial" w:cs="Arial"/>
          <w:sz w:val="24"/>
          <w:szCs w:val="24"/>
        </w:rPr>
        <w:t>were a</w:t>
      </w:r>
      <w:r w:rsidRPr="007D4AFE">
        <w:rPr>
          <w:rFonts w:ascii="Arial" w:hAnsi="Arial" w:cs="Arial"/>
          <w:sz w:val="24"/>
          <w:szCs w:val="24"/>
        </w:rPr>
        <w:t xml:space="preserve">lso discussed with representatives from Welsh Government (WG) and the NHS Executive (NHSE) on 9th October 2024. The risks around the delivery of the £50.8m were </w:t>
      </w:r>
      <w:proofErr w:type="gramStart"/>
      <w:r w:rsidRPr="007D4AFE">
        <w:rPr>
          <w:rFonts w:ascii="Arial" w:hAnsi="Arial" w:cs="Arial"/>
          <w:sz w:val="24"/>
          <w:szCs w:val="24"/>
        </w:rPr>
        <w:t>recognised  but</w:t>
      </w:r>
      <w:proofErr w:type="gramEnd"/>
      <w:r w:rsidRPr="007D4AFE">
        <w:rPr>
          <w:rFonts w:ascii="Arial" w:hAnsi="Arial" w:cs="Arial"/>
          <w:sz w:val="24"/>
          <w:szCs w:val="24"/>
        </w:rPr>
        <w:t xml:space="preserve"> with a line of sight to £50.8m which had been presented to the Board as its meeting on 25th September, the forecast </w:t>
      </w:r>
      <w:r w:rsidR="00FD7F7B">
        <w:rPr>
          <w:rFonts w:ascii="Arial" w:hAnsi="Arial" w:cs="Arial"/>
          <w:sz w:val="24"/>
          <w:szCs w:val="24"/>
        </w:rPr>
        <w:t>for 2024/25</w:t>
      </w:r>
      <w:r w:rsidRPr="007D4AFE">
        <w:rPr>
          <w:rFonts w:ascii="Arial" w:hAnsi="Arial" w:cs="Arial"/>
          <w:sz w:val="24"/>
          <w:szCs w:val="24"/>
        </w:rPr>
        <w:t xml:space="preserve"> remains at £50.1m. </w:t>
      </w:r>
    </w:p>
    <w:p w14:paraId="40AE02A1" w14:textId="77777777" w:rsidR="002E1E3E" w:rsidRPr="007D4AFE" w:rsidRDefault="002E1E3E" w:rsidP="00142E70">
      <w:pPr>
        <w:spacing w:after="0" w:line="240" w:lineRule="auto"/>
        <w:ind w:left="567"/>
        <w:jc w:val="both"/>
        <w:rPr>
          <w:rFonts w:ascii="Arial" w:hAnsi="Arial" w:cs="Arial"/>
          <w:sz w:val="24"/>
          <w:szCs w:val="24"/>
        </w:rPr>
      </w:pPr>
    </w:p>
    <w:p w14:paraId="4995ED88" w14:textId="2FD6B134" w:rsidR="00142E70" w:rsidRPr="007D4AFE" w:rsidRDefault="00142E70" w:rsidP="00142E70">
      <w:pPr>
        <w:spacing w:after="0" w:line="240" w:lineRule="auto"/>
        <w:ind w:left="567"/>
        <w:jc w:val="both"/>
        <w:rPr>
          <w:rFonts w:ascii="Arial" w:hAnsi="Arial" w:cs="Arial"/>
          <w:sz w:val="24"/>
          <w:szCs w:val="24"/>
        </w:rPr>
      </w:pPr>
      <w:r w:rsidRPr="007D4AFE">
        <w:rPr>
          <w:rFonts w:ascii="Arial" w:hAnsi="Arial" w:cs="Arial"/>
          <w:sz w:val="24"/>
          <w:szCs w:val="24"/>
        </w:rPr>
        <w:t>WG w</w:t>
      </w:r>
      <w:r w:rsidR="009715C7">
        <w:rPr>
          <w:rFonts w:ascii="Arial" w:hAnsi="Arial" w:cs="Arial"/>
          <w:sz w:val="24"/>
          <w:szCs w:val="24"/>
        </w:rPr>
        <w:t>as</w:t>
      </w:r>
      <w:r w:rsidRPr="007D4AFE">
        <w:rPr>
          <w:rFonts w:ascii="Arial" w:hAnsi="Arial" w:cs="Arial"/>
          <w:sz w:val="24"/>
          <w:szCs w:val="24"/>
        </w:rPr>
        <w:t xml:space="preserve"> clear in the meeting on 9</w:t>
      </w:r>
      <w:r w:rsidRPr="007D4AFE">
        <w:rPr>
          <w:rFonts w:ascii="Arial" w:hAnsi="Arial" w:cs="Arial"/>
          <w:sz w:val="24"/>
          <w:szCs w:val="24"/>
          <w:vertAlign w:val="superscript"/>
        </w:rPr>
        <w:t>th</w:t>
      </w:r>
      <w:r w:rsidRPr="007D4AFE">
        <w:rPr>
          <w:rFonts w:ascii="Arial" w:hAnsi="Arial" w:cs="Arial"/>
          <w:sz w:val="24"/>
          <w:szCs w:val="24"/>
        </w:rPr>
        <w:t xml:space="preserve"> October </w:t>
      </w:r>
      <w:r w:rsidR="009715C7">
        <w:rPr>
          <w:rFonts w:ascii="Arial" w:hAnsi="Arial" w:cs="Arial"/>
          <w:sz w:val="24"/>
          <w:szCs w:val="24"/>
        </w:rPr>
        <w:t xml:space="preserve">2024 </w:t>
      </w:r>
      <w:r w:rsidRPr="007D4AFE">
        <w:rPr>
          <w:rFonts w:ascii="Arial" w:hAnsi="Arial" w:cs="Arial"/>
          <w:sz w:val="24"/>
          <w:szCs w:val="24"/>
        </w:rPr>
        <w:t xml:space="preserve">that the Health Board was required to </w:t>
      </w:r>
      <w:r w:rsidR="00052B72" w:rsidRPr="007D4AFE">
        <w:rPr>
          <w:rFonts w:ascii="Arial" w:hAnsi="Arial" w:cs="Arial"/>
          <w:sz w:val="24"/>
          <w:szCs w:val="24"/>
        </w:rPr>
        <w:t>achieve</w:t>
      </w:r>
      <w:r w:rsidRPr="007D4AFE">
        <w:rPr>
          <w:rFonts w:ascii="Arial" w:hAnsi="Arial" w:cs="Arial"/>
          <w:sz w:val="24"/>
          <w:szCs w:val="24"/>
        </w:rPr>
        <w:t xml:space="preserve"> £50.1m (or better) </w:t>
      </w:r>
      <w:r w:rsidR="00052B72" w:rsidRPr="007D4AFE">
        <w:rPr>
          <w:rFonts w:ascii="Arial" w:hAnsi="Arial" w:cs="Arial"/>
          <w:sz w:val="24"/>
          <w:szCs w:val="24"/>
        </w:rPr>
        <w:t>and</w:t>
      </w:r>
      <w:r w:rsidRPr="007D4AFE">
        <w:rPr>
          <w:rFonts w:ascii="Arial" w:hAnsi="Arial" w:cs="Arial"/>
          <w:sz w:val="24"/>
          <w:szCs w:val="24"/>
        </w:rPr>
        <w:t xml:space="preserve"> that if </w:t>
      </w:r>
      <w:r w:rsidR="009715C7">
        <w:rPr>
          <w:rFonts w:ascii="Arial" w:hAnsi="Arial" w:cs="Arial"/>
          <w:sz w:val="24"/>
          <w:szCs w:val="24"/>
        </w:rPr>
        <w:t xml:space="preserve">the Health Board was unable </w:t>
      </w:r>
      <w:r w:rsidR="00052B72" w:rsidRPr="007D4AFE">
        <w:rPr>
          <w:rFonts w:ascii="Arial" w:hAnsi="Arial" w:cs="Arial"/>
          <w:sz w:val="24"/>
          <w:szCs w:val="24"/>
        </w:rPr>
        <w:t xml:space="preserve">to deliver </w:t>
      </w:r>
      <w:r w:rsidRPr="007D4AFE">
        <w:rPr>
          <w:rFonts w:ascii="Arial" w:hAnsi="Arial" w:cs="Arial"/>
          <w:sz w:val="24"/>
          <w:szCs w:val="24"/>
        </w:rPr>
        <w:t>th</w:t>
      </w:r>
      <w:r w:rsidR="009715C7">
        <w:rPr>
          <w:rFonts w:ascii="Arial" w:hAnsi="Arial" w:cs="Arial"/>
          <w:sz w:val="24"/>
          <w:szCs w:val="24"/>
        </w:rPr>
        <w:t>e</w:t>
      </w:r>
      <w:r w:rsidRPr="007D4AFE">
        <w:rPr>
          <w:rFonts w:ascii="Arial" w:hAnsi="Arial" w:cs="Arial"/>
          <w:sz w:val="24"/>
          <w:szCs w:val="24"/>
        </w:rPr>
        <w:t xml:space="preserve"> position, </w:t>
      </w:r>
      <w:r w:rsidR="00052B72" w:rsidRPr="007D4AFE">
        <w:rPr>
          <w:rFonts w:ascii="Arial" w:hAnsi="Arial" w:cs="Arial"/>
          <w:sz w:val="24"/>
          <w:szCs w:val="24"/>
        </w:rPr>
        <w:t>WG</w:t>
      </w:r>
      <w:r w:rsidRPr="007D4AFE">
        <w:rPr>
          <w:rFonts w:ascii="Arial" w:hAnsi="Arial" w:cs="Arial"/>
          <w:sz w:val="24"/>
          <w:szCs w:val="24"/>
        </w:rPr>
        <w:t xml:space="preserve"> will </w:t>
      </w:r>
      <w:r w:rsidR="009715C7">
        <w:rPr>
          <w:rFonts w:ascii="Arial" w:hAnsi="Arial" w:cs="Arial"/>
          <w:sz w:val="24"/>
          <w:szCs w:val="24"/>
        </w:rPr>
        <w:t xml:space="preserve">insist for </w:t>
      </w:r>
      <w:r w:rsidRPr="007D4AFE">
        <w:rPr>
          <w:rFonts w:ascii="Arial" w:hAnsi="Arial" w:cs="Arial"/>
          <w:sz w:val="24"/>
          <w:szCs w:val="24"/>
        </w:rPr>
        <w:t>more options</w:t>
      </w:r>
      <w:r w:rsidR="00052B72" w:rsidRPr="007D4AFE">
        <w:rPr>
          <w:rFonts w:ascii="Arial" w:hAnsi="Arial" w:cs="Arial"/>
          <w:sz w:val="24"/>
          <w:szCs w:val="24"/>
        </w:rPr>
        <w:t xml:space="preserve"> to achieve this</w:t>
      </w:r>
      <w:r w:rsidRPr="007D4AFE">
        <w:rPr>
          <w:rFonts w:ascii="Arial" w:hAnsi="Arial" w:cs="Arial"/>
          <w:sz w:val="24"/>
          <w:szCs w:val="24"/>
        </w:rPr>
        <w:t xml:space="preserve">. </w:t>
      </w:r>
      <w:r w:rsidR="009715C7">
        <w:rPr>
          <w:rFonts w:ascii="Arial" w:hAnsi="Arial" w:cs="Arial"/>
          <w:sz w:val="24"/>
          <w:szCs w:val="24"/>
        </w:rPr>
        <w:t>D</w:t>
      </w:r>
      <w:r w:rsidRPr="007D4AFE">
        <w:rPr>
          <w:rFonts w:ascii="Arial" w:hAnsi="Arial" w:cs="Arial"/>
          <w:sz w:val="24"/>
          <w:szCs w:val="24"/>
        </w:rPr>
        <w:t>e-risking of the financial position and the full delivery of the savings identified</w:t>
      </w:r>
      <w:r w:rsidR="009715C7">
        <w:rPr>
          <w:rFonts w:ascii="Arial" w:hAnsi="Arial" w:cs="Arial"/>
          <w:sz w:val="24"/>
          <w:szCs w:val="24"/>
        </w:rPr>
        <w:t xml:space="preserve"> is essential which will be driven through the Recovery and Sustainability Board.</w:t>
      </w:r>
      <w:r w:rsidR="002E1E3E" w:rsidRPr="007D4AFE">
        <w:rPr>
          <w:rFonts w:ascii="Arial" w:hAnsi="Arial" w:cs="Arial"/>
          <w:sz w:val="24"/>
          <w:szCs w:val="24"/>
        </w:rPr>
        <w:t xml:space="preserve"> </w:t>
      </w:r>
    </w:p>
    <w:p w14:paraId="17C64CE8" w14:textId="77777777" w:rsidR="00142E70" w:rsidRPr="007D4AFE" w:rsidRDefault="00142E70" w:rsidP="00142E70">
      <w:pPr>
        <w:spacing w:after="0" w:line="240" w:lineRule="auto"/>
        <w:ind w:left="567"/>
        <w:jc w:val="both"/>
        <w:rPr>
          <w:rFonts w:ascii="Arial" w:hAnsi="Arial" w:cs="Arial"/>
          <w:sz w:val="24"/>
          <w:szCs w:val="24"/>
        </w:rPr>
      </w:pPr>
    </w:p>
    <w:p w14:paraId="084E0E64" w14:textId="7D6DE342" w:rsidR="00142E70" w:rsidRPr="007D4AFE" w:rsidRDefault="00142E70" w:rsidP="00142E70">
      <w:pPr>
        <w:spacing w:after="0" w:line="240" w:lineRule="auto"/>
        <w:ind w:left="567"/>
        <w:jc w:val="both"/>
        <w:rPr>
          <w:rFonts w:ascii="Arial" w:hAnsi="Arial" w:cs="Arial"/>
          <w:sz w:val="24"/>
          <w:szCs w:val="24"/>
        </w:rPr>
      </w:pPr>
      <w:r w:rsidRPr="007D4AFE">
        <w:rPr>
          <w:rFonts w:ascii="Arial" w:hAnsi="Arial" w:cs="Arial"/>
          <w:sz w:val="24"/>
          <w:szCs w:val="24"/>
        </w:rPr>
        <w:t>The elements of the Financial Assessment are summarised in the Table:</w:t>
      </w:r>
    </w:p>
    <w:p w14:paraId="73E702C5" w14:textId="2A056649" w:rsidR="00142E70" w:rsidRDefault="00142E70" w:rsidP="004A7962">
      <w:pPr>
        <w:spacing w:after="0" w:line="240" w:lineRule="auto"/>
        <w:ind w:left="567"/>
        <w:jc w:val="both"/>
        <w:rPr>
          <w:rFonts w:ascii="Arial" w:hAnsi="Arial" w:cs="Arial"/>
          <w:sz w:val="24"/>
          <w:szCs w:val="24"/>
        </w:rPr>
      </w:pPr>
      <w:r w:rsidRPr="007D4AFE">
        <w:rPr>
          <w:rFonts w:ascii="Arial" w:hAnsi="Arial" w:cs="Arial"/>
          <w:noProof/>
          <w:sz w:val="24"/>
          <w:szCs w:val="24"/>
        </w:rPr>
        <w:drawing>
          <wp:inline distT="0" distB="0" distL="0" distR="0" wp14:anchorId="46CCFEEE" wp14:editId="429C2A08">
            <wp:extent cx="4871085" cy="3426460"/>
            <wp:effectExtent l="0" t="0" r="5715" b="2540"/>
            <wp:docPr id="21075996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71085" cy="3426460"/>
                    </a:xfrm>
                    <a:prstGeom prst="rect">
                      <a:avLst/>
                    </a:prstGeom>
                    <a:noFill/>
                  </pic:spPr>
                </pic:pic>
              </a:graphicData>
            </a:graphic>
          </wp:inline>
        </w:drawing>
      </w:r>
    </w:p>
    <w:p w14:paraId="519A5851" w14:textId="77777777" w:rsidR="00142E70" w:rsidRDefault="00142E70" w:rsidP="004A7962">
      <w:pPr>
        <w:spacing w:after="0" w:line="240" w:lineRule="auto"/>
        <w:ind w:left="567"/>
        <w:jc w:val="both"/>
        <w:rPr>
          <w:rFonts w:ascii="Arial" w:hAnsi="Arial" w:cs="Arial"/>
          <w:sz w:val="24"/>
          <w:szCs w:val="24"/>
        </w:rPr>
      </w:pPr>
    </w:p>
    <w:p w14:paraId="6A97A1B4" w14:textId="5D0D6534" w:rsidR="007D4AFE" w:rsidRDefault="007D4AFE" w:rsidP="004A7962">
      <w:pPr>
        <w:spacing w:after="0" w:line="240" w:lineRule="auto"/>
        <w:ind w:left="567"/>
        <w:jc w:val="both"/>
        <w:rPr>
          <w:rFonts w:ascii="Arial" w:hAnsi="Arial" w:cs="Arial"/>
          <w:sz w:val="24"/>
          <w:szCs w:val="24"/>
        </w:rPr>
      </w:pPr>
      <w:r>
        <w:rPr>
          <w:rFonts w:ascii="Arial" w:hAnsi="Arial" w:cs="Arial"/>
          <w:sz w:val="24"/>
          <w:szCs w:val="24"/>
        </w:rPr>
        <w:t>Updates on the risks and achievements to date were shared as part of the Independent Member briefing on the 19</w:t>
      </w:r>
      <w:r w:rsidRPr="007D4AFE">
        <w:rPr>
          <w:rFonts w:ascii="Arial" w:hAnsi="Arial" w:cs="Arial"/>
          <w:sz w:val="24"/>
          <w:szCs w:val="24"/>
          <w:vertAlign w:val="superscript"/>
        </w:rPr>
        <w:t>th</w:t>
      </w:r>
      <w:r>
        <w:rPr>
          <w:rFonts w:ascii="Arial" w:hAnsi="Arial" w:cs="Arial"/>
          <w:sz w:val="24"/>
          <w:szCs w:val="24"/>
        </w:rPr>
        <w:t xml:space="preserve"> November </w:t>
      </w:r>
      <w:r w:rsidR="009715C7">
        <w:rPr>
          <w:rFonts w:ascii="Arial" w:hAnsi="Arial" w:cs="Arial"/>
          <w:sz w:val="24"/>
          <w:szCs w:val="24"/>
        </w:rPr>
        <w:t xml:space="preserve">2024 </w:t>
      </w:r>
      <w:r>
        <w:rPr>
          <w:rFonts w:ascii="Arial" w:hAnsi="Arial" w:cs="Arial"/>
          <w:sz w:val="24"/>
          <w:szCs w:val="24"/>
        </w:rPr>
        <w:t>and further updates</w:t>
      </w:r>
      <w:r w:rsidR="00FD7F7B">
        <w:rPr>
          <w:rFonts w:ascii="Arial" w:hAnsi="Arial" w:cs="Arial"/>
          <w:sz w:val="24"/>
          <w:szCs w:val="24"/>
        </w:rPr>
        <w:t xml:space="preserve"> </w:t>
      </w:r>
      <w:r>
        <w:rPr>
          <w:rFonts w:ascii="Arial" w:hAnsi="Arial" w:cs="Arial"/>
          <w:sz w:val="24"/>
          <w:szCs w:val="24"/>
        </w:rPr>
        <w:t xml:space="preserve">will be shared within </w:t>
      </w:r>
      <w:r w:rsidR="00FD7F7B">
        <w:rPr>
          <w:rFonts w:ascii="Arial" w:hAnsi="Arial" w:cs="Arial"/>
          <w:sz w:val="24"/>
          <w:szCs w:val="24"/>
        </w:rPr>
        <w:t>the</w:t>
      </w:r>
      <w:r>
        <w:rPr>
          <w:rFonts w:ascii="Arial" w:hAnsi="Arial" w:cs="Arial"/>
          <w:sz w:val="24"/>
          <w:szCs w:val="24"/>
        </w:rPr>
        <w:t xml:space="preserve"> Month 8</w:t>
      </w:r>
      <w:r w:rsidR="00FD7F7B">
        <w:rPr>
          <w:rFonts w:ascii="Arial" w:hAnsi="Arial" w:cs="Arial"/>
          <w:sz w:val="24"/>
          <w:szCs w:val="24"/>
        </w:rPr>
        <w:t xml:space="preserve"> report</w:t>
      </w:r>
      <w:r>
        <w:rPr>
          <w:rFonts w:ascii="Arial" w:hAnsi="Arial" w:cs="Arial"/>
          <w:sz w:val="24"/>
          <w:szCs w:val="24"/>
        </w:rPr>
        <w:t xml:space="preserve">. </w:t>
      </w:r>
    </w:p>
    <w:p w14:paraId="3D71F2CD" w14:textId="77777777" w:rsidR="007D4AFE" w:rsidRDefault="007D4AFE" w:rsidP="004A7962">
      <w:pPr>
        <w:spacing w:after="0" w:line="240" w:lineRule="auto"/>
        <w:ind w:left="567"/>
        <w:jc w:val="both"/>
        <w:rPr>
          <w:rFonts w:ascii="Arial" w:hAnsi="Arial" w:cs="Arial"/>
          <w:sz w:val="24"/>
          <w:szCs w:val="24"/>
        </w:rPr>
      </w:pPr>
    </w:p>
    <w:p w14:paraId="30B882C5" w14:textId="77777777" w:rsidR="00C310D1" w:rsidRDefault="00C310D1" w:rsidP="004A7962">
      <w:pPr>
        <w:spacing w:after="0" w:line="240" w:lineRule="auto"/>
        <w:ind w:left="567"/>
        <w:jc w:val="both"/>
        <w:rPr>
          <w:rFonts w:ascii="Arial" w:hAnsi="Arial" w:cs="Arial"/>
          <w:sz w:val="24"/>
          <w:szCs w:val="24"/>
        </w:rPr>
      </w:pPr>
    </w:p>
    <w:p w14:paraId="3566E0EB" w14:textId="3EE646D7" w:rsidR="00441707" w:rsidRPr="005A5115" w:rsidRDefault="00974B74" w:rsidP="00816D7D">
      <w:pPr>
        <w:pStyle w:val="ListParagraph"/>
        <w:numPr>
          <w:ilvl w:val="0"/>
          <w:numId w:val="1"/>
        </w:numPr>
        <w:spacing w:after="0" w:line="240" w:lineRule="auto"/>
        <w:ind w:left="567" w:hanging="567"/>
        <w:rPr>
          <w:rFonts w:ascii="Arial" w:hAnsi="Arial" w:cs="Arial"/>
          <w:b/>
          <w:sz w:val="24"/>
          <w:szCs w:val="24"/>
        </w:rPr>
      </w:pPr>
      <w:r w:rsidRPr="005A5115">
        <w:rPr>
          <w:rFonts w:ascii="Arial" w:hAnsi="Arial" w:cs="Arial"/>
          <w:b/>
          <w:sz w:val="24"/>
          <w:szCs w:val="24"/>
        </w:rPr>
        <w:t>KEY</w:t>
      </w:r>
      <w:r w:rsidR="00875626">
        <w:rPr>
          <w:rFonts w:ascii="Arial" w:hAnsi="Arial" w:cs="Arial"/>
          <w:b/>
          <w:sz w:val="24"/>
          <w:szCs w:val="24"/>
        </w:rPr>
        <w:t xml:space="preserve"> DRIVERS OF THE </w:t>
      </w:r>
      <w:r w:rsidR="00375C1E">
        <w:rPr>
          <w:rFonts w:ascii="Arial" w:hAnsi="Arial" w:cs="Arial"/>
          <w:b/>
          <w:sz w:val="24"/>
          <w:szCs w:val="24"/>
        </w:rPr>
        <w:t>IN-MONTH</w:t>
      </w:r>
      <w:r w:rsidR="00875626">
        <w:rPr>
          <w:rFonts w:ascii="Arial" w:hAnsi="Arial" w:cs="Arial"/>
          <w:b/>
          <w:sz w:val="24"/>
          <w:szCs w:val="24"/>
        </w:rPr>
        <w:t xml:space="preserve"> POSITION</w:t>
      </w:r>
    </w:p>
    <w:p w14:paraId="46CF684B" w14:textId="6BDA6F11" w:rsidR="00DE4434" w:rsidRPr="00BE1901" w:rsidRDefault="004D09F2" w:rsidP="00890D45">
      <w:pPr>
        <w:pStyle w:val="ListParagraph"/>
        <w:spacing w:after="0" w:line="240" w:lineRule="auto"/>
        <w:ind w:left="567"/>
        <w:jc w:val="both"/>
        <w:rPr>
          <w:rFonts w:ascii="Arial" w:hAnsi="Arial" w:cs="Arial"/>
          <w:sz w:val="24"/>
          <w:szCs w:val="24"/>
        </w:rPr>
      </w:pPr>
      <w:r>
        <w:rPr>
          <w:rFonts w:ascii="Arial" w:hAnsi="Arial" w:cs="Arial"/>
          <w:sz w:val="24"/>
          <w:szCs w:val="24"/>
        </w:rPr>
        <w:t>The k</w:t>
      </w:r>
      <w:r w:rsidR="00875626">
        <w:rPr>
          <w:rFonts w:ascii="Arial" w:hAnsi="Arial" w:cs="Arial"/>
          <w:sz w:val="24"/>
          <w:szCs w:val="24"/>
        </w:rPr>
        <w:t xml:space="preserve">ey drivers of the </w:t>
      </w:r>
      <w:r w:rsidR="00FE7C60">
        <w:rPr>
          <w:rFonts w:ascii="Arial" w:hAnsi="Arial" w:cs="Arial"/>
          <w:sz w:val="24"/>
          <w:szCs w:val="24"/>
        </w:rPr>
        <w:t>M</w:t>
      </w:r>
      <w:r w:rsidR="00875626">
        <w:rPr>
          <w:rFonts w:ascii="Arial" w:hAnsi="Arial" w:cs="Arial"/>
          <w:sz w:val="24"/>
          <w:szCs w:val="24"/>
        </w:rPr>
        <w:t>onth</w:t>
      </w:r>
      <w:r w:rsidR="00F46327">
        <w:rPr>
          <w:rFonts w:ascii="Arial" w:hAnsi="Arial" w:cs="Arial"/>
          <w:sz w:val="24"/>
          <w:szCs w:val="24"/>
        </w:rPr>
        <w:t xml:space="preserve"> </w:t>
      </w:r>
      <w:r w:rsidR="00876729">
        <w:rPr>
          <w:rFonts w:ascii="Arial" w:hAnsi="Arial" w:cs="Arial"/>
          <w:sz w:val="24"/>
          <w:szCs w:val="24"/>
        </w:rPr>
        <w:t>7</w:t>
      </w:r>
      <w:r w:rsidR="00165A49">
        <w:rPr>
          <w:rFonts w:ascii="Arial" w:hAnsi="Arial" w:cs="Arial"/>
          <w:sz w:val="24"/>
          <w:szCs w:val="24"/>
        </w:rPr>
        <w:t xml:space="preserve"> and</w:t>
      </w:r>
      <w:r w:rsidR="00CE1966">
        <w:rPr>
          <w:rFonts w:ascii="Arial" w:hAnsi="Arial" w:cs="Arial"/>
          <w:sz w:val="24"/>
          <w:szCs w:val="24"/>
        </w:rPr>
        <w:t xml:space="preserve"> YTD </w:t>
      </w:r>
      <w:r w:rsidR="00875626">
        <w:rPr>
          <w:rFonts w:ascii="Arial" w:hAnsi="Arial" w:cs="Arial"/>
          <w:sz w:val="24"/>
          <w:szCs w:val="24"/>
        </w:rPr>
        <w:t>position are summarised in the table</w:t>
      </w:r>
      <w:r w:rsidR="00CE1966">
        <w:rPr>
          <w:rFonts w:ascii="Arial" w:hAnsi="Arial" w:cs="Arial"/>
          <w:sz w:val="24"/>
          <w:szCs w:val="24"/>
        </w:rPr>
        <w:t>s</w:t>
      </w:r>
      <w:r w:rsidR="00875626">
        <w:rPr>
          <w:rFonts w:ascii="Arial" w:hAnsi="Arial" w:cs="Arial"/>
          <w:sz w:val="24"/>
          <w:szCs w:val="24"/>
        </w:rPr>
        <w:t xml:space="preserve"> below</w:t>
      </w:r>
      <w:r>
        <w:rPr>
          <w:rFonts w:ascii="Arial" w:hAnsi="Arial" w:cs="Arial"/>
          <w:sz w:val="24"/>
          <w:szCs w:val="24"/>
        </w:rPr>
        <w:t>.</w:t>
      </w:r>
      <w:r w:rsidR="00DE4434" w:rsidRPr="005A5115">
        <w:rPr>
          <w:rFonts w:ascii="Arial" w:hAnsi="Arial" w:cs="Arial"/>
          <w:sz w:val="24"/>
          <w:szCs w:val="24"/>
        </w:rPr>
        <w:t xml:space="preserve"> </w:t>
      </w:r>
      <w:r w:rsidR="00875626">
        <w:rPr>
          <w:rFonts w:ascii="Arial" w:hAnsi="Arial" w:cs="Arial"/>
          <w:sz w:val="24"/>
          <w:szCs w:val="24"/>
        </w:rPr>
        <w:t>Further detail at a Health</w:t>
      </w:r>
      <w:r w:rsidR="004A7962">
        <w:rPr>
          <w:rFonts w:ascii="Arial" w:hAnsi="Arial" w:cs="Arial"/>
          <w:sz w:val="24"/>
          <w:szCs w:val="24"/>
        </w:rPr>
        <w:t xml:space="preserve"> </w:t>
      </w:r>
      <w:r w:rsidR="00875626">
        <w:rPr>
          <w:rFonts w:ascii="Arial" w:hAnsi="Arial" w:cs="Arial"/>
          <w:sz w:val="24"/>
          <w:szCs w:val="24"/>
        </w:rPr>
        <w:t xml:space="preserve">Board level of expenditure on </w:t>
      </w:r>
      <w:r w:rsidR="00DE4434" w:rsidRPr="005A5115">
        <w:rPr>
          <w:rFonts w:ascii="Arial" w:hAnsi="Arial" w:cs="Arial"/>
          <w:sz w:val="24"/>
          <w:szCs w:val="24"/>
        </w:rPr>
        <w:t>Income, Pay and Non</w:t>
      </w:r>
      <w:r w:rsidR="00D00417" w:rsidRPr="005A5115">
        <w:rPr>
          <w:rFonts w:ascii="Arial" w:hAnsi="Arial" w:cs="Arial"/>
          <w:sz w:val="24"/>
          <w:szCs w:val="24"/>
        </w:rPr>
        <w:t>-</w:t>
      </w:r>
      <w:r w:rsidR="00DE4434" w:rsidRPr="005A5115">
        <w:rPr>
          <w:rFonts w:ascii="Arial" w:hAnsi="Arial" w:cs="Arial"/>
          <w:sz w:val="24"/>
          <w:szCs w:val="24"/>
        </w:rPr>
        <w:t>Pay</w:t>
      </w:r>
      <w:r w:rsidR="00435700" w:rsidRPr="005A5115">
        <w:rPr>
          <w:rFonts w:ascii="Arial" w:hAnsi="Arial" w:cs="Arial"/>
          <w:sz w:val="24"/>
          <w:szCs w:val="24"/>
        </w:rPr>
        <w:t xml:space="preserve">, </w:t>
      </w:r>
      <w:r w:rsidR="00875626">
        <w:rPr>
          <w:rFonts w:ascii="Arial" w:hAnsi="Arial" w:cs="Arial"/>
          <w:sz w:val="24"/>
          <w:szCs w:val="24"/>
        </w:rPr>
        <w:t xml:space="preserve">is </w:t>
      </w:r>
      <w:r w:rsidR="006D7712">
        <w:rPr>
          <w:rFonts w:ascii="Arial" w:hAnsi="Arial" w:cs="Arial"/>
          <w:sz w:val="24"/>
          <w:szCs w:val="24"/>
        </w:rPr>
        <w:t xml:space="preserve">also </w:t>
      </w:r>
      <w:r w:rsidR="00435700" w:rsidRPr="005A5115">
        <w:rPr>
          <w:rFonts w:ascii="Arial" w:hAnsi="Arial" w:cs="Arial"/>
          <w:sz w:val="24"/>
          <w:szCs w:val="24"/>
        </w:rPr>
        <w:t>provided in Appendix 1</w:t>
      </w:r>
      <w:r w:rsidR="00DE4434" w:rsidRPr="005A5115">
        <w:rPr>
          <w:rFonts w:ascii="Arial" w:hAnsi="Arial" w:cs="Arial"/>
          <w:sz w:val="24"/>
          <w:szCs w:val="24"/>
        </w:rPr>
        <w:t>.</w:t>
      </w:r>
    </w:p>
    <w:p w14:paraId="1DE0E5AE" w14:textId="77777777" w:rsidR="00E45702" w:rsidRDefault="00E45702" w:rsidP="000D1E5B">
      <w:pPr>
        <w:spacing w:after="0" w:line="240" w:lineRule="auto"/>
        <w:rPr>
          <w:rFonts w:ascii="Arial" w:hAnsi="Arial" w:cs="Arial"/>
          <w:strike/>
          <w:sz w:val="24"/>
          <w:szCs w:val="24"/>
        </w:rPr>
      </w:pPr>
    </w:p>
    <w:p w14:paraId="1E3F12EA" w14:textId="77777777" w:rsidR="00B80973" w:rsidRDefault="00B80973" w:rsidP="000D1E5B">
      <w:pPr>
        <w:spacing w:after="0" w:line="240" w:lineRule="auto"/>
        <w:rPr>
          <w:rFonts w:ascii="Arial" w:hAnsi="Arial" w:cs="Arial"/>
          <w:strike/>
          <w:sz w:val="24"/>
          <w:szCs w:val="24"/>
        </w:rPr>
      </w:pPr>
    </w:p>
    <w:p w14:paraId="3A535DE0" w14:textId="77777777" w:rsidR="00C310D1" w:rsidRDefault="00C310D1" w:rsidP="000D1E5B">
      <w:pPr>
        <w:spacing w:after="0" w:line="240" w:lineRule="auto"/>
        <w:rPr>
          <w:rFonts w:ascii="Arial" w:hAnsi="Arial" w:cs="Arial"/>
          <w:strike/>
          <w:sz w:val="24"/>
          <w:szCs w:val="24"/>
        </w:rPr>
      </w:pPr>
    </w:p>
    <w:p w14:paraId="54600EAE" w14:textId="77777777" w:rsidR="00B80973" w:rsidRDefault="00B80973" w:rsidP="000D1E5B">
      <w:pPr>
        <w:spacing w:after="0" w:line="240" w:lineRule="auto"/>
        <w:rPr>
          <w:rFonts w:ascii="Arial" w:hAnsi="Arial" w:cs="Arial"/>
          <w:strike/>
          <w:sz w:val="24"/>
          <w:szCs w:val="24"/>
        </w:rPr>
      </w:pPr>
    </w:p>
    <w:p w14:paraId="59B1EBF2" w14:textId="77777777" w:rsidR="00B80973" w:rsidRDefault="00B80973" w:rsidP="000D1E5B">
      <w:pPr>
        <w:spacing w:after="0" w:line="240" w:lineRule="auto"/>
        <w:rPr>
          <w:rFonts w:ascii="Arial" w:hAnsi="Arial" w:cs="Arial"/>
          <w:strike/>
          <w:sz w:val="24"/>
          <w:szCs w:val="24"/>
        </w:rPr>
      </w:pPr>
    </w:p>
    <w:p w14:paraId="66BE58E6" w14:textId="77777777" w:rsidR="00B80973" w:rsidRDefault="00B80973" w:rsidP="000D1E5B">
      <w:pPr>
        <w:spacing w:after="0" w:line="240" w:lineRule="auto"/>
        <w:rPr>
          <w:rFonts w:ascii="Arial" w:hAnsi="Arial" w:cs="Arial"/>
          <w:strike/>
          <w:sz w:val="24"/>
          <w:szCs w:val="24"/>
        </w:rPr>
      </w:pPr>
    </w:p>
    <w:p w14:paraId="5DF0E004" w14:textId="77777777" w:rsidR="00B80973" w:rsidRDefault="00B80973" w:rsidP="000D1E5B">
      <w:pPr>
        <w:spacing w:after="0" w:line="240" w:lineRule="auto"/>
        <w:rPr>
          <w:rFonts w:ascii="Arial" w:hAnsi="Arial" w:cs="Arial"/>
          <w:strike/>
          <w:sz w:val="24"/>
          <w:szCs w:val="24"/>
        </w:rPr>
      </w:pPr>
    </w:p>
    <w:p w14:paraId="252AFA51" w14:textId="77777777" w:rsidR="00B80973" w:rsidRPr="00BE1901" w:rsidRDefault="00B80973" w:rsidP="000D1E5B">
      <w:pPr>
        <w:spacing w:after="0" w:line="240" w:lineRule="auto"/>
        <w:rPr>
          <w:rFonts w:ascii="Arial" w:hAnsi="Arial" w:cs="Arial"/>
          <w:strike/>
          <w:sz w:val="24"/>
          <w:szCs w:val="24"/>
        </w:rPr>
      </w:pPr>
    </w:p>
    <w:p w14:paraId="57D81548" w14:textId="07D53CC3" w:rsidR="00DE4434" w:rsidRDefault="00875626" w:rsidP="00DE4434">
      <w:pPr>
        <w:pStyle w:val="ListParagraph"/>
        <w:numPr>
          <w:ilvl w:val="1"/>
          <w:numId w:val="1"/>
        </w:numPr>
        <w:spacing w:after="0" w:line="240" w:lineRule="auto"/>
        <w:ind w:left="993"/>
        <w:rPr>
          <w:rFonts w:ascii="Arial" w:hAnsi="Arial" w:cs="Arial"/>
          <w:b/>
          <w:sz w:val="24"/>
          <w:szCs w:val="24"/>
        </w:rPr>
      </w:pPr>
      <w:r>
        <w:rPr>
          <w:rFonts w:ascii="Arial" w:hAnsi="Arial" w:cs="Arial"/>
          <w:b/>
          <w:sz w:val="24"/>
          <w:szCs w:val="24"/>
        </w:rPr>
        <w:t>Key Drivers</w:t>
      </w:r>
      <w:r w:rsidRPr="00BE1901">
        <w:rPr>
          <w:rFonts w:ascii="Arial" w:hAnsi="Arial" w:cs="Arial"/>
          <w:b/>
          <w:sz w:val="24"/>
          <w:szCs w:val="24"/>
        </w:rPr>
        <w:t xml:space="preserve"> </w:t>
      </w:r>
      <w:r w:rsidR="00FE7C60">
        <w:rPr>
          <w:rFonts w:ascii="Arial" w:hAnsi="Arial" w:cs="Arial"/>
          <w:b/>
          <w:sz w:val="24"/>
          <w:szCs w:val="24"/>
        </w:rPr>
        <w:t>b</w:t>
      </w:r>
      <w:r w:rsidR="00DE4434" w:rsidRPr="00BE1901">
        <w:rPr>
          <w:rFonts w:ascii="Arial" w:hAnsi="Arial" w:cs="Arial"/>
          <w:b/>
          <w:sz w:val="24"/>
          <w:szCs w:val="24"/>
        </w:rPr>
        <w:t xml:space="preserve">y </w:t>
      </w:r>
      <w:r w:rsidR="00185DE2" w:rsidRPr="00BE1901">
        <w:rPr>
          <w:rFonts w:ascii="Arial" w:hAnsi="Arial" w:cs="Arial"/>
          <w:b/>
          <w:sz w:val="24"/>
          <w:szCs w:val="24"/>
        </w:rPr>
        <w:t>Service</w:t>
      </w:r>
      <w:r w:rsidR="00DE4434" w:rsidRPr="00BE1901">
        <w:rPr>
          <w:rFonts w:ascii="Arial" w:hAnsi="Arial" w:cs="Arial"/>
          <w:b/>
          <w:sz w:val="24"/>
          <w:szCs w:val="24"/>
        </w:rPr>
        <w:t xml:space="preserve"> Area</w:t>
      </w:r>
      <w:r w:rsidR="008A56B9">
        <w:rPr>
          <w:rFonts w:ascii="Arial" w:hAnsi="Arial" w:cs="Arial"/>
          <w:b/>
          <w:sz w:val="24"/>
          <w:szCs w:val="24"/>
        </w:rPr>
        <w:t xml:space="preserve"> </w:t>
      </w:r>
      <w:r w:rsidR="00375C1E">
        <w:rPr>
          <w:rFonts w:ascii="Arial" w:hAnsi="Arial" w:cs="Arial"/>
          <w:b/>
          <w:sz w:val="24"/>
          <w:szCs w:val="24"/>
        </w:rPr>
        <w:t>In-</w:t>
      </w:r>
      <w:r w:rsidR="008A56B9">
        <w:rPr>
          <w:rFonts w:ascii="Arial" w:hAnsi="Arial" w:cs="Arial"/>
          <w:b/>
          <w:sz w:val="24"/>
          <w:szCs w:val="24"/>
        </w:rPr>
        <w:t>Month</w:t>
      </w:r>
    </w:p>
    <w:p w14:paraId="1D2B2871" w14:textId="77777777" w:rsidR="006A429F" w:rsidRDefault="006A429F" w:rsidP="006A429F">
      <w:pPr>
        <w:pStyle w:val="ListParagraph"/>
        <w:spacing w:after="0" w:line="240" w:lineRule="auto"/>
        <w:ind w:left="993"/>
        <w:rPr>
          <w:rFonts w:ascii="Arial" w:hAnsi="Arial" w:cs="Arial"/>
          <w:b/>
          <w:sz w:val="24"/>
          <w:szCs w:val="24"/>
        </w:rPr>
      </w:pPr>
    </w:p>
    <w:p w14:paraId="51917929" w14:textId="774F3AD8" w:rsidR="004D09F2" w:rsidRDefault="00876729" w:rsidP="007D4AFE">
      <w:pPr>
        <w:pStyle w:val="ListParagraph"/>
        <w:spacing w:after="0" w:line="240" w:lineRule="auto"/>
        <w:ind w:left="1146" w:hanging="426"/>
        <w:rPr>
          <w:rFonts w:ascii="Arial" w:hAnsi="Arial" w:cs="Arial"/>
          <w:b/>
          <w:sz w:val="24"/>
          <w:szCs w:val="24"/>
        </w:rPr>
      </w:pPr>
      <w:r w:rsidRPr="00876729">
        <w:rPr>
          <w:noProof/>
        </w:rPr>
        <w:drawing>
          <wp:inline distT="0" distB="0" distL="0" distR="0" wp14:anchorId="045C6CD7" wp14:editId="11476AB5">
            <wp:extent cx="4583373" cy="3809989"/>
            <wp:effectExtent l="0" t="0" r="8255" b="635"/>
            <wp:docPr id="155327416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89654" cy="3815210"/>
                    </a:xfrm>
                    <a:prstGeom prst="rect">
                      <a:avLst/>
                    </a:prstGeom>
                    <a:noFill/>
                    <a:ln>
                      <a:noFill/>
                    </a:ln>
                  </pic:spPr>
                </pic:pic>
              </a:graphicData>
            </a:graphic>
          </wp:inline>
        </w:drawing>
      </w:r>
    </w:p>
    <w:p w14:paraId="51D3C9A3" w14:textId="77777777" w:rsidR="00736D65" w:rsidRPr="00052B72" w:rsidRDefault="00736D65" w:rsidP="00052B72">
      <w:pPr>
        <w:spacing w:after="0" w:line="240" w:lineRule="auto"/>
        <w:rPr>
          <w:rFonts w:ascii="Arial" w:hAnsi="Arial" w:cs="Arial"/>
          <w:b/>
          <w:sz w:val="24"/>
          <w:szCs w:val="24"/>
        </w:rPr>
      </w:pPr>
    </w:p>
    <w:p w14:paraId="470087E0" w14:textId="49F31E95" w:rsidR="008A56B9" w:rsidRDefault="008A56B9" w:rsidP="00DE4434">
      <w:pPr>
        <w:pStyle w:val="ListParagraph"/>
        <w:numPr>
          <w:ilvl w:val="1"/>
          <w:numId w:val="1"/>
        </w:numPr>
        <w:spacing w:after="0" w:line="240" w:lineRule="auto"/>
        <w:ind w:left="993"/>
        <w:rPr>
          <w:rFonts w:ascii="Arial" w:hAnsi="Arial" w:cs="Arial"/>
          <w:b/>
          <w:sz w:val="24"/>
          <w:szCs w:val="24"/>
        </w:rPr>
      </w:pPr>
      <w:r>
        <w:rPr>
          <w:rFonts w:ascii="Arial" w:hAnsi="Arial" w:cs="Arial"/>
          <w:b/>
          <w:sz w:val="24"/>
          <w:szCs w:val="24"/>
        </w:rPr>
        <w:t xml:space="preserve">Key Drivers </w:t>
      </w:r>
      <w:r w:rsidR="00FE7C60">
        <w:rPr>
          <w:rFonts w:ascii="Arial" w:hAnsi="Arial" w:cs="Arial"/>
          <w:b/>
          <w:sz w:val="24"/>
          <w:szCs w:val="24"/>
        </w:rPr>
        <w:t>b</w:t>
      </w:r>
      <w:r>
        <w:rPr>
          <w:rFonts w:ascii="Arial" w:hAnsi="Arial" w:cs="Arial"/>
          <w:b/>
          <w:sz w:val="24"/>
          <w:szCs w:val="24"/>
        </w:rPr>
        <w:t>y Service Area YTD</w:t>
      </w:r>
    </w:p>
    <w:p w14:paraId="74A9FCB5" w14:textId="77777777" w:rsidR="00EE1D0C" w:rsidRDefault="00EE1D0C" w:rsidP="00EE1D0C">
      <w:pPr>
        <w:pStyle w:val="ListParagraph"/>
        <w:spacing w:after="0" w:line="240" w:lineRule="auto"/>
        <w:rPr>
          <w:rFonts w:ascii="Arial" w:hAnsi="Arial" w:cs="Arial"/>
          <w:b/>
          <w:sz w:val="24"/>
          <w:szCs w:val="24"/>
        </w:rPr>
      </w:pPr>
    </w:p>
    <w:p w14:paraId="4948BCF4" w14:textId="7C055DAE" w:rsidR="006A429F" w:rsidRPr="00EE1D0C" w:rsidRDefault="00876729" w:rsidP="00EE1D0C">
      <w:pPr>
        <w:pStyle w:val="ListParagraph"/>
        <w:spacing w:after="0" w:line="240" w:lineRule="auto"/>
        <w:rPr>
          <w:rFonts w:ascii="Arial" w:hAnsi="Arial" w:cs="Arial"/>
          <w:b/>
          <w:sz w:val="24"/>
          <w:szCs w:val="24"/>
        </w:rPr>
      </w:pPr>
      <w:r w:rsidRPr="00876729">
        <w:rPr>
          <w:noProof/>
        </w:rPr>
        <w:lastRenderedPageBreak/>
        <w:drawing>
          <wp:inline distT="0" distB="0" distL="0" distR="0" wp14:anchorId="529C5D6A" wp14:editId="7696EC51">
            <wp:extent cx="4562475" cy="3987480"/>
            <wp:effectExtent l="0" t="0" r="0" b="0"/>
            <wp:docPr id="39507538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73085" cy="3996753"/>
                    </a:xfrm>
                    <a:prstGeom prst="rect">
                      <a:avLst/>
                    </a:prstGeom>
                    <a:noFill/>
                    <a:ln>
                      <a:noFill/>
                    </a:ln>
                  </pic:spPr>
                </pic:pic>
              </a:graphicData>
            </a:graphic>
          </wp:inline>
        </w:drawing>
      </w:r>
    </w:p>
    <w:p w14:paraId="3D029D68" w14:textId="77E930C0" w:rsidR="00034F67" w:rsidRDefault="00034F67" w:rsidP="00034F67">
      <w:pPr>
        <w:pStyle w:val="ListParagraph"/>
        <w:spacing w:after="0" w:line="240" w:lineRule="auto"/>
        <w:rPr>
          <w:rFonts w:ascii="Arial" w:hAnsi="Arial" w:cs="Arial"/>
          <w:b/>
          <w:sz w:val="24"/>
          <w:szCs w:val="24"/>
        </w:rPr>
      </w:pPr>
    </w:p>
    <w:p w14:paraId="15F84D2D" w14:textId="77777777" w:rsidR="00B80973" w:rsidRDefault="00B80973" w:rsidP="00034F67">
      <w:pPr>
        <w:pStyle w:val="ListParagraph"/>
        <w:spacing w:after="0" w:line="240" w:lineRule="auto"/>
        <w:rPr>
          <w:rFonts w:ascii="Arial" w:hAnsi="Arial" w:cs="Arial"/>
          <w:b/>
          <w:sz w:val="24"/>
          <w:szCs w:val="24"/>
        </w:rPr>
      </w:pPr>
    </w:p>
    <w:p w14:paraId="21251052" w14:textId="77777777" w:rsidR="00B80973" w:rsidRDefault="00B80973" w:rsidP="00034F67">
      <w:pPr>
        <w:pStyle w:val="ListParagraph"/>
        <w:spacing w:after="0" w:line="240" w:lineRule="auto"/>
        <w:rPr>
          <w:rFonts w:ascii="Arial" w:hAnsi="Arial" w:cs="Arial"/>
          <w:b/>
          <w:sz w:val="24"/>
          <w:szCs w:val="24"/>
        </w:rPr>
      </w:pPr>
    </w:p>
    <w:p w14:paraId="04594FFB" w14:textId="77777777" w:rsidR="00034F67" w:rsidRDefault="00034F67" w:rsidP="00034F67">
      <w:pPr>
        <w:pStyle w:val="ListParagraph"/>
        <w:spacing w:after="0" w:line="240" w:lineRule="auto"/>
        <w:rPr>
          <w:rFonts w:ascii="Arial" w:hAnsi="Arial" w:cs="Arial"/>
          <w:b/>
          <w:sz w:val="24"/>
          <w:szCs w:val="24"/>
        </w:rPr>
      </w:pPr>
    </w:p>
    <w:p w14:paraId="4F470F5B" w14:textId="2F72179C" w:rsidR="004D09F2" w:rsidRDefault="004D09F2" w:rsidP="006610A7">
      <w:pPr>
        <w:pStyle w:val="ListParagraph"/>
        <w:numPr>
          <w:ilvl w:val="1"/>
          <w:numId w:val="1"/>
        </w:numPr>
        <w:spacing w:after="0" w:line="240" w:lineRule="auto"/>
        <w:ind w:left="1134" w:hanging="537"/>
        <w:rPr>
          <w:rFonts w:ascii="Arial" w:hAnsi="Arial" w:cs="Arial"/>
          <w:b/>
          <w:sz w:val="24"/>
          <w:szCs w:val="24"/>
        </w:rPr>
      </w:pPr>
      <w:r>
        <w:rPr>
          <w:rFonts w:ascii="Arial" w:hAnsi="Arial" w:cs="Arial"/>
          <w:b/>
          <w:sz w:val="24"/>
          <w:szCs w:val="24"/>
        </w:rPr>
        <w:t>Summary By Expenditure Type</w:t>
      </w:r>
    </w:p>
    <w:p w14:paraId="0C4912AA" w14:textId="77777777" w:rsidR="00875626" w:rsidRDefault="00875626" w:rsidP="0077476F">
      <w:pPr>
        <w:pStyle w:val="ListParagraph"/>
        <w:spacing w:after="0" w:line="240" w:lineRule="auto"/>
        <w:ind w:left="993"/>
        <w:rPr>
          <w:rFonts w:ascii="Arial" w:hAnsi="Arial" w:cs="Arial"/>
          <w:b/>
          <w:sz w:val="24"/>
          <w:szCs w:val="24"/>
        </w:rPr>
      </w:pPr>
    </w:p>
    <w:p w14:paraId="7AD42010" w14:textId="781F1C3A" w:rsidR="00F22899" w:rsidRPr="00CE1966" w:rsidRDefault="00F22899" w:rsidP="008A32A3">
      <w:pPr>
        <w:pStyle w:val="ListParagraph"/>
        <w:numPr>
          <w:ilvl w:val="0"/>
          <w:numId w:val="9"/>
        </w:numPr>
        <w:spacing w:after="0" w:line="240" w:lineRule="auto"/>
        <w:ind w:left="1418"/>
        <w:rPr>
          <w:rFonts w:ascii="Arial" w:hAnsi="Arial" w:cs="Arial"/>
          <w:b/>
          <w:sz w:val="24"/>
          <w:szCs w:val="24"/>
        </w:rPr>
      </w:pPr>
      <w:r w:rsidRPr="00CE1966">
        <w:rPr>
          <w:rFonts w:ascii="Arial" w:hAnsi="Arial" w:cs="Arial"/>
          <w:b/>
          <w:sz w:val="24"/>
          <w:szCs w:val="24"/>
        </w:rPr>
        <w:t>Income</w:t>
      </w:r>
    </w:p>
    <w:p w14:paraId="0F6DE52B" w14:textId="77777777" w:rsidR="00DA31A3" w:rsidRPr="00DA31A3" w:rsidRDefault="00DA31A3" w:rsidP="00DA31A3">
      <w:pPr>
        <w:tabs>
          <w:tab w:val="left" w:pos="1440"/>
        </w:tabs>
        <w:spacing w:after="0" w:line="240" w:lineRule="auto"/>
        <w:ind w:left="1418"/>
        <w:jc w:val="both"/>
        <w:rPr>
          <w:rFonts w:ascii="Arial" w:eastAsia="Times New Roman" w:hAnsi="Arial" w:cs="Arial"/>
          <w:sz w:val="24"/>
          <w:szCs w:val="24"/>
        </w:rPr>
      </w:pPr>
      <w:r w:rsidRPr="00DA31A3">
        <w:rPr>
          <w:rFonts w:ascii="Arial" w:eastAsia="Times New Roman" w:hAnsi="Arial" w:cs="Arial"/>
          <w:sz w:val="24"/>
          <w:szCs w:val="24"/>
        </w:rPr>
        <w:t>The Joint Commissioning Committee (JCC) Income as a provider slightly overperformed in-month with improved activity across most specialities; the in-month overachievement was £0.15m. The YTD underachievement is £0.6m.</w:t>
      </w:r>
    </w:p>
    <w:p w14:paraId="3408B094" w14:textId="77777777" w:rsidR="00583B64" w:rsidRPr="00583B64" w:rsidRDefault="00583B64" w:rsidP="00583B64">
      <w:pPr>
        <w:tabs>
          <w:tab w:val="left" w:pos="1440"/>
        </w:tabs>
        <w:spacing w:after="0" w:line="240" w:lineRule="auto"/>
        <w:ind w:left="1418"/>
        <w:jc w:val="both"/>
        <w:rPr>
          <w:rFonts w:ascii="Arial" w:eastAsia="Times New Roman" w:hAnsi="Arial" w:cs="Arial"/>
          <w:sz w:val="24"/>
          <w:szCs w:val="24"/>
        </w:rPr>
      </w:pPr>
    </w:p>
    <w:p w14:paraId="58114E7B" w14:textId="64DF579A" w:rsidR="00C0490B" w:rsidRPr="00BD20CB" w:rsidRDefault="00583B64" w:rsidP="00C0490B">
      <w:pPr>
        <w:tabs>
          <w:tab w:val="left" w:pos="1440"/>
        </w:tabs>
        <w:spacing w:after="0" w:line="240" w:lineRule="auto"/>
        <w:ind w:left="1418"/>
        <w:jc w:val="both"/>
        <w:rPr>
          <w:rFonts w:ascii="Arial" w:eastAsia="Times New Roman" w:hAnsi="Arial" w:cs="Arial"/>
          <w:sz w:val="24"/>
          <w:szCs w:val="24"/>
        </w:rPr>
      </w:pPr>
      <w:r w:rsidRPr="00583B64">
        <w:rPr>
          <w:rFonts w:ascii="Arial" w:eastAsia="Times New Roman" w:hAnsi="Arial" w:cs="Arial"/>
          <w:sz w:val="24"/>
          <w:szCs w:val="24"/>
        </w:rPr>
        <w:t>Dental Contract Income underachieved by £0.1m in-month, with an YTD underachievement of £0.</w:t>
      </w:r>
      <w:r w:rsidR="00DA31A3" w:rsidRPr="00DA31A3">
        <w:rPr>
          <w:rFonts w:ascii="Arial" w:eastAsia="Times New Roman" w:hAnsi="Arial" w:cs="Arial"/>
          <w:sz w:val="24"/>
          <w:szCs w:val="24"/>
        </w:rPr>
        <w:t>8m.</w:t>
      </w:r>
    </w:p>
    <w:p w14:paraId="4E041C56" w14:textId="77777777" w:rsidR="00DA31A3" w:rsidRPr="00BD20CB" w:rsidRDefault="00DA31A3" w:rsidP="00DA31A3">
      <w:pPr>
        <w:tabs>
          <w:tab w:val="left" w:pos="1440"/>
        </w:tabs>
        <w:spacing w:after="0" w:line="240" w:lineRule="auto"/>
        <w:ind w:left="1418"/>
        <w:jc w:val="both"/>
        <w:rPr>
          <w:rFonts w:ascii="Arial" w:eastAsia="Times New Roman" w:hAnsi="Arial" w:cs="Arial"/>
          <w:sz w:val="24"/>
          <w:szCs w:val="24"/>
        </w:rPr>
      </w:pPr>
    </w:p>
    <w:p w14:paraId="140895D6" w14:textId="4E202BBF" w:rsidR="00F22899" w:rsidRDefault="00F22899" w:rsidP="00CF53FD">
      <w:pPr>
        <w:numPr>
          <w:ilvl w:val="0"/>
          <w:numId w:val="5"/>
        </w:numPr>
        <w:tabs>
          <w:tab w:val="left" w:pos="1440"/>
        </w:tabs>
        <w:spacing w:after="0" w:line="240" w:lineRule="auto"/>
        <w:jc w:val="both"/>
        <w:rPr>
          <w:rFonts w:ascii="Arial" w:hAnsi="Arial" w:cs="Arial"/>
          <w:b/>
          <w:sz w:val="24"/>
          <w:szCs w:val="24"/>
        </w:rPr>
      </w:pPr>
      <w:r w:rsidRPr="0077476F">
        <w:rPr>
          <w:rFonts w:ascii="Arial" w:hAnsi="Arial" w:cs="Arial"/>
          <w:b/>
          <w:sz w:val="24"/>
          <w:szCs w:val="24"/>
        </w:rPr>
        <w:t>Pay</w:t>
      </w:r>
    </w:p>
    <w:p w14:paraId="47E49714" w14:textId="4611FB6A" w:rsidR="00052B72" w:rsidRDefault="00583B64" w:rsidP="00052B72">
      <w:pPr>
        <w:pStyle w:val="ListParagraph"/>
        <w:tabs>
          <w:tab w:val="left" w:pos="1440"/>
        </w:tabs>
        <w:spacing w:after="0" w:line="240" w:lineRule="auto"/>
        <w:ind w:left="1440"/>
        <w:jc w:val="both"/>
        <w:rPr>
          <w:rFonts w:ascii="Arial" w:hAnsi="Arial" w:cs="Arial"/>
          <w:sz w:val="24"/>
          <w:szCs w:val="24"/>
        </w:rPr>
      </w:pPr>
      <w:r w:rsidRPr="00583B64">
        <w:rPr>
          <w:rFonts w:ascii="Arial" w:hAnsi="Arial" w:cs="Arial"/>
          <w:sz w:val="24"/>
          <w:szCs w:val="24"/>
        </w:rPr>
        <w:t xml:space="preserve">The Month </w:t>
      </w:r>
      <w:r w:rsidR="00DA31A3" w:rsidRPr="00DA31A3">
        <w:rPr>
          <w:rFonts w:ascii="Arial" w:hAnsi="Arial" w:cs="Arial"/>
          <w:sz w:val="24"/>
          <w:szCs w:val="24"/>
        </w:rPr>
        <w:t>7</w:t>
      </w:r>
      <w:r w:rsidRPr="00583B64">
        <w:rPr>
          <w:rFonts w:ascii="Arial" w:hAnsi="Arial" w:cs="Arial"/>
          <w:sz w:val="24"/>
          <w:szCs w:val="24"/>
        </w:rPr>
        <w:t xml:space="preserve"> pay overspend </w:t>
      </w:r>
      <w:r w:rsidR="00DA31A3" w:rsidRPr="00DA31A3">
        <w:rPr>
          <w:rFonts w:ascii="Arial" w:hAnsi="Arial" w:cs="Arial"/>
          <w:sz w:val="24"/>
          <w:szCs w:val="24"/>
        </w:rPr>
        <w:t xml:space="preserve">(after excluding the Accountancy Gain of £1.5m) </w:t>
      </w:r>
      <w:r w:rsidRPr="00583B64">
        <w:rPr>
          <w:rFonts w:ascii="Arial" w:hAnsi="Arial" w:cs="Arial"/>
          <w:sz w:val="24"/>
          <w:szCs w:val="24"/>
        </w:rPr>
        <w:t>was £0.</w:t>
      </w:r>
      <w:r w:rsidR="00DA31A3" w:rsidRPr="00DA31A3">
        <w:rPr>
          <w:rFonts w:ascii="Arial" w:hAnsi="Arial" w:cs="Arial"/>
          <w:sz w:val="24"/>
          <w:szCs w:val="24"/>
        </w:rPr>
        <w:t>5m</w:t>
      </w:r>
      <w:r w:rsidRPr="00583B64">
        <w:rPr>
          <w:rFonts w:ascii="Arial" w:hAnsi="Arial" w:cs="Arial"/>
          <w:sz w:val="24"/>
          <w:szCs w:val="24"/>
        </w:rPr>
        <w:t xml:space="preserve"> (Month </w:t>
      </w:r>
      <w:r w:rsidR="00DA31A3" w:rsidRPr="00DA31A3">
        <w:rPr>
          <w:rFonts w:ascii="Arial" w:hAnsi="Arial" w:cs="Arial"/>
          <w:sz w:val="24"/>
          <w:szCs w:val="24"/>
        </w:rPr>
        <w:t>6, £0.1m</w:t>
      </w:r>
      <w:r w:rsidRPr="00583B64">
        <w:rPr>
          <w:rFonts w:ascii="Arial" w:hAnsi="Arial" w:cs="Arial"/>
          <w:sz w:val="24"/>
          <w:szCs w:val="24"/>
        </w:rPr>
        <w:t xml:space="preserve">), this </w:t>
      </w:r>
      <w:r w:rsidR="00DA31A3" w:rsidRPr="00DA31A3">
        <w:rPr>
          <w:rFonts w:ascii="Arial" w:hAnsi="Arial" w:cs="Arial"/>
          <w:sz w:val="24"/>
          <w:szCs w:val="24"/>
        </w:rPr>
        <w:t>deterioration</w:t>
      </w:r>
      <w:r w:rsidRPr="00583B64">
        <w:rPr>
          <w:rFonts w:ascii="Arial" w:hAnsi="Arial" w:cs="Arial"/>
          <w:sz w:val="24"/>
          <w:szCs w:val="24"/>
        </w:rPr>
        <w:t xml:space="preserve"> in</w:t>
      </w:r>
      <w:r w:rsidR="00DA31A3" w:rsidRPr="00DA31A3">
        <w:rPr>
          <w:rFonts w:ascii="Arial" w:hAnsi="Arial" w:cs="Arial"/>
          <w:sz w:val="24"/>
          <w:szCs w:val="24"/>
        </w:rPr>
        <w:t>-</w:t>
      </w:r>
      <w:r w:rsidRPr="00583B64">
        <w:rPr>
          <w:rFonts w:ascii="Arial" w:hAnsi="Arial" w:cs="Arial"/>
          <w:sz w:val="24"/>
          <w:szCs w:val="24"/>
        </w:rPr>
        <w:t xml:space="preserve">month was largely driven by </w:t>
      </w:r>
      <w:r w:rsidR="00DA31A3" w:rsidRPr="00DA31A3">
        <w:rPr>
          <w:rFonts w:ascii="Arial" w:hAnsi="Arial" w:cs="Arial"/>
          <w:sz w:val="24"/>
          <w:szCs w:val="24"/>
        </w:rPr>
        <w:t>the increase in variable pay across Nursing (Registered</w:t>
      </w:r>
      <w:r w:rsidRPr="00583B64">
        <w:rPr>
          <w:rFonts w:ascii="Arial" w:hAnsi="Arial" w:cs="Arial"/>
          <w:sz w:val="24"/>
          <w:szCs w:val="24"/>
        </w:rPr>
        <w:t xml:space="preserve"> and </w:t>
      </w:r>
      <w:r w:rsidR="00DA31A3" w:rsidRPr="00DA31A3">
        <w:rPr>
          <w:rFonts w:ascii="Arial" w:hAnsi="Arial" w:cs="Arial"/>
          <w:sz w:val="24"/>
          <w:szCs w:val="24"/>
        </w:rPr>
        <w:t>Unregistered)</w:t>
      </w:r>
      <w:r w:rsidRPr="00583B64">
        <w:rPr>
          <w:rFonts w:ascii="Arial" w:hAnsi="Arial" w:cs="Arial"/>
          <w:sz w:val="24"/>
          <w:szCs w:val="24"/>
        </w:rPr>
        <w:t xml:space="preserve"> and Medical &amp; Dental</w:t>
      </w:r>
      <w:r w:rsidR="00DA31A3" w:rsidRPr="00DA31A3">
        <w:rPr>
          <w:rFonts w:ascii="Arial" w:hAnsi="Arial" w:cs="Arial"/>
          <w:sz w:val="24"/>
          <w:szCs w:val="24"/>
        </w:rPr>
        <w:t>.</w:t>
      </w:r>
      <w:r w:rsidRPr="00583B64">
        <w:rPr>
          <w:rFonts w:ascii="Arial" w:hAnsi="Arial" w:cs="Arial"/>
          <w:sz w:val="24"/>
          <w:szCs w:val="24"/>
        </w:rPr>
        <w:t xml:space="preserve"> The YTD pay pressures are driven by a number of factors including the continuation of staffing surge bed capacity, pressures on services across the organisation and high levels acuity, coupled with high levels of sickness.</w:t>
      </w:r>
    </w:p>
    <w:p w14:paraId="46333A46" w14:textId="77777777" w:rsidR="00DA31A3" w:rsidRDefault="00DA31A3" w:rsidP="00052B72">
      <w:pPr>
        <w:pStyle w:val="ListParagraph"/>
        <w:tabs>
          <w:tab w:val="left" w:pos="1440"/>
        </w:tabs>
        <w:spacing w:after="0" w:line="240" w:lineRule="auto"/>
        <w:ind w:left="1440"/>
        <w:jc w:val="both"/>
        <w:rPr>
          <w:rFonts w:ascii="Arial" w:hAnsi="Arial" w:cs="Arial"/>
          <w:sz w:val="24"/>
          <w:szCs w:val="24"/>
        </w:rPr>
      </w:pPr>
    </w:p>
    <w:p w14:paraId="25976D2B" w14:textId="4292782D" w:rsidR="00052B72" w:rsidRPr="00052B72" w:rsidRDefault="00052B72" w:rsidP="00052B72">
      <w:pPr>
        <w:pStyle w:val="ListParagraph"/>
        <w:numPr>
          <w:ilvl w:val="0"/>
          <w:numId w:val="5"/>
        </w:numPr>
        <w:tabs>
          <w:tab w:val="left" w:pos="1440"/>
        </w:tabs>
        <w:spacing w:after="0" w:line="240" w:lineRule="auto"/>
        <w:jc w:val="both"/>
        <w:rPr>
          <w:rFonts w:ascii="Arial" w:hAnsi="Arial" w:cs="Arial"/>
          <w:b/>
          <w:bCs/>
          <w:sz w:val="24"/>
          <w:szCs w:val="24"/>
        </w:rPr>
      </w:pPr>
      <w:r w:rsidRPr="00052B72">
        <w:rPr>
          <w:rFonts w:ascii="Arial" w:hAnsi="Arial" w:cs="Arial"/>
          <w:b/>
          <w:bCs/>
          <w:sz w:val="24"/>
          <w:szCs w:val="24"/>
        </w:rPr>
        <w:t>Clinical Consumables</w:t>
      </w:r>
    </w:p>
    <w:p w14:paraId="288B46A8" w14:textId="01858999" w:rsidR="00052B72" w:rsidRDefault="00052B72" w:rsidP="00052B72">
      <w:pPr>
        <w:pStyle w:val="ListParagraph"/>
        <w:tabs>
          <w:tab w:val="left" w:pos="1440"/>
        </w:tabs>
        <w:spacing w:after="0" w:line="240" w:lineRule="auto"/>
        <w:ind w:left="1440"/>
        <w:jc w:val="both"/>
        <w:rPr>
          <w:rFonts w:ascii="Arial" w:hAnsi="Arial" w:cs="Arial"/>
          <w:sz w:val="24"/>
          <w:szCs w:val="24"/>
        </w:rPr>
      </w:pPr>
      <w:r>
        <w:rPr>
          <w:rFonts w:ascii="Arial" w:hAnsi="Arial" w:cs="Arial"/>
          <w:sz w:val="24"/>
          <w:szCs w:val="24"/>
        </w:rPr>
        <w:t>(</w:t>
      </w:r>
      <w:proofErr w:type="gramStart"/>
      <w:r>
        <w:rPr>
          <w:rFonts w:ascii="Arial" w:hAnsi="Arial" w:cs="Arial"/>
          <w:sz w:val="24"/>
          <w:szCs w:val="24"/>
        </w:rPr>
        <w:t>see</w:t>
      </w:r>
      <w:proofErr w:type="gramEnd"/>
      <w:r>
        <w:rPr>
          <w:rFonts w:ascii="Arial" w:hAnsi="Arial" w:cs="Arial"/>
          <w:sz w:val="24"/>
          <w:szCs w:val="24"/>
        </w:rPr>
        <w:t xml:space="preserve"> Appendix 1)</w:t>
      </w:r>
    </w:p>
    <w:p w14:paraId="1879B88C" w14:textId="77777777" w:rsidR="00052B72" w:rsidRPr="00052B72" w:rsidRDefault="00052B72" w:rsidP="00052B72">
      <w:pPr>
        <w:pStyle w:val="ListParagraph"/>
        <w:tabs>
          <w:tab w:val="left" w:pos="1440"/>
        </w:tabs>
        <w:spacing w:after="0" w:line="240" w:lineRule="auto"/>
        <w:ind w:left="1440"/>
        <w:jc w:val="both"/>
        <w:rPr>
          <w:rFonts w:ascii="Arial" w:hAnsi="Arial" w:cs="Arial"/>
          <w:sz w:val="24"/>
          <w:szCs w:val="24"/>
        </w:rPr>
      </w:pPr>
    </w:p>
    <w:p w14:paraId="0B2FED4D" w14:textId="35F3A31B" w:rsidR="00052B72" w:rsidRPr="00052B72" w:rsidRDefault="00052B72" w:rsidP="00052B72">
      <w:pPr>
        <w:pStyle w:val="ListParagraph"/>
        <w:numPr>
          <w:ilvl w:val="0"/>
          <w:numId w:val="5"/>
        </w:numPr>
        <w:tabs>
          <w:tab w:val="left" w:pos="1440"/>
        </w:tabs>
        <w:spacing w:after="0" w:line="240" w:lineRule="auto"/>
        <w:jc w:val="both"/>
        <w:rPr>
          <w:rFonts w:ascii="Arial" w:hAnsi="Arial" w:cs="Arial"/>
          <w:b/>
          <w:bCs/>
          <w:sz w:val="24"/>
          <w:szCs w:val="24"/>
        </w:rPr>
      </w:pPr>
      <w:r w:rsidRPr="00052B72">
        <w:rPr>
          <w:rFonts w:ascii="Arial" w:hAnsi="Arial" w:cs="Arial"/>
          <w:b/>
          <w:bCs/>
          <w:sz w:val="24"/>
          <w:szCs w:val="24"/>
        </w:rPr>
        <w:t>Prescribing</w:t>
      </w:r>
    </w:p>
    <w:p w14:paraId="36912B0B" w14:textId="05D4E5E1" w:rsidR="00052B72" w:rsidRPr="00052B72" w:rsidRDefault="00052B72" w:rsidP="00052B72">
      <w:pPr>
        <w:pStyle w:val="ListParagraph"/>
        <w:tabs>
          <w:tab w:val="left" w:pos="1440"/>
        </w:tabs>
        <w:spacing w:after="0" w:line="240" w:lineRule="auto"/>
        <w:ind w:left="1440"/>
        <w:jc w:val="both"/>
        <w:rPr>
          <w:rFonts w:ascii="Arial" w:hAnsi="Arial" w:cs="Arial"/>
          <w:sz w:val="24"/>
          <w:szCs w:val="24"/>
        </w:rPr>
      </w:pPr>
      <w:r>
        <w:rPr>
          <w:rFonts w:ascii="Arial" w:hAnsi="Arial" w:cs="Arial"/>
          <w:sz w:val="24"/>
          <w:szCs w:val="24"/>
        </w:rPr>
        <w:t>(</w:t>
      </w:r>
      <w:proofErr w:type="gramStart"/>
      <w:r>
        <w:rPr>
          <w:rFonts w:ascii="Arial" w:hAnsi="Arial" w:cs="Arial"/>
          <w:sz w:val="24"/>
          <w:szCs w:val="24"/>
        </w:rPr>
        <w:t>see</w:t>
      </w:r>
      <w:proofErr w:type="gramEnd"/>
      <w:r>
        <w:rPr>
          <w:rFonts w:ascii="Arial" w:hAnsi="Arial" w:cs="Arial"/>
          <w:sz w:val="24"/>
          <w:szCs w:val="24"/>
        </w:rPr>
        <w:t xml:space="preserve"> Appendix 1)</w:t>
      </w:r>
    </w:p>
    <w:p w14:paraId="1F30B362" w14:textId="77777777" w:rsidR="004D09F2" w:rsidRDefault="004D09F2" w:rsidP="00B11A7D">
      <w:pPr>
        <w:pStyle w:val="ListParagraph"/>
        <w:spacing w:after="0" w:line="240" w:lineRule="auto"/>
        <w:ind w:left="992"/>
        <w:rPr>
          <w:rFonts w:ascii="Arial" w:hAnsi="Arial" w:cs="Arial"/>
          <w:b/>
          <w:sz w:val="24"/>
          <w:szCs w:val="24"/>
        </w:rPr>
      </w:pPr>
    </w:p>
    <w:p w14:paraId="2EBC159E" w14:textId="5623318C" w:rsidR="00906712" w:rsidRDefault="00906712" w:rsidP="00816D7D">
      <w:pPr>
        <w:pStyle w:val="ListParagraph"/>
        <w:numPr>
          <w:ilvl w:val="0"/>
          <w:numId w:val="1"/>
        </w:numPr>
        <w:spacing w:after="0" w:line="240" w:lineRule="auto"/>
        <w:ind w:left="567" w:hanging="567"/>
        <w:rPr>
          <w:rFonts w:ascii="Arial" w:hAnsi="Arial" w:cs="Arial"/>
          <w:b/>
          <w:sz w:val="24"/>
          <w:szCs w:val="24"/>
        </w:rPr>
      </w:pPr>
      <w:r w:rsidRPr="003C490E">
        <w:rPr>
          <w:rFonts w:ascii="Arial" w:hAnsi="Arial" w:cs="Arial"/>
          <w:b/>
          <w:sz w:val="24"/>
          <w:szCs w:val="24"/>
        </w:rPr>
        <w:t>SAVINGS</w:t>
      </w:r>
    </w:p>
    <w:p w14:paraId="58B44878" w14:textId="77777777" w:rsidR="002E1E3E" w:rsidRDefault="002E1E3E" w:rsidP="006D7712">
      <w:pPr>
        <w:spacing w:after="0" w:line="240" w:lineRule="auto"/>
        <w:ind w:left="567"/>
        <w:jc w:val="both"/>
        <w:rPr>
          <w:rFonts w:ascii="Arial" w:eastAsia="Times New Roman" w:hAnsi="Arial" w:cs="Arial"/>
          <w:sz w:val="24"/>
          <w:szCs w:val="24"/>
        </w:rPr>
      </w:pPr>
    </w:p>
    <w:p w14:paraId="44B845B5" w14:textId="028F90D7" w:rsidR="006610A7" w:rsidRDefault="005D1EC6" w:rsidP="006D7712">
      <w:pPr>
        <w:spacing w:after="0" w:line="240" w:lineRule="auto"/>
        <w:ind w:left="567"/>
        <w:jc w:val="both"/>
        <w:rPr>
          <w:rFonts w:ascii="Arial" w:eastAsia="Times New Roman" w:hAnsi="Arial" w:cs="Arial"/>
          <w:sz w:val="24"/>
          <w:szCs w:val="24"/>
        </w:rPr>
      </w:pPr>
      <w:r w:rsidRPr="005D1EC6">
        <w:rPr>
          <w:rFonts w:ascii="Arial" w:eastAsia="Times New Roman" w:hAnsi="Arial" w:cs="Arial"/>
          <w:sz w:val="24"/>
          <w:szCs w:val="24"/>
        </w:rPr>
        <w:t>The position reported in the M</w:t>
      </w:r>
      <w:r w:rsidR="00736D65">
        <w:rPr>
          <w:rFonts w:ascii="Arial" w:eastAsia="Times New Roman" w:hAnsi="Arial" w:cs="Arial"/>
          <w:sz w:val="24"/>
          <w:szCs w:val="24"/>
        </w:rPr>
        <w:t xml:space="preserve">onthly </w:t>
      </w:r>
      <w:r w:rsidRPr="005D1EC6">
        <w:rPr>
          <w:rFonts w:ascii="Arial" w:eastAsia="Times New Roman" w:hAnsi="Arial" w:cs="Arial"/>
          <w:sz w:val="24"/>
          <w:szCs w:val="24"/>
        </w:rPr>
        <w:t>M</w:t>
      </w:r>
      <w:r w:rsidR="00736D65">
        <w:rPr>
          <w:rFonts w:ascii="Arial" w:eastAsia="Times New Roman" w:hAnsi="Arial" w:cs="Arial"/>
          <w:sz w:val="24"/>
          <w:szCs w:val="24"/>
        </w:rPr>
        <w:t>onitoring Return (MMR)</w:t>
      </w:r>
      <w:r w:rsidRPr="005D1EC6">
        <w:rPr>
          <w:rFonts w:ascii="Arial" w:eastAsia="Times New Roman" w:hAnsi="Arial" w:cs="Arial"/>
          <w:sz w:val="24"/>
          <w:szCs w:val="24"/>
        </w:rPr>
        <w:t xml:space="preserve"> </w:t>
      </w:r>
      <w:r w:rsidR="00736D65">
        <w:rPr>
          <w:rFonts w:ascii="Arial" w:eastAsia="Times New Roman" w:hAnsi="Arial" w:cs="Arial"/>
          <w:sz w:val="24"/>
          <w:szCs w:val="24"/>
        </w:rPr>
        <w:t xml:space="preserve">only allows the reporting of </w:t>
      </w:r>
      <w:proofErr w:type="gramStart"/>
      <w:r w:rsidR="00736D65" w:rsidRPr="005D1EC6">
        <w:rPr>
          <w:rFonts w:ascii="Arial" w:eastAsia="Times New Roman" w:hAnsi="Arial" w:cs="Arial"/>
          <w:sz w:val="24"/>
          <w:szCs w:val="24"/>
        </w:rPr>
        <w:t>Green and Amber</w:t>
      </w:r>
      <w:proofErr w:type="gramEnd"/>
      <w:r w:rsidR="00736D65" w:rsidRPr="005D1EC6">
        <w:rPr>
          <w:rFonts w:ascii="Arial" w:eastAsia="Times New Roman" w:hAnsi="Arial" w:cs="Arial"/>
          <w:sz w:val="24"/>
          <w:szCs w:val="24"/>
        </w:rPr>
        <w:t xml:space="preserve"> schemes </w:t>
      </w:r>
      <w:r w:rsidR="00736D65">
        <w:rPr>
          <w:rFonts w:ascii="Arial" w:eastAsia="Times New Roman" w:hAnsi="Arial" w:cs="Arial"/>
          <w:sz w:val="24"/>
          <w:szCs w:val="24"/>
        </w:rPr>
        <w:t xml:space="preserve">and this </w:t>
      </w:r>
      <w:r w:rsidRPr="005D1EC6">
        <w:rPr>
          <w:rFonts w:ascii="Arial" w:eastAsia="Times New Roman" w:hAnsi="Arial" w:cs="Arial"/>
          <w:sz w:val="24"/>
          <w:szCs w:val="24"/>
        </w:rPr>
        <w:t>is provided in the table below:</w:t>
      </w:r>
      <w:r w:rsidR="006D7712" w:rsidRPr="006D7712">
        <w:t xml:space="preserve"> </w:t>
      </w:r>
    </w:p>
    <w:p w14:paraId="5F55BC62" w14:textId="77777777" w:rsidR="006610A7" w:rsidRPr="003C490E" w:rsidRDefault="006610A7" w:rsidP="006D7712">
      <w:pPr>
        <w:spacing w:after="0" w:line="240" w:lineRule="auto"/>
        <w:ind w:left="567"/>
        <w:jc w:val="both"/>
        <w:rPr>
          <w:rFonts w:ascii="Arial" w:eastAsia="Times New Roman" w:hAnsi="Arial" w:cs="Arial"/>
          <w:sz w:val="24"/>
          <w:szCs w:val="24"/>
        </w:rPr>
      </w:pPr>
    </w:p>
    <w:p w14:paraId="665A0589" w14:textId="39404E57" w:rsidR="00330841" w:rsidRDefault="006D7712" w:rsidP="007B59AE">
      <w:pPr>
        <w:spacing w:after="0" w:line="240" w:lineRule="auto"/>
        <w:ind w:left="720" w:hanging="153"/>
        <w:jc w:val="both"/>
        <w:rPr>
          <w:rFonts w:ascii="Arial" w:eastAsia="Times New Roman" w:hAnsi="Arial" w:cs="Arial"/>
          <w:b/>
          <w:sz w:val="24"/>
          <w:szCs w:val="24"/>
        </w:rPr>
      </w:pPr>
      <w:r>
        <w:rPr>
          <w:rFonts w:ascii="Arial" w:eastAsia="Times New Roman" w:hAnsi="Arial" w:cs="Arial"/>
          <w:b/>
          <w:sz w:val="24"/>
          <w:szCs w:val="24"/>
        </w:rPr>
        <w:t xml:space="preserve">Savings </w:t>
      </w:r>
      <w:r w:rsidR="00330841" w:rsidRPr="00330841">
        <w:rPr>
          <w:rFonts w:ascii="Arial" w:eastAsia="Times New Roman" w:hAnsi="Arial" w:cs="Arial"/>
          <w:b/>
          <w:sz w:val="24"/>
          <w:szCs w:val="24"/>
        </w:rPr>
        <w:t>Table 1</w:t>
      </w:r>
    </w:p>
    <w:p w14:paraId="3552C26A" w14:textId="40B5EB4D" w:rsidR="00583B64" w:rsidRPr="00330841" w:rsidRDefault="00DA31A3" w:rsidP="007B59AE">
      <w:pPr>
        <w:spacing w:after="0" w:line="240" w:lineRule="auto"/>
        <w:ind w:left="720" w:hanging="153"/>
        <w:jc w:val="both"/>
        <w:rPr>
          <w:rFonts w:ascii="Arial" w:eastAsia="Times New Roman" w:hAnsi="Arial" w:cs="Arial"/>
          <w:b/>
          <w:sz w:val="24"/>
          <w:szCs w:val="24"/>
        </w:rPr>
      </w:pPr>
      <w:r>
        <w:rPr>
          <w:rFonts w:ascii="Arial" w:eastAsia="Times New Roman" w:hAnsi="Arial" w:cs="Arial"/>
          <w:b/>
          <w:noProof/>
          <w:sz w:val="24"/>
          <w:szCs w:val="24"/>
        </w:rPr>
        <w:drawing>
          <wp:inline distT="0" distB="0" distL="0" distR="0" wp14:anchorId="295824B4" wp14:editId="4D9EC3D7">
            <wp:extent cx="6401435" cy="1333500"/>
            <wp:effectExtent l="0" t="0" r="0" b="0"/>
            <wp:docPr id="161601533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401435" cy="1333500"/>
                    </a:xfrm>
                    <a:prstGeom prst="rect">
                      <a:avLst/>
                    </a:prstGeom>
                    <a:noFill/>
                  </pic:spPr>
                </pic:pic>
              </a:graphicData>
            </a:graphic>
          </wp:inline>
        </w:drawing>
      </w:r>
    </w:p>
    <w:p w14:paraId="0F5F764D" w14:textId="5987FA14" w:rsidR="005D1EC6" w:rsidRPr="005D1EC6" w:rsidRDefault="005D1EC6" w:rsidP="009715C7">
      <w:pPr>
        <w:spacing w:after="0" w:line="240" w:lineRule="auto"/>
        <w:ind w:left="720" w:hanging="153"/>
        <w:jc w:val="both"/>
        <w:rPr>
          <w:rFonts w:ascii="Arial" w:eastAsia="Times New Roman" w:hAnsi="Arial" w:cs="Arial"/>
          <w:sz w:val="24"/>
          <w:szCs w:val="24"/>
        </w:rPr>
      </w:pPr>
      <w:r w:rsidRPr="005D1EC6">
        <w:t xml:space="preserve">  </w:t>
      </w:r>
      <w:r w:rsidRPr="005D1EC6">
        <w:rPr>
          <w:rFonts w:ascii="Arial" w:eastAsia="Times New Roman" w:hAnsi="Arial" w:cs="Arial"/>
          <w:sz w:val="24"/>
          <w:szCs w:val="24"/>
        </w:rPr>
        <w:t xml:space="preserve"> </w:t>
      </w:r>
    </w:p>
    <w:p w14:paraId="06CB78D1" w14:textId="2FD188EB" w:rsidR="005D1EC6" w:rsidRPr="005D1EC6" w:rsidRDefault="005D1EC6" w:rsidP="009715C7">
      <w:pPr>
        <w:spacing w:after="0" w:line="240" w:lineRule="auto"/>
        <w:ind w:left="567"/>
        <w:jc w:val="both"/>
        <w:rPr>
          <w:rFonts w:ascii="Arial" w:eastAsia="Times New Roman" w:hAnsi="Arial" w:cs="Arial"/>
          <w:sz w:val="24"/>
          <w:szCs w:val="24"/>
        </w:rPr>
      </w:pPr>
      <w:r w:rsidRPr="005D1EC6">
        <w:rPr>
          <w:rFonts w:ascii="Arial" w:eastAsia="Times New Roman" w:hAnsi="Arial" w:cs="Arial"/>
          <w:sz w:val="24"/>
          <w:szCs w:val="24"/>
        </w:rPr>
        <w:t>A summary of the total opportunities</w:t>
      </w:r>
      <w:r w:rsidR="00736D65">
        <w:rPr>
          <w:rFonts w:ascii="Arial" w:eastAsia="Times New Roman" w:hAnsi="Arial" w:cs="Arial"/>
          <w:sz w:val="24"/>
          <w:szCs w:val="24"/>
        </w:rPr>
        <w:t>, including Red Schemes</w:t>
      </w:r>
      <w:r w:rsidRPr="005D1EC6">
        <w:rPr>
          <w:rFonts w:ascii="Arial" w:eastAsia="Times New Roman" w:hAnsi="Arial" w:cs="Arial"/>
          <w:sz w:val="24"/>
          <w:szCs w:val="24"/>
        </w:rPr>
        <w:t xml:space="preserve"> at </w:t>
      </w:r>
      <w:r w:rsidR="00DA31A3">
        <w:rPr>
          <w:rFonts w:ascii="Arial" w:eastAsia="Times New Roman" w:hAnsi="Arial" w:cs="Arial"/>
          <w:sz w:val="24"/>
          <w:szCs w:val="24"/>
        </w:rPr>
        <w:t>7</w:t>
      </w:r>
      <w:r w:rsidRPr="00987CE1">
        <w:rPr>
          <w:rFonts w:ascii="Arial" w:eastAsia="Times New Roman" w:hAnsi="Arial" w:cs="Arial"/>
          <w:sz w:val="24"/>
          <w:szCs w:val="24"/>
          <w:vertAlign w:val="superscript"/>
        </w:rPr>
        <w:t>th</w:t>
      </w:r>
      <w:r w:rsidRPr="005D1EC6">
        <w:rPr>
          <w:rFonts w:ascii="Arial" w:eastAsia="Times New Roman" w:hAnsi="Arial" w:cs="Arial"/>
          <w:sz w:val="24"/>
          <w:szCs w:val="24"/>
        </w:rPr>
        <w:t xml:space="preserve"> </w:t>
      </w:r>
      <w:r w:rsidR="00DA31A3">
        <w:rPr>
          <w:rFonts w:ascii="Arial" w:eastAsia="Times New Roman" w:hAnsi="Arial" w:cs="Arial"/>
          <w:sz w:val="24"/>
          <w:szCs w:val="24"/>
        </w:rPr>
        <w:t>Novem</w:t>
      </w:r>
      <w:r w:rsidR="00583B64">
        <w:rPr>
          <w:rFonts w:ascii="Arial" w:eastAsia="Times New Roman" w:hAnsi="Arial" w:cs="Arial"/>
          <w:sz w:val="24"/>
          <w:szCs w:val="24"/>
        </w:rPr>
        <w:t>ber</w:t>
      </w:r>
      <w:r w:rsidRPr="005D1EC6">
        <w:rPr>
          <w:rFonts w:ascii="Arial" w:eastAsia="Times New Roman" w:hAnsi="Arial" w:cs="Arial"/>
          <w:sz w:val="24"/>
          <w:szCs w:val="24"/>
        </w:rPr>
        <w:t xml:space="preserve"> 2024, is provided in the table below: </w:t>
      </w:r>
    </w:p>
    <w:p w14:paraId="48148935" w14:textId="77777777" w:rsidR="00A13483" w:rsidRPr="006D7712" w:rsidRDefault="00A13483" w:rsidP="009715C7">
      <w:pPr>
        <w:spacing w:after="0" w:line="240" w:lineRule="auto"/>
        <w:ind w:left="720"/>
        <w:jc w:val="both"/>
        <w:rPr>
          <w:rFonts w:ascii="Arial" w:eastAsia="Times New Roman" w:hAnsi="Arial" w:cs="Arial"/>
          <w:sz w:val="24"/>
          <w:szCs w:val="20"/>
          <w:lang w:val="x-none"/>
        </w:rPr>
      </w:pPr>
    </w:p>
    <w:p w14:paraId="588ADF5C" w14:textId="32C598A5" w:rsidR="00F6453E" w:rsidRDefault="006D7712" w:rsidP="009715C7">
      <w:pPr>
        <w:spacing w:after="0" w:line="240" w:lineRule="auto"/>
        <w:ind w:left="567"/>
        <w:rPr>
          <w:rFonts w:ascii="Arial" w:eastAsia="Times New Roman" w:hAnsi="Arial" w:cs="Arial"/>
          <w:b/>
          <w:sz w:val="24"/>
          <w:szCs w:val="24"/>
        </w:rPr>
      </w:pPr>
      <w:r>
        <w:rPr>
          <w:rFonts w:ascii="Arial" w:eastAsia="Times New Roman" w:hAnsi="Arial" w:cs="Arial"/>
          <w:b/>
          <w:sz w:val="24"/>
          <w:szCs w:val="24"/>
        </w:rPr>
        <w:t xml:space="preserve">Savings </w:t>
      </w:r>
      <w:r w:rsidR="00330841" w:rsidRPr="00330841">
        <w:rPr>
          <w:rFonts w:ascii="Arial" w:eastAsia="Times New Roman" w:hAnsi="Arial" w:cs="Arial"/>
          <w:b/>
          <w:sz w:val="24"/>
          <w:szCs w:val="24"/>
        </w:rPr>
        <w:t>Tabl</w:t>
      </w:r>
      <w:r>
        <w:rPr>
          <w:rFonts w:ascii="Arial" w:eastAsia="Times New Roman" w:hAnsi="Arial" w:cs="Arial"/>
          <w:b/>
          <w:sz w:val="24"/>
          <w:szCs w:val="24"/>
        </w:rPr>
        <w:t xml:space="preserve">e </w:t>
      </w:r>
      <w:r w:rsidR="00330841" w:rsidRPr="00330841">
        <w:rPr>
          <w:rFonts w:ascii="Arial" w:eastAsia="Times New Roman" w:hAnsi="Arial" w:cs="Arial"/>
          <w:b/>
          <w:sz w:val="24"/>
          <w:szCs w:val="24"/>
        </w:rPr>
        <w:t>2</w:t>
      </w:r>
    </w:p>
    <w:p w14:paraId="4CA3610E" w14:textId="02062EA5" w:rsidR="005D1EC6" w:rsidRPr="00DA31A3" w:rsidRDefault="00DA31A3" w:rsidP="00DA31A3">
      <w:pPr>
        <w:ind w:left="567"/>
        <w:rPr>
          <w:rFonts w:ascii="Arial" w:eastAsia="Times New Roman" w:hAnsi="Arial" w:cs="Arial"/>
          <w:b/>
          <w:sz w:val="24"/>
          <w:szCs w:val="24"/>
        </w:rPr>
      </w:pPr>
      <w:r>
        <w:rPr>
          <w:rFonts w:ascii="Arial" w:eastAsia="Times New Roman" w:hAnsi="Arial" w:cs="Arial"/>
          <w:b/>
          <w:noProof/>
          <w:sz w:val="24"/>
          <w:szCs w:val="24"/>
        </w:rPr>
        <w:drawing>
          <wp:inline distT="0" distB="0" distL="0" distR="0" wp14:anchorId="561CC6D2" wp14:editId="4B710AD1">
            <wp:extent cx="6401435" cy="1543050"/>
            <wp:effectExtent l="0" t="0" r="0" b="0"/>
            <wp:docPr id="146150285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401435" cy="1543050"/>
                    </a:xfrm>
                    <a:prstGeom prst="rect">
                      <a:avLst/>
                    </a:prstGeom>
                    <a:noFill/>
                  </pic:spPr>
                </pic:pic>
              </a:graphicData>
            </a:graphic>
          </wp:inline>
        </w:drawing>
      </w:r>
    </w:p>
    <w:p w14:paraId="5D0A27C3" w14:textId="1CA279E0" w:rsidR="005D1EC6" w:rsidRPr="005D1EC6" w:rsidRDefault="005D1EC6" w:rsidP="0094183A">
      <w:pPr>
        <w:spacing w:after="0" w:line="240" w:lineRule="auto"/>
        <w:ind w:left="567"/>
        <w:jc w:val="both"/>
        <w:rPr>
          <w:rFonts w:ascii="Arial" w:eastAsia="Times New Roman" w:hAnsi="Arial" w:cs="Arial"/>
          <w:sz w:val="24"/>
          <w:szCs w:val="24"/>
        </w:rPr>
      </w:pPr>
      <w:r w:rsidRPr="00583B64">
        <w:rPr>
          <w:rFonts w:ascii="Arial" w:eastAsia="Times New Roman" w:hAnsi="Arial" w:cs="Arial"/>
          <w:sz w:val="24"/>
          <w:szCs w:val="24"/>
        </w:rPr>
        <w:t xml:space="preserve">The total level of opportunities </w:t>
      </w:r>
      <w:r w:rsidR="00DA31A3">
        <w:rPr>
          <w:rFonts w:ascii="Arial" w:eastAsia="Times New Roman" w:hAnsi="Arial" w:cs="Arial"/>
          <w:sz w:val="24"/>
          <w:szCs w:val="24"/>
        </w:rPr>
        <w:t xml:space="preserve">forecast in year </w:t>
      </w:r>
      <w:r w:rsidRPr="00583B64">
        <w:rPr>
          <w:rFonts w:ascii="Arial" w:eastAsia="Times New Roman" w:hAnsi="Arial" w:cs="Arial"/>
          <w:sz w:val="24"/>
          <w:szCs w:val="24"/>
        </w:rPr>
        <w:t>is £</w:t>
      </w:r>
      <w:r w:rsidR="00583B64" w:rsidRPr="00583B64">
        <w:rPr>
          <w:rFonts w:ascii="Arial" w:eastAsia="Times New Roman" w:hAnsi="Arial" w:cs="Arial"/>
          <w:sz w:val="24"/>
          <w:szCs w:val="24"/>
        </w:rPr>
        <w:t>4</w:t>
      </w:r>
      <w:r w:rsidR="00DA31A3">
        <w:rPr>
          <w:rFonts w:ascii="Arial" w:eastAsia="Times New Roman" w:hAnsi="Arial" w:cs="Arial"/>
          <w:sz w:val="24"/>
          <w:szCs w:val="24"/>
        </w:rPr>
        <w:t>7.9</w:t>
      </w:r>
      <w:r w:rsidRPr="00583B64">
        <w:rPr>
          <w:rFonts w:ascii="Arial" w:eastAsia="Times New Roman" w:hAnsi="Arial" w:cs="Arial"/>
          <w:sz w:val="24"/>
          <w:szCs w:val="24"/>
        </w:rPr>
        <w:t xml:space="preserve">m. </w:t>
      </w:r>
    </w:p>
    <w:p w14:paraId="50B8595F" w14:textId="77777777" w:rsidR="00A315BD" w:rsidRDefault="00A315BD" w:rsidP="0094183A">
      <w:pPr>
        <w:spacing w:after="0" w:line="240" w:lineRule="auto"/>
        <w:ind w:left="567"/>
        <w:jc w:val="both"/>
        <w:rPr>
          <w:rFonts w:ascii="Arial" w:eastAsia="Times New Roman" w:hAnsi="Arial" w:cs="Arial"/>
          <w:sz w:val="24"/>
          <w:szCs w:val="24"/>
        </w:rPr>
      </w:pPr>
    </w:p>
    <w:p w14:paraId="5B9102E4" w14:textId="352BB6D3" w:rsidR="00A315BD" w:rsidRPr="0058673C" w:rsidRDefault="002E1E3E" w:rsidP="00A315BD">
      <w:pPr>
        <w:spacing w:after="0" w:line="240" w:lineRule="auto"/>
        <w:ind w:left="567"/>
        <w:jc w:val="both"/>
        <w:rPr>
          <w:rFonts w:ascii="Arial" w:eastAsia="Times New Roman" w:hAnsi="Arial" w:cs="Arial"/>
          <w:sz w:val="24"/>
          <w:szCs w:val="24"/>
        </w:rPr>
      </w:pPr>
      <w:r w:rsidRPr="0058673C">
        <w:rPr>
          <w:rFonts w:ascii="Arial" w:eastAsia="Times New Roman" w:hAnsi="Arial" w:cs="Arial"/>
          <w:sz w:val="24"/>
          <w:szCs w:val="24"/>
        </w:rPr>
        <w:t xml:space="preserve">Further details on savings are provided in Appendix 3. </w:t>
      </w:r>
    </w:p>
    <w:p w14:paraId="5EE0FF96" w14:textId="77777777" w:rsidR="0067280E" w:rsidRDefault="0067280E" w:rsidP="005D1EC6">
      <w:pPr>
        <w:spacing w:after="0" w:line="240" w:lineRule="auto"/>
        <w:jc w:val="both"/>
        <w:rPr>
          <w:rFonts w:ascii="Arial" w:eastAsia="Times New Roman" w:hAnsi="Arial" w:cs="Arial"/>
          <w:b/>
          <w:i/>
          <w:sz w:val="24"/>
          <w:szCs w:val="24"/>
          <w:u w:val="single"/>
        </w:rPr>
      </w:pPr>
    </w:p>
    <w:p w14:paraId="612D2052" w14:textId="77777777" w:rsidR="009715C7" w:rsidRPr="0058673C" w:rsidRDefault="009715C7" w:rsidP="005D1EC6">
      <w:pPr>
        <w:spacing w:after="0" w:line="240" w:lineRule="auto"/>
        <w:jc w:val="both"/>
        <w:rPr>
          <w:rFonts w:ascii="Arial" w:eastAsia="Times New Roman" w:hAnsi="Arial" w:cs="Arial"/>
          <w:b/>
          <w:i/>
          <w:sz w:val="24"/>
          <w:szCs w:val="24"/>
          <w:u w:val="single"/>
        </w:rPr>
      </w:pPr>
    </w:p>
    <w:p w14:paraId="61B6062F" w14:textId="47918E50" w:rsidR="00906712" w:rsidRPr="0058673C" w:rsidRDefault="008A32A3" w:rsidP="00816D7D">
      <w:pPr>
        <w:pStyle w:val="ListParagraph"/>
        <w:numPr>
          <w:ilvl w:val="0"/>
          <w:numId w:val="1"/>
        </w:numPr>
        <w:spacing w:after="0" w:line="240" w:lineRule="auto"/>
        <w:ind w:left="567" w:hanging="567"/>
        <w:rPr>
          <w:rFonts w:ascii="Arial" w:hAnsi="Arial" w:cs="Arial"/>
          <w:b/>
          <w:sz w:val="24"/>
          <w:szCs w:val="24"/>
        </w:rPr>
      </w:pPr>
      <w:r w:rsidRPr="0058673C">
        <w:rPr>
          <w:rFonts w:ascii="Arial" w:hAnsi="Arial" w:cs="Arial"/>
          <w:b/>
          <w:sz w:val="24"/>
          <w:szCs w:val="24"/>
        </w:rPr>
        <w:t xml:space="preserve">GOVERNANCE AND </w:t>
      </w:r>
      <w:r w:rsidR="00906712" w:rsidRPr="0058673C">
        <w:rPr>
          <w:rFonts w:ascii="Arial" w:hAnsi="Arial" w:cs="Arial"/>
          <w:b/>
          <w:sz w:val="24"/>
          <w:szCs w:val="24"/>
        </w:rPr>
        <w:t>RISK</w:t>
      </w:r>
    </w:p>
    <w:p w14:paraId="1F1813F7" w14:textId="69119F2E" w:rsidR="001130AB" w:rsidRPr="0058673C" w:rsidRDefault="001130AB" w:rsidP="001130AB">
      <w:pPr>
        <w:spacing w:after="0" w:line="240" w:lineRule="auto"/>
        <w:ind w:left="567" w:right="261"/>
        <w:jc w:val="both"/>
        <w:rPr>
          <w:rFonts w:ascii="Arial" w:hAnsi="Arial" w:cs="Arial"/>
          <w:sz w:val="24"/>
          <w:szCs w:val="24"/>
        </w:rPr>
      </w:pPr>
      <w:r w:rsidRPr="0058673C">
        <w:rPr>
          <w:rFonts w:ascii="Arial" w:hAnsi="Arial" w:cs="Arial"/>
          <w:sz w:val="24"/>
          <w:szCs w:val="24"/>
        </w:rPr>
        <w:t>Two Board level financial risks:</w:t>
      </w:r>
    </w:p>
    <w:p w14:paraId="1DA7D005" w14:textId="21BFAE9F" w:rsidR="00187EF4" w:rsidRPr="0058673C" w:rsidRDefault="00187EF4" w:rsidP="001130AB">
      <w:pPr>
        <w:spacing w:after="0" w:line="240" w:lineRule="auto"/>
        <w:ind w:left="567" w:right="261"/>
        <w:jc w:val="both"/>
        <w:rPr>
          <w:rFonts w:ascii="Arial" w:hAnsi="Arial" w:cs="Arial"/>
          <w:sz w:val="24"/>
          <w:szCs w:val="24"/>
        </w:rPr>
      </w:pPr>
    </w:p>
    <w:p w14:paraId="279EA97A" w14:textId="77777777" w:rsidR="00187EF4" w:rsidRPr="0058673C" w:rsidRDefault="00187EF4" w:rsidP="00187EF4">
      <w:pPr>
        <w:pStyle w:val="ListParagraph"/>
        <w:numPr>
          <w:ilvl w:val="0"/>
          <w:numId w:val="2"/>
        </w:numPr>
        <w:spacing w:after="0" w:line="240" w:lineRule="auto"/>
        <w:ind w:right="261"/>
        <w:jc w:val="both"/>
        <w:rPr>
          <w:rFonts w:ascii="Arial" w:hAnsi="Arial" w:cs="Arial"/>
          <w:sz w:val="24"/>
          <w:szCs w:val="24"/>
        </w:rPr>
      </w:pPr>
      <w:r w:rsidRPr="0058673C">
        <w:rPr>
          <w:rFonts w:ascii="Arial" w:hAnsi="Arial" w:cs="Arial"/>
          <w:b/>
          <w:sz w:val="24"/>
          <w:szCs w:val="24"/>
        </w:rPr>
        <w:t>Achieving financial plan (HBR92)</w:t>
      </w:r>
      <w:r w:rsidRPr="0058673C">
        <w:rPr>
          <w:rFonts w:ascii="Arial" w:hAnsi="Arial" w:cs="Arial"/>
          <w:sz w:val="24"/>
          <w:szCs w:val="24"/>
        </w:rPr>
        <w:t xml:space="preserve"> with the key elements as follows: -</w:t>
      </w:r>
    </w:p>
    <w:p w14:paraId="0CD877CD" w14:textId="77777777" w:rsidR="00187EF4" w:rsidRPr="0058673C" w:rsidRDefault="00187EF4" w:rsidP="00187EF4">
      <w:pPr>
        <w:pStyle w:val="ListParagraph"/>
        <w:spacing w:after="0" w:line="240" w:lineRule="auto"/>
        <w:ind w:left="927" w:right="261"/>
        <w:jc w:val="both"/>
        <w:rPr>
          <w:rFonts w:ascii="Arial" w:hAnsi="Arial" w:cs="Arial"/>
          <w:sz w:val="24"/>
          <w:szCs w:val="24"/>
        </w:rPr>
      </w:pPr>
    </w:p>
    <w:p w14:paraId="6778BC13" w14:textId="77777777" w:rsidR="00187EF4" w:rsidRPr="0058673C" w:rsidRDefault="00187EF4" w:rsidP="00187EF4">
      <w:pPr>
        <w:pStyle w:val="ListParagraph"/>
        <w:numPr>
          <w:ilvl w:val="1"/>
          <w:numId w:val="2"/>
        </w:numPr>
        <w:spacing w:after="0" w:line="240" w:lineRule="auto"/>
        <w:ind w:right="261"/>
        <w:jc w:val="both"/>
        <w:rPr>
          <w:rFonts w:ascii="Arial" w:hAnsi="Arial" w:cs="Arial"/>
          <w:sz w:val="24"/>
          <w:szCs w:val="24"/>
        </w:rPr>
      </w:pPr>
      <w:r w:rsidRPr="0058673C">
        <w:rPr>
          <w:rFonts w:ascii="Arial" w:hAnsi="Arial" w:cs="Arial"/>
          <w:sz w:val="24"/>
          <w:szCs w:val="24"/>
        </w:rPr>
        <w:t>Risk of delivery of savings quantum</w:t>
      </w:r>
    </w:p>
    <w:p w14:paraId="1DD4257B" w14:textId="77777777" w:rsidR="00187EF4" w:rsidRPr="0058673C" w:rsidRDefault="00187EF4" w:rsidP="00187EF4">
      <w:pPr>
        <w:pStyle w:val="ListParagraph"/>
        <w:numPr>
          <w:ilvl w:val="1"/>
          <w:numId w:val="2"/>
        </w:numPr>
        <w:spacing w:after="0" w:line="240" w:lineRule="auto"/>
        <w:ind w:right="261"/>
        <w:jc w:val="both"/>
        <w:rPr>
          <w:rFonts w:ascii="Arial" w:hAnsi="Arial" w:cs="Arial"/>
          <w:sz w:val="24"/>
          <w:szCs w:val="24"/>
        </w:rPr>
      </w:pPr>
      <w:r w:rsidRPr="0058673C">
        <w:rPr>
          <w:rFonts w:ascii="Arial" w:hAnsi="Arial" w:cs="Arial"/>
          <w:sz w:val="24"/>
          <w:szCs w:val="24"/>
        </w:rPr>
        <w:t>Risk of operational overspend being in excess of funding available agreed via the Financial Plan</w:t>
      </w:r>
    </w:p>
    <w:p w14:paraId="6EAEADD5" w14:textId="77777777" w:rsidR="00187EF4" w:rsidRPr="0058673C" w:rsidRDefault="00187EF4" w:rsidP="00187EF4">
      <w:pPr>
        <w:pStyle w:val="ListParagraph"/>
        <w:numPr>
          <w:ilvl w:val="1"/>
          <w:numId w:val="2"/>
        </w:numPr>
        <w:spacing w:after="0" w:line="240" w:lineRule="auto"/>
        <w:ind w:right="261"/>
        <w:jc w:val="both"/>
        <w:rPr>
          <w:rFonts w:ascii="Arial" w:hAnsi="Arial" w:cs="Arial"/>
          <w:sz w:val="24"/>
          <w:szCs w:val="24"/>
        </w:rPr>
      </w:pPr>
      <w:r w:rsidRPr="0058673C">
        <w:rPr>
          <w:rFonts w:ascii="Arial" w:hAnsi="Arial" w:cs="Arial"/>
          <w:sz w:val="24"/>
          <w:szCs w:val="24"/>
        </w:rPr>
        <w:t>Risk of commitment of reserves (</w:t>
      </w:r>
      <w:proofErr w:type="gramStart"/>
      <w:r w:rsidRPr="0058673C">
        <w:rPr>
          <w:rFonts w:ascii="Arial" w:hAnsi="Arial" w:cs="Arial"/>
          <w:sz w:val="24"/>
          <w:szCs w:val="24"/>
        </w:rPr>
        <w:t>e.g.</w:t>
      </w:r>
      <w:proofErr w:type="gramEnd"/>
      <w:r w:rsidRPr="0058673C">
        <w:rPr>
          <w:rFonts w:ascii="Arial" w:hAnsi="Arial" w:cs="Arial"/>
          <w:sz w:val="24"/>
          <w:szCs w:val="24"/>
        </w:rPr>
        <w:t xml:space="preserve"> NICE) being above reserves available.</w:t>
      </w:r>
    </w:p>
    <w:p w14:paraId="3E4FAF87" w14:textId="4C369F3E" w:rsidR="00187EF4" w:rsidRPr="0058673C" w:rsidRDefault="00187EF4" w:rsidP="00187EF4">
      <w:pPr>
        <w:pStyle w:val="ListParagraph"/>
        <w:numPr>
          <w:ilvl w:val="1"/>
          <w:numId w:val="2"/>
        </w:numPr>
        <w:rPr>
          <w:rFonts w:ascii="Arial" w:hAnsi="Arial" w:cs="Arial"/>
          <w:sz w:val="24"/>
          <w:szCs w:val="24"/>
        </w:rPr>
      </w:pPr>
      <w:r w:rsidRPr="0058673C">
        <w:rPr>
          <w:rFonts w:ascii="Arial" w:hAnsi="Arial" w:cs="Arial"/>
          <w:sz w:val="24"/>
          <w:szCs w:val="24"/>
        </w:rPr>
        <w:t>Risk of achieving the actions</w:t>
      </w:r>
      <w:r w:rsidR="00032D8F" w:rsidRPr="0058673C">
        <w:rPr>
          <w:rFonts w:ascii="Arial" w:hAnsi="Arial" w:cs="Arial"/>
          <w:sz w:val="24"/>
          <w:szCs w:val="24"/>
        </w:rPr>
        <w:t xml:space="preserve"> and options </w:t>
      </w:r>
      <w:r w:rsidRPr="0058673C">
        <w:rPr>
          <w:rFonts w:ascii="Arial" w:hAnsi="Arial" w:cs="Arial"/>
          <w:sz w:val="24"/>
          <w:szCs w:val="24"/>
        </w:rPr>
        <w:t>outlined in the 202</w:t>
      </w:r>
      <w:r w:rsidR="005D1EC6" w:rsidRPr="0058673C">
        <w:rPr>
          <w:rFonts w:ascii="Arial" w:hAnsi="Arial" w:cs="Arial"/>
          <w:sz w:val="24"/>
          <w:szCs w:val="24"/>
        </w:rPr>
        <w:t>4</w:t>
      </w:r>
      <w:r w:rsidRPr="0058673C">
        <w:rPr>
          <w:rFonts w:ascii="Arial" w:hAnsi="Arial" w:cs="Arial"/>
          <w:sz w:val="24"/>
          <w:szCs w:val="24"/>
        </w:rPr>
        <w:t>/2</w:t>
      </w:r>
      <w:r w:rsidR="005D1EC6" w:rsidRPr="0058673C">
        <w:rPr>
          <w:rFonts w:ascii="Arial" w:hAnsi="Arial" w:cs="Arial"/>
          <w:sz w:val="24"/>
          <w:szCs w:val="24"/>
        </w:rPr>
        <w:t>5</w:t>
      </w:r>
      <w:r w:rsidR="00032D8F" w:rsidRPr="0058673C">
        <w:rPr>
          <w:rFonts w:ascii="Arial" w:hAnsi="Arial" w:cs="Arial"/>
          <w:sz w:val="24"/>
          <w:szCs w:val="24"/>
        </w:rPr>
        <w:t xml:space="preserve"> Financial Recovery &amp; Sustainability Assessment</w:t>
      </w:r>
      <w:r w:rsidRPr="0058673C">
        <w:rPr>
          <w:rFonts w:ascii="Arial" w:hAnsi="Arial" w:cs="Arial"/>
          <w:sz w:val="24"/>
          <w:szCs w:val="24"/>
        </w:rPr>
        <w:t>.</w:t>
      </w:r>
    </w:p>
    <w:p w14:paraId="120D9E4B" w14:textId="77777777" w:rsidR="00187EF4" w:rsidRPr="0058673C" w:rsidRDefault="00187EF4" w:rsidP="00187EF4">
      <w:pPr>
        <w:pStyle w:val="ListParagraph"/>
        <w:spacing w:after="0" w:line="240" w:lineRule="auto"/>
        <w:ind w:left="927" w:right="261"/>
        <w:jc w:val="both"/>
        <w:rPr>
          <w:rFonts w:ascii="Arial" w:hAnsi="Arial" w:cs="Arial"/>
          <w:sz w:val="24"/>
          <w:szCs w:val="24"/>
        </w:rPr>
      </w:pPr>
    </w:p>
    <w:p w14:paraId="4BC9275C" w14:textId="1FF814AE" w:rsidR="00BF5A64" w:rsidRPr="0058673C" w:rsidRDefault="00187EF4" w:rsidP="00187EF4">
      <w:pPr>
        <w:pStyle w:val="ListParagraph"/>
        <w:spacing w:after="0" w:line="240" w:lineRule="auto"/>
        <w:ind w:left="927" w:right="261"/>
        <w:jc w:val="both"/>
        <w:rPr>
          <w:rFonts w:ascii="Arial" w:hAnsi="Arial" w:cs="Arial"/>
          <w:sz w:val="24"/>
          <w:szCs w:val="24"/>
        </w:rPr>
      </w:pPr>
      <w:r w:rsidRPr="0058673C">
        <w:rPr>
          <w:rFonts w:ascii="Arial" w:eastAsia="Times New Roman" w:hAnsi="Arial" w:cs="Arial"/>
          <w:b/>
          <w:sz w:val="24"/>
          <w:szCs w:val="24"/>
        </w:rPr>
        <w:t xml:space="preserve">Based on the </w:t>
      </w:r>
      <w:r w:rsidR="00294852" w:rsidRPr="0058673C">
        <w:rPr>
          <w:rFonts w:ascii="Arial" w:eastAsia="Times New Roman" w:hAnsi="Arial" w:cs="Arial"/>
          <w:b/>
          <w:sz w:val="24"/>
          <w:szCs w:val="24"/>
        </w:rPr>
        <w:t xml:space="preserve">financial performance at Month </w:t>
      </w:r>
      <w:r w:rsidR="00DA31A3" w:rsidRPr="0058673C">
        <w:rPr>
          <w:rFonts w:ascii="Arial" w:eastAsia="Times New Roman" w:hAnsi="Arial" w:cs="Arial"/>
          <w:b/>
          <w:sz w:val="24"/>
          <w:szCs w:val="24"/>
        </w:rPr>
        <w:t>7</w:t>
      </w:r>
      <w:r w:rsidRPr="0058673C">
        <w:rPr>
          <w:rFonts w:ascii="Arial" w:eastAsia="Times New Roman" w:hAnsi="Arial" w:cs="Arial"/>
          <w:b/>
          <w:sz w:val="24"/>
          <w:szCs w:val="24"/>
        </w:rPr>
        <w:t xml:space="preserve">, it is proposed that the Health Board Corporate Risk Register </w:t>
      </w:r>
      <w:r w:rsidR="00294852" w:rsidRPr="0058673C">
        <w:rPr>
          <w:rFonts w:ascii="Arial" w:eastAsia="Times New Roman" w:hAnsi="Arial" w:cs="Arial"/>
          <w:b/>
          <w:sz w:val="24"/>
          <w:szCs w:val="24"/>
        </w:rPr>
        <w:t>retain the existing</w:t>
      </w:r>
      <w:r w:rsidR="00771AD8" w:rsidRPr="0058673C">
        <w:rPr>
          <w:rFonts w:ascii="Arial" w:eastAsia="Times New Roman" w:hAnsi="Arial" w:cs="Arial"/>
          <w:b/>
          <w:sz w:val="24"/>
          <w:szCs w:val="24"/>
        </w:rPr>
        <w:t xml:space="preserve"> risk</w:t>
      </w:r>
      <w:r w:rsidR="00294852" w:rsidRPr="0058673C">
        <w:rPr>
          <w:rFonts w:ascii="Arial" w:eastAsia="Times New Roman" w:hAnsi="Arial" w:cs="Arial"/>
          <w:b/>
          <w:sz w:val="24"/>
          <w:szCs w:val="24"/>
        </w:rPr>
        <w:t xml:space="preserve"> score</w:t>
      </w:r>
      <w:r w:rsidR="00771AD8" w:rsidRPr="0058673C">
        <w:rPr>
          <w:rFonts w:ascii="Arial" w:eastAsia="Times New Roman" w:hAnsi="Arial" w:cs="Arial"/>
          <w:b/>
          <w:sz w:val="24"/>
          <w:szCs w:val="24"/>
        </w:rPr>
        <w:t xml:space="preserve"> to 25 given </w:t>
      </w:r>
      <w:r w:rsidR="002E1E3E" w:rsidRPr="0058673C">
        <w:rPr>
          <w:rFonts w:ascii="Arial" w:eastAsia="Times New Roman" w:hAnsi="Arial" w:cs="Arial"/>
          <w:b/>
          <w:sz w:val="24"/>
          <w:szCs w:val="24"/>
        </w:rPr>
        <w:t xml:space="preserve">YTD </w:t>
      </w:r>
      <w:r w:rsidR="00771AD8" w:rsidRPr="0058673C">
        <w:rPr>
          <w:rFonts w:ascii="Arial" w:eastAsia="Times New Roman" w:hAnsi="Arial" w:cs="Arial"/>
          <w:b/>
          <w:sz w:val="24"/>
          <w:szCs w:val="24"/>
        </w:rPr>
        <w:t xml:space="preserve">  variance from </w:t>
      </w:r>
      <w:r w:rsidR="002E1E3E" w:rsidRPr="0058673C">
        <w:rPr>
          <w:rFonts w:ascii="Arial" w:eastAsia="Times New Roman" w:hAnsi="Arial" w:cs="Arial"/>
          <w:b/>
          <w:sz w:val="24"/>
          <w:szCs w:val="24"/>
        </w:rPr>
        <w:t xml:space="preserve">the original £50.1m deficit </w:t>
      </w:r>
      <w:r w:rsidR="00771AD8" w:rsidRPr="0058673C">
        <w:rPr>
          <w:rFonts w:ascii="Arial" w:eastAsia="Times New Roman" w:hAnsi="Arial" w:cs="Arial"/>
          <w:b/>
          <w:sz w:val="24"/>
          <w:szCs w:val="24"/>
        </w:rPr>
        <w:t>plan</w:t>
      </w:r>
      <w:r w:rsidR="002E1E3E" w:rsidRPr="0058673C">
        <w:rPr>
          <w:rFonts w:ascii="Arial" w:eastAsia="Times New Roman" w:hAnsi="Arial" w:cs="Arial"/>
          <w:b/>
          <w:sz w:val="24"/>
          <w:szCs w:val="24"/>
        </w:rPr>
        <w:t>.</w:t>
      </w:r>
      <w:r w:rsidR="00BF5A64" w:rsidRPr="0058673C">
        <w:rPr>
          <w:rFonts w:ascii="Arial" w:eastAsia="Times New Roman" w:hAnsi="Arial" w:cs="Arial"/>
          <w:b/>
          <w:sz w:val="24"/>
          <w:szCs w:val="24"/>
        </w:rPr>
        <w:t xml:space="preserve"> This will be reviewed </w:t>
      </w:r>
      <w:r w:rsidR="001354EA" w:rsidRPr="0058673C">
        <w:rPr>
          <w:rFonts w:ascii="Arial" w:eastAsia="Times New Roman" w:hAnsi="Arial" w:cs="Arial"/>
          <w:b/>
          <w:sz w:val="24"/>
          <w:szCs w:val="24"/>
        </w:rPr>
        <w:t xml:space="preserve">through Q3 to </w:t>
      </w:r>
      <w:r w:rsidR="001354EA" w:rsidRPr="0058673C">
        <w:rPr>
          <w:rFonts w:ascii="Arial" w:eastAsia="Times New Roman" w:hAnsi="Arial" w:cs="Arial"/>
          <w:b/>
          <w:sz w:val="24"/>
          <w:szCs w:val="24"/>
        </w:rPr>
        <w:lastRenderedPageBreak/>
        <w:t xml:space="preserve">assess delivery of the revised financial assessment and the </w:t>
      </w:r>
      <w:proofErr w:type="gramStart"/>
      <w:r w:rsidR="001354EA" w:rsidRPr="0058673C">
        <w:rPr>
          <w:rFonts w:ascii="Arial" w:eastAsia="Times New Roman" w:hAnsi="Arial" w:cs="Arial"/>
          <w:b/>
          <w:sz w:val="24"/>
          <w:szCs w:val="24"/>
        </w:rPr>
        <w:t>associated  actions</w:t>
      </w:r>
      <w:proofErr w:type="gramEnd"/>
      <w:r w:rsidR="001354EA" w:rsidRPr="0058673C">
        <w:rPr>
          <w:rFonts w:ascii="Arial" w:eastAsia="Times New Roman" w:hAnsi="Arial" w:cs="Arial"/>
          <w:b/>
          <w:sz w:val="24"/>
          <w:szCs w:val="24"/>
        </w:rPr>
        <w:t xml:space="preserve">/savings to support the revised assessment. </w:t>
      </w:r>
    </w:p>
    <w:p w14:paraId="1FE84551" w14:textId="77777777" w:rsidR="00187EF4" w:rsidRPr="0058673C" w:rsidRDefault="00187EF4" w:rsidP="00187EF4">
      <w:pPr>
        <w:spacing w:after="0" w:line="240" w:lineRule="auto"/>
        <w:ind w:left="927" w:right="261"/>
        <w:jc w:val="both"/>
        <w:rPr>
          <w:rFonts w:ascii="Arial" w:hAnsi="Arial" w:cs="Arial"/>
          <w:sz w:val="24"/>
          <w:szCs w:val="24"/>
        </w:rPr>
      </w:pPr>
    </w:p>
    <w:p w14:paraId="2CB7F910" w14:textId="77777777" w:rsidR="00187EF4" w:rsidRPr="0058673C" w:rsidRDefault="00187EF4" w:rsidP="00187EF4">
      <w:pPr>
        <w:pStyle w:val="ListParagraph"/>
        <w:numPr>
          <w:ilvl w:val="0"/>
          <w:numId w:val="2"/>
        </w:numPr>
        <w:spacing w:after="0" w:line="240" w:lineRule="auto"/>
        <w:ind w:right="261"/>
        <w:jc w:val="both"/>
        <w:rPr>
          <w:rFonts w:ascii="Arial" w:hAnsi="Arial" w:cs="Arial"/>
          <w:b/>
          <w:sz w:val="24"/>
          <w:szCs w:val="24"/>
        </w:rPr>
      </w:pPr>
      <w:r w:rsidRPr="0058673C">
        <w:rPr>
          <w:rFonts w:ascii="Arial" w:hAnsi="Arial" w:cs="Arial"/>
          <w:b/>
          <w:sz w:val="24"/>
          <w:szCs w:val="24"/>
        </w:rPr>
        <w:t>Availability of capital (HBR93)</w:t>
      </w:r>
      <w:r w:rsidRPr="0058673C">
        <w:rPr>
          <w:rFonts w:ascii="Arial" w:hAnsi="Arial" w:cs="Arial"/>
          <w:sz w:val="24"/>
          <w:szCs w:val="24"/>
        </w:rPr>
        <w:t xml:space="preserve">. This risk was re-opened in 2022/23 given the reduction in discretionary capital allocation. Whilst work is underway to manage schemes to reduce commitments in 2024/25 and to produce a balanced plan, the risk varies during the year as more details on schemes emerge and potential slippage funding is made available by Welsh Government. </w:t>
      </w:r>
    </w:p>
    <w:p w14:paraId="28DA9CFA" w14:textId="77777777" w:rsidR="00187EF4" w:rsidRPr="0058673C" w:rsidRDefault="00187EF4" w:rsidP="00187EF4">
      <w:pPr>
        <w:pStyle w:val="ListParagraph"/>
        <w:spacing w:after="0" w:line="240" w:lineRule="auto"/>
        <w:ind w:left="927" w:right="261"/>
        <w:jc w:val="both"/>
        <w:rPr>
          <w:rFonts w:ascii="Arial" w:hAnsi="Arial" w:cs="Arial"/>
          <w:b/>
          <w:sz w:val="24"/>
          <w:szCs w:val="24"/>
        </w:rPr>
      </w:pPr>
    </w:p>
    <w:p w14:paraId="65C4E534" w14:textId="7998425C" w:rsidR="00187EF4" w:rsidRPr="0058673C" w:rsidRDefault="00187EF4" w:rsidP="00187EF4">
      <w:pPr>
        <w:pStyle w:val="ListParagraph"/>
        <w:spacing w:after="0" w:line="240" w:lineRule="auto"/>
        <w:ind w:left="927" w:right="261"/>
        <w:jc w:val="both"/>
        <w:rPr>
          <w:rFonts w:ascii="Arial" w:hAnsi="Arial" w:cs="Arial"/>
          <w:b/>
          <w:sz w:val="24"/>
          <w:szCs w:val="24"/>
        </w:rPr>
      </w:pPr>
      <w:r w:rsidRPr="0058673C">
        <w:rPr>
          <w:rFonts w:ascii="Arial" w:hAnsi="Arial" w:cs="Arial"/>
          <w:b/>
          <w:sz w:val="24"/>
          <w:szCs w:val="24"/>
        </w:rPr>
        <w:t xml:space="preserve">A score of 20 is suggested at this stage as whilst the plan is now balanced, a number of schemes are on hold and the flexibility within the plan is extremely limited given the reduction in the allocation. </w:t>
      </w:r>
    </w:p>
    <w:p w14:paraId="6136B6A9" w14:textId="77777777" w:rsidR="00935935" w:rsidRDefault="00935935" w:rsidP="009715C7">
      <w:pPr>
        <w:pStyle w:val="ListParagraph"/>
        <w:spacing w:after="0" w:line="240" w:lineRule="auto"/>
        <w:ind w:left="927" w:right="261"/>
        <w:jc w:val="both"/>
        <w:rPr>
          <w:rFonts w:ascii="Arial" w:hAnsi="Arial" w:cs="Arial"/>
          <w:b/>
          <w:sz w:val="24"/>
          <w:szCs w:val="24"/>
        </w:rPr>
      </w:pPr>
    </w:p>
    <w:p w14:paraId="303B32F9" w14:textId="77777777" w:rsidR="009715C7" w:rsidRPr="0058673C" w:rsidRDefault="009715C7" w:rsidP="009715C7">
      <w:pPr>
        <w:pStyle w:val="ListParagraph"/>
        <w:spacing w:after="0" w:line="240" w:lineRule="auto"/>
        <w:ind w:left="927" w:right="261"/>
        <w:jc w:val="both"/>
        <w:rPr>
          <w:rFonts w:ascii="Arial" w:hAnsi="Arial" w:cs="Arial"/>
          <w:b/>
          <w:sz w:val="24"/>
          <w:szCs w:val="24"/>
        </w:rPr>
      </w:pPr>
    </w:p>
    <w:p w14:paraId="0EA72E78" w14:textId="77777777" w:rsidR="00DE4434" w:rsidRPr="0058673C" w:rsidRDefault="00DE4434" w:rsidP="009715C7">
      <w:pPr>
        <w:pStyle w:val="ListParagraph"/>
        <w:numPr>
          <w:ilvl w:val="0"/>
          <w:numId w:val="1"/>
        </w:numPr>
        <w:spacing w:after="0" w:line="240" w:lineRule="auto"/>
        <w:ind w:left="567" w:hanging="567"/>
        <w:rPr>
          <w:rFonts w:ascii="Arial" w:hAnsi="Arial" w:cs="Arial"/>
          <w:b/>
          <w:sz w:val="24"/>
          <w:szCs w:val="24"/>
        </w:rPr>
      </w:pPr>
      <w:r w:rsidRPr="0058673C">
        <w:rPr>
          <w:rFonts w:ascii="Arial" w:hAnsi="Arial" w:cs="Arial"/>
          <w:b/>
          <w:sz w:val="24"/>
          <w:szCs w:val="24"/>
        </w:rPr>
        <w:t>RECOMMENDATIONS</w:t>
      </w:r>
    </w:p>
    <w:p w14:paraId="56013EFD" w14:textId="4ED21AB4" w:rsidR="00A13483" w:rsidRPr="0058673C" w:rsidRDefault="00A13483" w:rsidP="009715C7">
      <w:pPr>
        <w:keepLines/>
        <w:spacing w:after="0" w:line="240" w:lineRule="auto"/>
        <w:ind w:left="567" w:right="138"/>
        <w:jc w:val="both"/>
        <w:rPr>
          <w:rFonts w:ascii="Arial" w:eastAsia="Times New Roman" w:hAnsi="Arial" w:cs="Arial"/>
          <w:sz w:val="24"/>
          <w:szCs w:val="24"/>
          <w:lang w:eastAsia="en-GB"/>
        </w:rPr>
      </w:pPr>
      <w:r w:rsidRPr="0058673C">
        <w:rPr>
          <w:rFonts w:ascii="Arial" w:eastAsia="Times New Roman" w:hAnsi="Arial" w:cs="Arial"/>
          <w:sz w:val="24"/>
          <w:szCs w:val="24"/>
          <w:lang w:eastAsia="en-GB"/>
        </w:rPr>
        <w:t>Members are asked to:</w:t>
      </w:r>
      <w:r w:rsidR="009715C7">
        <w:rPr>
          <w:rFonts w:ascii="Arial" w:eastAsia="Times New Roman" w:hAnsi="Arial" w:cs="Arial"/>
          <w:sz w:val="24"/>
          <w:szCs w:val="24"/>
          <w:lang w:eastAsia="en-GB"/>
        </w:rPr>
        <w:t xml:space="preserve"> -</w:t>
      </w:r>
    </w:p>
    <w:p w14:paraId="266F488F" w14:textId="77777777" w:rsidR="00AC4C87" w:rsidRPr="0066279F" w:rsidRDefault="00AC4C87" w:rsidP="009715C7">
      <w:pPr>
        <w:pStyle w:val="ListParagraph"/>
        <w:numPr>
          <w:ilvl w:val="0"/>
          <w:numId w:val="3"/>
        </w:numPr>
        <w:spacing w:after="0" w:line="240" w:lineRule="auto"/>
        <w:ind w:left="783" w:right="57" w:hanging="216"/>
        <w:jc w:val="both"/>
        <w:rPr>
          <w:rFonts w:ascii="Arial" w:eastAsia="Times New Roman" w:hAnsi="Arial" w:cs="Arial"/>
          <w:sz w:val="24"/>
          <w:szCs w:val="24"/>
          <w:lang w:eastAsia="en-GB"/>
        </w:rPr>
      </w:pPr>
      <w:r w:rsidRPr="0066279F">
        <w:rPr>
          <w:rFonts w:ascii="Arial" w:hAnsi="Arial" w:cs="Arial"/>
          <w:b/>
          <w:caps/>
          <w:sz w:val="24"/>
          <w:szCs w:val="24"/>
        </w:rPr>
        <w:t xml:space="preserve">Consider </w:t>
      </w:r>
      <w:r w:rsidRPr="0066279F">
        <w:rPr>
          <w:rFonts w:ascii="Arial" w:hAnsi="Arial" w:cs="Arial"/>
          <w:sz w:val="24"/>
          <w:szCs w:val="24"/>
        </w:rPr>
        <w:t>and comment upon the Board’s financial performance for Month 0</w:t>
      </w:r>
      <w:r>
        <w:rPr>
          <w:rFonts w:ascii="Arial" w:hAnsi="Arial" w:cs="Arial"/>
          <w:sz w:val="24"/>
          <w:szCs w:val="24"/>
        </w:rPr>
        <w:t>7</w:t>
      </w:r>
      <w:r w:rsidRPr="0066279F">
        <w:rPr>
          <w:rFonts w:ascii="Arial" w:hAnsi="Arial" w:cs="Arial"/>
          <w:sz w:val="24"/>
          <w:szCs w:val="24"/>
        </w:rPr>
        <w:t xml:space="preserve"> 2024/25.</w:t>
      </w:r>
    </w:p>
    <w:p w14:paraId="163F5B30" w14:textId="0DE0934E" w:rsidR="00AC4C87" w:rsidRPr="0066279F" w:rsidRDefault="00AC4C87" w:rsidP="009715C7">
      <w:pPr>
        <w:pStyle w:val="ListParagraph"/>
        <w:keepLines/>
        <w:numPr>
          <w:ilvl w:val="0"/>
          <w:numId w:val="3"/>
        </w:numPr>
        <w:spacing w:after="0" w:line="240" w:lineRule="auto"/>
        <w:ind w:left="783" w:right="57" w:hanging="216"/>
        <w:jc w:val="both"/>
        <w:rPr>
          <w:rFonts w:ascii="Arial" w:hAnsi="Arial" w:cs="Arial"/>
          <w:sz w:val="24"/>
          <w:szCs w:val="24"/>
        </w:rPr>
      </w:pPr>
      <w:r w:rsidRPr="0066279F">
        <w:rPr>
          <w:rFonts w:ascii="Arial" w:eastAsia="Times New Roman" w:hAnsi="Arial" w:cs="Arial"/>
          <w:b/>
          <w:sz w:val="24"/>
          <w:szCs w:val="24"/>
          <w:lang w:eastAsia="en-GB"/>
        </w:rPr>
        <w:t xml:space="preserve">TAKE ASSURANCE </w:t>
      </w:r>
      <w:r w:rsidRPr="0066279F">
        <w:rPr>
          <w:rFonts w:ascii="Arial" w:eastAsia="Times New Roman" w:hAnsi="Arial" w:cs="Arial"/>
          <w:sz w:val="24"/>
          <w:szCs w:val="24"/>
          <w:lang w:eastAsia="en-GB"/>
        </w:rPr>
        <w:t>from the actions to ensure delivery of the financial assessment submitted on 26</w:t>
      </w:r>
      <w:r w:rsidRPr="0066279F">
        <w:rPr>
          <w:rFonts w:ascii="Arial" w:eastAsia="Times New Roman" w:hAnsi="Arial" w:cs="Arial"/>
          <w:sz w:val="24"/>
          <w:szCs w:val="24"/>
          <w:vertAlign w:val="superscript"/>
          <w:lang w:eastAsia="en-GB"/>
        </w:rPr>
        <w:t>th</w:t>
      </w:r>
      <w:r w:rsidRPr="0066279F">
        <w:rPr>
          <w:rFonts w:ascii="Arial" w:eastAsia="Times New Roman" w:hAnsi="Arial" w:cs="Arial"/>
          <w:sz w:val="24"/>
          <w:szCs w:val="24"/>
          <w:lang w:eastAsia="en-GB"/>
        </w:rPr>
        <w:t xml:space="preserve"> September</w:t>
      </w:r>
      <w:r w:rsidR="009715C7">
        <w:rPr>
          <w:rFonts w:ascii="Arial" w:eastAsia="Times New Roman" w:hAnsi="Arial" w:cs="Arial"/>
          <w:sz w:val="24"/>
          <w:szCs w:val="24"/>
          <w:lang w:eastAsia="en-GB"/>
        </w:rPr>
        <w:t xml:space="preserve"> 2024</w:t>
      </w:r>
      <w:r w:rsidRPr="0066279F">
        <w:rPr>
          <w:rFonts w:ascii="Arial" w:eastAsia="Times New Roman" w:hAnsi="Arial" w:cs="Arial"/>
          <w:sz w:val="24"/>
          <w:szCs w:val="24"/>
          <w:lang w:eastAsia="en-GB"/>
        </w:rPr>
        <w:t>, with a line of sight to £50.8m, which now includes:</w:t>
      </w:r>
    </w:p>
    <w:p w14:paraId="1799ED9F" w14:textId="77777777" w:rsidR="00AC4C87" w:rsidRPr="0066279F" w:rsidRDefault="00AC4C87" w:rsidP="009715C7">
      <w:pPr>
        <w:pStyle w:val="ListParagraph"/>
        <w:keepLines/>
        <w:numPr>
          <w:ilvl w:val="1"/>
          <w:numId w:val="3"/>
        </w:numPr>
        <w:spacing w:after="0" w:line="240" w:lineRule="auto"/>
        <w:ind w:left="1647" w:right="260"/>
        <w:jc w:val="both"/>
        <w:rPr>
          <w:rFonts w:ascii="Arial" w:hAnsi="Arial" w:cs="Arial"/>
          <w:sz w:val="24"/>
          <w:szCs w:val="24"/>
        </w:rPr>
      </w:pPr>
      <w:r w:rsidRPr="0066279F">
        <w:rPr>
          <w:rFonts w:ascii="Arial" w:hAnsi="Arial" w:cs="Arial"/>
          <w:sz w:val="24"/>
          <w:szCs w:val="24"/>
        </w:rPr>
        <w:t>Update on the delivery of all Green/Amber and Pool 1 Red schemes</w:t>
      </w:r>
    </w:p>
    <w:p w14:paraId="073DB48C" w14:textId="77777777" w:rsidR="00AC4C87" w:rsidRPr="0066279F" w:rsidRDefault="00AC4C87" w:rsidP="009715C7">
      <w:pPr>
        <w:pStyle w:val="ListParagraph"/>
        <w:keepLines/>
        <w:numPr>
          <w:ilvl w:val="1"/>
          <w:numId w:val="3"/>
        </w:numPr>
        <w:spacing w:after="0" w:line="240" w:lineRule="auto"/>
        <w:ind w:left="1647" w:right="260"/>
        <w:jc w:val="both"/>
        <w:rPr>
          <w:rFonts w:ascii="Arial" w:hAnsi="Arial" w:cs="Arial"/>
          <w:sz w:val="24"/>
          <w:szCs w:val="24"/>
        </w:rPr>
      </w:pPr>
      <w:r w:rsidRPr="0066279F">
        <w:rPr>
          <w:rFonts w:ascii="Arial" w:hAnsi="Arial" w:cs="Arial"/>
          <w:sz w:val="24"/>
          <w:szCs w:val="24"/>
        </w:rPr>
        <w:t xml:space="preserve">Continual review by Service Areas of Pool 2 Red </w:t>
      </w:r>
      <w:proofErr w:type="gramStart"/>
      <w:r w:rsidRPr="0066279F">
        <w:rPr>
          <w:rFonts w:ascii="Arial" w:hAnsi="Arial" w:cs="Arial"/>
          <w:sz w:val="24"/>
          <w:szCs w:val="24"/>
        </w:rPr>
        <w:t>Schemes  to</w:t>
      </w:r>
      <w:proofErr w:type="gramEnd"/>
      <w:r w:rsidRPr="0066279F">
        <w:rPr>
          <w:rFonts w:ascii="Arial" w:hAnsi="Arial" w:cs="Arial"/>
          <w:sz w:val="24"/>
          <w:szCs w:val="24"/>
        </w:rPr>
        <w:t xml:space="preserve"> identify further opportunities to support the £4.3m stretch target.</w:t>
      </w:r>
    </w:p>
    <w:p w14:paraId="654412C8" w14:textId="77777777" w:rsidR="00AC4C87" w:rsidRPr="0066279F" w:rsidRDefault="00AC4C87" w:rsidP="009715C7">
      <w:pPr>
        <w:pStyle w:val="ListParagraph"/>
        <w:keepLines/>
        <w:numPr>
          <w:ilvl w:val="1"/>
          <w:numId w:val="3"/>
        </w:numPr>
        <w:spacing w:after="0" w:line="240" w:lineRule="auto"/>
        <w:ind w:left="1647" w:right="260"/>
        <w:jc w:val="both"/>
        <w:rPr>
          <w:rFonts w:ascii="Arial" w:hAnsi="Arial" w:cs="Arial"/>
          <w:sz w:val="24"/>
          <w:szCs w:val="24"/>
        </w:rPr>
      </w:pPr>
      <w:r w:rsidRPr="0066279F">
        <w:rPr>
          <w:rFonts w:ascii="Arial" w:hAnsi="Arial" w:cs="Arial"/>
          <w:sz w:val="24"/>
          <w:szCs w:val="24"/>
        </w:rPr>
        <w:t xml:space="preserve">Ongoing reporting of the Variable Pay Performance against the 25% and 25% reduction target set in August 2024. </w:t>
      </w:r>
    </w:p>
    <w:p w14:paraId="7F917E22" w14:textId="77777777" w:rsidR="00AC4C87" w:rsidRPr="0066279F" w:rsidRDefault="00AC4C87" w:rsidP="009715C7">
      <w:pPr>
        <w:pStyle w:val="ListParagraph"/>
        <w:keepLines/>
        <w:numPr>
          <w:ilvl w:val="1"/>
          <w:numId w:val="3"/>
        </w:numPr>
        <w:spacing w:after="0" w:line="240" w:lineRule="auto"/>
        <w:ind w:left="1647" w:right="260"/>
        <w:jc w:val="both"/>
        <w:rPr>
          <w:rFonts w:ascii="Arial" w:hAnsi="Arial" w:cs="Arial"/>
          <w:sz w:val="24"/>
          <w:szCs w:val="24"/>
        </w:rPr>
      </w:pPr>
      <w:r w:rsidRPr="0066279F">
        <w:rPr>
          <w:rFonts w:ascii="Arial" w:hAnsi="Arial" w:cs="Arial"/>
          <w:sz w:val="24"/>
          <w:szCs w:val="24"/>
        </w:rPr>
        <w:t xml:space="preserve">Publication of control targets aligned to the Health Boards Financial Assessment. </w:t>
      </w:r>
    </w:p>
    <w:p w14:paraId="0BA0EBBF" w14:textId="0BC12137" w:rsidR="00AC4C87" w:rsidRPr="0066279F" w:rsidRDefault="00AC4C87" w:rsidP="009715C7">
      <w:pPr>
        <w:pStyle w:val="ListParagraph"/>
        <w:keepLines/>
        <w:numPr>
          <w:ilvl w:val="1"/>
          <w:numId w:val="3"/>
        </w:numPr>
        <w:spacing w:after="0" w:line="240" w:lineRule="auto"/>
        <w:ind w:left="1647" w:right="260"/>
        <w:jc w:val="both"/>
        <w:rPr>
          <w:rFonts w:ascii="Arial" w:hAnsi="Arial" w:cs="Arial"/>
          <w:sz w:val="24"/>
          <w:szCs w:val="24"/>
        </w:rPr>
      </w:pPr>
      <w:r w:rsidRPr="0066279F">
        <w:rPr>
          <w:rFonts w:ascii="Arial" w:eastAsia="Times New Roman" w:hAnsi="Arial" w:cs="Arial"/>
          <w:sz w:val="24"/>
          <w:szCs w:val="24"/>
          <w:lang w:eastAsia="en-GB"/>
        </w:rPr>
        <w:t>Progress of the R&amp;S Board, with update</w:t>
      </w:r>
      <w:r>
        <w:rPr>
          <w:rFonts w:ascii="Arial" w:eastAsia="Times New Roman" w:hAnsi="Arial" w:cs="Arial"/>
          <w:sz w:val="24"/>
          <w:szCs w:val="24"/>
          <w:lang w:eastAsia="en-GB"/>
        </w:rPr>
        <w:t>s</w:t>
      </w:r>
      <w:r w:rsidRPr="0066279F">
        <w:rPr>
          <w:rFonts w:ascii="Arial" w:eastAsia="Times New Roman" w:hAnsi="Arial" w:cs="Arial"/>
          <w:sz w:val="24"/>
          <w:szCs w:val="24"/>
          <w:lang w:eastAsia="en-GB"/>
        </w:rPr>
        <w:t xml:space="preserve"> provided via a separate report to the PFC</w:t>
      </w:r>
      <w:r>
        <w:rPr>
          <w:rFonts w:ascii="Arial" w:eastAsia="Times New Roman" w:hAnsi="Arial" w:cs="Arial"/>
          <w:sz w:val="24"/>
          <w:szCs w:val="24"/>
          <w:lang w:eastAsia="en-GB"/>
        </w:rPr>
        <w:t>, aligned to the agreed governance route</w:t>
      </w:r>
      <w:r w:rsidRPr="0066279F">
        <w:rPr>
          <w:rFonts w:ascii="Arial" w:eastAsia="Times New Roman" w:hAnsi="Arial" w:cs="Arial"/>
          <w:sz w:val="24"/>
          <w:szCs w:val="24"/>
          <w:lang w:eastAsia="en-GB"/>
        </w:rPr>
        <w:t xml:space="preserve">. </w:t>
      </w:r>
    </w:p>
    <w:p w14:paraId="3780A892" w14:textId="77777777" w:rsidR="00AC4C87" w:rsidRPr="0066279F" w:rsidRDefault="00AC4C87" w:rsidP="009715C7">
      <w:pPr>
        <w:pStyle w:val="ListParagraph"/>
        <w:keepLines/>
        <w:numPr>
          <w:ilvl w:val="1"/>
          <w:numId w:val="3"/>
        </w:numPr>
        <w:spacing w:after="0" w:line="240" w:lineRule="auto"/>
        <w:ind w:left="1647" w:right="260"/>
        <w:jc w:val="both"/>
        <w:rPr>
          <w:rFonts w:ascii="Arial" w:hAnsi="Arial" w:cs="Arial"/>
          <w:sz w:val="24"/>
          <w:szCs w:val="24"/>
        </w:rPr>
      </w:pPr>
      <w:r w:rsidRPr="0066279F">
        <w:rPr>
          <w:rFonts w:ascii="Arial" w:eastAsia="Times New Roman" w:hAnsi="Arial" w:cs="Arial"/>
          <w:sz w:val="24"/>
          <w:szCs w:val="24"/>
          <w:lang w:eastAsia="en-GB"/>
        </w:rPr>
        <w:t>Continued work to refine ‘Year End Delivery Plan’ for 2024/25 (Previously referred to as the Landing Plan) and identification of non-recurrent opportunities</w:t>
      </w:r>
      <w:r>
        <w:rPr>
          <w:rFonts w:ascii="Arial" w:eastAsia="Times New Roman" w:hAnsi="Arial" w:cs="Arial"/>
          <w:sz w:val="24"/>
          <w:szCs w:val="24"/>
          <w:lang w:eastAsia="en-GB"/>
        </w:rPr>
        <w:t>.</w:t>
      </w:r>
    </w:p>
    <w:p w14:paraId="5DCFCCFE" w14:textId="77777777" w:rsidR="00AC4C87" w:rsidRPr="0066279F" w:rsidRDefault="00AC4C87" w:rsidP="009715C7">
      <w:pPr>
        <w:pStyle w:val="ListParagraph"/>
        <w:keepLines/>
        <w:numPr>
          <w:ilvl w:val="1"/>
          <w:numId w:val="3"/>
        </w:numPr>
        <w:spacing w:after="0" w:line="240" w:lineRule="auto"/>
        <w:ind w:left="1647" w:right="260"/>
        <w:jc w:val="both"/>
        <w:rPr>
          <w:rFonts w:ascii="Arial" w:hAnsi="Arial" w:cs="Arial"/>
          <w:sz w:val="24"/>
          <w:szCs w:val="24"/>
        </w:rPr>
      </w:pPr>
      <w:r w:rsidRPr="0066279F">
        <w:rPr>
          <w:rFonts w:ascii="Arial" w:eastAsia="Times New Roman" w:hAnsi="Arial" w:cs="Arial"/>
          <w:sz w:val="24"/>
          <w:szCs w:val="24"/>
          <w:lang w:eastAsia="en-GB"/>
        </w:rPr>
        <w:t>Oversight of the formal responses from the Accountability Letters provided in Appendix 4.</w:t>
      </w:r>
    </w:p>
    <w:p w14:paraId="07F811F4" w14:textId="77777777" w:rsidR="00AC4C87" w:rsidRPr="0066279F" w:rsidRDefault="00AC4C87" w:rsidP="009715C7">
      <w:pPr>
        <w:pStyle w:val="ListParagraph"/>
        <w:keepLines/>
        <w:numPr>
          <w:ilvl w:val="1"/>
          <w:numId w:val="3"/>
        </w:numPr>
        <w:spacing w:after="0" w:line="240" w:lineRule="auto"/>
        <w:ind w:left="1647" w:right="260"/>
        <w:jc w:val="both"/>
        <w:rPr>
          <w:rFonts w:ascii="Arial" w:hAnsi="Arial" w:cs="Arial"/>
          <w:sz w:val="24"/>
          <w:szCs w:val="24"/>
        </w:rPr>
      </w:pPr>
      <w:r w:rsidRPr="0066279F">
        <w:rPr>
          <w:rFonts w:ascii="Arial" w:eastAsia="Times New Roman" w:hAnsi="Arial" w:cs="Arial"/>
          <w:sz w:val="24"/>
          <w:szCs w:val="24"/>
          <w:lang w:eastAsia="en-GB"/>
        </w:rPr>
        <w:t>Deep dive of the Health Boards financial performance provided to Independent Members on the 19</w:t>
      </w:r>
      <w:r w:rsidRPr="0066279F">
        <w:rPr>
          <w:rFonts w:ascii="Arial" w:eastAsia="Times New Roman" w:hAnsi="Arial" w:cs="Arial"/>
          <w:sz w:val="24"/>
          <w:szCs w:val="24"/>
          <w:vertAlign w:val="superscript"/>
          <w:lang w:eastAsia="en-GB"/>
        </w:rPr>
        <w:t>th</w:t>
      </w:r>
      <w:r w:rsidRPr="0066279F">
        <w:rPr>
          <w:rFonts w:ascii="Arial" w:eastAsia="Times New Roman" w:hAnsi="Arial" w:cs="Arial"/>
          <w:sz w:val="24"/>
          <w:szCs w:val="24"/>
          <w:lang w:eastAsia="en-GB"/>
        </w:rPr>
        <w:t xml:space="preserve"> November following the publication of the Month 7 position.</w:t>
      </w:r>
    </w:p>
    <w:p w14:paraId="52D583C6" w14:textId="77777777" w:rsidR="00AC4C87" w:rsidRPr="00402963" w:rsidRDefault="00AC4C87" w:rsidP="009715C7">
      <w:pPr>
        <w:pStyle w:val="ListParagraph"/>
        <w:keepLines/>
        <w:numPr>
          <w:ilvl w:val="0"/>
          <w:numId w:val="3"/>
        </w:numPr>
        <w:spacing w:after="0" w:line="240" w:lineRule="auto"/>
        <w:ind w:left="783" w:right="57" w:hanging="216"/>
        <w:jc w:val="both"/>
        <w:rPr>
          <w:rFonts w:ascii="Arial" w:eastAsia="Times New Roman" w:hAnsi="Arial" w:cs="Arial"/>
          <w:sz w:val="24"/>
          <w:szCs w:val="24"/>
          <w:lang w:eastAsia="en-GB"/>
        </w:rPr>
      </w:pPr>
      <w:r w:rsidRPr="00402963">
        <w:rPr>
          <w:rFonts w:ascii="Arial" w:eastAsia="Times New Roman" w:hAnsi="Arial" w:cs="Arial"/>
          <w:b/>
          <w:sz w:val="24"/>
          <w:szCs w:val="24"/>
          <w:lang w:eastAsia="en-GB"/>
        </w:rPr>
        <w:t xml:space="preserve">CONSIDER </w:t>
      </w:r>
      <w:r w:rsidRPr="00402963">
        <w:rPr>
          <w:rFonts w:ascii="Arial" w:eastAsia="Times New Roman" w:hAnsi="Arial" w:cs="Arial"/>
          <w:sz w:val="24"/>
          <w:szCs w:val="24"/>
          <w:lang w:eastAsia="en-GB"/>
        </w:rPr>
        <w:t>the risks to the position at Month 0</w:t>
      </w:r>
      <w:r>
        <w:rPr>
          <w:rFonts w:ascii="Arial" w:eastAsia="Times New Roman" w:hAnsi="Arial" w:cs="Arial"/>
          <w:sz w:val="24"/>
          <w:szCs w:val="24"/>
          <w:lang w:eastAsia="en-GB"/>
        </w:rPr>
        <w:t>7</w:t>
      </w:r>
      <w:r w:rsidRPr="00402963">
        <w:rPr>
          <w:rFonts w:ascii="Arial" w:eastAsia="Times New Roman" w:hAnsi="Arial" w:cs="Arial"/>
          <w:sz w:val="24"/>
          <w:szCs w:val="24"/>
          <w:lang w:eastAsia="en-GB"/>
        </w:rPr>
        <w:t>.</w:t>
      </w:r>
    </w:p>
    <w:p w14:paraId="642D1D5E" w14:textId="77777777" w:rsidR="00AC4C87" w:rsidRDefault="00AC4C87" w:rsidP="009715C7">
      <w:pPr>
        <w:pStyle w:val="ListParagraph"/>
        <w:keepLines/>
        <w:numPr>
          <w:ilvl w:val="0"/>
          <w:numId w:val="3"/>
        </w:numPr>
        <w:spacing w:after="0" w:line="240" w:lineRule="auto"/>
        <w:ind w:left="783" w:right="57" w:hanging="216"/>
        <w:jc w:val="both"/>
        <w:rPr>
          <w:rFonts w:ascii="Arial" w:eastAsia="Times New Roman" w:hAnsi="Arial" w:cs="Arial"/>
          <w:sz w:val="24"/>
          <w:szCs w:val="24"/>
          <w:lang w:eastAsia="en-GB"/>
        </w:rPr>
      </w:pPr>
      <w:r w:rsidRPr="00402963">
        <w:rPr>
          <w:rFonts w:ascii="Arial" w:eastAsia="Times New Roman" w:hAnsi="Arial" w:cs="Arial"/>
          <w:b/>
          <w:sz w:val="24"/>
          <w:szCs w:val="24"/>
          <w:lang w:eastAsia="en-GB"/>
        </w:rPr>
        <w:t xml:space="preserve">SUPPORT </w:t>
      </w:r>
      <w:r w:rsidRPr="00402963">
        <w:rPr>
          <w:rFonts w:ascii="Arial" w:eastAsia="Times New Roman" w:hAnsi="Arial" w:cs="Arial"/>
          <w:sz w:val="24"/>
          <w:szCs w:val="24"/>
          <w:lang w:eastAsia="en-GB"/>
        </w:rPr>
        <w:t>the position with regards to Health Board Reserves.</w:t>
      </w:r>
    </w:p>
    <w:p w14:paraId="7E610D45" w14:textId="60D2AF7C" w:rsidR="00A13483" w:rsidRPr="00AC4C87" w:rsidRDefault="00AC4C87" w:rsidP="009715C7">
      <w:pPr>
        <w:pStyle w:val="ListParagraph"/>
        <w:keepLines/>
        <w:numPr>
          <w:ilvl w:val="0"/>
          <w:numId w:val="3"/>
        </w:numPr>
        <w:spacing w:after="0" w:line="240" w:lineRule="auto"/>
        <w:ind w:left="783" w:right="57" w:hanging="216"/>
        <w:jc w:val="both"/>
        <w:rPr>
          <w:rFonts w:ascii="Arial" w:eastAsia="Times New Roman" w:hAnsi="Arial" w:cs="Arial"/>
          <w:sz w:val="24"/>
          <w:szCs w:val="24"/>
          <w:lang w:eastAsia="en-GB"/>
        </w:rPr>
      </w:pPr>
      <w:r w:rsidRPr="00AC4C87">
        <w:rPr>
          <w:rFonts w:ascii="Arial" w:eastAsia="Times New Roman" w:hAnsi="Arial" w:cs="Arial"/>
          <w:b/>
          <w:sz w:val="24"/>
          <w:szCs w:val="24"/>
          <w:lang w:eastAsia="en-GB"/>
        </w:rPr>
        <w:t xml:space="preserve">CONSIDER </w:t>
      </w:r>
      <w:r w:rsidRPr="00AC4C87">
        <w:rPr>
          <w:rFonts w:ascii="Arial" w:eastAsia="Times New Roman" w:hAnsi="Arial" w:cs="Arial"/>
          <w:sz w:val="24"/>
          <w:szCs w:val="24"/>
          <w:lang w:eastAsia="en-GB"/>
        </w:rPr>
        <w:t>all actions and updates to support the management of the 2024/25 financial position.</w:t>
      </w:r>
    </w:p>
    <w:p w14:paraId="6C13CC65" w14:textId="6DCA39DA" w:rsidR="0067280E" w:rsidRDefault="0067280E" w:rsidP="009715C7">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br w:type="page"/>
      </w:r>
    </w:p>
    <w:p w14:paraId="0C384CDF" w14:textId="77777777" w:rsidR="00294852" w:rsidRDefault="00294852" w:rsidP="00877CA6">
      <w:pPr>
        <w:keepLines/>
        <w:ind w:right="57"/>
        <w:jc w:val="both"/>
        <w:rPr>
          <w:rFonts w:ascii="Arial" w:eastAsia="Times New Roman" w:hAnsi="Arial" w:cs="Arial"/>
          <w:sz w:val="24"/>
          <w:szCs w:val="24"/>
          <w:lang w:eastAsia="en-GB"/>
        </w:rPr>
      </w:pPr>
    </w:p>
    <w:tbl>
      <w:tblPr>
        <w:tblStyle w:val="TableGrid"/>
        <w:tblW w:w="10768" w:type="dxa"/>
        <w:tblLayout w:type="fixed"/>
        <w:tblLook w:val="04A0" w:firstRow="1" w:lastRow="0" w:firstColumn="1" w:lastColumn="0" w:noHBand="0" w:noVBand="1"/>
      </w:tblPr>
      <w:tblGrid>
        <w:gridCol w:w="1809"/>
        <w:gridCol w:w="661"/>
        <w:gridCol w:w="5151"/>
        <w:gridCol w:w="3147"/>
      </w:tblGrid>
      <w:tr w:rsidR="0049794D" w:rsidRPr="004E12C9" w14:paraId="1E705162" w14:textId="77777777" w:rsidTr="00187EF4">
        <w:tc>
          <w:tcPr>
            <w:tcW w:w="10768" w:type="dxa"/>
            <w:gridSpan w:val="4"/>
            <w:shd w:val="clear" w:color="auto" w:fill="D5DCE4" w:themeFill="text2" w:themeFillTint="33"/>
          </w:tcPr>
          <w:p w14:paraId="78EF383F" w14:textId="77777777" w:rsidR="0049794D" w:rsidRPr="0066196D" w:rsidRDefault="0049794D" w:rsidP="005563DA">
            <w:pPr>
              <w:rPr>
                <w:rFonts w:ascii="Arial" w:hAnsi="Arial" w:cs="Arial"/>
                <w:b/>
                <w:sz w:val="24"/>
                <w:szCs w:val="24"/>
              </w:rPr>
            </w:pPr>
            <w:r w:rsidRPr="0066196D">
              <w:rPr>
                <w:rFonts w:ascii="Arial" w:hAnsi="Arial" w:cs="Arial"/>
                <w:b/>
                <w:sz w:val="24"/>
                <w:szCs w:val="24"/>
              </w:rPr>
              <w:br w:type="page"/>
              <w:t>Governance and Assurance</w:t>
            </w:r>
          </w:p>
          <w:p w14:paraId="0C4DC44C" w14:textId="77777777" w:rsidR="0049794D" w:rsidRPr="0066196D" w:rsidRDefault="0049794D" w:rsidP="005563DA">
            <w:pPr>
              <w:rPr>
                <w:rFonts w:ascii="Arial" w:hAnsi="Arial" w:cs="Arial"/>
                <w:sz w:val="24"/>
                <w:szCs w:val="24"/>
              </w:rPr>
            </w:pPr>
          </w:p>
        </w:tc>
      </w:tr>
      <w:tr w:rsidR="0049794D" w:rsidRPr="004E12C9" w14:paraId="52BE20A7" w14:textId="77777777" w:rsidTr="00187EF4">
        <w:tc>
          <w:tcPr>
            <w:tcW w:w="1809" w:type="dxa"/>
            <w:vMerge w:val="restart"/>
          </w:tcPr>
          <w:p w14:paraId="55EED1CD" w14:textId="77777777" w:rsidR="0049794D" w:rsidRPr="0066196D" w:rsidRDefault="0049794D" w:rsidP="005563DA">
            <w:pPr>
              <w:rPr>
                <w:rFonts w:ascii="Arial" w:hAnsi="Arial" w:cs="Arial"/>
                <w:b/>
                <w:sz w:val="24"/>
                <w:szCs w:val="24"/>
              </w:rPr>
            </w:pPr>
            <w:r w:rsidRPr="0066196D">
              <w:rPr>
                <w:rFonts w:ascii="Arial" w:hAnsi="Arial" w:cs="Arial"/>
                <w:b/>
                <w:sz w:val="24"/>
                <w:szCs w:val="24"/>
              </w:rPr>
              <w:t>Link to Enabling Objectives</w:t>
            </w:r>
          </w:p>
          <w:p w14:paraId="45F37DF7" w14:textId="77777777" w:rsidR="0049794D" w:rsidRPr="0066196D" w:rsidRDefault="0049794D" w:rsidP="005563DA">
            <w:pPr>
              <w:rPr>
                <w:rFonts w:ascii="Arial" w:hAnsi="Arial" w:cs="Arial"/>
                <w:b/>
                <w:sz w:val="24"/>
                <w:szCs w:val="24"/>
              </w:rPr>
            </w:pPr>
            <w:r w:rsidRPr="0066196D">
              <w:rPr>
                <w:rFonts w:ascii="Arial" w:hAnsi="Arial" w:cs="Arial"/>
                <w:b/>
                <w:i/>
                <w:sz w:val="24"/>
                <w:szCs w:val="24"/>
              </w:rPr>
              <w:t>(</w:t>
            </w:r>
            <w:proofErr w:type="gramStart"/>
            <w:r w:rsidRPr="0066196D">
              <w:rPr>
                <w:rFonts w:ascii="Arial" w:hAnsi="Arial" w:cs="Arial"/>
                <w:b/>
                <w:i/>
                <w:sz w:val="24"/>
                <w:szCs w:val="24"/>
              </w:rPr>
              <w:t>please</w:t>
            </w:r>
            <w:proofErr w:type="gramEnd"/>
            <w:r w:rsidRPr="0066196D">
              <w:rPr>
                <w:rFonts w:ascii="Arial" w:hAnsi="Arial" w:cs="Arial"/>
                <w:b/>
                <w:i/>
                <w:sz w:val="24"/>
                <w:szCs w:val="24"/>
              </w:rPr>
              <w:t xml:space="preserve"> choose)</w:t>
            </w:r>
          </w:p>
        </w:tc>
        <w:tc>
          <w:tcPr>
            <w:tcW w:w="8959" w:type="dxa"/>
            <w:gridSpan w:val="3"/>
            <w:shd w:val="clear" w:color="auto" w:fill="BDD6EE" w:themeFill="accent1" w:themeFillTint="66"/>
          </w:tcPr>
          <w:p w14:paraId="29343410" w14:textId="77777777" w:rsidR="0049794D" w:rsidRPr="0066196D" w:rsidRDefault="0049794D" w:rsidP="005563DA">
            <w:pPr>
              <w:jc w:val="both"/>
              <w:rPr>
                <w:rFonts w:ascii="Arial" w:hAnsi="Arial" w:cs="Arial"/>
                <w:b/>
                <w:sz w:val="24"/>
                <w:szCs w:val="24"/>
              </w:rPr>
            </w:pPr>
            <w:r w:rsidRPr="0066196D">
              <w:rPr>
                <w:rFonts w:ascii="Arial" w:hAnsi="Arial" w:cs="Arial"/>
                <w:b/>
                <w:sz w:val="24"/>
                <w:szCs w:val="24"/>
              </w:rPr>
              <w:t>Supporting better health and wellbeing by actively promoting and empowering people to live well in resilient communities</w:t>
            </w:r>
          </w:p>
        </w:tc>
      </w:tr>
      <w:tr w:rsidR="0049794D" w:rsidRPr="004E12C9" w14:paraId="1525F448" w14:textId="77777777" w:rsidTr="00187EF4">
        <w:tc>
          <w:tcPr>
            <w:tcW w:w="1809" w:type="dxa"/>
            <w:vMerge/>
          </w:tcPr>
          <w:p w14:paraId="62F79483" w14:textId="77777777" w:rsidR="0049794D" w:rsidRPr="0066196D" w:rsidRDefault="0049794D" w:rsidP="005563DA">
            <w:pPr>
              <w:rPr>
                <w:rFonts w:ascii="Arial" w:hAnsi="Arial" w:cs="Arial"/>
                <w:b/>
                <w:sz w:val="24"/>
                <w:szCs w:val="24"/>
              </w:rPr>
            </w:pPr>
          </w:p>
        </w:tc>
        <w:tc>
          <w:tcPr>
            <w:tcW w:w="5812" w:type="dxa"/>
            <w:gridSpan w:val="2"/>
          </w:tcPr>
          <w:p w14:paraId="4F094A5E"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3147" w:type="dxa"/>
              </w:tcPr>
              <w:p w14:paraId="3276DDC1"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5421069" w14:textId="77777777" w:rsidTr="00187EF4">
        <w:tc>
          <w:tcPr>
            <w:tcW w:w="1809" w:type="dxa"/>
            <w:vMerge/>
          </w:tcPr>
          <w:p w14:paraId="6C19265A" w14:textId="77777777" w:rsidR="0049794D" w:rsidRPr="0066196D" w:rsidRDefault="0049794D" w:rsidP="005563DA">
            <w:pPr>
              <w:rPr>
                <w:rFonts w:ascii="Arial" w:hAnsi="Arial" w:cs="Arial"/>
                <w:b/>
                <w:sz w:val="24"/>
                <w:szCs w:val="24"/>
              </w:rPr>
            </w:pPr>
          </w:p>
        </w:tc>
        <w:tc>
          <w:tcPr>
            <w:tcW w:w="5812" w:type="dxa"/>
            <w:gridSpan w:val="2"/>
          </w:tcPr>
          <w:p w14:paraId="1BE12D61" w14:textId="77777777" w:rsidR="0049794D" w:rsidRPr="0066196D" w:rsidRDefault="0049794D" w:rsidP="005563DA">
            <w:pPr>
              <w:rPr>
                <w:rFonts w:ascii="Arial" w:hAnsi="Arial" w:cs="Arial"/>
                <w:sz w:val="24"/>
                <w:szCs w:val="24"/>
              </w:rPr>
            </w:pPr>
            <w:r w:rsidRPr="0066196D">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3147" w:type="dxa"/>
              </w:tcPr>
              <w:p w14:paraId="28969E4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7DA2BEC1" w14:textId="77777777" w:rsidTr="00187EF4">
        <w:tc>
          <w:tcPr>
            <w:tcW w:w="1809" w:type="dxa"/>
            <w:vMerge/>
          </w:tcPr>
          <w:p w14:paraId="427C5C18" w14:textId="77777777" w:rsidR="0049794D" w:rsidRPr="0066196D" w:rsidRDefault="0049794D" w:rsidP="005563DA">
            <w:pPr>
              <w:rPr>
                <w:rFonts w:ascii="Arial" w:hAnsi="Arial" w:cs="Arial"/>
                <w:b/>
                <w:sz w:val="24"/>
                <w:szCs w:val="24"/>
              </w:rPr>
            </w:pPr>
          </w:p>
        </w:tc>
        <w:tc>
          <w:tcPr>
            <w:tcW w:w="5812" w:type="dxa"/>
            <w:gridSpan w:val="2"/>
          </w:tcPr>
          <w:p w14:paraId="37E5D74A" w14:textId="77777777" w:rsidR="0049794D" w:rsidRPr="0066196D" w:rsidRDefault="0049794D" w:rsidP="005563DA">
            <w:pPr>
              <w:jc w:val="both"/>
              <w:rPr>
                <w:rFonts w:ascii="Arial" w:hAnsi="Arial" w:cs="Arial"/>
                <w:sz w:val="24"/>
                <w:szCs w:val="24"/>
              </w:rPr>
            </w:pPr>
            <w:r w:rsidRPr="0066196D">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3147" w:type="dxa"/>
              </w:tcPr>
              <w:p w14:paraId="0781122B"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12118957" w14:textId="77777777" w:rsidTr="00187EF4">
        <w:tc>
          <w:tcPr>
            <w:tcW w:w="1809" w:type="dxa"/>
            <w:vMerge/>
          </w:tcPr>
          <w:p w14:paraId="677CE8B9" w14:textId="77777777" w:rsidR="0049794D" w:rsidRPr="0066196D" w:rsidRDefault="0049794D" w:rsidP="005563DA">
            <w:pPr>
              <w:rPr>
                <w:rFonts w:ascii="Arial" w:hAnsi="Arial" w:cs="Arial"/>
                <w:b/>
                <w:sz w:val="24"/>
                <w:szCs w:val="24"/>
              </w:rPr>
            </w:pPr>
          </w:p>
        </w:tc>
        <w:tc>
          <w:tcPr>
            <w:tcW w:w="8959" w:type="dxa"/>
            <w:gridSpan w:val="3"/>
            <w:shd w:val="clear" w:color="auto" w:fill="BDD6EE" w:themeFill="accent1" w:themeFillTint="66"/>
          </w:tcPr>
          <w:p w14:paraId="3DF8EFBA" w14:textId="77777777" w:rsidR="0049794D" w:rsidRPr="0066196D" w:rsidRDefault="0049794D" w:rsidP="005563DA">
            <w:pPr>
              <w:rPr>
                <w:rFonts w:ascii="Arial" w:hAnsi="Arial" w:cs="Arial"/>
                <w:b/>
                <w:sz w:val="24"/>
                <w:szCs w:val="24"/>
              </w:rPr>
            </w:pPr>
            <w:r w:rsidRPr="0066196D">
              <w:rPr>
                <w:rFonts w:ascii="Arial" w:hAnsi="Arial" w:cs="Arial"/>
                <w:b/>
                <w:sz w:val="24"/>
                <w:szCs w:val="24"/>
              </w:rPr>
              <w:t xml:space="preserve">Deliver better care through excellent health and care services achieving the outcomes that matter most to people </w:t>
            </w:r>
          </w:p>
        </w:tc>
      </w:tr>
      <w:tr w:rsidR="0049794D" w:rsidRPr="004E12C9" w14:paraId="7A03B14A" w14:textId="77777777" w:rsidTr="00187EF4">
        <w:tc>
          <w:tcPr>
            <w:tcW w:w="1809" w:type="dxa"/>
            <w:vMerge/>
          </w:tcPr>
          <w:p w14:paraId="45CE8F1E" w14:textId="77777777" w:rsidR="0049794D" w:rsidRPr="0066196D" w:rsidRDefault="0049794D" w:rsidP="005563DA">
            <w:pPr>
              <w:rPr>
                <w:rFonts w:ascii="Arial" w:hAnsi="Arial" w:cs="Arial"/>
                <w:b/>
                <w:sz w:val="24"/>
                <w:szCs w:val="24"/>
              </w:rPr>
            </w:pPr>
          </w:p>
        </w:tc>
        <w:tc>
          <w:tcPr>
            <w:tcW w:w="5812" w:type="dxa"/>
            <w:gridSpan w:val="2"/>
          </w:tcPr>
          <w:p w14:paraId="20555ACD" w14:textId="3D7EB9A4" w:rsidR="0049794D" w:rsidRPr="0066196D" w:rsidRDefault="0049794D" w:rsidP="005563DA">
            <w:pPr>
              <w:rPr>
                <w:rFonts w:ascii="Arial" w:hAnsi="Arial" w:cs="Arial"/>
                <w:sz w:val="24"/>
                <w:szCs w:val="24"/>
              </w:rPr>
            </w:pPr>
            <w:r w:rsidRPr="0066196D">
              <w:rPr>
                <w:rFonts w:ascii="Arial" w:hAnsi="Arial" w:cs="Arial"/>
                <w:sz w:val="24"/>
                <w:szCs w:val="24"/>
              </w:rPr>
              <w:t xml:space="preserve">Best Value Outcomes and </w:t>
            </w:r>
            <w:r w:rsidR="003B72DA" w:rsidRPr="0066196D">
              <w:rPr>
                <w:rFonts w:ascii="Arial" w:hAnsi="Arial" w:cs="Arial"/>
                <w:sz w:val="24"/>
                <w:szCs w:val="24"/>
              </w:rPr>
              <w:t>High-Quality</w:t>
            </w:r>
            <w:r w:rsidRPr="0066196D">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3147" w:type="dxa"/>
              </w:tcPr>
              <w:p w14:paraId="05892957"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28762683" w14:textId="77777777" w:rsidTr="00187EF4">
        <w:tc>
          <w:tcPr>
            <w:tcW w:w="1809" w:type="dxa"/>
            <w:vMerge/>
          </w:tcPr>
          <w:p w14:paraId="7AB5570B" w14:textId="77777777" w:rsidR="0049794D" w:rsidRPr="0066196D" w:rsidRDefault="0049794D" w:rsidP="005563DA">
            <w:pPr>
              <w:rPr>
                <w:rFonts w:ascii="Arial" w:hAnsi="Arial" w:cs="Arial"/>
                <w:b/>
                <w:sz w:val="24"/>
                <w:szCs w:val="24"/>
              </w:rPr>
            </w:pPr>
          </w:p>
        </w:tc>
        <w:tc>
          <w:tcPr>
            <w:tcW w:w="5812" w:type="dxa"/>
            <w:gridSpan w:val="2"/>
          </w:tcPr>
          <w:p w14:paraId="19D9483F"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3147" w:type="dxa"/>
              </w:tcPr>
              <w:p w14:paraId="3FB5471E"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487A7A7" w14:textId="77777777" w:rsidTr="00187EF4">
        <w:tc>
          <w:tcPr>
            <w:tcW w:w="1809" w:type="dxa"/>
            <w:vMerge/>
          </w:tcPr>
          <w:p w14:paraId="57B0368C" w14:textId="77777777" w:rsidR="0049794D" w:rsidRPr="0066196D" w:rsidRDefault="0049794D" w:rsidP="005563DA">
            <w:pPr>
              <w:rPr>
                <w:rFonts w:ascii="Arial" w:hAnsi="Arial" w:cs="Arial"/>
                <w:b/>
                <w:sz w:val="24"/>
                <w:szCs w:val="24"/>
              </w:rPr>
            </w:pPr>
          </w:p>
        </w:tc>
        <w:tc>
          <w:tcPr>
            <w:tcW w:w="5812" w:type="dxa"/>
            <w:gridSpan w:val="2"/>
          </w:tcPr>
          <w:p w14:paraId="1E29733A" w14:textId="77777777" w:rsidR="0049794D" w:rsidRPr="0066196D" w:rsidRDefault="0049794D" w:rsidP="005563DA">
            <w:pPr>
              <w:rPr>
                <w:rFonts w:ascii="Arial" w:hAnsi="Arial" w:cs="Arial"/>
                <w:b/>
                <w:sz w:val="24"/>
                <w:szCs w:val="24"/>
              </w:rPr>
            </w:pPr>
            <w:r w:rsidRPr="0066196D">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3147" w:type="dxa"/>
              </w:tcPr>
              <w:p w14:paraId="37362DC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3A0ECCE" w14:textId="77777777" w:rsidTr="00187EF4">
        <w:tc>
          <w:tcPr>
            <w:tcW w:w="1809" w:type="dxa"/>
            <w:vMerge/>
          </w:tcPr>
          <w:p w14:paraId="53378284" w14:textId="77777777" w:rsidR="0049794D" w:rsidRPr="0066196D" w:rsidRDefault="0049794D" w:rsidP="005563DA">
            <w:pPr>
              <w:rPr>
                <w:rFonts w:ascii="Arial" w:hAnsi="Arial" w:cs="Arial"/>
                <w:b/>
                <w:sz w:val="24"/>
                <w:szCs w:val="24"/>
              </w:rPr>
            </w:pPr>
          </w:p>
        </w:tc>
        <w:tc>
          <w:tcPr>
            <w:tcW w:w="5812" w:type="dxa"/>
            <w:gridSpan w:val="2"/>
          </w:tcPr>
          <w:p w14:paraId="1396DB6C" w14:textId="77777777" w:rsidR="0049794D" w:rsidRPr="0066196D" w:rsidRDefault="0049794D" w:rsidP="005563DA">
            <w:pPr>
              <w:rPr>
                <w:rFonts w:ascii="Arial" w:hAnsi="Arial" w:cs="Arial"/>
                <w:b/>
                <w:sz w:val="24"/>
                <w:szCs w:val="24"/>
              </w:rPr>
            </w:pPr>
            <w:r w:rsidRPr="0066196D">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3147" w:type="dxa"/>
              </w:tcPr>
              <w:p w14:paraId="1D6C6D1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532AE4C" w14:textId="77777777" w:rsidTr="00187EF4">
        <w:tc>
          <w:tcPr>
            <w:tcW w:w="1809" w:type="dxa"/>
            <w:vMerge/>
          </w:tcPr>
          <w:p w14:paraId="2FA98D8D" w14:textId="77777777" w:rsidR="0049794D" w:rsidRPr="0066196D" w:rsidRDefault="0049794D" w:rsidP="005563DA">
            <w:pPr>
              <w:rPr>
                <w:rFonts w:ascii="Arial" w:hAnsi="Arial" w:cs="Arial"/>
                <w:b/>
                <w:sz w:val="24"/>
                <w:szCs w:val="24"/>
              </w:rPr>
            </w:pPr>
          </w:p>
        </w:tc>
        <w:tc>
          <w:tcPr>
            <w:tcW w:w="5812" w:type="dxa"/>
            <w:gridSpan w:val="2"/>
          </w:tcPr>
          <w:p w14:paraId="16A83796" w14:textId="77777777" w:rsidR="0049794D" w:rsidRPr="0066196D" w:rsidRDefault="0049794D" w:rsidP="005563DA">
            <w:pPr>
              <w:rPr>
                <w:rFonts w:ascii="Arial" w:hAnsi="Arial" w:cs="Arial"/>
                <w:b/>
                <w:sz w:val="24"/>
                <w:szCs w:val="24"/>
              </w:rPr>
            </w:pPr>
            <w:r w:rsidRPr="0066196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3147" w:type="dxa"/>
              </w:tcPr>
              <w:p w14:paraId="4E693568"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20CA1B" w14:textId="77777777" w:rsidTr="00187EF4">
        <w:tc>
          <w:tcPr>
            <w:tcW w:w="10768" w:type="dxa"/>
            <w:gridSpan w:val="4"/>
            <w:shd w:val="clear" w:color="auto" w:fill="D5DCE4" w:themeFill="text2" w:themeFillTint="33"/>
          </w:tcPr>
          <w:p w14:paraId="74557971" w14:textId="77777777" w:rsidR="0049794D" w:rsidRPr="0066196D" w:rsidRDefault="0049794D" w:rsidP="005563DA">
            <w:pPr>
              <w:rPr>
                <w:rFonts w:ascii="Arial" w:hAnsi="Arial" w:cs="Arial"/>
                <w:b/>
                <w:sz w:val="24"/>
                <w:szCs w:val="24"/>
              </w:rPr>
            </w:pPr>
            <w:r w:rsidRPr="0066196D">
              <w:rPr>
                <w:rFonts w:ascii="Arial" w:hAnsi="Arial" w:cs="Arial"/>
                <w:b/>
                <w:sz w:val="24"/>
                <w:szCs w:val="24"/>
              </w:rPr>
              <w:t>Health and Care Standards</w:t>
            </w:r>
          </w:p>
        </w:tc>
      </w:tr>
      <w:tr w:rsidR="0049794D" w:rsidRPr="004E12C9" w14:paraId="22F7D378" w14:textId="77777777" w:rsidTr="00187EF4">
        <w:tc>
          <w:tcPr>
            <w:tcW w:w="1809" w:type="dxa"/>
            <w:vMerge w:val="restart"/>
          </w:tcPr>
          <w:p w14:paraId="1AF63093" w14:textId="77777777" w:rsidR="0049794D" w:rsidRPr="0066196D" w:rsidRDefault="0049794D" w:rsidP="005563DA">
            <w:pPr>
              <w:rPr>
                <w:rFonts w:ascii="Arial" w:hAnsi="Arial" w:cs="Arial"/>
                <w:sz w:val="24"/>
                <w:szCs w:val="24"/>
              </w:rPr>
            </w:pPr>
            <w:r w:rsidRPr="0066196D">
              <w:rPr>
                <w:rFonts w:ascii="Arial" w:hAnsi="Arial" w:cs="Arial"/>
                <w:b/>
                <w:i/>
                <w:sz w:val="24"/>
                <w:szCs w:val="24"/>
              </w:rPr>
              <w:t>(</w:t>
            </w:r>
            <w:proofErr w:type="gramStart"/>
            <w:r w:rsidRPr="0066196D">
              <w:rPr>
                <w:rFonts w:ascii="Arial" w:hAnsi="Arial" w:cs="Arial"/>
                <w:b/>
                <w:i/>
                <w:sz w:val="24"/>
                <w:szCs w:val="24"/>
              </w:rPr>
              <w:t>please</w:t>
            </w:r>
            <w:proofErr w:type="gramEnd"/>
            <w:r w:rsidRPr="0066196D">
              <w:rPr>
                <w:rFonts w:ascii="Arial" w:hAnsi="Arial" w:cs="Arial"/>
                <w:b/>
                <w:i/>
                <w:sz w:val="24"/>
                <w:szCs w:val="24"/>
              </w:rPr>
              <w:t xml:space="preserve"> choose)</w:t>
            </w:r>
          </w:p>
        </w:tc>
        <w:tc>
          <w:tcPr>
            <w:tcW w:w="5812" w:type="dxa"/>
            <w:gridSpan w:val="2"/>
          </w:tcPr>
          <w:p w14:paraId="71B224CE" w14:textId="77777777" w:rsidR="0049794D" w:rsidRPr="0066196D" w:rsidRDefault="0049794D" w:rsidP="005563DA">
            <w:pPr>
              <w:rPr>
                <w:rFonts w:ascii="Arial" w:hAnsi="Arial" w:cs="Arial"/>
                <w:sz w:val="24"/>
                <w:szCs w:val="24"/>
              </w:rPr>
            </w:pPr>
            <w:r w:rsidRPr="0066196D">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3147" w:type="dxa"/>
              </w:tcPr>
              <w:p w14:paraId="5A3AF5E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1051314" w14:textId="77777777" w:rsidTr="00187EF4">
        <w:tc>
          <w:tcPr>
            <w:tcW w:w="1809" w:type="dxa"/>
            <w:vMerge/>
          </w:tcPr>
          <w:p w14:paraId="18785972" w14:textId="77777777" w:rsidR="0049794D" w:rsidRPr="0066196D" w:rsidRDefault="0049794D" w:rsidP="005563DA">
            <w:pPr>
              <w:rPr>
                <w:rFonts w:ascii="Arial" w:hAnsi="Arial" w:cs="Arial"/>
                <w:b/>
                <w:sz w:val="24"/>
                <w:szCs w:val="24"/>
              </w:rPr>
            </w:pPr>
          </w:p>
        </w:tc>
        <w:tc>
          <w:tcPr>
            <w:tcW w:w="5812" w:type="dxa"/>
            <w:gridSpan w:val="2"/>
          </w:tcPr>
          <w:p w14:paraId="5C0C1C64" w14:textId="77777777" w:rsidR="0049794D" w:rsidRPr="0066196D" w:rsidRDefault="0049794D" w:rsidP="005563DA">
            <w:pPr>
              <w:rPr>
                <w:rFonts w:ascii="Arial" w:hAnsi="Arial" w:cs="Arial"/>
                <w:b/>
                <w:sz w:val="24"/>
                <w:szCs w:val="24"/>
              </w:rPr>
            </w:pPr>
            <w:r w:rsidRPr="0066196D">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3147" w:type="dxa"/>
              </w:tcPr>
              <w:p w14:paraId="57AA0816"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1B20306D" w14:textId="77777777" w:rsidTr="00187EF4">
        <w:tc>
          <w:tcPr>
            <w:tcW w:w="1809" w:type="dxa"/>
            <w:vMerge/>
          </w:tcPr>
          <w:p w14:paraId="2AB9AD00" w14:textId="77777777" w:rsidR="0049794D" w:rsidRPr="0066196D" w:rsidRDefault="0049794D" w:rsidP="005563DA">
            <w:pPr>
              <w:rPr>
                <w:rFonts w:ascii="Arial" w:hAnsi="Arial" w:cs="Arial"/>
                <w:b/>
                <w:sz w:val="24"/>
                <w:szCs w:val="24"/>
              </w:rPr>
            </w:pPr>
          </w:p>
        </w:tc>
        <w:tc>
          <w:tcPr>
            <w:tcW w:w="5812" w:type="dxa"/>
            <w:gridSpan w:val="2"/>
          </w:tcPr>
          <w:p w14:paraId="302E9E76" w14:textId="77777777" w:rsidR="0049794D" w:rsidRPr="0066196D" w:rsidRDefault="0049794D" w:rsidP="005563DA">
            <w:pPr>
              <w:rPr>
                <w:rFonts w:ascii="Arial" w:hAnsi="Arial" w:cs="Arial"/>
                <w:b/>
                <w:sz w:val="24"/>
                <w:szCs w:val="24"/>
              </w:rPr>
            </w:pPr>
            <w:r w:rsidRPr="0066196D">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3147" w:type="dxa"/>
              </w:tcPr>
              <w:p w14:paraId="0781D6F5"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958053B" w14:textId="77777777" w:rsidTr="00187EF4">
        <w:tc>
          <w:tcPr>
            <w:tcW w:w="1809" w:type="dxa"/>
            <w:vMerge/>
          </w:tcPr>
          <w:p w14:paraId="3CEE7AA6" w14:textId="77777777" w:rsidR="0049794D" w:rsidRPr="0066196D" w:rsidRDefault="0049794D" w:rsidP="005563DA">
            <w:pPr>
              <w:rPr>
                <w:rFonts w:ascii="Arial" w:hAnsi="Arial" w:cs="Arial"/>
                <w:b/>
                <w:sz w:val="24"/>
                <w:szCs w:val="24"/>
              </w:rPr>
            </w:pPr>
          </w:p>
        </w:tc>
        <w:tc>
          <w:tcPr>
            <w:tcW w:w="5812" w:type="dxa"/>
            <w:gridSpan w:val="2"/>
          </w:tcPr>
          <w:p w14:paraId="23E3FCDC" w14:textId="77777777" w:rsidR="0049794D" w:rsidRPr="0066196D" w:rsidRDefault="0049794D" w:rsidP="005563DA">
            <w:pPr>
              <w:rPr>
                <w:rFonts w:ascii="Arial" w:hAnsi="Arial" w:cs="Arial"/>
                <w:b/>
                <w:sz w:val="24"/>
                <w:szCs w:val="24"/>
              </w:rPr>
            </w:pPr>
            <w:r w:rsidRPr="0066196D">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3147" w:type="dxa"/>
              </w:tcPr>
              <w:p w14:paraId="7C68537E"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0F278A1" w14:textId="77777777" w:rsidTr="00187EF4">
        <w:tc>
          <w:tcPr>
            <w:tcW w:w="1809" w:type="dxa"/>
            <w:vMerge/>
          </w:tcPr>
          <w:p w14:paraId="50CD7708" w14:textId="77777777" w:rsidR="0049794D" w:rsidRPr="0066196D" w:rsidRDefault="0049794D" w:rsidP="005563DA">
            <w:pPr>
              <w:rPr>
                <w:rFonts w:ascii="Arial" w:hAnsi="Arial" w:cs="Arial"/>
                <w:b/>
                <w:sz w:val="24"/>
                <w:szCs w:val="24"/>
              </w:rPr>
            </w:pPr>
          </w:p>
        </w:tc>
        <w:tc>
          <w:tcPr>
            <w:tcW w:w="5812" w:type="dxa"/>
            <w:gridSpan w:val="2"/>
          </w:tcPr>
          <w:p w14:paraId="755C5C7F" w14:textId="77777777" w:rsidR="0049794D" w:rsidRPr="0066196D" w:rsidRDefault="0049794D" w:rsidP="005563DA">
            <w:pPr>
              <w:rPr>
                <w:rFonts w:ascii="Arial" w:hAnsi="Arial" w:cs="Arial"/>
                <w:b/>
                <w:sz w:val="24"/>
                <w:szCs w:val="24"/>
              </w:rPr>
            </w:pPr>
            <w:r w:rsidRPr="0066196D">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3147" w:type="dxa"/>
              </w:tcPr>
              <w:p w14:paraId="7355783C"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DBD4C54" w14:textId="77777777" w:rsidTr="00187EF4">
        <w:tc>
          <w:tcPr>
            <w:tcW w:w="1809" w:type="dxa"/>
            <w:vMerge/>
          </w:tcPr>
          <w:p w14:paraId="610A8271" w14:textId="77777777" w:rsidR="0049794D" w:rsidRPr="0066196D" w:rsidRDefault="0049794D" w:rsidP="005563DA">
            <w:pPr>
              <w:rPr>
                <w:rFonts w:ascii="Arial" w:hAnsi="Arial" w:cs="Arial"/>
                <w:b/>
                <w:sz w:val="24"/>
                <w:szCs w:val="24"/>
              </w:rPr>
            </w:pPr>
          </w:p>
        </w:tc>
        <w:tc>
          <w:tcPr>
            <w:tcW w:w="5812" w:type="dxa"/>
            <w:gridSpan w:val="2"/>
          </w:tcPr>
          <w:p w14:paraId="6B3B0D9A" w14:textId="77777777" w:rsidR="0049794D" w:rsidRPr="0066196D" w:rsidRDefault="0049794D" w:rsidP="005563DA">
            <w:pPr>
              <w:rPr>
                <w:rFonts w:ascii="Arial" w:hAnsi="Arial" w:cs="Arial"/>
                <w:b/>
                <w:sz w:val="24"/>
                <w:szCs w:val="24"/>
              </w:rPr>
            </w:pPr>
            <w:r w:rsidRPr="0066196D">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3147" w:type="dxa"/>
              </w:tcPr>
              <w:p w14:paraId="5385C40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9E9DD7" w14:textId="77777777" w:rsidTr="00187EF4">
        <w:tc>
          <w:tcPr>
            <w:tcW w:w="1809" w:type="dxa"/>
            <w:vMerge/>
          </w:tcPr>
          <w:p w14:paraId="722616EB" w14:textId="77777777" w:rsidR="0049794D" w:rsidRPr="0066196D" w:rsidRDefault="0049794D" w:rsidP="005563DA">
            <w:pPr>
              <w:rPr>
                <w:rFonts w:ascii="Arial" w:hAnsi="Arial" w:cs="Arial"/>
                <w:b/>
                <w:sz w:val="24"/>
                <w:szCs w:val="24"/>
              </w:rPr>
            </w:pPr>
          </w:p>
        </w:tc>
        <w:tc>
          <w:tcPr>
            <w:tcW w:w="5812" w:type="dxa"/>
            <w:gridSpan w:val="2"/>
          </w:tcPr>
          <w:p w14:paraId="3A4A1E7F" w14:textId="77777777" w:rsidR="0049794D" w:rsidRPr="0066196D" w:rsidRDefault="0049794D" w:rsidP="005563DA">
            <w:pPr>
              <w:rPr>
                <w:rFonts w:ascii="Arial" w:hAnsi="Arial" w:cs="Arial"/>
                <w:b/>
                <w:sz w:val="24"/>
                <w:szCs w:val="24"/>
              </w:rPr>
            </w:pPr>
            <w:r w:rsidRPr="0066196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3147" w:type="dxa"/>
              </w:tcPr>
              <w:p w14:paraId="4880C1F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0216343" w14:textId="77777777" w:rsidTr="00187EF4">
        <w:tc>
          <w:tcPr>
            <w:tcW w:w="10768" w:type="dxa"/>
            <w:gridSpan w:val="4"/>
            <w:shd w:val="clear" w:color="auto" w:fill="D5DCE4" w:themeFill="text2" w:themeFillTint="33"/>
          </w:tcPr>
          <w:p w14:paraId="761A0AE8" w14:textId="77777777" w:rsidR="0049794D" w:rsidRPr="0066196D" w:rsidRDefault="0049794D" w:rsidP="005563DA">
            <w:pPr>
              <w:rPr>
                <w:rFonts w:ascii="Arial" w:hAnsi="Arial" w:cs="Arial"/>
                <w:b/>
                <w:sz w:val="24"/>
                <w:szCs w:val="24"/>
              </w:rPr>
            </w:pPr>
            <w:r w:rsidRPr="0066196D">
              <w:rPr>
                <w:rFonts w:ascii="Arial" w:hAnsi="Arial" w:cs="Arial"/>
                <w:b/>
                <w:sz w:val="24"/>
                <w:szCs w:val="24"/>
              </w:rPr>
              <w:t>Quality, Safety and Patient Experience</w:t>
            </w:r>
          </w:p>
        </w:tc>
      </w:tr>
      <w:tr w:rsidR="0049794D" w:rsidRPr="004E12C9" w14:paraId="0947A375" w14:textId="77777777" w:rsidTr="00187EF4">
        <w:tc>
          <w:tcPr>
            <w:tcW w:w="10768" w:type="dxa"/>
            <w:gridSpan w:val="4"/>
          </w:tcPr>
          <w:p w14:paraId="7BE9DA47" w14:textId="5D5F58C1" w:rsidR="0049794D" w:rsidRPr="0066196D" w:rsidRDefault="0049794D" w:rsidP="005563DA">
            <w:pPr>
              <w:rPr>
                <w:rFonts w:ascii="Arial" w:hAnsi="Arial" w:cs="Arial"/>
                <w:b/>
                <w:sz w:val="24"/>
                <w:szCs w:val="24"/>
              </w:rPr>
            </w:pPr>
            <w:r w:rsidRPr="0066196D">
              <w:rPr>
                <w:rFonts w:ascii="Arial" w:hAnsi="Arial" w:cs="Arial"/>
                <w:sz w:val="24"/>
                <w:szCs w:val="24"/>
              </w:rPr>
              <w:t xml:space="preserve">Financial Governance supports quality, </w:t>
            </w:r>
            <w:r w:rsidR="00331279" w:rsidRPr="0066196D">
              <w:rPr>
                <w:rFonts w:ascii="Arial" w:hAnsi="Arial" w:cs="Arial"/>
                <w:sz w:val="24"/>
                <w:szCs w:val="24"/>
              </w:rPr>
              <w:t>safety,</w:t>
            </w:r>
            <w:r w:rsidRPr="0066196D">
              <w:rPr>
                <w:rFonts w:ascii="Arial" w:hAnsi="Arial" w:cs="Arial"/>
                <w:sz w:val="24"/>
                <w:szCs w:val="24"/>
              </w:rPr>
              <w:t xml:space="preserve"> and patient experience.</w:t>
            </w:r>
          </w:p>
          <w:p w14:paraId="5567C6EF" w14:textId="77777777" w:rsidR="0049794D" w:rsidRPr="0066196D" w:rsidRDefault="0049794D" w:rsidP="005563DA">
            <w:pPr>
              <w:rPr>
                <w:rFonts w:ascii="Arial" w:hAnsi="Arial" w:cs="Arial"/>
                <w:b/>
                <w:sz w:val="24"/>
                <w:szCs w:val="24"/>
              </w:rPr>
            </w:pPr>
          </w:p>
        </w:tc>
      </w:tr>
      <w:tr w:rsidR="0049794D" w:rsidRPr="004E12C9" w14:paraId="3B327C9B" w14:textId="77777777" w:rsidTr="00187EF4">
        <w:tc>
          <w:tcPr>
            <w:tcW w:w="10768" w:type="dxa"/>
            <w:gridSpan w:val="4"/>
            <w:shd w:val="clear" w:color="auto" w:fill="D5DCE4" w:themeFill="text2" w:themeFillTint="33"/>
          </w:tcPr>
          <w:p w14:paraId="1C5670CF" w14:textId="77777777" w:rsidR="0049794D" w:rsidRPr="0066196D" w:rsidRDefault="0049794D" w:rsidP="005563DA">
            <w:pPr>
              <w:rPr>
                <w:rFonts w:ascii="Arial" w:hAnsi="Arial" w:cs="Arial"/>
                <w:b/>
                <w:sz w:val="24"/>
                <w:szCs w:val="24"/>
              </w:rPr>
            </w:pPr>
            <w:r w:rsidRPr="0066196D">
              <w:rPr>
                <w:rFonts w:ascii="Arial" w:hAnsi="Arial" w:cs="Arial"/>
                <w:b/>
                <w:sz w:val="24"/>
                <w:szCs w:val="24"/>
              </w:rPr>
              <w:t>Financial Implications</w:t>
            </w:r>
          </w:p>
        </w:tc>
      </w:tr>
      <w:tr w:rsidR="0049794D" w:rsidRPr="004E12C9" w14:paraId="2FD2C4EB" w14:textId="77777777" w:rsidTr="00187EF4">
        <w:tc>
          <w:tcPr>
            <w:tcW w:w="10768" w:type="dxa"/>
            <w:gridSpan w:val="4"/>
          </w:tcPr>
          <w:p w14:paraId="1AE3241F"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The Board is reporting a forecast year-end deficit financial outturn.</w:t>
            </w:r>
          </w:p>
          <w:p w14:paraId="16ED7CA0" w14:textId="77777777" w:rsidR="0049794D" w:rsidRPr="0066196D" w:rsidRDefault="0049794D" w:rsidP="005563DA">
            <w:pPr>
              <w:ind w:right="57"/>
              <w:rPr>
                <w:rFonts w:ascii="Arial" w:hAnsi="Arial" w:cs="Arial"/>
                <w:color w:val="FF0000"/>
                <w:sz w:val="24"/>
                <w:szCs w:val="24"/>
              </w:rPr>
            </w:pPr>
          </w:p>
        </w:tc>
      </w:tr>
      <w:tr w:rsidR="0049794D" w:rsidRPr="004E12C9" w14:paraId="7CBD6E46" w14:textId="77777777" w:rsidTr="00187EF4">
        <w:tc>
          <w:tcPr>
            <w:tcW w:w="10768" w:type="dxa"/>
            <w:gridSpan w:val="4"/>
            <w:shd w:val="clear" w:color="auto" w:fill="D5DCE4" w:themeFill="text2" w:themeFillTint="33"/>
          </w:tcPr>
          <w:p w14:paraId="43D92717" w14:textId="77777777" w:rsidR="0049794D" w:rsidRPr="0066196D" w:rsidRDefault="0049794D" w:rsidP="005563DA">
            <w:pPr>
              <w:keepNext/>
              <w:keepLines/>
              <w:ind w:right="57"/>
              <w:rPr>
                <w:rFonts w:ascii="Arial" w:hAnsi="Arial" w:cs="Arial"/>
                <w:b/>
                <w:sz w:val="24"/>
                <w:szCs w:val="24"/>
              </w:rPr>
            </w:pPr>
            <w:r w:rsidRPr="0066196D">
              <w:rPr>
                <w:rFonts w:ascii="Arial" w:hAnsi="Arial" w:cs="Arial"/>
                <w:b/>
                <w:sz w:val="24"/>
                <w:szCs w:val="24"/>
              </w:rPr>
              <w:t>Legal Implications (including equality and diversity assessment)</w:t>
            </w:r>
          </w:p>
        </w:tc>
      </w:tr>
      <w:tr w:rsidR="0049794D" w:rsidRPr="004E12C9" w14:paraId="58BF3751" w14:textId="77777777" w:rsidTr="00187EF4">
        <w:tc>
          <w:tcPr>
            <w:tcW w:w="10768" w:type="dxa"/>
            <w:gridSpan w:val="4"/>
          </w:tcPr>
          <w:p w14:paraId="0A3C7A3B"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4D29D438" w14:textId="77777777" w:rsidR="0049794D" w:rsidRPr="0066196D" w:rsidRDefault="0049794D" w:rsidP="005563DA">
            <w:pPr>
              <w:ind w:right="57"/>
              <w:rPr>
                <w:rFonts w:ascii="Arial" w:hAnsi="Arial" w:cs="Arial"/>
                <w:color w:val="FF0000"/>
                <w:sz w:val="24"/>
                <w:szCs w:val="24"/>
              </w:rPr>
            </w:pPr>
          </w:p>
        </w:tc>
      </w:tr>
      <w:tr w:rsidR="0049794D" w:rsidRPr="004E12C9" w14:paraId="0E0B3CA2" w14:textId="77777777" w:rsidTr="00187EF4">
        <w:tc>
          <w:tcPr>
            <w:tcW w:w="10768" w:type="dxa"/>
            <w:gridSpan w:val="4"/>
            <w:shd w:val="clear" w:color="auto" w:fill="D5DCE4" w:themeFill="text2" w:themeFillTint="33"/>
          </w:tcPr>
          <w:p w14:paraId="3ABA098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Staffing Implications</w:t>
            </w:r>
          </w:p>
        </w:tc>
      </w:tr>
      <w:tr w:rsidR="0049794D" w:rsidRPr="004E12C9" w14:paraId="640CD915" w14:textId="77777777" w:rsidTr="00187EF4">
        <w:tc>
          <w:tcPr>
            <w:tcW w:w="10768" w:type="dxa"/>
            <w:gridSpan w:val="4"/>
          </w:tcPr>
          <w:p w14:paraId="6021D11E"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0C604391" w14:textId="77777777" w:rsidR="0049794D" w:rsidRPr="0066196D" w:rsidRDefault="0049794D" w:rsidP="005563DA">
            <w:pPr>
              <w:ind w:right="57"/>
              <w:rPr>
                <w:rFonts w:ascii="Arial" w:hAnsi="Arial" w:cs="Arial"/>
                <w:color w:val="FF0000"/>
                <w:sz w:val="24"/>
                <w:szCs w:val="24"/>
              </w:rPr>
            </w:pPr>
          </w:p>
        </w:tc>
      </w:tr>
      <w:tr w:rsidR="0049794D" w:rsidRPr="004E12C9" w14:paraId="41AC2A69" w14:textId="77777777" w:rsidTr="00187EF4">
        <w:tc>
          <w:tcPr>
            <w:tcW w:w="10768" w:type="dxa"/>
            <w:gridSpan w:val="4"/>
            <w:shd w:val="clear" w:color="auto" w:fill="D5DCE4" w:themeFill="text2" w:themeFillTint="33"/>
          </w:tcPr>
          <w:p w14:paraId="5BF0D87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Long Term Implications (including the impact of the Well-being of Future Generations (Wales) Act 2015)</w:t>
            </w:r>
          </w:p>
        </w:tc>
      </w:tr>
      <w:tr w:rsidR="0049794D" w:rsidRPr="004E12C9" w14:paraId="7FBAA338" w14:textId="77777777" w:rsidTr="00187EF4">
        <w:tc>
          <w:tcPr>
            <w:tcW w:w="10768" w:type="dxa"/>
            <w:gridSpan w:val="4"/>
          </w:tcPr>
          <w:p w14:paraId="3593BCB1" w14:textId="76FAC4A4" w:rsidR="0049794D" w:rsidRPr="006F4E8D" w:rsidRDefault="0049794D" w:rsidP="006F4E8D">
            <w:pPr>
              <w:shd w:val="clear" w:color="auto" w:fill="FFFFFF"/>
              <w:spacing w:before="60" w:beforeAutospacing="1"/>
              <w:jc w:val="both"/>
              <w:rPr>
                <w:rFonts w:ascii="Arial" w:hAnsi="Arial" w:cs="Arial"/>
                <w:sz w:val="24"/>
                <w:szCs w:val="24"/>
              </w:rPr>
            </w:pPr>
            <w:r w:rsidRPr="0066196D">
              <w:rPr>
                <w:rFonts w:ascii="Arial" w:hAnsi="Arial" w:cs="Arial"/>
                <w:sz w:val="24"/>
                <w:szCs w:val="24"/>
              </w:rPr>
              <w:t xml:space="preserve">No implications </w:t>
            </w:r>
          </w:p>
        </w:tc>
      </w:tr>
      <w:tr w:rsidR="0049794D" w:rsidRPr="004E12C9" w14:paraId="52FFA111" w14:textId="77777777" w:rsidTr="00187EF4">
        <w:tc>
          <w:tcPr>
            <w:tcW w:w="2470" w:type="dxa"/>
            <w:gridSpan w:val="2"/>
          </w:tcPr>
          <w:p w14:paraId="3614A224" w14:textId="77777777" w:rsidR="0049794D" w:rsidRPr="0066196D" w:rsidRDefault="0049794D" w:rsidP="005563DA">
            <w:pPr>
              <w:ind w:right="57"/>
              <w:rPr>
                <w:rFonts w:ascii="Arial" w:hAnsi="Arial" w:cs="Arial"/>
                <w:color w:val="FF0000"/>
                <w:sz w:val="24"/>
                <w:szCs w:val="24"/>
              </w:rPr>
            </w:pPr>
            <w:r w:rsidRPr="0066196D">
              <w:rPr>
                <w:rFonts w:ascii="Arial" w:hAnsi="Arial" w:cs="Arial"/>
                <w:b/>
                <w:color w:val="000000" w:themeColor="text1"/>
                <w:sz w:val="24"/>
                <w:szCs w:val="24"/>
              </w:rPr>
              <w:t>Report History</w:t>
            </w:r>
          </w:p>
        </w:tc>
        <w:tc>
          <w:tcPr>
            <w:tcW w:w="8298" w:type="dxa"/>
            <w:gridSpan w:val="2"/>
          </w:tcPr>
          <w:p w14:paraId="509D103A" w14:textId="0FECE2FD"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Updates on the financial position are provided at every </w:t>
            </w:r>
            <w:r w:rsidR="00331279" w:rsidRPr="0066196D">
              <w:rPr>
                <w:rFonts w:ascii="Arial" w:hAnsi="Arial" w:cs="Arial"/>
                <w:sz w:val="24"/>
                <w:szCs w:val="24"/>
              </w:rPr>
              <w:t>meeting.</w:t>
            </w:r>
          </w:p>
          <w:p w14:paraId="3484500C" w14:textId="77777777" w:rsidR="0049794D" w:rsidRPr="0066196D" w:rsidRDefault="0049794D" w:rsidP="005563DA">
            <w:pPr>
              <w:ind w:right="57"/>
              <w:rPr>
                <w:rFonts w:ascii="Arial" w:hAnsi="Arial" w:cs="Arial"/>
                <w:color w:val="FF0000"/>
                <w:sz w:val="24"/>
                <w:szCs w:val="24"/>
              </w:rPr>
            </w:pPr>
          </w:p>
        </w:tc>
      </w:tr>
      <w:tr w:rsidR="0049794D" w:rsidRPr="004E12C9" w14:paraId="297C496B" w14:textId="77777777" w:rsidTr="00187EF4">
        <w:tc>
          <w:tcPr>
            <w:tcW w:w="2470" w:type="dxa"/>
            <w:gridSpan w:val="2"/>
          </w:tcPr>
          <w:p w14:paraId="33D2F8AC" w14:textId="77777777" w:rsidR="0049794D" w:rsidRPr="0066196D" w:rsidRDefault="0049794D" w:rsidP="005563DA">
            <w:pPr>
              <w:ind w:right="57"/>
              <w:rPr>
                <w:rFonts w:ascii="Arial" w:hAnsi="Arial" w:cs="Arial"/>
                <w:b/>
                <w:color w:val="000000" w:themeColor="text1"/>
                <w:sz w:val="24"/>
                <w:szCs w:val="24"/>
              </w:rPr>
            </w:pPr>
            <w:r w:rsidRPr="0066196D">
              <w:rPr>
                <w:rFonts w:ascii="Arial" w:hAnsi="Arial" w:cs="Arial"/>
                <w:b/>
                <w:color w:val="000000" w:themeColor="text1"/>
                <w:sz w:val="24"/>
                <w:szCs w:val="24"/>
              </w:rPr>
              <w:t>Appendices</w:t>
            </w:r>
          </w:p>
        </w:tc>
        <w:tc>
          <w:tcPr>
            <w:tcW w:w="8298" w:type="dxa"/>
            <w:gridSpan w:val="2"/>
          </w:tcPr>
          <w:p w14:paraId="3423F07A" w14:textId="317CC84C" w:rsidR="0049794D" w:rsidRDefault="007B59AE" w:rsidP="005563DA">
            <w:pPr>
              <w:ind w:right="57"/>
              <w:rPr>
                <w:rFonts w:ascii="Arial" w:hAnsi="Arial" w:cs="Arial"/>
                <w:color w:val="000000" w:themeColor="text1"/>
                <w:sz w:val="24"/>
                <w:szCs w:val="24"/>
              </w:rPr>
            </w:pPr>
            <w:r>
              <w:rPr>
                <w:rFonts w:ascii="Arial" w:hAnsi="Arial" w:cs="Arial"/>
                <w:color w:val="000000" w:themeColor="text1"/>
                <w:sz w:val="24"/>
                <w:szCs w:val="24"/>
              </w:rPr>
              <w:t xml:space="preserve">Appendix 1 </w:t>
            </w:r>
            <w:r w:rsidRPr="00B941DF">
              <w:rPr>
                <w:rFonts w:ascii="Arial" w:hAnsi="Arial" w:cs="Arial"/>
                <w:color w:val="000000" w:themeColor="text1"/>
                <w:sz w:val="24"/>
                <w:szCs w:val="24"/>
              </w:rPr>
              <w:t>– Variances by</w:t>
            </w:r>
            <w:r w:rsidR="00B941DF">
              <w:rPr>
                <w:rFonts w:ascii="Arial" w:hAnsi="Arial" w:cs="Arial"/>
                <w:color w:val="000000" w:themeColor="text1"/>
                <w:sz w:val="24"/>
                <w:szCs w:val="24"/>
              </w:rPr>
              <w:t xml:space="preserve"> Area and</w:t>
            </w:r>
            <w:r w:rsidRPr="00B941DF">
              <w:rPr>
                <w:rFonts w:ascii="Arial" w:hAnsi="Arial" w:cs="Arial"/>
                <w:color w:val="000000" w:themeColor="text1"/>
                <w:sz w:val="24"/>
                <w:szCs w:val="24"/>
              </w:rPr>
              <w:t xml:space="preserve"> Type of Spend</w:t>
            </w:r>
          </w:p>
          <w:p w14:paraId="3D27A390" w14:textId="03C855CB" w:rsidR="007B59AE" w:rsidRDefault="007B59AE" w:rsidP="005563DA">
            <w:pPr>
              <w:ind w:right="57"/>
              <w:rPr>
                <w:rFonts w:ascii="Arial" w:hAnsi="Arial" w:cs="Arial"/>
                <w:color w:val="000000" w:themeColor="text1"/>
                <w:sz w:val="24"/>
                <w:szCs w:val="24"/>
              </w:rPr>
            </w:pPr>
            <w:r>
              <w:rPr>
                <w:rFonts w:ascii="Arial" w:hAnsi="Arial" w:cs="Arial"/>
                <w:color w:val="000000" w:themeColor="text1"/>
                <w:sz w:val="24"/>
                <w:szCs w:val="24"/>
              </w:rPr>
              <w:t>Appendix 2 – Reserves and Central Budgets</w:t>
            </w:r>
          </w:p>
          <w:p w14:paraId="161319D4" w14:textId="2B9BD4A7" w:rsidR="007B59AE" w:rsidRDefault="007B59AE" w:rsidP="005563DA">
            <w:pPr>
              <w:ind w:right="57"/>
              <w:rPr>
                <w:rFonts w:ascii="Arial" w:hAnsi="Arial" w:cs="Arial"/>
                <w:color w:val="000000" w:themeColor="text1"/>
                <w:sz w:val="24"/>
                <w:szCs w:val="24"/>
              </w:rPr>
            </w:pPr>
            <w:r>
              <w:rPr>
                <w:rFonts w:ascii="Arial" w:hAnsi="Arial" w:cs="Arial"/>
                <w:color w:val="000000" w:themeColor="text1"/>
                <w:sz w:val="24"/>
                <w:szCs w:val="24"/>
              </w:rPr>
              <w:t>Appendix 3 – Savings</w:t>
            </w:r>
          </w:p>
          <w:p w14:paraId="59B59A82" w14:textId="4D35DD29" w:rsidR="00BF5A64" w:rsidRDefault="00BF5A64" w:rsidP="005563DA">
            <w:pPr>
              <w:ind w:right="57"/>
              <w:rPr>
                <w:rFonts w:ascii="Arial" w:hAnsi="Arial" w:cs="Arial"/>
                <w:color w:val="000000" w:themeColor="text1"/>
                <w:sz w:val="24"/>
                <w:szCs w:val="24"/>
              </w:rPr>
            </w:pPr>
            <w:r>
              <w:rPr>
                <w:rFonts w:ascii="Arial" w:hAnsi="Arial" w:cs="Arial"/>
                <w:color w:val="000000" w:themeColor="text1"/>
                <w:sz w:val="24"/>
                <w:szCs w:val="24"/>
              </w:rPr>
              <w:t>Appendix 4 – Accountability Letters</w:t>
            </w:r>
          </w:p>
          <w:p w14:paraId="3F9A9CC0" w14:textId="33E32A4C" w:rsidR="007B59AE" w:rsidRPr="0066196D" w:rsidRDefault="007B59AE" w:rsidP="0058673C">
            <w:pPr>
              <w:ind w:right="57"/>
              <w:rPr>
                <w:rFonts w:ascii="Arial" w:hAnsi="Arial" w:cs="Arial"/>
                <w:color w:val="FF0000"/>
                <w:sz w:val="24"/>
                <w:szCs w:val="24"/>
              </w:rPr>
            </w:pPr>
          </w:p>
        </w:tc>
      </w:tr>
    </w:tbl>
    <w:p w14:paraId="20195548" w14:textId="77777777" w:rsidR="0049794D" w:rsidRDefault="0049794D" w:rsidP="0049794D">
      <w:pPr>
        <w:keepLines/>
        <w:spacing w:after="0" w:line="240" w:lineRule="auto"/>
        <w:ind w:right="138"/>
        <w:jc w:val="both"/>
        <w:rPr>
          <w:rFonts w:ascii="Arial" w:hAnsi="Arial" w:cs="Arial"/>
          <w:b/>
          <w:sz w:val="24"/>
          <w:szCs w:val="24"/>
          <w:highlight w:val="yellow"/>
        </w:rPr>
      </w:pPr>
    </w:p>
    <w:p w14:paraId="0C7185AA" w14:textId="77777777" w:rsidR="008C6453" w:rsidRDefault="008C6453" w:rsidP="0049794D">
      <w:pPr>
        <w:keepLines/>
        <w:spacing w:after="0" w:line="240" w:lineRule="auto"/>
        <w:ind w:right="138"/>
        <w:jc w:val="both"/>
        <w:rPr>
          <w:rFonts w:ascii="Arial" w:hAnsi="Arial" w:cs="Arial"/>
          <w:b/>
          <w:sz w:val="24"/>
          <w:szCs w:val="24"/>
          <w:highlight w:val="yellow"/>
        </w:rPr>
      </w:pPr>
    </w:p>
    <w:p w14:paraId="28B3D48A" w14:textId="77777777" w:rsidR="0058673C" w:rsidRDefault="0058673C" w:rsidP="0049794D">
      <w:pPr>
        <w:keepLines/>
        <w:spacing w:after="0" w:line="240" w:lineRule="auto"/>
        <w:ind w:right="138"/>
        <w:jc w:val="both"/>
        <w:rPr>
          <w:rFonts w:ascii="Arial" w:hAnsi="Arial" w:cs="Arial"/>
          <w:b/>
          <w:sz w:val="24"/>
          <w:szCs w:val="24"/>
          <w:highlight w:val="yellow"/>
        </w:rPr>
      </w:pPr>
    </w:p>
    <w:p w14:paraId="5042F920" w14:textId="77777777" w:rsidR="0058673C" w:rsidRDefault="0058673C" w:rsidP="0049794D">
      <w:pPr>
        <w:keepLines/>
        <w:spacing w:after="0" w:line="240" w:lineRule="auto"/>
        <w:ind w:right="138"/>
        <w:jc w:val="both"/>
        <w:rPr>
          <w:rFonts w:ascii="Arial" w:hAnsi="Arial" w:cs="Arial"/>
          <w:b/>
          <w:sz w:val="24"/>
          <w:szCs w:val="24"/>
          <w:highlight w:val="yellow"/>
        </w:rPr>
      </w:pPr>
    </w:p>
    <w:p w14:paraId="162F6307" w14:textId="7F56C71C" w:rsidR="009D1C07" w:rsidRPr="00463A4A" w:rsidRDefault="009D1C07" w:rsidP="00BE1901">
      <w:pPr>
        <w:rPr>
          <w:rFonts w:ascii="Arial" w:hAnsi="Arial" w:cs="Arial"/>
          <w:b/>
          <w:sz w:val="24"/>
          <w:szCs w:val="24"/>
        </w:rPr>
      </w:pPr>
      <w:r w:rsidRPr="00463A4A">
        <w:rPr>
          <w:rFonts w:ascii="Arial" w:hAnsi="Arial" w:cs="Arial"/>
          <w:b/>
          <w:sz w:val="24"/>
          <w:szCs w:val="24"/>
        </w:rPr>
        <w:t xml:space="preserve">APPENDIX 1 – FURTHER DETAIL ON VARIANCES BY </w:t>
      </w:r>
      <w:r w:rsidR="00B941DF">
        <w:rPr>
          <w:rFonts w:ascii="Arial" w:hAnsi="Arial" w:cs="Arial"/>
          <w:b/>
          <w:sz w:val="24"/>
          <w:szCs w:val="24"/>
        </w:rPr>
        <w:t xml:space="preserve">AREA &amp; </w:t>
      </w:r>
      <w:r w:rsidRPr="00463A4A">
        <w:rPr>
          <w:rFonts w:ascii="Arial" w:hAnsi="Arial" w:cs="Arial"/>
          <w:b/>
          <w:sz w:val="24"/>
          <w:szCs w:val="24"/>
        </w:rPr>
        <w:t>TYPE OF SPEND</w:t>
      </w:r>
    </w:p>
    <w:p w14:paraId="32F6AE41" w14:textId="77777777" w:rsidR="00906712" w:rsidRPr="00463A4A" w:rsidRDefault="00906712" w:rsidP="00366BD9">
      <w:pPr>
        <w:pStyle w:val="ListParagraph"/>
        <w:spacing w:after="0" w:line="240" w:lineRule="auto"/>
        <w:ind w:left="756"/>
        <w:rPr>
          <w:rFonts w:ascii="Arial" w:hAnsi="Arial" w:cs="Arial"/>
          <w:b/>
          <w:sz w:val="24"/>
          <w:szCs w:val="24"/>
        </w:rPr>
      </w:pPr>
    </w:p>
    <w:p w14:paraId="7D94CEAA" w14:textId="3885148D" w:rsidR="00034F67" w:rsidRDefault="00034F67" w:rsidP="00CF53FD">
      <w:pPr>
        <w:pStyle w:val="ListParagraph"/>
        <w:numPr>
          <w:ilvl w:val="0"/>
          <w:numId w:val="6"/>
        </w:numPr>
        <w:spacing w:after="0" w:line="240" w:lineRule="auto"/>
        <w:ind w:left="756"/>
        <w:rPr>
          <w:rFonts w:ascii="Arial" w:hAnsi="Arial" w:cs="Arial"/>
          <w:b/>
          <w:sz w:val="24"/>
          <w:szCs w:val="24"/>
        </w:rPr>
      </w:pPr>
      <w:bookmarkStart w:id="4" w:name="_Hlk179812199"/>
      <w:r>
        <w:rPr>
          <w:rFonts w:ascii="Arial" w:hAnsi="Arial" w:cs="Arial"/>
          <w:b/>
          <w:sz w:val="24"/>
          <w:szCs w:val="24"/>
        </w:rPr>
        <w:t>Overview Financial Position</w:t>
      </w:r>
    </w:p>
    <w:bookmarkEnd w:id="4"/>
    <w:p w14:paraId="7611568A" w14:textId="77777777" w:rsidR="00B66502" w:rsidRDefault="00B66502" w:rsidP="00B66502">
      <w:pPr>
        <w:spacing w:after="0" w:line="240" w:lineRule="auto"/>
        <w:rPr>
          <w:rFonts w:ascii="Arial" w:hAnsi="Arial" w:cs="Arial"/>
          <w:b/>
          <w:sz w:val="24"/>
          <w:szCs w:val="24"/>
        </w:rPr>
      </w:pPr>
    </w:p>
    <w:p w14:paraId="13DC73D6" w14:textId="0B23F13B" w:rsidR="00B66502" w:rsidRPr="00B66502" w:rsidRDefault="00BC1CB0" w:rsidP="00B66502">
      <w:pPr>
        <w:spacing w:after="0" w:line="240" w:lineRule="auto"/>
        <w:ind w:left="720"/>
        <w:rPr>
          <w:rFonts w:ascii="Arial" w:hAnsi="Arial" w:cs="Arial"/>
          <w:b/>
          <w:sz w:val="24"/>
          <w:szCs w:val="24"/>
        </w:rPr>
      </w:pPr>
      <w:r w:rsidRPr="00BC1CB0">
        <w:rPr>
          <w:noProof/>
        </w:rPr>
        <w:lastRenderedPageBreak/>
        <w:drawing>
          <wp:inline distT="0" distB="0" distL="0" distR="0" wp14:anchorId="697DD628" wp14:editId="04D2C9D2">
            <wp:extent cx="5599044" cy="8048625"/>
            <wp:effectExtent l="0" t="0" r="1905" b="0"/>
            <wp:docPr id="5627022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10554" cy="8065170"/>
                    </a:xfrm>
                    <a:prstGeom prst="rect">
                      <a:avLst/>
                    </a:prstGeom>
                    <a:noFill/>
                    <a:ln>
                      <a:noFill/>
                    </a:ln>
                  </pic:spPr>
                </pic:pic>
              </a:graphicData>
            </a:graphic>
          </wp:inline>
        </w:drawing>
      </w:r>
    </w:p>
    <w:p w14:paraId="73AA20BA" w14:textId="77777777" w:rsidR="003171E9" w:rsidRPr="0058673C" w:rsidRDefault="003171E9" w:rsidP="0058673C">
      <w:pPr>
        <w:spacing w:after="0" w:line="240" w:lineRule="auto"/>
        <w:rPr>
          <w:rFonts w:ascii="Arial" w:hAnsi="Arial" w:cs="Arial"/>
          <w:b/>
          <w:sz w:val="24"/>
          <w:szCs w:val="24"/>
        </w:rPr>
      </w:pPr>
    </w:p>
    <w:p w14:paraId="3509F22F" w14:textId="77777777" w:rsidR="0060020C" w:rsidRDefault="009D1C07" w:rsidP="00BD4E20">
      <w:pPr>
        <w:pStyle w:val="ListParagraph"/>
        <w:numPr>
          <w:ilvl w:val="0"/>
          <w:numId w:val="6"/>
        </w:numPr>
        <w:spacing w:after="0" w:line="240" w:lineRule="auto"/>
        <w:ind w:left="756"/>
        <w:rPr>
          <w:rFonts w:ascii="Arial" w:hAnsi="Arial" w:cs="Arial"/>
          <w:b/>
          <w:sz w:val="24"/>
          <w:szCs w:val="24"/>
        </w:rPr>
      </w:pPr>
      <w:r w:rsidRPr="00BD4E20">
        <w:rPr>
          <w:rFonts w:ascii="Arial" w:hAnsi="Arial" w:cs="Arial"/>
          <w:b/>
          <w:sz w:val="24"/>
          <w:szCs w:val="24"/>
        </w:rPr>
        <w:t>Overview of</w:t>
      </w:r>
      <w:r w:rsidR="00974B74" w:rsidRPr="00BD4E20">
        <w:rPr>
          <w:rFonts w:ascii="Arial" w:hAnsi="Arial" w:cs="Arial"/>
          <w:b/>
          <w:sz w:val="24"/>
          <w:szCs w:val="24"/>
        </w:rPr>
        <w:t xml:space="preserve"> Income</w:t>
      </w:r>
    </w:p>
    <w:p w14:paraId="112CB11C" w14:textId="77777777" w:rsidR="0060020C" w:rsidRDefault="0060020C" w:rsidP="0060020C">
      <w:pPr>
        <w:spacing w:after="0" w:line="240" w:lineRule="auto"/>
        <w:rPr>
          <w:rFonts w:ascii="Arial" w:hAnsi="Arial" w:cs="Arial"/>
          <w:b/>
          <w:sz w:val="24"/>
          <w:szCs w:val="24"/>
        </w:rPr>
      </w:pPr>
    </w:p>
    <w:p w14:paraId="3E358B98" w14:textId="7CEA2B63" w:rsidR="00463A4A" w:rsidRPr="0060020C" w:rsidRDefault="00BC1CB0" w:rsidP="0060020C">
      <w:pPr>
        <w:spacing w:after="0" w:line="240" w:lineRule="auto"/>
        <w:ind w:left="720"/>
        <w:rPr>
          <w:rFonts w:ascii="Arial" w:hAnsi="Arial" w:cs="Arial"/>
          <w:b/>
          <w:sz w:val="24"/>
          <w:szCs w:val="24"/>
        </w:rPr>
      </w:pPr>
      <w:r w:rsidRPr="00BC1CB0">
        <w:rPr>
          <w:noProof/>
        </w:rPr>
        <w:lastRenderedPageBreak/>
        <w:drawing>
          <wp:inline distT="0" distB="0" distL="0" distR="0" wp14:anchorId="5FCCEE31" wp14:editId="22C93849">
            <wp:extent cx="3048000" cy="2257425"/>
            <wp:effectExtent l="0" t="0" r="0" b="9525"/>
            <wp:docPr id="194692733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48000" cy="2257425"/>
                    </a:xfrm>
                    <a:prstGeom prst="rect">
                      <a:avLst/>
                    </a:prstGeom>
                    <a:noFill/>
                    <a:ln>
                      <a:noFill/>
                    </a:ln>
                  </pic:spPr>
                </pic:pic>
              </a:graphicData>
            </a:graphic>
          </wp:inline>
        </w:drawing>
      </w:r>
    </w:p>
    <w:p w14:paraId="08881EB6" w14:textId="77777777" w:rsidR="00B941DF" w:rsidRDefault="00B941DF" w:rsidP="00463A4A">
      <w:pPr>
        <w:pStyle w:val="ListParagraph"/>
        <w:spacing w:after="0" w:line="240" w:lineRule="auto"/>
        <w:ind w:left="756"/>
        <w:rPr>
          <w:rFonts w:ascii="Arial" w:hAnsi="Arial" w:cs="Arial"/>
          <w:b/>
          <w:sz w:val="24"/>
          <w:szCs w:val="24"/>
        </w:rPr>
      </w:pPr>
    </w:p>
    <w:p w14:paraId="41F113CB" w14:textId="01C980F6" w:rsidR="00843AF2" w:rsidRPr="00294852" w:rsidRDefault="00843AF2" w:rsidP="00463A4A">
      <w:pPr>
        <w:pStyle w:val="ListParagraph"/>
        <w:spacing w:after="0" w:line="240" w:lineRule="auto"/>
        <w:ind w:left="756"/>
        <w:rPr>
          <w:rFonts w:ascii="Arial" w:hAnsi="Arial" w:cs="Arial"/>
          <w:b/>
          <w:sz w:val="20"/>
          <w:szCs w:val="20"/>
        </w:rPr>
      </w:pPr>
      <w:r w:rsidRPr="00294852">
        <w:rPr>
          <w:rFonts w:ascii="Arial" w:hAnsi="Arial" w:cs="Arial"/>
          <w:i/>
          <w:sz w:val="20"/>
          <w:szCs w:val="20"/>
        </w:rPr>
        <w:t xml:space="preserve">A correction was made in Month 2 to reflect </w:t>
      </w:r>
      <w:r w:rsidR="00276463" w:rsidRPr="00294852">
        <w:rPr>
          <w:rFonts w:ascii="Arial" w:hAnsi="Arial" w:cs="Arial"/>
          <w:i/>
          <w:sz w:val="20"/>
          <w:szCs w:val="20"/>
        </w:rPr>
        <w:t>the subjective being used in R&amp;D</w:t>
      </w:r>
      <w:r w:rsidRPr="00294852">
        <w:rPr>
          <w:rFonts w:ascii="Arial" w:hAnsi="Arial" w:cs="Arial"/>
          <w:i/>
          <w:sz w:val="20"/>
          <w:szCs w:val="20"/>
        </w:rPr>
        <w:t xml:space="preserve"> between Income &amp; </w:t>
      </w:r>
      <w:r w:rsidR="00331279" w:rsidRPr="00294852">
        <w:rPr>
          <w:rFonts w:ascii="Arial" w:hAnsi="Arial" w:cs="Arial"/>
          <w:i/>
          <w:sz w:val="20"/>
          <w:szCs w:val="20"/>
        </w:rPr>
        <w:t>Non-Pay</w:t>
      </w:r>
      <w:r w:rsidR="00276463" w:rsidRPr="00294852">
        <w:rPr>
          <w:rFonts w:ascii="Arial" w:hAnsi="Arial" w:cs="Arial"/>
          <w:i/>
          <w:sz w:val="20"/>
          <w:szCs w:val="20"/>
        </w:rPr>
        <w:t xml:space="preserve"> totalling £3.9m</w:t>
      </w:r>
    </w:p>
    <w:p w14:paraId="27390EFA" w14:textId="3D2F3CCD" w:rsidR="00DF37CD" w:rsidRPr="00463A4A" w:rsidRDefault="00C50BD5" w:rsidP="00C50BD5">
      <w:pPr>
        <w:pStyle w:val="ListParagraph"/>
        <w:tabs>
          <w:tab w:val="left" w:pos="6220"/>
        </w:tabs>
        <w:spacing w:after="0" w:line="240" w:lineRule="auto"/>
        <w:ind w:left="756"/>
        <w:rPr>
          <w:rFonts w:ascii="Arial" w:hAnsi="Arial" w:cs="Arial"/>
          <w:b/>
          <w:sz w:val="24"/>
          <w:szCs w:val="24"/>
        </w:rPr>
      </w:pPr>
      <w:r>
        <w:rPr>
          <w:rFonts w:ascii="Arial" w:hAnsi="Arial" w:cs="Arial"/>
          <w:b/>
          <w:sz w:val="24"/>
          <w:szCs w:val="24"/>
        </w:rPr>
        <w:tab/>
      </w:r>
    </w:p>
    <w:p w14:paraId="6BBC25A9" w14:textId="77777777" w:rsidR="00974B74" w:rsidRPr="00463A4A" w:rsidRDefault="009D1C07" w:rsidP="00CF53FD">
      <w:pPr>
        <w:pStyle w:val="ListParagraph"/>
        <w:numPr>
          <w:ilvl w:val="0"/>
          <w:numId w:val="6"/>
        </w:numPr>
        <w:spacing w:after="0" w:line="240" w:lineRule="auto"/>
        <w:ind w:left="756"/>
        <w:rPr>
          <w:rFonts w:ascii="Arial" w:hAnsi="Arial" w:cs="Arial"/>
          <w:b/>
          <w:sz w:val="24"/>
          <w:szCs w:val="24"/>
        </w:rPr>
      </w:pPr>
      <w:r w:rsidRPr="00463A4A">
        <w:rPr>
          <w:rFonts w:ascii="Arial" w:hAnsi="Arial" w:cs="Arial"/>
          <w:b/>
          <w:sz w:val="24"/>
          <w:szCs w:val="24"/>
        </w:rPr>
        <w:t>Overview of</w:t>
      </w:r>
      <w:r w:rsidR="00974B74" w:rsidRPr="00463A4A">
        <w:rPr>
          <w:rFonts w:ascii="Arial" w:hAnsi="Arial" w:cs="Arial"/>
          <w:b/>
          <w:sz w:val="24"/>
          <w:szCs w:val="24"/>
        </w:rPr>
        <w:t xml:space="preserve"> Pay</w:t>
      </w:r>
      <w:r w:rsidRPr="00463A4A">
        <w:rPr>
          <w:rFonts w:ascii="Arial" w:hAnsi="Arial" w:cs="Arial"/>
          <w:b/>
          <w:sz w:val="24"/>
          <w:szCs w:val="24"/>
        </w:rPr>
        <w:t xml:space="preserve"> </w:t>
      </w:r>
      <w:r w:rsidR="00675CBC" w:rsidRPr="00463A4A">
        <w:rPr>
          <w:rFonts w:ascii="Arial" w:hAnsi="Arial" w:cs="Arial"/>
          <w:b/>
          <w:sz w:val="24"/>
          <w:szCs w:val="24"/>
        </w:rPr>
        <w:t>Variances</w:t>
      </w:r>
    </w:p>
    <w:p w14:paraId="67C6165D" w14:textId="77777777" w:rsidR="00DF37CD" w:rsidRPr="00080A76" w:rsidRDefault="00DF37CD" w:rsidP="00700CB0">
      <w:pPr>
        <w:pStyle w:val="ListParagraph"/>
        <w:spacing w:after="0" w:line="240" w:lineRule="auto"/>
        <w:ind w:left="567"/>
        <w:rPr>
          <w:rFonts w:ascii="Arial" w:hAnsi="Arial" w:cs="Arial"/>
          <w:b/>
          <w:i/>
          <w:sz w:val="24"/>
          <w:szCs w:val="24"/>
          <w:u w:val="single"/>
        </w:rPr>
      </w:pPr>
    </w:p>
    <w:p w14:paraId="064746E5" w14:textId="3E8F75B1" w:rsidR="00074D66" w:rsidRDefault="00BC1CB0" w:rsidP="00700CB0">
      <w:pPr>
        <w:spacing w:after="0" w:line="240" w:lineRule="auto"/>
        <w:ind w:firstLine="720"/>
        <w:rPr>
          <w:rFonts w:ascii="Arial" w:hAnsi="Arial" w:cs="Arial"/>
          <w:b/>
          <w:i/>
          <w:sz w:val="24"/>
          <w:szCs w:val="24"/>
          <w:u w:val="single"/>
        </w:rPr>
      </w:pPr>
      <w:r w:rsidRPr="00BC1CB0">
        <w:rPr>
          <w:noProof/>
        </w:rPr>
        <w:drawing>
          <wp:inline distT="0" distB="0" distL="0" distR="0" wp14:anchorId="0547F9C5" wp14:editId="54797065">
            <wp:extent cx="4180752" cy="2085975"/>
            <wp:effectExtent l="0" t="0" r="0" b="0"/>
            <wp:docPr id="162283470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190318" cy="2090748"/>
                    </a:xfrm>
                    <a:prstGeom prst="rect">
                      <a:avLst/>
                    </a:prstGeom>
                    <a:noFill/>
                    <a:ln>
                      <a:noFill/>
                    </a:ln>
                  </pic:spPr>
                </pic:pic>
              </a:graphicData>
            </a:graphic>
          </wp:inline>
        </w:drawing>
      </w:r>
    </w:p>
    <w:p w14:paraId="1B0B7FE0" w14:textId="77777777" w:rsidR="00074D66" w:rsidRDefault="00074D66" w:rsidP="00700CB0">
      <w:pPr>
        <w:spacing w:after="0" w:line="240" w:lineRule="auto"/>
        <w:ind w:firstLine="720"/>
        <w:rPr>
          <w:rFonts w:ascii="Arial" w:hAnsi="Arial" w:cs="Arial"/>
          <w:b/>
          <w:i/>
          <w:sz w:val="24"/>
          <w:szCs w:val="24"/>
          <w:u w:val="single"/>
        </w:rPr>
      </w:pPr>
    </w:p>
    <w:p w14:paraId="107C1ADC" w14:textId="0AD110DA" w:rsidR="003E60C7" w:rsidRPr="00044907" w:rsidRDefault="003E60C7" w:rsidP="00700CB0">
      <w:pPr>
        <w:spacing w:after="0" w:line="240" w:lineRule="auto"/>
        <w:ind w:firstLine="720"/>
        <w:rPr>
          <w:rFonts w:ascii="Arial" w:hAnsi="Arial" w:cs="Arial"/>
          <w:b/>
          <w:i/>
          <w:sz w:val="24"/>
          <w:szCs w:val="24"/>
          <w:u w:val="single"/>
        </w:rPr>
      </w:pPr>
      <w:r w:rsidRPr="00044907">
        <w:rPr>
          <w:rFonts w:ascii="Arial" w:hAnsi="Arial" w:cs="Arial"/>
          <w:b/>
          <w:i/>
          <w:sz w:val="24"/>
          <w:szCs w:val="24"/>
          <w:u w:val="single"/>
        </w:rPr>
        <w:t xml:space="preserve">Variable Pay by </w:t>
      </w:r>
      <w:r w:rsidR="009D514F">
        <w:rPr>
          <w:rFonts w:ascii="Arial" w:hAnsi="Arial" w:cs="Arial"/>
          <w:b/>
          <w:i/>
          <w:sz w:val="24"/>
          <w:szCs w:val="24"/>
          <w:u w:val="single"/>
        </w:rPr>
        <w:t>Quarter</w:t>
      </w:r>
      <w:r w:rsidR="00675CBC" w:rsidRPr="00044907">
        <w:rPr>
          <w:rFonts w:ascii="Arial" w:hAnsi="Arial" w:cs="Arial"/>
          <w:b/>
          <w:i/>
          <w:sz w:val="24"/>
          <w:szCs w:val="24"/>
          <w:u w:val="single"/>
        </w:rPr>
        <w:t xml:space="preserve"> and type</w:t>
      </w:r>
    </w:p>
    <w:p w14:paraId="041F26B1" w14:textId="77777777" w:rsidR="003E60C7" w:rsidRPr="00044907" w:rsidRDefault="003E60C7" w:rsidP="003E60C7">
      <w:pPr>
        <w:pStyle w:val="ListParagraph"/>
        <w:spacing w:after="0" w:line="240" w:lineRule="auto"/>
        <w:ind w:left="567"/>
        <w:rPr>
          <w:rFonts w:ascii="Arial" w:hAnsi="Arial" w:cs="Arial"/>
          <w:b/>
          <w:sz w:val="24"/>
          <w:szCs w:val="24"/>
        </w:rPr>
      </w:pPr>
    </w:p>
    <w:p w14:paraId="25016690" w14:textId="3814E6B7" w:rsidR="00BC1CB0" w:rsidRPr="00044907" w:rsidRDefault="00BC1CB0" w:rsidP="003E60C7">
      <w:pPr>
        <w:pStyle w:val="ListParagraph"/>
        <w:spacing w:after="0" w:line="240" w:lineRule="auto"/>
        <w:ind w:left="567"/>
        <w:rPr>
          <w:rFonts w:ascii="Arial" w:hAnsi="Arial" w:cs="Arial"/>
          <w:b/>
          <w:sz w:val="24"/>
          <w:szCs w:val="24"/>
        </w:rPr>
      </w:pPr>
      <w:r>
        <w:rPr>
          <w:rFonts w:ascii="Arial" w:hAnsi="Arial" w:cs="Arial"/>
          <w:b/>
          <w:noProof/>
          <w:sz w:val="24"/>
          <w:szCs w:val="24"/>
        </w:rPr>
        <w:drawing>
          <wp:inline distT="0" distB="0" distL="0" distR="0" wp14:anchorId="3633B4C7" wp14:editId="581E8C27">
            <wp:extent cx="4275455" cy="2828812"/>
            <wp:effectExtent l="0" t="0" r="0" b="0"/>
            <wp:docPr id="29554135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286309" cy="2835993"/>
                    </a:xfrm>
                    <a:prstGeom prst="rect">
                      <a:avLst/>
                    </a:prstGeom>
                    <a:noFill/>
                  </pic:spPr>
                </pic:pic>
              </a:graphicData>
            </a:graphic>
          </wp:inline>
        </w:drawing>
      </w:r>
    </w:p>
    <w:p w14:paraId="566D5454" w14:textId="50437698" w:rsidR="00C85DAA" w:rsidRDefault="00C85DAA" w:rsidP="00627CF1">
      <w:pPr>
        <w:pStyle w:val="ListParagraph"/>
        <w:spacing w:after="0" w:line="240" w:lineRule="auto"/>
        <w:ind w:left="567"/>
        <w:rPr>
          <w:rFonts w:ascii="Arial" w:hAnsi="Arial" w:cs="Arial"/>
          <w:b/>
          <w:sz w:val="24"/>
          <w:szCs w:val="24"/>
        </w:rPr>
      </w:pPr>
      <w:r>
        <w:rPr>
          <w:rFonts w:ascii="Arial" w:hAnsi="Arial" w:cs="Arial"/>
          <w:b/>
          <w:sz w:val="24"/>
          <w:szCs w:val="24"/>
        </w:rPr>
        <w:lastRenderedPageBreak/>
        <w:tab/>
      </w:r>
    </w:p>
    <w:p w14:paraId="7C766ED3" w14:textId="72E47C42" w:rsidR="00C85DAA" w:rsidRDefault="00C85DAA" w:rsidP="00C85DAA">
      <w:pPr>
        <w:spacing w:after="0" w:line="240" w:lineRule="auto"/>
        <w:ind w:left="720"/>
        <w:rPr>
          <w:rFonts w:ascii="Arial" w:hAnsi="Arial" w:cs="Arial"/>
          <w:b/>
          <w:sz w:val="24"/>
          <w:szCs w:val="24"/>
        </w:rPr>
      </w:pPr>
    </w:p>
    <w:p w14:paraId="552EE833" w14:textId="77777777" w:rsidR="00C85DAA" w:rsidRDefault="00C85DAA" w:rsidP="002A5FEE">
      <w:pPr>
        <w:spacing w:after="0" w:line="240" w:lineRule="auto"/>
        <w:rPr>
          <w:rFonts w:ascii="Arial" w:hAnsi="Arial" w:cs="Arial"/>
          <w:b/>
          <w:sz w:val="24"/>
          <w:szCs w:val="24"/>
        </w:rPr>
      </w:pPr>
    </w:p>
    <w:p w14:paraId="55C957BC" w14:textId="652846BF" w:rsidR="000612FB" w:rsidRPr="001354EA" w:rsidRDefault="001354EA" w:rsidP="00C85DAA">
      <w:pPr>
        <w:spacing w:after="0" w:line="240" w:lineRule="auto"/>
        <w:ind w:firstLine="720"/>
        <w:rPr>
          <w:rFonts w:ascii="Arial" w:hAnsi="Arial" w:cs="Arial"/>
          <w:b/>
          <w:sz w:val="24"/>
          <w:szCs w:val="24"/>
        </w:rPr>
      </w:pPr>
      <w:r>
        <w:rPr>
          <w:rFonts w:ascii="Arial" w:hAnsi="Arial" w:cs="Arial"/>
          <w:b/>
          <w:sz w:val="24"/>
          <w:szCs w:val="24"/>
        </w:rPr>
        <w:t>Performance Against Variable Pay Target</w:t>
      </w:r>
    </w:p>
    <w:p w14:paraId="47AFF802" w14:textId="2F31E00F" w:rsidR="003171E9" w:rsidRDefault="001354EA" w:rsidP="002A5FEE">
      <w:pPr>
        <w:spacing w:after="0" w:line="240" w:lineRule="auto"/>
        <w:rPr>
          <w:rFonts w:ascii="Arial" w:hAnsi="Arial" w:cs="Arial"/>
          <w:b/>
          <w:sz w:val="24"/>
          <w:szCs w:val="24"/>
        </w:rPr>
      </w:pPr>
      <w:r>
        <w:rPr>
          <w:rFonts w:ascii="Arial" w:hAnsi="Arial" w:cs="Arial"/>
          <w:b/>
          <w:sz w:val="24"/>
          <w:szCs w:val="24"/>
        </w:rPr>
        <w:tab/>
      </w:r>
    </w:p>
    <w:p w14:paraId="2D3D6448" w14:textId="6375C7CA" w:rsidR="001354EA" w:rsidRPr="001354EA" w:rsidRDefault="001354EA" w:rsidP="002A5FEE">
      <w:pPr>
        <w:spacing w:after="0" w:line="240" w:lineRule="auto"/>
        <w:rPr>
          <w:rFonts w:ascii="Arial" w:hAnsi="Arial" w:cs="Arial"/>
          <w:b/>
          <w:sz w:val="24"/>
          <w:szCs w:val="24"/>
        </w:rPr>
      </w:pPr>
      <w:r>
        <w:rPr>
          <w:rFonts w:ascii="Arial" w:hAnsi="Arial" w:cs="Arial"/>
          <w:b/>
          <w:sz w:val="24"/>
          <w:szCs w:val="24"/>
        </w:rPr>
        <w:tab/>
      </w:r>
      <w:r w:rsidR="00BC1CB0" w:rsidRPr="00BC1CB0">
        <w:rPr>
          <w:noProof/>
        </w:rPr>
        <w:drawing>
          <wp:inline distT="0" distB="0" distL="0" distR="0" wp14:anchorId="732F7056" wp14:editId="57F08BE9">
            <wp:extent cx="2228850" cy="3019425"/>
            <wp:effectExtent l="0" t="0" r="0" b="9525"/>
            <wp:docPr id="21204305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28850" cy="3019425"/>
                    </a:xfrm>
                    <a:prstGeom prst="rect">
                      <a:avLst/>
                    </a:prstGeom>
                    <a:noFill/>
                    <a:ln>
                      <a:noFill/>
                    </a:ln>
                  </pic:spPr>
                </pic:pic>
              </a:graphicData>
            </a:graphic>
          </wp:inline>
        </w:drawing>
      </w:r>
    </w:p>
    <w:p w14:paraId="20C8D014" w14:textId="77777777" w:rsidR="003171E9" w:rsidRPr="001354EA" w:rsidRDefault="003171E9" w:rsidP="002A5FEE">
      <w:pPr>
        <w:spacing w:after="0" w:line="240" w:lineRule="auto"/>
        <w:rPr>
          <w:rFonts w:ascii="Arial" w:hAnsi="Arial" w:cs="Arial"/>
          <w:b/>
          <w:sz w:val="24"/>
          <w:szCs w:val="24"/>
        </w:rPr>
      </w:pPr>
    </w:p>
    <w:p w14:paraId="7683C22A" w14:textId="77777777" w:rsidR="003171E9" w:rsidRPr="001354EA" w:rsidRDefault="003171E9" w:rsidP="002A5FEE">
      <w:pPr>
        <w:spacing w:after="0" w:line="240" w:lineRule="auto"/>
        <w:rPr>
          <w:rFonts w:ascii="Arial" w:hAnsi="Arial" w:cs="Arial"/>
          <w:b/>
          <w:sz w:val="24"/>
          <w:szCs w:val="24"/>
        </w:rPr>
      </w:pPr>
    </w:p>
    <w:p w14:paraId="020ED606" w14:textId="6DE6AC4D" w:rsidR="00DF37CD" w:rsidRPr="001354EA" w:rsidRDefault="009D1C07" w:rsidP="00CF53FD">
      <w:pPr>
        <w:pStyle w:val="ListParagraph"/>
        <w:numPr>
          <w:ilvl w:val="0"/>
          <w:numId w:val="6"/>
        </w:numPr>
        <w:spacing w:after="0" w:line="240" w:lineRule="auto"/>
        <w:rPr>
          <w:rFonts w:ascii="Arial" w:hAnsi="Arial" w:cs="Arial"/>
          <w:b/>
          <w:sz w:val="24"/>
          <w:szCs w:val="24"/>
        </w:rPr>
      </w:pPr>
      <w:r w:rsidRPr="001354EA">
        <w:rPr>
          <w:rFonts w:ascii="Arial" w:hAnsi="Arial" w:cs="Arial"/>
          <w:b/>
          <w:sz w:val="24"/>
          <w:szCs w:val="24"/>
        </w:rPr>
        <w:t>Overview</w:t>
      </w:r>
      <w:r w:rsidR="00974B74" w:rsidRPr="001354EA">
        <w:rPr>
          <w:rFonts w:ascii="Arial" w:hAnsi="Arial" w:cs="Arial"/>
          <w:b/>
          <w:sz w:val="24"/>
          <w:szCs w:val="24"/>
        </w:rPr>
        <w:t xml:space="preserve"> Non</w:t>
      </w:r>
      <w:r w:rsidR="002D6D4A" w:rsidRPr="001354EA">
        <w:rPr>
          <w:rFonts w:ascii="Arial" w:hAnsi="Arial" w:cs="Arial"/>
          <w:b/>
          <w:sz w:val="24"/>
          <w:szCs w:val="24"/>
        </w:rPr>
        <w:t>-</w:t>
      </w:r>
      <w:r w:rsidR="00974B74" w:rsidRPr="001354EA">
        <w:rPr>
          <w:rFonts w:ascii="Arial" w:hAnsi="Arial" w:cs="Arial"/>
          <w:b/>
          <w:sz w:val="24"/>
          <w:szCs w:val="24"/>
        </w:rPr>
        <w:t>Pay</w:t>
      </w:r>
    </w:p>
    <w:p w14:paraId="4BD42AA5" w14:textId="77777777" w:rsidR="0060020C" w:rsidRDefault="0060020C" w:rsidP="0060020C">
      <w:pPr>
        <w:pStyle w:val="ListParagraph"/>
        <w:spacing w:after="0" w:line="240" w:lineRule="auto"/>
        <w:ind w:left="360"/>
        <w:rPr>
          <w:rFonts w:ascii="Arial" w:hAnsi="Arial" w:cs="Arial"/>
          <w:b/>
          <w:sz w:val="24"/>
          <w:szCs w:val="24"/>
        </w:rPr>
      </w:pPr>
    </w:p>
    <w:p w14:paraId="7DA1560B" w14:textId="5D930F6F" w:rsidR="00A54600" w:rsidRPr="00A54600" w:rsidRDefault="00C85DAA" w:rsidP="00A54600">
      <w:pPr>
        <w:spacing w:after="0" w:line="240" w:lineRule="auto"/>
        <w:ind w:left="360"/>
        <w:rPr>
          <w:rFonts w:ascii="Arial" w:hAnsi="Arial" w:cs="Arial"/>
          <w:b/>
          <w:sz w:val="24"/>
          <w:szCs w:val="24"/>
        </w:rPr>
      </w:pPr>
      <w:r w:rsidRPr="00C85DAA">
        <w:rPr>
          <w:noProof/>
        </w:rPr>
        <w:drawing>
          <wp:inline distT="0" distB="0" distL="0" distR="0" wp14:anchorId="1067B4B5" wp14:editId="60A4344D">
            <wp:extent cx="4429125" cy="2257425"/>
            <wp:effectExtent l="0" t="0" r="9525" b="9525"/>
            <wp:docPr id="190926262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429125" cy="2257425"/>
                    </a:xfrm>
                    <a:prstGeom prst="rect">
                      <a:avLst/>
                    </a:prstGeom>
                    <a:noFill/>
                    <a:ln>
                      <a:noFill/>
                    </a:ln>
                  </pic:spPr>
                </pic:pic>
              </a:graphicData>
            </a:graphic>
          </wp:inline>
        </w:drawing>
      </w:r>
    </w:p>
    <w:p w14:paraId="7D0A4470" w14:textId="26C5F681" w:rsidR="000C6359" w:rsidRDefault="000C6359" w:rsidP="000C6359">
      <w:pPr>
        <w:spacing w:after="0" w:line="240" w:lineRule="auto"/>
        <w:ind w:left="720"/>
        <w:rPr>
          <w:noProof/>
          <w:lang w:eastAsia="en-GB"/>
        </w:rPr>
      </w:pPr>
    </w:p>
    <w:p w14:paraId="77451C46" w14:textId="6231F3C3" w:rsidR="00276463" w:rsidRPr="00E041B5" w:rsidRDefault="00276463" w:rsidP="0060020C">
      <w:pPr>
        <w:spacing w:after="0" w:line="240" w:lineRule="auto"/>
        <w:ind w:left="360"/>
        <w:rPr>
          <w:rFonts w:ascii="Arial" w:hAnsi="Arial" w:cs="Arial"/>
          <w:b/>
          <w:sz w:val="20"/>
          <w:szCs w:val="20"/>
        </w:rPr>
      </w:pPr>
      <w:r w:rsidRPr="00E041B5">
        <w:rPr>
          <w:rFonts w:ascii="Arial" w:hAnsi="Arial" w:cs="Arial"/>
          <w:i/>
          <w:sz w:val="20"/>
          <w:szCs w:val="20"/>
        </w:rPr>
        <w:t xml:space="preserve">A correction was made in Month 2 to reflect the subjective being used in R&amp;D between Income &amp; </w:t>
      </w:r>
      <w:r w:rsidR="00331279" w:rsidRPr="00E041B5">
        <w:rPr>
          <w:rFonts w:ascii="Arial" w:hAnsi="Arial" w:cs="Arial"/>
          <w:i/>
          <w:sz w:val="20"/>
          <w:szCs w:val="20"/>
        </w:rPr>
        <w:t>Non-Pay</w:t>
      </w:r>
      <w:r w:rsidRPr="00E041B5">
        <w:rPr>
          <w:rFonts w:ascii="Arial" w:hAnsi="Arial" w:cs="Arial"/>
          <w:i/>
          <w:sz w:val="20"/>
          <w:szCs w:val="20"/>
        </w:rPr>
        <w:t xml:space="preserve"> totalling £3.9m</w:t>
      </w:r>
    </w:p>
    <w:p w14:paraId="25E28060" w14:textId="77777777" w:rsidR="00044907" w:rsidRPr="00E041B5" w:rsidRDefault="00044907" w:rsidP="00760C8A">
      <w:pPr>
        <w:spacing w:after="0" w:line="240" w:lineRule="auto"/>
        <w:rPr>
          <w:rFonts w:ascii="Arial" w:hAnsi="Arial" w:cs="Arial"/>
          <w:b/>
          <w:sz w:val="24"/>
          <w:szCs w:val="24"/>
        </w:rPr>
      </w:pPr>
    </w:p>
    <w:p w14:paraId="0C317FF5" w14:textId="737C4DCF" w:rsidR="00D65606" w:rsidRPr="00E041B5" w:rsidRDefault="008D7E34" w:rsidP="0060020C">
      <w:pPr>
        <w:spacing w:after="0" w:line="240" w:lineRule="auto"/>
        <w:ind w:firstLine="360"/>
        <w:rPr>
          <w:rFonts w:ascii="Arial" w:hAnsi="Arial" w:cs="Arial"/>
          <w:sz w:val="24"/>
          <w:szCs w:val="24"/>
        </w:rPr>
      </w:pPr>
      <w:r w:rsidRPr="00E041B5">
        <w:rPr>
          <w:rFonts w:ascii="Arial" w:hAnsi="Arial" w:cs="Arial"/>
          <w:sz w:val="24"/>
          <w:szCs w:val="24"/>
        </w:rPr>
        <w:t>Below are</w:t>
      </w:r>
      <w:r w:rsidR="00D65606" w:rsidRPr="00E041B5">
        <w:rPr>
          <w:rFonts w:ascii="Arial" w:hAnsi="Arial" w:cs="Arial"/>
          <w:sz w:val="24"/>
          <w:szCs w:val="24"/>
        </w:rPr>
        <w:t xml:space="preserve"> further </w:t>
      </w:r>
      <w:r w:rsidRPr="00E041B5">
        <w:rPr>
          <w:rFonts w:ascii="Arial" w:hAnsi="Arial" w:cs="Arial"/>
          <w:sz w:val="24"/>
          <w:szCs w:val="24"/>
        </w:rPr>
        <w:t>details</w:t>
      </w:r>
      <w:r w:rsidR="00D65606" w:rsidRPr="00E041B5">
        <w:rPr>
          <w:rFonts w:ascii="Arial" w:hAnsi="Arial" w:cs="Arial"/>
          <w:sz w:val="24"/>
          <w:szCs w:val="24"/>
        </w:rPr>
        <w:t xml:space="preserve"> on the key areas of </w:t>
      </w:r>
      <w:r w:rsidR="00331279" w:rsidRPr="00E041B5">
        <w:rPr>
          <w:rFonts w:ascii="Arial" w:hAnsi="Arial" w:cs="Arial"/>
          <w:sz w:val="24"/>
          <w:szCs w:val="24"/>
        </w:rPr>
        <w:t>non-pay</w:t>
      </w:r>
      <w:r w:rsidR="002E03C5" w:rsidRPr="00E041B5">
        <w:rPr>
          <w:rFonts w:ascii="Arial" w:hAnsi="Arial" w:cs="Arial"/>
          <w:sz w:val="24"/>
          <w:szCs w:val="24"/>
        </w:rPr>
        <w:t>:</w:t>
      </w:r>
    </w:p>
    <w:p w14:paraId="62068C47" w14:textId="77777777" w:rsidR="00D65606" w:rsidRPr="00E041B5" w:rsidRDefault="00D65606" w:rsidP="00F51BED">
      <w:pPr>
        <w:pStyle w:val="ListParagraph"/>
        <w:spacing w:after="0" w:line="240" w:lineRule="auto"/>
        <w:ind w:left="567"/>
        <w:rPr>
          <w:rFonts w:ascii="Arial" w:hAnsi="Arial" w:cs="Arial"/>
          <w:sz w:val="24"/>
          <w:szCs w:val="24"/>
        </w:rPr>
      </w:pPr>
    </w:p>
    <w:p w14:paraId="30407B6D" w14:textId="23E9794F" w:rsidR="00D65606" w:rsidRPr="00E041B5" w:rsidRDefault="00D65606" w:rsidP="00CF53FD">
      <w:pPr>
        <w:pStyle w:val="ListParagraph"/>
        <w:numPr>
          <w:ilvl w:val="1"/>
          <w:numId w:val="6"/>
        </w:numPr>
        <w:spacing w:after="0" w:line="240" w:lineRule="auto"/>
        <w:rPr>
          <w:rFonts w:ascii="Arial" w:hAnsi="Arial" w:cs="Arial"/>
          <w:b/>
          <w:sz w:val="24"/>
          <w:szCs w:val="24"/>
        </w:rPr>
      </w:pPr>
      <w:r w:rsidRPr="00E041B5">
        <w:rPr>
          <w:rFonts w:ascii="Arial" w:hAnsi="Arial" w:cs="Arial"/>
          <w:b/>
          <w:sz w:val="24"/>
          <w:szCs w:val="24"/>
        </w:rPr>
        <w:t>Clinical Consumables</w:t>
      </w:r>
    </w:p>
    <w:p w14:paraId="54911738" w14:textId="4B8F6303" w:rsidR="008C6453" w:rsidRPr="00E041B5" w:rsidRDefault="00E041B5" w:rsidP="0060020C">
      <w:pPr>
        <w:spacing w:after="0" w:line="240" w:lineRule="auto"/>
        <w:ind w:left="360"/>
        <w:jc w:val="both"/>
        <w:rPr>
          <w:rFonts w:ascii="Arial" w:hAnsi="Arial" w:cs="Arial"/>
          <w:sz w:val="24"/>
          <w:szCs w:val="24"/>
        </w:rPr>
      </w:pPr>
      <w:r w:rsidRPr="00E041B5">
        <w:rPr>
          <w:rFonts w:ascii="Arial" w:hAnsi="Arial" w:cs="Arial"/>
          <w:sz w:val="24"/>
          <w:szCs w:val="24"/>
        </w:rPr>
        <w:t xml:space="preserve">This area continues to be a pressure with an in-month position of £2.6m (Month 6, £0.6m). Part of the increase is linked to the higher activity relating to the JCC income above. There </w:t>
      </w:r>
      <w:proofErr w:type="gramStart"/>
      <w:r w:rsidRPr="00E041B5">
        <w:rPr>
          <w:rFonts w:ascii="Arial" w:hAnsi="Arial" w:cs="Arial"/>
          <w:sz w:val="24"/>
          <w:szCs w:val="24"/>
        </w:rPr>
        <w:t>are</w:t>
      </w:r>
      <w:proofErr w:type="gramEnd"/>
      <w:r w:rsidRPr="00E041B5">
        <w:rPr>
          <w:rFonts w:ascii="Arial" w:hAnsi="Arial" w:cs="Arial"/>
          <w:sz w:val="24"/>
          <w:szCs w:val="24"/>
        </w:rPr>
        <w:t xml:space="preserve"> 80+ subjective lines within this category including secondary care drugs but areas seeing most </w:t>
      </w:r>
      <w:r w:rsidRPr="00E041B5">
        <w:rPr>
          <w:rFonts w:ascii="Arial" w:hAnsi="Arial" w:cs="Arial"/>
          <w:sz w:val="24"/>
          <w:szCs w:val="24"/>
        </w:rPr>
        <w:lastRenderedPageBreak/>
        <w:t>pressures YTD continue to be general consumables (M&amp;SE), laboratory products and implants (which in part will be driven by activity).</w:t>
      </w:r>
    </w:p>
    <w:p w14:paraId="353AF5C4" w14:textId="77777777" w:rsidR="0060020C" w:rsidRPr="00E041B5" w:rsidRDefault="0060020C" w:rsidP="0060020C">
      <w:pPr>
        <w:spacing w:after="0" w:line="240" w:lineRule="auto"/>
        <w:ind w:left="360"/>
        <w:jc w:val="both"/>
        <w:rPr>
          <w:rFonts w:ascii="Arial" w:hAnsi="Arial" w:cs="Arial"/>
          <w:b/>
          <w:sz w:val="24"/>
          <w:szCs w:val="24"/>
        </w:rPr>
      </w:pPr>
    </w:p>
    <w:p w14:paraId="556CD736" w14:textId="1D4488C0" w:rsidR="00D65606" w:rsidRPr="00E041B5" w:rsidRDefault="00074D66" w:rsidP="00CF53FD">
      <w:pPr>
        <w:pStyle w:val="ListParagraph"/>
        <w:numPr>
          <w:ilvl w:val="1"/>
          <w:numId w:val="6"/>
        </w:numPr>
        <w:spacing w:after="0" w:line="240" w:lineRule="auto"/>
        <w:jc w:val="both"/>
        <w:rPr>
          <w:rFonts w:ascii="Arial" w:hAnsi="Arial" w:cs="Arial"/>
          <w:b/>
          <w:sz w:val="24"/>
          <w:szCs w:val="24"/>
        </w:rPr>
      </w:pPr>
      <w:r w:rsidRPr="00E041B5">
        <w:rPr>
          <w:rFonts w:ascii="Arial" w:hAnsi="Arial" w:cs="Arial"/>
          <w:b/>
          <w:sz w:val="24"/>
          <w:szCs w:val="24"/>
        </w:rPr>
        <w:t>Energy</w:t>
      </w:r>
      <w:r w:rsidR="00AC4C87">
        <w:rPr>
          <w:rFonts w:ascii="Arial" w:hAnsi="Arial" w:cs="Arial"/>
          <w:b/>
          <w:sz w:val="24"/>
          <w:szCs w:val="24"/>
        </w:rPr>
        <w:t xml:space="preserve"> Forecast</w:t>
      </w:r>
    </w:p>
    <w:p w14:paraId="3925F85C" w14:textId="3349D705" w:rsidR="00074D66" w:rsidRPr="00E041B5" w:rsidRDefault="00517ACC" w:rsidP="00187EF4">
      <w:pPr>
        <w:pStyle w:val="ListParagraph"/>
        <w:ind w:left="360"/>
        <w:jc w:val="both"/>
        <w:rPr>
          <w:rFonts w:ascii="Arial" w:hAnsi="Arial" w:cs="Arial"/>
          <w:sz w:val="24"/>
          <w:szCs w:val="24"/>
        </w:rPr>
      </w:pPr>
      <w:r>
        <w:rPr>
          <w:rFonts w:ascii="Arial" w:hAnsi="Arial" w:cs="Arial"/>
          <w:sz w:val="24"/>
          <w:szCs w:val="24"/>
        </w:rPr>
        <w:t xml:space="preserve">Energy costs are procured via an </w:t>
      </w:r>
      <w:proofErr w:type="gramStart"/>
      <w:r>
        <w:rPr>
          <w:rFonts w:ascii="Arial" w:hAnsi="Arial" w:cs="Arial"/>
          <w:sz w:val="24"/>
          <w:szCs w:val="24"/>
        </w:rPr>
        <w:t>All Wales</w:t>
      </w:r>
      <w:proofErr w:type="gramEnd"/>
      <w:r>
        <w:rPr>
          <w:rFonts w:ascii="Arial" w:hAnsi="Arial" w:cs="Arial"/>
          <w:sz w:val="24"/>
          <w:szCs w:val="24"/>
        </w:rPr>
        <w:t xml:space="preserve"> contract, with NWSSP centrally co-ordinating forecast associated with this contract. </w:t>
      </w:r>
      <w:r w:rsidR="008B1F6D" w:rsidRPr="00E041B5">
        <w:rPr>
          <w:rFonts w:ascii="Arial" w:hAnsi="Arial" w:cs="Arial"/>
          <w:sz w:val="24"/>
          <w:szCs w:val="24"/>
        </w:rPr>
        <w:t>An update was received</w:t>
      </w:r>
      <w:r w:rsidR="00AC4C87">
        <w:rPr>
          <w:rFonts w:ascii="Arial" w:hAnsi="Arial" w:cs="Arial"/>
          <w:sz w:val="24"/>
          <w:szCs w:val="24"/>
        </w:rPr>
        <w:t xml:space="preserve"> </w:t>
      </w:r>
      <w:r w:rsidR="008B1F6D" w:rsidRPr="00E041B5">
        <w:rPr>
          <w:rFonts w:ascii="Arial" w:hAnsi="Arial" w:cs="Arial"/>
          <w:sz w:val="24"/>
          <w:szCs w:val="24"/>
        </w:rPr>
        <w:t>on 10</w:t>
      </w:r>
      <w:r w:rsidR="008B1F6D" w:rsidRPr="00E041B5">
        <w:rPr>
          <w:rFonts w:ascii="Arial" w:hAnsi="Arial" w:cs="Arial"/>
          <w:sz w:val="24"/>
          <w:szCs w:val="24"/>
          <w:vertAlign w:val="superscript"/>
        </w:rPr>
        <w:t>th</w:t>
      </w:r>
      <w:r w:rsidR="008B1F6D" w:rsidRPr="00E041B5">
        <w:rPr>
          <w:rFonts w:ascii="Arial" w:hAnsi="Arial" w:cs="Arial"/>
          <w:sz w:val="24"/>
          <w:szCs w:val="24"/>
        </w:rPr>
        <w:t xml:space="preserve"> June 2024 from NWSSP</w:t>
      </w:r>
      <w:r>
        <w:rPr>
          <w:rFonts w:ascii="Arial" w:hAnsi="Arial" w:cs="Arial"/>
          <w:sz w:val="24"/>
          <w:szCs w:val="24"/>
        </w:rPr>
        <w:t xml:space="preserve"> regarding the 2024/25 forecast</w:t>
      </w:r>
      <w:r w:rsidR="008B1F6D" w:rsidRPr="00E041B5">
        <w:rPr>
          <w:rFonts w:ascii="Arial" w:hAnsi="Arial" w:cs="Arial"/>
          <w:sz w:val="24"/>
          <w:szCs w:val="24"/>
        </w:rPr>
        <w:t xml:space="preserve"> which has been validated and included </w:t>
      </w:r>
      <w:r w:rsidR="00AC4C87">
        <w:rPr>
          <w:rFonts w:ascii="Arial" w:hAnsi="Arial" w:cs="Arial"/>
          <w:sz w:val="24"/>
          <w:szCs w:val="24"/>
        </w:rPr>
        <w:t xml:space="preserve">from </w:t>
      </w:r>
      <w:r w:rsidR="008B1F6D" w:rsidRPr="00E041B5">
        <w:rPr>
          <w:rFonts w:ascii="Arial" w:hAnsi="Arial" w:cs="Arial"/>
          <w:sz w:val="24"/>
          <w:szCs w:val="24"/>
        </w:rPr>
        <w:t xml:space="preserve">Month 3. </w:t>
      </w:r>
      <w:r w:rsidR="002E03C5" w:rsidRPr="00E041B5">
        <w:rPr>
          <w:rFonts w:ascii="Arial" w:hAnsi="Arial" w:cs="Arial"/>
          <w:sz w:val="24"/>
          <w:szCs w:val="24"/>
        </w:rPr>
        <w:t xml:space="preserve">There </w:t>
      </w:r>
      <w:proofErr w:type="gramStart"/>
      <w:r>
        <w:rPr>
          <w:rFonts w:ascii="Arial" w:hAnsi="Arial" w:cs="Arial"/>
          <w:sz w:val="24"/>
          <w:szCs w:val="24"/>
        </w:rPr>
        <w:t>has</w:t>
      </w:r>
      <w:proofErr w:type="gramEnd"/>
      <w:r>
        <w:rPr>
          <w:rFonts w:ascii="Arial" w:hAnsi="Arial" w:cs="Arial"/>
          <w:sz w:val="24"/>
          <w:szCs w:val="24"/>
        </w:rPr>
        <w:t xml:space="preserve"> been </w:t>
      </w:r>
      <w:r w:rsidR="002E03C5" w:rsidRPr="00E041B5">
        <w:rPr>
          <w:rFonts w:ascii="Arial" w:hAnsi="Arial" w:cs="Arial"/>
          <w:sz w:val="24"/>
          <w:szCs w:val="24"/>
        </w:rPr>
        <w:t xml:space="preserve">no </w:t>
      </w:r>
      <w:r>
        <w:rPr>
          <w:rFonts w:ascii="Arial" w:hAnsi="Arial" w:cs="Arial"/>
          <w:sz w:val="24"/>
          <w:szCs w:val="24"/>
        </w:rPr>
        <w:t xml:space="preserve">national </w:t>
      </w:r>
      <w:r w:rsidR="00AC4C87">
        <w:rPr>
          <w:rFonts w:ascii="Arial" w:hAnsi="Arial" w:cs="Arial"/>
          <w:sz w:val="24"/>
          <w:szCs w:val="24"/>
        </w:rPr>
        <w:t>changes to the forecast</w:t>
      </w:r>
      <w:r>
        <w:rPr>
          <w:rFonts w:ascii="Arial" w:hAnsi="Arial" w:cs="Arial"/>
          <w:sz w:val="24"/>
          <w:szCs w:val="24"/>
        </w:rPr>
        <w:t xml:space="preserve"> since Month 3 and the local team continues to work with Finance colleagues to assess the position</w:t>
      </w:r>
      <w:r w:rsidR="002E03C5" w:rsidRPr="00E041B5">
        <w:rPr>
          <w:rFonts w:ascii="Arial" w:hAnsi="Arial" w:cs="Arial"/>
          <w:sz w:val="24"/>
          <w:szCs w:val="24"/>
        </w:rPr>
        <w:t>.</w:t>
      </w:r>
    </w:p>
    <w:p w14:paraId="4DDA8CB5" w14:textId="77777777" w:rsidR="00CD3782" w:rsidRPr="00E041B5" w:rsidRDefault="00CD3782" w:rsidP="00044907">
      <w:pPr>
        <w:pStyle w:val="ListParagraph"/>
        <w:tabs>
          <w:tab w:val="left" w:pos="1440"/>
        </w:tabs>
        <w:ind w:left="360"/>
        <w:jc w:val="both"/>
        <w:rPr>
          <w:rFonts w:ascii="Arial" w:hAnsi="Arial" w:cs="Arial"/>
          <w:sz w:val="24"/>
          <w:szCs w:val="24"/>
        </w:rPr>
      </w:pPr>
    </w:p>
    <w:p w14:paraId="55476154" w14:textId="2E764C01" w:rsidR="00BF5A64" w:rsidRPr="00E041B5" w:rsidRDefault="00BF5A64" w:rsidP="00CF53FD">
      <w:pPr>
        <w:pStyle w:val="ListParagraph"/>
        <w:numPr>
          <w:ilvl w:val="1"/>
          <w:numId w:val="6"/>
        </w:numPr>
        <w:spacing w:after="0" w:line="240" w:lineRule="auto"/>
        <w:rPr>
          <w:rFonts w:ascii="Arial" w:hAnsi="Arial" w:cs="Arial"/>
          <w:b/>
          <w:sz w:val="24"/>
          <w:szCs w:val="24"/>
        </w:rPr>
      </w:pPr>
      <w:r w:rsidRPr="00E041B5">
        <w:rPr>
          <w:rFonts w:ascii="Arial" w:hAnsi="Arial" w:cs="Arial"/>
          <w:b/>
          <w:sz w:val="24"/>
          <w:szCs w:val="24"/>
        </w:rPr>
        <w:t>Primary Care Prescribing</w:t>
      </w:r>
    </w:p>
    <w:p w14:paraId="03A07EC3" w14:textId="0BF9AF68" w:rsidR="00E041B5" w:rsidRPr="00E041B5" w:rsidRDefault="00E041B5" w:rsidP="00E06505">
      <w:pPr>
        <w:pStyle w:val="ListParagraph"/>
        <w:ind w:left="360"/>
        <w:jc w:val="both"/>
        <w:rPr>
          <w:rFonts w:ascii="Arial" w:hAnsi="Arial" w:cs="Arial"/>
          <w:sz w:val="24"/>
          <w:szCs w:val="24"/>
        </w:rPr>
      </w:pPr>
      <w:r w:rsidRPr="00E041B5">
        <w:rPr>
          <w:rFonts w:ascii="Arial" w:hAnsi="Arial" w:cs="Arial"/>
          <w:sz w:val="24"/>
          <w:szCs w:val="24"/>
        </w:rPr>
        <w:t>Currently prescribing is balanced in month and there is a small YTD underspend of £0.3m. We have at this point received 5 months of PAR data. The Q1 data is below the anticipated levels at this point in the year. However, the data developed in partnership with Pharmacy colleagues is indicating that price concessions linked to Cat M and NCSO may increase significantly in Q2. Apixaban has now left the NCSO basket however the price remains higher than earlier in the year which means previously anticipated savings are not being fully delivered. Therefore, the position is being maintained as relatively balanced pending further PAR data in the coming months.</w:t>
      </w:r>
    </w:p>
    <w:p w14:paraId="73A1D678" w14:textId="77777777" w:rsidR="005B4BC4" w:rsidRPr="00E041B5" w:rsidRDefault="005B4BC4" w:rsidP="00E06505">
      <w:pPr>
        <w:pStyle w:val="ListParagraph"/>
        <w:ind w:left="360"/>
        <w:jc w:val="both"/>
        <w:rPr>
          <w:rFonts w:ascii="Arial" w:hAnsi="Arial" w:cs="Arial"/>
          <w:sz w:val="24"/>
          <w:szCs w:val="24"/>
        </w:rPr>
      </w:pPr>
    </w:p>
    <w:p w14:paraId="51C2A20D" w14:textId="3C0635B6" w:rsidR="00974B74" w:rsidRPr="00E041B5" w:rsidRDefault="00974B74" w:rsidP="00CF53FD">
      <w:pPr>
        <w:pStyle w:val="ListParagraph"/>
        <w:numPr>
          <w:ilvl w:val="1"/>
          <w:numId w:val="6"/>
        </w:numPr>
        <w:spacing w:after="0" w:line="240" w:lineRule="auto"/>
        <w:rPr>
          <w:rFonts w:ascii="Arial" w:hAnsi="Arial" w:cs="Arial"/>
          <w:b/>
          <w:sz w:val="24"/>
          <w:szCs w:val="24"/>
        </w:rPr>
      </w:pPr>
      <w:r w:rsidRPr="00E041B5">
        <w:rPr>
          <w:rFonts w:ascii="Arial" w:hAnsi="Arial" w:cs="Arial"/>
          <w:b/>
          <w:sz w:val="24"/>
          <w:szCs w:val="24"/>
        </w:rPr>
        <w:t>CHC</w:t>
      </w:r>
    </w:p>
    <w:p w14:paraId="0861EE62" w14:textId="2074F2CF" w:rsidR="003A3482" w:rsidRPr="00E041B5" w:rsidRDefault="00EB04B5" w:rsidP="004C34D5">
      <w:pPr>
        <w:spacing w:after="0" w:line="240" w:lineRule="auto"/>
        <w:ind w:left="360"/>
        <w:jc w:val="both"/>
        <w:rPr>
          <w:rFonts w:ascii="Arial" w:hAnsi="Arial" w:cs="Arial"/>
          <w:sz w:val="24"/>
          <w:szCs w:val="24"/>
        </w:rPr>
      </w:pPr>
      <w:r w:rsidRPr="00E041B5">
        <w:rPr>
          <w:rFonts w:ascii="Arial" w:hAnsi="Arial" w:cs="Arial"/>
          <w:sz w:val="24"/>
          <w:szCs w:val="24"/>
        </w:rPr>
        <w:t xml:space="preserve">The </w:t>
      </w:r>
      <w:r w:rsidR="00DC6C59" w:rsidRPr="00E041B5">
        <w:rPr>
          <w:rFonts w:ascii="Arial" w:hAnsi="Arial" w:cs="Arial"/>
          <w:sz w:val="24"/>
          <w:szCs w:val="24"/>
        </w:rPr>
        <w:t xml:space="preserve">overall </w:t>
      </w:r>
      <w:r w:rsidRPr="00E041B5">
        <w:rPr>
          <w:rFonts w:ascii="Arial" w:hAnsi="Arial" w:cs="Arial"/>
          <w:sz w:val="24"/>
          <w:szCs w:val="24"/>
        </w:rPr>
        <w:t>variance against budget for CHC is £0.</w:t>
      </w:r>
      <w:r w:rsidR="00E041B5" w:rsidRPr="00E041B5">
        <w:rPr>
          <w:rFonts w:ascii="Arial" w:hAnsi="Arial" w:cs="Arial"/>
          <w:sz w:val="24"/>
          <w:szCs w:val="24"/>
        </w:rPr>
        <w:t>1</w:t>
      </w:r>
      <w:r w:rsidRPr="00E041B5">
        <w:rPr>
          <w:rFonts w:ascii="Arial" w:hAnsi="Arial" w:cs="Arial"/>
          <w:sz w:val="24"/>
          <w:szCs w:val="24"/>
        </w:rPr>
        <w:t xml:space="preserve">m </w:t>
      </w:r>
      <w:r w:rsidR="0087165A" w:rsidRPr="00E041B5">
        <w:rPr>
          <w:rFonts w:ascii="Arial" w:hAnsi="Arial" w:cs="Arial"/>
          <w:sz w:val="24"/>
          <w:szCs w:val="24"/>
        </w:rPr>
        <w:t>ov</w:t>
      </w:r>
      <w:r w:rsidRPr="00E041B5">
        <w:rPr>
          <w:rFonts w:ascii="Arial" w:hAnsi="Arial" w:cs="Arial"/>
          <w:sz w:val="24"/>
          <w:szCs w:val="24"/>
        </w:rPr>
        <w:t>erspen</w:t>
      </w:r>
      <w:r w:rsidR="008847C2" w:rsidRPr="00E041B5">
        <w:rPr>
          <w:rFonts w:ascii="Arial" w:hAnsi="Arial" w:cs="Arial"/>
          <w:sz w:val="24"/>
          <w:szCs w:val="24"/>
        </w:rPr>
        <w:t>t</w:t>
      </w:r>
      <w:r w:rsidRPr="00E041B5">
        <w:rPr>
          <w:rFonts w:ascii="Arial" w:hAnsi="Arial" w:cs="Arial"/>
          <w:sz w:val="24"/>
          <w:szCs w:val="24"/>
        </w:rPr>
        <w:t xml:space="preserve"> in</w:t>
      </w:r>
      <w:r w:rsidR="00877CA6" w:rsidRPr="00E041B5">
        <w:rPr>
          <w:rFonts w:ascii="Arial" w:hAnsi="Arial" w:cs="Arial"/>
          <w:sz w:val="24"/>
          <w:szCs w:val="24"/>
        </w:rPr>
        <w:t>-</w:t>
      </w:r>
      <w:r w:rsidRPr="00E041B5">
        <w:rPr>
          <w:rFonts w:ascii="Arial" w:hAnsi="Arial" w:cs="Arial"/>
          <w:sz w:val="24"/>
          <w:szCs w:val="24"/>
        </w:rPr>
        <w:t>month</w:t>
      </w:r>
      <w:r w:rsidR="001C7AC5" w:rsidRPr="00E041B5">
        <w:rPr>
          <w:rFonts w:ascii="Arial" w:hAnsi="Arial" w:cs="Arial"/>
          <w:sz w:val="24"/>
          <w:szCs w:val="24"/>
        </w:rPr>
        <w:t>.</w:t>
      </w:r>
      <w:r w:rsidRPr="00E041B5">
        <w:rPr>
          <w:rFonts w:ascii="Arial" w:hAnsi="Arial" w:cs="Arial"/>
          <w:sz w:val="24"/>
          <w:szCs w:val="24"/>
        </w:rPr>
        <w:t xml:space="preserve"> An analysis of actual </w:t>
      </w:r>
      <w:r w:rsidR="00877CA6" w:rsidRPr="00E041B5">
        <w:rPr>
          <w:rFonts w:ascii="Arial" w:hAnsi="Arial" w:cs="Arial"/>
          <w:sz w:val="24"/>
          <w:szCs w:val="24"/>
        </w:rPr>
        <w:t>expenditure</w:t>
      </w:r>
      <w:r w:rsidRPr="00E041B5">
        <w:rPr>
          <w:rFonts w:ascii="Arial" w:hAnsi="Arial" w:cs="Arial"/>
          <w:sz w:val="24"/>
          <w:szCs w:val="24"/>
        </w:rPr>
        <w:t xml:space="preserve"> and patient numbers for 202</w:t>
      </w:r>
      <w:r w:rsidR="001C7AC5" w:rsidRPr="00E041B5">
        <w:rPr>
          <w:rFonts w:ascii="Arial" w:hAnsi="Arial" w:cs="Arial"/>
          <w:sz w:val="24"/>
          <w:szCs w:val="24"/>
        </w:rPr>
        <w:t>4</w:t>
      </w:r>
      <w:r w:rsidRPr="00E041B5">
        <w:rPr>
          <w:rFonts w:ascii="Arial" w:hAnsi="Arial" w:cs="Arial"/>
          <w:sz w:val="24"/>
          <w:szCs w:val="24"/>
        </w:rPr>
        <w:t>/2</w:t>
      </w:r>
      <w:r w:rsidR="001C7AC5" w:rsidRPr="00E041B5">
        <w:rPr>
          <w:rFonts w:ascii="Arial" w:hAnsi="Arial" w:cs="Arial"/>
          <w:sz w:val="24"/>
          <w:szCs w:val="24"/>
        </w:rPr>
        <w:t>5</w:t>
      </w:r>
      <w:r w:rsidRPr="00E041B5">
        <w:rPr>
          <w:rFonts w:ascii="Arial" w:hAnsi="Arial" w:cs="Arial"/>
          <w:sz w:val="24"/>
          <w:szCs w:val="24"/>
        </w:rPr>
        <w:t>, along with the average values from 202</w:t>
      </w:r>
      <w:r w:rsidR="001C7AC5" w:rsidRPr="00E041B5">
        <w:rPr>
          <w:rFonts w:ascii="Arial" w:hAnsi="Arial" w:cs="Arial"/>
          <w:sz w:val="24"/>
          <w:szCs w:val="24"/>
        </w:rPr>
        <w:t>4</w:t>
      </w:r>
      <w:r w:rsidRPr="00E041B5">
        <w:rPr>
          <w:rFonts w:ascii="Arial" w:hAnsi="Arial" w:cs="Arial"/>
          <w:sz w:val="24"/>
          <w:szCs w:val="24"/>
        </w:rPr>
        <w:t>/2</w:t>
      </w:r>
      <w:r w:rsidR="001C7AC5" w:rsidRPr="00E041B5">
        <w:rPr>
          <w:rFonts w:ascii="Arial" w:hAnsi="Arial" w:cs="Arial"/>
          <w:sz w:val="24"/>
          <w:szCs w:val="24"/>
        </w:rPr>
        <w:t>5</w:t>
      </w:r>
      <w:r w:rsidRPr="00E041B5">
        <w:rPr>
          <w:rFonts w:ascii="Arial" w:hAnsi="Arial" w:cs="Arial"/>
          <w:sz w:val="24"/>
          <w:szCs w:val="24"/>
        </w:rPr>
        <w:t xml:space="preserve"> is provided in table below.</w:t>
      </w:r>
    </w:p>
    <w:p w14:paraId="77C78C03" w14:textId="77777777" w:rsidR="00913062" w:rsidRPr="00E041B5" w:rsidRDefault="00913062" w:rsidP="004C34D5">
      <w:pPr>
        <w:spacing w:after="0" w:line="240" w:lineRule="auto"/>
        <w:ind w:left="360"/>
        <w:jc w:val="both"/>
        <w:rPr>
          <w:rFonts w:ascii="Arial" w:hAnsi="Arial" w:cs="Arial"/>
          <w:sz w:val="24"/>
          <w:szCs w:val="24"/>
        </w:rPr>
      </w:pPr>
    </w:p>
    <w:p w14:paraId="3D5350B7" w14:textId="5FA562D6" w:rsidR="003A3482" w:rsidRPr="00E041B5" w:rsidRDefault="003A3482" w:rsidP="0010204B">
      <w:pPr>
        <w:pStyle w:val="ListParagraph"/>
        <w:spacing w:after="0" w:line="240" w:lineRule="auto"/>
        <w:ind w:left="1134" w:hanging="851"/>
        <w:rPr>
          <w:rFonts w:ascii="Arial" w:hAnsi="Arial" w:cs="Arial"/>
          <w:b/>
          <w:i/>
          <w:sz w:val="24"/>
          <w:szCs w:val="24"/>
          <w:u w:val="single"/>
        </w:rPr>
      </w:pPr>
      <w:r w:rsidRPr="00E041B5">
        <w:rPr>
          <w:rFonts w:ascii="Arial" w:hAnsi="Arial" w:cs="Arial"/>
          <w:b/>
          <w:i/>
          <w:sz w:val="24"/>
          <w:szCs w:val="24"/>
          <w:u w:val="single"/>
        </w:rPr>
        <w:t xml:space="preserve">CHC Analysis </w:t>
      </w:r>
      <w:r w:rsidR="00877CA6" w:rsidRPr="00E041B5">
        <w:rPr>
          <w:rFonts w:ascii="Arial" w:hAnsi="Arial" w:cs="Arial"/>
          <w:b/>
          <w:i/>
          <w:sz w:val="24"/>
          <w:szCs w:val="24"/>
          <w:u w:val="single"/>
        </w:rPr>
        <w:t>by</w:t>
      </w:r>
      <w:r w:rsidRPr="00E041B5">
        <w:rPr>
          <w:rFonts w:ascii="Arial" w:hAnsi="Arial" w:cs="Arial"/>
          <w:b/>
          <w:i/>
          <w:sz w:val="24"/>
          <w:szCs w:val="24"/>
          <w:u w:val="single"/>
        </w:rPr>
        <w:t xml:space="preserve"> Month</w:t>
      </w:r>
    </w:p>
    <w:p w14:paraId="66CDA13A" w14:textId="4C73EB57" w:rsidR="0083192D" w:rsidRPr="00E041B5" w:rsidRDefault="00E041B5" w:rsidP="0010204B">
      <w:pPr>
        <w:pStyle w:val="ListParagraph"/>
        <w:spacing w:after="0" w:line="240" w:lineRule="auto"/>
        <w:ind w:left="1134" w:hanging="851"/>
        <w:rPr>
          <w:rFonts w:ascii="Arial" w:hAnsi="Arial" w:cs="Arial"/>
          <w:b/>
          <w:i/>
          <w:sz w:val="24"/>
          <w:szCs w:val="24"/>
          <w:u w:val="single"/>
        </w:rPr>
      </w:pPr>
      <w:r w:rsidRPr="00E041B5">
        <w:rPr>
          <w:noProof/>
        </w:rPr>
        <w:drawing>
          <wp:inline distT="0" distB="0" distL="0" distR="0" wp14:anchorId="01DA6056" wp14:editId="6D120DAA">
            <wp:extent cx="6645910" cy="1722755"/>
            <wp:effectExtent l="0" t="0" r="2540" b="0"/>
            <wp:docPr id="708186341"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645910" cy="1722755"/>
                    </a:xfrm>
                    <a:prstGeom prst="rect">
                      <a:avLst/>
                    </a:prstGeom>
                    <a:noFill/>
                    <a:ln>
                      <a:noFill/>
                    </a:ln>
                  </pic:spPr>
                </pic:pic>
              </a:graphicData>
            </a:graphic>
          </wp:inline>
        </w:drawing>
      </w:r>
    </w:p>
    <w:p w14:paraId="16184658" w14:textId="3F2B9F95" w:rsidR="0083192D" w:rsidRPr="00E041B5" w:rsidRDefault="0083192D" w:rsidP="0010204B">
      <w:pPr>
        <w:pStyle w:val="ListParagraph"/>
        <w:spacing w:after="0" w:line="240" w:lineRule="auto"/>
        <w:ind w:left="1134" w:hanging="851"/>
        <w:rPr>
          <w:rFonts w:ascii="Arial" w:hAnsi="Arial" w:cs="Arial"/>
          <w:b/>
          <w:i/>
          <w:sz w:val="24"/>
          <w:szCs w:val="24"/>
          <w:u w:val="single"/>
        </w:rPr>
      </w:pPr>
    </w:p>
    <w:p w14:paraId="65BDF36F" w14:textId="112DFD40" w:rsidR="00187EF4" w:rsidRPr="00E041B5" w:rsidRDefault="00136783" w:rsidP="00294852">
      <w:pPr>
        <w:spacing w:after="0" w:line="240" w:lineRule="auto"/>
        <w:ind w:firstLine="283"/>
        <w:jc w:val="both"/>
        <w:rPr>
          <w:rFonts w:ascii="Arial" w:hAnsi="Arial" w:cs="Arial"/>
          <w:i/>
          <w:sz w:val="20"/>
          <w:szCs w:val="20"/>
        </w:rPr>
      </w:pPr>
      <w:r w:rsidRPr="00E041B5">
        <w:rPr>
          <w:rFonts w:ascii="Arial" w:hAnsi="Arial" w:cs="Arial"/>
          <w:i/>
          <w:sz w:val="20"/>
          <w:szCs w:val="20"/>
        </w:rPr>
        <w:t xml:space="preserve">Please note: </w:t>
      </w:r>
    </w:p>
    <w:p w14:paraId="142258A5" w14:textId="77777777" w:rsidR="00187EF4" w:rsidRPr="00E041B5" w:rsidRDefault="001C7AC5" w:rsidP="00CF53FD">
      <w:pPr>
        <w:pStyle w:val="ListParagraph"/>
        <w:numPr>
          <w:ilvl w:val="0"/>
          <w:numId w:val="8"/>
        </w:numPr>
        <w:spacing w:after="0" w:line="240" w:lineRule="auto"/>
        <w:ind w:left="1134"/>
        <w:jc w:val="both"/>
        <w:rPr>
          <w:rFonts w:ascii="Arial" w:hAnsi="Arial" w:cs="Arial"/>
          <w:i/>
          <w:sz w:val="20"/>
          <w:szCs w:val="20"/>
        </w:rPr>
      </w:pPr>
      <w:r w:rsidRPr="00E041B5">
        <w:rPr>
          <w:rFonts w:ascii="Arial" w:hAnsi="Arial" w:cs="Arial"/>
          <w:i/>
          <w:sz w:val="20"/>
          <w:szCs w:val="20"/>
        </w:rPr>
        <w:t xml:space="preserve">The above numbers include Domiciliary care cases. </w:t>
      </w:r>
    </w:p>
    <w:p w14:paraId="51A7D458" w14:textId="1208A9D3" w:rsidR="005879B6" w:rsidRPr="00E041B5" w:rsidRDefault="001C7AC5" w:rsidP="00CF53FD">
      <w:pPr>
        <w:pStyle w:val="ListParagraph"/>
        <w:numPr>
          <w:ilvl w:val="0"/>
          <w:numId w:val="8"/>
        </w:numPr>
        <w:spacing w:after="0" w:line="240" w:lineRule="auto"/>
        <w:ind w:left="1134"/>
        <w:jc w:val="both"/>
        <w:rPr>
          <w:rFonts w:ascii="Arial" w:hAnsi="Arial" w:cs="Arial"/>
          <w:i/>
          <w:sz w:val="20"/>
          <w:szCs w:val="20"/>
        </w:rPr>
      </w:pPr>
      <w:r w:rsidRPr="00E041B5">
        <w:rPr>
          <w:rFonts w:ascii="Arial" w:hAnsi="Arial" w:cs="Arial"/>
          <w:i/>
          <w:sz w:val="20"/>
          <w:szCs w:val="20"/>
        </w:rPr>
        <w:t xml:space="preserve"> </w:t>
      </w:r>
      <w:r w:rsidR="00136783" w:rsidRPr="00E041B5">
        <w:rPr>
          <w:rFonts w:ascii="Arial" w:hAnsi="Arial" w:cs="Arial"/>
          <w:i/>
          <w:sz w:val="20"/>
          <w:szCs w:val="20"/>
        </w:rPr>
        <w:t>PCT Group does not include the Singleton/NPT</w:t>
      </w:r>
      <w:r w:rsidR="008847C2" w:rsidRPr="00E041B5">
        <w:rPr>
          <w:rFonts w:ascii="Arial" w:hAnsi="Arial" w:cs="Arial"/>
          <w:i/>
          <w:sz w:val="20"/>
          <w:szCs w:val="20"/>
        </w:rPr>
        <w:t xml:space="preserve"> </w:t>
      </w:r>
      <w:r w:rsidR="00136783" w:rsidRPr="00E041B5">
        <w:rPr>
          <w:rFonts w:ascii="Arial" w:hAnsi="Arial" w:cs="Arial"/>
          <w:i/>
          <w:sz w:val="20"/>
          <w:szCs w:val="20"/>
        </w:rPr>
        <w:t>element</w:t>
      </w:r>
      <w:r w:rsidR="008847C2" w:rsidRPr="00E041B5">
        <w:rPr>
          <w:rFonts w:ascii="Arial" w:hAnsi="Arial" w:cs="Arial"/>
          <w:i/>
          <w:sz w:val="20"/>
          <w:szCs w:val="20"/>
        </w:rPr>
        <w:t xml:space="preserve">. The NPTS element </w:t>
      </w:r>
      <w:r w:rsidR="00136783" w:rsidRPr="00E041B5">
        <w:rPr>
          <w:rFonts w:ascii="Arial" w:hAnsi="Arial" w:cs="Arial"/>
          <w:i/>
          <w:sz w:val="20"/>
          <w:szCs w:val="20"/>
        </w:rPr>
        <w:t xml:space="preserve">which covers Children and Young People </w:t>
      </w:r>
      <w:r w:rsidR="007E131E" w:rsidRPr="00E041B5">
        <w:rPr>
          <w:rFonts w:ascii="Arial" w:hAnsi="Arial" w:cs="Arial"/>
          <w:i/>
          <w:sz w:val="20"/>
          <w:szCs w:val="20"/>
        </w:rPr>
        <w:t xml:space="preserve">CHC patients </w:t>
      </w:r>
      <w:r w:rsidR="00136783" w:rsidRPr="00E041B5">
        <w:rPr>
          <w:rFonts w:ascii="Arial" w:hAnsi="Arial" w:cs="Arial"/>
          <w:i/>
          <w:sz w:val="20"/>
          <w:szCs w:val="20"/>
        </w:rPr>
        <w:t>i</w:t>
      </w:r>
      <w:r w:rsidR="008175C8" w:rsidRPr="00E041B5">
        <w:rPr>
          <w:rFonts w:ascii="Arial" w:hAnsi="Arial" w:cs="Arial"/>
          <w:i/>
          <w:sz w:val="20"/>
          <w:szCs w:val="20"/>
        </w:rPr>
        <w:t>s</w:t>
      </w:r>
      <w:r w:rsidR="00136783" w:rsidRPr="00E041B5">
        <w:rPr>
          <w:rFonts w:ascii="Arial" w:hAnsi="Arial" w:cs="Arial"/>
          <w:i/>
          <w:sz w:val="20"/>
          <w:szCs w:val="20"/>
        </w:rPr>
        <w:t xml:space="preserve"> provided</w:t>
      </w:r>
      <w:r w:rsidR="007E131E" w:rsidRPr="00E041B5">
        <w:rPr>
          <w:rFonts w:ascii="Arial" w:hAnsi="Arial" w:cs="Arial"/>
          <w:i/>
          <w:sz w:val="20"/>
          <w:szCs w:val="20"/>
        </w:rPr>
        <w:t xml:space="preserve"> internally by the Health Board and as such is part of the wider NPTS </w:t>
      </w:r>
      <w:r w:rsidR="008175C8" w:rsidRPr="00E041B5">
        <w:rPr>
          <w:rFonts w:ascii="Arial" w:hAnsi="Arial" w:cs="Arial"/>
          <w:i/>
          <w:sz w:val="20"/>
          <w:szCs w:val="20"/>
        </w:rPr>
        <w:t>position</w:t>
      </w:r>
      <w:r w:rsidR="007E131E" w:rsidRPr="00E041B5">
        <w:rPr>
          <w:rFonts w:ascii="Arial" w:hAnsi="Arial" w:cs="Arial"/>
          <w:i/>
          <w:sz w:val="20"/>
          <w:szCs w:val="20"/>
        </w:rPr>
        <w:t xml:space="preserve"> and is not recorded in the ledger as PCT/MH/LD CHC is recorded</w:t>
      </w:r>
      <w:r w:rsidR="00187EF4" w:rsidRPr="00E041B5">
        <w:rPr>
          <w:rFonts w:ascii="Arial" w:hAnsi="Arial" w:cs="Arial"/>
          <w:i/>
          <w:sz w:val="20"/>
          <w:szCs w:val="20"/>
        </w:rPr>
        <w:t>.</w:t>
      </w:r>
    </w:p>
    <w:p w14:paraId="5BCB3AE1" w14:textId="77777777" w:rsidR="006B60FB" w:rsidRPr="00E041B5" w:rsidRDefault="006B60FB" w:rsidP="006B60FB">
      <w:pPr>
        <w:spacing w:after="0" w:line="240" w:lineRule="auto"/>
        <w:ind w:left="360"/>
        <w:jc w:val="both"/>
        <w:rPr>
          <w:rFonts w:ascii="Arial" w:hAnsi="Arial" w:cs="Arial"/>
          <w:b/>
          <w:sz w:val="24"/>
          <w:szCs w:val="24"/>
        </w:rPr>
      </w:pPr>
    </w:p>
    <w:p w14:paraId="0ADD8AAC" w14:textId="09519D27" w:rsidR="006B60FB" w:rsidRPr="00E041B5" w:rsidRDefault="006B60FB" w:rsidP="00CF53FD">
      <w:pPr>
        <w:pStyle w:val="ListParagraph"/>
        <w:numPr>
          <w:ilvl w:val="1"/>
          <w:numId w:val="6"/>
        </w:numPr>
        <w:spacing w:after="0" w:line="240" w:lineRule="auto"/>
        <w:jc w:val="both"/>
        <w:rPr>
          <w:rFonts w:ascii="Arial" w:hAnsi="Arial" w:cs="Arial"/>
          <w:b/>
          <w:sz w:val="24"/>
          <w:szCs w:val="24"/>
        </w:rPr>
      </w:pPr>
      <w:r w:rsidRPr="00E041B5">
        <w:rPr>
          <w:rFonts w:ascii="Arial" w:hAnsi="Arial" w:cs="Arial"/>
          <w:b/>
          <w:sz w:val="24"/>
          <w:szCs w:val="24"/>
        </w:rPr>
        <w:t>COVID Public Enquiry</w:t>
      </w:r>
    </w:p>
    <w:p w14:paraId="1B06A4FB" w14:textId="104729D6" w:rsidR="006B60FB" w:rsidRPr="00E041B5" w:rsidRDefault="006B60FB" w:rsidP="006B60FB">
      <w:pPr>
        <w:spacing w:after="0" w:line="240" w:lineRule="auto"/>
        <w:ind w:left="360"/>
        <w:jc w:val="both"/>
        <w:rPr>
          <w:rFonts w:ascii="Arial" w:hAnsi="Arial" w:cs="Arial"/>
          <w:sz w:val="24"/>
          <w:szCs w:val="24"/>
        </w:rPr>
      </w:pPr>
      <w:r w:rsidRPr="00E041B5">
        <w:rPr>
          <w:rFonts w:ascii="Arial" w:hAnsi="Arial" w:cs="Arial"/>
          <w:sz w:val="24"/>
          <w:szCs w:val="24"/>
        </w:rPr>
        <w:t>The costs for this are allocated to a dedicated Cost Centre (6F25). A breakdown of spend YTD is provided below:</w:t>
      </w:r>
    </w:p>
    <w:p w14:paraId="0F76AACD" w14:textId="77777777" w:rsidR="00E06505" w:rsidRPr="00E041B5" w:rsidRDefault="00E06505" w:rsidP="006B60FB">
      <w:pPr>
        <w:spacing w:after="0" w:line="240" w:lineRule="auto"/>
        <w:ind w:left="360"/>
        <w:jc w:val="both"/>
        <w:rPr>
          <w:rFonts w:ascii="Arial" w:hAnsi="Arial" w:cs="Arial"/>
          <w:sz w:val="24"/>
          <w:szCs w:val="24"/>
        </w:rPr>
      </w:pPr>
    </w:p>
    <w:p w14:paraId="02561738" w14:textId="4E9CA8C8" w:rsidR="00752C5E" w:rsidRPr="00E041B5" w:rsidRDefault="00492EF8" w:rsidP="006B60FB">
      <w:pPr>
        <w:spacing w:after="0" w:line="240" w:lineRule="auto"/>
        <w:ind w:left="360"/>
        <w:jc w:val="both"/>
        <w:rPr>
          <w:rFonts w:ascii="Arial" w:hAnsi="Arial" w:cs="Arial"/>
          <w:sz w:val="24"/>
          <w:szCs w:val="24"/>
        </w:rPr>
      </w:pPr>
      <w:r w:rsidRPr="00492EF8">
        <w:rPr>
          <w:noProof/>
        </w:rPr>
        <w:lastRenderedPageBreak/>
        <w:drawing>
          <wp:inline distT="0" distB="0" distL="0" distR="0" wp14:anchorId="465256FC" wp14:editId="6B03DA91">
            <wp:extent cx="3009900" cy="790575"/>
            <wp:effectExtent l="0" t="0" r="0" b="9525"/>
            <wp:docPr id="196940554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009900" cy="790575"/>
                    </a:xfrm>
                    <a:prstGeom prst="rect">
                      <a:avLst/>
                    </a:prstGeom>
                    <a:noFill/>
                    <a:ln>
                      <a:noFill/>
                    </a:ln>
                  </pic:spPr>
                </pic:pic>
              </a:graphicData>
            </a:graphic>
          </wp:inline>
        </w:drawing>
      </w:r>
    </w:p>
    <w:p w14:paraId="5F03CADF" w14:textId="7695CE63" w:rsidR="006F1519" w:rsidRPr="00E041B5" w:rsidRDefault="006F1519" w:rsidP="006B60FB">
      <w:pPr>
        <w:spacing w:after="0" w:line="240" w:lineRule="auto"/>
        <w:ind w:left="360"/>
        <w:jc w:val="both"/>
        <w:rPr>
          <w:rFonts w:ascii="Arial" w:hAnsi="Arial" w:cs="Arial"/>
          <w:sz w:val="24"/>
          <w:szCs w:val="24"/>
        </w:rPr>
      </w:pPr>
    </w:p>
    <w:p w14:paraId="6BB712BE" w14:textId="77777777" w:rsidR="006B60FB" w:rsidRPr="00E041B5" w:rsidRDefault="006B60FB" w:rsidP="00DC6C59">
      <w:pPr>
        <w:spacing w:after="0" w:line="240" w:lineRule="auto"/>
        <w:jc w:val="both"/>
        <w:rPr>
          <w:rFonts w:ascii="Arial" w:hAnsi="Arial" w:cs="Arial"/>
          <w:b/>
          <w:sz w:val="24"/>
          <w:szCs w:val="24"/>
        </w:rPr>
      </w:pPr>
    </w:p>
    <w:p w14:paraId="4CD4ED2B" w14:textId="77777777" w:rsidR="00644F80" w:rsidRPr="00E041B5" w:rsidRDefault="00644F80" w:rsidP="00644F80">
      <w:pPr>
        <w:pStyle w:val="ListParagraph"/>
        <w:numPr>
          <w:ilvl w:val="1"/>
          <w:numId w:val="6"/>
        </w:numPr>
        <w:spacing w:after="0" w:line="240" w:lineRule="auto"/>
        <w:jc w:val="both"/>
        <w:rPr>
          <w:rFonts w:ascii="Arial" w:hAnsi="Arial" w:cs="Arial"/>
          <w:b/>
          <w:sz w:val="24"/>
          <w:szCs w:val="24"/>
        </w:rPr>
      </w:pPr>
      <w:r w:rsidRPr="00E041B5">
        <w:rPr>
          <w:rFonts w:ascii="Arial" w:hAnsi="Arial" w:cs="Arial"/>
          <w:b/>
          <w:sz w:val="24"/>
          <w:szCs w:val="24"/>
        </w:rPr>
        <w:t>Maternity Review</w:t>
      </w:r>
    </w:p>
    <w:p w14:paraId="1F9B61C4" w14:textId="28E9E514" w:rsidR="00644F80" w:rsidRPr="00E041B5" w:rsidRDefault="00644F80" w:rsidP="00644F80">
      <w:pPr>
        <w:spacing w:after="0" w:line="240" w:lineRule="auto"/>
        <w:ind w:left="360"/>
        <w:jc w:val="both"/>
        <w:rPr>
          <w:rFonts w:ascii="Arial" w:hAnsi="Arial" w:cs="Arial"/>
          <w:sz w:val="24"/>
          <w:szCs w:val="24"/>
        </w:rPr>
      </w:pPr>
      <w:r w:rsidRPr="00E041B5">
        <w:rPr>
          <w:rFonts w:ascii="Arial" w:hAnsi="Arial" w:cs="Arial"/>
          <w:sz w:val="24"/>
          <w:szCs w:val="24"/>
        </w:rPr>
        <w:t xml:space="preserve">In the 2024/25 Financial Plan £0.7m was set aside to support the Maternity Review. </w:t>
      </w:r>
      <w:r w:rsidR="001354EA" w:rsidRPr="00E041B5">
        <w:rPr>
          <w:rFonts w:ascii="Arial" w:hAnsi="Arial" w:cs="Arial"/>
          <w:sz w:val="24"/>
          <w:szCs w:val="24"/>
        </w:rPr>
        <w:t xml:space="preserve">In August to improve the oversight of this area a dedicated Cost Centre was established (6F34). </w:t>
      </w:r>
      <w:r w:rsidRPr="00E041B5">
        <w:rPr>
          <w:rFonts w:ascii="Arial" w:hAnsi="Arial" w:cs="Arial"/>
          <w:sz w:val="24"/>
          <w:szCs w:val="24"/>
        </w:rPr>
        <w:t>A breakdown of spend YTD</w:t>
      </w:r>
      <w:r w:rsidR="001354EA" w:rsidRPr="00E041B5">
        <w:rPr>
          <w:rFonts w:ascii="Arial" w:hAnsi="Arial" w:cs="Arial"/>
          <w:sz w:val="24"/>
          <w:szCs w:val="24"/>
        </w:rPr>
        <w:t xml:space="preserve"> as per the financial ledger </w:t>
      </w:r>
      <w:r w:rsidRPr="00E041B5">
        <w:rPr>
          <w:rFonts w:ascii="Arial" w:hAnsi="Arial" w:cs="Arial"/>
          <w:sz w:val="24"/>
          <w:szCs w:val="24"/>
        </w:rPr>
        <w:t>is provided below:</w:t>
      </w:r>
    </w:p>
    <w:p w14:paraId="27025932" w14:textId="77777777" w:rsidR="00644F80" w:rsidRPr="00E041B5" w:rsidRDefault="00644F80" w:rsidP="00644F80">
      <w:pPr>
        <w:pStyle w:val="ListParagraph"/>
        <w:spacing w:after="0" w:line="240" w:lineRule="auto"/>
        <w:ind w:left="360"/>
        <w:rPr>
          <w:rFonts w:ascii="Arial" w:hAnsi="Arial" w:cs="Arial"/>
          <w:sz w:val="24"/>
          <w:szCs w:val="24"/>
        </w:rPr>
      </w:pPr>
    </w:p>
    <w:p w14:paraId="2024A776" w14:textId="1C3233BF" w:rsidR="00644F80" w:rsidRPr="00E041B5" w:rsidRDefault="00492EF8" w:rsidP="00644F80">
      <w:pPr>
        <w:pStyle w:val="ListParagraph"/>
        <w:spacing w:after="0" w:line="240" w:lineRule="auto"/>
        <w:ind w:left="360"/>
        <w:jc w:val="both"/>
        <w:rPr>
          <w:rFonts w:ascii="Arial" w:hAnsi="Arial" w:cs="Arial"/>
          <w:sz w:val="24"/>
          <w:szCs w:val="24"/>
        </w:rPr>
      </w:pPr>
      <w:r w:rsidRPr="00492EF8">
        <w:rPr>
          <w:noProof/>
        </w:rPr>
        <w:drawing>
          <wp:inline distT="0" distB="0" distL="0" distR="0" wp14:anchorId="33CEB42E" wp14:editId="0F6639D7">
            <wp:extent cx="3038475" cy="828675"/>
            <wp:effectExtent l="0" t="0" r="9525" b="9525"/>
            <wp:docPr id="34881563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038475" cy="828675"/>
                    </a:xfrm>
                    <a:prstGeom prst="rect">
                      <a:avLst/>
                    </a:prstGeom>
                    <a:noFill/>
                    <a:ln>
                      <a:noFill/>
                    </a:ln>
                  </pic:spPr>
                </pic:pic>
              </a:graphicData>
            </a:graphic>
          </wp:inline>
        </w:drawing>
      </w:r>
    </w:p>
    <w:p w14:paraId="39391A9B" w14:textId="0DE4EBAF" w:rsidR="00644F80" w:rsidRPr="00E041B5" w:rsidRDefault="00644F80" w:rsidP="00644F80">
      <w:pPr>
        <w:pStyle w:val="ListParagraph"/>
        <w:spacing w:after="0" w:line="240" w:lineRule="auto"/>
        <w:ind w:left="360"/>
        <w:jc w:val="both"/>
        <w:rPr>
          <w:rFonts w:ascii="Arial" w:hAnsi="Arial" w:cs="Arial"/>
          <w:sz w:val="24"/>
          <w:szCs w:val="24"/>
        </w:rPr>
      </w:pPr>
    </w:p>
    <w:p w14:paraId="0D8E73B9" w14:textId="77777777" w:rsidR="00644F80" w:rsidRPr="00E041B5" w:rsidRDefault="00644F80" w:rsidP="00644F80">
      <w:pPr>
        <w:pStyle w:val="ListParagraph"/>
        <w:spacing w:after="0" w:line="240" w:lineRule="auto"/>
        <w:ind w:left="792"/>
        <w:jc w:val="both"/>
        <w:rPr>
          <w:rFonts w:ascii="Arial" w:hAnsi="Arial" w:cs="Arial"/>
          <w:b/>
          <w:sz w:val="24"/>
          <w:szCs w:val="24"/>
        </w:rPr>
      </w:pPr>
    </w:p>
    <w:p w14:paraId="0094F9EA" w14:textId="609A8F38" w:rsidR="006B60FB" w:rsidRPr="00E041B5" w:rsidRDefault="00644F80" w:rsidP="00CF53FD">
      <w:pPr>
        <w:pStyle w:val="ListParagraph"/>
        <w:numPr>
          <w:ilvl w:val="1"/>
          <w:numId w:val="6"/>
        </w:numPr>
        <w:spacing w:after="0" w:line="240" w:lineRule="auto"/>
        <w:jc w:val="both"/>
        <w:rPr>
          <w:rFonts w:ascii="Arial" w:hAnsi="Arial" w:cs="Arial"/>
          <w:b/>
          <w:sz w:val="24"/>
          <w:szCs w:val="24"/>
        </w:rPr>
      </w:pPr>
      <w:bookmarkStart w:id="5" w:name="_Hlk177372739"/>
      <w:r w:rsidRPr="00E041B5">
        <w:rPr>
          <w:rFonts w:ascii="Arial" w:hAnsi="Arial" w:cs="Arial"/>
          <w:b/>
          <w:sz w:val="24"/>
          <w:szCs w:val="24"/>
        </w:rPr>
        <w:t>Z Codes (Section 1,3-4 Table Point 1 Appendix 1)</w:t>
      </w:r>
    </w:p>
    <w:p w14:paraId="5E88D979" w14:textId="0CBBBBC8" w:rsidR="00644F80" w:rsidRPr="00E041B5" w:rsidRDefault="00644F80" w:rsidP="00644F80">
      <w:pPr>
        <w:spacing w:after="0" w:line="240" w:lineRule="auto"/>
        <w:ind w:left="360"/>
        <w:jc w:val="both"/>
        <w:rPr>
          <w:rFonts w:ascii="Arial" w:hAnsi="Arial" w:cs="Arial"/>
          <w:sz w:val="24"/>
          <w:szCs w:val="24"/>
        </w:rPr>
      </w:pPr>
      <w:r w:rsidRPr="00E041B5">
        <w:rPr>
          <w:rFonts w:ascii="Arial" w:hAnsi="Arial" w:cs="Arial"/>
          <w:sz w:val="24"/>
          <w:szCs w:val="24"/>
        </w:rPr>
        <w:t>The narrative below groups together the key elements of the Z codes detailed in Point 1 of this appendix.</w:t>
      </w:r>
    </w:p>
    <w:p w14:paraId="43B0F7C3" w14:textId="77777777" w:rsidR="00B75F3F" w:rsidRPr="00E041B5" w:rsidRDefault="00B75F3F" w:rsidP="00B75F3F">
      <w:pPr>
        <w:spacing w:after="0" w:line="240" w:lineRule="auto"/>
        <w:jc w:val="both"/>
        <w:rPr>
          <w:rFonts w:ascii="Arial" w:hAnsi="Arial" w:cs="Arial"/>
          <w:sz w:val="24"/>
          <w:szCs w:val="24"/>
        </w:rPr>
      </w:pPr>
    </w:p>
    <w:p w14:paraId="72D80958" w14:textId="4CF4FC73" w:rsidR="00644F80" w:rsidRPr="00E041B5" w:rsidRDefault="00644F80" w:rsidP="00644F80">
      <w:pPr>
        <w:pStyle w:val="ListParagraph"/>
        <w:numPr>
          <w:ilvl w:val="0"/>
          <w:numId w:val="24"/>
        </w:numPr>
        <w:spacing w:after="0" w:line="240" w:lineRule="auto"/>
        <w:jc w:val="both"/>
        <w:rPr>
          <w:rFonts w:ascii="Arial" w:hAnsi="Arial" w:cs="Arial"/>
          <w:sz w:val="24"/>
          <w:szCs w:val="24"/>
        </w:rPr>
      </w:pPr>
      <w:r w:rsidRPr="00E041B5">
        <w:rPr>
          <w:rFonts w:ascii="Arial" w:hAnsi="Arial" w:cs="Arial"/>
          <w:sz w:val="24"/>
          <w:szCs w:val="24"/>
        </w:rPr>
        <w:t xml:space="preserve">Contracting: SLA /LTA performance:  </w:t>
      </w:r>
      <w:r w:rsidR="00B75F3F" w:rsidRPr="00E041B5">
        <w:rPr>
          <w:rFonts w:ascii="Arial" w:hAnsi="Arial" w:cs="Arial"/>
          <w:sz w:val="24"/>
          <w:szCs w:val="24"/>
        </w:rPr>
        <w:t xml:space="preserve">JCC (previously </w:t>
      </w:r>
      <w:r w:rsidRPr="00E041B5">
        <w:rPr>
          <w:rFonts w:ascii="Arial" w:hAnsi="Arial" w:cs="Arial"/>
          <w:sz w:val="24"/>
          <w:szCs w:val="24"/>
        </w:rPr>
        <w:t>WHSSC</w:t>
      </w:r>
      <w:r w:rsidR="00B75F3F" w:rsidRPr="00E041B5">
        <w:rPr>
          <w:rFonts w:ascii="Arial" w:hAnsi="Arial" w:cs="Arial"/>
          <w:sz w:val="24"/>
          <w:szCs w:val="24"/>
        </w:rPr>
        <w:t>)</w:t>
      </w:r>
      <w:r w:rsidRPr="00E041B5">
        <w:rPr>
          <w:rFonts w:ascii="Arial" w:hAnsi="Arial" w:cs="Arial"/>
          <w:sz w:val="24"/>
          <w:szCs w:val="24"/>
        </w:rPr>
        <w:t>, LTA and SLA contract income and expenditure are transacted within this area and</w:t>
      </w:r>
      <w:r w:rsidR="00B75F3F" w:rsidRPr="00E041B5">
        <w:rPr>
          <w:rFonts w:ascii="Arial" w:hAnsi="Arial" w:cs="Arial"/>
          <w:sz w:val="24"/>
          <w:szCs w:val="24"/>
        </w:rPr>
        <w:t xml:space="preserve"> financial</w:t>
      </w:r>
      <w:r w:rsidRPr="00E041B5">
        <w:rPr>
          <w:rFonts w:ascii="Arial" w:hAnsi="Arial" w:cs="Arial"/>
          <w:sz w:val="24"/>
          <w:szCs w:val="24"/>
        </w:rPr>
        <w:t xml:space="preserve"> performance reported. NICE approved high-cost drugs and associated </w:t>
      </w:r>
      <w:proofErr w:type="gramStart"/>
      <w:r w:rsidRPr="00E041B5">
        <w:rPr>
          <w:rFonts w:ascii="Arial" w:hAnsi="Arial" w:cs="Arial"/>
          <w:sz w:val="24"/>
          <w:szCs w:val="24"/>
        </w:rPr>
        <w:t>LTA’s</w:t>
      </w:r>
      <w:proofErr w:type="gramEnd"/>
      <w:r w:rsidRPr="00E041B5">
        <w:rPr>
          <w:rFonts w:ascii="Arial" w:hAnsi="Arial" w:cs="Arial"/>
          <w:sz w:val="24"/>
          <w:szCs w:val="24"/>
        </w:rPr>
        <w:t xml:space="preserve"> are also transacted and monitored against targets set. In addition to this, non-contracted activity income in relation to English foundation trusts invoiced on a quarterly basis are reported.</w:t>
      </w:r>
    </w:p>
    <w:p w14:paraId="64EB6A61" w14:textId="77777777" w:rsidR="00644F80" w:rsidRPr="00E041B5" w:rsidRDefault="00644F80" w:rsidP="00644F80">
      <w:pPr>
        <w:spacing w:after="0" w:line="240" w:lineRule="auto"/>
        <w:ind w:left="360"/>
        <w:jc w:val="both"/>
        <w:rPr>
          <w:rFonts w:ascii="Arial" w:hAnsi="Arial" w:cs="Arial"/>
          <w:sz w:val="24"/>
          <w:szCs w:val="24"/>
        </w:rPr>
      </w:pPr>
    </w:p>
    <w:p w14:paraId="365CFD5B" w14:textId="772492B0" w:rsidR="00644F80" w:rsidRPr="00E041B5" w:rsidRDefault="00644F80" w:rsidP="00644F80">
      <w:pPr>
        <w:pStyle w:val="ListParagraph"/>
        <w:numPr>
          <w:ilvl w:val="0"/>
          <w:numId w:val="24"/>
        </w:numPr>
        <w:spacing w:after="0" w:line="240" w:lineRule="auto"/>
        <w:jc w:val="both"/>
        <w:rPr>
          <w:rFonts w:ascii="Arial" w:hAnsi="Arial" w:cs="Arial"/>
          <w:sz w:val="24"/>
          <w:szCs w:val="24"/>
        </w:rPr>
      </w:pPr>
      <w:r w:rsidRPr="00E041B5">
        <w:rPr>
          <w:rFonts w:ascii="Arial" w:hAnsi="Arial" w:cs="Arial"/>
          <w:sz w:val="24"/>
          <w:szCs w:val="24"/>
        </w:rPr>
        <w:t xml:space="preserve">Capital: The Finance Capital </w:t>
      </w:r>
      <w:proofErr w:type="gramStart"/>
      <w:r w:rsidRPr="00E041B5">
        <w:rPr>
          <w:rFonts w:ascii="Arial" w:hAnsi="Arial" w:cs="Arial"/>
          <w:sz w:val="24"/>
          <w:szCs w:val="24"/>
        </w:rPr>
        <w:t>Team  manage</w:t>
      </w:r>
      <w:proofErr w:type="gramEnd"/>
      <w:r w:rsidRPr="00E041B5">
        <w:rPr>
          <w:rFonts w:ascii="Arial" w:hAnsi="Arial" w:cs="Arial"/>
          <w:sz w:val="24"/>
          <w:szCs w:val="24"/>
        </w:rPr>
        <w:t xml:space="preserve"> a number of cost centres covering the PFI, IFRS16  and Depreciation charges for assets both owned and donated are transacted here. </w:t>
      </w:r>
    </w:p>
    <w:p w14:paraId="2870580A" w14:textId="77777777" w:rsidR="00644F80" w:rsidRPr="00E041B5" w:rsidRDefault="00644F80" w:rsidP="00644F80">
      <w:pPr>
        <w:spacing w:after="0" w:line="240" w:lineRule="auto"/>
        <w:ind w:left="360"/>
        <w:jc w:val="both"/>
        <w:rPr>
          <w:rFonts w:ascii="Arial" w:hAnsi="Arial" w:cs="Arial"/>
          <w:sz w:val="24"/>
          <w:szCs w:val="24"/>
        </w:rPr>
      </w:pPr>
    </w:p>
    <w:p w14:paraId="78EE3226" w14:textId="401EA2E6" w:rsidR="00644F80" w:rsidRPr="00E041B5" w:rsidRDefault="00644F80" w:rsidP="00644F80">
      <w:pPr>
        <w:pStyle w:val="ListParagraph"/>
        <w:numPr>
          <w:ilvl w:val="0"/>
          <w:numId w:val="24"/>
        </w:numPr>
        <w:spacing w:after="0" w:line="240" w:lineRule="auto"/>
        <w:jc w:val="both"/>
        <w:rPr>
          <w:rFonts w:ascii="Arial" w:hAnsi="Arial" w:cs="Arial"/>
          <w:sz w:val="24"/>
          <w:szCs w:val="24"/>
        </w:rPr>
      </w:pPr>
      <w:r w:rsidRPr="00E041B5">
        <w:rPr>
          <w:rFonts w:ascii="Arial" w:hAnsi="Arial" w:cs="Arial"/>
          <w:sz w:val="24"/>
          <w:szCs w:val="24"/>
        </w:rPr>
        <w:t>RRL and Central Reserves:  The WG funding received at the start of the year is tracked within this area along with the £50.1m deficit. Any anticipated allocations in year are also transaction through these codes. Other HB wide funding received from HEIW and SIFT is also captured in here. All central reserves remain within the Z cost centres and details of these are provided in Appendix 2.</w:t>
      </w:r>
    </w:p>
    <w:p w14:paraId="6506D6AF" w14:textId="77777777" w:rsidR="00644F80" w:rsidRPr="00E041B5" w:rsidRDefault="00644F80" w:rsidP="00644F80">
      <w:pPr>
        <w:spacing w:after="0" w:line="240" w:lineRule="auto"/>
        <w:ind w:left="360"/>
        <w:jc w:val="both"/>
        <w:rPr>
          <w:rFonts w:ascii="Arial" w:hAnsi="Arial" w:cs="Arial"/>
          <w:sz w:val="24"/>
          <w:szCs w:val="24"/>
        </w:rPr>
      </w:pPr>
    </w:p>
    <w:p w14:paraId="78F64D26" w14:textId="60420CA0" w:rsidR="00644F80" w:rsidRPr="00E041B5" w:rsidRDefault="00644F80" w:rsidP="00644F80">
      <w:pPr>
        <w:pStyle w:val="ListParagraph"/>
        <w:numPr>
          <w:ilvl w:val="0"/>
          <w:numId w:val="24"/>
        </w:numPr>
        <w:spacing w:after="0" w:line="240" w:lineRule="auto"/>
        <w:jc w:val="both"/>
        <w:rPr>
          <w:rFonts w:ascii="Arial" w:hAnsi="Arial" w:cs="Arial"/>
          <w:sz w:val="24"/>
          <w:szCs w:val="24"/>
        </w:rPr>
      </w:pPr>
      <w:r w:rsidRPr="00E041B5">
        <w:rPr>
          <w:rFonts w:ascii="Arial" w:hAnsi="Arial" w:cs="Arial"/>
          <w:sz w:val="24"/>
          <w:szCs w:val="24"/>
        </w:rPr>
        <w:t xml:space="preserve">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w:t>
      </w:r>
      <w:proofErr w:type="gramStart"/>
      <w:r w:rsidRPr="00E041B5">
        <w:rPr>
          <w:rFonts w:ascii="Arial" w:hAnsi="Arial" w:cs="Arial"/>
          <w:sz w:val="24"/>
          <w:szCs w:val="24"/>
        </w:rPr>
        <w:t>visitors</w:t>
      </w:r>
      <w:proofErr w:type="gramEnd"/>
      <w:r w:rsidRPr="00E041B5">
        <w:rPr>
          <w:rFonts w:ascii="Arial" w:hAnsi="Arial" w:cs="Arial"/>
          <w:sz w:val="24"/>
          <w:szCs w:val="24"/>
        </w:rPr>
        <w:t xml:space="preserve"> income and Road Traffic Accident income.</w:t>
      </w:r>
    </w:p>
    <w:bookmarkEnd w:id="5"/>
    <w:p w14:paraId="569F900E" w14:textId="6F3634BB" w:rsidR="00EC6106" w:rsidRDefault="00EC6106" w:rsidP="004C34D5">
      <w:pPr>
        <w:pStyle w:val="ListParagraph"/>
        <w:spacing w:after="0" w:line="240" w:lineRule="auto"/>
        <w:ind w:left="360"/>
        <w:jc w:val="both"/>
        <w:rPr>
          <w:rFonts w:ascii="Arial" w:hAnsi="Arial" w:cs="Arial"/>
          <w:sz w:val="24"/>
          <w:szCs w:val="24"/>
        </w:rPr>
      </w:pPr>
    </w:p>
    <w:p w14:paraId="45E9923D" w14:textId="77777777" w:rsidR="004025D4" w:rsidRDefault="004025D4" w:rsidP="009D1C07">
      <w:pPr>
        <w:pStyle w:val="ListParagraph"/>
        <w:spacing w:after="0" w:line="240" w:lineRule="auto"/>
        <w:ind w:left="0"/>
        <w:rPr>
          <w:rFonts w:ascii="Arial" w:hAnsi="Arial" w:cs="Arial"/>
          <w:b/>
          <w:sz w:val="24"/>
          <w:szCs w:val="24"/>
        </w:rPr>
      </w:pPr>
    </w:p>
    <w:p w14:paraId="6F2ECB5C" w14:textId="77777777" w:rsidR="00B75F3F" w:rsidRDefault="00B75F3F" w:rsidP="009D1C07">
      <w:pPr>
        <w:pStyle w:val="ListParagraph"/>
        <w:spacing w:after="0" w:line="240" w:lineRule="auto"/>
        <w:ind w:left="0"/>
        <w:rPr>
          <w:rFonts w:ascii="Arial" w:hAnsi="Arial" w:cs="Arial"/>
          <w:b/>
          <w:sz w:val="24"/>
          <w:szCs w:val="24"/>
        </w:rPr>
      </w:pPr>
    </w:p>
    <w:p w14:paraId="35CEA7DD" w14:textId="77777777" w:rsidR="00B75F3F" w:rsidRDefault="00B75F3F" w:rsidP="009D1C07">
      <w:pPr>
        <w:pStyle w:val="ListParagraph"/>
        <w:spacing w:after="0" w:line="240" w:lineRule="auto"/>
        <w:ind w:left="0"/>
        <w:rPr>
          <w:rFonts w:ascii="Arial" w:hAnsi="Arial" w:cs="Arial"/>
          <w:b/>
          <w:sz w:val="24"/>
          <w:szCs w:val="24"/>
        </w:rPr>
      </w:pPr>
    </w:p>
    <w:p w14:paraId="336C3EFA" w14:textId="77777777" w:rsidR="00B75F3F" w:rsidRDefault="00B75F3F" w:rsidP="009D1C07">
      <w:pPr>
        <w:pStyle w:val="ListParagraph"/>
        <w:spacing w:after="0" w:line="240" w:lineRule="auto"/>
        <w:ind w:left="0"/>
        <w:rPr>
          <w:rFonts w:ascii="Arial" w:hAnsi="Arial" w:cs="Arial"/>
          <w:b/>
          <w:sz w:val="24"/>
          <w:szCs w:val="24"/>
        </w:rPr>
      </w:pPr>
    </w:p>
    <w:p w14:paraId="7CD4084F" w14:textId="77777777" w:rsidR="00B75F3F" w:rsidRDefault="00B75F3F" w:rsidP="009D1C07">
      <w:pPr>
        <w:pStyle w:val="ListParagraph"/>
        <w:spacing w:after="0" w:line="240" w:lineRule="auto"/>
        <w:ind w:left="0"/>
        <w:rPr>
          <w:rFonts w:ascii="Arial" w:hAnsi="Arial" w:cs="Arial"/>
          <w:b/>
          <w:sz w:val="24"/>
          <w:szCs w:val="24"/>
        </w:rPr>
      </w:pPr>
    </w:p>
    <w:p w14:paraId="26EE3A95" w14:textId="77777777" w:rsidR="00B75F3F" w:rsidRDefault="00B75F3F" w:rsidP="009D1C07">
      <w:pPr>
        <w:pStyle w:val="ListParagraph"/>
        <w:spacing w:after="0" w:line="240" w:lineRule="auto"/>
        <w:ind w:left="0"/>
        <w:rPr>
          <w:rFonts w:ascii="Arial" w:hAnsi="Arial" w:cs="Arial"/>
          <w:b/>
          <w:sz w:val="24"/>
          <w:szCs w:val="24"/>
        </w:rPr>
      </w:pPr>
    </w:p>
    <w:p w14:paraId="633AD02B" w14:textId="77777777" w:rsidR="00B75F3F" w:rsidRDefault="00B75F3F" w:rsidP="009D1C07">
      <w:pPr>
        <w:pStyle w:val="ListParagraph"/>
        <w:spacing w:after="0" w:line="240" w:lineRule="auto"/>
        <w:ind w:left="0"/>
        <w:rPr>
          <w:rFonts w:ascii="Arial" w:hAnsi="Arial" w:cs="Arial"/>
          <w:b/>
          <w:sz w:val="24"/>
          <w:szCs w:val="24"/>
        </w:rPr>
      </w:pPr>
    </w:p>
    <w:p w14:paraId="53228DFC" w14:textId="77777777" w:rsidR="00B75F3F" w:rsidRDefault="00B75F3F" w:rsidP="009D1C07">
      <w:pPr>
        <w:pStyle w:val="ListParagraph"/>
        <w:spacing w:after="0" w:line="240" w:lineRule="auto"/>
        <w:ind w:left="0"/>
        <w:rPr>
          <w:rFonts w:ascii="Arial" w:hAnsi="Arial" w:cs="Arial"/>
          <w:b/>
          <w:sz w:val="24"/>
          <w:szCs w:val="24"/>
        </w:rPr>
      </w:pPr>
    </w:p>
    <w:p w14:paraId="7F0B7756" w14:textId="77777777" w:rsidR="00B75F3F" w:rsidRDefault="00B75F3F" w:rsidP="009D1C07">
      <w:pPr>
        <w:pStyle w:val="ListParagraph"/>
        <w:spacing w:after="0" w:line="240" w:lineRule="auto"/>
        <w:ind w:left="0"/>
        <w:rPr>
          <w:rFonts w:ascii="Arial" w:hAnsi="Arial" w:cs="Arial"/>
          <w:b/>
          <w:sz w:val="24"/>
          <w:szCs w:val="24"/>
        </w:rPr>
      </w:pPr>
    </w:p>
    <w:p w14:paraId="4860EC33" w14:textId="77777777" w:rsidR="00B75F3F" w:rsidRDefault="00B75F3F" w:rsidP="009D1C07">
      <w:pPr>
        <w:pStyle w:val="ListParagraph"/>
        <w:spacing w:after="0" w:line="240" w:lineRule="auto"/>
        <w:ind w:left="0"/>
        <w:rPr>
          <w:rFonts w:ascii="Arial" w:hAnsi="Arial" w:cs="Arial"/>
          <w:b/>
          <w:sz w:val="24"/>
          <w:szCs w:val="24"/>
        </w:rPr>
      </w:pPr>
    </w:p>
    <w:p w14:paraId="7250FCEC" w14:textId="77777777" w:rsidR="00B75F3F" w:rsidRDefault="00B75F3F" w:rsidP="009D1C07">
      <w:pPr>
        <w:pStyle w:val="ListParagraph"/>
        <w:spacing w:after="0" w:line="240" w:lineRule="auto"/>
        <w:ind w:left="0"/>
        <w:rPr>
          <w:rFonts w:ascii="Arial" w:hAnsi="Arial" w:cs="Arial"/>
          <w:b/>
          <w:sz w:val="24"/>
          <w:szCs w:val="24"/>
        </w:rPr>
      </w:pPr>
    </w:p>
    <w:p w14:paraId="36B44AA5" w14:textId="77777777" w:rsidR="00B75F3F" w:rsidRDefault="00B75F3F" w:rsidP="009D1C07">
      <w:pPr>
        <w:pStyle w:val="ListParagraph"/>
        <w:spacing w:after="0" w:line="240" w:lineRule="auto"/>
        <w:ind w:left="0"/>
        <w:rPr>
          <w:rFonts w:ascii="Arial" w:hAnsi="Arial" w:cs="Arial"/>
          <w:b/>
          <w:sz w:val="24"/>
          <w:szCs w:val="24"/>
        </w:rPr>
      </w:pPr>
    </w:p>
    <w:p w14:paraId="4FED2A2A" w14:textId="77777777" w:rsidR="00B75F3F" w:rsidRDefault="00B75F3F" w:rsidP="009D1C07">
      <w:pPr>
        <w:pStyle w:val="ListParagraph"/>
        <w:spacing w:after="0" w:line="240" w:lineRule="auto"/>
        <w:ind w:left="0"/>
        <w:rPr>
          <w:rFonts w:ascii="Arial" w:hAnsi="Arial" w:cs="Arial"/>
          <w:b/>
          <w:sz w:val="24"/>
          <w:szCs w:val="24"/>
        </w:rPr>
      </w:pPr>
    </w:p>
    <w:p w14:paraId="77DA9A54" w14:textId="77777777" w:rsidR="00B75F3F" w:rsidRDefault="00B75F3F" w:rsidP="009D1C07">
      <w:pPr>
        <w:pStyle w:val="ListParagraph"/>
        <w:spacing w:after="0" w:line="240" w:lineRule="auto"/>
        <w:ind w:left="0"/>
        <w:rPr>
          <w:rFonts w:ascii="Arial" w:hAnsi="Arial" w:cs="Arial"/>
          <w:b/>
          <w:sz w:val="24"/>
          <w:szCs w:val="24"/>
        </w:rPr>
      </w:pPr>
    </w:p>
    <w:p w14:paraId="22F03952" w14:textId="77777777" w:rsidR="00B75F3F" w:rsidRDefault="00B75F3F" w:rsidP="009D1C07">
      <w:pPr>
        <w:pStyle w:val="ListParagraph"/>
        <w:spacing w:after="0" w:line="240" w:lineRule="auto"/>
        <w:ind w:left="0"/>
        <w:rPr>
          <w:rFonts w:ascii="Arial" w:hAnsi="Arial" w:cs="Arial"/>
          <w:b/>
          <w:sz w:val="24"/>
          <w:szCs w:val="24"/>
        </w:rPr>
      </w:pPr>
    </w:p>
    <w:p w14:paraId="7BFFA31E" w14:textId="77777777" w:rsidR="00B75F3F" w:rsidRDefault="00B75F3F" w:rsidP="009D1C07">
      <w:pPr>
        <w:pStyle w:val="ListParagraph"/>
        <w:spacing w:after="0" w:line="240" w:lineRule="auto"/>
        <w:ind w:left="0"/>
        <w:rPr>
          <w:rFonts w:ascii="Arial" w:hAnsi="Arial" w:cs="Arial"/>
          <w:b/>
          <w:sz w:val="24"/>
          <w:szCs w:val="24"/>
        </w:rPr>
      </w:pPr>
    </w:p>
    <w:p w14:paraId="3BBBA78F" w14:textId="77777777" w:rsidR="00B75F3F" w:rsidRDefault="00B75F3F" w:rsidP="009D1C07">
      <w:pPr>
        <w:pStyle w:val="ListParagraph"/>
        <w:spacing w:after="0" w:line="240" w:lineRule="auto"/>
        <w:ind w:left="0"/>
        <w:rPr>
          <w:rFonts w:ascii="Arial" w:hAnsi="Arial" w:cs="Arial"/>
          <w:b/>
          <w:sz w:val="24"/>
          <w:szCs w:val="24"/>
        </w:rPr>
      </w:pPr>
    </w:p>
    <w:p w14:paraId="137A0735" w14:textId="77777777" w:rsidR="00B75F3F" w:rsidRDefault="00B75F3F" w:rsidP="009D1C07">
      <w:pPr>
        <w:pStyle w:val="ListParagraph"/>
        <w:spacing w:after="0" w:line="240" w:lineRule="auto"/>
        <w:ind w:left="0"/>
        <w:rPr>
          <w:rFonts w:ascii="Arial" w:hAnsi="Arial" w:cs="Arial"/>
          <w:b/>
          <w:sz w:val="24"/>
          <w:szCs w:val="24"/>
        </w:rPr>
      </w:pPr>
    </w:p>
    <w:p w14:paraId="20E05DBB" w14:textId="77777777" w:rsidR="00B75F3F" w:rsidRDefault="00B75F3F" w:rsidP="009D1C07">
      <w:pPr>
        <w:pStyle w:val="ListParagraph"/>
        <w:spacing w:after="0" w:line="240" w:lineRule="auto"/>
        <w:ind w:left="0"/>
        <w:rPr>
          <w:rFonts w:ascii="Arial" w:hAnsi="Arial" w:cs="Arial"/>
          <w:b/>
          <w:sz w:val="24"/>
          <w:szCs w:val="24"/>
        </w:rPr>
      </w:pPr>
    </w:p>
    <w:p w14:paraId="6048F89C" w14:textId="77777777" w:rsidR="00B75F3F" w:rsidRDefault="00B75F3F" w:rsidP="009D1C07">
      <w:pPr>
        <w:pStyle w:val="ListParagraph"/>
        <w:spacing w:after="0" w:line="240" w:lineRule="auto"/>
        <w:ind w:left="0"/>
        <w:rPr>
          <w:rFonts w:ascii="Arial" w:hAnsi="Arial" w:cs="Arial"/>
          <w:b/>
          <w:sz w:val="24"/>
          <w:szCs w:val="24"/>
        </w:rPr>
      </w:pPr>
    </w:p>
    <w:p w14:paraId="5CC329A9" w14:textId="77777777" w:rsidR="00B75F3F" w:rsidRDefault="00B75F3F" w:rsidP="009D1C07">
      <w:pPr>
        <w:pStyle w:val="ListParagraph"/>
        <w:spacing w:after="0" w:line="240" w:lineRule="auto"/>
        <w:ind w:left="0"/>
        <w:rPr>
          <w:rFonts w:ascii="Arial" w:hAnsi="Arial" w:cs="Arial"/>
          <w:b/>
          <w:sz w:val="24"/>
          <w:szCs w:val="24"/>
        </w:rPr>
      </w:pPr>
    </w:p>
    <w:p w14:paraId="7815DDEF" w14:textId="6BDC56DF" w:rsidR="009D1C07" w:rsidRPr="00F271EA" w:rsidRDefault="00294852" w:rsidP="009D1C07">
      <w:pPr>
        <w:pStyle w:val="ListParagraph"/>
        <w:spacing w:after="0" w:line="240" w:lineRule="auto"/>
        <w:ind w:left="0"/>
        <w:rPr>
          <w:rFonts w:ascii="Arial" w:hAnsi="Arial" w:cs="Arial"/>
          <w:b/>
          <w:sz w:val="24"/>
          <w:szCs w:val="24"/>
        </w:rPr>
      </w:pPr>
      <w:r w:rsidRPr="00F271EA">
        <w:rPr>
          <w:rFonts w:ascii="Arial" w:hAnsi="Arial" w:cs="Arial"/>
          <w:b/>
          <w:sz w:val="24"/>
          <w:szCs w:val="24"/>
        </w:rPr>
        <w:t>A</w:t>
      </w:r>
      <w:r w:rsidR="009D1C07" w:rsidRPr="00F271EA">
        <w:rPr>
          <w:rFonts w:ascii="Arial" w:hAnsi="Arial" w:cs="Arial"/>
          <w:b/>
          <w:sz w:val="24"/>
          <w:szCs w:val="24"/>
        </w:rPr>
        <w:t>PPENDIX 2 – DETAILS ON RESERVES &amp; CENTRAL BUDGETS</w:t>
      </w:r>
    </w:p>
    <w:p w14:paraId="79F01E72" w14:textId="77777777" w:rsidR="00EB79C9" w:rsidRPr="00F271EA" w:rsidRDefault="00EB79C9" w:rsidP="009C00C6">
      <w:pPr>
        <w:pStyle w:val="ListParagraph"/>
        <w:spacing w:after="0" w:line="240" w:lineRule="auto"/>
        <w:ind w:left="567"/>
        <w:jc w:val="both"/>
        <w:rPr>
          <w:rFonts w:ascii="Arial" w:eastAsia="Times New Roman" w:hAnsi="Arial" w:cs="Arial"/>
          <w:b/>
          <w:sz w:val="24"/>
          <w:szCs w:val="24"/>
        </w:rPr>
      </w:pPr>
    </w:p>
    <w:p w14:paraId="0BCCE8BD" w14:textId="77777777" w:rsidR="00441707" w:rsidRPr="00F271EA" w:rsidRDefault="00441707" w:rsidP="00CF53FD">
      <w:pPr>
        <w:pStyle w:val="ListParagraph"/>
        <w:numPr>
          <w:ilvl w:val="0"/>
          <w:numId w:val="7"/>
        </w:numPr>
        <w:spacing w:after="0" w:line="240" w:lineRule="auto"/>
        <w:jc w:val="both"/>
        <w:rPr>
          <w:rFonts w:ascii="Arial" w:eastAsia="Times New Roman" w:hAnsi="Arial" w:cs="Arial"/>
          <w:b/>
          <w:sz w:val="24"/>
          <w:szCs w:val="24"/>
        </w:rPr>
      </w:pPr>
      <w:r w:rsidRPr="00F271EA">
        <w:rPr>
          <w:rFonts w:ascii="Arial" w:eastAsia="Times New Roman" w:hAnsi="Arial" w:cs="Arial"/>
          <w:b/>
          <w:sz w:val="24"/>
          <w:szCs w:val="24"/>
        </w:rPr>
        <w:t xml:space="preserve">SUMMARY </w:t>
      </w:r>
      <w:r w:rsidR="008D7195" w:rsidRPr="00F271EA">
        <w:rPr>
          <w:rFonts w:ascii="Arial" w:eastAsia="Times New Roman" w:hAnsi="Arial" w:cs="Arial"/>
          <w:b/>
          <w:sz w:val="24"/>
          <w:szCs w:val="24"/>
        </w:rPr>
        <w:t>RESERVES</w:t>
      </w:r>
    </w:p>
    <w:p w14:paraId="4F094EBC" w14:textId="77777777" w:rsidR="00C32213" w:rsidRPr="00F271EA" w:rsidRDefault="00C32213" w:rsidP="0049794D">
      <w:pPr>
        <w:spacing w:after="0" w:line="240" w:lineRule="auto"/>
        <w:ind w:firstLine="360"/>
        <w:jc w:val="both"/>
        <w:rPr>
          <w:rFonts w:ascii="Arial" w:eastAsia="Times New Roman" w:hAnsi="Arial" w:cs="Arial"/>
          <w:sz w:val="24"/>
          <w:szCs w:val="24"/>
        </w:rPr>
      </w:pPr>
      <w:r w:rsidRPr="00F271EA">
        <w:rPr>
          <w:rFonts w:ascii="Arial" w:eastAsia="Times New Roman" w:hAnsi="Arial" w:cs="Arial"/>
          <w:sz w:val="24"/>
          <w:szCs w:val="24"/>
        </w:rPr>
        <w:t>Overall management of the reserves is as per the Health Board Budget Management document</w:t>
      </w:r>
      <w:r w:rsidR="009D1C07" w:rsidRPr="00F271EA">
        <w:rPr>
          <w:rFonts w:ascii="Arial" w:eastAsia="Times New Roman" w:hAnsi="Arial" w:cs="Arial"/>
          <w:sz w:val="24"/>
          <w:szCs w:val="24"/>
        </w:rPr>
        <w:t>.</w:t>
      </w:r>
    </w:p>
    <w:p w14:paraId="331E655A" w14:textId="77777777" w:rsidR="00C32213" w:rsidRPr="00F271EA" w:rsidRDefault="00C32213" w:rsidP="009C00C6">
      <w:pPr>
        <w:pStyle w:val="ListParagraph"/>
        <w:spacing w:after="0" w:line="240" w:lineRule="auto"/>
        <w:rPr>
          <w:rFonts w:ascii="Arial" w:eastAsia="Times New Roman" w:hAnsi="Arial" w:cs="Arial"/>
          <w:b/>
          <w:sz w:val="24"/>
          <w:szCs w:val="24"/>
        </w:rPr>
      </w:pPr>
    </w:p>
    <w:p w14:paraId="30230C7B" w14:textId="77777777" w:rsidR="008D7195" w:rsidRPr="00F271EA" w:rsidRDefault="008D7195" w:rsidP="00CF53FD">
      <w:pPr>
        <w:pStyle w:val="ListParagraph"/>
        <w:numPr>
          <w:ilvl w:val="1"/>
          <w:numId w:val="7"/>
        </w:numPr>
        <w:spacing w:after="0" w:line="240" w:lineRule="auto"/>
        <w:ind w:left="851" w:hanging="425"/>
        <w:jc w:val="both"/>
        <w:rPr>
          <w:rFonts w:ascii="Arial" w:eastAsia="Times New Roman" w:hAnsi="Arial" w:cs="Arial"/>
          <w:b/>
          <w:sz w:val="24"/>
          <w:szCs w:val="24"/>
        </w:rPr>
      </w:pPr>
      <w:r w:rsidRPr="00F271EA">
        <w:rPr>
          <w:rFonts w:ascii="Arial" w:eastAsia="Times New Roman" w:hAnsi="Arial" w:cs="Arial"/>
          <w:b/>
          <w:sz w:val="24"/>
          <w:szCs w:val="24"/>
        </w:rPr>
        <w:t>Balance</w:t>
      </w:r>
      <w:r w:rsidR="00D65606" w:rsidRPr="00F271EA">
        <w:rPr>
          <w:rFonts w:ascii="Arial" w:eastAsia="Times New Roman" w:hAnsi="Arial" w:cs="Arial"/>
          <w:b/>
          <w:sz w:val="24"/>
          <w:szCs w:val="24"/>
        </w:rPr>
        <w:t>s Main &amp; NICE</w:t>
      </w:r>
    </w:p>
    <w:p w14:paraId="4BA29BE8" w14:textId="26B76A87" w:rsidR="00D65606" w:rsidRPr="00F271EA" w:rsidRDefault="00D65606" w:rsidP="0049794D">
      <w:pPr>
        <w:spacing w:after="0" w:line="240" w:lineRule="auto"/>
        <w:ind w:left="851"/>
        <w:jc w:val="both"/>
        <w:rPr>
          <w:rFonts w:ascii="Arial" w:eastAsia="Times New Roman" w:hAnsi="Arial" w:cs="Arial"/>
          <w:sz w:val="24"/>
          <w:szCs w:val="24"/>
        </w:rPr>
      </w:pPr>
      <w:r w:rsidRPr="00F271EA">
        <w:rPr>
          <w:rFonts w:ascii="Arial" w:eastAsia="Times New Roman" w:hAnsi="Arial" w:cs="Arial"/>
          <w:sz w:val="24"/>
          <w:szCs w:val="24"/>
        </w:rPr>
        <w:t xml:space="preserve">For </w:t>
      </w:r>
      <w:r w:rsidR="0072340D" w:rsidRPr="00F271EA">
        <w:rPr>
          <w:rFonts w:ascii="Arial" w:eastAsia="Times New Roman" w:hAnsi="Arial" w:cs="Arial"/>
          <w:sz w:val="24"/>
          <w:szCs w:val="24"/>
        </w:rPr>
        <w:t>202</w:t>
      </w:r>
      <w:r w:rsidR="002C19EB" w:rsidRPr="00F271EA">
        <w:rPr>
          <w:rFonts w:ascii="Arial" w:eastAsia="Times New Roman" w:hAnsi="Arial" w:cs="Arial"/>
          <w:sz w:val="24"/>
          <w:szCs w:val="24"/>
        </w:rPr>
        <w:t>4</w:t>
      </w:r>
      <w:r w:rsidR="0072340D" w:rsidRPr="00F271EA">
        <w:rPr>
          <w:rFonts w:ascii="Arial" w:eastAsia="Times New Roman" w:hAnsi="Arial" w:cs="Arial"/>
          <w:sz w:val="24"/>
          <w:szCs w:val="24"/>
        </w:rPr>
        <w:t>/2</w:t>
      </w:r>
      <w:r w:rsidR="002C19EB" w:rsidRPr="00F271EA">
        <w:rPr>
          <w:rFonts w:ascii="Arial" w:eastAsia="Times New Roman" w:hAnsi="Arial" w:cs="Arial"/>
          <w:sz w:val="24"/>
          <w:szCs w:val="24"/>
        </w:rPr>
        <w:t>5</w:t>
      </w:r>
      <w:r w:rsidR="0072340D" w:rsidRPr="00F271EA">
        <w:rPr>
          <w:rFonts w:ascii="Arial" w:eastAsia="Times New Roman" w:hAnsi="Arial" w:cs="Arial"/>
          <w:sz w:val="24"/>
          <w:szCs w:val="24"/>
        </w:rPr>
        <w:t>,</w:t>
      </w:r>
      <w:r w:rsidRPr="00F271EA">
        <w:rPr>
          <w:rFonts w:ascii="Arial" w:eastAsia="Times New Roman" w:hAnsi="Arial" w:cs="Arial"/>
          <w:sz w:val="24"/>
          <w:szCs w:val="24"/>
        </w:rPr>
        <w:t xml:space="preserve"> the Health Board will hold </w:t>
      </w:r>
      <w:r w:rsidR="0072340D" w:rsidRPr="00F271EA">
        <w:rPr>
          <w:rFonts w:ascii="Arial" w:eastAsia="Times New Roman" w:hAnsi="Arial" w:cs="Arial"/>
          <w:sz w:val="24"/>
          <w:szCs w:val="24"/>
        </w:rPr>
        <w:t>two</w:t>
      </w:r>
      <w:r w:rsidRPr="00F271EA">
        <w:rPr>
          <w:rFonts w:ascii="Arial" w:eastAsia="Times New Roman" w:hAnsi="Arial" w:cs="Arial"/>
          <w:sz w:val="24"/>
          <w:szCs w:val="24"/>
        </w:rPr>
        <w:t xml:space="preserve"> central reserves and the purpose of </w:t>
      </w:r>
      <w:r w:rsidR="00237483" w:rsidRPr="00F271EA">
        <w:rPr>
          <w:rFonts w:ascii="Arial" w:eastAsia="Times New Roman" w:hAnsi="Arial" w:cs="Arial"/>
          <w:sz w:val="24"/>
          <w:szCs w:val="24"/>
        </w:rPr>
        <w:t>these reserves are below:</w:t>
      </w:r>
    </w:p>
    <w:p w14:paraId="3843E93A" w14:textId="77777777" w:rsidR="00806A1D" w:rsidRPr="00F271EA" w:rsidRDefault="00806A1D" w:rsidP="00CF53FD">
      <w:pPr>
        <w:pStyle w:val="ListParagraph"/>
        <w:numPr>
          <w:ilvl w:val="0"/>
          <w:numId w:val="4"/>
        </w:numPr>
        <w:spacing w:after="0" w:line="240" w:lineRule="auto"/>
        <w:ind w:left="1134" w:hanging="283"/>
        <w:jc w:val="both"/>
        <w:rPr>
          <w:rFonts w:ascii="Arial" w:eastAsia="Times New Roman" w:hAnsi="Arial" w:cs="Arial"/>
          <w:sz w:val="24"/>
          <w:szCs w:val="24"/>
        </w:rPr>
      </w:pPr>
      <w:r w:rsidRPr="00F271EA">
        <w:rPr>
          <w:rFonts w:ascii="Arial" w:eastAsia="Times New Roman" w:hAnsi="Arial" w:cs="Arial"/>
          <w:sz w:val="24"/>
          <w:szCs w:val="24"/>
        </w:rPr>
        <w:t xml:space="preserve">Main – this holds funding from WG or the plan that has yet to be issued to Budget </w:t>
      </w:r>
      <w:r w:rsidR="00C32213" w:rsidRPr="00F271EA">
        <w:rPr>
          <w:rFonts w:ascii="Arial" w:eastAsia="Times New Roman" w:hAnsi="Arial" w:cs="Arial"/>
          <w:sz w:val="24"/>
          <w:szCs w:val="24"/>
        </w:rPr>
        <w:t>Holders</w:t>
      </w:r>
      <w:r w:rsidRPr="00F271EA">
        <w:rPr>
          <w:rFonts w:ascii="Arial" w:eastAsia="Times New Roman" w:hAnsi="Arial" w:cs="Arial"/>
          <w:sz w:val="24"/>
          <w:szCs w:val="24"/>
        </w:rPr>
        <w:t>. The</w:t>
      </w:r>
      <w:r w:rsidR="00C32213" w:rsidRPr="00F271EA">
        <w:rPr>
          <w:rFonts w:ascii="Arial" w:eastAsia="Times New Roman" w:hAnsi="Arial" w:cs="Arial"/>
          <w:sz w:val="24"/>
          <w:szCs w:val="24"/>
        </w:rPr>
        <w:t>se items are not surplus but either due to timing</w:t>
      </w:r>
      <w:r w:rsidR="005879B6" w:rsidRPr="00F271EA">
        <w:rPr>
          <w:rFonts w:ascii="Arial" w:eastAsia="Times New Roman" w:hAnsi="Arial" w:cs="Arial"/>
          <w:sz w:val="24"/>
          <w:szCs w:val="24"/>
        </w:rPr>
        <w:t xml:space="preserve"> have not been issued</w:t>
      </w:r>
      <w:r w:rsidR="00C32213" w:rsidRPr="00F271EA">
        <w:rPr>
          <w:rFonts w:ascii="Arial" w:eastAsia="Times New Roman" w:hAnsi="Arial" w:cs="Arial"/>
          <w:sz w:val="24"/>
          <w:szCs w:val="24"/>
        </w:rPr>
        <w:t xml:space="preserve"> </w:t>
      </w:r>
      <w:r w:rsidRPr="00F271EA">
        <w:rPr>
          <w:rFonts w:ascii="Arial" w:eastAsia="Times New Roman" w:hAnsi="Arial" w:cs="Arial"/>
          <w:sz w:val="24"/>
          <w:szCs w:val="24"/>
        </w:rPr>
        <w:t>or i</w:t>
      </w:r>
      <w:r w:rsidR="005879B6" w:rsidRPr="00F271EA">
        <w:rPr>
          <w:rFonts w:ascii="Arial" w:eastAsia="Times New Roman" w:hAnsi="Arial" w:cs="Arial"/>
          <w:sz w:val="24"/>
          <w:szCs w:val="24"/>
        </w:rPr>
        <w:t>s an</w:t>
      </w:r>
      <w:r w:rsidRPr="00F271EA">
        <w:rPr>
          <w:rFonts w:ascii="Arial" w:eastAsia="Times New Roman" w:hAnsi="Arial" w:cs="Arial"/>
          <w:sz w:val="24"/>
          <w:szCs w:val="24"/>
        </w:rPr>
        <w:t xml:space="preserve"> </w:t>
      </w:r>
      <w:r w:rsidR="00C32213" w:rsidRPr="00F271EA">
        <w:rPr>
          <w:rFonts w:ascii="Arial" w:eastAsia="Times New Roman" w:hAnsi="Arial" w:cs="Arial"/>
          <w:sz w:val="24"/>
          <w:szCs w:val="24"/>
        </w:rPr>
        <w:t>area where funding is issued based on</w:t>
      </w:r>
      <w:r w:rsidRPr="00F271EA">
        <w:rPr>
          <w:rFonts w:ascii="Arial" w:eastAsia="Times New Roman" w:hAnsi="Arial" w:cs="Arial"/>
          <w:sz w:val="24"/>
          <w:szCs w:val="24"/>
        </w:rPr>
        <w:t xml:space="preserve"> </w:t>
      </w:r>
      <w:r w:rsidR="005879B6" w:rsidRPr="00F271EA">
        <w:rPr>
          <w:rFonts w:ascii="Arial" w:eastAsia="Times New Roman" w:hAnsi="Arial" w:cs="Arial"/>
          <w:sz w:val="24"/>
          <w:szCs w:val="24"/>
        </w:rPr>
        <w:t>actual values consumed in future</w:t>
      </w:r>
      <w:r w:rsidRPr="00F271EA">
        <w:rPr>
          <w:rFonts w:ascii="Arial" w:eastAsia="Times New Roman" w:hAnsi="Arial" w:cs="Arial"/>
          <w:sz w:val="24"/>
          <w:szCs w:val="24"/>
        </w:rPr>
        <w:t xml:space="preserve"> month.</w:t>
      </w:r>
    </w:p>
    <w:p w14:paraId="205716A9" w14:textId="62C2629F" w:rsidR="00C32213" w:rsidRPr="00F271EA" w:rsidRDefault="00806A1D" w:rsidP="00CF53FD">
      <w:pPr>
        <w:pStyle w:val="ListParagraph"/>
        <w:numPr>
          <w:ilvl w:val="0"/>
          <w:numId w:val="4"/>
        </w:numPr>
        <w:spacing w:after="0" w:line="240" w:lineRule="auto"/>
        <w:ind w:left="1134" w:hanging="283"/>
        <w:jc w:val="both"/>
        <w:rPr>
          <w:rFonts w:ascii="Arial" w:eastAsia="Times New Roman" w:hAnsi="Arial" w:cs="Arial"/>
          <w:sz w:val="24"/>
          <w:szCs w:val="24"/>
        </w:rPr>
      </w:pPr>
      <w:r w:rsidRPr="00F271EA">
        <w:rPr>
          <w:rFonts w:ascii="Arial" w:eastAsia="Times New Roman" w:hAnsi="Arial" w:cs="Arial"/>
          <w:sz w:val="24"/>
          <w:szCs w:val="24"/>
        </w:rPr>
        <w:t>NICE</w:t>
      </w:r>
      <w:r w:rsidR="00CC1B97" w:rsidRPr="00F271EA">
        <w:rPr>
          <w:rFonts w:ascii="Arial" w:eastAsia="Times New Roman" w:hAnsi="Arial" w:cs="Arial"/>
          <w:sz w:val="24"/>
          <w:szCs w:val="24"/>
        </w:rPr>
        <w:t xml:space="preserve"> </w:t>
      </w:r>
      <w:r w:rsidRPr="00F271EA">
        <w:rPr>
          <w:rFonts w:ascii="Arial" w:eastAsia="Times New Roman" w:hAnsi="Arial" w:cs="Arial"/>
          <w:sz w:val="24"/>
          <w:szCs w:val="24"/>
        </w:rPr>
        <w:t>– this holds the total Health Board fu</w:t>
      </w:r>
      <w:r w:rsidR="00C32213" w:rsidRPr="00F271EA">
        <w:rPr>
          <w:rFonts w:ascii="Arial" w:eastAsia="Times New Roman" w:hAnsi="Arial" w:cs="Arial"/>
          <w:sz w:val="24"/>
          <w:szCs w:val="24"/>
        </w:rPr>
        <w:t>n</w:t>
      </w:r>
      <w:r w:rsidRPr="00F271EA">
        <w:rPr>
          <w:rFonts w:ascii="Arial" w:eastAsia="Times New Roman" w:hAnsi="Arial" w:cs="Arial"/>
          <w:sz w:val="24"/>
          <w:szCs w:val="24"/>
        </w:rPr>
        <w:t>ding for all NICE</w:t>
      </w:r>
      <w:r w:rsidR="00C32213" w:rsidRPr="00F271EA">
        <w:rPr>
          <w:rFonts w:ascii="Arial" w:eastAsia="Times New Roman" w:hAnsi="Arial" w:cs="Arial"/>
          <w:sz w:val="24"/>
          <w:szCs w:val="24"/>
        </w:rPr>
        <w:t xml:space="preserve"> costs (drugs and infrastructure) and is issued to the service each month based on the actual costs consumed a</w:t>
      </w:r>
      <w:r w:rsidR="005879B6" w:rsidRPr="00F271EA">
        <w:rPr>
          <w:rFonts w:ascii="Arial" w:eastAsia="Times New Roman" w:hAnsi="Arial" w:cs="Arial"/>
          <w:sz w:val="24"/>
          <w:szCs w:val="24"/>
        </w:rPr>
        <w:t>s</w:t>
      </w:r>
      <w:r w:rsidR="00C32213" w:rsidRPr="00F271EA">
        <w:rPr>
          <w:rFonts w:ascii="Arial" w:eastAsia="Times New Roman" w:hAnsi="Arial" w:cs="Arial"/>
          <w:sz w:val="24"/>
          <w:szCs w:val="24"/>
        </w:rPr>
        <w:t xml:space="preserve"> reported through the Pharmacy system</w:t>
      </w:r>
      <w:r w:rsidR="005879B6" w:rsidRPr="00F271EA">
        <w:rPr>
          <w:rFonts w:ascii="Arial" w:eastAsia="Times New Roman" w:hAnsi="Arial" w:cs="Arial"/>
          <w:sz w:val="24"/>
          <w:szCs w:val="24"/>
        </w:rPr>
        <w:t>.</w:t>
      </w:r>
      <w:r w:rsidR="00C32213" w:rsidRPr="00F271EA">
        <w:rPr>
          <w:rFonts w:ascii="Arial" w:eastAsia="Times New Roman" w:hAnsi="Arial" w:cs="Arial"/>
          <w:sz w:val="24"/>
          <w:szCs w:val="24"/>
        </w:rPr>
        <w:t xml:space="preserve"> </w:t>
      </w:r>
    </w:p>
    <w:p w14:paraId="480D1AE6" w14:textId="77777777" w:rsidR="00D65606" w:rsidRPr="00F271EA" w:rsidRDefault="00D65606" w:rsidP="009C00C6">
      <w:pPr>
        <w:pStyle w:val="ListParagraph"/>
        <w:spacing w:after="0" w:line="240" w:lineRule="auto"/>
        <w:ind w:left="756"/>
        <w:jc w:val="both"/>
        <w:rPr>
          <w:rFonts w:ascii="Arial" w:eastAsia="Times New Roman" w:hAnsi="Arial" w:cs="Arial"/>
          <w:sz w:val="24"/>
          <w:szCs w:val="24"/>
        </w:rPr>
      </w:pPr>
    </w:p>
    <w:p w14:paraId="39CDCAAA" w14:textId="484B3046" w:rsidR="00806A1D" w:rsidRPr="00F271EA" w:rsidRDefault="00806A1D" w:rsidP="009C00C6">
      <w:pPr>
        <w:spacing w:after="0" w:line="240" w:lineRule="auto"/>
        <w:ind w:firstLine="567"/>
        <w:jc w:val="both"/>
        <w:rPr>
          <w:rFonts w:ascii="Arial" w:eastAsia="Times New Roman" w:hAnsi="Arial" w:cs="Arial"/>
          <w:sz w:val="24"/>
          <w:szCs w:val="24"/>
        </w:rPr>
      </w:pPr>
      <w:r w:rsidRPr="00F271EA">
        <w:rPr>
          <w:rFonts w:ascii="Arial" w:eastAsia="Times New Roman" w:hAnsi="Arial" w:cs="Arial"/>
          <w:sz w:val="24"/>
          <w:szCs w:val="24"/>
        </w:rPr>
        <w:t>Details on the balances and movements are provided in the Table below:</w:t>
      </w:r>
    </w:p>
    <w:p w14:paraId="04EB4F0C" w14:textId="77777777" w:rsidR="003D2002" w:rsidRPr="00F271EA" w:rsidRDefault="003D2002" w:rsidP="009C00C6">
      <w:pPr>
        <w:spacing w:after="0" w:line="240" w:lineRule="auto"/>
        <w:ind w:firstLine="567"/>
        <w:jc w:val="both"/>
        <w:rPr>
          <w:rFonts w:ascii="Arial" w:eastAsia="Times New Roman" w:hAnsi="Arial" w:cs="Arial"/>
          <w:sz w:val="24"/>
          <w:szCs w:val="24"/>
        </w:rPr>
      </w:pPr>
    </w:p>
    <w:p w14:paraId="0787BF7B" w14:textId="298FCA45" w:rsidR="00DA4A41" w:rsidRPr="00F271EA" w:rsidRDefault="00F271EA" w:rsidP="003D2002">
      <w:pPr>
        <w:spacing w:after="0" w:line="240" w:lineRule="auto"/>
        <w:ind w:firstLine="567"/>
        <w:jc w:val="both"/>
        <w:rPr>
          <w:rFonts w:ascii="Arial" w:eastAsia="Times New Roman" w:hAnsi="Arial" w:cs="Arial"/>
          <w:sz w:val="24"/>
          <w:szCs w:val="24"/>
        </w:rPr>
      </w:pPr>
      <w:r w:rsidRPr="00F271EA">
        <w:rPr>
          <w:noProof/>
        </w:rPr>
        <w:drawing>
          <wp:inline distT="0" distB="0" distL="0" distR="0" wp14:anchorId="714061CC" wp14:editId="6BD74E3C">
            <wp:extent cx="5676715" cy="2343150"/>
            <wp:effectExtent l="0" t="0" r="635" b="0"/>
            <wp:docPr id="119250307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81679" cy="2345199"/>
                    </a:xfrm>
                    <a:prstGeom prst="rect">
                      <a:avLst/>
                    </a:prstGeom>
                    <a:noFill/>
                    <a:ln>
                      <a:noFill/>
                    </a:ln>
                  </pic:spPr>
                </pic:pic>
              </a:graphicData>
            </a:graphic>
          </wp:inline>
        </w:drawing>
      </w:r>
    </w:p>
    <w:p w14:paraId="26E49ED2" w14:textId="7D4E0DC9" w:rsidR="006F24C8" w:rsidRPr="00F271EA" w:rsidRDefault="006F24C8" w:rsidP="009C00C6">
      <w:pPr>
        <w:spacing w:after="0" w:line="240" w:lineRule="auto"/>
        <w:ind w:firstLine="567"/>
        <w:jc w:val="both"/>
        <w:rPr>
          <w:rFonts w:ascii="Arial" w:eastAsia="Times New Roman" w:hAnsi="Arial" w:cs="Arial"/>
          <w:sz w:val="24"/>
          <w:szCs w:val="24"/>
        </w:rPr>
      </w:pPr>
    </w:p>
    <w:p w14:paraId="2BADA792" w14:textId="77777777" w:rsidR="00C32213" w:rsidRPr="00F271EA" w:rsidRDefault="00C32213" w:rsidP="00237483">
      <w:pPr>
        <w:pStyle w:val="ListParagraph"/>
        <w:spacing w:after="0" w:line="240" w:lineRule="auto"/>
        <w:ind w:left="567"/>
        <w:jc w:val="both"/>
        <w:rPr>
          <w:rFonts w:ascii="Arial" w:eastAsia="Times New Roman" w:hAnsi="Arial" w:cs="Arial"/>
          <w:sz w:val="24"/>
          <w:szCs w:val="24"/>
        </w:rPr>
      </w:pPr>
    </w:p>
    <w:p w14:paraId="4002583E" w14:textId="60DD5E13" w:rsidR="0012735E" w:rsidRPr="00F271EA" w:rsidRDefault="0012735E" w:rsidP="00CF53FD">
      <w:pPr>
        <w:pStyle w:val="ListParagraph"/>
        <w:numPr>
          <w:ilvl w:val="0"/>
          <w:numId w:val="7"/>
        </w:numPr>
        <w:spacing w:after="0" w:line="240" w:lineRule="auto"/>
        <w:ind w:left="567" w:hanging="567"/>
        <w:jc w:val="both"/>
        <w:rPr>
          <w:rFonts w:ascii="Arial" w:eastAsia="Times New Roman" w:hAnsi="Arial" w:cs="Arial"/>
          <w:b/>
          <w:sz w:val="24"/>
          <w:szCs w:val="24"/>
        </w:rPr>
      </w:pPr>
      <w:r w:rsidRPr="00F271EA">
        <w:rPr>
          <w:rFonts w:ascii="Arial" w:eastAsia="Times New Roman" w:hAnsi="Arial" w:cs="Arial"/>
          <w:b/>
          <w:sz w:val="24"/>
          <w:szCs w:val="24"/>
        </w:rPr>
        <w:t>COVID</w:t>
      </w:r>
      <w:r w:rsidR="00C764EC" w:rsidRPr="00F271EA">
        <w:rPr>
          <w:rFonts w:ascii="Arial" w:eastAsia="Times New Roman" w:hAnsi="Arial" w:cs="Arial"/>
          <w:b/>
          <w:sz w:val="24"/>
          <w:szCs w:val="24"/>
        </w:rPr>
        <w:t xml:space="preserve"> RECOVERY</w:t>
      </w:r>
    </w:p>
    <w:p w14:paraId="350011F3" w14:textId="461CA368" w:rsidR="0012735E" w:rsidRPr="00F271EA" w:rsidRDefault="0012735E" w:rsidP="001148C2">
      <w:pPr>
        <w:spacing w:after="0" w:line="240" w:lineRule="auto"/>
        <w:ind w:left="567"/>
        <w:jc w:val="both"/>
        <w:rPr>
          <w:rFonts w:ascii="Arial" w:eastAsia="Times New Roman" w:hAnsi="Arial" w:cs="Arial"/>
          <w:sz w:val="24"/>
          <w:szCs w:val="24"/>
        </w:rPr>
      </w:pPr>
      <w:r w:rsidRPr="00F271EA">
        <w:rPr>
          <w:rFonts w:ascii="Arial" w:eastAsia="Times New Roman" w:hAnsi="Arial" w:cs="Arial"/>
          <w:sz w:val="24"/>
          <w:szCs w:val="24"/>
        </w:rPr>
        <w:lastRenderedPageBreak/>
        <w:t>As part of the Financial Plan</w:t>
      </w:r>
      <w:r w:rsidR="00F959B5" w:rsidRPr="00F271EA">
        <w:rPr>
          <w:rFonts w:ascii="Arial" w:eastAsia="Times New Roman" w:hAnsi="Arial" w:cs="Arial"/>
          <w:sz w:val="24"/>
          <w:szCs w:val="24"/>
        </w:rPr>
        <w:t xml:space="preserve"> WG Funded £15.2m for Local COVID Recovery and £19.5m for Regional COVID Recovery. </w:t>
      </w:r>
      <w:r w:rsidRPr="00F271EA">
        <w:rPr>
          <w:rFonts w:ascii="Arial" w:eastAsia="Times New Roman" w:hAnsi="Arial" w:cs="Arial"/>
          <w:sz w:val="24"/>
          <w:szCs w:val="24"/>
        </w:rPr>
        <w:t xml:space="preserve">The funding remains in Central </w:t>
      </w:r>
      <w:r w:rsidR="003D2002" w:rsidRPr="00F271EA">
        <w:rPr>
          <w:rFonts w:ascii="Arial" w:eastAsia="Times New Roman" w:hAnsi="Arial" w:cs="Arial"/>
          <w:sz w:val="24"/>
          <w:szCs w:val="24"/>
        </w:rPr>
        <w:t>Reserves and</w:t>
      </w:r>
      <w:r w:rsidR="00576580" w:rsidRPr="00F271EA">
        <w:rPr>
          <w:rFonts w:ascii="Arial" w:eastAsia="Times New Roman" w:hAnsi="Arial" w:cs="Arial"/>
          <w:sz w:val="24"/>
          <w:szCs w:val="24"/>
        </w:rPr>
        <w:t xml:space="preserve"> </w:t>
      </w:r>
      <w:r w:rsidR="00EF16FD" w:rsidRPr="00F271EA">
        <w:rPr>
          <w:rFonts w:ascii="Arial" w:eastAsia="Times New Roman" w:hAnsi="Arial" w:cs="Arial"/>
          <w:sz w:val="24"/>
          <w:szCs w:val="24"/>
        </w:rPr>
        <w:t>reported</w:t>
      </w:r>
      <w:r w:rsidR="00576580" w:rsidRPr="00F271EA">
        <w:rPr>
          <w:rFonts w:ascii="Arial" w:eastAsia="Times New Roman" w:hAnsi="Arial" w:cs="Arial"/>
          <w:sz w:val="24"/>
          <w:szCs w:val="24"/>
        </w:rPr>
        <w:t xml:space="preserve"> in Main reserves </w:t>
      </w:r>
      <w:r w:rsidRPr="00F271EA">
        <w:rPr>
          <w:rFonts w:ascii="Arial" w:eastAsia="Times New Roman" w:hAnsi="Arial" w:cs="Arial"/>
          <w:sz w:val="24"/>
          <w:szCs w:val="24"/>
        </w:rPr>
        <w:t xml:space="preserve">in </w:t>
      </w:r>
      <w:r w:rsidR="001148C2" w:rsidRPr="00F271EA">
        <w:rPr>
          <w:rFonts w:ascii="Arial" w:eastAsia="Times New Roman" w:hAnsi="Arial" w:cs="Arial"/>
          <w:sz w:val="24"/>
          <w:szCs w:val="24"/>
        </w:rPr>
        <w:t>S</w:t>
      </w:r>
      <w:r w:rsidRPr="00F271EA">
        <w:rPr>
          <w:rFonts w:ascii="Arial" w:eastAsia="Times New Roman" w:hAnsi="Arial" w:cs="Arial"/>
          <w:sz w:val="24"/>
          <w:szCs w:val="24"/>
        </w:rPr>
        <w:t xml:space="preserve">ection 1 above. This funding is then issued to service areas based on the actual costs committed. A summary of the actuals to date and forecast costs against the </w:t>
      </w:r>
      <w:r w:rsidR="00F959B5" w:rsidRPr="00F271EA">
        <w:rPr>
          <w:rFonts w:ascii="Arial" w:eastAsia="Times New Roman" w:hAnsi="Arial" w:cs="Arial"/>
          <w:sz w:val="24"/>
          <w:szCs w:val="24"/>
        </w:rPr>
        <w:t xml:space="preserve">funding </w:t>
      </w:r>
      <w:r w:rsidR="00E12CAC" w:rsidRPr="00F271EA">
        <w:rPr>
          <w:rFonts w:ascii="Arial" w:eastAsia="Times New Roman" w:hAnsi="Arial" w:cs="Arial"/>
          <w:sz w:val="24"/>
          <w:szCs w:val="24"/>
        </w:rPr>
        <w:t xml:space="preserve">total </w:t>
      </w:r>
      <w:r w:rsidR="00451FBE" w:rsidRPr="00F271EA">
        <w:rPr>
          <w:rFonts w:ascii="Arial" w:eastAsia="Times New Roman" w:hAnsi="Arial" w:cs="Arial"/>
          <w:sz w:val="24"/>
          <w:szCs w:val="24"/>
        </w:rPr>
        <w:t xml:space="preserve">of </w:t>
      </w:r>
      <w:r w:rsidRPr="00F271EA">
        <w:rPr>
          <w:rFonts w:ascii="Arial" w:eastAsia="Times New Roman" w:hAnsi="Arial" w:cs="Arial"/>
          <w:sz w:val="24"/>
          <w:szCs w:val="24"/>
        </w:rPr>
        <w:t>£</w:t>
      </w:r>
      <w:r w:rsidR="00451FBE" w:rsidRPr="00F271EA">
        <w:rPr>
          <w:rFonts w:ascii="Arial" w:eastAsia="Times New Roman" w:hAnsi="Arial" w:cs="Arial"/>
          <w:sz w:val="24"/>
          <w:szCs w:val="24"/>
        </w:rPr>
        <w:t>34.7m</w:t>
      </w:r>
      <w:r w:rsidRPr="00F271EA">
        <w:rPr>
          <w:rFonts w:ascii="Arial" w:eastAsia="Times New Roman" w:hAnsi="Arial" w:cs="Arial"/>
          <w:sz w:val="24"/>
          <w:szCs w:val="24"/>
        </w:rPr>
        <w:t xml:space="preserve"> is summarised in the table below</w:t>
      </w:r>
      <w:r w:rsidR="007B398A" w:rsidRPr="00F271EA">
        <w:rPr>
          <w:rFonts w:ascii="Arial" w:eastAsia="Times New Roman" w:hAnsi="Arial" w:cs="Arial"/>
          <w:sz w:val="24"/>
          <w:szCs w:val="24"/>
        </w:rPr>
        <w:t xml:space="preserve">. </w:t>
      </w:r>
    </w:p>
    <w:p w14:paraId="5FD21C38" w14:textId="77777777" w:rsidR="004E7A45" w:rsidRPr="00F271EA" w:rsidRDefault="004E7A45" w:rsidP="001148C2">
      <w:pPr>
        <w:spacing w:after="0" w:line="240" w:lineRule="auto"/>
        <w:ind w:left="567"/>
        <w:jc w:val="both"/>
        <w:rPr>
          <w:rFonts w:ascii="Arial" w:eastAsia="Times New Roman" w:hAnsi="Arial" w:cs="Arial"/>
          <w:sz w:val="24"/>
          <w:szCs w:val="24"/>
        </w:rPr>
      </w:pPr>
    </w:p>
    <w:p w14:paraId="745E1A23" w14:textId="0C4F7337" w:rsidR="004C55D4" w:rsidRPr="00F271EA" w:rsidRDefault="00F271EA" w:rsidP="001148C2">
      <w:pPr>
        <w:spacing w:after="0" w:line="240" w:lineRule="auto"/>
        <w:ind w:left="567"/>
        <w:jc w:val="both"/>
        <w:rPr>
          <w:rFonts w:ascii="Arial" w:eastAsia="Times New Roman" w:hAnsi="Arial" w:cs="Arial"/>
          <w:sz w:val="24"/>
          <w:szCs w:val="24"/>
        </w:rPr>
      </w:pPr>
      <w:r w:rsidRPr="00F271EA">
        <w:rPr>
          <w:noProof/>
        </w:rPr>
        <w:drawing>
          <wp:inline distT="0" distB="0" distL="0" distR="0" wp14:anchorId="680A49FA" wp14:editId="381B67DC">
            <wp:extent cx="6341086" cy="2009775"/>
            <wp:effectExtent l="0" t="0" r="3175" b="0"/>
            <wp:docPr id="56634638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348038" cy="2011978"/>
                    </a:xfrm>
                    <a:prstGeom prst="rect">
                      <a:avLst/>
                    </a:prstGeom>
                    <a:noFill/>
                    <a:ln>
                      <a:noFill/>
                    </a:ln>
                  </pic:spPr>
                </pic:pic>
              </a:graphicData>
            </a:graphic>
          </wp:inline>
        </w:drawing>
      </w:r>
    </w:p>
    <w:p w14:paraId="678DE53B" w14:textId="4D39DEF9" w:rsidR="0012735E" w:rsidRPr="00F271EA" w:rsidRDefault="0012735E" w:rsidP="0012735E">
      <w:pPr>
        <w:pStyle w:val="ListParagraph"/>
        <w:spacing w:after="0" w:line="240" w:lineRule="auto"/>
        <w:ind w:left="360"/>
        <w:jc w:val="both"/>
        <w:rPr>
          <w:rFonts w:ascii="Arial" w:eastAsia="Times New Roman" w:hAnsi="Arial" w:cs="Arial"/>
          <w:b/>
          <w:sz w:val="24"/>
          <w:szCs w:val="24"/>
        </w:rPr>
      </w:pPr>
    </w:p>
    <w:p w14:paraId="248A1141" w14:textId="2F0A591E" w:rsidR="00DA4A41" w:rsidRPr="00F271EA" w:rsidRDefault="00DA4A41" w:rsidP="0012735E">
      <w:pPr>
        <w:pStyle w:val="ListParagraph"/>
        <w:spacing w:after="0" w:line="240" w:lineRule="auto"/>
        <w:ind w:left="360"/>
        <w:jc w:val="both"/>
        <w:rPr>
          <w:rFonts w:ascii="Arial" w:eastAsia="Times New Roman" w:hAnsi="Arial" w:cs="Arial"/>
          <w:b/>
          <w:sz w:val="24"/>
          <w:szCs w:val="24"/>
        </w:rPr>
      </w:pPr>
    </w:p>
    <w:p w14:paraId="6AA828C2" w14:textId="77777777" w:rsidR="004025D4" w:rsidRDefault="004025D4" w:rsidP="0012735E">
      <w:pPr>
        <w:pStyle w:val="ListParagraph"/>
        <w:spacing w:after="0" w:line="240" w:lineRule="auto"/>
        <w:ind w:left="360"/>
        <w:jc w:val="both"/>
        <w:rPr>
          <w:rFonts w:ascii="Arial" w:eastAsia="Times New Roman" w:hAnsi="Arial" w:cs="Arial"/>
          <w:b/>
          <w:sz w:val="24"/>
          <w:szCs w:val="24"/>
        </w:rPr>
      </w:pPr>
    </w:p>
    <w:p w14:paraId="09B866AA" w14:textId="14EB896B" w:rsidR="00451FBE" w:rsidRPr="00F271EA" w:rsidRDefault="00451FBE" w:rsidP="00451FBE">
      <w:pPr>
        <w:pStyle w:val="ListParagraph"/>
        <w:spacing w:after="0" w:line="240" w:lineRule="auto"/>
        <w:ind w:left="0"/>
        <w:rPr>
          <w:rFonts w:ascii="Arial" w:hAnsi="Arial" w:cs="Arial"/>
          <w:b/>
          <w:sz w:val="24"/>
          <w:szCs w:val="24"/>
        </w:rPr>
      </w:pPr>
      <w:bookmarkStart w:id="6" w:name="_Hlk176173796"/>
      <w:r w:rsidRPr="00F271EA">
        <w:rPr>
          <w:rFonts w:ascii="Arial" w:hAnsi="Arial" w:cs="Arial"/>
          <w:b/>
          <w:sz w:val="24"/>
          <w:szCs w:val="24"/>
        </w:rPr>
        <w:t>APPENDIX 3 – SAVINGS</w:t>
      </w:r>
    </w:p>
    <w:bookmarkEnd w:id="6"/>
    <w:p w14:paraId="4F9F86D9" w14:textId="77777777" w:rsidR="00F271EA" w:rsidRPr="00F271EA" w:rsidRDefault="00F271EA" w:rsidP="00F271EA">
      <w:pPr>
        <w:spacing w:after="0" w:line="240" w:lineRule="auto"/>
        <w:jc w:val="both"/>
        <w:rPr>
          <w:rFonts w:ascii="Arial" w:eastAsia="Times New Roman" w:hAnsi="Arial" w:cs="Arial"/>
          <w:sz w:val="24"/>
          <w:szCs w:val="24"/>
        </w:rPr>
      </w:pPr>
    </w:p>
    <w:p w14:paraId="36050448" w14:textId="77777777" w:rsidR="00F271EA" w:rsidRPr="00F271EA" w:rsidRDefault="00F271EA" w:rsidP="00F271EA">
      <w:pPr>
        <w:spacing w:after="0" w:line="240" w:lineRule="auto"/>
        <w:jc w:val="both"/>
        <w:rPr>
          <w:rFonts w:ascii="Arial" w:eastAsia="Times New Roman" w:hAnsi="Arial" w:cs="Arial"/>
          <w:b/>
          <w:sz w:val="24"/>
          <w:szCs w:val="24"/>
        </w:rPr>
      </w:pPr>
      <w:r w:rsidRPr="00F271EA">
        <w:rPr>
          <w:rFonts w:ascii="Arial" w:eastAsia="Times New Roman" w:hAnsi="Arial" w:cs="Arial"/>
          <w:b/>
          <w:sz w:val="24"/>
          <w:szCs w:val="24"/>
        </w:rPr>
        <w:t>1.</w:t>
      </w:r>
      <w:r w:rsidRPr="00F271EA">
        <w:rPr>
          <w:rFonts w:ascii="Arial" w:eastAsia="Times New Roman" w:hAnsi="Arial" w:cs="Arial"/>
          <w:b/>
          <w:sz w:val="24"/>
          <w:szCs w:val="24"/>
        </w:rPr>
        <w:tab/>
        <w:t>Summary, as at October 2024 (Month 7)</w:t>
      </w:r>
    </w:p>
    <w:p w14:paraId="0BAC282C" w14:textId="2A5F6E90" w:rsidR="00F271EA" w:rsidRPr="00F271EA" w:rsidRDefault="00F271EA" w:rsidP="00F271EA">
      <w:pPr>
        <w:spacing w:after="0" w:line="240" w:lineRule="auto"/>
        <w:jc w:val="both"/>
        <w:rPr>
          <w:rFonts w:ascii="Arial" w:eastAsia="Times New Roman" w:hAnsi="Arial" w:cs="Arial"/>
          <w:sz w:val="24"/>
          <w:szCs w:val="24"/>
        </w:rPr>
      </w:pPr>
      <w:r w:rsidRPr="00F271EA">
        <w:rPr>
          <w:rFonts w:ascii="Arial" w:eastAsia="Times New Roman" w:hAnsi="Arial" w:cs="Arial"/>
          <w:sz w:val="24"/>
          <w:szCs w:val="24"/>
        </w:rPr>
        <w:t>Section 3 in the core report focuses on</w:t>
      </w:r>
      <w:r w:rsidR="00090DFD">
        <w:rPr>
          <w:rFonts w:ascii="Arial" w:eastAsia="Times New Roman" w:hAnsi="Arial" w:cs="Arial"/>
          <w:sz w:val="24"/>
          <w:szCs w:val="24"/>
        </w:rPr>
        <w:t xml:space="preserve"> both </w:t>
      </w:r>
      <w:proofErr w:type="gramStart"/>
      <w:r w:rsidR="00090DFD">
        <w:rPr>
          <w:rFonts w:ascii="Arial" w:eastAsia="Times New Roman" w:hAnsi="Arial" w:cs="Arial"/>
          <w:sz w:val="24"/>
          <w:szCs w:val="24"/>
        </w:rPr>
        <w:t>performance</w:t>
      </w:r>
      <w:proofErr w:type="gramEnd"/>
      <w:r w:rsidR="00090DFD">
        <w:rPr>
          <w:rFonts w:ascii="Arial" w:eastAsia="Times New Roman" w:hAnsi="Arial" w:cs="Arial"/>
          <w:sz w:val="24"/>
          <w:szCs w:val="24"/>
        </w:rPr>
        <w:t xml:space="preserve"> </w:t>
      </w:r>
      <w:r w:rsidRPr="00F271EA">
        <w:rPr>
          <w:rFonts w:ascii="Arial" w:eastAsia="Times New Roman" w:hAnsi="Arial" w:cs="Arial"/>
          <w:sz w:val="24"/>
          <w:szCs w:val="24"/>
        </w:rPr>
        <w:t xml:space="preserve">attributed to the original £26.1m target plus the required savings </w:t>
      </w:r>
      <w:r w:rsidR="00090DFD">
        <w:rPr>
          <w:rFonts w:ascii="Arial" w:eastAsia="Times New Roman" w:hAnsi="Arial" w:cs="Arial"/>
          <w:sz w:val="24"/>
          <w:szCs w:val="24"/>
        </w:rPr>
        <w:t>for</w:t>
      </w:r>
      <w:r w:rsidRPr="00F271EA">
        <w:rPr>
          <w:rFonts w:ascii="Arial" w:eastAsia="Times New Roman" w:hAnsi="Arial" w:cs="Arial"/>
          <w:sz w:val="24"/>
          <w:szCs w:val="24"/>
        </w:rPr>
        <w:t xml:space="preserve"> the run rate pressures across the health board, bringing the total savings target to £59.2m. The tables below reflect the detail held within the monthly savings trackers, aiming to address the </w:t>
      </w:r>
      <w:r w:rsidR="00090DFD">
        <w:rPr>
          <w:rFonts w:ascii="Arial" w:eastAsia="Times New Roman" w:hAnsi="Arial" w:cs="Arial"/>
          <w:sz w:val="24"/>
          <w:szCs w:val="24"/>
        </w:rPr>
        <w:t xml:space="preserve">total </w:t>
      </w:r>
      <w:r w:rsidRPr="00F271EA">
        <w:rPr>
          <w:rFonts w:ascii="Arial" w:eastAsia="Times New Roman" w:hAnsi="Arial" w:cs="Arial"/>
          <w:sz w:val="24"/>
          <w:szCs w:val="24"/>
        </w:rPr>
        <w:t xml:space="preserve">target. </w:t>
      </w:r>
    </w:p>
    <w:p w14:paraId="668DC453" w14:textId="77777777" w:rsidR="00F271EA" w:rsidRPr="00F271EA" w:rsidRDefault="00F271EA" w:rsidP="00F271EA">
      <w:pPr>
        <w:spacing w:after="0" w:line="240" w:lineRule="auto"/>
        <w:jc w:val="both"/>
        <w:rPr>
          <w:rFonts w:ascii="Arial" w:eastAsia="Times New Roman" w:hAnsi="Arial" w:cs="Arial"/>
          <w:sz w:val="24"/>
          <w:szCs w:val="24"/>
        </w:rPr>
      </w:pPr>
    </w:p>
    <w:p w14:paraId="67B181A9" w14:textId="77777777" w:rsidR="00F271EA" w:rsidRPr="00F271EA" w:rsidRDefault="00F271EA" w:rsidP="00F271EA">
      <w:pPr>
        <w:spacing w:after="0" w:line="240" w:lineRule="auto"/>
        <w:jc w:val="both"/>
        <w:rPr>
          <w:rFonts w:ascii="Arial" w:eastAsia="Times New Roman" w:hAnsi="Arial" w:cs="Arial"/>
          <w:sz w:val="24"/>
          <w:szCs w:val="24"/>
        </w:rPr>
      </w:pPr>
      <w:r w:rsidRPr="00F271EA">
        <w:rPr>
          <w:rFonts w:ascii="Arial" w:eastAsia="Times New Roman" w:hAnsi="Arial" w:cs="Arial"/>
          <w:sz w:val="24"/>
          <w:szCs w:val="24"/>
        </w:rPr>
        <w:t xml:space="preserve">In summary, the table below shows a forecast savings delivery of £47.9m in year, and £43.3m forecast recurrently which includes red schemes and those schemes in progress of being developed. For 2024-25, against a target of £59.2m, this delivers a shortfall of £11.4m.  </w:t>
      </w:r>
    </w:p>
    <w:p w14:paraId="1FC8249C" w14:textId="77777777" w:rsidR="00F271EA" w:rsidRPr="00F271EA" w:rsidRDefault="00F271EA" w:rsidP="00F271EA">
      <w:pPr>
        <w:spacing w:after="0" w:line="240" w:lineRule="auto"/>
        <w:jc w:val="both"/>
        <w:rPr>
          <w:rFonts w:ascii="Arial" w:eastAsia="Times New Roman" w:hAnsi="Arial" w:cs="Arial"/>
          <w:sz w:val="24"/>
          <w:szCs w:val="24"/>
        </w:rPr>
      </w:pPr>
    </w:p>
    <w:p w14:paraId="5C3143F2" w14:textId="77777777" w:rsidR="00F271EA" w:rsidRPr="00F271EA" w:rsidRDefault="00F271EA" w:rsidP="00F271EA">
      <w:pPr>
        <w:spacing w:after="0" w:line="240" w:lineRule="auto"/>
        <w:jc w:val="both"/>
        <w:rPr>
          <w:rFonts w:ascii="Arial" w:eastAsia="Times New Roman" w:hAnsi="Arial" w:cs="Arial"/>
          <w:sz w:val="24"/>
          <w:szCs w:val="24"/>
        </w:rPr>
      </w:pPr>
      <w:r w:rsidRPr="00F271EA">
        <w:rPr>
          <w:noProof/>
        </w:rPr>
        <w:drawing>
          <wp:anchor distT="0" distB="0" distL="114300" distR="114300" simplePos="0" relativeHeight="251658241" behindDoc="0" locked="0" layoutInCell="1" allowOverlap="1" wp14:anchorId="791FEF46" wp14:editId="592B4FA8">
            <wp:simplePos x="0" y="0"/>
            <wp:positionH relativeFrom="margin">
              <wp:align>left</wp:align>
            </wp:positionH>
            <wp:positionV relativeFrom="paragraph">
              <wp:posOffset>8890</wp:posOffset>
            </wp:positionV>
            <wp:extent cx="3219450" cy="10287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19450" cy="1028700"/>
                    </a:xfrm>
                    <a:prstGeom prst="rect">
                      <a:avLst/>
                    </a:prstGeom>
                    <a:noFill/>
                    <a:ln>
                      <a:noFill/>
                    </a:ln>
                  </pic:spPr>
                </pic:pic>
              </a:graphicData>
            </a:graphic>
            <wp14:sizeRelV relativeFrom="margin">
              <wp14:pctHeight>0</wp14:pctHeight>
            </wp14:sizeRelV>
          </wp:anchor>
        </w:drawing>
      </w:r>
      <w:r w:rsidRPr="00F271EA">
        <w:rPr>
          <w:rFonts w:ascii="Arial" w:eastAsia="Times New Roman" w:hAnsi="Arial" w:cs="Arial"/>
          <w:sz w:val="24"/>
          <w:szCs w:val="24"/>
        </w:rPr>
        <w:t>Within the £47.9m forecast, £45.6m is considered deliverable with a Green/Amber risk rating.  However, £2.2m (4.5%) are considered high risk of delivery this year (£7.5m, 17.3% recurrently), rated as Red, a significant improvement on the previous month.</w:t>
      </w:r>
    </w:p>
    <w:p w14:paraId="69087B7F" w14:textId="77777777" w:rsidR="00F271EA" w:rsidRPr="00F271EA" w:rsidRDefault="00F271EA" w:rsidP="00F271EA">
      <w:pPr>
        <w:spacing w:after="0" w:line="240" w:lineRule="auto"/>
        <w:jc w:val="both"/>
        <w:rPr>
          <w:rFonts w:ascii="Arial" w:eastAsia="Times New Roman" w:hAnsi="Arial" w:cs="Arial"/>
          <w:sz w:val="24"/>
          <w:szCs w:val="24"/>
        </w:rPr>
      </w:pPr>
    </w:p>
    <w:p w14:paraId="05769626" w14:textId="275EB721" w:rsidR="00F271EA" w:rsidRPr="00F271EA" w:rsidRDefault="00F271EA" w:rsidP="00F271EA">
      <w:pPr>
        <w:spacing w:after="0" w:line="240" w:lineRule="auto"/>
        <w:jc w:val="both"/>
        <w:rPr>
          <w:rFonts w:ascii="Arial" w:eastAsia="Times New Roman" w:hAnsi="Arial" w:cs="Arial"/>
          <w:sz w:val="24"/>
          <w:szCs w:val="24"/>
        </w:rPr>
      </w:pPr>
      <w:r w:rsidRPr="00F271EA">
        <w:rPr>
          <w:rFonts w:ascii="Arial" w:eastAsia="Times New Roman" w:hAnsi="Arial" w:cs="Arial"/>
          <w:sz w:val="24"/>
          <w:szCs w:val="24"/>
        </w:rPr>
        <w:t xml:space="preserve">Focussing on the Green/Amber schemes which stand a higher chance of delivery, Morriston Service Group has the lowest % of Green / Amber Savings, and so the highest risk of delivering on their </w:t>
      </w:r>
      <w:r w:rsidR="00090DFD">
        <w:rPr>
          <w:rFonts w:ascii="Arial" w:eastAsia="Times New Roman" w:hAnsi="Arial" w:cs="Arial"/>
          <w:sz w:val="24"/>
          <w:szCs w:val="24"/>
        </w:rPr>
        <w:t xml:space="preserve">total </w:t>
      </w:r>
      <w:r w:rsidRPr="00F271EA">
        <w:rPr>
          <w:rFonts w:ascii="Arial" w:eastAsia="Times New Roman" w:hAnsi="Arial" w:cs="Arial"/>
          <w:sz w:val="24"/>
          <w:szCs w:val="24"/>
        </w:rPr>
        <w:t>Savings Target in 2024-25.  The high value red schemes are CPAP Activity, reduction of locums’ targets, limiting pump prescribing and reduction of medical rota backfill.  Singleton/Neath Service Group, and MHLD group has the highest confidence of delivery in-year with no red schemes. However, service groups are required to develop mitigating schemes to address the savings shortfall.</w:t>
      </w:r>
    </w:p>
    <w:p w14:paraId="316AEF92" w14:textId="77777777" w:rsidR="00F271EA" w:rsidRPr="00F271EA" w:rsidRDefault="00F271EA" w:rsidP="00F271EA">
      <w:pPr>
        <w:spacing w:after="0" w:line="240" w:lineRule="auto"/>
        <w:contextualSpacing/>
        <w:jc w:val="both"/>
        <w:rPr>
          <w:rFonts w:ascii="Arial" w:eastAsia="Times New Roman" w:hAnsi="Arial" w:cs="Arial"/>
          <w:sz w:val="24"/>
          <w:szCs w:val="24"/>
        </w:rPr>
      </w:pPr>
    </w:p>
    <w:p w14:paraId="6E757D9E" w14:textId="77777777" w:rsidR="00F271EA" w:rsidRPr="00F271EA" w:rsidRDefault="00F271EA" w:rsidP="00F271EA">
      <w:pPr>
        <w:spacing w:after="0" w:line="240" w:lineRule="auto"/>
        <w:contextualSpacing/>
        <w:jc w:val="both"/>
        <w:rPr>
          <w:rFonts w:ascii="Arial" w:eastAsia="Times New Roman" w:hAnsi="Arial" w:cs="Arial"/>
          <w:sz w:val="24"/>
          <w:szCs w:val="24"/>
        </w:rPr>
      </w:pPr>
      <w:r w:rsidRPr="00F271EA">
        <w:rPr>
          <w:noProof/>
        </w:rPr>
        <w:lastRenderedPageBreak/>
        <w:drawing>
          <wp:inline distT="0" distB="0" distL="0" distR="0" wp14:anchorId="6D9BCA5A" wp14:editId="0CAED53C">
            <wp:extent cx="6623050" cy="1495977"/>
            <wp:effectExtent l="0" t="0" r="635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654313" cy="1503039"/>
                    </a:xfrm>
                    <a:prstGeom prst="rect">
                      <a:avLst/>
                    </a:prstGeom>
                    <a:noFill/>
                    <a:ln>
                      <a:noFill/>
                    </a:ln>
                  </pic:spPr>
                </pic:pic>
              </a:graphicData>
            </a:graphic>
          </wp:inline>
        </w:drawing>
      </w:r>
    </w:p>
    <w:p w14:paraId="2C60FE7A" w14:textId="77777777" w:rsidR="00F271EA" w:rsidRPr="00F271EA" w:rsidRDefault="00F271EA" w:rsidP="00F271EA">
      <w:pPr>
        <w:spacing w:after="0" w:line="240" w:lineRule="auto"/>
        <w:contextualSpacing/>
        <w:jc w:val="both"/>
        <w:rPr>
          <w:rFonts w:ascii="Arial" w:eastAsia="Times New Roman" w:hAnsi="Arial" w:cs="Arial"/>
          <w:sz w:val="24"/>
          <w:szCs w:val="24"/>
        </w:rPr>
      </w:pPr>
    </w:p>
    <w:p w14:paraId="200F4D56" w14:textId="77777777" w:rsidR="00F271EA" w:rsidRPr="00F271EA" w:rsidRDefault="00F271EA" w:rsidP="00F271EA">
      <w:pPr>
        <w:spacing w:after="0" w:line="240" w:lineRule="auto"/>
        <w:contextualSpacing/>
        <w:jc w:val="both"/>
        <w:rPr>
          <w:rFonts w:ascii="Arial" w:eastAsia="Times New Roman" w:hAnsi="Arial" w:cs="Arial"/>
          <w:sz w:val="24"/>
          <w:szCs w:val="24"/>
        </w:rPr>
      </w:pPr>
      <w:r w:rsidRPr="00F271EA">
        <w:rPr>
          <w:rFonts w:ascii="Arial" w:eastAsia="Times New Roman" w:hAnsi="Arial" w:cs="Arial"/>
          <w:sz w:val="24"/>
          <w:szCs w:val="24"/>
        </w:rPr>
        <w:t>Recurrently, Morriston and Corporate Directorates have the highest risk of delivery, whilst Singleton/Neath, MH+LD and PCCT have the highest chance of delivery with no/slight savings classified as Red.</w:t>
      </w:r>
    </w:p>
    <w:p w14:paraId="0616ACDE" w14:textId="77777777" w:rsidR="00F271EA" w:rsidRPr="00F271EA" w:rsidRDefault="00F271EA" w:rsidP="00F271EA">
      <w:pPr>
        <w:spacing w:after="0" w:line="240" w:lineRule="auto"/>
        <w:contextualSpacing/>
        <w:jc w:val="both"/>
        <w:rPr>
          <w:rFonts w:ascii="Arial" w:eastAsia="Times New Roman" w:hAnsi="Arial" w:cs="Arial"/>
          <w:sz w:val="24"/>
          <w:szCs w:val="24"/>
        </w:rPr>
      </w:pPr>
    </w:p>
    <w:p w14:paraId="2EF28536" w14:textId="77777777" w:rsidR="00F271EA" w:rsidRPr="00F271EA" w:rsidRDefault="00F271EA" w:rsidP="00F271EA">
      <w:pPr>
        <w:spacing w:after="0" w:line="240" w:lineRule="auto"/>
        <w:contextualSpacing/>
        <w:jc w:val="both"/>
        <w:rPr>
          <w:rFonts w:ascii="Arial" w:eastAsia="Times New Roman" w:hAnsi="Arial" w:cs="Arial"/>
          <w:sz w:val="24"/>
          <w:szCs w:val="24"/>
        </w:rPr>
      </w:pPr>
      <w:r w:rsidRPr="00F271EA">
        <w:rPr>
          <w:noProof/>
        </w:rPr>
        <w:drawing>
          <wp:inline distT="0" distB="0" distL="0" distR="0" wp14:anchorId="2A372010" wp14:editId="1FD5C14F">
            <wp:extent cx="6645910" cy="1495425"/>
            <wp:effectExtent l="0" t="0" r="2540" b="9525"/>
            <wp:docPr id="1661662322" name="Picture 1661662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645910" cy="1495425"/>
                    </a:xfrm>
                    <a:prstGeom prst="rect">
                      <a:avLst/>
                    </a:prstGeom>
                    <a:noFill/>
                    <a:ln>
                      <a:noFill/>
                    </a:ln>
                  </pic:spPr>
                </pic:pic>
              </a:graphicData>
            </a:graphic>
          </wp:inline>
        </w:drawing>
      </w:r>
    </w:p>
    <w:p w14:paraId="28ED23D0" w14:textId="77777777" w:rsidR="00F271EA" w:rsidRPr="00F271EA" w:rsidRDefault="00F271EA" w:rsidP="00F271EA">
      <w:pPr>
        <w:spacing w:after="0" w:line="240" w:lineRule="auto"/>
        <w:ind w:right="685"/>
        <w:contextualSpacing/>
        <w:jc w:val="both"/>
        <w:rPr>
          <w:rFonts w:ascii="Arial" w:eastAsia="Times New Roman" w:hAnsi="Arial" w:cs="Arial"/>
          <w:b/>
          <w:sz w:val="24"/>
          <w:szCs w:val="24"/>
        </w:rPr>
      </w:pPr>
    </w:p>
    <w:p w14:paraId="2C83A912" w14:textId="77777777" w:rsidR="00F271EA" w:rsidRPr="00F271EA" w:rsidRDefault="00F271EA" w:rsidP="00F271EA">
      <w:pPr>
        <w:spacing w:after="0" w:line="240" w:lineRule="auto"/>
        <w:ind w:right="685"/>
        <w:contextualSpacing/>
        <w:jc w:val="both"/>
        <w:rPr>
          <w:rFonts w:ascii="Arial" w:eastAsia="Times New Roman" w:hAnsi="Arial" w:cs="Arial"/>
          <w:b/>
          <w:sz w:val="24"/>
          <w:szCs w:val="24"/>
        </w:rPr>
      </w:pPr>
    </w:p>
    <w:p w14:paraId="51F9EE75" w14:textId="77777777" w:rsidR="00F271EA" w:rsidRPr="00F271EA" w:rsidRDefault="00F271EA" w:rsidP="00F271EA">
      <w:pPr>
        <w:spacing w:after="0" w:line="240" w:lineRule="auto"/>
        <w:ind w:right="685"/>
        <w:contextualSpacing/>
        <w:jc w:val="both"/>
        <w:rPr>
          <w:rFonts w:ascii="Arial" w:eastAsia="Times New Roman" w:hAnsi="Arial" w:cs="Arial"/>
          <w:b/>
          <w:sz w:val="24"/>
          <w:szCs w:val="24"/>
        </w:rPr>
      </w:pPr>
    </w:p>
    <w:p w14:paraId="7C3DCCF3" w14:textId="77777777" w:rsidR="00F271EA" w:rsidRPr="00F271EA" w:rsidRDefault="00F271EA" w:rsidP="00F271EA">
      <w:pPr>
        <w:numPr>
          <w:ilvl w:val="0"/>
          <w:numId w:val="17"/>
        </w:numPr>
        <w:spacing w:after="0" w:line="240" w:lineRule="auto"/>
        <w:ind w:left="0" w:right="685" w:firstLine="0"/>
        <w:contextualSpacing/>
        <w:jc w:val="both"/>
        <w:rPr>
          <w:rFonts w:ascii="Arial" w:eastAsia="Times New Roman" w:hAnsi="Arial" w:cs="Arial"/>
          <w:b/>
          <w:sz w:val="24"/>
          <w:szCs w:val="24"/>
        </w:rPr>
      </w:pPr>
      <w:r w:rsidRPr="00F271EA">
        <w:rPr>
          <w:rFonts w:ascii="Arial" w:eastAsia="Times New Roman" w:hAnsi="Arial" w:cs="Arial"/>
          <w:b/>
          <w:sz w:val="24"/>
          <w:szCs w:val="24"/>
        </w:rPr>
        <w:t>Profiling of Savings against £59.2m 24-25 In Year</w:t>
      </w:r>
    </w:p>
    <w:p w14:paraId="69EC8D4C" w14:textId="77777777" w:rsidR="00F271EA" w:rsidRPr="00F271EA" w:rsidRDefault="00F271EA" w:rsidP="00F271EA">
      <w:pPr>
        <w:spacing w:after="0" w:line="240" w:lineRule="auto"/>
        <w:ind w:right="685"/>
        <w:jc w:val="both"/>
        <w:rPr>
          <w:rFonts w:ascii="Arial" w:eastAsia="Times New Roman" w:hAnsi="Arial" w:cs="Arial"/>
          <w:b/>
          <w:sz w:val="24"/>
          <w:szCs w:val="24"/>
        </w:rPr>
      </w:pPr>
    </w:p>
    <w:p w14:paraId="32F582BD" w14:textId="77777777" w:rsidR="00F271EA" w:rsidRPr="00F271EA" w:rsidRDefault="00F271EA" w:rsidP="00F271EA">
      <w:pPr>
        <w:spacing w:after="0" w:line="240" w:lineRule="auto"/>
        <w:ind w:right="685"/>
        <w:jc w:val="both"/>
        <w:rPr>
          <w:rFonts w:ascii="Arial" w:eastAsia="Times New Roman" w:hAnsi="Arial" w:cs="Arial"/>
          <w:b/>
          <w:sz w:val="24"/>
          <w:szCs w:val="24"/>
        </w:rPr>
      </w:pPr>
      <w:r w:rsidRPr="00F271EA">
        <w:rPr>
          <w:noProof/>
        </w:rPr>
        <w:drawing>
          <wp:inline distT="0" distB="0" distL="0" distR="0" wp14:anchorId="6665AFB7" wp14:editId="6612EC46">
            <wp:extent cx="6210300" cy="1143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210300" cy="1143000"/>
                    </a:xfrm>
                    <a:prstGeom prst="rect">
                      <a:avLst/>
                    </a:prstGeom>
                    <a:noFill/>
                    <a:ln>
                      <a:noFill/>
                    </a:ln>
                  </pic:spPr>
                </pic:pic>
              </a:graphicData>
            </a:graphic>
          </wp:inline>
        </w:drawing>
      </w:r>
    </w:p>
    <w:p w14:paraId="0FA5563E" w14:textId="77777777" w:rsidR="00F271EA" w:rsidRPr="00F271EA" w:rsidRDefault="00F271EA" w:rsidP="00F271EA">
      <w:pPr>
        <w:spacing w:after="0" w:line="240" w:lineRule="auto"/>
        <w:ind w:right="685"/>
        <w:jc w:val="both"/>
        <w:rPr>
          <w:rFonts w:ascii="Arial" w:eastAsia="Times New Roman" w:hAnsi="Arial" w:cs="Arial"/>
          <w:sz w:val="24"/>
          <w:szCs w:val="24"/>
        </w:rPr>
      </w:pPr>
    </w:p>
    <w:p w14:paraId="54EA4A3C" w14:textId="77777777" w:rsidR="00F271EA" w:rsidRPr="00F271EA" w:rsidRDefault="00F271EA" w:rsidP="00F271EA">
      <w:pPr>
        <w:spacing w:after="0" w:line="240" w:lineRule="auto"/>
        <w:ind w:right="685"/>
        <w:jc w:val="both"/>
        <w:rPr>
          <w:rFonts w:ascii="Arial" w:eastAsia="Times New Roman" w:hAnsi="Arial" w:cs="Arial"/>
          <w:sz w:val="24"/>
          <w:szCs w:val="24"/>
        </w:rPr>
      </w:pPr>
      <w:r w:rsidRPr="00F271EA">
        <w:rPr>
          <w:rFonts w:ascii="Arial" w:eastAsia="Times New Roman" w:hAnsi="Arial" w:cs="Arial"/>
          <w:sz w:val="24"/>
          <w:szCs w:val="24"/>
        </w:rPr>
        <w:t xml:space="preserve">The profile shows the timeline of the forecast savings for 24-25 (this is for all Risk rated schemes, £45.6m is achievable excluding red schemes).  against the £59.2m target.  </w:t>
      </w:r>
    </w:p>
    <w:p w14:paraId="3B2EC51A" w14:textId="77777777" w:rsidR="00F271EA" w:rsidRPr="00F271EA" w:rsidRDefault="00F271EA" w:rsidP="00F271EA">
      <w:pPr>
        <w:spacing w:after="0" w:line="240" w:lineRule="auto"/>
        <w:ind w:right="685"/>
        <w:jc w:val="both"/>
        <w:rPr>
          <w:rFonts w:ascii="Arial" w:eastAsia="Times New Roman" w:hAnsi="Arial" w:cs="Arial"/>
          <w:sz w:val="24"/>
          <w:szCs w:val="24"/>
        </w:rPr>
      </w:pPr>
    </w:p>
    <w:p w14:paraId="0C4C401A" w14:textId="77777777" w:rsidR="00F271EA" w:rsidRPr="00F271EA" w:rsidRDefault="00F271EA" w:rsidP="00F271EA">
      <w:pPr>
        <w:spacing w:after="0" w:line="240" w:lineRule="auto"/>
        <w:ind w:right="685"/>
        <w:jc w:val="both"/>
        <w:rPr>
          <w:rFonts w:ascii="Arial" w:eastAsia="Times New Roman" w:hAnsi="Arial" w:cs="Arial"/>
          <w:sz w:val="24"/>
          <w:szCs w:val="24"/>
        </w:rPr>
      </w:pPr>
      <w:r w:rsidRPr="00F271EA">
        <w:rPr>
          <w:rFonts w:ascii="Arial" w:eastAsia="Times New Roman" w:hAnsi="Arial" w:cs="Arial"/>
          <w:noProof/>
          <w:sz w:val="24"/>
          <w:szCs w:val="24"/>
          <w:lang w:eastAsia="en-GB"/>
        </w:rPr>
        <w:drawing>
          <wp:anchor distT="0" distB="0" distL="114300" distR="114300" simplePos="0" relativeHeight="251658242" behindDoc="0" locked="0" layoutInCell="1" allowOverlap="1" wp14:anchorId="7EFF2FBD" wp14:editId="51403755">
            <wp:simplePos x="0" y="0"/>
            <wp:positionH relativeFrom="column">
              <wp:posOffset>0</wp:posOffset>
            </wp:positionH>
            <wp:positionV relativeFrom="paragraph">
              <wp:posOffset>-1270</wp:posOffset>
            </wp:positionV>
            <wp:extent cx="2946745" cy="1530350"/>
            <wp:effectExtent l="0" t="0" r="6350" b="0"/>
            <wp:wrapSquare wrapText="bothSides"/>
            <wp:docPr id="9" name="Picture 9" descr="A graph with a green line and orange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graph with a green line and orange line&#10;&#10;Description automatically generated"/>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946745" cy="1530350"/>
                    </a:xfrm>
                    <a:prstGeom prst="rect">
                      <a:avLst/>
                    </a:prstGeom>
                    <a:noFill/>
                  </pic:spPr>
                </pic:pic>
              </a:graphicData>
            </a:graphic>
          </wp:anchor>
        </w:drawing>
      </w:r>
      <w:r w:rsidRPr="00F271EA">
        <w:rPr>
          <w:rFonts w:ascii="Arial" w:eastAsia="Times New Roman" w:hAnsi="Arial" w:cs="Arial"/>
          <w:sz w:val="24"/>
          <w:szCs w:val="24"/>
        </w:rPr>
        <w:t xml:space="preserve">Sept offered the highest level of expected savings – as we enter into the second half of the year, efficiencies are more clearly identified, in addition to the recommendations from the recent Star Chambers.  Whilst good progress has been made, focus will be put towards mitigating actions to close the </w:t>
      </w:r>
      <w:proofErr w:type="spellStart"/>
      <w:proofErr w:type="gramStart"/>
      <w:r w:rsidRPr="00F271EA">
        <w:rPr>
          <w:rFonts w:ascii="Arial" w:eastAsia="Times New Roman" w:hAnsi="Arial" w:cs="Arial"/>
          <w:sz w:val="24"/>
          <w:szCs w:val="24"/>
        </w:rPr>
        <w:t>in</w:t>
      </w:r>
      <w:proofErr w:type="spellEnd"/>
      <w:r w:rsidRPr="00F271EA">
        <w:rPr>
          <w:rFonts w:ascii="Arial" w:eastAsia="Times New Roman" w:hAnsi="Arial" w:cs="Arial"/>
          <w:sz w:val="24"/>
          <w:szCs w:val="24"/>
        </w:rPr>
        <w:t xml:space="preserve"> year</w:t>
      </w:r>
      <w:proofErr w:type="gramEnd"/>
      <w:r w:rsidRPr="00F271EA">
        <w:rPr>
          <w:rFonts w:ascii="Arial" w:eastAsia="Times New Roman" w:hAnsi="Arial" w:cs="Arial"/>
          <w:sz w:val="24"/>
          <w:szCs w:val="24"/>
        </w:rPr>
        <w:t xml:space="preserve"> savings gap of £11.4m</w:t>
      </w:r>
    </w:p>
    <w:p w14:paraId="6443EE20" w14:textId="77777777" w:rsidR="00F271EA" w:rsidRPr="00F271EA" w:rsidRDefault="00F271EA" w:rsidP="00F271EA">
      <w:pPr>
        <w:spacing w:after="0" w:line="240" w:lineRule="auto"/>
        <w:ind w:right="685"/>
        <w:jc w:val="both"/>
        <w:rPr>
          <w:rFonts w:ascii="Arial" w:eastAsia="Times New Roman" w:hAnsi="Arial" w:cs="Arial"/>
          <w:noProof/>
          <w:sz w:val="24"/>
          <w:szCs w:val="24"/>
          <w:lang w:eastAsia="en-GB"/>
        </w:rPr>
      </w:pPr>
      <w:r w:rsidRPr="00F271EA">
        <w:rPr>
          <w:rFonts w:ascii="Arial" w:eastAsia="Times New Roman" w:hAnsi="Arial" w:cs="Arial"/>
          <w:sz w:val="24"/>
          <w:szCs w:val="24"/>
        </w:rPr>
        <w:t xml:space="preserve">. </w:t>
      </w:r>
    </w:p>
    <w:p w14:paraId="1D1322CF" w14:textId="77777777" w:rsidR="00F271EA" w:rsidRPr="00F271EA" w:rsidRDefault="00F271EA" w:rsidP="00F271EA">
      <w:pPr>
        <w:spacing w:after="0" w:line="240" w:lineRule="auto"/>
        <w:ind w:right="685"/>
        <w:jc w:val="both"/>
        <w:rPr>
          <w:rFonts w:ascii="Arial" w:eastAsia="Times New Roman" w:hAnsi="Arial" w:cs="Arial"/>
          <w:sz w:val="24"/>
          <w:szCs w:val="24"/>
        </w:rPr>
      </w:pPr>
    </w:p>
    <w:p w14:paraId="022B293C" w14:textId="77777777" w:rsidR="00F271EA" w:rsidRPr="00F271EA" w:rsidRDefault="00F271EA" w:rsidP="00F271EA">
      <w:pPr>
        <w:numPr>
          <w:ilvl w:val="0"/>
          <w:numId w:val="17"/>
        </w:numPr>
        <w:spacing w:after="0" w:line="240" w:lineRule="auto"/>
        <w:ind w:left="0" w:firstLine="0"/>
        <w:contextualSpacing/>
        <w:jc w:val="both"/>
        <w:rPr>
          <w:rFonts w:ascii="Arial" w:eastAsia="Times New Roman" w:hAnsi="Arial" w:cs="Arial"/>
          <w:b/>
          <w:sz w:val="24"/>
          <w:szCs w:val="24"/>
        </w:rPr>
      </w:pPr>
      <w:r w:rsidRPr="00F271EA">
        <w:rPr>
          <w:rFonts w:ascii="Arial" w:hAnsi="Arial" w:cs="Arial"/>
          <w:b/>
          <w:sz w:val="24"/>
          <w:szCs w:val="24"/>
        </w:rPr>
        <w:t>Type of Savings Forecast at Month 7</w:t>
      </w:r>
    </w:p>
    <w:p w14:paraId="4CD98198" w14:textId="77777777" w:rsidR="00F271EA" w:rsidRPr="00F271EA" w:rsidRDefault="00F271EA" w:rsidP="00F271EA">
      <w:pPr>
        <w:spacing w:after="0" w:line="240" w:lineRule="auto"/>
        <w:jc w:val="both"/>
        <w:rPr>
          <w:rFonts w:ascii="Arial" w:eastAsia="Times New Roman" w:hAnsi="Arial" w:cs="Arial"/>
          <w:b/>
          <w:sz w:val="24"/>
          <w:szCs w:val="24"/>
        </w:rPr>
      </w:pPr>
    </w:p>
    <w:p w14:paraId="4F4D70CC" w14:textId="77777777" w:rsidR="00F271EA" w:rsidRPr="00F271EA" w:rsidRDefault="00F271EA" w:rsidP="00F271EA">
      <w:pPr>
        <w:spacing w:after="0" w:line="240" w:lineRule="auto"/>
        <w:jc w:val="both"/>
        <w:rPr>
          <w:rFonts w:ascii="Arial" w:eastAsia="Times New Roman" w:hAnsi="Arial" w:cs="Arial"/>
          <w:b/>
          <w:sz w:val="24"/>
          <w:szCs w:val="24"/>
        </w:rPr>
      </w:pPr>
      <w:r w:rsidRPr="00F271EA">
        <w:rPr>
          <w:rFonts w:ascii="Arial" w:eastAsia="Times New Roman" w:hAnsi="Arial" w:cs="Arial"/>
          <w:noProof/>
          <w:sz w:val="24"/>
          <w:szCs w:val="24"/>
        </w:rPr>
        <w:lastRenderedPageBreak/>
        <w:drawing>
          <wp:inline distT="0" distB="0" distL="0" distR="0" wp14:anchorId="4754CDA7" wp14:editId="2666EE32">
            <wp:extent cx="3157676" cy="1701165"/>
            <wp:effectExtent l="0" t="0" r="5080" b="0"/>
            <wp:docPr id="11" name="Picture 11" descr="A pie chart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pie chart with text and numbers&#10;&#10;Description automatically generated"/>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175277" cy="1710647"/>
                    </a:xfrm>
                    <a:prstGeom prst="rect">
                      <a:avLst/>
                    </a:prstGeom>
                    <a:noFill/>
                  </pic:spPr>
                </pic:pic>
              </a:graphicData>
            </a:graphic>
          </wp:inline>
        </w:drawing>
      </w:r>
      <w:r w:rsidRPr="00F271EA">
        <w:rPr>
          <w:noProof/>
        </w:rPr>
        <w:drawing>
          <wp:anchor distT="0" distB="0" distL="114300" distR="114300" simplePos="0" relativeHeight="251658243" behindDoc="0" locked="0" layoutInCell="1" allowOverlap="1" wp14:anchorId="25C05108" wp14:editId="5DF168BC">
            <wp:simplePos x="0" y="0"/>
            <wp:positionH relativeFrom="column">
              <wp:posOffset>0</wp:posOffset>
            </wp:positionH>
            <wp:positionV relativeFrom="paragraph">
              <wp:posOffset>1270</wp:posOffset>
            </wp:positionV>
            <wp:extent cx="3067050" cy="1701396"/>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067050" cy="1701396"/>
                    </a:xfrm>
                    <a:prstGeom prst="rect">
                      <a:avLst/>
                    </a:prstGeom>
                    <a:noFill/>
                    <a:ln>
                      <a:noFill/>
                    </a:ln>
                  </pic:spPr>
                </pic:pic>
              </a:graphicData>
            </a:graphic>
          </wp:anchor>
        </w:drawing>
      </w:r>
    </w:p>
    <w:p w14:paraId="68ED2503" w14:textId="77777777" w:rsidR="00F271EA" w:rsidRPr="00F271EA" w:rsidRDefault="00F271EA" w:rsidP="00F271EA">
      <w:pPr>
        <w:spacing w:after="0" w:line="240" w:lineRule="auto"/>
        <w:jc w:val="both"/>
        <w:rPr>
          <w:rFonts w:ascii="Arial" w:eastAsia="Times New Roman" w:hAnsi="Arial" w:cs="Arial"/>
          <w:sz w:val="24"/>
          <w:szCs w:val="24"/>
        </w:rPr>
      </w:pPr>
    </w:p>
    <w:p w14:paraId="6CB1DB4C" w14:textId="77777777" w:rsidR="00F271EA" w:rsidRPr="00F271EA" w:rsidRDefault="00F271EA" w:rsidP="00F271EA">
      <w:pPr>
        <w:spacing w:after="0" w:line="240" w:lineRule="auto"/>
        <w:jc w:val="both"/>
        <w:rPr>
          <w:rFonts w:ascii="Arial" w:eastAsia="Times New Roman" w:hAnsi="Arial" w:cs="Arial"/>
          <w:sz w:val="24"/>
          <w:szCs w:val="24"/>
        </w:rPr>
      </w:pPr>
      <w:r w:rsidRPr="00F271EA">
        <w:rPr>
          <w:rFonts w:ascii="Arial" w:eastAsia="Times New Roman" w:hAnsi="Arial" w:cs="Arial"/>
          <w:sz w:val="24"/>
          <w:szCs w:val="24"/>
        </w:rPr>
        <w:t xml:space="preserve">The largest type of savings to month 7 are </w:t>
      </w:r>
      <w:proofErr w:type="gramStart"/>
      <w:r w:rsidRPr="00F271EA">
        <w:rPr>
          <w:rFonts w:ascii="Arial" w:eastAsia="Times New Roman" w:hAnsi="Arial" w:cs="Arial"/>
          <w:sz w:val="24"/>
          <w:szCs w:val="24"/>
        </w:rPr>
        <w:t>Non Pay</w:t>
      </w:r>
      <w:proofErr w:type="gramEnd"/>
      <w:r w:rsidRPr="00F271EA">
        <w:rPr>
          <w:rFonts w:ascii="Arial" w:eastAsia="Times New Roman" w:hAnsi="Arial" w:cs="Arial"/>
          <w:sz w:val="24"/>
          <w:szCs w:val="24"/>
        </w:rPr>
        <w:t xml:space="preserve"> / Procurement at £11m (22.9%) and include savings identified by local and All Wales procurement teams, managing SLA’s, capping investments and managing maintenance contracts., CHC and Funded Nursing Care at £8.8mm (18.4%) which include managing CHC growth and inflation, reviewing support, decommissioning, planned step downs and repatriations. Primary Care savings at £7.7m (15.9%) include management of Optometry and Pharmacy contracts, managing levels of investments, dental clawback and in year slippage.</w:t>
      </w:r>
    </w:p>
    <w:p w14:paraId="7E36F26F" w14:textId="77777777" w:rsidR="00F271EA" w:rsidRPr="00F271EA" w:rsidRDefault="00F271EA" w:rsidP="00F271EA">
      <w:pPr>
        <w:spacing w:after="0" w:line="240" w:lineRule="auto"/>
        <w:jc w:val="both"/>
        <w:rPr>
          <w:rFonts w:ascii="Arial" w:eastAsia="Times New Roman" w:hAnsi="Arial" w:cs="Arial"/>
          <w:b/>
          <w:sz w:val="24"/>
          <w:szCs w:val="24"/>
        </w:rPr>
      </w:pPr>
    </w:p>
    <w:p w14:paraId="1CFF8809" w14:textId="77777777" w:rsidR="00F271EA" w:rsidRPr="00F271EA" w:rsidRDefault="00F271EA" w:rsidP="00F271EA">
      <w:pPr>
        <w:numPr>
          <w:ilvl w:val="0"/>
          <w:numId w:val="17"/>
        </w:numPr>
        <w:spacing w:after="0" w:line="240" w:lineRule="auto"/>
        <w:ind w:left="0" w:firstLine="0"/>
        <w:contextualSpacing/>
        <w:jc w:val="both"/>
        <w:rPr>
          <w:rFonts w:ascii="Arial" w:eastAsia="Times New Roman" w:hAnsi="Arial" w:cs="Arial"/>
          <w:b/>
          <w:sz w:val="24"/>
          <w:szCs w:val="24"/>
        </w:rPr>
      </w:pPr>
      <w:r w:rsidRPr="00F271EA">
        <w:rPr>
          <w:rFonts w:ascii="Arial" w:eastAsia="Times New Roman" w:hAnsi="Arial" w:cs="Arial"/>
          <w:b/>
          <w:sz w:val="24"/>
          <w:szCs w:val="24"/>
        </w:rPr>
        <w:t>SBUHB Savings Repository</w:t>
      </w:r>
    </w:p>
    <w:p w14:paraId="1212708D" w14:textId="77777777" w:rsidR="00F271EA" w:rsidRPr="00F271EA" w:rsidRDefault="00F271EA" w:rsidP="00F271EA">
      <w:pPr>
        <w:spacing w:after="0" w:line="240" w:lineRule="auto"/>
        <w:contextualSpacing/>
        <w:jc w:val="both"/>
        <w:rPr>
          <w:rFonts w:ascii="Arial" w:eastAsia="Times New Roman" w:hAnsi="Arial" w:cs="Arial"/>
          <w:b/>
          <w:sz w:val="24"/>
          <w:szCs w:val="24"/>
        </w:rPr>
      </w:pPr>
    </w:p>
    <w:p w14:paraId="68749C4C" w14:textId="77777777" w:rsidR="00F271EA" w:rsidRPr="00F271EA" w:rsidRDefault="00F271EA" w:rsidP="00F271EA">
      <w:pPr>
        <w:spacing w:after="0" w:line="240" w:lineRule="auto"/>
        <w:ind w:right="-24"/>
        <w:jc w:val="both"/>
        <w:rPr>
          <w:rFonts w:ascii="Arial" w:eastAsia="Times New Roman" w:hAnsi="Arial" w:cs="Arial"/>
          <w:sz w:val="24"/>
          <w:szCs w:val="24"/>
        </w:rPr>
      </w:pPr>
      <w:r w:rsidRPr="00F271EA">
        <w:rPr>
          <w:rFonts w:ascii="Arial" w:eastAsia="Times New Roman" w:hAnsi="Arial" w:cs="Arial"/>
          <w:sz w:val="24"/>
          <w:szCs w:val="24"/>
        </w:rPr>
        <w:t xml:space="preserve">To continually support the identification of opportunities for the Recovery &amp; Sustainability programmes in 2024/25 and in future years, as well as ensuring all opportunities from the National Value &amp; Sustainability are captured and shared within the Health Board, the Repository of Opportunities introduced as part of the Planning process is being re-developed to ensure ease of navigation of the data. </w:t>
      </w:r>
    </w:p>
    <w:p w14:paraId="5C9D0FF6" w14:textId="77777777" w:rsidR="00F271EA" w:rsidRPr="00F271EA" w:rsidRDefault="00F271EA" w:rsidP="00F271EA">
      <w:pPr>
        <w:spacing w:after="0" w:line="240" w:lineRule="auto"/>
        <w:ind w:right="-24"/>
        <w:jc w:val="both"/>
        <w:rPr>
          <w:rFonts w:ascii="Arial" w:eastAsia="Times New Roman" w:hAnsi="Arial" w:cs="Arial"/>
          <w:sz w:val="24"/>
          <w:szCs w:val="24"/>
        </w:rPr>
      </w:pPr>
    </w:p>
    <w:p w14:paraId="107A2FFB" w14:textId="77777777" w:rsidR="00F271EA" w:rsidRPr="00F271EA" w:rsidRDefault="00F271EA" w:rsidP="00F271EA">
      <w:pPr>
        <w:spacing w:after="0" w:line="240" w:lineRule="auto"/>
        <w:ind w:right="-24"/>
        <w:jc w:val="both"/>
        <w:rPr>
          <w:rFonts w:ascii="Arial" w:eastAsia="Times New Roman" w:hAnsi="Arial" w:cs="Arial"/>
          <w:sz w:val="24"/>
          <w:szCs w:val="24"/>
        </w:rPr>
      </w:pPr>
      <w:r w:rsidRPr="00F271EA">
        <w:rPr>
          <w:rFonts w:ascii="Arial" w:eastAsia="Times New Roman" w:hAnsi="Arial" w:cs="Arial"/>
          <w:sz w:val="24"/>
          <w:szCs w:val="24"/>
        </w:rPr>
        <w:t>The Repository is now live and can be access using the link below:</w:t>
      </w:r>
    </w:p>
    <w:p w14:paraId="3A8F5AF8" w14:textId="77777777" w:rsidR="00F271EA" w:rsidRPr="00F271EA" w:rsidRDefault="00F271EA" w:rsidP="00F271EA">
      <w:pPr>
        <w:spacing w:after="0" w:line="240" w:lineRule="auto"/>
        <w:ind w:right="-24"/>
        <w:jc w:val="both"/>
        <w:rPr>
          <w:rFonts w:ascii="Arial" w:eastAsia="Times New Roman" w:hAnsi="Arial" w:cs="Arial"/>
          <w:sz w:val="24"/>
          <w:szCs w:val="24"/>
        </w:rPr>
      </w:pPr>
    </w:p>
    <w:p w14:paraId="28A1AB12" w14:textId="77777777" w:rsidR="00F271EA" w:rsidRPr="00F271EA" w:rsidRDefault="00C839D1" w:rsidP="00F271EA">
      <w:pPr>
        <w:spacing w:after="0" w:line="240" w:lineRule="auto"/>
        <w:ind w:right="-24"/>
        <w:jc w:val="both"/>
        <w:rPr>
          <w:rFonts w:ascii="Arial" w:eastAsia="Times New Roman" w:hAnsi="Arial" w:cs="Arial"/>
          <w:sz w:val="24"/>
          <w:szCs w:val="24"/>
        </w:rPr>
      </w:pPr>
      <w:hyperlink r:id="rId37" w:history="1">
        <w:r w:rsidR="00F271EA" w:rsidRPr="00F271EA">
          <w:rPr>
            <w:rFonts w:ascii="Arial" w:eastAsia="Times New Roman" w:hAnsi="Arial" w:cs="Arial"/>
            <w:color w:val="0563C1" w:themeColor="hyperlink"/>
            <w:sz w:val="24"/>
            <w:szCs w:val="24"/>
            <w:u w:val="single"/>
          </w:rPr>
          <w:t>https://sbushare.cymru.nhs.uk/sites/Finance/Corp/Resources/savresp</w:t>
        </w:r>
      </w:hyperlink>
    </w:p>
    <w:p w14:paraId="5D2C963F" w14:textId="77777777" w:rsidR="00F271EA" w:rsidRPr="00F271EA" w:rsidRDefault="00F271EA" w:rsidP="00F271EA">
      <w:pPr>
        <w:spacing w:after="0" w:line="240" w:lineRule="auto"/>
        <w:ind w:right="-24"/>
        <w:jc w:val="both"/>
        <w:rPr>
          <w:rFonts w:ascii="Arial" w:eastAsia="Times New Roman" w:hAnsi="Arial" w:cs="Arial"/>
          <w:sz w:val="24"/>
          <w:szCs w:val="24"/>
        </w:rPr>
      </w:pPr>
    </w:p>
    <w:p w14:paraId="128CDE62" w14:textId="77777777" w:rsidR="00F271EA" w:rsidRPr="00F271EA" w:rsidRDefault="00F271EA" w:rsidP="00F271EA">
      <w:pPr>
        <w:ind w:right="-24"/>
        <w:contextualSpacing/>
        <w:jc w:val="both"/>
        <w:rPr>
          <w:rFonts w:ascii="Arial" w:eastAsia="Times New Roman" w:hAnsi="Arial" w:cs="Arial"/>
          <w:sz w:val="24"/>
          <w:szCs w:val="24"/>
        </w:rPr>
      </w:pPr>
      <w:r w:rsidRPr="00F271EA">
        <w:rPr>
          <w:rFonts w:ascii="Arial" w:eastAsia="Times New Roman" w:hAnsi="Arial" w:cs="Arial"/>
          <w:sz w:val="24"/>
          <w:szCs w:val="24"/>
        </w:rPr>
        <w:t>The Repository is split into three sections:</w:t>
      </w:r>
    </w:p>
    <w:p w14:paraId="413C13DE" w14:textId="77777777" w:rsidR="00F271EA" w:rsidRPr="00F271EA" w:rsidRDefault="00F271EA" w:rsidP="00F271EA">
      <w:pPr>
        <w:numPr>
          <w:ilvl w:val="0"/>
          <w:numId w:val="20"/>
        </w:numPr>
        <w:contextualSpacing/>
        <w:jc w:val="both"/>
        <w:rPr>
          <w:rFonts w:ascii="Arial" w:eastAsia="Times New Roman" w:hAnsi="Arial" w:cs="Arial"/>
          <w:sz w:val="24"/>
          <w:szCs w:val="24"/>
        </w:rPr>
      </w:pPr>
      <w:r w:rsidRPr="00F271EA">
        <w:rPr>
          <w:rFonts w:ascii="Arial" w:eastAsia="Times New Roman" w:hAnsi="Arial" w:cs="Arial"/>
          <w:sz w:val="24"/>
          <w:szCs w:val="24"/>
        </w:rPr>
        <w:t>National Efficiency Reports - this will include details of the NHSE FP+D Vault, NHS Wide Value and Sustainability Board Updates including Medicines, and the Carter Report</w:t>
      </w:r>
    </w:p>
    <w:p w14:paraId="38D30351" w14:textId="77777777" w:rsidR="00F271EA" w:rsidRPr="00F271EA" w:rsidRDefault="00F271EA" w:rsidP="00F271EA">
      <w:pPr>
        <w:numPr>
          <w:ilvl w:val="0"/>
          <w:numId w:val="20"/>
        </w:numPr>
        <w:contextualSpacing/>
        <w:jc w:val="both"/>
        <w:rPr>
          <w:rFonts w:ascii="Arial" w:eastAsia="Times New Roman" w:hAnsi="Arial" w:cs="Arial"/>
          <w:sz w:val="24"/>
          <w:szCs w:val="24"/>
        </w:rPr>
      </w:pPr>
      <w:r w:rsidRPr="00F271EA">
        <w:rPr>
          <w:rFonts w:ascii="Arial" w:eastAsia="Times New Roman" w:hAnsi="Arial" w:cs="Arial"/>
          <w:sz w:val="24"/>
          <w:szCs w:val="24"/>
        </w:rPr>
        <w:t>National Benchmarking – this will include the latest CHKS Benchmarks, NHSBN reports and analysis, and summary of the NHS Wide Savings schemes for comparisons.</w:t>
      </w:r>
    </w:p>
    <w:p w14:paraId="123301D6" w14:textId="77777777" w:rsidR="00F271EA" w:rsidRPr="00F271EA" w:rsidRDefault="00F271EA" w:rsidP="00F271EA">
      <w:pPr>
        <w:numPr>
          <w:ilvl w:val="0"/>
          <w:numId w:val="20"/>
        </w:numPr>
        <w:contextualSpacing/>
        <w:jc w:val="both"/>
        <w:rPr>
          <w:rFonts w:ascii="Arial" w:eastAsia="Times New Roman" w:hAnsi="Arial" w:cs="Arial"/>
          <w:sz w:val="24"/>
          <w:szCs w:val="24"/>
        </w:rPr>
      </w:pPr>
      <w:r w:rsidRPr="00F271EA">
        <w:rPr>
          <w:rFonts w:ascii="Arial" w:eastAsia="Times New Roman" w:hAnsi="Arial" w:cs="Arial"/>
          <w:sz w:val="24"/>
          <w:szCs w:val="24"/>
        </w:rPr>
        <w:t>Local Reports and Benchmarking to include SBUHB Procurement dashboard, Medical Staffing, and some Pay and non-Pay potential opportunities.</w:t>
      </w:r>
    </w:p>
    <w:p w14:paraId="49DA2630" w14:textId="77777777" w:rsidR="00F271EA" w:rsidRDefault="00F271EA" w:rsidP="00F271EA">
      <w:pPr>
        <w:spacing w:after="0" w:line="240" w:lineRule="auto"/>
        <w:contextualSpacing/>
        <w:jc w:val="both"/>
        <w:rPr>
          <w:rFonts w:ascii="Arial" w:eastAsia="Times New Roman" w:hAnsi="Arial" w:cs="Arial"/>
          <w:b/>
          <w:sz w:val="24"/>
          <w:szCs w:val="24"/>
        </w:rPr>
      </w:pPr>
    </w:p>
    <w:p w14:paraId="6441F4C9" w14:textId="4CAF3130" w:rsidR="00090DFD" w:rsidRPr="00090DFD" w:rsidRDefault="00090DFD" w:rsidP="00F271EA">
      <w:pPr>
        <w:spacing w:after="0" w:line="240" w:lineRule="auto"/>
        <w:contextualSpacing/>
        <w:jc w:val="both"/>
        <w:rPr>
          <w:rFonts w:ascii="Arial" w:eastAsia="Times New Roman" w:hAnsi="Arial" w:cs="Arial"/>
          <w:bCs/>
          <w:sz w:val="24"/>
          <w:szCs w:val="24"/>
        </w:rPr>
      </w:pPr>
      <w:r w:rsidRPr="00090DFD">
        <w:rPr>
          <w:rFonts w:ascii="Arial" w:eastAsia="Times New Roman" w:hAnsi="Arial" w:cs="Arial"/>
          <w:bCs/>
          <w:sz w:val="24"/>
          <w:szCs w:val="24"/>
        </w:rPr>
        <w:t>A demonstration to PFC members is scheduled for 17</w:t>
      </w:r>
      <w:r w:rsidRPr="00090DFD">
        <w:rPr>
          <w:rFonts w:ascii="Arial" w:eastAsia="Times New Roman" w:hAnsi="Arial" w:cs="Arial"/>
          <w:bCs/>
          <w:sz w:val="24"/>
          <w:szCs w:val="24"/>
          <w:vertAlign w:val="superscript"/>
        </w:rPr>
        <w:t>th</w:t>
      </w:r>
      <w:r w:rsidRPr="00090DFD">
        <w:rPr>
          <w:rFonts w:ascii="Arial" w:eastAsia="Times New Roman" w:hAnsi="Arial" w:cs="Arial"/>
          <w:bCs/>
          <w:sz w:val="24"/>
          <w:szCs w:val="24"/>
        </w:rPr>
        <w:t xml:space="preserve"> December 2024. </w:t>
      </w:r>
    </w:p>
    <w:p w14:paraId="2C6E5C03" w14:textId="77777777" w:rsidR="00090DFD" w:rsidRPr="00F271EA" w:rsidRDefault="00090DFD" w:rsidP="00F271EA">
      <w:pPr>
        <w:spacing w:after="0" w:line="240" w:lineRule="auto"/>
        <w:contextualSpacing/>
        <w:jc w:val="both"/>
        <w:rPr>
          <w:rFonts w:ascii="Arial" w:eastAsia="Times New Roman" w:hAnsi="Arial" w:cs="Arial"/>
          <w:b/>
          <w:sz w:val="24"/>
          <w:szCs w:val="24"/>
        </w:rPr>
      </w:pPr>
    </w:p>
    <w:p w14:paraId="50F7E929" w14:textId="77777777" w:rsidR="00F271EA" w:rsidRPr="00F271EA" w:rsidRDefault="00F271EA" w:rsidP="00F271EA">
      <w:pPr>
        <w:numPr>
          <w:ilvl w:val="0"/>
          <w:numId w:val="17"/>
        </w:numPr>
        <w:spacing w:after="0" w:line="240" w:lineRule="auto"/>
        <w:ind w:left="0" w:firstLine="0"/>
        <w:contextualSpacing/>
        <w:jc w:val="both"/>
        <w:rPr>
          <w:rFonts w:ascii="Arial" w:eastAsia="Times New Roman" w:hAnsi="Arial" w:cs="Arial"/>
          <w:b/>
          <w:sz w:val="24"/>
          <w:szCs w:val="24"/>
        </w:rPr>
      </w:pPr>
      <w:r w:rsidRPr="00F271EA">
        <w:rPr>
          <w:rFonts w:ascii="Arial" w:eastAsia="Times New Roman" w:hAnsi="Arial" w:cs="Arial"/>
          <w:b/>
          <w:sz w:val="24"/>
          <w:szCs w:val="24"/>
        </w:rPr>
        <w:t>Value and Sustainability Update</w:t>
      </w:r>
    </w:p>
    <w:p w14:paraId="51B8AF0C" w14:textId="77777777" w:rsidR="00F271EA" w:rsidRPr="00F271EA" w:rsidRDefault="00F271EA" w:rsidP="00F271EA">
      <w:pPr>
        <w:spacing w:after="0" w:line="240" w:lineRule="auto"/>
        <w:jc w:val="both"/>
        <w:rPr>
          <w:rFonts w:ascii="Arial" w:eastAsia="Times New Roman" w:hAnsi="Arial" w:cs="Arial"/>
          <w:sz w:val="24"/>
          <w:szCs w:val="24"/>
        </w:rPr>
      </w:pPr>
    </w:p>
    <w:p w14:paraId="35204171" w14:textId="77777777" w:rsidR="00F271EA" w:rsidRPr="00F271EA" w:rsidRDefault="00F271EA" w:rsidP="00F271EA">
      <w:pPr>
        <w:spacing w:after="0" w:line="240" w:lineRule="auto"/>
        <w:ind w:right="-24"/>
        <w:jc w:val="both"/>
        <w:rPr>
          <w:rFonts w:ascii="Arial" w:eastAsia="Times New Roman" w:hAnsi="Arial" w:cs="Arial"/>
          <w:sz w:val="24"/>
          <w:szCs w:val="24"/>
        </w:rPr>
      </w:pPr>
      <w:r w:rsidRPr="00F271EA">
        <w:rPr>
          <w:rFonts w:ascii="Arial" w:eastAsia="Times New Roman" w:hAnsi="Arial" w:cs="Arial"/>
          <w:b/>
          <w:sz w:val="24"/>
          <w:szCs w:val="24"/>
        </w:rPr>
        <w:t xml:space="preserve">Procurement and </w:t>
      </w:r>
      <w:proofErr w:type="gramStart"/>
      <w:r w:rsidRPr="00F271EA">
        <w:rPr>
          <w:rFonts w:ascii="Arial" w:eastAsia="Times New Roman" w:hAnsi="Arial" w:cs="Arial"/>
          <w:b/>
          <w:sz w:val="24"/>
          <w:szCs w:val="24"/>
        </w:rPr>
        <w:t>Non Pay</w:t>
      </w:r>
      <w:proofErr w:type="gramEnd"/>
      <w:r w:rsidRPr="00F271EA">
        <w:rPr>
          <w:rFonts w:ascii="Arial" w:eastAsia="Times New Roman" w:hAnsi="Arial" w:cs="Arial"/>
          <w:sz w:val="24"/>
          <w:szCs w:val="24"/>
        </w:rPr>
        <w:t xml:space="preserve"> – The group led by Hywel Jones (WG) focusses on the following priorities; Price and Volume, Contract Negotiations and Management, Management of Service Contracts.  </w:t>
      </w:r>
    </w:p>
    <w:p w14:paraId="317B5CF9" w14:textId="77777777" w:rsidR="00F271EA" w:rsidRPr="00F271EA" w:rsidRDefault="00F271EA" w:rsidP="00F271EA">
      <w:pPr>
        <w:spacing w:after="0" w:line="240" w:lineRule="auto"/>
        <w:ind w:right="-24"/>
        <w:jc w:val="both"/>
        <w:rPr>
          <w:rFonts w:ascii="Arial" w:eastAsia="Times New Roman" w:hAnsi="Arial" w:cs="Arial"/>
          <w:sz w:val="24"/>
          <w:szCs w:val="24"/>
        </w:rPr>
      </w:pPr>
    </w:p>
    <w:p w14:paraId="64AA9CE3" w14:textId="77777777" w:rsidR="00F271EA" w:rsidRPr="00F271EA" w:rsidRDefault="00F271EA" w:rsidP="00F271EA">
      <w:pPr>
        <w:spacing w:after="0" w:line="240" w:lineRule="auto"/>
        <w:ind w:right="-24"/>
        <w:jc w:val="both"/>
        <w:rPr>
          <w:rFonts w:ascii="Arial" w:eastAsia="Times New Roman" w:hAnsi="Arial" w:cs="Arial"/>
          <w:sz w:val="24"/>
          <w:szCs w:val="24"/>
        </w:rPr>
      </w:pPr>
      <w:r w:rsidRPr="00F271EA">
        <w:rPr>
          <w:rFonts w:ascii="Arial" w:eastAsia="Times New Roman" w:hAnsi="Arial" w:cs="Arial"/>
          <w:noProof/>
          <w:sz w:val="24"/>
          <w:szCs w:val="24"/>
        </w:rPr>
        <w:lastRenderedPageBreak/>
        <w:drawing>
          <wp:anchor distT="0" distB="0" distL="114300" distR="114300" simplePos="0" relativeHeight="251658244" behindDoc="0" locked="0" layoutInCell="1" allowOverlap="1" wp14:anchorId="114BE36B" wp14:editId="7EB5FAE4">
            <wp:simplePos x="0" y="0"/>
            <wp:positionH relativeFrom="margin">
              <wp:align>left</wp:align>
            </wp:positionH>
            <wp:positionV relativeFrom="paragraph">
              <wp:posOffset>1905</wp:posOffset>
            </wp:positionV>
            <wp:extent cx="3282950" cy="1605280"/>
            <wp:effectExtent l="0" t="0" r="0" b="0"/>
            <wp:wrapSquare wrapText="bothSides"/>
            <wp:docPr id="4" name="Picture 4" descr="A graph showing a growing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graph showing a growing graph&#10;&#10;Description automatically generated with medium confidence"/>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294304" cy="1611054"/>
                    </a:xfrm>
                    <a:prstGeom prst="rect">
                      <a:avLst/>
                    </a:prstGeom>
                    <a:noFill/>
                  </pic:spPr>
                </pic:pic>
              </a:graphicData>
            </a:graphic>
            <wp14:sizeRelH relativeFrom="margin">
              <wp14:pctWidth>0</wp14:pctWidth>
            </wp14:sizeRelH>
            <wp14:sizeRelV relativeFrom="margin">
              <wp14:pctHeight>0</wp14:pctHeight>
            </wp14:sizeRelV>
          </wp:anchor>
        </w:drawing>
      </w:r>
    </w:p>
    <w:p w14:paraId="0051A7E8" w14:textId="77777777" w:rsidR="00F271EA" w:rsidRPr="00F271EA" w:rsidRDefault="00F271EA" w:rsidP="00F271EA">
      <w:pPr>
        <w:spacing w:after="0" w:line="240" w:lineRule="auto"/>
        <w:ind w:right="-24"/>
        <w:jc w:val="both"/>
        <w:rPr>
          <w:rFonts w:ascii="Arial" w:eastAsia="Times New Roman" w:hAnsi="Arial" w:cs="Arial"/>
          <w:sz w:val="24"/>
          <w:szCs w:val="24"/>
        </w:rPr>
      </w:pPr>
      <w:bookmarkStart w:id="7" w:name="_Hlk179729864"/>
      <w:r w:rsidRPr="00F271EA">
        <w:rPr>
          <w:rFonts w:ascii="Arial" w:eastAsia="Times New Roman" w:hAnsi="Arial" w:cs="Arial"/>
          <w:sz w:val="24"/>
          <w:szCs w:val="24"/>
        </w:rPr>
        <w:t>T</w:t>
      </w:r>
      <w:bookmarkStart w:id="8" w:name="_Hlk179729832"/>
      <w:r w:rsidRPr="00F271EA">
        <w:rPr>
          <w:rFonts w:ascii="Arial" w:eastAsia="Times New Roman" w:hAnsi="Arial" w:cs="Arial"/>
          <w:sz w:val="24"/>
          <w:szCs w:val="24"/>
        </w:rPr>
        <w:t>he NWSSP has set an annual target of cash releasing savings of £37m across NHS Wales.  The savings achieved to September 2024 was £13m across Wales.  The SBUHB savings plan target has been updated to £3.464m.  Currently SBUHB are reporting a cash releasing saving of £2.10m to September 2024, against a profile target of £1.732m</w:t>
      </w:r>
      <w:bookmarkEnd w:id="7"/>
      <w:r w:rsidRPr="00F271EA">
        <w:rPr>
          <w:rFonts w:ascii="Arial" w:eastAsia="Times New Roman" w:hAnsi="Arial" w:cs="Arial"/>
          <w:sz w:val="24"/>
          <w:szCs w:val="24"/>
        </w:rPr>
        <w:t>.</w:t>
      </w:r>
    </w:p>
    <w:bookmarkEnd w:id="8"/>
    <w:p w14:paraId="57A310EC" w14:textId="77777777" w:rsidR="00F271EA" w:rsidRPr="00F271EA" w:rsidRDefault="00F271EA" w:rsidP="00F271EA">
      <w:pPr>
        <w:spacing w:after="0" w:line="240" w:lineRule="auto"/>
        <w:ind w:right="-24"/>
        <w:jc w:val="both"/>
        <w:rPr>
          <w:rFonts w:ascii="Arial" w:eastAsia="Times New Roman" w:hAnsi="Arial" w:cs="Arial"/>
          <w:sz w:val="24"/>
          <w:szCs w:val="24"/>
        </w:rPr>
      </w:pPr>
    </w:p>
    <w:p w14:paraId="25CD1CEE" w14:textId="77777777" w:rsidR="00F271EA" w:rsidRPr="00F271EA" w:rsidRDefault="00F271EA" w:rsidP="00F271EA">
      <w:pPr>
        <w:spacing w:after="0" w:line="240" w:lineRule="auto"/>
        <w:ind w:right="-24"/>
        <w:jc w:val="both"/>
        <w:rPr>
          <w:rFonts w:ascii="Arial" w:eastAsia="Times New Roman" w:hAnsi="Arial" w:cs="Arial"/>
          <w:sz w:val="24"/>
          <w:szCs w:val="24"/>
        </w:rPr>
      </w:pPr>
      <w:r w:rsidRPr="00F271EA">
        <w:rPr>
          <w:rFonts w:ascii="Arial" w:eastAsia="Times New Roman" w:hAnsi="Arial" w:cs="Arial"/>
          <w:b/>
          <w:sz w:val="24"/>
          <w:szCs w:val="24"/>
        </w:rPr>
        <w:t>Workforce</w:t>
      </w:r>
      <w:r w:rsidRPr="00F271EA">
        <w:rPr>
          <w:rFonts w:ascii="Arial" w:eastAsia="Times New Roman" w:hAnsi="Arial" w:cs="Arial"/>
          <w:sz w:val="24"/>
          <w:szCs w:val="24"/>
        </w:rPr>
        <w:t xml:space="preserve"> – The group is led by Liz Rogers (WG) focusses on the following priorities: monitoring reduction in agency costs, development of an international recruitment plan, nurse staffing levels and roster management and benchmarking.  </w:t>
      </w:r>
      <w:r w:rsidRPr="00F271EA">
        <w:rPr>
          <w:rFonts w:ascii="Arial" w:eastAsia="Times New Roman" w:hAnsi="Arial" w:cs="Arial"/>
          <w:b/>
          <w:sz w:val="24"/>
          <w:szCs w:val="24"/>
        </w:rPr>
        <w:t>SBUHB update</w:t>
      </w:r>
      <w:r w:rsidRPr="00F271EA">
        <w:rPr>
          <w:rFonts w:ascii="Arial" w:eastAsia="Times New Roman" w:hAnsi="Arial" w:cs="Arial"/>
          <w:sz w:val="24"/>
          <w:szCs w:val="24"/>
        </w:rPr>
        <w:t xml:space="preserve">: Working to agree an all </w:t>
      </w:r>
      <w:proofErr w:type="spellStart"/>
      <w:r w:rsidRPr="00F271EA">
        <w:rPr>
          <w:rFonts w:ascii="Arial" w:eastAsia="Times New Roman" w:hAnsi="Arial" w:cs="Arial"/>
          <w:sz w:val="24"/>
          <w:szCs w:val="24"/>
        </w:rPr>
        <w:t>wales</w:t>
      </w:r>
      <w:proofErr w:type="spellEnd"/>
      <w:r w:rsidRPr="00F271EA">
        <w:rPr>
          <w:rFonts w:ascii="Arial" w:eastAsia="Times New Roman" w:hAnsi="Arial" w:cs="Arial"/>
          <w:sz w:val="24"/>
          <w:szCs w:val="24"/>
        </w:rPr>
        <w:t xml:space="preserve"> rate for ADH’s to avoid competition between HB’s; SBUHB already a leader for International Recruitment with an estimated 75 International nurses expected by end of year; Working to reduce Agency costs with added controls; working on Nurse Staffing Headroom to ensure consistency across 25B Wards.</w:t>
      </w:r>
    </w:p>
    <w:p w14:paraId="48DBAD9A" w14:textId="77777777" w:rsidR="00F271EA" w:rsidRPr="00F271EA" w:rsidRDefault="00F271EA" w:rsidP="00F271EA">
      <w:pPr>
        <w:spacing w:after="0" w:line="240" w:lineRule="auto"/>
        <w:ind w:right="-24"/>
        <w:jc w:val="both"/>
        <w:rPr>
          <w:rFonts w:ascii="Arial" w:eastAsia="Times New Roman" w:hAnsi="Arial" w:cs="Arial"/>
          <w:sz w:val="24"/>
          <w:szCs w:val="24"/>
        </w:rPr>
      </w:pPr>
    </w:p>
    <w:p w14:paraId="2E9FD04D" w14:textId="77777777" w:rsidR="00F271EA" w:rsidRPr="00F271EA" w:rsidRDefault="00F271EA" w:rsidP="00F271EA">
      <w:pPr>
        <w:spacing w:after="0" w:line="240" w:lineRule="auto"/>
        <w:ind w:right="-24"/>
        <w:jc w:val="both"/>
        <w:rPr>
          <w:rFonts w:ascii="Arial" w:hAnsi="Arial" w:cs="Arial"/>
          <w:sz w:val="24"/>
          <w:szCs w:val="24"/>
        </w:rPr>
      </w:pPr>
      <w:r w:rsidRPr="00F271EA">
        <w:rPr>
          <w:rFonts w:ascii="Arial" w:eastAsia="Times New Roman" w:hAnsi="Arial" w:cs="Arial"/>
          <w:b/>
          <w:sz w:val="24"/>
          <w:szCs w:val="24"/>
        </w:rPr>
        <w:t>CHC</w:t>
      </w:r>
      <w:r w:rsidRPr="00F271EA">
        <w:rPr>
          <w:rFonts w:ascii="Arial" w:eastAsia="Times New Roman" w:hAnsi="Arial" w:cs="Arial"/>
          <w:sz w:val="24"/>
          <w:szCs w:val="24"/>
        </w:rPr>
        <w:t xml:space="preserve"> – The group is led by Jeremy Griffith (WG) focusses on the following priorities: </w:t>
      </w:r>
      <w:proofErr w:type="gramStart"/>
      <w:r w:rsidRPr="00F271EA">
        <w:rPr>
          <w:rFonts w:ascii="Arial" w:eastAsia="Times New Roman" w:hAnsi="Arial" w:cs="Arial"/>
          <w:sz w:val="24"/>
          <w:szCs w:val="24"/>
        </w:rPr>
        <w:t>High cost</w:t>
      </w:r>
      <w:proofErr w:type="gramEnd"/>
      <w:r w:rsidRPr="00F271EA">
        <w:rPr>
          <w:rFonts w:ascii="Arial" w:eastAsia="Times New Roman" w:hAnsi="Arial" w:cs="Arial"/>
          <w:sz w:val="24"/>
          <w:szCs w:val="24"/>
        </w:rPr>
        <w:t xml:space="preserve"> cases, private provider model, data on commissioned care, invest to save.  </w:t>
      </w:r>
      <w:r w:rsidRPr="00F271EA">
        <w:rPr>
          <w:rFonts w:ascii="Arial" w:hAnsi="Arial" w:cs="Arial"/>
          <w:sz w:val="24"/>
          <w:szCs w:val="24"/>
        </w:rPr>
        <w:t xml:space="preserve">During 2023/24, the NCCU, working alongside the FP&amp;D, were tasked with reviewing high-cost patients utilising services across Wales.  For 23/24, the NHS Wales saved £5.6m on a recurrent basis with a £14m of full year effect opportunities.  SBUHB identified 46% of patients identified by NCCU with financial opportunity valuing £32k in 23/24.  Key actions for 2024/25 include, a national management information system, upskilling of assessors, review of inflationary and cost pressures, and continuing of </w:t>
      </w:r>
      <w:proofErr w:type="gramStart"/>
      <w:r w:rsidRPr="00F271EA">
        <w:rPr>
          <w:rFonts w:ascii="Arial" w:hAnsi="Arial" w:cs="Arial"/>
          <w:sz w:val="24"/>
          <w:szCs w:val="24"/>
        </w:rPr>
        <w:t>high cost</w:t>
      </w:r>
      <w:proofErr w:type="gramEnd"/>
      <w:r w:rsidRPr="00F271EA">
        <w:rPr>
          <w:rFonts w:ascii="Arial" w:hAnsi="Arial" w:cs="Arial"/>
          <w:sz w:val="24"/>
          <w:szCs w:val="24"/>
        </w:rPr>
        <w:t xml:space="preserve"> patients, and potential benchmarking across Wales. </w:t>
      </w:r>
      <w:r w:rsidRPr="00F271EA">
        <w:rPr>
          <w:rFonts w:ascii="Arial" w:hAnsi="Arial" w:cs="Arial"/>
          <w:b/>
          <w:bCs/>
          <w:i/>
          <w:iCs/>
          <w:sz w:val="24"/>
          <w:szCs w:val="24"/>
        </w:rPr>
        <w:t>SBUHB Update</w:t>
      </w:r>
      <w:r w:rsidRPr="00F271EA">
        <w:rPr>
          <w:rFonts w:ascii="Arial" w:hAnsi="Arial" w:cs="Arial"/>
          <w:sz w:val="24"/>
          <w:szCs w:val="24"/>
        </w:rPr>
        <w:t xml:space="preserve"> - SBUHB has agreed to progress all 7 recommendations from the National V+S Board.</w:t>
      </w:r>
    </w:p>
    <w:p w14:paraId="4406EE44" w14:textId="77777777" w:rsidR="00F271EA" w:rsidRPr="00F271EA" w:rsidRDefault="00F271EA" w:rsidP="00F271EA">
      <w:pPr>
        <w:spacing w:after="0" w:line="240" w:lineRule="auto"/>
        <w:ind w:right="-24"/>
        <w:jc w:val="both"/>
        <w:rPr>
          <w:rFonts w:ascii="Arial" w:hAnsi="Arial" w:cs="Arial"/>
          <w:sz w:val="24"/>
          <w:szCs w:val="24"/>
        </w:rPr>
      </w:pPr>
    </w:p>
    <w:p w14:paraId="58EF8DCE" w14:textId="77777777" w:rsidR="00F271EA" w:rsidRPr="00F271EA" w:rsidRDefault="00F271EA" w:rsidP="00F271EA">
      <w:pPr>
        <w:autoSpaceDE w:val="0"/>
        <w:autoSpaceDN w:val="0"/>
        <w:adjustRightInd w:val="0"/>
        <w:spacing w:after="0" w:line="240" w:lineRule="auto"/>
        <w:rPr>
          <w:rFonts w:ascii="Arial" w:hAnsi="Arial" w:cs="Arial"/>
          <w:sz w:val="24"/>
          <w:szCs w:val="24"/>
        </w:rPr>
      </w:pPr>
      <w:r w:rsidRPr="00F271EA">
        <w:rPr>
          <w:rFonts w:ascii="Arial" w:hAnsi="Arial" w:cs="Arial"/>
          <w:b/>
          <w:sz w:val="24"/>
          <w:szCs w:val="24"/>
        </w:rPr>
        <w:t>Medicines Value and Sustainability</w:t>
      </w:r>
      <w:r w:rsidRPr="00F271EA">
        <w:rPr>
          <w:rFonts w:ascii="Arial" w:hAnsi="Arial" w:cs="Arial"/>
          <w:sz w:val="24"/>
          <w:szCs w:val="24"/>
        </w:rPr>
        <w:t xml:space="preserve"> – The group is led by Alex Slade and Andrew Evans (WG) and focusses on the following priorities: Reducing spend through lower cost biosimilar, exclusive use of generic medicines, ending outsourcing of particular medicines, reviewing off contract procurement, reducing spend on low priority drugs.  </w:t>
      </w:r>
      <w:r w:rsidRPr="00F271EA">
        <w:rPr>
          <w:rFonts w:ascii="Arial" w:hAnsi="Arial" w:cs="Arial"/>
          <w:b/>
          <w:i/>
          <w:sz w:val="24"/>
          <w:szCs w:val="24"/>
        </w:rPr>
        <w:t>Oct Update</w:t>
      </w:r>
      <w:r w:rsidRPr="00F271EA">
        <w:rPr>
          <w:rFonts w:ascii="Arial" w:hAnsi="Arial" w:cs="Arial"/>
          <w:sz w:val="24"/>
          <w:szCs w:val="24"/>
        </w:rPr>
        <w:t xml:space="preserve"> - A Heat map report has been created to provide a one-page point in time overview of achievement against each of the opportunities and provide an indication of relative performance between Health Boards. A trend report has also been developed, this multi-page slide deck will provide trend information using both financial and volume measures. The heat map report and the trend report will be shared with Health Boards each month going forward.</w:t>
      </w:r>
    </w:p>
    <w:p w14:paraId="6110BE5D" w14:textId="77777777" w:rsidR="00B75F3F" w:rsidRDefault="00B75F3F" w:rsidP="008F2E4E">
      <w:pPr>
        <w:spacing w:after="0" w:line="240" w:lineRule="auto"/>
        <w:ind w:left="567"/>
        <w:jc w:val="both"/>
        <w:rPr>
          <w:rFonts w:ascii="Arial" w:eastAsia="Times New Roman" w:hAnsi="Arial" w:cs="Arial"/>
          <w:sz w:val="24"/>
          <w:szCs w:val="24"/>
        </w:rPr>
      </w:pPr>
    </w:p>
    <w:p w14:paraId="0606D59E" w14:textId="77777777" w:rsidR="00090DFD" w:rsidRDefault="00090DFD" w:rsidP="008F2E4E">
      <w:pPr>
        <w:spacing w:after="0" w:line="240" w:lineRule="auto"/>
        <w:ind w:left="567"/>
        <w:jc w:val="both"/>
        <w:rPr>
          <w:rFonts w:ascii="Arial" w:eastAsia="Times New Roman" w:hAnsi="Arial" w:cs="Arial"/>
          <w:sz w:val="24"/>
          <w:szCs w:val="24"/>
        </w:rPr>
      </w:pPr>
    </w:p>
    <w:p w14:paraId="0DDF1016" w14:textId="77777777" w:rsidR="00090DFD" w:rsidRDefault="00090DFD" w:rsidP="008F2E4E">
      <w:pPr>
        <w:spacing w:after="0" w:line="240" w:lineRule="auto"/>
        <w:ind w:left="567"/>
        <w:jc w:val="both"/>
        <w:rPr>
          <w:rFonts w:ascii="Arial" w:eastAsia="Times New Roman" w:hAnsi="Arial" w:cs="Arial"/>
          <w:sz w:val="24"/>
          <w:szCs w:val="24"/>
        </w:rPr>
      </w:pPr>
    </w:p>
    <w:p w14:paraId="54822BD5" w14:textId="77777777" w:rsidR="00090DFD" w:rsidRDefault="00090DFD" w:rsidP="008F2E4E">
      <w:pPr>
        <w:spacing w:after="0" w:line="240" w:lineRule="auto"/>
        <w:ind w:left="567"/>
        <w:jc w:val="both"/>
        <w:rPr>
          <w:rFonts w:ascii="Arial" w:eastAsia="Times New Roman" w:hAnsi="Arial" w:cs="Arial"/>
          <w:sz w:val="24"/>
          <w:szCs w:val="24"/>
        </w:rPr>
      </w:pPr>
    </w:p>
    <w:p w14:paraId="28A088FC" w14:textId="77777777" w:rsidR="00090DFD" w:rsidRDefault="00090DFD" w:rsidP="008F2E4E">
      <w:pPr>
        <w:spacing w:after="0" w:line="240" w:lineRule="auto"/>
        <w:ind w:left="567"/>
        <w:jc w:val="both"/>
        <w:rPr>
          <w:rFonts w:ascii="Arial" w:eastAsia="Times New Roman" w:hAnsi="Arial" w:cs="Arial"/>
          <w:sz w:val="24"/>
          <w:szCs w:val="24"/>
        </w:rPr>
      </w:pPr>
    </w:p>
    <w:p w14:paraId="5D3D7251" w14:textId="77777777" w:rsidR="00090DFD" w:rsidRDefault="00090DFD" w:rsidP="008F2E4E">
      <w:pPr>
        <w:spacing w:after="0" w:line="240" w:lineRule="auto"/>
        <w:ind w:left="567"/>
        <w:jc w:val="both"/>
        <w:rPr>
          <w:rFonts w:ascii="Arial" w:eastAsia="Times New Roman" w:hAnsi="Arial" w:cs="Arial"/>
          <w:sz w:val="24"/>
          <w:szCs w:val="24"/>
        </w:rPr>
      </w:pPr>
    </w:p>
    <w:p w14:paraId="488BF41A" w14:textId="77777777" w:rsidR="00090DFD" w:rsidRDefault="00090DFD" w:rsidP="008F2E4E">
      <w:pPr>
        <w:spacing w:after="0" w:line="240" w:lineRule="auto"/>
        <w:ind w:left="567"/>
        <w:jc w:val="both"/>
        <w:rPr>
          <w:rFonts w:ascii="Arial" w:eastAsia="Times New Roman" w:hAnsi="Arial" w:cs="Arial"/>
          <w:sz w:val="24"/>
          <w:szCs w:val="24"/>
        </w:rPr>
      </w:pPr>
    </w:p>
    <w:p w14:paraId="3F1B1563" w14:textId="77777777" w:rsidR="00090DFD" w:rsidRDefault="00090DFD" w:rsidP="008F2E4E">
      <w:pPr>
        <w:spacing w:after="0" w:line="240" w:lineRule="auto"/>
        <w:ind w:left="567"/>
        <w:jc w:val="both"/>
        <w:rPr>
          <w:rFonts w:ascii="Arial" w:eastAsia="Times New Roman" w:hAnsi="Arial" w:cs="Arial"/>
          <w:sz w:val="24"/>
          <w:szCs w:val="24"/>
        </w:rPr>
      </w:pPr>
    </w:p>
    <w:p w14:paraId="428EE7D3" w14:textId="77777777" w:rsidR="00090DFD" w:rsidRDefault="00090DFD" w:rsidP="008F2E4E">
      <w:pPr>
        <w:spacing w:after="0" w:line="240" w:lineRule="auto"/>
        <w:ind w:left="567"/>
        <w:jc w:val="both"/>
        <w:rPr>
          <w:rFonts w:ascii="Arial" w:eastAsia="Times New Roman" w:hAnsi="Arial" w:cs="Arial"/>
          <w:sz w:val="24"/>
          <w:szCs w:val="24"/>
        </w:rPr>
      </w:pPr>
    </w:p>
    <w:p w14:paraId="2DCA81FC" w14:textId="77777777" w:rsidR="00090DFD" w:rsidRDefault="00090DFD" w:rsidP="008F2E4E">
      <w:pPr>
        <w:spacing w:after="0" w:line="240" w:lineRule="auto"/>
        <w:ind w:left="567"/>
        <w:jc w:val="both"/>
        <w:rPr>
          <w:rFonts w:ascii="Arial" w:eastAsia="Times New Roman" w:hAnsi="Arial" w:cs="Arial"/>
          <w:sz w:val="24"/>
          <w:szCs w:val="24"/>
        </w:rPr>
      </w:pPr>
    </w:p>
    <w:p w14:paraId="31629829" w14:textId="77777777" w:rsidR="00090DFD" w:rsidRDefault="00090DFD" w:rsidP="008F2E4E">
      <w:pPr>
        <w:spacing w:after="0" w:line="240" w:lineRule="auto"/>
        <w:ind w:left="567"/>
        <w:jc w:val="both"/>
        <w:rPr>
          <w:rFonts w:ascii="Arial" w:eastAsia="Times New Roman" w:hAnsi="Arial" w:cs="Arial"/>
          <w:sz w:val="24"/>
          <w:szCs w:val="24"/>
        </w:rPr>
      </w:pPr>
    </w:p>
    <w:p w14:paraId="379907AF" w14:textId="77777777" w:rsidR="00090DFD" w:rsidRDefault="00090DFD" w:rsidP="008F2E4E">
      <w:pPr>
        <w:spacing w:after="0" w:line="240" w:lineRule="auto"/>
        <w:ind w:left="567"/>
        <w:jc w:val="both"/>
        <w:rPr>
          <w:rFonts w:ascii="Arial" w:eastAsia="Times New Roman" w:hAnsi="Arial" w:cs="Arial"/>
          <w:sz w:val="24"/>
          <w:szCs w:val="24"/>
        </w:rPr>
      </w:pPr>
    </w:p>
    <w:p w14:paraId="1B6748BD" w14:textId="77777777" w:rsidR="00090DFD" w:rsidRDefault="00090DFD" w:rsidP="008F2E4E">
      <w:pPr>
        <w:spacing w:after="0" w:line="240" w:lineRule="auto"/>
        <w:ind w:left="567"/>
        <w:jc w:val="both"/>
        <w:rPr>
          <w:rFonts w:ascii="Arial" w:eastAsia="Times New Roman" w:hAnsi="Arial" w:cs="Arial"/>
          <w:sz w:val="24"/>
          <w:szCs w:val="24"/>
        </w:rPr>
      </w:pPr>
    </w:p>
    <w:p w14:paraId="0FE85AAE" w14:textId="77777777" w:rsidR="00090DFD" w:rsidRDefault="00090DFD" w:rsidP="008F2E4E">
      <w:pPr>
        <w:spacing w:after="0" w:line="240" w:lineRule="auto"/>
        <w:ind w:left="567"/>
        <w:jc w:val="both"/>
        <w:rPr>
          <w:rFonts w:ascii="Arial" w:eastAsia="Times New Roman" w:hAnsi="Arial" w:cs="Arial"/>
          <w:sz w:val="24"/>
          <w:szCs w:val="24"/>
        </w:rPr>
      </w:pPr>
    </w:p>
    <w:p w14:paraId="65AA5ED1" w14:textId="77777777" w:rsidR="00090DFD" w:rsidRDefault="00090DFD" w:rsidP="008F2E4E">
      <w:pPr>
        <w:spacing w:after="0" w:line="240" w:lineRule="auto"/>
        <w:ind w:left="567"/>
        <w:jc w:val="both"/>
        <w:rPr>
          <w:rFonts w:ascii="Arial" w:eastAsia="Times New Roman" w:hAnsi="Arial" w:cs="Arial"/>
          <w:sz w:val="24"/>
          <w:szCs w:val="24"/>
        </w:rPr>
      </w:pPr>
    </w:p>
    <w:p w14:paraId="483CB5C9" w14:textId="77777777" w:rsidR="00090DFD" w:rsidRDefault="00090DFD" w:rsidP="008F2E4E">
      <w:pPr>
        <w:spacing w:after="0" w:line="240" w:lineRule="auto"/>
        <w:ind w:left="567"/>
        <w:jc w:val="both"/>
        <w:rPr>
          <w:rFonts w:ascii="Arial" w:eastAsia="Times New Roman" w:hAnsi="Arial" w:cs="Arial"/>
          <w:sz w:val="24"/>
          <w:szCs w:val="24"/>
        </w:rPr>
      </w:pPr>
    </w:p>
    <w:p w14:paraId="6D191349" w14:textId="77777777" w:rsidR="00090DFD" w:rsidRDefault="00090DFD" w:rsidP="008F2E4E">
      <w:pPr>
        <w:spacing w:after="0" w:line="240" w:lineRule="auto"/>
        <w:ind w:left="567"/>
        <w:jc w:val="both"/>
        <w:rPr>
          <w:rFonts w:ascii="Arial" w:eastAsia="Times New Roman" w:hAnsi="Arial" w:cs="Arial"/>
          <w:sz w:val="24"/>
          <w:szCs w:val="24"/>
        </w:rPr>
      </w:pPr>
    </w:p>
    <w:p w14:paraId="54749C87" w14:textId="77777777" w:rsidR="00090DFD" w:rsidRDefault="00090DFD" w:rsidP="008F2E4E">
      <w:pPr>
        <w:spacing w:after="0" w:line="240" w:lineRule="auto"/>
        <w:ind w:left="567"/>
        <w:jc w:val="both"/>
        <w:rPr>
          <w:rFonts w:ascii="Arial" w:eastAsia="Times New Roman" w:hAnsi="Arial" w:cs="Arial"/>
          <w:sz w:val="24"/>
          <w:szCs w:val="24"/>
        </w:rPr>
      </w:pPr>
    </w:p>
    <w:p w14:paraId="2CCB0E69" w14:textId="77777777" w:rsidR="00090DFD" w:rsidRDefault="00090DFD" w:rsidP="008F2E4E">
      <w:pPr>
        <w:spacing w:after="0" w:line="240" w:lineRule="auto"/>
        <w:ind w:left="567"/>
        <w:jc w:val="both"/>
        <w:rPr>
          <w:rFonts w:ascii="Arial" w:eastAsia="Times New Roman" w:hAnsi="Arial" w:cs="Arial"/>
          <w:sz w:val="24"/>
          <w:szCs w:val="24"/>
        </w:rPr>
      </w:pPr>
    </w:p>
    <w:p w14:paraId="35496454" w14:textId="77777777" w:rsidR="00090DFD" w:rsidRDefault="00090DFD" w:rsidP="008F2E4E">
      <w:pPr>
        <w:spacing w:after="0" w:line="240" w:lineRule="auto"/>
        <w:ind w:left="567"/>
        <w:jc w:val="both"/>
        <w:rPr>
          <w:rFonts w:ascii="Arial" w:eastAsia="Times New Roman" w:hAnsi="Arial" w:cs="Arial"/>
          <w:sz w:val="24"/>
          <w:szCs w:val="24"/>
        </w:rPr>
      </w:pPr>
    </w:p>
    <w:p w14:paraId="5B20EC17" w14:textId="77777777" w:rsidR="00090DFD" w:rsidRDefault="00090DFD" w:rsidP="008F2E4E">
      <w:pPr>
        <w:spacing w:after="0" w:line="240" w:lineRule="auto"/>
        <w:ind w:left="567"/>
        <w:jc w:val="both"/>
        <w:rPr>
          <w:rFonts w:ascii="Arial" w:eastAsia="Times New Roman" w:hAnsi="Arial" w:cs="Arial"/>
          <w:sz w:val="24"/>
          <w:szCs w:val="24"/>
        </w:rPr>
      </w:pPr>
    </w:p>
    <w:p w14:paraId="4EDB041B" w14:textId="77777777" w:rsidR="00090DFD" w:rsidRDefault="00090DFD" w:rsidP="008F2E4E">
      <w:pPr>
        <w:spacing w:after="0" w:line="240" w:lineRule="auto"/>
        <w:ind w:left="567"/>
        <w:jc w:val="both"/>
        <w:rPr>
          <w:rFonts w:ascii="Arial" w:eastAsia="Times New Roman" w:hAnsi="Arial" w:cs="Arial"/>
          <w:sz w:val="24"/>
          <w:szCs w:val="24"/>
        </w:rPr>
      </w:pPr>
    </w:p>
    <w:p w14:paraId="0A4DC5B0" w14:textId="77777777" w:rsidR="00090DFD" w:rsidRDefault="00090DFD" w:rsidP="008F2E4E">
      <w:pPr>
        <w:spacing w:after="0" w:line="240" w:lineRule="auto"/>
        <w:ind w:left="567"/>
        <w:jc w:val="both"/>
        <w:rPr>
          <w:rFonts w:ascii="Arial" w:eastAsia="Times New Roman" w:hAnsi="Arial" w:cs="Arial"/>
          <w:sz w:val="24"/>
          <w:szCs w:val="24"/>
        </w:rPr>
      </w:pPr>
    </w:p>
    <w:p w14:paraId="4122CDDF" w14:textId="77777777" w:rsidR="00090DFD" w:rsidRDefault="00090DFD" w:rsidP="008F2E4E">
      <w:pPr>
        <w:spacing w:after="0" w:line="240" w:lineRule="auto"/>
        <w:ind w:left="567"/>
        <w:jc w:val="both"/>
        <w:rPr>
          <w:rFonts w:ascii="Arial" w:eastAsia="Times New Roman" w:hAnsi="Arial" w:cs="Arial"/>
          <w:sz w:val="24"/>
          <w:szCs w:val="24"/>
        </w:rPr>
      </w:pPr>
    </w:p>
    <w:p w14:paraId="201C78C0" w14:textId="77777777" w:rsidR="00090DFD" w:rsidRDefault="00090DFD" w:rsidP="008F2E4E">
      <w:pPr>
        <w:spacing w:after="0" w:line="240" w:lineRule="auto"/>
        <w:ind w:left="567"/>
        <w:jc w:val="both"/>
        <w:rPr>
          <w:rFonts w:ascii="Arial" w:eastAsia="Times New Roman" w:hAnsi="Arial" w:cs="Arial"/>
          <w:sz w:val="24"/>
          <w:szCs w:val="24"/>
        </w:rPr>
      </w:pPr>
    </w:p>
    <w:p w14:paraId="67EB8341" w14:textId="77777777" w:rsidR="00090DFD" w:rsidRDefault="00090DFD" w:rsidP="008F2E4E">
      <w:pPr>
        <w:spacing w:after="0" w:line="240" w:lineRule="auto"/>
        <w:ind w:left="567"/>
        <w:jc w:val="both"/>
        <w:rPr>
          <w:rFonts w:ascii="Arial" w:eastAsia="Times New Roman" w:hAnsi="Arial" w:cs="Arial"/>
          <w:sz w:val="24"/>
          <w:szCs w:val="24"/>
        </w:rPr>
      </w:pPr>
    </w:p>
    <w:p w14:paraId="0197673B" w14:textId="77777777" w:rsidR="00090DFD" w:rsidRDefault="00090DFD" w:rsidP="008F2E4E">
      <w:pPr>
        <w:spacing w:after="0" w:line="240" w:lineRule="auto"/>
        <w:ind w:left="567"/>
        <w:jc w:val="both"/>
        <w:rPr>
          <w:rFonts w:ascii="Arial" w:eastAsia="Times New Roman" w:hAnsi="Arial" w:cs="Arial"/>
          <w:sz w:val="24"/>
          <w:szCs w:val="24"/>
        </w:rPr>
      </w:pPr>
    </w:p>
    <w:p w14:paraId="037E07ED" w14:textId="77777777" w:rsidR="00090DFD" w:rsidRDefault="00090DFD" w:rsidP="008F2E4E">
      <w:pPr>
        <w:spacing w:after="0" w:line="240" w:lineRule="auto"/>
        <w:ind w:left="567"/>
        <w:jc w:val="both"/>
        <w:rPr>
          <w:rFonts w:ascii="Arial" w:eastAsia="Times New Roman" w:hAnsi="Arial" w:cs="Arial"/>
          <w:sz w:val="24"/>
          <w:szCs w:val="24"/>
        </w:rPr>
      </w:pPr>
    </w:p>
    <w:p w14:paraId="267D9CAD" w14:textId="77777777" w:rsidR="00090DFD" w:rsidRDefault="00090DFD" w:rsidP="008F2E4E">
      <w:pPr>
        <w:spacing w:after="0" w:line="240" w:lineRule="auto"/>
        <w:ind w:left="567"/>
        <w:jc w:val="both"/>
        <w:rPr>
          <w:rFonts w:ascii="Arial" w:eastAsia="Times New Roman" w:hAnsi="Arial" w:cs="Arial"/>
          <w:sz w:val="24"/>
          <w:szCs w:val="24"/>
        </w:rPr>
      </w:pPr>
    </w:p>
    <w:p w14:paraId="0DA86283" w14:textId="77777777" w:rsidR="00090DFD" w:rsidRDefault="00090DFD" w:rsidP="008F2E4E">
      <w:pPr>
        <w:spacing w:after="0" w:line="240" w:lineRule="auto"/>
        <w:ind w:left="567"/>
        <w:jc w:val="both"/>
        <w:rPr>
          <w:rFonts w:ascii="Arial" w:eastAsia="Times New Roman" w:hAnsi="Arial" w:cs="Arial"/>
          <w:sz w:val="24"/>
          <w:szCs w:val="24"/>
        </w:rPr>
      </w:pPr>
    </w:p>
    <w:p w14:paraId="6A7C8B07" w14:textId="77777777" w:rsidR="00090DFD" w:rsidRDefault="00090DFD" w:rsidP="008F2E4E">
      <w:pPr>
        <w:spacing w:after="0" w:line="240" w:lineRule="auto"/>
        <w:ind w:left="567"/>
        <w:jc w:val="both"/>
        <w:rPr>
          <w:rFonts w:ascii="Arial" w:eastAsia="Times New Roman" w:hAnsi="Arial" w:cs="Arial"/>
          <w:sz w:val="24"/>
          <w:szCs w:val="24"/>
        </w:rPr>
      </w:pPr>
    </w:p>
    <w:p w14:paraId="4397480F" w14:textId="77777777" w:rsidR="00090DFD" w:rsidRDefault="00090DFD" w:rsidP="008F2E4E">
      <w:pPr>
        <w:spacing w:after="0" w:line="240" w:lineRule="auto"/>
        <w:ind w:left="567"/>
        <w:jc w:val="both"/>
        <w:rPr>
          <w:rFonts w:ascii="Arial" w:eastAsia="Times New Roman" w:hAnsi="Arial" w:cs="Arial"/>
          <w:sz w:val="24"/>
          <w:szCs w:val="24"/>
        </w:rPr>
      </w:pPr>
    </w:p>
    <w:p w14:paraId="245C8689" w14:textId="77777777" w:rsidR="00090DFD" w:rsidRDefault="00090DFD" w:rsidP="008F2E4E">
      <w:pPr>
        <w:spacing w:after="0" w:line="240" w:lineRule="auto"/>
        <w:ind w:left="567"/>
        <w:jc w:val="both"/>
        <w:rPr>
          <w:rFonts w:ascii="Arial" w:eastAsia="Times New Roman" w:hAnsi="Arial" w:cs="Arial"/>
          <w:sz w:val="24"/>
          <w:szCs w:val="24"/>
        </w:rPr>
      </w:pPr>
    </w:p>
    <w:p w14:paraId="3CAE6E57" w14:textId="77777777" w:rsidR="00090DFD" w:rsidRDefault="00090DFD" w:rsidP="008F2E4E">
      <w:pPr>
        <w:spacing w:after="0" w:line="240" w:lineRule="auto"/>
        <w:ind w:left="567"/>
        <w:jc w:val="both"/>
        <w:rPr>
          <w:rFonts w:ascii="Arial" w:eastAsia="Times New Roman" w:hAnsi="Arial" w:cs="Arial"/>
          <w:sz w:val="24"/>
          <w:szCs w:val="24"/>
        </w:rPr>
      </w:pPr>
    </w:p>
    <w:p w14:paraId="499E195F" w14:textId="77777777" w:rsidR="00090DFD" w:rsidRDefault="00090DFD" w:rsidP="008F2E4E">
      <w:pPr>
        <w:spacing w:after="0" w:line="240" w:lineRule="auto"/>
        <w:ind w:left="567"/>
        <w:jc w:val="both"/>
        <w:rPr>
          <w:rFonts w:ascii="Arial" w:eastAsia="Times New Roman" w:hAnsi="Arial" w:cs="Arial"/>
          <w:sz w:val="24"/>
          <w:szCs w:val="24"/>
        </w:rPr>
      </w:pPr>
    </w:p>
    <w:p w14:paraId="24421F16" w14:textId="77777777" w:rsidR="00090DFD" w:rsidRDefault="00090DFD" w:rsidP="008F2E4E">
      <w:pPr>
        <w:spacing w:after="0" w:line="240" w:lineRule="auto"/>
        <w:ind w:left="567"/>
        <w:jc w:val="both"/>
        <w:rPr>
          <w:rFonts w:ascii="Arial" w:eastAsia="Times New Roman" w:hAnsi="Arial" w:cs="Arial"/>
          <w:sz w:val="24"/>
          <w:szCs w:val="24"/>
        </w:rPr>
      </w:pPr>
    </w:p>
    <w:p w14:paraId="3DA37894" w14:textId="77777777" w:rsidR="00090DFD" w:rsidRDefault="00090DFD" w:rsidP="008F2E4E">
      <w:pPr>
        <w:spacing w:after="0" w:line="240" w:lineRule="auto"/>
        <w:ind w:left="567"/>
        <w:jc w:val="both"/>
        <w:rPr>
          <w:rFonts w:ascii="Arial" w:eastAsia="Times New Roman" w:hAnsi="Arial" w:cs="Arial"/>
          <w:sz w:val="24"/>
          <w:szCs w:val="24"/>
        </w:rPr>
      </w:pPr>
    </w:p>
    <w:p w14:paraId="480C6124" w14:textId="77777777" w:rsidR="00090DFD" w:rsidRDefault="00090DFD" w:rsidP="008F2E4E">
      <w:pPr>
        <w:spacing w:after="0" w:line="240" w:lineRule="auto"/>
        <w:ind w:left="567"/>
        <w:jc w:val="both"/>
        <w:rPr>
          <w:rFonts w:ascii="Arial" w:eastAsia="Times New Roman" w:hAnsi="Arial" w:cs="Arial"/>
          <w:sz w:val="24"/>
          <w:szCs w:val="24"/>
        </w:rPr>
      </w:pPr>
    </w:p>
    <w:p w14:paraId="3D30F753" w14:textId="77777777" w:rsidR="00090DFD" w:rsidRDefault="00090DFD" w:rsidP="008F2E4E">
      <w:pPr>
        <w:spacing w:after="0" w:line="240" w:lineRule="auto"/>
        <w:ind w:left="567"/>
        <w:jc w:val="both"/>
        <w:rPr>
          <w:rFonts w:ascii="Arial" w:eastAsia="Times New Roman" w:hAnsi="Arial" w:cs="Arial"/>
          <w:sz w:val="24"/>
          <w:szCs w:val="24"/>
        </w:rPr>
      </w:pPr>
    </w:p>
    <w:p w14:paraId="2DEE827E" w14:textId="77777777" w:rsidR="00090DFD" w:rsidRDefault="00090DFD" w:rsidP="008F2E4E">
      <w:pPr>
        <w:spacing w:after="0" w:line="240" w:lineRule="auto"/>
        <w:ind w:left="567"/>
        <w:jc w:val="both"/>
        <w:rPr>
          <w:rFonts w:ascii="Arial" w:eastAsia="Times New Roman" w:hAnsi="Arial" w:cs="Arial"/>
          <w:sz w:val="24"/>
          <w:szCs w:val="24"/>
        </w:rPr>
      </w:pPr>
    </w:p>
    <w:p w14:paraId="4C4460E4" w14:textId="77777777" w:rsidR="00090DFD" w:rsidRDefault="00090DFD" w:rsidP="008F2E4E">
      <w:pPr>
        <w:spacing w:after="0" w:line="240" w:lineRule="auto"/>
        <w:ind w:left="567"/>
        <w:jc w:val="both"/>
        <w:rPr>
          <w:rFonts w:ascii="Arial" w:eastAsia="Times New Roman" w:hAnsi="Arial" w:cs="Arial"/>
          <w:sz w:val="24"/>
          <w:szCs w:val="24"/>
        </w:rPr>
      </w:pPr>
    </w:p>
    <w:p w14:paraId="7578C23A" w14:textId="77777777" w:rsidR="00090DFD" w:rsidRDefault="00090DFD" w:rsidP="008F2E4E">
      <w:pPr>
        <w:spacing w:after="0" w:line="240" w:lineRule="auto"/>
        <w:ind w:left="567"/>
        <w:jc w:val="both"/>
        <w:rPr>
          <w:rFonts w:ascii="Arial" w:eastAsia="Times New Roman" w:hAnsi="Arial" w:cs="Arial"/>
          <w:sz w:val="24"/>
          <w:szCs w:val="24"/>
        </w:rPr>
      </w:pPr>
    </w:p>
    <w:p w14:paraId="481E52A5" w14:textId="77777777" w:rsidR="00090DFD" w:rsidRDefault="00090DFD" w:rsidP="008F2E4E">
      <w:pPr>
        <w:spacing w:after="0" w:line="240" w:lineRule="auto"/>
        <w:ind w:left="567"/>
        <w:jc w:val="both"/>
        <w:rPr>
          <w:rFonts w:ascii="Arial" w:eastAsia="Times New Roman" w:hAnsi="Arial" w:cs="Arial"/>
          <w:sz w:val="24"/>
          <w:szCs w:val="24"/>
        </w:rPr>
      </w:pPr>
    </w:p>
    <w:p w14:paraId="3EA4D4AE" w14:textId="77777777" w:rsidR="00090DFD" w:rsidRDefault="00090DFD" w:rsidP="008F2E4E">
      <w:pPr>
        <w:spacing w:after="0" w:line="240" w:lineRule="auto"/>
        <w:ind w:left="567"/>
        <w:jc w:val="both"/>
        <w:rPr>
          <w:rFonts w:ascii="Arial" w:eastAsia="Times New Roman" w:hAnsi="Arial" w:cs="Arial"/>
          <w:sz w:val="24"/>
          <w:szCs w:val="24"/>
        </w:rPr>
      </w:pPr>
    </w:p>
    <w:p w14:paraId="489A9090" w14:textId="77777777" w:rsidR="00090DFD" w:rsidRDefault="00090DFD" w:rsidP="008F2E4E">
      <w:pPr>
        <w:spacing w:after="0" w:line="240" w:lineRule="auto"/>
        <w:ind w:left="567"/>
        <w:jc w:val="both"/>
        <w:rPr>
          <w:rFonts w:ascii="Arial" w:eastAsia="Times New Roman" w:hAnsi="Arial" w:cs="Arial"/>
          <w:sz w:val="24"/>
          <w:szCs w:val="24"/>
        </w:rPr>
      </w:pPr>
    </w:p>
    <w:p w14:paraId="1FDE97FD" w14:textId="77777777" w:rsidR="00090DFD" w:rsidRDefault="00090DFD" w:rsidP="008F2E4E">
      <w:pPr>
        <w:spacing w:after="0" w:line="240" w:lineRule="auto"/>
        <w:ind w:left="567"/>
        <w:jc w:val="both"/>
        <w:rPr>
          <w:rFonts w:ascii="Arial" w:eastAsia="Times New Roman" w:hAnsi="Arial" w:cs="Arial"/>
          <w:sz w:val="24"/>
          <w:szCs w:val="24"/>
        </w:rPr>
      </w:pPr>
    </w:p>
    <w:p w14:paraId="08678D76" w14:textId="77777777" w:rsidR="00090DFD" w:rsidRDefault="00090DFD" w:rsidP="008F2E4E">
      <w:pPr>
        <w:spacing w:after="0" w:line="240" w:lineRule="auto"/>
        <w:ind w:left="567"/>
        <w:jc w:val="both"/>
        <w:rPr>
          <w:rFonts w:ascii="Arial" w:eastAsia="Times New Roman" w:hAnsi="Arial" w:cs="Arial"/>
          <w:sz w:val="24"/>
          <w:szCs w:val="24"/>
        </w:rPr>
      </w:pPr>
    </w:p>
    <w:p w14:paraId="38DC7C35" w14:textId="77777777" w:rsidR="00090DFD" w:rsidRDefault="00090DFD" w:rsidP="008F2E4E">
      <w:pPr>
        <w:spacing w:after="0" w:line="240" w:lineRule="auto"/>
        <w:ind w:left="567"/>
        <w:jc w:val="both"/>
        <w:rPr>
          <w:rFonts w:ascii="Arial" w:eastAsia="Times New Roman" w:hAnsi="Arial" w:cs="Arial"/>
          <w:sz w:val="24"/>
          <w:szCs w:val="24"/>
        </w:rPr>
      </w:pPr>
    </w:p>
    <w:p w14:paraId="7880845A" w14:textId="77777777" w:rsidR="00090DFD" w:rsidRDefault="00090DFD" w:rsidP="008F2E4E">
      <w:pPr>
        <w:spacing w:after="0" w:line="240" w:lineRule="auto"/>
        <w:ind w:left="567"/>
        <w:jc w:val="both"/>
        <w:rPr>
          <w:rFonts w:ascii="Arial" w:eastAsia="Times New Roman" w:hAnsi="Arial" w:cs="Arial"/>
          <w:sz w:val="24"/>
          <w:szCs w:val="24"/>
        </w:rPr>
      </w:pPr>
    </w:p>
    <w:p w14:paraId="5D557081" w14:textId="77777777" w:rsidR="00090DFD" w:rsidRDefault="00090DFD" w:rsidP="008F2E4E">
      <w:pPr>
        <w:spacing w:after="0" w:line="240" w:lineRule="auto"/>
        <w:ind w:left="567"/>
        <w:jc w:val="both"/>
        <w:rPr>
          <w:rFonts w:ascii="Arial" w:eastAsia="Times New Roman" w:hAnsi="Arial" w:cs="Arial"/>
          <w:sz w:val="24"/>
          <w:szCs w:val="24"/>
        </w:rPr>
      </w:pPr>
    </w:p>
    <w:p w14:paraId="4462C4CD" w14:textId="77777777" w:rsidR="00B75F3F" w:rsidRDefault="00B75F3F" w:rsidP="008F2E4E">
      <w:pPr>
        <w:spacing w:after="0" w:line="240" w:lineRule="auto"/>
        <w:ind w:left="567"/>
        <w:jc w:val="both"/>
        <w:rPr>
          <w:rFonts w:ascii="Arial" w:eastAsia="Times New Roman" w:hAnsi="Arial" w:cs="Arial"/>
          <w:sz w:val="24"/>
          <w:szCs w:val="24"/>
        </w:rPr>
      </w:pPr>
    </w:p>
    <w:p w14:paraId="37776BE7" w14:textId="1031746B" w:rsidR="00A76660" w:rsidRPr="002E1E3E" w:rsidRDefault="00A76660" w:rsidP="00A76660">
      <w:pPr>
        <w:pStyle w:val="ListParagraph"/>
        <w:spacing w:after="0" w:line="240" w:lineRule="auto"/>
        <w:ind w:left="0"/>
        <w:rPr>
          <w:rFonts w:ascii="Arial" w:hAnsi="Arial" w:cs="Arial"/>
          <w:b/>
          <w:sz w:val="24"/>
          <w:szCs w:val="24"/>
        </w:rPr>
      </w:pPr>
      <w:bookmarkStart w:id="9" w:name="_Hlk179810811"/>
      <w:r w:rsidRPr="002E1E3E">
        <w:rPr>
          <w:rFonts w:ascii="Arial" w:hAnsi="Arial" w:cs="Arial"/>
          <w:b/>
          <w:sz w:val="24"/>
          <w:szCs w:val="24"/>
        </w:rPr>
        <w:t xml:space="preserve">APPENDIX 4 – SUMMARY OF THE REPLIES TO THE ACCOUNTABILITY LETTERS </w:t>
      </w:r>
    </w:p>
    <w:bookmarkEnd w:id="9"/>
    <w:p w14:paraId="0F27AAD1" w14:textId="77777777" w:rsidR="00A76660" w:rsidRPr="002E1E3E" w:rsidRDefault="00A76660" w:rsidP="00A76660">
      <w:pPr>
        <w:pStyle w:val="ListParagraph"/>
        <w:spacing w:after="0" w:line="240" w:lineRule="auto"/>
        <w:ind w:left="0"/>
        <w:rPr>
          <w:rFonts w:ascii="Arial" w:hAnsi="Arial" w:cs="Arial"/>
          <w:b/>
          <w:sz w:val="24"/>
          <w:szCs w:val="24"/>
        </w:rPr>
      </w:pPr>
    </w:p>
    <w:tbl>
      <w:tblPr>
        <w:tblStyle w:val="TableGrid"/>
        <w:tblW w:w="0" w:type="auto"/>
        <w:tblInd w:w="607" w:type="dxa"/>
        <w:tblLook w:val="04A0" w:firstRow="1" w:lastRow="0" w:firstColumn="1" w:lastColumn="0" w:noHBand="0" w:noVBand="1"/>
      </w:tblPr>
      <w:tblGrid>
        <w:gridCol w:w="846"/>
        <w:gridCol w:w="5017"/>
        <w:gridCol w:w="3153"/>
      </w:tblGrid>
      <w:tr w:rsidR="00CA33B0" w:rsidRPr="00EF16FD" w14:paraId="619D794C" w14:textId="77777777" w:rsidTr="00CA33B0">
        <w:tc>
          <w:tcPr>
            <w:tcW w:w="846" w:type="dxa"/>
            <w:shd w:val="clear" w:color="auto" w:fill="BFBFBF" w:themeFill="background1" w:themeFillShade="BF"/>
          </w:tcPr>
          <w:p w14:paraId="05AE7240" w14:textId="77777777" w:rsidR="00CA33B0" w:rsidRPr="00052B72" w:rsidRDefault="00CA33B0" w:rsidP="00CA33B0">
            <w:pPr>
              <w:rPr>
                <w:rFonts w:ascii="Arial" w:eastAsia="Times New Roman" w:hAnsi="Arial" w:cs="Arial"/>
                <w:b/>
                <w:sz w:val="24"/>
                <w:szCs w:val="24"/>
              </w:rPr>
            </w:pPr>
            <w:bookmarkStart w:id="10" w:name="_Hlk179810662"/>
            <w:r w:rsidRPr="00052B72">
              <w:rPr>
                <w:rFonts w:ascii="Arial" w:eastAsia="Times New Roman" w:hAnsi="Arial" w:cs="Arial"/>
                <w:b/>
                <w:sz w:val="24"/>
                <w:szCs w:val="24"/>
              </w:rPr>
              <w:t>No:</w:t>
            </w:r>
          </w:p>
        </w:tc>
        <w:tc>
          <w:tcPr>
            <w:tcW w:w="5017" w:type="dxa"/>
            <w:shd w:val="clear" w:color="auto" w:fill="BFBFBF" w:themeFill="background1" w:themeFillShade="BF"/>
          </w:tcPr>
          <w:p w14:paraId="1061AD9C" w14:textId="77777777" w:rsidR="00CA33B0" w:rsidRPr="00052B72" w:rsidRDefault="00CA33B0" w:rsidP="00CA33B0">
            <w:pPr>
              <w:jc w:val="center"/>
              <w:rPr>
                <w:rFonts w:ascii="Arial" w:eastAsia="Times New Roman" w:hAnsi="Arial" w:cs="Arial"/>
                <w:b/>
                <w:sz w:val="24"/>
                <w:szCs w:val="24"/>
              </w:rPr>
            </w:pPr>
            <w:r w:rsidRPr="00052B72">
              <w:rPr>
                <w:rFonts w:ascii="Arial" w:eastAsia="Times New Roman" w:hAnsi="Arial" w:cs="Arial"/>
                <w:b/>
                <w:sz w:val="24"/>
                <w:szCs w:val="24"/>
              </w:rPr>
              <w:t>Name</w:t>
            </w:r>
          </w:p>
        </w:tc>
        <w:tc>
          <w:tcPr>
            <w:tcW w:w="3153" w:type="dxa"/>
            <w:shd w:val="clear" w:color="auto" w:fill="BFBFBF" w:themeFill="background1" w:themeFillShade="BF"/>
          </w:tcPr>
          <w:p w14:paraId="0E4E0188" w14:textId="77777777" w:rsidR="00CA33B0" w:rsidRPr="00052B72" w:rsidRDefault="00CA33B0" w:rsidP="00CA33B0">
            <w:pPr>
              <w:ind w:left="567"/>
              <w:jc w:val="center"/>
              <w:rPr>
                <w:rFonts w:ascii="Arial" w:eastAsia="Times New Roman" w:hAnsi="Arial" w:cs="Arial"/>
                <w:b/>
                <w:sz w:val="24"/>
                <w:szCs w:val="24"/>
              </w:rPr>
            </w:pPr>
            <w:r w:rsidRPr="00052B72">
              <w:rPr>
                <w:rFonts w:ascii="Arial" w:eastAsia="Times New Roman" w:hAnsi="Arial" w:cs="Arial"/>
                <w:b/>
                <w:sz w:val="24"/>
                <w:szCs w:val="24"/>
              </w:rPr>
              <w:t>Date Pro Forma Returned</w:t>
            </w:r>
          </w:p>
        </w:tc>
      </w:tr>
      <w:tr w:rsidR="00CA33B0" w:rsidRPr="00EF16FD" w14:paraId="18237FBD" w14:textId="77777777" w:rsidTr="00CA33B0">
        <w:tc>
          <w:tcPr>
            <w:tcW w:w="846" w:type="dxa"/>
          </w:tcPr>
          <w:p w14:paraId="71434FF8"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3E5FC47F"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Ceri Gimblett – SNTP</w:t>
            </w:r>
          </w:p>
        </w:tc>
        <w:tc>
          <w:tcPr>
            <w:tcW w:w="3153" w:type="dxa"/>
          </w:tcPr>
          <w:p w14:paraId="7B020916" w14:textId="2C49A084"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For</w:t>
            </w:r>
            <w:r w:rsidR="00B83EDF" w:rsidRPr="00052B72">
              <w:rPr>
                <w:rFonts w:ascii="Arial" w:eastAsia="Times New Roman" w:hAnsi="Arial" w:cs="Arial"/>
                <w:sz w:val="24"/>
                <w:szCs w:val="24"/>
              </w:rPr>
              <w:t>m</w:t>
            </w:r>
            <w:r w:rsidRPr="00052B72">
              <w:rPr>
                <w:rFonts w:ascii="Arial" w:eastAsia="Times New Roman" w:hAnsi="Arial" w:cs="Arial"/>
                <w:sz w:val="24"/>
                <w:szCs w:val="24"/>
              </w:rPr>
              <w:t>al reply letter received 31/05/24 but not the set pro forma</w:t>
            </w:r>
          </w:p>
        </w:tc>
      </w:tr>
      <w:tr w:rsidR="00CA33B0" w:rsidRPr="00EF16FD" w14:paraId="123D9207" w14:textId="77777777" w:rsidTr="00CA33B0">
        <w:tc>
          <w:tcPr>
            <w:tcW w:w="846" w:type="dxa"/>
          </w:tcPr>
          <w:p w14:paraId="24E83B1F"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7C30D658"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Sue Moore – Morriston</w:t>
            </w:r>
          </w:p>
        </w:tc>
        <w:tc>
          <w:tcPr>
            <w:tcW w:w="3153" w:type="dxa"/>
          </w:tcPr>
          <w:p w14:paraId="789BF61C"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31</w:t>
            </w:r>
            <w:r w:rsidRPr="00052B72">
              <w:rPr>
                <w:rFonts w:ascii="Arial" w:eastAsia="Times New Roman" w:hAnsi="Arial" w:cs="Arial"/>
                <w:sz w:val="24"/>
                <w:szCs w:val="24"/>
                <w:vertAlign w:val="superscript"/>
              </w:rPr>
              <w:t>st</w:t>
            </w:r>
            <w:r w:rsidRPr="00052B72">
              <w:rPr>
                <w:rFonts w:ascii="Arial" w:eastAsia="Times New Roman" w:hAnsi="Arial" w:cs="Arial"/>
                <w:sz w:val="24"/>
                <w:szCs w:val="24"/>
              </w:rPr>
              <w:t xml:space="preserve"> May 2024</w:t>
            </w:r>
          </w:p>
        </w:tc>
      </w:tr>
      <w:tr w:rsidR="00CA33B0" w:rsidRPr="00EF16FD" w14:paraId="1ACC9F65" w14:textId="77777777" w:rsidTr="00CA33B0">
        <w:tc>
          <w:tcPr>
            <w:tcW w:w="846" w:type="dxa"/>
          </w:tcPr>
          <w:p w14:paraId="5F17C1C6"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2D71C1B7"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 xml:space="preserve">Janet </w:t>
            </w:r>
            <w:proofErr w:type="gramStart"/>
            <w:r w:rsidRPr="00052B72">
              <w:rPr>
                <w:rFonts w:ascii="Arial" w:eastAsia="Times New Roman" w:hAnsi="Arial" w:cs="Arial"/>
                <w:sz w:val="24"/>
                <w:szCs w:val="24"/>
              </w:rPr>
              <w:t>Williams  &amp;</w:t>
            </w:r>
            <w:proofErr w:type="gramEnd"/>
            <w:r w:rsidRPr="00052B72">
              <w:rPr>
                <w:rFonts w:ascii="Arial" w:eastAsia="Times New Roman" w:hAnsi="Arial" w:cs="Arial"/>
                <w:sz w:val="24"/>
                <w:szCs w:val="24"/>
              </w:rPr>
              <w:t xml:space="preserve"> Dermot Nolan – MH&amp;LD</w:t>
            </w:r>
          </w:p>
        </w:tc>
        <w:tc>
          <w:tcPr>
            <w:tcW w:w="3153" w:type="dxa"/>
          </w:tcPr>
          <w:p w14:paraId="00215BD5"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30</w:t>
            </w:r>
            <w:r w:rsidRPr="00052B72">
              <w:rPr>
                <w:rFonts w:ascii="Arial" w:eastAsia="Times New Roman" w:hAnsi="Arial" w:cs="Arial"/>
                <w:sz w:val="24"/>
                <w:szCs w:val="24"/>
                <w:vertAlign w:val="superscript"/>
              </w:rPr>
              <w:t>th</w:t>
            </w:r>
            <w:r w:rsidRPr="00052B72">
              <w:rPr>
                <w:rFonts w:ascii="Arial" w:eastAsia="Times New Roman" w:hAnsi="Arial" w:cs="Arial"/>
                <w:sz w:val="24"/>
                <w:szCs w:val="24"/>
              </w:rPr>
              <w:t xml:space="preserve"> May 2024</w:t>
            </w:r>
          </w:p>
        </w:tc>
      </w:tr>
      <w:tr w:rsidR="00CA33B0" w:rsidRPr="00EF16FD" w14:paraId="41CE6848" w14:textId="77777777" w:rsidTr="00CA33B0">
        <w:tc>
          <w:tcPr>
            <w:tcW w:w="846" w:type="dxa"/>
          </w:tcPr>
          <w:p w14:paraId="370BB531"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5732F64F"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Brian Owens – PCTSG</w:t>
            </w:r>
          </w:p>
        </w:tc>
        <w:tc>
          <w:tcPr>
            <w:tcW w:w="3153" w:type="dxa"/>
          </w:tcPr>
          <w:p w14:paraId="592028E9"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6</w:t>
            </w:r>
            <w:r w:rsidRPr="00052B72">
              <w:rPr>
                <w:rFonts w:ascii="Arial" w:eastAsia="Times New Roman" w:hAnsi="Arial" w:cs="Arial"/>
                <w:sz w:val="24"/>
                <w:szCs w:val="24"/>
                <w:vertAlign w:val="superscript"/>
              </w:rPr>
              <w:t>th</w:t>
            </w:r>
            <w:r w:rsidRPr="00052B72">
              <w:rPr>
                <w:rFonts w:ascii="Arial" w:eastAsia="Times New Roman" w:hAnsi="Arial" w:cs="Arial"/>
                <w:sz w:val="24"/>
                <w:szCs w:val="24"/>
              </w:rPr>
              <w:t xml:space="preserve"> Sept 2024</w:t>
            </w:r>
          </w:p>
        </w:tc>
      </w:tr>
      <w:tr w:rsidR="00CA33B0" w:rsidRPr="00EF16FD" w14:paraId="631EC1D4" w14:textId="77777777" w:rsidTr="00CA33B0">
        <w:tc>
          <w:tcPr>
            <w:tcW w:w="846" w:type="dxa"/>
          </w:tcPr>
          <w:p w14:paraId="268372BE"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1BD59BAC"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Hazel Lloyd – Corporate Governance</w:t>
            </w:r>
          </w:p>
        </w:tc>
        <w:tc>
          <w:tcPr>
            <w:tcW w:w="3153" w:type="dxa"/>
          </w:tcPr>
          <w:p w14:paraId="6CC1D53F"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16</w:t>
            </w:r>
            <w:r w:rsidRPr="00052B72">
              <w:rPr>
                <w:rFonts w:ascii="Arial" w:eastAsia="Times New Roman" w:hAnsi="Arial" w:cs="Arial"/>
                <w:sz w:val="24"/>
                <w:szCs w:val="24"/>
                <w:vertAlign w:val="superscript"/>
              </w:rPr>
              <w:t>th</w:t>
            </w:r>
            <w:r w:rsidRPr="00052B72">
              <w:rPr>
                <w:rFonts w:ascii="Arial" w:eastAsia="Times New Roman" w:hAnsi="Arial" w:cs="Arial"/>
                <w:sz w:val="24"/>
                <w:szCs w:val="24"/>
              </w:rPr>
              <w:t xml:space="preserve"> May 2024</w:t>
            </w:r>
          </w:p>
        </w:tc>
      </w:tr>
      <w:tr w:rsidR="00CA33B0" w:rsidRPr="00EF16FD" w14:paraId="51A725CF" w14:textId="77777777" w:rsidTr="00CA33B0">
        <w:tc>
          <w:tcPr>
            <w:tcW w:w="846" w:type="dxa"/>
          </w:tcPr>
          <w:p w14:paraId="2DFECA3E"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22A17967"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Deb Lewis – COO</w:t>
            </w:r>
          </w:p>
        </w:tc>
        <w:tc>
          <w:tcPr>
            <w:tcW w:w="3153" w:type="dxa"/>
          </w:tcPr>
          <w:p w14:paraId="27BB25D5"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12</w:t>
            </w:r>
            <w:r w:rsidRPr="00052B72">
              <w:rPr>
                <w:rFonts w:ascii="Arial" w:eastAsia="Times New Roman" w:hAnsi="Arial" w:cs="Arial"/>
                <w:sz w:val="24"/>
                <w:szCs w:val="24"/>
                <w:vertAlign w:val="superscript"/>
              </w:rPr>
              <w:t>th</w:t>
            </w:r>
            <w:r w:rsidRPr="00052B72">
              <w:rPr>
                <w:rFonts w:ascii="Arial" w:eastAsia="Times New Roman" w:hAnsi="Arial" w:cs="Arial"/>
                <w:sz w:val="24"/>
                <w:szCs w:val="24"/>
              </w:rPr>
              <w:t xml:space="preserve"> June 2024</w:t>
            </w:r>
          </w:p>
        </w:tc>
      </w:tr>
      <w:tr w:rsidR="00CA33B0" w:rsidRPr="00EF16FD" w14:paraId="080FDC9C" w14:textId="77777777" w:rsidTr="00CA33B0">
        <w:tc>
          <w:tcPr>
            <w:tcW w:w="846" w:type="dxa"/>
          </w:tcPr>
          <w:p w14:paraId="14625057"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1AB0E0CA"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Richard Thomas – DICE</w:t>
            </w:r>
          </w:p>
        </w:tc>
        <w:tc>
          <w:tcPr>
            <w:tcW w:w="3153" w:type="dxa"/>
          </w:tcPr>
          <w:p w14:paraId="0EAC6E4B"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3</w:t>
            </w:r>
            <w:r w:rsidRPr="00052B72">
              <w:rPr>
                <w:rFonts w:ascii="Arial" w:eastAsia="Times New Roman" w:hAnsi="Arial" w:cs="Arial"/>
                <w:sz w:val="24"/>
                <w:szCs w:val="24"/>
                <w:vertAlign w:val="superscript"/>
              </w:rPr>
              <w:t>rd</w:t>
            </w:r>
            <w:r w:rsidRPr="00052B72">
              <w:rPr>
                <w:rFonts w:ascii="Arial" w:eastAsia="Times New Roman" w:hAnsi="Arial" w:cs="Arial"/>
                <w:sz w:val="24"/>
                <w:szCs w:val="24"/>
              </w:rPr>
              <w:t xml:space="preserve"> June 2024</w:t>
            </w:r>
          </w:p>
        </w:tc>
      </w:tr>
      <w:tr w:rsidR="00CA33B0" w:rsidRPr="00EF16FD" w14:paraId="27F287EC" w14:textId="77777777" w:rsidTr="00CA33B0">
        <w:tc>
          <w:tcPr>
            <w:tcW w:w="846" w:type="dxa"/>
          </w:tcPr>
          <w:p w14:paraId="638F0A56"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018C71E4"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Matt John – Digital</w:t>
            </w:r>
          </w:p>
        </w:tc>
        <w:tc>
          <w:tcPr>
            <w:tcW w:w="3153" w:type="dxa"/>
          </w:tcPr>
          <w:p w14:paraId="03F9F9D8"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22</w:t>
            </w:r>
            <w:r w:rsidRPr="00052B72">
              <w:rPr>
                <w:rFonts w:ascii="Arial" w:eastAsia="Times New Roman" w:hAnsi="Arial" w:cs="Arial"/>
                <w:sz w:val="24"/>
                <w:szCs w:val="24"/>
                <w:vertAlign w:val="superscript"/>
              </w:rPr>
              <w:t>nd</w:t>
            </w:r>
            <w:r w:rsidRPr="00052B72">
              <w:rPr>
                <w:rFonts w:ascii="Arial" w:eastAsia="Times New Roman" w:hAnsi="Arial" w:cs="Arial"/>
                <w:sz w:val="24"/>
                <w:szCs w:val="24"/>
              </w:rPr>
              <w:t xml:space="preserve"> May 2024</w:t>
            </w:r>
          </w:p>
        </w:tc>
      </w:tr>
      <w:tr w:rsidR="00CA33B0" w:rsidRPr="00EF16FD" w14:paraId="5C14378E" w14:textId="77777777" w:rsidTr="00CA33B0">
        <w:trPr>
          <w:trHeight w:val="435"/>
        </w:trPr>
        <w:tc>
          <w:tcPr>
            <w:tcW w:w="846" w:type="dxa"/>
            <w:vMerge w:val="restart"/>
          </w:tcPr>
          <w:p w14:paraId="1E552D67"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vMerge w:val="restart"/>
          </w:tcPr>
          <w:p w14:paraId="44BB999A" w14:textId="57747908"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Anjula Mehta – Medical</w:t>
            </w:r>
          </w:p>
          <w:p w14:paraId="6C008E95"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Raj Krishnan - Medical</w:t>
            </w:r>
          </w:p>
        </w:tc>
        <w:tc>
          <w:tcPr>
            <w:tcW w:w="3153" w:type="dxa"/>
          </w:tcPr>
          <w:p w14:paraId="6C6AE65C"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22</w:t>
            </w:r>
            <w:r w:rsidRPr="00052B72">
              <w:rPr>
                <w:rFonts w:ascii="Arial" w:eastAsia="Times New Roman" w:hAnsi="Arial" w:cs="Arial"/>
                <w:sz w:val="24"/>
                <w:szCs w:val="24"/>
                <w:vertAlign w:val="superscript"/>
              </w:rPr>
              <w:t>nd</w:t>
            </w:r>
            <w:r w:rsidRPr="00052B72">
              <w:rPr>
                <w:rFonts w:ascii="Arial" w:eastAsia="Times New Roman" w:hAnsi="Arial" w:cs="Arial"/>
                <w:sz w:val="24"/>
                <w:szCs w:val="24"/>
              </w:rPr>
              <w:t xml:space="preserve"> May 2024</w:t>
            </w:r>
          </w:p>
        </w:tc>
      </w:tr>
      <w:tr w:rsidR="00CA33B0" w:rsidRPr="00EF16FD" w14:paraId="2E957699" w14:textId="77777777" w:rsidTr="00CA33B0">
        <w:trPr>
          <w:trHeight w:val="435"/>
        </w:trPr>
        <w:tc>
          <w:tcPr>
            <w:tcW w:w="846" w:type="dxa"/>
            <w:vMerge/>
          </w:tcPr>
          <w:p w14:paraId="0EA41E3A"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vMerge/>
          </w:tcPr>
          <w:p w14:paraId="4928502A" w14:textId="77777777" w:rsidR="00CA33B0" w:rsidRPr="00052B72" w:rsidRDefault="00CA33B0" w:rsidP="00CA33B0">
            <w:pPr>
              <w:ind w:left="567"/>
              <w:jc w:val="both"/>
              <w:rPr>
                <w:rFonts w:ascii="Arial" w:eastAsia="Times New Roman" w:hAnsi="Arial" w:cs="Arial"/>
                <w:sz w:val="24"/>
                <w:szCs w:val="24"/>
              </w:rPr>
            </w:pPr>
          </w:p>
        </w:tc>
        <w:tc>
          <w:tcPr>
            <w:tcW w:w="3153" w:type="dxa"/>
          </w:tcPr>
          <w:p w14:paraId="2A9844D5"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14</w:t>
            </w:r>
            <w:r w:rsidRPr="00052B72">
              <w:rPr>
                <w:rFonts w:ascii="Arial" w:eastAsia="Times New Roman" w:hAnsi="Arial" w:cs="Arial"/>
                <w:sz w:val="24"/>
                <w:szCs w:val="24"/>
                <w:vertAlign w:val="superscript"/>
              </w:rPr>
              <w:t>th</w:t>
            </w:r>
            <w:r w:rsidRPr="00052B72">
              <w:rPr>
                <w:rFonts w:ascii="Arial" w:eastAsia="Times New Roman" w:hAnsi="Arial" w:cs="Arial"/>
                <w:sz w:val="24"/>
                <w:szCs w:val="24"/>
              </w:rPr>
              <w:t xml:space="preserve"> May 2024</w:t>
            </w:r>
          </w:p>
        </w:tc>
      </w:tr>
      <w:tr w:rsidR="00CA33B0" w:rsidRPr="00EF16FD" w14:paraId="67245B80" w14:textId="77777777" w:rsidTr="00CA33B0">
        <w:trPr>
          <w:trHeight w:val="435"/>
        </w:trPr>
        <w:tc>
          <w:tcPr>
            <w:tcW w:w="846" w:type="dxa"/>
          </w:tcPr>
          <w:p w14:paraId="36F38F8B"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38D697AC"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Gareth Howells/Hazel Powell – Nursing</w:t>
            </w:r>
          </w:p>
        </w:tc>
        <w:tc>
          <w:tcPr>
            <w:tcW w:w="3153" w:type="dxa"/>
          </w:tcPr>
          <w:p w14:paraId="1B85629A"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Pro forma from HP signed 13</w:t>
            </w:r>
            <w:r w:rsidRPr="00052B72">
              <w:rPr>
                <w:rFonts w:ascii="Arial" w:eastAsia="Times New Roman" w:hAnsi="Arial" w:cs="Arial"/>
                <w:sz w:val="24"/>
                <w:szCs w:val="24"/>
                <w:vertAlign w:val="superscript"/>
              </w:rPr>
              <w:t>th</w:t>
            </w:r>
            <w:r w:rsidRPr="00052B72">
              <w:rPr>
                <w:rFonts w:ascii="Arial" w:eastAsia="Times New Roman" w:hAnsi="Arial" w:cs="Arial"/>
                <w:sz w:val="24"/>
                <w:szCs w:val="24"/>
              </w:rPr>
              <w:t xml:space="preserve"> May 2024</w:t>
            </w:r>
          </w:p>
        </w:tc>
      </w:tr>
      <w:tr w:rsidR="00CA33B0" w:rsidRPr="00EF16FD" w14:paraId="701D9588" w14:textId="77777777" w:rsidTr="00CA33B0">
        <w:tc>
          <w:tcPr>
            <w:tcW w:w="846" w:type="dxa"/>
          </w:tcPr>
          <w:p w14:paraId="78D7281F"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712B194E"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Jennifer Davies – Public Health</w:t>
            </w:r>
          </w:p>
        </w:tc>
        <w:tc>
          <w:tcPr>
            <w:tcW w:w="3153" w:type="dxa"/>
          </w:tcPr>
          <w:p w14:paraId="1D76C2D8"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Queries on specific funding streams which under review</w:t>
            </w:r>
          </w:p>
        </w:tc>
      </w:tr>
      <w:tr w:rsidR="00CA33B0" w:rsidRPr="00EF16FD" w14:paraId="5FFA706E" w14:textId="77777777" w:rsidTr="00CA33B0">
        <w:tc>
          <w:tcPr>
            <w:tcW w:w="846" w:type="dxa"/>
          </w:tcPr>
          <w:p w14:paraId="39FE8408"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741C0A09"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Nerissa Vaughan – Strategy</w:t>
            </w:r>
          </w:p>
        </w:tc>
        <w:tc>
          <w:tcPr>
            <w:tcW w:w="3153" w:type="dxa"/>
          </w:tcPr>
          <w:p w14:paraId="72B9E105"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31</w:t>
            </w:r>
            <w:r w:rsidRPr="00052B72">
              <w:rPr>
                <w:rFonts w:ascii="Arial" w:eastAsia="Times New Roman" w:hAnsi="Arial" w:cs="Arial"/>
                <w:sz w:val="24"/>
                <w:szCs w:val="24"/>
                <w:vertAlign w:val="superscript"/>
              </w:rPr>
              <w:t>st</w:t>
            </w:r>
            <w:r w:rsidRPr="00052B72">
              <w:rPr>
                <w:rFonts w:ascii="Arial" w:eastAsia="Times New Roman" w:hAnsi="Arial" w:cs="Arial"/>
                <w:sz w:val="24"/>
                <w:szCs w:val="24"/>
              </w:rPr>
              <w:t xml:space="preserve"> May 2024</w:t>
            </w:r>
          </w:p>
        </w:tc>
      </w:tr>
      <w:tr w:rsidR="00CA33B0" w:rsidRPr="00EF16FD" w14:paraId="09005CFF" w14:textId="77777777" w:rsidTr="00CA33B0">
        <w:tc>
          <w:tcPr>
            <w:tcW w:w="846" w:type="dxa"/>
          </w:tcPr>
          <w:p w14:paraId="25B8104B"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2155C90B"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Sarah Jenkins – W&amp;OD</w:t>
            </w:r>
          </w:p>
        </w:tc>
        <w:tc>
          <w:tcPr>
            <w:tcW w:w="3153" w:type="dxa"/>
          </w:tcPr>
          <w:p w14:paraId="730E5C85"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30</w:t>
            </w:r>
            <w:r w:rsidRPr="00052B72">
              <w:rPr>
                <w:rFonts w:ascii="Arial" w:eastAsia="Times New Roman" w:hAnsi="Arial" w:cs="Arial"/>
                <w:sz w:val="24"/>
                <w:szCs w:val="24"/>
                <w:vertAlign w:val="superscript"/>
              </w:rPr>
              <w:t>th</w:t>
            </w:r>
            <w:r w:rsidRPr="00052B72">
              <w:rPr>
                <w:rFonts w:ascii="Arial" w:eastAsia="Times New Roman" w:hAnsi="Arial" w:cs="Arial"/>
                <w:sz w:val="24"/>
                <w:szCs w:val="24"/>
              </w:rPr>
              <w:t xml:space="preserve"> May 2024</w:t>
            </w:r>
          </w:p>
        </w:tc>
      </w:tr>
      <w:tr w:rsidR="00CA33B0" w:rsidRPr="00EF16FD" w14:paraId="03EB3B34" w14:textId="77777777" w:rsidTr="00CA33B0">
        <w:tc>
          <w:tcPr>
            <w:tcW w:w="846" w:type="dxa"/>
          </w:tcPr>
          <w:p w14:paraId="6DFC4DB8"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033E76B2"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Darren Griffiths – Finance and Estates</w:t>
            </w:r>
          </w:p>
        </w:tc>
        <w:tc>
          <w:tcPr>
            <w:tcW w:w="3153" w:type="dxa"/>
          </w:tcPr>
          <w:p w14:paraId="0E5C3F0B"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13</w:t>
            </w:r>
            <w:r w:rsidRPr="00052B72">
              <w:rPr>
                <w:rFonts w:ascii="Arial" w:eastAsia="Times New Roman" w:hAnsi="Arial" w:cs="Arial"/>
                <w:sz w:val="24"/>
                <w:szCs w:val="24"/>
                <w:vertAlign w:val="superscript"/>
              </w:rPr>
              <w:t>th</w:t>
            </w:r>
            <w:r w:rsidRPr="00052B72">
              <w:rPr>
                <w:rFonts w:ascii="Arial" w:eastAsia="Times New Roman" w:hAnsi="Arial" w:cs="Arial"/>
                <w:sz w:val="24"/>
                <w:szCs w:val="24"/>
              </w:rPr>
              <w:t xml:space="preserve"> May 2024</w:t>
            </w:r>
          </w:p>
        </w:tc>
      </w:tr>
      <w:tr w:rsidR="00CA33B0" w:rsidRPr="00CA33B0" w14:paraId="202E1D55" w14:textId="77777777" w:rsidTr="00CA33B0">
        <w:tc>
          <w:tcPr>
            <w:tcW w:w="846" w:type="dxa"/>
          </w:tcPr>
          <w:p w14:paraId="724AF8D4"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4138CD09"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Christine Morrell – Therapies</w:t>
            </w:r>
          </w:p>
        </w:tc>
        <w:tc>
          <w:tcPr>
            <w:tcW w:w="3153" w:type="dxa"/>
          </w:tcPr>
          <w:p w14:paraId="3B1E9B07" w14:textId="628CCE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23</w:t>
            </w:r>
            <w:r w:rsidRPr="00052B72">
              <w:rPr>
                <w:rFonts w:ascii="Arial" w:eastAsia="Times New Roman" w:hAnsi="Arial" w:cs="Arial"/>
                <w:sz w:val="24"/>
                <w:szCs w:val="24"/>
                <w:vertAlign w:val="superscript"/>
              </w:rPr>
              <w:t>rd</w:t>
            </w:r>
            <w:r w:rsidRPr="00052B72">
              <w:rPr>
                <w:rFonts w:ascii="Arial" w:eastAsia="Times New Roman" w:hAnsi="Arial" w:cs="Arial"/>
                <w:sz w:val="24"/>
                <w:szCs w:val="24"/>
              </w:rPr>
              <w:t xml:space="preserve"> May 2024</w:t>
            </w:r>
          </w:p>
        </w:tc>
      </w:tr>
      <w:bookmarkEnd w:id="10"/>
    </w:tbl>
    <w:p w14:paraId="701F46EC" w14:textId="77777777" w:rsidR="00A76660" w:rsidRDefault="00A76660" w:rsidP="008F2E4E">
      <w:pPr>
        <w:spacing w:after="0" w:line="240" w:lineRule="auto"/>
        <w:ind w:left="567"/>
        <w:jc w:val="both"/>
        <w:rPr>
          <w:rFonts w:ascii="Arial" w:eastAsia="Times New Roman" w:hAnsi="Arial" w:cs="Arial"/>
          <w:sz w:val="24"/>
          <w:szCs w:val="24"/>
        </w:rPr>
      </w:pPr>
    </w:p>
    <w:p w14:paraId="03174493" w14:textId="77777777" w:rsidR="00A76660" w:rsidRDefault="00A76660" w:rsidP="008F2E4E">
      <w:pPr>
        <w:spacing w:after="0" w:line="240" w:lineRule="auto"/>
        <w:ind w:left="567"/>
        <w:jc w:val="both"/>
        <w:rPr>
          <w:rFonts w:ascii="Arial" w:eastAsia="Times New Roman" w:hAnsi="Arial" w:cs="Arial"/>
          <w:sz w:val="24"/>
          <w:szCs w:val="24"/>
        </w:rPr>
      </w:pPr>
    </w:p>
    <w:p w14:paraId="63A9894A" w14:textId="77777777" w:rsidR="00B75F3F" w:rsidRDefault="00B75F3F" w:rsidP="008F2E4E">
      <w:pPr>
        <w:spacing w:after="0" w:line="240" w:lineRule="auto"/>
        <w:ind w:left="567"/>
        <w:jc w:val="both"/>
        <w:rPr>
          <w:rFonts w:ascii="Arial" w:eastAsia="Times New Roman" w:hAnsi="Arial" w:cs="Arial"/>
          <w:sz w:val="24"/>
          <w:szCs w:val="24"/>
        </w:rPr>
      </w:pPr>
    </w:p>
    <w:p w14:paraId="21CAAB3C" w14:textId="77777777" w:rsidR="00B75F3F" w:rsidRDefault="00B75F3F" w:rsidP="008F2E4E">
      <w:pPr>
        <w:spacing w:after="0" w:line="240" w:lineRule="auto"/>
        <w:ind w:left="567"/>
        <w:jc w:val="both"/>
        <w:rPr>
          <w:rFonts w:ascii="Arial" w:eastAsia="Times New Roman" w:hAnsi="Arial" w:cs="Arial"/>
          <w:sz w:val="24"/>
          <w:szCs w:val="24"/>
        </w:rPr>
      </w:pPr>
    </w:p>
    <w:p w14:paraId="6A38C118" w14:textId="77777777" w:rsidR="00B75F3F" w:rsidRDefault="00B75F3F" w:rsidP="008F2E4E">
      <w:pPr>
        <w:spacing w:after="0" w:line="240" w:lineRule="auto"/>
        <w:ind w:left="567"/>
        <w:jc w:val="both"/>
        <w:rPr>
          <w:rFonts w:ascii="Arial" w:eastAsia="Times New Roman" w:hAnsi="Arial" w:cs="Arial"/>
          <w:sz w:val="24"/>
          <w:szCs w:val="24"/>
        </w:rPr>
      </w:pPr>
    </w:p>
    <w:p w14:paraId="333B6BC0" w14:textId="77777777" w:rsidR="00B75F3F" w:rsidRDefault="00B75F3F" w:rsidP="008F2E4E">
      <w:pPr>
        <w:spacing w:after="0" w:line="240" w:lineRule="auto"/>
        <w:ind w:left="567"/>
        <w:jc w:val="both"/>
        <w:rPr>
          <w:rFonts w:ascii="Arial" w:eastAsia="Times New Roman" w:hAnsi="Arial" w:cs="Arial"/>
          <w:sz w:val="24"/>
          <w:szCs w:val="24"/>
        </w:rPr>
      </w:pPr>
    </w:p>
    <w:p w14:paraId="14347083" w14:textId="77777777" w:rsidR="00B75F3F" w:rsidRDefault="00B75F3F" w:rsidP="008F2E4E">
      <w:pPr>
        <w:spacing w:after="0" w:line="240" w:lineRule="auto"/>
        <w:ind w:left="567"/>
        <w:jc w:val="both"/>
        <w:rPr>
          <w:rFonts w:ascii="Arial" w:eastAsia="Times New Roman" w:hAnsi="Arial" w:cs="Arial"/>
          <w:sz w:val="24"/>
          <w:szCs w:val="24"/>
        </w:rPr>
      </w:pPr>
    </w:p>
    <w:p w14:paraId="682B191E" w14:textId="77777777" w:rsidR="00B75F3F" w:rsidRDefault="00B75F3F" w:rsidP="008F2E4E">
      <w:pPr>
        <w:spacing w:after="0" w:line="240" w:lineRule="auto"/>
        <w:ind w:left="567"/>
        <w:jc w:val="both"/>
        <w:rPr>
          <w:rFonts w:ascii="Arial" w:eastAsia="Times New Roman" w:hAnsi="Arial" w:cs="Arial"/>
          <w:sz w:val="24"/>
          <w:szCs w:val="24"/>
        </w:rPr>
      </w:pPr>
    </w:p>
    <w:p w14:paraId="4B3B3EFF" w14:textId="77777777" w:rsidR="00B75F3F" w:rsidRDefault="00B75F3F" w:rsidP="008F2E4E">
      <w:pPr>
        <w:spacing w:after="0" w:line="240" w:lineRule="auto"/>
        <w:ind w:left="567"/>
        <w:jc w:val="both"/>
        <w:rPr>
          <w:rFonts w:ascii="Arial" w:eastAsia="Times New Roman" w:hAnsi="Arial" w:cs="Arial"/>
          <w:sz w:val="24"/>
          <w:szCs w:val="24"/>
        </w:rPr>
      </w:pPr>
    </w:p>
    <w:p w14:paraId="228C0A07" w14:textId="77777777" w:rsidR="00B75F3F" w:rsidRDefault="00B75F3F" w:rsidP="008F2E4E">
      <w:pPr>
        <w:spacing w:after="0" w:line="240" w:lineRule="auto"/>
        <w:ind w:left="567"/>
        <w:jc w:val="both"/>
        <w:rPr>
          <w:rFonts w:ascii="Arial" w:eastAsia="Times New Roman" w:hAnsi="Arial" w:cs="Arial"/>
          <w:sz w:val="24"/>
          <w:szCs w:val="24"/>
        </w:rPr>
      </w:pPr>
    </w:p>
    <w:p w14:paraId="751B51E1" w14:textId="77777777" w:rsidR="00B75F3F" w:rsidRDefault="00B75F3F" w:rsidP="008F2E4E">
      <w:pPr>
        <w:spacing w:after="0" w:line="240" w:lineRule="auto"/>
        <w:ind w:left="567"/>
        <w:jc w:val="both"/>
        <w:rPr>
          <w:rFonts w:ascii="Arial" w:eastAsia="Times New Roman" w:hAnsi="Arial" w:cs="Arial"/>
          <w:sz w:val="24"/>
          <w:szCs w:val="24"/>
        </w:rPr>
      </w:pPr>
    </w:p>
    <w:p w14:paraId="74F515EB" w14:textId="77777777" w:rsidR="00B75F3F" w:rsidRDefault="00B75F3F" w:rsidP="008F2E4E">
      <w:pPr>
        <w:spacing w:after="0" w:line="240" w:lineRule="auto"/>
        <w:ind w:left="567"/>
        <w:jc w:val="both"/>
        <w:rPr>
          <w:rFonts w:ascii="Arial" w:eastAsia="Times New Roman" w:hAnsi="Arial" w:cs="Arial"/>
          <w:sz w:val="24"/>
          <w:szCs w:val="24"/>
        </w:rPr>
      </w:pPr>
    </w:p>
    <w:p w14:paraId="11AB8927" w14:textId="77777777" w:rsidR="00B75F3F" w:rsidRDefault="00B75F3F" w:rsidP="008F2E4E">
      <w:pPr>
        <w:spacing w:after="0" w:line="240" w:lineRule="auto"/>
        <w:ind w:left="567"/>
        <w:jc w:val="both"/>
        <w:rPr>
          <w:rFonts w:ascii="Arial" w:eastAsia="Times New Roman" w:hAnsi="Arial" w:cs="Arial"/>
          <w:sz w:val="24"/>
          <w:szCs w:val="24"/>
        </w:rPr>
      </w:pPr>
    </w:p>
    <w:p w14:paraId="6DA50C9C" w14:textId="77777777" w:rsidR="00B75F3F" w:rsidRDefault="00B75F3F" w:rsidP="008F2E4E">
      <w:pPr>
        <w:spacing w:after="0" w:line="240" w:lineRule="auto"/>
        <w:ind w:left="567"/>
        <w:jc w:val="both"/>
        <w:rPr>
          <w:rFonts w:ascii="Arial" w:eastAsia="Times New Roman" w:hAnsi="Arial" w:cs="Arial"/>
          <w:sz w:val="24"/>
          <w:szCs w:val="24"/>
        </w:rPr>
      </w:pPr>
    </w:p>
    <w:p w14:paraId="3F65CE29" w14:textId="77777777" w:rsidR="00B75F3F" w:rsidRDefault="00B75F3F" w:rsidP="008F2E4E">
      <w:pPr>
        <w:spacing w:after="0" w:line="240" w:lineRule="auto"/>
        <w:ind w:left="567"/>
        <w:jc w:val="both"/>
        <w:rPr>
          <w:rFonts w:ascii="Arial" w:eastAsia="Times New Roman" w:hAnsi="Arial" w:cs="Arial"/>
          <w:sz w:val="24"/>
          <w:szCs w:val="24"/>
        </w:rPr>
      </w:pPr>
    </w:p>
    <w:p w14:paraId="64830512" w14:textId="77777777" w:rsidR="00B75F3F" w:rsidRDefault="00B75F3F" w:rsidP="008F2E4E">
      <w:pPr>
        <w:spacing w:after="0" w:line="240" w:lineRule="auto"/>
        <w:ind w:left="567"/>
        <w:jc w:val="both"/>
        <w:rPr>
          <w:rFonts w:ascii="Arial" w:eastAsia="Times New Roman" w:hAnsi="Arial" w:cs="Arial"/>
          <w:sz w:val="24"/>
          <w:szCs w:val="24"/>
        </w:rPr>
      </w:pPr>
    </w:p>
    <w:p w14:paraId="225ABE68" w14:textId="77777777" w:rsidR="00B75F3F" w:rsidRDefault="00B75F3F" w:rsidP="008F2E4E">
      <w:pPr>
        <w:spacing w:after="0" w:line="240" w:lineRule="auto"/>
        <w:ind w:left="567"/>
        <w:jc w:val="both"/>
        <w:rPr>
          <w:rFonts w:ascii="Arial" w:eastAsia="Times New Roman" w:hAnsi="Arial" w:cs="Arial"/>
          <w:sz w:val="24"/>
          <w:szCs w:val="24"/>
        </w:rPr>
      </w:pPr>
    </w:p>
    <w:p w14:paraId="6586B14C" w14:textId="77777777" w:rsidR="00B75F3F" w:rsidRDefault="00B75F3F" w:rsidP="008F2E4E">
      <w:pPr>
        <w:spacing w:after="0" w:line="240" w:lineRule="auto"/>
        <w:ind w:left="567"/>
        <w:jc w:val="both"/>
        <w:rPr>
          <w:rFonts w:ascii="Arial" w:eastAsia="Times New Roman" w:hAnsi="Arial" w:cs="Arial"/>
          <w:sz w:val="24"/>
          <w:szCs w:val="24"/>
        </w:rPr>
      </w:pPr>
    </w:p>
    <w:p w14:paraId="42796EAC" w14:textId="77777777" w:rsidR="00B75F3F" w:rsidRDefault="00B75F3F" w:rsidP="008F2E4E">
      <w:pPr>
        <w:spacing w:after="0" w:line="240" w:lineRule="auto"/>
        <w:ind w:left="567"/>
        <w:jc w:val="both"/>
        <w:rPr>
          <w:rFonts w:ascii="Arial" w:eastAsia="Times New Roman" w:hAnsi="Arial" w:cs="Arial"/>
          <w:sz w:val="24"/>
          <w:szCs w:val="24"/>
        </w:rPr>
      </w:pPr>
    </w:p>
    <w:p w14:paraId="1F68A911" w14:textId="77777777" w:rsidR="00B75F3F" w:rsidRDefault="00B75F3F" w:rsidP="008F2E4E">
      <w:pPr>
        <w:spacing w:after="0" w:line="240" w:lineRule="auto"/>
        <w:ind w:left="567"/>
        <w:jc w:val="both"/>
        <w:rPr>
          <w:rFonts w:ascii="Arial" w:eastAsia="Times New Roman" w:hAnsi="Arial" w:cs="Arial"/>
          <w:sz w:val="24"/>
          <w:szCs w:val="24"/>
        </w:rPr>
      </w:pPr>
    </w:p>
    <w:p w14:paraId="387426E9" w14:textId="77777777" w:rsidR="00B75F3F" w:rsidRDefault="00B75F3F" w:rsidP="008F2E4E">
      <w:pPr>
        <w:spacing w:after="0" w:line="240" w:lineRule="auto"/>
        <w:ind w:left="567"/>
        <w:jc w:val="both"/>
        <w:rPr>
          <w:rFonts w:ascii="Arial" w:eastAsia="Times New Roman" w:hAnsi="Arial" w:cs="Arial"/>
          <w:sz w:val="24"/>
          <w:szCs w:val="24"/>
        </w:rPr>
      </w:pPr>
    </w:p>
    <w:p w14:paraId="7CCF1360" w14:textId="77777777" w:rsidR="00B75F3F" w:rsidRDefault="00B75F3F" w:rsidP="008F2E4E">
      <w:pPr>
        <w:spacing w:after="0" w:line="240" w:lineRule="auto"/>
        <w:ind w:left="567"/>
        <w:jc w:val="both"/>
        <w:rPr>
          <w:rFonts w:ascii="Arial" w:eastAsia="Times New Roman" w:hAnsi="Arial" w:cs="Arial"/>
          <w:sz w:val="24"/>
          <w:szCs w:val="24"/>
        </w:rPr>
      </w:pPr>
    </w:p>
    <w:p w14:paraId="100A01C2" w14:textId="77777777" w:rsidR="00B75F3F" w:rsidRDefault="00B75F3F" w:rsidP="008F2E4E">
      <w:pPr>
        <w:spacing w:after="0" w:line="240" w:lineRule="auto"/>
        <w:ind w:left="567"/>
        <w:jc w:val="both"/>
        <w:rPr>
          <w:rFonts w:ascii="Arial" w:eastAsia="Times New Roman" w:hAnsi="Arial" w:cs="Arial"/>
          <w:sz w:val="24"/>
          <w:szCs w:val="24"/>
        </w:rPr>
      </w:pPr>
    </w:p>
    <w:p w14:paraId="23077AF3" w14:textId="77777777" w:rsidR="00B75F3F" w:rsidRDefault="00B75F3F" w:rsidP="00E96994">
      <w:pPr>
        <w:spacing w:after="0" w:line="240" w:lineRule="auto"/>
        <w:jc w:val="both"/>
        <w:rPr>
          <w:rFonts w:ascii="Arial" w:eastAsia="Times New Roman" w:hAnsi="Arial" w:cs="Arial"/>
          <w:sz w:val="24"/>
          <w:szCs w:val="24"/>
        </w:rPr>
      </w:pPr>
    </w:p>
    <w:sectPr w:rsidR="00B75F3F" w:rsidSect="00EC6106">
      <w:footerReference w:type="default" r:id="rId39"/>
      <w:pgSz w:w="11906" w:h="16838"/>
      <w:pgMar w:top="720" w:right="720" w:bottom="720" w:left="720" w:header="709" w:footer="709" w:gutter="0"/>
      <w:cols w:space="17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6A3706" w14:textId="77777777" w:rsidR="003F4220" w:rsidRDefault="003F4220" w:rsidP="00C107F2">
      <w:pPr>
        <w:spacing w:after="0" w:line="240" w:lineRule="auto"/>
      </w:pPr>
      <w:r>
        <w:separator/>
      </w:r>
    </w:p>
  </w:endnote>
  <w:endnote w:type="continuationSeparator" w:id="0">
    <w:p w14:paraId="25F557EA" w14:textId="77777777" w:rsidR="003F4220" w:rsidRDefault="003F4220" w:rsidP="00C107F2">
      <w:pPr>
        <w:spacing w:after="0" w:line="240" w:lineRule="auto"/>
      </w:pPr>
      <w:r>
        <w:continuationSeparator/>
      </w:r>
    </w:p>
  </w:endnote>
  <w:endnote w:type="continuationNotice" w:id="1">
    <w:p w14:paraId="6DE901A0" w14:textId="77777777" w:rsidR="003F4220" w:rsidRDefault="003F422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173343789"/>
      <w:docPartObj>
        <w:docPartGallery w:val="Page Numbers (Bottom of Page)"/>
        <w:docPartUnique/>
      </w:docPartObj>
    </w:sdtPr>
    <w:sdtEndPr/>
    <w:sdtContent>
      <w:p w14:paraId="628D52D7" w14:textId="686E4D4B" w:rsidR="00682F54" w:rsidRDefault="00682F54">
        <w:pPr>
          <w:pStyle w:val="Footer"/>
          <w:jc w:val="right"/>
          <w:rPr>
            <w:rFonts w:ascii="Arial" w:hAnsi="Arial" w:cs="Arial"/>
          </w:rPr>
        </w:pPr>
      </w:p>
      <w:p w14:paraId="0B11DD44" w14:textId="6A9835EC" w:rsidR="00682F54" w:rsidRDefault="00C839D1">
        <w:pPr>
          <w:pStyle w:val="Footer"/>
          <w:jc w:val="right"/>
          <w:rPr>
            <w:rFonts w:ascii="Arial" w:hAnsi="Arial" w:cs="Arial"/>
          </w:rPr>
        </w:pPr>
        <w:r>
          <w:rPr>
            <w:noProof/>
            <w:lang w:eastAsia="en-GB"/>
          </w:rPr>
          <w:drawing>
            <wp:anchor distT="0" distB="0" distL="114300" distR="114300" simplePos="0" relativeHeight="251658240" behindDoc="0" locked="0" layoutInCell="1" allowOverlap="1" wp14:anchorId="2AAE45C3" wp14:editId="3C3FF069">
              <wp:simplePos x="0" y="0"/>
              <wp:positionH relativeFrom="column">
                <wp:posOffset>-222885</wp:posOffset>
              </wp:positionH>
              <wp:positionV relativeFrom="paragraph">
                <wp:posOffset>67310</wp:posOffset>
              </wp:positionV>
              <wp:extent cx="2280663" cy="641350"/>
              <wp:effectExtent l="0" t="0" r="5715" b="6350"/>
              <wp:wrapNone/>
              <wp:docPr id="7" name="Picture 7" descr="A close-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close-up of a sign&#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80663" cy="641350"/>
                      </a:xfrm>
                      <a:prstGeom prst="rect">
                        <a:avLst/>
                      </a:prstGeom>
                      <a:noFill/>
                    </pic:spPr>
                  </pic:pic>
                </a:graphicData>
              </a:graphic>
              <wp14:sizeRelH relativeFrom="page">
                <wp14:pctWidth>0</wp14:pctWidth>
              </wp14:sizeRelH>
              <wp14:sizeRelV relativeFrom="page">
                <wp14:pctHeight>0</wp14:pctHeight>
              </wp14:sizeRelV>
            </wp:anchor>
          </w:drawing>
        </w:r>
      </w:p>
      <w:p w14:paraId="78660521" w14:textId="16C5ECC0" w:rsidR="00C839D1" w:rsidRDefault="00C839D1">
        <w:pPr>
          <w:pStyle w:val="Footer"/>
          <w:jc w:val="right"/>
          <w:rPr>
            <w:rFonts w:ascii="Arial" w:hAnsi="Arial" w:cs="Arial"/>
            <w:b/>
            <w:bCs/>
          </w:rPr>
        </w:pPr>
        <w:r w:rsidRPr="00C839D1">
          <w:rPr>
            <w:rFonts w:ascii="Arial" w:hAnsi="Arial" w:cs="Arial"/>
          </w:rPr>
          <w:t xml:space="preserve">Page </w:t>
        </w:r>
        <w:r w:rsidRPr="00C839D1">
          <w:rPr>
            <w:rFonts w:ascii="Arial" w:hAnsi="Arial" w:cs="Arial"/>
            <w:b/>
            <w:bCs/>
          </w:rPr>
          <w:fldChar w:fldCharType="begin"/>
        </w:r>
        <w:r w:rsidRPr="00C839D1">
          <w:rPr>
            <w:rFonts w:ascii="Arial" w:hAnsi="Arial" w:cs="Arial"/>
            <w:b/>
            <w:bCs/>
          </w:rPr>
          <w:instrText>PAGE  \* Arabic  \* MERGEFORMAT</w:instrText>
        </w:r>
        <w:r w:rsidRPr="00C839D1">
          <w:rPr>
            <w:rFonts w:ascii="Arial" w:hAnsi="Arial" w:cs="Arial"/>
            <w:b/>
            <w:bCs/>
          </w:rPr>
          <w:fldChar w:fldCharType="separate"/>
        </w:r>
        <w:r w:rsidRPr="00C839D1">
          <w:rPr>
            <w:rFonts w:ascii="Arial" w:hAnsi="Arial" w:cs="Arial"/>
            <w:b/>
            <w:bCs/>
          </w:rPr>
          <w:t>1</w:t>
        </w:r>
        <w:r w:rsidRPr="00C839D1">
          <w:rPr>
            <w:rFonts w:ascii="Arial" w:hAnsi="Arial" w:cs="Arial"/>
            <w:b/>
            <w:bCs/>
          </w:rPr>
          <w:fldChar w:fldCharType="end"/>
        </w:r>
        <w:r w:rsidRPr="00C839D1">
          <w:rPr>
            <w:rFonts w:ascii="Arial" w:hAnsi="Arial" w:cs="Arial"/>
          </w:rPr>
          <w:t xml:space="preserve"> of </w:t>
        </w:r>
        <w:r w:rsidRPr="00C839D1">
          <w:rPr>
            <w:rFonts w:ascii="Arial" w:hAnsi="Arial" w:cs="Arial"/>
            <w:b/>
            <w:bCs/>
          </w:rPr>
          <w:fldChar w:fldCharType="begin"/>
        </w:r>
        <w:r w:rsidRPr="00C839D1">
          <w:rPr>
            <w:rFonts w:ascii="Arial" w:hAnsi="Arial" w:cs="Arial"/>
            <w:b/>
            <w:bCs/>
          </w:rPr>
          <w:instrText>NUMPAGES  \* Arabic  \* MERGEFORMAT</w:instrText>
        </w:r>
        <w:r w:rsidRPr="00C839D1">
          <w:rPr>
            <w:rFonts w:ascii="Arial" w:hAnsi="Arial" w:cs="Arial"/>
            <w:b/>
            <w:bCs/>
          </w:rPr>
          <w:fldChar w:fldCharType="separate"/>
        </w:r>
        <w:r w:rsidRPr="00C839D1">
          <w:rPr>
            <w:rFonts w:ascii="Arial" w:hAnsi="Arial" w:cs="Arial"/>
            <w:b/>
            <w:bCs/>
          </w:rPr>
          <w:t>2</w:t>
        </w:r>
        <w:r w:rsidRPr="00C839D1">
          <w:rPr>
            <w:rFonts w:ascii="Arial" w:hAnsi="Arial" w:cs="Arial"/>
            <w:b/>
            <w:bCs/>
          </w:rPr>
          <w:fldChar w:fldCharType="end"/>
        </w:r>
      </w:p>
      <w:p w14:paraId="7F4A9539" w14:textId="7937EC28" w:rsidR="00682F54" w:rsidRDefault="00682F54">
        <w:pPr>
          <w:pStyle w:val="Footer"/>
          <w:jc w:val="right"/>
          <w:rPr>
            <w:rFonts w:ascii="Arial" w:hAnsi="Arial" w:cs="Arial"/>
          </w:rPr>
        </w:pPr>
        <w:r>
          <w:rPr>
            <w:rFonts w:ascii="Arial" w:hAnsi="Arial" w:cs="Arial"/>
          </w:rPr>
          <w:t>Performance and Finance Committee – Tuesday, 26</w:t>
        </w:r>
        <w:r w:rsidRPr="00682F54">
          <w:rPr>
            <w:rFonts w:ascii="Arial" w:hAnsi="Arial" w:cs="Arial"/>
            <w:vertAlign w:val="superscript"/>
          </w:rPr>
          <w:t>th</w:t>
        </w:r>
        <w:r>
          <w:rPr>
            <w:rFonts w:ascii="Arial" w:hAnsi="Arial" w:cs="Arial"/>
          </w:rPr>
          <w:t xml:space="preserve"> November 2024 </w:t>
        </w:r>
      </w:p>
      <w:p w14:paraId="5FE62DE0" w14:textId="2EA9DAA7" w:rsidR="00A07BC6" w:rsidRPr="00C204D3" w:rsidRDefault="00C839D1">
        <w:pPr>
          <w:pStyle w:val="Footer"/>
          <w:jc w:val="right"/>
          <w:rPr>
            <w:rFonts w:ascii="Arial" w:hAnsi="Arial" w:cs="Arial"/>
          </w:rPr>
        </w:pPr>
      </w:p>
    </w:sdtContent>
  </w:sdt>
  <w:p w14:paraId="1C7AC125" w14:textId="1D197AA9" w:rsidR="00A07BC6" w:rsidRPr="00C204D3" w:rsidRDefault="00A07BC6">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A05FB5" w14:textId="77777777" w:rsidR="003F4220" w:rsidRDefault="003F4220" w:rsidP="00C107F2">
      <w:pPr>
        <w:spacing w:after="0" w:line="240" w:lineRule="auto"/>
      </w:pPr>
      <w:r>
        <w:separator/>
      </w:r>
    </w:p>
  </w:footnote>
  <w:footnote w:type="continuationSeparator" w:id="0">
    <w:p w14:paraId="7DA68E20" w14:textId="77777777" w:rsidR="003F4220" w:rsidRDefault="003F4220" w:rsidP="00C107F2">
      <w:pPr>
        <w:spacing w:after="0" w:line="240" w:lineRule="auto"/>
      </w:pPr>
      <w:r>
        <w:continuationSeparator/>
      </w:r>
    </w:p>
  </w:footnote>
  <w:footnote w:type="continuationNotice" w:id="1">
    <w:p w14:paraId="25D98E55" w14:textId="77777777" w:rsidR="003F4220" w:rsidRDefault="003F422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81C8C"/>
    <w:multiLevelType w:val="hybridMultilevel"/>
    <w:tmpl w:val="C24A215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2"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D6101B5"/>
    <w:multiLevelType w:val="hybridMultilevel"/>
    <w:tmpl w:val="6DA4B9FC"/>
    <w:lvl w:ilvl="0" w:tplc="67E2A8D2">
      <w:start w:val="1"/>
      <w:numFmt w:val="bullet"/>
      <w:lvlText w:val="•"/>
      <w:lvlJc w:val="left"/>
      <w:pPr>
        <w:tabs>
          <w:tab w:val="num" w:pos="360"/>
        </w:tabs>
        <w:ind w:left="360" w:hanging="360"/>
      </w:pPr>
      <w:rPr>
        <w:rFonts w:ascii="Arial" w:hAnsi="Arial" w:hint="default"/>
      </w:rPr>
    </w:lvl>
    <w:lvl w:ilvl="1" w:tplc="FC307350">
      <w:numFmt w:val="bullet"/>
      <w:lvlText w:val="•"/>
      <w:lvlJc w:val="left"/>
      <w:pPr>
        <w:tabs>
          <w:tab w:val="num" w:pos="1080"/>
        </w:tabs>
        <w:ind w:left="1080" w:hanging="360"/>
      </w:pPr>
      <w:rPr>
        <w:rFonts w:ascii="Arial" w:hAnsi="Arial" w:hint="default"/>
      </w:rPr>
    </w:lvl>
    <w:lvl w:ilvl="2" w:tplc="5F883B74" w:tentative="1">
      <w:start w:val="1"/>
      <w:numFmt w:val="bullet"/>
      <w:lvlText w:val="•"/>
      <w:lvlJc w:val="left"/>
      <w:pPr>
        <w:tabs>
          <w:tab w:val="num" w:pos="1800"/>
        </w:tabs>
        <w:ind w:left="1800" w:hanging="360"/>
      </w:pPr>
      <w:rPr>
        <w:rFonts w:ascii="Arial" w:hAnsi="Arial" w:hint="default"/>
      </w:rPr>
    </w:lvl>
    <w:lvl w:ilvl="3" w:tplc="20C0B9E6" w:tentative="1">
      <w:start w:val="1"/>
      <w:numFmt w:val="bullet"/>
      <w:lvlText w:val="•"/>
      <w:lvlJc w:val="left"/>
      <w:pPr>
        <w:tabs>
          <w:tab w:val="num" w:pos="2520"/>
        </w:tabs>
        <w:ind w:left="2520" w:hanging="360"/>
      </w:pPr>
      <w:rPr>
        <w:rFonts w:ascii="Arial" w:hAnsi="Arial" w:hint="default"/>
      </w:rPr>
    </w:lvl>
    <w:lvl w:ilvl="4" w:tplc="5A803284" w:tentative="1">
      <w:start w:val="1"/>
      <w:numFmt w:val="bullet"/>
      <w:lvlText w:val="•"/>
      <w:lvlJc w:val="left"/>
      <w:pPr>
        <w:tabs>
          <w:tab w:val="num" w:pos="3240"/>
        </w:tabs>
        <w:ind w:left="3240" w:hanging="360"/>
      </w:pPr>
      <w:rPr>
        <w:rFonts w:ascii="Arial" w:hAnsi="Arial" w:hint="default"/>
      </w:rPr>
    </w:lvl>
    <w:lvl w:ilvl="5" w:tplc="72361E64" w:tentative="1">
      <w:start w:val="1"/>
      <w:numFmt w:val="bullet"/>
      <w:lvlText w:val="•"/>
      <w:lvlJc w:val="left"/>
      <w:pPr>
        <w:tabs>
          <w:tab w:val="num" w:pos="3960"/>
        </w:tabs>
        <w:ind w:left="3960" w:hanging="360"/>
      </w:pPr>
      <w:rPr>
        <w:rFonts w:ascii="Arial" w:hAnsi="Arial" w:hint="default"/>
      </w:rPr>
    </w:lvl>
    <w:lvl w:ilvl="6" w:tplc="4ABA23DA" w:tentative="1">
      <w:start w:val="1"/>
      <w:numFmt w:val="bullet"/>
      <w:lvlText w:val="•"/>
      <w:lvlJc w:val="left"/>
      <w:pPr>
        <w:tabs>
          <w:tab w:val="num" w:pos="4680"/>
        </w:tabs>
        <w:ind w:left="4680" w:hanging="360"/>
      </w:pPr>
      <w:rPr>
        <w:rFonts w:ascii="Arial" w:hAnsi="Arial" w:hint="default"/>
      </w:rPr>
    </w:lvl>
    <w:lvl w:ilvl="7" w:tplc="DE3079DC" w:tentative="1">
      <w:start w:val="1"/>
      <w:numFmt w:val="bullet"/>
      <w:lvlText w:val="•"/>
      <w:lvlJc w:val="left"/>
      <w:pPr>
        <w:tabs>
          <w:tab w:val="num" w:pos="5400"/>
        </w:tabs>
        <w:ind w:left="5400" w:hanging="360"/>
      </w:pPr>
      <w:rPr>
        <w:rFonts w:ascii="Arial" w:hAnsi="Arial" w:hint="default"/>
      </w:rPr>
    </w:lvl>
    <w:lvl w:ilvl="8" w:tplc="901CFA32" w:tentative="1">
      <w:start w:val="1"/>
      <w:numFmt w:val="bullet"/>
      <w:lvlText w:val="•"/>
      <w:lvlJc w:val="left"/>
      <w:pPr>
        <w:tabs>
          <w:tab w:val="num" w:pos="6120"/>
        </w:tabs>
        <w:ind w:left="6120" w:hanging="360"/>
      </w:pPr>
      <w:rPr>
        <w:rFonts w:ascii="Arial" w:hAnsi="Arial" w:hint="default"/>
      </w:rPr>
    </w:lvl>
  </w:abstractNum>
  <w:abstractNum w:abstractNumId="5" w15:restartNumberingAfterBreak="0">
    <w:nsid w:val="15895F34"/>
    <w:multiLevelType w:val="hybridMultilevel"/>
    <w:tmpl w:val="27228A2C"/>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6"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963"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6E57219"/>
    <w:multiLevelType w:val="hybridMultilevel"/>
    <w:tmpl w:val="082264DA"/>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8" w15:restartNumberingAfterBreak="0">
    <w:nsid w:val="18AF2DD5"/>
    <w:multiLevelType w:val="hybridMultilevel"/>
    <w:tmpl w:val="E65CFC9E"/>
    <w:lvl w:ilvl="0" w:tplc="FFFFFFFF">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FFFFFFFF">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9" w15:restartNumberingAfterBreak="0">
    <w:nsid w:val="1C644D90"/>
    <w:multiLevelType w:val="hybridMultilevel"/>
    <w:tmpl w:val="B544A8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0" w15:restartNumberingAfterBreak="0">
    <w:nsid w:val="27517E21"/>
    <w:multiLevelType w:val="hybridMultilevel"/>
    <w:tmpl w:val="419087E2"/>
    <w:lvl w:ilvl="0" w:tplc="08090013">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2" w15:restartNumberingAfterBreak="0">
    <w:nsid w:val="2AA64C5E"/>
    <w:multiLevelType w:val="hybridMultilevel"/>
    <w:tmpl w:val="D2221C5A"/>
    <w:lvl w:ilvl="0" w:tplc="1A269B7E">
      <w:start w:val="2"/>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3"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4" w15:restartNumberingAfterBreak="0">
    <w:nsid w:val="2AD3192B"/>
    <w:multiLevelType w:val="hybridMultilevel"/>
    <w:tmpl w:val="8034AC0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5"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CBD7F64"/>
    <w:multiLevelType w:val="hybridMultilevel"/>
    <w:tmpl w:val="F468F3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2117108"/>
    <w:multiLevelType w:val="hybridMultilevel"/>
    <w:tmpl w:val="3ED4BE64"/>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34FE3761"/>
    <w:multiLevelType w:val="hybridMultilevel"/>
    <w:tmpl w:val="F2F66D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71C6BC7"/>
    <w:multiLevelType w:val="hybridMultilevel"/>
    <w:tmpl w:val="8DAA1A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94C4B7D"/>
    <w:multiLevelType w:val="hybridMultilevel"/>
    <w:tmpl w:val="21DAF8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A96B47"/>
    <w:multiLevelType w:val="hybridMultilevel"/>
    <w:tmpl w:val="928EE008"/>
    <w:lvl w:ilvl="0" w:tplc="7708FBE0">
      <w:start w:val="1"/>
      <w:numFmt w:val="bullet"/>
      <w:lvlText w:val=""/>
      <w:lvlJc w:val="left"/>
      <w:pPr>
        <w:ind w:left="360" w:hanging="360"/>
      </w:pPr>
      <w:rPr>
        <w:rFonts w:ascii="Symbol" w:hAnsi="Symbol" w:hint="default"/>
        <w:color w:val="44546A" w:themeColor="tex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0AC385E"/>
    <w:multiLevelType w:val="hybridMultilevel"/>
    <w:tmpl w:val="59488B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A822A58"/>
    <w:multiLevelType w:val="hybridMultilevel"/>
    <w:tmpl w:val="7B5C0244"/>
    <w:lvl w:ilvl="0" w:tplc="3DFC49F8">
      <w:start w:val="1"/>
      <w:numFmt w:val="bullet"/>
      <w:lvlText w:val="•"/>
      <w:lvlJc w:val="left"/>
      <w:pPr>
        <w:tabs>
          <w:tab w:val="num" w:pos="360"/>
        </w:tabs>
        <w:ind w:left="360" w:hanging="360"/>
      </w:pPr>
      <w:rPr>
        <w:rFonts w:ascii="Arial" w:hAnsi="Arial" w:hint="default"/>
      </w:rPr>
    </w:lvl>
    <w:lvl w:ilvl="1" w:tplc="45EA954C">
      <w:start w:val="1"/>
      <w:numFmt w:val="decimal"/>
      <w:lvlText w:val="%2."/>
      <w:lvlJc w:val="left"/>
      <w:pPr>
        <w:tabs>
          <w:tab w:val="num" w:pos="1080"/>
        </w:tabs>
        <w:ind w:left="1080" w:hanging="360"/>
      </w:pPr>
    </w:lvl>
    <w:lvl w:ilvl="2" w:tplc="E8E08D66" w:tentative="1">
      <w:start w:val="1"/>
      <w:numFmt w:val="bullet"/>
      <w:lvlText w:val="•"/>
      <w:lvlJc w:val="left"/>
      <w:pPr>
        <w:tabs>
          <w:tab w:val="num" w:pos="1800"/>
        </w:tabs>
        <w:ind w:left="1800" w:hanging="360"/>
      </w:pPr>
      <w:rPr>
        <w:rFonts w:ascii="Arial" w:hAnsi="Arial" w:hint="default"/>
      </w:rPr>
    </w:lvl>
    <w:lvl w:ilvl="3" w:tplc="1CBE0BA8" w:tentative="1">
      <w:start w:val="1"/>
      <w:numFmt w:val="bullet"/>
      <w:lvlText w:val="•"/>
      <w:lvlJc w:val="left"/>
      <w:pPr>
        <w:tabs>
          <w:tab w:val="num" w:pos="2520"/>
        </w:tabs>
        <w:ind w:left="2520" w:hanging="360"/>
      </w:pPr>
      <w:rPr>
        <w:rFonts w:ascii="Arial" w:hAnsi="Arial" w:hint="default"/>
      </w:rPr>
    </w:lvl>
    <w:lvl w:ilvl="4" w:tplc="7B8E68C2" w:tentative="1">
      <w:start w:val="1"/>
      <w:numFmt w:val="bullet"/>
      <w:lvlText w:val="•"/>
      <w:lvlJc w:val="left"/>
      <w:pPr>
        <w:tabs>
          <w:tab w:val="num" w:pos="3240"/>
        </w:tabs>
        <w:ind w:left="3240" w:hanging="360"/>
      </w:pPr>
      <w:rPr>
        <w:rFonts w:ascii="Arial" w:hAnsi="Arial" w:hint="default"/>
      </w:rPr>
    </w:lvl>
    <w:lvl w:ilvl="5" w:tplc="405A2B32" w:tentative="1">
      <w:start w:val="1"/>
      <w:numFmt w:val="bullet"/>
      <w:lvlText w:val="•"/>
      <w:lvlJc w:val="left"/>
      <w:pPr>
        <w:tabs>
          <w:tab w:val="num" w:pos="3960"/>
        </w:tabs>
        <w:ind w:left="3960" w:hanging="360"/>
      </w:pPr>
      <w:rPr>
        <w:rFonts w:ascii="Arial" w:hAnsi="Arial" w:hint="default"/>
      </w:rPr>
    </w:lvl>
    <w:lvl w:ilvl="6" w:tplc="70A035EE" w:tentative="1">
      <w:start w:val="1"/>
      <w:numFmt w:val="bullet"/>
      <w:lvlText w:val="•"/>
      <w:lvlJc w:val="left"/>
      <w:pPr>
        <w:tabs>
          <w:tab w:val="num" w:pos="4680"/>
        </w:tabs>
        <w:ind w:left="4680" w:hanging="360"/>
      </w:pPr>
      <w:rPr>
        <w:rFonts w:ascii="Arial" w:hAnsi="Arial" w:hint="default"/>
      </w:rPr>
    </w:lvl>
    <w:lvl w:ilvl="7" w:tplc="5300B9B2" w:tentative="1">
      <w:start w:val="1"/>
      <w:numFmt w:val="bullet"/>
      <w:lvlText w:val="•"/>
      <w:lvlJc w:val="left"/>
      <w:pPr>
        <w:tabs>
          <w:tab w:val="num" w:pos="5400"/>
        </w:tabs>
        <w:ind w:left="5400" w:hanging="360"/>
      </w:pPr>
      <w:rPr>
        <w:rFonts w:ascii="Arial" w:hAnsi="Arial" w:hint="default"/>
      </w:rPr>
    </w:lvl>
    <w:lvl w:ilvl="8" w:tplc="85941660" w:tentative="1">
      <w:start w:val="1"/>
      <w:numFmt w:val="bullet"/>
      <w:lvlText w:val="•"/>
      <w:lvlJc w:val="left"/>
      <w:pPr>
        <w:tabs>
          <w:tab w:val="num" w:pos="6120"/>
        </w:tabs>
        <w:ind w:left="6120" w:hanging="360"/>
      </w:pPr>
      <w:rPr>
        <w:rFonts w:ascii="Arial" w:hAnsi="Arial" w:hint="default"/>
      </w:rPr>
    </w:lvl>
  </w:abstractNum>
  <w:abstractNum w:abstractNumId="25" w15:restartNumberingAfterBreak="0">
    <w:nsid w:val="4F17770F"/>
    <w:multiLevelType w:val="hybridMultilevel"/>
    <w:tmpl w:val="7B1A106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6" w15:restartNumberingAfterBreak="0">
    <w:nsid w:val="50B2087D"/>
    <w:multiLevelType w:val="hybridMultilevel"/>
    <w:tmpl w:val="087031AE"/>
    <w:lvl w:ilvl="0" w:tplc="FFFFFFFF">
      <w:start w:val="1"/>
      <w:numFmt w:val="bullet"/>
      <w:lvlText w:val=""/>
      <w:lvlJc w:val="left"/>
      <w:pPr>
        <w:ind w:left="1211"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8090003">
      <w:start w:val="1"/>
      <w:numFmt w:val="bullet"/>
      <w:lvlText w:val="o"/>
      <w:lvlJc w:val="left"/>
      <w:pPr>
        <w:ind w:left="1647" w:hanging="360"/>
      </w:pPr>
      <w:rPr>
        <w:rFonts w:ascii="Courier New" w:hAnsi="Courier New" w:cs="Courier New"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7" w15:restartNumberingAfterBreak="0">
    <w:nsid w:val="53401890"/>
    <w:multiLevelType w:val="hybridMultilevel"/>
    <w:tmpl w:val="E544E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37F0022"/>
    <w:multiLevelType w:val="hybridMultilevel"/>
    <w:tmpl w:val="70BEA18C"/>
    <w:lvl w:ilvl="0" w:tplc="080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9" w15:restartNumberingAfterBreak="0">
    <w:nsid w:val="627F634C"/>
    <w:multiLevelType w:val="hybridMultilevel"/>
    <w:tmpl w:val="ADA4E772"/>
    <w:lvl w:ilvl="0" w:tplc="FFFFFFFF">
      <w:start w:val="1"/>
      <w:numFmt w:val="bullet"/>
      <w:lvlText w:val=""/>
      <w:lvlJc w:val="left"/>
      <w:pPr>
        <w:ind w:left="360" w:hanging="360"/>
      </w:pPr>
      <w:rPr>
        <w:rFonts w:ascii="Symbol" w:hAnsi="Symbol" w:hint="default"/>
      </w:rPr>
    </w:lvl>
    <w:lvl w:ilvl="1" w:tplc="0809000F">
      <w:start w:val="1"/>
      <w:numFmt w:val="decimal"/>
      <w:lvlText w:val="%2."/>
      <w:lvlJc w:val="left"/>
      <w:pPr>
        <w:ind w:left="1080" w:hanging="360"/>
      </w:p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0" w15:restartNumberingAfterBreak="0">
    <w:nsid w:val="64C80964"/>
    <w:multiLevelType w:val="hybridMultilevel"/>
    <w:tmpl w:val="6D6E991A"/>
    <w:lvl w:ilvl="0" w:tplc="08090001">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31" w15:restartNumberingAfterBreak="0">
    <w:nsid w:val="68874E0B"/>
    <w:multiLevelType w:val="hybridMultilevel"/>
    <w:tmpl w:val="9542B3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F096977"/>
    <w:multiLevelType w:val="hybridMultilevel"/>
    <w:tmpl w:val="96D855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15:restartNumberingAfterBreak="0">
    <w:nsid w:val="724D5033"/>
    <w:multiLevelType w:val="hybridMultilevel"/>
    <w:tmpl w:val="D66EED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72B60AE8"/>
    <w:multiLevelType w:val="hybridMultilevel"/>
    <w:tmpl w:val="20B6469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4D2724B"/>
    <w:multiLevelType w:val="hybridMultilevel"/>
    <w:tmpl w:val="DC205ADE"/>
    <w:lvl w:ilvl="0" w:tplc="81A05DB8">
      <w:start w:val="1"/>
      <w:numFmt w:val="bullet"/>
      <w:lvlText w:val="•"/>
      <w:lvlJc w:val="left"/>
      <w:pPr>
        <w:tabs>
          <w:tab w:val="num" w:pos="720"/>
        </w:tabs>
        <w:ind w:left="720" w:hanging="360"/>
      </w:pPr>
      <w:rPr>
        <w:rFonts w:ascii="Arial" w:hAnsi="Arial" w:hint="default"/>
      </w:rPr>
    </w:lvl>
    <w:lvl w:ilvl="1" w:tplc="BF20C7D0">
      <w:numFmt w:val="bullet"/>
      <w:lvlText w:val="•"/>
      <w:lvlJc w:val="left"/>
      <w:pPr>
        <w:tabs>
          <w:tab w:val="num" w:pos="1440"/>
        </w:tabs>
        <w:ind w:left="1440" w:hanging="360"/>
      </w:pPr>
      <w:rPr>
        <w:rFonts w:ascii="Arial" w:hAnsi="Arial" w:hint="default"/>
      </w:rPr>
    </w:lvl>
    <w:lvl w:ilvl="2" w:tplc="2F4E0CA6" w:tentative="1">
      <w:start w:val="1"/>
      <w:numFmt w:val="bullet"/>
      <w:lvlText w:val="•"/>
      <w:lvlJc w:val="left"/>
      <w:pPr>
        <w:tabs>
          <w:tab w:val="num" w:pos="2160"/>
        </w:tabs>
        <w:ind w:left="2160" w:hanging="360"/>
      </w:pPr>
      <w:rPr>
        <w:rFonts w:ascii="Arial" w:hAnsi="Arial" w:hint="default"/>
      </w:rPr>
    </w:lvl>
    <w:lvl w:ilvl="3" w:tplc="9F6EE852" w:tentative="1">
      <w:start w:val="1"/>
      <w:numFmt w:val="bullet"/>
      <w:lvlText w:val="•"/>
      <w:lvlJc w:val="left"/>
      <w:pPr>
        <w:tabs>
          <w:tab w:val="num" w:pos="2880"/>
        </w:tabs>
        <w:ind w:left="2880" w:hanging="360"/>
      </w:pPr>
      <w:rPr>
        <w:rFonts w:ascii="Arial" w:hAnsi="Arial" w:hint="default"/>
      </w:rPr>
    </w:lvl>
    <w:lvl w:ilvl="4" w:tplc="302680D6" w:tentative="1">
      <w:start w:val="1"/>
      <w:numFmt w:val="bullet"/>
      <w:lvlText w:val="•"/>
      <w:lvlJc w:val="left"/>
      <w:pPr>
        <w:tabs>
          <w:tab w:val="num" w:pos="3600"/>
        </w:tabs>
        <w:ind w:left="3600" w:hanging="360"/>
      </w:pPr>
      <w:rPr>
        <w:rFonts w:ascii="Arial" w:hAnsi="Arial" w:hint="default"/>
      </w:rPr>
    </w:lvl>
    <w:lvl w:ilvl="5" w:tplc="2A6A79C0" w:tentative="1">
      <w:start w:val="1"/>
      <w:numFmt w:val="bullet"/>
      <w:lvlText w:val="•"/>
      <w:lvlJc w:val="left"/>
      <w:pPr>
        <w:tabs>
          <w:tab w:val="num" w:pos="4320"/>
        </w:tabs>
        <w:ind w:left="4320" w:hanging="360"/>
      </w:pPr>
      <w:rPr>
        <w:rFonts w:ascii="Arial" w:hAnsi="Arial" w:hint="default"/>
      </w:rPr>
    </w:lvl>
    <w:lvl w:ilvl="6" w:tplc="4968A1B0" w:tentative="1">
      <w:start w:val="1"/>
      <w:numFmt w:val="bullet"/>
      <w:lvlText w:val="•"/>
      <w:lvlJc w:val="left"/>
      <w:pPr>
        <w:tabs>
          <w:tab w:val="num" w:pos="5040"/>
        </w:tabs>
        <w:ind w:left="5040" w:hanging="360"/>
      </w:pPr>
      <w:rPr>
        <w:rFonts w:ascii="Arial" w:hAnsi="Arial" w:hint="default"/>
      </w:rPr>
    </w:lvl>
    <w:lvl w:ilvl="7" w:tplc="871E0F2C" w:tentative="1">
      <w:start w:val="1"/>
      <w:numFmt w:val="bullet"/>
      <w:lvlText w:val="•"/>
      <w:lvlJc w:val="left"/>
      <w:pPr>
        <w:tabs>
          <w:tab w:val="num" w:pos="5760"/>
        </w:tabs>
        <w:ind w:left="5760" w:hanging="360"/>
      </w:pPr>
      <w:rPr>
        <w:rFonts w:ascii="Arial" w:hAnsi="Arial" w:hint="default"/>
      </w:rPr>
    </w:lvl>
    <w:lvl w:ilvl="8" w:tplc="70864C08" w:tentative="1">
      <w:start w:val="1"/>
      <w:numFmt w:val="bullet"/>
      <w:lvlText w:val="•"/>
      <w:lvlJc w:val="left"/>
      <w:pPr>
        <w:tabs>
          <w:tab w:val="num" w:pos="6480"/>
        </w:tabs>
        <w:ind w:left="6480" w:hanging="360"/>
      </w:pPr>
      <w:rPr>
        <w:rFonts w:ascii="Arial" w:hAnsi="Arial" w:hint="default"/>
      </w:rPr>
    </w:lvl>
  </w:abstractNum>
  <w:num w:numId="1">
    <w:abstractNumId w:val="6"/>
  </w:num>
  <w:num w:numId="2">
    <w:abstractNumId w:val="7"/>
  </w:num>
  <w:num w:numId="3">
    <w:abstractNumId w:val="2"/>
  </w:num>
  <w:num w:numId="4">
    <w:abstractNumId w:val="11"/>
  </w:num>
  <w:num w:numId="5">
    <w:abstractNumId w:val="34"/>
  </w:num>
  <w:num w:numId="6">
    <w:abstractNumId w:val="35"/>
  </w:num>
  <w:num w:numId="7">
    <w:abstractNumId w:val="15"/>
  </w:num>
  <w:num w:numId="8">
    <w:abstractNumId w:val="13"/>
  </w:num>
  <w:num w:numId="9">
    <w:abstractNumId w:val="1"/>
  </w:num>
  <w:num w:numId="10">
    <w:abstractNumId w:val="28"/>
  </w:num>
  <w:num w:numId="11">
    <w:abstractNumId w:val="30"/>
  </w:num>
  <w:num w:numId="12">
    <w:abstractNumId w:val="17"/>
  </w:num>
  <w:num w:numId="13">
    <w:abstractNumId w:val="22"/>
  </w:num>
  <w:num w:numId="14">
    <w:abstractNumId w:val="33"/>
  </w:num>
  <w:num w:numId="15">
    <w:abstractNumId w:val="36"/>
  </w:num>
  <w:num w:numId="16">
    <w:abstractNumId w:val="9"/>
  </w:num>
  <w:num w:numId="17">
    <w:abstractNumId w:val="12"/>
  </w:num>
  <w:num w:numId="18">
    <w:abstractNumId w:val="31"/>
  </w:num>
  <w:num w:numId="19">
    <w:abstractNumId w:val="23"/>
  </w:num>
  <w:num w:numId="20">
    <w:abstractNumId w:val="27"/>
  </w:num>
  <w:num w:numId="21">
    <w:abstractNumId w:val="25"/>
  </w:num>
  <w:num w:numId="22">
    <w:abstractNumId w:val="8"/>
  </w:num>
  <w:num w:numId="23">
    <w:abstractNumId w:val="26"/>
  </w:num>
  <w:num w:numId="24">
    <w:abstractNumId w:val="3"/>
  </w:num>
  <w:num w:numId="25">
    <w:abstractNumId w:val="20"/>
  </w:num>
  <w:num w:numId="26">
    <w:abstractNumId w:val="4"/>
  </w:num>
  <w:num w:numId="27">
    <w:abstractNumId w:val="24"/>
  </w:num>
  <w:num w:numId="28">
    <w:abstractNumId w:val="14"/>
  </w:num>
  <w:num w:numId="29">
    <w:abstractNumId w:val="19"/>
  </w:num>
  <w:num w:numId="30">
    <w:abstractNumId w:val="16"/>
  </w:num>
  <w:num w:numId="31">
    <w:abstractNumId w:val="21"/>
  </w:num>
  <w:num w:numId="32">
    <w:abstractNumId w:val="0"/>
  </w:num>
  <w:num w:numId="33">
    <w:abstractNumId w:val="18"/>
  </w:num>
  <w:num w:numId="34">
    <w:abstractNumId w:val="32"/>
  </w:num>
  <w:num w:numId="35">
    <w:abstractNumId w:val="5"/>
  </w:num>
  <w:num w:numId="36">
    <w:abstractNumId w:val="29"/>
  </w:num>
  <w:num w:numId="37">
    <w:abstractNumId w:val="1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GB" w:vendorID="64" w:dllVersion="4096"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6F"/>
    <w:rsid w:val="00002E03"/>
    <w:rsid w:val="00003CA6"/>
    <w:rsid w:val="000043F7"/>
    <w:rsid w:val="00005AA4"/>
    <w:rsid w:val="000063B4"/>
    <w:rsid w:val="000073D7"/>
    <w:rsid w:val="000106AA"/>
    <w:rsid w:val="00011E64"/>
    <w:rsid w:val="0001207C"/>
    <w:rsid w:val="00012809"/>
    <w:rsid w:val="00013C0E"/>
    <w:rsid w:val="00014D5D"/>
    <w:rsid w:val="00014DC1"/>
    <w:rsid w:val="00015AF9"/>
    <w:rsid w:val="00016EDD"/>
    <w:rsid w:val="00017796"/>
    <w:rsid w:val="00017882"/>
    <w:rsid w:val="00021C60"/>
    <w:rsid w:val="00023200"/>
    <w:rsid w:val="000246D9"/>
    <w:rsid w:val="000247B6"/>
    <w:rsid w:val="000251B8"/>
    <w:rsid w:val="00025809"/>
    <w:rsid w:val="00026238"/>
    <w:rsid w:val="0002688B"/>
    <w:rsid w:val="00026C83"/>
    <w:rsid w:val="0002797A"/>
    <w:rsid w:val="00030169"/>
    <w:rsid w:val="0003144B"/>
    <w:rsid w:val="000319CB"/>
    <w:rsid w:val="00032D8F"/>
    <w:rsid w:val="00033F47"/>
    <w:rsid w:val="00034194"/>
    <w:rsid w:val="00034F67"/>
    <w:rsid w:val="0004032E"/>
    <w:rsid w:val="00040998"/>
    <w:rsid w:val="00041885"/>
    <w:rsid w:val="00041FC2"/>
    <w:rsid w:val="00042E41"/>
    <w:rsid w:val="0004390E"/>
    <w:rsid w:val="00043B3F"/>
    <w:rsid w:val="00044907"/>
    <w:rsid w:val="00044C57"/>
    <w:rsid w:val="00045A79"/>
    <w:rsid w:val="00046C70"/>
    <w:rsid w:val="000478F8"/>
    <w:rsid w:val="0005278B"/>
    <w:rsid w:val="00052B72"/>
    <w:rsid w:val="000539F1"/>
    <w:rsid w:val="00054FBC"/>
    <w:rsid w:val="00055D56"/>
    <w:rsid w:val="000565CE"/>
    <w:rsid w:val="0005667C"/>
    <w:rsid w:val="0005726F"/>
    <w:rsid w:val="000612FB"/>
    <w:rsid w:val="00061B80"/>
    <w:rsid w:val="00061F7D"/>
    <w:rsid w:val="000626BC"/>
    <w:rsid w:val="00062E12"/>
    <w:rsid w:val="00066C99"/>
    <w:rsid w:val="00067516"/>
    <w:rsid w:val="000675D0"/>
    <w:rsid w:val="0006786F"/>
    <w:rsid w:val="00070AF4"/>
    <w:rsid w:val="0007239B"/>
    <w:rsid w:val="000725BD"/>
    <w:rsid w:val="000732CD"/>
    <w:rsid w:val="000733CF"/>
    <w:rsid w:val="0007351C"/>
    <w:rsid w:val="00074D66"/>
    <w:rsid w:val="0007518B"/>
    <w:rsid w:val="00075DC9"/>
    <w:rsid w:val="00076874"/>
    <w:rsid w:val="0007753A"/>
    <w:rsid w:val="00080A76"/>
    <w:rsid w:val="0008123B"/>
    <w:rsid w:val="00081620"/>
    <w:rsid w:val="00082B46"/>
    <w:rsid w:val="00082D03"/>
    <w:rsid w:val="00082DE4"/>
    <w:rsid w:val="00082E5B"/>
    <w:rsid w:val="00083FC0"/>
    <w:rsid w:val="00084246"/>
    <w:rsid w:val="000853A0"/>
    <w:rsid w:val="00085895"/>
    <w:rsid w:val="00085E93"/>
    <w:rsid w:val="0008763C"/>
    <w:rsid w:val="00090391"/>
    <w:rsid w:val="00090DFD"/>
    <w:rsid w:val="00091079"/>
    <w:rsid w:val="000913D4"/>
    <w:rsid w:val="00095581"/>
    <w:rsid w:val="00096617"/>
    <w:rsid w:val="000A1340"/>
    <w:rsid w:val="000A1804"/>
    <w:rsid w:val="000A23F7"/>
    <w:rsid w:val="000A28BC"/>
    <w:rsid w:val="000A314D"/>
    <w:rsid w:val="000A5D39"/>
    <w:rsid w:val="000A7751"/>
    <w:rsid w:val="000A79E0"/>
    <w:rsid w:val="000B03B7"/>
    <w:rsid w:val="000B0BC8"/>
    <w:rsid w:val="000B1C10"/>
    <w:rsid w:val="000B2AE3"/>
    <w:rsid w:val="000B46E5"/>
    <w:rsid w:val="000B754C"/>
    <w:rsid w:val="000B7EE5"/>
    <w:rsid w:val="000C1B8E"/>
    <w:rsid w:val="000C2348"/>
    <w:rsid w:val="000C3F1F"/>
    <w:rsid w:val="000C6359"/>
    <w:rsid w:val="000C6E53"/>
    <w:rsid w:val="000D02D6"/>
    <w:rsid w:val="000D079E"/>
    <w:rsid w:val="000D0BEF"/>
    <w:rsid w:val="000D1237"/>
    <w:rsid w:val="000D1845"/>
    <w:rsid w:val="000D193A"/>
    <w:rsid w:val="000D1E5B"/>
    <w:rsid w:val="000D22CC"/>
    <w:rsid w:val="000D297A"/>
    <w:rsid w:val="000D2B0F"/>
    <w:rsid w:val="000D35D8"/>
    <w:rsid w:val="000D39B5"/>
    <w:rsid w:val="000D533C"/>
    <w:rsid w:val="000D59B6"/>
    <w:rsid w:val="000D63AD"/>
    <w:rsid w:val="000D6711"/>
    <w:rsid w:val="000D7DDB"/>
    <w:rsid w:val="000E06D0"/>
    <w:rsid w:val="000E0734"/>
    <w:rsid w:val="000E11B2"/>
    <w:rsid w:val="000E17C0"/>
    <w:rsid w:val="000E2B16"/>
    <w:rsid w:val="000E4F1C"/>
    <w:rsid w:val="000E7820"/>
    <w:rsid w:val="000F03AB"/>
    <w:rsid w:val="000F0FD2"/>
    <w:rsid w:val="000F120A"/>
    <w:rsid w:val="000F23F8"/>
    <w:rsid w:val="000F242B"/>
    <w:rsid w:val="000F26B8"/>
    <w:rsid w:val="000F361B"/>
    <w:rsid w:val="000F47B4"/>
    <w:rsid w:val="000F728C"/>
    <w:rsid w:val="00101684"/>
    <w:rsid w:val="0010204B"/>
    <w:rsid w:val="00104575"/>
    <w:rsid w:val="00104E45"/>
    <w:rsid w:val="00106557"/>
    <w:rsid w:val="00107131"/>
    <w:rsid w:val="00110DB3"/>
    <w:rsid w:val="00110F4C"/>
    <w:rsid w:val="00111736"/>
    <w:rsid w:val="00111813"/>
    <w:rsid w:val="001130AB"/>
    <w:rsid w:val="00113210"/>
    <w:rsid w:val="001148C2"/>
    <w:rsid w:val="001159FE"/>
    <w:rsid w:val="00115A07"/>
    <w:rsid w:val="00121052"/>
    <w:rsid w:val="00122726"/>
    <w:rsid w:val="00122CE9"/>
    <w:rsid w:val="00122D76"/>
    <w:rsid w:val="00124196"/>
    <w:rsid w:val="00124525"/>
    <w:rsid w:val="00124594"/>
    <w:rsid w:val="00124CF9"/>
    <w:rsid w:val="00124D87"/>
    <w:rsid w:val="00124F85"/>
    <w:rsid w:val="0012594D"/>
    <w:rsid w:val="00126658"/>
    <w:rsid w:val="0012735E"/>
    <w:rsid w:val="00127A98"/>
    <w:rsid w:val="00127BCC"/>
    <w:rsid w:val="0013007F"/>
    <w:rsid w:val="0013128E"/>
    <w:rsid w:val="00131460"/>
    <w:rsid w:val="0013362B"/>
    <w:rsid w:val="001336C5"/>
    <w:rsid w:val="00133EA1"/>
    <w:rsid w:val="0013431D"/>
    <w:rsid w:val="001347C2"/>
    <w:rsid w:val="001354EA"/>
    <w:rsid w:val="001361C6"/>
    <w:rsid w:val="00136783"/>
    <w:rsid w:val="00141A12"/>
    <w:rsid w:val="00142E70"/>
    <w:rsid w:val="001433C4"/>
    <w:rsid w:val="0014467E"/>
    <w:rsid w:val="001446C7"/>
    <w:rsid w:val="00144A23"/>
    <w:rsid w:val="0014561C"/>
    <w:rsid w:val="00146180"/>
    <w:rsid w:val="001465EE"/>
    <w:rsid w:val="00146BE2"/>
    <w:rsid w:val="00147162"/>
    <w:rsid w:val="00147F6F"/>
    <w:rsid w:val="001500E4"/>
    <w:rsid w:val="001512CF"/>
    <w:rsid w:val="0015357D"/>
    <w:rsid w:val="00160215"/>
    <w:rsid w:val="0016096B"/>
    <w:rsid w:val="00161296"/>
    <w:rsid w:val="0016189E"/>
    <w:rsid w:val="001618D4"/>
    <w:rsid w:val="001628CA"/>
    <w:rsid w:val="001628F8"/>
    <w:rsid w:val="00162FEA"/>
    <w:rsid w:val="001630C6"/>
    <w:rsid w:val="0016349F"/>
    <w:rsid w:val="00163B59"/>
    <w:rsid w:val="00163B7A"/>
    <w:rsid w:val="00165A49"/>
    <w:rsid w:val="00165BE8"/>
    <w:rsid w:val="00165CC7"/>
    <w:rsid w:val="0016705C"/>
    <w:rsid w:val="00167144"/>
    <w:rsid w:val="00170D89"/>
    <w:rsid w:val="00171E10"/>
    <w:rsid w:val="001739D3"/>
    <w:rsid w:val="00173C84"/>
    <w:rsid w:val="00174142"/>
    <w:rsid w:val="001742B0"/>
    <w:rsid w:val="001766D1"/>
    <w:rsid w:val="00176946"/>
    <w:rsid w:val="001776DE"/>
    <w:rsid w:val="00177F75"/>
    <w:rsid w:val="001816A1"/>
    <w:rsid w:val="00182D0A"/>
    <w:rsid w:val="00183874"/>
    <w:rsid w:val="0018421C"/>
    <w:rsid w:val="00185AA4"/>
    <w:rsid w:val="00185DE2"/>
    <w:rsid w:val="00186C97"/>
    <w:rsid w:val="00187EF4"/>
    <w:rsid w:val="001918A9"/>
    <w:rsid w:val="001952C8"/>
    <w:rsid w:val="00195F41"/>
    <w:rsid w:val="001964AE"/>
    <w:rsid w:val="001A0AA6"/>
    <w:rsid w:val="001A25FF"/>
    <w:rsid w:val="001A3212"/>
    <w:rsid w:val="001A6A29"/>
    <w:rsid w:val="001A7EDE"/>
    <w:rsid w:val="001B05D9"/>
    <w:rsid w:val="001B1FB5"/>
    <w:rsid w:val="001B23C1"/>
    <w:rsid w:val="001B33C6"/>
    <w:rsid w:val="001B42C2"/>
    <w:rsid w:val="001B74C7"/>
    <w:rsid w:val="001C115D"/>
    <w:rsid w:val="001C11DB"/>
    <w:rsid w:val="001C2253"/>
    <w:rsid w:val="001C23C8"/>
    <w:rsid w:val="001C442B"/>
    <w:rsid w:val="001C4CFE"/>
    <w:rsid w:val="001C68C0"/>
    <w:rsid w:val="001C7731"/>
    <w:rsid w:val="001C7AC5"/>
    <w:rsid w:val="001D04C9"/>
    <w:rsid w:val="001D2574"/>
    <w:rsid w:val="001D46A3"/>
    <w:rsid w:val="001D6E9A"/>
    <w:rsid w:val="001E4110"/>
    <w:rsid w:val="001E6338"/>
    <w:rsid w:val="001E639A"/>
    <w:rsid w:val="001E73E7"/>
    <w:rsid w:val="001E761C"/>
    <w:rsid w:val="001E7A3F"/>
    <w:rsid w:val="001F02A3"/>
    <w:rsid w:val="001F1224"/>
    <w:rsid w:val="001F48DB"/>
    <w:rsid w:val="001F6570"/>
    <w:rsid w:val="001F6576"/>
    <w:rsid w:val="001F68DB"/>
    <w:rsid w:val="002003E1"/>
    <w:rsid w:val="002022BF"/>
    <w:rsid w:val="0020391E"/>
    <w:rsid w:val="00204FFD"/>
    <w:rsid w:val="0020511C"/>
    <w:rsid w:val="0020539A"/>
    <w:rsid w:val="0020548D"/>
    <w:rsid w:val="0020759A"/>
    <w:rsid w:val="0021046D"/>
    <w:rsid w:val="00210A08"/>
    <w:rsid w:val="00211076"/>
    <w:rsid w:val="00211123"/>
    <w:rsid w:val="0021218A"/>
    <w:rsid w:val="00213037"/>
    <w:rsid w:val="00214183"/>
    <w:rsid w:val="00216846"/>
    <w:rsid w:val="0021794F"/>
    <w:rsid w:val="00217CEC"/>
    <w:rsid w:val="00220829"/>
    <w:rsid w:val="00225C1C"/>
    <w:rsid w:val="002262F3"/>
    <w:rsid w:val="00230546"/>
    <w:rsid w:val="002313C4"/>
    <w:rsid w:val="00232FE3"/>
    <w:rsid w:val="00233330"/>
    <w:rsid w:val="00234AC4"/>
    <w:rsid w:val="00235638"/>
    <w:rsid w:val="00236931"/>
    <w:rsid w:val="00237483"/>
    <w:rsid w:val="00244A8E"/>
    <w:rsid w:val="00245BF2"/>
    <w:rsid w:val="002506DE"/>
    <w:rsid w:val="00255A90"/>
    <w:rsid w:val="0025686B"/>
    <w:rsid w:val="0025758F"/>
    <w:rsid w:val="00257591"/>
    <w:rsid w:val="002618DB"/>
    <w:rsid w:val="00265E31"/>
    <w:rsid w:val="00266B3C"/>
    <w:rsid w:val="002678C1"/>
    <w:rsid w:val="00267974"/>
    <w:rsid w:val="00271116"/>
    <w:rsid w:val="00275247"/>
    <w:rsid w:val="00275997"/>
    <w:rsid w:val="00276463"/>
    <w:rsid w:val="00276AE0"/>
    <w:rsid w:val="00277070"/>
    <w:rsid w:val="00281B54"/>
    <w:rsid w:val="00282709"/>
    <w:rsid w:val="00282C60"/>
    <w:rsid w:val="0028370B"/>
    <w:rsid w:val="00283A0C"/>
    <w:rsid w:val="00284CB7"/>
    <w:rsid w:val="002857A3"/>
    <w:rsid w:val="00285C8F"/>
    <w:rsid w:val="00286ABE"/>
    <w:rsid w:val="0028793B"/>
    <w:rsid w:val="0029080E"/>
    <w:rsid w:val="00291B19"/>
    <w:rsid w:val="00292B36"/>
    <w:rsid w:val="00293950"/>
    <w:rsid w:val="00293B83"/>
    <w:rsid w:val="00294852"/>
    <w:rsid w:val="002953B0"/>
    <w:rsid w:val="00297014"/>
    <w:rsid w:val="002A2B7E"/>
    <w:rsid w:val="002A490E"/>
    <w:rsid w:val="002A5FEE"/>
    <w:rsid w:val="002A6021"/>
    <w:rsid w:val="002A6188"/>
    <w:rsid w:val="002A652A"/>
    <w:rsid w:val="002A6EBB"/>
    <w:rsid w:val="002A7084"/>
    <w:rsid w:val="002B00BE"/>
    <w:rsid w:val="002B3BB1"/>
    <w:rsid w:val="002B42BF"/>
    <w:rsid w:val="002B74D2"/>
    <w:rsid w:val="002C19EB"/>
    <w:rsid w:val="002C26B9"/>
    <w:rsid w:val="002C483F"/>
    <w:rsid w:val="002C4C08"/>
    <w:rsid w:val="002C5338"/>
    <w:rsid w:val="002C6464"/>
    <w:rsid w:val="002D0C16"/>
    <w:rsid w:val="002D0CF7"/>
    <w:rsid w:val="002D1F29"/>
    <w:rsid w:val="002D24CE"/>
    <w:rsid w:val="002D5A47"/>
    <w:rsid w:val="002D6D4A"/>
    <w:rsid w:val="002E03C5"/>
    <w:rsid w:val="002E06C5"/>
    <w:rsid w:val="002E1E3E"/>
    <w:rsid w:val="002E2B89"/>
    <w:rsid w:val="002E3DC5"/>
    <w:rsid w:val="002E4474"/>
    <w:rsid w:val="002E4491"/>
    <w:rsid w:val="002E5A9D"/>
    <w:rsid w:val="002E602E"/>
    <w:rsid w:val="002E683C"/>
    <w:rsid w:val="002E7AEB"/>
    <w:rsid w:val="002F1333"/>
    <w:rsid w:val="002F2954"/>
    <w:rsid w:val="002F49FE"/>
    <w:rsid w:val="002F665D"/>
    <w:rsid w:val="002F67BB"/>
    <w:rsid w:val="002F6A82"/>
    <w:rsid w:val="0030023F"/>
    <w:rsid w:val="00302AC4"/>
    <w:rsid w:val="00303B6A"/>
    <w:rsid w:val="00304D99"/>
    <w:rsid w:val="00305EA3"/>
    <w:rsid w:val="0030773A"/>
    <w:rsid w:val="0031072D"/>
    <w:rsid w:val="0031097B"/>
    <w:rsid w:val="00310B6B"/>
    <w:rsid w:val="00310E35"/>
    <w:rsid w:val="00313A69"/>
    <w:rsid w:val="003151D4"/>
    <w:rsid w:val="00316D59"/>
    <w:rsid w:val="003171E9"/>
    <w:rsid w:val="00320ED7"/>
    <w:rsid w:val="00323A3B"/>
    <w:rsid w:val="00323B0A"/>
    <w:rsid w:val="00330841"/>
    <w:rsid w:val="00331279"/>
    <w:rsid w:val="003325C4"/>
    <w:rsid w:val="00333578"/>
    <w:rsid w:val="00334164"/>
    <w:rsid w:val="00334976"/>
    <w:rsid w:val="00335FC0"/>
    <w:rsid w:val="003379B9"/>
    <w:rsid w:val="0034031F"/>
    <w:rsid w:val="00340361"/>
    <w:rsid w:val="00341CCA"/>
    <w:rsid w:val="00344C81"/>
    <w:rsid w:val="00347B86"/>
    <w:rsid w:val="003507FD"/>
    <w:rsid w:val="00350DB3"/>
    <w:rsid w:val="00351B1F"/>
    <w:rsid w:val="00353704"/>
    <w:rsid w:val="00354FC4"/>
    <w:rsid w:val="0035570B"/>
    <w:rsid w:val="00355DD3"/>
    <w:rsid w:val="00356076"/>
    <w:rsid w:val="0035690E"/>
    <w:rsid w:val="00357B59"/>
    <w:rsid w:val="00362349"/>
    <w:rsid w:val="003625D2"/>
    <w:rsid w:val="0036283A"/>
    <w:rsid w:val="00362918"/>
    <w:rsid w:val="003637C0"/>
    <w:rsid w:val="00364B7A"/>
    <w:rsid w:val="00365C97"/>
    <w:rsid w:val="00366BD9"/>
    <w:rsid w:val="00366E90"/>
    <w:rsid w:val="00367465"/>
    <w:rsid w:val="00373879"/>
    <w:rsid w:val="00375C1E"/>
    <w:rsid w:val="00376C58"/>
    <w:rsid w:val="003773CA"/>
    <w:rsid w:val="003800BA"/>
    <w:rsid w:val="00381989"/>
    <w:rsid w:val="00382563"/>
    <w:rsid w:val="00383853"/>
    <w:rsid w:val="00383FA5"/>
    <w:rsid w:val="00386141"/>
    <w:rsid w:val="003907AB"/>
    <w:rsid w:val="00391ED6"/>
    <w:rsid w:val="00392C5E"/>
    <w:rsid w:val="00392D54"/>
    <w:rsid w:val="00392E73"/>
    <w:rsid w:val="003936A4"/>
    <w:rsid w:val="00393D53"/>
    <w:rsid w:val="00394100"/>
    <w:rsid w:val="00394420"/>
    <w:rsid w:val="00394BC7"/>
    <w:rsid w:val="00395B76"/>
    <w:rsid w:val="00397A26"/>
    <w:rsid w:val="003A039E"/>
    <w:rsid w:val="003A0E77"/>
    <w:rsid w:val="003A15F2"/>
    <w:rsid w:val="003A18E7"/>
    <w:rsid w:val="003A194A"/>
    <w:rsid w:val="003A1EDB"/>
    <w:rsid w:val="003A3482"/>
    <w:rsid w:val="003A4912"/>
    <w:rsid w:val="003A5BF1"/>
    <w:rsid w:val="003A60B2"/>
    <w:rsid w:val="003A7660"/>
    <w:rsid w:val="003A7F63"/>
    <w:rsid w:val="003B1A5E"/>
    <w:rsid w:val="003B1CF0"/>
    <w:rsid w:val="003B1E3B"/>
    <w:rsid w:val="003B4256"/>
    <w:rsid w:val="003B44A8"/>
    <w:rsid w:val="003B72DA"/>
    <w:rsid w:val="003B7A35"/>
    <w:rsid w:val="003C08D9"/>
    <w:rsid w:val="003C0FF8"/>
    <w:rsid w:val="003C1662"/>
    <w:rsid w:val="003C1BC9"/>
    <w:rsid w:val="003C3E69"/>
    <w:rsid w:val="003C488E"/>
    <w:rsid w:val="003C490E"/>
    <w:rsid w:val="003C5DB9"/>
    <w:rsid w:val="003C6539"/>
    <w:rsid w:val="003D0F5C"/>
    <w:rsid w:val="003D0F79"/>
    <w:rsid w:val="003D198F"/>
    <w:rsid w:val="003D2002"/>
    <w:rsid w:val="003D2BF5"/>
    <w:rsid w:val="003D2F82"/>
    <w:rsid w:val="003D3EC9"/>
    <w:rsid w:val="003D4452"/>
    <w:rsid w:val="003D5186"/>
    <w:rsid w:val="003D7533"/>
    <w:rsid w:val="003E2043"/>
    <w:rsid w:val="003E2860"/>
    <w:rsid w:val="003E321F"/>
    <w:rsid w:val="003E4247"/>
    <w:rsid w:val="003E505C"/>
    <w:rsid w:val="003E59DB"/>
    <w:rsid w:val="003E60C7"/>
    <w:rsid w:val="003E6307"/>
    <w:rsid w:val="003E6598"/>
    <w:rsid w:val="003F05E0"/>
    <w:rsid w:val="003F2BBC"/>
    <w:rsid w:val="003F365D"/>
    <w:rsid w:val="003F4220"/>
    <w:rsid w:val="003F678D"/>
    <w:rsid w:val="003F7B8E"/>
    <w:rsid w:val="00401E0E"/>
    <w:rsid w:val="0040250B"/>
    <w:rsid w:val="004025D4"/>
    <w:rsid w:val="00402963"/>
    <w:rsid w:val="004051A4"/>
    <w:rsid w:val="00405BC3"/>
    <w:rsid w:val="00405D2E"/>
    <w:rsid w:val="00406DDE"/>
    <w:rsid w:val="00412B9E"/>
    <w:rsid w:val="0041307E"/>
    <w:rsid w:val="0041333C"/>
    <w:rsid w:val="00414894"/>
    <w:rsid w:val="004149A0"/>
    <w:rsid w:val="0041653F"/>
    <w:rsid w:val="00416C7B"/>
    <w:rsid w:val="00417510"/>
    <w:rsid w:val="0041775E"/>
    <w:rsid w:val="0041797C"/>
    <w:rsid w:val="0042138A"/>
    <w:rsid w:val="00422190"/>
    <w:rsid w:val="00422F22"/>
    <w:rsid w:val="004242D5"/>
    <w:rsid w:val="00425B25"/>
    <w:rsid w:val="0042643D"/>
    <w:rsid w:val="00426C85"/>
    <w:rsid w:val="00427285"/>
    <w:rsid w:val="00427B4A"/>
    <w:rsid w:val="00430A7E"/>
    <w:rsid w:val="00430ED1"/>
    <w:rsid w:val="00430FDD"/>
    <w:rsid w:val="00431222"/>
    <w:rsid w:val="0043194C"/>
    <w:rsid w:val="00432727"/>
    <w:rsid w:val="00432FFF"/>
    <w:rsid w:val="004338E4"/>
    <w:rsid w:val="00434B40"/>
    <w:rsid w:val="00435700"/>
    <w:rsid w:val="004371B3"/>
    <w:rsid w:val="00441707"/>
    <w:rsid w:val="00442B41"/>
    <w:rsid w:val="0044548C"/>
    <w:rsid w:val="00446E75"/>
    <w:rsid w:val="00450038"/>
    <w:rsid w:val="00450D33"/>
    <w:rsid w:val="004511BB"/>
    <w:rsid w:val="00451FBE"/>
    <w:rsid w:val="0045294B"/>
    <w:rsid w:val="00455B88"/>
    <w:rsid w:val="00455EAA"/>
    <w:rsid w:val="00460153"/>
    <w:rsid w:val="00460BEC"/>
    <w:rsid w:val="00461835"/>
    <w:rsid w:val="00461894"/>
    <w:rsid w:val="00461AAF"/>
    <w:rsid w:val="0046216F"/>
    <w:rsid w:val="00463A4A"/>
    <w:rsid w:val="00463B5D"/>
    <w:rsid w:val="00463EA2"/>
    <w:rsid w:val="0046586D"/>
    <w:rsid w:val="00470D44"/>
    <w:rsid w:val="00470F51"/>
    <w:rsid w:val="00475086"/>
    <w:rsid w:val="004754E4"/>
    <w:rsid w:val="00475A29"/>
    <w:rsid w:val="00475BAA"/>
    <w:rsid w:val="00476B3C"/>
    <w:rsid w:val="004779A6"/>
    <w:rsid w:val="004801EF"/>
    <w:rsid w:val="0048333D"/>
    <w:rsid w:val="00483B49"/>
    <w:rsid w:val="00484298"/>
    <w:rsid w:val="0048503C"/>
    <w:rsid w:val="00485C67"/>
    <w:rsid w:val="00486026"/>
    <w:rsid w:val="00486879"/>
    <w:rsid w:val="00486AD9"/>
    <w:rsid w:val="004875D6"/>
    <w:rsid w:val="00491FF1"/>
    <w:rsid w:val="00492EF8"/>
    <w:rsid w:val="00495048"/>
    <w:rsid w:val="0049708E"/>
    <w:rsid w:val="0049794D"/>
    <w:rsid w:val="004A0995"/>
    <w:rsid w:val="004A17FF"/>
    <w:rsid w:val="004A4408"/>
    <w:rsid w:val="004A47CF"/>
    <w:rsid w:val="004A54ED"/>
    <w:rsid w:val="004A5A24"/>
    <w:rsid w:val="004A6D1E"/>
    <w:rsid w:val="004A7322"/>
    <w:rsid w:val="004A7962"/>
    <w:rsid w:val="004B0EB6"/>
    <w:rsid w:val="004B1015"/>
    <w:rsid w:val="004B2D9B"/>
    <w:rsid w:val="004B3D3E"/>
    <w:rsid w:val="004B440C"/>
    <w:rsid w:val="004B498D"/>
    <w:rsid w:val="004B560A"/>
    <w:rsid w:val="004B5769"/>
    <w:rsid w:val="004B633D"/>
    <w:rsid w:val="004B76D1"/>
    <w:rsid w:val="004C0FBD"/>
    <w:rsid w:val="004C34D5"/>
    <w:rsid w:val="004C3E17"/>
    <w:rsid w:val="004C3E25"/>
    <w:rsid w:val="004C55D4"/>
    <w:rsid w:val="004D09F2"/>
    <w:rsid w:val="004D15F5"/>
    <w:rsid w:val="004D2D71"/>
    <w:rsid w:val="004D4C4A"/>
    <w:rsid w:val="004D51D0"/>
    <w:rsid w:val="004D540B"/>
    <w:rsid w:val="004D756D"/>
    <w:rsid w:val="004E12C9"/>
    <w:rsid w:val="004E3132"/>
    <w:rsid w:val="004E7170"/>
    <w:rsid w:val="004E792E"/>
    <w:rsid w:val="004E7A45"/>
    <w:rsid w:val="004F3922"/>
    <w:rsid w:val="004F44A6"/>
    <w:rsid w:val="004F5437"/>
    <w:rsid w:val="004F5C58"/>
    <w:rsid w:val="00500730"/>
    <w:rsid w:val="00500E48"/>
    <w:rsid w:val="00502B47"/>
    <w:rsid w:val="00502F36"/>
    <w:rsid w:val="00504AD4"/>
    <w:rsid w:val="0050527B"/>
    <w:rsid w:val="00505604"/>
    <w:rsid w:val="00506461"/>
    <w:rsid w:val="005101D5"/>
    <w:rsid w:val="0051148B"/>
    <w:rsid w:val="005115F2"/>
    <w:rsid w:val="00511756"/>
    <w:rsid w:val="00513754"/>
    <w:rsid w:val="00514A08"/>
    <w:rsid w:val="00514B93"/>
    <w:rsid w:val="00514F90"/>
    <w:rsid w:val="00515C51"/>
    <w:rsid w:val="00517ACC"/>
    <w:rsid w:val="0052009E"/>
    <w:rsid w:val="0052143E"/>
    <w:rsid w:val="00521D47"/>
    <w:rsid w:val="0052297E"/>
    <w:rsid w:val="00522A40"/>
    <w:rsid w:val="00522CFA"/>
    <w:rsid w:val="00522EA2"/>
    <w:rsid w:val="00522F1F"/>
    <w:rsid w:val="00523367"/>
    <w:rsid w:val="00523D94"/>
    <w:rsid w:val="0052401E"/>
    <w:rsid w:val="005253AC"/>
    <w:rsid w:val="0053056D"/>
    <w:rsid w:val="00530914"/>
    <w:rsid w:val="005311EF"/>
    <w:rsid w:val="005313D8"/>
    <w:rsid w:val="00532316"/>
    <w:rsid w:val="00532F27"/>
    <w:rsid w:val="005346CC"/>
    <w:rsid w:val="0053643A"/>
    <w:rsid w:val="005372AC"/>
    <w:rsid w:val="005377B1"/>
    <w:rsid w:val="00537FC1"/>
    <w:rsid w:val="0054051D"/>
    <w:rsid w:val="00540541"/>
    <w:rsid w:val="005406BA"/>
    <w:rsid w:val="00543062"/>
    <w:rsid w:val="005434DA"/>
    <w:rsid w:val="0054387F"/>
    <w:rsid w:val="00543FC6"/>
    <w:rsid w:val="00544345"/>
    <w:rsid w:val="00551EB4"/>
    <w:rsid w:val="005527AB"/>
    <w:rsid w:val="00552CC7"/>
    <w:rsid w:val="00553B51"/>
    <w:rsid w:val="005563DA"/>
    <w:rsid w:val="00556628"/>
    <w:rsid w:val="00556E81"/>
    <w:rsid w:val="00557B96"/>
    <w:rsid w:val="005617C7"/>
    <w:rsid w:val="00561C61"/>
    <w:rsid w:val="005622C1"/>
    <w:rsid w:val="00562E90"/>
    <w:rsid w:val="0056533A"/>
    <w:rsid w:val="00565362"/>
    <w:rsid w:val="00565778"/>
    <w:rsid w:val="00566A9F"/>
    <w:rsid w:val="00567C8F"/>
    <w:rsid w:val="00570495"/>
    <w:rsid w:val="00570505"/>
    <w:rsid w:val="005714D9"/>
    <w:rsid w:val="00571F86"/>
    <w:rsid w:val="0057220F"/>
    <w:rsid w:val="00573CF1"/>
    <w:rsid w:val="00574621"/>
    <w:rsid w:val="00574B54"/>
    <w:rsid w:val="00575020"/>
    <w:rsid w:val="0057560C"/>
    <w:rsid w:val="0057619B"/>
    <w:rsid w:val="00576580"/>
    <w:rsid w:val="00576722"/>
    <w:rsid w:val="00583B64"/>
    <w:rsid w:val="00584533"/>
    <w:rsid w:val="00585277"/>
    <w:rsid w:val="0058673C"/>
    <w:rsid w:val="00587658"/>
    <w:rsid w:val="005879B6"/>
    <w:rsid w:val="00587B7C"/>
    <w:rsid w:val="005939A7"/>
    <w:rsid w:val="00593C4C"/>
    <w:rsid w:val="00595A48"/>
    <w:rsid w:val="005961FE"/>
    <w:rsid w:val="00596313"/>
    <w:rsid w:val="005A038F"/>
    <w:rsid w:val="005A1B4E"/>
    <w:rsid w:val="005A1FC5"/>
    <w:rsid w:val="005A246A"/>
    <w:rsid w:val="005A3758"/>
    <w:rsid w:val="005A3C27"/>
    <w:rsid w:val="005A47AC"/>
    <w:rsid w:val="005A4FF7"/>
    <w:rsid w:val="005A5115"/>
    <w:rsid w:val="005A5D71"/>
    <w:rsid w:val="005A7732"/>
    <w:rsid w:val="005B046E"/>
    <w:rsid w:val="005B27F8"/>
    <w:rsid w:val="005B32B2"/>
    <w:rsid w:val="005B34D2"/>
    <w:rsid w:val="005B48B2"/>
    <w:rsid w:val="005B4BC4"/>
    <w:rsid w:val="005B4FB7"/>
    <w:rsid w:val="005B5089"/>
    <w:rsid w:val="005B5818"/>
    <w:rsid w:val="005C27B6"/>
    <w:rsid w:val="005C27E3"/>
    <w:rsid w:val="005C3780"/>
    <w:rsid w:val="005C4849"/>
    <w:rsid w:val="005C4D06"/>
    <w:rsid w:val="005C6242"/>
    <w:rsid w:val="005C6D30"/>
    <w:rsid w:val="005C78A3"/>
    <w:rsid w:val="005D10D8"/>
    <w:rsid w:val="005D1652"/>
    <w:rsid w:val="005D1EC6"/>
    <w:rsid w:val="005D36F5"/>
    <w:rsid w:val="005D5CA5"/>
    <w:rsid w:val="005D5F21"/>
    <w:rsid w:val="005D5F24"/>
    <w:rsid w:val="005D7852"/>
    <w:rsid w:val="005E02CA"/>
    <w:rsid w:val="005E275B"/>
    <w:rsid w:val="005E3716"/>
    <w:rsid w:val="005E402A"/>
    <w:rsid w:val="005E5024"/>
    <w:rsid w:val="005E648D"/>
    <w:rsid w:val="005F1145"/>
    <w:rsid w:val="005F20ED"/>
    <w:rsid w:val="005F21C4"/>
    <w:rsid w:val="005F2845"/>
    <w:rsid w:val="005F47EE"/>
    <w:rsid w:val="005F65F6"/>
    <w:rsid w:val="005F7CEA"/>
    <w:rsid w:val="0060020C"/>
    <w:rsid w:val="00600631"/>
    <w:rsid w:val="00601890"/>
    <w:rsid w:val="00602C71"/>
    <w:rsid w:val="00603477"/>
    <w:rsid w:val="006040A5"/>
    <w:rsid w:val="006064DD"/>
    <w:rsid w:val="00606841"/>
    <w:rsid w:val="00606914"/>
    <w:rsid w:val="00607E68"/>
    <w:rsid w:val="0061162E"/>
    <w:rsid w:val="00612662"/>
    <w:rsid w:val="00612FB5"/>
    <w:rsid w:val="0061351B"/>
    <w:rsid w:val="006150D2"/>
    <w:rsid w:val="0061511B"/>
    <w:rsid w:val="00616939"/>
    <w:rsid w:val="0062113B"/>
    <w:rsid w:val="006255F0"/>
    <w:rsid w:val="00625D17"/>
    <w:rsid w:val="006266EE"/>
    <w:rsid w:val="00626D64"/>
    <w:rsid w:val="0062783D"/>
    <w:rsid w:val="00627CF1"/>
    <w:rsid w:val="00631BC2"/>
    <w:rsid w:val="00631EA7"/>
    <w:rsid w:val="0063371B"/>
    <w:rsid w:val="00633BA1"/>
    <w:rsid w:val="006359A8"/>
    <w:rsid w:val="00635DA3"/>
    <w:rsid w:val="00636197"/>
    <w:rsid w:val="00637422"/>
    <w:rsid w:val="00640064"/>
    <w:rsid w:val="00640178"/>
    <w:rsid w:val="00641185"/>
    <w:rsid w:val="00643AC3"/>
    <w:rsid w:val="00644DB5"/>
    <w:rsid w:val="00644F80"/>
    <w:rsid w:val="00647661"/>
    <w:rsid w:val="00651332"/>
    <w:rsid w:val="00651695"/>
    <w:rsid w:val="0065222A"/>
    <w:rsid w:val="0065468F"/>
    <w:rsid w:val="00655190"/>
    <w:rsid w:val="0065529E"/>
    <w:rsid w:val="006571BA"/>
    <w:rsid w:val="006574C0"/>
    <w:rsid w:val="0065766E"/>
    <w:rsid w:val="0066004C"/>
    <w:rsid w:val="00660A00"/>
    <w:rsid w:val="006610A7"/>
    <w:rsid w:val="00661340"/>
    <w:rsid w:val="0066196D"/>
    <w:rsid w:val="00661AB1"/>
    <w:rsid w:val="00662218"/>
    <w:rsid w:val="0066279F"/>
    <w:rsid w:val="00663672"/>
    <w:rsid w:val="00666043"/>
    <w:rsid w:val="006664F0"/>
    <w:rsid w:val="0066728D"/>
    <w:rsid w:val="006674CE"/>
    <w:rsid w:val="00670A81"/>
    <w:rsid w:val="006722F2"/>
    <w:rsid w:val="0067280E"/>
    <w:rsid w:val="00672B18"/>
    <w:rsid w:val="00673F17"/>
    <w:rsid w:val="00675335"/>
    <w:rsid w:val="00675CBC"/>
    <w:rsid w:val="00676609"/>
    <w:rsid w:val="00676FB5"/>
    <w:rsid w:val="00680051"/>
    <w:rsid w:val="00680422"/>
    <w:rsid w:val="006805EB"/>
    <w:rsid w:val="00681A97"/>
    <w:rsid w:val="00682AB3"/>
    <w:rsid w:val="00682F54"/>
    <w:rsid w:val="00683F2F"/>
    <w:rsid w:val="006841CD"/>
    <w:rsid w:val="006857FD"/>
    <w:rsid w:val="00685AE0"/>
    <w:rsid w:val="00687D65"/>
    <w:rsid w:val="00687E41"/>
    <w:rsid w:val="0069223C"/>
    <w:rsid w:val="00697BA1"/>
    <w:rsid w:val="006A3449"/>
    <w:rsid w:val="006A3ACA"/>
    <w:rsid w:val="006A429F"/>
    <w:rsid w:val="006A5696"/>
    <w:rsid w:val="006B0323"/>
    <w:rsid w:val="006B268D"/>
    <w:rsid w:val="006B4F9C"/>
    <w:rsid w:val="006B60FB"/>
    <w:rsid w:val="006B7FEF"/>
    <w:rsid w:val="006C2CFF"/>
    <w:rsid w:val="006C4872"/>
    <w:rsid w:val="006C4E88"/>
    <w:rsid w:val="006C5B5F"/>
    <w:rsid w:val="006D1998"/>
    <w:rsid w:val="006D239F"/>
    <w:rsid w:val="006D33CC"/>
    <w:rsid w:val="006D3FD2"/>
    <w:rsid w:val="006D4070"/>
    <w:rsid w:val="006D5D4B"/>
    <w:rsid w:val="006D6B71"/>
    <w:rsid w:val="006D6C85"/>
    <w:rsid w:val="006D7003"/>
    <w:rsid w:val="006D731A"/>
    <w:rsid w:val="006D7712"/>
    <w:rsid w:val="006E2614"/>
    <w:rsid w:val="006E2FED"/>
    <w:rsid w:val="006E5ABE"/>
    <w:rsid w:val="006E735F"/>
    <w:rsid w:val="006E7AA8"/>
    <w:rsid w:val="006F094D"/>
    <w:rsid w:val="006F1519"/>
    <w:rsid w:val="006F24C8"/>
    <w:rsid w:val="006F2DD4"/>
    <w:rsid w:val="006F380D"/>
    <w:rsid w:val="006F4B0E"/>
    <w:rsid w:val="006F4D1C"/>
    <w:rsid w:val="006F4E8D"/>
    <w:rsid w:val="006F5630"/>
    <w:rsid w:val="006F5BD1"/>
    <w:rsid w:val="006F64CC"/>
    <w:rsid w:val="006F6A8D"/>
    <w:rsid w:val="00700116"/>
    <w:rsid w:val="00700CB0"/>
    <w:rsid w:val="00701B38"/>
    <w:rsid w:val="00703425"/>
    <w:rsid w:val="007039E9"/>
    <w:rsid w:val="007051C9"/>
    <w:rsid w:val="007053BA"/>
    <w:rsid w:val="0070652F"/>
    <w:rsid w:val="00707999"/>
    <w:rsid w:val="0071055A"/>
    <w:rsid w:val="007105C6"/>
    <w:rsid w:val="00711095"/>
    <w:rsid w:val="0071208D"/>
    <w:rsid w:val="00713EC4"/>
    <w:rsid w:val="00716780"/>
    <w:rsid w:val="00717417"/>
    <w:rsid w:val="007200E2"/>
    <w:rsid w:val="007214E6"/>
    <w:rsid w:val="007216D2"/>
    <w:rsid w:val="00721A15"/>
    <w:rsid w:val="00723375"/>
    <w:rsid w:val="0072340D"/>
    <w:rsid w:val="0072604C"/>
    <w:rsid w:val="00726402"/>
    <w:rsid w:val="00726939"/>
    <w:rsid w:val="00726973"/>
    <w:rsid w:val="00727807"/>
    <w:rsid w:val="0073103A"/>
    <w:rsid w:val="00731148"/>
    <w:rsid w:val="00731A71"/>
    <w:rsid w:val="00734B22"/>
    <w:rsid w:val="00736D65"/>
    <w:rsid w:val="00740546"/>
    <w:rsid w:val="00743726"/>
    <w:rsid w:val="0074595D"/>
    <w:rsid w:val="00745FFD"/>
    <w:rsid w:val="00746382"/>
    <w:rsid w:val="00746FBE"/>
    <w:rsid w:val="007502B0"/>
    <w:rsid w:val="007507BF"/>
    <w:rsid w:val="00750C99"/>
    <w:rsid w:val="00752819"/>
    <w:rsid w:val="00752C5E"/>
    <w:rsid w:val="00753919"/>
    <w:rsid w:val="00753A7D"/>
    <w:rsid w:val="00754B8C"/>
    <w:rsid w:val="00756413"/>
    <w:rsid w:val="007564BD"/>
    <w:rsid w:val="00760C8A"/>
    <w:rsid w:val="00760E45"/>
    <w:rsid w:val="007611A4"/>
    <w:rsid w:val="00762557"/>
    <w:rsid w:val="00762DB3"/>
    <w:rsid w:val="007630F6"/>
    <w:rsid w:val="007646AF"/>
    <w:rsid w:val="00764C38"/>
    <w:rsid w:val="00765051"/>
    <w:rsid w:val="00765315"/>
    <w:rsid w:val="00765539"/>
    <w:rsid w:val="00767A41"/>
    <w:rsid w:val="00770051"/>
    <w:rsid w:val="00770B94"/>
    <w:rsid w:val="00771AD8"/>
    <w:rsid w:val="00772143"/>
    <w:rsid w:val="00772563"/>
    <w:rsid w:val="00773B88"/>
    <w:rsid w:val="0077476F"/>
    <w:rsid w:val="00774AE1"/>
    <w:rsid w:val="00780E02"/>
    <w:rsid w:val="0078219F"/>
    <w:rsid w:val="00782F23"/>
    <w:rsid w:val="00783A29"/>
    <w:rsid w:val="007842D2"/>
    <w:rsid w:val="0078472F"/>
    <w:rsid w:val="00785E83"/>
    <w:rsid w:val="007860F7"/>
    <w:rsid w:val="00786D74"/>
    <w:rsid w:val="0079245B"/>
    <w:rsid w:val="0079306A"/>
    <w:rsid w:val="00793C41"/>
    <w:rsid w:val="00794F4F"/>
    <w:rsid w:val="007A20B2"/>
    <w:rsid w:val="007A3231"/>
    <w:rsid w:val="007A431C"/>
    <w:rsid w:val="007A432D"/>
    <w:rsid w:val="007A626E"/>
    <w:rsid w:val="007A6FC2"/>
    <w:rsid w:val="007A7A5B"/>
    <w:rsid w:val="007B0F76"/>
    <w:rsid w:val="007B27F6"/>
    <w:rsid w:val="007B398A"/>
    <w:rsid w:val="007B59AE"/>
    <w:rsid w:val="007C019A"/>
    <w:rsid w:val="007C1EE8"/>
    <w:rsid w:val="007C37E4"/>
    <w:rsid w:val="007C4351"/>
    <w:rsid w:val="007C4BCD"/>
    <w:rsid w:val="007C4D1A"/>
    <w:rsid w:val="007C5085"/>
    <w:rsid w:val="007C55DF"/>
    <w:rsid w:val="007C6BA7"/>
    <w:rsid w:val="007C78A3"/>
    <w:rsid w:val="007D1EA7"/>
    <w:rsid w:val="007D3B87"/>
    <w:rsid w:val="007D4AFE"/>
    <w:rsid w:val="007D76F4"/>
    <w:rsid w:val="007D7F02"/>
    <w:rsid w:val="007E0F5A"/>
    <w:rsid w:val="007E131E"/>
    <w:rsid w:val="007E2C46"/>
    <w:rsid w:val="007E36B6"/>
    <w:rsid w:val="007E4FB9"/>
    <w:rsid w:val="007F05B6"/>
    <w:rsid w:val="007F14A9"/>
    <w:rsid w:val="007F456F"/>
    <w:rsid w:val="007F476A"/>
    <w:rsid w:val="007F4C49"/>
    <w:rsid w:val="008000DA"/>
    <w:rsid w:val="008003F5"/>
    <w:rsid w:val="008007CA"/>
    <w:rsid w:val="00800807"/>
    <w:rsid w:val="00800C30"/>
    <w:rsid w:val="008012CD"/>
    <w:rsid w:val="00804404"/>
    <w:rsid w:val="0080513A"/>
    <w:rsid w:val="00805510"/>
    <w:rsid w:val="008061F1"/>
    <w:rsid w:val="008064C7"/>
    <w:rsid w:val="00806A1D"/>
    <w:rsid w:val="00807733"/>
    <w:rsid w:val="008079AD"/>
    <w:rsid w:val="0081098A"/>
    <w:rsid w:val="00811D25"/>
    <w:rsid w:val="008133E8"/>
    <w:rsid w:val="00813AFD"/>
    <w:rsid w:val="0081414C"/>
    <w:rsid w:val="0081499D"/>
    <w:rsid w:val="008163D7"/>
    <w:rsid w:val="008167CB"/>
    <w:rsid w:val="00816D7D"/>
    <w:rsid w:val="008175C8"/>
    <w:rsid w:val="0082021C"/>
    <w:rsid w:val="00821688"/>
    <w:rsid w:val="00821F41"/>
    <w:rsid w:val="00822E39"/>
    <w:rsid w:val="008260B7"/>
    <w:rsid w:val="00830734"/>
    <w:rsid w:val="00831815"/>
    <w:rsid w:val="0083192D"/>
    <w:rsid w:val="00831A7B"/>
    <w:rsid w:val="00832D35"/>
    <w:rsid w:val="00832F6B"/>
    <w:rsid w:val="008338C0"/>
    <w:rsid w:val="008361F3"/>
    <w:rsid w:val="00837D81"/>
    <w:rsid w:val="00840BA2"/>
    <w:rsid w:val="00843AF2"/>
    <w:rsid w:val="00844657"/>
    <w:rsid w:val="00844A67"/>
    <w:rsid w:val="00847091"/>
    <w:rsid w:val="008471E4"/>
    <w:rsid w:val="00851A5A"/>
    <w:rsid w:val="00851F69"/>
    <w:rsid w:val="00852B59"/>
    <w:rsid w:val="0085451A"/>
    <w:rsid w:val="00854DCE"/>
    <w:rsid w:val="008555B6"/>
    <w:rsid w:val="00855A7D"/>
    <w:rsid w:val="008568C1"/>
    <w:rsid w:val="00857A46"/>
    <w:rsid w:val="008616F7"/>
    <w:rsid w:val="008629DA"/>
    <w:rsid w:val="008640B1"/>
    <w:rsid w:val="008641CD"/>
    <w:rsid w:val="00864613"/>
    <w:rsid w:val="00864778"/>
    <w:rsid w:val="00866B17"/>
    <w:rsid w:val="00866EA7"/>
    <w:rsid w:val="00870C47"/>
    <w:rsid w:val="0087165A"/>
    <w:rsid w:val="00871D7E"/>
    <w:rsid w:val="00872090"/>
    <w:rsid w:val="00872274"/>
    <w:rsid w:val="008722BB"/>
    <w:rsid w:val="00874673"/>
    <w:rsid w:val="00875626"/>
    <w:rsid w:val="00875A06"/>
    <w:rsid w:val="00875D8C"/>
    <w:rsid w:val="00876729"/>
    <w:rsid w:val="008777BA"/>
    <w:rsid w:val="00877C07"/>
    <w:rsid w:val="00877CA6"/>
    <w:rsid w:val="0088196C"/>
    <w:rsid w:val="0088206F"/>
    <w:rsid w:val="00883503"/>
    <w:rsid w:val="00883FA9"/>
    <w:rsid w:val="008845F6"/>
    <w:rsid w:val="00884702"/>
    <w:rsid w:val="008847C2"/>
    <w:rsid w:val="008854A1"/>
    <w:rsid w:val="008862CA"/>
    <w:rsid w:val="00890D45"/>
    <w:rsid w:val="00891380"/>
    <w:rsid w:val="00891977"/>
    <w:rsid w:val="00892ED1"/>
    <w:rsid w:val="00893989"/>
    <w:rsid w:val="00894057"/>
    <w:rsid w:val="00896257"/>
    <w:rsid w:val="00897B25"/>
    <w:rsid w:val="008A05A0"/>
    <w:rsid w:val="008A1342"/>
    <w:rsid w:val="008A2DE8"/>
    <w:rsid w:val="008A32A3"/>
    <w:rsid w:val="008A3911"/>
    <w:rsid w:val="008A4B9C"/>
    <w:rsid w:val="008A4C4B"/>
    <w:rsid w:val="008A4D2A"/>
    <w:rsid w:val="008A50CE"/>
    <w:rsid w:val="008A56B9"/>
    <w:rsid w:val="008A5B35"/>
    <w:rsid w:val="008A69E6"/>
    <w:rsid w:val="008B1F6D"/>
    <w:rsid w:val="008B55FD"/>
    <w:rsid w:val="008C03B6"/>
    <w:rsid w:val="008C04F3"/>
    <w:rsid w:val="008C0A97"/>
    <w:rsid w:val="008C0FF2"/>
    <w:rsid w:val="008C15D9"/>
    <w:rsid w:val="008C1C32"/>
    <w:rsid w:val="008C3087"/>
    <w:rsid w:val="008C3540"/>
    <w:rsid w:val="008C3E91"/>
    <w:rsid w:val="008C5CDD"/>
    <w:rsid w:val="008C6061"/>
    <w:rsid w:val="008C6453"/>
    <w:rsid w:val="008C68ED"/>
    <w:rsid w:val="008C6A0F"/>
    <w:rsid w:val="008D0747"/>
    <w:rsid w:val="008D1872"/>
    <w:rsid w:val="008D2029"/>
    <w:rsid w:val="008D211B"/>
    <w:rsid w:val="008D4444"/>
    <w:rsid w:val="008D4818"/>
    <w:rsid w:val="008D4CE2"/>
    <w:rsid w:val="008D50A2"/>
    <w:rsid w:val="008D5108"/>
    <w:rsid w:val="008D58B2"/>
    <w:rsid w:val="008D605B"/>
    <w:rsid w:val="008D68DD"/>
    <w:rsid w:val="008D6F4C"/>
    <w:rsid w:val="008D70E8"/>
    <w:rsid w:val="008D7195"/>
    <w:rsid w:val="008D7E34"/>
    <w:rsid w:val="008E0828"/>
    <w:rsid w:val="008E1CB0"/>
    <w:rsid w:val="008E224E"/>
    <w:rsid w:val="008E47BA"/>
    <w:rsid w:val="008E47FC"/>
    <w:rsid w:val="008E57E8"/>
    <w:rsid w:val="008E7B76"/>
    <w:rsid w:val="008F1F0F"/>
    <w:rsid w:val="008F2E4E"/>
    <w:rsid w:val="008F6C7B"/>
    <w:rsid w:val="009016AB"/>
    <w:rsid w:val="009023A9"/>
    <w:rsid w:val="00902441"/>
    <w:rsid w:val="00902448"/>
    <w:rsid w:val="0090331F"/>
    <w:rsid w:val="0090350C"/>
    <w:rsid w:val="009036E5"/>
    <w:rsid w:val="00903975"/>
    <w:rsid w:val="00903D87"/>
    <w:rsid w:val="00904712"/>
    <w:rsid w:val="00905862"/>
    <w:rsid w:val="00905CDE"/>
    <w:rsid w:val="00906712"/>
    <w:rsid w:val="009078C2"/>
    <w:rsid w:val="009102CB"/>
    <w:rsid w:val="009106A4"/>
    <w:rsid w:val="009111A2"/>
    <w:rsid w:val="009112DC"/>
    <w:rsid w:val="00913062"/>
    <w:rsid w:val="00915478"/>
    <w:rsid w:val="00920274"/>
    <w:rsid w:val="00924F56"/>
    <w:rsid w:val="009265AB"/>
    <w:rsid w:val="009266D2"/>
    <w:rsid w:val="00926A68"/>
    <w:rsid w:val="009270CB"/>
    <w:rsid w:val="0093057A"/>
    <w:rsid w:val="00930B83"/>
    <w:rsid w:val="00932AB5"/>
    <w:rsid w:val="00933377"/>
    <w:rsid w:val="009333E9"/>
    <w:rsid w:val="00933B30"/>
    <w:rsid w:val="00935935"/>
    <w:rsid w:val="0093678C"/>
    <w:rsid w:val="0093707A"/>
    <w:rsid w:val="00937802"/>
    <w:rsid w:val="00937CA4"/>
    <w:rsid w:val="0094183A"/>
    <w:rsid w:val="009429EA"/>
    <w:rsid w:val="00942B94"/>
    <w:rsid w:val="00943F9F"/>
    <w:rsid w:val="0094534F"/>
    <w:rsid w:val="00946BCD"/>
    <w:rsid w:val="00946E33"/>
    <w:rsid w:val="0095545E"/>
    <w:rsid w:val="00956A7C"/>
    <w:rsid w:val="00956EF8"/>
    <w:rsid w:val="00957530"/>
    <w:rsid w:val="00960B3F"/>
    <w:rsid w:val="009623D7"/>
    <w:rsid w:val="009627AB"/>
    <w:rsid w:val="009631FC"/>
    <w:rsid w:val="00964EC0"/>
    <w:rsid w:val="00965417"/>
    <w:rsid w:val="0096548A"/>
    <w:rsid w:val="00965587"/>
    <w:rsid w:val="00966024"/>
    <w:rsid w:val="009660F3"/>
    <w:rsid w:val="00966DB3"/>
    <w:rsid w:val="00967305"/>
    <w:rsid w:val="00967AA2"/>
    <w:rsid w:val="009715C7"/>
    <w:rsid w:val="009725F8"/>
    <w:rsid w:val="00972EBC"/>
    <w:rsid w:val="00974B74"/>
    <w:rsid w:val="00977B4E"/>
    <w:rsid w:val="00977F50"/>
    <w:rsid w:val="00982B86"/>
    <w:rsid w:val="00982BBE"/>
    <w:rsid w:val="00983EB5"/>
    <w:rsid w:val="0098420E"/>
    <w:rsid w:val="00985137"/>
    <w:rsid w:val="009868E6"/>
    <w:rsid w:val="00987CE1"/>
    <w:rsid w:val="00990064"/>
    <w:rsid w:val="00991FE6"/>
    <w:rsid w:val="009924C9"/>
    <w:rsid w:val="009925FF"/>
    <w:rsid w:val="00994370"/>
    <w:rsid w:val="00995B3D"/>
    <w:rsid w:val="00996C2E"/>
    <w:rsid w:val="00997446"/>
    <w:rsid w:val="009A02B0"/>
    <w:rsid w:val="009A09F8"/>
    <w:rsid w:val="009A3724"/>
    <w:rsid w:val="009A4737"/>
    <w:rsid w:val="009A4FDD"/>
    <w:rsid w:val="009A56D9"/>
    <w:rsid w:val="009A5B86"/>
    <w:rsid w:val="009A66BC"/>
    <w:rsid w:val="009A70FF"/>
    <w:rsid w:val="009A7A73"/>
    <w:rsid w:val="009B086F"/>
    <w:rsid w:val="009B147B"/>
    <w:rsid w:val="009B19D5"/>
    <w:rsid w:val="009B2FD9"/>
    <w:rsid w:val="009B34F0"/>
    <w:rsid w:val="009B531C"/>
    <w:rsid w:val="009B543D"/>
    <w:rsid w:val="009B5A8A"/>
    <w:rsid w:val="009C00C6"/>
    <w:rsid w:val="009C01AD"/>
    <w:rsid w:val="009C16F3"/>
    <w:rsid w:val="009C26F2"/>
    <w:rsid w:val="009C3B0F"/>
    <w:rsid w:val="009C4BD0"/>
    <w:rsid w:val="009C5A24"/>
    <w:rsid w:val="009D0B8D"/>
    <w:rsid w:val="009D1B09"/>
    <w:rsid w:val="009D1C07"/>
    <w:rsid w:val="009D2D95"/>
    <w:rsid w:val="009D3E9C"/>
    <w:rsid w:val="009D514F"/>
    <w:rsid w:val="009D695D"/>
    <w:rsid w:val="009D72AB"/>
    <w:rsid w:val="009D7465"/>
    <w:rsid w:val="009E219F"/>
    <w:rsid w:val="009E2F47"/>
    <w:rsid w:val="009E4FE6"/>
    <w:rsid w:val="009E54B3"/>
    <w:rsid w:val="009E5575"/>
    <w:rsid w:val="009E604E"/>
    <w:rsid w:val="009E7AF7"/>
    <w:rsid w:val="009E7FA9"/>
    <w:rsid w:val="009F02C7"/>
    <w:rsid w:val="009F349B"/>
    <w:rsid w:val="009F40E2"/>
    <w:rsid w:val="009F569C"/>
    <w:rsid w:val="009F6111"/>
    <w:rsid w:val="009F6730"/>
    <w:rsid w:val="009F696E"/>
    <w:rsid w:val="00A02241"/>
    <w:rsid w:val="00A02935"/>
    <w:rsid w:val="00A05502"/>
    <w:rsid w:val="00A07BC6"/>
    <w:rsid w:val="00A11962"/>
    <w:rsid w:val="00A12DDC"/>
    <w:rsid w:val="00A130EA"/>
    <w:rsid w:val="00A13483"/>
    <w:rsid w:val="00A1544F"/>
    <w:rsid w:val="00A15D1F"/>
    <w:rsid w:val="00A172DC"/>
    <w:rsid w:val="00A173CF"/>
    <w:rsid w:val="00A17E82"/>
    <w:rsid w:val="00A2089B"/>
    <w:rsid w:val="00A22207"/>
    <w:rsid w:val="00A23EF5"/>
    <w:rsid w:val="00A2515C"/>
    <w:rsid w:val="00A2769A"/>
    <w:rsid w:val="00A30833"/>
    <w:rsid w:val="00A30C04"/>
    <w:rsid w:val="00A315BD"/>
    <w:rsid w:val="00A31DAA"/>
    <w:rsid w:val="00A32C44"/>
    <w:rsid w:val="00A33A5E"/>
    <w:rsid w:val="00A34175"/>
    <w:rsid w:val="00A35934"/>
    <w:rsid w:val="00A36041"/>
    <w:rsid w:val="00A36E02"/>
    <w:rsid w:val="00A41919"/>
    <w:rsid w:val="00A41EF5"/>
    <w:rsid w:val="00A420D2"/>
    <w:rsid w:val="00A44522"/>
    <w:rsid w:val="00A4481B"/>
    <w:rsid w:val="00A454A9"/>
    <w:rsid w:val="00A465E6"/>
    <w:rsid w:val="00A47CC1"/>
    <w:rsid w:val="00A526D3"/>
    <w:rsid w:val="00A53B5A"/>
    <w:rsid w:val="00A54600"/>
    <w:rsid w:val="00A54CEA"/>
    <w:rsid w:val="00A557B9"/>
    <w:rsid w:val="00A557E9"/>
    <w:rsid w:val="00A559E4"/>
    <w:rsid w:val="00A561B7"/>
    <w:rsid w:val="00A57329"/>
    <w:rsid w:val="00A5742A"/>
    <w:rsid w:val="00A60432"/>
    <w:rsid w:val="00A60E18"/>
    <w:rsid w:val="00A61204"/>
    <w:rsid w:val="00A646EE"/>
    <w:rsid w:val="00A65E81"/>
    <w:rsid w:val="00A664A0"/>
    <w:rsid w:val="00A66F95"/>
    <w:rsid w:val="00A67F65"/>
    <w:rsid w:val="00A704F6"/>
    <w:rsid w:val="00A70E17"/>
    <w:rsid w:val="00A7192D"/>
    <w:rsid w:val="00A727EA"/>
    <w:rsid w:val="00A7502C"/>
    <w:rsid w:val="00A7611E"/>
    <w:rsid w:val="00A76660"/>
    <w:rsid w:val="00A76AF4"/>
    <w:rsid w:val="00A76C64"/>
    <w:rsid w:val="00A81B70"/>
    <w:rsid w:val="00A828B3"/>
    <w:rsid w:val="00A82B5F"/>
    <w:rsid w:val="00A83001"/>
    <w:rsid w:val="00A84E06"/>
    <w:rsid w:val="00A85B93"/>
    <w:rsid w:val="00A86D8F"/>
    <w:rsid w:val="00A902A5"/>
    <w:rsid w:val="00A9038F"/>
    <w:rsid w:val="00A911AF"/>
    <w:rsid w:val="00A91D6A"/>
    <w:rsid w:val="00A921A9"/>
    <w:rsid w:val="00A93612"/>
    <w:rsid w:val="00A95025"/>
    <w:rsid w:val="00A952E5"/>
    <w:rsid w:val="00A965F6"/>
    <w:rsid w:val="00AA0457"/>
    <w:rsid w:val="00AA2E31"/>
    <w:rsid w:val="00AA301F"/>
    <w:rsid w:val="00AA488F"/>
    <w:rsid w:val="00AA49C9"/>
    <w:rsid w:val="00AA4E06"/>
    <w:rsid w:val="00AA5D7A"/>
    <w:rsid w:val="00AA66B0"/>
    <w:rsid w:val="00AA6767"/>
    <w:rsid w:val="00AA67FA"/>
    <w:rsid w:val="00AA7DD7"/>
    <w:rsid w:val="00AB4ED3"/>
    <w:rsid w:val="00AB58ED"/>
    <w:rsid w:val="00AB6588"/>
    <w:rsid w:val="00AB7CEF"/>
    <w:rsid w:val="00AC1805"/>
    <w:rsid w:val="00AC1D32"/>
    <w:rsid w:val="00AC1DCB"/>
    <w:rsid w:val="00AC2374"/>
    <w:rsid w:val="00AC2FB7"/>
    <w:rsid w:val="00AC377D"/>
    <w:rsid w:val="00AC3E43"/>
    <w:rsid w:val="00AC4C87"/>
    <w:rsid w:val="00AC6041"/>
    <w:rsid w:val="00AC67B8"/>
    <w:rsid w:val="00AC73F4"/>
    <w:rsid w:val="00AC7997"/>
    <w:rsid w:val="00AC7C60"/>
    <w:rsid w:val="00AD064D"/>
    <w:rsid w:val="00AD09EC"/>
    <w:rsid w:val="00AD1016"/>
    <w:rsid w:val="00AD540E"/>
    <w:rsid w:val="00AD55EF"/>
    <w:rsid w:val="00AD6162"/>
    <w:rsid w:val="00AE20CC"/>
    <w:rsid w:val="00AE242A"/>
    <w:rsid w:val="00AE2B60"/>
    <w:rsid w:val="00AE34EA"/>
    <w:rsid w:val="00AE391D"/>
    <w:rsid w:val="00AE49EB"/>
    <w:rsid w:val="00AE53F0"/>
    <w:rsid w:val="00AE5F0F"/>
    <w:rsid w:val="00AE6762"/>
    <w:rsid w:val="00AE6E6F"/>
    <w:rsid w:val="00AE77E4"/>
    <w:rsid w:val="00AE7958"/>
    <w:rsid w:val="00AF23BE"/>
    <w:rsid w:val="00AF374A"/>
    <w:rsid w:val="00AF3B4F"/>
    <w:rsid w:val="00AF3C70"/>
    <w:rsid w:val="00AF3D22"/>
    <w:rsid w:val="00AF49DE"/>
    <w:rsid w:val="00AF67B3"/>
    <w:rsid w:val="00AF6D58"/>
    <w:rsid w:val="00AF773C"/>
    <w:rsid w:val="00AF77BF"/>
    <w:rsid w:val="00AF795B"/>
    <w:rsid w:val="00B005DC"/>
    <w:rsid w:val="00B02343"/>
    <w:rsid w:val="00B051EC"/>
    <w:rsid w:val="00B067FA"/>
    <w:rsid w:val="00B11A50"/>
    <w:rsid w:val="00B11A7D"/>
    <w:rsid w:val="00B11CB8"/>
    <w:rsid w:val="00B12436"/>
    <w:rsid w:val="00B1405D"/>
    <w:rsid w:val="00B15830"/>
    <w:rsid w:val="00B164D4"/>
    <w:rsid w:val="00B17975"/>
    <w:rsid w:val="00B20125"/>
    <w:rsid w:val="00B20DED"/>
    <w:rsid w:val="00B21B62"/>
    <w:rsid w:val="00B2235C"/>
    <w:rsid w:val="00B23118"/>
    <w:rsid w:val="00B23867"/>
    <w:rsid w:val="00B24237"/>
    <w:rsid w:val="00B2696B"/>
    <w:rsid w:val="00B27C86"/>
    <w:rsid w:val="00B3091A"/>
    <w:rsid w:val="00B3130C"/>
    <w:rsid w:val="00B324DF"/>
    <w:rsid w:val="00B32B70"/>
    <w:rsid w:val="00B33E7C"/>
    <w:rsid w:val="00B37E86"/>
    <w:rsid w:val="00B40C4F"/>
    <w:rsid w:val="00B4307A"/>
    <w:rsid w:val="00B43614"/>
    <w:rsid w:val="00B45318"/>
    <w:rsid w:val="00B46A99"/>
    <w:rsid w:val="00B506D3"/>
    <w:rsid w:val="00B50941"/>
    <w:rsid w:val="00B50B01"/>
    <w:rsid w:val="00B515A0"/>
    <w:rsid w:val="00B51AF3"/>
    <w:rsid w:val="00B51D1F"/>
    <w:rsid w:val="00B52E72"/>
    <w:rsid w:val="00B5367F"/>
    <w:rsid w:val="00B5498E"/>
    <w:rsid w:val="00B5528B"/>
    <w:rsid w:val="00B55F53"/>
    <w:rsid w:val="00B600E6"/>
    <w:rsid w:val="00B65B8B"/>
    <w:rsid w:val="00B65F33"/>
    <w:rsid w:val="00B66502"/>
    <w:rsid w:val="00B67317"/>
    <w:rsid w:val="00B67B13"/>
    <w:rsid w:val="00B70C48"/>
    <w:rsid w:val="00B715C1"/>
    <w:rsid w:val="00B71646"/>
    <w:rsid w:val="00B7205E"/>
    <w:rsid w:val="00B73A08"/>
    <w:rsid w:val="00B742D4"/>
    <w:rsid w:val="00B75F3F"/>
    <w:rsid w:val="00B76117"/>
    <w:rsid w:val="00B80973"/>
    <w:rsid w:val="00B80A3E"/>
    <w:rsid w:val="00B80EB5"/>
    <w:rsid w:val="00B8174D"/>
    <w:rsid w:val="00B81C50"/>
    <w:rsid w:val="00B82313"/>
    <w:rsid w:val="00B83EDF"/>
    <w:rsid w:val="00B848A1"/>
    <w:rsid w:val="00B84F0A"/>
    <w:rsid w:val="00B84FC3"/>
    <w:rsid w:val="00B8532A"/>
    <w:rsid w:val="00B86C1A"/>
    <w:rsid w:val="00B87916"/>
    <w:rsid w:val="00B9018D"/>
    <w:rsid w:val="00B90C23"/>
    <w:rsid w:val="00B9214C"/>
    <w:rsid w:val="00B93373"/>
    <w:rsid w:val="00B939D2"/>
    <w:rsid w:val="00B93A01"/>
    <w:rsid w:val="00B941DF"/>
    <w:rsid w:val="00B95D05"/>
    <w:rsid w:val="00B976F1"/>
    <w:rsid w:val="00BA0211"/>
    <w:rsid w:val="00BA1E31"/>
    <w:rsid w:val="00BA2AD2"/>
    <w:rsid w:val="00BA52E9"/>
    <w:rsid w:val="00BA6907"/>
    <w:rsid w:val="00BB03A9"/>
    <w:rsid w:val="00BB103C"/>
    <w:rsid w:val="00BB1AE3"/>
    <w:rsid w:val="00BB437D"/>
    <w:rsid w:val="00BB5BF7"/>
    <w:rsid w:val="00BB69E9"/>
    <w:rsid w:val="00BB6B1B"/>
    <w:rsid w:val="00BC0462"/>
    <w:rsid w:val="00BC1CB0"/>
    <w:rsid w:val="00BC241D"/>
    <w:rsid w:val="00BC763F"/>
    <w:rsid w:val="00BD1221"/>
    <w:rsid w:val="00BD1687"/>
    <w:rsid w:val="00BD20CB"/>
    <w:rsid w:val="00BD349A"/>
    <w:rsid w:val="00BD4E20"/>
    <w:rsid w:val="00BD561E"/>
    <w:rsid w:val="00BD6F9E"/>
    <w:rsid w:val="00BE0AD7"/>
    <w:rsid w:val="00BE1901"/>
    <w:rsid w:val="00BE215F"/>
    <w:rsid w:val="00BE3AEE"/>
    <w:rsid w:val="00BE4677"/>
    <w:rsid w:val="00BE46FC"/>
    <w:rsid w:val="00BE476B"/>
    <w:rsid w:val="00BE4C03"/>
    <w:rsid w:val="00BE70FA"/>
    <w:rsid w:val="00BF05D7"/>
    <w:rsid w:val="00BF3472"/>
    <w:rsid w:val="00BF3726"/>
    <w:rsid w:val="00BF416C"/>
    <w:rsid w:val="00BF4D28"/>
    <w:rsid w:val="00BF5907"/>
    <w:rsid w:val="00BF5A64"/>
    <w:rsid w:val="00BF78B0"/>
    <w:rsid w:val="00BF7B1B"/>
    <w:rsid w:val="00C00640"/>
    <w:rsid w:val="00C00911"/>
    <w:rsid w:val="00C02CB6"/>
    <w:rsid w:val="00C034B0"/>
    <w:rsid w:val="00C0490B"/>
    <w:rsid w:val="00C04B3A"/>
    <w:rsid w:val="00C04F9E"/>
    <w:rsid w:val="00C107F2"/>
    <w:rsid w:val="00C13B48"/>
    <w:rsid w:val="00C13BB2"/>
    <w:rsid w:val="00C14F1A"/>
    <w:rsid w:val="00C15D0B"/>
    <w:rsid w:val="00C16C3C"/>
    <w:rsid w:val="00C17C9A"/>
    <w:rsid w:val="00C204D3"/>
    <w:rsid w:val="00C20BD2"/>
    <w:rsid w:val="00C20E28"/>
    <w:rsid w:val="00C27655"/>
    <w:rsid w:val="00C2776A"/>
    <w:rsid w:val="00C310D1"/>
    <w:rsid w:val="00C31120"/>
    <w:rsid w:val="00C31E78"/>
    <w:rsid w:val="00C32213"/>
    <w:rsid w:val="00C323F8"/>
    <w:rsid w:val="00C33A04"/>
    <w:rsid w:val="00C341F1"/>
    <w:rsid w:val="00C40893"/>
    <w:rsid w:val="00C42587"/>
    <w:rsid w:val="00C42CD0"/>
    <w:rsid w:val="00C44322"/>
    <w:rsid w:val="00C459B0"/>
    <w:rsid w:val="00C459C2"/>
    <w:rsid w:val="00C46448"/>
    <w:rsid w:val="00C467CB"/>
    <w:rsid w:val="00C47533"/>
    <w:rsid w:val="00C47556"/>
    <w:rsid w:val="00C4788B"/>
    <w:rsid w:val="00C50BD5"/>
    <w:rsid w:val="00C51BE8"/>
    <w:rsid w:val="00C524F7"/>
    <w:rsid w:val="00C56E13"/>
    <w:rsid w:val="00C57D18"/>
    <w:rsid w:val="00C61085"/>
    <w:rsid w:val="00C632E2"/>
    <w:rsid w:val="00C64277"/>
    <w:rsid w:val="00C64CF3"/>
    <w:rsid w:val="00C65BE1"/>
    <w:rsid w:val="00C67AC6"/>
    <w:rsid w:val="00C729B7"/>
    <w:rsid w:val="00C72C41"/>
    <w:rsid w:val="00C764EC"/>
    <w:rsid w:val="00C7655A"/>
    <w:rsid w:val="00C765A3"/>
    <w:rsid w:val="00C839D1"/>
    <w:rsid w:val="00C85DAA"/>
    <w:rsid w:val="00C91638"/>
    <w:rsid w:val="00C91DFC"/>
    <w:rsid w:val="00C92071"/>
    <w:rsid w:val="00C92CCA"/>
    <w:rsid w:val="00C9453D"/>
    <w:rsid w:val="00C95B3C"/>
    <w:rsid w:val="00C9666D"/>
    <w:rsid w:val="00C96E64"/>
    <w:rsid w:val="00C97E05"/>
    <w:rsid w:val="00CA0108"/>
    <w:rsid w:val="00CA125C"/>
    <w:rsid w:val="00CA21B8"/>
    <w:rsid w:val="00CA335C"/>
    <w:rsid w:val="00CA33B0"/>
    <w:rsid w:val="00CA380F"/>
    <w:rsid w:val="00CA4264"/>
    <w:rsid w:val="00CA5EF1"/>
    <w:rsid w:val="00CA6BAF"/>
    <w:rsid w:val="00CB0438"/>
    <w:rsid w:val="00CB0E67"/>
    <w:rsid w:val="00CB3002"/>
    <w:rsid w:val="00CB465C"/>
    <w:rsid w:val="00CB4703"/>
    <w:rsid w:val="00CB4A59"/>
    <w:rsid w:val="00CB4EE2"/>
    <w:rsid w:val="00CB7573"/>
    <w:rsid w:val="00CC136D"/>
    <w:rsid w:val="00CC196C"/>
    <w:rsid w:val="00CC1B97"/>
    <w:rsid w:val="00CC1FD2"/>
    <w:rsid w:val="00CC341E"/>
    <w:rsid w:val="00CC3C4F"/>
    <w:rsid w:val="00CC3CCC"/>
    <w:rsid w:val="00CC3E05"/>
    <w:rsid w:val="00CC4635"/>
    <w:rsid w:val="00CC47E9"/>
    <w:rsid w:val="00CC4B05"/>
    <w:rsid w:val="00CC69D9"/>
    <w:rsid w:val="00CD08DC"/>
    <w:rsid w:val="00CD1203"/>
    <w:rsid w:val="00CD29DA"/>
    <w:rsid w:val="00CD3782"/>
    <w:rsid w:val="00CD3D22"/>
    <w:rsid w:val="00CD4AE1"/>
    <w:rsid w:val="00CD4E98"/>
    <w:rsid w:val="00CD55EE"/>
    <w:rsid w:val="00CD5E6B"/>
    <w:rsid w:val="00CD5F6B"/>
    <w:rsid w:val="00CD7AA5"/>
    <w:rsid w:val="00CE0A6D"/>
    <w:rsid w:val="00CE1966"/>
    <w:rsid w:val="00CE31B1"/>
    <w:rsid w:val="00CE3F49"/>
    <w:rsid w:val="00CE4B31"/>
    <w:rsid w:val="00CE4BC0"/>
    <w:rsid w:val="00CE5907"/>
    <w:rsid w:val="00CE6332"/>
    <w:rsid w:val="00CE6D5E"/>
    <w:rsid w:val="00CF0973"/>
    <w:rsid w:val="00CF131D"/>
    <w:rsid w:val="00CF2426"/>
    <w:rsid w:val="00CF53FD"/>
    <w:rsid w:val="00CF7835"/>
    <w:rsid w:val="00D00417"/>
    <w:rsid w:val="00D01430"/>
    <w:rsid w:val="00D037EC"/>
    <w:rsid w:val="00D0775D"/>
    <w:rsid w:val="00D07C74"/>
    <w:rsid w:val="00D1051E"/>
    <w:rsid w:val="00D11074"/>
    <w:rsid w:val="00D11A32"/>
    <w:rsid w:val="00D1237F"/>
    <w:rsid w:val="00D13241"/>
    <w:rsid w:val="00D13448"/>
    <w:rsid w:val="00D14042"/>
    <w:rsid w:val="00D15639"/>
    <w:rsid w:val="00D1614A"/>
    <w:rsid w:val="00D16C87"/>
    <w:rsid w:val="00D17B3F"/>
    <w:rsid w:val="00D201C9"/>
    <w:rsid w:val="00D20804"/>
    <w:rsid w:val="00D20C7F"/>
    <w:rsid w:val="00D2308B"/>
    <w:rsid w:val="00D2309E"/>
    <w:rsid w:val="00D23BBD"/>
    <w:rsid w:val="00D27596"/>
    <w:rsid w:val="00D27658"/>
    <w:rsid w:val="00D32040"/>
    <w:rsid w:val="00D344D4"/>
    <w:rsid w:val="00D36696"/>
    <w:rsid w:val="00D36A69"/>
    <w:rsid w:val="00D36D3F"/>
    <w:rsid w:val="00D40429"/>
    <w:rsid w:val="00D40BB4"/>
    <w:rsid w:val="00D434A7"/>
    <w:rsid w:val="00D46CF1"/>
    <w:rsid w:val="00D530BE"/>
    <w:rsid w:val="00D53700"/>
    <w:rsid w:val="00D53FBA"/>
    <w:rsid w:val="00D54227"/>
    <w:rsid w:val="00D549FE"/>
    <w:rsid w:val="00D55A89"/>
    <w:rsid w:val="00D55DE7"/>
    <w:rsid w:val="00D609C0"/>
    <w:rsid w:val="00D62B3D"/>
    <w:rsid w:val="00D62FA1"/>
    <w:rsid w:val="00D6350A"/>
    <w:rsid w:val="00D6357E"/>
    <w:rsid w:val="00D64B51"/>
    <w:rsid w:val="00D65606"/>
    <w:rsid w:val="00D65A24"/>
    <w:rsid w:val="00D66EB2"/>
    <w:rsid w:val="00D71708"/>
    <w:rsid w:val="00D71870"/>
    <w:rsid w:val="00D7204A"/>
    <w:rsid w:val="00D72140"/>
    <w:rsid w:val="00D72724"/>
    <w:rsid w:val="00D72FCC"/>
    <w:rsid w:val="00D7578E"/>
    <w:rsid w:val="00D7610D"/>
    <w:rsid w:val="00D772D5"/>
    <w:rsid w:val="00D80290"/>
    <w:rsid w:val="00D81AB7"/>
    <w:rsid w:val="00D83B82"/>
    <w:rsid w:val="00D841D1"/>
    <w:rsid w:val="00D850AC"/>
    <w:rsid w:val="00D85A0B"/>
    <w:rsid w:val="00D85AD8"/>
    <w:rsid w:val="00D85D61"/>
    <w:rsid w:val="00D85D76"/>
    <w:rsid w:val="00D9454E"/>
    <w:rsid w:val="00D94CD3"/>
    <w:rsid w:val="00D96913"/>
    <w:rsid w:val="00D978BA"/>
    <w:rsid w:val="00D97F65"/>
    <w:rsid w:val="00DA0764"/>
    <w:rsid w:val="00DA0CBE"/>
    <w:rsid w:val="00DA1207"/>
    <w:rsid w:val="00DA197D"/>
    <w:rsid w:val="00DA31A3"/>
    <w:rsid w:val="00DA376E"/>
    <w:rsid w:val="00DA47B5"/>
    <w:rsid w:val="00DA4A41"/>
    <w:rsid w:val="00DA5F8F"/>
    <w:rsid w:val="00DA612F"/>
    <w:rsid w:val="00DA75C5"/>
    <w:rsid w:val="00DA76AD"/>
    <w:rsid w:val="00DB40BA"/>
    <w:rsid w:val="00DB42A5"/>
    <w:rsid w:val="00DB48C0"/>
    <w:rsid w:val="00DB5236"/>
    <w:rsid w:val="00DB5C17"/>
    <w:rsid w:val="00DB60B1"/>
    <w:rsid w:val="00DB66D9"/>
    <w:rsid w:val="00DB7A58"/>
    <w:rsid w:val="00DB7A82"/>
    <w:rsid w:val="00DC4463"/>
    <w:rsid w:val="00DC4D65"/>
    <w:rsid w:val="00DC6868"/>
    <w:rsid w:val="00DC6C59"/>
    <w:rsid w:val="00DC7C7F"/>
    <w:rsid w:val="00DD0ED8"/>
    <w:rsid w:val="00DD0F22"/>
    <w:rsid w:val="00DD2865"/>
    <w:rsid w:val="00DD350E"/>
    <w:rsid w:val="00DD363E"/>
    <w:rsid w:val="00DD503F"/>
    <w:rsid w:val="00DD52E0"/>
    <w:rsid w:val="00DD6080"/>
    <w:rsid w:val="00DD620C"/>
    <w:rsid w:val="00DD6B06"/>
    <w:rsid w:val="00DD6B60"/>
    <w:rsid w:val="00DD6F1B"/>
    <w:rsid w:val="00DD70EA"/>
    <w:rsid w:val="00DD7104"/>
    <w:rsid w:val="00DE024D"/>
    <w:rsid w:val="00DE26C4"/>
    <w:rsid w:val="00DE29D2"/>
    <w:rsid w:val="00DE31FC"/>
    <w:rsid w:val="00DE4434"/>
    <w:rsid w:val="00DE481B"/>
    <w:rsid w:val="00DE591F"/>
    <w:rsid w:val="00DE62B9"/>
    <w:rsid w:val="00DE6CCB"/>
    <w:rsid w:val="00DE79AF"/>
    <w:rsid w:val="00DF2BBA"/>
    <w:rsid w:val="00DF305F"/>
    <w:rsid w:val="00DF3620"/>
    <w:rsid w:val="00DF37CD"/>
    <w:rsid w:val="00DF37DF"/>
    <w:rsid w:val="00DF4180"/>
    <w:rsid w:val="00DF5922"/>
    <w:rsid w:val="00DF66FE"/>
    <w:rsid w:val="00DF6C5A"/>
    <w:rsid w:val="00DF712F"/>
    <w:rsid w:val="00DF769E"/>
    <w:rsid w:val="00DF7FDD"/>
    <w:rsid w:val="00E0007E"/>
    <w:rsid w:val="00E00131"/>
    <w:rsid w:val="00E01F7B"/>
    <w:rsid w:val="00E02578"/>
    <w:rsid w:val="00E026BC"/>
    <w:rsid w:val="00E041B5"/>
    <w:rsid w:val="00E04CC5"/>
    <w:rsid w:val="00E04D47"/>
    <w:rsid w:val="00E04E78"/>
    <w:rsid w:val="00E05368"/>
    <w:rsid w:val="00E05C4C"/>
    <w:rsid w:val="00E06505"/>
    <w:rsid w:val="00E0657A"/>
    <w:rsid w:val="00E06A7B"/>
    <w:rsid w:val="00E079A0"/>
    <w:rsid w:val="00E1069D"/>
    <w:rsid w:val="00E10DEE"/>
    <w:rsid w:val="00E12CAC"/>
    <w:rsid w:val="00E13690"/>
    <w:rsid w:val="00E14A91"/>
    <w:rsid w:val="00E170DB"/>
    <w:rsid w:val="00E17F62"/>
    <w:rsid w:val="00E21567"/>
    <w:rsid w:val="00E21DA3"/>
    <w:rsid w:val="00E22F48"/>
    <w:rsid w:val="00E2341B"/>
    <w:rsid w:val="00E242E5"/>
    <w:rsid w:val="00E25D5F"/>
    <w:rsid w:val="00E3128C"/>
    <w:rsid w:val="00E324E4"/>
    <w:rsid w:val="00E3265B"/>
    <w:rsid w:val="00E35216"/>
    <w:rsid w:val="00E36AEA"/>
    <w:rsid w:val="00E37172"/>
    <w:rsid w:val="00E41905"/>
    <w:rsid w:val="00E41DE5"/>
    <w:rsid w:val="00E427D5"/>
    <w:rsid w:val="00E44A68"/>
    <w:rsid w:val="00E45435"/>
    <w:rsid w:val="00E4567D"/>
    <w:rsid w:val="00E45702"/>
    <w:rsid w:val="00E46EA8"/>
    <w:rsid w:val="00E509FD"/>
    <w:rsid w:val="00E50B0C"/>
    <w:rsid w:val="00E547B9"/>
    <w:rsid w:val="00E57AC6"/>
    <w:rsid w:val="00E57B25"/>
    <w:rsid w:val="00E60CC0"/>
    <w:rsid w:val="00E60CE2"/>
    <w:rsid w:val="00E617AD"/>
    <w:rsid w:val="00E62606"/>
    <w:rsid w:val="00E64672"/>
    <w:rsid w:val="00E646F0"/>
    <w:rsid w:val="00E65BEB"/>
    <w:rsid w:val="00E65EE8"/>
    <w:rsid w:val="00E6798C"/>
    <w:rsid w:val="00E7015A"/>
    <w:rsid w:val="00E703EC"/>
    <w:rsid w:val="00E7047E"/>
    <w:rsid w:val="00E70C65"/>
    <w:rsid w:val="00E7210A"/>
    <w:rsid w:val="00E72458"/>
    <w:rsid w:val="00E72CDE"/>
    <w:rsid w:val="00E73364"/>
    <w:rsid w:val="00E7485D"/>
    <w:rsid w:val="00E753A6"/>
    <w:rsid w:val="00E83174"/>
    <w:rsid w:val="00E834F7"/>
    <w:rsid w:val="00E83DEF"/>
    <w:rsid w:val="00E86478"/>
    <w:rsid w:val="00E87CF3"/>
    <w:rsid w:val="00E918FB"/>
    <w:rsid w:val="00E91A71"/>
    <w:rsid w:val="00E9396A"/>
    <w:rsid w:val="00E95A04"/>
    <w:rsid w:val="00E96994"/>
    <w:rsid w:val="00EA05CF"/>
    <w:rsid w:val="00EA0A34"/>
    <w:rsid w:val="00EA48F5"/>
    <w:rsid w:val="00EA4F18"/>
    <w:rsid w:val="00EA5351"/>
    <w:rsid w:val="00EA5DB2"/>
    <w:rsid w:val="00EB04B5"/>
    <w:rsid w:val="00EB04E1"/>
    <w:rsid w:val="00EB5564"/>
    <w:rsid w:val="00EB79C9"/>
    <w:rsid w:val="00EC2F2C"/>
    <w:rsid w:val="00EC5805"/>
    <w:rsid w:val="00EC5FB1"/>
    <w:rsid w:val="00EC6106"/>
    <w:rsid w:val="00EC6170"/>
    <w:rsid w:val="00EC620F"/>
    <w:rsid w:val="00ED0F62"/>
    <w:rsid w:val="00ED1B83"/>
    <w:rsid w:val="00ED288D"/>
    <w:rsid w:val="00ED321E"/>
    <w:rsid w:val="00ED3430"/>
    <w:rsid w:val="00ED3E5F"/>
    <w:rsid w:val="00ED4792"/>
    <w:rsid w:val="00ED49C5"/>
    <w:rsid w:val="00ED4D0B"/>
    <w:rsid w:val="00ED53CD"/>
    <w:rsid w:val="00ED77BA"/>
    <w:rsid w:val="00ED7EA2"/>
    <w:rsid w:val="00ED7F89"/>
    <w:rsid w:val="00EE0353"/>
    <w:rsid w:val="00EE0423"/>
    <w:rsid w:val="00EE0764"/>
    <w:rsid w:val="00EE0BB0"/>
    <w:rsid w:val="00EE1B29"/>
    <w:rsid w:val="00EE1D0C"/>
    <w:rsid w:val="00EE1D4E"/>
    <w:rsid w:val="00EE326C"/>
    <w:rsid w:val="00EE346C"/>
    <w:rsid w:val="00EE402A"/>
    <w:rsid w:val="00EE48A8"/>
    <w:rsid w:val="00EE4DAB"/>
    <w:rsid w:val="00EE501E"/>
    <w:rsid w:val="00EE535E"/>
    <w:rsid w:val="00EE6F12"/>
    <w:rsid w:val="00EE75C0"/>
    <w:rsid w:val="00EE7F3C"/>
    <w:rsid w:val="00EF0867"/>
    <w:rsid w:val="00EF0A50"/>
    <w:rsid w:val="00EF1467"/>
    <w:rsid w:val="00EF16FD"/>
    <w:rsid w:val="00EF1CD9"/>
    <w:rsid w:val="00EF1D6F"/>
    <w:rsid w:val="00EF22C2"/>
    <w:rsid w:val="00EF505F"/>
    <w:rsid w:val="00EF756C"/>
    <w:rsid w:val="00EF7618"/>
    <w:rsid w:val="00EF78D1"/>
    <w:rsid w:val="00EF7EFE"/>
    <w:rsid w:val="00F01B6B"/>
    <w:rsid w:val="00F02020"/>
    <w:rsid w:val="00F03856"/>
    <w:rsid w:val="00F03BAB"/>
    <w:rsid w:val="00F03D91"/>
    <w:rsid w:val="00F03EC2"/>
    <w:rsid w:val="00F04CAD"/>
    <w:rsid w:val="00F06AB0"/>
    <w:rsid w:val="00F06B6A"/>
    <w:rsid w:val="00F07FF0"/>
    <w:rsid w:val="00F11CD2"/>
    <w:rsid w:val="00F12A1A"/>
    <w:rsid w:val="00F137AA"/>
    <w:rsid w:val="00F141AA"/>
    <w:rsid w:val="00F1464E"/>
    <w:rsid w:val="00F203D5"/>
    <w:rsid w:val="00F22899"/>
    <w:rsid w:val="00F22916"/>
    <w:rsid w:val="00F242CB"/>
    <w:rsid w:val="00F24C1D"/>
    <w:rsid w:val="00F24CC5"/>
    <w:rsid w:val="00F25DEB"/>
    <w:rsid w:val="00F26C34"/>
    <w:rsid w:val="00F271EA"/>
    <w:rsid w:val="00F27A2F"/>
    <w:rsid w:val="00F27DE9"/>
    <w:rsid w:val="00F329CC"/>
    <w:rsid w:val="00F32C88"/>
    <w:rsid w:val="00F33B4B"/>
    <w:rsid w:val="00F33C48"/>
    <w:rsid w:val="00F3424F"/>
    <w:rsid w:val="00F344FA"/>
    <w:rsid w:val="00F34713"/>
    <w:rsid w:val="00F365C5"/>
    <w:rsid w:val="00F365DC"/>
    <w:rsid w:val="00F37B7B"/>
    <w:rsid w:val="00F37E22"/>
    <w:rsid w:val="00F410E8"/>
    <w:rsid w:val="00F419D0"/>
    <w:rsid w:val="00F43D31"/>
    <w:rsid w:val="00F44ECE"/>
    <w:rsid w:val="00F45229"/>
    <w:rsid w:val="00F45834"/>
    <w:rsid w:val="00F45D59"/>
    <w:rsid w:val="00F46327"/>
    <w:rsid w:val="00F4771F"/>
    <w:rsid w:val="00F506E7"/>
    <w:rsid w:val="00F5082D"/>
    <w:rsid w:val="00F50AEA"/>
    <w:rsid w:val="00F51BED"/>
    <w:rsid w:val="00F52833"/>
    <w:rsid w:val="00F531BD"/>
    <w:rsid w:val="00F53234"/>
    <w:rsid w:val="00F5324A"/>
    <w:rsid w:val="00F53855"/>
    <w:rsid w:val="00F54E32"/>
    <w:rsid w:val="00F54EA2"/>
    <w:rsid w:val="00F550EF"/>
    <w:rsid w:val="00F56099"/>
    <w:rsid w:val="00F57AE8"/>
    <w:rsid w:val="00F57C68"/>
    <w:rsid w:val="00F57C85"/>
    <w:rsid w:val="00F606C0"/>
    <w:rsid w:val="00F60C4D"/>
    <w:rsid w:val="00F61CED"/>
    <w:rsid w:val="00F625C7"/>
    <w:rsid w:val="00F63446"/>
    <w:rsid w:val="00F63E52"/>
    <w:rsid w:val="00F6406C"/>
    <w:rsid w:val="00F6453E"/>
    <w:rsid w:val="00F6470D"/>
    <w:rsid w:val="00F6492F"/>
    <w:rsid w:val="00F66433"/>
    <w:rsid w:val="00F66D19"/>
    <w:rsid w:val="00F675C1"/>
    <w:rsid w:val="00F7030D"/>
    <w:rsid w:val="00F720AD"/>
    <w:rsid w:val="00F72193"/>
    <w:rsid w:val="00F721AE"/>
    <w:rsid w:val="00F72658"/>
    <w:rsid w:val="00F7300A"/>
    <w:rsid w:val="00F75FF1"/>
    <w:rsid w:val="00F76D07"/>
    <w:rsid w:val="00F77C6C"/>
    <w:rsid w:val="00F80735"/>
    <w:rsid w:val="00F81267"/>
    <w:rsid w:val="00F852EB"/>
    <w:rsid w:val="00F870EE"/>
    <w:rsid w:val="00F90507"/>
    <w:rsid w:val="00F90AF1"/>
    <w:rsid w:val="00F917E9"/>
    <w:rsid w:val="00F91CBD"/>
    <w:rsid w:val="00F926AB"/>
    <w:rsid w:val="00F959B5"/>
    <w:rsid w:val="00F95F43"/>
    <w:rsid w:val="00FA0CA9"/>
    <w:rsid w:val="00FA0DAE"/>
    <w:rsid w:val="00FA365F"/>
    <w:rsid w:val="00FA428B"/>
    <w:rsid w:val="00FA59C2"/>
    <w:rsid w:val="00FA5FE1"/>
    <w:rsid w:val="00FA7948"/>
    <w:rsid w:val="00FA7CC7"/>
    <w:rsid w:val="00FB2369"/>
    <w:rsid w:val="00FB3D70"/>
    <w:rsid w:val="00FB49EA"/>
    <w:rsid w:val="00FB71E9"/>
    <w:rsid w:val="00FC092E"/>
    <w:rsid w:val="00FC1C36"/>
    <w:rsid w:val="00FC37E9"/>
    <w:rsid w:val="00FC5CD2"/>
    <w:rsid w:val="00FC7BDD"/>
    <w:rsid w:val="00FD0750"/>
    <w:rsid w:val="00FD08B0"/>
    <w:rsid w:val="00FD0A70"/>
    <w:rsid w:val="00FD10BE"/>
    <w:rsid w:val="00FD3013"/>
    <w:rsid w:val="00FD344A"/>
    <w:rsid w:val="00FD3E30"/>
    <w:rsid w:val="00FD4E64"/>
    <w:rsid w:val="00FD5F43"/>
    <w:rsid w:val="00FD5F74"/>
    <w:rsid w:val="00FD7F7B"/>
    <w:rsid w:val="00FE2A41"/>
    <w:rsid w:val="00FE40D8"/>
    <w:rsid w:val="00FE5577"/>
    <w:rsid w:val="00FE6429"/>
    <w:rsid w:val="00FE6977"/>
    <w:rsid w:val="00FE6B51"/>
    <w:rsid w:val="00FE762E"/>
    <w:rsid w:val="00FE7C60"/>
    <w:rsid w:val="00FF043F"/>
    <w:rsid w:val="00FF07D5"/>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E227A"/>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183A"/>
  </w:style>
  <w:style w:type="paragraph" w:styleId="Heading1">
    <w:name w:val="heading 1"/>
    <w:basedOn w:val="Normal"/>
    <w:next w:val="Normal"/>
    <w:link w:val="Heading1Char"/>
    <w:uiPriority w:val="9"/>
    <w:qFormat/>
    <w:rsid w:val="009C16F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 w:type="table" w:customStyle="1" w:styleId="TableGrid1">
    <w:name w:val="Table Grid1"/>
    <w:basedOn w:val="TableNormal"/>
    <w:next w:val="TableGrid"/>
    <w:rsid w:val="002C5338"/>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39"/>
    <w:rsid w:val="005D1EC6"/>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39"/>
    <w:rsid w:val="00052B72"/>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1Char">
    <w:name w:val="Heading 1 Char"/>
    <w:basedOn w:val="DefaultParagraphFont"/>
    <w:link w:val="Heading1"/>
    <w:uiPriority w:val="9"/>
    <w:rsid w:val="009C16F3"/>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133449087">
      <w:bodyDiv w:val="1"/>
      <w:marLeft w:val="0"/>
      <w:marRight w:val="0"/>
      <w:marTop w:val="0"/>
      <w:marBottom w:val="0"/>
      <w:divBdr>
        <w:top w:val="none" w:sz="0" w:space="0" w:color="auto"/>
        <w:left w:val="none" w:sz="0" w:space="0" w:color="auto"/>
        <w:bottom w:val="none" w:sz="0" w:space="0" w:color="auto"/>
        <w:right w:val="none" w:sz="0" w:space="0" w:color="auto"/>
      </w:divBdr>
      <w:divsChild>
        <w:div w:id="1762678340">
          <w:marLeft w:val="274"/>
          <w:marRight w:val="0"/>
          <w:marTop w:val="0"/>
          <w:marBottom w:val="0"/>
          <w:divBdr>
            <w:top w:val="none" w:sz="0" w:space="0" w:color="auto"/>
            <w:left w:val="none" w:sz="0" w:space="0" w:color="auto"/>
            <w:bottom w:val="none" w:sz="0" w:space="0" w:color="auto"/>
            <w:right w:val="none" w:sz="0" w:space="0" w:color="auto"/>
          </w:divBdr>
        </w:div>
      </w:divsChild>
    </w:div>
    <w:div w:id="154079015">
      <w:bodyDiv w:val="1"/>
      <w:marLeft w:val="0"/>
      <w:marRight w:val="0"/>
      <w:marTop w:val="0"/>
      <w:marBottom w:val="0"/>
      <w:divBdr>
        <w:top w:val="none" w:sz="0" w:space="0" w:color="auto"/>
        <w:left w:val="none" w:sz="0" w:space="0" w:color="auto"/>
        <w:bottom w:val="none" w:sz="0" w:space="0" w:color="auto"/>
        <w:right w:val="none" w:sz="0" w:space="0" w:color="auto"/>
      </w:divBdr>
    </w:div>
    <w:div w:id="156042253">
      <w:bodyDiv w:val="1"/>
      <w:marLeft w:val="0"/>
      <w:marRight w:val="0"/>
      <w:marTop w:val="0"/>
      <w:marBottom w:val="0"/>
      <w:divBdr>
        <w:top w:val="none" w:sz="0" w:space="0" w:color="auto"/>
        <w:left w:val="none" w:sz="0" w:space="0" w:color="auto"/>
        <w:bottom w:val="none" w:sz="0" w:space="0" w:color="auto"/>
        <w:right w:val="none" w:sz="0" w:space="0" w:color="auto"/>
      </w:divBdr>
    </w:div>
    <w:div w:id="260333453">
      <w:bodyDiv w:val="1"/>
      <w:marLeft w:val="0"/>
      <w:marRight w:val="0"/>
      <w:marTop w:val="0"/>
      <w:marBottom w:val="0"/>
      <w:divBdr>
        <w:top w:val="none" w:sz="0" w:space="0" w:color="auto"/>
        <w:left w:val="none" w:sz="0" w:space="0" w:color="auto"/>
        <w:bottom w:val="none" w:sz="0" w:space="0" w:color="auto"/>
        <w:right w:val="none" w:sz="0" w:space="0" w:color="auto"/>
      </w:divBdr>
      <w:divsChild>
        <w:div w:id="560406507">
          <w:marLeft w:val="274"/>
          <w:marRight w:val="0"/>
          <w:marTop w:val="0"/>
          <w:marBottom w:val="0"/>
          <w:divBdr>
            <w:top w:val="none" w:sz="0" w:space="0" w:color="auto"/>
            <w:left w:val="none" w:sz="0" w:space="0" w:color="auto"/>
            <w:bottom w:val="none" w:sz="0" w:space="0" w:color="auto"/>
            <w:right w:val="none" w:sz="0" w:space="0" w:color="auto"/>
          </w:divBdr>
        </w:div>
      </w:divsChild>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325937696">
      <w:bodyDiv w:val="1"/>
      <w:marLeft w:val="0"/>
      <w:marRight w:val="0"/>
      <w:marTop w:val="0"/>
      <w:marBottom w:val="0"/>
      <w:divBdr>
        <w:top w:val="none" w:sz="0" w:space="0" w:color="auto"/>
        <w:left w:val="none" w:sz="0" w:space="0" w:color="auto"/>
        <w:bottom w:val="none" w:sz="0" w:space="0" w:color="auto"/>
        <w:right w:val="none" w:sz="0" w:space="0" w:color="auto"/>
      </w:divBdr>
    </w:div>
    <w:div w:id="396362857">
      <w:bodyDiv w:val="1"/>
      <w:marLeft w:val="0"/>
      <w:marRight w:val="0"/>
      <w:marTop w:val="0"/>
      <w:marBottom w:val="0"/>
      <w:divBdr>
        <w:top w:val="none" w:sz="0" w:space="0" w:color="auto"/>
        <w:left w:val="none" w:sz="0" w:space="0" w:color="auto"/>
        <w:bottom w:val="none" w:sz="0" w:space="0" w:color="auto"/>
        <w:right w:val="none" w:sz="0" w:space="0" w:color="auto"/>
      </w:divBdr>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190423">
      <w:bodyDiv w:val="1"/>
      <w:marLeft w:val="0"/>
      <w:marRight w:val="0"/>
      <w:marTop w:val="0"/>
      <w:marBottom w:val="0"/>
      <w:divBdr>
        <w:top w:val="none" w:sz="0" w:space="0" w:color="auto"/>
        <w:left w:val="none" w:sz="0" w:space="0" w:color="auto"/>
        <w:bottom w:val="none" w:sz="0" w:space="0" w:color="auto"/>
        <w:right w:val="none" w:sz="0" w:space="0" w:color="auto"/>
      </w:divBdr>
      <w:divsChild>
        <w:div w:id="990792500">
          <w:marLeft w:val="274"/>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628173136">
      <w:bodyDiv w:val="1"/>
      <w:marLeft w:val="0"/>
      <w:marRight w:val="0"/>
      <w:marTop w:val="0"/>
      <w:marBottom w:val="0"/>
      <w:divBdr>
        <w:top w:val="none" w:sz="0" w:space="0" w:color="auto"/>
        <w:left w:val="none" w:sz="0" w:space="0" w:color="auto"/>
        <w:bottom w:val="none" w:sz="0" w:space="0" w:color="auto"/>
        <w:right w:val="none" w:sz="0" w:space="0" w:color="auto"/>
      </w:divBdr>
    </w:div>
    <w:div w:id="629627110">
      <w:bodyDiv w:val="1"/>
      <w:marLeft w:val="0"/>
      <w:marRight w:val="0"/>
      <w:marTop w:val="0"/>
      <w:marBottom w:val="0"/>
      <w:divBdr>
        <w:top w:val="none" w:sz="0" w:space="0" w:color="auto"/>
        <w:left w:val="none" w:sz="0" w:space="0" w:color="auto"/>
        <w:bottom w:val="none" w:sz="0" w:space="0" w:color="auto"/>
        <w:right w:val="none" w:sz="0" w:space="0" w:color="auto"/>
      </w:divBdr>
    </w:div>
    <w:div w:id="634602509">
      <w:bodyDiv w:val="1"/>
      <w:marLeft w:val="0"/>
      <w:marRight w:val="0"/>
      <w:marTop w:val="0"/>
      <w:marBottom w:val="0"/>
      <w:divBdr>
        <w:top w:val="none" w:sz="0" w:space="0" w:color="auto"/>
        <w:left w:val="none" w:sz="0" w:space="0" w:color="auto"/>
        <w:bottom w:val="none" w:sz="0" w:space="0" w:color="auto"/>
        <w:right w:val="none" w:sz="0" w:space="0" w:color="auto"/>
      </w:divBdr>
    </w:div>
    <w:div w:id="646208541">
      <w:bodyDiv w:val="1"/>
      <w:marLeft w:val="0"/>
      <w:marRight w:val="0"/>
      <w:marTop w:val="0"/>
      <w:marBottom w:val="0"/>
      <w:divBdr>
        <w:top w:val="none" w:sz="0" w:space="0" w:color="auto"/>
        <w:left w:val="none" w:sz="0" w:space="0" w:color="auto"/>
        <w:bottom w:val="none" w:sz="0" w:space="0" w:color="auto"/>
        <w:right w:val="none" w:sz="0" w:space="0" w:color="auto"/>
      </w:divBdr>
    </w:div>
    <w:div w:id="658189800">
      <w:bodyDiv w:val="1"/>
      <w:marLeft w:val="0"/>
      <w:marRight w:val="0"/>
      <w:marTop w:val="0"/>
      <w:marBottom w:val="0"/>
      <w:divBdr>
        <w:top w:val="none" w:sz="0" w:space="0" w:color="auto"/>
        <w:left w:val="none" w:sz="0" w:space="0" w:color="auto"/>
        <w:bottom w:val="none" w:sz="0" w:space="0" w:color="auto"/>
        <w:right w:val="none" w:sz="0" w:space="0" w:color="auto"/>
      </w:divBdr>
      <w:divsChild>
        <w:div w:id="1727485712">
          <w:marLeft w:val="274"/>
          <w:marRight w:val="0"/>
          <w:marTop w:val="0"/>
          <w:marBottom w:val="0"/>
          <w:divBdr>
            <w:top w:val="none" w:sz="0" w:space="0" w:color="auto"/>
            <w:left w:val="none" w:sz="0" w:space="0" w:color="auto"/>
            <w:bottom w:val="none" w:sz="0" w:space="0" w:color="auto"/>
            <w:right w:val="none" w:sz="0" w:space="0" w:color="auto"/>
          </w:divBdr>
        </w:div>
      </w:divsChild>
    </w:div>
    <w:div w:id="674497928">
      <w:bodyDiv w:val="1"/>
      <w:marLeft w:val="0"/>
      <w:marRight w:val="0"/>
      <w:marTop w:val="0"/>
      <w:marBottom w:val="0"/>
      <w:divBdr>
        <w:top w:val="none" w:sz="0" w:space="0" w:color="auto"/>
        <w:left w:val="none" w:sz="0" w:space="0" w:color="auto"/>
        <w:bottom w:val="none" w:sz="0" w:space="0" w:color="auto"/>
        <w:right w:val="none" w:sz="0" w:space="0" w:color="auto"/>
      </w:divBdr>
      <w:divsChild>
        <w:div w:id="396435356">
          <w:marLeft w:val="274"/>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762799921">
      <w:bodyDiv w:val="1"/>
      <w:marLeft w:val="0"/>
      <w:marRight w:val="0"/>
      <w:marTop w:val="0"/>
      <w:marBottom w:val="0"/>
      <w:divBdr>
        <w:top w:val="none" w:sz="0" w:space="0" w:color="auto"/>
        <w:left w:val="none" w:sz="0" w:space="0" w:color="auto"/>
        <w:bottom w:val="none" w:sz="0" w:space="0" w:color="auto"/>
        <w:right w:val="none" w:sz="0" w:space="0" w:color="auto"/>
      </w:divBdr>
    </w:div>
    <w:div w:id="812137052">
      <w:bodyDiv w:val="1"/>
      <w:marLeft w:val="0"/>
      <w:marRight w:val="0"/>
      <w:marTop w:val="0"/>
      <w:marBottom w:val="0"/>
      <w:divBdr>
        <w:top w:val="none" w:sz="0" w:space="0" w:color="auto"/>
        <w:left w:val="none" w:sz="0" w:space="0" w:color="auto"/>
        <w:bottom w:val="none" w:sz="0" w:space="0" w:color="auto"/>
        <w:right w:val="none" w:sz="0" w:space="0" w:color="auto"/>
      </w:divBdr>
      <w:divsChild>
        <w:div w:id="1959675320">
          <w:marLeft w:val="274"/>
          <w:marRight w:val="0"/>
          <w:marTop w:val="0"/>
          <w:marBottom w:val="0"/>
          <w:divBdr>
            <w:top w:val="none" w:sz="0" w:space="0" w:color="auto"/>
            <w:left w:val="none" w:sz="0" w:space="0" w:color="auto"/>
            <w:bottom w:val="none" w:sz="0" w:space="0" w:color="auto"/>
            <w:right w:val="none" w:sz="0" w:space="0" w:color="auto"/>
          </w:divBdr>
        </w:div>
      </w:divsChild>
    </w:div>
    <w:div w:id="876429528">
      <w:bodyDiv w:val="1"/>
      <w:marLeft w:val="0"/>
      <w:marRight w:val="0"/>
      <w:marTop w:val="0"/>
      <w:marBottom w:val="0"/>
      <w:divBdr>
        <w:top w:val="none" w:sz="0" w:space="0" w:color="auto"/>
        <w:left w:val="none" w:sz="0" w:space="0" w:color="auto"/>
        <w:bottom w:val="none" w:sz="0" w:space="0" w:color="auto"/>
        <w:right w:val="none" w:sz="0" w:space="0" w:color="auto"/>
      </w:divBdr>
    </w:div>
    <w:div w:id="881357962">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04476155">
      <w:bodyDiv w:val="1"/>
      <w:marLeft w:val="0"/>
      <w:marRight w:val="0"/>
      <w:marTop w:val="0"/>
      <w:marBottom w:val="0"/>
      <w:divBdr>
        <w:top w:val="none" w:sz="0" w:space="0" w:color="auto"/>
        <w:left w:val="none" w:sz="0" w:space="0" w:color="auto"/>
        <w:bottom w:val="none" w:sz="0" w:space="0" w:color="auto"/>
        <w:right w:val="none" w:sz="0" w:space="0" w:color="auto"/>
      </w:divBdr>
      <w:divsChild>
        <w:div w:id="35667967">
          <w:marLeft w:val="274"/>
          <w:marRight w:val="0"/>
          <w:marTop w:val="0"/>
          <w:marBottom w:val="0"/>
          <w:divBdr>
            <w:top w:val="none" w:sz="0" w:space="0" w:color="auto"/>
            <w:left w:val="none" w:sz="0" w:space="0" w:color="auto"/>
            <w:bottom w:val="none" w:sz="0" w:space="0" w:color="auto"/>
            <w:right w:val="none" w:sz="0" w:space="0" w:color="auto"/>
          </w:divBdr>
        </w:div>
      </w:divsChild>
    </w:div>
    <w:div w:id="1048992758">
      <w:bodyDiv w:val="1"/>
      <w:marLeft w:val="0"/>
      <w:marRight w:val="0"/>
      <w:marTop w:val="0"/>
      <w:marBottom w:val="0"/>
      <w:divBdr>
        <w:top w:val="none" w:sz="0" w:space="0" w:color="auto"/>
        <w:left w:val="none" w:sz="0" w:space="0" w:color="auto"/>
        <w:bottom w:val="none" w:sz="0" w:space="0" w:color="auto"/>
        <w:right w:val="none" w:sz="0" w:space="0" w:color="auto"/>
      </w:divBdr>
    </w:div>
    <w:div w:id="1056899127">
      <w:bodyDiv w:val="1"/>
      <w:marLeft w:val="0"/>
      <w:marRight w:val="0"/>
      <w:marTop w:val="0"/>
      <w:marBottom w:val="0"/>
      <w:divBdr>
        <w:top w:val="none" w:sz="0" w:space="0" w:color="auto"/>
        <w:left w:val="none" w:sz="0" w:space="0" w:color="auto"/>
        <w:bottom w:val="none" w:sz="0" w:space="0" w:color="auto"/>
        <w:right w:val="none" w:sz="0" w:space="0" w:color="auto"/>
      </w:divBdr>
    </w:div>
    <w:div w:id="1058822042">
      <w:bodyDiv w:val="1"/>
      <w:marLeft w:val="0"/>
      <w:marRight w:val="0"/>
      <w:marTop w:val="0"/>
      <w:marBottom w:val="0"/>
      <w:divBdr>
        <w:top w:val="none" w:sz="0" w:space="0" w:color="auto"/>
        <w:left w:val="none" w:sz="0" w:space="0" w:color="auto"/>
        <w:bottom w:val="none" w:sz="0" w:space="0" w:color="auto"/>
        <w:right w:val="none" w:sz="0" w:space="0" w:color="auto"/>
      </w:divBdr>
      <w:divsChild>
        <w:div w:id="675041921">
          <w:marLeft w:val="274"/>
          <w:marRight w:val="0"/>
          <w:marTop w:val="0"/>
          <w:marBottom w:val="0"/>
          <w:divBdr>
            <w:top w:val="none" w:sz="0" w:space="0" w:color="auto"/>
            <w:left w:val="none" w:sz="0" w:space="0" w:color="auto"/>
            <w:bottom w:val="none" w:sz="0" w:space="0" w:color="auto"/>
            <w:right w:val="none" w:sz="0" w:space="0" w:color="auto"/>
          </w:divBdr>
        </w:div>
      </w:divsChild>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273974250">
      <w:bodyDiv w:val="1"/>
      <w:marLeft w:val="0"/>
      <w:marRight w:val="0"/>
      <w:marTop w:val="0"/>
      <w:marBottom w:val="0"/>
      <w:divBdr>
        <w:top w:val="none" w:sz="0" w:space="0" w:color="auto"/>
        <w:left w:val="none" w:sz="0" w:space="0" w:color="auto"/>
        <w:bottom w:val="none" w:sz="0" w:space="0" w:color="auto"/>
        <w:right w:val="none" w:sz="0" w:space="0" w:color="auto"/>
      </w:divBdr>
    </w:div>
    <w:div w:id="1359696731">
      <w:bodyDiv w:val="1"/>
      <w:marLeft w:val="0"/>
      <w:marRight w:val="0"/>
      <w:marTop w:val="0"/>
      <w:marBottom w:val="0"/>
      <w:divBdr>
        <w:top w:val="none" w:sz="0" w:space="0" w:color="auto"/>
        <w:left w:val="none" w:sz="0" w:space="0" w:color="auto"/>
        <w:bottom w:val="none" w:sz="0" w:space="0" w:color="auto"/>
        <w:right w:val="none" w:sz="0" w:space="0" w:color="auto"/>
      </w:divBdr>
    </w:div>
    <w:div w:id="1401557979">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425767206">
      <w:bodyDiv w:val="1"/>
      <w:marLeft w:val="0"/>
      <w:marRight w:val="0"/>
      <w:marTop w:val="0"/>
      <w:marBottom w:val="0"/>
      <w:divBdr>
        <w:top w:val="none" w:sz="0" w:space="0" w:color="auto"/>
        <w:left w:val="none" w:sz="0" w:space="0" w:color="auto"/>
        <w:bottom w:val="none" w:sz="0" w:space="0" w:color="auto"/>
        <w:right w:val="none" w:sz="0" w:space="0" w:color="auto"/>
      </w:divBdr>
    </w:div>
    <w:div w:id="15166514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68371393">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33320921">
      <w:bodyDiv w:val="1"/>
      <w:marLeft w:val="0"/>
      <w:marRight w:val="0"/>
      <w:marTop w:val="0"/>
      <w:marBottom w:val="0"/>
      <w:divBdr>
        <w:top w:val="none" w:sz="0" w:space="0" w:color="auto"/>
        <w:left w:val="none" w:sz="0" w:space="0" w:color="auto"/>
        <w:bottom w:val="none" w:sz="0" w:space="0" w:color="auto"/>
        <w:right w:val="none" w:sz="0" w:space="0" w:color="auto"/>
      </w:divBdr>
    </w:div>
    <w:div w:id="1652783786">
      <w:bodyDiv w:val="1"/>
      <w:marLeft w:val="0"/>
      <w:marRight w:val="0"/>
      <w:marTop w:val="0"/>
      <w:marBottom w:val="0"/>
      <w:divBdr>
        <w:top w:val="none" w:sz="0" w:space="0" w:color="auto"/>
        <w:left w:val="none" w:sz="0" w:space="0" w:color="auto"/>
        <w:bottom w:val="none" w:sz="0" w:space="0" w:color="auto"/>
        <w:right w:val="none" w:sz="0" w:space="0" w:color="auto"/>
      </w:divBdr>
    </w:div>
    <w:div w:id="1665740121">
      <w:bodyDiv w:val="1"/>
      <w:marLeft w:val="0"/>
      <w:marRight w:val="0"/>
      <w:marTop w:val="0"/>
      <w:marBottom w:val="0"/>
      <w:divBdr>
        <w:top w:val="none" w:sz="0" w:space="0" w:color="auto"/>
        <w:left w:val="none" w:sz="0" w:space="0" w:color="auto"/>
        <w:bottom w:val="none" w:sz="0" w:space="0" w:color="auto"/>
        <w:right w:val="none" w:sz="0" w:space="0" w:color="auto"/>
      </w:divBdr>
    </w:div>
    <w:div w:id="1676687885">
      <w:bodyDiv w:val="1"/>
      <w:marLeft w:val="0"/>
      <w:marRight w:val="0"/>
      <w:marTop w:val="0"/>
      <w:marBottom w:val="0"/>
      <w:divBdr>
        <w:top w:val="none" w:sz="0" w:space="0" w:color="auto"/>
        <w:left w:val="none" w:sz="0" w:space="0" w:color="auto"/>
        <w:bottom w:val="none" w:sz="0" w:space="0" w:color="auto"/>
        <w:right w:val="none" w:sz="0" w:space="0" w:color="auto"/>
      </w:divBdr>
    </w:div>
    <w:div w:id="1713191445">
      <w:bodyDiv w:val="1"/>
      <w:marLeft w:val="0"/>
      <w:marRight w:val="0"/>
      <w:marTop w:val="0"/>
      <w:marBottom w:val="0"/>
      <w:divBdr>
        <w:top w:val="none" w:sz="0" w:space="0" w:color="auto"/>
        <w:left w:val="none" w:sz="0" w:space="0" w:color="auto"/>
        <w:bottom w:val="none" w:sz="0" w:space="0" w:color="auto"/>
        <w:right w:val="none" w:sz="0" w:space="0" w:color="auto"/>
      </w:divBdr>
      <w:divsChild>
        <w:div w:id="1084495075">
          <w:marLeft w:val="274"/>
          <w:marRight w:val="0"/>
          <w:marTop w:val="0"/>
          <w:marBottom w:val="0"/>
          <w:divBdr>
            <w:top w:val="none" w:sz="0" w:space="0" w:color="auto"/>
            <w:left w:val="none" w:sz="0" w:space="0" w:color="auto"/>
            <w:bottom w:val="none" w:sz="0" w:space="0" w:color="auto"/>
            <w:right w:val="none" w:sz="0" w:space="0" w:color="auto"/>
          </w:divBdr>
        </w:div>
      </w:divsChild>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799957398">
      <w:bodyDiv w:val="1"/>
      <w:marLeft w:val="0"/>
      <w:marRight w:val="0"/>
      <w:marTop w:val="0"/>
      <w:marBottom w:val="0"/>
      <w:divBdr>
        <w:top w:val="none" w:sz="0" w:space="0" w:color="auto"/>
        <w:left w:val="none" w:sz="0" w:space="0" w:color="auto"/>
        <w:bottom w:val="none" w:sz="0" w:space="0" w:color="auto"/>
        <w:right w:val="none" w:sz="0" w:space="0" w:color="auto"/>
      </w:divBdr>
    </w:div>
    <w:div w:id="1821967327">
      <w:bodyDiv w:val="1"/>
      <w:marLeft w:val="0"/>
      <w:marRight w:val="0"/>
      <w:marTop w:val="0"/>
      <w:marBottom w:val="0"/>
      <w:divBdr>
        <w:top w:val="none" w:sz="0" w:space="0" w:color="auto"/>
        <w:left w:val="none" w:sz="0" w:space="0" w:color="auto"/>
        <w:bottom w:val="none" w:sz="0" w:space="0" w:color="auto"/>
        <w:right w:val="none" w:sz="0" w:space="0" w:color="auto"/>
      </w:divBdr>
    </w:div>
    <w:div w:id="1860309399">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888956876">
      <w:bodyDiv w:val="1"/>
      <w:marLeft w:val="0"/>
      <w:marRight w:val="0"/>
      <w:marTop w:val="0"/>
      <w:marBottom w:val="0"/>
      <w:divBdr>
        <w:top w:val="none" w:sz="0" w:space="0" w:color="auto"/>
        <w:left w:val="none" w:sz="0" w:space="0" w:color="auto"/>
        <w:bottom w:val="none" w:sz="0" w:space="0" w:color="auto"/>
        <w:right w:val="none" w:sz="0" w:space="0" w:color="auto"/>
      </w:divBdr>
    </w:div>
    <w:div w:id="1913930580">
      <w:bodyDiv w:val="1"/>
      <w:marLeft w:val="0"/>
      <w:marRight w:val="0"/>
      <w:marTop w:val="0"/>
      <w:marBottom w:val="0"/>
      <w:divBdr>
        <w:top w:val="none" w:sz="0" w:space="0" w:color="auto"/>
        <w:left w:val="none" w:sz="0" w:space="0" w:color="auto"/>
        <w:bottom w:val="none" w:sz="0" w:space="0" w:color="auto"/>
        <w:right w:val="none" w:sz="0" w:space="0" w:color="auto"/>
      </w:divBdr>
      <w:divsChild>
        <w:div w:id="231933662">
          <w:marLeft w:val="274"/>
          <w:marRight w:val="0"/>
          <w:marTop w:val="0"/>
          <w:marBottom w:val="0"/>
          <w:divBdr>
            <w:top w:val="none" w:sz="0" w:space="0" w:color="auto"/>
            <w:left w:val="none" w:sz="0" w:space="0" w:color="auto"/>
            <w:bottom w:val="none" w:sz="0" w:space="0" w:color="auto"/>
            <w:right w:val="none" w:sz="0" w:space="0" w:color="auto"/>
          </w:divBdr>
        </w:div>
      </w:divsChild>
    </w:div>
    <w:div w:id="192633121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emf"/><Relationship Id="rId39" Type="http://schemas.openxmlformats.org/officeDocument/2006/relationships/footer" Target="footer1.xml"/><Relationship Id="rId21" Type="http://schemas.openxmlformats.org/officeDocument/2006/relationships/image" Target="media/image11.emf"/><Relationship Id="rId34" Type="http://schemas.openxmlformats.org/officeDocument/2006/relationships/image" Target="media/image24.png"/><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image" Target="media/image10.emf"/><Relationship Id="rId29" Type="http://schemas.openxmlformats.org/officeDocument/2006/relationships/image" Target="media/image19.emf"/><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emf"/><Relationship Id="rId32" Type="http://schemas.openxmlformats.org/officeDocument/2006/relationships/image" Target="media/image22.emf"/><Relationship Id="rId37" Type="http://schemas.openxmlformats.org/officeDocument/2006/relationships/hyperlink" Target="https://sbushare.cymru.nhs.uk/sites/Finance/Corp/Resources/savresp" TargetMode="Externa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image" Target="media/image13.emf"/><Relationship Id="rId28" Type="http://schemas.openxmlformats.org/officeDocument/2006/relationships/image" Target="media/image18.emf"/><Relationship Id="rId36" Type="http://schemas.openxmlformats.org/officeDocument/2006/relationships/image" Target="media/image26.emf"/><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image" Target="media/image21.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emf"/><Relationship Id="rId30" Type="http://schemas.openxmlformats.org/officeDocument/2006/relationships/image" Target="media/image20.emf"/><Relationship Id="rId35" Type="http://schemas.openxmlformats.org/officeDocument/2006/relationships/image" Target="media/image25.png"/><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emf"/><Relationship Id="rId33" Type="http://schemas.openxmlformats.org/officeDocument/2006/relationships/image" Target="media/image23.emf"/><Relationship Id="rId38" Type="http://schemas.openxmlformats.org/officeDocument/2006/relationships/image" Target="media/image27.png"/></Relationships>
</file>

<file path=word/_rels/footer1.xml.rels><?xml version="1.0" encoding="UTF-8" standalone="yes"?>
<Relationships xmlns="http://schemas.openxmlformats.org/package/2006/relationships"><Relationship Id="rId1" Type="http://schemas.openxmlformats.org/officeDocument/2006/relationships/image" Target="media/image28.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1FC"/>
    <w:rsid w:val="00012B8B"/>
    <w:rsid w:val="00017306"/>
    <w:rsid w:val="00017A9E"/>
    <w:rsid w:val="000319CB"/>
    <w:rsid w:val="00072E42"/>
    <w:rsid w:val="00084CC8"/>
    <w:rsid w:val="0008548A"/>
    <w:rsid w:val="000875F9"/>
    <w:rsid w:val="000A01EC"/>
    <w:rsid w:val="000B69E4"/>
    <w:rsid w:val="000D6711"/>
    <w:rsid w:val="000E0734"/>
    <w:rsid w:val="0013128E"/>
    <w:rsid w:val="0013144F"/>
    <w:rsid w:val="00136AE3"/>
    <w:rsid w:val="00156220"/>
    <w:rsid w:val="00177596"/>
    <w:rsid w:val="00185849"/>
    <w:rsid w:val="00190DCB"/>
    <w:rsid w:val="0019216A"/>
    <w:rsid w:val="001C0AE7"/>
    <w:rsid w:val="00204FFD"/>
    <w:rsid w:val="0024348F"/>
    <w:rsid w:val="00245BF2"/>
    <w:rsid w:val="0026195C"/>
    <w:rsid w:val="0029080E"/>
    <w:rsid w:val="002A652A"/>
    <w:rsid w:val="002E5990"/>
    <w:rsid w:val="00314C0F"/>
    <w:rsid w:val="00362918"/>
    <w:rsid w:val="003668F5"/>
    <w:rsid w:val="00385339"/>
    <w:rsid w:val="00393F27"/>
    <w:rsid w:val="003D49DF"/>
    <w:rsid w:val="003F0291"/>
    <w:rsid w:val="003F35A1"/>
    <w:rsid w:val="003F5387"/>
    <w:rsid w:val="0040018F"/>
    <w:rsid w:val="00403EFB"/>
    <w:rsid w:val="004335EF"/>
    <w:rsid w:val="00452CE0"/>
    <w:rsid w:val="004818C3"/>
    <w:rsid w:val="00485B11"/>
    <w:rsid w:val="0049684C"/>
    <w:rsid w:val="004B0BED"/>
    <w:rsid w:val="004B2B5E"/>
    <w:rsid w:val="004C1ED9"/>
    <w:rsid w:val="004C255D"/>
    <w:rsid w:val="004F6E0E"/>
    <w:rsid w:val="0053405F"/>
    <w:rsid w:val="005861BE"/>
    <w:rsid w:val="00595A48"/>
    <w:rsid w:val="005A1AB8"/>
    <w:rsid w:val="005D1A79"/>
    <w:rsid w:val="0060411B"/>
    <w:rsid w:val="00606150"/>
    <w:rsid w:val="00621E57"/>
    <w:rsid w:val="0062474F"/>
    <w:rsid w:val="0063420D"/>
    <w:rsid w:val="00640B98"/>
    <w:rsid w:val="00645FF5"/>
    <w:rsid w:val="00646A3A"/>
    <w:rsid w:val="00647644"/>
    <w:rsid w:val="00662EAD"/>
    <w:rsid w:val="006B70F7"/>
    <w:rsid w:val="006C6120"/>
    <w:rsid w:val="006D0C8B"/>
    <w:rsid w:val="006D500A"/>
    <w:rsid w:val="006E5ABE"/>
    <w:rsid w:val="006F2DD4"/>
    <w:rsid w:val="0072141C"/>
    <w:rsid w:val="00732162"/>
    <w:rsid w:val="007339A7"/>
    <w:rsid w:val="00735139"/>
    <w:rsid w:val="00766767"/>
    <w:rsid w:val="0077059B"/>
    <w:rsid w:val="007705EB"/>
    <w:rsid w:val="00781158"/>
    <w:rsid w:val="007A65F5"/>
    <w:rsid w:val="007C6F65"/>
    <w:rsid w:val="007D468F"/>
    <w:rsid w:val="007D66A9"/>
    <w:rsid w:val="007E25A4"/>
    <w:rsid w:val="007F16D6"/>
    <w:rsid w:val="00810806"/>
    <w:rsid w:val="008645D1"/>
    <w:rsid w:val="008817E5"/>
    <w:rsid w:val="0088776B"/>
    <w:rsid w:val="008E0828"/>
    <w:rsid w:val="00904D68"/>
    <w:rsid w:val="00924BB4"/>
    <w:rsid w:val="00924DB1"/>
    <w:rsid w:val="009459A0"/>
    <w:rsid w:val="00965386"/>
    <w:rsid w:val="00996597"/>
    <w:rsid w:val="00997553"/>
    <w:rsid w:val="009B2385"/>
    <w:rsid w:val="009C3B92"/>
    <w:rsid w:val="009E2188"/>
    <w:rsid w:val="009F648D"/>
    <w:rsid w:val="00A27580"/>
    <w:rsid w:val="00A42601"/>
    <w:rsid w:val="00A47087"/>
    <w:rsid w:val="00A550BC"/>
    <w:rsid w:val="00A57F30"/>
    <w:rsid w:val="00A60CAC"/>
    <w:rsid w:val="00A63E4D"/>
    <w:rsid w:val="00A7192D"/>
    <w:rsid w:val="00A826DA"/>
    <w:rsid w:val="00A9531A"/>
    <w:rsid w:val="00A97F06"/>
    <w:rsid w:val="00AC178F"/>
    <w:rsid w:val="00AC3E43"/>
    <w:rsid w:val="00AC5BA0"/>
    <w:rsid w:val="00AD1BC7"/>
    <w:rsid w:val="00AD795F"/>
    <w:rsid w:val="00AF773C"/>
    <w:rsid w:val="00B00056"/>
    <w:rsid w:val="00B04973"/>
    <w:rsid w:val="00B50ADA"/>
    <w:rsid w:val="00B50B01"/>
    <w:rsid w:val="00B52E72"/>
    <w:rsid w:val="00B90C23"/>
    <w:rsid w:val="00BB2500"/>
    <w:rsid w:val="00BC4D29"/>
    <w:rsid w:val="00BD2FD3"/>
    <w:rsid w:val="00BE2CF2"/>
    <w:rsid w:val="00BF558B"/>
    <w:rsid w:val="00C13BB2"/>
    <w:rsid w:val="00C40893"/>
    <w:rsid w:val="00C527E8"/>
    <w:rsid w:val="00C7051B"/>
    <w:rsid w:val="00C74262"/>
    <w:rsid w:val="00C7655A"/>
    <w:rsid w:val="00C87D6E"/>
    <w:rsid w:val="00C92993"/>
    <w:rsid w:val="00CB6461"/>
    <w:rsid w:val="00CC64EE"/>
    <w:rsid w:val="00CC726C"/>
    <w:rsid w:val="00CF238D"/>
    <w:rsid w:val="00D00003"/>
    <w:rsid w:val="00D70AD9"/>
    <w:rsid w:val="00D7424A"/>
    <w:rsid w:val="00D771BA"/>
    <w:rsid w:val="00D772D5"/>
    <w:rsid w:val="00D871B6"/>
    <w:rsid w:val="00DB159B"/>
    <w:rsid w:val="00DF699C"/>
    <w:rsid w:val="00E25D5F"/>
    <w:rsid w:val="00E3106A"/>
    <w:rsid w:val="00E42BC1"/>
    <w:rsid w:val="00E46732"/>
    <w:rsid w:val="00E60327"/>
    <w:rsid w:val="00EE6F12"/>
    <w:rsid w:val="00F232AD"/>
    <w:rsid w:val="00F52480"/>
    <w:rsid w:val="00F81BEE"/>
    <w:rsid w:val="00F95225"/>
    <w:rsid w:val="00F958AB"/>
    <w:rsid w:val="00FA53F8"/>
    <w:rsid w:val="00FB2BE3"/>
    <w:rsid w:val="00FB4FCF"/>
    <w:rsid w:val="00FC1D0C"/>
    <w:rsid w:val="00FD2682"/>
    <w:rsid w:val="00FD61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BCE707A-F9F2-4A5D-AB94-0F7D6229C21A}">
  <ds:schemaRefs>
    <ds:schemaRef ds:uri="http://schemas.openxmlformats.org/officeDocument/2006/bibliography"/>
  </ds:schemaRefs>
</ds:datastoreItem>
</file>

<file path=customXml/itemProps2.xml><?xml version="1.0" encoding="utf-8"?>
<ds:datastoreItem xmlns:ds="http://schemas.openxmlformats.org/officeDocument/2006/customXml" ds:itemID="{F34F047E-AD11-4589-ACB9-E01B9014F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BF1360-DEE7-41B9-909C-8EB3BFA3D193}">
  <ds:schemaRefs>
    <ds:schemaRef ds:uri="http://schemas.microsoft.com/office/2006/documentManagement/types"/>
    <ds:schemaRef ds:uri="http://purl.org/dc/terms/"/>
    <ds:schemaRef ds:uri="http://purl.org/dc/elements/1.1/"/>
    <ds:schemaRef ds:uri="44db3db7-1523-4826-83fd-741d9b441697"/>
    <ds:schemaRef ds:uri="http://schemas.openxmlformats.org/package/2006/metadata/core-properties"/>
    <ds:schemaRef ds:uri="http://schemas.microsoft.com/office/2006/metadata/properties"/>
    <ds:schemaRef ds:uri="http://purl.org/dc/dcmitype/"/>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A7AE765A-6149-4640-9B69-AD9DBE4BAD0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22</Pages>
  <Words>3781</Words>
  <Characters>21552</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Amelia Cole (Swansea Bay UHB - Corporate)</cp:lastModifiedBy>
  <cp:revision>4</cp:revision>
  <cp:lastPrinted>2024-08-15T15:49:00Z</cp:lastPrinted>
  <dcterms:created xsi:type="dcterms:W3CDTF">2024-11-19T09:14:00Z</dcterms:created>
  <dcterms:modified xsi:type="dcterms:W3CDTF">2024-11-19T11:46:00Z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