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F382EA" w14:textId="2DD4FBC3" w:rsidR="00AD064D" w:rsidRPr="002B36FF" w:rsidRDefault="00C107F2" w:rsidP="002B36FF">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20F383B2" wp14:editId="20F383B3">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20F383B4" wp14:editId="20F383B5">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20F383B6" wp14:editId="20F383B7">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20F382EF" w14:textId="77777777" w:rsidTr="00DA76AD">
        <w:tc>
          <w:tcPr>
            <w:tcW w:w="2547" w:type="dxa"/>
          </w:tcPr>
          <w:p w14:paraId="20F382EB" w14:textId="77777777" w:rsidR="00F5082D" w:rsidRPr="00E76CAB" w:rsidRDefault="00F5082D" w:rsidP="00FA0CA9">
            <w:pPr>
              <w:rPr>
                <w:rFonts w:ascii="Arial" w:hAnsi="Arial" w:cs="Arial"/>
                <w:b/>
                <w:sz w:val="24"/>
                <w:szCs w:val="24"/>
              </w:rPr>
            </w:pPr>
            <w:r w:rsidRPr="00E76CAB">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1-28T00:00:00Z">
              <w:dateFormat w:val="dd MMMM yyyy"/>
              <w:lid w:val="en-GB"/>
              <w:storeMappedDataAs w:val="dateTime"/>
              <w:calendar w:val="gregorian"/>
            </w:date>
          </w:sdtPr>
          <w:sdtEndPr/>
          <w:sdtContent>
            <w:tc>
              <w:tcPr>
                <w:tcW w:w="3260" w:type="dxa"/>
                <w:gridSpan w:val="2"/>
              </w:tcPr>
              <w:p w14:paraId="20F382EC" w14:textId="5FA65E4D" w:rsidR="00F5082D" w:rsidRPr="00E76CAB" w:rsidRDefault="0098008C" w:rsidP="00FA0CA9">
                <w:pPr>
                  <w:rPr>
                    <w:rFonts w:ascii="Arial" w:hAnsi="Arial" w:cs="Arial"/>
                    <w:b/>
                    <w:sz w:val="24"/>
                    <w:szCs w:val="24"/>
                  </w:rPr>
                </w:pPr>
                <w:r>
                  <w:rPr>
                    <w:rFonts w:ascii="Arial" w:hAnsi="Arial" w:cs="Arial"/>
                    <w:b/>
                    <w:sz w:val="24"/>
                    <w:szCs w:val="24"/>
                  </w:rPr>
                  <w:t>28 November 2023</w:t>
                </w:r>
              </w:p>
            </w:tc>
          </w:sdtContent>
        </w:sdt>
        <w:tc>
          <w:tcPr>
            <w:tcW w:w="2368" w:type="dxa"/>
            <w:gridSpan w:val="3"/>
          </w:tcPr>
          <w:p w14:paraId="20F382ED" w14:textId="77777777" w:rsidR="00F5082D" w:rsidRPr="00E76CAB" w:rsidRDefault="00F5082D" w:rsidP="00FA0CA9">
            <w:pPr>
              <w:rPr>
                <w:rFonts w:ascii="Arial" w:hAnsi="Arial" w:cs="Arial"/>
                <w:b/>
                <w:sz w:val="24"/>
                <w:szCs w:val="24"/>
              </w:rPr>
            </w:pPr>
            <w:r w:rsidRPr="00E76CAB">
              <w:rPr>
                <w:rFonts w:ascii="Arial" w:hAnsi="Arial" w:cs="Arial"/>
                <w:b/>
                <w:sz w:val="24"/>
                <w:szCs w:val="24"/>
              </w:rPr>
              <w:t>Agenda Item</w:t>
            </w:r>
          </w:p>
        </w:tc>
        <w:tc>
          <w:tcPr>
            <w:tcW w:w="841" w:type="dxa"/>
          </w:tcPr>
          <w:p w14:paraId="20F382EE" w14:textId="490F98A5" w:rsidR="00F5082D" w:rsidRPr="00FA0CA9" w:rsidRDefault="0098008C" w:rsidP="00FA0CA9">
            <w:pPr>
              <w:rPr>
                <w:rFonts w:ascii="Arial" w:hAnsi="Arial" w:cs="Arial"/>
                <w:b/>
                <w:sz w:val="24"/>
                <w:szCs w:val="24"/>
              </w:rPr>
            </w:pPr>
            <w:r>
              <w:rPr>
                <w:rFonts w:ascii="Arial" w:hAnsi="Arial" w:cs="Arial"/>
                <w:b/>
                <w:sz w:val="24"/>
                <w:szCs w:val="24"/>
              </w:rPr>
              <w:t>5</w:t>
            </w:r>
            <w:r w:rsidR="00E76CAB">
              <w:rPr>
                <w:rFonts w:ascii="Arial" w:hAnsi="Arial" w:cs="Arial"/>
                <w:b/>
                <w:sz w:val="24"/>
                <w:szCs w:val="24"/>
              </w:rPr>
              <w:t>.2</w:t>
            </w:r>
          </w:p>
        </w:tc>
      </w:tr>
      <w:tr w:rsidR="00083FC0" w:rsidRPr="00034194" w14:paraId="20F382F2" w14:textId="77777777" w:rsidTr="00DA76AD">
        <w:tc>
          <w:tcPr>
            <w:tcW w:w="2547" w:type="dxa"/>
          </w:tcPr>
          <w:p w14:paraId="20F382F0"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20F382F1" w14:textId="70AF6F75" w:rsidR="00034194" w:rsidRPr="00FA0CA9" w:rsidRDefault="004F4DF0" w:rsidP="00FB7A7F">
            <w:pPr>
              <w:rPr>
                <w:rFonts w:ascii="Arial" w:hAnsi="Arial" w:cs="Arial"/>
                <w:b/>
                <w:sz w:val="24"/>
                <w:szCs w:val="24"/>
              </w:rPr>
            </w:pPr>
            <w:r>
              <w:rPr>
                <w:rFonts w:ascii="Arial" w:hAnsi="Arial" w:cs="Arial"/>
                <w:b/>
                <w:bCs/>
                <w:sz w:val="24"/>
                <w:szCs w:val="24"/>
              </w:rPr>
              <w:t>Planned Care Performance Update</w:t>
            </w:r>
          </w:p>
        </w:tc>
      </w:tr>
      <w:tr w:rsidR="00083FC0" w:rsidRPr="00034194" w14:paraId="20F382F5" w14:textId="77777777" w:rsidTr="00DA76AD">
        <w:tc>
          <w:tcPr>
            <w:tcW w:w="2547" w:type="dxa"/>
          </w:tcPr>
          <w:p w14:paraId="20F382F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20F382F4" w14:textId="7C5C058B" w:rsidR="00034194" w:rsidRPr="00FA0CA9" w:rsidRDefault="00B00977" w:rsidP="00FA0CA9">
            <w:pPr>
              <w:rPr>
                <w:rFonts w:ascii="Arial" w:hAnsi="Arial" w:cs="Arial"/>
                <w:sz w:val="24"/>
                <w:szCs w:val="24"/>
              </w:rPr>
            </w:pPr>
            <w:r>
              <w:rPr>
                <w:rFonts w:ascii="Arial" w:hAnsi="Arial" w:cs="Arial"/>
                <w:sz w:val="24"/>
                <w:szCs w:val="24"/>
              </w:rPr>
              <w:t>Craige Wilson</w:t>
            </w:r>
            <w:r w:rsidR="00D44A28">
              <w:rPr>
                <w:rFonts w:ascii="Arial" w:hAnsi="Arial" w:cs="Arial"/>
                <w:sz w:val="24"/>
                <w:szCs w:val="24"/>
              </w:rPr>
              <w:t>, Deputy COO</w:t>
            </w:r>
          </w:p>
        </w:tc>
      </w:tr>
      <w:tr w:rsidR="00083FC0" w:rsidRPr="00034194" w14:paraId="20F382F8" w14:textId="77777777" w:rsidTr="00DA76AD">
        <w:tc>
          <w:tcPr>
            <w:tcW w:w="2547" w:type="dxa"/>
          </w:tcPr>
          <w:p w14:paraId="20F382F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20F382F7" w14:textId="36013841" w:rsidR="00034194" w:rsidRPr="00FA0CA9" w:rsidRDefault="00FB7A7F" w:rsidP="00FA0CA9">
            <w:pPr>
              <w:rPr>
                <w:rFonts w:ascii="Arial" w:hAnsi="Arial" w:cs="Arial"/>
                <w:sz w:val="24"/>
                <w:szCs w:val="24"/>
              </w:rPr>
            </w:pPr>
            <w:r>
              <w:rPr>
                <w:rFonts w:ascii="Arial" w:hAnsi="Arial" w:cs="Arial"/>
                <w:sz w:val="24"/>
                <w:szCs w:val="24"/>
              </w:rPr>
              <w:t>Deb Lewis</w:t>
            </w:r>
            <w:r w:rsidR="00D44A28">
              <w:rPr>
                <w:rFonts w:ascii="Arial" w:hAnsi="Arial" w:cs="Arial"/>
                <w:sz w:val="24"/>
                <w:szCs w:val="24"/>
              </w:rPr>
              <w:t xml:space="preserve"> Chief Operating Officer</w:t>
            </w:r>
          </w:p>
        </w:tc>
      </w:tr>
      <w:tr w:rsidR="00083FC0" w:rsidRPr="00034194" w14:paraId="20F382FB" w14:textId="77777777" w:rsidTr="00DA76AD">
        <w:tc>
          <w:tcPr>
            <w:tcW w:w="2547" w:type="dxa"/>
          </w:tcPr>
          <w:p w14:paraId="20F382F9" w14:textId="77777777" w:rsidR="005D1652" w:rsidRPr="00FA0CA9" w:rsidRDefault="005D1652" w:rsidP="00FA0CA9">
            <w:pPr>
              <w:rPr>
                <w:rFonts w:ascii="Arial" w:hAnsi="Arial" w:cs="Arial"/>
                <w:b/>
                <w:sz w:val="24"/>
                <w:szCs w:val="24"/>
              </w:rPr>
            </w:pPr>
            <w:r w:rsidRPr="00FA0CA9">
              <w:rPr>
                <w:rFonts w:ascii="Arial" w:hAnsi="Arial" w:cs="Arial"/>
                <w:b/>
                <w:sz w:val="24"/>
                <w:szCs w:val="24"/>
              </w:rPr>
              <w:t>Presented by</w:t>
            </w:r>
          </w:p>
        </w:tc>
        <w:tc>
          <w:tcPr>
            <w:tcW w:w="6469" w:type="dxa"/>
            <w:gridSpan w:val="6"/>
          </w:tcPr>
          <w:p w14:paraId="20F382FA" w14:textId="4059B9B2" w:rsidR="005D1652" w:rsidRPr="00FA0CA9" w:rsidRDefault="00FB7A7F" w:rsidP="00FA0CA9">
            <w:pPr>
              <w:rPr>
                <w:rFonts w:ascii="Arial" w:hAnsi="Arial" w:cs="Arial"/>
                <w:sz w:val="24"/>
                <w:szCs w:val="24"/>
              </w:rPr>
            </w:pPr>
            <w:r>
              <w:rPr>
                <w:rFonts w:ascii="Arial" w:hAnsi="Arial" w:cs="Arial"/>
                <w:sz w:val="24"/>
                <w:szCs w:val="24"/>
              </w:rPr>
              <w:t>Deb Lew</w:t>
            </w:r>
            <w:r w:rsidR="009E2F81">
              <w:rPr>
                <w:rFonts w:ascii="Arial" w:hAnsi="Arial" w:cs="Arial"/>
                <w:sz w:val="24"/>
                <w:szCs w:val="24"/>
              </w:rPr>
              <w:t>is Chief Operating Officer</w:t>
            </w:r>
          </w:p>
        </w:tc>
      </w:tr>
      <w:tr w:rsidR="00083FC0" w:rsidRPr="00034194" w14:paraId="20F382FE" w14:textId="77777777" w:rsidTr="00DA76AD">
        <w:tc>
          <w:tcPr>
            <w:tcW w:w="2547" w:type="dxa"/>
          </w:tcPr>
          <w:p w14:paraId="20F382FC" w14:textId="77777777"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20F382FD" w14:textId="4AA942DA" w:rsidR="00BC241D" w:rsidRPr="00FA0CA9" w:rsidRDefault="00D44A28" w:rsidP="00FA0CA9">
                <w:pPr>
                  <w:rPr>
                    <w:rFonts w:ascii="Arial" w:hAnsi="Arial" w:cs="Arial"/>
                    <w:sz w:val="24"/>
                    <w:szCs w:val="24"/>
                  </w:rPr>
                </w:pPr>
                <w:r w:rsidRPr="00A7690C">
                  <w:rPr>
                    <w:rFonts w:ascii="Arial" w:hAnsi="Arial" w:cs="Arial"/>
                    <w:sz w:val="24"/>
                    <w:szCs w:val="24"/>
                  </w:rPr>
                  <w:t>Open</w:t>
                </w:r>
              </w:p>
            </w:sdtContent>
          </w:sdt>
        </w:tc>
      </w:tr>
      <w:tr w:rsidR="00083FC0" w:rsidRPr="00034194" w14:paraId="20F38305" w14:textId="77777777" w:rsidTr="00DA76AD">
        <w:tc>
          <w:tcPr>
            <w:tcW w:w="2547" w:type="dxa"/>
          </w:tcPr>
          <w:p w14:paraId="20F382FF" w14:textId="77777777" w:rsidR="00034194" w:rsidRPr="00FA0CA9" w:rsidRDefault="00034194" w:rsidP="00FA0CA9">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7D2141C5" w14:textId="4A4CEBF3" w:rsidR="00936D1A" w:rsidRDefault="00936D1A" w:rsidP="00936D1A">
            <w:pPr>
              <w:ind w:right="96"/>
              <w:jc w:val="both"/>
              <w:rPr>
                <w:rFonts w:ascii="Arial" w:hAnsi="Arial" w:cs="Arial"/>
                <w:sz w:val="24"/>
                <w:szCs w:val="24"/>
              </w:rPr>
            </w:pPr>
            <w:bookmarkStart w:id="0" w:name="_Hlk143196497"/>
            <w:r>
              <w:rPr>
                <w:rFonts w:ascii="Arial" w:hAnsi="Arial" w:cs="Arial"/>
                <w:sz w:val="24"/>
                <w:szCs w:val="24"/>
              </w:rPr>
              <w:t>In May 2022, Welsh Government set out its ambitious intention for planned care recovery</w:t>
            </w:r>
            <w:r w:rsidR="007175DE">
              <w:rPr>
                <w:rFonts w:ascii="Arial" w:hAnsi="Arial" w:cs="Arial"/>
                <w:sz w:val="24"/>
                <w:szCs w:val="24"/>
              </w:rPr>
              <w:t xml:space="preserve">. </w:t>
            </w:r>
            <w:r>
              <w:rPr>
                <w:rFonts w:ascii="Arial" w:hAnsi="Arial" w:cs="Arial"/>
                <w:sz w:val="24"/>
                <w:szCs w:val="24"/>
              </w:rPr>
              <w:t>The output of that ambition was a requirement for Health Boards to submit recovery trajectories against two specific priority areas:</w:t>
            </w:r>
          </w:p>
          <w:p w14:paraId="7FE50ED6" w14:textId="045E287C" w:rsidR="00936D1A" w:rsidRDefault="00936D1A" w:rsidP="00936D1A">
            <w:pPr>
              <w:pStyle w:val="ListParagraph"/>
              <w:numPr>
                <w:ilvl w:val="0"/>
                <w:numId w:val="10"/>
              </w:numPr>
              <w:ind w:right="96"/>
              <w:jc w:val="both"/>
              <w:rPr>
                <w:rFonts w:ascii="Arial" w:hAnsi="Arial" w:cs="Arial"/>
                <w:sz w:val="24"/>
                <w:szCs w:val="24"/>
              </w:rPr>
            </w:pPr>
            <w:r>
              <w:rPr>
                <w:rFonts w:ascii="Arial" w:hAnsi="Arial" w:cs="Arial"/>
                <w:sz w:val="24"/>
                <w:szCs w:val="24"/>
              </w:rPr>
              <w:t xml:space="preserve">No patient will wait more than 52 weeks for a </w:t>
            </w:r>
            <w:r w:rsidR="00AD1A51">
              <w:rPr>
                <w:rFonts w:ascii="Arial" w:hAnsi="Arial" w:cs="Arial"/>
                <w:sz w:val="24"/>
                <w:szCs w:val="24"/>
              </w:rPr>
              <w:t>first</w:t>
            </w:r>
            <w:r>
              <w:rPr>
                <w:rFonts w:ascii="Arial" w:hAnsi="Arial" w:cs="Arial"/>
                <w:sz w:val="24"/>
                <w:szCs w:val="24"/>
              </w:rPr>
              <w:t xml:space="preserve"> outpatient appointment by end of </w:t>
            </w:r>
            <w:r w:rsidR="00BC0633">
              <w:rPr>
                <w:rFonts w:ascii="Arial" w:hAnsi="Arial" w:cs="Arial"/>
                <w:sz w:val="24"/>
                <w:szCs w:val="24"/>
              </w:rPr>
              <w:t>2022.</w:t>
            </w:r>
          </w:p>
          <w:p w14:paraId="117713B8" w14:textId="649E8BAB" w:rsidR="00936D1A" w:rsidRDefault="00936D1A" w:rsidP="00936D1A">
            <w:pPr>
              <w:pStyle w:val="ListParagraph"/>
              <w:numPr>
                <w:ilvl w:val="0"/>
                <w:numId w:val="10"/>
              </w:numPr>
              <w:ind w:right="96"/>
              <w:jc w:val="both"/>
              <w:rPr>
                <w:rFonts w:ascii="Arial" w:hAnsi="Arial" w:cs="Arial"/>
                <w:sz w:val="24"/>
                <w:szCs w:val="24"/>
              </w:rPr>
            </w:pPr>
            <w:r>
              <w:rPr>
                <w:rFonts w:ascii="Arial" w:hAnsi="Arial" w:cs="Arial"/>
                <w:sz w:val="24"/>
                <w:szCs w:val="24"/>
              </w:rPr>
              <w:t>Patients will wait less than 104 weeks for treatment within most specialties by the end of 2022/23</w:t>
            </w:r>
          </w:p>
          <w:p w14:paraId="5093BFD1" w14:textId="77777777" w:rsidR="00AB54BD" w:rsidRDefault="00AB54BD" w:rsidP="0052220B">
            <w:pPr>
              <w:ind w:right="96"/>
              <w:jc w:val="both"/>
              <w:rPr>
                <w:rFonts w:ascii="Arial" w:hAnsi="Arial" w:cs="Arial"/>
                <w:sz w:val="24"/>
                <w:szCs w:val="24"/>
              </w:rPr>
            </w:pPr>
          </w:p>
          <w:p w14:paraId="394892F1" w14:textId="59C430DA" w:rsidR="0052220B" w:rsidRPr="0052220B" w:rsidRDefault="00222E47" w:rsidP="0052220B">
            <w:pPr>
              <w:ind w:right="96"/>
              <w:jc w:val="both"/>
              <w:rPr>
                <w:rFonts w:ascii="Arial" w:hAnsi="Arial" w:cs="Arial"/>
                <w:sz w:val="24"/>
                <w:szCs w:val="24"/>
              </w:rPr>
            </w:pPr>
            <w:bookmarkStart w:id="1" w:name="_Hlk143368179"/>
            <w:r>
              <w:rPr>
                <w:rFonts w:ascii="Arial" w:hAnsi="Arial" w:cs="Arial"/>
                <w:sz w:val="24"/>
                <w:szCs w:val="24"/>
              </w:rPr>
              <w:t>T</w:t>
            </w:r>
            <w:r w:rsidR="0052220B">
              <w:rPr>
                <w:rFonts w:ascii="Arial" w:hAnsi="Arial" w:cs="Arial"/>
                <w:sz w:val="24"/>
                <w:szCs w:val="24"/>
              </w:rPr>
              <w:t xml:space="preserve">hese </w:t>
            </w:r>
            <w:r w:rsidR="009330D8">
              <w:rPr>
                <w:rFonts w:ascii="Arial" w:hAnsi="Arial" w:cs="Arial"/>
                <w:sz w:val="24"/>
                <w:szCs w:val="24"/>
              </w:rPr>
              <w:t>targets</w:t>
            </w:r>
            <w:r w:rsidR="00192142">
              <w:rPr>
                <w:rFonts w:ascii="Arial" w:hAnsi="Arial" w:cs="Arial"/>
                <w:sz w:val="24"/>
                <w:szCs w:val="24"/>
              </w:rPr>
              <w:t xml:space="preserve"> </w:t>
            </w:r>
            <w:r w:rsidR="00130B22">
              <w:rPr>
                <w:rFonts w:ascii="Arial" w:hAnsi="Arial" w:cs="Arial"/>
                <w:sz w:val="24"/>
                <w:szCs w:val="24"/>
              </w:rPr>
              <w:t>were</w:t>
            </w:r>
            <w:r w:rsidR="009330D8">
              <w:rPr>
                <w:rFonts w:ascii="Arial" w:hAnsi="Arial" w:cs="Arial"/>
                <w:sz w:val="24"/>
                <w:szCs w:val="24"/>
              </w:rPr>
              <w:t xml:space="preserve"> subsequently revised to </w:t>
            </w:r>
            <w:r w:rsidR="001D11EC" w:rsidRPr="00325151">
              <w:rPr>
                <w:rFonts w:ascii="Arial" w:hAnsi="Arial" w:cs="Arial"/>
                <w:sz w:val="24"/>
                <w:szCs w:val="24"/>
              </w:rPr>
              <w:t>October</w:t>
            </w:r>
            <w:r w:rsidR="00A357C2">
              <w:rPr>
                <w:rFonts w:ascii="Arial" w:hAnsi="Arial" w:cs="Arial"/>
                <w:sz w:val="24"/>
                <w:szCs w:val="24"/>
              </w:rPr>
              <w:t xml:space="preserve"> 2023</w:t>
            </w:r>
            <w:r w:rsidR="00965619">
              <w:rPr>
                <w:rFonts w:ascii="Arial" w:hAnsi="Arial" w:cs="Arial"/>
                <w:sz w:val="24"/>
                <w:szCs w:val="24"/>
              </w:rPr>
              <w:t xml:space="preserve"> for 52 weeks outpatient waiting times and </w:t>
            </w:r>
            <w:r w:rsidR="00C30C58">
              <w:rPr>
                <w:rFonts w:ascii="Arial" w:hAnsi="Arial" w:cs="Arial"/>
                <w:sz w:val="24"/>
                <w:szCs w:val="24"/>
              </w:rPr>
              <w:t>March 2024 for 99% of 104 week waiting times at all stages</w:t>
            </w:r>
            <w:r w:rsidR="00D55E99">
              <w:rPr>
                <w:rFonts w:ascii="Arial" w:hAnsi="Arial" w:cs="Arial"/>
                <w:sz w:val="24"/>
                <w:szCs w:val="24"/>
              </w:rPr>
              <w:t>.</w:t>
            </w:r>
          </w:p>
          <w:bookmarkEnd w:id="1"/>
          <w:p w14:paraId="39F86A27" w14:textId="77777777" w:rsidR="00400C45" w:rsidRDefault="00400C45" w:rsidP="00400C45">
            <w:pPr>
              <w:pStyle w:val="ListParagraph"/>
              <w:ind w:right="96"/>
              <w:jc w:val="both"/>
              <w:rPr>
                <w:rFonts w:ascii="Arial" w:hAnsi="Arial" w:cs="Arial"/>
                <w:sz w:val="24"/>
                <w:szCs w:val="24"/>
              </w:rPr>
            </w:pPr>
          </w:p>
          <w:p w14:paraId="4C727DD2" w14:textId="77777777" w:rsidR="00400C45" w:rsidRDefault="00400C45" w:rsidP="00400C45">
            <w:pPr>
              <w:jc w:val="both"/>
              <w:rPr>
                <w:rFonts w:ascii="Arial" w:hAnsi="Arial" w:cs="Arial"/>
                <w:sz w:val="24"/>
                <w:szCs w:val="24"/>
              </w:rPr>
            </w:pPr>
            <w:r>
              <w:rPr>
                <w:rFonts w:ascii="Arial" w:hAnsi="Arial" w:cs="Arial"/>
                <w:sz w:val="24"/>
                <w:szCs w:val="24"/>
              </w:rPr>
              <w:t xml:space="preserve">This paper provides an update on improvement plans to deliver against the trajectories </w:t>
            </w:r>
            <w:r w:rsidR="0080563B">
              <w:rPr>
                <w:rFonts w:ascii="Arial" w:hAnsi="Arial" w:cs="Arial"/>
                <w:sz w:val="24"/>
                <w:szCs w:val="24"/>
              </w:rPr>
              <w:t>submitted to Welsh Gover</w:t>
            </w:r>
            <w:r w:rsidR="00F41A9A">
              <w:rPr>
                <w:rFonts w:ascii="Arial" w:hAnsi="Arial" w:cs="Arial"/>
                <w:sz w:val="24"/>
                <w:szCs w:val="24"/>
              </w:rPr>
              <w:t>n</w:t>
            </w:r>
            <w:r w:rsidR="0080563B">
              <w:rPr>
                <w:rFonts w:ascii="Arial" w:hAnsi="Arial" w:cs="Arial"/>
                <w:sz w:val="24"/>
                <w:szCs w:val="24"/>
              </w:rPr>
              <w:t>ment</w:t>
            </w:r>
            <w:r w:rsidR="00A357C2">
              <w:rPr>
                <w:rFonts w:ascii="Arial" w:hAnsi="Arial" w:cs="Arial"/>
                <w:sz w:val="24"/>
                <w:szCs w:val="24"/>
              </w:rPr>
              <w:t xml:space="preserve"> and progress against the revised target date</w:t>
            </w:r>
            <w:r w:rsidR="00BA2FC8">
              <w:rPr>
                <w:rFonts w:ascii="Arial" w:hAnsi="Arial" w:cs="Arial"/>
                <w:sz w:val="24"/>
                <w:szCs w:val="24"/>
              </w:rPr>
              <w:t>s.</w:t>
            </w:r>
            <w:bookmarkEnd w:id="0"/>
          </w:p>
          <w:p w14:paraId="07192B93" w14:textId="77777777" w:rsidR="00C01EA5" w:rsidRDefault="00C01EA5" w:rsidP="00400C45">
            <w:pPr>
              <w:jc w:val="both"/>
              <w:rPr>
                <w:rFonts w:ascii="Arial" w:hAnsi="Arial" w:cs="Arial"/>
                <w:sz w:val="24"/>
                <w:szCs w:val="24"/>
              </w:rPr>
            </w:pPr>
          </w:p>
          <w:p w14:paraId="5F6900CC" w14:textId="79D0002B" w:rsidR="00620EDE" w:rsidRDefault="00130B22" w:rsidP="00400C45">
            <w:pPr>
              <w:jc w:val="both"/>
              <w:rPr>
                <w:rFonts w:ascii="Arial" w:hAnsi="Arial" w:cs="Arial"/>
                <w:sz w:val="24"/>
                <w:szCs w:val="24"/>
              </w:rPr>
            </w:pPr>
            <w:r>
              <w:rPr>
                <w:rFonts w:ascii="Arial" w:hAnsi="Arial" w:cs="Arial"/>
                <w:sz w:val="24"/>
                <w:szCs w:val="24"/>
              </w:rPr>
              <w:t>Note</w:t>
            </w:r>
            <w:r w:rsidR="00C01EA5">
              <w:rPr>
                <w:rFonts w:ascii="Arial" w:hAnsi="Arial" w:cs="Arial"/>
                <w:sz w:val="24"/>
                <w:szCs w:val="24"/>
              </w:rPr>
              <w:t>: the data was correct at the time of writing the paper.</w:t>
            </w:r>
          </w:p>
          <w:p w14:paraId="20F38304" w14:textId="2BF0BA02" w:rsidR="00620EDE" w:rsidRPr="00400C45" w:rsidRDefault="00620EDE" w:rsidP="00400C45">
            <w:pPr>
              <w:jc w:val="both"/>
              <w:rPr>
                <w:rFonts w:ascii="Arial" w:hAnsi="Arial" w:cs="Arial"/>
                <w:sz w:val="24"/>
              </w:rPr>
            </w:pPr>
          </w:p>
        </w:tc>
      </w:tr>
      <w:tr w:rsidR="00083FC0" w:rsidRPr="00034194" w14:paraId="20F3830F" w14:textId="77777777" w:rsidTr="00DA76AD">
        <w:tc>
          <w:tcPr>
            <w:tcW w:w="2547" w:type="dxa"/>
          </w:tcPr>
          <w:p w14:paraId="20F38306" w14:textId="77777777" w:rsidR="00034194" w:rsidRPr="00FA0CA9" w:rsidRDefault="00034194" w:rsidP="00FA0CA9">
            <w:pPr>
              <w:rPr>
                <w:rFonts w:ascii="Arial" w:hAnsi="Arial" w:cs="Arial"/>
                <w:b/>
                <w:sz w:val="24"/>
                <w:szCs w:val="24"/>
              </w:rPr>
            </w:pPr>
            <w:r w:rsidRPr="00FA0CA9">
              <w:rPr>
                <w:rFonts w:ascii="Arial" w:hAnsi="Arial" w:cs="Arial"/>
                <w:b/>
                <w:sz w:val="24"/>
                <w:szCs w:val="24"/>
              </w:rPr>
              <w:t>Key Issues</w:t>
            </w:r>
          </w:p>
          <w:p w14:paraId="20F38307" w14:textId="77777777" w:rsidR="00034194" w:rsidRPr="00FA0CA9" w:rsidRDefault="00034194" w:rsidP="00FA0CA9">
            <w:pPr>
              <w:rPr>
                <w:rFonts w:ascii="Arial" w:hAnsi="Arial" w:cs="Arial"/>
                <w:b/>
                <w:sz w:val="24"/>
                <w:szCs w:val="24"/>
              </w:rPr>
            </w:pPr>
          </w:p>
          <w:p w14:paraId="20F38308" w14:textId="77777777" w:rsidR="00034194" w:rsidRPr="00FA0CA9" w:rsidRDefault="00034194" w:rsidP="00FA0CA9">
            <w:pPr>
              <w:rPr>
                <w:rFonts w:ascii="Arial" w:hAnsi="Arial" w:cs="Arial"/>
                <w:b/>
                <w:sz w:val="24"/>
                <w:szCs w:val="24"/>
              </w:rPr>
            </w:pPr>
          </w:p>
          <w:p w14:paraId="20F38309" w14:textId="77777777" w:rsidR="00034194" w:rsidRPr="00FA0CA9" w:rsidRDefault="00034194" w:rsidP="00FA0CA9">
            <w:pPr>
              <w:rPr>
                <w:rFonts w:ascii="Arial" w:hAnsi="Arial" w:cs="Arial"/>
                <w:b/>
                <w:sz w:val="24"/>
                <w:szCs w:val="24"/>
              </w:rPr>
            </w:pPr>
          </w:p>
        </w:tc>
        <w:tc>
          <w:tcPr>
            <w:tcW w:w="6469" w:type="dxa"/>
            <w:gridSpan w:val="6"/>
          </w:tcPr>
          <w:p w14:paraId="132D2F83" w14:textId="7F27FFD2" w:rsidR="005D6021" w:rsidRDefault="004B10DE" w:rsidP="00737924">
            <w:pPr>
              <w:jc w:val="both"/>
              <w:rPr>
                <w:rFonts w:ascii="Arial" w:hAnsi="Arial" w:cs="Arial"/>
                <w:sz w:val="24"/>
                <w:szCs w:val="24"/>
              </w:rPr>
            </w:pPr>
            <w:bookmarkStart w:id="2" w:name="_Hlk149679807"/>
            <w:r>
              <w:rPr>
                <w:rFonts w:ascii="Arial" w:hAnsi="Arial" w:cs="Arial"/>
                <w:sz w:val="24"/>
                <w:szCs w:val="24"/>
              </w:rPr>
              <w:t xml:space="preserve">SBUHB achieved the delivery of the 52 week target </w:t>
            </w:r>
            <w:r w:rsidR="00AE6FCB">
              <w:rPr>
                <w:rFonts w:ascii="Arial" w:hAnsi="Arial" w:cs="Arial"/>
                <w:sz w:val="24"/>
                <w:szCs w:val="24"/>
              </w:rPr>
              <w:t>by the end of October 2023, as required. This will need to be mainta</w:t>
            </w:r>
            <w:r w:rsidR="00E04DD2">
              <w:rPr>
                <w:rFonts w:ascii="Arial" w:hAnsi="Arial" w:cs="Arial"/>
                <w:sz w:val="24"/>
                <w:szCs w:val="24"/>
              </w:rPr>
              <w:t>i</w:t>
            </w:r>
            <w:r w:rsidR="00AE6FCB">
              <w:rPr>
                <w:rFonts w:ascii="Arial" w:hAnsi="Arial" w:cs="Arial"/>
                <w:sz w:val="24"/>
                <w:szCs w:val="24"/>
              </w:rPr>
              <w:t>n</w:t>
            </w:r>
            <w:r w:rsidR="00E04DD2">
              <w:rPr>
                <w:rFonts w:ascii="Arial" w:hAnsi="Arial" w:cs="Arial"/>
                <w:sz w:val="24"/>
                <w:szCs w:val="24"/>
              </w:rPr>
              <w:t>ed</w:t>
            </w:r>
            <w:r w:rsidR="00AE6FCB">
              <w:rPr>
                <w:rFonts w:ascii="Arial" w:hAnsi="Arial" w:cs="Arial"/>
                <w:sz w:val="24"/>
                <w:szCs w:val="24"/>
              </w:rPr>
              <w:t xml:space="preserve"> </w:t>
            </w:r>
            <w:r w:rsidR="00E04DD2">
              <w:rPr>
                <w:rFonts w:ascii="Arial" w:hAnsi="Arial" w:cs="Arial"/>
                <w:sz w:val="24"/>
                <w:szCs w:val="24"/>
              </w:rPr>
              <w:t>on a monthly basis.</w:t>
            </w:r>
            <w:r w:rsidR="005A21E1">
              <w:rPr>
                <w:rFonts w:ascii="Arial" w:hAnsi="Arial" w:cs="Arial"/>
                <w:sz w:val="24"/>
                <w:szCs w:val="24"/>
              </w:rPr>
              <w:t xml:space="preserve"> </w:t>
            </w:r>
            <w:r w:rsidR="00BD73D1">
              <w:rPr>
                <w:rFonts w:ascii="Arial" w:hAnsi="Arial" w:cs="Arial"/>
                <w:sz w:val="24"/>
                <w:szCs w:val="24"/>
              </w:rPr>
              <w:t xml:space="preserve">The HB remains focussed on </w:t>
            </w:r>
            <w:r w:rsidR="00340D12">
              <w:rPr>
                <w:rFonts w:ascii="Arial" w:hAnsi="Arial" w:cs="Arial"/>
                <w:sz w:val="24"/>
                <w:szCs w:val="24"/>
              </w:rPr>
              <w:t>achiev</w:t>
            </w:r>
            <w:r w:rsidR="00BD73D1">
              <w:rPr>
                <w:rFonts w:ascii="Arial" w:hAnsi="Arial" w:cs="Arial"/>
                <w:sz w:val="24"/>
                <w:szCs w:val="24"/>
              </w:rPr>
              <w:t>ing the</w:t>
            </w:r>
            <w:r w:rsidR="00340D12">
              <w:rPr>
                <w:rFonts w:ascii="Arial" w:hAnsi="Arial" w:cs="Arial"/>
                <w:sz w:val="24"/>
                <w:szCs w:val="24"/>
              </w:rPr>
              <w:t xml:space="preserve"> </w:t>
            </w:r>
            <w:r w:rsidR="00BD73D1">
              <w:rPr>
                <w:rFonts w:ascii="Arial" w:hAnsi="Arial" w:cs="Arial"/>
                <w:sz w:val="24"/>
                <w:szCs w:val="24"/>
              </w:rPr>
              <w:t xml:space="preserve">Ministerial Target of 99% of patients waiting less </w:t>
            </w:r>
            <w:r w:rsidR="00D74351">
              <w:rPr>
                <w:rFonts w:ascii="Arial" w:hAnsi="Arial" w:cs="Arial"/>
                <w:sz w:val="24"/>
                <w:szCs w:val="24"/>
              </w:rPr>
              <w:t>104 week</w:t>
            </w:r>
            <w:r w:rsidR="00340D12">
              <w:rPr>
                <w:rFonts w:ascii="Arial" w:hAnsi="Arial" w:cs="Arial"/>
                <w:sz w:val="24"/>
                <w:szCs w:val="24"/>
              </w:rPr>
              <w:t xml:space="preserve"> </w:t>
            </w:r>
            <w:r w:rsidR="00BD73D1">
              <w:rPr>
                <w:rFonts w:ascii="Arial" w:hAnsi="Arial" w:cs="Arial"/>
                <w:sz w:val="24"/>
                <w:szCs w:val="24"/>
              </w:rPr>
              <w:t>but</w:t>
            </w:r>
            <w:r w:rsidR="003538BD">
              <w:rPr>
                <w:rFonts w:ascii="Arial" w:hAnsi="Arial" w:cs="Arial"/>
                <w:sz w:val="24"/>
                <w:szCs w:val="24"/>
              </w:rPr>
              <w:t xml:space="preserve"> a</w:t>
            </w:r>
            <w:r w:rsidR="00EF0F22">
              <w:rPr>
                <w:rFonts w:ascii="Arial" w:hAnsi="Arial" w:cs="Arial"/>
                <w:sz w:val="24"/>
                <w:szCs w:val="24"/>
              </w:rPr>
              <w:t xml:space="preserve"> concerted</w:t>
            </w:r>
            <w:r w:rsidR="003538BD">
              <w:rPr>
                <w:rFonts w:ascii="Arial" w:hAnsi="Arial" w:cs="Arial"/>
                <w:sz w:val="24"/>
                <w:szCs w:val="24"/>
              </w:rPr>
              <w:t xml:space="preserve"> </w:t>
            </w:r>
            <w:r w:rsidR="00325151">
              <w:rPr>
                <w:rFonts w:ascii="Arial" w:hAnsi="Arial" w:cs="Arial"/>
                <w:sz w:val="24"/>
                <w:szCs w:val="24"/>
              </w:rPr>
              <w:t>focus is on</w:t>
            </w:r>
            <w:r w:rsidR="00EF0F22">
              <w:rPr>
                <w:rFonts w:ascii="Arial" w:hAnsi="Arial" w:cs="Arial"/>
                <w:sz w:val="24"/>
                <w:szCs w:val="24"/>
              </w:rPr>
              <w:t xml:space="preserve"> achieving</w:t>
            </w:r>
            <w:r w:rsidR="00325151">
              <w:rPr>
                <w:rFonts w:ascii="Arial" w:hAnsi="Arial" w:cs="Arial"/>
                <w:sz w:val="24"/>
                <w:szCs w:val="24"/>
              </w:rPr>
              <w:t xml:space="preserve"> zero </w:t>
            </w:r>
            <w:r w:rsidR="00BD73D1">
              <w:rPr>
                <w:rFonts w:ascii="Arial" w:hAnsi="Arial" w:cs="Arial"/>
                <w:sz w:val="24"/>
                <w:szCs w:val="24"/>
              </w:rPr>
              <w:t xml:space="preserve">patients waiting over </w:t>
            </w:r>
            <w:r w:rsidR="00325151">
              <w:rPr>
                <w:rFonts w:ascii="Arial" w:hAnsi="Arial" w:cs="Arial"/>
                <w:sz w:val="24"/>
                <w:szCs w:val="24"/>
              </w:rPr>
              <w:t>156 week</w:t>
            </w:r>
            <w:r w:rsidR="00BD73D1">
              <w:rPr>
                <w:rFonts w:ascii="Arial" w:hAnsi="Arial" w:cs="Arial"/>
                <w:sz w:val="24"/>
                <w:szCs w:val="24"/>
              </w:rPr>
              <w:t>s.</w:t>
            </w:r>
          </w:p>
          <w:bookmarkEnd w:id="2"/>
          <w:p w14:paraId="20F3830E" w14:textId="4F5BE356" w:rsidR="005D6021" w:rsidRPr="00FA0CA9" w:rsidRDefault="005D6021" w:rsidP="00737924">
            <w:pPr>
              <w:jc w:val="both"/>
              <w:rPr>
                <w:rFonts w:ascii="Arial" w:hAnsi="Arial" w:cs="Arial"/>
                <w:sz w:val="24"/>
                <w:szCs w:val="24"/>
              </w:rPr>
            </w:pPr>
          </w:p>
        </w:tc>
      </w:tr>
      <w:tr w:rsidR="00083FC0" w:rsidRPr="00034194" w14:paraId="20F38316" w14:textId="77777777" w:rsidTr="00DA76AD">
        <w:trPr>
          <w:trHeight w:val="97"/>
        </w:trPr>
        <w:tc>
          <w:tcPr>
            <w:tcW w:w="2547" w:type="dxa"/>
            <w:vMerge w:val="restart"/>
          </w:tcPr>
          <w:p w14:paraId="20F38310" w14:textId="77777777"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14:paraId="20F38311" w14:textId="77777777"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14:paraId="20F38312" w14:textId="77777777"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20F38313" w14:textId="77777777"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20F38314" w14:textId="77777777"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20F38315" w14:textId="77777777"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14:paraId="20F3831C" w14:textId="77777777" w:rsidTr="00DA76AD">
        <w:trPr>
          <w:trHeight w:val="96"/>
        </w:trPr>
        <w:tc>
          <w:tcPr>
            <w:tcW w:w="2547" w:type="dxa"/>
            <w:vMerge/>
          </w:tcPr>
          <w:p w14:paraId="20F38317" w14:textId="77777777"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20F38318" w14:textId="6928865B" w:rsidR="0020539A" w:rsidRPr="00FA0CA9" w:rsidRDefault="00A7690C"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20F38319" w14:textId="5AD28A3F" w:rsidR="0020539A" w:rsidRPr="00FA0CA9" w:rsidRDefault="00A7690C"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20F3831A"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20F3831B"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14:paraId="20F38327" w14:textId="77777777" w:rsidTr="00DA76AD">
        <w:tc>
          <w:tcPr>
            <w:tcW w:w="2547" w:type="dxa"/>
          </w:tcPr>
          <w:p w14:paraId="20F3831D" w14:textId="77777777"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14:paraId="20F3831E" w14:textId="77777777" w:rsidR="0020539A" w:rsidRPr="00FA0CA9" w:rsidRDefault="0020539A" w:rsidP="00FA0CA9">
            <w:pPr>
              <w:rPr>
                <w:rFonts w:ascii="Arial" w:hAnsi="Arial" w:cs="Arial"/>
                <w:b/>
                <w:sz w:val="24"/>
                <w:szCs w:val="24"/>
              </w:rPr>
            </w:pPr>
          </w:p>
        </w:tc>
        <w:tc>
          <w:tcPr>
            <w:tcW w:w="6469" w:type="dxa"/>
            <w:gridSpan w:val="6"/>
          </w:tcPr>
          <w:p w14:paraId="7CFE4272" w14:textId="6BE03623" w:rsidR="008827C9" w:rsidRDefault="00585277" w:rsidP="00FA0CA9">
            <w:pPr>
              <w:ind w:right="96"/>
              <w:rPr>
                <w:rFonts w:ascii="Arial" w:hAnsi="Arial" w:cs="Arial"/>
                <w:sz w:val="24"/>
                <w:szCs w:val="24"/>
              </w:rPr>
            </w:pPr>
            <w:r w:rsidRPr="00F56CAD">
              <w:rPr>
                <w:rFonts w:ascii="Arial" w:hAnsi="Arial" w:cs="Arial"/>
                <w:sz w:val="24"/>
                <w:szCs w:val="24"/>
              </w:rPr>
              <w:t>Members are asked to:</w:t>
            </w:r>
          </w:p>
          <w:p w14:paraId="36DF8A02" w14:textId="5E45665F" w:rsidR="006A4C71" w:rsidRDefault="006A4C71" w:rsidP="006A4C71">
            <w:pPr>
              <w:ind w:right="96"/>
              <w:jc w:val="both"/>
              <w:rPr>
                <w:rFonts w:ascii="Arial" w:hAnsi="Arial" w:cs="Arial"/>
                <w:sz w:val="24"/>
                <w:szCs w:val="24"/>
              </w:rPr>
            </w:pPr>
            <w:r>
              <w:rPr>
                <w:rFonts w:ascii="Arial" w:hAnsi="Arial" w:cs="Arial"/>
                <w:sz w:val="24"/>
                <w:szCs w:val="24"/>
              </w:rPr>
              <w:t>To note the progress made to date to achieve the Ministerial Targets, support the additional actions being undertake</w:t>
            </w:r>
            <w:bookmarkStart w:id="3" w:name="_GoBack"/>
            <w:bookmarkEnd w:id="3"/>
            <w:r>
              <w:rPr>
                <w:rFonts w:ascii="Arial" w:hAnsi="Arial" w:cs="Arial"/>
                <w:sz w:val="24"/>
                <w:szCs w:val="24"/>
              </w:rPr>
              <w:t xml:space="preserve">n to deliver the target by March 2024 and acknowledge the associated risks. </w:t>
            </w:r>
          </w:p>
          <w:p w14:paraId="20F38326" w14:textId="2048B4C6" w:rsidR="00325151" w:rsidRPr="00FA0CA9" w:rsidRDefault="00325151" w:rsidP="00325151">
            <w:pPr>
              <w:ind w:right="96"/>
              <w:jc w:val="both"/>
              <w:rPr>
                <w:rFonts w:ascii="Arial" w:hAnsi="Arial" w:cs="Arial"/>
                <w:sz w:val="24"/>
                <w:szCs w:val="24"/>
              </w:rPr>
            </w:pPr>
          </w:p>
        </w:tc>
      </w:tr>
    </w:tbl>
    <w:p w14:paraId="20F38329" w14:textId="650A3A0A" w:rsidR="00C33A04" w:rsidRDefault="00C33A04"/>
    <w:p w14:paraId="250B238E" w14:textId="076FDD9D" w:rsidR="00A7690C" w:rsidRPr="00A7690C" w:rsidRDefault="00717043" w:rsidP="00A7690C">
      <w:pPr>
        <w:jc w:val="center"/>
        <w:rPr>
          <w:rFonts w:ascii="Arial" w:hAnsi="Arial" w:cs="Arial"/>
          <w:b/>
          <w:bCs/>
          <w:sz w:val="24"/>
          <w:szCs w:val="24"/>
        </w:rPr>
      </w:pPr>
      <w:r>
        <w:rPr>
          <w:rFonts w:ascii="Arial" w:hAnsi="Arial" w:cs="Arial"/>
          <w:b/>
          <w:bCs/>
          <w:sz w:val="24"/>
          <w:szCs w:val="24"/>
        </w:rPr>
        <w:t>Planned Care Performance Update</w:t>
      </w:r>
    </w:p>
    <w:p w14:paraId="20F3832B" w14:textId="77777777" w:rsidR="0072604C" w:rsidRPr="0072604C" w:rsidRDefault="0072604C" w:rsidP="0072604C">
      <w:pPr>
        <w:spacing w:after="0" w:line="240" w:lineRule="auto"/>
        <w:jc w:val="center"/>
        <w:rPr>
          <w:rFonts w:ascii="Arial" w:hAnsi="Arial" w:cs="Arial"/>
          <w:b/>
          <w:sz w:val="24"/>
          <w:szCs w:val="24"/>
        </w:rPr>
      </w:pPr>
    </w:p>
    <w:p w14:paraId="20F3832C" w14:textId="7A5F4A28" w:rsidR="00C33A04" w:rsidRDefault="00F531BD"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4827191D" w14:textId="77777777" w:rsidR="00814A49" w:rsidRDefault="00814A49" w:rsidP="00325151">
      <w:pPr>
        <w:ind w:right="96"/>
        <w:jc w:val="both"/>
        <w:rPr>
          <w:rFonts w:ascii="Arial" w:hAnsi="Arial" w:cs="Arial"/>
          <w:sz w:val="24"/>
          <w:szCs w:val="24"/>
        </w:rPr>
      </w:pPr>
      <w:r>
        <w:rPr>
          <w:rFonts w:ascii="Arial" w:hAnsi="Arial" w:cs="Arial"/>
          <w:sz w:val="24"/>
          <w:szCs w:val="24"/>
        </w:rPr>
        <w:t>In May 2022, Welsh Government set out its ambitious intention for planned care recovery. The output of that ambition was a requirement for Health Boards to submit recovery trajectories against two specific priority areas:</w:t>
      </w:r>
    </w:p>
    <w:p w14:paraId="1EFB36F8" w14:textId="77777777" w:rsidR="00814A49" w:rsidRDefault="00814A49" w:rsidP="00325151">
      <w:pPr>
        <w:pStyle w:val="ListParagraph"/>
        <w:numPr>
          <w:ilvl w:val="0"/>
          <w:numId w:val="10"/>
        </w:numPr>
        <w:ind w:right="96"/>
        <w:jc w:val="both"/>
        <w:rPr>
          <w:rFonts w:ascii="Arial" w:hAnsi="Arial" w:cs="Arial"/>
          <w:sz w:val="24"/>
          <w:szCs w:val="24"/>
        </w:rPr>
      </w:pPr>
      <w:r>
        <w:rPr>
          <w:rFonts w:ascii="Arial" w:hAnsi="Arial" w:cs="Arial"/>
          <w:sz w:val="24"/>
          <w:szCs w:val="24"/>
        </w:rPr>
        <w:t>No patient will wait more than 52 weeks for a first outpatient appointment by end of 2022.</w:t>
      </w:r>
    </w:p>
    <w:p w14:paraId="7734E131" w14:textId="1710F3DC" w:rsidR="00814A49" w:rsidRPr="00814A49" w:rsidRDefault="00814A49" w:rsidP="00325151">
      <w:pPr>
        <w:pStyle w:val="ListParagraph"/>
        <w:numPr>
          <w:ilvl w:val="0"/>
          <w:numId w:val="10"/>
        </w:numPr>
        <w:ind w:right="96"/>
        <w:jc w:val="both"/>
        <w:rPr>
          <w:rFonts w:ascii="Arial" w:hAnsi="Arial" w:cs="Arial"/>
          <w:sz w:val="24"/>
          <w:szCs w:val="24"/>
        </w:rPr>
      </w:pPr>
      <w:r>
        <w:rPr>
          <w:rFonts w:ascii="Arial" w:hAnsi="Arial" w:cs="Arial"/>
          <w:sz w:val="24"/>
          <w:szCs w:val="24"/>
        </w:rPr>
        <w:t>Patients will wait less than 104 weeks for treatment within most specialties by the end of 2022/23</w:t>
      </w:r>
    </w:p>
    <w:p w14:paraId="13CBBE10" w14:textId="4074723B" w:rsidR="00192142" w:rsidRPr="00192142" w:rsidRDefault="00192142" w:rsidP="00325151">
      <w:pPr>
        <w:ind w:right="96"/>
        <w:jc w:val="both"/>
        <w:rPr>
          <w:rFonts w:ascii="Arial" w:hAnsi="Arial" w:cs="Arial"/>
          <w:sz w:val="24"/>
          <w:szCs w:val="24"/>
        </w:rPr>
      </w:pPr>
      <w:r w:rsidRPr="00192142">
        <w:rPr>
          <w:rFonts w:ascii="Arial" w:hAnsi="Arial" w:cs="Arial"/>
          <w:sz w:val="24"/>
          <w:szCs w:val="24"/>
        </w:rPr>
        <w:t xml:space="preserve">No Health Boards achieved these targets and they have subsequently been revised to </w:t>
      </w:r>
      <w:r w:rsidR="001D11EC" w:rsidRPr="00325151">
        <w:rPr>
          <w:rFonts w:ascii="Arial" w:hAnsi="Arial" w:cs="Arial"/>
          <w:sz w:val="24"/>
          <w:szCs w:val="24"/>
        </w:rPr>
        <w:t>October</w:t>
      </w:r>
      <w:r w:rsidRPr="00325151">
        <w:rPr>
          <w:rFonts w:ascii="Arial" w:hAnsi="Arial" w:cs="Arial"/>
          <w:sz w:val="24"/>
          <w:szCs w:val="24"/>
        </w:rPr>
        <w:t xml:space="preserve"> 2023</w:t>
      </w:r>
      <w:r w:rsidRPr="00192142">
        <w:rPr>
          <w:rFonts w:ascii="Arial" w:hAnsi="Arial" w:cs="Arial"/>
          <w:sz w:val="24"/>
          <w:szCs w:val="24"/>
        </w:rPr>
        <w:t xml:space="preserve"> for 52 weeks outpatient waiting times and March 2024 for 99% of 104 week waiting times at all stages.</w:t>
      </w:r>
    </w:p>
    <w:p w14:paraId="34ACC9CE" w14:textId="082F2C3E" w:rsidR="00E91F32" w:rsidRPr="00814A49" w:rsidRDefault="00814A49" w:rsidP="00325151">
      <w:pPr>
        <w:spacing w:after="0" w:line="240" w:lineRule="auto"/>
        <w:jc w:val="both"/>
        <w:rPr>
          <w:rFonts w:ascii="Arial" w:hAnsi="Arial" w:cs="Arial"/>
          <w:b/>
          <w:sz w:val="24"/>
          <w:szCs w:val="24"/>
        </w:rPr>
      </w:pPr>
      <w:r w:rsidRPr="00814A49">
        <w:rPr>
          <w:rFonts w:ascii="Arial" w:hAnsi="Arial" w:cs="Arial"/>
          <w:sz w:val="24"/>
          <w:szCs w:val="24"/>
        </w:rPr>
        <w:t>This paper provides an update on improvement plans to deliver against the trajectories submitted to Welsh Government and progress against the revised target dates.</w:t>
      </w:r>
    </w:p>
    <w:p w14:paraId="792101D9" w14:textId="77777777" w:rsidR="00E77118" w:rsidRPr="00E77118" w:rsidRDefault="00E77118" w:rsidP="00E77118">
      <w:pPr>
        <w:spacing w:after="0" w:line="240" w:lineRule="auto"/>
        <w:rPr>
          <w:rFonts w:ascii="Arial" w:hAnsi="Arial" w:cs="Arial"/>
          <w:b/>
          <w:sz w:val="24"/>
          <w:szCs w:val="24"/>
        </w:rPr>
      </w:pPr>
    </w:p>
    <w:p w14:paraId="60DEC785" w14:textId="63C6C59E" w:rsidR="00FA6F41" w:rsidRDefault="00C33A04" w:rsidP="00FA6F41">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5B9819CF" w14:textId="77777777" w:rsidR="00E91F32" w:rsidRPr="00FA6F41" w:rsidRDefault="00E91F32" w:rsidP="00E91F32">
      <w:pPr>
        <w:pStyle w:val="ListParagraph"/>
        <w:spacing w:after="0" w:line="240" w:lineRule="auto"/>
        <w:rPr>
          <w:rFonts w:ascii="Arial" w:hAnsi="Arial" w:cs="Arial"/>
          <w:b/>
          <w:sz w:val="24"/>
          <w:szCs w:val="24"/>
        </w:rPr>
      </w:pPr>
    </w:p>
    <w:p w14:paraId="20CFFF04" w14:textId="6A52F343" w:rsidR="00FA6F41" w:rsidRPr="0012190D" w:rsidRDefault="00FA6F41" w:rsidP="00FA6F41">
      <w:pPr>
        <w:spacing w:after="0" w:line="240" w:lineRule="auto"/>
        <w:jc w:val="both"/>
        <w:rPr>
          <w:rFonts w:ascii="Arial" w:hAnsi="Arial" w:cs="Arial"/>
          <w:sz w:val="24"/>
          <w:szCs w:val="24"/>
        </w:rPr>
      </w:pPr>
      <w:r w:rsidRPr="0012190D">
        <w:rPr>
          <w:rFonts w:ascii="Arial" w:hAnsi="Arial" w:cs="Arial"/>
          <w:sz w:val="24"/>
          <w:szCs w:val="24"/>
        </w:rPr>
        <w:t xml:space="preserve">The Recovery and Sustainability </w:t>
      </w:r>
      <w:r>
        <w:rPr>
          <w:rFonts w:ascii="Arial" w:hAnsi="Arial" w:cs="Arial"/>
          <w:sz w:val="24"/>
          <w:szCs w:val="24"/>
        </w:rPr>
        <w:t xml:space="preserve">(R&amp;S) </w:t>
      </w:r>
      <w:r w:rsidRPr="0012190D">
        <w:rPr>
          <w:rFonts w:ascii="Arial" w:hAnsi="Arial" w:cs="Arial"/>
          <w:sz w:val="24"/>
          <w:szCs w:val="24"/>
        </w:rPr>
        <w:t>Plan 2022-25 was endorsed by Management Board on March</w:t>
      </w:r>
      <w:r w:rsidR="00A24D05">
        <w:rPr>
          <w:rFonts w:ascii="Arial" w:hAnsi="Arial" w:cs="Arial"/>
          <w:sz w:val="24"/>
          <w:szCs w:val="24"/>
          <w:vertAlign w:val="superscript"/>
        </w:rPr>
        <w:t xml:space="preserve"> </w:t>
      </w:r>
      <w:r w:rsidR="00A24D05">
        <w:rPr>
          <w:rFonts w:ascii="Arial" w:hAnsi="Arial" w:cs="Arial"/>
          <w:sz w:val="24"/>
          <w:szCs w:val="24"/>
        </w:rPr>
        <w:t>2022</w:t>
      </w:r>
      <w:r w:rsidR="00CD376C">
        <w:rPr>
          <w:rFonts w:ascii="Arial" w:hAnsi="Arial" w:cs="Arial"/>
          <w:sz w:val="24"/>
          <w:szCs w:val="24"/>
        </w:rPr>
        <w:t xml:space="preserve">, </w:t>
      </w:r>
      <w:r w:rsidRPr="0012190D">
        <w:rPr>
          <w:rFonts w:ascii="Arial" w:hAnsi="Arial" w:cs="Arial"/>
          <w:sz w:val="24"/>
          <w:szCs w:val="24"/>
        </w:rPr>
        <w:t xml:space="preserve">approved by </w:t>
      </w:r>
      <w:r w:rsidR="00C96939" w:rsidRPr="0012190D">
        <w:rPr>
          <w:rFonts w:ascii="Arial" w:hAnsi="Arial" w:cs="Arial"/>
          <w:sz w:val="24"/>
          <w:szCs w:val="24"/>
        </w:rPr>
        <w:t>Board,</w:t>
      </w:r>
      <w:r w:rsidRPr="0012190D">
        <w:rPr>
          <w:rFonts w:ascii="Arial" w:hAnsi="Arial" w:cs="Arial"/>
          <w:sz w:val="24"/>
          <w:szCs w:val="24"/>
        </w:rPr>
        <w:t xml:space="preserve"> and subsequently submitted to W</w:t>
      </w:r>
      <w:r w:rsidR="00CB0C6A">
        <w:rPr>
          <w:rFonts w:ascii="Arial" w:hAnsi="Arial" w:cs="Arial"/>
          <w:sz w:val="24"/>
          <w:szCs w:val="24"/>
        </w:rPr>
        <w:t xml:space="preserve">elsh </w:t>
      </w:r>
      <w:r w:rsidR="006F475F">
        <w:rPr>
          <w:rFonts w:ascii="Arial" w:hAnsi="Arial" w:cs="Arial"/>
          <w:sz w:val="24"/>
          <w:szCs w:val="24"/>
        </w:rPr>
        <w:t>G</w:t>
      </w:r>
      <w:r w:rsidR="00CB0C6A">
        <w:rPr>
          <w:rFonts w:ascii="Arial" w:hAnsi="Arial" w:cs="Arial"/>
          <w:sz w:val="24"/>
          <w:szCs w:val="24"/>
        </w:rPr>
        <w:t>overnment</w:t>
      </w:r>
      <w:r w:rsidRPr="0012190D">
        <w:rPr>
          <w:rFonts w:ascii="Arial" w:hAnsi="Arial" w:cs="Arial"/>
          <w:sz w:val="24"/>
          <w:szCs w:val="24"/>
        </w:rPr>
        <w:t xml:space="preserve"> for consideration. </w:t>
      </w:r>
    </w:p>
    <w:p w14:paraId="66770834" w14:textId="77777777" w:rsidR="00FA6F41" w:rsidRDefault="00FA6F41" w:rsidP="00FA6F41">
      <w:pPr>
        <w:spacing w:after="0" w:line="240" w:lineRule="auto"/>
        <w:jc w:val="both"/>
        <w:rPr>
          <w:rFonts w:ascii="Arial" w:eastAsiaTheme="minorEastAsia" w:hAnsi="Arial" w:cs="Arial"/>
          <w:bCs/>
          <w:kern w:val="24"/>
          <w:sz w:val="24"/>
          <w:szCs w:val="24"/>
          <w:lang w:eastAsia="en-GB"/>
        </w:rPr>
      </w:pPr>
    </w:p>
    <w:p w14:paraId="7F82A53A" w14:textId="6AC40605" w:rsidR="00FA6F41" w:rsidRDefault="00FA6F41" w:rsidP="00FA6F41">
      <w:pPr>
        <w:spacing w:after="0" w:line="240" w:lineRule="auto"/>
        <w:jc w:val="both"/>
        <w:rPr>
          <w:rFonts w:ascii="Arial" w:eastAsiaTheme="minorEastAsia" w:hAnsi="Arial" w:cs="Arial"/>
          <w:bCs/>
          <w:kern w:val="24"/>
          <w:sz w:val="24"/>
          <w:szCs w:val="24"/>
          <w:lang w:eastAsia="en-GB"/>
        </w:rPr>
      </w:pPr>
      <w:r>
        <w:rPr>
          <w:rFonts w:ascii="Arial" w:eastAsiaTheme="minorEastAsia" w:hAnsi="Arial" w:cs="Arial"/>
          <w:bCs/>
          <w:kern w:val="24"/>
          <w:sz w:val="24"/>
          <w:szCs w:val="24"/>
          <w:lang w:eastAsia="en-GB"/>
        </w:rPr>
        <w:t xml:space="preserve">One of the core components of the R&amp;S Plan </w:t>
      </w:r>
      <w:r w:rsidR="00CD376C">
        <w:rPr>
          <w:rFonts w:ascii="Arial" w:eastAsiaTheme="minorEastAsia" w:hAnsi="Arial" w:cs="Arial"/>
          <w:bCs/>
          <w:kern w:val="24"/>
          <w:sz w:val="24"/>
          <w:szCs w:val="24"/>
          <w:lang w:eastAsia="en-GB"/>
        </w:rPr>
        <w:t xml:space="preserve">was </w:t>
      </w:r>
      <w:r>
        <w:rPr>
          <w:rFonts w:ascii="Arial" w:eastAsiaTheme="minorEastAsia" w:hAnsi="Arial" w:cs="Arial"/>
          <w:bCs/>
          <w:kern w:val="24"/>
          <w:sz w:val="24"/>
          <w:szCs w:val="24"/>
          <w:lang w:eastAsia="en-GB"/>
        </w:rPr>
        <w:t>the recovery of planned care, which had been impacted significantly by the pandemic</w:t>
      </w:r>
      <w:r w:rsidR="00AD1A51">
        <w:rPr>
          <w:rFonts w:ascii="Arial" w:eastAsiaTheme="minorEastAsia" w:hAnsi="Arial" w:cs="Arial"/>
          <w:bCs/>
          <w:kern w:val="24"/>
          <w:sz w:val="24"/>
          <w:szCs w:val="24"/>
          <w:lang w:eastAsia="en-GB"/>
        </w:rPr>
        <w:t xml:space="preserve">. </w:t>
      </w:r>
      <w:r>
        <w:rPr>
          <w:rFonts w:ascii="Arial" w:eastAsiaTheme="minorEastAsia" w:hAnsi="Arial" w:cs="Arial"/>
          <w:bCs/>
          <w:kern w:val="24"/>
          <w:sz w:val="24"/>
          <w:szCs w:val="24"/>
          <w:lang w:eastAsia="en-GB"/>
        </w:rPr>
        <w:t>The WG recovery plan ask assume</w:t>
      </w:r>
      <w:r w:rsidR="00C816CB">
        <w:rPr>
          <w:rFonts w:ascii="Arial" w:eastAsiaTheme="minorEastAsia" w:hAnsi="Arial" w:cs="Arial"/>
          <w:bCs/>
          <w:kern w:val="24"/>
          <w:sz w:val="24"/>
          <w:szCs w:val="24"/>
          <w:lang w:eastAsia="en-GB"/>
        </w:rPr>
        <w:t xml:space="preserve">d </w:t>
      </w:r>
      <w:r>
        <w:rPr>
          <w:rFonts w:ascii="Arial" w:eastAsiaTheme="minorEastAsia" w:hAnsi="Arial" w:cs="Arial"/>
          <w:bCs/>
          <w:kern w:val="24"/>
          <w:sz w:val="24"/>
          <w:szCs w:val="24"/>
          <w:lang w:eastAsia="en-GB"/>
        </w:rPr>
        <w:t xml:space="preserve">that planned care activity levels have resumed </w:t>
      </w:r>
      <w:r w:rsidR="00192001">
        <w:rPr>
          <w:rFonts w:ascii="Arial" w:eastAsiaTheme="minorEastAsia" w:hAnsi="Arial" w:cs="Arial"/>
          <w:bCs/>
          <w:kern w:val="24"/>
          <w:sz w:val="24"/>
          <w:szCs w:val="24"/>
          <w:lang w:eastAsia="en-GB"/>
        </w:rPr>
        <w:t>to</w:t>
      </w:r>
      <w:r>
        <w:rPr>
          <w:rFonts w:ascii="Arial" w:eastAsiaTheme="minorEastAsia" w:hAnsi="Arial" w:cs="Arial"/>
          <w:bCs/>
          <w:kern w:val="24"/>
          <w:sz w:val="24"/>
          <w:szCs w:val="24"/>
          <w:lang w:eastAsia="en-GB"/>
        </w:rPr>
        <w:t xml:space="preserve"> pre-pandemic levels (19/20) and will be exceeded as a result of the additional recovery funded provided</w:t>
      </w:r>
      <w:r w:rsidR="00AD1A51">
        <w:rPr>
          <w:rFonts w:ascii="Arial" w:eastAsiaTheme="minorEastAsia" w:hAnsi="Arial" w:cs="Arial"/>
          <w:bCs/>
          <w:kern w:val="24"/>
          <w:sz w:val="24"/>
          <w:szCs w:val="24"/>
          <w:lang w:eastAsia="en-GB"/>
        </w:rPr>
        <w:t xml:space="preserve">. </w:t>
      </w:r>
    </w:p>
    <w:p w14:paraId="5209A951" w14:textId="77777777" w:rsidR="00FA6F41" w:rsidRDefault="00FA6F41" w:rsidP="00FA6F41">
      <w:pPr>
        <w:spacing w:after="0" w:line="240" w:lineRule="auto"/>
        <w:jc w:val="both"/>
        <w:rPr>
          <w:rFonts w:ascii="Arial" w:eastAsiaTheme="minorEastAsia" w:hAnsi="Arial" w:cs="Arial"/>
          <w:bCs/>
          <w:kern w:val="24"/>
          <w:sz w:val="24"/>
          <w:szCs w:val="24"/>
          <w:lang w:eastAsia="en-GB"/>
        </w:rPr>
      </w:pPr>
    </w:p>
    <w:p w14:paraId="4D95771E" w14:textId="1D8B03AF" w:rsidR="00FA6F41" w:rsidRDefault="00363D50" w:rsidP="00FA6F41">
      <w:pPr>
        <w:spacing w:after="0" w:line="240" w:lineRule="auto"/>
        <w:jc w:val="both"/>
        <w:rPr>
          <w:rFonts w:ascii="Arial" w:hAnsi="Arial" w:cs="Arial"/>
          <w:bCs/>
          <w:sz w:val="24"/>
          <w:szCs w:val="24"/>
        </w:rPr>
      </w:pPr>
      <w:r>
        <w:rPr>
          <w:rFonts w:ascii="Arial" w:hAnsi="Arial" w:cs="Arial"/>
          <w:bCs/>
          <w:sz w:val="24"/>
          <w:szCs w:val="24"/>
        </w:rPr>
        <w:t>The Health Board submitted initial trajectories but highlighted that</w:t>
      </w:r>
      <w:r w:rsidR="007B0E45">
        <w:rPr>
          <w:rFonts w:ascii="Arial" w:hAnsi="Arial" w:cs="Arial"/>
          <w:bCs/>
          <w:sz w:val="24"/>
          <w:szCs w:val="24"/>
        </w:rPr>
        <w:t xml:space="preserve"> further</w:t>
      </w:r>
      <w:r w:rsidR="00FA6F41">
        <w:rPr>
          <w:rFonts w:ascii="Arial" w:hAnsi="Arial" w:cs="Arial"/>
          <w:bCs/>
          <w:sz w:val="24"/>
          <w:szCs w:val="24"/>
        </w:rPr>
        <w:t xml:space="preserve"> work would be undertaken to refine the model</w:t>
      </w:r>
      <w:r w:rsidR="007B0E45">
        <w:rPr>
          <w:rFonts w:ascii="Arial" w:hAnsi="Arial" w:cs="Arial"/>
          <w:bCs/>
          <w:sz w:val="24"/>
          <w:szCs w:val="24"/>
        </w:rPr>
        <w:t>ling</w:t>
      </w:r>
      <w:r w:rsidR="00FA6F41">
        <w:rPr>
          <w:rFonts w:ascii="Arial" w:hAnsi="Arial" w:cs="Arial"/>
          <w:bCs/>
          <w:sz w:val="24"/>
          <w:szCs w:val="24"/>
        </w:rPr>
        <w:t xml:space="preserve"> and strengthen the plan in the following areas:</w:t>
      </w:r>
    </w:p>
    <w:p w14:paraId="4DAD88E4" w14:textId="77777777" w:rsidR="001D11EC" w:rsidRDefault="001D11EC" w:rsidP="00FA6F41">
      <w:pPr>
        <w:spacing w:after="0" w:line="240" w:lineRule="auto"/>
        <w:jc w:val="both"/>
        <w:rPr>
          <w:rFonts w:ascii="Arial" w:hAnsi="Arial" w:cs="Arial"/>
          <w:bCs/>
          <w:sz w:val="24"/>
          <w:szCs w:val="24"/>
        </w:rPr>
      </w:pPr>
    </w:p>
    <w:p w14:paraId="0F4E5040" w14:textId="1E50699A" w:rsidR="00FA6F41" w:rsidRPr="000C518B" w:rsidRDefault="00FA6F41" w:rsidP="000C518B">
      <w:pPr>
        <w:pStyle w:val="ListParagraph"/>
        <w:numPr>
          <w:ilvl w:val="0"/>
          <w:numId w:val="13"/>
        </w:numPr>
        <w:spacing w:after="0" w:line="240" w:lineRule="auto"/>
        <w:jc w:val="both"/>
        <w:rPr>
          <w:rFonts w:ascii="Arial" w:hAnsi="Arial" w:cs="Arial"/>
          <w:bCs/>
          <w:sz w:val="24"/>
          <w:szCs w:val="24"/>
        </w:rPr>
      </w:pPr>
      <w:r w:rsidRPr="000C518B">
        <w:rPr>
          <w:rFonts w:ascii="Arial" w:hAnsi="Arial" w:cs="Arial"/>
          <w:bCs/>
          <w:sz w:val="24"/>
          <w:szCs w:val="24"/>
        </w:rPr>
        <w:t>Strengthening GP led services to prevent referral to secondary care and diagnose and/or treat at source.</w:t>
      </w:r>
    </w:p>
    <w:p w14:paraId="4A695D6C" w14:textId="77777777" w:rsidR="00FA6F41" w:rsidRPr="000C518B" w:rsidRDefault="00FA6F41" w:rsidP="000C518B">
      <w:pPr>
        <w:pStyle w:val="ListParagraph"/>
        <w:numPr>
          <w:ilvl w:val="0"/>
          <w:numId w:val="13"/>
        </w:numPr>
        <w:spacing w:after="0" w:line="240" w:lineRule="auto"/>
        <w:jc w:val="both"/>
        <w:rPr>
          <w:rFonts w:ascii="Arial" w:hAnsi="Arial" w:cs="Arial"/>
          <w:bCs/>
          <w:sz w:val="24"/>
          <w:szCs w:val="24"/>
        </w:rPr>
      </w:pPr>
      <w:r w:rsidRPr="000C518B">
        <w:rPr>
          <w:rFonts w:ascii="Arial" w:hAnsi="Arial" w:cs="Arial"/>
          <w:bCs/>
          <w:sz w:val="24"/>
          <w:szCs w:val="24"/>
        </w:rPr>
        <w:t>Developing demand management solutions across our systems of care.</w:t>
      </w:r>
    </w:p>
    <w:p w14:paraId="4731DE96" w14:textId="77777777" w:rsidR="00FA6F41" w:rsidRPr="000C518B" w:rsidRDefault="00FA6F41" w:rsidP="000C518B">
      <w:pPr>
        <w:pStyle w:val="ListParagraph"/>
        <w:numPr>
          <w:ilvl w:val="0"/>
          <w:numId w:val="13"/>
        </w:numPr>
        <w:spacing w:after="0" w:line="240" w:lineRule="auto"/>
        <w:jc w:val="both"/>
        <w:rPr>
          <w:rFonts w:ascii="Arial" w:hAnsi="Arial" w:cs="Arial"/>
          <w:bCs/>
          <w:sz w:val="24"/>
          <w:szCs w:val="24"/>
        </w:rPr>
      </w:pPr>
      <w:r w:rsidRPr="000C518B">
        <w:rPr>
          <w:rFonts w:ascii="Arial" w:hAnsi="Arial" w:cs="Arial"/>
          <w:bCs/>
          <w:sz w:val="24"/>
          <w:szCs w:val="24"/>
        </w:rPr>
        <w:t>Considering the application of referral management criteria to be applied to existing lists and new referrals.</w:t>
      </w:r>
    </w:p>
    <w:p w14:paraId="5F34FEFA" w14:textId="77777777" w:rsidR="00FA6F41" w:rsidRPr="000C518B" w:rsidRDefault="00FA6F41" w:rsidP="000C518B">
      <w:pPr>
        <w:pStyle w:val="ListParagraph"/>
        <w:numPr>
          <w:ilvl w:val="0"/>
          <w:numId w:val="13"/>
        </w:numPr>
        <w:spacing w:after="0" w:line="240" w:lineRule="auto"/>
        <w:jc w:val="both"/>
        <w:rPr>
          <w:rFonts w:ascii="Arial" w:hAnsi="Arial" w:cs="Arial"/>
          <w:bCs/>
          <w:sz w:val="24"/>
          <w:szCs w:val="24"/>
        </w:rPr>
      </w:pPr>
      <w:r w:rsidRPr="000C518B">
        <w:rPr>
          <w:rFonts w:ascii="Arial" w:hAnsi="Arial" w:cs="Arial"/>
          <w:bCs/>
          <w:sz w:val="24"/>
          <w:szCs w:val="24"/>
        </w:rPr>
        <w:t>Increasing core capacity for open pathways by diverting capacity previously assigned to follow up pathways as a result of:</w:t>
      </w:r>
    </w:p>
    <w:p w14:paraId="0F269889" w14:textId="77777777" w:rsidR="00FA6F41" w:rsidRPr="000C518B" w:rsidRDefault="00FA6F41" w:rsidP="000C518B">
      <w:pPr>
        <w:pStyle w:val="ListParagraph"/>
        <w:numPr>
          <w:ilvl w:val="1"/>
          <w:numId w:val="13"/>
        </w:numPr>
        <w:spacing w:after="0" w:line="240" w:lineRule="auto"/>
        <w:jc w:val="both"/>
        <w:rPr>
          <w:rFonts w:ascii="Arial" w:hAnsi="Arial" w:cs="Arial"/>
          <w:bCs/>
          <w:sz w:val="24"/>
          <w:szCs w:val="24"/>
        </w:rPr>
      </w:pPr>
      <w:r w:rsidRPr="000C518B">
        <w:rPr>
          <w:rFonts w:ascii="Arial" w:hAnsi="Arial" w:cs="Arial"/>
          <w:bCs/>
          <w:sz w:val="24"/>
          <w:szCs w:val="24"/>
        </w:rPr>
        <w:t xml:space="preserve">modernisation of follow up system, </w:t>
      </w:r>
    </w:p>
    <w:p w14:paraId="56B67FD5" w14:textId="77777777" w:rsidR="00FA6F41" w:rsidRPr="000C518B" w:rsidRDefault="00FA6F41" w:rsidP="000C518B">
      <w:pPr>
        <w:pStyle w:val="ListParagraph"/>
        <w:numPr>
          <w:ilvl w:val="1"/>
          <w:numId w:val="13"/>
        </w:numPr>
        <w:spacing w:after="0" w:line="240" w:lineRule="auto"/>
        <w:jc w:val="both"/>
        <w:rPr>
          <w:rFonts w:ascii="Arial" w:hAnsi="Arial" w:cs="Arial"/>
          <w:bCs/>
          <w:sz w:val="24"/>
          <w:szCs w:val="24"/>
        </w:rPr>
      </w:pPr>
      <w:r w:rsidRPr="000C518B">
        <w:rPr>
          <w:rFonts w:ascii="Arial" w:hAnsi="Arial" w:cs="Arial"/>
          <w:bCs/>
          <w:sz w:val="24"/>
          <w:szCs w:val="24"/>
        </w:rPr>
        <w:t xml:space="preserve">better use of clinic slots through partial bookings, </w:t>
      </w:r>
    </w:p>
    <w:p w14:paraId="3252F3D5" w14:textId="77777777" w:rsidR="00FA6F41" w:rsidRPr="000C518B" w:rsidRDefault="00FA6F41" w:rsidP="000C518B">
      <w:pPr>
        <w:pStyle w:val="ListParagraph"/>
        <w:numPr>
          <w:ilvl w:val="1"/>
          <w:numId w:val="13"/>
        </w:numPr>
        <w:spacing w:after="0" w:line="240" w:lineRule="auto"/>
        <w:jc w:val="both"/>
        <w:rPr>
          <w:rFonts w:ascii="Arial" w:hAnsi="Arial" w:cs="Arial"/>
          <w:bCs/>
          <w:sz w:val="24"/>
          <w:szCs w:val="24"/>
        </w:rPr>
      </w:pPr>
      <w:r w:rsidRPr="000C518B">
        <w:rPr>
          <w:rFonts w:ascii="Arial" w:hAnsi="Arial" w:cs="Arial"/>
          <w:bCs/>
          <w:sz w:val="24"/>
          <w:szCs w:val="24"/>
        </w:rPr>
        <w:t xml:space="preserve">individual consultant productivity and </w:t>
      </w:r>
    </w:p>
    <w:p w14:paraId="336109F9" w14:textId="77777777" w:rsidR="00FA6F41" w:rsidRPr="000C518B" w:rsidRDefault="00FA6F41" w:rsidP="000C518B">
      <w:pPr>
        <w:pStyle w:val="ListParagraph"/>
        <w:numPr>
          <w:ilvl w:val="1"/>
          <w:numId w:val="13"/>
        </w:numPr>
        <w:spacing w:after="0" w:line="240" w:lineRule="auto"/>
        <w:jc w:val="both"/>
        <w:rPr>
          <w:rFonts w:ascii="Arial" w:hAnsi="Arial" w:cs="Arial"/>
          <w:bCs/>
          <w:sz w:val="24"/>
          <w:szCs w:val="24"/>
        </w:rPr>
      </w:pPr>
      <w:r w:rsidRPr="000C518B">
        <w:rPr>
          <w:rFonts w:ascii="Arial" w:hAnsi="Arial" w:cs="Arial"/>
          <w:bCs/>
          <w:sz w:val="24"/>
          <w:szCs w:val="24"/>
        </w:rPr>
        <w:t xml:space="preserve">rigorous enforcement of DNA protocols </w:t>
      </w:r>
    </w:p>
    <w:p w14:paraId="2CC855E6" w14:textId="2F932309" w:rsidR="00FA6F41" w:rsidRPr="000C518B" w:rsidRDefault="00FA6F41" w:rsidP="000C518B">
      <w:pPr>
        <w:pStyle w:val="ListParagraph"/>
        <w:numPr>
          <w:ilvl w:val="0"/>
          <w:numId w:val="13"/>
        </w:numPr>
        <w:spacing w:after="0" w:line="240" w:lineRule="auto"/>
        <w:jc w:val="both"/>
        <w:rPr>
          <w:rFonts w:ascii="Arial" w:hAnsi="Arial" w:cs="Arial"/>
          <w:bCs/>
          <w:sz w:val="24"/>
          <w:szCs w:val="24"/>
        </w:rPr>
      </w:pPr>
      <w:r w:rsidRPr="000C518B">
        <w:rPr>
          <w:rFonts w:ascii="Arial" w:hAnsi="Arial" w:cs="Arial"/>
          <w:bCs/>
          <w:sz w:val="24"/>
          <w:szCs w:val="24"/>
        </w:rPr>
        <w:t>The opening of further planned capacity in our system at Neath and Port Talbot</w:t>
      </w:r>
    </w:p>
    <w:p w14:paraId="3AB3E012" w14:textId="194B1049" w:rsidR="00343CD6" w:rsidRPr="000C518B" w:rsidRDefault="00343CD6" w:rsidP="000C518B">
      <w:pPr>
        <w:pStyle w:val="ListParagraph"/>
        <w:spacing w:after="0" w:line="240" w:lineRule="auto"/>
        <w:ind w:left="360"/>
        <w:jc w:val="both"/>
        <w:rPr>
          <w:rFonts w:ascii="Arial" w:hAnsi="Arial" w:cs="Arial"/>
          <w:bCs/>
          <w:sz w:val="24"/>
          <w:szCs w:val="24"/>
        </w:rPr>
      </w:pPr>
    </w:p>
    <w:p w14:paraId="2AFF3194" w14:textId="3EA420E9" w:rsidR="00B314BF" w:rsidRDefault="000358AD" w:rsidP="00B314BF">
      <w:pPr>
        <w:spacing w:after="0"/>
        <w:jc w:val="both"/>
        <w:rPr>
          <w:rFonts w:ascii="Arial" w:hAnsi="Arial" w:cs="Arial"/>
          <w:sz w:val="24"/>
        </w:rPr>
      </w:pPr>
      <w:r>
        <w:rPr>
          <w:rFonts w:ascii="Arial" w:hAnsi="Arial" w:cs="Arial"/>
          <w:sz w:val="24"/>
        </w:rPr>
        <w:t>T</w:t>
      </w:r>
      <w:r w:rsidR="00B314BF">
        <w:rPr>
          <w:rFonts w:ascii="Arial" w:hAnsi="Arial" w:cs="Arial"/>
          <w:sz w:val="24"/>
        </w:rPr>
        <w:t>he Health Board exceeded the submitted trajectory of 9,767 for 52 weeks at the end of December when 7,776 breaches were reported.</w:t>
      </w:r>
    </w:p>
    <w:p w14:paraId="1AB05106" w14:textId="77777777" w:rsidR="00176A18" w:rsidRDefault="00176A18" w:rsidP="00B314BF">
      <w:pPr>
        <w:spacing w:after="0"/>
        <w:jc w:val="both"/>
        <w:rPr>
          <w:rFonts w:ascii="Arial" w:hAnsi="Arial" w:cs="Arial"/>
          <w:sz w:val="24"/>
        </w:rPr>
      </w:pPr>
    </w:p>
    <w:p w14:paraId="4E935BDA" w14:textId="239B3F79" w:rsidR="001D11EC" w:rsidRPr="00325151" w:rsidRDefault="00B314BF" w:rsidP="001D11EC">
      <w:pPr>
        <w:spacing w:after="0"/>
        <w:jc w:val="both"/>
        <w:rPr>
          <w:rFonts w:ascii="Arial" w:hAnsi="Arial" w:cs="Arial"/>
          <w:sz w:val="24"/>
        </w:rPr>
      </w:pPr>
      <w:r w:rsidRPr="00325151">
        <w:rPr>
          <w:rFonts w:ascii="Arial" w:hAnsi="Arial" w:cs="Arial"/>
          <w:sz w:val="24"/>
        </w:rPr>
        <w:t>The summary position</w:t>
      </w:r>
      <w:r w:rsidR="001D11EC" w:rsidRPr="00325151">
        <w:rPr>
          <w:rFonts w:ascii="Arial" w:hAnsi="Arial" w:cs="Arial"/>
          <w:sz w:val="24"/>
        </w:rPr>
        <w:t xml:space="preserve"> </w:t>
      </w:r>
      <w:r w:rsidR="00B84AAF" w:rsidRPr="00325151">
        <w:rPr>
          <w:rFonts w:ascii="Arial" w:hAnsi="Arial" w:cs="Arial"/>
          <w:sz w:val="24"/>
        </w:rPr>
        <w:t xml:space="preserve">for </w:t>
      </w:r>
      <w:r w:rsidR="001D11EC" w:rsidRPr="00325151">
        <w:rPr>
          <w:rFonts w:ascii="Arial" w:hAnsi="Arial" w:cs="Arial"/>
          <w:sz w:val="24"/>
        </w:rPr>
        <w:t>Stage 1</w:t>
      </w:r>
      <w:r w:rsidRPr="00325151">
        <w:rPr>
          <w:rFonts w:ascii="Arial" w:hAnsi="Arial" w:cs="Arial"/>
          <w:sz w:val="24"/>
        </w:rPr>
        <w:t xml:space="preserve"> for end of </w:t>
      </w:r>
      <w:r w:rsidR="001D11EC" w:rsidRPr="00325151">
        <w:rPr>
          <w:rFonts w:ascii="Arial" w:hAnsi="Arial" w:cs="Arial"/>
          <w:sz w:val="24"/>
        </w:rPr>
        <w:t>October</w:t>
      </w:r>
      <w:r w:rsidRPr="00325151">
        <w:rPr>
          <w:rFonts w:ascii="Arial" w:hAnsi="Arial" w:cs="Arial"/>
          <w:sz w:val="24"/>
        </w:rPr>
        <w:t xml:space="preserve"> 2023 </w:t>
      </w:r>
      <w:r w:rsidR="00B75BA0" w:rsidRPr="00325151">
        <w:rPr>
          <w:rFonts w:ascii="Arial" w:hAnsi="Arial" w:cs="Arial"/>
          <w:sz w:val="24"/>
        </w:rPr>
        <w:t>was</w:t>
      </w:r>
      <w:r w:rsidRPr="00325151">
        <w:rPr>
          <w:rFonts w:ascii="Arial" w:hAnsi="Arial" w:cs="Arial"/>
          <w:sz w:val="24"/>
        </w:rPr>
        <w:t xml:space="preserve"> as follows:</w:t>
      </w:r>
    </w:p>
    <w:p w14:paraId="05AE41FE" w14:textId="77777777" w:rsidR="001D11EC" w:rsidRPr="00325151" w:rsidRDefault="001D11EC" w:rsidP="001D11EC">
      <w:pPr>
        <w:spacing w:after="0"/>
        <w:jc w:val="both"/>
        <w:rPr>
          <w:rFonts w:ascii="Arial" w:hAnsi="Arial" w:cs="Arial"/>
          <w:sz w:val="24"/>
        </w:rPr>
      </w:pPr>
    </w:p>
    <w:p w14:paraId="78431FDC" w14:textId="206C489C" w:rsidR="00B314BF" w:rsidRPr="00325151" w:rsidRDefault="00B314BF" w:rsidP="001D11EC">
      <w:pPr>
        <w:pStyle w:val="ListParagraph"/>
        <w:numPr>
          <w:ilvl w:val="0"/>
          <w:numId w:val="21"/>
        </w:numPr>
        <w:rPr>
          <w:rFonts w:ascii="Arial" w:hAnsi="Arial" w:cs="Arial"/>
          <w:i/>
          <w:iCs/>
          <w:sz w:val="14"/>
          <w:szCs w:val="14"/>
        </w:rPr>
      </w:pPr>
      <w:r w:rsidRPr="00325151">
        <w:rPr>
          <w:rFonts w:ascii="Arial" w:hAnsi="Arial" w:cs="Arial"/>
          <w:sz w:val="24"/>
          <w:szCs w:val="24"/>
        </w:rPr>
        <w:t xml:space="preserve">Stage 1 </w:t>
      </w:r>
      <w:r w:rsidR="00A60340" w:rsidRPr="00325151">
        <w:rPr>
          <w:rFonts w:ascii="Arial" w:hAnsi="Arial" w:cs="Arial"/>
          <w:sz w:val="24"/>
          <w:szCs w:val="24"/>
        </w:rPr>
        <w:t xml:space="preserve">&gt; </w:t>
      </w:r>
      <w:r w:rsidRPr="00325151">
        <w:rPr>
          <w:rFonts w:ascii="Arial" w:hAnsi="Arial" w:cs="Arial"/>
          <w:sz w:val="24"/>
          <w:szCs w:val="24"/>
        </w:rPr>
        <w:t xml:space="preserve">52 </w:t>
      </w:r>
      <w:r w:rsidR="001D11EC" w:rsidRPr="00325151">
        <w:rPr>
          <w:rFonts w:ascii="Arial" w:hAnsi="Arial" w:cs="Arial"/>
          <w:sz w:val="24"/>
          <w:szCs w:val="24"/>
        </w:rPr>
        <w:t>weeks: 0 Patients</w:t>
      </w:r>
    </w:p>
    <w:p w14:paraId="517A66ED" w14:textId="77777777" w:rsidR="001D11EC" w:rsidRPr="005A21E1" w:rsidRDefault="001D11EC" w:rsidP="001D11EC">
      <w:pPr>
        <w:rPr>
          <w:rFonts w:ascii="Arial" w:hAnsi="Arial" w:cs="Arial"/>
          <w:i/>
          <w:iCs/>
          <w:sz w:val="14"/>
          <w:szCs w:val="14"/>
          <w:highlight w:val="yellow"/>
        </w:rPr>
      </w:pPr>
    </w:p>
    <w:p w14:paraId="0A2EBEE2" w14:textId="258491D9" w:rsidR="001D11EC" w:rsidRPr="005A21E1" w:rsidRDefault="001D11EC" w:rsidP="001D11EC">
      <w:pPr>
        <w:rPr>
          <w:rFonts w:ascii="Arial" w:hAnsi="Arial" w:cs="Arial"/>
          <w:i/>
          <w:iCs/>
          <w:sz w:val="14"/>
          <w:szCs w:val="14"/>
          <w:highlight w:val="yellow"/>
        </w:rPr>
      </w:pPr>
      <w:r w:rsidRPr="005A21E1">
        <w:rPr>
          <w:rFonts w:ascii="Arial" w:hAnsi="Arial" w:cs="Arial"/>
          <w:i/>
          <w:iCs/>
          <w:noProof/>
          <w:sz w:val="14"/>
          <w:szCs w:val="14"/>
          <w:highlight w:val="yellow"/>
          <w:lang w:eastAsia="en-GB"/>
        </w:rPr>
        <w:drawing>
          <wp:inline distT="0" distB="0" distL="0" distR="0" wp14:anchorId="73D25BCF" wp14:editId="2B90C0EA">
            <wp:extent cx="5731510" cy="2349500"/>
            <wp:effectExtent l="0" t="0" r="2540" b="0"/>
            <wp:docPr id="70835174" name="Picture 1" descr="A graph of a pati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35174" name="Picture 1" descr="A graph of a patien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2349500"/>
                    </a:xfrm>
                    <a:prstGeom prst="rect">
                      <a:avLst/>
                    </a:prstGeom>
                    <a:noFill/>
                    <a:ln>
                      <a:noFill/>
                    </a:ln>
                  </pic:spPr>
                </pic:pic>
              </a:graphicData>
            </a:graphic>
          </wp:inline>
        </w:drawing>
      </w:r>
    </w:p>
    <w:p w14:paraId="36741CCA" w14:textId="77777777" w:rsidR="001D11EC" w:rsidRPr="00325151" w:rsidRDefault="001D11EC" w:rsidP="001D11EC">
      <w:pPr>
        <w:rPr>
          <w:rFonts w:ascii="Arial" w:hAnsi="Arial" w:cs="Arial"/>
          <w:i/>
          <w:iCs/>
          <w:sz w:val="14"/>
          <w:szCs w:val="14"/>
        </w:rPr>
      </w:pPr>
    </w:p>
    <w:p w14:paraId="785739BD" w14:textId="444C77FD" w:rsidR="001D11EC" w:rsidRPr="00325151" w:rsidRDefault="001D11EC" w:rsidP="001D11EC">
      <w:pPr>
        <w:spacing w:after="0"/>
        <w:jc w:val="both"/>
        <w:rPr>
          <w:rFonts w:ascii="Arial" w:hAnsi="Arial" w:cs="Arial"/>
          <w:sz w:val="24"/>
        </w:rPr>
      </w:pPr>
      <w:r w:rsidRPr="00325151">
        <w:rPr>
          <w:rFonts w:ascii="Arial" w:hAnsi="Arial" w:cs="Arial"/>
          <w:sz w:val="24"/>
        </w:rPr>
        <w:t>The summary position all Stages for end of March 2024 is as follows:</w:t>
      </w:r>
    </w:p>
    <w:p w14:paraId="3F9CAAF4" w14:textId="77777777" w:rsidR="001D11EC" w:rsidRPr="00325151" w:rsidRDefault="001D11EC" w:rsidP="001D11EC">
      <w:pPr>
        <w:rPr>
          <w:rFonts w:ascii="Arial" w:hAnsi="Arial" w:cs="Arial"/>
          <w:sz w:val="14"/>
          <w:szCs w:val="14"/>
        </w:rPr>
      </w:pPr>
    </w:p>
    <w:p w14:paraId="7352C545" w14:textId="2BBCB4EE" w:rsidR="00B84AAF" w:rsidRPr="00325151" w:rsidRDefault="005A21E1" w:rsidP="00A60340">
      <w:pPr>
        <w:pStyle w:val="ListParagraph"/>
        <w:numPr>
          <w:ilvl w:val="0"/>
          <w:numId w:val="19"/>
        </w:numPr>
        <w:rPr>
          <w:rFonts w:ascii="Arial" w:hAnsi="Arial" w:cs="Arial"/>
          <w:sz w:val="24"/>
          <w:szCs w:val="24"/>
        </w:rPr>
      </w:pPr>
      <w:r w:rsidRPr="00325151">
        <w:rPr>
          <w:rFonts w:ascii="Arial" w:hAnsi="Arial" w:cs="Arial"/>
          <w:sz w:val="24"/>
          <w:szCs w:val="24"/>
        </w:rPr>
        <w:t xml:space="preserve">As of </w:t>
      </w:r>
      <w:r w:rsidR="00DD578C">
        <w:rPr>
          <w:rFonts w:ascii="Arial" w:hAnsi="Arial" w:cs="Arial"/>
          <w:sz w:val="24"/>
          <w:szCs w:val="24"/>
        </w:rPr>
        <w:t xml:space="preserve">7 November </w:t>
      </w:r>
      <w:r w:rsidRPr="00325151">
        <w:rPr>
          <w:rFonts w:ascii="Arial" w:hAnsi="Arial" w:cs="Arial"/>
          <w:sz w:val="24"/>
          <w:szCs w:val="24"/>
        </w:rPr>
        <w:t xml:space="preserve">2023, </w:t>
      </w:r>
      <w:r w:rsidR="00B84AAF" w:rsidRPr="00325151">
        <w:rPr>
          <w:rFonts w:ascii="Arial" w:hAnsi="Arial" w:cs="Arial"/>
          <w:sz w:val="24"/>
          <w:szCs w:val="24"/>
        </w:rPr>
        <w:t xml:space="preserve">the </w:t>
      </w:r>
      <w:r w:rsidRPr="00325151">
        <w:rPr>
          <w:rFonts w:ascii="Arial" w:hAnsi="Arial" w:cs="Arial"/>
          <w:sz w:val="24"/>
          <w:szCs w:val="24"/>
        </w:rPr>
        <w:t xml:space="preserve">reported </w:t>
      </w:r>
      <w:r w:rsidR="00B84AAF" w:rsidRPr="00325151">
        <w:rPr>
          <w:rFonts w:ascii="Arial" w:hAnsi="Arial" w:cs="Arial"/>
          <w:sz w:val="24"/>
          <w:szCs w:val="24"/>
        </w:rPr>
        <w:t xml:space="preserve">number of all 104 weeks that will breach by the end of March </w:t>
      </w:r>
      <w:r w:rsidRPr="00325151">
        <w:rPr>
          <w:rFonts w:ascii="Arial" w:hAnsi="Arial" w:cs="Arial"/>
          <w:sz w:val="24"/>
          <w:szCs w:val="24"/>
        </w:rPr>
        <w:t xml:space="preserve">is </w:t>
      </w:r>
      <w:r w:rsidR="00A60340" w:rsidRPr="00325151">
        <w:rPr>
          <w:rFonts w:ascii="Arial" w:hAnsi="Arial" w:cs="Arial"/>
          <w:sz w:val="24"/>
          <w:szCs w:val="24"/>
        </w:rPr>
        <w:t>6</w:t>
      </w:r>
      <w:r w:rsidR="00DD578C">
        <w:rPr>
          <w:rFonts w:ascii="Arial" w:hAnsi="Arial" w:cs="Arial"/>
          <w:sz w:val="24"/>
          <w:szCs w:val="24"/>
        </w:rPr>
        <w:t>202.</w:t>
      </w:r>
    </w:p>
    <w:p w14:paraId="56E43D63" w14:textId="23B0F003" w:rsidR="00A60340" w:rsidRPr="00325151" w:rsidRDefault="00B84AAF" w:rsidP="00A60340">
      <w:pPr>
        <w:pStyle w:val="ListParagraph"/>
        <w:numPr>
          <w:ilvl w:val="0"/>
          <w:numId w:val="19"/>
        </w:numPr>
        <w:rPr>
          <w:rFonts w:ascii="Arial" w:hAnsi="Arial" w:cs="Arial"/>
          <w:sz w:val="24"/>
          <w:szCs w:val="24"/>
        </w:rPr>
      </w:pPr>
      <w:r w:rsidRPr="00325151">
        <w:rPr>
          <w:rFonts w:ascii="Arial" w:hAnsi="Arial" w:cs="Arial"/>
          <w:sz w:val="24"/>
          <w:szCs w:val="24"/>
        </w:rPr>
        <w:t>The total volume of patients currently waiting over 104 weeks is 4</w:t>
      </w:r>
      <w:r w:rsidR="00D64BAB">
        <w:rPr>
          <w:rFonts w:ascii="Arial" w:hAnsi="Arial" w:cs="Arial"/>
          <w:sz w:val="24"/>
          <w:szCs w:val="24"/>
        </w:rPr>
        <w:t>202</w:t>
      </w:r>
      <w:r w:rsidRPr="00325151">
        <w:rPr>
          <w:rFonts w:ascii="Arial" w:hAnsi="Arial" w:cs="Arial"/>
          <w:sz w:val="24"/>
          <w:szCs w:val="24"/>
        </w:rPr>
        <w:t>.</w:t>
      </w:r>
    </w:p>
    <w:p w14:paraId="553618B7" w14:textId="77777777" w:rsidR="00A60340" w:rsidRPr="00A60340" w:rsidRDefault="00A60340" w:rsidP="00A60340">
      <w:pPr>
        <w:ind w:left="360"/>
        <w:rPr>
          <w:rFonts w:ascii="Arial" w:hAnsi="Arial" w:cs="Arial"/>
          <w:sz w:val="24"/>
          <w:szCs w:val="24"/>
        </w:rPr>
      </w:pPr>
    </w:p>
    <w:p w14:paraId="432F3392" w14:textId="08216079" w:rsidR="001D11EC" w:rsidRPr="00A60340" w:rsidRDefault="001D11EC" w:rsidP="00A60340">
      <w:pPr>
        <w:rPr>
          <w:rFonts w:ascii="Arial" w:hAnsi="Arial" w:cs="Arial"/>
          <w:sz w:val="24"/>
          <w:szCs w:val="24"/>
        </w:rPr>
      </w:pPr>
      <w:r>
        <w:rPr>
          <w:noProof/>
          <w:lang w:eastAsia="en-GB"/>
        </w:rPr>
        <w:drawing>
          <wp:inline distT="0" distB="0" distL="0" distR="0" wp14:anchorId="6E69DD41" wp14:editId="78BE5C77">
            <wp:extent cx="5731510" cy="3035935"/>
            <wp:effectExtent l="0" t="0" r="2540" b="0"/>
            <wp:docPr id="249086710" name="Picture 2" descr="A graph of a pati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086710" name="Picture 2" descr="A graph of a patient&#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3035935"/>
                    </a:xfrm>
                    <a:prstGeom prst="rect">
                      <a:avLst/>
                    </a:prstGeom>
                    <a:noFill/>
                    <a:ln>
                      <a:noFill/>
                    </a:ln>
                  </pic:spPr>
                </pic:pic>
              </a:graphicData>
            </a:graphic>
          </wp:inline>
        </w:drawing>
      </w:r>
    </w:p>
    <w:p w14:paraId="4382ED65" w14:textId="77777777" w:rsidR="001D11EC" w:rsidRDefault="001D11EC" w:rsidP="001D11EC">
      <w:pPr>
        <w:rPr>
          <w:rFonts w:ascii="Arial" w:hAnsi="Arial" w:cs="Arial"/>
          <w:sz w:val="24"/>
          <w:szCs w:val="24"/>
        </w:rPr>
      </w:pPr>
    </w:p>
    <w:p w14:paraId="5BABA8FB" w14:textId="77777777" w:rsidR="00325151" w:rsidRPr="001D11EC" w:rsidRDefault="00325151" w:rsidP="001D11EC">
      <w:pPr>
        <w:rPr>
          <w:rFonts w:ascii="Arial" w:hAnsi="Arial" w:cs="Arial"/>
          <w:sz w:val="24"/>
          <w:szCs w:val="24"/>
        </w:rPr>
      </w:pPr>
    </w:p>
    <w:p w14:paraId="20F38331" w14:textId="77777777" w:rsidR="00C33A04" w:rsidRPr="0072604C" w:rsidRDefault="00C33A04" w:rsidP="0072604C">
      <w:pPr>
        <w:pStyle w:val="ListParagraph"/>
        <w:spacing w:after="0" w:line="240" w:lineRule="auto"/>
        <w:rPr>
          <w:rFonts w:ascii="Arial" w:hAnsi="Arial" w:cs="Arial"/>
          <w:b/>
          <w:sz w:val="24"/>
          <w:szCs w:val="24"/>
        </w:rPr>
      </w:pPr>
    </w:p>
    <w:p w14:paraId="585061F0" w14:textId="77777777" w:rsidR="00A93FC3" w:rsidRPr="00325151" w:rsidRDefault="00AD6279" w:rsidP="0072604C">
      <w:pPr>
        <w:pStyle w:val="ListParagraph"/>
        <w:numPr>
          <w:ilvl w:val="0"/>
          <w:numId w:val="1"/>
        </w:numPr>
        <w:spacing w:after="0" w:line="240" w:lineRule="auto"/>
        <w:rPr>
          <w:rFonts w:ascii="Arial" w:hAnsi="Arial" w:cs="Arial"/>
          <w:b/>
          <w:sz w:val="24"/>
          <w:szCs w:val="24"/>
        </w:rPr>
      </w:pPr>
      <w:r w:rsidRPr="00325151">
        <w:rPr>
          <w:rFonts w:ascii="Arial" w:hAnsi="Arial" w:cs="Arial"/>
          <w:b/>
          <w:sz w:val="24"/>
          <w:szCs w:val="24"/>
        </w:rPr>
        <w:t>Asse</w:t>
      </w:r>
      <w:r w:rsidR="00866E7C" w:rsidRPr="00325151">
        <w:rPr>
          <w:rFonts w:ascii="Arial" w:hAnsi="Arial" w:cs="Arial"/>
          <w:b/>
          <w:sz w:val="24"/>
          <w:szCs w:val="24"/>
        </w:rPr>
        <w:t>ssment of Progress</w:t>
      </w:r>
    </w:p>
    <w:p w14:paraId="266B5022" w14:textId="77777777" w:rsidR="00A93FC3" w:rsidRPr="00A93FC3" w:rsidRDefault="00A93FC3" w:rsidP="00A93FC3">
      <w:pPr>
        <w:spacing w:after="0" w:line="240" w:lineRule="auto"/>
        <w:rPr>
          <w:rFonts w:ascii="Arial" w:hAnsi="Arial" w:cs="Arial"/>
          <w:b/>
          <w:sz w:val="24"/>
          <w:szCs w:val="24"/>
          <w:highlight w:val="yellow"/>
        </w:rPr>
      </w:pPr>
    </w:p>
    <w:p w14:paraId="66DD1A47" w14:textId="0E48E467" w:rsidR="00A93FC3" w:rsidRPr="00A93FC3" w:rsidRDefault="00A93FC3" w:rsidP="00325151">
      <w:pPr>
        <w:spacing w:after="0" w:line="240" w:lineRule="auto"/>
        <w:jc w:val="both"/>
        <w:rPr>
          <w:rFonts w:ascii="Arial" w:hAnsi="Arial" w:cs="Arial"/>
          <w:bCs/>
          <w:sz w:val="24"/>
          <w:szCs w:val="24"/>
        </w:rPr>
      </w:pPr>
      <w:r w:rsidRPr="00325151">
        <w:rPr>
          <w:rFonts w:ascii="Arial" w:hAnsi="Arial" w:cs="Arial"/>
          <w:bCs/>
          <w:sz w:val="24"/>
          <w:szCs w:val="24"/>
        </w:rPr>
        <w:t>An assessment has been undertaken in line with the above targets and are explained below in detail</w:t>
      </w:r>
      <w:r w:rsidR="00B84AAF" w:rsidRPr="00325151">
        <w:rPr>
          <w:rFonts w:ascii="Arial" w:hAnsi="Arial" w:cs="Arial"/>
          <w:bCs/>
          <w:sz w:val="24"/>
          <w:szCs w:val="24"/>
        </w:rPr>
        <w:t xml:space="preserve"> which is </w:t>
      </w:r>
      <w:r w:rsidRPr="00325151">
        <w:rPr>
          <w:rFonts w:ascii="Arial" w:hAnsi="Arial" w:cs="Arial"/>
          <w:bCs/>
          <w:sz w:val="24"/>
          <w:szCs w:val="24"/>
        </w:rPr>
        <w:t>broken down by stage.</w:t>
      </w:r>
      <w:r w:rsidRPr="00A93FC3">
        <w:rPr>
          <w:rFonts w:ascii="Arial" w:hAnsi="Arial" w:cs="Arial"/>
          <w:bCs/>
          <w:sz w:val="24"/>
          <w:szCs w:val="24"/>
        </w:rPr>
        <w:t xml:space="preserve"> </w:t>
      </w:r>
    </w:p>
    <w:p w14:paraId="48FDB79E" w14:textId="77777777" w:rsidR="00A93FC3" w:rsidRDefault="00A93FC3" w:rsidP="00A93FC3">
      <w:pPr>
        <w:spacing w:after="0" w:line="240" w:lineRule="auto"/>
        <w:ind w:left="360"/>
        <w:rPr>
          <w:rFonts w:ascii="Arial" w:hAnsi="Arial" w:cs="Arial"/>
          <w:b/>
          <w:sz w:val="24"/>
          <w:szCs w:val="24"/>
        </w:rPr>
      </w:pPr>
    </w:p>
    <w:p w14:paraId="20F38332" w14:textId="2FE894D7" w:rsidR="00C33A04" w:rsidRPr="00A93FC3" w:rsidRDefault="00A93FC3" w:rsidP="00A93FC3">
      <w:pPr>
        <w:spacing w:after="0" w:line="240" w:lineRule="auto"/>
        <w:ind w:left="360"/>
        <w:rPr>
          <w:rFonts w:ascii="Arial" w:hAnsi="Arial" w:cs="Arial"/>
          <w:b/>
          <w:sz w:val="24"/>
          <w:szCs w:val="24"/>
        </w:rPr>
      </w:pPr>
      <w:r w:rsidRPr="00A93FC3">
        <w:rPr>
          <w:rFonts w:ascii="Arial" w:hAnsi="Arial" w:cs="Arial"/>
          <w:b/>
          <w:sz w:val="24"/>
          <w:szCs w:val="24"/>
        </w:rPr>
        <w:t>3.1 Assessment of Progress</w:t>
      </w:r>
      <w:r>
        <w:rPr>
          <w:rFonts w:ascii="Arial" w:hAnsi="Arial" w:cs="Arial"/>
          <w:b/>
          <w:sz w:val="24"/>
          <w:szCs w:val="24"/>
        </w:rPr>
        <w:t xml:space="preserve">: </w:t>
      </w:r>
      <w:r w:rsidRPr="00A93FC3">
        <w:rPr>
          <w:rFonts w:ascii="Arial" w:hAnsi="Arial" w:cs="Arial"/>
          <w:b/>
          <w:sz w:val="24"/>
          <w:szCs w:val="24"/>
        </w:rPr>
        <w:t>Stage 1</w:t>
      </w:r>
    </w:p>
    <w:p w14:paraId="6C86BD62" w14:textId="77777777" w:rsidR="00A60340" w:rsidRPr="00A60340" w:rsidRDefault="00A60340" w:rsidP="005A21E1">
      <w:pPr>
        <w:spacing w:after="0" w:line="240" w:lineRule="auto"/>
        <w:rPr>
          <w:rFonts w:ascii="Arial" w:hAnsi="Arial" w:cs="Arial"/>
          <w:bCs/>
          <w:sz w:val="24"/>
          <w:szCs w:val="24"/>
        </w:rPr>
      </w:pPr>
    </w:p>
    <w:p w14:paraId="5613317E" w14:textId="25BE5A60" w:rsidR="000468ED" w:rsidRDefault="00A60340" w:rsidP="00325151">
      <w:pPr>
        <w:spacing w:after="0" w:line="240" w:lineRule="auto"/>
        <w:jc w:val="both"/>
        <w:rPr>
          <w:rFonts w:ascii="Arial" w:hAnsi="Arial" w:cs="Arial"/>
          <w:bCs/>
          <w:sz w:val="24"/>
          <w:szCs w:val="24"/>
        </w:rPr>
      </w:pPr>
      <w:r w:rsidRPr="00325151">
        <w:rPr>
          <w:rFonts w:ascii="Arial" w:hAnsi="Arial" w:cs="Arial"/>
          <w:bCs/>
          <w:sz w:val="24"/>
          <w:szCs w:val="24"/>
        </w:rPr>
        <w:t>As previous</w:t>
      </w:r>
      <w:r w:rsidR="00325151" w:rsidRPr="00325151">
        <w:rPr>
          <w:rFonts w:ascii="Arial" w:hAnsi="Arial" w:cs="Arial"/>
          <w:bCs/>
          <w:sz w:val="24"/>
          <w:szCs w:val="24"/>
        </w:rPr>
        <w:t xml:space="preserve"> stated</w:t>
      </w:r>
      <w:r w:rsidRPr="00325151">
        <w:rPr>
          <w:rFonts w:ascii="Arial" w:hAnsi="Arial" w:cs="Arial"/>
          <w:bCs/>
          <w:sz w:val="24"/>
          <w:szCs w:val="24"/>
        </w:rPr>
        <w:t>, the target for Stage 1 for October 2023 has been achieved</w:t>
      </w:r>
      <w:r w:rsidR="00A93FC3" w:rsidRPr="00325151">
        <w:rPr>
          <w:rFonts w:ascii="Arial" w:hAnsi="Arial" w:cs="Arial"/>
          <w:bCs/>
          <w:sz w:val="24"/>
          <w:szCs w:val="24"/>
        </w:rPr>
        <w:t xml:space="preserve"> </w:t>
      </w:r>
      <w:r w:rsidRPr="00325151">
        <w:rPr>
          <w:rFonts w:ascii="Arial" w:hAnsi="Arial" w:cs="Arial"/>
          <w:bCs/>
          <w:sz w:val="24"/>
          <w:szCs w:val="24"/>
        </w:rPr>
        <w:t xml:space="preserve">there is </w:t>
      </w:r>
      <w:r w:rsidR="000468ED" w:rsidRPr="00325151">
        <w:rPr>
          <w:rFonts w:ascii="Arial" w:hAnsi="Arial" w:cs="Arial"/>
          <w:bCs/>
          <w:sz w:val="24"/>
          <w:szCs w:val="24"/>
        </w:rPr>
        <w:t>an expectation that this is a continu</w:t>
      </w:r>
      <w:r w:rsidR="00325151" w:rsidRPr="00325151">
        <w:rPr>
          <w:rFonts w:ascii="Arial" w:hAnsi="Arial" w:cs="Arial"/>
          <w:bCs/>
          <w:sz w:val="24"/>
          <w:szCs w:val="24"/>
        </w:rPr>
        <w:t>ous</w:t>
      </w:r>
      <w:r w:rsidR="000468ED" w:rsidRPr="00325151">
        <w:rPr>
          <w:rFonts w:ascii="Arial" w:hAnsi="Arial" w:cs="Arial"/>
          <w:bCs/>
          <w:sz w:val="24"/>
          <w:szCs w:val="24"/>
        </w:rPr>
        <w:t xml:space="preserve"> target and as a Health Board we </w:t>
      </w:r>
      <w:r w:rsidR="00325151" w:rsidRPr="00325151">
        <w:rPr>
          <w:rFonts w:ascii="Arial" w:hAnsi="Arial" w:cs="Arial"/>
          <w:bCs/>
          <w:sz w:val="24"/>
          <w:szCs w:val="24"/>
        </w:rPr>
        <w:t>work towards</w:t>
      </w:r>
      <w:r w:rsidR="000468ED" w:rsidRPr="00325151">
        <w:rPr>
          <w:rFonts w:ascii="Arial" w:hAnsi="Arial" w:cs="Arial"/>
          <w:bCs/>
          <w:sz w:val="24"/>
          <w:szCs w:val="24"/>
        </w:rPr>
        <w:t xml:space="preserve"> achieve 36 weeks</w:t>
      </w:r>
      <w:r w:rsidR="00325151" w:rsidRPr="00325151">
        <w:rPr>
          <w:rFonts w:ascii="Arial" w:hAnsi="Arial" w:cs="Arial"/>
          <w:bCs/>
          <w:sz w:val="24"/>
          <w:szCs w:val="24"/>
        </w:rPr>
        <w:t>.</w:t>
      </w:r>
    </w:p>
    <w:p w14:paraId="43E2EF5A" w14:textId="77777777" w:rsidR="000468ED" w:rsidRDefault="000468ED" w:rsidP="005A21E1">
      <w:pPr>
        <w:spacing w:after="0" w:line="240" w:lineRule="auto"/>
        <w:rPr>
          <w:rFonts w:ascii="Arial" w:hAnsi="Arial" w:cs="Arial"/>
          <w:bCs/>
          <w:sz w:val="24"/>
          <w:szCs w:val="24"/>
        </w:rPr>
      </w:pPr>
    </w:p>
    <w:p w14:paraId="179B63E3" w14:textId="1D70E77D" w:rsidR="000468ED" w:rsidRDefault="00325151" w:rsidP="005A21E1">
      <w:pPr>
        <w:spacing w:after="0" w:line="240" w:lineRule="auto"/>
        <w:rPr>
          <w:rFonts w:ascii="Arial" w:hAnsi="Arial" w:cs="Arial"/>
          <w:bCs/>
          <w:sz w:val="24"/>
          <w:szCs w:val="24"/>
        </w:rPr>
      </w:pPr>
      <w:r>
        <w:rPr>
          <w:rFonts w:ascii="Arial" w:hAnsi="Arial" w:cs="Arial"/>
          <w:bCs/>
          <w:sz w:val="24"/>
          <w:szCs w:val="24"/>
        </w:rPr>
        <w:t>The table below</w:t>
      </w:r>
      <w:r w:rsidR="000468ED">
        <w:rPr>
          <w:rFonts w:ascii="Arial" w:hAnsi="Arial" w:cs="Arial"/>
          <w:bCs/>
          <w:sz w:val="24"/>
          <w:szCs w:val="24"/>
        </w:rPr>
        <w:t xml:space="preserve"> </w:t>
      </w:r>
      <w:r>
        <w:rPr>
          <w:rFonts w:ascii="Arial" w:hAnsi="Arial" w:cs="Arial"/>
          <w:bCs/>
          <w:sz w:val="24"/>
          <w:szCs w:val="24"/>
        </w:rPr>
        <w:t>shows</w:t>
      </w:r>
      <w:r w:rsidR="000468ED">
        <w:rPr>
          <w:rFonts w:ascii="Arial" w:hAnsi="Arial" w:cs="Arial"/>
          <w:bCs/>
          <w:sz w:val="24"/>
          <w:szCs w:val="24"/>
        </w:rPr>
        <w:t xml:space="preserve"> the volume of patients that will breach 52 weeks by the End of November.</w:t>
      </w:r>
    </w:p>
    <w:p w14:paraId="739C4E6C" w14:textId="77777777" w:rsidR="00325151" w:rsidRDefault="00325151" w:rsidP="005A21E1">
      <w:pPr>
        <w:spacing w:after="0" w:line="240" w:lineRule="auto"/>
        <w:rPr>
          <w:rFonts w:ascii="Arial" w:hAnsi="Arial" w:cs="Arial"/>
          <w:bCs/>
          <w:sz w:val="24"/>
          <w:szCs w:val="24"/>
        </w:rPr>
      </w:pPr>
    </w:p>
    <w:p w14:paraId="56B64CA3" w14:textId="11E3D652" w:rsidR="000468ED" w:rsidRDefault="000468ED" w:rsidP="000468ED">
      <w:pPr>
        <w:pStyle w:val="ListParagraph"/>
        <w:numPr>
          <w:ilvl w:val="0"/>
          <w:numId w:val="21"/>
        </w:numPr>
        <w:spacing w:after="0" w:line="240" w:lineRule="auto"/>
        <w:rPr>
          <w:rFonts w:ascii="Arial" w:hAnsi="Arial" w:cs="Arial"/>
          <w:bCs/>
          <w:sz w:val="24"/>
          <w:szCs w:val="24"/>
        </w:rPr>
      </w:pPr>
      <w:r>
        <w:rPr>
          <w:rFonts w:ascii="Arial" w:hAnsi="Arial" w:cs="Arial"/>
          <w:bCs/>
          <w:sz w:val="24"/>
          <w:szCs w:val="24"/>
        </w:rPr>
        <w:t xml:space="preserve">126 </w:t>
      </w:r>
      <w:r w:rsidR="001535CD">
        <w:rPr>
          <w:rFonts w:ascii="Arial" w:hAnsi="Arial" w:cs="Arial"/>
          <w:bCs/>
          <w:sz w:val="24"/>
          <w:szCs w:val="24"/>
        </w:rPr>
        <w:t>p</w:t>
      </w:r>
      <w:r>
        <w:rPr>
          <w:rFonts w:ascii="Arial" w:hAnsi="Arial" w:cs="Arial"/>
          <w:bCs/>
          <w:sz w:val="24"/>
          <w:szCs w:val="24"/>
        </w:rPr>
        <w:t xml:space="preserve">atients are currently </w:t>
      </w:r>
      <w:r w:rsidR="00A93FC3">
        <w:rPr>
          <w:rFonts w:ascii="Arial" w:hAnsi="Arial" w:cs="Arial"/>
          <w:bCs/>
          <w:sz w:val="24"/>
          <w:szCs w:val="24"/>
        </w:rPr>
        <w:t>waiting</w:t>
      </w:r>
      <w:r>
        <w:rPr>
          <w:rFonts w:ascii="Arial" w:hAnsi="Arial" w:cs="Arial"/>
          <w:bCs/>
          <w:sz w:val="24"/>
          <w:szCs w:val="24"/>
        </w:rPr>
        <w:t xml:space="preserve"> for an appointment to be arranged</w:t>
      </w:r>
      <w:r w:rsidR="003B0A02">
        <w:rPr>
          <w:rFonts w:ascii="Arial" w:hAnsi="Arial" w:cs="Arial"/>
          <w:bCs/>
          <w:sz w:val="24"/>
          <w:szCs w:val="24"/>
        </w:rPr>
        <w:t xml:space="preserve"> but assurance has been provided from each of the services that there is capacity to book these appointments before the end of November.</w:t>
      </w:r>
    </w:p>
    <w:p w14:paraId="10DD0935" w14:textId="77777777" w:rsidR="00A93FC3" w:rsidRPr="00A93FC3" w:rsidRDefault="00A93FC3" w:rsidP="00A93FC3">
      <w:pPr>
        <w:spacing w:after="0" w:line="240" w:lineRule="auto"/>
        <w:ind w:left="360"/>
        <w:rPr>
          <w:rFonts w:ascii="Arial" w:hAnsi="Arial" w:cs="Arial"/>
          <w:bCs/>
          <w:sz w:val="24"/>
          <w:szCs w:val="24"/>
        </w:rPr>
      </w:pPr>
    </w:p>
    <w:tbl>
      <w:tblPr>
        <w:tblStyle w:val="TableGrid"/>
        <w:tblpPr w:leftFromText="180" w:rightFromText="180" w:vertAnchor="text" w:horzAnchor="margin" w:tblpY="85"/>
        <w:tblW w:w="6091" w:type="dxa"/>
        <w:tblLook w:val="04A0" w:firstRow="1" w:lastRow="0" w:firstColumn="1" w:lastColumn="0" w:noHBand="0" w:noVBand="1"/>
      </w:tblPr>
      <w:tblGrid>
        <w:gridCol w:w="2694"/>
        <w:gridCol w:w="1554"/>
        <w:gridCol w:w="1134"/>
        <w:gridCol w:w="709"/>
      </w:tblGrid>
      <w:tr w:rsidR="000468ED" w:rsidRPr="000468ED" w14:paraId="34FC78FE" w14:textId="77777777" w:rsidTr="00A93FC3">
        <w:trPr>
          <w:trHeight w:val="132"/>
        </w:trPr>
        <w:tc>
          <w:tcPr>
            <w:tcW w:w="2694" w:type="dxa"/>
            <w:shd w:val="clear" w:color="auto" w:fill="002060"/>
            <w:noWrap/>
            <w:hideMark/>
          </w:tcPr>
          <w:p w14:paraId="046BBC23" w14:textId="77777777" w:rsidR="000468ED" w:rsidRPr="000468ED" w:rsidRDefault="000468ED" w:rsidP="000468ED">
            <w:pPr>
              <w:rPr>
                <w:rFonts w:ascii="Calibri" w:eastAsia="Times New Roman" w:hAnsi="Calibri" w:cs="Calibri"/>
                <w:b/>
                <w:bCs/>
                <w:lang w:eastAsia="en-GB"/>
              </w:rPr>
            </w:pPr>
            <w:r w:rsidRPr="000468ED">
              <w:rPr>
                <w:rFonts w:ascii="Calibri" w:eastAsia="Times New Roman" w:hAnsi="Calibri" w:cs="Calibri"/>
                <w:b/>
                <w:bCs/>
                <w:lang w:eastAsia="en-GB"/>
              </w:rPr>
              <w:t>Service</w:t>
            </w:r>
          </w:p>
        </w:tc>
        <w:tc>
          <w:tcPr>
            <w:tcW w:w="1554" w:type="dxa"/>
            <w:shd w:val="clear" w:color="auto" w:fill="002060"/>
            <w:noWrap/>
            <w:hideMark/>
          </w:tcPr>
          <w:p w14:paraId="341D4F5A" w14:textId="6C7FC9B3" w:rsidR="000468ED" w:rsidRPr="000468ED" w:rsidRDefault="000468ED" w:rsidP="000468ED">
            <w:pPr>
              <w:jc w:val="center"/>
              <w:rPr>
                <w:rFonts w:ascii="Calibri" w:eastAsia="Times New Roman" w:hAnsi="Calibri" w:cs="Calibri"/>
                <w:b/>
                <w:bCs/>
                <w:lang w:eastAsia="en-GB"/>
              </w:rPr>
            </w:pPr>
            <w:r w:rsidRPr="000468ED">
              <w:rPr>
                <w:rFonts w:ascii="Calibri" w:eastAsia="Times New Roman" w:hAnsi="Calibri" w:cs="Calibri"/>
                <w:b/>
                <w:bCs/>
                <w:lang w:eastAsia="en-GB"/>
              </w:rPr>
              <w:t>Appointed</w:t>
            </w:r>
          </w:p>
        </w:tc>
        <w:tc>
          <w:tcPr>
            <w:tcW w:w="1134" w:type="dxa"/>
            <w:shd w:val="clear" w:color="auto" w:fill="002060"/>
            <w:noWrap/>
            <w:hideMark/>
          </w:tcPr>
          <w:p w14:paraId="6379F1DB" w14:textId="77777777" w:rsidR="000468ED" w:rsidRPr="000468ED" w:rsidRDefault="000468ED" w:rsidP="000468ED">
            <w:pPr>
              <w:jc w:val="center"/>
              <w:rPr>
                <w:rFonts w:ascii="Calibri" w:eastAsia="Times New Roman" w:hAnsi="Calibri" w:cs="Calibri"/>
                <w:b/>
                <w:bCs/>
                <w:lang w:eastAsia="en-GB"/>
              </w:rPr>
            </w:pPr>
            <w:r w:rsidRPr="000468ED">
              <w:rPr>
                <w:rFonts w:ascii="Calibri" w:eastAsia="Times New Roman" w:hAnsi="Calibri" w:cs="Calibri"/>
                <w:b/>
                <w:bCs/>
                <w:lang w:eastAsia="en-GB"/>
              </w:rPr>
              <w:t>Waiting</w:t>
            </w:r>
          </w:p>
        </w:tc>
        <w:tc>
          <w:tcPr>
            <w:tcW w:w="709" w:type="dxa"/>
            <w:shd w:val="clear" w:color="auto" w:fill="002060"/>
            <w:noWrap/>
            <w:hideMark/>
          </w:tcPr>
          <w:p w14:paraId="5840474F" w14:textId="77777777" w:rsidR="000468ED" w:rsidRPr="000468ED" w:rsidRDefault="000468ED" w:rsidP="000468ED">
            <w:pPr>
              <w:jc w:val="center"/>
              <w:rPr>
                <w:rFonts w:ascii="Calibri" w:eastAsia="Times New Roman" w:hAnsi="Calibri" w:cs="Calibri"/>
                <w:b/>
                <w:bCs/>
                <w:lang w:eastAsia="en-GB"/>
              </w:rPr>
            </w:pPr>
            <w:r w:rsidRPr="000468ED">
              <w:rPr>
                <w:rFonts w:ascii="Calibri" w:eastAsia="Times New Roman" w:hAnsi="Calibri" w:cs="Calibri"/>
                <w:b/>
                <w:bCs/>
                <w:lang w:eastAsia="en-GB"/>
              </w:rPr>
              <w:t>Total</w:t>
            </w:r>
          </w:p>
        </w:tc>
      </w:tr>
      <w:tr w:rsidR="00A93FC3" w:rsidRPr="000468ED" w14:paraId="3A0AC905" w14:textId="77777777" w:rsidTr="00A93FC3">
        <w:trPr>
          <w:trHeight w:val="143"/>
        </w:trPr>
        <w:tc>
          <w:tcPr>
            <w:tcW w:w="2694" w:type="dxa"/>
            <w:noWrap/>
            <w:hideMark/>
          </w:tcPr>
          <w:p w14:paraId="54BA7333" w14:textId="77777777" w:rsidR="000468ED" w:rsidRPr="000468ED" w:rsidRDefault="000468ED" w:rsidP="000468ED">
            <w:pPr>
              <w:rPr>
                <w:rFonts w:ascii="Calibri" w:eastAsia="Times New Roman" w:hAnsi="Calibri" w:cs="Calibri"/>
                <w:lang w:eastAsia="en-GB"/>
              </w:rPr>
            </w:pPr>
            <w:r w:rsidRPr="000468ED">
              <w:rPr>
                <w:rFonts w:ascii="Calibri" w:eastAsia="Times New Roman" w:hAnsi="Calibri" w:cs="Calibri"/>
                <w:lang w:eastAsia="en-GB"/>
              </w:rPr>
              <w:t>Cardiology</w:t>
            </w:r>
          </w:p>
        </w:tc>
        <w:tc>
          <w:tcPr>
            <w:tcW w:w="1554" w:type="dxa"/>
            <w:noWrap/>
            <w:hideMark/>
          </w:tcPr>
          <w:p w14:paraId="0FE25DF2" w14:textId="77777777" w:rsidR="000468ED" w:rsidRPr="000468ED" w:rsidRDefault="000468ED" w:rsidP="000468ED">
            <w:pPr>
              <w:jc w:val="center"/>
              <w:rPr>
                <w:rFonts w:ascii="Calibri" w:eastAsia="Times New Roman" w:hAnsi="Calibri" w:cs="Calibri"/>
                <w:lang w:eastAsia="en-GB"/>
              </w:rPr>
            </w:pPr>
            <w:r w:rsidRPr="000468ED">
              <w:rPr>
                <w:rFonts w:ascii="Calibri" w:eastAsia="Times New Roman" w:hAnsi="Calibri" w:cs="Calibri"/>
                <w:lang w:eastAsia="en-GB"/>
              </w:rPr>
              <w:t>6</w:t>
            </w:r>
          </w:p>
        </w:tc>
        <w:tc>
          <w:tcPr>
            <w:tcW w:w="1134" w:type="dxa"/>
            <w:shd w:val="clear" w:color="auto" w:fill="FFFFFF" w:themeFill="background1"/>
            <w:noWrap/>
            <w:hideMark/>
          </w:tcPr>
          <w:p w14:paraId="7A3ACE66" w14:textId="77777777" w:rsidR="000468ED" w:rsidRPr="000468ED" w:rsidRDefault="000468ED" w:rsidP="000468ED">
            <w:pPr>
              <w:jc w:val="center"/>
              <w:rPr>
                <w:rFonts w:ascii="Calibri" w:eastAsia="Times New Roman" w:hAnsi="Calibri" w:cs="Calibri"/>
                <w:lang w:eastAsia="en-GB"/>
              </w:rPr>
            </w:pPr>
          </w:p>
        </w:tc>
        <w:tc>
          <w:tcPr>
            <w:tcW w:w="709" w:type="dxa"/>
            <w:shd w:val="clear" w:color="auto" w:fill="002060"/>
            <w:noWrap/>
            <w:hideMark/>
          </w:tcPr>
          <w:p w14:paraId="3D0D15D1" w14:textId="77777777" w:rsidR="000468ED" w:rsidRPr="000468ED" w:rsidRDefault="000468ED" w:rsidP="000468ED">
            <w:pPr>
              <w:jc w:val="center"/>
              <w:rPr>
                <w:rFonts w:ascii="Calibri" w:eastAsia="Times New Roman" w:hAnsi="Calibri" w:cs="Calibri"/>
                <w:b/>
                <w:bCs/>
                <w:lang w:eastAsia="en-GB"/>
              </w:rPr>
            </w:pPr>
            <w:r w:rsidRPr="000468ED">
              <w:rPr>
                <w:rFonts w:ascii="Calibri" w:eastAsia="Times New Roman" w:hAnsi="Calibri" w:cs="Calibri"/>
                <w:b/>
                <w:bCs/>
                <w:lang w:eastAsia="en-GB"/>
              </w:rPr>
              <w:t>6</w:t>
            </w:r>
          </w:p>
        </w:tc>
      </w:tr>
      <w:tr w:rsidR="00A93FC3" w:rsidRPr="000468ED" w14:paraId="550024E0" w14:textId="77777777" w:rsidTr="00A93FC3">
        <w:trPr>
          <w:trHeight w:val="261"/>
        </w:trPr>
        <w:tc>
          <w:tcPr>
            <w:tcW w:w="2694" w:type="dxa"/>
            <w:noWrap/>
            <w:hideMark/>
          </w:tcPr>
          <w:p w14:paraId="4ACE9357" w14:textId="77777777" w:rsidR="000468ED" w:rsidRPr="000468ED" w:rsidRDefault="000468ED" w:rsidP="000468ED">
            <w:pPr>
              <w:rPr>
                <w:rFonts w:ascii="Calibri" w:eastAsia="Times New Roman" w:hAnsi="Calibri" w:cs="Calibri"/>
                <w:lang w:eastAsia="en-GB"/>
              </w:rPr>
            </w:pPr>
            <w:r w:rsidRPr="000468ED">
              <w:rPr>
                <w:rFonts w:ascii="Calibri" w:eastAsia="Times New Roman" w:hAnsi="Calibri" w:cs="Calibri"/>
                <w:lang w:eastAsia="en-GB"/>
              </w:rPr>
              <w:t>ENT</w:t>
            </w:r>
          </w:p>
        </w:tc>
        <w:tc>
          <w:tcPr>
            <w:tcW w:w="1554" w:type="dxa"/>
            <w:noWrap/>
            <w:hideMark/>
          </w:tcPr>
          <w:p w14:paraId="71F7583B" w14:textId="77777777" w:rsidR="000468ED" w:rsidRPr="000468ED" w:rsidRDefault="000468ED" w:rsidP="000468ED">
            <w:pPr>
              <w:jc w:val="center"/>
              <w:rPr>
                <w:rFonts w:ascii="Calibri" w:eastAsia="Times New Roman" w:hAnsi="Calibri" w:cs="Calibri"/>
                <w:lang w:eastAsia="en-GB"/>
              </w:rPr>
            </w:pPr>
            <w:r w:rsidRPr="000468ED">
              <w:rPr>
                <w:rFonts w:ascii="Calibri" w:eastAsia="Times New Roman" w:hAnsi="Calibri" w:cs="Calibri"/>
                <w:lang w:eastAsia="en-GB"/>
              </w:rPr>
              <w:t>11</w:t>
            </w:r>
          </w:p>
        </w:tc>
        <w:tc>
          <w:tcPr>
            <w:tcW w:w="1134" w:type="dxa"/>
            <w:shd w:val="clear" w:color="auto" w:fill="FFFFFF" w:themeFill="background1"/>
            <w:noWrap/>
          </w:tcPr>
          <w:p w14:paraId="3900B14A" w14:textId="77777777" w:rsidR="000468ED" w:rsidRPr="000468ED" w:rsidRDefault="000468ED" w:rsidP="000468ED">
            <w:pPr>
              <w:jc w:val="center"/>
              <w:rPr>
                <w:rFonts w:ascii="Calibri" w:eastAsia="Times New Roman" w:hAnsi="Calibri" w:cs="Calibri"/>
                <w:lang w:eastAsia="en-GB"/>
              </w:rPr>
            </w:pPr>
          </w:p>
        </w:tc>
        <w:tc>
          <w:tcPr>
            <w:tcW w:w="709" w:type="dxa"/>
            <w:shd w:val="clear" w:color="auto" w:fill="002060"/>
            <w:noWrap/>
            <w:hideMark/>
          </w:tcPr>
          <w:p w14:paraId="6A9E4669" w14:textId="77777777" w:rsidR="000468ED" w:rsidRPr="000468ED" w:rsidRDefault="000468ED" w:rsidP="000468ED">
            <w:pPr>
              <w:jc w:val="center"/>
              <w:rPr>
                <w:rFonts w:ascii="Calibri" w:eastAsia="Times New Roman" w:hAnsi="Calibri" w:cs="Calibri"/>
                <w:b/>
                <w:bCs/>
                <w:lang w:eastAsia="en-GB"/>
              </w:rPr>
            </w:pPr>
            <w:r w:rsidRPr="000468ED">
              <w:rPr>
                <w:rFonts w:ascii="Calibri" w:eastAsia="Times New Roman" w:hAnsi="Calibri" w:cs="Calibri"/>
                <w:b/>
                <w:bCs/>
                <w:lang w:eastAsia="en-GB"/>
              </w:rPr>
              <w:t>11</w:t>
            </w:r>
          </w:p>
        </w:tc>
      </w:tr>
      <w:tr w:rsidR="000468ED" w:rsidRPr="000468ED" w14:paraId="6BAAAD56" w14:textId="77777777" w:rsidTr="00A93FC3">
        <w:trPr>
          <w:trHeight w:val="261"/>
        </w:trPr>
        <w:tc>
          <w:tcPr>
            <w:tcW w:w="2694" w:type="dxa"/>
            <w:noWrap/>
            <w:hideMark/>
          </w:tcPr>
          <w:p w14:paraId="01939373" w14:textId="77777777" w:rsidR="000468ED" w:rsidRPr="000468ED" w:rsidRDefault="000468ED" w:rsidP="000468ED">
            <w:pPr>
              <w:rPr>
                <w:rFonts w:ascii="Calibri" w:eastAsia="Times New Roman" w:hAnsi="Calibri" w:cs="Calibri"/>
                <w:lang w:eastAsia="en-GB"/>
              </w:rPr>
            </w:pPr>
            <w:r w:rsidRPr="000468ED">
              <w:rPr>
                <w:rFonts w:ascii="Calibri" w:eastAsia="Times New Roman" w:hAnsi="Calibri" w:cs="Calibri"/>
                <w:lang w:eastAsia="en-GB"/>
              </w:rPr>
              <w:t>Gastroenterology</w:t>
            </w:r>
          </w:p>
        </w:tc>
        <w:tc>
          <w:tcPr>
            <w:tcW w:w="1554" w:type="dxa"/>
            <w:noWrap/>
            <w:hideMark/>
          </w:tcPr>
          <w:p w14:paraId="158C4FBD" w14:textId="77777777" w:rsidR="000468ED" w:rsidRPr="000468ED" w:rsidRDefault="000468ED" w:rsidP="000468ED">
            <w:pPr>
              <w:jc w:val="center"/>
              <w:rPr>
                <w:rFonts w:ascii="Calibri" w:eastAsia="Times New Roman" w:hAnsi="Calibri" w:cs="Calibri"/>
                <w:lang w:eastAsia="en-GB"/>
              </w:rPr>
            </w:pPr>
            <w:r w:rsidRPr="000468ED">
              <w:rPr>
                <w:rFonts w:ascii="Calibri" w:eastAsia="Times New Roman" w:hAnsi="Calibri" w:cs="Calibri"/>
                <w:lang w:eastAsia="en-GB"/>
              </w:rPr>
              <w:t>71</w:t>
            </w:r>
          </w:p>
        </w:tc>
        <w:tc>
          <w:tcPr>
            <w:tcW w:w="1134" w:type="dxa"/>
            <w:shd w:val="clear" w:color="auto" w:fill="FF0000"/>
            <w:noWrap/>
            <w:hideMark/>
          </w:tcPr>
          <w:p w14:paraId="42DBB88A" w14:textId="77777777" w:rsidR="000468ED" w:rsidRPr="000468ED" w:rsidRDefault="000468ED" w:rsidP="000468ED">
            <w:pPr>
              <w:jc w:val="center"/>
              <w:rPr>
                <w:rFonts w:ascii="Calibri" w:eastAsia="Times New Roman" w:hAnsi="Calibri" w:cs="Calibri"/>
                <w:lang w:eastAsia="en-GB"/>
              </w:rPr>
            </w:pPr>
            <w:r w:rsidRPr="000468ED">
              <w:rPr>
                <w:rFonts w:ascii="Calibri" w:eastAsia="Times New Roman" w:hAnsi="Calibri" w:cs="Calibri"/>
                <w:lang w:eastAsia="en-GB"/>
              </w:rPr>
              <w:t>14</w:t>
            </w:r>
          </w:p>
        </w:tc>
        <w:tc>
          <w:tcPr>
            <w:tcW w:w="709" w:type="dxa"/>
            <w:shd w:val="clear" w:color="auto" w:fill="002060"/>
            <w:noWrap/>
            <w:hideMark/>
          </w:tcPr>
          <w:p w14:paraId="024351ED" w14:textId="77777777" w:rsidR="000468ED" w:rsidRPr="000468ED" w:rsidRDefault="000468ED" w:rsidP="000468ED">
            <w:pPr>
              <w:jc w:val="center"/>
              <w:rPr>
                <w:rFonts w:ascii="Calibri" w:eastAsia="Times New Roman" w:hAnsi="Calibri" w:cs="Calibri"/>
                <w:b/>
                <w:bCs/>
                <w:lang w:eastAsia="en-GB"/>
              </w:rPr>
            </w:pPr>
            <w:r w:rsidRPr="000468ED">
              <w:rPr>
                <w:rFonts w:ascii="Calibri" w:eastAsia="Times New Roman" w:hAnsi="Calibri" w:cs="Calibri"/>
                <w:b/>
                <w:bCs/>
                <w:lang w:eastAsia="en-GB"/>
              </w:rPr>
              <w:t>85</w:t>
            </w:r>
          </w:p>
        </w:tc>
      </w:tr>
      <w:tr w:rsidR="000468ED" w:rsidRPr="000468ED" w14:paraId="155D0766" w14:textId="77777777" w:rsidTr="00A93FC3">
        <w:trPr>
          <w:trHeight w:val="261"/>
        </w:trPr>
        <w:tc>
          <w:tcPr>
            <w:tcW w:w="2694" w:type="dxa"/>
            <w:noWrap/>
            <w:hideMark/>
          </w:tcPr>
          <w:p w14:paraId="0DC8BDF3" w14:textId="77777777" w:rsidR="000468ED" w:rsidRPr="000468ED" w:rsidRDefault="000468ED" w:rsidP="000468ED">
            <w:pPr>
              <w:rPr>
                <w:rFonts w:ascii="Calibri" w:eastAsia="Times New Roman" w:hAnsi="Calibri" w:cs="Calibri"/>
                <w:lang w:eastAsia="en-GB"/>
              </w:rPr>
            </w:pPr>
            <w:r w:rsidRPr="000468ED">
              <w:rPr>
                <w:rFonts w:ascii="Calibri" w:eastAsia="Times New Roman" w:hAnsi="Calibri" w:cs="Calibri"/>
                <w:lang w:eastAsia="en-GB"/>
              </w:rPr>
              <w:t>General Surgery</w:t>
            </w:r>
          </w:p>
        </w:tc>
        <w:tc>
          <w:tcPr>
            <w:tcW w:w="1554" w:type="dxa"/>
            <w:noWrap/>
            <w:hideMark/>
          </w:tcPr>
          <w:p w14:paraId="692BC780" w14:textId="77777777" w:rsidR="000468ED" w:rsidRPr="000468ED" w:rsidRDefault="000468ED" w:rsidP="000468ED">
            <w:pPr>
              <w:jc w:val="center"/>
              <w:rPr>
                <w:rFonts w:ascii="Calibri" w:eastAsia="Times New Roman" w:hAnsi="Calibri" w:cs="Calibri"/>
                <w:lang w:eastAsia="en-GB"/>
              </w:rPr>
            </w:pPr>
            <w:r w:rsidRPr="000468ED">
              <w:rPr>
                <w:rFonts w:ascii="Calibri" w:eastAsia="Times New Roman" w:hAnsi="Calibri" w:cs="Calibri"/>
                <w:lang w:eastAsia="en-GB"/>
              </w:rPr>
              <w:t>13</w:t>
            </w:r>
          </w:p>
        </w:tc>
        <w:tc>
          <w:tcPr>
            <w:tcW w:w="1134" w:type="dxa"/>
            <w:shd w:val="clear" w:color="auto" w:fill="FF0000"/>
            <w:noWrap/>
            <w:hideMark/>
          </w:tcPr>
          <w:p w14:paraId="4F916A7E" w14:textId="77777777" w:rsidR="000468ED" w:rsidRPr="000468ED" w:rsidRDefault="000468ED" w:rsidP="000468ED">
            <w:pPr>
              <w:jc w:val="center"/>
              <w:rPr>
                <w:rFonts w:ascii="Calibri" w:eastAsia="Times New Roman" w:hAnsi="Calibri" w:cs="Calibri"/>
                <w:lang w:eastAsia="en-GB"/>
              </w:rPr>
            </w:pPr>
            <w:r w:rsidRPr="000468ED">
              <w:rPr>
                <w:rFonts w:ascii="Calibri" w:eastAsia="Times New Roman" w:hAnsi="Calibri" w:cs="Calibri"/>
                <w:lang w:eastAsia="en-GB"/>
              </w:rPr>
              <w:t>14</w:t>
            </w:r>
          </w:p>
        </w:tc>
        <w:tc>
          <w:tcPr>
            <w:tcW w:w="709" w:type="dxa"/>
            <w:shd w:val="clear" w:color="auto" w:fill="002060"/>
            <w:noWrap/>
            <w:hideMark/>
          </w:tcPr>
          <w:p w14:paraId="18AF3A51" w14:textId="77777777" w:rsidR="000468ED" w:rsidRPr="000468ED" w:rsidRDefault="000468ED" w:rsidP="000468ED">
            <w:pPr>
              <w:jc w:val="center"/>
              <w:rPr>
                <w:rFonts w:ascii="Calibri" w:eastAsia="Times New Roman" w:hAnsi="Calibri" w:cs="Calibri"/>
                <w:b/>
                <w:bCs/>
                <w:lang w:eastAsia="en-GB"/>
              </w:rPr>
            </w:pPr>
            <w:r w:rsidRPr="000468ED">
              <w:rPr>
                <w:rFonts w:ascii="Calibri" w:eastAsia="Times New Roman" w:hAnsi="Calibri" w:cs="Calibri"/>
                <w:b/>
                <w:bCs/>
                <w:lang w:eastAsia="en-GB"/>
              </w:rPr>
              <w:t>27</w:t>
            </w:r>
          </w:p>
        </w:tc>
      </w:tr>
      <w:tr w:rsidR="000468ED" w:rsidRPr="000468ED" w14:paraId="6DFF95C7" w14:textId="77777777" w:rsidTr="00A93FC3">
        <w:trPr>
          <w:trHeight w:val="261"/>
        </w:trPr>
        <w:tc>
          <w:tcPr>
            <w:tcW w:w="2694" w:type="dxa"/>
            <w:noWrap/>
            <w:hideMark/>
          </w:tcPr>
          <w:p w14:paraId="2CF1A2F5" w14:textId="77777777" w:rsidR="000468ED" w:rsidRPr="000468ED" w:rsidRDefault="000468ED" w:rsidP="000468ED">
            <w:pPr>
              <w:rPr>
                <w:rFonts w:ascii="Calibri" w:eastAsia="Times New Roman" w:hAnsi="Calibri" w:cs="Calibri"/>
                <w:lang w:eastAsia="en-GB"/>
              </w:rPr>
            </w:pPr>
            <w:r w:rsidRPr="000468ED">
              <w:rPr>
                <w:rFonts w:ascii="Calibri" w:eastAsia="Times New Roman" w:hAnsi="Calibri" w:cs="Calibri"/>
                <w:lang w:eastAsia="en-GB"/>
              </w:rPr>
              <w:t>Gynaecology</w:t>
            </w:r>
          </w:p>
        </w:tc>
        <w:tc>
          <w:tcPr>
            <w:tcW w:w="1554" w:type="dxa"/>
            <w:noWrap/>
            <w:hideMark/>
          </w:tcPr>
          <w:p w14:paraId="4D054EBF" w14:textId="77777777" w:rsidR="000468ED" w:rsidRPr="000468ED" w:rsidRDefault="000468ED" w:rsidP="000468ED">
            <w:pPr>
              <w:jc w:val="center"/>
              <w:rPr>
                <w:rFonts w:ascii="Calibri" w:eastAsia="Times New Roman" w:hAnsi="Calibri" w:cs="Calibri"/>
                <w:lang w:eastAsia="en-GB"/>
              </w:rPr>
            </w:pPr>
            <w:r w:rsidRPr="000468ED">
              <w:rPr>
                <w:rFonts w:ascii="Calibri" w:eastAsia="Times New Roman" w:hAnsi="Calibri" w:cs="Calibri"/>
                <w:lang w:eastAsia="en-GB"/>
              </w:rPr>
              <w:t>92</w:t>
            </w:r>
          </w:p>
        </w:tc>
        <w:tc>
          <w:tcPr>
            <w:tcW w:w="1134" w:type="dxa"/>
            <w:shd w:val="clear" w:color="auto" w:fill="FF0000"/>
            <w:noWrap/>
            <w:hideMark/>
          </w:tcPr>
          <w:p w14:paraId="5FAAC2A3" w14:textId="77777777" w:rsidR="000468ED" w:rsidRPr="000468ED" w:rsidRDefault="000468ED" w:rsidP="000468ED">
            <w:pPr>
              <w:jc w:val="center"/>
              <w:rPr>
                <w:rFonts w:ascii="Calibri" w:eastAsia="Times New Roman" w:hAnsi="Calibri" w:cs="Calibri"/>
                <w:lang w:eastAsia="en-GB"/>
              </w:rPr>
            </w:pPr>
            <w:r w:rsidRPr="000468ED">
              <w:rPr>
                <w:rFonts w:ascii="Calibri" w:eastAsia="Times New Roman" w:hAnsi="Calibri" w:cs="Calibri"/>
                <w:lang w:eastAsia="en-GB"/>
              </w:rPr>
              <w:t>22</w:t>
            </w:r>
          </w:p>
        </w:tc>
        <w:tc>
          <w:tcPr>
            <w:tcW w:w="709" w:type="dxa"/>
            <w:shd w:val="clear" w:color="auto" w:fill="002060"/>
            <w:noWrap/>
            <w:hideMark/>
          </w:tcPr>
          <w:p w14:paraId="34F9CB78" w14:textId="77777777" w:rsidR="000468ED" w:rsidRPr="000468ED" w:rsidRDefault="000468ED" w:rsidP="000468ED">
            <w:pPr>
              <w:jc w:val="center"/>
              <w:rPr>
                <w:rFonts w:ascii="Calibri" w:eastAsia="Times New Roman" w:hAnsi="Calibri" w:cs="Calibri"/>
                <w:b/>
                <w:bCs/>
                <w:lang w:eastAsia="en-GB"/>
              </w:rPr>
            </w:pPr>
            <w:r w:rsidRPr="000468ED">
              <w:rPr>
                <w:rFonts w:ascii="Calibri" w:eastAsia="Times New Roman" w:hAnsi="Calibri" w:cs="Calibri"/>
                <w:b/>
                <w:bCs/>
                <w:lang w:eastAsia="en-GB"/>
              </w:rPr>
              <w:t>114</w:t>
            </w:r>
          </w:p>
        </w:tc>
      </w:tr>
      <w:tr w:rsidR="00A93FC3" w:rsidRPr="000468ED" w14:paraId="0F55D459" w14:textId="77777777" w:rsidTr="00A93FC3">
        <w:trPr>
          <w:trHeight w:val="261"/>
        </w:trPr>
        <w:tc>
          <w:tcPr>
            <w:tcW w:w="2694" w:type="dxa"/>
            <w:noWrap/>
            <w:hideMark/>
          </w:tcPr>
          <w:p w14:paraId="0121F5AC" w14:textId="77777777" w:rsidR="000468ED" w:rsidRPr="000468ED" w:rsidRDefault="000468ED" w:rsidP="000468ED">
            <w:pPr>
              <w:rPr>
                <w:rFonts w:ascii="Calibri" w:eastAsia="Times New Roman" w:hAnsi="Calibri" w:cs="Calibri"/>
                <w:lang w:eastAsia="en-GB"/>
              </w:rPr>
            </w:pPr>
            <w:r w:rsidRPr="000468ED">
              <w:rPr>
                <w:rFonts w:ascii="Calibri" w:eastAsia="Times New Roman" w:hAnsi="Calibri" w:cs="Calibri"/>
                <w:lang w:eastAsia="en-GB"/>
              </w:rPr>
              <w:t>Neurology</w:t>
            </w:r>
          </w:p>
        </w:tc>
        <w:tc>
          <w:tcPr>
            <w:tcW w:w="1554" w:type="dxa"/>
            <w:noWrap/>
            <w:hideMark/>
          </w:tcPr>
          <w:p w14:paraId="0EDA7D10" w14:textId="77777777" w:rsidR="000468ED" w:rsidRPr="000468ED" w:rsidRDefault="000468ED" w:rsidP="000468ED">
            <w:pPr>
              <w:jc w:val="center"/>
              <w:rPr>
                <w:rFonts w:ascii="Calibri" w:eastAsia="Times New Roman" w:hAnsi="Calibri" w:cs="Calibri"/>
                <w:lang w:eastAsia="en-GB"/>
              </w:rPr>
            </w:pPr>
            <w:r w:rsidRPr="000468ED">
              <w:rPr>
                <w:rFonts w:ascii="Calibri" w:eastAsia="Times New Roman" w:hAnsi="Calibri" w:cs="Calibri"/>
                <w:lang w:eastAsia="en-GB"/>
              </w:rPr>
              <w:t>1</w:t>
            </w:r>
          </w:p>
        </w:tc>
        <w:tc>
          <w:tcPr>
            <w:tcW w:w="1134" w:type="dxa"/>
            <w:shd w:val="clear" w:color="auto" w:fill="FFFFFF" w:themeFill="background1"/>
            <w:noWrap/>
            <w:hideMark/>
          </w:tcPr>
          <w:p w14:paraId="6EFC7D6B" w14:textId="77777777" w:rsidR="000468ED" w:rsidRPr="000468ED" w:rsidRDefault="000468ED" w:rsidP="000468ED">
            <w:pPr>
              <w:jc w:val="center"/>
              <w:rPr>
                <w:rFonts w:ascii="Calibri" w:eastAsia="Times New Roman" w:hAnsi="Calibri" w:cs="Calibri"/>
                <w:lang w:eastAsia="en-GB"/>
              </w:rPr>
            </w:pPr>
          </w:p>
        </w:tc>
        <w:tc>
          <w:tcPr>
            <w:tcW w:w="709" w:type="dxa"/>
            <w:shd w:val="clear" w:color="auto" w:fill="002060"/>
            <w:noWrap/>
            <w:hideMark/>
          </w:tcPr>
          <w:p w14:paraId="67645676" w14:textId="77777777" w:rsidR="000468ED" w:rsidRPr="000468ED" w:rsidRDefault="000468ED" w:rsidP="000468ED">
            <w:pPr>
              <w:jc w:val="center"/>
              <w:rPr>
                <w:rFonts w:ascii="Calibri" w:eastAsia="Times New Roman" w:hAnsi="Calibri" w:cs="Calibri"/>
                <w:b/>
                <w:bCs/>
                <w:lang w:eastAsia="en-GB"/>
              </w:rPr>
            </w:pPr>
            <w:r w:rsidRPr="000468ED">
              <w:rPr>
                <w:rFonts w:ascii="Calibri" w:eastAsia="Times New Roman" w:hAnsi="Calibri" w:cs="Calibri"/>
                <w:b/>
                <w:bCs/>
                <w:lang w:eastAsia="en-GB"/>
              </w:rPr>
              <w:t>1</w:t>
            </w:r>
          </w:p>
        </w:tc>
      </w:tr>
      <w:tr w:rsidR="000468ED" w:rsidRPr="000468ED" w14:paraId="0A6B678C" w14:textId="77777777" w:rsidTr="00A93FC3">
        <w:trPr>
          <w:trHeight w:val="261"/>
        </w:trPr>
        <w:tc>
          <w:tcPr>
            <w:tcW w:w="2694" w:type="dxa"/>
            <w:noWrap/>
            <w:hideMark/>
          </w:tcPr>
          <w:p w14:paraId="6AC007E3" w14:textId="77777777" w:rsidR="000468ED" w:rsidRPr="000468ED" w:rsidRDefault="000468ED" w:rsidP="000468ED">
            <w:pPr>
              <w:rPr>
                <w:rFonts w:ascii="Calibri" w:eastAsia="Times New Roman" w:hAnsi="Calibri" w:cs="Calibri"/>
                <w:lang w:eastAsia="en-GB"/>
              </w:rPr>
            </w:pPr>
            <w:r w:rsidRPr="000468ED">
              <w:rPr>
                <w:rFonts w:ascii="Calibri" w:eastAsia="Times New Roman" w:hAnsi="Calibri" w:cs="Calibri"/>
                <w:lang w:eastAsia="en-GB"/>
              </w:rPr>
              <w:t>Ophthalmology</w:t>
            </w:r>
          </w:p>
        </w:tc>
        <w:tc>
          <w:tcPr>
            <w:tcW w:w="1554" w:type="dxa"/>
            <w:noWrap/>
            <w:hideMark/>
          </w:tcPr>
          <w:p w14:paraId="63FB7A16" w14:textId="77777777" w:rsidR="000468ED" w:rsidRPr="000468ED" w:rsidRDefault="000468ED" w:rsidP="000468ED">
            <w:pPr>
              <w:jc w:val="center"/>
              <w:rPr>
                <w:rFonts w:ascii="Calibri" w:eastAsia="Times New Roman" w:hAnsi="Calibri" w:cs="Calibri"/>
                <w:lang w:eastAsia="en-GB"/>
              </w:rPr>
            </w:pPr>
            <w:r w:rsidRPr="000468ED">
              <w:rPr>
                <w:rFonts w:ascii="Calibri" w:eastAsia="Times New Roman" w:hAnsi="Calibri" w:cs="Calibri"/>
                <w:lang w:eastAsia="en-GB"/>
              </w:rPr>
              <w:t>147</w:t>
            </w:r>
          </w:p>
        </w:tc>
        <w:tc>
          <w:tcPr>
            <w:tcW w:w="1134" w:type="dxa"/>
            <w:shd w:val="clear" w:color="auto" w:fill="FF0000"/>
            <w:noWrap/>
            <w:hideMark/>
          </w:tcPr>
          <w:p w14:paraId="41878A0A" w14:textId="77777777" w:rsidR="000468ED" w:rsidRPr="000468ED" w:rsidRDefault="000468ED" w:rsidP="000468ED">
            <w:pPr>
              <w:jc w:val="center"/>
              <w:rPr>
                <w:rFonts w:ascii="Calibri" w:eastAsia="Times New Roman" w:hAnsi="Calibri" w:cs="Calibri"/>
                <w:lang w:eastAsia="en-GB"/>
              </w:rPr>
            </w:pPr>
            <w:r w:rsidRPr="000468ED">
              <w:rPr>
                <w:rFonts w:ascii="Calibri" w:eastAsia="Times New Roman" w:hAnsi="Calibri" w:cs="Calibri"/>
                <w:lang w:eastAsia="en-GB"/>
              </w:rPr>
              <w:t>2</w:t>
            </w:r>
            <w:r>
              <w:rPr>
                <w:rFonts w:ascii="Calibri" w:eastAsia="Times New Roman" w:hAnsi="Calibri" w:cs="Calibri"/>
                <w:lang w:eastAsia="en-GB"/>
              </w:rPr>
              <w:t>8</w:t>
            </w:r>
          </w:p>
        </w:tc>
        <w:tc>
          <w:tcPr>
            <w:tcW w:w="709" w:type="dxa"/>
            <w:shd w:val="clear" w:color="auto" w:fill="002060"/>
            <w:noWrap/>
            <w:hideMark/>
          </w:tcPr>
          <w:p w14:paraId="07C778A1" w14:textId="77777777" w:rsidR="000468ED" w:rsidRPr="000468ED" w:rsidRDefault="000468ED" w:rsidP="000468ED">
            <w:pPr>
              <w:jc w:val="center"/>
              <w:rPr>
                <w:rFonts w:ascii="Calibri" w:eastAsia="Times New Roman" w:hAnsi="Calibri" w:cs="Calibri"/>
                <w:b/>
                <w:bCs/>
                <w:lang w:eastAsia="en-GB"/>
              </w:rPr>
            </w:pPr>
            <w:r w:rsidRPr="000468ED">
              <w:rPr>
                <w:rFonts w:ascii="Calibri" w:eastAsia="Times New Roman" w:hAnsi="Calibri" w:cs="Calibri"/>
                <w:b/>
                <w:bCs/>
                <w:lang w:eastAsia="en-GB"/>
              </w:rPr>
              <w:t>175</w:t>
            </w:r>
          </w:p>
        </w:tc>
      </w:tr>
      <w:tr w:rsidR="00A93FC3" w:rsidRPr="000468ED" w14:paraId="4F68E131" w14:textId="77777777" w:rsidTr="00A93FC3">
        <w:trPr>
          <w:trHeight w:val="261"/>
        </w:trPr>
        <w:tc>
          <w:tcPr>
            <w:tcW w:w="2694" w:type="dxa"/>
            <w:noWrap/>
            <w:hideMark/>
          </w:tcPr>
          <w:p w14:paraId="55701C08" w14:textId="77777777" w:rsidR="000468ED" w:rsidRPr="000468ED" w:rsidRDefault="000468ED" w:rsidP="000468ED">
            <w:pPr>
              <w:rPr>
                <w:rFonts w:ascii="Calibri" w:eastAsia="Times New Roman" w:hAnsi="Calibri" w:cs="Calibri"/>
                <w:lang w:eastAsia="en-GB"/>
              </w:rPr>
            </w:pPr>
            <w:r w:rsidRPr="000468ED">
              <w:rPr>
                <w:rFonts w:ascii="Calibri" w:eastAsia="Times New Roman" w:hAnsi="Calibri" w:cs="Calibri"/>
                <w:lang w:eastAsia="en-GB"/>
              </w:rPr>
              <w:t>Oral/Maxillo Facial Surgery</w:t>
            </w:r>
          </w:p>
        </w:tc>
        <w:tc>
          <w:tcPr>
            <w:tcW w:w="1554" w:type="dxa"/>
            <w:noWrap/>
            <w:hideMark/>
          </w:tcPr>
          <w:p w14:paraId="48F04542" w14:textId="77777777" w:rsidR="000468ED" w:rsidRPr="000468ED" w:rsidRDefault="000468ED" w:rsidP="000468ED">
            <w:pPr>
              <w:jc w:val="center"/>
              <w:rPr>
                <w:rFonts w:ascii="Calibri" w:eastAsia="Times New Roman" w:hAnsi="Calibri" w:cs="Calibri"/>
                <w:lang w:eastAsia="en-GB"/>
              </w:rPr>
            </w:pPr>
            <w:r w:rsidRPr="000468ED">
              <w:rPr>
                <w:rFonts w:ascii="Calibri" w:eastAsia="Times New Roman" w:hAnsi="Calibri" w:cs="Calibri"/>
                <w:lang w:eastAsia="en-GB"/>
              </w:rPr>
              <w:t>5</w:t>
            </w:r>
          </w:p>
        </w:tc>
        <w:tc>
          <w:tcPr>
            <w:tcW w:w="1134" w:type="dxa"/>
            <w:shd w:val="clear" w:color="auto" w:fill="FFFFFF" w:themeFill="background1"/>
            <w:noWrap/>
            <w:hideMark/>
          </w:tcPr>
          <w:p w14:paraId="449DD376" w14:textId="77777777" w:rsidR="000468ED" w:rsidRPr="000468ED" w:rsidRDefault="000468ED" w:rsidP="000468ED">
            <w:pPr>
              <w:jc w:val="center"/>
              <w:rPr>
                <w:rFonts w:ascii="Calibri" w:eastAsia="Times New Roman" w:hAnsi="Calibri" w:cs="Calibri"/>
                <w:lang w:eastAsia="en-GB"/>
              </w:rPr>
            </w:pPr>
          </w:p>
        </w:tc>
        <w:tc>
          <w:tcPr>
            <w:tcW w:w="709" w:type="dxa"/>
            <w:shd w:val="clear" w:color="auto" w:fill="002060"/>
            <w:noWrap/>
            <w:hideMark/>
          </w:tcPr>
          <w:p w14:paraId="75C63194" w14:textId="77777777" w:rsidR="000468ED" w:rsidRPr="000468ED" w:rsidRDefault="000468ED" w:rsidP="000468ED">
            <w:pPr>
              <w:jc w:val="center"/>
              <w:rPr>
                <w:rFonts w:ascii="Calibri" w:eastAsia="Times New Roman" w:hAnsi="Calibri" w:cs="Calibri"/>
                <w:b/>
                <w:bCs/>
                <w:lang w:eastAsia="en-GB"/>
              </w:rPr>
            </w:pPr>
            <w:r w:rsidRPr="000468ED">
              <w:rPr>
                <w:rFonts w:ascii="Calibri" w:eastAsia="Times New Roman" w:hAnsi="Calibri" w:cs="Calibri"/>
                <w:b/>
                <w:bCs/>
                <w:lang w:eastAsia="en-GB"/>
              </w:rPr>
              <w:t>5</w:t>
            </w:r>
          </w:p>
        </w:tc>
      </w:tr>
      <w:tr w:rsidR="00A93FC3" w:rsidRPr="000468ED" w14:paraId="43A15C27" w14:textId="77777777" w:rsidTr="00A93FC3">
        <w:trPr>
          <w:trHeight w:val="261"/>
        </w:trPr>
        <w:tc>
          <w:tcPr>
            <w:tcW w:w="2694" w:type="dxa"/>
            <w:noWrap/>
            <w:hideMark/>
          </w:tcPr>
          <w:p w14:paraId="0593FA55" w14:textId="77777777" w:rsidR="000468ED" w:rsidRPr="000468ED" w:rsidRDefault="000468ED" w:rsidP="000468ED">
            <w:pPr>
              <w:rPr>
                <w:rFonts w:ascii="Calibri" w:eastAsia="Times New Roman" w:hAnsi="Calibri" w:cs="Calibri"/>
                <w:lang w:eastAsia="en-GB"/>
              </w:rPr>
            </w:pPr>
            <w:r w:rsidRPr="000468ED">
              <w:rPr>
                <w:rFonts w:ascii="Calibri" w:eastAsia="Times New Roman" w:hAnsi="Calibri" w:cs="Calibri"/>
                <w:lang w:eastAsia="en-GB"/>
              </w:rPr>
              <w:t>Orthodontics</w:t>
            </w:r>
          </w:p>
        </w:tc>
        <w:tc>
          <w:tcPr>
            <w:tcW w:w="1554" w:type="dxa"/>
            <w:noWrap/>
            <w:hideMark/>
          </w:tcPr>
          <w:p w14:paraId="18F74714" w14:textId="77777777" w:rsidR="000468ED" w:rsidRPr="000468ED" w:rsidRDefault="000468ED" w:rsidP="000468ED">
            <w:pPr>
              <w:jc w:val="center"/>
              <w:rPr>
                <w:rFonts w:ascii="Calibri" w:eastAsia="Times New Roman" w:hAnsi="Calibri" w:cs="Calibri"/>
                <w:lang w:eastAsia="en-GB"/>
              </w:rPr>
            </w:pPr>
            <w:r w:rsidRPr="000468ED">
              <w:rPr>
                <w:rFonts w:ascii="Calibri" w:eastAsia="Times New Roman" w:hAnsi="Calibri" w:cs="Calibri"/>
                <w:lang w:eastAsia="en-GB"/>
              </w:rPr>
              <w:t>10</w:t>
            </w:r>
          </w:p>
        </w:tc>
        <w:tc>
          <w:tcPr>
            <w:tcW w:w="1134" w:type="dxa"/>
            <w:shd w:val="clear" w:color="auto" w:fill="FFFFFF" w:themeFill="background1"/>
            <w:noWrap/>
            <w:hideMark/>
          </w:tcPr>
          <w:p w14:paraId="616E8695" w14:textId="77777777" w:rsidR="000468ED" w:rsidRPr="000468ED" w:rsidRDefault="000468ED" w:rsidP="000468ED">
            <w:pPr>
              <w:jc w:val="center"/>
              <w:rPr>
                <w:rFonts w:ascii="Calibri" w:eastAsia="Times New Roman" w:hAnsi="Calibri" w:cs="Calibri"/>
                <w:lang w:eastAsia="en-GB"/>
              </w:rPr>
            </w:pPr>
          </w:p>
        </w:tc>
        <w:tc>
          <w:tcPr>
            <w:tcW w:w="709" w:type="dxa"/>
            <w:shd w:val="clear" w:color="auto" w:fill="002060"/>
            <w:noWrap/>
            <w:hideMark/>
          </w:tcPr>
          <w:p w14:paraId="682DE46F" w14:textId="77777777" w:rsidR="000468ED" w:rsidRPr="000468ED" w:rsidRDefault="000468ED" w:rsidP="000468ED">
            <w:pPr>
              <w:jc w:val="center"/>
              <w:rPr>
                <w:rFonts w:ascii="Calibri" w:eastAsia="Times New Roman" w:hAnsi="Calibri" w:cs="Calibri"/>
                <w:b/>
                <w:bCs/>
                <w:lang w:eastAsia="en-GB"/>
              </w:rPr>
            </w:pPr>
            <w:r w:rsidRPr="000468ED">
              <w:rPr>
                <w:rFonts w:ascii="Calibri" w:eastAsia="Times New Roman" w:hAnsi="Calibri" w:cs="Calibri"/>
                <w:b/>
                <w:bCs/>
                <w:lang w:eastAsia="en-GB"/>
              </w:rPr>
              <w:t>10</w:t>
            </w:r>
          </w:p>
        </w:tc>
      </w:tr>
      <w:tr w:rsidR="00A93FC3" w:rsidRPr="000468ED" w14:paraId="5707D4EB" w14:textId="77777777" w:rsidTr="00A93FC3">
        <w:trPr>
          <w:trHeight w:val="261"/>
        </w:trPr>
        <w:tc>
          <w:tcPr>
            <w:tcW w:w="2694" w:type="dxa"/>
            <w:noWrap/>
            <w:hideMark/>
          </w:tcPr>
          <w:p w14:paraId="2059183D" w14:textId="77777777" w:rsidR="000468ED" w:rsidRPr="000468ED" w:rsidRDefault="000468ED" w:rsidP="000468ED">
            <w:pPr>
              <w:rPr>
                <w:rFonts w:ascii="Calibri" w:eastAsia="Times New Roman" w:hAnsi="Calibri" w:cs="Calibri"/>
                <w:lang w:eastAsia="en-GB"/>
              </w:rPr>
            </w:pPr>
            <w:r w:rsidRPr="000468ED">
              <w:rPr>
                <w:rFonts w:ascii="Calibri" w:eastAsia="Times New Roman" w:hAnsi="Calibri" w:cs="Calibri"/>
                <w:lang w:eastAsia="en-GB"/>
              </w:rPr>
              <w:t>Paediatrics</w:t>
            </w:r>
          </w:p>
        </w:tc>
        <w:tc>
          <w:tcPr>
            <w:tcW w:w="1554" w:type="dxa"/>
            <w:noWrap/>
            <w:hideMark/>
          </w:tcPr>
          <w:p w14:paraId="1503AE5C" w14:textId="77777777" w:rsidR="000468ED" w:rsidRPr="000468ED" w:rsidRDefault="000468ED" w:rsidP="000468ED">
            <w:pPr>
              <w:jc w:val="center"/>
              <w:rPr>
                <w:rFonts w:ascii="Calibri" w:eastAsia="Times New Roman" w:hAnsi="Calibri" w:cs="Calibri"/>
                <w:lang w:eastAsia="en-GB"/>
              </w:rPr>
            </w:pPr>
            <w:r w:rsidRPr="000468ED">
              <w:rPr>
                <w:rFonts w:ascii="Calibri" w:eastAsia="Times New Roman" w:hAnsi="Calibri" w:cs="Calibri"/>
                <w:lang w:eastAsia="en-GB"/>
              </w:rPr>
              <w:t>1</w:t>
            </w:r>
          </w:p>
        </w:tc>
        <w:tc>
          <w:tcPr>
            <w:tcW w:w="1134" w:type="dxa"/>
            <w:shd w:val="clear" w:color="auto" w:fill="FFFFFF" w:themeFill="background1"/>
            <w:noWrap/>
            <w:hideMark/>
          </w:tcPr>
          <w:p w14:paraId="4944BCDD" w14:textId="77777777" w:rsidR="000468ED" w:rsidRPr="000468ED" w:rsidRDefault="000468ED" w:rsidP="000468ED">
            <w:pPr>
              <w:jc w:val="center"/>
              <w:rPr>
                <w:rFonts w:ascii="Calibri" w:eastAsia="Times New Roman" w:hAnsi="Calibri" w:cs="Calibri"/>
                <w:lang w:eastAsia="en-GB"/>
              </w:rPr>
            </w:pPr>
          </w:p>
        </w:tc>
        <w:tc>
          <w:tcPr>
            <w:tcW w:w="709" w:type="dxa"/>
            <w:shd w:val="clear" w:color="auto" w:fill="002060"/>
            <w:noWrap/>
            <w:hideMark/>
          </w:tcPr>
          <w:p w14:paraId="6D0E4206" w14:textId="77777777" w:rsidR="000468ED" w:rsidRPr="000468ED" w:rsidRDefault="000468ED" w:rsidP="000468ED">
            <w:pPr>
              <w:jc w:val="center"/>
              <w:rPr>
                <w:rFonts w:ascii="Calibri" w:eastAsia="Times New Roman" w:hAnsi="Calibri" w:cs="Calibri"/>
                <w:b/>
                <w:bCs/>
                <w:lang w:eastAsia="en-GB"/>
              </w:rPr>
            </w:pPr>
            <w:r w:rsidRPr="000468ED">
              <w:rPr>
                <w:rFonts w:ascii="Calibri" w:eastAsia="Times New Roman" w:hAnsi="Calibri" w:cs="Calibri"/>
                <w:b/>
                <w:bCs/>
                <w:lang w:eastAsia="en-GB"/>
              </w:rPr>
              <w:t>1</w:t>
            </w:r>
          </w:p>
        </w:tc>
      </w:tr>
      <w:tr w:rsidR="00A93FC3" w:rsidRPr="000468ED" w14:paraId="652E59C8" w14:textId="77777777" w:rsidTr="00A93FC3">
        <w:trPr>
          <w:trHeight w:val="261"/>
        </w:trPr>
        <w:tc>
          <w:tcPr>
            <w:tcW w:w="2694" w:type="dxa"/>
            <w:noWrap/>
            <w:hideMark/>
          </w:tcPr>
          <w:p w14:paraId="62801535" w14:textId="77777777" w:rsidR="000468ED" w:rsidRPr="000468ED" w:rsidRDefault="000468ED" w:rsidP="000468ED">
            <w:pPr>
              <w:rPr>
                <w:rFonts w:ascii="Calibri" w:eastAsia="Times New Roman" w:hAnsi="Calibri" w:cs="Calibri"/>
                <w:lang w:eastAsia="en-GB"/>
              </w:rPr>
            </w:pPr>
            <w:r w:rsidRPr="000468ED">
              <w:rPr>
                <w:rFonts w:ascii="Calibri" w:eastAsia="Times New Roman" w:hAnsi="Calibri" w:cs="Calibri"/>
                <w:lang w:eastAsia="en-GB"/>
              </w:rPr>
              <w:t>Plastic Surgery</w:t>
            </w:r>
          </w:p>
        </w:tc>
        <w:tc>
          <w:tcPr>
            <w:tcW w:w="1554" w:type="dxa"/>
            <w:noWrap/>
            <w:hideMark/>
          </w:tcPr>
          <w:p w14:paraId="66BA8A49" w14:textId="77777777" w:rsidR="000468ED" w:rsidRPr="000468ED" w:rsidRDefault="000468ED" w:rsidP="000468ED">
            <w:pPr>
              <w:jc w:val="center"/>
              <w:rPr>
                <w:rFonts w:ascii="Calibri" w:eastAsia="Times New Roman" w:hAnsi="Calibri" w:cs="Calibri"/>
                <w:lang w:eastAsia="en-GB"/>
              </w:rPr>
            </w:pPr>
            <w:r w:rsidRPr="000468ED">
              <w:rPr>
                <w:rFonts w:ascii="Calibri" w:eastAsia="Times New Roman" w:hAnsi="Calibri" w:cs="Calibri"/>
                <w:lang w:eastAsia="en-GB"/>
              </w:rPr>
              <w:t>6</w:t>
            </w:r>
          </w:p>
        </w:tc>
        <w:tc>
          <w:tcPr>
            <w:tcW w:w="1134" w:type="dxa"/>
            <w:shd w:val="clear" w:color="auto" w:fill="FFFFFF" w:themeFill="background1"/>
            <w:noWrap/>
            <w:hideMark/>
          </w:tcPr>
          <w:p w14:paraId="1D581246" w14:textId="77777777" w:rsidR="000468ED" w:rsidRPr="000468ED" w:rsidRDefault="000468ED" w:rsidP="000468ED">
            <w:pPr>
              <w:jc w:val="center"/>
              <w:rPr>
                <w:rFonts w:ascii="Calibri" w:eastAsia="Times New Roman" w:hAnsi="Calibri" w:cs="Calibri"/>
                <w:lang w:eastAsia="en-GB"/>
              </w:rPr>
            </w:pPr>
          </w:p>
        </w:tc>
        <w:tc>
          <w:tcPr>
            <w:tcW w:w="709" w:type="dxa"/>
            <w:shd w:val="clear" w:color="auto" w:fill="002060"/>
            <w:noWrap/>
            <w:hideMark/>
          </w:tcPr>
          <w:p w14:paraId="56C1D5A7" w14:textId="77777777" w:rsidR="000468ED" w:rsidRPr="000468ED" w:rsidRDefault="000468ED" w:rsidP="000468ED">
            <w:pPr>
              <w:jc w:val="center"/>
              <w:rPr>
                <w:rFonts w:ascii="Calibri" w:eastAsia="Times New Roman" w:hAnsi="Calibri" w:cs="Calibri"/>
                <w:b/>
                <w:bCs/>
                <w:lang w:eastAsia="en-GB"/>
              </w:rPr>
            </w:pPr>
            <w:r w:rsidRPr="000468ED">
              <w:rPr>
                <w:rFonts w:ascii="Calibri" w:eastAsia="Times New Roman" w:hAnsi="Calibri" w:cs="Calibri"/>
                <w:b/>
                <w:bCs/>
                <w:lang w:eastAsia="en-GB"/>
              </w:rPr>
              <w:t>6</w:t>
            </w:r>
          </w:p>
        </w:tc>
      </w:tr>
      <w:tr w:rsidR="00A93FC3" w:rsidRPr="000468ED" w14:paraId="2B12C00B" w14:textId="77777777" w:rsidTr="00A93FC3">
        <w:trPr>
          <w:trHeight w:val="261"/>
        </w:trPr>
        <w:tc>
          <w:tcPr>
            <w:tcW w:w="2694" w:type="dxa"/>
            <w:noWrap/>
            <w:hideMark/>
          </w:tcPr>
          <w:p w14:paraId="3E373FFF" w14:textId="77777777" w:rsidR="000468ED" w:rsidRPr="000468ED" w:rsidRDefault="000468ED" w:rsidP="000468ED">
            <w:pPr>
              <w:rPr>
                <w:rFonts w:ascii="Calibri" w:eastAsia="Times New Roman" w:hAnsi="Calibri" w:cs="Calibri"/>
                <w:lang w:eastAsia="en-GB"/>
              </w:rPr>
            </w:pPr>
            <w:r w:rsidRPr="000468ED">
              <w:rPr>
                <w:rFonts w:ascii="Calibri" w:eastAsia="Times New Roman" w:hAnsi="Calibri" w:cs="Calibri"/>
                <w:lang w:eastAsia="en-GB"/>
              </w:rPr>
              <w:t>Spinal</w:t>
            </w:r>
          </w:p>
        </w:tc>
        <w:tc>
          <w:tcPr>
            <w:tcW w:w="1554" w:type="dxa"/>
            <w:noWrap/>
            <w:hideMark/>
          </w:tcPr>
          <w:p w14:paraId="689EFA84" w14:textId="77777777" w:rsidR="000468ED" w:rsidRPr="000468ED" w:rsidRDefault="000468ED" w:rsidP="000468ED">
            <w:pPr>
              <w:jc w:val="center"/>
              <w:rPr>
                <w:rFonts w:ascii="Calibri" w:eastAsia="Times New Roman" w:hAnsi="Calibri" w:cs="Calibri"/>
                <w:lang w:eastAsia="en-GB"/>
              </w:rPr>
            </w:pPr>
            <w:r w:rsidRPr="000468ED">
              <w:rPr>
                <w:rFonts w:ascii="Calibri" w:eastAsia="Times New Roman" w:hAnsi="Calibri" w:cs="Calibri"/>
                <w:lang w:eastAsia="en-GB"/>
              </w:rPr>
              <w:t>20</w:t>
            </w:r>
          </w:p>
        </w:tc>
        <w:tc>
          <w:tcPr>
            <w:tcW w:w="1134" w:type="dxa"/>
            <w:shd w:val="clear" w:color="auto" w:fill="FFFFFF" w:themeFill="background1"/>
            <w:noWrap/>
            <w:hideMark/>
          </w:tcPr>
          <w:p w14:paraId="35FD94D6" w14:textId="77777777" w:rsidR="000468ED" w:rsidRPr="000468ED" w:rsidRDefault="000468ED" w:rsidP="000468ED">
            <w:pPr>
              <w:jc w:val="center"/>
              <w:rPr>
                <w:rFonts w:ascii="Calibri" w:eastAsia="Times New Roman" w:hAnsi="Calibri" w:cs="Calibri"/>
                <w:lang w:eastAsia="en-GB"/>
              </w:rPr>
            </w:pPr>
          </w:p>
        </w:tc>
        <w:tc>
          <w:tcPr>
            <w:tcW w:w="709" w:type="dxa"/>
            <w:shd w:val="clear" w:color="auto" w:fill="002060"/>
            <w:noWrap/>
            <w:hideMark/>
          </w:tcPr>
          <w:p w14:paraId="5C43AB62" w14:textId="77777777" w:rsidR="000468ED" w:rsidRPr="000468ED" w:rsidRDefault="000468ED" w:rsidP="000468ED">
            <w:pPr>
              <w:jc w:val="center"/>
              <w:rPr>
                <w:rFonts w:ascii="Calibri" w:eastAsia="Times New Roman" w:hAnsi="Calibri" w:cs="Calibri"/>
                <w:b/>
                <w:bCs/>
                <w:lang w:eastAsia="en-GB"/>
              </w:rPr>
            </w:pPr>
            <w:r w:rsidRPr="000468ED">
              <w:rPr>
                <w:rFonts w:ascii="Calibri" w:eastAsia="Times New Roman" w:hAnsi="Calibri" w:cs="Calibri"/>
                <w:b/>
                <w:bCs/>
                <w:lang w:eastAsia="en-GB"/>
              </w:rPr>
              <w:t>20</w:t>
            </w:r>
          </w:p>
        </w:tc>
      </w:tr>
      <w:tr w:rsidR="000468ED" w:rsidRPr="000468ED" w14:paraId="34FA1518" w14:textId="77777777" w:rsidTr="00A93FC3">
        <w:trPr>
          <w:trHeight w:val="261"/>
        </w:trPr>
        <w:tc>
          <w:tcPr>
            <w:tcW w:w="2694" w:type="dxa"/>
            <w:noWrap/>
            <w:hideMark/>
          </w:tcPr>
          <w:p w14:paraId="095E3FFD" w14:textId="77777777" w:rsidR="000468ED" w:rsidRPr="000468ED" w:rsidRDefault="000468ED" w:rsidP="000468ED">
            <w:pPr>
              <w:rPr>
                <w:rFonts w:ascii="Calibri" w:eastAsia="Times New Roman" w:hAnsi="Calibri" w:cs="Calibri"/>
                <w:lang w:eastAsia="en-GB"/>
              </w:rPr>
            </w:pPr>
            <w:r w:rsidRPr="000468ED">
              <w:rPr>
                <w:rFonts w:ascii="Calibri" w:eastAsia="Times New Roman" w:hAnsi="Calibri" w:cs="Calibri"/>
                <w:lang w:eastAsia="en-GB"/>
              </w:rPr>
              <w:t>Trauma &amp; Orthopaedic</w:t>
            </w:r>
          </w:p>
        </w:tc>
        <w:tc>
          <w:tcPr>
            <w:tcW w:w="1554" w:type="dxa"/>
            <w:noWrap/>
            <w:hideMark/>
          </w:tcPr>
          <w:p w14:paraId="7FC98627" w14:textId="77777777" w:rsidR="000468ED" w:rsidRPr="000468ED" w:rsidRDefault="000468ED" w:rsidP="000468ED">
            <w:pPr>
              <w:jc w:val="center"/>
              <w:rPr>
                <w:rFonts w:ascii="Calibri" w:eastAsia="Times New Roman" w:hAnsi="Calibri" w:cs="Calibri"/>
                <w:lang w:eastAsia="en-GB"/>
              </w:rPr>
            </w:pPr>
            <w:r w:rsidRPr="000468ED">
              <w:rPr>
                <w:rFonts w:ascii="Calibri" w:eastAsia="Times New Roman" w:hAnsi="Calibri" w:cs="Calibri"/>
                <w:lang w:eastAsia="en-GB"/>
              </w:rPr>
              <w:t>55</w:t>
            </w:r>
          </w:p>
        </w:tc>
        <w:tc>
          <w:tcPr>
            <w:tcW w:w="1134" w:type="dxa"/>
            <w:shd w:val="clear" w:color="auto" w:fill="FF0000"/>
            <w:noWrap/>
            <w:hideMark/>
          </w:tcPr>
          <w:p w14:paraId="712C7DAD" w14:textId="77777777" w:rsidR="000468ED" w:rsidRPr="000468ED" w:rsidRDefault="000468ED" w:rsidP="000468ED">
            <w:pPr>
              <w:jc w:val="center"/>
              <w:rPr>
                <w:rFonts w:ascii="Calibri" w:eastAsia="Times New Roman" w:hAnsi="Calibri" w:cs="Calibri"/>
                <w:lang w:eastAsia="en-GB"/>
              </w:rPr>
            </w:pPr>
            <w:r w:rsidRPr="000468ED">
              <w:rPr>
                <w:rFonts w:ascii="Calibri" w:eastAsia="Times New Roman" w:hAnsi="Calibri" w:cs="Calibri"/>
                <w:lang w:eastAsia="en-GB"/>
              </w:rPr>
              <w:t>10</w:t>
            </w:r>
          </w:p>
        </w:tc>
        <w:tc>
          <w:tcPr>
            <w:tcW w:w="709" w:type="dxa"/>
            <w:shd w:val="clear" w:color="auto" w:fill="002060"/>
            <w:noWrap/>
            <w:hideMark/>
          </w:tcPr>
          <w:p w14:paraId="52DE4B42" w14:textId="77777777" w:rsidR="000468ED" w:rsidRPr="000468ED" w:rsidRDefault="000468ED" w:rsidP="000468ED">
            <w:pPr>
              <w:jc w:val="center"/>
              <w:rPr>
                <w:rFonts w:ascii="Calibri" w:eastAsia="Times New Roman" w:hAnsi="Calibri" w:cs="Calibri"/>
                <w:b/>
                <w:bCs/>
                <w:lang w:eastAsia="en-GB"/>
              </w:rPr>
            </w:pPr>
            <w:r w:rsidRPr="000468ED">
              <w:rPr>
                <w:rFonts w:ascii="Calibri" w:eastAsia="Times New Roman" w:hAnsi="Calibri" w:cs="Calibri"/>
                <w:b/>
                <w:bCs/>
                <w:lang w:eastAsia="en-GB"/>
              </w:rPr>
              <w:t>65</w:t>
            </w:r>
          </w:p>
        </w:tc>
      </w:tr>
      <w:tr w:rsidR="000468ED" w:rsidRPr="000468ED" w14:paraId="75359611" w14:textId="77777777" w:rsidTr="00A93FC3">
        <w:trPr>
          <w:trHeight w:val="261"/>
        </w:trPr>
        <w:tc>
          <w:tcPr>
            <w:tcW w:w="2694" w:type="dxa"/>
            <w:noWrap/>
            <w:hideMark/>
          </w:tcPr>
          <w:p w14:paraId="790805B1" w14:textId="77777777" w:rsidR="000468ED" w:rsidRPr="000468ED" w:rsidRDefault="000468ED" w:rsidP="000468ED">
            <w:pPr>
              <w:rPr>
                <w:rFonts w:ascii="Calibri" w:eastAsia="Times New Roman" w:hAnsi="Calibri" w:cs="Calibri"/>
                <w:lang w:eastAsia="en-GB"/>
              </w:rPr>
            </w:pPr>
            <w:r w:rsidRPr="000468ED">
              <w:rPr>
                <w:rFonts w:ascii="Calibri" w:eastAsia="Times New Roman" w:hAnsi="Calibri" w:cs="Calibri"/>
                <w:lang w:eastAsia="en-GB"/>
              </w:rPr>
              <w:t>Urology</w:t>
            </w:r>
          </w:p>
        </w:tc>
        <w:tc>
          <w:tcPr>
            <w:tcW w:w="1554" w:type="dxa"/>
            <w:noWrap/>
            <w:hideMark/>
          </w:tcPr>
          <w:p w14:paraId="43CF5E8C" w14:textId="77777777" w:rsidR="000468ED" w:rsidRPr="000468ED" w:rsidRDefault="000468ED" w:rsidP="000468ED">
            <w:pPr>
              <w:jc w:val="center"/>
              <w:rPr>
                <w:rFonts w:ascii="Calibri" w:eastAsia="Times New Roman" w:hAnsi="Calibri" w:cs="Calibri"/>
                <w:lang w:eastAsia="en-GB"/>
              </w:rPr>
            </w:pPr>
            <w:r w:rsidRPr="000468ED">
              <w:rPr>
                <w:rFonts w:ascii="Calibri" w:eastAsia="Times New Roman" w:hAnsi="Calibri" w:cs="Calibri"/>
                <w:lang w:eastAsia="en-GB"/>
              </w:rPr>
              <w:t>17</w:t>
            </w:r>
          </w:p>
        </w:tc>
        <w:tc>
          <w:tcPr>
            <w:tcW w:w="1134" w:type="dxa"/>
            <w:shd w:val="clear" w:color="auto" w:fill="FF0000"/>
            <w:noWrap/>
            <w:hideMark/>
          </w:tcPr>
          <w:p w14:paraId="056AF575" w14:textId="77777777" w:rsidR="000468ED" w:rsidRPr="000468ED" w:rsidRDefault="000468ED" w:rsidP="000468ED">
            <w:pPr>
              <w:jc w:val="center"/>
              <w:rPr>
                <w:rFonts w:ascii="Calibri" w:eastAsia="Times New Roman" w:hAnsi="Calibri" w:cs="Calibri"/>
                <w:lang w:eastAsia="en-GB"/>
              </w:rPr>
            </w:pPr>
            <w:r w:rsidRPr="000468ED">
              <w:rPr>
                <w:rFonts w:ascii="Calibri" w:eastAsia="Times New Roman" w:hAnsi="Calibri" w:cs="Calibri"/>
                <w:lang w:eastAsia="en-GB"/>
              </w:rPr>
              <w:t>3</w:t>
            </w:r>
          </w:p>
        </w:tc>
        <w:tc>
          <w:tcPr>
            <w:tcW w:w="709" w:type="dxa"/>
            <w:shd w:val="clear" w:color="auto" w:fill="002060"/>
            <w:noWrap/>
            <w:hideMark/>
          </w:tcPr>
          <w:p w14:paraId="73573FC0" w14:textId="77777777" w:rsidR="000468ED" w:rsidRPr="000468ED" w:rsidRDefault="000468ED" w:rsidP="000468ED">
            <w:pPr>
              <w:jc w:val="center"/>
              <w:rPr>
                <w:rFonts w:ascii="Calibri" w:eastAsia="Times New Roman" w:hAnsi="Calibri" w:cs="Calibri"/>
                <w:b/>
                <w:bCs/>
                <w:lang w:eastAsia="en-GB"/>
              </w:rPr>
            </w:pPr>
            <w:r w:rsidRPr="000468ED">
              <w:rPr>
                <w:rFonts w:ascii="Calibri" w:eastAsia="Times New Roman" w:hAnsi="Calibri" w:cs="Calibri"/>
                <w:b/>
                <w:bCs/>
                <w:lang w:eastAsia="en-GB"/>
              </w:rPr>
              <w:t>20</w:t>
            </w:r>
          </w:p>
        </w:tc>
      </w:tr>
      <w:tr w:rsidR="000468ED" w:rsidRPr="000468ED" w14:paraId="5737DA1E" w14:textId="77777777" w:rsidTr="00A93FC3">
        <w:trPr>
          <w:trHeight w:val="261"/>
        </w:trPr>
        <w:tc>
          <w:tcPr>
            <w:tcW w:w="2694" w:type="dxa"/>
            <w:noWrap/>
            <w:hideMark/>
          </w:tcPr>
          <w:p w14:paraId="23CB0AFB" w14:textId="77777777" w:rsidR="000468ED" w:rsidRPr="000468ED" w:rsidRDefault="000468ED" w:rsidP="000468ED">
            <w:pPr>
              <w:rPr>
                <w:rFonts w:ascii="Calibri" w:eastAsia="Times New Roman" w:hAnsi="Calibri" w:cs="Calibri"/>
                <w:lang w:eastAsia="en-GB"/>
              </w:rPr>
            </w:pPr>
            <w:r w:rsidRPr="000468ED">
              <w:rPr>
                <w:rFonts w:ascii="Calibri" w:eastAsia="Times New Roman" w:hAnsi="Calibri" w:cs="Calibri"/>
                <w:lang w:eastAsia="en-GB"/>
              </w:rPr>
              <w:t>Vascular Surgery</w:t>
            </w:r>
          </w:p>
        </w:tc>
        <w:tc>
          <w:tcPr>
            <w:tcW w:w="1554" w:type="dxa"/>
            <w:noWrap/>
            <w:hideMark/>
          </w:tcPr>
          <w:p w14:paraId="3F70FBF3" w14:textId="77777777" w:rsidR="000468ED" w:rsidRPr="000468ED" w:rsidRDefault="000468ED" w:rsidP="000468ED">
            <w:pPr>
              <w:jc w:val="center"/>
              <w:rPr>
                <w:rFonts w:ascii="Calibri" w:eastAsia="Times New Roman" w:hAnsi="Calibri" w:cs="Calibri"/>
                <w:lang w:eastAsia="en-GB"/>
              </w:rPr>
            </w:pPr>
            <w:r w:rsidRPr="000468ED">
              <w:rPr>
                <w:rFonts w:ascii="Calibri" w:eastAsia="Times New Roman" w:hAnsi="Calibri" w:cs="Calibri"/>
                <w:lang w:eastAsia="en-GB"/>
              </w:rPr>
              <w:t>15</w:t>
            </w:r>
          </w:p>
        </w:tc>
        <w:tc>
          <w:tcPr>
            <w:tcW w:w="1134" w:type="dxa"/>
            <w:shd w:val="clear" w:color="auto" w:fill="FF0000"/>
            <w:noWrap/>
            <w:hideMark/>
          </w:tcPr>
          <w:p w14:paraId="6C7E7F07" w14:textId="77777777" w:rsidR="000468ED" w:rsidRPr="000468ED" w:rsidRDefault="000468ED" w:rsidP="000468ED">
            <w:pPr>
              <w:jc w:val="center"/>
              <w:rPr>
                <w:rFonts w:ascii="Calibri" w:eastAsia="Times New Roman" w:hAnsi="Calibri" w:cs="Calibri"/>
                <w:lang w:eastAsia="en-GB"/>
              </w:rPr>
            </w:pPr>
            <w:r w:rsidRPr="000468ED">
              <w:rPr>
                <w:rFonts w:ascii="Calibri" w:eastAsia="Times New Roman" w:hAnsi="Calibri" w:cs="Calibri"/>
                <w:lang w:eastAsia="en-GB"/>
              </w:rPr>
              <w:t>36</w:t>
            </w:r>
          </w:p>
        </w:tc>
        <w:tc>
          <w:tcPr>
            <w:tcW w:w="709" w:type="dxa"/>
            <w:shd w:val="clear" w:color="auto" w:fill="002060"/>
            <w:noWrap/>
            <w:hideMark/>
          </w:tcPr>
          <w:p w14:paraId="4BDC2302" w14:textId="77777777" w:rsidR="000468ED" w:rsidRPr="000468ED" w:rsidRDefault="000468ED" w:rsidP="000468ED">
            <w:pPr>
              <w:jc w:val="center"/>
              <w:rPr>
                <w:rFonts w:ascii="Calibri" w:eastAsia="Times New Roman" w:hAnsi="Calibri" w:cs="Calibri"/>
                <w:b/>
                <w:bCs/>
                <w:lang w:eastAsia="en-GB"/>
              </w:rPr>
            </w:pPr>
            <w:r w:rsidRPr="000468ED">
              <w:rPr>
                <w:rFonts w:ascii="Calibri" w:eastAsia="Times New Roman" w:hAnsi="Calibri" w:cs="Calibri"/>
                <w:b/>
                <w:bCs/>
                <w:lang w:eastAsia="en-GB"/>
              </w:rPr>
              <w:t>51</w:t>
            </w:r>
          </w:p>
        </w:tc>
      </w:tr>
      <w:tr w:rsidR="000468ED" w:rsidRPr="000468ED" w14:paraId="09F88A8D" w14:textId="77777777" w:rsidTr="00A93FC3">
        <w:trPr>
          <w:trHeight w:val="261"/>
        </w:trPr>
        <w:tc>
          <w:tcPr>
            <w:tcW w:w="2694" w:type="dxa"/>
            <w:noWrap/>
            <w:hideMark/>
          </w:tcPr>
          <w:p w14:paraId="14B79B4D" w14:textId="77777777" w:rsidR="000468ED" w:rsidRPr="000468ED" w:rsidRDefault="000468ED" w:rsidP="000468ED">
            <w:pPr>
              <w:rPr>
                <w:rFonts w:ascii="Calibri" w:eastAsia="Times New Roman" w:hAnsi="Calibri" w:cs="Calibri"/>
                <w:lang w:eastAsia="en-GB"/>
              </w:rPr>
            </w:pPr>
            <w:r w:rsidRPr="000468ED">
              <w:rPr>
                <w:rFonts w:ascii="Calibri" w:eastAsia="Times New Roman" w:hAnsi="Calibri" w:cs="Calibri"/>
                <w:b/>
                <w:bCs/>
                <w:lang w:eastAsia="en-GB"/>
              </w:rPr>
              <w:t>Total</w:t>
            </w:r>
          </w:p>
        </w:tc>
        <w:tc>
          <w:tcPr>
            <w:tcW w:w="1554" w:type="dxa"/>
            <w:noWrap/>
            <w:hideMark/>
          </w:tcPr>
          <w:p w14:paraId="62CD89C0" w14:textId="77777777" w:rsidR="000468ED" w:rsidRPr="000468ED" w:rsidRDefault="000468ED" w:rsidP="000468ED">
            <w:pPr>
              <w:jc w:val="center"/>
              <w:rPr>
                <w:rFonts w:ascii="Calibri" w:eastAsia="Times New Roman" w:hAnsi="Calibri" w:cs="Calibri"/>
                <w:lang w:eastAsia="en-GB"/>
              </w:rPr>
            </w:pPr>
            <w:r w:rsidRPr="000468ED">
              <w:rPr>
                <w:rFonts w:ascii="Calibri" w:eastAsia="Times New Roman" w:hAnsi="Calibri" w:cs="Calibri"/>
                <w:b/>
                <w:bCs/>
                <w:lang w:eastAsia="en-GB"/>
              </w:rPr>
              <w:t>470</w:t>
            </w:r>
          </w:p>
        </w:tc>
        <w:tc>
          <w:tcPr>
            <w:tcW w:w="1134" w:type="dxa"/>
            <w:shd w:val="clear" w:color="auto" w:fill="FF0000"/>
            <w:noWrap/>
            <w:hideMark/>
          </w:tcPr>
          <w:p w14:paraId="022A6E1C" w14:textId="77777777" w:rsidR="000468ED" w:rsidRPr="000468ED" w:rsidRDefault="000468ED" w:rsidP="000468ED">
            <w:pPr>
              <w:jc w:val="center"/>
              <w:rPr>
                <w:rFonts w:ascii="Calibri" w:eastAsia="Times New Roman" w:hAnsi="Calibri" w:cs="Calibri"/>
                <w:lang w:eastAsia="en-GB"/>
              </w:rPr>
            </w:pPr>
            <w:r w:rsidRPr="000468ED">
              <w:rPr>
                <w:rFonts w:ascii="Calibri" w:eastAsia="Times New Roman" w:hAnsi="Calibri" w:cs="Calibri"/>
                <w:b/>
                <w:bCs/>
                <w:lang w:eastAsia="en-GB"/>
              </w:rPr>
              <w:t>126</w:t>
            </w:r>
          </w:p>
        </w:tc>
        <w:tc>
          <w:tcPr>
            <w:tcW w:w="709" w:type="dxa"/>
            <w:shd w:val="clear" w:color="auto" w:fill="002060"/>
            <w:noWrap/>
            <w:hideMark/>
          </w:tcPr>
          <w:p w14:paraId="30CED61B" w14:textId="77777777" w:rsidR="000468ED" w:rsidRPr="000468ED" w:rsidRDefault="000468ED" w:rsidP="000468ED">
            <w:pPr>
              <w:jc w:val="center"/>
              <w:rPr>
                <w:rFonts w:ascii="Calibri" w:eastAsia="Times New Roman" w:hAnsi="Calibri" w:cs="Calibri"/>
                <w:b/>
                <w:bCs/>
                <w:lang w:eastAsia="en-GB"/>
              </w:rPr>
            </w:pPr>
            <w:r w:rsidRPr="000468ED">
              <w:rPr>
                <w:rFonts w:ascii="Calibri" w:eastAsia="Times New Roman" w:hAnsi="Calibri" w:cs="Calibri"/>
                <w:b/>
                <w:bCs/>
                <w:lang w:eastAsia="en-GB"/>
              </w:rPr>
              <w:t>597</w:t>
            </w:r>
          </w:p>
        </w:tc>
      </w:tr>
    </w:tbl>
    <w:p w14:paraId="06EEA93C" w14:textId="77777777" w:rsidR="000468ED" w:rsidRDefault="000468ED" w:rsidP="005A21E1">
      <w:pPr>
        <w:spacing w:after="0" w:line="240" w:lineRule="auto"/>
        <w:rPr>
          <w:rFonts w:ascii="Arial" w:hAnsi="Arial" w:cs="Arial"/>
          <w:bCs/>
          <w:sz w:val="24"/>
          <w:szCs w:val="24"/>
        </w:rPr>
      </w:pPr>
    </w:p>
    <w:p w14:paraId="678E3445" w14:textId="77777777" w:rsidR="000468ED" w:rsidRPr="00A60340" w:rsidRDefault="000468ED" w:rsidP="005A21E1">
      <w:pPr>
        <w:spacing w:after="0" w:line="240" w:lineRule="auto"/>
        <w:rPr>
          <w:rFonts w:ascii="Arial" w:hAnsi="Arial" w:cs="Arial"/>
          <w:bCs/>
          <w:sz w:val="24"/>
          <w:szCs w:val="24"/>
        </w:rPr>
      </w:pPr>
    </w:p>
    <w:p w14:paraId="73A71496" w14:textId="77777777" w:rsidR="00452C9D" w:rsidRDefault="00452C9D" w:rsidP="00866E7C">
      <w:pPr>
        <w:spacing w:after="0" w:line="240" w:lineRule="auto"/>
        <w:rPr>
          <w:rFonts w:ascii="Arial" w:hAnsi="Arial" w:cs="Arial"/>
          <w:bCs/>
          <w:sz w:val="24"/>
          <w:szCs w:val="24"/>
        </w:rPr>
      </w:pPr>
    </w:p>
    <w:p w14:paraId="47067F22" w14:textId="77777777" w:rsidR="000468ED" w:rsidRDefault="000468ED" w:rsidP="00611F1C">
      <w:pPr>
        <w:spacing w:after="0"/>
        <w:jc w:val="both"/>
        <w:rPr>
          <w:rFonts w:ascii="Arial" w:hAnsi="Arial" w:cs="Arial"/>
          <w:sz w:val="24"/>
        </w:rPr>
      </w:pPr>
    </w:p>
    <w:p w14:paraId="6DF40CDB" w14:textId="77777777" w:rsidR="000468ED" w:rsidRDefault="000468ED" w:rsidP="00611F1C">
      <w:pPr>
        <w:spacing w:after="0"/>
        <w:jc w:val="both"/>
        <w:rPr>
          <w:rFonts w:ascii="Arial" w:hAnsi="Arial" w:cs="Arial"/>
          <w:sz w:val="24"/>
        </w:rPr>
      </w:pPr>
    </w:p>
    <w:p w14:paraId="39CAAC24" w14:textId="77777777" w:rsidR="000468ED" w:rsidRDefault="000468ED" w:rsidP="00611F1C">
      <w:pPr>
        <w:spacing w:after="0"/>
        <w:jc w:val="both"/>
        <w:rPr>
          <w:rFonts w:ascii="Arial" w:hAnsi="Arial" w:cs="Arial"/>
          <w:sz w:val="24"/>
        </w:rPr>
      </w:pPr>
    </w:p>
    <w:p w14:paraId="7AFC3CB9" w14:textId="77777777" w:rsidR="000468ED" w:rsidRDefault="000468ED" w:rsidP="00611F1C">
      <w:pPr>
        <w:spacing w:after="0"/>
        <w:jc w:val="both"/>
        <w:rPr>
          <w:rFonts w:ascii="Arial" w:hAnsi="Arial" w:cs="Arial"/>
          <w:sz w:val="24"/>
        </w:rPr>
      </w:pPr>
    </w:p>
    <w:p w14:paraId="0D2B678F" w14:textId="77777777" w:rsidR="000468ED" w:rsidRDefault="000468ED" w:rsidP="00611F1C">
      <w:pPr>
        <w:spacing w:after="0"/>
        <w:jc w:val="both"/>
        <w:rPr>
          <w:rFonts w:ascii="Arial" w:hAnsi="Arial" w:cs="Arial"/>
          <w:sz w:val="24"/>
        </w:rPr>
      </w:pPr>
    </w:p>
    <w:p w14:paraId="41882EC8" w14:textId="77777777" w:rsidR="000468ED" w:rsidRDefault="000468ED" w:rsidP="00611F1C">
      <w:pPr>
        <w:spacing w:after="0"/>
        <w:jc w:val="both"/>
        <w:rPr>
          <w:rFonts w:ascii="Arial" w:hAnsi="Arial" w:cs="Arial"/>
          <w:sz w:val="24"/>
        </w:rPr>
      </w:pPr>
    </w:p>
    <w:p w14:paraId="22243FAF" w14:textId="77777777" w:rsidR="000468ED" w:rsidRDefault="000468ED" w:rsidP="00611F1C">
      <w:pPr>
        <w:spacing w:after="0"/>
        <w:jc w:val="both"/>
        <w:rPr>
          <w:rFonts w:ascii="Arial" w:hAnsi="Arial" w:cs="Arial"/>
          <w:sz w:val="24"/>
        </w:rPr>
      </w:pPr>
    </w:p>
    <w:p w14:paraId="55F6BF3E" w14:textId="77777777" w:rsidR="000468ED" w:rsidRDefault="000468ED" w:rsidP="00611F1C">
      <w:pPr>
        <w:spacing w:after="0"/>
        <w:jc w:val="both"/>
        <w:rPr>
          <w:rFonts w:ascii="Arial" w:hAnsi="Arial" w:cs="Arial"/>
          <w:sz w:val="24"/>
        </w:rPr>
      </w:pPr>
    </w:p>
    <w:p w14:paraId="654E3730" w14:textId="77777777" w:rsidR="000468ED" w:rsidRDefault="000468ED" w:rsidP="00611F1C">
      <w:pPr>
        <w:spacing w:after="0"/>
        <w:jc w:val="both"/>
        <w:rPr>
          <w:rFonts w:ascii="Arial" w:hAnsi="Arial" w:cs="Arial"/>
          <w:sz w:val="24"/>
        </w:rPr>
      </w:pPr>
    </w:p>
    <w:p w14:paraId="423B6775" w14:textId="77777777" w:rsidR="000468ED" w:rsidRDefault="000468ED" w:rsidP="00611F1C">
      <w:pPr>
        <w:spacing w:after="0"/>
        <w:jc w:val="both"/>
        <w:rPr>
          <w:rFonts w:ascii="Arial" w:hAnsi="Arial" w:cs="Arial"/>
          <w:sz w:val="24"/>
        </w:rPr>
      </w:pPr>
    </w:p>
    <w:p w14:paraId="2D333112" w14:textId="77777777" w:rsidR="000468ED" w:rsidRDefault="000468ED" w:rsidP="00611F1C">
      <w:pPr>
        <w:spacing w:after="0"/>
        <w:jc w:val="both"/>
        <w:rPr>
          <w:rFonts w:ascii="Arial" w:hAnsi="Arial" w:cs="Arial"/>
          <w:sz w:val="24"/>
        </w:rPr>
      </w:pPr>
    </w:p>
    <w:p w14:paraId="16212D54" w14:textId="77777777" w:rsidR="000468ED" w:rsidRDefault="000468ED" w:rsidP="00611F1C">
      <w:pPr>
        <w:spacing w:after="0"/>
        <w:jc w:val="both"/>
        <w:rPr>
          <w:rFonts w:ascii="Arial" w:hAnsi="Arial" w:cs="Arial"/>
          <w:sz w:val="24"/>
        </w:rPr>
      </w:pPr>
    </w:p>
    <w:p w14:paraId="2492068D" w14:textId="77777777" w:rsidR="000468ED" w:rsidRDefault="000468ED" w:rsidP="00611F1C">
      <w:pPr>
        <w:spacing w:after="0"/>
        <w:jc w:val="both"/>
        <w:rPr>
          <w:rFonts w:ascii="Arial" w:hAnsi="Arial" w:cs="Arial"/>
          <w:sz w:val="24"/>
        </w:rPr>
      </w:pPr>
    </w:p>
    <w:p w14:paraId="7F9329EE" w14:textId="77777777" w:rsidR="000468ED" w:rsidRDefault="000468ED" w:rsidP="00611F1C">
      <w:pPr>
        <w:spacing w:after="0"/>
        <w:jc w:val="both"/>
        <w:rPr>
          <w:rFonts w:ascii="Arial" w:hAnsi="Arial" w:cs="Arial"/>
          <w:sz w:val="24"/>
        </w:rPr>
      </w:pPr>
    </w:p>
    <w:p w14:paraId="152B99BC" w14:textId="77777777" w:rsidR="00A93FC3" w:rsidRPr="00B84AAF" w:rsidRDefault="00A93FC3" w:rsidP="00611F1C">
      <w:pPr>
        <w:spacing w:after="0"/>
        <w:jc w:val="both"/>
        <w:rPr>
          <w:rFonts w:ascii="Arial" w:hAnsi="Arial" w:cs="Arial"/>
          <w:b/>
          <w:bCs/>
          <w:sz w:val="24"/>
          <w:u w:val="single"/>
        </w:rPr>
      </w:pPr>
    </w:p>
    <w:p w14:paraId="1CCBF3E7" w14:textId="01EC1E85" w:rsidR="000468ED" w:rsidRPr="00E675D6" w:rsidRDefault="00A93FC3" w:rsidP="00A93FC3">
      <w:pPr>
        <w:spacing w:after="0"/>
        <w:ind w:firstLine="360"/>
        <w:jc w:val="both"/>
        <w:rPr>
          <w:rFonts w:ascii="Arial" w:hAnsi="Arial" w:cs="Arial"/>
          <w:b/>
          <w:bCs/>
          <w:sz w:val="24"/>
          <w:highlight w:val="yellow"/>
          <w:u w:val="single"/>
        </w:rPr>
      </w:pPr>
      <w:r w:rsidRPr="00B84AAF">
        <w:rPr>
          <w:rFonts w:ascii="Arial" w:hAnsi="Arial" w:cs="Arial"/>
          <w:b/>
          <w:bCs/>
          <w:sz w:val="24"/>
        </w:rPr>
        <w:t>3</w:t>
      </w:r>
      <w:r w:rsidRPr="00325151">
        <w:rPr>
          <w:rFonts w:ascii="Arial" w:hAnsi="Arial" w:cs="Arial"/>
          <w:b/>
          <w:bCs/>
          <w:sz w:val="24"/>
        </w:rPr>
        <w:t>.1.1</w:t>
      </w:r>
      <w:r w:rsidRPr="00325151">
        <w:rPr>
          <w:rFonts w:ascii="Arial" w:hAnsi="Arial" w:cs="Arial"/>
          <w:b/>
          <w:bCs/>
          <w:sz w:val="24"/>
          <w:u w:val="single"/>
        </w:rPr>
        <w:t xml:space="preserve"> Identified Risks</w:t>
      </w:r>
    </w:p>
    <w:p w14:paraId="785A9F88" w14:textId="77777777" w:rsidR="00A93FC3" w:rsidRPr="00E675D6" w:rsidRDefault="00A93FC3" w:rsidP="00611F1C">
      <w:pPr>
        <w:spacing w:after="0"/>
        <w:jc w:val="both"/>
        <w:rPr>
          <w:rFonts w:ascii="Arial" w:hAnsi="Arial" w:cs="Arial"/>
          <w:sz w:val="24"/>
          <w:highlight w:val="yellow"/>
          <w:u w:val="single"/>
        </w:rPr>
      </w:pPr>
    </w:p>
    <w:p w14:paraId="5C1C1D9F" w14:textId="0854C9FF" w:rsidR="00A93FC3" w:rsidRPr="00325151" w:rsidRDefault="00A93FC3" w:rsidP="00325151">
      <w:pPr>
        <w:spacing w:after="0"/>
        <w:jc w:val="both"/>
        <w:rPr>
          <w:rFonts w:ascii="Arial" w:hAnsi="Arial" w:cs="Arial"/>
          <w:sz w:val="24"/>
        </w:rPr>
      </w:pPr>
      <w:r w:rsidRPr="00325151">
        <w:rPr>
          <w:rFonts w:ascii="Arial" w:hAnsi="Arial" w:cs="Arial"/>
          <w:sz w:val="24"/>
        </w:rPr>
        <w:t xml:space="preserve">Reduced outpatient’s appointments in </w:t>
      </w:r>
      <w:r w:rsidR="003B0A02">
        <w:rPr>
          <w:rFonts w:ascii="Arial" w:hAnsi="Arial" w:cs="Arial"/>
          <w:sz w:val="24"/>
        </w:rPr>
        <w:t>g</w:t>
      </w:r>
      <w:r w:rsidRPr="00325151">
        <w:rPr>
          <w:rFonts w:ascii="Arial" w:hAnsi="Arial" w:cs="Arial"/>
          <w:sz w:val="24"/>
        </w:rPr>
        <w:t>astroenterology due to increase</w:t>
      </w:r>
      <w:r w:rsidR="003B0A02">
        <w:rPr>
          <w:rFonts w:ascii="Arial" w:hAnsi="Arial" w:cs="Arial"/>
          <w:sz w:val="24"/>
        </w:rPr>
        <w:t>d clinical sessions into</w:t>
      </w:r>
      <w:r w:rsidRPr="00325151">
        <w:rPr>
          <w:rFonts w:ascii="Arial" w:hAnsi="Arial" w:cs="Arial"/>
          <w:sz w:val="24"/>
        </w:rPr>
        <w:t xml:space="preserve"> Same Day Emergency Care (SDEC) and </w:t>
      </w:r>
      <w:r w:rsidR="003B0A02">
        <w:rPr>
          <w:rFonts w:ascii="Arial" w:hAnsi="Arial" w:cs="Arial"/>
          <w:sz w:val="24"/>
        </w:rPr>
        <w:t>additional sessions dedicated to</w:t>
      </w:r>
      <w:r w:rsidRPr="00325151">
        <w:rPr>
          <w:rFonts w:ascii="Arial" w:hAnsi="Arial" w:cs="Arial"/>
          <w:sz w:val="24"/>
        </w:rPr>
        <w:t xml:space="preserve"> </w:t>
      </w:r>
      <w:r w:rsidR="003B0A02">
        <w:rPr>
          <w:rFonts w:ascii="Arial" w:hAnsi="Arial" w:cs="Arial"/>
          <w:sz w:val="24"/>
        </w:rPr>
        <w:t>endoscopy.</w:t>
      </w:r>
      <w:r w:rsidRPr="00325151">
        <w:rPr>
          <w:rFonts w:ascii="Arial" w:hAnsi="Arial" w:cs="Arial"/>
          <w:sz w:val="24"/>
        </w:rPr>
        <w:t xml:space="preserve"> In mitigation</w:t>
      </w:r>
      <w:r w:rsidR="003B0A02">
        <w:rPr>
          <w:rFonts w:ascii="Arial" w:hAnsi="Arial" w:cs="Arial"/>
          <w:sz w:val="24"/>
        </w:rPr>
        <w:t>, it</w:t>
      </w:r>
      <w:r w:rsidRPr="00325151">
        <w:rPr>
          <w:rFonts w:ascii="Arial" w:hAnsi="Arial" w:cs="Arial"/>
          <w:sz w:val="24"/>
        </w:rPr>
        <w:t xml:space="preserve"> has been agreed to insource </w:t>
      </w:r>
      <w:r w:rsidR="003B0A02">
        <w:rPr>
          <w:rFonts w:ascii="Arial" w:hAnsi="Arial" w:cs="Arial"/>
          <w:sz w:val="24"/>
        </w:rPr>
        <w:t xml:space="preserve">additional capacity with the </w:t>
      </w:r>
      <w:r w:rsidRPr="00325151">
        <w:rPr>
          <w:rFonts w:ascii="Arial" w:hAnsi="Arial" w:cs="Arial"/>
          <w:sz w:val="24"/>
        </w:rPr>
        <w:t xml:space="preserve">understanding </w:t>
      </w:r>
      <w:r w:rsidR="003B0A02">
        <w:rPr>
          <w:rFonts w:ascii="Arial" w:hAnsi="Arial" w:cs="Arial"/>
          <w:sz w:val="24"/>
        </w:rPr>
        <w:t xml:space="preserve">that </w:t>
      </w:r>
      <w:r w:rsidRPr="00325151">
        <w:rPr>
          <w:rFonts w:ascii="Arial" w:hAnsi="Arial" w:cs="Arial"/>
          <w:sz w:val="24"/>
        </w:rPr>
        <w:t xml:space="preserve">this is not a sustainable plan. Health Care Engineering and Performance Team are undertaken a deep dive with the service to understand the current demand. </w:t>
      </w:r>
    </w:p>
    <w:p w14:paraId="57A8512C" w14:textId="77777777" w:rsidR="00A93FC3" w:rsidRDefault="00A93FC3" w:rsidP="00611F1C">
      <w:pPr>
        <w:spacing w:after="0"/>
        <w:jc w:val="both"/>
        <w:rPr>
          <w:rFonts w:ascii="Arial" w:hAnsi="Arial" w:cs="Arial"/>
          <w:sz w:val="24"/>
        </w:rPr>
      </w:pPr>
    </w:p>
    <w:p w14:paraId="32E67FAD" w14:textId="77777777" w:rsidR="00E675D6" w:rsidRDefault="00E675D6" w:rsidP="00611F1C">
      <w:pPr>
        <w:spacing w:after="0"/>
        <w:jc w:val="both"/>
        <w:rPr>
          <w:rFonts w:ascii="Arial" w:hAnsi="Arial" w:cs="Arial"/>
          <w:sz w:val="24"/>
        </w:rPr>
      </w:pPr>
    </w:p>
    <w:p w14:paraId="5CD77CA0" w14:textId="77777777" w:rsidR="00E675D6" w:rsidRDefault="00E675D6" w:rsidP="00611F1C">
      <w:pPr>
        <w:spacing w:after="0"/>
        <w:jc w:val="both"/>
        <w:rPr>
          <w:rFonts w:ascii="Arial" w:hAnsi="Arial" w:cs="Arial"/>
          <w:sz w:val="24"/>
        </w:rPr>
      </w:pPr>
    </w:p>
    <w:p w14:paraId="7EEEF46F" w14:textId="5240C5DC" w:rsidR="000468ED" w:rsidRPr="00A93FC3" w:rsidRDefault="00A93FC3" w:rsidP="00A93FC3">
      <w:pPr>
        <w:spacing w:after="0"/>
        <w:ind w:firstLine="360"/>
        <w:jc w:val="both"/>
        <w:rPr>
          <w:rFonts w:ascii="Arial" w:hAnsi="Arial" w:cs="Arial"/>
          <w:b/>
          <w:bCs/>
          <w:sz w:val="24"/>
          <w:u w:val="single"/>
        </w:rPr>
      </w:pPr>
      <w:r w:rsidRPr="00A93FC3">
        <w:rPr>
          <w:rFonts w:ascii="Arial" w:hAnsi="Arial" w:cs="Arial"/>
          <w:b/>
          <w:bCs/>
          <w:sz w:val="24"/>
        </w:rPr>
        <w:lastRenderedPageBreak/>
        <w:t xml:space="preserve">3.2 </w:t>
      </w:r>
      <w:r w:rsidRPr="00A93FC3">
        <w:rPr>
          <w:rFonts w:ascii="Arial" w:hAnsi="Arial" w:cs="Arial"/>
          <w:b/>
          <w:sz w:val="24"/>
          <w:szCs w:val="24"/>
          <w:u w:val="single"/>
        </w:rPr>
        <w:t xml:space="preserve">Assessment of Progress: </w:t>
      </w:r>
      <w:r w:rsidR="00A933EB">
        <w:rPr>
          <w:rFonts w:ascii="Arial" w:hAnsi="Arial" w:cs="Arial"/>
          <w:b/>
          <w:sz w:val="24"/>
          <w:szCs w:val="24"/>
          <w:u w:val="single"/>
        </w:rPr>
        <w:t>Current Position for all stages</w:t>
      </w:r>
    </w:p>
    <w:p w14:paraId="7B5C133B" w14:textId="77777777" w:rsidR="000468ED" w:rsidRDefault="000468ED" w:rsidP="00611F1C">
      <w:pPr>
        <w:spacing w:after="0"/>
        <w:jc w:val="both"/>
        <w:rPr>
          <w:rFonts w:ascii="Arial" w:hAnsi="Arial" w:cs="Arial"/>
          <w:sz w:val="24"/>
        </w:rPr>
      </w:pPr>
    </w:p>
    <w:p w14:paraId="6197B0D0" w14:textId="0949E9FE" w:rsidR="00E675D6" w:rsidRDefault="00F8382E" w:rsidP="00611F1C">
      <w:pPr>
        <w:spacing w:after="0"/>
        <w:jc w:val="both"/>
        <w:rPr>
          <w:rFonts w:ascii="Arial" w:hAnsi="Arial" w:cs="Arial"/>
          <w:sz w:val="24"/>
        </w:rPr>
      </w:pPr>
      <w:r>
        <w:rPr>
          <w:rFonts w:ascii="Arial" w:hAnsi="Arial" w:cs="Arial"/>
          <w:sz w:val="24"/>
        </w:rPr>
        <w:t>The end of March</w:t>
      </w:r>
      <w:r w:rsidR="00FD1050">
        <w:rPr>
          <w:rFonts w:ascii="Arial" w:hAnsi="Arial" w:cs="Arial"/>
          <w:sz w:val="24"/>
        </w:rPr>
        <w:t xml:space="preserve"> 2023</w:t>
      </w:r>
      <w:r>
        <w:rPr>
          <w:rFonts w:ascii="Arial" w:hAnsi="Arial" w:cs="Arial"/>
          <w:sz w:val="24"/>
        </w:rPr>
        <w:t xml:space="preserve"> position</w:t>
      </w:r>
      <w:r w:rsidR="00FD1050">
        <w:rPr>
          <w:rFonts w:ascii="Arial" w:hAnsi="Arial" w:cs="Arial"/>
          <w:sz w:val="24"/>
        </w:rPr>
        <w:t>,</w:t>
      </w:r>
      <w:r>
        <w:rPr>
          <w:rFonts w:ascii="Arial" w:hAnsi="Arial" w:cs="Arial"/>
          <w:sz w:val="24"/>
        </w:rPr>
        <w:t xml:space="preserve"> for </w:t>
      </w:r>
      <w:r w:rsidR="00441DEF">
        <w:rPr>
          <w:rFonts w:ascii="Arial" w:hAnsi="Arial" w:cs="Arial"/>
          <w:sz w:val="24"/>
        </w:rPr>
        <w:t>patients waiting in excess of 104 weeks</w:t>
      </w:r>
      <w:r w:rsidR="00E675D6">
        <w:rPr>
          <w:rFonts w:ascii="Arial" w:hAnsi="Arial" w:cs="Arial"/>
          <w:sz w:val="24"/>
        </w:rPr>
        <w:t xml:space="preserve"> </w:t>
      </w:r>
      <w:r w:rsidR="00441DEF">
        <w:rPr>
          <w:rFonts w:ascii="Arial" w:hAnsi="Arial" w:cs="Arial"/>
          <w:sz w:val="24"/>
        </w:rPr>
        <w:t>was 6,012</w:t>
      </w:r>
      <w:r w:rsidR="00DC18ED">
        <w:rPr>
          <w:rFonts w:ascii="Arial" w:hAnsi="Arial" w:cs="Arial"/>
          <w:sz w:val="24"/>
        </w:rPr>
        <w:t xml:space="preserve"> and </w:t>
      </w:r>
      <w:r w:rsidR="00325151">
        <w:rPr>
          <w:rFonts w:ascii="Arial" w:hAnsi="Arial" w:cs="Arial"/>
          <w:sz w:val="24"/>
        </w:rPr>
        <w:t>good</w:t>
      </w:r>
      <w:r w:rsidR="00DC18ED">
        <w:rPr>
          <w:rFonts w:ascii="Arial" w:hAnsi="Arial" w:cs="Arial"/>
          <w:sz w:val="24"/>
        </w:rPr>
        <w:t xml:space="preserve"> progress has been made</w:t>
      </w:r>
      <w:r w:rsidR="003B0A02">
        <w:rPr>
          <w:rFonts w:ascii="Arial" w:hAnsi="Arial" w:cs="Arial"/>
          <w:sz w:val="24"/>
        </w:rPr>
        <w:t xml:space="preserve"> in reducing this number with the provisional</w:t>
      </w:r>
      <w:r w:rsidR="00E675D6">
        <w:rPr>
          <w:rFonts w:ascii="Arial" w:hAnsi="Arial" w:cs="Arial"/>
          <w:sz w:val="24"/>
        </w:rPr>
        <w:t>.</w:t>
      </w:r>
      <w:r w:rsidR="00DC18ED">
        <w:rPr>
          <w:rFonts w:ascii="Arial" w:hAnsi="Arial" w:cs="Arial"/>
          <w:sz w:val="24"/>
        </w:rPr>
        <w:t xml:space="preserve"> </w:t>
      </w:r>
      <w:r w:rsidR="00E2664E">
        <w:rPr>
          <w:rFonts w:ascii="Arial" w:hAnsi="Arial" w:cs="Arial"/>
          <w:sz w:val="24"/>
        </w:rPr>
        <w:t>P</w:t>
      </w:r>
      <w:r w:rsidR="00DC18ED">
        <w:rPr>
          <w:rFonts w:ascii="Arial" w:hAnsi="Arial" w:cs="Arial"/>
          <w:sz w:val="24"/>
        </w:rPr>
        <w:t>osition</w:t>
      </w:r>
      <w:r w:rsidR="00E2664E">
        <w:rPr>
          <w:rFonts w:ascii="Arial" w:hAnsi="Arial" w:cs="Arial"/>
          <w:sz w:val="24"/>
        </w:rPr>
        <w:t xml:space="preserve"> (subject to further validation)</w:t>
      </w:r>
      <w:r w:rsidR="00DC18ED">
        <w:rPr>
          <w:rFonts w:ascii="Arial" w:hAnsi="Arial" w:cs="Arial"/>
          <w:sz w:val="24"/>
        </w:rPr>
        <w:t xml:space="preserve"> at the end of </w:t>
      </w:r>
      <w:r w:rsidR="00E675D6">
        <w:rPr>
          <w:rFonts w:ascii="Arial" w:hAnsi="Arial" w:cs="Arial"/>
          <w:sz w:val="24"/>
        </w:rPr>
        <w:t>October position</w:t>
      </w:r>
      <w:r w:rsidR="00DC18ED">
        <w:rPr>
          <w:rFonts w:ascii="Arial" w:hAnsi="Arial" w:cs="Arial"/>
          <w:sz w:val="24"/>
        </w:rPr>
        <w:t xml:space="preserve"> is </w:t>
      </w:r>
      <w:r w:rsidR="00E675D6" w:rsidRPr="00325151">
        <w:rPr>
          <w:rFonts w:ascii="Arial" w:hAnsi="Arial" w:cs="Arial"/>
          <w:sz w:val="24"/>
        </w:rPr>
        <w:t>4,</w:t>
      </w:r>
      <w:r w:rsidR="00045C7B">
        <w:rPr>
          <w:rFonts w:ascii="Arial" w:hAnsi="Arial" w:cs="Arial"/>
          <w:sz w:val="24"/>
        </w:rPr>
        <w:t>202</w:t>
      </w:r>
      <w:r w:rsidR="00E675D6" w:rsidRPr="00325151">
        <w:rPr>
          <w:rFonts w:ascii="Arial" w:hAnsi="Arial" w:cs="Arial"/>
          <w:sz w:val="24"/>
        </w:rPr>
        <w:t>:</w:t>
      </w:r>
    </w:p>
    <w:p w14:paraId="3528637B" w14:textId="77777777" w:rsidR="00F5595E" w:rsidRPr="00325151" w:rsidRDefault="00F5595E" w:rsidP="00611F1C">
      <w:pPr>
        <w:spacing w:after="0"/>
        <w:jc w:val="both"/>
        <w:rPr>
          <w:rFonts w:ascii="Arial" w:hAnsi="Arial" w:cs="Arial"/>
          <w:sz w:val="24"/>
        </w:rPr>
      </w:pPr>
    </w:p>
    <w:p w14:paraId="4EE7A47F" w14:textId="5A9C837D" w:rsidR="00BD73D1" w:rsidRPr="00BD73D1" w:rsidRDefault="00E675D6" w:rsidP="00302712">
      <w:pPr>
        <w:pStyle w:val="ListParagraph"/>
        <w:numPr>
          <w:ilvl w:val="0"/>
          <w:numId w:val="21"/>
        </w:numPr>
        <w:spacing w:after="0"/>
        <w:jc w:val="both"/>
        <w:rPr>
          <w:rFonts w:ascii="Arial" w:hAnsi="Arial" w:cs="Arial"/>
          <w:sz w:val="24"/>
        </w:rPr>
      </w:pPr>
      <w:r w:rsidRPr="00BD73D1">
        <w:rPr>
          <w:rFonts w:ascii="Arial" w:hAnsi="Arial" w:cs="Arial"/>
          <w:sz w:val="24"/>
        </w:rPr>
        <w:t>18</w:t>
      </w:r>
      <w:r w:rsidR="00C46104" w:rsidRPr="00BD73D1">
        <w:rPr>
          <w:rFonts w:ascii="Arial" w:hAnsi="Arial" w:cs="Arial"/>
          <w:sz w:val="24"/>
        </w:rPr>
        <w:t>6</w:t>
      </w:r>
      <w:r w:rsidRPr="00BD73D1">
        <w:rPr>
          <w:rFonts w:ascii="Arial" w:hAnsi="Arial" w:cs="Arial"/>
          <w:sz w:val="24"/>
        </w:rPr>
        <w:t>6 waiting over 156 weeks</w:t>
      </w:r>
      <w:r w:rsidR="002958D6" w:rsidRPr="00BD73D1">
        <w:rPr>
          <w:rFonts w:ascii="Arial" w:hAnsi="Arial" w:cs="Arial"/>
          <w:sz w:val="24"/>
        </w:rPr>
        <w:t xml:space="preserve">; 686 waiting over 208 </w:t>
      </w:r>
      <w:r w:rsidR="009347E1" w:rsidRPr="00BD73D1">
        <w:rPr>
          <w:rFonts w:ascii="Arial" w:hAnsi="Arial" w:cs="Arial"/>
          <w:sz w:val="24"/>
        </w:rPr>
        <w:t>weeks.</w:t>
      </w:r>
    </w:p>
    <w:p w14:paraId="7E1EA83F" w14:textId="37563B4F" w:rsidR="00BD73D1" w:rsidRPr="00BD73D1" w:rsidRDefault="00BD73D1" w:rsidP="00BD73D1">
      <w:pPr>
        <w:spacing w:after="0"/>
        <w:jc w:val="center"/>
        <w:rPr>
          <w:rFonts w:ascii="Arial" w:hAnsi="Arial" w:cs="Arial"/>
          <w:sz w:val="24"/>
        </w:rPr>
      </w:pPr>
      <w:r w:rsidRPr="00BD73D1">
        <w:rPr>
          <w:rFonts w:ascii="Arial" w:hAnsi="Arial" w:cs="Arial"/>
          <w:noProof/>
          <w:sz w:val="24"/>
          <w:lang w:eastAsia="en-GB"/>
        </w:rPr>
        <w:drawing>
          <wp:inline distT="0" distB="0" distL="0" distR="0" wp14:anchorId="022E14C1" wp14:editId="62320EFA">
            <wp:extent cx="2069180" cy="1955800"/>
            <wp:effectExtent l="0" t="0" r="7620" b="6350"/>
            <wp:docPr id="1438187091" name="Picture 1" descr="A screenshot of a medical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187091" name="Picture 1" descr="A screenshot of a medical report&#10;&#10;Description automatically generated"/>
                    <pic:cNvPicPr/>
                  </pic:nvPicPr>
                  <pic:blipFill rotWithShape="1">
                    <a:blip r:embed="rId16"/>
                    <a:srcRect r="42595"/>
                    <a:stretch/>
                  </pic:blipFill>
                  <pic:spPr bwMode="auto">
                    <a:xfrm>
                      <a:off x="0" y="0"/>
                      <a:ext cx="2075023" cy="1961323"/>
                    </a:xfrm>
                    <a:prstGeom prst="rect">
                      <a:avLst/>
                    </a:prstGeom>
                    <a:ln>
                      <a:noFill/>
                    </a:ln>
                    <a:extLst>
                      <a:ext uri="{53640926-AAD7-44D8-BBD7-CCE9431645EC}">
                        <a14:shadowObscured xmlns:a14="http://schemas.microsoft.com/office/drawing/2010/main"/>
                      </a:ext>
                    </a:extLst>
                  </pic:spPr>
                </pic:pic>
              </a:graphicData>
            </a:graphic>
          </wp:inline>
        </w:drawing>
      </w:r>
    </w:p>
    <w:p w14:paraId="4A6B36AE" w14:textId="4A1B1F35" w:rsidR="00047135" w:rsidRPr="002958D6" w:rsidRDefault="00047135" w:rsidP="002958D6">
      <w:pPr>
        <w:pStyle w:val="ListParagraph"/>
        <w:spacing w:after="0"/>
        <w:jc w:val="both"/>
        <w:rPr>
          <w:rFonts w:ascii="Arial" w:hAnsi="Arial" w:cs="Arial"/>
          <w:sz w:val="24"/>
        </w:rPr>
      </w:pPr>
    </w:p>
    <w:p w14:paraId="2519428E" w14:textId="56849607" w:rsidR="00A55CA3" w:rsidRDefault="00C82937" w:rsidP="00A55CA3">
      <w:pPr>
        <w:pStyle w:val="ListParagraph"/>
        <w:numPr>
          <w:ilvl w:val="1"/>
          <w:numId w:val="1"/>
        </w:numPr>
        <w:spacing w:after="0" w:line="240" w:lineRule="auto"/>
        <w:jc w:val="both"/>
        <w:rPr>
          <w:rFonts w:ascii="Arial" w:hAnsi="Arial" w:cs="Arial"/>
          <w:b/>
          <w:sz w:val="24"/>
          <w:szCs w:val="24"/>
          <w:u w:val="single"/>
        </w:rPr>
      </w:pPr>
      <w:r w:rsidRPr="00A55CA3">
        <w:rPr>
          <w:rFonts w:ascii="Arial" w:hAnsi="Arial" w:cs="Arial"/>
          <w:b/>
          <w:sz w:val="24"/>
          <w:szCs w:val="24"/>
          <w:u w:val="single"/>
        </w:rPr>
        <w:t xml:space="preserve">104 Week </w:t>
      </w:r>
      <w:r w:rsidR="00F71404" w:rsidRPr="00A55CA3">
        <w:rPr>
          <w:rFonts w:ascii="Arial" w:hAnsi="Arial" w:cs="Arial"/>
          <w:b/>
          <w:sz w:val="24"/>
          <w:szCs w:val="24"/>
          <w:u w:val="single"/>
        </w:rPr>
        <w:t xml:space="preserve">Cohort for </w:t>
      </w:r>
      <w:r w:rsidR="00BC71FF" w:rsidRPr="00A55CA3">
        <w:rPr>
          <w:rFonts w:ascii="Arial" w:hAnsi="Arial" w:cs="Arial"/>
          <w:b/>
          <w:sz w:val="24"/>
          <w:szCs w:val="24"/>
          <w:u w:val="single"/>
        </w:rPr>
        <w:t>March 2024</w:t>
      </w:r>
      <w:r w:rsidRPr="00A55CA3">
        <w:rPr>
          <w:rFonts w:ascii="Arial" w:hAnsi="Arial" w:cs="Arial"/>
          <w:b/>
          <w:sz w:val="24"/>
          <w:szCs w:val="24"/>
          <w:u w:val="single"/>
        </w:rPr>
        <w:t xml:space="preserve"> </w:t>
      </w:r>
    </w:p>
    <w:p w14:paraId="3E70C3BE" w14:textId="77777777" w:rsidR="00A55CA3" w:rsidRPr="00A55CA3" w:rsidRDefault="00A55CA3" w:rsidP="00A55CA3">
      <w:pPr>
        <w:pStyle w:val="ListParagraph"/>
        <w:spacing w:after="0" w:line="240" w:lineRule="auto"/>
        <w:ind w:left="1125"/>
        <w:jc w:val="both"/>
        <w:rPr>
          <w:rFonts w:ascii="Arial" w:hAnsi="Arial" w:cs="Arial"/>
          <w:b/>
          <w:sz w:val="24"/>
          <w:szCs w:val="24"/>
          <w:u w:val="single"/>
        </w:rPr>
      </w:pPr>
    </w:p>
    <w:p w14:paraId="4C8A0885" w14:textId="5FEE534A" w:rsidR="00F63E65" w:rsidRDefault="009247CA" w:rsidP="009D4B62">
      <w:pPr>
        <w:spacing w:after="0" w:line="240" w:lineRule="auto"/>
        <w:jc w:val="both"/>
        <w:rPr>
          <w:rFonts w:ascii="Arial" w:hAnsi="Arial" w:cs="Arial"/>
          <w:bCs/>
          <w:sz w:val="24"/>
          <w:szCs w:val="24"/>
        </w:rPr>
      </w:pPr>
      <w:r>
        <w:rPr>
          <w:rFonts w:ascii="Arial" w:hAnsi="Arial" w:cs="Arial"/>
          <w:bCs/>
          <w:sz w:val="24"/>
          <w:szCs w:val="24"/>
        </w:rPr>
        <w:t>In order to achieve</w:t>
      </w:r>
      <w:r w:rsidR="00B44785" w:rsidRPr="00325151">
        <w:rPr>
          <w:rFonts w:ascii="Arial" w:hAnsi="Arial" w:cs="Arial"/>
          <w:bCs/>
          <w:sz w:val="24"/>
          <w:szCs w:val="24"/>
        </w:rPr>
        <w:t xml:space="preserve"> the </w:t>
      </w:r>
      <w:r w:rsidR="00A55CA3" w:rsidRPr="00325151">
        <w:rPr>
          <w:rFonts w:ascii="Arial" w:hAnsi="Arial" w:cs="Arial"/>
          <w:bCs/>
          <w:sz w:val="24"/>
          <w:szCs w:val="24"/>
        </w:rPr>
        <w:t>104-week</w:t>
      </w:r>
      <w:r w:rsidR="00B44785" w:rsidRPr="00325151">
        <w:rPr>
          <w:rFonts w:ascii="Arial" w:hAnsi="Arial" w:cs="Arial"/>
          <w:bCs/>
          <w:sz w:val="24"/>
          <w:szCs w:val="24"/>
        </w:rPr>
        <w:t xml:space="preserve"> target </w:t>
      </w:r>
      <w:r w:rsidR="00F63E65" w:rsidRPr="00325151">
        <w:rPr>
          <w:rFonts w:ascii="Arial" w:hAnsi="Arial" w:cs="Arial"/>
          <w:bCs/>
          <w:sz w:val="24"/>
          <w:szCs w:val="24"/>
        </w:rPr>
        <w:t>there are</w:t>
      </w:r>
      <w:r w:rsidR="00A55CA3" w:rsidRPr="00325151">
        <w:rPr>
          <w:rFonts w:ascii="Arial" w:hAnsi="Arial" w:cs="Arial"/>
          <w:bCs/>
          <w:sz w:val="24"/>
          <w:szCs w:val="24"/>
        </w:rPr>
        <w:t xml:space="preserve"> </w:t>
      </w:r>
      <w:r w:rsidR="00EF14A6">
        <w:rPr>
          <w:rFonts w:ascii="Arial" w:hAnsi="Arial" w:cs="Arial"/>
          <w:bCs/>
          <w:sz w:val="24"/>
          <w:szCs w:val="24"/>
        </w:rPr>
        <w:t>currentl</w:t>
      </w:r>
      <w:r w:rsidR="00F64378">
        <w:rPr>
          <w:rFonts w:ascii="Arial" w:hAnsi="Arial" w:cs="Arial"/>
          <w:bCs/>
          <w:sz w:val="24"/>
          <w:szCs w:val="24"/>
        </w:rPr>
        <w:t>y 6202</w:t>
      </w:r>
      <w:r w:rsidR="00F63E65" w:rsidRPr="00325151">
        <w:rPr>
          <w:rFonts w:ascii="Arial" w:hAnsi="Arial" w:cs="Arial"/>
          <w:bCs/>
          <w:sz w:val="24"/>
          <w:szCs w:val="24"/>
        </w:rPr>
        <w:t xml:space="preserve"> </w:t>
      </w:r>
      <w:r w:rsidR="0051243E" w:rsidRPr="00325151">
        <w:rPr>
          <w:rFonts w:ascii="Arial" w:hAnsi="Arial" w:cs="Arial"/>
          <w:bCs/>
          <w:sz w:val="24"/>
          <w:szCs w:val="24"/>
        </w:rPr>
        <w:t>patient</w:t>
      </w:r>
      <w:r w:rsidR="00DA2BA6" w:rsidRPr="00325151">
        <w:rPr>
          <w:rFonts w:ascii="Arial" w:hAnsi="Arial" w:cs="Arial"/>
          <w:bCs/>
          <w:sz w:val="24"/>
          <w:szCs w:val="24"/>
        </w:rPr>
        <w:t>s</w:t>
      </w:r>
      <w:r w:rsidR="0051243E" w:rsidRPr="00325151">
        <w:rPr>
          <w:rFonts w:ascii="Arial" w:hAnsi="Arial" w:cs="Arial"/>
          <w:bCs/>
          <w:sz w:val="24"/>
          <w:szCs w:val="24"/>
        </w:rPr>
        <w:t xml:space="preserve"> in the cohort of patients </w:t>
      </w:r>
      <w:r w:rsidR="00096995">
        <w:rPr>
          <w:rFonts w:ascii="Arial" w:hAnsi="Arial" w:cs="Arial"/>
          <w:bCs/>
          <w:sz w:val="24"/>
          <w:szCs w:val="24"/>
        </w:rPr>
        <w:t>who</w:t>
      </w:r>
      <w:r w:rsidR="0051243E" w:rsidRPr="00325151">
        <w:rPr>
          <w:rFonts w:ascii="Arial" w:hAnsi="Arial" w:cs="Arial"/>
          <w:bCs/>
          <w:sz w:val="24"/>
          <w:szCs w:val="24"/>
        </w:rPr>
        <w:t xml:space="preserve"> need to be seen</w:t>
      </w:r>
      <w:r w:rsidR="00416306" w:rsidRPr="00325151">
        <w:rPr>
          <w:rFonts w:ascii="Arial" w:hAnsi="Arial" w:cs="Arial"/>
          <w:bCs/>
          <w:sz w:val="24"/>
          <w:szCs w:val="24"/>
        </w:rPr>
        <w:t xml:space="preserve">, </w:t>
      </w:r>
      <w:r w:rsidR="00E06601" w:rsidRPr="00325151">
        <w:rPr>
          <w:rFonts w:ascii="Arial" w:hAnsi="Arial" w:cs="Arial"/>
          <w:bCs/>
          <w:sz w:val="24"/>
          <w:szCs w:val="24"/>
        </w:rPr>
        <w:t>receive</w:t>
      </w:r>
      <w:r w:rsidR="005E40F9" w:rsidRPr="00325151">
        <w:rPr>
          <w:rFonts w:ascii="Arial" w:hAnsi="Arial" w:cs="Arial"/>
          <w:bCs/>
          <w:sz w:val="24"/>
          <w:szCs w:val="24"/>
        </w:rPr>
        <w:t xml:space="preserve"> </w:t>
      </w:r>
      <w:r w:rsidR="00E06601" w:rsidRPr="00325151">
        <w:rPr>
          <w:rFonts w:ascii="Arial" w:hAnsi="Arial" w:cs="Arial"/>
          <w:bCs/>
          <w:sz w:val="24"/>
          <w:szCs w:val="24"/>
        </w:rPr>
        <w:t>any diagnostics inve</w:t>
      </w:r>
      <w:r w:rsidR="00D751D5" w:rsidRPr="00325151">
        <w:rPr>
          <w:rFonts w:ascii="Arial" w:hAnsi="Arial" w:cs="Arial"/>
          <w:bCs/>
          <w:sz w:val="24"/>
          <w:szCs w:val="24"/>
        </w:rPr>
        <w:t>s</w:t>
      </w:r>
      <w:r w:rsidR="00E06601" w:rsidRPr="00325151">
        <w:rPr>
          <w:rFonts w:ascii="Arial" w:hAnsi="Arial" w:cs="Arial"/>
          <w:bCs/>
          <w:sz w:val="24"/>
          <w:szCs w:val="24"/>
        </w:rPr>
        <w:t>tigations</w:t>
      </w:r>
      <w:r w:rsidR="0051243E" w:rsidRPr="00325151">
        <w:rPr>
          <w:rFonts w:ascii="Arial" w:hAnsi="Arial" w:cs="Arial"/>
          <w:bCs/>
          <w:sz w:val="24"/>
          <w:szCs w:val="24"/>
        </w:rPr>
        <w:t xml:space="preserve"> and </w:t>
      </w:r>
      <w:r w:rsidR="005E40F9" w:rsidRPr="00325151">
        <w:rPr>
          <w:rFonts w:ascii="Arial" w:hAnsi="Arial" w:cs="Arial"/>
          <w:bCs/>
          <w:sz w:val="24"/>
          <w:szCs w:val="24"/>
        </w:rPr>
        <w:t xml:space="preserve">be </w:t>
      </w:r>
      <w:r w:rsidR="0051243E" w:rsidRPr="00325151">
        <w:rPr>
          <w:rFonts w:ascii="Arial" w:hAnsi="Arial" w:cs="Arial"/>
          <w:bCs/>
          <w:sz w:val="24"/>
          <w:szCs w:val="24"/>
        </w:rPr>
        <w:t>treated</w:t>
      </w:r>
      <w:r w:rsidR="00096995">
        <w:rPr>
          <w:rFonts w:ascii="Arial" w:hAnsi="Arial" w:cs="Arial"/>
          <w:bCs/>
          <w:sz w:val="24"/>
          <w:szCs w:val="24"/>
        </w:rPr>
        <w:t xml:space="preserve"> by the end of March 2024</w:t>
      </w:r>
      <w:r w:rsidR="00DA2BA6" w:rsidRPr="00325151">
        <w:rPr>
          <w:rFonts w:ascii="Arial" w:hAnsi="Arial" w:cs="Arial"/>
          <w:bCs/>
          <w:sz w:val="24"/>
          <w:szCs w:val="24"/>
        </w:rPr>
        <w:t>.</w:t>
      </w:r>
      <w:r w:rsidR="007C2E89" w:rsidRPr="00325151">
        <w:rPr>
          <w:rFonts w:ascii="Arial" w:hAnsi="Arial" w:cs="Arial"/>
          <w:bCs/>
          <w:sz w:val="24"/>
          <w:szCs w:val="24"/>
        </w:rPr>
        <w:t xml:space="preserve"> </w:t>
      </w:r>
    </w:p>
    <w:p w14:paraId="1BB12147" w14:textId="77777777" w:rsidR="0085269F" w:rsidRDefault="0085269F" w:rsidP="009D4B62">
      <w:pPr>
        <w:spacing w:after="0" w:line="240" w:lineRule="auto"/>
        <w:jc w:val="both"/>
        <w:rPr>
          <w:rFonts w:ascii="Arial" w:hAnsi="Arial" w:cs="Arial"/>
          <w:bCs/>
          <w:sz w:val="24"/>
          <w:szCs w:val="24"/>
        </w:rPr>
      </w:pPr>
    </w:p>
    <w:p w14:paraId="117C1767" w14:textId="77777777" w:rsidR="00921B4F" w:rsidRDefault="0085269F" w:rsidP="0085269F">
      <w:pPr>
        <w:spacing w:after="0" w:line="240" w:lineRule="auto"/>
        <w:jc w:val="both"/>
        <w:rPr>
          <w:rFonts w:ascii="Arial" w:hAnsi="Arial" w:cs="Arial"/>
          <w:bCs/>
          <w:sz w:val="24"/>
          <w:szCs w:val="24"/>
        </w:rPr>
      </w:pPr>
      <w:r w:rsidRPr="00325151">
        <w:rPr>
          <w:rFonts w:ascii="Arial" w:hAnsi="Arial" w:cs="Arial"/>
          <w:bCs/>
          <w:sz w:val="24"/>
          <w:szCs w:val="24"/>
        </w:rPr>
        <w:t>Whilst Orthopaedics has the greatest number of patients in this cohort there are also significant numbers in other specialties, notably General Surgery, OMFS, ENT, Gynaecology, and Plastics</w:t>
      </w:r>
      <w:r w:rsidR="00921B4F">
        <w:rPr>
          <w:rFonts w:ascii="Arial" w:hAnsi="Arial" w:cs="Arial"/>
          <w:bCs/>
          <w:sz w:val="24"/>
          <w:szCs w:val="24"/>
        </w:rPr>
        <w:t>; as shown in the table below</w:t>
      </w:r>
      <w:r w:rsidRPr="00325151">
        <w:rPr>
          <w:rFonts w:ascii="Arial" w:hAnsi="Arial" w:cs="Arial"/>
          <w:bCs/>
          <w:sz w:val="24"/>
          <w:szCs w:val="24"/>
        </w:rPr>
        <w:t xml:space="preserve">. </w:t>
      </w:r>
    </w:p>
    <w:p w14:paraId="22DF403A" w14:textId="77777777" w:rsidR="00921B4F" w:rsidRDefault="00921B4F" w:rsidP="0085269F">
      <w:pPr>
        <w:spacing w:after="0" w:line="240" w:lineRule="auto"/>
        <w:jc w:val="both"/>
        <w:rPr>
          <w:rFonts w:ascii="Arial" w:hAnsi="Arial" w:cs="Arial"/>
          <w:bCs/>
          <w:sz w:val="24"/>
          <w:szCs w:val="24"/>
        </w:rPr>
      </w:pPr>
    </w:p>
    <w:p w14:paraId="75066F06" w14:textId="416D33E4" w:rsidR="0085269F" w:rsidRDefault="0085269F" w:rsidP="009D4B62">
      <w:pPr>
        <w:spacing w:after="0" w:line="240" w:lineRule="auto"/>
        <w:jc w:val="both"/>
        <w:rPr>
          <w:rFonts w:ascii="Arial" w:hAnsi="Arial" w:cs="Arial"/>
          <w:bCs/>
          <w:sz w:val="24"/>
          <w:szCs w:val="24"/>
        </w:rPr>
      </w:pPr>
      <w:r w:rsidRPr="00325151">
        <w:rPr>
          <w:rFonts w:ascii="Arial" w:hAnsi="Arial" w:cs="Arial"/>
          <w:bCs/>
          <w:sz w:val="24"/>
          <w:szCs w:val="24"/>
        </w:rPr>
        <w:t>Insourcing and outsourcing arrangements are now secured with the plan of deployment from November. Additional internal capacity is being commissioned to achieve the best possible position</w:t>
      </w:r>
      <w:r>
        <w:rPr>
          <w:rFonts w:ascii="Arial" w:hAnsi="Arial" w:cs="Arial"/>
          <w:bCs/>
          <w:sz w:val="24"/>
          <w:szCs w:val="24"/>
        </w:rPr>
        <w:t xml:space="preserve"> and</w:t>
      </w:r>
      <w:r w:rsidRPr="00325151">
        <w:rPr>
          <w:rFonts w:ascii="Arial" w:hAnsi="Arial" w:cs="Arial"/>
          <w:bCs/>
          <w:sz w:val="24"/>
          <w:szCs w:val="24"/>
        </w:rPr>
        <w:t xml:space="preserve"> </w:t>
      </w:r>
      <w:r>
        <w:rPr>
          <w:rFonts w:ascii="Arial" w:hAnsi="Arial" w:cs="Arial"/>
          <w:bCs/>
          <w:sz w:val="24"/>
          <w:szCs w:val="24"/>
        </w:rPr>
        <w:t>a</w:t>
      </w:r>
      <w:r w:rsidRPr="00325151">
        <w:rPr>
          <w:rFonts w:ascii="Arial" w:hAnsi="Arial" w:cs="Arial"/>
          <w:bCs/>
          <w:sz w:val="24"/>
          <w:szCs w:val="24"/>
        </w:rPr>
        <w:t xml:space="preserve">dministrative and </w:t>
      </w:r>
      <w:r>
        <w:rPr>
          <w:rFonts w:ascii="Arial" w:hAnsi="Arial" w:cs="Arial"/>
          <w:bCs/>
          <w:sz w:val="24"/>
          <w:szCs w:val="24"/>
        </w:rPr>
        <w:t>c</w:t>
      </w:r>
      <w:r w:rsidRPr="00325151">
        <w:rPr>
          <w:rFonts w:ascii="Arial" w:hAnsi="Arial" w:cs="Arial"/>
          <w:bCs/>
          <w:sz w:val="24"/>
          <w:szCs w:val="24"/>
        </w:rPr>
        <w:t xml:space="preserve">linical validation is ongoing. </w:t>
      </w:r>
    </w:p>
    <w:p w14:paraId="2390FE3C" w14:textId="77777777" w:rsidR="00537A5C" w:rsidRDefault="00537A5C" w:rsidP="009D4B62">
      <w:pPr>
        <w:spacing w:after="0" w:line="240" w:lineRule="auto"/>
        <w:jc w:val="both"/>
        <w:rPr>
          <w:rFonts w:ascii="Arial" w:hAnsi="Arial" w:cs="Arial"/>
          <w:bCs/>
          <w:sz w:val="24"/>
          <w:szCs w:val="24"/>
        </w:rPr>
      </w:pPr>
    </w:p>
    <w:p w14:paraId="31090D89" w14:textId="77777777" w:rsidR="00BD73D1" w:rsidRDefault="00537A5C" w:rsidP="00BD73D1">
      <w:pPr>
        <w:spacing w:after="0" w:line="240" w:lineRule="auto"/>
        <w:jc w:val="center"/>
        <w:rPr>
          <w:rFonts w:ascii="Arial" w:hAnsi="Arial" w:cs="Arial"/>
          <w:bCs/>
          <w:sz w:val="24"/>
          <w:szCs w:val="24"/>
        </w:rPr>
      </w:pPr>
      <w:r w:rsidRPr="00537A5C">
        <w:rPr>
          <w:noProof/>
          <w:lang w:eastAsia="en-GB"/>
        </w:rPr>
        <w:drawing>
          <wp:inline distT="0" distB="0" distL="0" distR="0" wp14:anchorId="1E36FCAB" wp14:editId="10D5F2A7">
            <wp:extent cx="3051894" cy="2581275"/>
            <wp:effectExtent l="0" t="0" r="0" b="0"/>
            <wp:docPr id="7394954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a:extLst>
                        <a:ext uri="{28A0092B-C50C-407E-A947-70E740481C1C}">
                          <a14:useLocalDpi xmlns:a14="http://schemas.microsoft.com/office/drawing/2010/main" val="0"/>
                        </a:ext>
                      </a:extLst>
                    </a:blip>
                    <a:srcRect r="28849" b="5235"/>
                    <a:stretch/>
                  </pic:blipFill>
                  <pic:spPr bwMode="auto">
                    <a:xfrm>
                      <a:off x="0" y="0"/>
                      <a:ext cx="3053267" cy="2582436"/>
                    </a:xfrm>
                    <a:prstGeom prst="rect">
                      <a:avLst/>
                    </a:prstGeom>
                    <a:noFill/>
                    <a:ln>
                      <a:noFill/>
                    </a:ln>
                    <a:extLst>
                      <a:ext uri="{53640926-AAD7-44D8-BBD7-CCE9431645EC}">
                        <a14:shadowObscured xmlns:a14="http://schemas.microsoft.com/office/drawing/2010/main"/>
                      </a:ext>
                    </a:extLst>
                  </pic:spPr>
                </pic:pic>
              </a:graphicData>
            </a:graphic>
          </wp:inline>
        </w:drawing>
      </w:r>
    </w:p>
    <w:p w14:paraId="5E09E88F" w14:textId="344629DC" w:rsidR="00A933EB" w:rsidRDefault="003B0A02" w:rsidP="00BD73D1">
      <w:pPr>
        <w:spacing w:after="0" w:line="240" w:lineRule="auto"/>
        <w:rPr>
          <w:rFonts w:ascii="Arial" w:hAnsi="Arial" w:cs="Arial"/>
          <w:sz w:val="24"/>
          <w:szCs w:val="24"/>
        </w:rPr>
      </w:pPr>
      <w:r>
        <w:rPr>
          <w:rFonts w:ascii="Arial" w:hAnsi="Arial" w:cs="Arial"/>
          <w:sz w:val="24"/>
          <w:szCs w:val="24"/>
        </w:rPr>
        <w:lastRenderedPageBreak/>
        <w:t>As an example of the clinical validation</w:t>
      </w:r>
      <w:r w:rsidR="001C564A">
        <w:rPr>
          <w:rFonts w:ascii="Arial" w:hAnsi="Arial" w:cs="Arial"/>
          <w:sz w:val="24"/>
          <w:szCs w:val="24"/>
        </w:rPr>
        <w:t xml:space="preserve"> recently undertaken</w:t>
      </w:r>
      <w:r>
        <w:rPr>
          <w:rFonts w:ascii="Arial" w:hAnsi="Arial" w:cs="Arial"/>
          <w:sz w:val="24"/>
          <w:szCs w:val="24"/>
        </w:rPr>
        <w:t xml:space="preserve">, </w:t>
      </w:r>
      <w:r w:rsidR="004F1386">
        <w:rPr>
          <w:rFonts w:ascii="Arial" w:hAnsi="Arial" w:cs="Arial"/>
          <w:sz w:val="24"/>
          <w:szCs w:val="24"/>
        </w:rPr>
        <w:t>G</w:t>
      </w:r>
      <w:r w:rsidR="00A933EB" w:rsidRPr="00325151">
        <w:rPr>
          <w:rFonts w:ascii="Arial" w:hAnsi="Arial" w:cs="Arial"/>
          <w:sz w:val="24"/>
          <w:szCs w:val="24"/>
        </w:rPr>
        <w:t xml:space="preserve">eneral Surgery </w:t>
      </w:r>
      <w:r w:rsidR="004F1386">
        <w:rPr>
          <w:rFonts w:ascii="Arial" w:hAnsi="Arial" w:cs="Arial"/>
          <w:sz w:val="24"/>
          <w:szCs w:val="24"/>
        </w:rPr>
        <w:t xml:space="preserve">consultants </w:t>
      </w:r>
      <w:r w:rsidR="00A933EB" w:rsidRPr="00325151">
        <w:rPr>
          <w:rFonts w:ascii="Arial" w:hAnsi="Arial" w:cs="Arial"/>
          <w:sz w:val="24"/>
          <w:szCs w:val="24"/>
        </w:rPr>
        <w:t>have undertaken an MDT approach to clinical validation</w:t>
      </w:r>
      <w:r w:rsidR="004F1386">
        <w:rPr>
          <w:rFonts w:ascii="Arial" w:hAnsi="Arial" w:cs="Arial"/>
          <w:sz w:val="24"/>
          <w:szCs w:val="24"/>
        </w:rPr>
        <w:t xml:space="preserve"> in conjunction with Care of the Elderly (COTE) Physicians.  A</w:t>
      </w:r>
      <w:r w:rsidR="00A933EB" w:rsidRPr="00325151">
        <w:rPr>
          <w:rFonts w:ascii="Arial" w:hAnsi="Arial" w:cs="Arial"/>
          <w:sz w:val="24"/>
          <w:szCs w:val="24"/>
        </w:rPr>
        <w:t xml:space="preserve"> total of 574 patients (incl. 104-week patients) were reviewed with the below outcomes. </w:t>
      </w:r>
    </w:p>
    <w:p w14:paraId="482BABB7" w14:textId="77777777" w:rsidR="00BD73D1" w:rsidRPr="00BD73D1" w:rsidRDefault="00BD73D1" w:rsidP="00BD73D1">
      <w:pPr>
        <w:spacing w:after="0" w:line="240" w:lineRule="auto"/>
        <w:rPr>
          <w:rFonts w:ascii="Arial" w:hAnsi="Arial" w:cs="Arial"/>
          <w:bCs/>
          <w:sz w:val="24"/>
          <w:szCs w:val="24"/>
        </w:rPr>
      </w:pPr>
    </w:p>
    <w:tbl>
      <w:tblPr>
        <w:tblStyle w:val="TableGrid"/>
        <w:tblW w:w="0" w:type="auto"/>
        <w:tblInd w:w="-113" w:type="dxa"/>
        <w:tblLook w:val="04A0" w:firstRow="1" w:lastRow="0" w:firstColumn="1" w:lastColumn="0" w:noHBand="0" w:noVBand="1"/>
      </w:tblPr>
      <w:tblGrid>
        <w:gridCol w:w="4508"/>
        <w:gridCol w:w="4508"/>
      </w:tblGrid>
      <w:tr w:rsidR="00CB2E56" w:rsidRPr="002958D6" w14:paraId="02610788" w14:textId="77777777" w:rsidTr="004F1386">
        <w:tc>
          <w:tcPr>
            <w:tcW w:w="4508" w:type="dxa"/>
          </w:tcPr>
          <w:p w14:paraId="7B4409AF" w14:textId="47079C31" w:rsidR="00CB2E56" w:rsidRPr="002958D6" w:rsidRDefault="00CB2E56" w:rsidP="00A933EB">
            <w:pPr>
              <w:pStyle w:val="ListParagraph"/>
              <w:numPr>
                <w:ilvl w:val="0"/>
                <w:numId w:val="22"/>
              </w:numPr>
              <w:contextualSpacing w:val="0"/>
              <w:rPr>
                <w:rFonts w:ascii="Arial" w:eastAsia="Times New Roman" w:hAnsi="Arial" w:cs="Arial"/>
                <w:sz w:val="20"/>
                <w:szCs w:val="24"/>
              </w:rPr>
            </w:pPr>
            <w:r w:rsidRPr="002958D6">
              <w:rPr>
                <w:rFonts w:ascii="Arial" w:eastAsia="Times New Roman" w:hAnsi="Arial" w:cs="Arial"/>
                <w:sz w:val="20"/>
                <w:szCs w:val="24"/>
              </w:rPr>
              <w:t xml:space="preserve">28 </w:t>
            </w:r>
            <w:r w:rsidR="004F1386">
              <w:rPr>
                <w:rFonts w:ascii="Arial" w:eastAsia="Times New Roman" w:hAnsi="Arial" w:cs="Arial"/>
                <w:sz w:val="20"/>
                <w:szCs w:val="24"/>
              </w:rPr>
              <w:t xml:space="preserve">given </w:t>
            </w:r>
            <w:r w:rsidRPr="002958D6">
              <w:rPr>
                <w:rFonts w:ascii="Arial" w:eastAsia="Times New Roman" w:hAnsi="Arial" w:cs="Arial"/>
                <w:sz w:val="20"/>
                <w:szCs w:val="24"/>
              </w:rPr>
              <w:t>date</w:t>
            </w:r>
            <w:r w:rsidR="004F1386">
              <w:rPr>
                <w:rFonts w:ascii="Arial" w:eastAsia="Times New Roman" w:hAnsi="Arial" w:cs="Arial"/>
                <w:sz w:val="20"/>
                <w:szCs w:val="24"/>
              </w:rPr>
              <w:t>s for surgery to be undertaken</w:t>
            </w:r>
          </w:p>
        </w:tc>
        <w:tc>
          <w:tcPr>
            <w:tcW w:w="4508" w:type="dxa"/>
          </w:tcPr>
          <w:p w14:paraId="7C346DB1" w14:textId="4EF8894E" w:rsidR="00CB2E56" w:rsidRPr="002958D6" w:rsidRDefault="002958D6" w:rsidP="00A933EB">
            <w:pPr>
              <w:pStyle w:val="ListParagraph"/>
              <w:numPr>
                <w:ilvl w:val="0"/>
                <w:numId w:val="22"/>
              </w:numPr>
              <w:contextualSpacing w:val="0"/>
              <w:rPr>
                <w:rFonts w:ascii="Arial" w:eastAsia="Times New Roman" w:hAnsi="Arial" w:cs="Arial"/>
                <w:sz w:val="20"/>
                <w:szCs w:val="24"/>
              </w:rPr>
            </w:pPr>
            <w:r w:rsidRPr="002958D6">
              <w:rPr>
                <w:rFonts w:ascii="Arial" w:eastAsia="Times New Roman" w:hAnsi="Arial" w:cs="Arial"/>
                <w:sz w:val="20"/>
                <w:szCs w:val="24"/>
              </w:rPr>
              <w:t>33 referred to Care of the Elderly (COTE)</w:t>
            </w:r>
          </w:p>
        </w:tc>
      </w:tr>
      <w:tr w:rsidR="00CB2E56" w:rsidRPr="002958D6" w14:paraId="14E4E122" w14:textId="77777777" w:rsidTr="004F1386">
        <w:tc>
          <w:tcPr>
            <w:tcW w:w="4508" w:type="dxa"/>
          </w:tcPr>
          <w:p w14:paraId="7A5D2458" w14:textId="286F8688" w:rsidR="00CB2E56" w:rsidRPr="002958D6" w:rsidRDefault="00CB2E56" w:rsidP="00CB2E56">
            <w:pPr>
              <w:pStyle w:val="ListParagraph"/>
              <w:numPr>
                <w:ilvl w:val="0"/>
                <w:numId w:val="22"/>
              </w:numPr>
              <w:contextualSpacing w:val="0"/>
              <w:rPr>
                <w:rFonts w:ascii="Arial" w:eastAsia="Times New Roman" w:hAnsi="Arial" w:cs="Arial"/>
                <w:sz w:val="20"/>
                <w:szCs w:val="24"/>
              </w:rPr>
            </w:pPr>
            <w:r w:rsidRPr="002958D6">
              <w:rPr>
                <w:rFonts w:ascii="Arial" w:eastAsia="Times New Roman" w:hAnsi="Arial" w:cs="Arial"/>
                <w:sz w:val="20"/>
                <w:szCs w:val="24"/>
              </w:rPr>
              <w:t xml:space="preserve">61 </w:t>
            </w:r>
            <w:r w:rsidR="004F1386">
              <w:rPr>
                <w:rFonts w:ascii="Arial" w:eastAsia="Times New Roman" w:hAnsi="Arial" w:cs="Arial"/>
                <w:sz w:val="20"/>
                <w:szCs w:val="24"/>
              </w:rPr>
              <w:t xml:space="preserve">given </w:t>
            </w:r>
            <w:r w:rsidRPr="002958D6">
              <w:rPr>
                <w:rFonts w:ascii="Arial" w:eastAsia="Times New Roman" w:hAnsi="Arial" w:cs="Arial"/>
                <w:sz w:val="20"/>
                <w:szCs w:val="24"/>
              </w:rPr>
              <w:t xml:space="preserve">provisional dates </w:t>
            </w:r>
            <w:r w:rsidR="004F1386">
              <w:rPr>
                <w:rFonts w:ascii="Arial" w:eastAsia="Times New Roman" w:hAnsi="Arial" w:cs="Arial"/>
                <w:sz w:val="20"/>
                <w:szCs w:val="24"/>
              </w:rPr>
              <w:t>for surgery to be undertaken</w:t>
            </w:r>
          </w:p>
          <w:p w14:paraId="5F6A92FE" w14:textId="77777777" w:rsidR="00CB2E56" w:rsidRPr="002958D6" w:rsidRDefault="00CB2E56" w:rsidP="00A933EB">
            <w:pPr>
              <w:rPr>
                <w:rFonts w:ascii="Arial" w:hAnsi="Arial" w:cs="Arial"/>
                <w:sz w:val="20"/>
                <w:szCs w:val="24"/>
              </w:rPr>
            </w:pPr>
          </w:p>
        </w:tc>
        <w:tc>
          <w:tcPr>
            <w:tcW w:w="4508" w:type="dxa"/>
          </w:tcPr>
          <w:p w14:paraId="16960906" w14:textId="28B0F7BF" w:rsidR="00CB2E56" w:rsidRPr="002958D6" w:rsidRDefault="002958D6" w:rsidP="00A933EB">
            <w:pPr>
              <w:pStyle w:val="ListParagraph"/>
              <w:numPr>
                <w:ilvl w:val="0"/>
                <w:numId w:val="22"/>
              </w:numPr>
              <w:contextualSpacing w:val="0"/>
              <w:rPr>
                <w:rFonts w:ascii="Arial" w:eastAsia="Times New Roman" w:hAnsi="Arial" w:cs="Arial"/>
                <w:sz w:val="20"/>
                <w:szCs w:val="24"/>
              </w:rPr>
            </w:pPr>
            <w:r w:rsidRPr="002958D6">
              <w:rPr>
                <w:rFonts w:ascii="Arial" w:eastAsia="Times New Roman" w:hAnsi="Arial" w:cs="Arial"/>
                <w:sz w:val="20"/>
                <w:szCs w:val="24"/>
              </w:rPr>
              <w:t>11 Removed from Waiting List</w:t>
            </w:r>
          </w:p>
        </w:tc>
      </w:tr>
      <w:tr w:rsidR="00CB2E56" w:rsidRPr="002958D6" w14:paraId="5DE72B92" w14:textId="77777777" w:rsidTr="004F1386">
        <w:tc>
          <w:tcPr>
            <w:tcW w:w="4508" w:type="dxa"/>
          </w:tcPr>
          <w:p w14:paraId="69B37243" w14:textId="5F1FC715" w:rsidR="00CB2E56" w:rsidRPr="002958D6" w:rsidRDefault="00CB2E56" w:rsidP="00CB2E56">
            <w:pPr>
              <w:pStyle w:val="ListParagraph"/>
              <w:numPr>
                <w:ilvl w:val="0"/>
                <w:numId w:val="22"/>
              </w:numPr>
              <w:contextualSpacing w:val="0"/>
              <w:rPr>
                <w:rFonts w:ascii="Arial" w:eastAsia="Times New Roman" w:hAnsi="Arial" w:cs="Arial"/>
                <w:sz w:val="20"/>
                <w:szCs w:val="24"/>
              </w:rPr>
            </w:pPr>
            <w:r w:rsidRPr="002958D6">
              <w:rPr>
                <w:rFonts w:ascii="Arial" w:eastAsia="Times New Roman" w:hAnsi="Arial" w:cs="Arial"/>
                <w:sz w:val="20"/>
                <w:szCs w:val="24"/>
              </w:rPr>
              <w:t>129 outsourced (pre-arranged)</w:t>
            </w:r>
            <w:r w:rsidR="004F1386">
              <w:rPr>
                <w:rFonts w:ascii="Arial" w:eastAsia="Times New Roman" w:hAnsi="Arial" w:cs="Arial"/>
                <w:sz w:val="20"/>
                <w:szCs w:val="24"/>
              </w:rPr>
              <w:t xml:space="preserve"> for surgery with private providers</w:t>
            </w:r>
          </w:p>
          <w:p w14:paraId="2B9D8070" w14:textId="77777777" w:rsidR="00CB2E56" w:rsidRPr="002958D6" w:rsidRDefault="00CB2E56" w:rsidP="00A933EB">
            <w:pPr>
              <w:rPr>
                <w:rFonts w:ascii="Arial" w:hAnsi="Arial" w:cs="Arial"/>
                <w:sz w:val="20"/>
                <w:szCs w:val="24"/>
              </w:rPr>
            </w:pPr>
          </w:p>
        </w:tc>
        <w:tc>
          <w:tcPr>
            <w:tcW w:w="4508" w:type="dxa"/>
          </w:tcPr>
          <w:p w14:paraId="54550D2C" w14:textId="59F34884" w:rsidR="00CB2E56" w:rsidRPr="002958D6" w:rsidRDefault="002958D6" w:rsidP="00A933EB">
            <w:pPr>
              <w:pStyle w:val="ListParagraph"/>
              <w:numPr>
                <w:ilvl w:val="0"/>
                <w:numId w:val="22"/>
              </w:numPr>
              <w:contextualSpacing w:val="0"/>
              <w:rPr>
                <w:rFonts w:ascii="Arial" w:eastAsia="Times New Roman" w:hAnsi="Arial" w:cs="Arial"/>
                <w:sz w:val="20"/>
                <w:szCs w:val="24"/>
              </w:rPr>
            </w:pPr>
            <w:r w:rsidRPr="002958D6">
              <w:rPr>
                <w:rFonts w:ascii="Arial" w:eastAsia="Times New Roman" w:hAnsi="Arial" w:cs="Arial"/>
                <w:sz w:val="20"/>
                <w:szCs w:val="24"/>
              </w:rPr>
              <w:t>14 Clinician specific, plan to be secured by 6</w:t>
            </w:r>
            <w:r w:rsidRPr="002958D6">
              <w:rPr>
                <w:rFonts w:ascii="Arial" w:eastAsia="Times New Roman" w:hAnsi="Arial" w:cs="Arial"/>
                <w:sz w:val="20"/>
                <w:szCs w:val="24"/>
                <w:vertAlign w:val="superscript"/>
              </w:rPr>
              <w:t>th</w:t>
            </w:r>
            <w:r w:rsidRPr="002958D6">
              <w:rPr>
                <w:rFonts w:ascii="Arial" w:eastAsia="Times New Roman" w:hAnsi="Arial" w:cs="Arial"/>
                <w:sz w:val="20"/>
                <w:szCs w:val="24"/>
              </w:rPr>
              <w:t xml:space="preserve"> of November.</w:t>
            </w:r>
          </w:p>
        </w:tc>
      </w:tr>
      <w:tr w:rsidR="00CB2E56" w:rsidRPr="002958D6" w14:paraId="160A0BC0" w14:textId="77777777" w:rsidTr="004F1386">
        <w:tc>
          <w:tcPr>
            <w:tcW w:w="4508" w:type="dxa"/>
          </w:tcPr>
          <w:p w14:paraId="702ABDCE" w14:textId="77777777" w:rsidR="00CB2E56" w:rsidRDefault="00CB2E56" w:rsidP="00A933EB">
            <w:pPr>
              <w:pStyle w:val="ListParagraph"/>
              <w:numPr>
                <w:ilvl w:val="0"/>
                <w:numId w:val="22"/>
              </w:numPr>
              <w:contextualSpacing w:val="0"/>
              <w:rPr>
                <w:rFonts w:ascii="Arial" w:eastAsia="Times New Roman" w:hAnsi="Arial" w:cs="Arial"/>
                <w:sz w:val="20"/>
                <w:szCs w:val="24"/>
              </w:rPr>
            </w:pPr>
            <w:r w:rsidRPr="002958D6">
              <w:rPr>
                <w:rFonts w:ascii="Arial" w:eastAsia="Times New Roman" w:hAnsi="Arial" w:cs="Arial"/>
                <w:sz w:val="20"/>
                <w:szCs w:val="24"/>
              </w:rPr>
              <w:t xml:space="preserve">4 complex pancreatic cases to be outsourced to King’s </w:t>
            </w:r>
            <w:r w:rsidR="002958D6" w:rsidRPr="002958D6">
              <w:rPr>
                <w:rFonts w:ascii="Arial" w:eastAsia="Times New Roman" w:hAnsi="Arial" w:cs="Arial"/>
                <w:sz w:val="20"/>
                <w:szCs w:val="24"/>
              </w:rPr>
              <w:t>in London</w:t>
            </w:r>
          </w:p>
          <w:p w14:paraId="087F7109" w14:textId="56E49BDB" w:rsidR="004F1386" w:rsidRPr="002958D6" w:rsidRDefault="004F1386" w:rsidP="004F1386">
            <w:pPr>
              <w:pStyle w:val="ListParagraph"/>
              <w:contextualSpacing w:val="0"/>
              <w:rPr>
                <w:rFonts w:ascii="Arial" w:eastAsia="Times New Roman" w:hAnsi="Arial" w:cs="Arial"/>
                <w:sz w:val="20"/>
                <w:szCs w:val="24"/>
              </w:rPr>
            </w:pPr>
          </w:p>
        </w:tc>
        <w:tc>
          <w:tcPr>
            <w:tcW w:w="4508" w:type="dxa"/>
          </w:tcPr>
          <w:p w14:paraId="1C201673" w14:textId="5DBEC578" w:rsidR="00CB2E56" w:rsidRPr="002958D6" w:rsidRDefault="002958D6" w:rsidP="00A933EB">
            <w:pPr>
              <w:pStyle w:val="ListParagraph"/>
              <w:numPr>
                <w:ilvl w:val="0"/>
                <w:numId w:val="22"/>
              </w:numPr>
              <w:contextualSpacing w:val="0"/>
              <w:rPr>
                <w:rFonts w:ascii="Arial" w:eastAsia="Times New Roman" w:hAnsi="Arial" w:cs="Arial"/>
                <w:sz w:val="20"/>
                <w:szCs w:val="24"/>
              </w:rPr>
            </w:pPr>
            <w:r w:rsidRPr="002958D6">
              <w:rPr>
                <w:rFonts w:ascii="Arial" w:eastAsia="Times New Roman" w:hAnsi="Arial" w:cs="Arial"/>
                <w:sz w:val="20"/>
                <w:szCs w:val="24"/>
              </w:rPr>
              <w:t xml:space="preserve">98 specialist consultant clinic review/ consultant opinion </w:t>
            </w:r>
          </w:p>
        </w:tc>
      </w:tr>
      <w:tr w:rsidR="00CB2E56" w:rsidRPr="002958D6" w14:paraId="5CA02865" w14:textId="77777777" w:rsidTr="004F1386">
        <w:tc>
          <w:tcPr>
            <w:tcW w:w="4508" w:type="dxa"/>
          </w:tcPr>
          <w:p w14:paraId="0FEBCC5F" w14:textId="77777777" w:rsidR="00CB2E56" w:rsidRPr="002958D6" w:rsidRDefault="00CB2E56" w:rsidP="00CB2E56">
            <w:pPr>
              <w:pStyle w:val="ListParagraph"/>
              <w:numPr>
                <w:ilvl w:val="0"/>
                <w:numId w:val="22"/>
              </w:numPr>
              <w:contextualSpacing w:val="0"/>
              <w:rPr>
                <w:rFonts w:ascii="Arial" w:eastAsia="Times New Roman" w:hAnsi="Arial" w:cs="Arial"/>
                <w:sz w:val="20"/>
                <w:szCs w:val="24"/>
              </w:rPr>
            </w:pPr>
            <w:r w:rsidRPr="002958D6">
              <w:rPr>
                <w:rFonts w:ascii="Arial" w:eastAsia="Times New Roman" w:hAnsi="Arial" w:cs="Arial"/>
                <w:sz w:val="20"/>
                <w:szCs w:val="24"/>
              </w:rPr>
              <w:t>123 for Mega Clinics</w:t>
            </w:r>
          </w:p>
          <w:p w14:paraId="1A7193A7" w14:textId="77777777" w:rsidR="00CB2E56" w:rsidRPr="002958D6" w:rsidRDefault="00CB2E56" w:rsidP="00A933EB">
            <w:pPr>
              <w:rPr>
                <w:rFonts w:ascii="Arial" w:hAnsi="Arial" w:cs="Arial"/>
                <w:sz w:val="20"/>
                <w:szCs w:val="24"/>
              </w:rPr>
            </w:pPr>
          </w:p>
        </w:tc>
        <w:tc>
          <w:tcPr>
            <w:tcW w:w="4508" w:type="dxa"/>
          </w:tcPr>
          <w:p w14:paraId="3371249E" w14:textId="5C6518D8" w:rsidR="002958D6" w:rsidRPr="002958D6" w:rsidRDefault="002958D6" w:rsidP="002958D6">
            <w:pPr>
              <w:pStyle w:val="ListParagraph"/>
              <w:numPr>
                <w:ilvl w:val="0"/>
                <w:numId w:val="22"/>
              </w:numPr>
              <w:contextualSpacing w:val="0"/>
              <w:rPr>
                <w:sz w:val="20"/>
              </w:rPr>
            </w:pPr>
            <w:r w:rsidRPr="002958D6">
              <w:rPr>
                <w:rFonts w:ascii="Arial" w:eastAsia="Times New Roman" w:hAnsi="Arial" w:cs="Arial"/>
                <w:sz w:val="20"/>
                <w:szCs w:val="24"/>
              </w:rPr>
              <w:t xml:space="preserve">73 to be reviewed in </w:t>
            </w:r>
            <w:r w:rsidR="004F1386">
              <w:rPr>
                <w:rFonts w:ascii="Arial" w:eastAsia="Times New Roman" w:hAnsi="Arial" w:cs="Arial"/>
                <w:sz w:val="20"/>
                <w:szCs w:val="24"/>
              </w:rPr>
              <w:t xml:space="preserve">general </w:t>
            </w:r>
            <w:r w:rsidRPr="002958D6">
              <w:rPr>
                <w:rFonts w:ascii="Arial" w:eastAsia="Times New Roman" w:hAnsi="Arial" w:cs="Arial"/>
                <w:sz w:val="20"/>
                <w:szCs w:val="24"/>
              </w:rPr>
              <w:t xml:space="preserve">OPD. </w:t>
            </w:r>
          </w:p>
          <w:p w14:paraId="123A2B69" w14:textId="77777777" w:rsidR="00CB2E56" w:rsidRPr="002958D6" w:rsidRDefault="00CB2E56" w:rsidP="00A933EB">
            <w:pPr>
              <w:rPr>
                <w:rFonts w:ascii="Arial" w:hAnsi="Arial" w:cs="Arial"/>
                <w:sz w:val="20"/>
                <w:szCs w:val="24"/>
              </w:rPr>
            </w:pPr>
          </w:p>
        </w:tc>
      </w:tr>
    </w:tbl>
    <w:p w14:paraId="6163381A" w14:textId="77777777" w:rsidR="0034719C" w:rsidRDefault="0034719C" w:rsidP="009D4B62">
      <w:pPr>
        <w:spacing w:after="0" w:line="240" w:lineRule="auto"/>
        <w:jc w:val="both"/>
        <w:rPr>
          <w:rFonts w:ascii="Arial" w:hAnsi="Arial" w:cs="Arial"/>
          <w:bCs/>
          <w:sz w:val="24"/>
          <w:szCs w:val="24"/>
        </w:rPr>
      </w:pPr>
    </w:p>
    <w:p w14:paraId="65F5CA9E" w14:textId="77777777" w:rsidR="00CB45E8" w:rsidRDefault="005670C3" w:rsidP="009D4B62">
      <w:pPr>
        <w:spacing w:after="0" w:line="240" w:lineRule="auto"/>
        <w:jc w:val="both"/>
        <w:rPr>
          <w:rFonts w:ascii="Arial" w:hAnsi="Arial" w:cs="Arial"/>
          <w:bCs/>
          <w:sz w:val="24"/>
          <w:szCs w:val="24"/>
        </w:rPr>
      </w:pPr>
      <w:r>
        <w:rPr>
          <w:rFonts w:ascii="Arial" w:hAnsi="Arial" w:cs="Arial"/>
          <w:bCs/>
          <w:sz w:val="24"/>
          <w:szCs w:val="24"/>
        </w:rPr>
        <w:t xml:space="preserve">Other specialties </w:t>
      </w:r>
      <w:r w:rsidR="00CB45E8">
        <w:rPr>
          <w:rFonts w:ascii="Arial" w:hAnsi="Arial" w:cs="Arial"/>
          <w:bCs/>
          <w:sz w:val="24"/>
          <w:szCs w:val="24"/>
        </w:rPr>
        <w:t xml:space="preserve">with large numbers of long waiting patients </w:t>
      </w:r>
      <w:r>
        <w:rPr>
          <w:rFonts w:ascii="Arial" w:hAnsi="Arial" w:cs="Arial"/>
          <w:bCs/>
          <w:sz w:val="24"/>
          <w:szCs w:val="24"/>
        </w:rPr>
        <w:t xml:space="preserve">are </w:t>
      </w:r>
      <w:r w:rsidR="00CB45E8">
        <w:rPr>
          <w:rFonts w:ascii="Arial" w:hAnsi="Arial" w:cs="Arial"/>
          <w:bCs/>
          <w:sz w:val="24"/>
          <w:szCs w:val="24"/>
        </w:rPr>
        <w:t>in discussion with their clinical team regarding taking the same approach.</w:t>
      </w:r>
    </w:p>
    <w:p w14:paraId="49FC13D6" w14:textId="77777777" w:rsidR="00CB45E8" w:rsidRDefault="00CB45E8" w:rsidP="009D4B62">
      <w:pPr>
        <w:spacing w:after="0" w:line="240" w:lineRule="auto"/>
        <w:jc w:val="both"/>
        <w:rPr>
          <w:rFonts w:ascii="Arial" w:hAnsi="Arial" w:cs="Arial"/>
          <w:bCs/>
          <w:sz w:val="24"/>
          <w:szCs w:val="24"/>
        </w:rPr>
      </w:pPr>
    </w:p>
    <w:p w14:paraId="09989882" w14:textId="77777777" w:rsidR="00DB3A78" w:rsidRDefault="00251169" w:rsidP="009D4B62">
      <w:pPr>
        <w:spacing w:after="0" w:line="240" w:lineRule="auto"/>
        <w:jc w:val="both"/>
        <w:rPr>
          <w:rFonts w:ascii="Arial" w:hAnsi="Arial" w:cs="Arial"/>
          <w:bCs/>
          <w:sz w:val="24"/>
          <w:szCs w:val="24"/>
        </w:rPr>
      </w:pPr>
      <w:r>
        <w:rPr>
          <w:rFonts w:ascii="Arial" w:hAnsi="Arial" w:cs="Arial"/>
          <w:bCs/>
          <w:sz w:val="24"/>
          <w:szCs w:val="24"/>
        </w:rPr>
        <w:t xml:space="preserve">As shown in </w:t>
      </w:r>
      <w:r w:rsidRPr="00D95E7A">
        <w:rPr>
          <w:rFonts w:ascii="Arial" w:hAnsi="Arial" w:cs="Arial"/>
          <w:bCs/>
          <w:sz w:val="24"/>
          <w:szCs w:val="24"/>
        </w:rPr>
        <w:t>Appendix 1</w:t>
      </w:r>
      <w:r>
        <w:rPr>
          <w:rFonts w:ascii="Arial" w:hAnsi="Arial" w:cs="Arial"/>
          <w:bCs/>
          <w:sz w:val="24"/>
          <w:szCs w:val="24"/>
        </w:rPr>
        <w:t>, t</w:t>
      </w:r>
      <w:r w:rsidR="005921FC">
        <w:rPr>
          <w:rFonts w:ascii="Arial" w:hAnsi="Arial" w:cs="Arial"/>
          <w:bCs/>
          <w:sz w:val="24"/>
          <w:szCs w:val="24"/>
        </w:rPr>
        <w:t>he latest trajectory</w:t>
      </w:r>
      <w:r w:rsidR="002A05D7">
        <w:rPr>
          <w:rFonts w:ascii="Arial" w:hAnsi="Arial" w:cs="Arial"/>
          <w:bCs/>
          <w:sz w:val="24"/>
          <w:szCs w:val="24"/>
        </w:rPr>
        <w:t xml:space="preserve"> (September 2023)</w:t>
      </w:r>
      <w:r w:rsidR="007774FA">
        <w:rPr>
          <w:rFonts w:ascii="Arial" w:hAnsi="Arial" w:cs="Arial"/>
          <w:bCs/>
          <w:sz w:val="24"/>
          <w:szCs w:val="24"/>
        </w:rPr>
        <w:t xml:space="preserve"> shared with Welsh Government</w:t>
      </w:r>
      <w:r w:rsidR="005921FC">
        <w:rPr>
          <w:rFonts w:ascii="Arial" w:hAnsi="Arial" w:cs="Arial"/>
          <w:bCs/>
          <w:sz w:val="24"/>
          <w:szCs w:val="24"/>
        </w:rPr>
        <w:t xml:space="preserve"> from the plans developed </w:t>
      </w:r>
      <w:r w:rsidR="00563E61">
        <w:rPr>
          <w:rFonts w:ascii="Arial" w:hAnsi="Arial" w:cs="Arial"/>
          <w:bCs/>
          <w:sz w:val="24"/>
          <w:szCs w:val="24"/>
        </w:rPr>
        <w:t>indicate</w:t>
      </w:r>
      <w:r w:rsidR="00DB3A78">
        <w:rPr>
          <w:rFonts w:ascii="Arial" w:hAnsi="Arial" w:cs="Arial"/>
          <w:bCs/>
          <w:sz w:val="24"/>
          <w:szCs w:val="24"/>
        </w:rPr>
        <w:t>s</w:t>
      </w:r>
      <w:r w:rsidR="00563E61">
        <w:rPr>
          <w:rFonts w:ascii="Arial" w:hAnsi="Arial" w:cs="Arial"/>
          <w:bCs/>
          <w:sz w:val="24"/>
          <w:szCs w:val="24"/>
        </w:rPr>
        <w:t xml:space="preserve"> </w:t>
      </w:r>
      <w:r w:rsidR="003B4F14">
        <w:rPr>
          <w:rFonts w:ascii="Arial" w:hAnsi="Arial" w:cs="Arial"/>
          <w:bCs/>
          <w:sz w:val="24"/>
          <w:szCs w:val="24"/>
        </w:rPr>
        <w:t>that</w:t>
      </w:r>
      <w:r w:rsidR="00D96EAA">
        <w:rPr>
          <w:rFonts w:ascii="Arial" w:hAnsi="Arial" w:cs="Arial"/>
          <w:bCs/>
          <w:sz w:val="24"/>
          <w:szCs w:val="24"/>
        </w:rPr>
        <w:t xml:space="preserve"> there will be </w:t>
      </w:r>
      <w:r w:rsidR="00EB7C51">
        <w:rPr>
          <w:rFonts w:ascii="Arial" w:hAnsi="Arial" w:cs="Arial"/>
          <w:bCs/>
          <w:sz w:val="24"/>
          <w:szCs w:val="24"/>
        </w:rPr>
        <w:t xml:space="preserve">just under </w:t>
      </w:r>
      <w:r w:rsidR="00620EDE">
        <w:rPr>
          <w:rFonts w:ascii="Arial" w:hAnsi="Arial" w:cs="Arial"/>
          <w:bCs/>
          <w:sz w:val="24"/>
          <w:szCs w:val="24"/>
        </w:rPr>
        <w:t>1700</w:t>
      </w:r>
      <w:r w:rsidR="00EB7C51">
        <w:rPr>
          <w:rFonts w:ascii="Arial" w:hAnsi="Arial" w:cs="Arial"/>
          <w:bCs/>
          <w:sz w:val="24"/>
          <w:szCs w:val="24"/>
        </w:rPr>
        <w:t xml:space="preserve"> breaches</w:t>
      </w:r>
      <w:r w:rsidR="008E4E2A">
        <w:rPr>
          <w:rFonts w:ascii="Arial" w:hAnsi="Arial" w:cs="Arial"/>
          <w:bCs/>
          <w:sz w:val="24"/>
          <w:szCs w:val="24"/>
        </w:rPr>
        <w:t xml:space="preserve"> </w:t>
      </w:r>
      <w:r w:rsidR="00272D64">
        <w:rPr>
          <w:rFonts w:ascii="Arial" w:hAnsi="Arial" w:cs="Arial"/>
          <w:bCs/>
          <w:sz w:val="24"/>
          <w:szCs w:val="24"/>
        </w:rPr>
        <w:t>of</w:t>
      </w:r>
      <w:r w:rsidR="008E4E2A">
        <w:rPr>
          <w:rFonts w:ascii="Arial" w:hAnsi="Arial" w:cs="Arial"/>
          <w:bCs/>
          <w:sz w:val="24"/>
          <w:szCs w:val="24"/>
        </w:rPr>
        <w:t xml:space="preserve"> the 104 week </w:t>
      </w:r>
      <w:r w:rsidR="00272D64">
        <w:rPr>
          <w:rFonts w:ascii="Arial" w:hAnsi="Arial" w:cs="Arial"/>
          <w:bCs/>
          <w:sz w:val="24"/>
          <w:szCs w:val="24"/>
        </w:rPr>
        <w:t>target at the end of March 2024</w:t>
      </w:r>
      <w:r w:rsidR="003B4F14">
        <w:rPr>
          <w:rFonts w:ascii="Arial" w:hAnsi="Arial" w:cs="Arial"/>
          <w:bCs/>
          <w:sz w:val="24"/>
          <w:szCs w:val="24"/>
        </w:rPr>
        <w:t xml:space="preserve">. </w:t>
      </w:r>
      <w:r w:rsidR="005F39E8">
        <w:rPr>
          <w:rFonts w:ascii="Arial" w:hAnsi="Arial" w:cs="Arial"/>
          <w:bCs/>
          <w:sz w:val="24"/>
          <w:szCs w:val="24"/>
        </w:rPr>
        <w:t xml:space="preserve"> </w:t>
      </w:r>
      <w:r w:rsidR="00600AA5">
        <w:rPr>
          <w:rFonts w:ascii="Arial" w:hAnsi="Arial" w:cs="Arial"/>
          <w:bCs/>
          <w:sz w:val="24"/>
          <w:szCs w:val="24"/>
        </w:rPr>
        <w:t>This number will need to be reduced by approximately 800-100</w:t>
      </w:r>
      <w:r w:rsidR="00323638">
        <w:rPr>
          <w:rFonts w:ascii="Arial" w:hAnsi="Arial" w:cs="Arial"/>
          <w:bCs/>
          <w:sz w:val="24"/>
          <w:szCs w:val="24"/>
        </w:rPr>
        <w:t>0</w:t>
      </w:r>
      <w:r w:rsidR="00600AA5">
        <w:rPr>
          <w:rFonts w:ascii="Arial" w:hAnsi="Arial" w:cs="Arial"/>
          <w:bCs/>
          <w:sz w:val="24"/>
          <w:szCs w:val="24"/>
        </w:rPr>
        <w:t xml:space="preserve"> patients in order to achieve </w:t>
      </w:r>
      <w:r w:rsidR="00323638">
        <w:rPr>
          <w:rFonts w:ascii="Arial" w:hAnsi="Arial" w:cs="Arial"/>
          <w:bCs/>
          <w:sz w:val="24"/>
          <w:szCs w:val="24"/>
        </w:rPr>
        <w:t>the 99% target.</w:t>
      </w:r>
    </w:p>
    <w:p w14:paraId="75CC34D1" w14:textId="77777777" w:rsidR="00DB3A78" w:rsidRDefault="00DB3A78" w:rsidP="009D4B62">
      <w:pPr>
        <w:spacing w:after="0" w:line="240" w:lineRule="auto"/>
        <w:jc w:val="both"/>
        <w:rPr>
          <w:rFonts w:ascii="Arial" w:hAnsi="Arial" w:cs="Arial"/>
          <w:bCs/>
          <w:sz w:val="24"/>
          <w:szCs w:val="24"/>
        </w:rPr>
      </w:pPr>
    </w:p>
    <w:p w14:paraId="06E6304B" w14:textId="63B81477" w:rsidR="007A3F25" w:rsidRDefault="00620EDE" w:rsidP="009D4B62">
      <w:pPr>
        <w:spacing w:after="0" w:line="240" w:lineRule="auto"/>
        <w:jc w:val="both"/>
        <w:rPr>
          <w:rFonts w:ascii="Arial" w:hAnsi="Arial" w:cs="Arial"/>
          <w:bCs/>
          <w:sz w:val="24"/>
          <w:szCs w:val="24"/>
        </w:rPr>
      </w:pPr>
      <w:r>
        <w:rPr>
          <w:rFonts w:ascii="Arial" w:hAnsi="Arial" w:cs="Arial"/>
          <w:bCs/>
          <w:sz w:val="24"/>
          <w:szCs w:val="24"/>
        </w:rPr>
        <w:t>This</w:t>
      </w:r>
      <w:r w:rsidR="003B0A02">
        <w:rPr>
          <w:rFonts w:ascii="Arial" w:hAnsi="Arial" w:cs="Arial"/>
          <w:bCs/>
          <w:sz w:val="24"/>
          <w:szCs w:val="24"/>
        </w:rPr>
        <w:t xml:space="preserve"> trajectory</w:t>
      </w:r>
      <w:r>
        <w:rPr>
          <w:rFonts w:ascii="Arial" w:hAnsi="Arial" w:cs="Arial"/>
          <w:bCs/>
          <w:sz w:val="24"/>
          <w:szCs w:val="24"/>
        </w:rPr>
        <w:t xml:space="preserve"> </w:t>
      </w:r>
      <w:r w:rsidR="00323638">
        <w:rPr>
          <w:rFonts w:ascii="Arial" w:hAnsi="Arial" w:cs="Arial"/>
          <w:bCs/>
          <w:sz w:val="24"/>
          <w:szCs w:val="24"/>
        </w:rPr>
        <w:t>current</w:t>
      </w:r>
      <w:r w:rsidR="00F36630">
        <w:rPr>
          <w:rFonts w:ascii="Arial" w:hAnsi="Arial" w:cs="Arial"/>
          <w:bCs/>
          <w:sz w:val="24"/>
          <w:szCs w:val="24"/>
        </w:rPr>
        <w:t>ly</w:t>
      </w:r>
      <w:r w:rsidR="00323638">
        <w:rPr>
          <w:rFonts w:ascii="Arial" w:hAnsi="Arial" w:cs="Arial"/>
          <w:bCs/>
          <w:sz w:val="24"/>
          <w:szCs w:val="24"/>
        </w:rPr>
        <w:t xml:space="preserve"> </w:t>
      </w:r>
      <w:r w:rsidR="003B0A02">
        <w:rPr>
          <w:rFonts w:ascii="Arial" w:hAnsi="Arial" w:cs="Arial"/>
          <w:bCs/>
          <w:sz w:val="24"/>
          <w:szCs w:val="24"/>
        </w:rPr>
        <w:t>assumes</w:t>
      </w:r>
      <w:r>
        <w:rPr>
          <w:rFonts w:ascii="Arial" w:hAnsi="Arial" w:cs="Arial"/>
          <w:bCs/>
          <w:sz w:val="24"/>
          <w:szCs w:val="24"/>
        </w:rPr>
        <w:t xml:space="preserve"> </w:t>
      </w:r>
      <w:r w:rsidR="00F36630">
        <w:rPr>
          <w:rFonts w:ascii="Arial" w:hAnsi="Arial" w:cs="Arial"/>
          <w:bCs/>
          <w:sz w:val="24"/>
          <w:szCs w:val="24"/>
        </w:rPr>
        <w:t>v</w:t>
      </w:r>
      <w:r>
        <w:rPr>
          <w:rFonts w:ascii="Arial" w:hAnsi="Arial" w:cs="Arial"/>
          <w:bCs/>
          <w:sz w:val="24"/>
          <w:szCs w:val="24"/>
        </w:rPr>
        <w:t xml:space="preserve">alidation </w:t>
      </w:r>
      <w:r w:rsidR="00F36630">
        <w:rPr>
          <w:rFonts w:ascii="Arial" w:hAnsi="Arial" w:cs="Arial"/>
          <w:bCs/>
          <w:sz w:val="24"/>
          <w:szCs w:val="24"/>
        </w:rPr>
        <w:t>r</w:t>
      </w:r>
      <w:r>
        <w:rPr>
          <w:rFonts w:ascii="Arial" w:hAnsi="Arial" w:cs="Arial"/>
          <w:bCs/>
          <w:sz w:val="24"/>
          <w:szCs w:val="24"/>
        </w:rPr>
        <w:t xml:space="preserve">emovals (ROTT), the implementation of the Interventions Not Normally Undertaken (INNU) </w:t>
      </w:r>
      <w:r w:rsidR="00F36630">
        <w:rPr>
          <w:rFonts w:ascii="Arial" w:hAnsi="Arial" w:cs="Arial"/>
          <w:bCs/>
          <w:sz w:val="24"/>
          <w:szCs w:val="24"/>
        </w:rPr>
        <w:t xml:space="preserve">policy </w:t>
      </w:r>
      <w:r>
        <w:rPr>
          <w:rFonts w:ascii="Arial" w:hAnsi="Arial" w:cs="Arial"/>
          <w:bCs/>
          <w:sz w:val="24"/>
          <w:szCs w:val="24"/>
        </w:rPr>
        <w:t xml:space="preserve">and </w:t>
      </w:r>
      <w:r w:rsidR="00F36630">
        <w:rPr>
          <w:rFonts w:ascii="Arial" w:hAnsi="Arial" w:cs="Arial"/>
          <w:bCs/>
          <w:sz w:val="24"/>
          <w:szCs w:val="24"/>
        </w:rPr>
        <w:t>a</w:t>
      </w:r>
      <w:r>
        <w:rPr>
          <w:rFonts w:ascii="Arial" w:hAnsi="Arial" w:cs="Arial"/>
          <w:bCs/>
          <w:sz w:val="24"/>
          <w:szCs w:val="24"/>
        </w:rPr>
        <w:t xml:space="preserve"> </w:t>
      </w:r>
      <w:r w:rsidR="003B0A02">
        <w:rPr>
          <w:rFonts w:ascii="Arial" w:hAnsi="Arial" w:cs="Arial"/>
          <w:bCs/>
          <w:sz w:val="24"/>
          <w:szCs w:val="24"/>
        </w:rPr>
        <w:t>l</w:t>
      </w:r>
      <w:r>
        <w:rPr>
          <w:rFonts w:ascii="Arial" w:hAnsi="Arial" w:cs="Arial"/>
          <w:bCs/>
          <w:sz w:val="24"/>
          <w:szCs w:val="24"/>
        </w:rPr>
        <w:t>ocal Body Mass Index (BMI) Policy</w:t>
      </w:r>
      <w:r w:rsidR="00166B24">
        <w:rPr>
          <w:rFonts w:ascii="Arial" w:hAnsi="Arial" w:cs="Arial"/>
          <w:bCs/>
          <w:sz w:val="24"/>
          <w:szCs w:val="24"/>
        </w:rPr>
        <w:t xml:space="preserve"> will yield </w:t>
      </w:r>
      <w:r w:rsidR="006C74B9">
        <w:rPr>
          <w:rFonts w:ascii="Arial" w:hAnsi="Arial" w:cs="Arial"/>
          <w:bCs/>
          <w:sz w:val="24"/>
          <w:szCs w:val="24"/>
        </w:rPr>
        <w:t>the numbers set out in Appendix</w:t>
      </w:r>
      <w:r w:rsidR="00F36630">
        <w:rPr>
          <w:rFonts w:ascii="Arial" w:hAnsi="Arial" w:cs="Arial"/>
          <w:bCs/>
          <w:sz w:val="24"/>
          <w:szCs w:val="24"/>
        </w:rPr>
        <w:t xml:space="preserve"> 1</w:t>
      </w:r>
      <w:r>
        <w:rPr>
          <w:rFonts w:ascii="Arial" w:hAnsi="Arial" w:cs="Arial"/>
          <w:bCs/>
          <w:sz w:val="24"/>
          <w:szCs w:val="24"/>
        </w:rPr>
        <w:t>.</w:t>
      </w:r>
      <w:r w:rsidR="006C74B9">
        <w:rPr>
          <w:rFonts w:ascii="Arial" w:hAnsi="Arial" w:cs="Arial"/>
          <w:bCs/>
          <w:sz w:val="24"/>
          <w:szCs w:val="24"/>
        </w:rPr>
        <w:t xml:space="preserve"> The indications </w:t>
      </w:r>
      <w:r w:rsidR="00124D6F">
        <w:rPr>
          <w:rFonts w:ascii="Arial" w:hAnsi="Arial" w:cs="Arial"/>
          <w:bCs/>
          <w:sz w:val="24"/>
          <w:szCs w:val="24"/>
        </w:rPr>
        <w:t xml:space="preserve">at present </w:t>
      </w:r>
      <w:r w:rsidR="006C74B9">
        <w:rPr>
          <w:rFonts w:ascii="Arial" w:hAnsi="Arial" w:cs="Arial"/>
          <w:bCs/>
          <w:sz w:val="24"/>
          <w:szCs w:val="24"/>
        </w:rPr>
        <w:t xml:space="preserve">are that the ROTT rate number will be achieved and </w:t>
      </w:r>
      <w:r w:rsidR="00124D6F">
        <w:rPr>
          <w:rFonts w:ascii="Arial" w:hAnsi="Arial" w:cs="Arial"/>
          <w:bCs/>
          <w:sz w:val="24"/>
          <w:szCs w:val="24"/>
        </w:rPr>
        <w:t>probably exceeded</w:t>
      </w:r>
      <w:r w:rsidR="00F36630">
        <w:rPr>
          <w:rFonts w:ascii="Arial" w:hAnsi="Arial" w:cs="Arial"/>
          <w:bCs/>
          <w:sz w:val="24"/>
          <w:szCs w:val="24"/>
        </w:rPr>
        <w:t xml:space="preserve"> those </w:t>
      </w:r>
      <w:r w:rsidR="006D449A">
        <w:rPr>
          <w:rFonts w:ascii="Arial" w:hAnsi="Arial" w:cs="Arial"/>
          <w:bCs/>
          <w:sz w:val="24"/>
          <w:szCs w:val="24"/>
        </w:rPr>
        <w:t>detailed in the trajectory</w:t>
      </w:r>
      <w:r w:rsidR="00124D6F">
        <w:rPr>
          <w:rFonts w:ascii="Arial" w:hAnsi="Arial" w:cs="Arial"/>
          <w:bCs/>
          <w:sz w:val="24"/>
          <w:szCs w:val="24"/>
        </w:rPr>
        <w:t xml:space="preserve"> </w:t>
      </w:r>
      <w:r w:rsidR="009E4193">
        <w:rPr>
          <w:rFonts w:ascii="Arial" w:hAnsi="Arial" w:cs="Arial"/>
          <w:bCs/>
          <w:sz w:val="24"/>
          <w:szCs w:val="24"/>
        </w:rPr>
        <w:t xml:space="preserve">but the INNU </w:t>
      </w:r>
      <w:r w:rsidR="00732024">
        <w:rPr>
          <w:rFonts w:ascii="Arial" w:hAnsi="Arial" w:cs="Arial"/>
          <w:bCs/>
          <w:sz w:val="24"/>
          <w:szCs w:val="24"/>
        </w:rPr>
        <w:t>removals</w:t>
      </w:r>
      <w:r w:rsidR="009E4193">
        <w:rPr>
          <w:rFonts w:ascii="Arial" w:hAnsi="Arial" w:cs="Arial"/>
          <w:bCs/>
          <w:sz w:val="24"/>
          <w:szCs w:val="24"/>
        </w:rPr>
        <w:t xml:space="preserve"> will not </w:t>
      </w:r>
      <w:r w:rsidR="00732024">
        <w:rPr>
          <w:rFonts w:ascii="Arial" w:hAnsi="Arial" w:cs="Arial"/>
          <w:bCs/>
          <w:sz w:val="24"/>
          <w:szCs w:val="24"/>
        </w:rPr>
        <w:t>be a</w:t>
      </w:r>
      <w:r w:rsidR="006D449A">
        <w:rPr>
          <w:rFonts w:ascii="Arial" w:hAnsi="Arial" w:cs="Arial"/>
          <w:bCs/>
          <w:sz w:val="24"/>
          <w:szCs w:val="24"/>
        </w:rPr>
        <w:t>s</w:t>
      </w:r>
      <w:r w:rsidR="00732024">
        <w:rPr>
          <w:rFonts w:ascii="Arial" w:hAnsi="Arial" w:cs="Arial"/>
          <w:bCs/>
          <w:sz w:val="24"/>
          <w:szCs w:val="24"/>
        </w:rPr>
        <w:t xml:space="preserve"> great as anticipated and at present the BMI policy is only </w:t>
      </w:r>
      <w:r w:rsidR="00F64378">
        <w:rPr>
          <w:rFonts w:ascii="Arial" w:hAnsi="Arial" w:cs="Arial"/>
          <w:bCs/>
          <w:sz w:val="24"/>
          <w:szCs w:val="24"/>
        </w:rPr>
        <w:t xml:space="preserve">currently </w:t>
      </w:r>
      <w:r w:rsidR="00732024">
        <w:rPr>
          <w:rFonts w:ascii="Arial" w:hAnsi="Arial" w:cs="Arial"/>
          <w:bCs/>
          <w:sz w:val="24"/>
          <w:szCs w:val="24"/>
        </w:rPr>
        <w:t>being applied to the orthopaedic (</w:t>
      </w:r>
      <w:r w:rsidR="0003406F">
        <w:rPr>
          <w:rFonts w:ascii="Arial" w:hAnsi="Arial" w:cs="Arial"/>
          <w:bCs/>
          <w:sz w:val="24"/>
          <w:szCs w:val="24"/>
        </w:rPr>
        <w:t>arthroplasty)</w:t>
      </w:r>
      <w:r w:rsidR="00732024">
        <w:rPr>
          <w:rFonts w:ascii="Arial" w:hAnsi="Arial" w:cs="Arial"/>
          <w:bCs/>
          <w:sz w:val="24"/>
          <w:szCs w:val="24"/>
        </w:rPr>
        <w:t xml:space="preserve"> cohort of </w:t>
      </w:r>
      <w:r w:rsidR="0003406F">
        <w:rPr>
          <w:rFonts w:ascii="Arial" w:hAnsi="Arial" w:cs="Arial"/>
          <w:bCs/>
          <w:sz w:val="24"/>
          <w:szCs w:val="24"/>
        </w:rPr>
        <w:t>patients</w:t>
      </w:r>
      <w:r w:rsidR="00F64378">
        <w:rPr>
          <w:rFonts w:ascii="Arial" w:hAnsi="Arial" w:cs="Arial"/>
          <w:bCs/>
          <w:sz w:val="24"/>
          <w:szCs w:val="24"/>
        </w:rPr>
        <w:t xml:space="preserve">; the </w:t>
      </w:r>
      <w:r w:rsidR="006D449A">
        <w:rPr>
          <w:rFonts w:ascii="Arial" w:hAnsi="Arial" w:cs="Arial"/>
          <w:bCs/>
          <w:sz w:val="24"/>
          <w:szCs w:val="24"/>
        </w:rPr>
        <w:t>I</w:t>
      </w:r>
      <w:r w:rsidR="00F64378">
        <w:rPr>
          <w:rFonts w:ascii="Arial" w:hAnsi="Arial" w:cs="Arial"/>
          <w:bCs/>
          <w:sz w:val="24"/>
          <w:szCs w:val="24"/>
        </w:rPr>
        <w:t xml:space="preserve">nterim </w:t>
      </w:r>
      <w:r w:rsidR="006D449A">
        <w:rPr>
          <w:rFonts w:ascii="Arial" w:hAnsi="Arial" w:cs="Arial"/>
          <w:bCs/>
          <w:sz w:val="24"/>
          <w:szCs w:val="24"/>
        </w:rPr>
        <w:t>M</w:t>
      </w:r>
      <w:r w:rsidR="00F64378">
        <w:rPr>
          <w:rFonts w:ascii="Arial" w:hAnsi="Arial" w:cs="Arial"/>
          <w:bCs/>
          <w:sz w:val="24"/>
          <w:szCs w:val="24"/>
        </w:rPr>
        <w:t xml:space="preserve">edical </w:t>
      </w:r>
      <w:r w:rsidR="006D449A">
        <w:rPr>
          <w:rFonts w:ascii="Arial" w:hAnsi="Arial" w:cs="Arial"/>
          <w:bCs/>
          <w:sz w:val="24"/>
          <w:szCs w:val="24"/>
        </w:rPr>
        <w:t>D</w:t>
      </w:r>
      <w:r w:rsidR="00F64378">
        <w:rPr>
          <w:rFonts w:ascii="Arial" w:hAnsi="Arial" w:cs="Arial"/>
          <w:bCs/>
          <w:sz w:val="24"/>
          <w:szCs w:val="24"/>
        </w:rPr>
        <w:t xml:space="preserve">irector is working with colleagues to </w:t>
      </w:r>
      <w:r w:rsidR="0068015B">
        <w:rPr>
          <w:rFonts w:ascii="Arial" w:hAnsi="Arial" w:cs="Arial"/>
          <w:bCs/>
          <w:sz w:val="24"/>
          <w:szCs w:val="24"/>
        </w:rPr>
        <w:t>introduce this more widely but there is some opposition from some clinical staff</w:t>
      </w:r>
      <w:r w:rsidR="0003406F">
        <w:rPr>
          <w:rFonts w:ascii="Arial" w:hAnsi="Arial" w:cs="Arial"/>
          <w:bCs/>
          <w:sz w:val="24"/>
          <w:szCs w:val="24"/>
        </w:rPr>
        <w:t xml:space="preserve">. </w:t>
      </w:r>
    </w:p>
    <w:p w14:paraId="7CC1B214" w14:textId="77777777" w:rsidR="0068015B" w:rsidRDefault="0068015B" w:rsidP="009D4B62">
      <w:pPr>
        <w:spacing w:after="0" w:line="240" w:lineRule="auto"/>
        <w:jc w:val="both"/>
        <w:rPr>
          <w:rFonts w:ascii="Arial" w:hAnsi="Arial" w:cs="Arial"/>
          <w:bCs/>
          <w:sz w:val="24"/>
          <w:szCs w:val="24"/>
        </w:rPr>
      </w:pPr>
    </w:p>
    <w:p w14:paraId="1058C896" w14:textId="5F9DDEA3" w:rsidR="0068015B" w:rsidRDefault="00504921" w:rsidP="009D4B62">
      <w:pPr>
        <w:spacing w:after="0" w:line="240" w:lineRule="auto"/>
        <w:jc w:val="both"/>
        <w:rPr>
          <w:rFonts w:ascii="Arial" w:hAnsi="Arial" w:cs="Arial"/>
          <w:bCs/>
          <w:sz w:val="24"/>
          <w:szCs w:val="24"/>
        </w:rPr>
      </w:pPr>
      <w:r>
        <w:rPr>
          <w:rFonts w:ascii="Arial" w:hAnsi="Arial" w:cs="Arial"/>
          <w:bCs/>
          <w:sz w:val="24"/>
          <w:szCs w:val="24"/>
        </w:rPr>
        <w:t>Where there is a current shortfall in the plans</w:t>
      </w:r>
      <w:r w:rsidR="00A676B6">
        <w:rPr>
          <w:rFonts w:ascii="Arial" w:hAnsi="Arial" w:cs="Arial"/>
          <w:bCs/>
          <w:sz w:val="24"/>
          <w:szCs w:val="24"/>
        </w:rPr>
        <w:t>,</w:t>
      </w:r>
      <w:r>
        <w:rPr>
          <w:rFonts w:ascii="Arial" w:hAnsi="Arial" w:cs="Arial"/>
          <w:bCs/>
          <w:sz w:val="24"/>
          <w:szCs w:val="24"/>
        </w:rPr>
        <w:t xml:space="preserve"> all other options are being explored </w:t>
      </w:r>
      <w:r w:rsidR="008F59D7">
        <w:rPr>
          <w:rFonts w:ascii="Arial" w:hAnsi="Arial" w:cs="Arial"/>
          <w:bCs/>
          <w:sz w:val="24"/>
          <w:szCs w:val="24"/>
        </w:rPr>
        <w:t>this include further insourcing and outsourcing, including NHS providers in England</w:t>
      </w:r>
      <w:r w:rsidR="00A676B6">
        <w:rPr>
          <w:rFonts w:ascii="Arial" w:hAnsi="Arial" w:cs="Arial"/>
          <w:bCs/>
          <w:sz w:val="24"/>
          <w:szCs w:val="24"/>
        </w:rPr>
        <w:t>,</w:t>
      </w:r>
      <w:r w:rsidR="00997EB8">
        <w:rPr>
          <w:rFonts w:ascii="Arial" w:hAnsi="Arial" w:cs="Arial"/>
          <w:bCs/>
          <w:sz w:val="24"/>
          <w:szCs w:val="24"/>
        </w:rPr>
        <w:t xml:space="preserve"> where </w:t>
      </w:r>
      <w:r w:rsidR="00D96BC1">
        <w:rPr>
          <w:rFonts w:ascii="Arial" w:hAnsi="Arial" w:cs="Arial"/>
          <w:bCs/>
          <w:sz w:val="24"/>
          <w:szCs w:val="24"/>
        </w:rPr>
        <w:t xml:space="preserve">specialist surgery is required. Discussions </w:t>
      </w:r>
      <w:r w:rsidR="00AA585E">
        <w:rPr>
          <w:rFonts w:ascii="Arial" w:hAnsi="Arial" w:cs="Arial"/>
          <w:bCs/>
          <w:sz w:val="24"/>
          <w:szCs w:val="24"/>
        </w:rPr>
        <w:t xml:space="preserve">are </w:t>
      </w:r>
      <w:r w:rsidR="00A676B6">
        <w:rPr>
          <w:rFonts w:ascii="Arial" w:hAnsi="Arial" w:cs="Arial"/>
          <w:bCs/>
          <w:sz w:val="24"/>
          <w:szCs w:val="24"/>
        </w:rPr>
        <w:t xml:space="preserve">also </w:t>
      </w:r>
      <w:r w:rsidR="00AA585E">
        <w:rPr>
          <w:rFonts w:ascii="Arial" w:hAnsi="Arial" w:cs="Arial"/>
          <w:bCs/>
          <w:sz w:val="24"/>
          <w:szCs w:val="24"/>
        </w:rPr>
        <w:t>ongoing</w:t>
      </w:r>
      <w:r w:rsidR="00D96BC1">
        <w:rPr>
          <w:rFonts w:ascii="Arial" w:hAnsi="Arial" w:cs="Arial"/>
          <w:bCs/>
          <w:sz w:val="24"/>
          <w:szCs w:val="24"/>
        </w:rPr>
        <w:t xml:space="preserve"> with colleagues in Hywel Dda to ut</w:t>
      </w:r>
      <w:r w:rsidR="00AA585E">
        <w:rPr>
          <w:rFonts w:ascii="Arial" w:hAnsi="Arial" w:cs="Arial"/>
          <w:bCs/>
          <w:sz w:val="24"/>
          <w:szCs w:val="24"/>
        </w:rPr>
        <w:t xml:space="preserve">ilisation theatre capacity in Prince Phillip Hospital to treat some of the </w:t>
      </w:r>
      <w:r w:rsidR="00F43DAC">
        <w:rPr>
          <w:rFonts w:ascii="Arial" w:hAnsi="Arial" w:cs="Arial"/>
          <w:bCs/>
          <w:sz w:val="24"/>
          <w:szCs w:val="24"/>
        </w:rPr>
        <w:t xml:space="preserve">“Morriston only” cohort of orthopaedic patients with a </w:t>
      </w:r>
      <w:r w:rsidR="00BD14E1">
        <w:rPr>
          <w:rFonts w:ascii="Arial" w:hAnsi="Arial" w:cs="Arial"/>
          <w:bCs/>
          <w:sz w:val="24"/>
          <w:szCs w:val="24"/>
        </w:rPr>
        <w:t>target of commencing these sessions end of Novem</w:t>
      </w:r>
      <w:r w:rsidR="008D65E9">
        <w:rPr>
          <w:rFonts w:ascii="Arial" w:hAnsi="Arial" w:cs="Arial"/>
          <w:bCs/>
          <w:sz w:val="24"/>
          <w:szCs w:val="24"/>
        </w:rPr>
        <w:t>ber/early December.</w:t>
      </w:r>
    </w:p>
    <w:p w14:paraId="6F20061D" w14:textId="1FF811C6" w:rsidR="00516512" w:rsidRDefault="00516512" w:rsidP="009D4B62">
      <w:pPr>
        <w:spacing w:after="0" w:line="240" w:lineRule="auto"/>
        <w:jc w:val="both"/>
        <w:rPr>
          <w:rFonts w:ascii="Arial" w:hAnsi="Arial" w:cs="Arial"/>
          <w:bCs/>
          <w:sz w:val="24"/>
          <w:szCs w:val="24"/>
        </w:rPr>
      </w:pPr>
    </w:p>
    <w:p w14:paraId="4D346078" w14:textId="4F58D328" w:rsidR="00251169" w:rsidRPr="00FE7C13" w:rsidRDefault="00620EDE" w:rsidP="00FE7C13">
      <w:pPr>
        <w:pStyle w:val="ListParagraph"/>
        <w:numPr>
          <w:ilvl w:val="1"/>
          <w:numId w:val="1"/>
        </w:numPr>
        <w:spacing w:after="0" w:line="240" w:lineRule="auto"/>
        <w:jc w:val="both"/>
        <w:rPr>
          <w:rFonts w:ascii="Arial" w:hAnsi="Arial" w:cs="Arial"/>
          <w:b/>
          <w:sz w:val="24"/>
          <w:szCs w:val="24"/>
          <w:u w:val="single"/>
        </w:rPr>
      </w:pPr>
      <w:r w:rsidRPr="00FE7C13">
        <w:rPr>
          <w:rFonts w:ascii="Arial" w:hAnsi="Arial" w:cs="Arial"/>
          <w:b/>
          <w:sz w:val="24"/>
          <w:szCs w:val="24"/>
          <w:u w:val="single"/>
        </w:rPr>
        <w:t>156 Week Cohort</w:t>
      </w:r>
    </w:p>
    <w:p w14:paraId="6E426DDC" w14:textId="77777777" w:rsidR="00251169" w:rsidRDefault="00251169" w:rsidP="00251169">
      <w:pPr>
        <w:spacing w:after="0" w:line="240" w:lineRule="auto"/>
        <w:jc w:val="both"/>
        <w:rPr>
          <w:rFonts w:ascii="Arial" w:hAnsi="Arial" w:cs="Arial"/>
          <w:bCs/>
          <w:sz w:val="24"/>
          <w:szCs w:val="24"/>
        </w:rPr>
      </w:pPr>
    </w:p>
    <w:p w14:paraId="66777A4D" w14:textId="0C6F8AC6" w:rsidR="00620EDE" w:rsidRPr="00251169" w:rsidRDefault="00620EDE" w:rsidP="00251169">
      <w:pPr>
        <w:spacing w:after="0" w:line="240" w:lineRule="auto"/>
        <w:jc w:val="both"/>
        <w:rPr>
          <w:rFonts w:ascii="Arial" w:hAnsi="Arial" w:cs="Arial"/>
          <w:b/>
          <w:sz w:val="24"/>
          <w:szCs w:val="24"/>
          <w:u w:val="single"/>
        </w:rPr>
      </w:pPr>
      <w:r w:rsidRPr="00251169">
        <w:rPr>
          <w:rFonts w:ascii="Arial" w:hAnsi="Arial" w:cs="Arial"/>
          <w:bCs/>
          <w:sz w:val="24"/>
          <w:szCs w:val="24"/>
        </w:rPr>
        <w:t>Due to the volume of patients</w:t>
      </w:r>
      <w:r w:rsidR="001C564A">
        <w:rPr>
          <w:rFonts w:ascii="Arial" w:hAnsi="Arial" w:cs="Arial"/>
          <w:bCs/>
          <w:sz w:val="24"/>
          <w:szCs w:val="24"/>
        </w:rPr>
        <w:t xml:space="preserve"> and the requirement to remove the longest waiting patients the </w:t>
      </w:r>
      <w:r w:rsidR="00EA01AD">
        <w:rPr>
          <w:rFonts w:ascii="Arial" w:hAnsi="Arial" w:cs="Arial"/>
          <w:bCs/>
          <w:sz w:val="24"/>
          <w:szCs w:val="24"/>
        </w:rPr>
        <w:t xml:space="preserve">fortnightly </w:t>
      </w:r>
      <w:r w:rsidRPr="00251169">
        <w:rPr>
          <w:rFonts w:ascii="Arial" w:hAnsi="Arial" w:cs="Arial"/>
          <w:bCs/>
          <w:sz w:val="24"/>
          <w:szCs w:val="24"/>
        </w:rPr>
        <w:t>Performance Scrutiny meetings</w:t>
      </w:r>
      <w:r w:rsidR="00EA01AD">
        <w:rPr>
          <w:rFonts w:ascii="Arial" w:hAnsi="Arial" w:cs="Arial"/>
          <w:bCs/>
          <w:sz w:val="24"/>
          <w:szCs w:val="24"/>
        </w:rPr>
        <w:t xml:space="preserve"> with the Service Groups</w:t>
      </w:r>
      <w:r w:rsidRPr="00251169">
        <w:rPr>
          <w:rFonts w:ascii="Arial" w:hAnsi="Arial" w:cs="Arial"/>
          <w:bCs/>
          <w:sz w:val="24"/>
          <w:szCs w:val="24"/>
        </w:rPr>
        <w:t xml:space="preserve"> are </w:t>
      </w:r>
      <w:r w:rsidR="00EA01AD">
        <w:rPr>
          <w:rFonts w:ascii="Arial" w:hAnsi="Arial" w:cs="Arial"/>
          <w:bCs/>
          <w:sz w:val="24"/>
          <w:szCs w:val="24"/>
        </w:rPr>
        <w:t>at present focusing particularly</w:t>
      </w:r>
      <w:r w:rsidRPr="00251169">
        <w:rPr>
          <w:rFonts w:ascii="Arial" w:hAnsi="Arial" w:cs="Arial"/>
          <w:bCs/>
          <w:sz w:val="24"/>
          <w:szCs w:val="24"/>
        </w:rPr>
        <w:t xml:space="preserve"> on the 156 weeks cohort of patients. </w:t>
      </w:r>
    </w:p>
    <w:p w14:paraId="109BDCB4" w14:textId="77777777" w:rsidR="00620EDE" w:rsidRDefault="00620EDE" w:rsidP="00620EDE">
      <w:pPr>
        <w:spacing w:after="0" w:line="240" w:lineRule="auto"/>
        <w:jc w:val="both"/>
        <w:rPr>
          <w:rFonts w:ascii="Arial" w:hAnsi="Arial" w:cs="Arial"/>
          <w:bCs/>
          <w:sz w:val="24"/>
          <w:szCs w:val="24"/>
        </w:rPr>
      </w:pPr>
    </w:p>
    <w:p w14:paraId="466E9B1D" w14:textId="1DF85F19" w:rsidR="00620EDE" w:rsidRPr="00543C0A" w:rsidRDefault="00620EDE" w:rsidP="00620EDE">
      <w:pPr>
        <w:spacing w:after="0" w:line="240" w:lineRule="auto"/>
        <w:jc w:val="both"/>
        <w:rPr>
          <w:rFonts w:ascii="Arial" w:hAnsi="Arial" w:cs="Arial"/>
          <w:bCs/>
          <w:sz w:val="24"/>
          <w:szCs w:val="24"/>
        </w:rPr>
      </w:pPr>
      <w:r>
        <w:rPr>
          <w:rFonts w:ascii="Arial" w:hAnsi="Arial" w:cs="Arial"/>
          <w:bCs/>
          <w:sz w:val="24"/>
          <w:szCs w:val="24"/>
        </w:rPr>
        <w:t>For the services highlighted in green below</w:t>
      </w:r>
      <w:r w:rsidR="001C564A">
        <w:rPr>
          <w:rFonts w:ascii="Arial" w:hAnsi="Arial" w:cs="Arial"/>
          <w:bCs/>
          <w:sz w:val="24"/>
          <w:szCs w:val="24"/>
        </w:rPr>
        <w:t>,</w:t>
      </w:r>
      <w:r>
        <w:rPr>
          <w:rFonts w:ascii="Arial" w:hAnsi="Arial" w:cs="Arial"/>
          <w:bCs/>
          <w:sz w:val="24"/>
          <w:szCs w:val="24"/>
        </w:rPr>
        <w:t xml:space="preserve"> </w:t>
      </w:r>
      <w:r w:rsidR="001C564A">
        <w:rPr>
          <w:rFonts w:ascii="Arial" w:hAnsi="Arial" w:cs="Arial"/>
          <w:bCs/>
          <w:sz w:val="24"/>
          <w:szCs w:val="24"/>
        </w:rPr>
        <w:t>there are</w:t>
      </w:r>
      <w:r>
        <w:rPr>
          <w:rFonts w:ascii="Arial" w:hAnsi="Arial" w:cs="Arial"/>
          <w:bCs/>
          <w:sz w:val="24"/>
          <w:szCs w:val="24"/>
        </w:rPr>
        <w:t xml:space="preserve"> plans to clear</w:t>
      </w:r>
      <w:r w:rsidR="001C564A">
        <w:rPr>
          <w:rFonts w:ascii="Arial" w:hAnsi="Arial" w:cs="Arial"/>
          <w:bCs/>
          <w:sz w:val="24"/>
          <w:szCs w:val="24"/>
        </w:rPr>
        <w:t xml:space="preserve"> this cohort</w:t>
      </w:r>
      <w:r>
        <w:rPr>
          <w:rFonts w:ascii="Arial" w:hAnsi="Arial" w:cs="Arial"/>
          <w:bCs/>
          <w:sz w:val="24"/>
          <w:szCs w:val="24"/>
        </w:rPr>
        <w:t xml:space="preserve"> and the services in red </w:t>
      </w:r>
      <w:r w:rsidR="001C564A">
        <w:rPr>
          <w:rFonts w:ascii="Arial" w:hAnsi="Arial" w:cs="Arial"/>
          <w:bCs/>
          <w:sz w:val="24"/>
          <w:szCs w:val="24"/>
        </w:rPr>
        <w:t>are still</w:t>
      </w:r>
      <w:r>
        <w:rPr>
          <w:rFonts w:ascii="Arial" w:hAnsi="Arial" w:cs="Arial"/>
          <w:bCs/>
          <w:sz w:val="24"/>
          <w:szCs w:val="24"/>
        </w:rPr>
        <w:t xml:space="preserve"> currently working on treatment plans for the remaining patients</w:t>
      </w:r>
      <w:r w:rsidR="00FD0530">
        <w:rPr>
          <w:rFonts w:ascii="Arial" w:hAnsi="Arial" w:cs="Arial"/>
          <w:bCs/>
          <w:sz w:val="24"/>
          <w:szCs w:val="24"/>
        </w:rPr>
        <w:t xml:space="preserve">; these will be finalised </w:t>
      </w:r>
      <w:r w:rsidR="00405612">
        <w:rPr>
          <w:rFonts w:ascii="Arial" w:hAnsi="Arial" w:cs="Arial"/>
          <w:bCs/>
          <w:sz w:val="24"/>
          <w:szCs w:val="24"/>
        </w:rPr>
        <w:t>by the third week</w:t>
      </w:r>
      <w:r w:rsidR="00FD0530">
        <w:rPr>
          <w:rFonts w:ascii="Arial" w:hAnsi="Arial" w:cs="Arial"/>
          <w:bCs/>
          <w:sz w:val="24"/>
          <w:szCs w:val="24"/>
        </w:rPr>
        <w:t xml:space="preserve"> of November</w:t>
      </w:r>
      <w:r w:rsidR="00405612">
        <w:rPr>
          <w:rFonts w:ascii="Arial" w:hAnsi="Arial" w:cs="Arial"/>
          <w:bCs/>
          <w:sz w:val="24"/>
          <w:szCs w:val="24"/>
        </w:rPr>
        <w:t>.</w:t>
      </w:r>
      <w:r>
        <w:rPr>
          <w:rFonts w:ascii="Arial" w:hAnsi="Arial" w:cs="Arial"/>
          <w:bCs/>
          <w:sz w:val="24"/>
          <w:szCs w:val="24"/>
        </w:rPr>
        <w:t xml:space="preserve"> The services that are </w:t>
      </w:r>
      <w:r>
        <w:rPr>
          <w:rFonts w:ascii="Arial" w:hAnsi="Arial" w:cs="Arial"/>
          <w:bCs/>
          <w:sz w:val="24"/>
          <w:szCs w:val="24"/>
        </w:rPr>
        <w:lastRenderedPageBreak/>
        <w:t xml:space="preserve">currently at risk of delivering </w:t>
      </w:r>
      <w:r w:rsidR="001C564A">
        <w:rPr>
          <w:rFonts w:ascii="Arial" w:hAnsi="Arial" w:cs="Arial"/>
          <w:bCs/>
          <w:sz w:val="24"/>
          <w:szCs w:val="24"/>
        </w:rPr>
        <w:t>are</w:t>
      </w:r>
      <w:r>
        <w:rPr>
          <w:rFonts w:ascii="Arial" w:hAnsi="Arial" w:cs="Arial"/>
          <w:bCs/>
          <w:sz w:val="24"/>
          <w:szCs w:val="24"/>
        </w:rPr>
        <w:t xml:space="preserve"> Plastics, Spinal and Gynaecology, additional s</w:t>
      </w:r>
      <w:r w:rsidR="001C564A">
        <w:rPr>
          <w:rFonts w:ascii="Arial" w:hAnsi="Arial" w:cs="Arial"/>
          <w:bCs/>
          <w:sz w:val="24"/>
          <w:szCs w:val="24"/>
        </w:rPr>
        <w:t xml:space="preserve">olutions </w:t>
      </w:r>
      <w:r>
        <w:rPr>
          <w:rFonts w:ascii="Arial" w:hAnsi="Arial" w:cs="Arial"/>
          <w:bCs/>
          <w:sz w:val="24"/>
          <w:szCs w:val="24"/>
        </w:rPr>
        <w:t xml:space="preserve">for these services </w:t>
      </w:r>
      <w:r w:rsidR="001C564A">
        <w:rPr>
          <w:rFonts w:ascii="Arial" w:hAnsi="Arial" w:cs="Arial"/>
          <w:bCs/>
          <w:sz w:val="24"/>
          <w:szCs w:val="24"/>
        </w:rPr>
        <w:t>are being sough</w:t>
      </w:r>
      <w:r w:rsidR="00B706F9">
        <w:rPr>
          <w:rFonts w:ascii="Arial" w:hAnsi="Arial" w:cs="Arial"/>
          <w:bCs/>
          <w:sz w:val="24"/>
          <w:szCs w:val="24"/>
        </w:rPr>
        <w:t>t; as referred to above</w:t>
      </w:r>
      <w:r w:rsidR="001C564A">
        <w:rPr>
          <w:rFonts w:ascii="Arial" w:hAnsi="Arial" w:cs="Arial"/>
          <w:bCs/>
          <w:sz w:val="24"/>
          <w:szCs w:val="24"/>
        </w:rPr>
        <w:t>.</w:t>
      </w:r>
    </w:p>
    <w:tbl>
      <w:tblPr>
        <w:tblStyle w:val="TableGrid"/>
        <w:tblpPr w:leftFromText="180" w:rightFromText="180" w:vertAnchor="text" w:horzAnchor="margin" w:tblpXSpec="center" w:tblpY="280"/>
        <w:tblW w:w="9625" w:type="dxa"/>
        <w:tblLook w:val="04A0" w:firstRow="1" w:lastRow="0" w:firstColumn="1" w:lastColumn="0" w:noHBand="0" w:noVBand="1"/>
      </w:tblPr>
      <w:tblGrid>
        <w:gridCol w:w="1738"/>
        <w:gridCol w:w="1291"/>
        <w:gridCol w:w="1061"/>
        <w:gridCol w:w="809"/>
        <w:gridCol w:w="787"/>
        <w:gridCol w:w="788"/>
        <w:gridCol w:w="622"/>
        <w:gridCol w:w="2529"/>
      </w:tblGrid>
      <w:tr w:rsidR="00620EDE" w:rsidRPr="00CC64E4" w14:paraId="2898DA90" w14:textId="77777777" w:rsidTr="006578B9">
        <w:trPr>
          <w:trHeight w:val="189"/>
        </w:trPr>
        <w:tc>
          <w:tcPr>
            <w:tcW w:w="1738" w:type="dxa"/>
            <w:shd w:val="clear" w:color="auto" w:fill="002060"/>
            <w:noWrap/>
            <w:hideMark/>
          </w:tcPr>
          <w:p w14:paraId="1C418A71" w14:textId="77777777" w:rsidR="00620EDE" w:rsidRPr="00CC64E4" w:rsidRDefault="00620EDE" w:rsidP="006578B9">
            <w:pPr>
              <w:jc w:val="center"/>
              <w:rPr>
                <w:rFonts w:ascii="Calibri" w:eastAsia="Times New Roman" w:hAnsi="Calibri" w:cs="Calibri"/>
                <w:b/>
                <w:bCs/>
                <w:color w:val="FFFFFF"/>
                <w:lang w:eastAsia="en-GB"/>
              </w:rPr>
            </w:pPr>
            <w:r w:rsidRPr="009C174E">
              <w:rPr>
                <w:rFonts w:ascii="Calibri" w:eastAsia="Times New Roman" w:hAnsi="Calibri" w:cs="Calibri"/>
                <w:b/>
                <w:bCs/>
                <w:color w:val="FFFFFF"/>
                <w:lang w:eastAsia="en-GB"/>
              </w:rPr>
              <w:t>SERVICE</w:t>
            </w:r>
          </w:p>
        </w:tc>
        <w:tc>
          <w:tcPr>
            <w:tcW w:w="1291" w:type="dxa"/>
            <w:shd w:val="clear" w:color="auto" w:fill="002060"/>
            <w:noWrap/>
            <w:hideMark/>
          </w:tcPr>
          <w:p w14:paraId="1968E1E7" w14:textId="77777777" w:rsidR="00620EDE" w:rsidRPr="00CC64E4" w:rsidRDefault="00620EDE" w:rsidP="006578B9">
            <w:pPr>
              <w:jc w:val="center"/>
              <w:rPr>
                <w:rFonts w:ascii="Calibri" w:eastAsia="Times New Roman" w:hAnsi="Calibri" w:cs="Calibri"/>
                <w:b/>
                <w:bCs/>
                <w:color w:val="FFFFFF"/>
                <w:lang w:eastAsia="en-GB"/>
              </w:rPr>
            </w:pPr>
            <w:r w:rsidRPr="009C174E">
              <w:rPr>
                <w:rFonts w:ascii="Calibri" w:eastAsia="Times New Roman" w:hAnsi="Calibri" w:cs="Calibri"/>
                <w:b/>
                <w:bCs/>
                <w:color w:val="FFFFFF"/>
                <w:lang w:eastAsia="en-GB"/>
              </w:rPr>
              <w:t>APPOINTED</w:t>
            </w:r>
          </w:p>
        </w:tc>
        <w:tc>
          <w:tcPr>
            <w:tcW w:w="1061" w:type="dxa"/>
            <w:shd w:val="clear" w:color="auto" w:fill="002060"/>
            <w:noWrap/>
            <w:hideMark/>
          </w:tcPr>
          <w:p w14:paraId="67AF0E04" w14:textId="77777777" w:rsidR="00620EDE" w:rsidRPr="00CC64E4" w:rsidRDefault="00620EDE" w:rsidP="006578B9">
            <w:pPr>
              <w:jc w:val="center"/>
              <w:rPr>
                <w:rFonts w:ascii="Calibri" w:eastAsia="Times New Roman" w:hAnsi="Calibri" w:cs="Calibri"/>
                <w:b/>
                <w:bCs/>
                <w:color w:val="FFFFFF"/>
                <w:lang w:eastAsia="en-GB"/>
              </w:rPr>
            </w:pPr>
            <w:r w:rsidRPr="009C174E">
              <w:rPr>
                <w:rFonts w:ascii="Calibri" w:eastAsia="Times New Roman" w:hAnsi="Calibri" w:cs="Calibri"/>
                <w:b/>
                <w:bCs/>
                <w:color w:val="FFFFFF"/>
                <w:lang w:eastAsia="en-GB"/>
              </w:rPr>
              <w:t>WAITING</w:t>
            </w:r>
          </w:p>
        </w:tc>
        <w:tc>
          <w:tcPr>
            <w:tcW w:w="809" w:type="dxa"/>
            <w:shd w:val="clear" w:color="auto" w:fill="002060"/>
            <w:noWrap/>
            <w:hideMark/>
          </w:tcPr>
          <w:p w14:paraId="41B9AB03" w14:textId="77777777" w:rsidR="00620EDE" w:rsidRPr="00CC64E4" w:rsidRDefault="00620EDE" w:rsidP="006578B9">
            <w:pPr>
              <w:jc w:val="center"/>
              <w:rPr>
                <w:rFonts w:ascii="Calibri" w:eastAsia="Times New Roman" w:hAnsi="Calibri" w:cs="Calibri"/>
                <w:b/>
                <w:bCs/>
                <w:color w:val="FFFFFF"/>
                <w:lang w:eastAsia="en-GB"/>
              </w:rPr>
            </w:pPr>
            <w:r w:rsidRPr="009C174E">
              <w:rPr>
                <w:rFonts w:ascii="Calibri" w:eastAsia="Times New Roman" w:hAnsi="Calibri" w:cs="Calibri"/>
                <w:b/>
                <w:bCs/>
                <w:color w:val="FFFFFF"/>
                <w:lang w:eastAsia="en-GB"/>
              </w:rPr>
              <w:t>TOTAL</w:t>
            </w:r>
          </w:p>
        </w:tc>
        <w:tc>
          <w:tcPr>
            <w:tcW w:w="4726" w:type="dxa"/>
            <w:gridSpan w:val="4"/>
            <w:shd w:val="clear" w:color="auto" w:fill="002060"/>
          </w:tcPr>
          <w:p w14:paraId="0AE259BA" w14:textId="77777777" w:rsidR="00620EDE" w:rsidRPr="009C174E" w:rsidRDefault="00620EDE" w:rsidP="006578B9">
            <w:pPr>
              <w:rPr>
                <w:rFonts w:ascii="Calibri" w:eastAsia="Times New Roman" w:hAnsi="Calibri" w:cs="Calibri"/>
                <w:b/>
                <w:bCs/>
                <w:color w:val="FFFFFF"/>
                <w:lang w:eastAsia="en-GB"/>
              </w:rPr>
            </w:pPr>
            <w:r>
              <w:rPr>
                <w:rFonts w:ascii="Calibri" w:eastAsia="Times New Roman" w:hAnsi="Calibri" w:cs="Calibri"/>
                <w:b/>
                <w:bCs/>
                <w:color w:val="FFFFFF"/>
                <w:lang w:eastAsia="en-GB"/>
              </w:rPr>
              <w:t>PLANS</w:t>
            </w:r>
          </w:p>
        </w:tc>
      </w:tr>
      <w:tr w:rsidR="00620EDE" w:rsidRPr="00CC64E4" w14:paraId="72F0559D" w14:textId="77777777" w:rsidTr="006578B9">
        <w:trPr>
          <w:trHeight w:val="189"/>
        </w:trPr>
        <w:tc>
          <w:tcPr>
            <w:tcW w:w="1738" w:type="dxa"/>
            <w:shd w:val="clear" w:color="auto" w:fill="C5E0B3" w:themeFill="accent6" w:themeFillTint="66"/>
            <w:noWrap/>
            <w:hideMark/>
          </w:tcPr>
          <w:p w14:paraId="0B057D50" w14:textId="77777777" w:rsidR="00620EDE" w:rsidRPr="00543C0A" w:rsidRDefault="00620EDE" w:rsidP="006578B9">
            <w:pPr>
              <w:jc w:val="center"/>
              <w:rPr>
                <w:rFonts w:ascii="Calibri" w:eastAsia="Times New Roman" w:hAnsi="Calibri" w:cs="Calibri"/>
                <w:lang w:eastAsia="en-GB"/>
              </w:rPr>
            </w:pPr>
            <w:r w:rsidRPr="00543C0A">
              <w:rPr>
                <w:rFonts w:ascii="Calibri" w:eastAsia="Times New Roman" w:hAnsi="Calibri" w:cs="Calibri"/>
                <w:lang w:eastAsia="en-GB"/>
              </w:rPr>
              <w:t>Cleft</w:t>
            </w:r>
          </w:p>
        </w:tc>
        <w:tc>
          <w:tcPr>
            <w:tcW w:w="1291" w:type="dxa"/>
            <w:shd w:val="clear" w:color="auto" w:fill="C5E0B3" w:themeFill="accent6" w:themeFillTint="66"/>
            <w:noWrap/>
            <w:hideMark/>
          </w:tcPr>
          <w:p w14:paraId="6CA525F9" w14:textId="77777777" w:rsidR="00620EDE" w:rsidRPr="00543C0A" w:rsidRDefault="00620EDE" w:rsidP="006578B9">
            <w:pPr>
              <w:jc w:val="center"/>
              <w:rPr>
                <w:rFonts w:ascii="Calibri" w:eastAsia="Times New Roman" w:hAnsi="Calibri" w:cs="Calibri"/>
                <w:lang w:eastAsia="en-GB"/>
              </w:rPr>
            </w:pPr>
          </w:p>
        </w:tc>
        <w:tc>
          <w:tcPr>
            <w:tcW w:w="1061" w:type="dxa"/>
            <w:shd w:val="clear" w:color="auto" w:fill="C5E0B3" w:themeFill="accent6" w:themeFillTint="66"/>
            <w:noWrap/>
            <w:hideMark/>
          </w:tcPr>
          <w:p w14:paraId="16AEBF57" w14:textId="77777777" w:rsidR="00620EDE" w:rsidRPr="00543C0A" w:rsidRDefault="00620EDE" w:rsidP="006578B9">
            <w:pPr>
              <w:jc w:val="center"/>
              <w:rPr>
                <w:rFonts w:ascii="Calibri" w:eastAsia="Times New Roman" w:hAnsi="Calibri" w:cs="Calibri"/>
                <w:lang w:eastAsia="en-GB"/>
              </w:rPr>
            </w:pPr>
            <w:r w:rsidRPr="00543C0A">
              <w:rPr>
                <w:rFonts w:ascii="Calibri" w:eastAsia="Times New Roman" w:hAnsi="Calibri" w:cs="Calibri"/>
                <w:lang w:eastAsia="en-GB"/>
              </w:rPr>
              <w:t>1</w:t>
            </w:r>
          </w:p>
        </w:tc>
        <w:tc>
          <w:tcPr>
            <w:tcW w:w="809" w:type="dxa"/>
            <w:shd w:val="clear" w:color="auto" w:fill="C5E0B3" w:themeFill="accent6" w:themeFillTint="66"/>
            <w:noWrap/>
            <w:hideMark/>
          </w:tcPr>
          <w:p w14:paraId="48EF2613" w14:textId="77777777" w:rsidR="00620EDE" w:rsidRPr="00543C0A" w:rsidRDefault="00620EDE" w:rsidP="006578B9">
            <w:pPr>
              <w:jc w:val="center"/>
              <w:rPr>
                <w:rFonts w:ascii="Calibri" w:eastAsia="Times New Roman" w:hAnsi="Calibri" w:cs="Calibri"/>
                <w:lang w:eastAsia="en-GB"/>
              </w:rPr>
            </w:pPr>
            <w:r w:rsidRPr="00543C0A">
              <w:rPr>
                <w:rFonts w:ascii="Calibri" w:eastAsia="Times New Roman" w:hAnsi="Calibri" w:cs="Calibri"/>
                <w:lang w:eastAsia="en-GB"/>
              </w:rPr>
              <w:t>1</w:t>
            </w:r>
          </w:p>
        </w:tc>
        <w:tc>
          <w:tcPr>
            <w:tcW w:w="4726" w:type="dxa"/>
            <w:gridSpan w:val="4"/>
            <w:shd w:val="clear" w:color="auto" w:fill="C5E0B3" w:themeFill="accent6" w:themeFillTint="66"/>
          </w:tcPr>
          <w:p w14:paraId="19948CF5" w14:textId="77777777" w:rsidR="00620EDE" w:rsidRPr="00543C0A" w:rsidRDefault="00620EDE" w:rsidP="006578B9">
            <w:pPr>
              <w:rPr>
                <w:rFonts w:ascii="Calibri" w:eastAsia="Times New Roman" w:hAnsi="Calibri" w:cs="Calibri"/>
                <w:lang w:eastAsia="en-GB"/>
              </w:rPr>
            </w:pPr>
            <w:r w:rsidRPr="00543C0A">
              <w:rPr>
                <w:rFonts w:ascii="Calibri" w:eastAsia="Times New Roman" w:hAnsi="Calibri" w:cs="Calibri"/>
                <w:lang w:eastAsia="en-GB"/>
              </w:rPr>
              <w:t>Plans to Clear</w:t>
            </w:r>
          </w:p>
        </w:tc>
      </w:tr>
      <w:tr w:rsidR="00620EDE" w:rsidRPr="00CC64E4" w14:paraId="3B614D64" w14:textId="77777777" w:rsidTr="006578B9">
        <w:trPr>
          <w:trHeight w:val="189"/>
        </w:trPr>
        <w:tc>
          <w:tcPr>
            <w:tcW w:w="1738" w:type="dxa"/>
            <w:noWrap/>
            <w:hideMark/>
          </w:tcPr>
          <w:p w14:paraId="0911543C" w14:textId="77777777" w:rsidR="00620EDE" w:rsidRPr="00543C0A" w:rsidRDefault="00620EDE" w:rsidP="006578B9">
            <w:pPr>
              <w:jc w:val="center"/>
              <w:rPr>
                <w:rFonts w:ascii="Calibri" w:eastAsia="Times New Roman" w:hAnsi="Calibri" w:cs="Calibri"/>
                <w:lang w:eastAsia="en-GB"/>
              </w:rPr>
            </w:pPr>
            <w:r w:rsidRPr="00543C0A">
              <w:rPr>
                <w:rFonts w:ascii="Calibri" w:eastAsia="Times New Roman" w:hAnsi="Calibri" w:cs="Calibri"/>
                <w:lang w:eastAsia="en-GB"/>
              </w:rPr>
              <w:t>ENT</w:t>
            </w:r>
          </w:p>
        </w:tc>
        <w:tc>
          <w:tcPr>
            <w:tcW w:w="1291" w:type="dxa"/>
            <w:noWrap/>
            <w:hideMark/>
          </w:tcPr>
          <w:p w14:paraId="78D9405C" w14:textId="77777777" w:rsidR="00620EDE" w:rsidRPr="00543C0A" w:rsidRDefault="00620EDE" w:rsidP="006578B9">
            <w:pPr>
              <w:jc w:val="center"/>
              <w:rPr>
                <w:rFonts w:ascii="Calibri" w:eastAsia="Times New Roman" w:hAnsi="Calibri" w:cs="Calibri"/>
                <w:lang w:eastAsia="en-GB"/>
              </w:rPr>
            </w:pPr>
            <w:r w:rsidRPr="00543C0A">
              <w:rPr>
                <w:rFonts w:ascii="Calibri" w:eastAsia="Times New Roman" w:hAnsi="Calibri" w:cs="Calibri"/>
                <w:lang w:eastAsia="en-GB"/>
              </w:rPr>
              <w:t>20</w:t>
            </w:r>
          </w:p>
        </w:tc>
        <w:tc>
          <w:tcPr>
            <w:tcW w:w="1061" w:type="dxa"/>
            <w:shd w:val="clear" w:color="auto" w:fill="FF0000"/>
            <w:noWrap/>
            <w:hideMark/>
          </w:tcPr>
          <w:p w14:paraId="4186FCF6" w14:textId="77777777" w:rsidR="00620EDE" w:rsidRPr="00543C0A" w:rsidRDefault="00620EDE" w:rsidP="006578B9">
            <w:pPr>
              <w:jc w:val="center"/>
              <w:rPr>
                <w:rFonts w:ascii="Calibri" w:eastAsia="Times New Roman" w:hAnsi="Calibri" w:cs="Calibri"/>
                <w:color w:val="FFFFFF" w:themeColor="background1"/>
                <w:lang w:eastAsia="en-GB"/>
              </w:rPr>
            </w:pPr>
            <w:r w:rsidRPr="00543C0A">
              <w:rPr>
                <w:rFonts w:ascii="Calibri" w:eastAsia="Times New Roman" w:hAnsi="Calibri" w:cs="Calibri"/>
                <w:color w:val="FFFFFF" w:themeColor="background1"/>
                <w:lang w:eastAsia="en-GB"/>
              </w:rPr>
              <w:t>229</w:t>
            </w:r>
          </w:p>
        </w:tc>
        <w:tc>
          <w:tcPr>
            <w:tcW w:w="809" w:type="dxa"/>
            <w:noWrap/>
            <w:hideMark/>
          </w:tcPr>
          <w:p w14:paraId="72A346CD" w14:textId="77777777" w:rsidR="00620EDE" w:rsidRPr="00543C0A" w:rsidRDefault="00620EDE" w:rsidP="006578B9">
            <w:pPr>
              <w:jc w:val="center"/>
              <w:rPr>
                <w:rFonts w:ascii="Calibri" w:eastAsia="Times New Roman" w:hAnsi="Calibri" w:cs="Calibri"/>
                <w:lang w:eastAsia="en-GB"/>
              </w:rPr>
            </w:pPr>
            <w:r w:rsidRPr="00543C0A">
              <w:rPr>
                <w:rFonts w:ascii="Calibri" w:eastAsia="Times New Roman" w:hAnsi="Calibri" w:cs="Calibri"/>
                <w:lang w:eastAsia="en-GB"/>
              </w:rPr>
              <w:t>249</w:t>
            </w:r>
          </w:p>
        </w:tc>
        <w:tc>
          <w:tcPr>
            <w:tcW w:w="4726" w:type="dxa"/>
            <w:gridSpan w:val="4"/>
          </w:tcPr>
          <w:p w14:paraId="7CE013B7" w14:textId="01743A10" w:rsidR="00620EDE" w:rsidRPr="00543C0A" w:rsidRDefault="00620EDE" w:rsidP="006578B9">
            <w:pPr>
              <w:rPr>
                <w:rFonts w:ascii="Calibri" w:eastAsia="Times New Roman" w:hAnsi="Calibri" w:cs="Calibri"/>
                <w:lang w:eastAsia="en-GB"/>
              </w:rPr>
            </w:pPr>
            <w:r w:rsidRPr="00543C0A">
              <w:rPr>
                <w:rFonts w:ascii="Calibri" w:eastAsia="Times New Roman" w:hAnsi="Calibri" w:cs="Calibri"/>
                <w:lang w:eastAsia="en-GB"/>
              </w:rPr>
              <w:t>Further Outsourcing to Werndale &amp; Weekend Lists</w:t>
            </w:r>
          </w:p>
        </w:tc>
      </w:tr>
      <w:tr w:rsidR="00620EDE" w:rsidRPr="00CC64E4" w14:paraId="4E1B0428" w14:textId="77777777" w:rsidTr="006578B9">
        <w:trPr>
          <w:trHeight w:val="189"/>
        </w:trPr>
        <w:tc>
          <w:tcPr>
            <w:tcW w:w="1738" w:type="dxa"/>
            <w:noWrap/>
            <w:hideMark/>
          </w:tcPr>
          <w:p w14:paraId="1EE2BD30" w14:textId="77777777" w:rsidR="00620EDE" w:rsidRPr="00543C0A" w:rsidRDefault="00620EDE" w:rsidP="006578B9">
            <w:pPr>
              <w:jc w:val="center"/>
              <w:rPr>
                <w:rFonts w:ascii="Calibri" w:eastAsia="Times New Roman" w:hAnsi="Calibri" w:cs="Calibri"/>
                <w:lang w:eastAsia="en-GB"/>
              </w:rPr>
            </w:pPr>
            <w:r w:rsidRPr="00543C0A">
              <w:rPr>
                <w:rFonts w:ascii="Calibri" w:eastAsia="Times New Roman" w:hAnsi="Calibri" w:cs="Calibri"/>
                <w:lang w:eastAsia="en-GB"/>
              </w:rPr>
              <w:t>General Surgery</w:t>
            </w:r>
          </w:p>
        </w:tc>
        <w:tc>
          <w:tcPr>
            <w:tcW w:w="1291" w:type="dxa"/>
            <w:noWrap/>
            <w:hideMark/>
          </w:tcPr>
          <w:p w14:paraId="7B809554" w14:textId="77777777" w:rsidR="00620EDE" w:rsidRPr="00543C0A" w:rsidRDefault="00620EDE" w:rsidP="006578B9">
            <w:pPr>
              <w:jc w:val="center"/>
              <w:rPr>
                <w:rFonts w:ascii="Calibri" w:eastAsia="Times New Roman" w:hAnsi="Calibri" w:cs="Calibri"/>
                <w:lang w:eastAsia="en-GB"/>
              </w:rPr>
            </w:pPr>
            <w:r w:rsidRPr="00543C0A">
              <w:rPr>
                <w:rFonts w:ascii="Calibri" w:eastAsia="Times New Roman" w:hAnsi="Calibri" w:cs="Calibri"/>
                <w:lang w:eastAsia="en-GB"/>
              </w:rPr>
              <w:t>13</w:t>
            </w:r>
          </w:p>
        </w:tc>
        <w:tc>
          <w:tcPr>
            <w:tcW w:w="1061" w:type="dxa"/>
            <w:shd w:val="clear" w:color="auto" w:fill="FF0000"/>
            <w:noWrap/>
            <w:hideMark/>
          </w:tcPr>
          <w:p w14:paraId="0EEDAEE1" w14:textId="77777777" w:rsidR="00620EDE" w:rsidRPr="00543C0A" w:rsidRDefault="00620EDE" w:rsidP="006578B9">
            <w:pPr>
              <w:jc w:val="center"/>
              <w:rPr>
                <w:rFonts w:ascii="Calibri" w:eastAsia="Times New Roman" w:hAnsi="Calibri" w:cs="Calibri"/>
                <w:color w:val="FFFFFF" w:themeColor="background1"/>
                <w:lang w:eastAsia="en-GB"/>
              </w:rPr>
            </w:pPr>
            <w:r w:rsidRPr="00543C0A">
              <w:rPr>
                <w:rFonts w:ascii="Calibri" w:eastAsia="Times New Roman" w:hAnsi="Calibri" w:cs="Calibri"/>
                <w:color w:val="FFFFFF" w:themeColor="background1"/>
                <w:lang w:eastAsia="en-GB"/>
              </w:rPr>
              <w:t>259</w:t>
            </w:r>
          </w:p>
        </w:tc>
        <w:tc>
          <w:tcPr>
            <w:tcW w:w="809" w:type="dxa"/>
            <w:noWrap/>
            <w:hideMark/>
          </w:tcPr>
          <w:p w14:paraId="4F5AAEDA" w14:textId="77777777" w:rsidR="00620EDE" w:rsidRPr="00543C0A" w:rsidRDefault="00620EDE" w:rsidP="006578B9">
            <w:pPr>
              <w:jc w:val="center"/>
              <w:rPr>
                <w:rFonts w:ascii="Calibri" w:eastAsia="Times New Roman" w:hAnsi="Calibri" w:cs="Calibri"/>
                <w:lang w:eastAsia="en-GB"/>
              </w:rPr>
            </w:pPr>
            <w:r w:rsidRPr="00543C0A">
              <w:rPr>
                <w:rFonts w:ascii="Calibri" w:eastAsia="Times New Roman" w:hAnsi="Calibri" w:cs="Calibri"/>
                <w:lang w:eastAsia="en-GB"/>
              </w:rPr>
              <w:t>272</w:t>
            </w:r>
          </w:p>
        </w:tc>
        <w:tc>
          <w:tcPr>
            <w:tcW w:w="4726" w:type="dxa"/>
            <w:gridSpan w:val="4"/>
          </w:tcPr>
          <w:p w14:paraId="64F2B51D" w14:textId="5B3BC0B6" w:rsidR="00620EDE" w:rsidRPr="00543C0A" w:rsidRDefault="00620EDE" w:rsidP="006578B9">
            <w:pPr>
              <w:rPr>
                <w:rFonts w:eastAsia="Times New Roman"/>
              </w:rPr>
            </w:pPr>
            <w:r w:rsidRPr="00543C0A">
              <w:rPr>
                <w:rFonts w:eastAsia="Times New Roman"/>
              </w:rPr>
              <w:t xml:space="preserve">Clinical Validation &amp; Mega Clincs Planned: </w:t>
            </w:r>
            <w:r w:rsidR="001C564A">
              <w:rPr>
                <w:rFonts w:eastAsia="Times New Roman"/>
              </w:rPr>
              <w:t xml:space="preserve">Four </w:t>
            </w:r>
            <w:r w:rsidRPr="00543C0A">
              <w:rPr>
                <w:rFonts w:eastAsia="Times New Roman"/>
              </w:rPr>
              <w:t>complex pancreatic case – outsource to Kings</w:t>
            </w:r>
          </w:p>
        </w:tc>
      </w:tr>
      <w:tr w:rsidR="00620EDE" w:rsidRPr="00CC64E4" w14:paraId="5A3F0BA2" w14:textId="77777777" w:rsidTr="006578B9">
        <w:trPr>
          <w:trHeight w:val="189"/>
        </w:trPr>
        <w:tc>
          <w:tcPr>
            <w:tcW w:w="1738" w:type="dxa"/>
            <w:noWrap/>
            <w:hideMark/>
          </w:tcPr>
          <w:p w14:paraId="7D7B5E93" w14:textId="77777777" w:rsidR="00620EDE" w:rsidRPr="00543C0A" w:rsidRDefault="00620EDE" w:rsidP="006578B9">
            <w:pPr>
              <w:jc w:val="center"/>
              <w:rPr>
                <w:rFonts w:ascii="Calibri" w:eastAsia="Times New Roman" w:hAnsi="Calibri" w:cs="Calibri"/>
                <w:lang w:eastAsia="en-GB"/>
              </w:rPr>
            </w:pPr>
            <w:r w:rsidRPr="00543C0A">
              <w:rPr>
                <w:rFonts w:ascii="Calibri" w:eastAsia="Times New Roman" w:hAnsi="Calibri" w:cs="Calibri"/>
                <w:lang w:eastAsia="en-GB"/>
              </w:rPr>
              <w:t>Gynaecology</w:t>
            </w:r>
          </w:p>
        </w:tc>
        <w:tc>
          <w:tcPr>
            <w:tcW w:w="1291" w:type="dxa"/>
            <w:noWrap/>
            <w:hideMark/>
          </w:tcPr>
          <w:p w14:paraId="00E82AC3" w14:textId="77777777" w:rsidR="00620EDE" w:rsidRPr="00543C0A" w:rsidRDefault="00620EDE" w:rsidP="006578B9">
            <w:pPr>
              <w:jc w:val="center"/>
              <w:rPr>
                <w:rFonts w:ascii="Calibri" w:eastAsia="Times New Roman" w:hAnsi="Calibri" w:cs="Calibri"/>
                <w:lang w:eastAsia="en-GB"/>
              </w:rPr>
            </w:pPr>
            <w:r w:rsidRPr="00543C0A">
              <w:rPr>
                <w:rFonts w:ascii="Calibri" w:eastAsia="Times New Roman" w:hAnsi="Calibri" w:cs="Calibri"/>
                <w:lang w:eastAsia="en-GB"/>
              </w:rPr>
              <w:t>9</w:t>
            </w:r>
          </w:p>
        </w:tc>
        <w:tc>
          <w:tcPr>
            <w:tcW w:w="1061" w:type="dxa"/>
            <w:shd w:val="clear" w:color="auto" w:fill="FF0000"/>
            <w:noWrap/>
            <w:hideMark/>
          </w:tcPr>
          <w:p w14:paraId="65BD29F8" w14:textId="77777777" w:rsidR="00620EDE" w:rsidRPr="00543C0A" w:rsidRDefault="00620EDE" w:rsidP="006578B9">
            <w:pPr>
              <w:jc w:val="center"/>
              <w:rPr>
                <w:rFonts w:ascii="Calibri" w:eastAsia="Times New Roman" w:hAnsi="Calibri" w:cs="Calibri"/>
                <w:color w:val="FFFFFF" w:themeColor="background1"/>
                <w:lang w:eastAsia="en-GB"/>
              </w:rPr>
            </w:pPr>
            <w:r w:rsidRPr="00543C0A">
              <w:rPr>
                <w:rFonts w:ascii="Calibri" w:eastAsia="Times New Roman" w:hAnsi="Calibri" w:cs="Calibri"/>
                <w:color w:val="FFFFFF" w:themeColor="background1"/>
                <w:lang w:eastAsia="en-GB"/>
              </w:rPr>
              <w:t>372</w:t>
            </w:r>
          </w:p>
        </w:tc>
        <w:tc>
          <w:tcPr>
            <w:tcW w:w="809" w:type="dxa"/>
            <w:noWrap/>
            <w:hideMark/>
          </w:tcPr>
          <w:p w14:paraId="24FFF29A" w14:textId="77777777" w:rsidR="00620EDE" w:rsidRPr="00543C0A" w:rsidRDefault="00620EDE" w:rsidP="006578B9">
            <w:pPr>
              <w:jc w:val="center"/>
              <w:rPr>
                <w:rFonts w:ascii="Calibri" w:eastAsia="Times New Roman" w:hAnsi="Calibri" w:cs="Calibri"/>
                <w:lang w:eastAsia="en-GB"/>
              </w:rPr>
            </w:pPr>
            <w:r w:rsidRPr="00543C0A">
              <w:rPr>
                <w:rFonts w:ascii="Calibri" w:eastAsia="Times New Roman" w:hAnsi="Calibri" w:cs="Calibri"/>
                <w:lang w:eastAsia="en-GB"/>
              </w:rPr>
              <w:t>381</w:t>
            </w:r>
          </w:p>
        </w:tc>
        <w:tc>
          <w:tcPr>
            <w:tcW w:w="4726" w:type="dxa"/>
            <w:gridSpan w:val="4"/>
          </w:tcPr>
          <w:p w14:paraId="0A0AC548" w14:textId="77777777" w:rsidR="00620EDE" w:rsidRPr="00543C0A" w:rsidRDefault="00620EDE" w:rsidP="006578B9">
            <w:pPr>
              <w:rPr>
                <w:rFonts w:ascii="Calibri" w:eastAsia="Times New Roman" w:hAnsi="Calibri" w:cs="Calibri"/>
                <w:lang w:eastAsia="en-GB"/>
              </w:rPr>
            </w:pPr>
            <w:r w:rsidRPr="00543C0A">
              <w:rPr>
                <w:rFonts w:ascii="Calibri" w:eastAsia="Times New Roman" w:hAnsi="Calibri" w:cs="Calibri"/>
                <w:lang w:eastAsia="en-GB"/>
              </w:rPr>
              <w:t xml:space="preserve">Action Plan to be completed. Additional Patients to be Outsourced. Gap remains. </w:t>
            </w:r>
          </w:p>
        </w:tc>
      </w:tr>
      <w:tr w:rsidR="00620EDE" w:rsidRPr="00CC64E4" w14:paraId="2ECB1B6E" w14:textId="77777777" w:rsidTr="006578B9">
        <w:trPr>
          <w:trHeight w:val="189"/>
        </w:trPr>
        <w:tc>
          <w:tcPr>
            <w:tcW w:w="1738" w:type="dxa"/>
            <w:shd w:val="clear" w:color="auto" w:fill="C5E0B3" w:themeFill="accent6" w:themeFillTint="66"/>
            <w:noWrap/>
            <w:hideMark/>
          </w:tcPr>
          <w:p w14:paraId="3FAE33B2" w14:textId="77777777" w:rsidR="00620EDE" w:rsidRPr="00543C0A" w:rsidRDefault="00620EDE" w:rsidP="006578B9">
            <w:pPr>
              <w:jc w:val="center"/>
              <w:rPr>
                <w:rFonts w:ascii="Calibri" w:eastAsia="Times New Roman" w:hAnsi="Calibri" w:cs="Calibri"/>
                <w:lang w:eastAsia="en-GB"/>
              </w:rPr>
            </w:pPr>
            <w:r w:rsidRPr="00543C0A">
              <w:rPr>
                <w:rFonts w:ascii="Calibri" w:eastAsia="Times New Roman" w:hAnsi="Calibri" w:cs="Calibri"/>
                <w:lang w:eastAsia="en-GB"/>
              </w:rPr>
              <w:t>OMFS</w:t>
            </w:r>
          </w:p>
        </w:tc>
        <w:tc>
          <w:tcPr>
            <w:tcW w:w="1291" w:type="dxa"/>
            <w:shd w:val="clear" w:color="auto" w:fill="C5E0B3" w:themeFill="accent6" w:themeFillTint="66"/>
            <w:noWrap/>
            <w:hideMark/>
          </w:tcPr>
          <w:p w14:paraId="19021872" w14:textId="77777777" w:rsidR="00620EDE" w:rsidRPr="00543C0A" w:rsidRDefault="00620EDE" w:rsidP="006578B9">
            <w:pPr>
              <w:jc w:val="center"/>
              <w:rPr>
                <w:rFonts w:ascii="Calibri" w:eastAsia="Times New Roman" w:hAnsi="Calibri" w:cs="Calibri"/>
                <w:lang w:eastAsia="en-GB"/>
              </w:rPr>
            </w:pPr>
            <w:r w:rsidRPr="00543C0A">
              <w:rPr>
                <w:rFonts w:ascii="Calibri" w:eastAsia="Times New Roman" w:hAnsi="Calibri" w:cs="Calibri"/>
                <w:lang w:eastAsia="en-GB"/>
              </w:rPr>
              <w:t>8</w:t>
            </w:r>
          </w:p>
        </w:tc>
        <w:tc>
          <w:tcPr>
            <w:tcW w:w="1061" w:type="dxa"/>
            <w:shd w:val="clear" w:color="auto" w:fill="C5E0B3" w:themeFill="accent6" w:themeFillTint="66"/>
            <w:noWrap/>
            <w:hideMark/>
          </w:tcPr>
          <w:p w14:paraId="00708CA8" w14:textId="77777777" w:rsidR="00620EDE" w:rsidRPr="00543C0A" w:rsidRDefault="00620EDE" w:rsidP="006578B9">
            <w:pPr>
              <w:jc w:val="center"/>
              <w:rPr>
                <w:rFonts w:ascii="Calibri" w:eastAsia="Times New Roman" w:hAnsi="Calibri" w:cs="Calibri"/>
                <w:lang w:eastAsia="en-GB"/>
              </w:rPr>
            </w:pPr>
            <w:r w:rsidRPr="00543C0A">
              <w:rPr>
                <w:rFonts w:ascii="Calibri" w:eastAsia="Times New Roman" w:hAnsi="Calibri" w:cs="Calibri"/>
                <w:lang w:eastAsia="en-GB"/>
              </w:rPr>
              <w:t>101</w:t>
            </w:r>
          </w:p>
        </w:tc>
        <w:tc>
          <w:tcPr>
            <w:tcW w:w="809" w:type="dxa"/>
            <w:shd w:val="clear" w:color="auto" w:fill="C5E0B3" w:themeFill="accent6" w:themeFillTint="66"/>
            <w:noWrap/>
            <w:hideMark/>
          </w:tcPr>
          <w:p w14:paraId="78D0C831" w14:textId="77777777" w:rsidR="00620EDE" w:rsidRPr="00543C0A" w:rsidRDefault="00620EDE" w:rsidP="006578B9">
            <w:pPr>
              <w:jc w:val="center"/>
              <w:rPr>
                <w:rFonts w:ascii="Calibri" w:eastAsia="Times New Roman" w:hAnsi="Calibri" w:cs="Calibri"/>
                <w:lang w:eastAsia="en-GB"/>
              </w:rPr>
            </w:pPr>
            <w:r w:rsidRPr="00543C0A">
              <w:rPr>
                <w:rFonts w:ascii="Calibri" w:eastAsia="Times New Roman" w:hAnsi="Calibri" w:cs="Calibri"/>
                <w:lang w:eastAsia="en-GB"/>
              </w:rPr>
              <w:t>109</w:t>
            </w:r>
          </w:p>
        </w:tc>
        <w:tc>
          <w:tcPr>
            <w:tcW w:w="4726" w:type="dxa"/>
            <w:gridSpan w:val="4"/>
            <w:shd w:val="clear" w:color="auto" w:fill="C5E0B3" w:themeFill="accent6" w:themeFillTint="66"/>
          </w:tcPr>
          <w:p w14:paraId="7C9D04B9" w14:textId="77777777" w:rsidR="00620EDE" w:rsidRPr="00543C0A" w:rsidRDefault="00620EDE" w:rsidP="006578B9">
            <w:pPr>
              <w:rPr>
                <w:rFonts w:ascii="Calibri" w:eastAsia="Times New Roman" w:hAnsi="Calibri" w:cs="Calibri"/>
                <w:lang w:eastAsia="en-GB"/>
              </w:rPr>
            </w:pPr>
            <w:r w:rsidRPr="00543C0A">
              <w:rPr>
                <w:rFonts w:ascii="Calibri" w:eastAsia="Times New Roman" w:hAnsi="Calibri" w:cs="Calibri"/>
                <w:lang w:eastAsia="en-GB"/>
              </w:rPr>
              <w:t>Plans to Clear</w:t>
            </w:r>
          </w:p>
        </w:tc>
      </w:tr>
      <w:tr w:rsidR="00620EDE" w:rsidRPr="00CC64E4" w14:paraId="7B0EE555" w14:textId="77777777" w:rsidTr="006578B9">
        <w:trPr>
          <w:trHeight w:val="189"/>
        </w:trPr>
        <w:tc>
          <w:tcPr>
            <w:tcW w:w="1738" w:type="dxa"/>
            <w:noWrap/>
            <w:hideMark/>
          </w:tcPr>
          <w:p w14:paraId="40E805EE" w14:textId="77777777" w:rsidR="00620EDE" w:rsidRPr="00543C0A" w:rsidRDefault="00620EDE" w:rsidP="006578B9">
            <w:pPr>
              <w:jc w:val="center"/>
              <w:rPr>
                <w:rFonts w:ascii="Calibri" w:eastAsia="Times New Roman" w:hAnsi="Calibri" w:cs="Calibri"/>
                <w:lang w:eastAsia="en-GB"/>
              </w:rPr>
            </w:pPr>
            <w:r w:rsidRPr="00543C0A">
              <w:rPr>
                <w:rFonts w:ascii="Calibri" w:eastAsia="Times New Roman" w:hAnsi="Calibri" w:cs="Calibri"/>
                <w:lang w:eastAsia="en-GB"/>
              </w:rPr>
              <w:t>Plastic</w:t>
            </w:r>
            <w:r>
              <w:rPr>
                <w:rFonts w:ascii="Calibri" w:eastAsia="Times New Roman" w:hAnsi="Calibri" w:cs="Calibri"/>
                <w:lang w:eastAsia="en-GB"/>
              </w:rPr>
              <w:t>s</w:t>
            </w:r>
          </w:p>
        </w:tc>
        <w:tc>
          <w:tcPr>
            <w:tcW w:w="1291" w:type="dxa"/>
            <w:noWrap/>
            <w:hideMark/>
          </w:tcPr>
          <w:p w14:paraId="2038536E" w14:textId="77777777" w:rsidR="00620EDE" w:rsidRPr="00543C0A" w:rsidRDefault="00620EDE" w:rsidP="006578B9">
            <w:pPr>
              <w:jc w:val="center"/>
              <w:rPr>
                <w:rFonts w:ascii="Calibri" w:eastAsia="Times New Roman" w:hAnsi="Calibri" w:cs="Calibri"/>
                <w:lang w:eastAsia="en-GB"/>
              </w:rPr>
            </w:pPr>
            <w:r w:rsidRPr="00543C0A">
              <w:rPr>
                <w:rFonts w:ascii="Calibri" w:eastAsia="Times New Roman" w:hAnsi="Calibri" w:cs="Calibri"/>
                <w:lang w:eastAsia="en-GB"/>
              </w:rPr>
              <w:t>14</w:t>
            </w:r>
          </w:p>
        </w:tc>
        <w:tc>
          <w:tcPr>
            <w:tcW w:w="1061" w:type="dxa"/>
            <w:shd w:val="clear" w:color="auto" w:fill="FF0000"/>
            <w:noWrap/>
            <w:hideMark/>
          </w:tcPr>
          <w:p w14:paraId="2BE55FE1" w14:textId="77777777" w:rsidR="00620EDE" w:rsidRPr="00543C0A" w:rsidRDefault="00620EDE" w:rsidP="006578B9">
            <w:pPr>
              <w:jc w:val="center"/>
              <w:rPr>
                <w:rFonts w:ascii="Calibri" w:eastAsia="Times New Roman" w:hAnsi="Calibri" w:cs="Calibri"/>
                <w:color w:val="FFFFFF" w:themeColor="background1"/>
                <w:lang w:eastAsia="en-GB"/>
              </w:rPr>
            </w:pPr>
            <w:r w:rsidRPr="00543C0A">
              <w:rPr>
                <w:rFonts w:ascii="Calibri" w:eastAsia="Times New Roman" w:hAnsi="Calibri" w:cs="Calibri"/>
                <w:color w:val="FFFFFF" w:themeColor="background1"/>
                <w:lang w:eastAsia="en-GB"/>
              </w:rPr>
              <w:t>266</w:t>
            </w:r>
          </w:p>
        </w:tc>
        <w:tc>
          <w:tcPr>
            <w:tcW w:w="809" w:type="dxa"/>
            <w:noWrap/>
            <w:hideMark/>
          </w:tcPr>
          <w:p w14:paraId="199C0811" w14:textId="77777777" w:rsidR="00620EDE" w:rsidRPr="00543C0A" w:rsidRDefault="00620EDE" w:rsidP="006578B9">
            <w:pPr>
              <w:jc w:val="center"/>
              <w:rPr>
                <w:rFonts w:ascii="Calibri" w:eastAsia="Times New Roman" w:hAnsi="Calibri" w:cs="Calibri"/>
                <w:lang w:eastAsia="en-GB"/>
              </w:rPr>
            </w:pPr>
            <w:r w:rsidRPr="00543C0A">
              <w:rPr>
                <w:rFonts w:ascii="Calibri" w:eastAsia="Times New Roman" w:hAnsi="Calibri" w:cs="Calibri"/>
                <w:lang w:eastAsia="en-GB"/>
              </w:rPr>
              <w:t>280</w:t>
            </w:r>
          </w:p>
        </w:tc>
        <w:tc>
          <w:tcPr>
            <w:tcW w:w="4726" w:type="dxa"/>
            <w:gridSpan w:val="4"/>
          </w:tcPr>
          <w:p w14:paraId="11EE390A" w14:textId="4B07B0B4" w:rsidR="00620EDE" w:rsidRPr="00543C0A" w:rsidRDefault="00620EDE" w:rsidP="006578B9">
            <w:pPr>
              <w:rPr>
                <w:rFonts w:ascii="Calibri" w:eastAsia="Times New Roman" w:hAnsi="Calibri" w:cs="Calibri"/>
                <w:lang w:eastAsia="en-GB"/>
              </w:rPr>
            </w:pPr>
            <w:r w:rsidRPr="00543C0A">
              <w:rPr>
                <w:rFonts w:eastAsia="Times New Roman"/>
              </w:rPr>
              <w:t>Require</w:t>
            </w:r>
            <w:r w:rsidR="001C564A">
              <w:rPr>
                <w:rFonts w:eastAsia="Times New Roman"/>
              </w:rPr>
              <w:t xml:space="preserve"> additional theatre sessions at Morriston and Singleton. </w:t>
            </w:r>
            <w:r w:rsidRPr="00543C0A">
              <w:rPr>
                <w:rFonts w:eastAsia="Times New Roman"/>
              </w:rPr>
              <w:t xml:space="preserve">Discussions with WHSCC about alternatives provision. Therapy Support Required to clear Hand Cohort. </w:t>
            </w:r>
          </w:p>
        </w:tc>
      </w:tr>
      <w:tr w:rsidR="00620EDE" w:rsidRPr="00CC64E4" w14:paraId="700B84A2" w14:textId="77777777" w:rsidTr="006578B9">
        <w:trPr>
          <w:trHeight w:val="189"/>
        </w:trPr>
        <w:tc>
          <w:tcPr>
            <w:tcW w:w="1738" w:type="dxa"/>
            <w:noWrap/>
            <w:hideMark/>
          </w:tcPr>
          <w:p w14:paraId="0580F0A2" w14:textId="77777777" w:rsidR="00620EDE" w:rsidRPr="00543C0A" w:rsidRDefault="00620EDE" w:rsidP="006578B9">
            <w:pPr>
              <w:jc w:val="center"/>
              <w:rPr>
                <w:rFonts w:ascii="Calibri" w:eastAsia="Times New Roman" w:hAnsi="Calibri" w:cs="Calibri"/>
                <w:lang w:eastAsia="en-GB"/>
              </w:rPr>
            </w:pPr>
            <w:r w:rsidRPr="00543C0A">
              <w:rPr>
                <w:rFonts w:ascii="Calibri" w:eastAsia="Times New Roman" w:hAnsi="Calibri" w:cs="Calibri"/>
                <w:lang w:eastAsia="en-GB"/>
              </w:rPr>
              <w:t>Spinal</w:t>
            </w:r>
          </w:p>
        </w:tc>
        <w:tc>
          <w:tcPr>
            <w:tcW w:w="1291" w:type="dxa"/>
            <w:noWrap/>
            <w:hideMark/>
          </w:tcPr>
          <w:p w14:paraId="3E9C28FB" w14:textId="77777777" w:rsidR="00620EDE" w:rsidRPr="00543C0A" w:rsidRDefault="00620EDE" w:rsidP="006578B9">
            <w:pPr>
              <w:jc w:val="center"/>
              <w:rPr>
                <w:rFonts w:ascii="Calibri" w:eastAsia="Times New Roman" w:hAnsi="Calibri" w:cs="Calibri"/>
                <w:lang w:eastAsia="en-GB"/>
              </w:rPr>
            </w:pPr>
            <w:r w:rsidRPr="00543C0A">
              <w:rPr>
                <w:rFonts w:ascii="Calibri" w:eastAsia="Times New Roman" w:hAnsi="Calibri" w:cs="Calibri"/>
                <w:lang w:eastAsia="en-GB"/>
              </w:rPr>
              <w:t>8</w:t>
            </w:r>
          </w:p>
        </w:tc>
        <w:tc>
          <w:tcPr>
            <w:tcW w:w="1061" w:type="dxa"/>
            <w:shd w:val="clear" w:color="auto" w:fill="FF0000"/>
            <w:noWrap/>
            <w:hideMark/>
          </w:tcPr>
          <w:p w14:paraId="07DCEC85" w14:textId="77777777" w:rsidR="00620EDE" w:rsidRPr="00543C0A" w:rsidRDefault="00620EDE" w:rsidP="006578B9">
            <w:pPr>
              <w:jc w:val="center"/>
              <w:rPr>
                <w:rFonts w:ascii="Calibri" w:eastAsia="Times New Roman" w:hAnsi="Calibri" w:cs="Calibri"/>
                <w:color w:val="FFFFFF" w:themeColor="background1"/>
                <w:lang w:eastAsia="en-GB"/>
              </w:rPr>
            </w:pPr>
            <w:r w:rsidRPr="00543C0A">
              <w:rPr>
                <w:rFonts w:ascii="Calibri" w:eastAsia="Times New Roman" w:hAnsi="Calibri" w:cs="Calibri"/>
                <w:color w:val="FFFFFF" w:themeColor="background1"/>
                <w:lang w:eastAsia="en-GB"/>
              </w:rPr>
              <w:t>155</w:t>
            </w:r>
          </w:p>
        </w:tc>
        <w:tc>
          <w:tcPr>
            <w:tcW w:w="809" w:type="dxa"/>
            <w:noWrap/>
            <w:hideMark/>
          </w:tcPr>
          <w:p w14:paraId="416A5ACC" w14:textId="77777777" w:rsidR="00620EDE" w:rsidRPr="00543C0A" w:rsidRDefault="00620EDE" w:rsidP="006578B9">
            <w:pPr>
              <w:jc w:val="center"/>
              <w:rPr>
                <w:rFonts w:ascii="Calibri" w:eastAsia="Times New Roman" w:hAnsi="Calibri" w:cs="Calibri"/>
                <w:lang w:eastAsia="en-GB"/>
              </w:rPr>
            </w:pPr>
            <w:r w:rsidRPr="00543C0A">
              <w:rPr>
                <w:rFonts w:ascii="Calibri" w:eastAsia="Times New Roman" w:hAnsi="Calibri" w:cs="Calibri"/>
                <w:lang w:eastAsia="en-GB"/>
              </w:rPr>
              <w:t>163</w:t>
            </w:r>
          </w:p>
        </w:tc>
        <w:tc>
          <w:tcPr>
            <w:tcW w:w="4726" w:type="dxa"/>
            <w:gridSpan w:val="4"/>
          </w:tcPr>
          <w:p w14:paraId="282A0B98" w14:textId="77777777" w:rsidR="00620EDE" w:rsidRPr="00543C0A" w:rsidRDefault="00620EDE" w:rsidP="006578B9">
            <w:pPr>
              <w:rPr>
                <w:rFonts w:ascii="Calibri" w:eastAsia="Times New Roman" w:hAnsi="Calibri" w:cs="Calibri"/>
                <w:lang w:eastAsia="en-GB"/>
              </w:rPr>
            </w:pPr>
            <w:r w:rsidRPr="00543C0A">
              <w:rPr>
                <w:rFonts w:ascii="Calibri" w:eastAsia="Times New Roman" w:hAnsi="Calibri" w:cs="Calibri"/>
                <w:lang w:eastAsia="en-GB"/>
              </w:rPr>
              <w:t>Additional Lists Planned</w:t>
            </w:r>
          </w:p>
        </w:tc>
      </w:tr>
      <w:tr w:rsidR="00620EDE" w:rsidRPr="00CC64E4" w14:paraId="0FAEF4F7" w14:textId="77777777" w:rsidTr="006578B9">
        <w:trPr>
          <w:trHeight w:val="189"/>
        </w:trPr>
        <w:tc>
          <w:tcPr>
            <w:tcW w:w="1738" w:type="dxa"/>
            <w:shd w:val="clear" w:color="auto" w:fill="C5E0B3" w:themeFill="accent6" w:themeFillTint="66"/>
            <w:noWrap/>
            <w:hideMark/>
          </w:tcPr>
          <w:p w14:paraId="04EC2075" w14:textId="77777777" w:rsidR="00620EDE" w:rsidRPr="00543C0A" w:rsidRDefault="00620EDE" w:rsidP="006578B9">
            <w:pPr>
              <w:jc w:val="center"/>
              <w:rPr>
                <w:rFonts w:ascii="Calibri" w:eastAsia="Times New Roman" w:hAnsi="Calibri" w:cs="Calibri"/>
                <w:lang w:eastAsia="en-GB"/>
              </w:rPr>
            </w:pPr>
            <w:r w:rsidRPr="00543C0A">
              <w:rPr>
                <w:rFonts w:ascii="Calibri" w:eastAsia="Times New Roman" w:hAnsi="Calibri" w:cs="Calibri"/>
                <w:lang w:eastAsia="en-GB"/>
              </w:rPr>
              <w:t>T&amp;O</w:t>
            </w:r>
          </w:p>
        </w:tc>
        <w:tc>
          <w:tcPr>
            <w:tcW w:w="1291" w:type="dxa"/>
            <w:shd w:val="clear" w:color="auto" w:fill="C5E0B3" w:themeFill="accent6" w:themeFillTint="66"/>
            <w:noWrap/>
            <w:hideMark/>
          </w:tcPr>
          <w:p w14:paraId="71A5E7AA" w14:textId="77777777" w:rsidR="00620EDE" w:rsidRPr="00543C0A" w:rsidRDefault="00620EDE" w:rsidP="006578B9">
            <w:pPr>
              <w:jc w:val="center"/>
              <w:rPr>
                <w:rFonts w:ascii="Calibri" w:eastAsia="Times New Roman" w:hAnsi="Calibri" w:cs="Calibri"/>
                <w:lang w:eastAsia="en-GB"/>
              </w:rPr>
            </w:pPr>
            <w:r w:rsidRPr="00543C0A">
              <w:rPr>
                <w:rFonts w:ascii="Calibri" w:eastAsia="Times New Roman" w:hAnsi="Calibri" w:cs="Calibri"/>
                <w:lang w:eastAsia="en-GB"/>
              </w:rPr>
              <w:t>53</w:t>
            </w:r>
          </w:p>
        </w:tc>
        <w:tc>
          <w:tcPr>
            <w:tcW w:w="1061" w:type="dxa"/>
            <w:shd w:val="clear" w:color="auto" w:fill="C5E0B3" w:themeFill="accent6" w:themeFillTint="66"/>
            <w:noWrap/>
            <w:hideMark/>
          </w:tcPr>
          <w:p w14:paraId="04B569AF" w14:textId="77777777" w:rsidR="00620EDE" w:rsidRPr="00543C0A" w:rsidRDefault="00620EDE" w:rsidP="006578B9">
            <w:pPr>
              <w:jc w:val="center"/>
              <w:rPr>
                <w:rFonts w:ascii="Calibri" w:eastAsia="Times New Roman" w:hAnsi="Calibri" w:cs="Calibri"/>
                <w:lang w:eastAsia="en-GB"/>
              </w:rPr>
            </w:pPr>
            <w:r w:rsidRPr="00543C0A">
              <w:rPr>
                <w:rFonts w:ascii="Calibri" w:eastAsia="Times New Roman" w:hAnsi="Calibri" w:cs="Calibri"/>
                <w:lang w:eastAsia="en-GB"/>
              </w:rPr>
              <w:t>926</w:t>
            </w:r>
          </w:p>
        </w:tc>
        <w:tc>
          <w:tcPr>
            <w:tcW w:w="809" w:type="dxa"/>
            <w:shd w:val="clear" w:color="auto" w:fill="C5E0B3" w:themeFill="accent6" w:themeFillTint="66"/>
            <w:noWrap/>
            <w:hideMark/>
          </w:tcPr>
          <w:p w14:paraId="3EA41B0B" w14:textId="77777777" w:rsidR="00620EDE" w:rsidRPr="00543C0A" w:rsidRDefault="00620EDE" w:rsidP="006578B9">
            <w:pPr>
              <w:jc w:val="center"/>
              <w:rPr>
                <w:rFonts w:ascii="Calibri" w:eastAsia="Times New Roman" w:hAnsi="Calibri" w:cs="Calibri"/>
                <w:lang w:eastAsia="en-GB"/>
              </w:rPr>
            </w:pPr>
            <w:r w:rsidRPr="00543C0A">
              <w:rPr>
                <w:rFonts w:ascii="Calibri" w:eastAsia="Times New Roman" w:hAnsi="Calibri" w:cs="Calibri"/>
                <w:lang w:eastAsia="en-GB"/>
              </w:rPr>
              <w:t>979</w:t>
            </w:r>
          </w:p>
        </w:tc>
        <w:tc>
          <w:tcPr>
            <w:tcW w:w="4726" w:type="dxa"/>
            <w:gridSpan w:val="4"/>
            <w:shd w:val="clear" w:color="auto" w:fill="C5E0B3" w:themeFill="accent6" w:themeFillTint="66"/>
          </w:tcPr>
          <w:p w14:paraId="38AE3EE0" w14:textId="77777777" w:rsidR="00620EDE" w:rsidRPr="00543C0A" w:rsidRDefault="00620EDE" w:rsidP="006578B9">
            <w:pPr>
              <w:rPr>
                <w:rFonts w:ascii="Calibri" w:eastAsia="Times New Roman" w:hAnsi="Calibri" w:cs="Calibri"/>
                <w:lang w:eastAsia="en-GB"/>
              </w:rPr>
            </w:pPr>
            <w:r w:rsidRPr="00543C0A">
              <w:rPr>
                <w:rFonts w:ascii="Calibri" w:eastAsia="Times New Roman" w:hAnsi="Calibri" w:cs="Calibri"/>
                <w:lang w:eastAsia="en-GB"/>
              </w:rPr>
              <w:t>Plans to Clear</w:t>
            </w:r>
          </w:p>
        </w:tc>
      </w:tr>
      <w:tr w:rsidR="00620EDE" w:rsidRPr="00CC64E4" w14:paraId="0785CE58" w14:textId="77777777" w:rsidTr="006578B9">
        <w:trPr>
          <w:trHeight w:val="189"/>
        </w:trPr>
        <w:tc>
          <w:tcPr>
            <w:tcW w:w="1738" w:type="dxa"/>
            <w:shd w:val="clear" w:color="auto" w:fill="C5E0B3" w:themeFill="accent6" w:themeFillTint="66"/>
            <w:noWrap/>
            <w:hideMark/>
          </w:tcPr>
          <w:p w14:paraId="45F85630" w14:textId="77777777" w:rsidR="00620EDE" w:rsidRPr="00543C0A" w:rsidRDefault="00620EDE" w:rsidP="006578B9">
            <w:pPr>
              <w:jc w:val="center"/>
              <w:rPr>
                <w:rFonts w:ascii="Calibri" w:eastAsia="Times New Roman" w:hAnsi="Calibri" w:cs="Calibri"/>
                <w:lang w:eastAsia="en-GB"/>
              </w:rPr>
            </w:pPr>
            <w:r w:rsidRPr="00543C0A">
              <w:rPr>
                <w:rFonts w:ascii="Calibri" w:eastAsia="Times New Roman" w:hAnsi="Calibri" w:cs="Calibri"/>
                <w:lang w:eastAsia="en-GB"/>
              </w:rPr>
              <w:t>Urology</w:t>
            </w:r>
          </w:p>
        </w:tc>
        <w:tc>
          <w:tcPr>
            <w:tcW w:w="1291" w:type="dxa"/>
            <w:shd w:val="clear" w:color="auto" w:fill="C5E0B3" w:themeFill="accent6" w:themeFillTint="66"/>
            <w:noWrap/>
            <w:hideMark/>
          </w:tcPr>
          <w:p w14:paraId="630F3A97" w14:textId="77777777" w:rsidR="00620EDE" w:rsidRPr="00543C0A" w:rsidRDefault="00620EDE" w:rsidP="006578B9">
            <w:pPr>
              <w:jc w:val="center"/>
              <w:rPr>
                <w:rFonts w:ascii="Calibri" w:eastAsia="Times New Roman" w:hAnsi="Calibri" w:cs="Calibri"/>
                <w:lang w:eastAsia="en-GB"/>
              </w:rPr>
            </w:pPr>
            <w:r w:rsidRPr="00543C0A">
              <w:rPr>
                <w:rFonts w:ascii="Calibri" w:eastAsia="Times New Roman" w:hAnsi="Calibri" w:cs="Calibri"/>
                <w:lang w:eastAsia="en-GB"/>
              </w:rPr>
              <w:t>13</w:t>
            </w:r>
          </w:p>
        </w:tc>
        <w:tc>
          <w:tcPr>
            <w:tcW w:w="1061" w:type="dxa"/>
            <w:shd w:val="clear" w:color="auto" w:fill="C5E0B3" w:themeFill="accent6" w:themeFillTint="66"/>
            <w:noWrap/>
            <w:hideMark/>
          </w:tcPr>
          <w:p w14:paraId="5A4793D0" w14:textId="77777777" w:rsidR="00620EDE" w:rsidRPr="00543C0A" w:rsidRDefault="00620EDE" w:rsidP="006578B9">
            <w:pPr>
              <w:jc w:val="center"/>
              <w:rPr>
                <w:rFonts w:ascii="Calibri" w:eastAsia="Times New Roman" w:hAnsi="Calibri" w:cs="Calibri"/>
                <w:lang w:eastAsia="en-GB"/>
              </w:rPr>
            </w:pPr>
            <w:r w:rsidRPr="00543C0A">
              <w:rPr>
                <w:rFonts w:ascii="Calibri" w:eastAsia="Times New Roman" w:hAnsi="Calibri" w:cs="Calibri"/>
                <w:lang w:eastAsia="en-GB"/>
              </w:rPr>
              <w:t>22</w:t>
            </w:r>
          </w:p>
        </w:tc>
        <w:tc>
          <w:tcPr>
            <w:tcW w:w="809" w:type="dxa"/>
            <w:shd w:val="clear" w:color="auto" w:fill="C5E0B3" w:themeFill="accent6" w:themeFillTint="66"/>
            <w:noWrap/>
            <w:hideMark/>
          </w:tcPr>
          <w:p w14:paraId="06FE6E0E" w14:textId="77777777" w:rsidR="00620EDE" w:rsidRPr="00543C0A" w:rsidRDefault="00620EDE" w:rsidP="006578B9">
            <w:pPr>
              <w:jc w:val="center"/>
              <w:rPr>
                <w:rFonts w:ascii="Calibri" w:eastAsia="Times New Roman" w:hAnsi="Calibri" w:cs="Calibri"/>
                <w:lang w:eastAsia="en-GB"/>
              </w:rPr>
            </w:pPr>
            <w:r w:rsidRPr="00543C0A">
              <w:rPr>
                <w:rFonts w:ascii="Calibri" w:eastAsia="Times New Roman" w:hAnsi="Calibri" w:cs="Calibri"/>
                <w:lang w:eastAsia="en-GB"/>
              </w:rPr>
              <w:t>35</w:t>
            </w:r>
          </w:p>
        </w:tc>
        <w:tc>
          <w:tcPr>
            <w:tcW w:w="4726" w:type="dxa"/>
            <w:gridSpan w:val="4"/>
            <w:shd w:val="clear" w:color="auto" w:fill="C5E0B3" w:themeFill="accent6" w:themeFillTint="66"/>
          </w:tcPr>
          <w:p w14:paraId="69D0BA3E" w14:textId="77777777" w:rsidR="00620EDE" w:rsidRPr="00543C0A" w:rsidRDefault="00620EDE" w:rsidP="006578B9">
            <w:pPr>
              <w:rPr>
                <w:rFonts w:ascii="Calibri" w:eastAsia="Times New Roman" w:hAnsi="Calibri" w:cs="Calibri"/>
                <w:lang w:eastAsia="en-GB"/>
              </w:rPr>
            </w:pPr>
            <w:r w:rsidRPr="00543C0A">
              <w:rPr>
                <w:rFonts w:ascii="Calibri" w:eastAsia="Times New Roman" w:hAnsi="Calibri" w:cs="Calibri"/>
                <w:lang w:eastAsia="en-GB"/>
              </w:rPr>
              <w:t>Plans to Clear</w:t>
            </w:r>
          </w:p>
        </w:tc>
      </w:tr>
      <w:tr w:rsidR="00620EDE" w:rsidRPr="00CC64E4" w14:paraId="622E3037" w14:textId="77777777" w:rsidTr="006578B9">
        <w:trPr>
          <w:trHeight w:val="189"/>
        </w:trPr>
        <w:tc>
          <w:tcPr>
            <w:tcW w:w="1738" w:type="dxa"/>
            <w:shd w:val="clear" w:color="auto" w:fill="002060"/>
            <w:noWrap/>
            <w:hideMark/>
          </w:tcPr>
          <w:p w14:paraId="3349B613" w14:textId="77777777" w:rsidR="00620EDE" w:rsidRPr="00543C0A" w:rsidRDefault="00620EDE" w:rsidP="006578B9">
            <w:pPr>
              <w:jc w:val="center"/>
              <w:rPr>
                <w:rFonts w:ascii="Calibri" w:eastAsia="Times New Roman" w:hAnsi="Calibri" w:cs="Calibri"/>
                <w:color w:val="FFFFFF" w:themeColor="background1"/>
                <w:lang w:eastAsia="en-GB"/>
              </w:rPr>
            </w:pPr>
            <w:r w:rsidRPr="00543C0A">
              <w:rPr>
                <w:rFonts w:ascii="Calibri" w:eastAsia="Times New Roman" w:hAnsi="Calibri" w:cs="Calibri"/>
                <w:color w:val="FFFFFF" w:themeColor="background1"/>
                <w:lang w:eastAsia="en-GB"/>
              </w:rPr>
              <w:t>Grand Total</w:t>
            </w:r>
          </w:p>
        </w:tc>
        <w:tc>
          <w:tcPr>
            <w:tcW w:w="1291" w:type="dxa"/>
            <w:shd w:val="clear" w:color="auto" w:fill="002060"/>
            <w:noWrap/>
            <w:hideMark/>
          </w:tcPr>
          <w:p w14:paraId="2DDAC1E8" w14:textId="77777777" w:rsidR="00620EDE" w:rsidRPr="00543C0A" w:rsidRDefault="00620EDE" w:rsidP="006578B9">
            <w:pPr>
              <w:jc w:val="center"/>
              <w:rPr>
                <w:rFonts w:ascii="Calibri" w:eastAsia="Times New Roman" w:hAnsi="Calibri" w:cs="Calibri"/>
                <w:color w:val="FFFFFF" w:themeColor="background1"/>
                <w:lang w:eastAsia="en-GB"/>
              </w:rPr>
            </w:pPr>
            <w:r w:rsidRPr="00543C0A">
              <w:rPr>
                <w:rFonts w:ascii="Calibri" w:eastAsia="Times New Roman" w:hAnsi="Calibri" w:cs="Calibri"/>
                <w:color w:val="FFFFFF" w:themeColor="background1"/>
                <w:lang w:eastAsia="en-GB"/>
              </w:rPr>
              <w:t>138</w:t>
            </w:r>
          </w:p>
        </w:tc>
        <w:tc>
          <w:tcPr>
            <w:tcW w:w="1061" w:type="dxa"/>
            <w:shd w:val="clear" w:color="auto" w:fill="002060"/>
            <w:noWrap/>
            <w:hideMark/>
          </w:tcPr>
          <w:p w14:paraId="3C4DB44D" w14:textId="77777777" w:rsidR="00620EDE" w:rsidRPr="00543C0A" w:rsidRDefault="00620EDE" w:rsidP="006578B9">
            <w:pPr>
              <w:jc w:val="center"/>
              <w:rPr>
                <w:rFonts w:ascii="Calibri" w:eastAsia="Times New Roman" w:hAnsi="Calibri" w:cs="Calibri"/>
                <w:color w:val="FFFFFF" w:themeColor="background1"/>
                <w:lang w:eastAsia="en-GB"/>
              </w:rPr>
            </w:pPr>
            <w:r w:rsidRPr="00543C0A">
              <w:rPr>
                <w:rFonts w:ascii="Calibri" w:eastAsia="Times New Roman" w:hAnsi="Calibri" w:cs="Calibri"/>
                <w:color w:val="FFFFFF" w:themeColor="background1"/>
                <w:lang w:eastAsia="en-GB"/>
              </w:rPr>
              <w:t>2331</w:t>
            </w:r>
          </w:p>
        </w:tc>
        <w:tc>
          <w:tcPr>
            <w:tcW w:w="809" w:type="dxa"/>
            <w:shd w:val="clear" w:color="auto" w:fill="002060"/>
            <w:noWrap/>
            <w:hideMark/>
          </w:tcPr>
          <w:p w14:paraId="0C0AD1B5" w14:textId="77777777" w:rsidR="00620EDE" w:rsidRPr="00543C0A" w:rsidRDefault="00620EDE" w:rsidP="006578B9">
            <w:pPr>
              <w:jc w:val="center"/>
              <w:rPr>
                <w:rFonts w:ascii="Calibri" w:eastAsia="Times New Roman" w:hAnsi="Calibri" w:cs="Calibri"/>
                <w:color w:val="FFFFFF" w:themeColor="background1"/>
                <w:lang w:eastAsia="en-GB"/>
              </w:rPr>
            </w:pPr>
            <w:r w:rsidRPr="00543C0A">
              <w:rPr>
                <w:rFonts w:ascii="Calibri" w:eastAsia="Times New Roman" w:hAnsi="Calibri" w:cs="Calibri"/>
                <w:color w:val="FFFFFF" w:themeColor="background1"/>
                <w:lang w:eastAsia="en-GB"/>
              </w:rPr>
              <w:t>2469</w:t>
            </w:r>
          </w:p>
        </w:tc>
        <w:tc>
          <w:tcPr>
            <w:tcW w:w="787" w:type="dxa"/>
            <w:shd w:val="clear" w:color="auto" w:fill="002060"/>
            <w:noWrap/>
            <w:hideMark/>
          </w:tcPr>
          <w:p w14:paraId="161BB72B" w14:textId="77777777" w:rsidR="00620EDE" w:rsidRPr="00543C0A" w:rsidRDefault="00620EDE" w:rsidP="006578B9">
            <w:pPr>
              <w:jc w:val="center"/>
              <w:rPr>
                <w:rFonts w:ascii="Calibri" w:eastAsia="Times New Roman" w:hAnsi="Calibri" w:cs="Calibri"/>
                <w:color w:val="FFFFFF" w:themeColor="background1"/>
                <w:lang w:eastAsia="en-GB"/>
              </w:rPr>
            </w:pPr>
          </w:p>
        </w:tc>
        <w:tc>
          <w:tcPr>
            <w:tcW w:w="788" w:type="dxa"/>
            <w:shd w:val="clear" w:color="auto" w:fill="002060"/>
          </w:tcPr>
          <w:p w14:paraId="404E98C1" w14:textId="77777777" w:rsidR="00620EDE" w:rsidRPr="00543C0A" w:rsidRDefault="00620EDE" w:rsidP="006578B9">
            <w:pPr>
              <w:jc w:val="center"/>
              <w:rPr>
                <w:rFonts w:ascii="Calibri" w:eastAsia="Times New Roman" w:hAnsi="Calibri" w:cs="Calibri"/>
                <w:color w:val="FFFFFF" w:themeColor="background1"/>
                <w:lang w:eastAsia="en-GB"/>
              </w:rPr>
            </w:pPr>
          </w:p>
        </w:tc>
        <w:tc>
          <w:tcPr>
            <w:tcW w:w="622" w:type="dxa"/>
            <w:shd w:val="clear" w:color="auto" w:fill="002060"/>
          </w:tcPr>
          <w:p w14:paraId="2246FD6E" w14:textId="77777777" w:rsidR="00620EDE" w:rsidRPr="008A5DE8" w:rsidRDefault="00620EDE" w:rsidP="006578B9">
            <w:pPr>
              <w:jc w:val="center"/>
              <w:rPr>
                <w:rFonts w:ascii="Calibri" w:eastAsia="Times New Roman" w:hAnsi="Calibri" w:cs="Calibri"/>
                <w:b/>
                <w:bCs/>
                <w:color w:val="FFFFFF" w:themeColor="background1"/>
                <w:lang w:eastAsia="en-GB"/>
              </w:rPr>
            </w:pPr>
          </w:p>
        </w:tc>
        <w:tc>
          <w:tcPr>
            <w:tcW w:w="2529" w:type="dxa"/>
            <w:shd w:val="clear" w:color="auto" w:fill="002060"/>
          </w:tcPr>
          <w:p w14:paraId="18752C38" w14:textId="77777777" w:rsidR="00620EDE" w:rsidRPr="00CC64E4" w:rsidRDefault="00620EDE" w:rsidP="006578B9">
            <w:pPr>
              <w:jc w:val="center"/>
              <w:rPr>
                <w:rFonts w:ascii="Calibri" w:eastAsia="Times New Roman" w:hAnsi="Calibri" w:cs="Calibri"/>
                <w:color w:val="FFFFFF" w:themeColor="background1"/>
                <w:lang w:eastAsia="en-GB"/>
              </w:rPr>
            </w:pPr>
          </w:p>
        </w:tc>
      </w:tr>
    </w:tbl>
    <w:p w14:paraId="28BA4A92" w14:textId="77777777" w:rsidR="00620EDE" w:rsidRDefault="00620EDE" w:rsidP="009D4B62">
      <w:pPr>
        <w:spacing w:after="0" w:line="240" w:lineRule="auto"/>
        <w:jc w:val="both"/>
        <w:rPr>
          <w:rFonts w:ascii="Arial" w:hAnsi="Arial" w:cs="Arial"/>
          <w:bCs/>
          <w:sz w:val="24"/>
          <w:szCs w:val="24"/>
        </w:rPr>
      </w:pPr>
    </w:p>
    <w:p w14:paraId="23DD2116" w14:textId="77777777" w:rsidR="001C564A" w:rsidRDefault="001C564A" w:rsidP="009D4B62">
      <w:pPr>
        <w:spacing w:after="0" w:line="240" w:lineRule="auto"/>
        <w:jc w:val="both"/>
        <w:rPr>
          <w:rFonts w:ascii="Arial" w:hAnsi="Arial" w:cs="Arial"/>
          <w:bCs/>
          <w:sz w:val="24"/>
          <w:szCs w:val="24"/>
        </w:rPr>
      </w:pPr>
    </w:p>
    <w:p w14:paraId="5945B372" w14:textId="00AC801D" w:rsidR="001C564A" w:rsidRPr="00FA64D0" w:rsidRDefault="00FE7C13" w:rsidP="00FA64D0">
      <w:pPr>
        <w:pStyle w:val="ListParagraph"/>
        <w:numPr>
          <w:ilvl w:val="1"/>
          <w:numId w:val="1"/>
        </w:numPr>
        <w:spacing w:after="0" w:line="240" w:lineRule="auto"/>
        <w:jc w:val="both"/>
        <w:rPr>
          <w:rFonts w:ascii="Arial" w:hAnsi="Arial" w:cs="Arial"/>
          <w:b/>
          <w:sz w:val="24"/>
          <w:szCs w:val="24"/>
          <w:u w:val="single"/>
        </w:rPr>
      </w:pPr>
      <w:r w:rsidRPr="00FA64D0">
        <w:rPr>
          <w:rFonts w:ascii="Arial" w:hAnsi="Arial" w:cs="Arial"/>
          <w:b/>
          <w:sz w:val="24"/>
          <w:szCs w:val="24"/>
          <w:u w:val="single"/>
        </w:rPr>
        <w:t xml:space="preserve">Scrutiny </w:t>
      </w:r>
      <w:r w:rsidR="000422EE" w:rsidRPr="00FA64D0">
        <w:rPr>
          <w:rFonts w:ascii="Arial" w:hAnsi="Arial" w:cs="Arial"/>
          <w:b/>
          <w:sz w:val="24"/>
          <w:szCs w:val="24"/>
          <w:u w:val="single"/>
        </w:rPr>
        <w:t xml:space="preserve">and Assurance </w:t>
      </w:r>
      <w:r w:rsidRPr="00FA64D0">
        <w:rPr>
          <w:rFonts w:ascii="Arial" w:hAnsi="Arial" w:cs="Arial"/>
          <w:b/>
          <w:sz w:val="24"/>
          <w:szCs w:val="24"/>
          <w:u w:val="single"/>
        </w:rPr>
        <w:t>Process</w:t>
      </w:r>
    </w:p>
    <w:p w14:paraId="6359A219" w14:textId="77777777" w:rsidR="00FA64D0" w:rsidRPr="00FA64D0" w:rsidRDefault="00FA64D0" w:rsidP="00FA64D0">
      <w:pPr>
        <w:pStyle w:val="ListParagraph"/>
        <w:spacing w:after="0" w:line="240" w:lineRule="auto"/>
        <w:ind w:left="1125"/>
        <w:jc w:val="both"/>
        <w:rPr>
          <w:rFonts w:ascii="Arial" w:hAnsi="Arial" w:cs="Arial"/>
          <w:b/>
          <w:sz w:val="24"/>
          <w:szCs w:val="24"/>
        </w:rPr>
      </w:pPr>
    </w:p>
    <w:p w14:paraId="6274DFBD" w14:textId="1E056C79" w:rsidR="009D4B62" w:rsidRPr="009D4B62" w:rsidRDefault="009D4B62" w:rsidP="009D4B62">
      <w:pPr>
        <w:spacing w:after="0" w:line="240" w:lineRule="auto"/>
        <w:jc w:val="both"/>
        <w:rPr>
          <w:rFonts w:ascii="Arial" w:hAnsi="Arial" w:cs="Arial"/>
          <w:b/>
          <w:bCs/>
          <w:sz w:val="24"/>
          <w:szCs w:val="24"/>
        </w:rPr>
      </w:pPr>
      <w:r w:rsidRPr="009D4B62">
        <w:rPr>
          <w:rFonts w:ascii="Arial" w:hAnsi="Arial" w:cs="Arial"/>
          <w:b/>
          <w:bCs/>
          <w:sz w:val="24"/>
          <w:szCs w:val="24"/>
        </w:rPr>
        <w:t>Accountability and Monitoring of the Trajectories</w:t>
      </w:r>
    </w:p>
    <w:p w14:paraId="0E9B40D0" w14:textId="1E6EEF94" w:rsidR="009D4B62" w:rsidRDefault="009D4B62" w:rsidP="009D4B62">
      <w:pPr>
        <w:spacing w:after="0" w:line="240" w:lineRule="auto"/>
        <w:jc w:val="both"/>
        <w:rPr>
          <w:rFonts w:ascii="Arial" w:hAnsi="Arial" w:cs="Arial"/>
          <w:sz w:val="24"/>
          <w:szCs w:val="24"/>
        </w:rPr>
      </w:pPr>
      <w:r>
        <w:rPr>
          <w:rFonts w:ascii="Arial" w:hAnsi="Arial" w:cs="Arial"/>
          <w:sz w:val="24"/>
          <w:szCs w:val="24"/>
        </w:rPr>
        <w:t>The dynamic nature of the recovery necessitates scrutiny and monitoring, both internal and external to the organisation</w:t>
      </w:r>
      <w:r w:rsidR="007175DE">
        <w:rPr>
          <w:rFonts w:ascii="Arial" w:hAnsi="Arial" w:cs="Arial"/>
          <w:sz w:val="24"/>
          <w:szCs w:val="24"/>
        </w:rPr>
        <w:t xml:space="preserve">. </w:t>
      </w:r>
      <w:r>
        <w:rPr>
          <w:rFonts w:ascii="Arial" w:hAnsi="Arial" w:cs="Arial"/>
          <w:sz w:val="24"/>
          <w:szCs w:val="24"/>
        </w:rPr>
        <w:t xml:space="preserve">The following outlines the monitoring and reporting structure that </w:t>
      </w:r>
      <w:r w:rsidR="00692718">
        <w:rPr>
          <w:rFonts w:ascii="Arial" w:hAnsi="Arial" w:cs="Arial"/>
          <w:sz w:val="24"/>
          <w:szCs w:val="24"/>
        </w:rPr>
        <w:t>is in place</w:t>
      </w:r>
      <w:r>
        <w:rPr>
          <w:rFonts w:ascii="Arial" w:hAnsi="Arial" w:cs="Arial"/>
          <w:sz w:val="24"/>
          <w:szCs w:val="24"/>
        </w:rPr>
        <w:t xml:space="preserve"> and </w:t>
      </w:r>
      <w:r w:rsidR="00692718">
        <w:rPr>
          <w:rFonts w:ascii="Arial" w:hAnsi="Arial" w:cs="Arial"/>
          <w:sz w:val="24"/>
          <w:szCs w:val="24"/>
        </w:rPr>
        <w:t xml:space="preserve">the mechanism for </w:t>
      </w:r>
      <w:r>
        <w:rPr>
          <w:rFonts w:ascii="Arial" w:hAnsi="Arial" w:cs="Arial"/>
          <w:sz w:val="24"/>
          <w:szCs w:val="24"/>
        </w:rPr>
        <w:t xml:space="preserve">directorates </w:t>
      </w:r>
      <w:r w:rsidR="00692718">
        <w:rPr>
          <w:rFonts w:ascii="Arial" w:hAnsi="Arial" w:cs="Arial"/>
          <w:sz w:val="24"/>
          <w:szCs w:val="24"/>
        </w:rPr>
        <w:t xml:space="preserve">to </w:t>
      </w:r>
      <w:r>
        <w:rPr>
          <w:rFonts w:ascii="Arial" w:hAnsi="Arial" w:cs="Arial"/>
          <w:sz w:val="24"/>
          <w:szCs w:val="24"/>
        </w:rPr>
        <w:t>be held to account for delivery</w:t>
      </w:r>
      <w:r w:rsidR="00692718">
        <w:rPr>
          <w:rFonts w:ascii="Arial" w:hAnsi="Arial" w:cs="Arial"/>
          <w:sz w:val="24"/>
          <w:szCs w:val="24"/>
        </w:rPr>
        <w:t>.</w:t>
      </w:r>
      <w:r>
        <w:rPr>
          <w:rFonts w:ascii="Arial" w:hAnsi="Arial" w:cs="Arial"/>
          <w:sz w:val="24"/>
          <w:szCs w:val="24"/>
        </w:rPr>
        <w:t xml:space="preserve"> </w:t>
      </w:r>
    </w:p>
    <w:p w14:paraId="0E3F3ECD" w14:textId="77777777" w:rsidR="00F460AA" w:rsidRDefault="00F460AA" w:rsidP="009D4B62">
      <w:pPr>
        <w:spacing w:after="0" w:line="240" w:lineRule="auto"/>
        <w:jc w:val="both"/>
        <w:rPr>
          <w:rFonts w:ascii="Arial" w:hAnsi="Arial" w:cs="Arial"/>
          <w:sz w:val="24"/>
          <w:szCs w:val="24"/>
        </w:rPr>
      </w:pPr>
    </w:p>
    <w:p w14:paraId="4C498368" w14:textId="4DADDBAF" w:rsidR="0008397D" w:rsidRDefault="0008397D" w:rsidP="0008397D">
      <w:pPr>
        <w:spacing w:after="0" w:line="240" w:lineRule="auto"/>
        <w:jc w:val="both"/>
        <w:rPr>
          <w:rFonts w:ascii="Arial" w:hAnsi="Arial" w:cs="Arial"/>
          <w:b/>
          <w:bCs/>
          <w:sz w:val="24"/>
          <w:szCs w:val="24"/>
        </w:rPr>
      </w:pPr>
      <w:r w:rsidRPr="00553185">
        <w:rPr>
          <w:rFonts w:ascii="Arial" w:hAnsi="Arial" w:cs="Arial"/>
          <w:b/>
          <w:bCs/>
          <w:sz w:val="24"/>
          <w:szCs w:val="24"/>
        </w:rPr>
        <w:t>External Monitoring</w:t>
      </w:r>
      <w:r w:rsidR="00A933EB">
        <w:rPr>
          <w:rFonts w:ascii="Arial" w:hAnsi="Arial" w:cs="Arial"/>
          <w:b/>
          <w:bCs/>
          <w:sz w:val="24"/>
          <w:szCs w:val="24"/>
        </w:rPr>
        <w:t xml:space="preserve"> </w:t>
      </w:r>
    </w:p>
    <w:p w14:paraId="3B431BAD" w14:textId="1B772A05" w:rsidR="0008397D" w:rsidRDefault="007A04E2" w:rsidP="0008397D">
      <w:pPr>
        <w:spacing w:after="0" w:line="240" w:lineRule="auto"/>
        <w:jc w:val="both"/>
        <w:rPr>
          <w:rFonts w:ascii="Arial" w:hAnsi="Arial" w:cs="Arial"/>
          <w:sz w:val="24"/>
          <w:szCs w:val="24"/>
        </w:rPr>
      </w:pPr>
      <w:r>
        <w:rPr>
          <w:rFonts w:ascii="Arial" w:hAnsi="Arial" w:cs="Arial"/>
          <w:sz w:val="24"/>
          <w:szCs w:val="24"/>
        </w:rPr>
        <w:t>M</w:t>
      </w:r>
      <w:r w:rsidR="0008397D">
        <w:rPr>
          <w:rFonts w:ascii="Arial" w:hAnsi="Arial" w:cs="Arial"/>
          <w:sz w:val="24"/>
          <w:szCs w:val="24"/>
        </w:rPr>
        <w:t xml:space="preserve">onthly monitoring meetings </w:t>
      </w:r>
      <w:r>
        <w:rPr>
          <w:rFonts w:ascii="Arial" w:hAnsi="Arial" w:cs="Arial"/>
          <w:sz w:val="24"/>
          <w:szCs w:val="24"/>
        </w:rPr>
        <w:t>are</w:t>
      </w:r>
      <w:r w:rsidR="0008397D">
        <w:rPr>
          <w:rFonts w:ascii="Arial" w:hAnsi="Arial" w:cs="Arial"/>
          <w:sz w:val="24"/>
          <w:szCs w:val="24"/>
        </w:rPr>
        <w:t xml:space="preserve"> scheduled with WG / </w:t>
      </w:r>
      <w:r w:rsidR="007C08F8">
        <w:rPr>
          <w:rFonts w:ascii="Arial" w:hAnsi="Arial" w:cs="Arial"/>
          <w:sz w:val="24"/>
          <w:szCs w:val="24"/>
        </w:rPr>
        <w:t>NHS Executive</w:t>
      </w:r>
      <w:r w:rsidR="0008397D">
        <w:rPr>
          <w:rFonts w:ascii="Arial" w:hAnsi="Arial" w:cs="Arial"/>
          <w:sz w:val="24"/>
          <w:szCs w:val="24"/>
        </w:rPr>
        <w:t xml:space="preserve"> official</w:t>
      </w:r>
      <w:r w:rsidR="00692718">
        <w:rPr>
          <w:rFonts w:ascii="Arial" w:hAnsi="Arial" w:cs="Arial"/>
          <w:sz w:val="24"/>
          <w:szCs w:val="24"/>
        </w:rPr>
        <w:t>s</w:t>
      </w:r>
      <w:r>
        <w:rPr>
          <w:rFonts w:ascii="Arial" w:hAnsi="Arial" w:cs="Arial"/>
          <w:sz w:val="24"/>
          <w:szCs w:val="24"/>
        </w:rPr>
        <w:t xml:space="preserve"> and</w:t>
      </w:r>
      <w:r w:rsidR="0008397D">
        <w:rPr>
          <w:rFonts w:ascii="Arial" w:hAnsi="Arial" w:cs="Arial"/>
          <w:sz w:val="24"/>
          <w:szCs w:val="24"/>
        </w:rPr>
        <w:t xml:space="preserve"> HB </w:t>
      </w:r>
      <w:r>
        <w:rPr>
          <w:rFonts w:ascii="Arial" w:hAnsi="Arial" w:cs="Arial"/>
          <w:sz w:val="24"/>
          <w:szCs w:val="24"/>
        </w:rPr>
        <w:t>is</w:t>
      </w:r>
      <w:r w:rsidR="0008397D">
        <w:rPr>
          <w:rFonts w:ascii="Arial" w:hAnsi="Arial" w:cs="Arial"/>
          <w:sz w:val="24"/>
          <w:szCs w:val="24"/>
        </w:rPr>
        <w:t xml:space="preserve"> represented at the monthly meetings by </w:t>
      </w:r>
      <w:r w:rsidR="00D05671">
        <w:rPr>
          <w:rFonts w:ascii="Arial" w:hAnsi="Arial" w:cs="Arial"/>
          <w:sz w:val="24"/>
          <w:szCs w:val="24"/>
        </w:rPr>
        <w:t>the</w:t>
      </w:r>
      <w:r w:rsidR="0008397D">
        <w:rPr>
          <w:rFonts w:ascii="Arial" w:hAnsi="Arial" w:cs="Arial"/>
          <w:sz w:val="24"/>
          <w:szCs w:val="24"/>
        </w:rPr>
        <w:t xml:space="preserve"> </w:t>
      </w:r>
      <w:r w:rsidR="00D05671">
        <w:rPr>
          <w:rFonts w:ascii="Arial" w:hAnsi="Arial" w:cs="Arial"/>
          <w:sz w:val="24"/>
          <w:szCs w:val="24"/>
        </w:rPr>
        <w:t>COO</w:t>
      </w:r>
      <w:r w:rsidR="001E1D7C">
        <w:rPr>
          <w:rFonts w:ascii="Arial" w:hAnsi="Arial" w:cs="Arial"/>
          <w:sz w:val="24"/>
          <w:szCs w:val="24"/>
        </w:rPr>
        <w:t xml:space="preserve"> </w:t>
      </w:r>
      <w:r w:rsidR="000D41C2">
        <w:rPr>
          <w:rFonts w:ascii="Arial" w:hAnsi="Arial" w:cs="Arial"/>
          <w:sz w:val="24"/>
          <w:szCs w:val="24"/>
        </w:rPr>
        <w:t xml:space="preserve">and </w:t>
      </w:r>
      <w:r w:rsidR="0008397D">
        <w:rPr>
          <w:rFonts w:ascii="Arial" w:hAnsi="Arial" w:cs="Arial"/>
          <w:sz w:val="24"/>
          <w:szCs w:val="24"/>
        </w:rPr>
        <w:t xml:space="preserve">Deputy </w:t>
      </w:r>
      <w:r w:rsidR="000D41C2">
        <w:rPr>
          <w:rFonts w:ascii="Arial" w:hAnsi="Arial" w:cs="Arial"/>
          <w:sz w:val="24"/>
          <w:szCs w:val="24"/>
        </w:rPr>
        <w:t>COO.</w:t>
      </w:r>
      <w:r w:rsidR="0008397D">
        <w:rPr>
          <w:rFonts w:ascii="Arial" w:hAnsi="Arial" w:cs="Arial"/>
          <w:sz w:val="24"/>
          <w:szCs w:val="24"/>
        </w:rPr>
        <w:t xml:space="preserve"> </w:t>
      </w:r>
    </w:p>
    <w:p w14:paraId="18898F19" w14:textId="77777777" w:rsidR="0008397D" w:rsidRDefault="0008397D" w:rsidP="0008397D">
      <w:pPr>
        <w:spacing w:after="0" w:line="240" w:lineRule="auto"/>
        <w:jc w:val="both"/>
        <w:rPr>
          <w:rFonts w:ascii="Arial" w:hAnsi="Arial" w:cs="Arial"/>
          <w:sz w:val="24"/>
          <w:szCs w:val="24"/>
        </w:rPr>
      </w:pPr>
    </w:p>
    <w:p w14:paraId="13A82AFB" w14:textId="41A0F558" w:rsidR="0008397D" w:rsidRPr="00064709" w:rsidRDefault="00064709" w:rsidP="00064709">
      <w:pPr>
        <w:spacing w:after="0" w:line="240" w:lineRule="auto"/>
        <w:jc w:val="both"/>
        <w:rPr>
          <w:rFonts w:ascii="Arial" w:hAnsi="Arial" w:cs="Arial"/>
          <w:sz w:val="24"/>
          <w:szCs w:val="24"/>
        </w:rPr>
      </w:pPr>
      <w:r>
        <w:rPr>
          <w:rFonts w:ascii="Arial" w:hAnsi="Arial" w:cs="Arial"/>
          <w:sz w:val="24"/>
          <w:szCs w:val="24"/>
        </w:rPr>
        <w:t>The m</w:t>
      </w:r>
      <w:r w:rsidR="0008397D" w:rsidRPr="00064709">
        <w:rPr>
          <w:rFonts w:ascii="Arial" w:hAnsi="Arial" w:cs="Arial"/>
          <w:sz w:val="24"/>
          <w:szCs w:val="24"/>
        </w:rPr>
        <w:t>onthly meeting</w:t>
      </w:r>
      <w:r>
        <w:rPr>
          <w:rFonts w:ascii="Arial" w:hAnsi="Arial" w:cs="Arial"/>
          <w:sz w:val="24"/>
          <w:szCs w:val="24"/>
        </w:rPr>
        <w:t>s</w:t>
      </w:r>
      <w:r w:rsidR="0008397D" w:rsidRPr="00064709">
        <w:rPr>
          <w:rFonts w:ascii="Arial" w:hAnsi="Arial" w:cs="Arial"/>
          <w:sz w:val="24"/>
          <w:szCs w:val="24"/>
        </w:rPr>
        <w:t xml:space="preserve"> focus on:</w:t>
      </w:r>
    </w:p>
    <w:p w14:paraId="3585ACCF" w14:textId="77777777" w:rsidR="0008397D" w:rsidRPr="00553185" w:rsidRDefault="0008397D" w:rsidP="0008397D">
      <w:pPr>
        <w:pStyle w:val="ListParagraph"/>
        <w:numPr>
          <w:ilvl w:val="1"/>
          <w:numId w:val="14"/>
        </w:numPr>
        <w:spacing w:after="0"/>
        <w:jc w:val="both"/>
        <w:rPr>
          <w:rFonts w:ascii="Arial" w:hAnsi="Arial" w:cs="Arial"/>
          <w:sz w:val="24"/>
          <w:szCs w:val="24"/>
        </w:rPr>
      </w:pPr>
      <w:r w:rsidRPr="00553185">
        <w:rPr>
          <w:rFonts w:ascii="Arial" w:hAnsi="Arial" w:cs="Arial"/>
          <w:sz w:val="24"/>
          <w:szCs w:val="24"/>
        </w:rPr>
        <w:t xml:space="preserve">Validation </w:t>
      </w:r>
    </w:p>
    <w:p w14:paraId="644361EE" w14:textId="77777777" w:rsidR="0008397D" w:rsidRPr="00553185" w:rsidRDefault="0008397D" w:rsidP="0008397D">
      <w:pPr>
        <w:pStyle w:val="ListParagraph"/>
        <w:numPr>
          <w:ilvl w:val="1"/>
          <w:numId w:val="14"/>
        </w:numPr>
        <w:spacing w:after="0"/>
        <w:jc w:val="both"/>
        <w:rPr>
          <w:rFonts w:ascii="Arial" w:hAnsi="Arial" w:cs="Arial"/>
          <w:sz w:val="24"/>
          <w:szCs w:val="24"/>
        </w:rPr>
      </w:pPr>
      <w:r w:rsidRPr="00553185">
        <w:rPr>
          <w:rFonts w:ascii="Arial" w:hAnsi="Arial" w:cs="Arial"/>
          <w:sz w:val="24"/>
          <w:szCs w:val="24"/>
        </w:rPr>
        <w:t>Treat in turn</w:t>
      </w:r>
    </w:p>
    <w:p w14:paraId="0810D469" w14:textId="77777777" w:rsidR="0008397D" w:rsidRPr="00553185" w:rsidRDefault="0008397D" w:rsidP="0008397D">
      <w:pPr>
        <w:pStyle w:val="ListParagraph"/>
        <w:numPr>
          <w:ilvl w:val="1"/>
          <w:numId w:val="14"/>
        </w:numPr>
        <w:spacing w:after="0"/>
        <w:jc w:val="both"/>
        <w:rPr>
          <w:rFonts w:ascii="Arial" w:hAnsi="Arial" w:cs="Arial"/>
          <w:sz w:val="24"/>
          <w:szCs w:val="24"/>
        </w:rPr>
      </w:pPr>
      <w:r w:rsidRPr="00553185">
        <w:rPr>
          <w:rFonts w:ascii="Arial" w:hAnsi="Arial" w:cs="Arial"/>
          <w:sz w:val="24"/>
          <w:szCs w:val="24"/>
        </w:rPr>
        <w:t xml:space="preserve">Plans for longest waits </w:t>
      </w:r>
    </w:p>
    <w:p w14:paraId="08B177AC" w14:textId="77777777" w:rsidR="0008397D" w:rsidRPr="00553185" w:rsidRDefault="0008397D" w:rsidP="0008397D">
      <w:pPr>
        <w:pStyle w:val="ListParagraph"/>
        <w:numPr>
          <w:ilvl w:val="1"/>
          <w:numId w:val="14"/>
        </w:numPr>
        <w:spacing w:after="0"/>
        <w:jc w:val="both"/>
        <w:rPr>
          <w:rFonts w:ascii="Arial" w:hAnsi="Arial" w:cs="Arial"/>
          <w:sz w:val="24"/>
          <w:szCs w:val="24"/>
        </w:rPr>
      </w:pPr>
      <w:r w:rsidRPr="00553185">
        <w:rPr>
          <w:rFonts w:ascii="Arial" w:hAnsi="Arial" w:cs="Arial"/>
          <w:sz w:val="24"/>
          <w:szCs w:val="24"/>
        </w:rPr>
        <w:t xml:space="preserve">Detailed speciality discussions / issues / areas of concerns </w:t>
      </w:r>
    </w:p>
    <w:p w14:paraId="1B48A574" w14:textId="77777777" w:rsidR="0008397D" w:rsidRPr="00553185" w:rsidRDefault="0008397D" w:rsidP="0008397D">
      <w:pPr>
        <w:pStyle w:val="ListParagraph"/>
        <w:numPr>
          <w:ilvl w:val="1"/>
          <w:numId w:val="14"/>
        </w:numPr>
        <w:spacing w:after="0"/>
        <w:jc w:val="both"/>
        <w:rPr>
          <w:rFonts w:ascii="Arial" w:hAnsi="Arial" w:cs="Arial"/>
          <w:sz w:val="24"/>
          <w:szCs w:val="24"/>
        </w:rPr>
      </w:pPr>
      <w:r w:rsidRPr="00553185">
        <w:rPr>
          <w:rFonts w:ascii="Arial" w:hAnsi="Arial" w:cs="Arial"/>
          <w:sz w:val="24"/>
          <w:szCs w:val="24"/>
        </w:rPr>
        <w:t xml:space="preserve">Progress on HB transformation measures  </w:t>
      </w:r>
    </w:p>
    <w:p w14:paraId="4D000DCF" w14:textId="77777777" w:rsidR="0008397D" w:rsidRPr="00553185" w:rsidRDefault="0008397D" w:rsidP="0008397D">
      <w:pPr>
        <w:pStyle w:val="ListParagraph"/>
        <w:numPr>
          <w:ilvl w:val="1"/>
          <w:numId w:val="14"/>
        </w:numPr>
        <w:spacing w:after="0"/>
        <w:jc w:val="both"/>
        <w:rPr>
          <w:rFonts w:ascii="Arial" w:hAnsi="Arial" w:cs="Arial"/>
          <w:sz w:val="24"/>
          <w:szCs w:val="24"/>
        </w:rPr>
      </w:pPr>
      <w:r w:rsidRPr="00553185">
        <w:rPr>
          <w:rFonts w:ascii="Arial" w:hAnsi="Arial" w:cs="Arial"/>
          <w:sz w:val="24"/>
          <w:szCs w:val="24"/>
        </w:rPr>
        <w:t xml:space="preserve">Progress on developing patient support and communication </w:t>
      </w:r>
    </w:p>
    <w:p w14:paraId="00FA7D93" w14:textId="77777777" w:rsidR="00A933EB" w:rsidRDefault="00A933EB" w:rsidP="0008397D">
      <w:pPr>
        <w:spacing w:after="0" w:line="240" w:lineRule="auto"/>
        <w:jc w:val="both"/>
        <w:rPr>
          <w:rFonts w:ascii="Arial" w:hAnsi="Arial" w:cs="Arial"/>
          <w:sz w:val="24"/>
          <w:szCs w:val="24"/>
        </w:rPr>
      </w:pPr>
    </w:p>
    <w:p w14:paraId="26D85DC6" w14:textId="2A6FDD43" w:rsidR="00CD053E" w:rsidRDefault="00CD053E" w:rsidP="0008397D">
      <w:pPr>
        <w:spacing w:after="0" w:line="240" w:lineRule="auto"/>
        <w:jc w:val="both"/>
        <w:rPr>
          <w:rFonts w:ascii="Arial" w:hAnsi="Arial" w:cs="Arial"/>
          <w:sz w:val="24"/>
          <w:szCs w:val="24"/>
        </w:rPr>
      </w:pPr>
      <w:r>
        <w:rPr>
          <w:rFonts w:ascii="Arial" w:hAnsi="Arial" w:cs="Arial"/>
          <w:sz w:val="24"/>
          <w:szCs w:val="24"/>
        </w:rPr>
        <w:t xml:space="preserve">A weekly individual patient level submission on </w:t>
      </w:r>
      <w:r w:rsidR="006D3361">
        <w:rPr>
          <w:rFonts w:ascii="Arial" w:hAnsi="Arial" w:cs="Arial"/>
          <w:sz w:val="24"/>
          <w:szCs w:val="24"/>
        </w:rPr>
        <w:t xml:space="preserve">the plan for </w:t>
      </w:r>
      <w:r>
        <w:rPr>
          <w:rFonts w:ascii="Arial" w:hAnsi="Arial" w:cs="Arial"/>
          <w:sz w:val="24"/>
          <w:szCs w:val="24"/>
        </w:rPr>
        <w:t>all patients waiting over 5 years</w:t>
      </w:r>
      <w:r w:rsidR="00280634">
        <w:rPr>
          <w:rFonts w:ascii="Arial" w:hAnsi="Arial" w:cs="Arial"/>
          <w:sz w:val="24"/>
          <w:szCs w:val="24"/>
        </w:rPr>
        <w:t>, a summary of which can be seen below</w:t>
      </w:r>
      <w:r w:rsidR="006D3361">
        <w:rPr>
          <w:rFonts w:ascii="Arial" w:hAnsi="Arial" w:cs="Arial"/>
          <w:sz w:val="24"/>
          <w:szCs w:val="24"/>
        </w:rPr>
        <w:t>,</w:t>
      </w:r>
      <w:r w:rsidR="00111B0F">
        <w:rPr>
          <w:rFonts w:ascii="Arial" w:hAnsi="Arial" w:cs="Arial"/>
          <w:sz w:val="24"/>
          <w:szCs w:val="24"/>
        </w:rPr>
        <w:t xml:space="preserve"> is also being provided to the NHS Executive; this will </w:t>
      </w:r>
      <w:r w:rsidR="00E604C5">
        <w:rPr>
          <w:rFonts w:ascii="Arial" w:hAnsi="Arial" w:cs="Arial"/>
          <w:sz w:val="24"/>
          <w:szCs w:val="24"/>
        </w:rPr>
        <w:t>change</w:t>
      </w:r>
      <w:r w:rsidR="006D3361">
        <w:rPr>
          <w:rFonts w:ascii="Arial" w:hAnsi="Arial" w:cs="Arial"/>
          <w:sz w:val="24"/>
          <w:szCs w:val="24"/>
        </w:rPr>
        <w:t xml:space="preserve"> in the next month</w:t>
      </w:r>
      <w:r w:rsidR="00E604C5">
        <w:rPr>
          <w:rFonts w:ascii="Arial" w:hAnsi="Arial" w:cs="Arial"/>
          <w:sz w:val="24"/>
          <w:szCs w:val="24"/>
        </w:rPr>
        <w:t xml:space="preserve"> to all waiting over 4 years.</w:t>
      </w:r>
    </w:p>
    <w:p w14:paraId="7090D629" w14:textId="77777777" w:rsidR="006D3361" w:rsidRDefault="006D3361" w:rsidP="0008397D">
      <w:pPr>
        <w:spacing w:after="0" w:line="240" w:lineRule="auto"/>
        <w:jc w:val="both"/>
        <w:rPr>
          <w:rFonts w:ascii="Arial" w:hAnsi="Arial" w:cs="Arial"/>
          <w:sz w:val="24"/>
          <w:szCs w:val="24"/>
        </w:rPr>
      </w:pPr>
    </w:p>
    <w:p w14:paraId="54F20168" w14:textId="25B89AA1" w:rsidR="00E604C5" w:rsidRPr="006D3361" w:rsidRDefault="006D3361" w:rsidP="0008397D">
      <w:pPr>
        <w:spacing w:after="0" w:line="240" w:lineRule="auto"/>
        <w:jc w:val="both"/>
        <w:rPr>
          <w:rFonts w:ascii="Arial" w:hAnsi="Arial" w:cs="Arial"/>
          <w:sz w:val="24"/>
          <w:szCs w:val="24"/>
        </w:rPr>
      </w:pPr>
      <w:r w:rsidRPr="006D3361">
        <w:rPr>
          <w:noProof/>
          <w:lang w:eastAsia="en-GB"/>
        </w:rPr>
        <w:lastRenderedPageBreak/>
        <w:drawing>
          <wp:inline distT="0" distB="0" distL="0" distR="0" wp14:anchorId="4CD97C80" wp14:editId="50C6666A">
            <wp:extent cx="5731510" cy="1744980"/>
            <wp:effectExtent l="0" t="0" r="0" b="0"/>
            <wp:docPr id="10808774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1744980"/>
                    </a:xfrm>
                    <a:prstGeom prst="rect">
                      <a:avLst/>
                    </a:prstGeom>
                    <a:noFill/>
                    <a:ln>
                      <a:noFill/>
                    </a:ln>
                  </pic:spPr>
                </pic:pic>
              </a:graphicData>
            </a:graphic>
          </wp:inline>
        </w:drawing>
      </w:r>
    </w:p>
    <w:p w14:paraId="6F140B1C" w14:textId="21D19980" w:rsidR="0008397D" w:rsidRDefault="0008397D" w:rsidP="0008397D">
      <w:pPr>
        <w:spacing w:after="0" w:line="240" w:lineRule="auto"/>
        <w:jc w:val="both"/>
        <w:rPr>
          <w:rFonts w:ascii="Arial" w:hAnsi="Arial" w:cs="Arial"/>
          <w:b/>
          <w:bCs/>
          <w:sz w:val="24"/>
          <w:szCs w:val="24"/>
        </w:rPr>
      </w:pPr>
      <w:r>
        <w:rPr>
          <w:rFonts w:ascii="Arial" w:hAnsi="Arial" w:cs="Arial"/>
          <w:b/>
          <w:bCs/>
          <w:sz w:val="24"/>
          <w:szCs w:val="24"/>
        </w:rPr>
        <w:t>Int</w:t>
      </w:r>
      <w:r w:rsidRPr="00553185">
        <w:rPr>
          <w:rFonts w:ascii="Arial" w:hAnsi="Arial" w:cs="Arial"/>
          <w:b/>
          <w:bCs/>
          <w:sz w:val="24"/>
          <w:szCs w:val="24"/>
        </w:rPr>
        <w:t>ernal Monitoring</w:t>
      </w:r>
    </w:p>
    <w:p w14:paraId="3614FC73" w14:textId="6C1589F2" w:rsidR="0008397D" w:rsidRDefault="00235AB9" w:rsidP="0008397D">
      <w:pPr>
        <w:spacing w:after="0" w:line="240" w:lineRule="auto"/>
        <w:jc w:val="both"/>
        <w:rPr>
          <w:rFonts w:ascii="Arial" w:hAnsi="Arial" w:cs="Arial"/>
          <w:sz w:val="24"/>
          <w:szCs w:val="24"/>
        </w:rPr>
      </w:pPr>
      <w:r>
        <w:rPr>
          <w:rFonts w:ascii="Arial" w:hAnsi="Arial" w:cs="Arial"/>
          <w:sz w:val="24"/>
          <w:szCs w:val="24"/>
        </w:rPr>
        <w:t xml:space="preserve">There are </w:t>
      </w:r>
      <w:r w:rsidR="00995CC7">
        <w:rPr>
          <w:rFonts w:ascii="Arial" w:hAnsi="Arial" w:cs="Arial"/>
          <w:sz w:val="24"/>
          <w:szCs w:val="24"/>
        </w:rPr>
        <w:t xml:space="preserve">fortnightly </w:t>
      </w:r>
      <w:r w:rsidR="0077629B">
        <w:rPr>
          <w:rFonts w:ascii="Arial" w:hAnsi="Arial" w:cs="Arial"/>
          <w:sz w:val="24"/>
          <w:szCs w:val="24"/>
        </w:rPr>
        <w:t>meeting</w:t>
      </w:r>
      <w:r w:rsidR="00000BD8">
        <w:rPr>
          <w:rFonts w:ascii="Arial" w:hAnsi="Arial" w:cs="Arial"/>
          <w:sz w:val="24"/>
          <w:szCs w:val="24"/>
        </w:rPr>
        <w:t>s</w:t>
      </w:r>
      <w:r w:rsidR="0077629B">
        <w:rPr>
          <w:rFonts w:ascii="Arial" w:hAnsi="Arial" w:cs="Arial"/>
          <w:sz w:val="24"/>
          <w:szCs w:val="24"/>
        </w:rPr>
        <w:t xml:space="preserve"> with</w:t>
      </w:r>
      <w:r w:rsidR="00170BA6">
        <w:rPr>
          <w:rFonts w:ascii="Arial" w:hAnsi="Arial" w:cs="Arial"/>
          <w:sz w:val="24"/>
          <w:szCs w:val="24"/>
        </w:rPr>
        <w:t xml:space="preserve"> the Service Groups</w:t>
      </w:r>
      <w:r w:rsidR="0008397D">
        <w:rPr>
          <w:rFonts w:ascii="Arial" w:hAnsi="Arial" w:cs="Arial"/>
          <w:sz w:val="24"/>
          <w:szCs w:val="24"/>
        </w:rPr>
        <w:t xml:space="preserve"> </w:t>
      </w:r>
      <w:r w:rsidR="00170BA6">
        <w:rPr>
          <w:rFonts w:ascii="Arial" w:hAnsi="Arial" w:cs="Arial"/>
          <w:sz w:val="24"/>
          <w:szCs w:val="24"/>
        </w:rPr>
        <w:t xml:space="preserve">where they are held </w:t>
      </w:r>
      <w:r w:rsidR="0008397D">
        <w:rPr>
          <w:rFonts w:ascii="Arial" w:hAnsi="Arial" w:cs="Arial"/>
          <w:sz w:val="24"/>
          <w:szCs w:val="24"/>
        </w:rPr>
        <w:t>to account for delivery of the trajectories</w:t>
      </w:r>
      <w:r w:rsidR="007175DE">
        <w:rPr>
          <w:rFonts w:ascii="Arial" w:hAnsi="Arial" w:cs="Arial"/>
          <w:sz w:val="24"/>
          <w:szCs w:val="24"/>
        </w:rPr>
        <w:t xml:space="preserve">. </w:t>
      </w:r>
      <w:r w:rsidR="0008397D">
        <w:rPr>
          <w:rFonts w:ascii="Arial" w:hAnsi="Arial" w:cs="Arial"/>
          <w:sz w:val="24"/>
          <w:szCs w:val="24"/>
        </w:rPr>
        <w:t>Escalation for the non-delivery against the submitted levels will be to the Service Group Directors in the first instance and subsequently to the Planned Care Board and Management Board</w:t>
      </w:r>
      <w:r w:rsidR="007175DE">
        <w:rPr>
          <w:rFonts w:ascii="Arial" w:hAnsi="Arial" w:cs="Arial"/>
          <w:sz w:val="24"/>
          <w:szCs w:val="24"/>
        </w:rPr>
        <w:t xml:space="preserve">. </w:t>
      </w:r>
    </w:p>
    <w:p w14:paraId="5E259CD2" w14:textId="77777777" w:rsidR="0008397D" w:rsidRDefault="0008397D" w:rsidP="0008397D">
      <w:pPr>
        <w:spacing w:after="0" w:line="240" w:lineRule="auto"/>
        <w:jc w:val="both"/>
        <w:rPr>
          <w:rFonts w:ascii="Arial" w:hAnsi="Arial" w:cs="Arial"/>
          <w:sz w:val="24"/>
          <w:szCs w:val="24"/>
        </w:rPr>
      </w:pPr>
    </w:p>
    <w:p w14:paraId="63FE0458" w14:textId="6034F1BF" w:rsidR="0008397D" w:rsidRDefault="0008397D" w:rsidP="0008397D">
      <w:pPr>
        <w:pStyle w:val="ListParagraph"/>
        <w:numPr>
          <w:ilvl w:val="0"/>
          <w:numId w:val="15"/>
        </w:numPr>
        <w:spacing w:after="0" w:line="240" w:lineRule="auto"/>
        <w:jc w:val="both"/>
        <w:rPr>
          <w:rFonts w:ascii="Arial" w:hAnsi="Arial" w:cs="Arial"/>
          <w:sz w:val="24"/>
          <w:szCs w:val="24"/>
        </w:rPr>
      </w:pPr>
      <w:r>
        <w:rPr>
          <w:rFonts w:ascii="Arial" w:hAnsi="Arial" w:cs="Arial"/>
          <w:sz w:val="24"/>
          <w:szCs w:val="24"/>
        </w:rPr>
        <w:t>Operational monitoring - t</w:t>
      </w:r>
      <w:r w:rsidRPr="00553185">
        <w:rPr>
          <w:rFonts w:ascii="Arial" w:hAnsi="Arial" w:cs="Arial"/>
          <w:sz w:val="24"/>
          <w:szCs w:val="24"/>
        </w:rPr>
        <w:t>he current performance management meetings</w:t>
      </w:r>
      <w:r w:rsidR="00205307">
        <w:rPr>
          <w:rFonts w:ascii="Arial" w:hAnsi="Arial" w:cs="Arial"/>
          <w:sz w:val="24"/>
          <w:szCs w:val="24"/>
        </w:rPr>
        <w:t>:</w:t>
      </w:r>
    </w:p>
    <w:p w14:paraId="22F99EEE" w14:textId="77777777" w:rsidR="0008397D" w:rsidRDefault="0008397D" w:rsidP="0008397D">
      <w:pPr>
        <w:pStyle w:val="ListParagraph"/>
        <w:numPr>
          <w:ilvl w:val="1"/>
          <w:numId w:val="15"/>
        </w:numPr>
        <w:spacing w:after="0" w:line="240" w:lineRule="auto"/>
        <w:jc w:val="both"/>
        <w:rPr>
          <w:rFonts w:ascii="Arial" w:hAnsi="Arial" w:cs="Arial"/>
          <w:sz w:val="24"/>
          <w:szCs w:val="24"/>
        </w:rPr>
      </w:pPr>
      <w:r>
        <w:rPr>
          <w:rFonts w:ascii="Arial" w:hAnsi="Arial" w:cs="Arial"/>
          <w:sz w:val="24"/>
          <w:szCs w:val="24"/>
        </w:rPr>
        <w:t>monitor delivery of the trajectories and the areas of efficiency noted above</w:t>
      </w:r>
    </w:p>
    <w:p w14:paraId="5D52C6B5" w14:textId="77777777" w:rsidR="0008397D" w:rsidRDefault="0008397D" w:rsidP="0008397D">
      <w:pPr>
        <w:pStyle w:val="ListParagraph"/>
        <w:numPr>
          <w:ilvl w:val="1"/>
          <w:numId w:val="15"/>
        </w:numPr>
        <w:spacing w:after="0" w:line="240" w:lineRule="auto"/>
        <w:jc w:val="both"/>
        <w:rPr>
          <w:rFonts w:ascii="Arial" w:hAnsi="Arial" w:cs="Arial"/>
          <w:sz w:val="24"/>
          <w:szCs w:val="24"/>
        </w:rPr>
      </w:pPr>
      <w:r>
        <w:rPr>
          <w:rFonts w:ascii="Arial" w:hAnsi="Arial" w:cs="Arial"/>
          <w:sz w:val="24"/>
          <w:szCs w:val="24"/>
        </w:rPr>
        <w:t>ensure core capacity is at or above 2019/20 levels</w:t>
      </w:r>
    </w:p>
    <w:p w14:paraId="4B9DFB13" w14:textId="77777777" w:rsidR="0008397D" w:rsidRPr="00553185" w:rsidRDefault="0008397D" w:rsidP="0008397D">
      <w:pPr>
        <w:pStyle w:val="ListParagraph"/>
        <w:numPr>
          <w:ilvl w:val="1"/>
          <w:numId w:val="15"/>
        </w:numPr>
        <w:spacing w:after="0" w:line="240" w:lineRule="auto"/>
        <w:jc w:val="both"/>
        <w:rPr>
          <w:rFonts w:ascii="Arial" w:hAnsi="Arial" w:cs="Arial"/>
          <w:sz w:val="24"/>
          <w:szCs w:val="24"/>
        </w:rPr>
      </w:pPr>
      <w:r>
        <w:rPr>
          <w:rFonts w:ascii="Arial" w:hAnsi="Arial" w:cs="Arial"/>
          <w:sz w:val="24"/>
          <w:szCs w:val="24"/>
        </w:rPr>
        <w:t>ensure robust housekeeping is in place for RTT pathways</w:t>
      </w:r>
    </w:p>
    <w:p w14:paraId="06B5E245" w14:textId="77777777" w:rsidR="0008397D" w:rsidRDefault="0008397D" w:rsidP="0008397D">
      <w:pPr>
        <w:pStyle w:val="ListParagraph"/>
        <w:numPr>
          <w:ilvl w:val="1"/>
          <w:numId w:val="14"/>
        </w:numPr>
        <w:spacing w:after="0"/>
        <w:jc w:val="both"/>
        <w:rPr>
          <w:rFonts w:ascii="Arial" w:hAnsi="Arial" w:cs="Arial"/>
          <w:sz w:val="24"/>
          <w:szCs w:val="24"/>
        </w:rPr>
      </w:pPr>
      <w:r>
        <w:rPr>
          <w:rFonts w:ascii="Arial" w:hAnsi="Arial" w:cs="Arial"/>
          <w:sz w:val="24"/>
          <w:szCs w:val="24"/>
        </w:rPr>
        <w:t>further develop recovery plans as required for approval via Planned Care Board</w:t>
      </w:r>
    </w:p>
    <w:p w14:paraId="0AB626CB" w14:textId="77777777" w:rsidR="0008397D" w:rsidRDefault="0008397D" w:rsidP="0008397D">
      <w:pPr>
        <w:pStyle w:val="ListParagraph"/>
        <w:spacing w:after="0"/>
        <w:ind w:left="1080"/>
        <w:jc w:val="both"/>
        <w:rPr>
          <w:rFonts w:ascii="Arial" w:hAnsi="Arial" w:cs="Arial"/>
          <w:sz w:val="24"/>
          <w:szCs w:val="24"/>
        </w:rPr>
      </w:pPr>
    </w:p>
    <w:p w14:paraId="08FAF64B" w14:textId="77777777" w:rsidR="0008397D" w:rsidRDefault="0008397D" w:rsidP="0008397D">
      <w:pPr>
        <w:pStyle w:val="ListParagraph"/>
        <w:numPr>
          <w:ilvl w:val="0"/>
          <w:numId w:val="14"/>
        </w:numPr>
        <w:spacing w:after="0"/>
        <w:jc w:val="both"/>
        <w:rPr>
          <w:rFonts w:ascii="Arial" w:hAnsi="Arial" w:cs="Arial"/>
          <w:sz w:val="24"/>
          <w:szCs w:val="24"/>
        </w:rPr>
      </w:pPr>
      <w:r>
        <w:rPr>
          <w:rFonts w:ascii="Arial" w:hAnsi="Arial" w:cs="Arial"/>
          <w:sz w:val="24"/>
          <w:szCs w:val="24"/>
        </w:rPr>
        <w:t>Formal monitoring / assurance</w:t>
      </w:r>
    </w:p>
    <w:p w14:paraId="1EC745BC" w14:textId="77777777" w:rsidR="0008397D" w:rsidRDefault="0008397D" w:rsidP="0008397D">
      <w:pPr>
        <w:pStyle w:val="ListParagraph"/>
        <w:numPr>
          <w:ilvl w:val="1"/>
          <w:numId w:val="14"/>
        </w:numPr>
        <w:spacing w:after="0"/>
        <w:jc w:val="both"/>
        <w:rPr>
          <w:rFonts w:ascii="Arial" w:hAnsi="Arial" w:cs="Arial"/>
          <w:sz w:val="24"/>
          <w:szCs w:val="24"/>
        </w:rPr>
      </w:pPr>
      <w:r>
        <w:rPr>
          <w:rFonts w:ascii="Arial" w:hAnsi="Arial" w:cs="Arial"/>
          <w:sz w:val="24"/>
          <w:szCs w:val="24"/>
        </w:rPr>
        <w:t>Service Group Performance Reviews</w:t>
      </w:r>
    </w:p>
    <w:p w14:paraId="5DCAF065" w14:textId="77777777" w:rsidR="0008397D" w:rsidRDefault="0008397D" w:rsidP="0008397D">
      <w:pPr>
        <w:pStyle w:val="ListParagraph"/>
        <w:numPr>
          <w:ilvl w:val="1"/>
          <w:numId w:val="14"/>
        </w:numPr>
        <w:spacing w:after="0"/>
        <w:jc w:val="both"/>
        <w:rPr>
          <w:rFonts w:ascii="Arial" w:hAnsi="Arial" w:cs="Arial"/>
          <w:sz w:val="24"/>
          <w:szCs w:val="24"/>
        </w:rPr>
      </w:pPr>
      <w:r>
        <w:rPr>
          <w:rFonts w:ascii="Arial" w:hAnsi="Arial" w:cs="Arial"/>
          <w:sz w:val="24"/>
          <w:szCs w:val="24"/>
        </w:rPr>
        <w:t>Planned Care Board</w:t>
      </w:r>
    </w:p>
    <w:p w14:paraId="4D754E3F" w14:textId="77777777" w:rsidR="0008397D" w:rsidRDefault="0008397D" w:rsidP="0008397D">
      <w:pPr>
        <w:pStyle w:val="ListParagraph"/>
        <w:numPr>
          <w:ilvl w:val="1"/>
          <w:numId w:val="14"/>
        </w:numPr>
        <w:spacing w:after="0"/>
        <w:jc w:val="both"/>
        <w:rPr>
          <w:rFonts w:ascii="Arial" w:hAnsi="Arial" w:cs="Arial"/>
          <w:sz w:val="24"/>
          <w:szCs w:val="24"/>
        </w:rPr>
      </w:pPr>
      <w:r>
        <w:rPr>
          <w:rFonts w:ascii="Arial" w:hAnsi="Arial" w:cs="Arial"/>
          <w:sz w:val="24"/>
          <w:szCs w:val="24"/>
        </w:rPr>
        <w:t>Management Board via the Performance Report</w:t>
      </w:r>
    </w:p>
    <w:p w14:paraId="2847B4E2" w14:textId="0E9DABC5" w:rsidR="0008397D" w:rsidRPr="00057C9F" w:rsidRDefault="0008397D" w:rsidP="0008397D">
      <w:pPr>
        <w:pStyle w:val="ListParagraph"/>
        <w:numPr>
          <w:ilvl w:val="1"/>
          <w:numId w:val="14"/>
        </w:numPr>
        <w:spacing w:after="0" w:line="240" w:lineRule="auto"/>
        <w:jc w:val="both"/>
        <w:rPr>
          <w:rFonts w:ascii="Arial" w:eastAsiaTheme="minorEastAsia" w:hAnsi="Arial" w:cs="Arial"/>
          <w:kern w:val="24"/>
          <w:sz w:val="24"/>
          <w:szCs w:val="24"/>
          <w:lang w:eastAsia="en-GB"/>
        </w:rPr>
      </w:pPr>
      <w:r w:rsidRPr="00553185">
        <w:rPr>
          <w:rFonts w:ascii="Arial" w:hAnsi="Arial" w:cs="Arial"/>
          <w:sz w:val="24"/>
          <w:szCs w:val="24"/>
        </w:rPr>
        <w:t xml:space="preserve">Performance &amp; Finance Committee </w:t>
      </w:r>
    </w:p>
    <w:p w14:paraId="1A6FFE41" w14:textId="67F73440" w:rsidR="00057C9F" w:rsidRDefault="00057C9F" w:rsidP="00057C9F">
      <w:pPr>
        <w:spacing w:after="0" w:line="240" w:lineRule="auto"/>
        <w:jc w:val="both"/>
        <w:rPr>
          <w:rFonts w:ascii="Arial" w:eastAsiaTheme="minorEastAsia" w:hAnsi="Arial" w:cs="Arial"/>
          <w:kern w:val="24"/>
          <w:sz w:val="24"/>
          <w:szCs w:val="24"/>
          <w:lang w:eastAsia="en-GB"/>
        </w:rPr>
      </w:pPr>
    </w:p>
    <w:p w14:paraId="119C65F3" w14:textId="10DFCC90" w:rsidR="00057C9F" w:rsidRPr="00057C9F" w:rsidRDefault="00057C9F" w:rsidP="00057C9F">
      <w:pPr>
        <w:spacing w:after="0" w:line="240" w:lineRule="auto"/>
        <w:jc w:val="both"/>
        <w:rPr>
          <w:rFonts w:ascii="Arial" w:eastAsiaTheme="minorEastAsia" w:hAnsi="Arial" w:cs="Arial"/>
          <w:kern w:val="24"/>
          <w:sz w:val="24"/>
          <w:szCs w:val="24"/>
          <w:lang w:eastAsia="en-GB"/>
        </w:rPr>
      </w:pPr>
      <w:r>
        <w:rPr>
          <w:rFonts w:ascii="Arial" w:eastAsiaTheme="minorEastAsia" w:hAnsi="Arial" w:cs="Arial"/>
          <w:kern w:val="24"/>
          <w:sz w:val="24"/>
          <w:szCs w:val="24"/>
          <w:lang w:eastAsia="en-GB"/>
        </w:rPr>
        <w:t>To</w:t>
      </w:r>
      <w:r w:rsidR="00A726BE">
        <w:rPr>
          <w:rFonts w:ascii="Arial" w:eastAsiaTheme="minorEastAsia" w:hAnsi="Arial" w:cs="Arial"/>
          <w:kern w:val="24"/>
          <w:sz w:val="24"/>
          <w:szCs w:val="24"/>
          <w:lang w:eastAsia="en-GB"/>
        </w:rPr>
        <w:t xml:space="preserve"> help</w:t>
      </w:r>
      <w:r>
        <w:rPr>
          <w:rFonts w:ascii="Arial" w:eastAsiaTheme="minorEastAsia" w:hAnsi="Arial" w:cs="Arial"/>
          <w:kern w:val="24"/>
          <w:sz w:val="24"/>
          <w:szCs w:val="24"/>
          <w:lang w:eastAsia="en-GB"/>
        </w:rPr>
        <w:t xml:space="preserve"> support </w:t>
      </w:r>
      <w:r w:rsidR="00B253B6">
        <w:rPr>
          <w:rFonts w:ascii="Arial" w:eastAsiaTheme="minorEastAsia" w:hAnsi="Arial" w:cs="Arial"/>
          <w:kern w:val="24"/>
          <w:sz w:val="24"/>
          <w:szCs w:val="24"/>
          <w:lang w:eastAsia="en-GB"/>
        </w:rPr>
        <w:t>directorate</w:t>
      </w:r>
      <w:r w:rsidR="00A726BE">
        <w:rPr>
          <w:rFonts w:ascii="Arial" w:eastAsiaTheme="minorEastAsia" w:hAnsi="Arial" w:cs="Arial"/>
          <w:kern w:val="24"/>
          <w:sz w:val="24"/>
          <w:szCs w:val="24"/>
          <w:lang w:eastAsia="en-GB"/>
        </w:rPr>
        <w:t>s</w:t>
      </w:r>
      <w:r w:rsidR="00B253B6">
        <w:rPr>
          <w:rFonts w:ascii="Arial" w:eastAsiaTheme="minorEastAsia" w:hAnsi="Arial" w:cs="Arial"/>
          <w:kern w:val="24"/>
          <w:sz w:val="24"/>
          <w:szCs w:val="24"/>
          <w:lang w:eastAsia="en-GB"/>
        </w:rPr>
        <w:t xml:space="preserve"> a </w:t>
      </w:r>
      <w:r w:rsidR="001327E0">
        <w:rPr>
          <w:rFonts w:ascii="Arial" w:eastAsiaTheme="minorEastAsia" w:hAnsi="Arial" w:cs="Arial"/>
          <w:kern w:val="24"/>
          <w:sz w:val="24"/>
          <w:szCs w:val="24"/>
          <w:lang w:eastAsia="en-GB"/>
        </w:rPr>
        <w:t xml:space="preserve">Planned Care </w:t>
      </w:r>
      <w:r w:rsidR="004E7AE9">
        <w:rPr>
          <w:rFonts w:ascii="Arial" w:eastAsiaTheme="minorEastAsia" w:hAnsi="Arial" w:cs="Arial"/>
          <w:kern w:val="24"/>
          <w:sz w:val="24"/>
          <w:szCs w:val="24"/>
          <w:lang w:eastAsia="en-GB"/>
        </w:rPr>
        <w:t>Dashboard</w:t>
      </w:r>
      <w:r w:rsidR="001327E0">
        <w:rPr>
          <w:rFonts w:ascii="Arial" w:eastAsiaTheme="minorEastAsia" w:hAnsi="Arial" w:cs="Arial"/>
          <w:kern w:val="24"/>
          <w:sz w:val="24"/>
          <w:szCs w:val="24"/>
          <w:lang w:eastAsia="en-GB"/>
        </w:rPr>
        <w:t xml:space="preserve"> has been developed</w:t>
      </w:r>
      <w:r w:rsidR="00EF4D5D">
        <w:rPr>
          <w:rFonts w:ascii="Arial" w:eastAsiaTheme="minorEastAsia" w:hAnsi="Arial" w:cs="Arial"/>
          <w:kern w:val="24"/>
          <w:sz w:val="24"/>
          <w:szCs w:val="24"/>
          <w:lang w:eastAsia="en-GB"/>
        </w:rPr>
        <w:t xml:space="preserve"> </w:t>
      </w:r>
      <w:r w:rsidR="00AB3C10">
        <w:rPr>
          <w:rFonts w:ascii="Arial" w:eastAsiaTheme="minorEastAsia" w:hAnsi="Arial" w:cs="Arial"/>
          <w:kern w:val="24"/>
          <w:sz w:val="24"/>
          <w:szCs w:val="24"/>
          <w:lang w:eastAsia="en-GB"/>
        </w:rPr>
        <w:t xml:space="preserve">with </w:t>
      </w:r>
      <w:r w:rsidR="00EF4D5D">
        <w:rPr>
          <w:rFonts w:ascii="Arial" w:eastAsiaTheme="minorEastAsia" w:hAnsi="Arial" w:cs="Arial"/>
          <w:kern w:val="24"/>
          <w:sz w:val="24"/>
          <w:szCs w:val="24"/>
          <w:lang w:eastAsia="en-GB"/>
        </w:rPr>
        <w:t>specialty level performance information</w:t>
      </w:r>
      <w:r w:rsidR="00C0252B">
        <w:rPr>
          <w:rFonts w:ascii="Arial" w:eastAsiaTheme="minorEastAsia" w:hAnsi="Arial" w:cs="Arial"/>
          <w:kern w:val="24"/>
          <w:sz w:val="24"/>
          <w:szCs w:val="24"/>
          <w:lang w:eastAsia="en-GB"/>
        </w:rPr>
        <w:t>.</w:t>
      </w:r>
    </w:p>
    <w:p w14:paraId="2059BFB2" w14:textId="5FCF8B55" w:rsidR="00612591" w:rsidRDefault="00612591" w:rsidP="00612591">
      <w:pPr>
        <w:spacing w:after="0" w:line="240" w:lineRule="auto"/>
        <w:jc w:val="both"/>
        <w:rPr>
          <w:rFonts w:ascii="Arial" w:eastAsiaTheme="minorEastAsia" w:hAnsi="Arial" w:cs="Arial"/>
          <w:kern w:val="24"/>
          <w:sz w:val="24"/>
          <w:szCs w:val="24"/>
          <w:lang w:eastAsia="en-GB"/>
        </w:rPr>
      </w:pPr>
    </w:p>
    <w:p w14:paraId="22D2940A" w14:textId="77777777" w:rsidR="006D3361" w:rsidRDefault="006D3361" w:rsidP="00612591">
      <w:pPr>
        <w:spacing w:after="0" w:line="240" w:lineRule="auto"/>
        <w:jc w:val="both"/>
        <w:rPr>
          <w:rFonts w:ascii="Arial" w:eastAsiaTheme="minorEastAsia" w:hAnsi="Arial" w:cs="Arial"/>
          <w:b/>
          <w:bCs/>
          <w:kern w:val="24"/>
          <w:sz w:val="24"/>
          <w:szCs w:val="24"/>
          <w:lang w:eastAsia="en-GB"/>
        </w:rPr>
      </w:pPr>
    </w:p>
    <w:p w14:paraId="3821387C" w14:textId="20882A7C" w:rsidR="00612591" w:rsidRDefault="00612591" w:rsidP="00612591">
      <w:pPr>
        <w:spacing w:after="0" w:line="240" w:lineRule="auto"/>
        <w:jc w:val="both"/>
        <w:rPr>
          <w:rFonts w:ascii="Arial" w:eastAsiaTheme="minorEastAsia" w:hAnsi="Arial" w:cs="Arial"/>
          <w:b/>
          <w:bCs/>
          <w:kern w:val="24"/>
          <w:sz w:val="24"/>
          <w:szCs w:val="24"/>
          <w:lang w:eastAsia="en-GB"/>
        </w:rPr>
      </w:pPr>
      <w:r w:rsidRPr="00612591">
        <w:rPr>
          <w:rFonts w:ascii="Arial" w:eastAsiaTheme="minorEastAsia" w:hAnsi="Arial" w:cs="Arial"/>
          <w:b/>
          <w:bCs/>
          <w:kern w:val="24"/>
          <w:sz w:val="24"/>
          <w:szCs w:val="24"/>
          <w:lang w:eastAsia="en-GB"/>
        </w:rPr>
        <w:t>Risks</w:t>
      </w:r>
    </w:p>
    <w:p w14:paraId="307E92BD" w14:textId="42147D64" w:rsidR="006E1426" w:rsidRPr="006E1426" w:rsidRDefault="00A7443D" w:rsidP="00442D51">
      <w:pPr>
        <w:spacing w:after="0" w:line="240" w:lineRule="auto"/>
        <w:jc w:val="both"/>
        <w:rPr>
          <w:rFonts w:ascii="Arial" w:eastAsiaTheme="minorEastAsia" w:hAnsi="Arial" w:cs="Arial"/>
          <w:kern w:val="24"/>
          <w:sz w:val="24"/>
          <w:szCs w:val="24"/>
          <w:lang w:eastAsia="en-GB"/>
        </w:rPr>
      </w:pPr>
      <w:r>
        <w:rPr>
          <w:rFonts w:ascii="Arial" w:eastAsiaTheme="minorEastAsia" w:hAnsi="Arial" w:cs="Arial"/>
          <w:kern w:val="24"/>
          <w:sz w:val="24"/>
          <w:szCs w:val="24"/>
          <w:lang w:eastAsia="en-GB"/>
        </w:rPr>
        <w:t xml:space="preserve">The </w:t>
      </w:r>
      <w:r w:rsidR="006E1426">
        <w:rPr>
          <w:rFonts w:ascii="Arial" w:eastAsiaTheme="minorEastAsia" w:hAnsi="Arial" w:cs="Arial"/>
          <w:kern w:val="24"/>
          <w:sz w:val="24"/>
          <w:szCs w:val="24"/>
          <w:lang w:eastAsia="en-GB"/>
        </w:rPr>
        <w:t xml:space="preserve">Health Board </w:t>
      </w:r>
      <w:r>
        <w:rPr>
          <w:rFonts w:ascii="Arial" w:eastAsiaTheme="minorEastAsia" w:hAnsi="Arial" w:cs="Arial"/>
          <w:kern w:val="24"/>
          <w:sz w:val="24"/>
          <w:szCs w:val="24"/>
          <w:lang w:eastAsia="en-GB"/>
        </w:rPr>
        <w:t>has</w:t>
      </w:r>
      <w:r w:rsidR="00170BA6">
        <w:rPr>
          <w:rFonts w:ascii="Arial" w:eastAsiaTheme="minorEastAsia" w:hAnsi="Arial" w:cs="Arial"/>
          <w:kern w:val="24"/>
          <w:sz w:val="24"/>
          <w:szCs w:val="24"/>
          <w:lang w:eastAsia="en-GB"/>
        </w:rPr>
        <w:t xml:space="preserve"> achieve</w:t>
      </w:r>
      <w:r w:rsidR="00A24611">
        <w:rPr>
          <w:rFonts w:ascii="Arial" w:eastAsiaTheme="minorEastAsia" w:hAnsi="Arial" w:cs="Arial"/>
          <w:kern w:val="24"/>
          <w:sz w:val="24"/>
          <w:szCs w:val="24"/>
          <w:lang w:eastAsia="en-GB"/>
        </w:rPr>
        <w:t>d</w:t>
      </w:r>
      <w:r w:rsidR="00170BA6">
        <w:rPr>
          <w:rFonts w:ascii="Arial" w:eastAsiaTheme="minorEastAsia" w:hAnsi="Arial" w:cs="Arial"/>
          <w:kern w:val="24"/>
          <w:sz w:val="24"/>
          <w:szCs w:val="24"/>
          <w:lang w:eastAsia="en-GB"/>
        </w:rPr>
        <w:t xml:space="preserve"> the</w:t>
      </w:r>
      <w:r w:rsidR="00C0252B">
        <w:rPr>
          <w:rFonts w:ascii="Arial" w:eastAsiaTheme="minorEastAsia" w:hAnsi="Arial" w:cs="Arial"/>
          <w:kern w:val="24"/>
          <w:sz w:val="24"/>
          <w:szCs w:val="24"/>
          <w:lang w:eastAsia="en-GB"/>
        </w:rPr>
        <w:t xml:space="preserve"> 52 week </w:t>
      </w:r>
      <w:r w:rsidR="0000228F">
        <w:rPr>
          <w:rFonts w:ascii="Arial" w:eastAsiaTheme="minorEastAsia" w:hAnsi="Arial" w:cs="Arial"/>
          <w:kern w:val="24"/>
          <w:sz w:val="24"/>
          <w:szCs w:val="24"/>
          <w:lang w:eastAsia="en-GB"/>
        </w:rPr>
        <w:t>target</w:t>
      </w:r>
      <w:r w:rsidR="003166F8">
        <w:rPr>
          <w:rFonts w:ascii="Arial" w:eastAsiaTheme="minorEastAsia" w:hAnsi="Arial" w:cs="Arial"/>
          <w:kern w:val="24"/>
          <w:sz w:val="24"/>
          <w:szCs w:val="24"/>
          <w:lang w:eastAsia="en-GB"/>
        </w:rPr>
        <w:t xml:space="preserve"> for first outpatient appointments</w:t>
      </w:r>
      <w:r w:rsidR="0093183C">
        <w:rPr>
          <w:rFonts w:ascii="Arial" w:eastAsiaTheme="minorEastAsia" w:hAnsi="Arial" w:cs="Arial"/>
          <w:kern w:val="24"/>
          <w:sz w:val="24"/>
          <w:szCs w:val="24"/>
          <w:lang w:eastAsia="en-GB"/>
        </w:rPr>
        <w:t xml:space="preserve"> and services will be expected to </w:t>
      </w:r>
      <w:r w:rsidR="00A24611">
        <w:rPr>
          <w:rFonts w:ascii="Arial" w:eastAsiaTheme="minorEastAsia" w:hAnsi="Arial" w:cs="Arial"/>
          <w:kern w:val="24"/>
          <w:sz w:val="24"/>
          <w:szCs w:val="24"/>
          <w:lang w:eastAsia="en-GB"/>
        </w:rPr>
        <w:t>maintain this position.</w:t>
      </w:r>
      <w:r w:rsidR="0000228F">
        <w:rPr>
          <w:rFonts w:ascii="Arial" w:eastAsiaTheme="minorEastAsia" w:hAnsi="Arial" w:cs="Arial"/>
          <w:kern w:val="24"/>
          <w:sz w:val="24"/>
          <w:szCs w:val="24"/>
          <w:lang w:eastAsia="en-GB"/>
        </w:rPr>
        <w:t xml:space="preserve"> </w:t>
      </w:r>
      <w:r w:rsidR="00A24611">
        <w:rPr>
          <w:rFonts w:ascii="Arial" w:eastAsiaTheme="minorEastAsia" w:hAnsi="Arial" w:cs="Arial"/>
          <w:kern w:val="24"/>
          <w:sz w:val="24"/>
          <w:szCs w:val="24"/>
          <w:lang w:eastAsia="en-GB"/>
        </w:rPr>
        <w:t>However, t</w:t>
      </w:r>
      <w:r w:rsidR="00C46485">
        <w:rPr>
          <w:rFonts w:ascii="Arial" w:eastAsiaTheme="minorEastAsia" w:hAnsi="Arial" w:cs="Arial"/>
          <w:kern w:val="24"/>
          <w:sz w:val="24"/>
          <w:szCs w:val="24"/>
          <w:lang w:eastAsia="en-GB"/>
        </w:rPr>
        <w:t xml:space="preserve">here are </w:t>
      </w:r>
      <w:r w:rsidR="00B82A27">
        <w:rPr>
          <w:rFonts w:ascii="Arial" w:eastAsiaTheme="minorEastAsia" w:hAnsi="Arial" w:cs="Arial"/>
          <w:kern w:val="24"/>
          <w:sz w:val="24"/>
          <w:szCs w:val="24"/>
          <w:lang w:eastAsia="en-GB"/>
        </w:rPr>
        <w:t xml:space="preserve">significant </w:t>
      </w:r>
      <w:r w:rsidR="00C46485">
        <w:rPr>
          <w:rFonts w:ascii="Arial" w:eastAsiaTheme="minorEastAsia" w:hAnsi="Arial" w:cs="Arial"/>
          <w:kern w:val="24"/>
          <w:sz w:val="24"/>
          <w:szCs w:val="24"/>
          <w:lang w:eastAsia="en-GB"/>
        </w:rPr>
        <w:t xml:space="preserve">risks </w:t>
      </w:r>
      <w:r w:rsidR="0044103E">
        <w:rPr>
          <w:rFonts w:ascii="Arial" w:eastAsiaTheme="minorEastAsia" w:hAnsi="Arial" w:cs="Arial"/>
          <w:kern w:val="24"/>
          <w:sz w:val="24"/>
          <w:szCs w:val="24"/>
          <w:lang w:eastAsia="en-GB"/>
        </w:rPr>
        <w:t xml:space="preserve">associated </w:t>
      </w:r>
      <w:r w:rsidR="003D55AF">
        <w:rPr>
          <w:rFonts w:ascii="Arial" w:eastAsiaTheme="minorEastAsia" w:hAnsi="Arial" w:cs="Arial"/>
          <w:kern w:val="24"/>
          <w:sz w:val="24"/>
          <w:szCs w:val="24"/>
          <w:lang w:eastAsia="en-GB"/>
        </w:rPr>
        <w:t xml:space="preserve">with meeting the 104 week target: </w:t>
      </w:r>
    </w:p>
    <w:p w14:paraId="469B47CC" w14:textId="4E1E482E" w:rsidR="00893225" w:rsidRPr="00837199" w:rsidRDefault="00893225" w:rsidP="006E40C8">
      <w:pPr>
        <w:spacing w:after="0" w:line="240" w:lineRule="auto"/>
        <w:jc w:val="both"/>
        <w:rPr>
          <w:rFonts w:ascii="Arial" w:hAnsi="Arial" w:cs="Arial"/>
          <w:bCs/>
          <w:sz w:val="24"/>
          <w:szCs w:val="24"/>
        </w:rPr>
      </w:pPr>
    </w:p>
    <w:p w14:paraId="7AC3FC33" w14:textId="5A24D684" w:rsidR="00893225" w:rsidRPr="00837199" w:rsidRDefault="00893225" w:rsidP="006E40C8">
      <w:pPr>
        <w:pStyle w:val="ListParagraph"/>
        <w:numPr>
          <w:ilvl w:val="0"/>
          <w:numId w:val="18"/>
        </w:numPr>
        <w:spacing w:after="0" w:line="240" w:lineRule="auto"/>
        <w:ind w:left="360"/>
        <w:jc w:val="both"/>
        <w:rPr>
          <w:rFonts w:ascii="Arial" w:hAnsi="Arial" w:cs="Arial"/>
          <w:bCs/>
          <w:sz w:val="24"/>
          <w:szCs w:val="24"/>
        </w:rPr>
      </w:pPr>
      <w:r w:rsidRPr="00837199">
        <w:rPr>
          <w:rFonts w:ascii="Arial" w:hAnsi="Arial" w:cs="Arial"/>
          <w:bCs/>
          <w:sz w:val="24"/>
          <w:szCs w:val="24"/>
        </w:rPr>
        <w:t>Pre-assessment Capacity</w:t>
      </w:r>
      <w:r w:rsidR="00442D51">
        <w:rPr>
          <w:rFonts w:ascii="Arial" w:hAnsi="Arial" w:cs="Arial"/>
          <w:bCs/>
          <w:sz w:val="24"/>
          <w:szCs w:val="24"/>
        </w:rPr>
        <w:t xml:space="preserve"> – this is </w:t>
      </w:r>
      <w:r w:rsidR="00AE40E1">
        <w:rPr>
          <w:rFonts w:ascii="Arial" w:hAnsi="Arial" w:cs="Arial"/>
          <w:bCs/>
          <w:sz w:val="24"/>
          <w:szCs w:val="24"/>
        </w:rPr>
        <w:t xml:space="preserve">becoming an </w:t>
      </w:r>
      <w:r w:rsidR="00FA64D0">
        <w:rPr>
          <w:rFonts w:ascii="Arial" w:hAnsi="Arial" w:cs="Arial"/>
          <w:bCs/>
          <w:sz w:val="24"/>
          <w:szCs w:val="24"/>
        </w:rPr>
        <w:t>ongoing</w:t>
      </w:r>
      <w:r w:rsidR="00AE40E1">
        <w:rPr>
          <w:rFonts w:ascii="Arial" w:hAnsi="Arial" w:cs="Arial"/>
          <w:bCs/>
          <w:sz w:val="24"/>
          <w:szCs w:val="24"/>
        </w:rPr>
        <w:t xml:space="preserve"> issue for the Health Board as the current capacity for pre</w:t>
      </w:r>
      <w:r w:rsidR="00F56E4C">
        <w:rPr>
          <w:rFonts w:ascii="Arial" w:hAnsi="Arial" w:cs="Arial"/>
          <w:bCs/>
          <w:sz w:val="24"/>
          <w:szCs w:val="24"/>
        </w:rPr>
        <w:t>-</w:t>
      </w:r>
      <w:r w:rsidR="00AE40E1">
        <w:rPr>
          <w:rFonts w:ascii="Arial" w:hAnsi="Arial" w:cs="Arial"/>
          <w:bCs/>
          <w:sz w:val="24"/>
          <w:szCs w:val="24"/>
        </w:rPr>
        <w:t>operative assessment</w:t>
      </w:r>
      <w:r w:rsidR="00F56E4C">
        <w:rPr>
          <w:rFonts w:ascii="Arial" w:hAnsi="Arial" w:cs="Arial"/>
          <w:bCs/>
          <w:sz w:val="24"/>
          <w:szCs w:val="24"/>
        </w:rPr>
        <w:t xml:space="preserve"> (POA)</w:t>
      </w:r>
      <w:r w:rsidR="00AE40E1">
        <w:rPr>
          <w:rFonts w:ascii="Arial" w:hAnsi="Arial" w:cs="Arial"/>
          <w:bCs/>
          <w:sz w:val="24"/>
          <w:szCs w:val="24"/>
        </w:rPr>
        <w:t xml:space="preserve"> is insufficient to </w:t>
      </w:r>
      <w:r w:rsidR="00F56E4C">
        <w:rPr>
          <w:rFonts w:ascii="Arial" w:hAnsi="Arial" w:cs="Arial"/>
          <w:bCs/>
          <w:sz w:val="24"/>
          <w:szCs w:val="24"/>
        </w:rPr>
        <w:t>adequately populate theatre sessions</w:t>
      </w:r>
      <w:r w:rsidR="007175DE">
        <w:rPr>
          <w:rFonts w:ascii="Arial" w:hAnsi="Arial" w:cs="Arial"/>
          <w:bCs/>
          <w:sz w:val="24"/>
          <w:szCs w:val="24"/>
        </w:rPr>
        <w:t xml:space="preserve">. </w:t>
      </w:r>
      <w:r w:rsidR="002B5108">
        <w:rPr>
          <w:rFonts w:ascii="Arial" w:hAnsi="Arial" w:cs="Arial"/>
          <w:bCs/>
          <w:sz w:val="24"/>
          <w:szCs w:val="24"/>
        </w:rPr>
        <w:t xml:space="preserve">The HSCE has undertaken work in orthopaedic and identify </w:t>
      </w:r>
      <w:r w:rsidR="008A3DAB">
        <w:rPr>
          <w:rFonts w:ascii="Arial" w:hAnsi="Arial" w:cs="Arial"/>
          <w:bCs/>
          <w:sz w:val="24"/>
          <w:szCs w:val="24"/>
        </w:rPr>
        <w:t xml:space="preserve">means to increase capacity by around </w:t>
      </w:r>
      <w:r w:rsidR="00965333">
        <w:rPr>
          <w:rFonts w:ascii="Arial" w:hAnsi="Arial" w:cs="Arial"/>
          <w:bCs/>
          <w:sz w:val="24"/>
          <w:szCs w:val="24"/>
        </w:rPr>
        <w:t>5</w:t>
      </w:r>
      <w:r w:rsidR="008A3DAB">
        <w:rPr>
          <w:rFonts w:ascii="Arial" w:hAnsi="Arial" w:cs="Arial"/>
          <w:bCs/>
          <w:sz w:val="24"/>
          <w:szCs w:val="24"/>
        </w:rPr>
        <w:t xml:space="preserve">0% similar work is required for general </w:t>
      </w:r>
      <w:r w:rsidR="00714114">
        <w:rPr>
          <w:rFonts w:ascii="Arial" w:hAnsi="Arial" w:cs="Arial"/>
          <w:bCs/>
          <w:sz w:val="24"/>
          <w:szCs w:val="24"/>
        </w:rPr>
        <w:t>preoperative</w:t>
      </w:r>
      <w:r w:rsidR="008A3DAB">
        <w:rPr>
          <w:rFonts w:ascii="Arial" w:hAnsi="Arial" w:cs="Arial"/>
          <w:bCs/>
          <w:sz w:val="24"/>
          <w:szCs w:val="24"/>
        </w:rPr>
        <w:t xml:space="preserve"> assessment.</w:t>
      </w:r>
    </w:p>
    <w:p w14:paraId="5D001C75" w14:textId="68508A72" w:rsidR="00893225" w:rsidRPr="00837199" w:rsidRDefault="00893225" w:rsidP="006E40C8">
      <w:pPr>
        <w:spacing w:after="0" w:line="240" w:lineRule="auto"/>
        <w:jc w:val="both"/>
        <w:rPr>
          <w:rFonts w:ascii="Arial" w:hAnsi="Arial" w:cs="Arial"/>
          <w:bCs/>
          <w:sz w:val="24"/>
          <w:szCs w:val="24"/>
        </w:rPr>
      </w:pPr>
    </w:p>
    <w:p w14:paraId="20F38336" w14:textId="6BD42BEB" w:rsidR="00F531BD" w:rsidRDefault="00893225" w:rsidP="00F97280">
      <w:pPr>
        <w:pStyle w:val="ListParagraph"/>
        <w:numPr>
          <w:ilvl w:val="0"/>
          <w:numId w:val="18"/>
        </w:numPr>
        <w:spacing w:after="0" w:line="240" w:lineRule="auto"/>
        <w:ind w:left="360"/>
        <w:jc w:val="both"/>
        <w:rPr>
          <w:rFonts w:ascii="Arial" w:hAnsi="Arial" w:cs="Arial"/>
          <w:bCs/>
          <w:sz w:val="24"/>
          <w:szCs w:val="24"/>
        </w:rPr>
      </w:pPr>
      <w:r w:rsidRPr="00837199">
        <w:rPr>
          <w:rFonts w:ascii="Arial" w:hAnsi="Arial" w:cs="Arial"/>
          <w:bCs/>
          <w:sz w:val="24"/>
          <w:szCs w:val="24"/>
        </w:rPr>
        <w:t>The</w:t>
      </w:r>
      <w:r w:rsidR="00F26228" w:rsidRPr="00837199">
        <w:rPr>
          <w:rFonts w:ascii="Arial" w:hAnsi="Arial" w:cs="Arial"/>
          <w:bCs/>
          <w:sz w:val="24"/>
          <w:szCs w:val="24"/>
        </w:rPr>
        <w:t>atre Capacity</w:t>
      </w:r>
      <w:r w:rsidR="00053A4D">
        <w:rPr>
          <w:rFonts w:ascii="Arial" w:hAnsi="Arial" w:cs="Arial"/>
          <w:bCs/>
          <w:sz w:val="24"/>
          <w:szCs w:val="24"/>
        </w:rPr>
        <w:t xml:space="preserve"> – the current shortfalls in theatre staff and </w:t>
      </w:r>
      <w:r w:rsidR="00856101">
        <w:rPr>
          <w:rFonts w:ascii="Arial" w:hAnsi="Arial" w:cs="Arial"/>
          <w:bCs/>
          <w:sz w:val="24"/>
          <w:szCs w:val="24"/>
        </w:rPr>
        <w:t>anaesthetists are currently limiting the delivery of optimum theatre capacity.</w:t>
      </w:r>
      <w:r w:rsidR="009863BA">
        <w:rPr>
          <w:rFonts w:ascii="Arial" w:hAnsi="Arial" w:cs="Arial"/>
          <w:bCs/>
          <w:sz w:val="24"/>
          <w:szCs w:val="24"/>
        </w:rPr>
        <w:t xml:space="preserve"> Recruitment of theatre staff is ongoing and improving but the recruitment of anaesthetic staff is providing more of a challenge.</w:t>
      </w:r>
    </w:p>
    <w:p w14:paraId="25106A5E" w14:textId="77777777" w:rsidR="00FF74E1" w:rsidRPr="00FF74E1" w:rsidRDefault="00FF74E1" w:rsidP="00FF74E1">
      <w:pPr>
        <w:spacing w:after="0" w:line="240" w:lineRule="auto"/>
        <w:jc w:val="both"/>
        <w:rPr>
          <w:rFonts w:ascii="Arial" w:hAnsi="Arial" w:cs="Arial"/>
          <w:bCs/>
          <w:sz w:val="24"/>
          <w:szCs w:val="24"/>
        </w:rPr>
      </w:pPr>
    </w:p>
    <w:p w14:paraId="20F38337" w14:textId="18500ACB" w:rsidR="00233330" w:rsidRDefault="00233330" w:rsidP="00FE7C13">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lastRenderedPageBreak/>
        <w:t xml:space="preserve"> </w:t>
      </w:r>
      <w:r w:rsidR="005D1652" w:rsidRPr="0072604C">
        <w:rPr>
          <w:rFonts w:ascii="Arial" w:hAnsi="Arial" w:cs="Arial"/>
          <w:b/>
          <w:sz w:val="24"/>
          <w:szCs w:val="24"/>
        </w:rPr>
        <w:t>FINANCIAL IMPLICATIONS</w:t>
      </w:r>
    </w:p>
    <w:p w14:paraId="51BACE1C" w14:textId="3BECA1A7" w:rsidR="005F4A2B" w:rsidRDefault="005F4A2B" w:rsidP="005F4A2B">
      <w:pPr>
        <w:pStyle w:val="ListParagraph"/>
        <w:spacing w:after="0" w:line="240" w:lineRule="auto"/>
        <w:rPr>
          <w:rFonts w:ascii="Arial" w:hAnsi="Arial" w:cs="Arial"/>
          <w:b/>
          <w:sz w:val="24"/>
          <w:szCs w:val="24"/>
        </w:rPr>
      </w:pPr>
    </w:p>
    <w:p w14:paraId="2F64E574" w14:textId="0C29841D" w:rsidR="00CB7DDC" w:rsidRDefault="00C66669" w:rsidP="00151175">
      <w:pPr>
        <w:pStyle w:val="ListParagraph"/>
        <w:spacing w:after="0" w:line="240" w:lineRule="auto"/>
        <w:ind w:left="360"/>
        <w:jc w:val="both"/>
        <w:rPr>
          <w:rFonts w:ascii="Arial" w:hAnsi="Arial" w:cs="Arial"/>
          <w:bCs/>
          <w:sz w:val="24"/>
          <w:szCs w:val="24"/>
        </w:rPr>
      </w:pPr>
      <w:r>
        <w:rPr>
          <w:rFonts w:ascii="Arial" w:hAnsi="Arial" w:cs="Arial"/>
          <w:bCs/>
          <w:sz w:val="24"/>
          <w:szCs w:val="24"/>
        </w:rPr>
        <w:t xml:space="preserve">As a result of the additional funding secured for the NPTH development </w:t>
      </w:r>
      <w:r w:rsidR="00D90A55">
        <w:rPr>
          <w:rFonts w:ascii="Arial" w:hAnsi="Arial" w:cs="Arial"/>
          <w:bCs/>
          <w:sz w:val="24"/>
          <w:szCs w:val="24"/>
        </w:rPr>
        <w:t xml:space="preserve">there is now £38.4m allocated to </w:t>
      </w:r>
      <w:r w:rsidR="0064462E">
        <w:rPr>
          <w:rFonts w:ascii="Arial" w:hAnsi="Arial" w:cs="Arial"/>
          <w:bCs/>
          <w:sz w:val="24"/>
          <w:szCs w:val="24"/>
        </w:rPr>
        <w:t>Planned Care Recovery. However</w:t>
      </w:r>
      <w:r w:rsidR="004827F0">
        <w:rPr>
          <w:rFonts w:ascii="Arial" w:hAnsi="Arial" w:cs="Arial"/>
          <w:bCs/>
          <w:sz w:val="24"/>
          <w:szCs w:val="24"/>
        </w:rPr>
        <w:t>,</w:t>
      </w:r>
      <w:r w:rsidR="0064462E">
        <w:rPr>
          <w:rFonts w:ascii="Arial" w:hAnsi="Arial" w:cs="Arial"/>
          <w:bCs/>
          <w:sz w:val="24"/>
          <w:szCs w:val="24"/>
        </w:rPr>
        <w:t xml:space="preserve"> the current recovery plans </w:t>
      </w:r>
      <w:r w:rsidR="004827F0">
        <w:rPr>
          <w:rFonts w:ascii="Arial" w:hAnsi="Arial" w:cs="Arial"/>
          <w:bCs/>
          <w:sz w:val="24"/>
          <w:szCs w:val="24"/>
        </w:rPr>
        <w:t>e</w:t>
      </w:r>
      <w:r w:rsidR="00C02094">
        <w:rPr>
          <w:rFonts w:ascii="Arial" w:hAnsi="Arial" w:cs="Arial"/>
          <w:bCs/>
          <w:sz w:val="24"/>
          <w:szCs w:val="24"/>
        </w:rPr>
        <w:t>xceed this figure by approximately £</w:t>
      </w:r>
      <w:r w:rsidR="007C54F4">
        <w:rPr>
          <w:rFonts w:ascii="Arial" w:hAnsi="Arial" w:cs="Arial"/>
          <w:bCs/>
          <w:sz w:val="24"/>
          <w:szCs w:val="24"/>
        </w:rPr>
        <w:t>7.5 (month 6 position)</w:t>
      </w:r>
      <w:r w:rsidR="00C02094">
        <w:rPr>
          <w:rFonts w:ascii="Arial" w:hAnsi="Arial" w:cs="Arial"/>
          <w:bCs/>
          <w:sz w:val="24"/>
          <w:szCs w:val="24"/>
        </w:rPr>
        <w:t xml:space="preserve">. </w:t>
      </w:r>
      <w:r w:rsidR="008B0CDB">
        <w:rPr>
          <w:rFonts w:ascii="Arial" w:hAnsi="Arial" w:cs="Arial"/>
          <w:bCs/>
          <w:sz w:val="24"/>
          <w:szCs w:val="24"/>
        </w:rPr>
        <w:t>There are a number of assumptions in this figure including the anticipated spend on the NPTH development</w:t>
      </w:r>
      <w:r w:rsidR="007C54F4">
        <w:rPr>
          <w:rFonts w:ascii="Arial" w:hAnsi="Arial" w:cs="Arial"/>
          <w:bCs/>
          <w:sz w:val="24"/>
          <w:szCs w:val="24"/>
        </w:rPr>
        <w:t xml:space="preserve"> and ful</w:t>
      </w:r>
      <w:r w:rsidR="00304BA0">
        <w:rPr>
          <w:rFonts w:ascii="Arial" w:hAnsi="Arial" w:cs="Arial"/>
          <w:bCs/>
          <w:sz w:val="24"/>
          <w:szCs w:val="24"/>
        </w:rPr>
        <w:t>l utilisation of the outsourcing capacity</w:t>
      </w:r>
      <w:r w:rsidR="00955897">
        <w:rPr>
          <w:rFonts w:ascii="Arial" w:hAnsi="Arial" w:cs="Arial"/>
          <w:bCs/>
          <w:sz w:val="24"/>
          <w:szCs w:val="24"/>
        </w:rPr>
        <w:t>.</w:t>
      </w:r>
    </w:p>
    <w:p w14:paraId="7C2539CC" w14:textId="77777777" w:rsidR="00CB7DDC" w:rsidRDefault="00CB7DDC" w:rsidP="00151175">
      <w:pPr>
        <w:pStyle w:val="ListParagraph"/>
        <w:spacing w:after="0" w:line="240" w:lineRule="auto"/>
        <w:ind w:left="360"/>
        <w:jc w:val="both"/>
        <w:rPr>
          <w:rFonts w:ascii="Arial" w:hAnsi="Arial" w:cs="Arial"/>
          <w:bCs/>
          <w:sz w:val="24"/>
          <w:szCs w:val="24"/>
        </w:rPr>
      </w:pPr>
    </w:p>
    <w:p w14:paraId="5B9C5097" w14:textId="7D113679" w:rsidR="009F1EFB" w:rsidRPr="00A55AFD" w:rsidRDefault="002F0787" w:rsidP="00A55AFD">
      <w:pPr>
        <w:pStyle w:val="ListParagraph"/>
        <w:spacing w:after="0" w:line="240" w:lineRule="auto"/>
        <w:ind w:left="360"/>
        <w:jc w:val="both"/>
        <w:rPr>
          <w:rFonts w:ascii="Arial" w:hAnsi="Arial" w:cs="Arial"/>
          <w:bCs/>
          <w:sz w:val="24"/>
          <w:szCs w:val="24"/>
        </w:rPr>
      </w:pPr>
      <w:r w:rsidRPr="00A55AFD">
        <w:rPr>
          <w:rFonts w:ascii="Arial" w:hAnsi="Arial" w:cs="Arial"/>
          <w:bCs/>
          <w:sz w:val="24"/>
          <w:szCs w:val="24"/>
        </w:rPr>
        <w:t>T</w:t>
      </w:r>
      <w:r w:rsidR="00955897" w:rsidRPr="00A55AFD">
        <w:rPr>
          <w:rFonts w:ascii="Arial" w:hAnsi="Arial" w:cs="Arial"/>
          <w:bCs/>
          <w:sz w:val="24"/>
          <w:szCs w:val="24"/>
        </w:rPr>
        <w:t>he Health Board</w:t>
      </w:r>
      <w:r w:rsidR="00C457C5" w:rsidRPr="00A55AFD">
        <w:rPr>
          <w:rFonts w:ascii="Arial" w:hAnsi="Arial" w:cs="Arial"/>
          <w:bCs/>
          <w:sz w:val="24"/>
          <w:szCs w:val="24"/>
        </w:rPr>
        <w:t>’</w:t>
      </w:r>
      <w:r w:rsidR="00955897" w:rsidRPr="00A55AFD">
        <w:rPr>
          <w:rFonts w:ascii="Arial" w:hAnsi="Arial" w:cs="Arial"/>
          <w:bCs/>
          <w:sz w:val="24"/>
          <w:szCs w:val="24"/>
        </w:rPr>
        <w:t xml:space="preserve">s </w:t>
      </w:r>
      <w:r w:rsidR="006F7D0E" w:rsidRPr="00A55AFD">
        <w:rPr>
          <w:rFonts w:ascii="Arial" w:hAnsi="Arial" w:cs="Arial"/>
          <w:bCs/>
          <w:sz w:val="24"/>
          <w:szCs w:val="24"/>
        </w:rPr>
        <w:t>financial recovery</w:t>
      </w:r>
      <w:r w:rsidR="00C457C5" w:rsidRPr="00A55AFD">
        <w:rPr>
          <w:rFonts w:ascii="Arial" w:hAnsi="Arial" w:cs="Arial"/>
          <w:bCs/>
          <w:sz w:val="24"/>
          <w:szCs w:val="24"/>
        </w:rPr>
        <w:t xml:space="preserve"> plan</w:t>
      </w:r>
      <w:r w:rsidRPr="00A55AFD">
        <w:rPr>
          <w:rFonts w:ascii="Arial" w:hAnsi="Arial" w:cs="Arial"/>
          <w:bCs/>
          <w:sz w:val="24"/>
          <w:szCs w:val="24"/>
        </w:rPr>
        <w:t xml:space="preserve">s </w:t>
      </w:r>
      <w:r w:rsidR="00A55AFD" w:rsidRPr="00A55AFD">
        <w:rPr>
          <w:rFonts w:ascii="Arial" w:hAnsi="Arial" w:cs="Arial"/>
          <w:bCs/>
          <w:sz w:val="24"/>
          <w:szCs w:val="24"/>
        </w:rPr>
        <w:t xml:space="preserve">assume that no more than £38.4 will be spent </w:t>
      </w:r>
      <w:r w:rsidR="00A55AFD">
        <w:rPr>
          <w:rFonts w:ascii="Arial" w:hAnsi="Arial" w:cs="Arial"/>
          <w:bCs/>
          <w:sz w:val="24"/>
          <w:szCs w:val="24"/>
        </w:rPr>
        <w:t xml:space="preserve">and if this continue to </w:t>
      </w:r>
      <w:r w:rsidR="007F2500">
        <w:rPr>
          <w:rFonts w:ascii="Arial" w:hAnsi="Arial" w:cs="Arial"/>
          <w:bCs/>
          <w:sz w:val="24"/>
          <w:szCs w:val="24"/>
        </w:rPr>
        <w:t xml:space="preserve">exceed this allocation then a reduction of outsourcing and insourcing will be necessary and the impact on </w:t>
      </w:r>
      <w:r w:rsidR="00CD3F9F">
        <w:rPr>
          <w:rFonts w:ascii="Arial" w:hAnsi="Arial" w:cs="Arial"/>
          <w:bCs/>
          <w:sz w:val="24"/>
          <w:szCs w:val="24"/>
        </w:rPr>
        <w:t xml:space="preserve">waiting list calculated with </w:t>
      </w:r>
      <w:r w:rsidR="00AA463D">
        <w:rPr>
          <w:rFonts w:ascii="Arial" w:hAnsi="Arial" w:cs="Arial"/>
          <w:bCs/>
          <w:sz w:val="24"/>
          <w:szCs w:val="24"/>
        </w:rPr>
        <w:t>revised trajectories.</w:t>
      </w:r>
    </w:p>
    <w:p w14:paraId="20F38339" w14:textId="77777777" w:rsidR="00C33A04" w:rsidRPr="00597672" w:rsidRDefault="00C33A04" w:rsidP="00597672">
      <w:pPr>
        <w:spacing w:after="0" w:line="240" w:lineRule="auto"/>
        <w:rPr>
          <w:rFonts w:ascii="Arial" w:hAnsi="Arial" w:cs="Arial"/>
          <w:b/>
          <w:sz w:val="24"/>
          <w:szCs w:val="24"/>
        </w:rPr>
      </w:pPr>
    </w:p>
    <w:p w14:paraId="20F3833A" w14:textId="0261ADFA" w:rsidR="00F531BD" w:rsidRPr="00837F9D" w:rsidRDefault="00C33A04" w:rsidP="00FE7C13">
      <w:pPr>
        <w:pStyle w:val="ListParagraph"/>
        <w:numPr>
          <w:ilvl w:val="0"/>
          <w:numId w:val="1"/>
        </w:numPr>
        <w:spacing w:after="0" w:line="240" w:lineRule="auto"/>
        <w:rPr>
          <w:rFonts w:ascii="Arial" w:hAnsi="Arial" w:cs="Arial"/>
          <w:b/>
          <w:sz w:val="24"/>
          <w:szCs w:val="24"/>
        </w:rPr>
      </w:pPr>
      <w:r w:rsidRPr="00837F9D">
        <w:rPr>
          <w:rFonts w:ascii="Arial" w:hAnsi="Arial" w:cs="Arial"/>
          <w:b/>
          <w:sz w:val="24"/>
          <w:szCs w:val="24"/>
        </w:rPr>
        <w:t>RECOMMENDATION</w:t>
      </w:r>
    </w:p>
    <w:p w14:paraId="785BF1FC" w14:textId="77777777" w:rsidR="00E91F32" w:rsidRPr="00A933EB" w:rsidRDefault="00E91F32" w:rsidP="006E40C8">
      <w:pPr>
        <w:pStyle w:val="ListParagraph"/>
        <w:spacing w:after="0" w:line="240" w:lineRule="auto"/>
        <w:jc w:val="both"/>
        <w:rPr>
          <w:rFonts w:ascii="Arial" w:hAnsi="Arial" w:cs="Arial"/>
          <w:b/>
          <w:sz w:val="24"/>
          <w:szCs w:val="24"/>
          <w:highlight w:val="yellow"/>
        </w:rPr>
      </w:pPr>
    </w:p>
    <w:p w14:paraId="2F663F5D" w14:textId="77777777" w:rsidR="003166F8" w:rsidRDefault="00595AE5" w:rsidP="00251169">
      <w:pPr>
        <w:ind w:left="360" w:right="96"/>
        <w:jc w:val="both"/>
        <w:rPr>
          <w:rFonts w:ascii="Arial" w:hAnsi="Arial" w:cs="Arial"/>
          <w:sz w:val="24"/>
          <w:szCs w:val="24"/>
        </w:rPr>
      </w:pPr>
      <w:r>
        <w:rPr>
          <w:rFonts w:ascii="Arial" w:hAnsi="Arial" w:cs="Arial"/>
          <w:sz w:val="24"/>
          <w:szCs w:val="24"/>
        </w:rPr>
        <w:t xml:space="preserve">Management </w:t>
      </w:r>
      <w:r w:rsidR="006A4C71">
        <w:rPr>
          <w:rFonts w:ascii="Arial" w:hAnsi="Arial" w:cs="Arial"/>
          <w:sz w:val="24"/>
          <w:szCs w:val="24"/>
        </w:rPr>
        <w:t xml:space="preserve">Board </w:t>
      </w:r>
      <w:r>
        <w:rPr>
          <w:rFonts w:ascii="Arial" w:hAnsi="Arial" w:cs="Arial"/>
          <w:sz w:val="24"/>
          <w:szCs w:val="24"/>
        </w:rPr>
        <w:t>are asked to</w:t>
      </w:r>
      <w:r w:rsidR="003166F8">
        <w:rPr>
          <w:rFonts w:ascii="Arial" w:hAnsi="Arial" w:cs="Arial"/>
          <w:sz w:val="24"/>
          <w:szCs w:val="24"/>
        </w:rPr>
        <w:t>:</w:t>
      </w:r>
    </w:p>
    <w:p w14:paraId="39E58824" w14:textId="77777777" w:rsidR="003166F8" w:rsidRDefault="003166F8" w:rsidP="003166F8">
      <w:pPr>
        <w:pStyle w:val="ListParagraph"/>
        <w:numPr>
          <w:ilvl w:val="0"/>
          <w:numId w:val="24"/>
        </w:numPr>
        <w:ind w:right="96"/>
        <w:jc w:val="both"/>
        <w:rPr>
          <w:rFonts w:ascii="Arial" w:hAnsi="Arial" w:cs="Arial"/>
          <w:sz w:val="24"/>
          <w:szCs w:val="24"/>
        </w:rPr>
      </w:pPr>
      <w:r w:rsidRPr="003166F8">
        <w:rPr>
          <w:rFonts w:ascii="Arial" w:hAnsi="Arial" w:cs="Arial"/>
          <w:b/>
          <w:bCs/>
          <w:sz w:val="24"/>
          <w:szCs w:val="24"/>
        </w:rPr>
        <w:t>NOTE</w:t>
      </w:r>
      <w:r w:rsidR="00F9399B" w:rsidRPr="003166F8">
        <w:rPr>
          <w:rFonts w:ascii="Arial" w:hAnsi="Arial" w:cs="Arial"/>
          <w:sz w:val="24"/>
          <w:szCs w:val="24"/>
        </w:rPr>
        <w:t xml:space="preserve"> the </w:t>
      </w:r>
      <w:r>
        <w:rPr>
          <w:rFonts w:ascii="Arial" w:hAnsi="Arial" w:cs="Arial"/>
          <w:sz w:val="24"/>
          <w:szCs w:val="24"/>
        </w:rPr>
        <w:t xml:space="preserve">considerable </w:t>
      </w:r>
      <w:r w:rsidR="00F9399B" w:rsidRPr="003166F8">
        <w:rPr>
          <w:rFonts w:ascii="Arial" w:hAnsi="Arial" w:cs="Arial"/>
          <w:sz w:val="24"/>
          <w:szCs w:val="24"/>
        </w:rPr>
        <w:t xml:space="preserve">progress made to date to achieve the </w:t>
      </w:r>
      <w:r w:rsidR="0094109B" w:rsidRPr="003166F8">
        <w:rPr>
          <w:rFonts w:ascii="Arial" w:hAnsi="Arial" w:cs="Arial"/>
          <w:sz w:val="24"/>
          <w:szCs w:val="24"/>
        </w:rPr>
        <w:t xml:space="preserve">Ministerial Target, </w:t>
      </w:r>
    </w:p>
    <w:p w14:paraId="39F94470" w14:textId="4F306587" w:rsidR="009F1EFB" w:rsidRPr="003166F8" w:rsidRDefault="003166F8" w:rsidP="003166F8">
      <w:pPr>
        <w:pStyle w:val="ListParagraph"/>
        <w:numPr>
          <w:ilvl w:val="0"/>
          <w:numId w:val="24"/>
        </w:numPr>
        <w:ind w:right="96"/>
        <w:jc w:val="both"/>
        <w:rPr>
          <w:rFonts w:ascii="Arial" w:hAnsi="Arial" w:cs="Arial"/>
          <w:sz w:val="24"/>
          <w:szCs w:val="24"/>
        </w:rPr>
      </w:pPr>
      <w:r>
        <w:rPr>
          <w:rFonts w:ascii="Arial" w:hAnsi="Arial" w:cs="Arial"/>
          <w:b/>
          <w:bCs/>
          <w:sz w:val="24"/>
          <w:szCs w:val="24"/>
        </w:rPr>
        <w:t>SUPPORT</w:t>
      </w:r>
      <w:r w:rsidR="00F9399B" w:rsidRPr="003166F8">
        <w:rPr>
          <w:rFonts w:ascii="Arial" w:hAnsi="Arial" w:cs="Arial"/>
          <w:sz w:val="24"/>
          <w:szCs w:val="24"/>
        </w:rPr>
        <w:t xml:space="preserve"> the</w:t>
      </w:r>
      <w:r w:rsidR="0094109B" w:rsidRPr="003166F8">
        <w:rPr>
          <w:rFonts w:ascii="Arial" w:hAnsi="Arial" w:cs="Arial"/>
          <w:sz w:val="24"/>
          <w:szCs w:val="24"/>
        </w:rPr>
        <w:t xml:space="preserve"> </w:t>
      </w:r>
      <w:r w:rsidR="0030544B" w:rsidRPr="003166F8">
        <w:rPr>
          <w:rFonts w:ascii="Arial" w:hAnsi="Arial" w:cs="Arial"/>
          <w:sz w:val="24"/>
          <w:szCs w:val="24"/>
        </w:rPr>
        <w:t>additional actions being undertaken to deliver the t</w:t>
      </w:r>
      <w:r w:rsidR="00735D7D" w:rsidRPr="003166F8">
        <w:rPr>
          <w:rFonts w:ascii="Arial" w:hAnsi="Arial" w:cs="Arial"/>
          <w:sz w:val="24"/>
          <w:szCs w:val="24"/>
        </w:rPr>
        <w:t>arget by March 2024 and acknowledge the associated risks.</w:t>
      </w:r>
      <w:r w:rsidR="00F9399B" w:rsidRPr="003166F8">
        <w:rPr>
          <w:rFonts w:ascii="Arial" w:hAnsi="Arial" w:cs="Arial"/>
          <w:sz w:val="24"/>
          <w:szCs w:val="24"/>
        </w:rPr>
        <w:t xml:space="preserve"> </w:t>
      </w:r>
    </w:p>
    <w:p w14:paraId="2116F1FD" w14:textId="77777777" w:rsidR="00AA463D" w:rsidRDefault="00AA463D" w:rsidP="00251169">
      <w:pPr>
        <w:ind w:left="360" w:right="96"/>
        <w:jc w:val="both"/>
        <w:rPr>
          <w:rFonts w:ascii="Arial" w:hAnsi="Arial" w:cs="Arial"/>
          <w:sz w:val="24"/>
          <w:szCs w:val="24"/>
        </w:rPr>
      </w:pPr>
    </w:p>
    <w:p w14:paraId="3A72017D" w14:textId="77777777" w:rsidR="00AA463D" w:rsidRDefault="00AA463D" w:rsidP="00251169">
      <w:pPr>
        <w:ind w:left="360" w:right="96"/>
        <w:jc w:val="both"/>
        <w:rPr>
          <w:rFonts w:ascii="Arial" w:hAnsi="Arial" w:cs="Arial"/>
          <w:sz w:val="24"/>
          <w:szCs w:val="24"/>
        </w:rPr>
      </w:pPr>
    </w:p>
    <w:p w14:paraId="7432244E" w14:textId="77777777" w:rsidR="00AA463D" w:rsidRDefault="00AA463D" w:rsidP="00251169">
      <w:pPr>
        <w:ind w:left="360" w:right="96"/>
        <w:jc w:val="both"/>
        <w:rPr>
          <w:rFonts w:ascii="Arial" w:hAnsi="Arial" w:cs="Arial"/>
          <w:sz w:val="24"/>
          <w:szCs w:val="24"/>
        </w:rPr>
      </w:pPr>
    </w:p>
    <w:p w14:paraId="384E5DEA" w14:textId="77777777" w:rsidR="00AA463D" w:rsidRDefault="00AA463D" w:rsidP="00251169">
      <w:pPr>
        <w:ind w:left="360" w:right="96"/>
        <w:jc w:val="both"/>
        <w:rPr>
          <w:rFonts w:ascii="Arial" w:hAnsi="Arial" w:cs="Arial"/>
          <w:sz w:val="24"/>
          <w:szCs w:val="24"/>
        </w:rPr>
      </w:pPr>
    </w:p>
    <w:p w14:paraId="09569678" w14:textId="77777777" w:rsidR="00AA463D" w:rsidRDefault="00AA463D" w:rsidP="00251169">
      <w:pPr>
        <w:ind w:left="360" w:right="96"/>
        <w:jc w:val="both"/>
        <w:rPr>
          <w:rFonts w:ascii="Arial" w:hAnsi="Arial" w:cs="Arial"/>
          <w:sz w:val="24"/>
          <w:szCs w:val="24"/>
        </w:rPr>
      </w:pPr>
    </w:p>
    <w:p w14:paraId="2D4DCFB5" w14:textId="77777777" w:rsidR="00AA463D" w:rsidRDefault="00AA463D" w:rsidP="00251169">
      <w:pPr>
        <w:ind w:left="360" w:right="96"/>
        <w:jc w:val="both"/>
        <w:rPr>
          <w:rFonts w:ascii="Arial" w:hAnsi="Arial" w:cs="Arial"/>
          <w:sz w:val="24"/>
          <w:szCs w:val="24"/>
        </w:rPr>
      </w:pPr>
    </w:p>
    <w:p w14:paraId="3E184D1F" w14:textId="77777777" w:rsidR="004817FD" w:rsidRDefault="004817FD" w:rsidP="00251169">
      <w:pPr>
        <w:ind w:left="360" w:right="96"/>
        <w:jc w:val="both"/>
        <w:rPr>
          <w:rFonts w:ascii="Arial" w:hAnsi="Arial" w:cs="Arial"/>
          <w:sz w:val="24"/>
          <w:szCs w:val="24"/>
        </w:rPr>
      </w:pPr>
    </w:p>
    <w:p w14:paraId="4084F145" w14:textId="77777777" w:rsidR="006D3361" w:rsidRDefault="006D3361" w:rsidP="00251169">
      <w:pPr>
        <w:ind w:left="360" w:right="96"/>
        <w:jc w:val="both"/>
        <w:rPr>
          <w:rFonts w:ascii="Arial" w:hAnsi="Arial" w:cs="Arial"/>
          <w:sz w:val="24"/>
          <w:szCs w:val="24"/>
        </w:rPr>
      </w:pPr>
    </w:p>
    <w:p w14:paraId="0052473C" w14:textId="77777777" w:rsidR="006D3361" w:rsidRPr="0091719A" w:rsidRDefault="006D3361" w:rsidP="00251169">
      <w:pPr>
        <w:ind w:left="360" w:right="96"/>
        <w:jc w:val="both"/>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20F3833F" w14:textId="77777777" w:rsidTr="00C95B3C">
        <w:tc>
          <w:tcPr>
            <w:tcW w:w="9245" w:type="dxa"/>
            <w:gridSpan w:val="4"/>
            <w:shd w:val="clear" w:color="auto" w:fill="D5DCE4" w:themeFill="text2" w:themeFillTint="33"/>
          </w:tcPr>
          <w:p w14:paraId="20F3833D"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20F3833E" w14:textId="77777777" w:rsidR="00034194" w:rsidRPr="00034194" w:rsidRDefault="00034194">
            <w:pPr>
              <w:rPr>
                <w:rFonts w:ascii="Arial" w:hAnsi="Arial" w:cs="Arial"/>
                <w:sz w:val="24"/>
                <w:szCs w:val="24"/>
              </w:rPr>
            </w:pPr>
          </w:p>
        </w:tc>
      </w:tr>
      <w:tr w:rsidR="00F5324A" w:rsidRPr="00034194" w14:paraId="20F38343" w14:textId="77777777" w:rsidTr="00F5324A">
        <w:tc>
          <w:tcPr>
            <w:tcW w:w="1809" w:type="dxa"/>
            <w:vMerge w:val="restart"/>
          </w:tcPr>
          <w:p w14:paraId="20F38340" w14:textId="77777777" w:rsidR="00F5324A" w:rsidRDefault="00F5324A">
            <w:pPr>
              <w:rPr>
                <w:rFonts w:ascii="Arial" w:hAnsi="Arial" w:cs="Arial"/>
                <w:b/>
                <w:sz w:val="24"/>
                <w:szCs w:val="24"/>
              </w:rPr>
            </w:pPr>
            <w:r>
              <w:rPr>
                <w:rFonts w:ascii="Arial" w:hAnsi="Arial" w:cs="Arial"/>
                <w:b/>
                <w:sz w:val="24"/>
                <w:szCs w:val="24"/>
              </w:rPr>
              <w:t>Link to Enabling Objectives</w:t>
            </w:r>
          </w:p>
          <w:p w14:paraId="20F38341"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20F38342"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20F38347" w14:textId="77777777" w:rsidTr="00F5324A">
        <w:tc>
          <w:tcPr>
            <w:tcW w:w="1809" w:type="dxa"/>
            <w:vMerge/>
          </w:tcPr>
          <w:p w14:paraId="20F38344" w14:textId="77777777" w:rsidR="00F5324A" w:rsidRPr="00034194" w:rsidRDefault="00F5324A">
            <w:pPr>
              <w:rPr>
                <w:rFonts w:ascii="Arial" w:hAnsi="Arial" w:cs="Arial"/>
                <w:b/>
                <w:sz w:val="24"/>
                <w:szCs w:val="24"/>
              </w:rPr>
            </w:pPr>
          </w:p>
        </w:tc>
        <w:tc>
          <w:tcPr>
            <w:tcW w:w="5812" w:type="dxa"/>
            <w:gridSpan w:val="2"/>
          </w:tcPr>
          <w:p w14:paraId="20F38345"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20F38346"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0F3834B" w14:textId="77777777" w:rsidTr="00F5324A">
        <w:tc>
          <w:tcPr>
            <w:tcW w:w="1809" w:type="dxa"/>
            <w:vMerge/>
          </w:tcPr>
          <w:p w14:paraId="20F38348" w14:textId="77777777" w:rsidR="00F5324A" w:rsidRPr="00034194" w:rsidRDefault="00F5324A">
            <w:pPr>
              <w:rPr>
                <w:rFonts w:ascii="Arial" w:hAnsi="Arial" w:cs="Arial"/>
                <w:b/>
                <w:sz w:val="24"/>
                <w:szCs w:val="24"/>
              </w:rPr>
            </w:pPr>
          </w:p>
        </w:tc>
        <w:tc>
          <w:tcPr>
            <w:tcW w:w="5812" w:type="dxa"/>
            <w:gridSpan w:val="2"/>
          </w:tcPr>
          <w:p w14:paraId="20F38349"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20F3834A"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0F3834F" w14:textId="77777777" w:rsidTr="00F5324A">
        <w:tc>
          <w:tcPr>
            <w:tcW w:w="1809" w:type="dxa"/>
            <w:vMerge/>
          </w:tcPr>
          <w:p w14:paraId="20F3834C" w14:textId="77777777" w:rsidR="00F5324A" w:rsidRPr="00034194" w:rsidRDefault="00F5324A">
            <w:pPr>
              <w:rPr>
                <w:rFonts w:ascii="Arial" w:hAnsi="Arial" w:cs="Arial"/>
                <w:b/>
                <w:sz w:val="24"/>
                <w:szCs w:val="24"/>
              </w:rPr>
            </w:pPr>
          </w:p>
        </w:tc>
        <w:tc>
          <w:tcPr>
            <w:tcW w:w="5812" w:type="dxa"/>
            <w:gridSpan w:val="2"/>
          </w:tcPr>
          <w:p w14:paraId="20F3834D"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20F3834E"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0F38352" w14:textId="77777777" w:rsidTr="00F5324A">
        <w:tc>
          <w:tcPr>
            <w:tcW w:w="1809" w:type="dxa"/>
            <w:vMerge/>
          </w:tcPr>
          <w:p w14:paraId="20F38350"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20F38351"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20F38356" w14:textId="77777777" w:rsidTr="00F5324A">
        <w:tc>
          <w:tcPr>
            <w:tcW w:w="1809" w:type="dxa"/>
            <w:vMerge/>
          </w:tcPr>
          <w:p w14:paraId="20F38353" w14:textId="77777777" w:rsidR="00F5324A" w:rsidRPr="00034194" w:rsidRDefault="00F5324A" w:rsidP="00C107F2">
            <w:pPr>
              <w:rPr>
                <w:rFonts w:ascii="Arial" w:hAnsi="Arial" w:cs="Arial"/>
                <w:b/>
                <w:sz w:val="24"/>
                <w:szCs w:val="24"/>
              </w:rPr>
            </w:pPr>
          </w:p>
        </w:tc>
        <w:tc>
          <w:tcPr>
            <w:tcW w:w="5812" w:type="dxa"/>
            <w:gridSpan w:val="2"/>
          </w:tcPr>
          <w:p w14:paraId="20F38354"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20F38355" w14:textId="77777777" w:rsidR="00F5324A" w:rsidRPr="00F5324A" w:rsidRDefault="00133EA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0F3835A" w14:textId="77777777" w:rsidTr="00F5324A">
        <w:tc>
          <w:tcPr>
            <w:tcW w:w="1809" w:type="dxa"/>
            <w:vMerge/>
          </w:tcPr>
          <w:p w14:paraId="20F38357" w14:textId="77777777" w:rsidR="00F5324A" w:rsidRPr="00034194" w:rsidRDefault="00F5324A" w:rsidP="00C107F2">
            <w:pPr>
              <w:rPr>
                <w:rFonts w:ascii="Arial" w:hAnsi="Arial" w:cs="Arial"/>
                <w:b/>
                <w:sz w:val="24"/>
                <w:szCs w:val="24"/>
              </w:rPr>
            </w:pPr>
          </w:p>
        </w:tc>
        <w:tc>
          <w:tcPr>
            <w:tcW w:w="5812" w:type="dxa"/>
            <w:gridSpan w:val="2"/>
          </w:tcPr>
          <w:p w14:paraId="20F38358"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20F38359" w14:textId="77777777" w:rsidR="00F5324A" w:rsidRPr="00F5324A" w:rsidRDefault="00133EA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0F3835E" w14:textId="77777777" w:rsidTr="00F5324A">
        <w:tc>
          <w:tcPr>
            <w:tcW w:w="1809" w:type="dxa"/>
            <w:vMerge/>
          </w:tcPr>
          <w:p w14:paraId="20F3835B" w14:textId="77777777" w:rsidR="00F5324A" w:rsidRPr="00034194" w:rsidRDefault="00F5324A" w:rsidP="00C107F2">
            <w:pPr>
              <w:rPr>
                <w:rFonts w:ascii="Arial" w:hAnsi="Arial" w:cs="Arial"/>
                <w:b/>
                <w:sz w:val="24"/>
                <w:szCs w:val="24"/>
              </w:rPr>
            </w:pPr>
          </w:p>
        </w:tc>
        <w:tc>
          <w:tcPr>
            <w:tcW w:w="5812" w:type="dxa"/>
            <w:gridSpan w:val="2"/>
          </w:tcPr>
          <w:p w14:paraId="20F3835C"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20F3835D"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0F38362" w14:textId="77777777" w:rsidTr="00F5324A">
        <w:tc>
          <w:tcPr>
            <w:tcW w:w="1809" w:type="dxa"/>
            <w:vMerge/>
          </w:tcPr>
          <w:p w14:paraId="20F3835F" w14:textId="77777777" w:rsidR="00F5324A" w:rsidRPr="00034194" w:rsidRDefault="00F5324A" w:rsidP="00C107F2">
            <w:pPr>
              <w:rPr>
                <w:rFonts w:ascii="Arial" w:hAnsi="Arial" w:cs="Arial"/>
                <w:b/>
                <w:sz w:val="24"/>
                <w:szCs w:val="24"/>
              </w:rPr>
            </w:pPr>
          </w:p>
        </w:tc>
        <w:tc>
          <w:tcPr>
            <w:tcW w:w="5812" w:type="dxa"/>
            <w:gridSpan w:val="2"/>
          </w:tcPr>
          <w:p w14:paraId="20F38360"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20F38361"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0F38366" w14:textId="77777777" w:rsidTr="00F5324A">
        <w:tc>
          <w:tcPr>
            <w:tcW w:w="1809" w:type="dxa"/>
            <w:vMerge/>
          </w:tcPr>
          <w:p w14:paraId="20F38363" w14:textId="77777777" w:rsidR="00F5324A" w:rsidRPr="00034194" w:rsidRDefault="00F5324A" w:rsidP="00C107F2">
            <w:pPr>
              <w:rPr>
                <w:rFonts w:ascii="Arial" w:hAnsi="Arial" w:cs="Arial"/>
                <w:b/>
                <w:sz w:val="24"/>
                <w:szCs w:val="24"/>
              </w:rPr>
            </w:pPr>
          </w:p>
        </w:tc>
        <w:tc>
          <w:tcPr>
            <w:tcW w:w="5812" w:type="dxa"/>
            <w:gridSpan w:val="2"/>
          </w:tcPr>
          <w:p w14:paraId="20F38364"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20F38365"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0F38368" w14:textId="77777777" w:rsidTr="00CD7AA5">
        <w:tc>
          <w:tcPr>
            <w:tcW w:w="9245" w:type="dxa"/>
            <w:gridSpan w:val="4"/>
            <w:shd w:val="clear" w:color="auto" w:fill="D5DCE4" w:themeFill="text2" w:themeFillTint="33"/>
          </w:tcPr>
          <w:p w14:paraId="20F38367" w14:textId="77777777" w:rsidR="00F5324A" w:rsidRPr="00F5324A" w:rsidRDefault="00F5324A" w:rsidP="00C107F2">
            <w:pPr>
              <w:rPr>
                <w:rFonts w:ascii="Arial" w:hAnsi="Arial" w:cs="Arial"/>
                <w:b/>
                <w:sz w:val="24"/>
                <w:szCs w:val="24"/>
              </w:rPr>
            </w:pPr>
            <w:r w:rsidRPr="00C95B3C">
              <w:rPr>
                <w:rFonts w:ascii="Arial" w:hAnsi="Arial" w:cs="Arial"/>
                <w:b/>
                <w:sz w:val="24"/>
                <w:szCs w:val="24"/>
              </w:rPr>
              <w:lastRenderedPageBreak/>
              <w:t>Health and Care Standards</w:t>
            </w:r>
          </w:p>
        </w:tc>
      </w:tr>
      <w:tr w:rsidR="00F5324A" w:rsidRPr="00034194" w14:paraId="20F3836C" w14:textId="77777777" w:rsidTr="00F5324A">
        <w:tc>
          <w:tcPr>
            <w:tcW w:w="1809" w:type="dxa"/>
            <w:vMerge w:val="restart"/>
          </w:tcPr>
          <w:p w14:paraId="20F38369"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20F3836A"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20F3836B"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20F38370" w14:textId="77777777" w:rsidTr="00F5324A">
        <w:tc>
          <w:tcPr>
            <w:tcW w:w="1809" w:type="dxa"/>
            <w:vMerge/>
          </w:tcPr>
          <w:p w14:paraId="20F3836D" w14:textId="77777777" w:rsidR="00F5324A" w:rsidRPr="00FA0CA9" w:rsidRDefault="00F5324A" w:rsidP="00F5324A">
            <w:pPr>
              <w:rPr>
                <w:rFonts w:ascii="Arial" w:hAnsi="Arial" w:cs="Arial"/>
                <w:b/>
                <w:sz w:val="24"/>
                <w:szCs w:val="24"/>
              </w:rPr>
            </w:pPr>
          </w:p>
        </w:tc>
        <w:tc>
          <w:tcPr>
            <w:tcW w:w="5812" w:type="dxa"/>
            <w:gridSpan w:val="2"/>
          </w:tcPr>
          <w:p w14:paraId="20F3836E"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20F3836F"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0F38374" w14:textId="77777777" w:rsidTr="00F5324A">
        <w:tc>
          <w:tcPr>
            <w:tcW w:w="1809" w:type="dxa"/>
            <w:vMerge/>
          </w:tcPr>
          <w:p w14:paraId="20F38371" w14:textId="77777777" w:rsidR="00F5324A" w:rsidRPr="00FA0CA9" w:rsidRDefault="00F5324A" w:rsidP="00F5324A">
            <w:pPr>
              <w:rPr>
                <w:rFonts w:ascii="Arial" w:hAnsi="Arial" w:cs="Arial"/>
                <w:b/>
                <w:sz w:val="24"/>
                <w:szCs w:val="24"/>
              </w:rPr>
            </w:pPr>
          </w:p>
        </w:tc>
        <w:tc>
          <w:tcPr>
            <w:tcW w:w="5812" w:type="dxa"/>
            <w:gridSpan w:val="2"/>
          </w:tcPr>
          <w:p w14:paraId="20F38372" w14:textId="759780C6" w:rsidR="00F5324A" w:rsidRPr="00F5324A" w:rsidRDefault="007D6E9F"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20F38373"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0F38378" w14:textId="77777777" w:rsidTr="00F5324A">
        <w:tc>
          <w:tcPr>
            <w:tcW w:w="1809" w:type="dxa"/>
            <w:vMerge/>
          </w:tcPr>
          <w:p w14:paraId="20F38375" w14:textId="77777777" w:rsidR="00F5324A" w:rsidRPr="00FA0CA9" w:rsidRDefault="00F5324A" w:rsidP="00F5324A">
            <w:pPr>
              <w:rPr>
                <w:rFonts w:ascii="Arial" w:hAnsi="Arial" w:cs="Arial"/>
                <w:b/>
                <w:sz w:val="24"/>
                <w:szCs w:val="24"/>
              </w:rPr>
            </w:pPr>
          </w:p>
        </w:tc>
        <w:tc>
          <w:tcPr>
            <w:tcW w:w="5812" w:type="dxa"/>
            <w:gridSpan w:val="2"/>
          </w:tcPr>
          <w:p w14:paraId="20F38376"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20F38377"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0F3837C" w14:textId="77777777" w:rsidTr="00F5324A">
        <w:tc>
          <w:tcPr>
            <w:tcW w:w="1809" w:type="dxa"/>
            <w:vMerge/>
          </w:tcPr>
          <w:p w14:paraId="20F38379" w14:textId="77777777" w:rsidR="00F5324A" w:rsidRPr="00FA0CA9" w:rsidRDefault="00F5324A" w:rsidP="00F5324A">
            <w:pPr>
              <w:rPr>
                <w:rFonts w:ascii="Arial" w:hAnsi="Arial" w:cs="Arial"/>
                <w:b/>
                <w:sz w:val="24"/>
                <w:szCs w:val="24"/>
              </w:rPr>
            </w:pPr>
          </w:p>
        </w:tc>
        <w:tc>
          <w:tcPr>
            <w:tcW w:w="5812" w:type="dxa"/>
            <w:gridSpan w:val="2"/>
          </w:tcPr>
          <w:p w14:paraId="20F3837A"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20F3837B"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0F38380" w14:textId="77777777" w:rsidTr="00F5324A">
        <w:tc>
          <w:tcPr>
            <w:tcW w:w="1809" w:type="dxa"/>
            <w:vMerge/>
          </w:tcPr>
          <w:p w14:paraId="20F3837D" w14:textId="77777777" w:rsidR="00F5324A" w:rsidRPr="00FA0CA9" w:rsidRDefault="00F5324A" w:rsidP="00F5324A">
            <w:pPr>
              <w:rPr>
                <w:rFonts w:ascii="Arial" w:hAnsi="Arial" w:cs="Arial"/>
                <w:b/>
                <w:sz w:val="24"/>
                <w:szCs w:val="24"/>
              </w:rPr>
            </w:pPr>
          </w:p>
        </w:tc>
        <w:tc>
          <w:tcPr>
            <w:tcW w:w="5812" w:type="dxa"/>
            <w:gridSpan w:val="2"/>
          </w:tcPr>
          <w:p w14:paraId="20F3837E"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20F3837F"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0F38384" w14:textId="77777777" w:rsidTr="00F5324A">
        <w:tc>
          <w:tcPr>
            <w:tcW w:w="1809" w:type="dxa"/>
            <w:vMerge/>
          </w:tcPr>
          <w:p w14:paraId="20F38381" w14:textId="77777777" w:rsidR="00F5324A" w:rsidRPr="00FA0CA9" w:rsidRDefault="00F5324A" w:rsidP="00F5324A">
            <w:pPr>
              <w:rPr>
                <w:rFonts w:ascii="Arial" w:hAnsi="Arial" w:cs="Arial"/>
                <w:b/>
                <w:sz w:val="24"/>
                <w:szCs w:val="24"/>
              </w:rPr>
            </w:pPr>
          </w:p>
        </w:tc>
        <w:tc>
          <w:tcPr>
            <w:tcW w:w="5812" w:type="dxa"/>
            <w:gridSpan w:val="2"/>
          </w:tcPr>
          <w:p w14:paraId="20F38382"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20F38383"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0F38386" w14:textId="77777777" w:rsidTr="00CD7AA5">
        <w:tc>
          <w:tcPr>
            <w:tcW w:w="9245" w:type="dxa"/>
            <w:gridSpan w:val="4"/>
            <w:shd w:val="clear" w:color="auto" w:fill="D5DCE4" w:themeFill="text2" w:themeFillTint="33"/>
          </w:tcPr>
          <w:p w14:paraId="20F38385"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20F38389" w14:textId="77777777" w:rsidTr="00C95B3C">
        <w:tc>
          <w:tcPr>
            <w:tcW w:w="9245" w:type="dxa"/>
            <w:gridSpan w:val="4"/>
          </w:tcPr>
          <w:p w14:paraId="55903623" w14:textId="2EDBD862" w:rsidR="00D15343" w:rsidRPr="0022524E" w:rsidRDefault="00D15343" w:rsidP="00D15343">
            <w:pPr>
              <w:rPr>
                <w:rFonts w:ascii="Arial" w:hAnsi="Arial" w:cs="Arial"/>
                <w:b/>
                <w:sz w:val="24"/>
                <w:szCs w:val="24"/>
              </w:rPr>
            </w:pPr>
            <w:r w:rsidRPr="0022524E">
              <w:rPr>
                <w:rFonts w:ascii="Arial" w:hAnsi="Arial" w:cs="Arial"/>
                <w:sz w:val="24"/>
                <w:szCs w:val="24"/>
              </w:rPr>
              <w:t xml:space="preserve">The successful implementation of the </w:t>
            </w:r>
            <w:r>
              <w:rPr>
                <w:rFonts w:ascii="Arial" w:hAnsi="Arial" w:cs="Arial"/>
                <w:sz w:val="24"/>
                <w:szCs w:val="24"/>
              </w:rPr>
              <w:t>plans</w:t>
            </w:r>
            <w:r w:rsidRPr="0022524E">
              <w:rPr>
                <w:rFonts w:ascii="Arial" w:hAnsi="Arial" w:cs="Arial"/>
                <w:sz w:val="24"/>
                <w:szCs w:val="24"/>
              </w:rPr>
              <w:t xml:space="preserve"> outlined have the ability to improve the quality and safety of services and in turn patient experience</w:t>
            </w:r>
            <w:r w:rsidR="007175DE" w:rsidRPr="0022524E">
              <w:rPr>
                <w:rFonts w:ascii="Arial" w:hAnsi="Arial" w:cs="Arial"/>
                <w:sz w:val="24"/>
                <w:szCs w:val="24"/>
              </w:rPr>
              <w:t xml:space="preserve">. </w:t>
            </w:r>
            <w:r w:rsidRPr="0022524E">
              <w:rPr>
                <w:rFonts w:ascii="Arial" w:hAnsi="Arial" w:cs="Arial"/>
                <w:sz w:val="24"/>
                <w:szCs w:val="24"/>
              </w:rPr>
              <w:t>However, the report has outlined a number of risks, which have the potential to delay benefit realisation.</w:t>
            </w:r>
          </w:p>
          <w:p w14:paraId="20F38388" w14:textId="77777777" w:rsidR="00F5324A" w:rsidRPr="00FA0CA9" w:rsidRDefault="00F5324A" w:rsidP="00F5324A">
            <w:pPr>
              <w:rPr>
                <w:rFonts w:ascii="Arial" w:hAnsi="Arial" w:cs="Arial"/>
                <w:b/>
                <w:sz w:val="24"/>
                <w:szCs w:val="24"/>
              </w:rPr>
            </w:pPr>
          </w:p>
        </w:tc>
      </w:tr>
      <w:tr w:rsidR="00F5324A" w:rsidRPr="00034194" w14:paraId="20F3838B" w14:textId="77777777" w:rsidTr="00CD7AA5">
        <w:tc>
          <w:tcPr>
            <w:tcW w:w="9245" w:type="dxa"/>
            <w:gridSpan w:val="4"/>
            <w:shd w:val="clear" w:color="auto" w:fill="D5DCE4" w:themeFill="text2" w:themeFillTint="33"/>
          </w:tcPr>
          <w:p w14:paraId="20F3838A"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20F38390" w14:textId="77777777" w:rsidTr="00C95B3C">
        <w:tc>
          <w:tcPr>
            <w:tcW w:w="9245" w:type="dxa"/>
            <w:gridSpan w:val="4"/>
          </w:tcPr>
          <w:p w14:paraId="008A052E" w14:textId="77777777" w:rsidR="00F5324A" w:rsidRDefault="006E3836" w:rsidP="006E3836">
            <w:pPr>
              <w:ind w:right="96"/>
              <w:rPr>
                <w:rFonts w:ascii="Arial" w:hAnsi="Arial" w:cs="Arial"/>
                <w:sz w:val="24"/>
                <w:szCs w:val="24"/>
              </w:rPr>
            </w:pPr>
            <w:r>
              <w:rPr>
                <w:rFonts w:ascii="Arial" w:hAnsi="Arial" w:cs="Arial"/>
                <w:sz w:val="24"/>
                <w:szCs w:val="24"/>
              </w:rPr>
              <w:t xml:space="preserve">There is a significant risk </w:t>
            </w:r>
            <w:r w:rsidR="007A1F38">
              <w:rPr>
                <w:rFonts w:ascii="Arial" w:hAnsi="Arial" w:cs="Arial"/>
                <w:sz w:val="24"/>
                <w:szCs w:val="24"/>
              </w:rPr>
              <w:t xml:space="preserve">that the financial allocation in 2023/24 for the Planned Care Recovery Programme will </w:t>
            </w:r>
            <w:r w:rsidR="00EC63AA">
              <w:rPr>
                <w:rFonts w:ascii="Arial" w:hAnsi="Arial" w:cs="Arial"/>
                <w:sz w:val="24"/>
                <w:szCs w:val="24"/>
              </w:rPr>
              <w:t>limit the progress that the Health Board is able to make in reducing waiting times further.</w:t>
            </w:r>
          </w:p>
          <w:p w14:paraId="20F3838F" w14:textId="5488008D" w:rsidR="00EC63AA" w:rsidRPr="006E3836" w:rsidRDefault="00EC63AA" w:rsidP="006E3836">
            <w:pPr>
              <w:ind w:right="96"/>
              <w:rPr>
                <w:rFonts w:ascii="Arial" w:hAnsi="Arial" w:cs="Arial"/>
                <w:sz w:val="24"/>
                <w:szCs w:val="24"/>
              </w:rPr>
            </w:pPr>
          </w:p>
        </w:tc>
      </w:tr>
      <w:tr w:rsidR="00F5324A" w:rsidRPr="00BC241D" w14:paraId="20F38392" w14:textId="77777777" w:rsidTr="00CD7AA5">
        <w:tc>
          <w:tcPr>
            <w:tcW w:w="9245" w:type="dxa"/>
            <w:gridSpan w:val="4"/>
            <w:shd w:val="clear" w:color="auto" w:fill="D5DCE4" w:themeFill="text2" w:themeFillTint="33"/>
          </w:tcPr>
          <w:p w14:paraId="20F38391"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20F38395" w14:textId="77777777" w:rsidTr="00C95B3C">
        <w:tc>
          <w:tcPr>
            <w:tcW w:w="9245" w:type="dxa"/>
            <w:gridSpan w:val="4"/>
          </w:tcPr>
          <w:p w14:paraId="4B04A08B" w14:textId="77777777" w:rsidR="007E77A0" w:rsidRPr="0022524E" w:rsidRDefault="007E77A0" w:rsidP="007E77A0">
            <w:pPr>
              <w:ind w:right="96"/>
              <w:rPr>
                <w:rFonts w:ascii="Arial" w:hAnsi="Arial" w:cs="Arial"/>
                <w:sz w:val="24"/>
                <w:szCs w:val="24"/>
              </w:rPr>
            </w:pPr>
            <w:r w:rsidRPr="0022524E">
              <w:rPr>
                <w:rFonts w:ascii="Arial" w:hAnsi="Arial" w:cs="Arial"/>
                <w:sz w:val="24"/>
                <w:szCs w:val="24"/>
              </w:rPr>
              <w:t>There are no legal implications to consider as a direct result of this report.</w:t>
            </w:r>
          </w:p>
          <w:p w14:paraId="20F38394" w14:textId="77777777" w:rsidR="00F5324A" w:rsidRPr="00FA0CA9" w:rsidRDefault="00F5324A" w:rsidP="00F5324A">
            <w:pPr>
              <w:ind w:right="96"/>
              <w:rPr>
                <w:rFonts w:ascii="Arial" w:hAnsi="Arial" w:cs="Arial"/>
                <w:color w:val="FF0000"/>
                <w:sz w:val="24"/>
                <w:szCs w:val="24"/>
              </w:rPr>
            </w:pPr>
          </w:p>
        </w:tc>
      </w:tr>
      <w:tr w:rsidR="00F5324A" w:rsidRPr="00DA76AD" w14:paraId="20F38397" w14:textId="77777777" w:rsidTr="00CD7AA5">
        <w:tc>
          <w:tcPr>
            <w:tcW w:w="9245" w:type="dxa"/>
            <w:gridSpan w:val="4"/>
            <w:shd w:val="clear" w:color="auto" w:fill="D5DCE4" w:themeFill="text2" w:themeFillTint="33"/>
          </w:tcPr>
          <w:p w14:paraId="20F38396"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20F3839D" w14:textId="77777777" w:rsidTr="00C95B3C">
        <w:tc>
          <w:tcPr>
            <w:tcW w:w="9245" w:type="dxa"/>
            <w:gridSpan w:val="4"/>
          </w:tcPr>
          <w:p w14:paraId="20F3839B" w14:textId="79AB0E05" w:rsidR="00F5324A" w:rsidRPr="007433F6" w:rsidRDefault="00B236BE" w:rsidP="00F5324A">
            <w:pPr>
              <w:ind w:right="96"/>
              <w:rPr>
                <w:rFonts w:ascii="Arial" w:hAnsi="Arial" w:cs="Arial"/>
                <w:sz w:val="24"/>
                <w:szCs w:val="24"/>
              </w:rPr>
            </w:pPr>
            <w:r w:rsidRPr="0022524E">
              <w:rPr>
                <w:rFonts w:ascii="Arial" w:hAnsi="Arial" w:cs="Arial"/>
                <w:sz w:val="24"/>
                <w:szCs w:val="24"/>
              </w:rPr>
              <w:t xml:space="preserve">A number of </w:t>
            </w:r>
            <w:r w:rsidR="007433F6">
              <w:rPr>
                <w:rFonts w:ascii="Arial" w:hAnsi="Arial" w:cs="Arial"/>
                <w:sz w:val="24"/>
                <w:szCs w:val="24"/>
              </w:rPr>
              <w:t>the improvement plans</w:t>
            </w:r>
            <w:r w:rsidRPr="0022524E">
              <w:rPr>
                <w:rFonts w:ascii="Arial" w:hAnsi="Arial" w:cs="Arial"/>
                <w:sz w:val="24"/>
                <w:szCs w:val="24"/>
              </w:rPr>
              <w:t xml:space="preserve"> are facing challenges with recruitment and the availability of re-current funding.</w:t>
            </w:r>
          </w:p>
          <w:p w14:paraId="20F3839C" w14:textId="77777777" w:rsidR="00F5324A" w:rsidRPr="00FA0CA9" w:rsidRDefault="00F5324A" w:rsidP="00F5324A">
            <w:pPr>
              <w:ind w:right="96"/>
              <w:rPr>
                <w:rFonts w:ascii="Arial" w:hAnsi="Arial" w:cs="Arial"/>
                <w:color w:val="FF0000"/>
                <w:sz w:val="24"/>
                <w:szCs w:val="24"/>
              </w:rPr>
            </w:pPr>
          </w:p>
        </w:tc>
      </w:tr>
      <w:tr w:rsidR="00F5324A" w:rsidRPr="00034194" w14:paraId="20F3839F" w14:textId="77777777" w:rsidTr="00CD7AA5">
        <w:tc>
          <w:tcPr>
            <w:tcW w:w="9245" w:type="dxa"/>
            <w:gridSpan w:val="4"/>
            <w:shd w:val="clear" w:color="auto" w:fill="D5DCE4" w:themeFill="text2" w:themeFillTint="33"/>
          </w:tcPr>
          <w:p w14:paraId="20F3839E"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411C7B" w:rsidRPr="00034194" w14:paraId="20F383A7" w14:textId="77777777" w:rsidTr="00C95B3C">
        <w:tc>
          <w:tcPr>
            <w:tcW w:w="9245" w:type="dxa"/>
            <w:gridSpan w:val="4"/>
          </w:tcPr>
          <w:p w14:paraId="506E50EA" w14:textId="1605E605" w:rsidR="00411C7B" w:rsidRPr="0022524E" w:rsidRDefault="00411C7B" w:rsidP="00411C7B">
            <w:pPr>
              <w:ind w:right="96"/>
              <w:rPr>
                <w:rFonts w:ascii="Arial" w:hAnsi="Arial" w:cs="Arial"/>
                <w:sz w:val="24"/>
                <w:szCs w:val="24"/>
              </w:rPr>
            </w:pPr>
            <w:r>
              <w:rPr>
                <w:rFonts w:ascii="Arial" w:hAnsi="Arial" w:cs="Arial"/>
                <w:sz w:val="24"/>
                <w:szCs w:val="24"/>
              </w:rPr>
              <w:t xml:space="preserve">This paper outlines how service areas within the Planned Care Programme are working in collaboration not only to look at the short term, but also to develop services across Swansea Bay in the </w:t>
            </w:r>
            <w:r w:rsidR="00AD1A51">
              <w:rPr>
                <w:rFonts w:ascii="Arial" w:hAnsi="Arial" w:cs="Arial"/>
                <w:sz w:val="24"/>
                <w:szCs w:val="24"/>
              </w:rPr>
              <w:t>long-term</w:t>
            </w:r>
            <w:r>
              <w:rPr>
                <w:rFonts w:ascii="Arial" w:hAnsi="Arial" w:cs="Arial"/>
                <w:sz w:val="24"/>
                <w:szCs w:val="24"/>
              </w:rPr>
              <w:t xml:space="preserve"> including the new theatres and the plans to enhance innovation and new ways of working.</w:t>
            </w:r>
          </w:p>
          <w:p w14:paraId="20F383A6" w14:textId="77777777" w:rsidR="00411C7B" w:rsidRPr="00FA0CA9" w:rsidRDefault="00411C7B" w:rsidP="00411C7B">
            <w:pPr>
              <w:ind w:right="96"/>
              <w:rPr>
                <w:rFonts w:ascii="Arial" w:hAnsi="Arial" w:cs="Arial"/>
                <w:color w:val="FF0000"/>
                <w:sz w:val="24"/>
                <w:szCs w:val="24"/>
              </w:rPr>
            </w:pPr>
          </w:p>
        </w:tc>
      </w:tr>
      <w:tr w:rsidR="00F5324A" w:rsidRPr="00034194" w14:paraId="20F383AB" w14:textId="77777777" w:rsidTr="00C95B3C">
        <w:tc>
          <w:tcPr>
            <w:tcW w:w="2470" w:type="dxa"/>
            <w:gridSpan w:val="2"/>
          </w:tcPr>
          <w:p w14:paraId="20F383A8" w14:textId="77777777" w:rsidR="00F5324A" w:rsidRPr="00FA0CA9" w:rsidRDefault="00F5324A" w:rsidP="00F5324A">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20F383AA" w14:textId="3CAEDD35" w:rsidR="00F5324A" w:rsidRPr="004A6D9E" w:rsidRDefault="00A76661" w:rsidP="00E91F32">
            <w:pPr>
              <w:ind w:right="96"/>
              <w:rPr>
                <w:rFonts w:ascii="Arial" w:hAnsi="Arial" w:cs="Arial"/>
                <w:sz w:val="24"/>
                <w:szCs w:val="24"/>
              </w:rPr>
            </w:pPr>
            <w:r>
              <w:rPr>
                <w:rFonts w:ascii="Arial" w:hAnsi="Arial" w:cs="Arial"/>
                <w:sz w:val="24"/>
                <w:szCs w:val="24"/>
              </w:rPr>
              <w:t>May 23</w:t>
            </w:r>
            <w:r w:rsidR="004A6D9E" w:rsidRPr="004A6D9E">
              <w:rPr>
                <w:rFonts w:ascii="Arial" w:hAnsi="Arial" w:cs="Arial"/>
                <w:sz w:val="24"/>
                <w:szCs w:val="24"/>
              </w:rPr>
              <w:t xml:space="preserve"> – Planned Care Update</w:t>
            </w:r>
          </w:p>
        </w:tc>
      </w:tr>
      <w:tr w:rsidR="00F5324A" w:rsidRPr="00034194" w14:paraId="20F383B0" w14:textId="77777777" w:rsidTr="00C95B3C">
        <w:tc>
          <w:tcPr>
            <w:tcW w:w="2470" w:type="dxa"/>
            <w:gridSpan w:val="2"/>
          </w:tcPr>
          <w:p w14:paraId="20F383AC" w14:textId="77777777" w:rsidR="00F5324A" w:rsidRPr="00FA0CA9" w:rsidRDefault="00F5324A" w:rsidP="00F5324A">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20F383AE" w14:textId="521D34D1" w:rsidR="00F5324A" w:rsidRPr="0098008C" w:rsidRDefault="0098008C" w:rsidP="00F5324A">
            <w:pPr>
              <w:ind w:right="96"/>
              <w:rPr>
                <w:rFonts w:ascii="Arial" w:hAnsi="Arial" w:cs="Arial"/>
                <w:sz w:val="24"/>
                <w:szCs w:val="24"/>
              </w:rPr>
            </w:pPr>
            <w:r w:rsidRPr="0098008C">
              <w:rPr>
                <w:rFonts w:ascii="Arial" w:eastAsia="Times New Roman" w:hAnsi="Arial" w:cs="Arial"/>
                <w:b/>
                <w:bCs/>
                <w:sz w:val="18"/>
                <w:szCs w:val="18"/>
                <w:lang w:eastAsia="en-GB"/>
              </w:rPr>
              <w:t xml:space="preserve">Appendix 1 - </w:t>
            </w:r>
            <w:r w:rsidRPr="0098008C">
              <w:rPr>
                <w:rFonts w:ascii="Arial" w:eastAsia="Times New Roman" w:hAnsi="Arial" w:cs="Arial"/>
                <w:b/>
                <w:bCs/>
                <w:sz w:val="18"/>
                <w:szCs w:val="18"/>
                <w:lang w:eastAsia="en-GB"/>
              </w:rPr>
              <w:t>SBUHB Trajectory - Delivery of 104 Weeks by End of March 2024</w:t>
            </w:r>
          </w:p>
          <w:p w14:paraId="20F383AF" w14:textId="77777777" w:rsidR="00F5324A" w:rsidRPr="00FA0CA9" w:rsidRDefault="00F5324A" w:rsidP="00F5324A">
            <w:pPr>
              <w:ind w:right="96"/>
              <w:rPr>
                <w:rFonts w:ascii="Arial" w:hAnsi="Arial" w:cs="Arial"/>
                <w:color w:val="FF0000"/>
                <w:sz w:val="24"/>
                <w:szCs w:val="24"/>
              </w:rPr>
            </w:pPr>
          </w:p>
        </w:tc>
      </w:tr>
    </w:tbl>
    <w:p w14:paraId="7839E520" w14:textId="77777777" w:rsidR="00251169" w:rsidRDefault="00251169">
      <w:pPr>
        <w:sectPr w:rsidR="00251169" w:rsidSect="00021C60">
          <w:footerReference w:type="default" r:id="rId19"/>
          <w:pgSz w:w="11906" w:h="16838"/>
          <w:pgMar w:top="1440" w:right="1440" w:bottom="1440" w:left="1440" w:header="708" w:footer="708" w:gutter="0"/>
          <w:cols w:space="708"/>
          <w:docGrid w:linePitch="360"/>
        </w:sectPr>
      </w:pPr>
    </w:p>
    <w:p w14:paraId="38D485AA" w14:textId="25189419" w:rsidR="00251169" w:rsidRPr="00251169" w:rsidRDefault="00251169">
      <w:pPr>
        <w:rPr>
          <w:b/>
          <w:bCs/>
          <w:sz w:val="32"/>
          <w:szCs w:val="32"/>
        </w:rPr>
      </w:pPr>
      <w:r w:rsidRPr="00251169">
        <w:rPr>
          <w:b/>
          <w:bCs/>
          <w:sz w:val="32"/>
          <w:szCs w:val="32"/>
        </w:rPr>
        <w:lastRenderedPageBreak/>
        <w:t>Appendix 1</w:t>
      </w:r>
    </w:p>
    <w:tbl>
      <w:tblPr>
        <w:tblW w:w="14121" w:type="dxa"/>
        <w:tblLook w:val="04A0" w:firstRow="1" w:lastRow="0" w:firstColumn="1" w:lastColumn="0" w:noHBand="0" w:noVBand="1"/>
      </w:tblPr>
      <w:tblGrid>
        <w:gridCol w:w="2088"/>
        <w:gridCol w:w="1567"/>
        <w:gridCol w:w="891"/>
        <w:gridCol w:w="731"/>
        <w:gridCol w:w="1026"/>
        <w:gridCol w:w="815"/>
        <w:gridCol w:w="993"/>
        <w:gridCol w:w="972"/>
        <w:gridCol w:w="787"/>
        <w:gridCol w:w="877"/>
        <w:gridCol w:w="711"/>
        <w:gridCol w:w="598"/>
        <w:gridCol w:w="871"/>
        <w:gridCol w:w="996"/>
        <w:gridCol w:w="224"/>
      </w:tblGrid>
      <w:tr w:rsidR="00251169" w:rsidRPr="00251169" w14:paraId="3773A79B" w14:textId="77777777" w:rsidTr="00251169">
        <w:trPr>
          <w:gridAfter w:val="1"/>
          <w:wAfter w:w="224" w:type="dxa"/>
          <w:trHeight w:val="503"/>
        </w:trPr>
        <w:tc>
          <w:tcPr>
            <w:tcW w:w="4546" w:type="dxa"/>
            <w:gridSpan w:val="3"/>
            <w:vMerge w:val="restart"/>
            <w:tcBorders>
              <w:top w:val="nil"/>
              <w:left w:val="single" w:sz="4" w:space="0" w:color="auto"/>
              <w:bottom w:val="single" w:sz="4" w:space="0" w:color="000000"/>
              <w:right w:val="single" w:sz="4" w:space="0" w:color="000000"/>
            </w:tcBorders>
            <w:shd w:val="clear" w:color="000000" w:fill="002060"/>
            <w:vAlign w:val="center"/>
            <w:hideMark/>
          </w:tcPr>
          <w:p w14:paraId="272763C8" w14:textId="77777777" w:rsidR="00251169" w:rsidRPr="00251169" w:rsidRDefault="00251169" w:rsidP="00251169">
            <w:pPr>
              <w:spacing w:after="0" w:line="240" w:lineRule="auto"/>
              <w:jc w:val="center"/>
              <w:rPr>
                <w:rFonts w:eastAsia="Times New Roman" w:cstheme="minorHAnsi"/>
                <w:b/>
                <w:bCs/>
                <w:color w:val="FFFFFF"/>
                <w:sz w:val="18"/>
                <w:szCs w:val="18"/>
                <w:lang w:eastAsia="en-GB"/>
              </w:rPr>
            </w:pPr>
            <w:r w:rsidRPr="00251169">
              <w:rPr>
                <w:rFonts w:eastAsia="Times New Roman" w:cstheme="minorHAnsi"/>
                <w:b/>
                <w:bCs/>
                <w:color w:val="FFFFFF"/>
                <w:sz w:val="18"/>
                <w:szCs w:val="18"/>
                <w:lang w:eastAsia="en-GB"/>
              </w:rPr>
              <w:t>SBUHB Trajectory - Delivery of 104 Weeks by End of March 2024</w:t>
            </w:r>
            <w:r w:rsidRPr="00251169">
              <w:rPr>
                <w:rFonts w:eastAsia="Times New Roman" w:cstheme="minorHAnsi"/>
                <w:b/>
                <w:bCs/>
                <w:color w:val="FFFFFF"/>
                <w:sz w:val="18"/>
                <w:szCs w:val="18"/>
                <w:lang w:eastAsia="en-GB"/>
              </w:rPr>
              <w:br/>
              <w:t>Target: 800 (to achieve 99%)</w:t>
            </w:r>
          </w:p>
        </w:tc>
        <w:tc>
          <w:tcPr>
            <w:tcW w:w="6912" w:type="dxa"/>
            <w:gridSpan w:val="8"/>
            <w:vMerge w:val="restart"/>
            <w:tcBorders>
              <w:top w:val="single" w:sz="4" w:space="0" w:color="auto"/>
              <w:left w:val="single" w:sz="4" w:space="0" w:color="auto"/>
              <w:bottom w:val="single" w:sz="4" w:space="0" w:color="auto"/>
              <w:right w:val="single" w:sz="4" w:space="0" w:color="auto"/>
            </w:tcBorders>
            <w:shd w:val="clear" w:color="000000" w:fill="AEAAAA"/>
            <w:vAlign w:val="center"/>
            <w:hideMark/>
          </w:tcPr>
          <w:p w14:paraId="2D2BA947" w14:textId="75A4EC56" w:rsidR="00251169" w:rsidRPr="00F5595E" w:rsidRDefault="00251169" w:rsidP="00251169">
            <w:pPr>
              <w:spacing w:after="0" w:line="240" w:lineRule="auto"/>
              <w:jc w:val="center"/>
              <w:rPr>
                <w:rFonts w:eastAsia="Times New Roman" w:cstheme="minorHAnsi"/>
                <w:b/>
                <w:bCs/>
                <w:color w:val="FFFFFF"/>
                <w:sz w:val="16"/>
                <w:szCs w:val="16"/>
                <w:lang w:eastAsia="en-GB"/>
              </w:rPr>
            </w:pPr>
            <w:r w:rsidRPr="00F5595E">
              <w:rPr>
                <w:rFonts w:eastAsia="Times New Roman" w:cstheme="minorHAnsi"/>
                <w:b/>
                <w:bCs/>
                <w:color w:val="FFFFFF"/>
                <w:sz w:val="16"/>
                <w:szCs w:val="16"/>
                <w:lang w:eastAsia="en-GB"/>
              </w:rPr>
              <w:t>Monthly (Aug 23 - March 24)</w:t>
            </w:r>
          </w:p>
        </w:tc>
        <w:tc>
          <w:tcPr>
            <w:tcW w:w="2439"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09D66A" w14:textId="77777777" w:rsidR="00251169" w:rsidRPr="00251169" w:rsidRDefault="00251169" w:rsidP="00251169">
            <w:pPr>
              <w:spacing w:after="0" w:line="240" w:lineRule="auto"/>
              <w:jc w:val="center"/>
              <w:rPr>
                <w:rFonts w:eastAsia="Times New Roman" w:cstheme="minorHAnsi"/>
                <w:b/>
                <w:bCs/>
                <w:color w:val="FFFFFF"/>
                <w:sz w:val="18"/>
                <w:szCs w:val="18"/>
                <w:lang w:eastAsia="en-GB"/>
              </w:rPr>
            </w:pPr>
            <w:r w:rsidRPr="00251169">
              <w:rPr>
                <w:rFonts w:eastAsia="Times New Roman" w:cstheme="minorHAnsi"/>
                <w:b/>
                <w:bCs/>
                <w:color w:val="FFFFFF"/>
                <w:sz w:val="18"/>
                <w:szCs w:val="18"/>
                <w:lang w:eastAsia="en-GB"/>
              </w:rPr>
              <w:t>Variance</w:t>
            </w:r>
          </w:p>
        </w:tc>
      </w:tr>
      <w:tr w:rsidR="00251169" w:rsidRPr="00251169" w14:paraId="770F1C09" w14:textId="77777777" w:rsidTr="00251169">
        <w:trPr>
          <w:trHeight w:val="855"/>
        </w:trPr>
        <w:tc>
          <w:tcPr>
            <w:tcW w:w="4546" w:type="dxa"/>
            <w:gridSpan w:val="3"/>
            <w:vMerge/>
            <w:tcBorders>
              <w:top w:val="nil"/>
              <w:left w:val="single" w:sz="4" w:space="0" w:color="auto"/>
              <w:bottom w:val="single" w:sz="4" w:space="0" w:color="000000"/>
              <w:right w:val="single" w:sz="4" w:space="0" w:color="000000"/>
            </w:tcBorders>
            <w:vAlign w:val="center"/>
            <w:hideMark/>
          </w:tcPr>
          <w:p w14:paraId="6AF1ABF7" w14:textId="77777777" w:rsidR="00251169" w:rsidRPr="00251169" w:rsidRDefault="00251169" w:rsidP="00251169">
            <w:pPr>
              <w:spacing w:after="0" w:line="240" w:lineRule="auto"/>
              <w:rPr>
                <w:rFonts w:eastAsia="Times New Roman" w:cstheme="minorHAnsi"/>
                <w:b/>
                <w:bCs/>
                <w:color w:val="FFFFFF"/>
                <w:sz w:val="18"/>
                <w:szCs w:val="18"/>
                <w:lang w:eastAsia="en-GB"/>
              </w:rPr>
            </w:pPr>
          </w:p>
        </w:tc>
        <w:tc>
          <w:tcPr>
            <w:tcW w:w="6912" w:type="dxa"/>
            <w:gridSpan w:val="8"/>
            <w:vMerge/>
            <w:tcBorders>
              <w:top w:val="single" w:sz="4" w:space="0" w:color="auto"/>
              <w:left w:val="single" w:sz="4" w:space="0" w:color="auto"/>
              <w:bottom w:val="single" w:sz="4" w:space="0" w:color="auto"/>
              <w:right w:val="single" w:sz="4" w:space="0" w:color="auto"/>
            </w:tcBorders>
            <w:vAlign w:val="center"/>
            <w:hideMark/>
          </w:tcPr>
          <w:p w14:paraId="545F0795" w14:textId="77777777" w:rsidR="00251169" w:rsidRPr="00F5595E" w:rsidRDefault="00251169" w:rsidP="00251169">
            <w:pPr>
              <w:spacing w:after="0" w:line="240" w:lineRule="auto"/>
              <w:rPr>
                <w:rFonts w:eastAsia="Times New Roman" w:cstheme="minorHAnsi"/>
                <w:b/>
                <w:bCs/>
                <w:color w:val="FFFFFF"/>
                <w:sz w:val="16"/>
                <w:szCs w:val="16"/>
                <w:lang w:eastAsia="en-GB"/>
              </w:rPr>
            </w:pPr>
          </w:p>
        </w:tc>
        <w:tc>
          <w:tcPr>
            <w:tcW w:w="2439" w:type="dxa"/>
            <w:gridSpan w:val="3"/>
            <w:vMerge/>
            <w:tcBorders>
              <w:top w:val="single" w:sz="4" w:space="0" w:color="auto"/>
              <w:left w:val="single" w:sz="4" w:space="0" w:color="auto"/>
              <w:bottom w:val="single" w:sz="4" w:space="0" w:color="auto"/>
              <w:right w:val="single" w:sz="4" w:space="0" w:color="auto"/>
            </w:tcBorders>
            <w:vAlign w:val="center"/>
            <w:hideMark/>
          </w:tcPr>
          <w:p w14:paraId="5CB2CBD9" w14:textId="77777777" w:rsidR="00251169" w:rsidRPr="00251169" w:rsidRDefault="00251169" w:rsidP="00251169">
            <w:pPr>
              <w:spacing w:after="0" w:line="240" w:lineRule="auto"/>
              <w:rPr>
                <w:rFonts w:eastAsia="Times New Roman" w:cstheme="minorHAnsi"/>
                <w:b/>
                <w:bCs/>
                <w:color w:val="FFFFFF"/>
                <w:sz w:val="18"/>
                <w:szCs w:val="18"/>
                <w:lang w:eastAsia="en-GB"/>
              </w:rPr>
            </w:pPr>
          </w:p>
        </w:tc>
        <w:tc>
          <w:tcPr>
            <w:tcW w:w="224" w:type="dxa"/>
            <w:tcBorders>
              <w:top w:val="nil"/>
              <w:left w:val="nil"/>
              <w:bottom w:val="nil"/>
              <w:right w:val="nil"/>
            </w:tcBorders>
            <w:shd w:val="clear" w:color="auto" w:fill="auto"/>
            <w:noWrap/>
            <w:vAlign w:val="bottom"/>
            <w:hideMark/>
          </w:tcPr>
          <w:p w14:paraId="5243332D" w14:textId="77777777" w:rsidR="00251169" w:rsidRPr="00251169" w:rsidRDefault="00251169" w:rsidP="00251169">
            <w:pPr>
              <w:spacing w:after="0" w:line="240" w:lineRule="auto"/>
              <w:jc w:val="center"/>
              <w:rPr>
                <w:rFonts w:eastAsia="Times New Roman" w:cstheme="minorHAnsi"/>
                <w:b/>
                <w:bCs/>
                <w:color w:val="FFFFFF"/>
                <w:sz w:val="18"/>
                <w:szCs w:val="18"/>
                <w:lang w:eastAsia="en-GB"/>
              </w:rPr>
            </w:pPr>
          </w:p>
        </w:tc>
      </w:tr>
      <w:tr w:rsidR="00251169" w:rsidRPr="00251169" w14:paraId="179F32EF" w14:textId="77777777" w:rsidTr="00251169">
        <w:trPr>
          <w:trHeight w:val="989"/>
        </w:trPr>
        <w:tc>
          <w:tcPr>
            <w:tcW w:w="4546" w:type="dxa"/>
            <w:gridSpan w:val="3"/>
            <w:vMerge/>
            <w:tcBorders>
              <w:top w:val="nil"/>
              <w:left w:val="single" w:sz="4" w:space="0" w:color="auto"/>
              <w:bottom w:val="single" w:sz="4" w:space="0" w:color="000000"/>
              <w:right w:val="single" w:sz="4" w:space="0" w:color="000000"/>
            </w:tcBorders>
            <w:vAlign w:val="center"/>
            <w:hideMark/>
          </w:tcPr>
          <w:p w14:paraId="19B38B8B" w14:textId="77777777" w:rsidR="00251169" w:rsidRPr="00251169" w:rsidRDefault="00251169" w:rsidP="00251169">
            <w:pPr>
              <w:spacing w:after="0" w:line="240" w:lineRule="auto"/>
              <w:rPr>
                <w:rFonts w:eastAsia="Times New Roman" w:cstheme="minorHAnsi"/>
                <w:b/>
                <w:bCs/>
                <w:color w:val="FFFFFF"/>
                <w:sz w:val="18"/>
                <w:szCs w:val="18"/>
                <w:lang w:eastAsia="en-GB"/>
              </w:rPr>
            </w:pPr>
          </w:p>
        </w:tc>
        <w:tc>
          <w:tcPr>
            <w:tcW w:w="731" w:type="dxa"/>
            <w:vMerge w:val="restart"/>
            <w:tcBorders>
              <w:top w:val="nil"/>
              <w:left w:val="single" w:sz="4" w:space="0" w:color="auto"/>
              <w:bottom w:val="single" w:sz="4" w:space="0" w:color="000000"/>
              <w:right w:val="single" w:sz="4" w:space="0" w:color="auto"/>
            </w:tcBorders>
            <w:shd w:val="clear" w:color="000000" w:fill="AEAAAA"/>
            <w:noWrap/>
            <w:vAlign w:val="center"/>
            <w:hideMark/>
          </w:tcPr>
          <w:p w14:paraId="17FD1A28" w14:textId="77777777" w:rsidR="00251169" w:rsidRPr="00F5595E" w:rsidRDefault="00251169" w:rsidP="00251169">
            <w:pPr>
              <w:spacing w:after="0" w:line="240" w:lineRule="auto"/>
              <w:jc w:val="center"/>
              <w:rPr>
                <w:rFonts w:eastAsia="Times New Roman" w:cstheme="minorHAnsi"/>
                <w:b/>
                <w:bCs/>
                <w:color w:val="FFFFFF"/>
                <w:sz w:val="16"/>
                <w:szCs w:val="16"/>
                <w:lang w:eastAsia="en-GB"/>
              </w:rPr>
            </w:pPr>
            <w:r w:rsidRPr="00F5595E">
              <w:rPr>
                <w:rFonts w:eastAsia="Times New Roman" w:cstheme="minorHAnsi"/>
                <w:b/>
                <w:bCs/>
                <w:color w:val="FFFFFF"/>
                <w:sz w:val="16"/>
                <w:szCs w:val="16"/>
                <w:lang w:eastAsia="en-GB"/>
              </w:rPr>
              <w:t>August</w:t>
            </w:r>
          </w:p>
        </w:tc>
        <w:tc>
          <w:tcPr>
            <w:tcW w:w="1026" w:type="dxa"/>
            <w:vMerge w:val="restart"/>
            <w:tcBorders>
              <w:top w:val="nil"/>
              <w:left w:val="single" w:sz="4" w:space="0" w:color="auto"/>
              <w:bottom w:val="single" w:sz="4" w:space="0" w:color="000000"/>
              <w:right w:val="single" w:sz="4" w:space="0" w:color="auto"/>
            </w:tcBorders>
            <w:shd w:val="clear" w:color="000000" w:fill="AEAAAA"/>
            <w:noWrap/>
            <w:vAlign w:val="center"/>
            <w:hideMark/>
          </w:tcPr>
          <w:p w14:paraId="63E12F05" w14:textId="77777777" w:rsidR="00251169" w:rsidRPr="00F5595E" w:rsidRDefault="00251169" w:rsidP="00251169">
            <w:pPr>
              <w:spacing w:after="0" w:line="240" w:lineRule="auto"/>
              <w:jc w:val="center"/>
              <w:rPr>
                <w:rFonts w:eastAsia="Times New Roman" w:cstheme="minorHAnsi"/>
                <w:b/>
                <w:bCs/>
                <w:color w:val="FFFFFF"/>
                <w:sz w:val="16"/>
                <w:szCs w:val="16"/>
                <w:lang w:eastAsia="en-GB"/>
              </w:rPr>
            </w:pPr>
            <w:r w:rsidRPr="00F5595E">
              <w:rPr>
                <w:rFonts w:eastAsia="Times New Roman" w:cstheme="minorHAnsi"/>
                <w:b/>
                <w:bCs/>
                <w:color w:val="FFFFFF"/>
                <w:sz w:val="16"/>
                <w:szCs w:val="16"/>
                <w:lang w:eastAsia="en-GB"/>
              </w:rPr>
              <w:t>September</w:t>
            </w:r>
          </w:p>
        </w:tc>
        <w:tc>
          <w:tcPr>
            <w:tcW w:w="815" w:type="dxa"/>
            <w:vMerge w:val="restart"/>
            <w:tcBorders>
              <w:top w:val="nil"/>
              <w:left w:val="single" w:sz="4" w:space="0" w:color="auto"/>
              <w:bottom w:val="single" w:sz="4" w:space="0" w:color="000000"/>
              <w:right w:val="single" w:sz="4" w:space="0" w:color="auto"/>
            </w:tcBorders>
            <w:shd w:val="clear" w:color="000000" w:fill="AEAAAA"/>
            <w:noWrap/>
            <w:vAlign w:val="center"/>
            <w:hideMark/>
          </w:tcPr>
          <w:p w14:paraId="50D5BF63" w14:textId="77777777" w:rsidR="00251169" w:rsidRPr="00F5595E" w:rsidRDefault="00251169" w:rsidP="00251169">
            <w:pPr>
              <w:spacing w:after="0" w:line="240" w:lineRule="auto"/>
              <w:jc w:val="center"/>
              <w:rPr>
                <w:rFonts w:eastAsia="Times New Roman" w:cstheme="minorHAnsi"/>
                <w:b/>
                <w:bCs/>
                <w:color w:val="FFFFFF"/>
                <w:sz w:val="16"/>
                <w:szCs w:val="16"/>
                <w:lang w:eastAsia="en-GB"/>
              </w:rPr>
            </w:pPr>
            <w:r w:rsidRPr="00F5595E">
              <w:rPr>
                <w:rFonts w:eastAsia="Times New Roman" w:cstheme="minorHAnsi"/>
                <w:b/>
                <w:bCs/>
                <w:color w:val="FFFFFF"/>
                <w:sz w:val="16"/>
                <w:szCs w:val="16"/>
                <w:lang w:eastAsia="en-GB"/>
              </w:rPr>
              <w:t>October</w:t>
            </w:r>
          </w:p>
        </w:tc>
        <w:tc>
          <w:tcPr>
            <w:tcW w:w="993" w:type="dxa"/>
            <w:vMerge w:val="restart"/>
            <w:tcBorders>
              <w:top w:val="nil"/>
              <w:left w:val="single" w:sz="4" w:space="0" w:color="auto"/>
              <w:bottom w:val="single" w:sz="4" w:space="0" w:color="000000"/>
              <w:right w:val="single" w:sz="4" w:space="0" w:color="auto"/>
            </w:tcBorders>
            <w:shd w:val="clear" w:color="000000" w:fill="AEAAAA"/>
            <w:noWrap/>
            <w:vAlign w:val="center"/>
            <w:hideMark/>
          </w:tcPr>
          <w:p w14:paraId="331C1A5F" w14:textId="77777777" w:rsidR="00251169" w:rsidRPr="00F5595E" w:rsidRDefault="00251169" w:rsidP="00251169">
            <w:pPr>
              <w:spacing w:after="0" w:line="240" w:lineRule="auto"/>
              <w:jc w:val="center"/>
              <w:rPr>
                <w:rFonts w:eastAsia="Times New Roman" w:cstheme="minorHAnsi"/>
                <w:b/>
                <w:bCs/>
                <w:color w:val="FFFFFF"/>
                <w:sz w:val="16"/>
                <w:szCs w:val="16"/>
                <w:lang w:eastAsia="en-GB"/>
              </w:rPr>
            </w:pPr>
            <w:r w:rsidRPr="00F5595E">
              <w:rPr>
                <w:rFonts w:eastAsia="Times New Roman" w:cstheme="minorHAnsi"/>
                <w:b/>
                <w:bCs/>
                <w:color w:val="FFFFFF"/>
                <w:sz w:val="16"/>
                <w:szCs w:val="16"/>
                <w:lang w:eastAsia="en-GB"/>
              </w:rPr>
              <w:t>November</w:t>
            </w:r>
          </w:p>
        </w:tc>
        <w:tc>
          <w:tcPr>
            <w:tcW w:w="972" w:type="dxa"/>
            <w:vMerge w:val="restart"/>
            <w:tcBorders>
              <w:top w:val="nil"/>
              <w:left w:val="single" w:sz="4" w:space="0" w:color="auto"/>
              <w:bottom w:val="single" w:sz="4" w:space="0" w:color="000000"/>
              <w:right w:val="single" w:sz="4" w:space="0" w:color="auto"/>
            </w:tcBorders>
            <w:shd w:val="clear" w:color="000000" w:fill="AEAAAA"/>
            <w:noWrap/>
            <w:vAlign w:val="center"/>
            <w:hideMark/>
          </w:tcPr>
          <w:p w14:paraId="582C8D72" w14:textId="77777777" w:rsidR="00251169" w:rsidRPr="00F5595E" w:rsidRDefault="00251169" w:rsidP="00251169">
            <w:pPr>
              <w:spacing w:after="0" w:line="240" w:lineRule="auto"/>
              <w:jc w:val="center"/>
              <w:rPr>
                <w:rFonts w:eastAsia="Times New Roman" w:cstheme="minorHAnsi"/>
                <w:b/>
                <w:bCs/>
                <w:color w:val="FFFFFF"/>
                <w:sz w:val="16"/>
                <w:szCs w:val="16"/>
                <w:lang w:eastAsia="en-GB"/>
              </w:rPr>
            </w:pPr>
            <w:r w:rsidRPr="00F5595E">
              <w:rPr>
                <w:rFonts w:eastAsia="Times New Roman" w:cstheme="minorHAnsi"/>
                <w:b/>
                <w:bCs/>
                <w:color w:val="FFFFFF"/>
                <w:sz w:val="16"/>
                <w:szCs w:val="16"/>
                <w:lang w:eastAsia="en-GB"/>
              </w:rPr>
              <w:t>December</w:t>
            </w:r>
          </w:p>
        </w:tc>
        <w:tc>
          <w:tcPr>
            <w:tcW w:w="787" w:type="dxa"/>
            <w:vMerge w:val="restart"/>
            <w:tcBorders>
              <w:top w:val="nil"/>
              <w:left w:val="single" w:sz="4" w:space="0" w:color="auto"/>
              <w:bottom w:val="single" w:sz="4" w:space="0" w:color="000000"/>
              <w:right w:val="single" w:sz="4" w:space="0" w:color="auto"/>
            </w:tcBorders>
            <w:shd w:val="clear" w:color="000000" w:fill="AEAAAA"/>
            <w:noWrap/>
            <w:vAlign w:val="center"/>
            <w:hideMark/>
          </w:tcPr>
          <w:p w14:paraId="403B2D93" w14:textId="77777777" w:rsidR="00251169" w:rsidRPr="00F5595E" w:rsidRDefault="00251169" w:rsidP="00251169">
            <w:pPr>
              <w:spacing w:after="0" w:line="240" w:lineRule="auto"/>
              <w:jc w:val="center"/>
              <w:rPr>
                <w:rFonts w:eastAsia="Times New Roman" w:cstheme="minorHAnsi"/>
                <w:b/>
                <w:bCs/>
                <w:color w:val="FFFFFF"/>
                <w:sz w:val="16"/>
                <w:szCs w:val="16"/>
                <w:lang w:eastAsia="en-GB"/>
              </w:rPr>
            </w:pPr>
            <w:r w:rsidRPr="00F5595E">
              <w:rPr>
                <w:rFonts w:eastAsia="Times New Roman" w:cstheme="minorHAnsi"/>
                <w:b/>
                <w:bCs/>
                <w:color w:val="FFFFFF"/>
                <w:sz w:val="16"/>
                <w:szCs w:val="16"/>
                <w:lang w:eastAsia="en-GB"/>
              </w:rPr>
              <w:t>January</w:t>
            </w:r>
          </w:p>
        </w:tc>
        <w:tc>
          <w:tcPr>
            <w:tcW w:w="874" w:type="dxa"/>
            <w:vMerge w:val="restart"/>
            <w:tcBorders>
              <w:top w:val="nil"/>
              <w:left w:val="single" w:sz="4" w:space="0" w:color="auto"/>
              <w:bottom w:val="single" w:sz="4" w:space="0" w:color="000000"/>
              <w:right w:val="single" w:sz="4" w:space="0" w:color="auto"/>
            </w:tcBorders>
            <w:shd w:val="clear" w:color="000000" w:fill="AEAAAA"/>
            <w:noWrap/>
            <w:vAlign w:val="center"/>
            <w:hideMark/>
          </w:tcPr>
          <w:p w14:paraId="39502E1B" w14:textId="77777777" w:rsidR="00251169" w:rsidRPr="00F5595E" w:rsidRDefault="00251169" w:rsidP="00251169">
            <w:pPr>
              <w:spacing w:after="0" w:line="240" w:lineRule="auto"/>
              <w:jc w:val="center"/>
              <w:rPr>
                <w:rFonts w:eastAsia="Times New Roman" w:cstheme="minorHAnsi"/>
                <w:b/>
                <w:bCs/>
                <w:color w:val="FFFFFF"/>
                <w:sz w:val="16"/>
                <w:szCs w:val="16"/>
                <w:lang w:eastAsia="en-GB"/>
              </w:rPr>
            </w:pPr>
            <w:r w:rsidRPr="00F5595E">
              <w:rPr>
                <w:rFonts w:eastAsia="Times New Roman" w:cstheme="minorHAnsi"/>
                <w:b/>
                <w:bCs/>
                <w:color w:val="FFFFFF"/>
                <w:sz w:val="16"/>
                <w:szCs w:val="16"/>
                <w:lang w:eastAsia="en-GB"/>
              </w:rPr>
              <w:t>February</w:t>
            </w:r>
          </w:p>
        </w:tc>
        <w:tc>
          <w:tcPr>
            <w:tcW w:w="711" w:type="dxa"/>
            <w:vMerge w:val="restart"/>
            <w:tcBorders>
              <w:top w:val="nil"/>
              <w:left w:val="single" w:sz="4" w:space="0" w:color="auto"/>
              <w:bottom w:val="single" w:sz="4" w:space="0" w:color="000000"/>
              <w:right w:val="single" w:sz="4" w:space="0" w:color="auto"/>
            </w:tcBorders>
            <w:shd w:val="clear" w:color="000000" w:fill="AEAAAA"/>
            <w:noWrap/>
            <w:vAlign w:val="center"/>
            <w:hideMark/>
          </w:tcPr>
          <w:p w14:paraId="54058325" w14:textId="77777777" w:rsidR="00251169" w:rsidRPr="00F5595E" w:rsidRDefault="00251169" w:rsidP="00251169">
            <w:pPr>
              <w:spacing w:after="0" w:line="240" w:lineRule="auto"/>
              <w:jc w:val="center"/>
              <w:rPr>
                <w:rFonts w:eastAsia="Times New Roman" w:cstheme="minorHAnsi"/>
                <w:b/>
                <w:bCs/>
                <w:color w:val="FFFFFF"/>
                <w:sz w:val="16"/>
                <w:szCs w:val="16"/>
                <w:lang w:eastAsia="en-GB"/>
              </w:rPr>
            </w:pPr>
            <w:r w:rsidRPr="00F5595E">
              <w:rPr>
                <w:rFonts w:eastAsia="Times New Roman" w:cstheme="minorHAnsi"/>
                <w:b/>
                <w:bCs/>
                <w:color w:val="FFFFFF"/>
                <w:sz w:val="16"/>
                <w:szCs w:val="16"/>
                <w:lang w:eastAsia="en-GB"/>
              </w:rPr>
              <w:t>March</w:t>
            </w:r>
          </w:p>
        </w:tc>
        <w:tc>
          <w:tcPr>
            <w:tcW w:w="593" w:type="dxa"/>
            <w:vMerge w:val="restart"/>
            <w:tcBorders>
              <w:top w:val="nil"/>
              <w:left w:val="single" w:sz="4" w:space="0" w:color="auto"/>
              <w:bottom w:val="single" w:sz="4" w:space="0" w:color="000000"/>
              <w:right w:val="single" w:sz="4" w:space="0" w:color="auto"/>
            </w:tcBorders>
            <w:shd w:val="clear" w:color="auto" w:fill="auto"/>
            <w:vAlign w:val="center"/>
            <w:hideMark/>
          </w:tcPr>
          <w:p w14:paraId="72850B43" w14:textId="77777777" w:rsidR="00251169" w:rsidRPr="00251169" w:rsidRDefault="00251169" w:rsidP="00251169">
            <w:pPr>
              <w:spacing w:after="0" w:line="240" w:lineRule="auto"/>
              <w:jc w:val="center"/>
              <w:rPr>
                <w:rFonts w:eastAsia="Times New Roman" w:cstheme="minorHAnsi"/>
                <w:b/>
                <w:bCs/>
                <w:color w:val="000000"/>
                <w:sz w:val="18"/>
                <w:szCs w:val="18"/>
                <w:lang w:eastAsia="en-GB"/>
              </w:rPr>
            </w:pPr>
            <w:r w:rsidRPr="00251169">
              <w:rPr>
                <w:rFonts w:eastAsia="Times New Roman" w:cstheme="minorHAnsi"/>
                <w:b/>
                <w:bCs/>
                <w:color w:val="000000"/>
                <w:sz w:val="18"/>
                <w:szCs w:val="18"/>
                <w:lang w:eastAsia="en-GB"/>
              </w:rPr>
              <w:t xml:space="preserve">Total </w:t>
            </w:r>
          </w:p>
        </w:tc>
        <w:tc>
          <w:tcPr>
            <w:tcW w:w="86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50E0DF6" w14:textId="77777777" w:rsidR="00251169" w:rsidRPr="00251169" w:rsidRDefault="00251169" w:rsidP="00251169">
            <w:pPr>
              <w:spacing w:after="0" w:line="240" w:lineRule="auto"/>
              <w:jc w:val="center"/>
              <w:rPr>
                <w:rFonts w:eastAsia="Times New Roman" w:cstheme="minorHAnsi"/>
                <w:b/>
                <w:bCs/>
                <w:color w:val="000000"/>
                <w:sz w:val="18"/>
                <w:szCs w:val="18"/>
                <w:lang w:eastAsia="en-GB"/>
              </w:rPr>
            </w:pPr>
            <w:r w:rsidRPr="00251169">
              <w:rPr>
                <w:rFonts w:eastAsia="Times New Roman" w:cstheme="minorHAnsi"/>
                <w:b/>
                <w:bCs/>
                <w:color w:val="000000"/>
                <w:sz w:val="18"/>
                <w:szCs w:val="18"/>
                <w:lang w:eastAsia="en-GB"/>
              </w:rPr>
              <w:t>Variance</w:t>
            </w:r>
          </w:p>
        </w:tc>
        <w:tc>
          <w:tcPr>
            <w:tcW w:w="984" w:type="dxa"/>
            <w:vMerge w:val="restart"/>
            <w:tcBorders>
              <w:top w:val="nil"/>
              <w:left w:val="single" w:sz="4" w:space="0" w:color="auto"/>
              <w:bottom w:val="single" w:sz="4" w:space="0" w:color="000000"/>
              <w:right w:val="single" w:sz="4" w:space="0" w:color="auto"/>
            </w:tcBorders>
            <w:shd w:val="clear" w:color="auto" w:fill="auto"/>
            <w:vAlign w:val="center"/>
            <w:hideMark/>
          </w:tcPr>
          <w:p w14:paraId="373A83B0" w14:textId="77777777" w:rsidR="00251169" w:rsidRPr="00251169" w:rsidRDefault="00251169" w:rsidP="00251169">
            <w:pPr>
              <w:spacing w:after="0" w:line="240" w:lineRule="auto"/>
              <w:jc w:val="center"/>
              <w:rPr>
                <w:rFonts w:eastAsia="Times New Roman" w:cstheme="minorHAnsi"/>
                <w:b/>
                <w:bCs/>
                <w:color w:val="000000"/>
                <w:sz w:val="18"/>
                <w:szCs w:val="18"/>
                <w:lang w:eastAsia="en-GB"/>
              </w:rPr>
            </w:pPr>
            <w:r w:rsidRPr="00251169">
              <w:rPr>
                <w:rFonts w:eastAsia="Times New Roman" w:cstheme="minorHAnsi"/>
                <w:b/>
                <w:bCs/>
                <w:color w:val="000000"/>
                <w:sz w:val="18"/>
                <w:szCs w:val="18"/>
                <w:lang w:eastAsia="en-GB"/>
              </w:rPr>
              <w:t>Variance</w:t>
            </w:r>
            <w:r w:rsidRPr="00251169">
              <w:rPr>
                <w:rFonts w:eastAsia="Times New Roman" w:cstheme="minorHAnsi"/>
                <w:b/>
                <w:bCs/>
                <w:color w:val="000000"/>
                <w:sz w:val="18"/>
                <w:szCs w:val="18"/>
                <w:lang w:eastAsia="en-GB"/>
              </w:rPr>
              <w:br/>
              <w:t>Core + Additional</w:t>
            </w:r>
          </w:p>
        </w:tc>
        <w:tc>
          <w:tcPr>
            <w:tcW w:w="224" w:type="dxa"/>
            <w:vAlign w:val="center"/>
            <w:hideMark/>
          </w:tcPr>
          <w:p w14:paraId="5ADAD160" w14:textId="77777777" w:rsidR="00251169" w:rsidRPr="00251169" w:rsidRDefault="00251169" w:rsidP="00251169">
            <w:pPr>
              <w:spacing w:after="0" w:line="240" w:lineRule="auto"/>
              <w:rPr>
                <w:rFonts w:eastAsia="Times New Roman" w:cstheme="minorHAnsi"/>
                <w:sz w:val="18"/>
                <w:szCs w:val="18"/>
                <w:lang w:eastAsia="en-GB"/>
              </w:rPr>
            </w:pPr>
          </w:p>
        </w:tc>
      </w:tr>
      <w:tr w:rsidR="00251169" w:rsidRPr="00251169" w14:paraId="496F8A49" w14:textId="77777777" w:rsidTr="00251169">
        <w:trPr>
          <w:trHeight w:val="520"/>
        </w:trPr>
        <w:tc>
          <w:tcPr>
            <w:tcW w:w="2088" w:type="dxa"/>
            <w:tcBorders>
              <w:top w:val="nil"/>
              <w:left w:val="single" w:sz="4" w:space="0" w:color="auto"/>
              <w:bottom w:val="single" w:sz="4" w:space="0" w:color="auto"/>
              <w:right w:val="single" w:sz="4" w:space="0" w:color="auto"/>
            </w:tcBorders>
            <w:shd w:val="clear" w:color="auto" w:fill="auto"/>
            <w:noWrap/>
            <w:vAlign w:val="center"/>
            <w:hideMark/>
          </w:tcPr>
          <w:p w14:paraId="5171B33F" w14:textId="77777777" w:rsidR="00251169" w:rsidRPr="00F5595E" w:rsidRDefault="00251169" w:rsidP="00251169">
            <w:pPr>
              <w:spacing w:after="0" w:line="240" w:lineRule="auto"/>
              <w:rPr>
                <w:rFonts w:eastAsia="Times New Roman" w:cstheme="minorHAnsi"/>
                <w:b/>
                <w:bCs/>
                <w:color w:val="000000"/>
                <w:sz w:val="20"/>
                <w:szCs w:val="20"/>
                <w:vertAlign w:val="superscript"/>
                <w:lang w:eastAsia="en-GB"/>
              </w:rPr>
            </w:pPr>
            <w:r w:rsidRPr="00F5595E">
              <w:rPr>
                <w:rFonts w:eastAsia="Times New Roman" w:cstheme="minorHAnsi"/>
                <w:b/>
                <w:bCs/>
                <w:color w:val="000000"/>
                <w:sz w:val="20"/>
                <w:szCs w:val="20"/>
                <w:vertAlign w:val="superscript"/>
                <w:lang w:eastAsia="en-GB"/>
              </w:rPr>
              <w:t>STARTING BACKLOG POSITION - STAGE 5</w:t>
            </w:r>
          </w:p>
        </w:tc>
        <w:tc>
          <w:tcPr>
            <w:tcW w:w="1567" w:type="dxa"/>
            <w:tcBorders>
              <w:top w:val="nil"/>
              <w:left w:val="nil"/>
              <w:bottom w:val="single" w:sz="4" w:space="0" w:color="auto"/>
              <w:right w:val="single" w:sz="4" w:space="0" w:color="auto"/>
            </w:tcBorders>
            <w:shd w:val="clear" w:color="000000" w:fill="FF0000"/>
            <w:vAlign w:val="center"/>
            <w:hideMark/>
          </w:tcPr>
          <w:p w14:paraId="11F6491D" w14:textId="77777777" w:rsidR="00251169" w:rsidRPr="00F5595E" w:rsidRDefault="00251169" w:rsidP="00251169">
            <w:pPr>
              <w:spacing w:after="0" w:line="240" w:lineRule="auto"/>
              <w:jc w:val="center"/>
              <w:rPr>
                <w:rFonts w:eastAsia="Times New Roman" w:cstheme="minorHAnsi"/>
                <w:b/>
                <w:bCs/>
                <w:color w:val="FFFFFF"/>
                <w:sz w:val="20"/>
                <w:szCs w:val="20"/>
                <w:vertAlign w:val="superscript"/>
                <w:lang w:eastAsia="en-GB"/>
              </w:rPr>
            </w:pPr>
            <w:r w:rsidRPr="00F5595E">
              <w:rPr>
                <w:rFonts w:eastAsia="Times New Roman" w:cstheme="minorHAnsi"/>
                <w:b/>
                <w:bCs/>
                <w:color w:val="FFFFFF"/>
                <w:sz w:val="20"/>
                <w:szCs w:val="20"/>
                <w:vertAlign w:val="superscript"/>
                <w:lang w:eastAsia="en-GB"/>
              </w:rPr>
              <w:t>8178</w:t>
            </w:r>
          </w:p>
        </w:tc>
        <w:tc>
          <w:tcPr>
            <w:tcW w:w="890" w:type="dxa"/>
            <w:vMerge w:val="restart"/>
            <w:tcBorders>
              <w:top w:val="nil"/>
              <w:left w:val="single" w:sz="4" w:space="0" w:color="auto"/>
              <w:bottom w:val="single" w:sz="4" w:space="0" w:color="000000"/>
              <w:right w:val="single" w:sz="4" w:space="0" w:color="auto"/>
            </w:tcBorders>
            <w:shd w:val="clear" w:color="auto" w:fill="auto"/>
            <w:vAlign w:val="center"/>
            <w:hideMark/>
          </w:tcPr>
          <w:p w14:paraId="305F8D1E" w14:textId="77777777" w:rsidR="00251169" w:rsidRPr="00F5595E" w:rsidRDefault="00251169" w:rsidP="00251169">
            <w:pPr>
              <w:spacing w:after="0" w:line="240" w:lineRule="auto"/>
              <w:jc w:val="center"/>
              <w:rPr>
                <w:rFonts w:eastAsia="Times New Roman" w:cstheme="minorHAnsi"/>
                <w:b/>
                <w:bCs/>
                <w:sz w:val="20"/>
                <w:szCs w:val="20"/>
                <w:vertAlign w:val="superscript"/>
                <w:lang w:eastAsia="en-GB"/>
              </w:rPr>
            </w:pPr>
            <w:r w:rsidRPr="00F5595E">
              <w:rPr>
                <w:rFonts w:eastAsia="Times New Roman" w:cstheme="minorHAnsi"/>
                <w:b/>
                <w:bCs/>
                <w:sz w:val="20"/>
                <w:szCs w:val="20"/>
                <w:vertAlign w:val="superscript"/>
                <w:lang w:eastAsia="en-GB"/>
              </w:rPr>
              <w:t>BREACH NUMBER PER SERVICE</w:t>
            </w:r>
          </w:p>
        </w:tc>
        <w:tc>
          <w:tcPr>
            <w:tcW w:w="731" w:type="dxa"/>
            <w:vMerge/>
            <w:tcBorders>
              <w:top w:val="nil"/>
              <w:left w:val="single" w:sz="4" w:space="0" w:color="auto"/>
              <w:bottom w:val="single" w:sz="4" w:space="0" w:color="000000"/>
              <w:right w:val="single" w:sz="4" w:space="0" w:color="auto"/>
            </w:tcBorders>
            <w:vAlign w:val="center"/>
            <w:hideMark/>
          </w:tcPr>
          <w:p w14:paraId="5CB5787C" w14:textId="77777777" w:rsidR="00251169" w:rsidRPr="00F5595E" w:rsidRDefault="00251169" w:rsidP="00251169">
            <w:pPr>
              <w:spacing w:after="0" w:line="240" w:lineRule="auto"/>
              <w:rPr>
                <w:rFonts w:eastAsia="Times New Roman" w:cstheme="minorHAnsi"/>
                <w:b/>
                <w:bCs/>
                <w:color w:val="FFFFFF"/>
                <w:sz w:val="16"/>
                <w:szCs w:val="16"/>
                <w:lang w:eastAsia="en-GB"/>
              </w:rPr>
            </w:pPr>
          </w:p>
        </w:tc>
        <w:tc>
          <w:tcPr>
            <w:tcW w:w="1026" w:type="dxa"/>
            <w:vMerge/>
            <w:tcBorders>
              <w:top w:val="nil"/>
              <w:left w:val="single" w:sz="4" w:space="0" w:color="auto"/>
              <w:bottom w:val="single" w:sz="4" w:space="0" w:color="000000"/>
              <w:right w:val="single" w:sz="4" w:space="0" w:color="auto"/>
            </w:tcBorders>
            <w:vAlign w:val="center"/>
            <w:hideMark/>
          </w:tcPr>
          <w:p w14:paraId="38DC1CEA" w14:textId="77777777" w:rsidR="00251169" w:rsidRPr="00F5595E" w:rsidRDefault="00251169" w:rsidP="00251169">
            <w:pPr>
              <w:spacing w:after="0" w:line="240" w:lineRule="auto"/>
              <w:rPr>
                <w:rFonts w:eastAsia="Times New Roman" w:cstheme="minorHAnsi"/>
                <w:b/>
                <w:bCs/>
                <w:color w:val="FFFFFF"/>
                <w:sz w:val="16"/>
                <w:szCs w:val="16"/>
                <w:lang w:eastAsia="en-GB"/>
              </w:rPr>
            </w:pPr>
          </w:p>
        </w:tc>
        <w:tc>
          <w:tcPr>
            <w:tcW w:w="815" w:type="dxa"/>
            <w:vMerge/>
            <w:tcBorders>
              <w:top w:val="nil"/>
              <w:left w:val="single" w:sz="4" w:space="0" w:color="auto"/>
              <w:bottom w:val="single" w:sz="4" w:space="0" w:color="000000"/>
              <w:right w:val="single" w:sz="4" w:space="0" w:color="auto"/>
            </w:tcBorders>
            <w:vAlign w:val="center"/>
            <w:hideMark/>
          </w:tcPr>
          <w:p w14:paraId="6F4E1E1D" w14:textId="77777777" w:rsidR="00251169" w:rsidRPr="00F5595E" w:rsidRDefault="00251169" w:rsidP="00251169">
            <w:pPr>
              <w:spacing w:after="0" w:line="240" w:lineRule="auto"/>
              <w:rPr>
                <w:rFonts w:eastAsia="Times New Roman" w:cstheme="minorHAnsi"/>
                <w:b/>
                <w:bCs/>
                <w:color w:val="FFFFFF"/>
                <w:sz w:val="16"/>
                <w:szCs w:val="16"/>
                <w:lang w:eastAsia="en-GB"/>
              </w:rPr>
            </w:pPr>
          </w:p>
        </w:tc>
        <w:tc>
          <w:tcPr>
            <w:tcW w:w="993" w:type="dxa"/>
            <w:vMerge/>
            <w:tcBorders>
              <w:top w:val="nil"/>
              <w:left w:val="single" w:sz="4" w:space="0" w:color="auto"/>
              <w:bottom w:val="single" w:sz="4" w:space="0" w:color="000000"/>
              <w:right w:val="single" w:sz="4" w:space="0" w:color="auto"/>
            </w:tcBorders>
            <w:vAlign w:val="center"/>
            <w:hideMark/>
          </w:tcPr>
          <w:p w14:paraId="22E627F6" w14:textId="77777777" w:rsidR="00251169" w:rsidRPr="00F5595E" w:rsidRDefault="00251169" w:rsidP="00251169">
            <w:pPr>
              <w:spacing w:after="0" w:line="240" w:lineRule="auto"/>
              <w:rPr>
                <w:rFonts w:eastAsia="Times New Roman" w:cstheme="minorHAnsi"/>
                <w:b/>
                <w:bCs/>
                <w:color w:val="FFFFFF"/>
                <w:sz w:val="16"/>
                <w:szCs w:val="16"/>
                <w:lang w:eastAsia="en-GB"/>
              </w:rPr>
            </w:pPr>
          </w:p>
        </w:tc>
        <w:tc>
          <w:tcPr>
            <w:tcW w:w="972" w:type="dxa"/>
            <w:vMerge/>
            <w:tcBorders>
              <w:top w:val="nil"/>
              <w:left w:val="single" w:sz="4" w:space="0" w:color="auto"/>
              <w:bottom w:val="single" w:sz="4" w:space="0" w:color="000000"/>
              <w:right w:val="single" w:sz="4" w:space="0" w:color="auto"/>
            </w:tcBorders>
            <w:vAlign w:val="center"/>
            <w:hideMark/>
          </w:tcPr>
          <w:p w14:paraId="7297D1B8" w14:textId="77777777" w:rsidR="00251169" w:rsidRPr="00F5595E" w:rsidRDefault="00251169" w:rsidP="00251169">
            <w:pPr>
              <w:spacing w:after="0" w:line="240" w:lineRule="auto"/>
              <w:rPr>
                <w:rFonts w:eastAsia="Times New Roman" w:cstheme="minorHAnsi"/>
                <w:b/>
                <w:bCs/>
                <w:color w:val="FFFFFF"/>
                <w:sz w:val="16"/>
                <w:szCs w:val="16"/>
                <w:lang w:eastAsia="en-GB"/>
              </w:rPr>
            </w:pPr>
          </w:p>
        </w:tc>
        <w:tc>
          <w:tcPr>
            <w:tcW w:w="787" w:type="dxa"/>
            <w:vMerge/>
            <w:tcBorders>
              <w:top w:val="nil"/>
              <w:left w:val="single" w:sz="4" w:space="0" w:color="auto"/>
              <w:bottom w:val="single" w:sz="4" w:space="0" w:color="000000"/>
              <w:right w:val="single" w:sz="4" w:space="0" w:color="auto"/>
            </w:tcBorders>
            <w:vAlign w:val="center"/>
            <w:hideMark/>
          </w:tcPr>
          <w:p w14:paraId="45557961" w14:textId="77777777" w:rsidR="00251169" w:rsidRPr="00F5595E" w:rsidRDefault="00251169" w:rsidP="00251169">
            <w:pPr>
              <w:spacing w:after="0" w:line="240" w:lineRule="auto"/>
              <w:rPr>
                <w:rFonts w:eastAsia="Times New Roman" w:cstheme="minorHAnsi"/>
                <w:b/>
                <w:bCs/>
                <w:color w:val="FFFFFF"/>
                <w:sz w:val="16"/>
                <w:szCs w:val="16"/>
                <w:lang w:eastAsia="en-GB"/>
              </w:rPr>
            </w:pPr>
          </w:p>
        </w:tc>
        <w:tc>
          <w:tcPr>
            <w:tcW w:w="874" w:type="dxa"/>
            <w:vMerge/>
            <w:tcBorders>
              <w:top w:val="nil"/>
              <w:left w:val="single" w:sz="4" w:space="0" w:color="auto"/>
              <w:bottom w:val="single" w:sz="4" w:space="0" w:color="000000"/>
              <w:right w:val="single" w:sz="4" w:space="0" w:color="auto"/>
            </w:tcBorders>
            <w:vAlign w:val="center"/>
            <w:hideMark/>
          </w:tcPr>
          <w:p w14:paraId="7B1E49B0" w14:textId="77777777" w:rsidR="00251169" w:rsidRPr="00F5595E" w:rsidRDefault="00251169" w:rsidP="00251169">
            <w:pPr>
              <w:spacing w:after="0" w:line="240" w:lineRule="auto"/>
              <w:rPr>
                <w:rFonts w:eastAsia="Times New Roman" w:cstheme="minorHAnsi"/>
                <w:b/>
                <w:bCs/>
                <w:color w:val="FFFFFF"/>
                <w:sz w:val="16"/>
                <w:szCs w:val="16"/>
                <w:lang w:eastAsia="en-GB"/>
              </w:rPr>
            </w:pPr>
          </w:p>
        </w:tc>
        <w:tc>
          <w:tcPr>
            <w:tcW w:w="711" w:type="dxa"/>
            <w:vMerge/>
            <w:tcBorders>
              <w:top w:val="nil"/>
              <w:left w:val="single" w:sz="4" w:space="0" w:color="auto"/>
              <w:bottom w:val="single" w:sz="4" w:space="0" w:color="000000"/>
              <w:right w:val="single" w:sz="4" w:space="0" w:color="auto"/>
            </w:tcBorders>
            <w:vAlign w:val="center"/>
            <w:hideMark/>
          </w:tcPr>
          <w:p w14:paraId="53FDE1C4" w14:textId="77777777" w:rsidR="00251169" w:rsidRPr="00F5595E" w:rsidRDefault="00251169" w:rsidP="00251169">
            <w:pPr>
              <w:spacing w:after="0" w:line="240" w:lineRule="auto"/>
              <w:rPr>
                <w:rFonts w:eastAsia="Times New Roman" w:cstheme="minorHAnsi"/>
                <w:b/>
                <w:bCs/>
                <w:color w:val="FFFFFF"/>
                <w:sz w:val="16"/>
                <w:szCs w:val="16"/>
                <w:lang w:eastAsia="en-GB"/>
              </w:rPr>
            </w:pPr>
          </w:p>
        </w:tc>
        <w:tc>
          <w:tcPr>
            <w:tcW w:w="593" w:type="dxa"/>
            <w:vMerge/>
            <w:tcBorders>
              <w:top w:val="nil"/>
              <w:left w:val="single" w:sz="4" w:space="0" w:color="auto"/>
              <w:bottom w:val="single" w:sz="4" w:space="0" w:color="000000"/>
              <w:right w:val="single" w:sz="4" w:space="0" w:color="auto"/>
            </w:tcBorders>
            <w:vAlign w:val="center"/>
            <w:hideMark/>
          </w:tcPr>
          <w:p w14:paraId="4DCB0DB8" w14:textId="77777777" w:rsidR="00251169" w:rsidRPr="00251169" w:rsidRDefault="00251169" w:rsidP="00251169">
            <w:pPr>
              <w:spacing w:after="0" w:line="240" w:lineRule="auto"/>
              <w:rPr>
                <w:rFonts w:eastAsia="Times New Roman" w:cstheme="minorHAnsi"/>
                <w:b/>
                <w:bCs/>
                <w:color w:val="000000"/>
                <w:sz w:val="18"/>
                <w:szCs w:val="18"/>
                <w:lang w:eastAsia="en-GB"/>
              </w:rPr>
            </w:pPr>
          </w:p>
        </w:tc>
        <w:tc>
          <w:tcPr>
            <w:tcW w:w="861" w:type="dxa"/>
            <w:vMerge/>
            <w:tcBorders>
              <w:top w:val="nil"/>
              <w:left w:val="single" w:sz="4" w:space="0" w:color="auto"/>
              <w:bottom w:val="single" w:sz="4" w:space="0" w:color="000000"/>
              <w:right w:val="single" w:sz="4" w:space="0" w:color="auto"/>
            </w:tcBorders>
            <w:vAlign w:val="center"/>
            <w:hideMark/>
          </w:tcPr>
          <w:p w14:paraId="01DA2CCE" w14:textId="77777777" w:rsidR="00251169" w:rsidRPr="00251169" w:rsidRDefault="00251169" w:rsidP="00251169">
            <w:pPr>
              <w:spacing w:after="0" w:line="240" w:lineRule="auto"/>
              <w:rPr>
                <w:rFonts w:eastAsia="Times New Roman" w:cstheme="minorHAnsi"/>
                <w:b/>
                <w:bCs/>
                <w:color w:val="000000"/>
                <w:sz w:val="18"/>
                <w:szCs w:val="18"/>
                <w:lang w:eastAsia="en-GB"/>
              </w:rPr>
            </w:pPr>
          </w:p>
        </w:tc>
        <w:tc>
          <w:tcPr>
            <w:tcW w:w="984" w:type="dxa"/>
            <w:vMerge/>
            <w:tcBorders>
              <w:top w:val="nil"/>
              <w:left w:val="single" w:sz="4" w:space="0" w:color="auto"/>
              <w:bottom w:val="single" w:sz="4" w:space="0" w:color="000000"/>
              <w:right w:val="single" w:sz="4" w:space="0" w:color="auto"/>
            </w:tcBorders>
            <w:vAlign w:val="center"/>
            <w:hideMark/>
          </w:tcPr>
          <w:p w14:paraId="29F58FF6" w14:textId="77777777" w:rsidR="00251169" w:rsidRPr="00251169" w:rsidRDefault="00251169" w:rsidP="00251169">
            <w:pPr>
              <w:spacing w:after="0" w:line="240" w:lineRule="auto"/>
              <w:rPr>
                <w:rFonts w:eastAsia="Times New Roman" w:cstheme="minorHAnsi"/>
                <w:b/>
                <w:bCs/>
                <w:color w:val="000000"/>
                <w:sz w:val="18"/>
                <w:szCs w:val="18"/>
                <w:lang w:eastAsia="en-GB"/>
              </w:rPr>
            </w:pPr>
          </w:p>
        </w:tc>
        <w:tc>
          <w:tcPr>
            <w:tcW w:w="224" w:type="dxa"/>
            <w:vAlign w:val="center"/>
            <w:hideMark/>
          </w:tcPr>
          <w:p w14:paraId="4CA0A1E4" w14:textId="77777777" w:rsidR="00251169" w:rsidRPr="00251169" w:rsidRDefault="00251169" w:rsidP="00251169">
            <w:pPr>
              <w:spacing w:after="0" w:line="240" w:lineRule="auto"/>
              <w:rPr>
                <w:rFonts w:eastAsia="Times New Roman" w:cstheme="minorHAnsi"/>
                <w:sz w:val="18"/>
                <w:szCs w:val="18"/>
                <w:lang w:eastAsia="en-GB"/>
              </w:rPr>
            </w:pPr>
          </w:p>
        </w:tc>
      </w:tr>
      <w:tr w:rsidR="00251169" w:rsidRPr="00251169" w14:paraId="73029CF7" w14:textId="77777777" w:rsidTr="00251169">
        <w:trPr>
          <w:trHeight w:val="520"/>
        </w:trPr>
        <w:tc>
          <w:tcPr>
            <w:tcW w:w="2088" w:type="dxa"/>
            <w:tcBorders>
              <w:top w:val="nil"/>
              <w:left w:val="single" w:sz="4" w:space="0" w:color="auto"/>
              <w:bottom w:val="single" w:sz="4" w:space="0" w:color="auto"/>
              <w:right w:val="single" w:sz="4" w:space="0" w:color="auto"/>
            </w:tcBorders>
            <w:shd w:val="clear" w:color="auto" w:fill="auto"/>
            <w:noWrap/>
            <w:vAlign w:val="center"/>
            <w:hideMark/>
          </w:tcPr>
          <w:p w14:paraId="5718DFEB" w14:textId="77777777" w:rsidR="00251169" w:rsidRPr="00F5595E" w:rsidRDefault="00251169" w:rsidP="00251169">
            <w:pPr>
              <w:spacing w:after="0" w:line="240" w:lineRule="auto"/>
              <w:rPr>
                <w:rFonts w:eastAsia="Times New Roman" w:cstheme="minorHAnsi"/>
                <w:b/>
                <w:bCs/>
                <w:color w:val="000000"/>
                <w:sz w:val="20"/>
                <w:szCs w:val="20"/>
                <w:vertAlign w:val="superscript"/>
                <w:lang w:eastAsia="en-GB"/>
              </w:rPr>
            </w:pPr>
            <w:r w:rsidRPr="00F5595E">
              <w:rPr>
                <w:rFonts w:eastAsia="Times New Roman" w:cstheme="minorHAnsi"/>
                <w:b/>
                <w:bCs/>
                <w:color w:val="000000"/>
                <w:sz w:val="20"/>
                <w:szCs w:val="20"/>
                <w:vertAlign w:val="superscript"/>
                <w:lang w:eastAsia="en-GB"/>
              </w:rPr>
              <w:t>STARTING BACKLOG POSITION - STAGE 2/3</w:t>
            </w:r>
          </w:p>
        </w:tc>
        <w:tc>
          <w:tcPr>
            <w:tcW w:w="1567" w:type="dxa"/>
            <w:tcBorders>
              <w:top w:val="nil"/>
              <w:left w:val="nil"/>
              <w:bottom w:val="single" w:sz="4" w:space="0" w:color="auto"/>
              <w:right w:val="single" w:sz="4" w:space="0" w:color="auto"/>
            </w:tcBorders>
            <w:shd w:val="clear" w:color="000000" w:fill="FF0000"/>
            <w:vAlign w:val="center"/>
            <w:hideMark/>
          </w:tcPr>
          <w:p w14:paraId="70532C8F" w14:textId="77777777" w:rsidR="00251169" w:rsidRPr="00F5595E" w:rsidRDefault="00251169" w:rsidP="00251169">
            <w:pPr>
              <w:spacing w:after="0" w:line="240" w:lineRule="auto"/>
              <w:jc w:val="center"/>
              <w:rPr>
                <w:rFonts w:eastAsia="Times New Roman" w:cstheme="minorHAnsi"/>
                <w:b/>
                <w:bCs/>
                <w:color w:val="FFFFFF"/>
                <w:sz w:val="20"/>
                <w:szCs w:val="20"/>
                <w:vertAlign w:val="superscript"/>
                <w:lang w:eastAsia="en-GB"/>
              </w:rPr>
            </w:pPr>
            <w:r w:rsidRPr="00F5595E">
              <w:rPr>
                <w:rFonts w:eastAsia="Times New Roman" w:cstheme="minorHAnsi"/>
                <w:b/>
                <w:bCs/>
                <w:color w:val="FFFFFF"/>
                <w:sz w:val="20"/>
                <w:szCs w:val="20"/>
                <w:vertAlign w:val="superscript"/>
                <w:lang w:eastAsia="en-GB"/>
              </w:rPr>
              <w:t>878</w:t>
            </w:r>
          </w:p>
        </w:tc>
        <w:tc>
          <w:tcPr>
            <w:tcW w:w="890" w:type="dxa"/>
            <w:vMerge/>
            <w:tcBorders>
              <w:top w:val="nil"/>
              <w:left w:val="single" w:sz="4" w:space="0" w:color="auto"/>
              <w:bottom w:val="single" w:sz="4" w:space="0" w:color="000000"/>
              <w:right w:val="single" w:sz="4" w:space="0" w:color="auto"/>
            </w:tcBorders>
            <w:vAlign w:val="center"/>
            <w:hideMark/>
          </w:tcPr>
          <w:p w14:paraId="41E16342" w14:textId="77777777" w:rsidR="00251169" w:rsidRPr="00F5595E" w:rsidRDefault="00251169" w:rsidP="00251169">
            <w:pPr>
              <w:spacing w:after="0" w:line="240" w:lineRule="auto"/>
              <w:rPr>
                <w:rFonts w:eastAsia="Times New Roman" w:cstheme="minorHAnsi"/>
                <w:b/>
                <w:bCs/>
                <w:sz w:val="20"/>
                <w:szCs w:val="20"/>
                <w:vertAlign w:val="superscript"/>
                <w:lang w:eastAsia="en-GB"/>
              </w:rPr>
            </w:pPr>
          </w:p>
        </w:tc>
        <w:tc>
          <w:tcPr>
            <w:tcW w:w="731" w:type="dxa"/>
            <w:vMerge/>
            <w:tcBorders>
              <w:top w:val="nil"/>
              <w:left w:val="single" w:sz="4" w:space="0" w:color="auto"/>
              <w:bottom w:val="single" w:sz="4" w:space="0" w:color="000000"/>
              <w:right w:val="single" w:sz="4" w:space="0" w:color="auto"/>
            </w:tcBorders>
            <w:vAlign w:val="center"/>
            <w:hideMark/>
          </w:tcPr>
          <w:p w14:paraId="7EA9B7CF" w14:textId="77777777" w:rsidR="00251169" w:rsidRPr="00F5595E" w:rsidRDefault="00251169" w:rsidP="00251169">
            <w:pPr>
              <w:spacing w:after="0" w:line="240" w:lineRule="auto"/>
              <w:rPr>
                <w:rFonts w:eastAsia="Times New Roman" w:cstheme="minorHAnsi"/>
                <w:b/>
                <w:bCs/>
                <w:color w:val="FFFFFF"/>
                <w:sz w:val="16"/>
                <w:szCs w:val="16"/>
                <w:lang w:eastAsia="en-GB"/>
              </w:rPr>
            </w:pPr>
          </w:p>
        </w:tc>
        <w:tc>
          <w:tcPr>
            <w:tcW w:w="1026" w:type="dxa"/>
            <w:vMerge/>
            <w:tcBorders>
              <w:top w:val="nil"/>
              <w:left w:val="single" w:sz="4" w:space="0" w:color="auto"/>
              <w:bottom w:val="single" w:sz="4" w:space="0" w:color="000000"/>
              <w:right w:val="single" w:sz="4" w:space="0" w:color="auto"/>
            </w:tcBorders>
            <w:vAlign w:val="center"/>
            <w:hideMark/>
          </w:tcPr>
          <w:p w14:paraId="4FFD826D" w14:textId="77777777" w:rsidR="00251169" w:rsidRPr="00F5595E" w:rsidRDefault="00251169" w:rsidP="00251169">
            <w:pPr>
              <w:spacing w:after="0" w:line="240" w:lineRule="auto"/>
              <w:rPr>
                <w:rFonts w:eastAsia="Times New Roman" w:cstheme="minorHAnsi"/>
                <w:b/>
                <w:bCs/>
                <w:color w:val="FFFFFF"/>
                <w:sz w:val="16"/>
                <w:szCs w:val="16"/>
                <w:lang w:eastAsia="en-GB"/>
              </w:rPr>
            </w:pPr>
          </w:p>
        </w:tc>
        <w:tc>
          <w:tcPr>
            <w:tcW w:w="815" w:type="dxa"/>
            <w:vMerge/>
            <w:tcBorders>
              <w:top w:val="nil"/>
              <w:left w:val="single" w:sz="4" w:space="0" w:color="auto"/>
              <w:bottom w:val="single" w:sz="4" w:space="0" w:color="000000"/>
              <w:right w:val="single" w:sz="4" w:space="0" w:color="auto"/>
            </w:tcBorders>
            <w:vAlign w:val="center"/>
            <w:hideMark/>
          </w:tcPr>
          <w:p w14:paraId="4B815DBF" w14:textId="77777777" w:rsidR="00251169" w:rsidRPr="00F5595E" w:rsidRDefault="00251169" w:rsidP="00251169">
            <w:pPr>
              <w:spacing w:after="0" w:line="240" w:lineRule="auto"/>
              <w:rPr>
                <w:rFonts w:eastAsia="Times New Roman" w:cstheme="minorHAnsi"/>
                <w:b/>
                <w:bCs/>
                <w:color w:val="FFFFFF"/>
                <w:sz w:val="16"/>
                <w:szCs w:val="16"/>
                <w:lang w:eastAsia="en-GB"/>
              </w:rPr>
            </w:pPr>
          </w:p>
        </w:tc>
        <w:tc>
          <w:tcPr>
            <w:tcW w:w="993" w:type="dxa"/>
            <w:vMerge/>
            <w:tcBorders>
              <w:top w:val="nil"/>
              <w:left w:val="single" w:sz="4" w:space="0" w:color="auto"/>
              <w:bottom w:val="single" w:sz="4" w:space="0" w:color="000000"/>
              <w:right w:val="single" w:sz="4" w:space="0" w:color="auto"/>
            </w:tcBorders>
            <w:vAlign w:val="center"/>
            <w:hideMark/>
          </w:tcPr>
          <w:p w14:paraId="3CF65389" w14:textId="77777777" w:rsidR="00251169" w:rsidRPr="00F5595E" w:rsidRDefault="00251169" w:rsidP="00251169">
            <w:pPr>
              <w:spacing w:after="0" w:line="240" w:lineRule="auto"/>
              <w:rPr>
                <w:rFonts w:eastAsia="Times New Roman" w:cstheme="minorHAnsi"/>
                <w:b/>
                <w:bCs/>
                <w:color w:val="FFFFFF"/>
                <w:sz w:val="16"/>
                <w:szCs w:val="16"/>
                <w:lang w:eastAsia="en-GB"/>
              </w:rPr>
            </w:pPr>
          </w:p>
        </w:tc>
        <w:tc>
          <w:tcPr>
            <w:tcW w:w="972" w:type="dxa"/>
            <w:vMerge/>
            <w:tcBorders>
              <w:top w:val="nil"/>
              <w:left w:val="single" w:sz="4" w:space="0" w:color="auto"/>
              <w:bottom w:val="single" w:sz="4" w:space="0" w:color="000000"/>
              <w:right w:val="single" w:sz="4" w:space="0" w:color="auto"/>
            </w:tcBorders>
            <w:vAlign w:val="center"/>
            <w:hideMark/>
          </w:tcPr>
          <w:p w14:paraId="50EF7EDE" w14:textId="77777777" w:rsidR="00251169" w:rsidRPr="00F5595E" w:rsidRDefault="00251169" w:rsidP="00251169">
            <w:pPr>
              <w:spacing w:after="0" w:line="240" w:lineRule="auto"/>
              <w:rPr>
                <w:rFonts w:eastAsia="Times New Roman" w:cstheme="minorHAnsi"/>
                <w:b/>
                <w:bCs/>
                <w:color w:val="FFFFFF"/>
                <w:sz w:val="16"/>
                <w:szCs w:val="16"/>
                <w:lang w:eastAsia="en-GB"/>
              </w:rPr>
            </w:pPr>
          </w:p>
        </w:tc>
        <w:tc>
          <w:tcPr>
            <w:tcW w:w="787" w:type="dxa"/>
            <w:vMerge/>
            <w:tcBorders>
              <w:top w:val="nil"/>
              <w:left w:val="single" w:sz="4" w:space="0" w:color="auto"/>
              <w:bottom w:val="single" w:sz="4" w:space="0" w:color="000000"/>
              <w:right w:val="single" w:sz="4" w:space="0" w:color="auto"/>
            </w:tcBorders>
            <w:vAlign w:val="center"/>
            <w:hideMark/>
          </w:tcPr>
          <w:p w14:paraId="0EE2EB29" w14:textId="77777777" w:rsidR="00251169" w:rsidRPr="00F5595E" w:rsidRDefault="00251169" w:rsidP="00251169">
            <w:pPr>
              <w:spacing w:after="0" w:line="240" w:lineRule="auto"/>
              <w:rPr>
                <w:rFonts w:eastAsia="Times New Roman" w:cstheme="minorHAnsi"/>
                <w:b/>
                <w:bCs/>
                <w:color w:val="FFFFFF"/>
                <w:sz w:val="16"/>
                <w:szCs w:val="16"/>
                <w:lang w:eastAsia="en-GB"/>
              </w:rPr>
            </w:pPr>
          </w:p>
        </w:tc>
        <w:tc>
          <w:tcPr>
            <w:tcW w:w="874" w:type="dxa"/>
            <w:vMerge/>
            <w:tcBorders>
              <w:top w:val="nil"/>
              <w:left w:val="single" w:sz="4" w:space="0" w:color="auto"/>
              <w:bottom w:val="single" w:sz="4" w:space="0" w:color="000000"/>
              <w:right w:val="single" w:sz="4" w:space="0" w:color="auto"/>
            </w:tcBorders>
            <w:vAlign w:val="center"/>
            <w:hideMark/>
          </w:tcPr>
          <w:p w14:paraId="32643593" w14:textId="77777777" w:rsidR="00251169" w:rsidRPr="00F5595E" w:rsidRDefault="00251169" w:rsidP="00251169">
            <w:pPr>
              <w:spacing w:after="0" w:line="240" w:lineRule="auto"/>
              <w:rPr>
                <w:rFonts w:eastAsia="Times New Roman" w:cstheme="minorHAnsi"/>
                <w:b/>
                <w:bCs/>
                <w:color w:val="FFFFFF"/>
                <w:sz w:val="16"/>
                <w:szCs w:val="16"/>
                <w:lang w:eastAsia="en-GB"/>
              </w:rPr>
            </w:pPr>
          </w:p>
        </w:tc>
        <w:tc>
          <w:tcPr>
            <w:tcW w:w="711" w:type="dxa"/>
            <w:vMerge/>
            <w:tcBorders>
              <w:top w:val="nil"/>
              <w:left w:val="single" w:sz="4" w:space="0" w:color="auto"/>
              <w:bottom w:val="single" w:sz="4" w:space="0" w:color="000000"/>
              <w:right w:val="single" w:sz="4" w:space="0" w:color="auto"/>
            </w:tcBorders>
            <w:vAlign w:val="center"/>
            <w:hideMark/>
          </w:tcPr>
          <w:p w14:paraId="49680C4A" w14:textId="77777777" w:rsidR="00251169" w:rsidRPr="00F5595E" w:rsidRDefault="00251169" w:rsidP="00251169">
            <w:pPr>
              <w:spacing w:after="0" w:line="240" w:lineRule="auto"/>
              <w:rPr>
                <w:rFonts w:eastAsia="Times New Roman" w:cstheme="minorHAnsi"/>
                <w:b/>
                <w:bCs/>
                <w:color w:val="FFFFFF"/>
                <w:sz w:val="16"/>
                <w:szCs w:val="16"/>
                <w:lang w:eastAsia="en-GB"/>
              </w:rPr>
            </w:pPr>
          </w:p>
        </w:tc>
        <w:tc>
          <w:tcPr>
            <w:tcW w:w="593" w:type="dxa"/>
            <w:vMerge/>
            <w:tcBorders>
              <w:top w:val="nil"/>
              <w:left w:val="single" w:sz="4" w:space="0" w:color="auto"/>
              <w:bottom w:val="single" w:sz="4" w:space="0" w:color="000000"/>
              <w:right w:val="single" w:sz="4" w:space="0" w:color="auto"/>
            </w:tcBorders>
            <w:vAlign w:val="center"/>
            <w:hideMark/>
          </w:tcPr>
          <w:p w14:paraId="37AC3C17" w14:textId="77777777" w:rsidR="00251169" w:rsidRPr="00251169" w:rsidRDefault="00251169" w:rsidP="00251169">
            <w:pPr>
              <w:spacing w:after="0" w:line="240" w:lineRule="auto"/>
              <w:rPr>
                <w:rFonts w:eastAsia="Times New Roman" w:cstheme="minorHAnsi"/>
                <w:b/>
                <w:bCs/>
                <w:color w:val="000000"/>
                <w:sz w:val="18"/>
                <w:szCs w:val="18"/>
                <w:lang w:eastAsia="en-GB"/>
              </w:rPr>
            </w:pPr>
          </w:p>
        </w:tc>
        <w:tc>
          <w:tcPr>
            <w:tcW w:w="861" w:type="dxa"/>
            <w:vMerge/>
            <w:tcBorders>
              <w:top w:val="nil"/>
              <w:left w:val="single" w:sz="4" w:space="0" w:color="auto"/>
              <w:bottom w:val="single" w:sz="4" w:space="0" w:color="000000"/>
              <w:right w:val="single" w:sz="4" w:space="0" w:color="auto"/>
            </w:tcBorders>
            <w:vAlign w:val="center"/>
            <w:hideMark/>
          </w:tcPr>
          <w:p w14:paraId="658A0396" w14:textId="77777777" w:rsidR="00251169" w:rsidRPr="00251169" w:rsidRDefault="00251169" w:rsidP="00251169">
            <w:pPr>
              <w:spacing w:after="0" w:line="240" w:lineRule="auto"/>
              <w:rPr>
                <w:rFonts w:eastAsia="Times New Roman" w:cstheme="minorHAnsi"/>
                <w:b/>
                <w:bCs/>
                <w:color w:val="000000"/>
                <w:sz w:val="18"/>
                <w:szCs w:val="18"/>
                <w:lang w:eastAsia="en-GB"/>
              </w:rPr>
            </w:pPr>
          </w:p>
        </w:tc>
        <w:tc>
          <w:tcPr>
            <w:tcW w:w="984" w:type="dxa"/>
            <w:vMerge/>
            <w:tcBorders>
              <w:top w:val="nil"/>
              <w:left w:val="single" w:sz="4" w:space="0" w:color="auto"/>
              <w:bottom w:val="single" w:sz="4" w:space="0" w:color="000000"/>
              <w:right w:val="single" w:sz="4" w:space="0" w:color="auto"/>
            </w:tcBorders>
            <w:vAlign w:val="center"/>
            <w:hideMark/>
          </w:tcPr>
          <w:p w14:paraId="7AB88B66" w14:textId="77777777" w:rsidR="00251169" w:rsidRPr="00251169" w:rsidRDefault="00251169" w:rsidP="00251169">
            <w:pPr>
              <w:spacing w:after="0" w:line="240" w:lineRule="auto"/>
              <w:rPr>
                <w:rFonts w:eastAsia="Times New Roman" w:cstheme="minorHAnsi"/>
                <w:b/>
                <w:bCs/>
                <w:color w:val="000000"/>
                <w:sz w:val="18"/>
                <w:szCs w:val="18"/>
                <w:lang w:eastAsia="en-GB"/>
              </w:rPr>
            </w:pPr>
          </w:p>
        </w:tc>
        <w:tc>
          <w:tcPr>
            <w:tcW w:w="224" w:type="dxa"/>
            <w:vAlign w:val="center"/>
            <w:hideMark/>
          </w:tcPr>
          <w:p w14:paraId="14C8B634" w14:textId="77777777" w:rsidR="00251169" w:rsidRPr="00251169" w:rsidRDefault="00251169" w:rsidP="00251169">
            <w:pPr>
              <w:spacing w:after="0" w:line="240" w:lineRule="auto"/>
              <w:rPr>
                <w:rFonts w:eastAsia="Times New Roman" w:cstheme="minorHAnsi"/>
                <w:sz w:val="18"/>
                <w:szCs w:val="18"/>
                <w:lang w:eastAsia="en-GB"/>
              </w:rPr>
            </w:pPr>
          </w:p>
        </w:tc>
      </w:tr>
      <w:tr w:rsidR="00251169" w:rsidRPr="00251169" w14:paraId="2FFAC005" w14:textId="77777777" w:rsidTr="00251169">
        <w:trPr>
          <w:trHeight w:val="130"/>
        </w:trPr>
        <w:tc>
          <w:tcPr>
            <w:tcW w:w="2088" w:type="dxa"/>
            <w:tcBorders>
              <w:top w:val="nil"/>
              <w:left w:val="single" w:sz="4" w:space="0" w:color="auto"/>
              <w:bottom w:val="single" w:sz="4" w:space="0" w:color="auto"/>
              <w:right w:val="single" w:sz="4" w:space="0" w:color="auto"/>
            </w:tcBorders>
            <w:shd w:val="clear" w:color="auto" w:fill="auto"/>
            <w:vAlign w:val="center"/>
            <w:hideMark/>
          </w:tcPr>
          <w:p w14:paraId="464C92C9" w14:textId="77777777" w:rsidR="00251169" w:rsidRPr="00F5595E" w:rsidRDefault="00251169" w:rsidP="00251169">
            <w:pPr>
              <w:spacing w:after="0" w:line="240" w:lineRule="auto"/>
              <w:rPr>
                <w:rFonts w:eastAsia="Times New Roman" w:cstheme="minorHAnsi"/>
                <w:b/>
                <w:bCs/>
                <w:sz w:val="20"/>
                <w:szCs w:val="20"/>
                <w:vertAlign w:val="superscript"/>
                <w:lang w:eastAsia="en-GB"/>
              </w:rPr>
            </w:pPr>
            <w:r w:rsidRPr="00F5595E">
              <w:rPr>
                <w:rFonts w:eastAsia="Times New Roman" w:cstheme="minorHAnsi"/>
                <w:b/>
                <w:bCs/>
                <w:sz w:val="20"/>
                <w:szCs w:val="20"/>
                <w:vertAlign w:val="superscript"/>
                <w:lang w:eastAsia="en-GB"/>
              </w:rPr>
              <w:t>ACTIVITY TYPE</w:t>
            </w:r>
          </w:p>
        </w:tc>
        <w:tc>
          <w:tcPr>
            <w:tcW w:w="1567" w:type="dxa"/>
            <w:tcBorders>
              <w:top w:val="nil"/>
              <w:left w:val="nil"/>
              <w:bottom w:val="single" w:sz="4" w:space="0" w:color="auto"/>
              <w:right w:val="single" w:sz="4" w:space="0" w:color="auto"/>
            </w:tcBorders>
            <w:shd w:val="clear" w:color="auto" w:fill="auto"/>
            <w:vAlign w:val="center"/>
            <w:hideMark/>
          </w:tcPr>
          <w:p w14:paraId="02A807F5" w14:textId="77777777" w:rsidR="00251169" w:rsidRPr="00F5595E" w:rsidRDefault="00251169" w:rsidP="00251169">
            <w:pPr>
              <w:spacing w:after="0" w:line="240" w:lineRule="auto"/>
              <w:jc w:val="center"/>
              <w:rPr>
                <w:rFonts w:eastAsia="Times New Roman" w:cstheme="minorHAnsi"/>
                <w:b/>
                <w:bCs/>
                <w:sz w:val="20"/>
                <w:szCs w:val="20"/>
                <w:vertAlign w:val="superscript"/>
                <w:lang w:eastAsia="en-GB"/>
              </w:rPr>
            </w:pPr>
            <w:r w:rsidRPr="00F5595E">
              <w:rPr>
                <w:rFonts w:eastAsia="Times New Roman" w:cstheme="minorHAnsi"/>
                <w:b/>
                <w:bCs/>
                <w:sz w:val="20"/>
                <w:szCs w:val="20"/>
                <w:vertAlign w:val="superscript"/>
                <w:lang w:eastAsia="en-GB"/>
              </w:rPr>
              <w:t>SERVICE</w:t>
            </w:r>
          </w:p>
        </w:tc>
        <w:tc>
          <w:tcPr>
            <w:tcW w:w="890" w:type="dxa"/>
            <w:vMerge/>
            <w:tcBorders>
              <w:top w:val="nil"/>
              <w:left w:val="single" w:sz="4" w:space="0" w:color="auto"/>
              <w:bottom w:val="single" w:sz="4" w:space="0" w:color="000000"/>
              <w:right w:val="single" w:sz="4" w:space="0" w:color="auto"/>
            </w:tcBorders>
            <w:vAlign w:val="center"/>
            <w:hideMark/>
          </w:tcPr>
          <w:p w14:paraId="0345FACE" w14:textId="77777777" w:rsidR="00251169" w:rsidRPr="00F5595E" w:rsidRDefault="00251169" w:rsidP="00251169">
            <w:pPr>
              <w:spacing w:after="0" w:line="240" w:lineRule="auto"/>
              <w:rPr>
                <w:rFonts w:eastAsia="Times New Roman" w:cstheme="minorHAnsi"/>
                <w:b/>
                <w:bCs/>
                <w:sz w:val="20"/>
                <w:szCs w:val="20"/>
                <w:vertAlign w:val="superscript"/>
                <w:lang w:eastAsia="en-GB"/>
              </w:rPr>
            </w:pPr>
          </w:p>
        </w:tc>
        <w:tc>
          <w:tcPr>
            <w:tcW w:w="731" w:type="dxa"/>
            <w:vMerge/>
            <w:tcBorders>
              <w:top w:val="nil"/>
              <w:left w:val="single" w:sz="4" w:space="0" w:color="auto"/>
              <w:bottom w:val="single" w:sz="4" w:space="0" w:color="000000"/>
              <w:right w:val="single" w:sz="4" w:space="0" w:color="auto"/>
            </w:tcBorders>
            <w:vAlign w:val="center"/>
            <w:hideMark/>
          </w:tcPr>
          <w:p w14:paraId="2EB3582D" w14:textId="77777777" w:rsidR="00251169" w:rsidRPr="00F5595E" w:rsidRDefault="00251169" w:rsidP="00251169">
            <w:pPr>
              <w:spacing w:after="0" w:line="240" w:lineRule="auto"/>
              <w:rPr>
                <w:rFonts w:eastAsia="Times New Roman" w:cstheme="minorHAnsi"/>
                <w:b/>
                <w:bCs/>
                <w:color w:val="FFFFFF"/>
                <w:sz w:val="16"/>
                <w:szCs w:val="16"/>
                <w:lang w:eastAsia="en-GB"/>
              </w:rPr>
            </w:pPr>
          </w:p>
        </w:tc>
        <w:tc>
          <w:tcPr>
            <w:tcW w:w="1026" w:type="dxa"/>
            <w:vMerge/>
            <w:tcBorders>
              <w:top w:val="nil"/>
              <w:left w:val="single" w:sz="4" w:space="0" w:color="auto"/>
              <w:bottom w:val="single" w:sz="4" w:space="0" w:color="000000"/>
              <w:right w:val="single" w:sz="4" w:space="0" w:color="auto"/>
            </w:tcBorders>
            <w:vAlign w:val="center"/>
            <w:hideMark/>
          </w:tcPr>
          <w:p w14:paraId="314A8EAF" w14:textId="77777777" w:rsidR="00251169" w:rsidRPr="00F5595E" w:rsidRDefault="00251169" w:rsidP="00251169">
            <w:pPr>
              <w:spacing w:after="0" w:line="240" w:lineRule="auto"/>
              <w:rPr>
                <w:rFonts w:eastAsia="Times New Roman" w:cstheme="minorHAnsi"/>
                <w:b/>
                <w:bCs/>
                <w:color w:val="FFFFFF"/>
                <w:sz w:val="16"/>
                <w:szCs w:val="16"/>
                <w:lang w:eastAsia="en-GB"/>
              </w:rPr>
            </w:pPr>
          </w:p>
        </w:tc>
        <w:tc>
          <w:tcPr>
            <w:tcW w:w="815" w:type="dxa"/>
            <w:vMerge/>
            <w:tcBorders>
              <w:top w:val="nil"/>
              <w:left w:val="single" w:sz="4" w:space="0" w:color="auto"/>
              <w:bottom w:val="single" w:sz="4" w:space="0" w:color="000000"/>
              <w:right w:val="single" w:sz="4" w:space="0" w:color="auto"/>
            </w:tcBorders>
            <w:vAlign w:val="center"/>
            <w:hideMark/>
          </w:tcPr>
          <w:p w14:paraId="1450A7B1" w14:textId="77777777" w:rsidR="00251169" w:rsidRPr="00F5595E" w:rsidRDefault="00251169" w:rsidP="00251169">
            <w:pPr>
              <w:spacing w:after="0" w:line="240" w:lineRule="auto"/>
              <w:rPr>
                <w:rFonts w:eastAsia="Times New Roman" w:cstheme="minorHAnsi"/>
                <w:b/>
                <w:bCs/>
                <w:color w:val="FFFFFF"/>
                <w:sz w:val="16"/>
                <w:szCs w:val="16"/>
                <w:lang w:eastAsia="en-GB"/>
              </w:rPr>
            </w:pPr>
          </w:p>
        </w:tc>
        <w:tc>
          <w:tcPr>
            <w:tcW w:w="993" w:type="dxa"/>
            <w:vMerge/>
            <w:tcBorders>
              <w:top w:val="nil"/>
              <w:left w:val="single" w:sz="4" w:space="0" w:color="auto"/>
              <w:bottom w:val="single" w:sz="4" w:space="0" w:color="000000"/>
              <w:right w:val="single" w:sz="4" w:space="0" w:color="auto"/>
            </w:tcBorders>
            <w:vAlign w:val="center"/>
            <w:hideMark/>
          </w:tcPr>
          <w:p w14:paraId="753DFC27" w14:textId="77777777" w:rsidR="00251169" w:rsidRPr="00F5595E" w:rsidRDefault="00251169" w:rsidP="00251169">
            <w:pPr>
              <w:spacing w:after="0" w:line="240" w:lineRule="auto"/>
              <w:rPr>
                <w:rFonts w:eastAsia="Times New Roman" w:cstheme="minorHAnsi"/>
                <w:b/>
                <w:bCs/>
                <w:color w:val="FFFFFF"/>
                <w:sz w:val="16"/>
                <w:szCs w:val="16"/>
                <w:lang w:eastAsia="en-GB"/>
              </w:rPr>
            </w:pPr>
          </w:p>
        </w:tc>
        <w:tc>
          <w:tcPr>
            <w:tcW w:w="972" w:type="dxa"/>
            <w:vMerge/>
            <w:tcBorders>
              <w:top w:val="nil"/>
              <w:left w:val="single" w:sz="4" w:space="0" w:color="auto"/>
              <w:bottom w:val="single" w:sz="4" w:space="0" w:color="000000"/>
              <w:right w:val="single" w:sz="4" w:space="0" w:color="auto"/>
            </w:tcBorders>
            <w:vAlign w:val="center"/>
            <w:hideMark/>
          </w:tcPr>
          <w:p w14:paraId="65FF4F9D" w14:textId="77777777" w:rsidR="00251169" w:rsidRPr="00F5595E" w:rsidRDefault="00251169" w:rsidP="00251169">
            <w:pPr>
              <w:spacing w:after="0" w:line="240" w:lineRule="auto"/>
              <w:rPr>
                <w:rFonts w:eastAsia="Times New Roman" w:cstheme="minorHAnsi"/>
                <w:b/>
                <w:bCs/>
                <w:color w:val="FFFFFF"/>
                <w:sz w:val="16"/>
                <w:szCs w:val="16"/>
                <w:lang w:eastAsia="en-GB"/>
              </w:rPr>
            </w:pPr>
          </w:p>
        </w:tc>
        <w:tc>
          <w:tcPr>
            <w:tcW w:w="787" w:type="dxa"/>
            <w:vMerge/>
            <w:tcBorders>
              <w:top w:val="nil"/>
              <w:left w:val="single" w:sz="4" w:space="0" w:color="auto"/>
              <w:bottom w:val="single" w:sz="4" w:space="0" w:color="000000"/>
              <w:right w:val="single" w:sz="4" w:space="0" w:color="auto"/>
            </w:tcBorders>
            <w:vAlign w:val="center"/>
            <w:hideMark/>
          </w:tcPr>
          <w:p w14:paraId="0E9E2629" w14:textId="77777777" w:rsidR="00251169" w:rsidRPr="00F5595E" w:rsidRDefault="00251169" w:rsidP="00251169">
            <w:pPr>
              <w:spacing w:after="0" w:line="240" w:lineRule="auto"/>
              <w:rPr>
                <w:rFonts w:eastAsia="Times New Roman" w:cstheme="minorHAnsi"/>
                <w:b/>
                <w:bCs/>
                <w:color w:val="FFFFFF"/>
                <w:sz w:val="16"/>
                <w:szCs w:val="16"/>
                <w:lang w:eastAsia="en-GB"/>
              </w:rPr>
            </w:pPr>
          </w:p>
        </w:tc>
        <w:tc>
          <w:tcPr>
            <w:tcW w:w="874" w:type="dxa"/>
            <w:vMerge/>
            <w:tcBorders>
              <w:top w:val="nil"/>
              <w:left w:val="single" w:sz="4" w:space="0" w:color="auto"/>
              <w:bottom w:val="single" w:sz="4" w:space="0" w:color="000000"/>
              <w:right w:val="single" w:sz="4" w:space="0" w:color="auto"/>
            </w:tcBorders>
            <w:vAlign w:val="center"/>
            <w:hideMark/>
          </w:tcPr>
          <w:p w14:paraId="642AAA7D" w14:textId="77777777" w:rsidR="00251169" w:rsidRPr="00F5595E" w:rsidRDefault="00251169" w:rsidP="00251169">
            <w:pPr>
              <w:spacing w:after="0" w:line="240" w:lineRule="auto"/>
              <w:rPr>
                <w:rFonts w:eastAsia="Times New Roman" w:cstheme="minorHAnsi"/>
                <w:b/>
                <w:bCs/>
                <w:color w:val="FFFFFF"/>
                <w:sz w:val="16"/>
                <w:szCs w:val="16"/>
                <w:lang w:eastAsia="en-GB"/>
              </w:rPr>
            </w:pPr>
          </w:p>
        </w:tc>
        <w:tc>
          <w:tcPr>
            <w:tcW w:w="711" w:type="dxa"/>
            <w:vMerge/>
            <w:tcBorders>
              <w:top w:val="nil"/>
              <w:left w:val="single" w:sz="4" w:space="0" w:color="auto"/>
              <w:bottom w:val="single" w:sz="4" w:space="0" w:color="000000"/>
              <w:right w:val="single" w:sz="4" w:space="0" w:color="auto"/>
            </w:tcBorders>
            <w:vAlign w:val="center"/>
            <w:hideMark/>
          </w:tcPr>
          <w:p w14:paraId="53DB7512" w14:textId="77777777" w:rsidR="00251169" w:rsidRPr="00F5595E" w:rsidRDefault="00251169" w:rsidP="00251169">
            <w:pPr>
              <w:spacing w:after="0" w:line="240" w:lineRule="auto"/>
              <w:rPr>
                <w:rFonts w:eastAsia="Times New Roman" w:cstheme="minorHAnsi"/>
                <w:b/>
                <w:bCs/>
                <w:color w:val="FFFFFF"/>
                <w:sz w:val="16"/>
                <w:szCs w:val="16"/>
                <w:lang w:eastAsia="en-GB"/>
              </w:rPr>
            </w:pPr>
          </w:p>
        </w:tc>
        <w:tc>
          <w:tcPr>
            <w:tcW w:w="593" w:type="dxa"/>
            <w:vMerge/>
            <w:tcBorders>
              <w:top w:val="nil"/>
              <w:left w:val="single" w:sz="4" w:space="0" w:color="auto"/>
              <w:bottom w:val="single" w:sz="4" w:space="0" w:color="000000"/>
              <w:right w:val="single" w:sz="4" w:space="0" w:color="auto"/>
            </w:tcBorders>
            <w:vAlign w:val="center"/>
            <w:hideMark/>
          </w:tcPr>
          <w:p w14:paraId="25271074" w14:textId="77777777" w:rsidR="00251169" w:rsidRPr="00251169" w:rsidRDefault="00251169" w:rsidP="00251169">
            <w:pPr>
              <w:spacing w:after="0" w:line="240" w:lineRule="auto"/>
              <w:rPr>
                <w:rFonts w:eastAsia="Times New Roman" w:cstheme="minorHAnsi"/>
                <w:b/>
                <w:bCs/>
                <w:color w:val="000000"/>
                <w:sz w:val="18"/>
                <w:szCs w:val="18"/>
                <w:lang w:eastAsia="en-GB"/>
              </w:rPr>
            </w:pPr>
          </w:p>
        </w:tc>
        <w:tc>
          <w:tcPr>
            <w:tcW w:w="861" w:type="dxa"/>
            <w:vMerge/>
            <w:tcBorders>
              <w:top w:val="nil"/>
              <w:left w:val="single" w:sz="4" w:space="0" w:color="auto"/>
              <w:bottom w:val="single" w:sz="4" w:space="0" w:color="000000"/>
              <w:right w:val="single" w:sz="4" w:space="0" w:color="auto"/>
            </w:tcBorders>
            <w:vAlign w:val="center"/>
            <w:hideMark/>
          </w:tcPr>
          <w:p w14:paraId="66AEEE9B" w14:textId="77777777" w:rsidR="00251169" w:rsidRPr="00251169" w:rsidRDefault="00251169" w:rsidP="00251169">
            <w:pPr>
              <w:spacing w:after="0" w:line="240" w:lineRule="auto"/>
              <w:rPr>
                <w:rFonts w:eastAsia="Times New Roman" w:cstheme="minorHAnsi"/>
                <w:b/>
                <w:bCs/>
                <w:color w:val="000000"/>
                <w:sz w:val="18"/>
                <w:szCs w:val="18"/>
                <w:lang w:eastAsia="en-GB"/>
              </w:rPr>
            </w:pPr>
          </w:p>
        </w:tc>
        <w:tc>
          <w:tcPr>
            <w:tcW w:w="984" w:type="dxa"/>
            <w:vMerge/>
            <w:tcBorders>
              <w:top w:val="nil"/>
              <w:left w:val="single" w:sz="4" w:space="0" w:color="auto"/>
              <w:bottom w:val="single" w:sz="4" w:space="0" w:color="000000"/>
              <w:right w:val="single" w:sz="4" w:space="0" w:color="auto"/>
            </w:tcBorders>
            <w:vAlign w:val="center"/>
            <w:hideMark/>
          </w:tcPr>
          <w:p w14:paraId="6004A08D" w14:textId="77777777" w:rsidR="00251169" w:rsidRPr="00251169" w:rsidRDefault="00251169" w:rsidP="00251169">
            <w:pPr>
              <w:spacing w:after="0" w:line="240" w:lineRule="auto"/>
              <w:rPr>
                <w:rFonts w:eastAsia="Times New Roman" w:cstheme="minorHAnsi"/>
                <w:b/>
                <w:bCs/>
                <w:color w:val="000000"/>
                <w:sz w:val="18"/>
                <w:szCs w:val="18"/>
                <w:lang w:eastAsia="en-GB"/>
              </w:rPr>
            </w:pPr>
          </w:p>
        </w:tc>
        <w:tc>
          <w:tcPr>
            <w:tcW w:w="224" w:type="dxa"/>
            <w:vAlign w:val="center"/>
            <w:hideMark/>
          </w:tcPr>
          <w:p w14:paraId="2C901ECF" w14:textId="77777777" w:rsidR="00251169" w:rsidRPr="00251169" w:rsidRDefault="00251169" w:rsidP="00251169">
            <w:pPr>
              <w:spacing w:after="0" w:line="240" w:lineRule="auto"/>
              <w:rPr>
                <w:rFonts w:eastAsia="Times New Roman" w:cstheme="minorHAnsi"/>
                <w:sz w:val="18"/>
                <w:szCs w:val="18"/>
                <w:lang w:eastAsia="en-GB"/>
              </w:rPr>
            </w:pPr>
          </w:p>
        </w:tc>
      </w:tr>
      <w:tr w:rsidR="00251169" w:rsidRPr="00251169" w14:paraId="5CE273DD" w14:textId="77777777" w:rsidTr="00251169">
        <w:trPr>
          <w:trHeight w:val="520"/>
        </w:trPr>
        <w:tc>
          <w:tcPr>
            <w:tcW w:w="2088" w:type="dxa"/>
            <w:tcBorders>
              <w:top w:val="nil"/>
              <w:left w:val="single" w:sz="4" w:space="0" w:color="auto"/>
              <w:bottom w:val="single" w:sz="4" w:space="0" w:color="auto"/>
              <w:right w:val="single" w:sz="4" w:space="0" w:color="auto"/>
            </w:tcBorders>
            <w:shd w:val="clear" w:color="000000" w:fill="D9E1F2"/>
            <w:noWrap/>
            <w:vAlign w:val="center"/>
            <w:hideMark/>
          </w:tcPr>
          <w:p w14:paraId="41A54AF8" w14:textId="77777777" w:rsidR="00251169" w:rsidRPr="00F5595E" w:rsidRDefault="00251169" w:rsidP="00251169">
            <w:pPr>
              <w:spacing w:after="0" w:line="240" w:lineRule="auto"/>
              <w:rPr>
                <w:rFonts w:eastAsia="Times New Roman" w:cstheme="minorHAnsi"/>
                <w:b/>
                <w:bCs/>
                <w:color w:val="000000"/>
                <w:sz w:val="20"/>
                <w:szCs w:val="20"/>
                <w:vertAlign w:val="superscript"/>
                <w:lang w:eastAsia="en-GB"/>
              </w:rPr>
            </w:pPr>
            <w:r w:rsidRPr="00F5595E">
              <w:rPr>
                <w:rFonts w:eastAsia="Times New Roman" w:cstheme="minorHAnsi"/>
                <w:b/>
                <w:bCs/>
                <w:color w:val="000000"/>
                <w:sz w:val="20"/>
                <w:szCs w:val="20"/>
                <w:vertAlign w:val="superscript"/>
                <w:lang w:eastAsia="en-GB"/>
              </w:rPr>
              <w:t>CORE</w:t>
            </w:r>
          </w:p>
        </w:tc>
        <w:tc>
          <w:tcPr>
            <w:tcW w:w="1567" w:type="dxa"/>
            <w:tcBorders>
              <w:top w:val="nil"/>
              <w:left w:val="nil"/>
              <w:bottom w:val="single" w:sz="4" w:space="0" w:color="auto"/>
              <w:right w:val="single" w:sz="4" w:space="0" w:color="auto"/>
            </w:tcBorders>
            <w:shd w:val="clear" w:color="000000" w:fill="D9E1F2"/>
            <w:vAlign w:val="center"/>
            <w:hideMark/>
          </w:tcPr>
          <w:p w14:paraId="7D39ED0C" w14:textId="77777777" w:rsidR="00251169" w:rsidRPr="00F5595E" w:rsidRDefault="00251169" w:rsidP="00251169">
            <w:pPr>
              <w:spacing w:after="0" w:line="240" w:lineRule="auto"/>
              <w:rPr>
                <w:rFonts w:eastAsia="Times New Roman" w:cstheme="minorHAnsi"/>
                <w:color w:val="000000"/>
                <w:sz w:val="20"/>
                <w:szCs w:val="20"/>
                <w:vertAlign w:val="superscript"/>
                <w:lang w:eastAsia="en-GB"/>
              </w:rPr>
            </w:pPr>
            <w:r w:rsidRPr="00F5595E">
              <w:rPr>
                <w:rFonts w:eastAsia="Times New Roman" w:cstheme="minorHAnsi"/>
                <w:color w:val="000000"/>
                <w:sz w:val="20"/>
                <w:szCs w:val="20"/>
                <w:vertAlign w:val="superscript"/>
                <w:lang w:eastAsia="en-GB"/>
              </w:rPr>
              <w:t>ENT</w:t>
            </w:r>
          </w:p>
        </w:tc>
        <w:tc>
          <w:tcPr>
            <w:tcW w:w="890" w:type="dxa"/>
            <w:tcBorders>
              <w:top w:val="nil"/>
              <w:left w:val="nil"/>
              <w:bottom w:val="single" w:sz="4" w:space="0" w:color="auto"/>
              <w:right w:val="single" w:sz="4" w:space="0" w:color="auto"/>
            </w:tcBorders>
            <w:shd w:val="clear" w:color="000000" w:fill="D9E1F2"/>
            <w:vAlign w:val="center"/>
            <w:hideMark/>
          </w:tcPr>
          <w:p w14:paraId="3247E736" w14:textId="77777777" w:rsidR="00251169" w:rsidRPr="00F5595E" w:rsidRDefault="00251169" w:rsidP="00251169">
            <w:pPr>
              <w:spacing w:after="0" w:line="240" w:lineRule="auto"/>
              <w:jc w:val="center"/>
              <w:rPr>
                <w:rFonts w:eastAsia="Times New Roman" w:cstheme="minorHAnsi"/>
                <w:sz w:val="20"/>
                <w:szCs w:val="20"/>
                <w:vertAlign w:val="superscript"/>
                <w:lang w:eastAsia="en-GB"/>
              </w:rPr>
            </w:pPr>
            <w:r w:rsidRPr="00F5595E">
              <w:rPr>
                <w:rFonts w:eastAsia="Times New Roman" w:cstheme="minorHAnsi"/>
                <w:sz w:val="20"/>
                <w:szCs w:val="20"/>
                <w:vertAlign w:val="superscript"/>
                <w:lang w:eastAsia="en-GB"/>
              </w:rPr>
              <w:t>662</w:t>
            </w:r>
          </w:p>
        </w:tc>
        <w:tc>
          <w:tcPr>
            <w:tcW w:w="731" w:type="dxa"/>
            <w:tcBorders>
              <w:top w:val="nil"/>
              <w:left w:val="nil"/>
              <w:bottom w:val="single" w:sz="4" w:space="0" w:color="auto"/>
              <w:right w:val="single" w:sz="4" w:space="0" w:color="auto"/>
            </w:tcBorders>
            <w:shd w:val="clear" w:color="000000" w:fill="D9E1F2"/>
            <w:noWrap/>
            <w:vAlign w:val="center"/>
            <w:hideMark/>
          </w:tcPr>
          <w:p w14:paraId="0B7DD438"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28</w:t>
            </w:r>
          </w:p>
        </w:tc>
        <w:tc>
          <w:tcPr>
            <w:tcW w:w="1026" w:type="dxa"/>
            <w:tcBorders>
              <w:top w:val="nil"/>
              <w:left w:val="nil"/>
              <w:bottom w:val="single" w:sz="4" w:space="0" w:color="auto"/>
              <w:right w:val="single" w:sz="4" w:space="0" w:color="auto"/>
            </w:tcBorders>
            <w:shd w:val="clear" w:color="000000" w:fill="D9E1F2"/>
            <w:noWrap/>
            <w:vAlign w:val="center"/>
            <w:hideMark/>
          </w:tcPr>
          <w:p w14:paraId="75431466"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28</w:t>
            </w:r>
          </w:p>
        </w:tc>
        <w:tc>
          <w:tcPr>
            <w:tcW w:w="815" w:type="dxa"/>
            <w:tcBorders>
              <w:top w:val="nil"/>
              <w:left w:val="nil"/>
              <w:bottom w:val="single" w:sz="4" w:space="0" w:color="auto"/>
              <w:right w:val="single" w:sz="4" w:space="0" w:color="auto"/>
            </w:tcBorders>
            <w:shd w:val="clear" w:color="000000" w:fill="D9E1F2"/>
            <w:noWrap/>
            <w:vAlign w:val="center"/>
            <w:hideMark/>
          </w:tcPr>
          <w:p w14:paraId="297285C4"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28</w:t>
            </w:r>
          </w:p>
        </w:tc>
        <w:tc>
          <w:tcPr>
            <w:tcW w:w="993" w:type="dxa"/>
            <w:tcBorders>
              <w:top w:val="nil"/>
              <w:left w:val="nil"/>
              <w:bottom w:val="single" w:sz="4" w:space="0" w:color="auto"/>
              <w:right w:val="single" w:sz="4" w:space="0" w:color="auto"/>
            </w:tcBorders>
            <w:shd w:val="clear" w:color="000000" w:fill="D9E1F2"/>
            <w:noWrap/>
            <w:vAlign w:val="center"/>
            <w:hideMark/>
          </w:tcPr>
          <w:p w14:paraId="29827BA8"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28</w:t>
            </w:r>
          </w:p>
        </w:tc>
        <w:tc>
          <w:tcPr>
            <w:tcW w:w="972" w:type="dxa"/>
            <w:tcBorders>
              <w:top w:val="nil"/>
              <w:left w:val="nil"/>
              <w:bottom w:val="single" w:sz="4" w:space="0" w:color="auto"/>
              <w:right w:val="single" w:sz="4" w:space="0" w:color="auto"/>
            </w:tcBorders>
            <w:shd w:val="clear" w:color="000000" w:fill="D9E1F2"/>
            <w:noWrap/>
            <w:vAlign w:val="center"/>
            <w:hideMark/>
          </w:tcPr>
          <w:p w14:paraId="0DCEB280"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28</w:t>
            </w:r>
          </w:p>
        </w:tc>
        <w:tc>
          <w:tcPr>
            <w:tcW w:w="787" w:type="dxa"/>
            <w:tcBorders>
              <w:top w:val="nil"/>
              <w:left w:val="nil"/>
              <w:bottom w:val="single" w:sz="4" w:space="0" w:color="auto"/>
              <w:right w:val="single" w:sz="4" w:space="0" w:color="auto"/>
            </w:tcBorders>
            <w:shd w:val="clear" w:color="000000" w:fill="D9E1F2"/>
            <w:noWrap/>
            <w:vAlign w:val="center"/>
            <w:hideMark/>
          </w:tcPr>
          <w:p w14:paraId="4DA2A381"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28</w:t>
            </w:r>
          </w:p>
        </w:tc>
        <w:tc>
          <w:tcPr>
            <w:tcW w:w="874" w:type="dxa"/>
            <w:tcBorders>
              <w:top w:val="nil"/>
              <w:left w:val="nil"/>
              <w:bottom w:val="single" w:sz="4" w:space="0" w:color="auto"/>
              <w:right w:val="single" w:sz="4" w:space="0" w:color="auto"/>
            </w:tcBorders>
            <w:shd w:val="clear" w:color="000000" w:fill="D9E1F2"/>
            <w:noWrap/>
            <w:vAlign w:val="center"/>
            <w:hideMark/>
          </w:tcPr>
          <w:p w14:paraId="73675EE2"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28</w:t>
            </w:r>
          </w:p>
        </w:tc>
        <w:tc>
          <w:tcPr>
            <w:tcW w:w="711" w:type="dxa"/>
            <w:tcBorders>
              <w:top w:val="nil"/>
              <w:left w:val="nil"/>
              <w:bottom w:val="single" w:sz="4" w:space="0" w:color="auto"/>
              <w:right w:val="single" w:sz="4" w:space="0" w:color="auto"/>
            </w:tcBorders>
            <w:shd w:val="clear" w:color="000000" w:fill="D9E1F2"/>
            <w:noWrap/>
            <w:vAlign w:val="center"/>
            <w:hideMark/>
          </w:tcPr>
          <w:p w14:paraId="5FAFE7D4"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28</w:t>
            </w:r>
          </w:p>
        </w:tc>
        <w:tc>
          <w:tcPr>
            <w:tcW w:w="593" w:type="dxa"/>
            <w:tcBorders>
              <w:top w:val="nil"/>
              <w:left w:val="nil"/>
              <w:bottom w:val="single" w:sz="4" w:space="0" w:color="auto"/>
              <w:right w:val="single" w:sz="4" w:space="0" w:color="auto"/>
            </w:tcBorders>
            <w:shd w:val="clear" w:color="auto" w:fill="auto"/>
            <w:noWrap/>
            <w:vAlign w:val="center"/>
            <w:hideMark/>
          </w:tcPr>
          <w:p w14:paraId="7A5DA739"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224</w:t>
            </w:r>
          </w:p>
        </w:tc>
        <w:tc>
          <w:tcPr>
            <w:tcW w:w="861" w:type="dxa"/>
            <w:tcBorders>
              <w:top w:val="nil"/>
              <w:left w:val="nil"/>
              <w:bottom w:val="single" w:sz="4" w:space="0" w:color="auto"/>
              <w:right w:val="single" w:sz="4" w:space="0" w:color="auto"/>
            </w:tcBorders>
            <w:shd w:val="clear" w:color="auto" w:fill="auto"/>
            <w:noWrap/>
            <w:vAlign w:val="center"/>
            <w:hideMark/>
          </w:tcPr>
          <w:p w14:paraId="75E53588"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-438</w:t>
            </w:r>
          </w:p>
        </w:tc>
        <w:tc>
          <w:tcPr>
            <w:tcW w:w="984" w:type="dxa"/>
            <w:tcBorders>
              <w:top w:val="nil"/>
              <w:left w:val="nil"/>
              <w:bottom w:val="single" w:sz="4" w:space="0" w:color="auto"/>
              <w:right w:val="single" w:sz="4" w:space="0" w:color="auto"/>
            </w:tcBorders>
            <w:shd w:val="clear" w:color="auto" w:fill="auto"/>
            <w:noWrap/>
            <w:vAlign w:val="center"/>
            <w:hideMark/>
          </w:tcPr>
          <w:p w14:paraId="75439E1C"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 </w:t>
            </w:r>
          </w:p>
        </w:tc>
        <w:tc>
          <w:tcPr>
            <w:tcW w:w="224" w:type="dxa"/>
            <w:vAlign w:val="center"/>
            <w:hideMark/>
          </w:tcPr>
          <w:p w14:paraId="3E15942E" w14:textId="77777777" w:rsidR="00251169" w:rsidRPr="00251169" w:rsidRDefault="00251169" w:rsidP="00251169">
            <w:pPr>
              <w:spacing w:after="0" w:line="240" w:lineRule="auto"/>
              <w:rPr>
                <w:rFonts w:eastAsia="Times New Roman" w:cstheme="minorHAnsi"/>
                <w:sz w:val="18"/>
                <w:szCs w:val="18"/>
                <w:lang w:eastAsia="en-GB"/>
              </w:rPr>
            </w:pPr>
          </w:p>
        </w:tc>
      </w:tr>
      <w:tr w:rsidR="00251169" w:rsidRPr="00251169" w14:paraId="25C0FC96" w14:textId="77777777" w:rsidTr="00251169">
        <w:trPr>
          <w:trHeight w:val="520"/>
        </w:trPr>
        <w:tc>
          <w:tcPr>
            <w:tcW w:w="2088" w:type="dxa"/>
            <w:tcBorders>
              <w:top w:val="nil"/>
              <w:left w:val="single" w:sz="4" w:space="0" w:color="auto"/>
              <w:bottom w:val="single" w:sz="4" w:space="0" w:color="auto"/>
              <w:right w:val="single" w:sz="4" w:space="0" w:color="auto"/>
            </w:tcBorders>
            <w:shd w:val="clear" w:color="000000" w:fill="D9E1F2"/>
            <w:noWrap/>
            <w:vAlign w:val="center"/>
            <w:hideMark/>
          </w:tcPr>
          <w:p w14:paraId="7683C63D" w14:textId="77777777" w:rsidR="00251169" w:rsidRPr="00F5595E" w:rsidRDefault="00251169" w:rsidP="00251169">
            <w:pPr>
              <w:spacing w:after="0" w:line="240" w:lineRule="auto"/>
              <w:rPr>
                <w:rFonts w:eastAsia="Times New Roman" w:cstheme="minorHAnsi"/>
                <w:b/>
                <w:bCs/>
                <w:color w:val="000000"/>
                <w:sz w:val="20"/>
                <w:szCs w:val="20"/>
                <w:vertAlign w:val="superscript"/>
                <w:lang w:eastAsia="en-GB"/>
              </w:rPr>
            </w:pPr>
            <w:r w:rsidRPr="00F5595E">
              <w:rPr>
                <w:rFonts w:eastAsia="Times New Roman" w:cstheme="minorHAnsi"/>
                <w:b/>
                <w:bCs/>
                <w:color w:val="000000"/>
                <w:sz w:val="20"/>
                <w:szCs w:val="20"/>
                <w:vertAlign w:val="superscript"/>
                <w:lang w:eastAsia="en-GB"/>
              </w:rPr>
              <w:t>CORE</w:t>
            </w:r>
          </w:p>
        </w:tc>
        <w:tc>
          <w:tcPr>
            <w:tcW w:w="1567" w:type="dxa"/>
            <w:tcBorders>
              <w:top w:val="nil"/>
              <w:left w:val="nil"/>
              <w:bottom w:val="single" w:sz="4" w:space="0" w:color="auto"/>
              <w:right w:val="single" w:sz="4" w:space="0" w:color="auto"/>
            </w:tcBorders>
            <w:shd w:val="clear" w:color="000000" w:fill="D9E1F2"/>
            <w:vAlign w:val="center"/>
            <w:hideMark/>
          </w:tcPr>
          <w:p w14:paraId="38591403" w14:textId="77777777" w:rsidR="00251169" w:rsidRPr="00F5595E" w:rsidRDefault="00251169" w:rsidP="00251169">
            <w:pPr>
              <w:spacing w:after="0" w:line="240" w:lineRule="auto"/>
              <w:rPr>
                <w:rFonts w:eastAsia="Times New Roman" w:cstheme="minorHAnsi"/>
                <w:color w:val="000000"/>
                <w:sz w:val="20"/>
                <w:szCs w:val="20"/>
                <w:vertAlign w:val="superscript"/>
                <w:lang w:eastAsia="en-GB"/>
              </w:rPr>
            </w:pPr>
            <w:r w:rsidRPr="00F5595E">
              <w:rPr>
                <w:rFonts w:eastAsia="Times New Roman" w:cstheme="minorHAnsi"/>
                <w:color w:val="000000"/>
                <w:sz w:val="20"/>
                <w:szCs w:val="20"/>
                <w:vertAlign w:val="superscript"/>
                <w:lang w:eastAsia="en-GB"/>
              </w:rPr>
              <w:t>GASTRO</w:t>
            </w:r>
          </w:p>
        </w:tc>
        <w:tc>
          <w:tcPr>
            <w:tcW w:w="890" w:type="dxa"/>
            <w:tcBorders>
              <w:top w:val="nil"/>
              <w:left w:val="nil"/>
              <w:bottom w:val="single" w:sz="4" w:space="0" w:color="auto"/>
              <w:right w:val="single" w:sz="4" w:space="0" w:color="auto"/>
            </w:tcBorders>
            <w:shd w:val="clear" w:color="000000" w:fill="D9E1F2"/>
            <w:vAlign w:val="center"/>
            <w:hideMark/>
          </w:tcPr>
          <w:p w14:paraId="4C6188B0" w14:textId="77777777" w:rsidR="00251169" w:rsidRPr="00F5595E" w:rsidRDefault="00251169" w:rsidP="00251169">
            <w:pPr>
              <w:spacing w:after="0" w:line="240" w:lineRule="auto"/>
              <w:jc w:val="center"/>
              <w:rPr>
                <w:rFonts w:eastAsia="Times New Roman" w:cstheme="minorHAnsi"/>
                <w:sz w:val="20"/>
                <w:szCs w:val="20"/>
                <w:vertAlign w:val="superscript"/>
                <w:lang w:eastAsia="en-GB"/>
              </w:rPr>
            </w:pPr>
            <w:r w:rsidRPr="00F5595E">
              <w:rPr>
                <w:rFonts w:eastAsia="Times New Roman" w:cstheme="minorHAnsi"/>
                <w:sz w:val="20"/>
                <w:szCs w:val="20"/>
                <w:vertAlign w:val="superscript"/>
                <w:lang w:eastAsia="en-GB"/>
              </w:rPr>
              <w:t>565</w:t>
            </w:r>
          </w:p>
        </w:tc>
        <w:tc>
          <w:tcPr>
            <w:tcW w:w="731" w:type="dxa"/>
            <w:tcBorders>
              <w:top w:val="nil"/>
              <w:left w:val="nil"/>
              <w:bottom w:val="single" w:sz="4" w:space="0" w:color="auto"/>
              <w:right w:val="single" w:sz="4" w:space="0" w:color="auto"/>
            </w:tcBorders>
            <w:shd w:val="clear" w:color="000000" w:fill="D9E1F2"/>
            <w:noWrap/>
            <w:vAlign w:val="center"/>
            <w:hideMark/>
          </w:tcPr>
          <w:p w14:paraId="54C59A5C"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17</w:t>
            </w:r>
          </w:p>
        </w:tc>
        <w:tc>
          <w:tcPr>
            <w:tcW w:w="1026" w:type="dxa"/>
            <w:tcBorders>
              <w:top w:val="nil"/>
              <w:left w:val="nil"/>
              <w:bottom w:val="single" w:sz="4" w:space="0" w:color="auto"/>
              <w:right w:val="single" w:sz="4" w:space="0" w:color="auto"/>
            </w:tcBorders>
            <w:shd w:val="clear" w:color="000000" w:fill="D9E1F2"/>
            <w:noWrap/>
            <w:vAlign w:val="center"/>
            <w:hideMark/>
          </w:tcPr>
          <w:p w14:paraId="3BBF8DC5"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17</w:t>
            </w:r>
          </w:p>
        </w:tc>
        <w:tc>
          <w:tcPr>
            <w:tcW w:w="815" w:type="dxa"/>
            <w:tcBorders>
              <w:top w:val="nil"/>
              <w:left w:val="nil"/>
              <w:bottom w:val="single" w:sz="4" w:space="0" w:color="auto"/>
              <w:right w:val="single" w:sz="4" w:space="0" w:color="auto"/>
            </w:tcBorders>
            <w:shd w:val="clear" w:color="000000" w:fill="D9E1F2"/>
            <w:noWrap/>
            <w:vAlign w:val="center"/>
            <w:hideMark/>
          </w:tcPr>
          <w:p w14:paraId="3EAE89F2"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17</w:t>
            </w:r>
          </w:p>
        </w:tc>
        <w:tc>
          <w:tcPr>
            <w:tcW w:w="993" w:type="dxa"/>
            <w:tcBorders>
              <w:top w:val="nil"/>
              <w:left w:val="nil"/>
              <w:bottom w:val="single" w:sz="4" w:space="0" w:color="auto"/>
              <w:right w:val="single" w:sz="4" w:space="0" w:color="auto"/>
            </w:tcBorders>
            <w:shd w:val="clear" w:color="000000" w:fill="D9E1F2"/>
            <w:noWrap/>
            <w:vAlign w:val="center"/>
            <w:hideMark/>
          </w:tcPr>
          <w:p w14:paraId="48EED86A"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17</w:t>
            </w:r>
          </w:p>
        </w:tc>
        <w:tc>
          <w:tcPr>
            <w:tcW w:w="972" w:type="dxa"/>
            <w:tcBorders>
              <w:top w:val="nil"/>
              <w:left w:val="nil"/>
              <w:bottom w:val="single" w:sz="4" w:space="0" w:color="auto"/>
              <w:right w:val="single" w:sz="4" w:space="0" w:color="auto"/>
            </w:tcBorders>
            <w:shd w:val="clear" w:color="000000" w:fill="D9E1F2"/>
            <w:noWrap/>
            <w:vAlign w:val="center"/>
            <w:hideMark/>
          </w:tcPr>
          <w:p w14:paraId="0DF129A3"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17</w:t>
            </w:r>
          </w:p>
        </w:tc>
        <w:tc>
          <w:tcPr>
            <w:tcW w:w="787" w:type="dxa"/>
            <w:tcBorders>
              <w:top w:val="nil"/>
              <w:left w:val="nil"/>
              <w:bottom w:val="single" w:sz="4" w:space="0" w:color="auto"/>
              <w:right w:val="single" w:sz="4" w:space="0" w:color="auto"/>
            </w:tcBorders>
            <w:shd w:val="clear" w:color="000000" w:fill="D9E1F2"/>
            <w:noWrap/>
            <w:vAlign w:val="center"/>
            <w:hideMark/>
          </w:tcPr>
          <w:p w14:paraId="77D6FE7F"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17</w:t>
            </w:r>
          </w:p>
        </w:tc>
        <w:tc>
          <w:tcPr>
            <w:tcW w:w="874" w:type="dxa"/>
            <w:tcBorders>
              <w:top w:val="nil"/>
              <w:left w:val="nil"/>
              <w:bottom w:val="single" w:sz="4" w:space="0" w:color="auto"/>
              <w:right w:val="single" w:sz="4" w:space="0" w:color="auto"/>
            </w:tcBorders>
            <w:shd w:val="clear" w:color="000000" w:fill="D9E1F2"/>
            <w:noWrap/>
            <w:vAlign w:val="center"/>
            <w:hideMark/>
          </w:tcPr>
          <w:p w14:paraId="0DEE3564"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17</w:t>
            </w:r>
          </w:p>
        </w:tc>
        <w:tc>
          <w:tcPr>
            <w:tcW w:w="711" w:type="dxa"/>
            <w:tcBorders>
              <w:top w:val="nil"/>
              <w:left w:val="nil"/>
              <w:bottom w:val="single" w:sz="4" w:space="0" w:color="auto"/>
              <w:right w:val="single" w:sz="4" w:space="0" w:color="auto"/>
            </w:tcBorders>
            <w:shd w:val="clear" w:color="000000" w:fill="D9E1F2"/>
            <w:noWrap/>
            <w:vAlign w:val="center"/>
            <w:hideMark/>
          </w:tcPr>
          <w:p w14:paraId="0682FC7F"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17</w:t>
            </w:r>
          </w:p>
        </w:tc>
        <w:tc>
          <w:tcPr>
            <w:tcW w:w="593" w:type="dxa"/>
            <w:tcBorders>
              <w:top w:val="nil"/>
              <w:left w:val="nil"/>
              <w:bottom w:val="single" w:sz="4" w:space="0" w:color="auto"/>
              <w:right w:val="single" w:sz="4" w:space="0" w:color="auto"/>
            </w:tcBorders>
            <w:shd w:val="clear" w:color="auto" w:fill="auto"/>
            <w:noWrap/>
            <w:vAlign w:val="center"/>
            <w:hideMark/>
          </w:tcPr>
          <w:p w14:paraId="6A1D4C55"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136</w:t>
            </w:r>
          </w:p>
        </w:tc>
        <w:tc>
          <w:tcPr>
            <w:tcW w:w="861" w:type="dxa"/>
            <w:tcBorders>
              <w:top w:val="nil"/>
              <w:left w:val="nil"/>
              <w:bottom w:val="single" w:sz="4" w:space="0" w:color="auto"/>
              <w:right w:val="single" w:sz="4" w:space="0" w:color="auto"/>
            </w:tcBorders>
            <w:shd w:val="clear" w:color="auto" w:fill="auto"/>
            <w:noWrap/>
            <w:vAlign w:val="center"/>
            <w:hideMark/>
          </w:tcPr>
          <w:p w14:paraId="01063B90"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-429</w:t>
            </w:r>
          </w:p>
        </w:tc>
        <w:tc>
          <w:tcPr>
            <w:tcW w:w="984" w:type="dxa"/>
            <w:tcBorders>
              <w:top w:val="nil"/>
              <w:left w:val="nil"/>
              <w:bottom w:val="single" w:sz="4" w:space="0" w:color="auto"/>
              <w:right w:val="single" w:sz="4" w:space="0" w:color="auto"/>
            </w:tcBorders>
            <w:shd w:val="clear" w:color="auto" w:fill="auto"/>
            <w:noWrap/>
            <w:vAlign w:val="center"/>
            <w:hideMark/>
          </w:tcPr>
          <w:p w14:paraId="6727BF41"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 </w:t>
            </w:r>
          </w:p>
        </w:tc>
        <w:tc>
          <w:tcPr>
            <w:tcW w:w="224" w:type="dxa"/>
            <w:vAlign w:val="center"/>
            <w:hideMark/>
          </w:tcPr>
          <w:p w14:paraId="7AE10670" w14:textId="77777777" w:rsidR="00251169" w:rsidRPr="00251169" w:rsidRDefault="00251169" w:rsidP="00251169">
            <w:pPr>
              <w:spacing w:after="0" w:line="240" w:lineRule="auto"/>
              <w:rPr>
                <w:rFonts w:eastAsia="Times New Roman" w:cstheme="minorHAnsi"/>
                <w:sz w:val="18"/>
                <w:szCs w:val="18"/>
                <w:lang w:eastAsia="en-GB"/>
              </w:rPr>
            </w:pPr>
          </w:p>
        </w:tc>
      </w:tr>
      <w:tr w:rsidR="00251169" w:rsidRPr="00251169" w14:paraId="6D69DD26" w14:textId="77777777" w:rsidTr="00251169">
        <w:trPr>
          <w:trHeight w:val="520"/>
        </w:trPr>
        <w:tc>
          <w:tcPr>
            <w:tcW w:w="2088" w:type="dxa"/>
            <w:tcBorders>
              <w:top w:val="nil"/>
              <w:left w:val="single" w:sz="4" w:space="0" w:color="auto"/>
              <w:bottom w:val="single" w:sz="4" w:space="0" w:color="auto"/>
              <w:right w:val="single" w:sz="4" w:space="0" w:color="auto"/>
            </w:tcBorders>
            <w:shd w:val="clear" w:color="000000" w:fill="D9E1F2"/>
            <w:noWrap/>
            <w:vAlign w:val="center"/>
            <w:hideMark/>
          </w:tcPr>
          <w:p w14:paraId="77A6D0BE" w14:textId="77777777" w:rsidR="00251169" w:rsidRPr="00F5595E" w:rsidRDefault="00251169" w:rsidP="00251169">
            <w:pPr>
              <w:spacing w:after="0" w:line="240" w:lineRule="auto"/>
              <w:rPr>
                <w:rFonts w:eastAsia="Times New Roman" w:cstheme="minorHAnsi"/>
                <w:b/>
                <w:bCs/>
                <w:color w:val="000000"/>
                <w:sz w:val="20"/>
                <w:szCs w:val="20"/>
                <w:vertAlign w:val="superscript"/>
                <w:lang w:eastAsia="en-GB"/>
              </w:rPr>
            </w:pPr>
            <w:r w:rsidRPr="00F5595E">
              <w:rPr>
                <w:rFonts w:eastAsia="Times New Roman" w:cstheme="minorHAnsi"/>
                <w:b/>
                <w:bCs/>
                <w:color w:val="000000"/>
                <w:sz w:val="20"/>
                <w:szCs w:val="20"/>
                <w:vertAlign w:val="superscript"/>
                <w:lang w:eastAsia="en-GB"/>
              </w:rPr>
              <w:t>CORE</w:t>
            </w:r>
          </w:p>
        </w:tc>
        <w:tc>
          <w:tcPr>
            <w:tcW w:w="1567" w:type="dxa"/>
            <w:tcBorders>
              <w:top w:val="nil"/>
              <w:left w:val="nil"/>
              <w:bottom w:val="single" w:sz="4" w:space="0" w:color="auto"/>
              <w:right w:val="single" w:sz="4" w:space="0" w:color="auto"/>
            </w:tcBorders>
            <w:shd w:val="clear" w:color="000000" w:fill="D9E1F2"/>
            <w:vAlign w:val="center"/>
            <w:hideMark/>
          </w:tcPr>
          <w:p w14:paraId="55A30973" w14:textId="77777777" w:rsidR="00251169" w:rsidRPr="00F5595E" w:rsidRDefault="00251169" w:rsidP="00251169">
            <w:pPr>
              <w:spacing w:after="0" w:line="240" w:lineRule="auto"/>
              <w:rPr>
                <w:rFonts w:eastAsia="Times New Roman" w:cstheme="minorHAnsi"/>
                <w:color w:val="000000"/>
                <w:sz w:val="20"/>
                <w:szCs w:val="20"/>
                <w:vertAlign w:val="superscript"/>
                <w:lang w:eastAsia="en-GB"/>
              </w:rPr>
            </w:pPr>
            <w:r w:rsidRPr="00F5595E">
              <w:rPr>
                <w:rFonts w:eastAsia="Times New Roman" w:cstheme="minorHAnsi"/>
                <w:color w:val="000000"/>
                <w:sz w:val="20"/>
                <w:szCs w:val="20"/>
                <w:vertAlign w:val="superscript"/>
                <w:lang w:eastAsia="en-GB"/>
              </w:rPr>
              <w:t>GENERAL SURGERY</w:t>
            </w:r>
          </w:p>
        </w:tc>
        <w:tc>
          <w:tcPr>
            <w:tcW w:w="890" w:type="dxa"/>
            <w:tcBorders>
              <w:top w:val="nil"/>
              <w:left w:val="nil"/>
              <w:bottom w:val="single" w:sz="4" w:space="0" w:color="auto"/>
              <w:right w:val="single" w:sz="4" w:space="0" w:color="auto"/>
            </w:tcBorders>
            <w:shd w:val="clear" w:color="000000" w:fill="D9E1F2"/>
            <w:vAlign w:val="center"/>
            <w:hideMark/>
          </w:tcPr>
          <w:p w14:paraId="6AAE6780" w14:textId="77777777" w:rsidR="00251169" w:rsidRPr="00F5595E" w:rsidRDefault="00251169" w:rsidP="00251169">
            <w:pPr>
              <w:spacing w:after="0" w:line="240" w:lineRule="auto"/>
              <w:jc w:val="center"/>
              <w:rPr>
                <w:rFonts w:eastAsia="Times New Roman" w:cstheme="minorHAnsi"/>
                <w:sz w:val="20"/>
                <w:szCs w:val="20"/>
                <w:vertAlign w:val="superscript"/>
                <w:lang w:eastAsia="en-GB"/>
              </w:rPr>
            </w:pPr>
            <w:r w:rsidRPr="00F5595E">
              <w:rPr>
                <w:rFonts w:eastAsia="Times New Roman" w:cstheme="minorHAnsi"/>
                <w:sz w:val="20"/>
                <w:szCs w:val="20"/>
                <w:vertAlign w:val="superscript"/>
                <w:lang w:eastAsia="en-GB"/>
              </w:rPr>
              <w:t>1304</w:t>
            </w:r>
          </w:p>
        </w:tc>
        <w:tc>
          <w:tcPr>
            <w:tcW w:w="731" w:type="dxa"/>
            <w:tcBorders>
              <w:top w:val="nil"/>
              <w:left w:val="nil"/>
              <w:bottom w:val="single" w:sz="4" w:space="0" w:color="auto"/>
              <w:right w:val="single" w:sz="4" w:space="0" w:color="auto"/>
            </w:tcBorders>
            <w:shd w:val="clear" w:color="000000" w:fill="D9E1F2"/>
            <w:noWrap/>
            <w:vAlign w:val="center"/>
            <w:hideMark/>
          </w:tcPr>
          <w:p w14:paraId="3FC59AD4"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58</w:t>
            </w:r>
          </w:p>
        </w:tc>
        <w:tc>
          <w:tcPr>
            <w:tcW w:w="1026" w:type="dxa"/>
            <w:tcBorders>
              <w:top w:val="nil"/>
              <w:left w:val="nil"/>
              <w:bottom w:val="single" w:sz="4" w:space="0" w:color="auto"/>
              <w:right w:val="single" w:sz="4" w:space="0" w:color="auto"/>
            </w:tcBorders>
            <w:shd w:val="clear" w:color="000000" w:fill="D9E1F2"/>
            <w:noWrap/>
            <w:vAlign w:val="center"/>
            <w:hideMark/>
          </w:tcPr>
          <w:p w14:paraId="1AD17E20"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58</w:t>
            </w:r>
          </w:p>
        </w:tc>
        <w:tc>
          <w:tcPr>
            <w:tcW w:w="815" w:type="dxa"/>
            <w:tcBorders>
              <w:top w:val="nil"/>
              <w:left w:val="nil"/>
              <w:bottom w:val="single" w:sz="4" w:space="0" w:color="auto"/>
              <w:right w:val="single" w:sz="4" w:space="0" w:color="auto"/>
            </w:tcBorders>
            <w:shd w:val="clear" w:color="000000" w:fill="D9E1F2"/>
            <w:noWrap/>
            <w:vAlign w:val="center"/>
            <w:hideMark/>
          </w:tcPr>
          <w:p w14:paraId="71E0538F"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58</w:t>
            </w:r>
          </w:p>
        </w:tc>
        <w:tc>
          <w:tcPr>
            <w:tcW w:w="993" w:type="dxa"/>
            <w:tcBorders>
              <w:top w:val="nil"/>
              <w:left w:val="nil"/>
              <w:bottom w:val="single" w:sz="4" w:space="0" w:color="auto"/>
              <w:right w:val="single" w:sz="4" w:space="0" w:color="auto"/>
            </w:tcBorders>
            <w:shd w:val="clear" w:color="000000" w:fill="D9E1F2"/>
            <w:noWrap/>
            <w:vAlign w:val="center"/>
            <w:hideMark/>
          </w:tcPr>
          <w:p w14:paraId="45F28F28"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58</w:t>
            </w:r>
          </w:p>
        </w:tc>
        <w:tc>
          <w:tcPr>
            <w:tcW w:w="972" w:type="dxa"/>
            <w:tcBorders>
              <w:top w:val="nil"/>
              <w:left w:val="nil"/>
              <w:bottom w:val="single" w:sz="4" w:space="0" w:color="auto"/>
              <w:right w:val="single" w:sz="4" w:space="0" w:color="auto"/>
            </w:tcBorders>
            <w:shd w:val="clear" w:color="000000" w:fill="D9E1F2"/>
            <w:noWrap/>
            <w:vAlign w:val="center"/>
            <w:hideMark/>
          </w:tcPr>
          <w:p w14:paraId="056AD544"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58</w:t>
            </w:r>
          </w:p>
        </w:tc>
        <w:tc>
          <w:tcPr>
            <w:tcW w:w="787" w:type="dxa"/>
            <w:tcBorders>
              <w:top w:val="nil"/>
              <w:left w:val="nil"/>
              <w:bottom w:val="single" w:sz="4" w:space="0" w:color="auto"/>
              <w:right w:val="single" w:sz="4" w:space="0" w:color="auto"/>
            </w:tcBorders>
            <w:shd w:val="clear" w:color="000000" w:fill="D9E1F2"/>
            <w:noWrap/>
            <w:vAlign w:val="center"/>
            <w:hideMark/>
          </w:tcPr>
          <w:p w14:paraId="6E843C1C"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58</w:t>
            </w:r>
          </w:p>
        </w:tc>
        <w:tc>
          <w:tcPr>
            <w:tcW w:w="874" w:type="dxa"/>
            <w:tcBorders>
              <w:top w:val="nil"/>
              <w:left w:val="nil"/>
              <w:bottom w:val="single" w:sz="4" w:space="0" w:color="auto"/>
              <w:right w:val="single" w:sz="4" w:space="0" w:color="auto"/>
            </w:tcBorders>
            <w:shd w:val="clear" w:color="000000" w:fill="D9E1F2"/>
            <w:noWrap/>
            <w:vAlign w:val="center"/>
            <w:hideMark/>
          </w:tcPr>
          <w:p w14:paraId="6202F708"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58</w:t>
            </w:r>
          </w:p>
        </w:tc>
        <w:tc>
          <w:tcPr>
            <w:tcW w:w="711" w:type="dxa"/>
            <w:tcBorders>
              <w:top w:val="nil"/>
              <w:left w:val="nil"/>
              <w:bottom w:val="single" w:sz="4" w:space="0" w:color="auto"/>
              <w:right w:val="single" w:sz="4" w:space="0" w:color="auto"/>
            </w:tcBorders>
            <w:shd w:val="clear" w:color="000000" w:fill="D9E1F2"/>
            <w:noWrap/>
            <w:vAlign w:val="center"/>
            <w:hideMark/>
          </w:tcPr>
          <w:p w14:paraId="26CBC74C"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58</w:t>
            </w:r>
          </w:p>
        </w:tc>
        <w:tc>
          <w:tcPr>
            <w:tcW w:w="593" w:type="dxa"/>
            <w:tcBorders>
              <w:top w:val="nil"/>
              <w:left w:val="nil"/>
              <w:bottom w:val="single" w:sz="4" w:space="0" w:color="auto"/>
              <w:right w:val="single" w:sz="4" w:space="0" w:color="auto"/>
            </w:tcBorders>
            <w:shd w:val="clear" w:color="auto" w:fill="auto"/>
            <w:noWrap/>
            <w:vAlign w:val="center"/>
            <w:hideMark/>
          </w:tcPr>
          <w:p w14:paraId="72A97CD5"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464</w:t>
            </w:r>
          </w:p>
        </w:tc>
        <w:tc>
          <w:tcPr>
            <w:tcW w:w="861" w:type="dxa"/>
            <w:tcBorders>
              <w:top w:val="nil"/>
              <w:left w:val="nil"/>
              <w:bottom w:val="single" w:sz="4" w:space="0" w:color="auto"/>
              <w:right w:val="single" w:sz="4" w:space="0" w:color="auto"/>
            </w:tcBorders>
            <w:shd w:val="clear" w:color="auto" w:fill="auto"/>
            <w:noWrap/>
            <w:vAlign w:val="center"/>
            <w:hideMark/>
          </w:tcPr>
          <w:p w14:paraId="6B26E97E"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-840</w:t>
            </w:r>
          </w:p>
        </w:tc>
        <w:tc>
          <w:tcPr>
            <w:tcW w:w="984" w:type="dxa"/>
            <w:tcBorders>
              <w:top w:val="nil"/>
              <w:left w:val="nil"/>
              <w:bottom w:val="single" w:sz="4" w:space="0" w:color="auto"/>
              <w:right w:val="single" w:sz="4" w:space="0" w:color="auto"/>
            </w:tcBorders>
            <w:shd w:val="clear" w:color="auto" w:fill="auto"/>
            <w:noWrap/>
            <w:vAlign w:val="center"/>
            <w:hideMark/>
          </w:tcPr>
          <w:p w14:paraId="4ED87930"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 </w:t>
            </w:r>
          </w:p>
        </w:tc>
        <w:tc>
          <w:tcPr>
            <w:tcW w:w="224" w:type="dxa"/>
            <w:vAlign w:val="center"/>
            <w:hideMark/>
          </w:tcPr>
          <w:p w14:paraId="61AE0E5C" w14:textId="77777777" w:rsidR="00251169" w:rsidRPr="00251169" w:rsidRDefault="00251169" w:rsidP="00251169">
            <w:pPr>
              <w:spacing w:after="0" w:line="240" w:lineRule="auto"/>
              <w:rPr>
                <w:rFonts w:eastAsia="Times New Roman" w:cstheme="minorHAnsi"/>
                <w:sz w:val="18"/>
                <w:szCs w:val="18"/>
                <w:lang w:eastAsia="en-GB"/>
              </w:rPr>
            </w:pPr>
          </w:p>
        </w:tc>
      </w:tr>
      <w:tr w:rsidR="00251169" w:rsidRPr="00251169" w14:paraId="03203D34" w14:textId="77777777" w:rsidTr="00251169">
        <w:trPr>
          <w:trHeight w:val="520"/>
        </w:trPr>
        <w:tc>
          <w:tcPr>
            <w:tcW w:w="2088" w:type="dxa"/>
            <w:tcBorders>
              <w:top w:val="nil"/>
              <w:left w:val="single" w:sz="4" w:space="0" w:color="auto"/>
              <w:bottom w:val="single" w:sz="4" w:space="0" w:color="auto"/>
              <w:right w:val="single" w:sz="4" w:space="0" w:color="auto"/>
            </w:tcBorders>
            <w:shd w:val="clear" w:color="000000" w:fill="D9E1F2"/>
            <w:noWrap/>
            <w:vAlign w:val="center"/>
            <w:hideMark/>
          </w:tcPr>
          <w:p w14:paraId="1155F311" w14:textId="77777777" w:rsidR="00251169" w:rsidRPr="00F5595E" w:rsidRDefault="00251169" w:rsidP="00251169">
            <w:pPr>
              <w:spacing w:after="0" w:line="240" w:lineRule="auto"/>
              <w:rPr>
                <w:rFonts w:eastAsia="Times New Roman" w:cstheme="minorHAnsi"/>
                <w:b/>
                <w:bCs/>
                <w:color w:val="000000"/>
                <w:sz w:val="20"/>
                <w:szCs w:val="20"/>
                <w:vertAlign w:val="superscript"/>
                <w:lang w:eastAsia="en-GB"/>
              </w:rPr>
            </w:pPr>
            <w:r w:rsidRPr="00F5595E">
              <w:rPr>
                <w:rFonts w:eastAsia="Times New Roman" w:cstheme="minorHAnsi"/>
                <w:b/>
                <w:bCs/>
                <w:color w:val="000000"/>
                <w:sz w:val="20"/>
                <w:szCs w:val="20"/>
                <w:vertAlign w:val="superscript"/>
                <w:lang w:eastAsia="en-GB"/>
              </w:rPr>
              <w:t>CORE</w:t>
            </w:r>
          </w:p>
        </w:tc>
        <w:tc>
          <w:tcPr>
            <w:tcW w:w="1567" w:type="dxa"/>
            <w:tcBorders>
              <w:top w:val="nil"/>
              <w:left w:val="nil"/>
              <w:bottom w:val="single" w:sz="4" w:space="0" w:color="auto"/>
              <w:right w:val="single" w:sz="4" w:space="0" w:color="auto"/>
            </w:tcBorders>
            <w:shd w:val="clear" w:color="000000" w:fill="D9E1F2"/>
            <w:vAlign w:val="center"/>
            <w:hideMark/>
          </w:tcPr>
          <w:p w14:paraId="295A9B2F" w14:textId="77777777" w:rsidR="00251169" w:rsidRPr="00F5595E" w:rsidRDefault="00251169" w:rsidP="00251169">
            <w:pPr>
              <w:spacing w:after="0" w:line="240" w:lineRule="auto"/>
              <w:rPr>
                <w:rFonts w:eastAsia="Times New Roman" w:cstheme="minorHAnsi"/>
                <w:color w:val="000000"/>
                <w:sz w:val="20"/>
                <w:szCs w:val="20"/>
                <w:vertAlign w:val="superscript"/>
                <w:lang w:eastAsia="en-GB"/>
              </w:rPr>
            </w:pPr>
            <w:r w:rsidRPr="00F5595E">
              <w:rPr>
                <w:rFonts w:eastAsia="Times New Roman" w:cstheme="minorHAnsi"/>
                <w:color w:val="000000"/>
                <w:sz w:val="20"/>
                <w:szCs w:val="20"/>
                <w:vertAlign w:val="superscript"/>
                <w:lang w:eastAsia="en-GB"/>
              </w:rPr>
              <w:t>GYNAE</w:t>
            </w:r>
          </w:p>
        </w:tc>
        <w:tc>
          <w:tcPr>
            <w:tcW w:w="890" w:type="dxa"/>
            <w:tcBorders>
              <w:top w:val="nil"/>
              <w:left w:val="nil"/>
              <w:bottom w:val="single" w:sz="4" w:space="0" w:color="auto"/>
              <w:right w:val="single" w:sz="4" w:space="0" w:color="auto"/>
            </w:tcBorders>
            <w:shd w:val="clear" w:color="000000" w:fill="D9E1F2"/>
            <w:vAlign w:val="center"/>
            <w:hideMark/>
          </w:tcPr>
          <w:p w14:paraId="140022E8" w14:textId="77777777" w:rsidR="00251169" w:rsidRPr="00F5595E" w:rsidRDefault="00251169" w:rsidP="00251169">
            <w:pPr>
              <w:spacing w:after="0" w:line="240" w:lineRule="auto"/>
              <w:jc w:val="center"/>
              <w:rPr>
                <w:rFonts w:eastAsia="Times New Roman" w:cstheme="minorHAnsi"/>
                <w:sz w:val="20"/>
                <w:szCs w:val="20"/>
                <w:vertAlign w:val="superscript"/>
                <w:lang w:eastAsia="en-GB"/>
              </w:rPr>
            </w:pPr>
            <w:r w:rsidRPr="00F5595E">
              <w:rPr>
                <w:rFonts w:eastAsia="Times New Roman" w:cstheme="minorHAnsi"/>
                <w:sz w:val="20"/>
                <w:szCs w:val="20"/>
                <w:vertAlign w:val="superscript"/>
                <w:lang w:eastAsia="en-GB"/>
              </w:rPr>
              <w:t>918</w:t>
            </w:r>
          </w:p>
        </w:tc>
        <w:tc>
          <w:tcPr>
            <w:tcW w:w="731" w:type="dxa"/>
            <w:tcBorders>
              <w:top w:val="nil"/>
              <w:left w:val="nil"/>
              <w:bottom w:val="single" w:sz="4" w:space="0" w:color="auto"/>
              <w:right w:val="single" w:sz="4" w:space="0" w:color="auto"/>
            </w:tcBorders>
            <w:shd w:val="clear" w:color="000000" w:fill="D9E1F2"/>
            <w:noWrap/>
            <w:vAlign w:val="center"/>
            <w:hideMark/>
          </w:tcPr>
          <w:p w14:paraId="6447E709"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44</w:t>
            </w:r>
          </w:p>
        </w:tc>
        <w:tc>
          <w:tcPr>
            <w:tcW w:w="1026" w:type="dxa"/>
            <w:tcBorders>
              <w:top w:val="nil"/>
              <w:left w:val="nil"/>
              <w:bottom w:val="single" w:sz="4" w:space="0" w:color="auto"/>
              <w:right w:val="single" w:sz="4" w:space="0" w:color="auto"/>
            </w:tcBorders>
            <w:shd w:val="clear" w:color="000000" w:fill="D9E1F2"/>
            <w:noWrap/>
            <w:vAlign w:val="center"/>
            <w:hideMark/>
          </w:tcPr>
          <w:p w14:paraId="35772C6C"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44</w:t>
            </w:r>
          </w:p>
        </w:tc>
        <w:tc>
          <w:tcPr>
            <w:tcW w:w="815" w:type="dxa"/>
            <w:tcBorders>
              <w:top w:val="nil"/>
              <w:left w:val="nil"/>
              <w:bottom w:val="single" w:sz="4" w:space="0" w:color="auto"/>
              <w:right w:val="single" w:sz="4" w:space="0" w:color="auto"/>
            </w:tcBorders>
            <w:shd w:val="clear" w:color="000000" w:fill="D9E1F2"/>
            <w:noWrap/>
            <w:vAlign w:val="center"/>
            <w:hideMark/>
          </w:tcPr>
          <w:p w14:paraId="37EFF125"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44</w:t>
            </w:r>
          </w:p>
        </w:tc>
        <w:tc>
          <w:tcPr>
            <w:tcW w:w="993" w:type="dxa"/>
            <w:tcBorders>
              <w:top w:val="nil"/>
              <w:left w:val="nil"/>
              <w:bottom w:val="single" w:sz="4" w:space="0" w:color="auto"/>
              <w:right w:val="single" w:sz="4" w:space="0" w:color="auto"/>
            </w:tcBorders>
            <w:shd w:val="clear" w:color="000000" w:fill="D9E1F2"/>
            <w:noWrap/>
            <w:vAlign w:val="center"/>
            <w:hideMark/>
          </w:tcPr>
          <w:p w14:paraId="0B02DDFA"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44</w:t>
            </w:r>
          </w:p>
        </w:tc>
        <w:tc>
          <w:tcPr>
            <w:tcW w:w="972" w:type="dxa"/>
            <w:tcBorders>
              <w:top w:val="nil"/>
              <w:left w:val="nil"/>
              <w:bottom w:val="single" w:sz="4" w:space="0" w:color="auto"/>
              <w:right w:val="single" w:sz="4" w:space="0" w:color="auto"/>
            </w:tcBorders>
            <w:shd w:val="clear" w:color="000000" w:fill="D9E1F2"/>
            <w:noWrap/>
            <w:vAlign w:val="center"/>
            <w:hideMark/>
          </w:tcPr>
          <w:p w14:paraId="080A88E1"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44</w:t>
            </w:r>
          </w:p>
        </w:tc>
        <w:tc>
          <w:tcPr>
            <w:tcW w:w="787" w:type="dxa"/>
            <w:tcBorders>
              <w:top w:val="nil"/>
              <w:left w:val="nil"/>
              <w:bottom w:val="single" w:sz="4" w:space="0" w:color="auto"/>
              <w:right w:val="single" w:sz="4" w:space="0" w:color="auto"/>
            </w:tcBorders>
            <w:shd w:val="clear" w:color="000000" w:fill="D9E1F2"/>
            <w:noWrap/>
            <w:vAlign w:val="center"/>
            <w:hideMark/>
          </w:tcPr>
          <w:p w14:paraId="1731D70A"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44</w:t>
            </w:r>
          </w:p>
        </w:tc>
        <w:tc>
          <w:tcPr>
            <w:tcW w:w="874" w:type="dxa"/>
            <w:tcBorders>
              <w:top w:val="nil"/>
              <w:left w:val="nil"/>
              <w:bottom w:val="single" w:sz="4" w:space="0" w:color="auto"/>
              <w:right w:val="single" w:sz="4" w:space="0" w:color="auto"/>
            </w:tcBorders>
            <w:shd w:val="clear" w:color="000000" w:fill="D9E1F2"/>
            <w:noWrap/>
            <w:vAlign w:val="center"/>
            <w:hideMark/>
          </w:tcPr>
          <w:p w14:paraId="6E13500E"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44</w:t>
            </w:r>
          </w:p>
        </w:tc>
        <w:tc>
          <w:tcPr>
            <w:tcW w:w="711" w:type="dxa"/>
            <w:tcBorders>
              <w:top w:val="nil"/>
              <w:left w:val="nil"/>
              <w:bottom w:val="single" w:sz="4" w:space="0" w:color="auto"/>
              <w:right w:val="single" w:sz="4" w:space="0" w:color="auto"/>
            </w:tcBorders>
            <w:shd w:val="clear" w:color="000000" w:fill="D9E1F2"/>
            <w:noWrap/>
            <w:vAlign w:val="center"/>
            <w:hideMark/>
          </w:tcPr>
          <w:p w14:paraId="75F3167A"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44</w:t>
            </w:r>
          </w:p>
        </w:tc>
        <w:tc>
          <w:tcPr>
            <w:tcW w:w="593" w:type="dxa"/>
            <w:tcBorders>
              <w:top w:val="nil"/>
              <w:left w:val="nil"/>
              <w:bottom w:val="single" w:sz="4" w:space="0" w:color="auto"/>
              <w:right w:val="single" w:sz="4" w:space="0" w:color="auto"/>
            </w:tcBorders>
            <w:shd w:val="clear" w:color="auto" w:fill="auto"/>
            <w:noWrap/>
            <w:vAlign w:val="center"/>
            <w:hideMark/>
          </w:tcPr>
          <w:p w14:paraId="09B24E05"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352</w:t>
            </w:r>
          </w:p>
        </w:tc>
        <w:tc>
          <w:tcPr>
            <w:tcW w:w="861" w:type="dxa"/>
            <w:tcBorders>
              <w:top w:val="nil"/>
              <w:left w:val="nil"/>
              <w:bottom w:val="single" w:sz="4" w:space="0" w:color="auto"/>
              <w:right w:val="single" w:sz="4" w:space="0" w:color="auto"/>
            </w:tcBorders>
            <w:shd w:val="clear" w:color="auto" w:fill="auto"/>
            <w:noWrap/>
            <w:vAlign w:val="center"/>
            <w:hideMark/>
          </w:tcPr>
          <w:p w14:paraId="1867C77F"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-566</w:t>
            </w:r>
          </w:p>
        </w:tc>
        <w:tc>
          <w:tcPr>
            <w:tcW w:w="984" w:type="dxa"/>
            <w:tcBorders>
              <w:top w:val="nil"/>
              <w:left w:val="nil"/>
              <w:bottom w:val="single" w:sz="4" w:space="0" w:color="auto"/>
              <w:right w:val="single" w:sz="4" w:space="0" w:color="auto"/>
            </w:tcBorders>
            <w:shd w:val="clear" w:color="auto" w:fill="auto"/>
            <w:noWrap/>
            <w:vAlign w:val="center"/>
            <w:hideMark/>
          </w:tcPr>
          <w:p w14:paraId="605D1705"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 </w:t>
            </w:r>
          </w:p>
        </w:tc>
        <w:tc>
          <w:tcPr>
            <w:tcW w:w="224" w:type="dxa"/>
            <w:vAlign w:val="center"/>
            <w:hideMark/>
          </w:tcPr>
          <w:p w14:paraId="6E490A62" w14:textId="77777777" w:rsidR="00251169" w:rsidRPr="00251169" w:rsidRDefault="00251169" w:rsidP="00251169">
            <w:pPr>
              <w:spacing w:after="0" w:line="240" w:lineRule="auto"/>
              <w:rPr>
                <w:rFonts w:eastAsia="Times New Roman" w:cstheme="minorHAnsi"/>
                <w:sz w:val="18"/>
                <w:szCs w:val="18"/>
                <w:lang w:eastAsia="en-GB"/>
              </w:rPr>
            </w:pPr>
          </w:p>
        </w:tc>
      </w:tr>
      <w:tr w:rsidR="00251169" w:rsidRPr="00251169" w14:paraId="6D2E814B" w14:textId="77777777" w:rsidTr="00251169">
        <w:trPr>
          <w:trHeight w:val="520"/>
        </w:trPr>
        <w:tc>
          <w:tcPr>
            <w:tcW w:w="2088" w:type="dxa"/>
            <w:tcBorders>
              <w:top w:val="nil"/>
              <w:left w:val="single" w:sz="4" w:space="0" w:color="auto"/>
              <w:bottom w:val="single" w:sz="4" w:space="0" w:color="auto"/>
              <w:right w:val="single" w:sz="4" w:space="0" w:color="auto"/>
            </w:tcBorders>
            <w:shd w:val="clear" w:color="000000" w:fill="D9E1F2"/>
            <w:noWrap/>
            <w:vAlign w:val="center"/>
            <w:hideMark/>
          </w:tcPr>
          <w:p w14:paraId="06D8A114" w14:textId="77777777" w:rsidR="00251169" w:rsidRPr="00F5595E" w:rsidRDefault="00251169" w:rsidP="00251169">
            <w:pPr>
              <w:spacing w:after="0" w:line="240" w:lineRule="auto"/>
              <w:rPr>
                <w:rFonts w:eastAsia="Times New Roman" w:cstheme="minorHAnsi"/>
                <w:b/>
                <w:bCs/>
                <w:color w:val="000000"/>
                <w:sz w:val="20"/>
                <w:szCs w:val="20"/>
                <w:vertAlign w:val="superscript"/>
                <w:lang w:eastAsia="en-GB"/>
              </w:rPr>
            </w:pPr>
            <w:r w:rsidRPr="00F5595E">
              <w:rPr>
                <w:rFonts w:eastAsia="Times New Roman" w:cstheme="minorHAnsi"/>
                <w:b/>
                <w:bCs/>
                <w:color w:val="000000"/>
                <w:sz w:val="20"/>
                <w:szCs w:val="20"/>
                <w:vertAlign w:val="superscript"/>
                <w:lang w:eastAsia="en-GB"/>
              </w:rPr>
              <w:t>CORE</w:t>
            </w:r>
          </w:p>
        </w:tc>
        <w:tc>
          <w:tcPr>
            <w:tcW w:w="1567" w:type="dxa"/>
            <w:tcBorders>
              <w:top w:val="nil"/>
              <w:left w:val="nil"/>
              <w:bottom w:val="single" w:sz="4" w:space="0" w:color="auto"/>
              <w:right w:val="single" w:sz="4" w:space="0" w:color="auto"/>
            </w:tcBorders>
            <w:shd w:val="clear" w:color="000000" w:fill="D9E1F2"/>
            <w:vAlign w:val="center"/>
            <w:hideMark/>
          </w:tcPr>
          <w:p w14:paraId="3FA81DB0" w14:textId="77777777" w:rsidR="00251169" w:rsidRPr="00F5595E" w:rsidRDefault="00251169" w:rsidP="00251169">
            <w:pPr>
              <w:spacing w:after="0" w:line="240" w:lineRule="auto"/>
              <w:rPr>
                <w:rFonts w:eastAsia="Times New Roman" w:cstheme="minorHAnsi"/>
                <w:color w:val="000000"/>
                <w:sz w:val="20"/>
                <w:szCs w:val="20"/>
                <w:vertAlign w:val="superscript"/>
                <w:lang w:eastAsia="en-GB"/>
              </w:rPr>
            </w:pPr>
            <w:r w:rsidRPr="00F5595E">
              <w:rPr>
                <w:rFonts w:eastAsia="Times New Roman" w:cstheme="minorHAnsi"/>
                <w:color w:val="000000"/>
                <w:sz w:val="20"/>
                <w:szCs w:val="20"/>
                <w:vertAlign w:val="superscript"/>
                <w:lang w:eastAsia="en-GB"/>
              </w:rPr>
              <w:t>NEURO</w:t>
            </w:r>
          </w:p>
        </w:tc>
        <w:tc>
          <w:tcPr>
            <w:tcW w:w="890" w:type="dxa"/>
            <w:tcBorders>
              <w:top w:val="nil"/>
              <w:left w:val="nil"/>
              <w:bottom w:val="single" w:sz="4" w:space="0" w:color="auto"/>
              <w:right w:val="single" w:sz="4" w:space="0" w:color="auto"/>
            </w:tcBorders>
            <w:shd w:val="clear" w:color="000000" w:fill="D9E1F2"/>
            <w:vAlign w:val="center"/>
            <w:hideMark/>
          </w:tcPr>
          <w:p w14:paraId="2F87B3DC" w14:textId="77777777" w:rsidR="00251169" w:rsidRPr="00F5595E" w:rsidRDefault="00251169" w:rsidP="00251169">
            <w:pPr>
              <w:spacing w:after="0" w:line="240" w:lineRule="auto"/>
              <w:jc w:val="center"/>
              <w:rPr>
                <w:rFonts w:eastAsia="Times New Roman" w:cstheme="minorHAnsi"/>
                <w:sz w:val="20"/>
                <w:szCs w:val="20"/>
                <w:vertAlign w:val="superscript"/>
                <w:lang w:eastAsia="en-GB"/>
              </w:rPr>
            </w:pPr>
            <w:r w:rsidRPr="00F5595E">
              <w:rPr>
                <w:rFonts w:eastAsia="Times New Roman" w:cstheme="minorHAnsi"/>
                <w:sz w:val="20"/>
                <w:szCs w:val="20"/>
                <w:vertAlign w:val="superscript"/>
                <w:lang w:eastAsia="en-GB"/>
              </w:rPr>
              <w:t>6</w:t>
            </w:r>
          </w:p>
        </w:tc>
        <w:tc>
          <w:tcPr>
            <w:tcW w:w="731" w:type="dxa"/>
            <w:tcBorders>
              <w:top w:val="nil"/>
              <w:left w:val="nil"/>
              <w:bottom w:val="single" w:sz="4" w:space="0" w:color="auto"/>
              <w:right w:val="single" w:sz="4" w:space="0" w:color="auto"/>
            </w:tcBorders>
            <w:shd w:val="clear" w:color="000000" w:fill="D9E1F2"/>
            <w:noWrap/>
            <w:vAlign w:val="center"/>
            <w:hideMark/>
          </w:tcPr>
          <w:p w14:paraId="040BBBB1"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0</w:t>
            </w:r>
          </w:p>
        </w:tc>
        <w:tc>
          <w:tcPr>
            <w:tcW w:w="1026" w:type="dxa"/>
            <w:tcBorders>
              <w:top w:val="nil"/>
              <w:left w:val="nil"/>
              <w:bottom w:val="single" w:sz="4" w:space="0" w:color="auto"/>
              <w:right w:val="single" w:sz="4" w:space="0" w:color="auto"/>
            </w:tcBorders>
            <w:shd w:val="clear" w:color="000000" w:fill="D9E1F2"/>
            <w:noWrap/>
            <w:vAlign w:val="center"/>
            <w:hideMark/>
          </w:tcPr>
          <w:p w14:paraId="512C34B0"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2</w:t>
            </w:r>
          </w:p>
        </w:tc>
        <w:tc>
          <w:tcPr>
            <w:tcW w:w="815" w:type="dxa"/>
            <w:tcBorders>
              <w:top w:val="nil"/>
              <w:left w:val="nil"/>
              <w:bottom w:val="single" w:sz="4" w:space="0" w:color="auto"/>
              <w:right w:val="single" w:sz="4" w:space="0" w:color="auto"/>
            </w:tcBorders>
            <w:shd w:val="clear" w:color="000000" w:fill="D9E1F2"/>
            <w:noWrap/>
            <w:vAlign w:val="center"/>
            <w:hideMark/>
          </w:tcPr>
          <w:p w14:paraId="27EE3767"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0</w:t>
            </w:r>
          </w:p>
        </w:tc>
        <w:tc>
          <w:tcPr>
            <w:tcW w:w="993" w:type="dxa"/>
            <w:tcBorders>
              <w:top w:val="nil"/>
              <w:left w:val="nil"/>
              <w:bottom w:val="single" w:sz="4" w:space="0" w:color="auto"/>
              <w:right w:val="single" w:sz="4" w:space="0" w:color="auto"/>
            </w:tcBorders>
            <w:shd w:val="clear" w:color="000000" w:fill="D9E1F2"/>
            <w:noWrap/>
            <w:vAlign w:val="center"/>
            <w:hideMark/>
          </w:tcPr>
          <w:p w14:paraId="78D040BB"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2</w:t>
            </w:r>
          </w:p>
        </w:tc>
        <w:tc>
          <w:tcPr>
            <w:tcW w:w="972" w:type="dxa"/>
            <w:tcBorders>
              <w:top w:val="nil"/>
              <w:left w:val="nil"/>
              <w:bottom w:val="single" w:sz="4" w:space="0" w:color="auto"/>
              <w:right w:val="single" w:sz="4" w:space="0" w:color="auto"/>
            </w:tcBorders>
            <w:shd w:val="clear" w:color="000000" w:fill="D9E1F2"/>
            <w:noWrap/>
            <w:vAlign w:val="center"/>
            <w:hideMark/>
          </w:tcPr>
          <w:p w14:paraId="68504FB9"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0</w:t>
            </w:r>
          </w:p>
        </w:tc>
        <w:tc>
          <w:tcPr>
            <w:tcW w:w="787" w:type="dxa"/>
            <w:tcBorders>
              <w:top w:val="nil"/>
              <w:left w:val="nil"/>
              <w:bottom w:val="single" w:sz="4" w:space="0" w:color="auto"/>
              <w:right w:val="single" w:sz="4" w:space="0" w:color="auto"/>
            </w:tcBorders>
            <w:shd w:val="clear" w:color="000000" w:fill="D9E1F2"/>
            <w:noWrap/>
            <w:vAlign w:val="center"/>
            <w:hideMark/>
          </w:tcPr>
          <w:p w14:paraId="6C0F6DE8"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2</w:t>
            </w:r>
          </w:p>
        </w:tc>
        <w:tc>
          <w:tcPr>
            <w:tcW w:w="874" w:type="dxa"/>
            <w:tcBorders>
              <w:top w:val="nil"/>
              <w:left w:val="nil"/>
              <w:bottom w:val="single" w:sz="4" w:space="0" w:color="auto"/>
              <w:right w:val="single" w:sz="4" w:space="0" w:color="auto"/>
            </w:tcBorders>
            <w:shd w:val="clear" w:color="000000" w:fill="D9E1F2"/>
            <w:noWrap/>
            <w:vAlign w:val="center"/>
            <w:hideMark/>
          </w:tcPr>
          <w:p w14:paraId="26F8473B"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0</w:t>
            </w:r>
          </w:p>
        </w:tc>
        <w:tc>
          <w:tcPr>
            <w:tcW w:w="711" w:type="dxa"/>
            <w:tcBorders>
              <w:top w:val="nil"/>
              <w:left w:val="nil"/>
              <w:bottom w:val="single" w:sz="4" w:space="0" w:color="auto"/>
              <w:right w:val="single" w:sz="4" w:space="0" w:color="auto"/>
            </w:tcBorders>
            <w:shd w:val="clear" w:color="000000" w:fill="D9E1F2"/>
            <w:noWrap/>
            <w:vAlign w:val="center"/>
            <w:hideMark/>
          </w:tcPr>
          <w:p w14:paraId="1DD17648"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0</w:t>
            </w:r>
          </w:p>
        </w:tc>
        <w:tc>
          <w:tcPr>
            <w:tcW w:w="593" w:type="dxa"/>
            <w:tcBorders>
              <w:top w:val="nil"/>
              <w:left w:val="nil"/>
              <w:bottom w:val="single" w:sz="4" w:space="0" w:color="auto"/>
              <w:right w:val="single" w:sz="4" w:space="0" w:color="auto"/>
            </w:tcBorders>
            <w:shd w:val="clear" w:color="auto" w:fill="auto"/>
            <w:noWrap/>
            <w:vAlign w:val="center"/>
            <w:hideMark/>
          </w:tcPr>
          <w:p w14:paraId="07B36574"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6</w:t>
            </w:r>
          </w:p>
        </w:tc>
        <w:tc>
          <w:tcPr>
            <w:tcW w:w="861" w:type="dxa"/>
            <w:tcBorders>
              <w:top w:val="nil"/>
              <w:left w:val="nil"/>
              <w:bottom w:val="single" w:sz="4" w:space="0" w:color="auto"/>
              <w:right w:val="single" w:sz="4" w:space="0" w:color="auto"/>
            </w:tcBorders>
            <w:shd w:val="clear" w:color="auto" w:fill="auto"/>
            <w:noWrap/>
            <w:vAlign w:val="center"/>
            <w:hideMark/>
          </w:tcPr>
          <w:p w14:paraId="0847B696"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0</w:t>
            </w:r>
          </w:p>
        </w:tc>
        <w:tc>
          <w:tcPr>
            <w:tcW w:w="984" w:type="dxa"/>
            <w:tcBorders>
              <w:top w:val="nil"/>
              <w:left w:val="nil"/>
              <w:bottom w:val="single" w:sz="4" w:space="0" w:color="auto"/>
              <w:right w:val="single" w:sz="4" w:space="0" w:color="auto"/>
            </w:tcBorders>
            <w:shd w:val="clear" w:color="auto" w:fill="auto"/>
            <w:noWrap/>
            <w:vAlign w:val="center"/>
            <w:hideMark/>
          </w:tcPr>
          <w:p w14:paraId="423448BF"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 </w:t>
            </w:r>
          </w:p>
        </w:tc>
        <w:tc>
          <w:tcPr>
            <w:tcW w:w="224" w:type="dxa"/>
            <w:vAlign w:val="center"/>
            <w:hideMark/>
          </w:tcPr>
          <w:p w14:paraId="6AD7A053" w14:textId="77777777" w:rsidR="00251169" w:rsidRPr="00251169" w:rsidRDefault="00251169" w:rsidP="00251169">
            <w:pPr>
              <w:spacing w:after="0" w:line="240" w:lineRule="auto"/>
              <w:rPr>
                <w:rFonts w:eastAsia="Times New Roman" w:cstheme="minorHAnsi"/>
                <w:sz w:val="18"/>
                <w:szCs w:val="18"/>
                <w:lang w:eastAsia="en-GB"/>
              </w:rPr>
            </w:pPr>
          </w:p>
        </w:tc>
      </w:tr>
      <w:tr w:rsidR="00251169" w:rsidRPr="00251169" w14:paraId="25F7A3D3" w14:textId="77777777" w:rsidTr="00251169">
        <w:trPr>
          <w:trHeight w:val="520"/>
        </w:trPr>
        <w:tc>
          <w:tcPr>
            <w:tcW w:w="2088" w:type="dxa"/>
            <w:tcBorders>
              <w:top w:val="nil"/>
              <w:left w:val="single" w:sz="4" w:space="0" w:color="auto"/>
              <w:bottom w:val="single" w:sz="4" w:space="0" w:color="auto"/>
              <w:right w:val="single" w:sz="4" w:space="0" w:color="auto"/>
            </w:tcBorders>
            <w:shd w:val="clear" w:color="000000" w:fill="D9E1F2"/>
            <w:noWrap/>
            <w:vAlign w:val="center"/>
            <w:hideMark/>
          </w:tcPr>
          <w:p w14:paraId="2C22FEE0" w14:textId="77777777" w:rsidR="00251169" w:rsidRPr="00F5595E" w:rsidRDefault="00251169" w:rsidP="00251169">
            <w:pPr>
              <w:spacing w:after="0" w:line="240" w:lineRule="auto"/>
              <w:rPr>
                <w:rFonts w:eastAsia="Times New Roman" w:cstheme="minorHAnsi"/>
                <w:b/>
                <w:bCs/>
                <w:color w:val="000000"/>
                <w:sz w:val="20"/>
                <w:szCs w:val="20"/>
                <w:vertAlign w:val="superscript"/>
                <w:lang w:eastAsia="en-GB"/>
              </w:rPr>
            </w:pPr>
            <w:r w:rsidRPr="00F5595E">
              <w:rPr>
                <w:rFonts w:eastAsia="Times New Roman" w:cstheme="minorHAnsi"/>
                <w:b/>
                <w:bCs/>
                <w:color w:val="000000"/>
                <w:sz w:val="20"/>
                <w:szCs w:val="20"/>
                <w:vertAlign w:val="superscript"/>
                <w:lang w:eastAsia="en-GB"/>
              </w:rPr>
              <w:t>CORE</w:t>
            </w:r>
          </w:p>
        </w:tc>
        <w:tc>
          <w:tcPr>
            <w:tcW w:w="1567" w:type="dxa"/>
            <w:tcBorders>
              <w:top w:val="nil"/>
              <w:left w:val="nil"/>
              <w:bottom w:val="single" w:sz="4" w:space="0" w:color="auto"/>
              <w:right w:val="single" w:sz="4" w:space="0" w:color="auto"/>
            </w:tcBorders>
            <w:shd w:val="clear" w:color="000000" w:fill="D9E1F2"/>
            <w:vAlign w:val="center"/>
            <w:hideMark/>
          </w:tcPr>
          <w:p w14:paraId="5598AF1D" w14:textId="77777777" w:rsidR="00251169" w:rsidRPr="00F5595E" w:rsidRDefault="00251169" w:rsidP="00251169">
            <w:pPr>
              <w:spacing w:after="0" w:line="240" w:lineRule="auto"/>
              <w:rPr>
                <w:rFonts w:eastAsia="Times New Roman" w:cstheme="minorHAnsi"/>
                <w:color w:val="000000"/>
                <w:sz w:val="20"/>
                <w:szCs w:val="20"/>
                <w:vertAlign w:val="superscript"/>
                <w:lang w:eastAsia="en-GB"/>
              </w:rPr>
            </w:pPr>
            <w:r w:rsidRPr="00F5595E">
              <w:rPr>
                <w:rFonts w:eastAsia="Times New Roman" w:cstheme="minorHAnsi"/>
                <w:color w:val="000000"/>
                <w:sz w:val="20"/>
                <w:szCs w:val="20"/>
                <w:vertAlign w:val="superscript"/>
                <w:lang w:eastAsia="en-GB"/>
              </w:rPr>
              <w:t>OPHTHALMOLOGY</w:t>
            </w:r>
          </w:p>
        </w:tc>
        <w:tc>
          <w:tcPr>
            <w:tcW w:w="890" w:type="dxa"/>
            <w:tcBorders>
              <w:top w:val="nil"/>
              <w:left w:val="nil"/>
              <w:bottom w:val="single" w:sz="4" w:space="0" w:color="auto"/>
              <w:right w:val="single" w:sz="4" w:space="0" w:color="auto"/>
            </w:tcBorders>
            <w:shd w:val="clear" w:color="000000" w:fill="D9E1F2"/>
            <w:vAlign w:val="center"/>
            <w:hideMark/>
          </w:tcPr>
          <w:p w14:paraId="5D82E046" w14:textId="77777777" w:rsidR="00251169" w:rsidRPr="00F5595E" w:rsidRDefault="00251169" w:rsidP="00251169">
            <w:pPr>
              <w:spacing w:after="0" w:line="240" w:lineRule="auto"/>
              <w:jc w:val="center"/>
              <w:rPr>
                <w:rFonts w:eastAsia="Times New Roman" w:cstheme="minorHAnsi"/>
                <w:sz w:val="20"/>
                <w:szCs w:val="20"/>
                <w:vertAlign w:val="superscript"/>
                <w:lang w:eastAsia="en-GB"/>
              </w:rPr>
            </w:pPr>
            <w:r w:rsidRPr="00F5595E">
              <w:rPr>
                <w:rFonts w:eastAsia="Times New Roman" w:cstheme="minorHAnsi"/>
                <w:sz w:val="20"/>
                <w:szCs w:val="20"/>
                <w:vertAlign w:val="superscript"/>
                <w:lang w:eastAsia="en-GB"/>
              </w:rPr>
              <w:t>99</w:t>
            </w:r>
          </w:p>
        </w:tc>
        <w:tc>
          <w:tcPr>
            <w:tcW w:w="731" w:type="dxa"/>
            <w:tcBorders>
              <w:top w:val="nil"/>
              <w:left w:val="nil"/>
              <w:bottom w:val="single" w:sz="4" w:space="0" w:color="auto"/>
              <w:right w:val="single" w:sz="4" w:space="0" w:color="auto"/>
            </w:tcBorders>
            <w:shd w:val="clear" w:color="000000" w:fill="D9E1F2"/>
            <w:noWrap/>
            <w:vAlign w:val="center"/>
            <w:hideMark/>
          </w:tcPr>
          <w:p w14:paraId="00E2B71F"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29</w:t>
            </w:r>
          </w:p>
        </w:tc>
        <w:tc>
          <w:tcPr>
            <w:tcW w:w="1026" w:type="dxa"/>
            <w:tcBorders>
              <w:top w:val="nil"/>
              <w:left w:val="nil"/>
              <w:bottom w:val="single" w:sz="4" w:space="0" w:color="auto"/>
              <w:right w:val="single" w:sz="4" w:space="0" w:color="auto"/>
            </w:tcBorders>
            <w:shd w:val="clear" w:color="000000" w:fill="D9E1F2"/>
            <w:noWrap/>
            <w:vAlign w:val="center"/>
            <w:hideMark/>
          </w:tcPr>
          <w:p w14:paraId="1497E400"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29</w:t>
            </w:r>
          </w:p>
        </w:tc>
        <w:tc>
          <w:tcPr>
            <w:tcW w:w="815" w:type="dxa"/>
            <w:tcBorders>
              <w:top w:val="nil"/>
              <w:left w:val="nil"/>
              <w:bottom w:val="single" w:sz="4" w:space="0" w:color="auto"/>
              <w:right w:val="single" w:sz="4" w:space="0" w:color="auto"/>
            </w:tcBorders>
            <w:shd w:val="clear" w:color="000000" w:fill="D9E1F2"/>
            <w:noWrap/>
            <w:vAlign w:val="center"/>
            <w:hideMark/>
          </w:tcPr>
          <w:p w14:paraId="22128F46"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29</w:t>
            </w:r>
          </w:p>
        </w:tc>
        <w:tc>
          <w:tcPr>
            <w:tcW w:w="993" w:type="dxa"/>
            <w:tcBorders>
              <w:top w:val="nil"/>
              <w:left w:val="nil"/>
              <w:bottom w:val="single" w:sz="4" w:space="0" w:color="auto"/>
              <w:right w:val="single" w:sz="4" w:space="0" w:color="auto"/>
            </w:tcBorders>
            <w:shd w:val="clear" w:color="000000" w:fill="D9E1F2"/>
            <w:noWrap/>
            <w:vAlign w:val="center"/>
            <w:hideMark/>
          </w:tcPr>
          <w:p w14:paraId="3D0F230B"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12</w:t>
            </w:r>
          </w:p>
        </w:tc>
        <w:tc>
          <w:tcPr>
            <w:tcW w:w="972" w:type="dxa"/>
            <w:tcBorders>
              <w:top w:val="nil"/>
              <w:left w:val="nil"/>
              <w:bottom w:val="single" w:sz="4" w:space="0" w:color="auto"/>
              <w:right w:val="single" w:sz="4" w:space="0" w:color="auto"/>
            </w:tcBorders>
            <w:shd w:val="clear" w:color="000000" w:fill="D9E1F2"/>
            <w:noWrap/>
            <w:vAlign w:val="center"/>
            <w:hideMark/>
          </w:tcPr>
          <w:p w14:paraId="08C03E72"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0</w:t>
            </w:r>
          </w:p>
        </w:tc>
        <w:tc>
          <w:tcPr>
            <w:tcW w:w="787" w:type="dxa"/>
            <w:tcBorders>
              <w:top w:val="nil"/>
              <w:left w:val="nil"/>
              <w:bottom w:val="single" w:sz="4" w:space="0" w:color="auto"/>
              <w:right w:val="single" w:sz="4" w:space="0" w:color="auto"/>
            </w:tcBorders>
            <w:shd w:val="clear" w:color="000000" w:fill="D9E1F2"/>
            <w:noWrap/>
            <w:vAlign w:val="center"/>
            <w:hideMark/>
          </w:tcPr>
          <w:p w14:paraId="52284453"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0</w:t>
            </w:r>
          </w:p>
        </w:tc>
        <w:tc>
          <w:tcPr>
            <w:tcW w:w="874" w:type="dxa"/>
            <w:tcBorders>
              <w:top w:val="nil"/>
              <w:left w:val="nil"/>
              <w:bottom w:val="single" w:sz="4" w:space="0" w:color="auto"/>
              <w:right w:val="single" w:sz="4" w:space="0" w:color="auto"/>
            </w:tcBorders>
            <w:shd w:val="clear" w:color="000000" w:fill="D9E1F2"/>
            <w:noWrap/>
            <w:vAlign w:val="center"/>
            <w:hideMark/>
          </w:tcPr>
          <w:p w14:paraId="6DD204BC"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0</w:t>
            </w:r>
          </w:p>
        </w:tc>
        <w:tc>
          <w:tcPr>
            <w:tcW w:w="711" w:type="dxa"/>
            <w:tcBorders>
              <w:top w:val="nil"/>
              <w:left w:val="nil"/>
              <w:bottom w:val="single" w:sz="4" w:space="0" w:color="auto"/>
              <w:right w:val="single" w:sz="4" w:space="0" w:color="auto"/>
            </w:tcBorders>
            <w:shd w:val="clear" w:color="000000" w:fill="D9E1F2"/>
            <w:noWrap/>
            <w:vAlign w:val="center"/>
            <w:hideMark/>
          </w:tcPr>
          <w:p w14:paraId="2D0C7F4F"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0</w:t>
            </w:r>
          </w:p>
        </w:tc>
        <w:tc>
          <w:tcPr>
            <w:tcW w:w="593" w:type="dxa"/>
            <w:tcBorders>
              <w:top w:val="nil"/>
              <w:left w:val="nil"/>
              <w:bottom w:val="single" w:sz="4" w:space="0" w:color="auto"/>
              <w:right w:val="single" w:sz="4" w:space="0" w:color="auto"/>
            </w:tcBorders>
            <w:shd w:val="clear" w:color="auto" w:fill="auto"/>
            <w:noWrap/>
            <w:vAlign w:val="center"/>
            <w:hideMark/>
          </w:tcPr>
          <w:p w14:paraId="537CB976"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99</w:t>
            </w:r>
          </w:p>
        </w:tc>
        <w:tc>
          <w:tcPr>
            <w:tcW w:w="861" w:type="dxa"/>
            <w:tcBorders>
              <w:top w:val="nil"/>
              <w:left w:val="nil"/>
              <w:bottom w:val="single" w:sz="4" w:space="0" w:color="auto"/>
              <w:right w:val="single" w:sz="4" w:space="0" w:color="auto"/>
            </w:tcBorders>
            <w:shd w:val="clear" w:color="auto" w:fill="auto"/>
            <w:noWrap/>
            <w:vAlign w:val="center"/>
            <w:hideMark/>
          </w:tcPr>
          <w:p w14:paraId="72E3D3CF"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0</w:t>
            </w:r>
          </w:p>
        </w:tc>
        <w:tc>
          <w:tcPr>
            <w:tcW w:w="984" w:type="dxa"/>
            <w:tcBorders>
              <w:top w:val="nil"/>
              <w:left w:val="nil"/>
              <w:bottom w:val="single" w:sz="4" w:space="0" w:color="auto"/>
              <w:right w:val="single" w:sz="4" w:space="0" w:color="auto"/>
            </w:tcBorders>
            <w:shd w:val="clear" w:color="auto" w:fill="auto"/>
            <w:noWrap/>
            <w:vAlign w:val="center"/>
            <w:hideMark/>
          </w:tcPr>
          <w:p w14:paraId="29419447"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 </w:t>
            </w:r>
          </w:p>
        </w:tc>
        <w:tc>
          <w:tcPr>
            <w:tcW w:w="224" w:type="dxa"/>
            <w:vAlign w:val="center"/>
            <w:hideMark/>
          </w:tcPr>
          <w:p w14:paraId="53E226CF" w14:textId="77777777" w:rsidR="00251169" w:rsidRPr="00251169" w:rsidRDefault="00251169" w:rsidP="00251169">
            <w:pPr>
              <w:spacing w:after="0" w:line="240" w:lineRule="auto"/>
              <w:rPr>
                <w:rFonts w:eastAsia="Times New Roman" w:cstheme="minorHAnsi"/>
                <w:sz w:val="18"/>
                <w:szCs w:val="18"/>
                <w:lang w:eastAsia="en-GB"/>
              </w:rPr>
            </w:pPr>
          </w:p>
        </w:tc>
      </w:tr>
      <w:tr w:rsidR="00251169" w:rsidRPr="00251169" w14:paraId="49E21201" w14:textId="77777777" w:rsidTr="00251169">
        <w:trPr>
          <w:trHeight w:val="520"/>
        </w:trPr>
        <w:tc>
          <w:tcPr>
            <w:tcW w:w="2088" w:type="dxa"/>
            <w:tcBorders>
              <w:top w:val="nil"/>
              <w:left w:val="single" w:sz="4" w:space="0" w:color="auto"/>
              <w:bottom w:val="single" w:sz="4" w:space="0" w:color="auto"/>
              <w:right w:val="single" w:sz="4" w:space="0" w:color="auto"/>
            </w:tcBorders>
            <w:shd w:val="clear" w:color="000000" w:fill="D9E1F2"/>
            <w:noWrap/>
            <w:vAlign w:val="center"/>
            <w:hideMark/>
          </w:tcPr>
          <w:p w14:paraId="28549A37" w14:textId="77777777" w:rsidR="00251169" w:rsidRPr="00F5595E" w:rsidRDefault="00251169" w:rsidP="00251169">
            <w:pPr>
              <w:spacing w:after="0" w:line="240" w:lineRule="auto"/>
              <w:rPr>
                <w:rFonts w:eastAsia="Times New Roman" w:cstheme="minorHAnsi"/>
                <w:b/>
                <w:bCs/>
                <w:color w:val="000000"/>
                <w:sz w:val="20"/>
                <w:szCs w:val="20"/>
                <w:vertAlign w:val="superscript"/>
                <w:lang w:eastAsia="en-GB"/>
              </w:rPr>
            </w:pPr>
            <w:r w:rsidRPr="00F5595E">
              <w:rPr>
                <w:rFonts w:eastAsia="Times New Roman" w:cstheme="minorHAnsi"/>
                <w:b/>
                <w:bCs/>
                <w:color w:val="000000"/>
                <w:sz w:val="20"/>
                <w:szCs w:val="20"/>
                <w:vertAlign w:val="superscript"/>
                <w:lang w:eastAsia="en-GB"/>
              </w:rPr>
              <w:t>CORE</w:t>
            </w:r>
          </w:p>
        </w:tc>
        <w:tc>
          <w:tcPr>
            <w:tcW w:w="1567" w:type="dxa"/>
            <w:tcBorders>
              <w:top w:val="nil"/>
              <w:left w:val="nil"/>
              <w:bottom w:val="single" w:sz="4" w:space="0" w:color="auto"/>
              <w:right w:val="single" w:sz="4" w:space="0" w:color="auto"/>
            </w:tcBorders>
            <w:shd w:val="clear" w:color="000000" w:fill="D9E1F2"/>
            <w:vAlign w:val="center"/>
            <w:hideMark/>
          </w:tcPr>
          <w:p w14:paraId="50ACEB2C" w14:textId="77777777" w:rsidR="00251169" w:rsidRPr="00F5595E" w:rsidRDefault="00251169" w:rsidP="00251169">
            <w:pPr>
              <w:spacing w:after="0" w:line="240" w:lineRule="auto"/>
              <w:rPr>
                <w:rFonts w:eastAsia="Times New Roman" w:cstheme="minorHAnsi"/>
                <w:color w:val="000000"/>
                <w:sz w:val="20"/>
                <w:szCs w:val="20"/>
                <w:vertAlign w:val="superscript"/>
                <w:lang w:eastAsia="en-GB"/>
              </w:rPr>
            </w:pPr>
            <w:r w:rsidRPr="00F5595E">
              <w:rPr>
                <w:rFonts w:eastAsia="Times New Roman" w:cstheme="minorHAnsi"/>
                <w:color w:val="000000"/>
                <w:sz w:val="20"/>
                <w:szCs w:val="20"/>
                <w:vertAlign w:val="superscript"/>
                <w:lang w:eastAsia="en-GB"/>
              </w:rPr>
              <w:t>OMFS</w:t>
            </w:r>
          </w:p>
        </w:tc>
        <w:tc>
          <w:tcPr>
            <w:tcW w:w="890" w:type="dxa"/>
            <w:tcBorders>
              <w:top w:val="nil"/>
              <w:left w:val="nil"/>
              <w:bottom w:val="single" w:sz="4" w:space="0" w:color="auto"/>
              <w:right w:val="single" w:sz="4" w:space="0" w:color="auto"/>
            </w:tcBorders>
            <w:shd w:val="clear" w:color="000000" w:fill="D9E1F2"/>
            <w:vAlign w:val="center"/>
            <w:hideMark/>
          </w:tcPr>
          <w:p w14:paraId="14C6E3DC" w14:textId="77777777" w:rsidR="00251169" w:rsidRPr="00F5595E" w:rsidRDefault="00251169" w:rsidP="00251169">
            <w:pPr>
              <w:spacing w:after="0" w:line="240" w:lineRule="auto"/>
              <w:jc w:val="center"/>
              <w:rPr>
                <w:rFonts w:eastAsia="Times New Roman" w:cstheme="minorHAnsi"/>
                <w:sz w:val="20"/>
                <w:szCs w:val="20"/>
                <w:vertAlign w:val="superscript"/>
                <w:lang w:eastAsia="en-GB"/>
              </w:rPr>
            </w:pPr>
            <w:r w:rsidRPr="00F5595E">
              <w:rPr>
                <w:rFonts w:eastAsia="Times New Roman" w:cstheme="minorHAnsi"/>
                <w:sz w:val="20"/>
                <w:szCs w:val="20"/>
                <w:vertAlign w:val="superscript"/>
                <w:lang w:eastAsia="en-GB"/>
              </w:rPr>
              <w:t>249</w:t>
            </w:r>
          </w:p>
        </w:tc>
        <w:tc>
          <w:tcPr>
            <w:tcW w:w="731" w:type="dxa"/>
            <w:tcBorders>
              <w:top w:val="nil"/>
              <w:left w:val="nil"/>
              <w:bottom w:val="single" w:sz="4" w:space="0" w:color="auto"/>
              <w:right w:val="single" w:sz="4" w:space="0" w:color="auto"/>
            </w:tcBorders>
            <w:shd w:val="clear" w:color="000000" w:fill="D9E1F2"/>
            <w:noWrap/>
            <w:vAlign w:val="center"/>
            <w:hideMark/>
          </w:tcPr>
          <w:p w14:paraId="2D201F7A"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6</w:t>
            </w:r>
          </w:p>
        </w:tc>
        <w:tc>
          <w:tcPr>
            <w:tcW w:w="1026" w:type="dxa"/>
            <w:tcBorders>
              <w:top w:val="nil"/>
              <w:left w:val="nil"/>
              <w:bottom w:val="single" w:sz="4" w:space="0" w:color="auto"/>
              <w:right w:val="single" w:sz="4" w:space="0" w:color="auto"/>
            </w:tcBorders>
            <w:shd w:val="clear" w:color="000000" w:fill="D9E1F2"/>
            <w:noWrap/>
            <w:vAlign w:val="center"/>
            <w:hideMark/>
          </w:tcPr>
          <w:p w14:paraId="446459C5"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6</w:t>
            </w:r>
          </w:p>
        </w:tc>
        <w:tc>
          <w:tcPr>
            <w:tcW w:w="815" w:type="dxa"/>
            <w:tcBorders>
              <w:top w:val="nil"/>
              <w:left w:val="nil"/>
              <w:bottom w:val="single" w:sz="4" w:space="0" w:color="auto"/>
              <w:right w:val="single" w:sz="4" w:space="0" w:color="auto"/>
            </w:tcBorders>
            <w:shd w:val="clear" w:color="000000" w:fill="D9E1F2"/>
            <w:noWrap/>
            <w:vAlign w:val="center"/>
            <w:hideMark/>
          </w:tcPr>
          <w:p w14:paraId="58D4BB39"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6</w:t>
            </w:r>
          </w:p>
        </w:tc>
        <w:tc>
          <w:tcPr>
            <w:tcW w:w="993" w:type="dxa"/>
            <w:tcBorders>
              <w:top w:val="nil"/>
              <w:left w:val="nil"/>
              <w:bottom w:val="single" w:sz="4" w:space="0" w:color="auto"/>
              <w:right w:val="single" w:sz="4" w:space="0" w:color="auto"/>
            </w:tcBorders>
            <w:shd w:val="clear" w:color="000000" w:fill="D9E1F2"/>
            <w:noWrap/>
            <w:vAlign w:val="center"/>
            <w:hideMark/>
          </w:tcPr>
          <w:p w14:paraId="741F5FAE"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6</w:t>
            </w:r>
          </w:p>
        </w:tc>
        <w:tc>
          <w:tcPr>
            <w:tcW w:w="972" w:type="dxa"/>
            <w:tcBorders>
              <w:top w:val="nil"/>
              <w:left w:val="nil"/>
              <w:bottom w:val="single" w:sz="4" w:space="0" w:color="auto"/>
              <w:right w:val="single" w:sz="4" w:space="0" w:color="auto"/>
            </w:tcBorders>
            <w:shd w:val="clear" w:color="000000" w:fill="D9E1F2"/>
            <w:noWrap/>
            <w:vAlign w:val="center"/>
            <w:hideMark/>
          </w:tcPr>
          <w:p w14:paraId="72A69E94"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6</w:t>
            </w:r>
          </w:p>
        </w:tc>
        <w:tc>
          <w:tcPr>
            <w:tcW w:w="787" w:type="dxa"/>
            <w:tcBorders>
              <w:top w:val="nil"/>
              <w:left w:val="nil"/>
              <w:bottom w:val="single" w:sz="4" w:space="0" w:color="auto"/>
              <w:right w:val="single" w:sz="4" w:space="0" w:color="auto"/>
            </w:tcBorders>
            <w:shd w:val="clear" w:color="000000" w:fill="D9E1F2"/>
            <w:noWrap/>
            <w:vAlign w:val="center"/>
            <w:hideMark/>
          </w:tcPr>
          <w:p w14:paraId="7D1E8414"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6</w:t>
            </w:r>
          </w:p>
        </w:tc>
        <w:tc>
          <w:tcPr>
            <w:tcW w:w="874" w:type="dxa"/>
            <w:tcBorders>
              <w:top w:val="nil"/>
              <w:left w:val="nil"/>
              <w:bottom w:val="single" w:sz="4" w:space="0" w:color="auto"/>
              <w:right w:val="single" w:sz="4" w:space="0" w:color="auto"/>
            </w:tcBorders>
            <w:shd w:val="clear" w:color="000000" w:fill="D9E1F2"/>
            <w:noWrap/>
            <w:vAlign w:val="center"/>
            <w:hideMark/>
          </w:tcPr>
          <w:p w14:paraId="16BDFE43"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6</w:t>
            </w:r>
          </w:p>
        </w:tc>
        <w:tc>
          <w:tcPr>
            <w:tcW w:w="711" w:type="dxa"/>
            <w:tcBorders>
              <w:top w:val="nil"/>
              <w:left w:val="nil"/>
              <w:bottom w:val="single" w:sz="4" w:space="0" w:color="auto"/>
              <w:right w:val="single" w:sz="4" w:space="0" w:color="auto"/>
            </w:tcBorders>
            <w:shd w:val="clear" w:color="000000" w:fill="D9E1F2"/>
            <w:noWrap/>
            <w:vAlign w:val="center"/>
            <w:hideMark/>
          </w:tcPr>
          <w:p w14:paraId="11D001B9"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6</w:t>
            </w:r>
          </w:p>
        </w:tc>
        <w:tc>
          <w:tcPr>
            <w:tcW w:w="593" w:type="dxa"/>
            <w:tcBorders>
              <w:top w:val="nil"/>
              <w:left w:val="nil"/>
              <w:bottom w:val="single" w:sz="4" w:space="0" w:color="auto"/>
              <w:right w:val="single" w:sz="4" w:space="0" w:color="auto"/>
            </w:tcBorders>
            <w:shd w:val="clear" w:color="auto" w:fill="auto"/>
            <w:noWrap/>
            <w:vAlign w:val="center"/>
            <w:hideMark/>
          </w:tcPr>
          <w:p w14:paraId="73DEBE37"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48</w:t>
            </w:r>
          </w:p>
        </w:tc>
        <w:tc>
          <w:tcPr>
            <w:tcW w:w="861" w:type="dxa"/>
            <w:tcBorders>
              <w:top w:val="nil"/>
              <w:left w:val="nil"/>
              <w:bottom w:val="single" w:sz="4" w:space="0" w:color="auto"/>
              <w:right w:val="single" w:sz="4" w:space="0" w:color="auto"/>
            </w:tcBorders>
            <w:shd w:val="clear" w:color="auto" w:fill="auto"/>
            <w:noWrap/>
            <w:vAlign w:val="center"/>
            <w:hideMark/>
          </w:tcPr>
          <w:p w14:paraId="43344408"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-201</w:t>
            </w:r>
          </w:p>
        </w:tc>
        <w:tc>
          <w:tcPr>
            <w:tcW w:w="984" w:type="dxa"/>
            <w:tcBorders>
              <w:top w:val="nil"/>
              <w:left w:val="nil"/>
              <w:bottom w:val="single" w:sz="4" w:space="0" w:color="auto"/>
              <w:right w:val="single" w:sz="4" w:space="0" w:color="auto"/>
            </w:tcBorders>
            <w:shd w:val="clear" w:color="auto" w:fill="auto"/>
            <w:noWrap/>
            <w:vAlign w:val="center"/>
            <w:hideMark/>
          </w:tcPr>
          <w:p w14:paraId="4722D114"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 </w:t>
            </w:r>
          </w:p>
        </w:tc>
        <w:tc>
          <w:tcPr>
            <w:tcW w:w="224" w:type="dxa"/>
            <w:vAlign w:val="center"/>
            <w:hideMark/>
          </w:tcPr>
          <w:p w14:paraId="1DBBD4DE" w14:textId="77777777" w:rsidR="00251169" w:rsidRPr="00251169" w:rsidRDefault="00251169" w:rsidP="00251169">
            <w:pPr>
              <w:spacing w:after="0" w:line="240" w:lineRule="auto"/>
              <w:rPr>
                <w:rFonts w:eastAsia="Times New Roman" w:cstheme="minorHAnsi"/>
                <w:sz w:val="18"/>
                <w:szCs w:val="18"/>
                <w:lang w:eastAsia="en-GB"/>
              </w:rPr>
            </w:pPr>
          </w:p>
        </w:tc>
      </w:tr>
      <w:tr w:rsidR="00251169" w:rsidRPr="00251169" w14:paraId="21678143" w14:textId="77777777" w:rsidTr="00251169">
        <w:trPr>
          <w:trHeight w:val="520"/>
        </w:trPr>
        <w:tc>
          <w:tcPr>
            <w:tcW w:w="2088" w:type="dxa"/>
            <w:tcBorders>
              <w:top w:val="nil"/>
              <w:left w:val="single" w:sz="4" w:space="0" w:color="auto"/>
              <w:bottom w:val="single" w:sz="4" w:space="0" w:color="auto"/>
              <w:right w:val="single" w:sz="4" w:space="0" w:color="auto"/>
            </w:tcBorders>
            <w:shd w:val="clear" w:color="000000" w:fill="D9E1F2"/>
            <w:noWrap/>
            <w:vAlign w:val="center"/>
            <w:hideMark/>
          </w:tcPr>
          <w:p w14:paraId="00D9838A" w14:textId="77777777" w:rsidR="00251169" w:rsidRPr="00F5595E" w:rsidRDefault="00251169" w:rsidP="00251169">
            <w:pPr>
              <w:spacing w:after="0" w:line="240" w:lineRule="auto"/>
              <w:rPr>
                <w:rFonts w:eastAsia="Times New Roman" w:cstheme="minorHAnsi"/>
                <w:b/>
                <w:bCs/>
                <w:color w:val="000000"/>
                <w:sz w:val="20"/>
                <w:szCs w:val="20"/>
                <w:vertAlign w:val="superscript"/>
                <w:lang w:eastAsia="en-GB"/>
              </w:rPr>
            </w:pPr>
            <w:r w:rsidRPr="00F5595E">
              <w:rPr>
                <w:rFonts w:eastAsia="Times New Roman" w:cstheme="minorHAnsi"/>
                <w:b/>
                <w:bCs/>
                <w:color w:val="000000"/>
                <w:sz w:val="20"/>
                <w:szCs w:val="20"/>
                <w:vertAlign w:val="superscript"/>
                <w:lang w:eastAsia="en-GB"/>
              </w:rPr>
              <w:t>CORE</w:t>
            </w:r>
          </w:p>
        </w:tc>
        <w:tc>
          <w:tcPr>
            <w:tcW w:w="1567" w:type="dxa"/>
            <w:tcBorders>
              <w:top w:val="nil"/>
              <w:left w:val="nil"/>
              <w:bottom w:val="single" w:sz="4" w:space="0" w:color="auto"/>
              <w:right w:val="single" w:sz="4" w:space="0" w:color="auto"/>
            </w:tcBorders>
            <w:shd w:val="clear" w:color="000000" w:fill="D9E1F2"/>
            <w:vAlign w:val="center"/>
            <w:hideMark/>
          </w:tcPr>
          <w:p w14:paraId="3397EA13" w14:textId="77777777" w:rsidR="00251169" w:rsidRPr="00F5595E" w:rsidRDefault="00251169" w:rsidP="00251169">
            <w:pPr>
              <w:spacing w:after="0" w:line="240" w:lineRule="auto"/>
              <w:rPr>
                <w:rFonts w:eastAsia="Times New Roman" w:cstheme="minorHAnsi"/>
                <w:color w:val="000000"/>
                <w:sz w:val="20"/>
                <w:szCs w:val="20"/>
                <w:vertAlign w:val="superscript"/>
                <w:lang w:eastAsia="en-GB"/>
              </w:rPr>
            </w:pPr>
            <w:r w:rsidRPr="00F5595E">
              <w:rPr>
                <w:rFonts w:eastAsia="Times New Roman" w:cstheme="minorHAnsi"/>
                <w:color w:val="000000"/>
                <w:sz w:val="20"/>
                <w:szCs w:val="20"/>
                <w:vertAlign w:val="superscript"/>
                <w:lang w:eastAsia="en-GB"/>
              </w:rPr>
              <w:t>PLASTICS</w:t>
            </w:r>
          </w:p>
        </w:tc>
        <w:tc>
          <w:tcPr>
            <w:tcW w:w="890" w:type="dxa"/>
            <w:tcBorders>
              <w:top w:val="nil"/>
              <w:left w:val="nil"/>
              <w:bottom w:val="single" w:sz="4" w:space="0" w:color="auto"/>
              <w:right w:val="single" w:sz="4" w:space="0" w:color="auto"/>
            </w:tcBorders>
            <w:shd w:val="clear" w:color="000000" w:fill="D9E1F2"/>
            <w:vAlign w:val="center"/>
            <w:hideMark/>
          </w:tcPr>
          <w:p w14:paraId="65FBA36F" w14:textId="77777777" w:rsidR="00251169" w:rsidRPr="00F5595E" w:rsidRDefault="00251169" w:rsidP="00251169">
            <w:pPr>
              <w:spacing w:after="0" w:line="240" w:lineRule="auto"/>
              <w:jc w:val="center"/>
              <w:rPr>
                <w:rFonts w:eastAsia="Times New Roman" w:cstheme="minorHAnsi"/>
                <w:sz w:val="20"/>
                <w:szCs w:val="20"/>
                <w:vertAlign w:val="superscript"/>
                <w:lang w:eastAsia="en-GB"/>
              </w:rPr>
            </w:pPr>
            <w:r w:rsidRPr="00F5595E">
              <w:rPr>
                <w:rFonts w:eastAsia="Times New Roman" w:cstheme="minorHAnsi"/>
                <w:sz w:val="20"/>
                <w:szCs w:val="20"/>
                <w:vertAlign w:val="superscript"/>
                <w:lang w:eastAsia="en-GB"/>
              </w:rPr>
              <w:t>734</w:t>
            </w:r>
          </w:p>
        </w:tc>
        <w:tc>
          <w:tcPr>
            <w:tcW w:w="731" w:type="dxa"/>
            <w:tcBorders>
              <w:top w:val="nil"/>
              <w:left w:val="nil"/>
              <w:bottom w:val="single" w:sz="4" w:space="0" w:color="auto"/>
              <w:right w:val="single" w:sz="4" w:space="0" w:color="auto"/>
            </w:tcBorders>
            <w:shd w:val="clear" w:color="000000" w:fill="D9E1F2"/>
            <w:noWrap/>
            <w:vAlign w:val="center"/>
            <w:hideMark/>
          </w:tcPr>
          <w:p w14:paraId="01B9B813"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38</w:t>
            </w:r>
          </w:p>
        </w:tc>
        <w:tc>
          <w:tcPr>
            <w:tcW w:w="1026" w:type="dxa"/>
            <w:tcBorders>
              <w:top w:val="nil"/>
              <w:left w:val="nil"/>
              <w:bottom w:val="single" w:sz="4" w:space="0" w:color="auto"/>
              <w:right w:val="single" w:sz="4" w:space="0" w:color="auto"/>
            </w:tcBorders>
            <w:shd w:val="clear" w:color="000000" w:fill="D9E1F2"/>
            <w:noWrap/>
            <w:vAlign w:val="center"/>
            <w:hideMark/>
          </w:tcPr>
          <w:p w14:paraId="4CD76B7F"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38</w:t>
            </w:r>
          </w:p>
        </w:tc>
        <w:tc>
          <w:tcPr>
            <w:tcW w:w="815" w:type="dxa"/>
            <w:tcBorders>
              <w:top w:val="nil"/>
              <w:left w:val="nil"/>
              <w:bottom w:val="single" w:sz="4" w:space="0" w:color="auto"/>
              <w:right w:val="single" w:sz="4" w:space="0" w:color="auto"/>
            </w:tcBorders>
            <w:shd w:val="clear" w:color="000000" w:fill="D9E1F2"/>
            <w:noWrap/>
            <w:vAlign w:val="center"/>
            <w:hideMark/>
          </w:tcPr>
          <w:p w14:paraId="7F43C29F"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38</w:t>
            </w:r>
          </w:p>
        </w:tc>
        <w:tc>
          <w:tcPr>
            <w:tcW w:w="993" w:type="dxa"/>
            <w:tcBorders>
              <w:top w:val="nil"/>
              <w:left w:val="nil"/>
              <w:bottom w:val="single" w:sz="4" w:space="0" w:color="auto"/>
              <w:right w:val="single" w:sz="4" w:space="0" w:color="auto"/>
            </w:tcBorders>
            <w:shd w:val="clear" w:color="000000" w:fill="D9E1F2"/>
            <w:noWrap/>
            <w:vAlign w:val="center"/>
            <w:hideMark/>
          </w:tcPr>
          <w:p w14:paraId="658E5CA6"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38</w:t>
            </w:r>
          </w:p>
        </w:tc>
        <w:tc>
          <w:tcPr>
            <w:tcW w:w="972" w:type="dxa"/>
            <w:tcBorders>
              <w:top w:val="nil"/>
              <w:left w:val="nil"/>
              <w:bottom w:val="single" w:sz="4" w:space="0" w:color="auto"/>
              <w:right w:val="single" w:sz="4" w:space="0" w:color="auto"/>
            </w:tcBorders>
            <w:shd w:val="clear" w:color="000000" w:fill="D9E1F2"/>
            <w:noWrap/>
            <w:vAlign w:val="center"/>
            <w:hideMark/>
          </w:tcPr>
          <w:p w14:paraId="21853522"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38</w:t>
            </w:r>
          </w:p>
        </w:tc>
        <w:tc>
          <w:tcPr>
            <w:tcW w:w="787" w:type="dxa"/>
            <w:tcBorders>
              <w:top w:val="nil"/>
              <w:left w:val="nil"/>
              <w:bottom w:val="single" w:sz="4" w:space="0" w:color="auto"/>
              <w:right w:val="single" w:sz="4" w:space="0" w:color="auto"/>
            </w:tcBorders>
            <w:shd w:val="clear" w:color="000000" w:fill="D9E1F2"/>
            <w:noWrap/>
            <w:vAlign w:val="center"/>
            <w:hideMark/>
          </w:tcPr>
          <w:p w14:paraId="0E541140"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38</w:t>
            </w:r>
          </w:p>
        </w:tc>
        <w:tc>
          <w:tcPr>
            <w:tcW w:w="874" w:type="dxa"/>
            <w:tcBorders>
              <w:top w:val="nil"/>
              <w:left w:val="nil"/>
              <w:bottom w:val="single" w:sz="4" w:space="0" w:color="auto"/>
              <w:right w:val="single" w:sz="4" w:space="0" w:color="auto"/>
            </w:tcBorders>
            <w:shd w:val="clear" w:color="000000" w:fill="D9E1F2"/>
            <w:noWrap/>
            <w:vAlign w:val="center"/>
            <w:hideMark/>
          </w:tcPr>
          <w:p w14:paraId="4A268B0F"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38</w:t>
            </w:r>
          </w:p>
        </w:tc>
        <w:tc>
          <w:tcPr>
            <w:tcW w:w="711" w:type="dxa"/>
            <w:tcBorders>
              <w:top w:val="nil"/>
              <w:left w:val="nil"/>
              <w:bottom w:val="single" w:sz="4" w:space="0" w:color="auto"/>
              <w:right w:val="single" w:sz="4" w:space="0" w:color="auto"/>
            </w:tcBorders>
            <w:shd w:val="clear" w:color="000000" w:fill="D9E1F2"/>
            <w:noWrap/>
            <w:vAlign w:val="center"/>
            <w:hideMark/>
          </w:tcPr>
          <w:p w14:paraId="43B18AE0"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38</w:t>
            </w:r>
          </w:p>
        </w:tc>
        <w:tc>
          <w:tcPr>
            <w:tcW w:w="593" w:type="dxa"/>
            <w:tcBorders>
              <w:top w:val="nil"/>
              <w:left w:val="nil"/>
              <w:bottom w:val="single" w:sz="4" w:space="0" w:color="auto"/>
              <w:right w:val="single" w:sz="4" w:space="0" w:color="auto"/>
            </w:tcBorders>
            <w:shd w:val="clear" w:color="auto" w:fill="auto"/>
            <w:noWrap/>
            <w:vAlign w:val="center"/>
            <w:hideMark/>
          </w:tcPr>
          <w:p w14:paraId="0D2997B5"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304</w:t>
            </w:r>
          </w:p>
        </w:tc>
        <w:tc>
          <w:tcPr>
            <w:tcW w:w="861" w:type="dxa"/>
            <w:tcBorders>
              <w:top w:val="nil"/>
              <w:left w:val="nil"/>
              <w:bottom w:val="single" w:sz="4" w:space="0" w:color="auto"/>
              <w:right w:val="single" w:sz="4" w:space="0" w:color="auto"/>
            </w:tcBorders>
            <w:shd w:val="clear" w:color="auto" w:fill="auto"/>
            <w:noWrap/>
            <w:vAlign w:val="center"/>
            <w:hideMark/>
          </w:tcPr>
          <w:p w14:paraId="0FADB68D"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-430</w:t>
            </w:r>
          </w:p>
        </w:tc>
        <w:tc>
          <w:tcPr>
            <w:tcW w:w="984" w:type="dxa"/>
            <w:tcBorders>
              <w:top w:val="nil"/>
              <w:left w:val="nil"/>
              <w:bottom w:val="single" w:sz="4" w:space="0" w:color="auto"/>
              <w:right w:val="single" w:sz="4" w:space="0" w:color="auto"/>
            </w:tcBorders>
            <w:shd w:val="clear" w:color="auto" w:fill="auto"/>
            <w:noWrap/>
            <w:vAlign w:val="center"/>
            <w:hideMark/>
          </w:tcPr>
          <w:p w14:paraId="1640F0C1"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 </w:t>
            </w:r>
          </w:p>
        </w:tc>
        <w:tc>
          <w:tcPr>
            <w:tcW w:w="224" w:type="dxa"/>
            <w:vAlign w:val="center"/>
            <w:hideMark/>
          </w:tcPr>
          <w:p w14:paraId="5460D210" w14:textId="77777777" w:rsidR="00251169" w:rsidRPr="00251169" w:rsidRDefault="00251169" w:rsidP="00251169">
            <w:pPr>
              <w:spacing w:after="0" w:line="240" w:lineRule="auto"/>
              <w:rPr>
                <w:rFonts w:eastAsia="Times New Roman" w:cstheme="minorHAnsi"/>
                <w:sz w:val="18"/>
                <w:szCs w:val="18"/>
                <w:lang w:eastAsia="en-GB"/>
              </w:rPr>
            </w:pPr>
          </w:p>
        </w:tc>
      </w:tr>
      <w:tr w:rsidR="00251169" w:rsidRPr="00251169" w14:paraId="0DEA4D52" w14:textId="77777777" w:rsidTr="00251169">
        <w:trPr>
          <w:trHeight w:val="520"/>
        </w:trPr>
        <w:tc>
          <w:tcPr>
            <w:tcW w:w="2088" w:type="dxa"/>
            <w:tcBorders>
              <w:top w:val="nil"/>
              <w:left w:val="single" w:sz="4" w:space="0" w:color="auto"/>
              <w:bottom w:val="single" w:sz="4" w:space="0" w:color="auto"/>
              <w:right w:val="single" w:sz="4" w:space="0" w:color="auto"/>
            </w:tcBorders>
            <w:shd w:val="clear" w:color="000000" w:fill="D9E1F2"/>
            <w:noWrap/>
            <w:vAlign w:val="center"/>
            <w:hideMark/>
          </w:tcPr>
          <w:p w14:paraId="1AD6ABD4" w14:textId="77777777" w:rsidR="00251169" w:rsidRPr="00F5595E" w:rsidRDefault="00251169" w:rsidP="00251169">
            <w:pPr>
              <w:spacing w:after="0" w:line="240" w:lineRule="auto"/>
              <w:rPr>
                <w:rFonts w:eastAsia="Times New Roman" w:cstheme="minorHAnsi"/>
                <w:b/>
                <w:bCs/>
                <w:color w:val="000000"/>
                <w:sz w:val="20"/>
                <w:szCs w:val="20"/>
                <w:vertAlign w:val="superscript"/>
                <w:lang w:eastAsia="en-GB"/>
              </w:rPr>
            </w:pPr>
            <w:r w:rsidRPr="00F5595E">
              <w:rPr>
                <w:rFonts w:eastAsia="Times New Roman" w:cstheme="minorHAnsi"/>
                <w:b/>
                <w:bCs/>
                <w:color w:val="000000"/>
                <w:sz w:val="20"/>
                <w:szCs w:val="20"/>
                <w:vertAlign w:val="superscript"/>
                <w:lang w:eastAsia="en-GB"/>
              </w:rPr>
              <w:lastRenderedPageBreak/>
              <w:t>CORE</w:t>
            </w:r>
          </w:p>
        </w:tc>
        <w:tc>
          <w:tcPr>
            <w:tcW w:w="1567" w:type="dxa"/>
            <w:tcBorders>
              <w:top w:val="nil"/>
              <w:left w:val="nil"/>
              <w:bottom w:val="single" w:sz="4" w:space="0" w:color="auto"/>
              <w:right w:val="single" w:sz="4" w:space="0" w:color="auto"/>
            </w:tcBorders>
            <w:shd w:val="clear" w:color="000000" w:fill="D9E1F2"/>
            <w:vAlign w:val="center"/>
            <w:hideMark/>
          </w:tcPr>
          <w:p w14:paraId="388A983E" w14:textId="77777777" w:rsidR="00251169" w:rsidRPr="00F5595E" w:rsidRDefault="00251169" w:rsidP="00251169">
            <w:pPr>
              <w:spacing w:after="0" w:line="240" w:lineRule="auto"/>
              <w:rPr>
                <w:rFonts w:eastAsia="Times New Roman" w:cstheme="minorHAnsi"/>
                <w:color w:val="000000"/>
                <w:sz w:val="20"/>
                <w:szCs w:val="20"/>
                <w:vertAlign w:val="superscript"/>
                <w:lang w:eastAsia="en-GB"/>
              </w:rPr>
            </w:pPr>
            <w:r w:rsidRPr="00F5595E">
              <w:rPr>
                <w:rFonts w:eastAsia="Times New Roman" w:cstheme="minorHAnsi"/>
                <w:color w:val="000000"/>
                <w:sz w:val="20"/>
                <w:szCs w:val="20"/>
                <w:vertAlign w:val="superscript"/>
                <w:lang w:eastAsia="en-GB"/>
              </w:rPr>
              <w:t>ORTHOPAEDICS</w:t>
            </w:r>
          </w:p>
        </w:tc>
        <w:tc>
          <w:tcPr>
            <w:tcW w:w="890" w:type="dxa"/>
            <w:tcBorders>
              <w:top w:val="nil"/>
              <w:left w:val="nil"/>
              <w:bottom w:val="single" w:sz="4" w:space="0" w:color="auto"/>
              <w:right w:val="single" w:sz="4" w:space="0" w:color="auto"/>
            </w:tcBorders>
            <w:shd w:val="clear" w:color="000000" w:fill="D9E1F2"/>
            <w:vAlign w:val="center"/>
            <w:hideMark/>
          </w:tcPr>
          <w:p w14:paraId="37FF4D27" w14:textId="77777777" w:rsidR="00251169" w:rsidRPr="00F5595E" w:rsidRDefault="00251169" w:rsidP="00251169">
            <w:pPr>
              <w:spacing w:after="0" w:line="240" w:lineRule="auto"/>
              <w:jc w:val="center"/>
              <w:rPr>
                <w:rFonts w:eastAsia="Times New Roman" w:cstheme="minorHAnsi"/>
                <w:sz w:val="20"/>
                <w:szCs w:val="20"/>
                <w:vertAlign w:val="superscript"/>
                <w:lang w:eastAsia="en-GB"/>
              </w:rPr>
            </w:pPr>
            <w:r w:rsidRPr="00F5595E">
              <w:rPr>
                <w:rFonts w:eastAsia="Times New Roman" w:cstheme="minorHAnsi"/>
                <w:sz w:val="20"/>
                <w:szCs w:val="20"/>
                <w:vertAlign w:val="superscript"/>
                <w:lang w:eastAsia="en-GB"/>
              </w:rPr>
              <w:t>3047</w:t>
            </w:r>
          </w:p>
        </w:tc>
        <w:tc>
          <w:tcPr>
            <w:tcW w:w="731" w:type="dxa"/>
            <w:tcBorders>
              <w:top w:val="nil"/>
              <w:left w:val="nil"/>
              <w:bottom w:val="single" w:sz="4" w:space="0" w:color="auto"/>
              <w:right w:val="single" w:sz="4" w:space="0" w:color="auto"/>
            </w:tcBorders>
            <w:shd w:val="clear" w:color="000000" w:fill="D9E1F2"/>
            <w:noWrap/>
            <w:vAlign w:val="center"/>
            <w:hideMark/>
          </w:tcPr>
          <w:p w14:paraId="583FA7B6"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109</w:t>
            </w:r>
          </w:p>
        </w:tc>
        <w:tc>
          <w:tcPr>
            <w:tcW w:w="1026" w:type="dxa"/>
            <w:tcBorders>
              <w:top w:val="nil"/>
              <w:left w:val="nil"/>
              <w:bottom w:val="single" w:sz="4" w:space="0" w:color="auto"/>
              <w:right w:val="single" w:sz="4" w:space="0" w:color="auto"/>
            </w:tcBorders>
            <w:shd w:val="clear" w:color="000000" w:fill="D9E1F2"/>
            <w:noWrap/>
            <w:vAlign w:val="center"/>
            <w:hideMark/>
          </w:tcPr>
          <w:p w14:paraId="1D11C317"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109</w:t>
            </w:r>
          </w:p>
        </w:tc>
        <w:tc>
          <w:tcPr>
            <w:tcW w:w="815" w:type="dxa"/>
            <w:tcBorders>
              <w:top w:val="nil"/>
              <w:left w:val="nil"/>
              <w:bottom w:val="single" w:sz="4" w:space="0" w:color="auto"/>
              <w:right w:val="single" w:sz="4" w:space="0" w:color="auto"/>
            </w:tcBorders>
            <w:shd w:val="clear" w:color="000000" w:fill="D9E1F2"/>
            <w:noWrap/>
            <w:vAlign w:val="center"/>
            <w:hideMark/>
          </w:tcPr>
          <w:p w14:paraId="4D761841"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109</w:t>
            </w:r>
          </w:p>
        </w:tc>
        <w:tc>
          <w:tcPr>
            <w:tcW w:w="993" w:type="dxa"/>
            <w:tcBorders>
              <w:top w:val="nil"/>
              <w:left w:val="nil"/>
              <w:bottom w:val="single" w:sz="4" w:space="0" w:color="auto"/>
              <w:right w:val="single" w:sz="4" w:space="0" w:color="auto"/>
            </w:tcBorders>
            <w:shd w:val="clear" w:color="000000" w:fill="D9E1F2"/>
            <w:noWrap/>
            <w:vAlign w:val="center"/>
            <w:hideMark/>
          </w:tcPr>
          <w:p w14:paraId="468D59B8"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109</w:t>
            </w:r>
          </w:p>
        </w:tc>
        <w:tc>
          <w:tcPr>
            <w:tcW w:w="972" w:type="dxa"/>
            <w:tcBorders>
              <w:top w:val="nil"/>
              <w:left w:val="nil"/>
              <w:bottom w:val="single" w:sz="4" w:space="0" w:color="auto"/>
              <w:right w:val="single" w:sz="4" w:space="0" w:color="auto"/>
            </w:tcBorders>
            <w:shd w:val="clear" w:color="000000" w:fill="D9E1F2"/>
            <w:noWrap/>
            <w:vAlign w:val="center"/>
            <w:hideMark/>
          </w:tcPr>
          <w:p w14:paraId="37B7B518"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109</w:t>
            </w:r>
          </w:p>
        </w:tc>
        <w:tc>
          <w:tcPr>
            <w:tcW w:w="787" w:type="dxa"/>
            <w:tcBorders>
              <w:top w:val="nil"/>
              <w:left w:val="nil"/>
              <w:bottom w:val="single" w:sz="4" w:space="0" w:color="auto"/>
              <w:right w:val="single" w:sz="4" w:space="0" w:color="auto"/>
            </w:tcBorders>
            <w:shd w:val="clear" w:color="000000" w:fill="D9E1F2"/>
            <w:noWrap/>
            <w:vAlign w:val="center"/>
            <w:hideMark/>
          </w:tcPr>
          <w:p w14:paraId="1DAB3DFA"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109</w:t>
            </w:r>
          </w:p>
        </w:tc>
        <w:tc>
          <w:tcPr>
            <w:tcW w:w="874" w:type="dxa"/>
            <w:tcBorders>
              <w:top w:val="nil"/>
              <w:left w:val="nil"/>
              <w:bottom w:val="single" w:sz="4" w:space="0" w:color="auto"/>
              <w:right w:val="single" w:sz="4" w:space="0" w:color="auto"/>
            </w:tcBorders>
            <w:shd w:val="clear" w:color="000000" w:fill="D9E1F2"/>
            <w:noWrap/>
            <w:vAlign w:val="center"/>
            <w:hideMark/>
          </w:tcPr>
          <w:p w14:paraId="4D7554A5"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109</w:t>
            </w:r>
          </w:p>
        </w:tc>
        <w:tc>
          <w:tcPr>
            <w:tcW w:w="711" w:type="dxa"/>
            <w:tcBorders>
              <w:top w:val="nil"/>
              <w:left w:val="nil"/>
              <w:bottom w:val="single" w:sz="4" w:space="0" w:color="auto"/>
              <w:right w:val="single" w:sz="4" w:space="0" w:color="auto"/>
            </w:tcBorders>
            <w:shd w:val="clear" w:color="000000" w:fill="D9E1F2"/>
            <w:noWrap/>
            <w:vAlign w:val="center"/>
            <w:hideMark/>
          </w:tcPr>
          <w:p w14:paraId="293D19F4"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109</w:t>
            </w:r>
          </w:p>
        </w:tc>
        <w:tc>
          <w:tcPr>
            <w:tcW w:w="593" w:type="dxa"/>
            <w:tcBorders>
              <w:top w:val="nil"/>
              <w:left w:val="nil"/>
              <w:bottom w:val="single" w:sz="4" w:space="0" w:color="auto"/>
              <w:right w:val="single" w:sz="4" w:space="0" w:color="auto"/>
            </w:tcBorders>
            <w:shd w:val="clear" w:color="auto" w:fill="auto"/>
            <w:noWrap/>
            <w:vAlign w:val="center"/>
            <w:hideMark/>
          </w:tcPr>
          <w:p w14:paraId="28198194"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872</w:t>
            </w:r>
          </w:p>
        </w:tc>
        <w:tc>
          <w:tcPr>
            <w:tcW w:w="861" w:type="dxa"/>
            <w:tcBorders>
              <w:top w:val="nil"/>
              <w:left w:val="nil"/>
              <w:bottom w:val="single" w:sz="4" w:space="0" w:color="auto"/>
              <w:right w:val="single" w:sz="4" w:space="0" w:color="auto"/>
            </w:tcBorders>
            <w:shd w:val="clear" w:color="auto" w:fill="auto"/>
            <w:noWrap/>
            <w:vAlign w:val="center"/>
            <w:hideMark/>
          </w:tcPr>
          <w:p w14:paraId="758CDFBB"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-2175</w:t>
            </w:r>
          </w:p>
        </w:tc>
        <w:tc>
          <w:tcPr>
            <w:tcW w:w="984" w:type="dxa"/>
            <w:tcBorders>
              <w:top w:val="nil"/>
              <w:left w:val="nil"/>
              <w:bottom w:val="single" w:sz="4" w:space="0" w:color="auto"/>
              <w:right w:val="single" w:sz="4" w:space="0" w:color="auto"/>
            </w:tcBorders>
            <w:shd w:val="clear" w:color="auto" w:fill="auto"/>
            <w:noWrap/>
            <w:vAlign w:val="center"/>
            <w:hideMark/>
          </w:tcPr>
          <w:p w14:paraId="38700863"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 </w:t>
            </w:r>
          </w:p>
        </w:tc>
        <w:tc>
          <w:tcPr>
            <w:tcW w:w="224" w:type="dxa"/>
            <w:vAlign w:val="center"/>
            <w:hideMark/>
          </w:tcPr>
          <w:p w14:paraId="3CFE96C1" w14:textId="77777777" w:rsidR="00251169" w:rsidRPr="00251169" w:rsidRDefault="00251169" w:rsidP="00251169">
            <w:pPr>
              <w:spacing w:after="0" w:line="240" w:lineRule="auto"/>
              <w:rPr>
                <w:rFonts w:eastAsia="Times New Roman" w:cstheme="minorHAnsi"/>
                <w:sz w:val="18"/>
                <w:szCs w:val="18"/>
                <w:lang w:eastAsia="en-GB"/>
              </w:rPr>
            </w:pPr>
          </w:p>
        </w:tc>
      </w:tr>
      <w:tr w:rsidR="00251169" w:rsidRPr="00251169" w14:paraId="455E606B" w14:textId="77777777" w:rsidTr="00251169">
        <w:trPr>
          <w:trHeight w:val="520"/>
        </w:trPr>
        <w:tc>
          <w:tcPr>
            <w:tcW w:w="2088" w:type="dxa"/>
            <w:tcBorders>
              <w:top w:val="nil"/>
              <w:left w:val="single" w:sz="4" w:space="0" w:color="auto"/>
              <w:bottom w:val="single" w:sz="4" w:space="0" w:color="auto"/>
              <w:right w:val="single" w:sz="4" w:space="0" w:color="auto"/>
            </w:tcBorders>
            <w:shd w:val="clear" w:color="000000" w:fill="D9E1F2"/>
            <w:noWrap/>
            <w:vAlign w:val="center"/>
            <w:hideMark/>
          </w:tcPr>
          <w:p w14:paraId="70A50925" w14:textId="77777777" w:rsidR="00251169" w:rsidRPr="00F5595E" w:rsidRDefault="00251169" w:rsidP="00251169">
            <w:pPr>
              <w:spacing w:after="0" w:line="240" w:lineRule="auto"/>
              <w:rPr>
                <w:rFonts w:eastAsia="Times New Roman" w:cstheme="minorHAnsi"/>
                <w:b/>
                <w:bCs/>
                <w:color w:val="000000"/>
                <w:sz w:val="20"/>
                <w:szCs w:val="20"/>
                <w:vertAlign w:val="superscript"/>
                <w:lang w:eastAsia="en-GB"/>
              </w:rPr>
            </w:pPr>
            <w:r w:rsidRPr="00F5595E">
              <w:rPr>
                <w:rFonts w:eastAsia="Times New Roman" w:cstheme="minorHAnsi"/>
                <w:b/>
                <w:bCs/>
                <w:color w:val="000000"/>
                <w:sz w:val="20"/>
                <w:szCs w:val="20"/>
                <w:vertAlign w:val="superscript"/>
                <w:lang w:eastAsia="en-GB"/>
              </w:rPr>
              <w:t>CORE</w:t>
            </w:r>
          </w:p>
        </w:tc>
        <w:tc>
          <w:tcPr>
            <w:tcW w:w="1567" w:type="dxa"/>
            <w:tcBorders>
              <w:top w:val="nil"/>
              <w:left w:val="nil"/>
              <w:bottom w:val="single" w:sz="4" w:space="0" w:color="auto"/>
              <w:right w:val="single" w:sz="4" w:space="0" w:color="auto"/>
            </w:tcBorders>
            <w:shd w:val="clear" w:color="000000" w:fill="D9E1F2"/>
            <w:vAlign w:val="center"/>
            <w:hideMark/>
          </w:tcPr>
          <w:p w14:paraId="065CBFCA" w14:textId="77777777" w:rsidR="00251169" w:rsidRPr="00F5595E" w:rsidRDefault="00251169" w:rsidP="00251169">
            <w:pPr>
              <w:spacing w:after="0" w:line="240" w:lineRule="auto"/>
              <w:rPr>
                <w:rFonts w:eastAsia="Times New Roman" w:cstheme="minorHAnsi"/>
                <w:color w:val="000000"/>
                <w:sz w:val="20"/>
                <w:szCs w:val="20"/>
                <w:vertAlign w:val="superscript"/>
                <w:lang w:eastAsia="en-GB"/>
              </w:rPr>
            </w:pPr>
            <w:r w:rsidRPr="00F5595E">
              <w:rPr>
                <w:rFonts w:eastAsia="Times New Roman" w:cstheme="minorHAnsi"/>
                <w:color w:val="000000"/>
                <w:sz w:val="20"/>
                <w:szCs w:val="20"/>
                <w:vertAlign w:val="superscript"/>
                <w:lang w:eastAsia="en-GB"/>
              </w:rPr>
              <w:t>UROLOGY</w:t>
            </w:r>
          </w:p>
        </w:tc>
        <w:tc>
          <w:tcPr>
            <w:tcW w:w="890" w:type="dxa"/>
            <w:tcBorders>
              <w:top w:val="nil"/>
              <w:left w:val="nil"/>
              <w:bottom w:val="single" w:sz="4" w:space="0" w:color="auto"/>
              <w:right w:val="single" w:sz="4" w:space="0" w:color="auto"/>
            </w:tcBorders>
            <w:shd w:val="clear" w:color="000000" w:fill="D9E1F2"/>
            <w:vAlign w:val="center"/>
            <w:hideMark/>
          </w:tcPr>
          <w:p w14:paraId="2F3658DD" w14:textId="77777777" w:rsidR="00251169" w:rsidRPr="00F5595E" w:rsidRDefault="00251169" w:rsidP="00251169">
            <w:pPr>
              <w:spacing w:after="0" w:line="240" w:lineRule="auto"/>
              <w:jc w:val="center"/>
              <w:rPr>
                <w:rFonts w:eastAsia="Times New Roman" w:cstheme="minorHAnsi"/>
                <w:sz w:val="20"/>
                <w:szCs w:val="20"/>
                <w:vertAlign w:val="superscript"/>
                <w:lang w:eastAsia="en-GB"/>
              </w:rPr>
            </w:pPr>
            <w:r w:rsidRPr="00F5595E">
              <w:rPr>
                <w:rFonts w:eastAsia="Times New Roman" w:cstheme="minorHAnsi"/>
                <w:sz w:val="20"/>
                <w:szCs w:val="20"/>
                <w:vertAlign w:val="superscript"/>
                <w:lang w:eastAsia="en-GB"/>
              </w:rPr>
              <w:t>213</w:t>
            </w:r>
          </w:p>
        </w:tc>
        <w:tc>
          <w:tcPr>
            <w:tcW w:w="731" w:type="dxa"/>
            <w:tcBorders>
              <w:top w:val="nil"/>
              <w:left w:val="nil"/>
              <w:bottom w:val="single" w:sz="4" w:space="0" w:color="auto"/>
              <w:right w:val="single" w:sz="4" w:space="0" w:color="auto"/>
            </w:tcBorders>
            <w:shd w:val="clear" w:color="000000" w:fill="D9E1F2"/>
            <w:noWrap/>
            <w:vAlign w:val="center"/>
            <w:hideMark/>
          </w:tcPr>
          <w:p w14:paraId="52FBDDC4"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19</w:t>
            </w:r>
          </w:p>
        </w:tc>
        <w:tc>
          <w:tcPr>
            <w:tcW w:w="1026" w:type="dxa"/>
            <w:tcBorders>
              <w:top w:val="nil"/>
              <w:left w:val="nil"/>
              <w:bottom w:val="single" w:sz="4" w:space="0" w:color="auto"/>
              <w:right w:val="single" w:sz="4" w:space="0" w:color="auto"/>
            </w:tcBorders>
            <w:shd w:val="clear" w:color="000000" w:fill="D9E1F2"/>
            <w:noWrap/>
            <w:vAlign w:val="center"/>
            <w:hideMark/>
          </w:tcPr>
          <w:p w14:paraId="23778CFC"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19</w:t>
            </w:r>
          </w:p>
        </w:tc>
        <w:tc>
          <w:tcPr>
            <w:tcW w:w="815" w:type="dxa"/>
            <w:tcBorders>
              <w:top w:val="nil"/>
              <w:left w:val="nil"/>
              <w:bottom w:val="single" w:sz="4" w:space="0" w:color="auto"/>
              <w:right w:val="single" w:sz="4" w:space="0" w:color="auto"/>
            </w:tcBorders>
            <w:shd w:val="clear" w:color="000000" w:fill="D9E1F2"/>
            <w:noWrap/>
            <w:vAlign w:val="center"/>
            <w:hideMark/>
          </w:tcPr>
          <w:p w14:paraId="3C685EC9"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19</w:t>
            </w:r>
          </w:p>
        </w:tc>
        <w:tc>
          <w:tcPr>
            <w:tcW w:w="993" w:type="dxa"/>
            <w:tcBorders>
              <w:top w:val="nil"/>
              <w:left w:val="nil"/>
              <w:bottom w:val="single" w:sz="4" w:space="0" w:color="auto"/>
              <w:right w:val="single" w:sz="4" w:space="0" w:color="auto"/>
            </w:tcBorders>
            <w:shd w:val="clear" w:color="000000" w:fill="D9E1F2"/>
            <w:noWrap/>
            <w:vAlign w:val="center"/>
            <w:hideMark/>
          </w:tcPr>
          <w:p w14:paraId="0B092A8D"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19</w:t>
            </w:r>
          </w:p>
        </w:tc>
        <w:tc>
          <w:tcPr>
            <w:tcW w:w="972" w:type="dxa"/>
            <w:tcBorders>
              <w:top w:val="nil"/>
              <w:left w:val="nil"/>
              <w:bottom w:val="single" w:sz="4" w:space="0" w:color="auto"/>
              <w:right w:val="single" w:sz="4" w:space="0" w:color="auto"/>
            </w:tcBorders>
            <w:shd w:val="clear" w:color="000000" w:fill="D9E1F2"/>
            <w:noWrap/>
            <w:vAlign w:val="center"/>
            <w:hideMark/>
          </w:tcPr>
          <w:p w14:paraId="79B21B6A"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19</w:t>
            </w:r>
          </w:p>
        </w:tc>
        <w:tc>
          <w:tcPr>
            <w:tcW w:w="787" w:type="dxa"/>
            <w:tcBorders>
              <w:top w:val="nil"/>
              <w:left w:val="nil"/>
              <w:bottom w:val="single" w:sz="4" w:space="0" w:color="auto"/>
              <w:right w:val="single" w:sz="4" w:space="0" w:color="auto"/>
            </w:tcBorders>
            <w:shd w:val="clear" w:color="000000" w:fill="D9E1F2"/>
            <w:noWrap/>
            <w:vAlign w:val="center"/>
            <w:hideMark/>
          </w:tcPr>
          <w:p w14:paraId="40D2BA8D"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19</w:t>
            </w:r>
          </w:p>
        </w:tc>
        <w:tc>
          <w:tcPr>
            <w:tcW w:w="874" w:type="dxa"/>
            <w:tcBorders>
              <w:top w:val="nil"/>
              <w:left w:val="nil"/>
              <w:bottom w:val="single" w:sz="4" w:space="0" w:color="auto"/>
              <w:right w:val="single" w:sz="4" w:space="0" w:color="auto"/>
            </w:tcBorders>
            <w:shd w:val="clear" w:color="000000" w:fill="D9E1F2"/>
            <w:noWrap/>
            <w:vAlign w:val="center"/>
            <w:hideMark/>
          </w:tcPr>
          <w:p w14:paraId="6F4B959A"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19</w:t>
            </w:r>
          </w:p>
        </w:tc>
        <w:tc>
          <w:tcPr>
            <w:tcW w:w="711" w:type="dxa"/>
            <w:tcBorders>
              <w:top w:val="nil"/>
              <w:left w:val="nil"/>
              <w:bottom w:val="single" w:sz="4" w:space="0" w:color="auto"/>
              <w:right w:val="single" w:sz="4" w:space="0" w:color="auto"/>
            </w:tcBorders>
            <w:shd w:val="clear" w:color="000000" w:fill="D9E1F2"/>
            <w:noWrap/>
            <w:vAlign w:val="center"/>
            <w:hideMark/>
          </w:tcPr>
          <w:p w14:paraId="41B721BE"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19</w:t>
            </w:r>
          </w:p>
        </w:tc>
        <w:tc>
          <w:tcPr>
            <w:tcW w:w="593" w:type="dxa"/>
            <w:tcBorders>
              <w:top w:val="nil"/>
              <w:left w:val="nil"/>
              <w:bottom w:val="single" w:sz="4" w:space="0" w:color="auto"/>
              <w:right w:val="single" w:sz="4" w:space="0" w:color="auto"/>
            </w:tcBorders>
            <w:shd w:val="clear" w:color="auto" w:fill="auto"/>
            <w:noWrap/>
            <w:vAlign w:val="center"/>
            <w:hideMark/>
          </w:tcPr>
          <w:p w14:paraId="299645F9"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152</w:t>
            </w:r>
          </w:p>
        </w:tc>
        <w:tc>
          <w:tcPr>
            <w:tcW w:w="861" w:type="dxa"/>
            <w:tcBorders>
              <w:top w:val="nil"/>
              <w:left w:val="nil"/>
              <w:bottom w:val="single" w:sz="4" w:space="0" w:color="auto"/>
              <w:right w:val="single" w:sz="4" w:space="0" w:color="auto"/>
            </w:tcBorders>
            <w:shd w:val="clear" w:color="auto" w:fill="auto"/>
            <w:noWrap/>
            <w:vAlign w:val="center"/>
            <w:hideMark/>
          </w:tcPr>
          <w:p w14:paraId="05073408"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-61</w:t>
            </w:r>
          </w:p>
        </w:tc>
        <w:tc>
          <w:tcPr>
            <w:tcW w:w="984" w:type="dxa"/>
            <w:tcBorders>
              <w:top w:val="nil"/>
              <w:left w:val="nil"/>
              <w:bottom w:val="single" w:sz="4" w:space="0" w:color="auto"/>
              <w:right w:val="single" w:sz="4" w:space="0" w:color="auto"/>
            </w:tcBorders>
            <w:shd w:val="clear" w:color="auto" w:fill="auto"/>
            <w:noWrap/>
            <w:vAlign w:val="center"/>
            <w:hideMark/>
          </w:tcPr>
          <w:p w14:paraId="0063D0D4"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 </w:t>
            </w:r>
          </w:p>
        </w:tc>
        <w:tc>
          <w:tcPr>
            <w:tcW w:w="224" w:type="dxa"/>
            <w:vAlign w:val="center"/>
            <w:hideMark/>
          </w:tcPr>
          <w:p w14:paraId="104F1828" w14:textId="77777777" w:rsidR="00251169" w:rsidRPr="00251169" w:rsidRDefault="00251169" w:rsidP="00251169">
            <w:pPr>
              <w:spacing w:after="0" w:line="240" w:lineRule="auto"/>
              <w:rPr>
                <w:rFonts w:eastAsia="Times New Roman" w:cstheme="minorHAnsi"/>
                <w:sz w:val="18"/>
                <w:szCs w:val="18"/>
                <w:lang w:eastAsia="en-GB"/>
              </w:rPr>
            </w:pPr>
          </w:p>
        </w:tc>
      </w:tr>
      <w:tr w:rsidR="00251169" w:rsidRPr="00251169" w14:paraId="4559410E" w14:textId="77777777" w:rsidTr="00251169">
        <w:trPr>
          <w:trHeight w:val="520"/>
        </w:trPr>
        <w:tc>
          <w:tcPr>
            <w:tcW w:w="2088" w:type="dxa"/>
            <w:tcBorders>
              <w:top w:val="nil"/>
              <w:left w:val="single" w:sz="4" w:space="0" w:color="auto"/>
              <w:bottom w:val="single" w:sz="4" w:space="0" w:color="auto"/>
              <w:right w:val="single" w:sz="4" w:space="0" w:color="auto"/>
            </w:tcBorders>
            <w:shd w:val="clear" w:color="000000" w:fill="D9E1F2"/>
            <w:noWrap/>
            <w:vAlign w:val="center"/>
            <w:hideMark/>
          </w:tcPr>
          <w:p w14:paraId="50A5BF52" w14:textId="77777777" w:rsidR="00251169" w:rsidRPr="00F5595E" w:rsidRDefault="00251169" w:rsidP="00251169">
            <w:pPr>
              <w:spacing w:after="0" w:line="240" w:lineRule="auto"/>
              <w:rPr>
                <w:rFonts w:eastAsia="Times New Roman" w:cstheme="minorHAnsi"/>
                <w:b/>
                <w:bCs/>
                <w:color w:val="000000"/>
                <w:sz w:val="20"/>
                <w:szCs w:val="20"/>
                <w:vertAlign w:val="superscript"/>
                <w:lang w:eastAsia="en-GB"/>
              </w:rPr>
            </w:pPr>
            <w:r w:rsidRPr="00F5595E">
              <w:rPr>
                <w:rFonts w:eastAsia="Times New Roman" w:cstheme="minorHAnsi"/>
                <w:b/>
                <w:bCs/>
                <w:color w:val="000000"/>
                <w:sz w:val="20"/>
                <w:szCs w:val="20"/>
                <w:vertAlign w:val="superscript"/>
                <w:lang w:eastAsia="en-GB"/>
              </w:rPr>
              <w:t>CORE</w:t>
            </w:r>
          </w:p>
        </w:tc>
        <w:tc>
          <w:tcPr>
            <w:tcW w:w="1567" w:type="dxa"/>
            <w:tcBorders>
              <w:top w:val="nil"/>
              <w:left w:val="nil"/>
              <w:bottom w:val="single" w:sz="4" w:space="0" w:color="auto"/>
              <w:right w:val="single" w:sz="4" w:space="0" w:color="auto"/>
            </w:tcBorders>
            <w:shd w:val="clear" w:color="000000" w:fill="D9E1F2"/>
            <w:vAlign w:val="center"/>
            <w:hideMark/>
          </w:tcPr>
          <w:p w14:paraId="01A97FAA" w14:textId="77777777" w:rsidR="00251169" w:rsidRPr="00F5595E" w:rsidRDefault="00251169" w:rsidP="00251169">
            <w:pPr>
              <w:spacing w:after="0" w:line="240" w:lineRule="auto"/>
              <w:rPr>
                <w:rFonts w:eastAsia="Times New Roman" w:cstheme="minorHAnsi"/>
                <w:color w:val="000000"/>
                <w:sz w:val="20"/>
                <w:szCs w:val="20"/>
                <w:vertAlign w:val="superscript"/>
                <w:lang w:eastAsia="en-GB"/>
              </w:rPr>
            </w:pPr>
            <w:r w:rsidRPr="00F5595E">
              <w:rPr>
                <w:rFonts w:eastAsia="Times New Roman" w:cstheme="minorHAnsi"/>
                <w:color w:val="000000"/>
                <w:sz w:val="20"/>
                <w:szCs w:val="20"/>
                <w:vertAlign w:val="superscript"/>
                <w:lang w:eastAsia="en-GB"/>
              </w:rPr>
              <w:t>VASCULAR</w:t>
            </w:r>
          </w:p>
        </w:tc>
        <w:tc>
          <w:tcPr>
            <w:tcW w:w="890" w:type="dxa"/>
            <w:tcBorders>
              <w:top w:val="nil"/>
              <w:left w:val="nil"/>
              <w:bottom w:val="single" w:sz="4" w:space="0" w:color="auto"/>
              <w:right w:val="single" w:sz="4" w:space="0" w:color="auto"/>
            </w:tcBorders>
            <w:shd w:val="clear" w:color="000000" w:fill="D9E1F2"/>
            <w:vAlign w:val="center"/>
            <w:hideMark/>
          </w:tcPr>
          <w:p w14:paraId="5E934C30" w14:textId="77777777" w:rsidR="00251169" w:rsidRPr="00F5595E" w:rsidRDefault="00251169" w:rsidP="00251169">
            <w:pPr>
              <w:spacing w:after="0" w:line="240" w:lineRule="auto"/>
              <w:jc w:val="center"/>
              <w:rPr>
                <w:rFonts w:eastAsia="Times New Roman" w:cstheme="minorHAnsi"/>
                <w:sz w:val="20"/>
                <w:szCs w:val="20"/>
                <w:vertAlign w:val="superscript"/>
                <w:lang w:eastAsia="en-GB"/>
              </w:rPr>
            </w:pPr>
            <w:r w:rsidRPr="00F5595E">
              <w:rPr>
                <w:rFonts w:eastAsia="Times New Roman" w:cstheme="minorHAnsi"/>
                <w:sz w:val="20"/>
                <w:szCs w:val="20"/>
                <w:vertAlign w:val="superscript"/>
                <w:lang w:eastAsia="en-GB"/>
              </w:rPr>
              <w:t>3</w:t>
            </w:r>
          </w:p>
        </w:tc>
        <w:tc>
          <w:tcPr>
            <w:tcW w:w="731" w:type="dxa"/>
            <w:tcBorders>
              <w:top w:val="nil"/>
              <w:left w:val="nil"/>
              <w:bottom w:val="single" w:sz="4" w:space="0" w:color="auto"/>
              <w:right w:val="single" w:sz="4" w:space="0" w:color="auto"/>
            </w:tcBorders>
            <w:shd w:val="clear" w:color="000000" w:fill="D9E1F2"/>
            <w:noWrap/>
            <w:vAlign w:val="center"/>
            <w:hideMark/>
          </w:tcPr>
          <w:p w14:paraId="53DEA674"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0</w:t>
            </w:r>
          </w:p>
        </w:tc>
        <w:tc>
          <w:tcPr>
            <w:tcW w:w="1026" w:type="dxa"/>
            <w:tcBorders>
              <w:top w:val="nil"/>
              <w:left w:val="nil"/>
              <w:bottom w:val="single" w:sz="4" w:space="0" w:color="auto"/>
              <w:right w:val="single" w:sz="4" w:space="0" w:color="auto"/>
            </w:tcBorders>
            <w:shd w:val="clear" w:color="000000" w:fill="D9E1F2"/>
            <w:noWrap/>
            <w:vAlign w:val="center"/>
            <w:hideMark/>
          </w:tcPr>
          <w:p w14:paraId="1FA48D5B"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1</w:t>
            </w:r>
          </w:p>
        </w:tc>
        <w:tc>
          <w:tcPr>
            <w:tcW w:w="815" w:type="dxa"/>
            <w:tcBorders>
              <w:top w:val="nil"/>
              <w:left w:val="nil"/>
              <w:bottom w:val="single" w:sz="4" w:space="0" w:color="auto"/>
              <w:right w:val="single" w:sz="4" w:space="0" w:color="auto"/>
            </w:tcBorders>
            <w:shd w:val="clear" w:color="000000" w:fill="D9E1F2"/>
            <w:noWrap/>
            <w:vAlign w:val="center"/>
            <w:hideMark/>
          </w:tcPr>
          <w:p w14:paraId="06CF8E0A"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0</w:t>
            </w:r>
          </w:p>
        </w:tc>
        <w:tc>
          <w:tcPr>
            <w:tcW w:w="993" w:type="dxa"/>
            <w:tcBorders>
              <w:top w:val="nil"/>
              <w:left w:val="nil"/>
              <w:bottom w:val="single" w:sz="4" w:space="0" w:color="auto"/>
              <w:right w:val="single" w:sz="4" w:space="0" w:color="auto"/>
            </w:tcBorders>
            <w:shd w:val="clear" w:color="000000" w:fill="D9E1F2"/>
            <w:noWrap/>
            <w:vAlign w:val="center"/>
            <w:hideMark/>
          </w:tcPr>
          <w:p w14:paraId="6388CF07"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1</w:t>
            </w:r>
          </w:p>
        </w:tc>
        <w:tc>
          <w:tcPr>
            <w:tcW w:w="972" w:type="dxa"/>
            <w:tcBorders>
              <w:top w:val="nil"/>
              <w:left w:val="nil"/>
              <w:bottom w:val="single" w:sz="4" w:space="0" w:color="auto"/>
              <w:right w:val="single" w:sz="4" w:space="0" w:color="auto"/>
            </w:tcBorders>
            <w:shd w:val="clear" w:color="000000" w:fill="D9E1F2"/>
            <w:noWrap/>
            <w:vAlign w:val="center"/>
            <w:hideMark/>
          </w:tcPr>
          <w:p w14:paraId="127B1EA1"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0</w:t>
            </w:r>
          </w:p>
        </w:tc>
        <w:tc>
          <w:tcPr>
            <w:tcW w:w="787" w:type="dxa"/>
            <w:tcBorders>
              <w:top w:val="nil"/>
              <w:left w:val="nil"/>
              <w:bottom w:val="single" w:sz="4" w:space="0" w:color="auto"/>
              <w:right w:val="single" w:sz="4" w:space="0" w:color="auto"/>
            </w:tcBorders>
            <w:shd w:val="clear" w:color="000000" w:fill="D9E1F2"/>
            <w:noWrap/>
            <w:vAlign w:val="center"/>
            <w:hideMark/>
          </w:tcPr>
          <w:p w14:paraId="1852CD39"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1</w:t>
            </w:r>
          </w:p>
        </w:tc>
        <w:tc>
          <w:tcPr>
            <w:tcW w:w="874" w:type="dxa"/>
            <w:tcBorders>
              <w:top w:val="nil"/>
              <w:left w:val="nil"/>
              <w:bottom w:val="single" w:sz="4" w:space="0" w:color="auto"/>
              <w:right w:val="single" w:sz="4" w:space="0" w:color="auto"/>
            </w:tcBorders>
            <w:shd w:val="clear" w:color="000000" w:fill="D9E1F2"/>
            <w:noWrap/>
            <w:vAlign w:val="center"/>
            <w:hideMark/>
          </w:tcPr>
          <w:p w14:paraId="3B97C92B"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0</w:t>
            </w:r>
          </w:p>
        </w:tc>
        <w:tc>
          <w:tcPr>
            <w:tcW w:w="711" w:type="dxa"/>
            <w:tcBorders>
              <w:top w:val="nil"/>
              <w:left w:val="nil"/>
              <w:bottom w:val="single" w:sz="4" w:space="0" w:color="auto"/>
              <w:right w:val="single" w:sz="4" w:space="0" w:color="auto"/>
            </w:tcBorders>
            <w:shd w:val="clear" w:color="000000" w:fill="D9E1F2"/>
            <w:noWrap/>
            <w:vAlign w:val="center"/>
            <w:hideMark/>
          </w:tcPr>
          <w:p w14:paraId="490D38B5"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0</w:t>
            </w:r>
          </w:p>
        </w:tc>
        <w:tc>
          <w:tcPr>
            <w:tcW w:w="593" w:type="dxa"/>
            <w:tcBorders>
              <w:top w:val="nil"/>
              <w:left w:val="nil"/>
              <w:bottom w:val="single" w:sz="4" w:space="0" w:color="auto"/>
              <w:right w:val="single" w:sz="4" w:space="0" w:color="auto"/>
            </w:tcBorders>
            <w:shd w:val="clear" w:color="auto" w:fill="auto"/>
            <w:noWrap/>
            <w:vAlign w:val="center"/>
            <w:hideMark/>
          </w:tcPr>
          <w:p w14:paraId="1B45598A"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3</w:t>
            </w:r>
          </w:p>
        </w:tc>
        <w:tc>
          <w:tcPr>
            <w:tcW w:w="861" w:type="dxa"/>
            <w:tcBorders>
              <w:top w:val="nil"/>
              <w:left w:val="nil"/>
              <w:bottom w:val="single" w:sz="4" w:space="0" w:color="auto"/>
              <w:right w:val="single" w:sz="4" w:space="0" w:color="auto"/>
            </w:tcBorders>
            <w:shd w:val="clear" w:color="auto" w:fill="auto"/>
            <w:noWrap/>
            <w:vAlign w:val="center"/>
            <w:hideMark/>
          </w:tcPr>
          <w:p w14:paraId="4E88B82E"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0</w:t>
            </w:r>
          </w:p>
        </w:tc>
        <w:tc>
          <w:tcPr>
            <w:tcW w:w="984" w:type="dxa"/>
            <w:tcBorders>
              <w:top w:val="nil"/>
              <w:left w:val="nil"/>
              <w:bottom w:val="single" w:sz="4" w:space="0" w:color="auto"/>
              <w:right w:val="single" w:sz="4" w:space="0" w:color="auto"/>
            </w:tcBorders>
            <w:shd w:val="clear" w:color="auto" w:fill="auto"/>
            <w:noWrap/>
            <w:vAlign w:val="center"/>
            <w:hideMark/>
          </w:tcPr>
          <w:p w14:paraId="6E0EADA0"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 </w:t>
            </w:r>
          </w:p>
        </w:tc>
        <w:tc>
          <w:tcPr>
            <w:tcW w:w="224" w:type="dxa"/>
            <w:vAlign w:val="center"/>
            <w:hideMark/>
          </w:tcPr>
          <w:p w14:paraId="4427C910" w14:textId="77777777" w:rsidR="00251169" w:rsidRPr="00251169" w:rsidRDefault="00251169" w:rsidP="00251169">
            <w:pPr>
              <w:spacing w:after="0" w:line="240" w:lineRule="auto"/>
              <w:rPr>
                <w:rFonts w:eastAsia="Times New Roman" w:cstheme="minorHAnsi"/>
                <w:sz w:val="18"/>
                <w:szCs w:val="18"/>
                <w:lang w:eastAsia="en-GB"/>
              </w:rPr>
            </w:pPr>
          </w:p>
        </w:tc>
      </w:tr>
      <w:tr w:rsidR="00251169" w:rsidRPr="00251169" w14:paraId="0F09A9AD" w14:textId="77777777" w:rsidTr="00251169">
        <w:trPr>
          <w:trHeight w:val="520"/>
        </w:trPr>
        <w:tc>
          <w:tcPr>
            <w:tcW w:w="2088" w:type="dxa"/>
            <w:tcBorders>
              <w:top w:val="nil"/>
              <w:left w:val="single" w:sz="4" w:space="0" w:color="auto"/>
              <w:bottom w:val="single" w:sz="4" w:space="0" w:color="auto"/>
              <w:right w:val="single" w:sz="4" w:space="0" w:color="auto"/>
            </w:tcBorders>
            <w:shd w:val="clear" w:color="000000" w:fill="D9E1F2"/>
            <w:noWrap/>
            <w:vAlign w:val="center"/>
            <w:hideMark/>
          </w:tcPr>
          <w:p w14:paraId="0C21928D" w14:textId="77777777" w:rsidR="00251169" w:rsidRPr="00F5595E" w:rsidRDefault="00251169" w:rsidP="00251169">
            <w:pPr>
              <w:spacing w:after="0" w:line="240" w:lineRule="auto"/>
              <w:rPr>
                <w:rFonts w:eastAsia="Times New Roman" w:cstheme="minorHAnsi"/>
                <w:b/>
                <w:bCs/>
                <w:color w:val="000000"/>
                <w:sz w:val="20"/>
                <w:szCs w:val="20"/>
                <w:vertAlign w:val="superscript"/>
                <w:lang w:eastAsia="en-GB"/>
              </w:rPr>
            </w:pPr>
            <w:r w:rsidRPr="00F5595E">
              <w:rPr>
                <w:rFonts w:eastAsia="Times New Roman" w:cstheme="minorHAnsi"/>
                <w:b/>
                <w:bCs/>
                <w:color w:val="000000"/>
                <w:sz w:val="20"/>
                <w:szCs w:val="20"/>
                <w:vertAlign w:val="superscript"/>
                <w:lang w:eastAsia="en-GB"/>
              </w:rPr>
              <w:t>CORE</w:t>
            </w:r>
          </w:p>
        </w:tc>
        <w:tc>
          <w:tcPr>
            <w:tcW w:w="1567" w:type="dxa"/>
            <w:tcBorders>
              <w:top w:val="nil"/>
              <w:left w:val="nil"/>
              <w:bottom w:val="single" w:sz="4" w:space="0" w:color="auto"/>
              <w:right w:val="single" w:sz="4" w:space="0" w:color="auto"/>
            </w:tcBorders>
            <w:shd w:val="clear" w:color="000000" w:fill="D9E1F2"/>
            <w:vAlign w:val="center"/>
            <w:hideMark/>
          </w:tcPr>
          <w:p w14:paraId="7EFFE43D" w14:textId="77777777" w:rsidR="00251169" w:rsidRPr="00F5595E" w:rsidRDefault="00251169" w:rsidP="00251169">
            <w:pPr>
              <w:spacing w:after="0" w:line="240" w:lineRule="auto"/>
              <w:rPr>
                <w:rFonts w:eastAsia="Times New Roman" w:cstheme="minorHAnsi"/>
                <w:color w:val="000000"/>
                <w:sz w:val="20"/>
                <w:szCs w:val="20"/>
                <w:vertAlign w:val="superscript"/>
                <w:lang w:eastAsia="en-GB"/>
              </w:rPr>
            </w:pPr>
            <w:r w:rsidRPr="00F5595E">
              <w:rPr>
                <w:rFonts w:eastAsia="Times New Roman" w:cstheme="minorHAnsi"/>
                <w:color w:val="000000"/>
                <w:sz w:val="20"/>
                <w:szCs w:val="20"/>
                <w:vertAlign w:val="superscript"/>
                <w:lang w:eastAsia="en-GB"/>
              </w:rPr>
              <w:t>CLEFT</w:t>
            </w:r>
          </w:p>
        </w:tc>
        <w:tc>
          <w:tcPr>
            <w:tcW w:w="890" w:type="dxa"/>
            <w:tcBorders>
              <w:top w:val="nil"/>
              <w:left w:val="nil"/>
              <w:bottom w:val="single" w:sz="4" w:space="0" w:color="auto"/>
              <w:right w:val="single" w:sz="4" w:space="0" w:color="auto"/>
            </w:tcBorders>
            <w:shd w:val="clear" w:color="000000" w:fill="D9E1F2"/>
            <w:vAlign w:val="center"/>
            <w:hideMark/>
          </w:tcPr>
          <w:p w14:paraId="39E40121" w14:textId="77777777" w:rsidR="00251169" w:rsidRPr="00F5595E" w:rsidRDefault="00251169" w:rsidP="00251169">
            <w:pPr>
              <w:spacing w:after="0" w:line="240" w:lineRule="auto"/>
              <w:jc w:val="center"/>
              <w:rPr>
                <w:rFonts w:eastAsia="Times New Roman" w:cstheme="minorHAnsi"/>
                <w:sz w:val="20"/>
                <w:szCs w:val="20"/>
                <w:vertAlign w:val="superscript"/>
                <w:lang w:eastAsia="en-GB"/>
              </w:rPr>
            </w:pPr>
            <w:r w:rsidRPr="00F5595E">
              <w:rPr>
                <w:rFonts w:eastAsia="Times New Roman" w:cstheme="minorHAnsi"/>
                <w:sz w:val="20"/>
                <w:szCs w:val="20"/>
                <w:vertAlign w:val="superscript"/>
                <w:lang w:eastAsia="en-GB"/>
              </w:rPr>
              <w:t>3</w:t>
            </w:r>
          </w:p>
        </w:tc>
        <w:tc>
          <w:tcPr>
            <w:tcW w:w="731" w:type="dxa"/>
            <w:tcBorders>
              <w:top w:val="nil"/>
              <w:left w:val="nil"/>
              <w:bottom w:val="single" w:sz="4" w:space="0" w:color="auto"/>
              <w:right w:val="single" w:sz="4" w:space="0" w:color="auto"/>
            </w:tcBorders>
            <w:shd w:val="clear" w:color="000000" w:fill="D9E1F2"/>
            <w:noWrap/>
            <w:vAlign w:val="center"/>
            <w:hideMark/>
          </w:tcPr>
          <w:p w14:paraId="7B0C2A53"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0</w:t>
            </w:r>
          </w:p>
        </w:tc>
        <w:tc>
          <w:tcPr>
            <w:tcW w:w="1026" w:type="dxa"/>
            <w:tcBorders>
              <w:top w:val="nil"/>
              <w:left w:val="nil"/>
              <w:bottom w:val="single" w:sz="4" w:space="0" w:color="auto"/>
              <w:right w:val="single" w:sz="4" w:space="0" w:color="auto"/>
            </w:tcBorders>
            <w:shd w:val="clear" w:color="000000" w:fill="D9E1F2"/>
            <w:noWrap/>
            <w:vAlign w:val="center"/>
            <w:hideMark/>
          </w:tcPr>
          <w:p w14:paraId="1CC09C1A"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1</w:t>
            </w:r>
          </w:p>
        </w:tc>
        <w:tc>
          <w:tcPr>
            <w:tcW w:w="815" w:type="dxa"/>
            <w:tcBorders>
              <w:top w:val="nil"/>
              <w:left w:val="nil"/>
              <w:bottom w:val="single" w:sz="4" w:space="0" w:color="auto"/>
              <w:right w:val="single" w:sz="4" w:space="0" w:color="auto"/>
            </w:tcBorders>
            <w:shd w:val="clear" w:color="000000" w:fill="D9E1F2"/>
            <w:noWrap/>
            <w:vAlign w:val="center"/>
            <w:hideMark/>
          </w:tcPr>
          <w:p w14:paraId="2431654B"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0</w:t>
            </w:r>
          </w:p>
        </w:tc>
        <w:tc>
          <w:tcPr>
            <w:tcW w:w="993" w:type="dxa"/>
            <w:tcBorders>
              <w:top w:val="nil"/>
              <w:left w:val="nil"/>
              <w:bottom w:val="single" w:sz="4" w:space="0" w:color="auto"/>
              <w:right w:val="single" w:sz="4" w:space="0" w:color="auto"/>
            </w:tcBorders>
            <w:shd w:val="clear" w:color="000000" w:fill="D9E1F2"/>
            <w:noWrap/>
            <w:vAlign w:val="center"/>
            <w:hideMark/>
          </w:tcPr>
          <w:p w14:paraId="1607AB8A"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1</w:t>
            </w:r>
          </w:p>
        </w:tc>
        <w:tc>
          <w:tcPr>
            <w:tcW w:w="972" w:type="dxa"/>
            <w:tcBorders>
              <w:top w:val="nil"/>
              <w:left w:val="nil"/>
              <w:bottom w:val="single" w:sz="4" w:space="0" w:color="auto"/>
              <w:right w:val="single" w:sz="4" w:space="0" w:color="auto"/>
            </w:tcBorders>
            <w:shd w:val="clear" w:color="000000" w:fill="D9E1F2"/>
            <w:noWrap/>
            <w:vAlign w:val="center"/>
            <w:hideMark/>
          </w:tcPr>
          <w:p w14:paraId="3F4C96F0"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0</w:t>
            </w:r>
          </w:p>
        </w:tc>
        <w:tc>
          <w:tcPr>
            <w:tcW w:w="787" w:type="dxa"/>
            <w:tcBorders>
              <w:top w:val="nil"/>
              <w:left w:val="nil"/>
              <w:bottom w:val="single" w:sz="4" w:space="0" w:color="auto"/>
              <w:right w:val="single" w:sz="4" w:space="0" w:color="auto"/>
            </w:tcBorders>
            <w:shd w:val="clear" w:color="000000" w:fill="D9E1F2"/>
            <w:noWrap/>
            <w:vAlign w:val="center"/>
            <w:hideMark/>
          </w:tcPr>
          <w:p w14:paraId="78474BCD"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1</w:t>
            </w:r>
          </w:p>
        </w:tc>
        <w:tc>
          <w:tcPr>
            <w:tcW w:w="874" w:type="dxa"/>
            <w:tcBorders>
              <w:top w:val="nil"/>
              <w:left w:val="nil"/>
              <w:bottom w:val="single" w:sz="4" w:space="0" w:color="auto"/>
              <w:right w:val="single" w:sz="4" w:space="0" w:color="auto"/>
            </w:tcBorders>
            <w:shd w:val="clear" w:color="000000" w:fill="D9E1F2"/>
            <w:noWrap/>
            <w:vAlign w:val="center"/>
            <w:hideMark/>
          </w:tcPr>
          <w:p w14:paraId="6233F6C6"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0</w:t>
            </w:r>
          </w:p>
        </w:tc>
        <w:tc>
          <w:tcPr>
            <w:tcW w:w="711" w:type="dxa"/>
            <w:tcBorders>
              <w:top w:val="nil"/>
              <w:left w:val="nil"/>
              <w:bottom w:val="single" w:sz="4" w:space="0" w:color="auto"/>
              <w:right w:val="single" w:sz="4" w:space="0" w:color="auto"/>
            </w:tcBorders>
            <w:shd w:val="clear" w:color="000000" w:fill="D9E1F2"/>
            <w:noWrap/>
            <w:vAlign w:val="center"/>
            <w:hideMark/>
          </w:tcPr>
          <w:p w14:paraId="7E8EFB25"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0</w:t>
            </w:r>
          </w:p>
        </w:tc>
        <w:tc>
          <w:tcPr>
            <w:tcW w:w="593" w:type="dxa"/>
            <w:tcBorders>
              <w:top w:val="nil"/>
              <w:left w:val="nil"/>
              <w:bottom w:val="single" w:sz="4" w:space="0" w:color="auto"/>
              <w:right w:val="single" w:sz="4" w:space="0" w:color="auto"/>
            </w:tcBorders>
            <w:shd w:val="clear" w:color="auto" w:fill="auto"/>
            <w:noWrap/>
            <w:vAlign w:val="center"/>
            <w:hideMark/>
          </w:tcPr>
          <w:p w14:paraId="4E45A5E3"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3</w:t>
            </w:r>
          </w:p>
        </w:tc>
        <w:tc>
          <w:tcPr>
            <w:tcW w:w="861" w:type="dxa"/>
            <w:tcBorders>
              <w:top w:val="nil"/>
              <w:left w:val="nil"/>
              <w:bottom w:val="single" w:sz="4" w:space="0" w:color="auto"/>
              <w:right w:val="single" w:sz="4" w:space="0" w:color="auto"/>
            </w:tcBorders>
            <w:shd w:val="clear" w:color="auto" w:fill="auto"/>
            <w:noWrap/>
            <w:vAlign w:val="center"/>
            <w:hideMark/>
          </w:tcPr>
          <w:p w14:paraId="60F9E196"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0</w:t>
            </w:r>
          </w:p>
        </w:tc>
        <w:tc>
          <w:tcPr>
            <w:tcW w:w="984" w:type="dxa"/>
            <w:tcBorders>
              <w:top w:val="nil"/>
              <w:left w:val="nil"/>
              <w:bottom w:val="single" w:sz="4" w:space="0" w:color="auto"/>
              <w:right w:val="single" w:sz="4" w:space="0" w:color="auto"/>
            </w:tcBorders>
            <w:shd w:val="clear" w:color="auto" w:fill="auto"/>
            <w:noWrap/>
            <w:vAlign w:val="center"/>
            <w:hideMark/>
          </w:tcPr>
          <w:p w14:paraId="6D501573"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 </w:t>
            </w:r>
          </w:p>
        </w:tc>
        <w:tc>
          <w:tcPr>
            <w:tcW w:w="224" w:type="dxa"/>
            <w:vAlign w:val="center"/>
            <w:hideMark/>
          </w:tcPr>
          <w:p w14:paraId="3453D470" w14:textId="77777777" w:rsidR="00251169" w:rsidRPr="00251169" w:rsidRDefault="00251169" w:rsidP="00251169">
            <w:pPr>
              <w:spacing w:after="0" w:line="240" w:lineRule="auto"/>
              <w:rPr>
                <w:rFonts w:eastAsia="Times New Roman" w:cstheme="minorHAnsi"/>
                <w:sz w:val="18"/>
                <w:szCs w:val="18"/>
                <w:lang w:eastAsia="en-GB"/>
              </w:rPr>
            </w:pPr>
          </w:p>
        </w:tc>
      </w:tr>
      <w:tr w:rsidR="00251169" w:rsidRPr="00251169" w14:paraId="3DBB3EA8" w14:textId="77777777" w:rsidTr="00251169">
        <w:trPr>
          <w:trHeight w:val="520"/>
        </w:trPr>
        <w:tc>
          <w:tcPr>
            <w:tcW w:w="2088" w:type="dxa"/>
            <w:tcBorders>
              <w:top w:val="nil"/>
              <w:left w:val="single" w:sz="4" w:space="0" w:color="auto"/>
              <w:bottom w:val="single" w:sz="4" w:space="0" w:color="auto"/>
              <w:right w:val="single" w:sz="4" w:space="0" w:color="auto"/>
            </w:tcBorders>
            <w:shd w:val="clear" w:color="000000" w:fill="D9E1F2"/>
            <w:noWrap/>
            <w:vAlign w:val="center"/>
            <w:hideMark/>
          </w:tcPr>
          <w:p w14:paraId="00BF154A" w14:textId="77777777" w:rsidR="00251169" w:rsidRPr="00F5595E" w:rsidRDefault="00251169" w:rsidP="00251169">
            <w:pPr>
              <w:spacing w:after="0" w:line="240" w:lineRule="auto"/>
              <w:rPr>
                <w:rFonts w:eastAsia="Times New Roman" w:cstheme="minorHAnsi"/>
                <w:b/>
                <w:bCs/>
                <w:color w:val="000000"/>
                <w:sz w:val="20"/>
                <w:szCs w:val="20"/>
                <w:vertAlign w:val="superscript"/>
                <w:lang w:eastAsia="en-GB"/>
              </w:rPr>
            </w:pPr>
            <w:r w:rsidRPr="00F5595E">
              <w:rPr>
                <w:rFonts w:eastAsia="Times New Roman" w:cstheme="minorHAnsi"/>
                <w:b/>
                <w:bCs/>
                <w:color w:val="000000"/>
                <w:sz w:val="20"/>
                <w:szCs w:val="20"/>
                <w:vertAlign w:val="superscript"/>
                <w:lang w:eastAsia="en-GB"/>
              </w:rPr>
              <w:t>CORE</w:t>
            </w:r>
          </w:p>
        </w:tc>
        <w:tc>
          <w:tcPr>
            <w:tcW w:w="1567" w:type="dxa"/>
            <w:tcBorders>
              <w:top w:val="nil"/>
              <w:left w:val="nil"/>
              <w:bottom w:val="single" w:sz="4" w:space="0" w:color="auto"/>
              <w:right w:val="single" w:sz="4" w:space="0" w:color="auto"/>
            </w:tcBorders>
            <w:shd w:val="clear" w:color="000000" w:fill="D9E1F2"/>
            <w:vAlign w:val="center"/>
            <w:hideMark/>
          </w:tcPr>
          <w:p w14:paraId="3DA05747" w14:textId="77777777" w:rsidR="00251169" w:rsidRPr="00F5595E" w:rsidRDefault="00251169" w:rsidP="00251169">
            <w:pPr>
              <w:spacing w:after="0" w:line="240" w:lineRule="auto"/>
              <w:rPr>
                <w:rFonts w:eastAsia="Times New Roman" w:cstheme="minorHAnsi"/>
                <w:color w:val="000000"/>
                <w:sz w:val="20"/>
                <w:szCs w:val="20"/>
                <w:vertAlign w:val="superscript"/>
                <w:lang w:eastAsia="en-GB"/>
              </w:rPr>
            </w:pPr>
            <w:r w:rsidRPr="00F5595E">
              <w:rPr>
                <w:rFonts w:eastAsia="Times New Roman" w:cstheme="minorHAnsi"/>
                <w:color w:val="000000"/>
                <w:sz w:val="20"/>
                <w:szCs w:val="20"/>
                <w:vertAlign w:val="superscript"/>
                <w:lang w:eastAsia="en-GB"/>
              </w:rPr>
              <w:t>SPINAL</w:t>
            </w:r>
          </w:p>
        </w:tc>
        <w:tc>
          <w:tcPr>
            <w:tcW w:w="890" w:type="dxa"/>
            <w:tcBorders>
              <w:top w:val="nil"/>
              <w:left w:val="nil"/>
              <w:bottom w:val="single" w:sz="4" w:space="0" w:color="auto"/>
              <w:right w:val="single" w:sz="4" w:space="0" w:color="auto"/>
            </w:tcBorders>
            <w:shd w:val="clear" w:color="000000" w:fill="D9E1F2"/>
            <w:vAlign w:val="center"/>
            <w:hideMark/>
          </w:tcPr>
          <w:p w14:paraId="4B411CC1" w14:textId="77777777" w:rsidR="00251169" w:rsidRPr="00F5595E" w:rsidRDefault="00251169" w:rsidP="00251169">
            <w:pPr>
              <w:spacing w:after="0" w:line="240" w:lineRule="auto"/>
              <w:jc w:val="center"/>
              <w:rPr>
                <w:rFonts w:eastAsia="Times New Roman" w:cstheme="minorHAnsi"/>
                <w:sz w:val="20"/>
                <w:szCs w:val="20"/>
                <w:vertAlign w:val="superscript"/>
                <w:lang w:eastAsia="en-GB"/>
              </w:rPr>
            </w:pPr>
            <w:r w:rsidRPr="00F5595E">
              <w:rPr>
                <w:rFonts w:eastAsia="Times New Roman" w:cstheme="minorHAnsi"/>
                <w:sz w:val="20"/>
                <w:szCs w:val="20"/>
                <w:vertAlign w:val="superscript"/>
                <w:lang w:eastAsia="en-GB"/>
              </w:rPr>
              <w:t>375</w:t>
            </w:r>
          </w:p>
        </w:tc>
        <w:tc>
          <w:tcPr>
            <w:tcW w:w="731" w:type="dxa"/>
            <w:tcBorders>
              <w:top w:val="nil"/>
              <w:left w:val="nil"/>
              <w:bottom w:val="single" w:sz="4" w:space="0" w:color="auto"/>
              <w:right w:val="single" w:sz="4" w:space="0" w:color="auto"/>
            </w:tcBorders>
            <w:shd w:val="clear" w:color="000000" w:fill="D9E1F2"/>
            <w:noWrap/>
            <w:vAlign w:val="center"/>
            <w:hideMark/>
          </w:tcPr>
          <w:p w14:paraId="1BF8F4E1"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10</w:t>
            </w:r>
          </w:p>
        </w:tc>
        <w:tc>
          <w:tcPr>
            <w:tcW w:w="1026" w:type="dxa"/>
            <w:tcBorders>
              <w:top w:val="nil"/>
              <w:left w:val="nil"/>
              <w:bottom w:val="single" w:sz="4" w:space="0" w:color="auto"/>
              <w:right w:val="single" w:sz="4" w:space="0" w:color="auto"/>
            </w:tcBorders>
            <w:shd w:val="clear" w:color="000000" w:fill="D9E1F2"/>
            <w:noWrap/>
            <w:vAlign w:val="center"/>
            <w:hideMark/>
          </w:tcPr>
          <w:p w14:paraId="38D70A45"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10</w:t>
            </w:r>
          </w:p>
        </w:tc>
        <w:tc>
          <w:tcPr>
            <w:tcW w:w="815" w:type="dxa"/>
            <w:tcBorders>
              <w:top w:val="nil"/>
              <w:left w:val="nil"/>
              <w:bottom w:val="single" w:sz="4" w:space="0" w:color="auto"/>
              <w:right w:val="single" w:sz="4" w:space="0" w:color="auto"/>
            </w:tcBorders>
            <w:shd w:val="clear" w:color="000000" w:fill="D9E1F2"/>
            <w:noWrap/>
            <w:vAlign w:val="center"/>
            <w:hideMark/>
          </w:tcPr>
          <w:p w14:paraId="2CB1CB30"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10</w:t>
            </w:r>
          </w:p>
        </w:tc>
        <w:tc>
          <w:tcPr>
            <w:tcW w:w="993" w:type="dxa"/>
            <w:tcBorders>
              <w:top w:val="nil"/>
              <w:left w:val="nil"/>
              <w:bottom w:val="single" w:sz="4" w:space="0" w:color="auto"/>
              <w:right w:val="single" w:sz="4" w:space="0" w:color="auto"/>
            </w:tcBorders>
            <w:shd w:val="clear" w:color="000000" w:fill="D9E1F2"/>
            <w:noWrap/>
            <w:vAlign w:val="center"/>
            <w:hideMark/>
          </w:tcPr>
          <w:p w14:paraId="3BCCCD46"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10</w:t>
            </w:r>
          </w:p>
        </w:tc>
        <w:tc>
          <w:tcPr>
            <w:tcW w:w="972" w:type="dxa"/>
            <w:tcBorders>
              <w:top w:val="nil"/>
              <w:left w:val="nil"/>
              <w:bottom w:val="single" w:sz="4" w:space="0" w:color="auto"/>
              <w:right w:val="single" w:sz="4" w:space="0" w:color="auto"/>
            </w:tcBorders>
            <w:shd w:val="clear" w:color="000000" w:fill="D9E1F2"/>
            <w:noWrap/>
            <w:vAlign w:val="center"/>
            <w:hideMark/>
          </w:tcPr>
          <w:p w14:paraId="3AEBD24B"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10</w:t>
            </w:r>
          </w:p>
        </w:tc>
        <w:tc>
          <w:tcPr>
            <w:tcW w:w="787" w:type="dxa"/>
            <w:tcBorders>
              <w:top w:val="nil"/>
              <w:left w:val="nil"/>
              <w:bottom w:val="single" w:sz="4" w:space="0" w:color="auto"/>
              <w:right w:val="single" w:sz="4" w:space="0" w:color="auto"/>
            </w:tcBorders>
            <w:shd w:val="clear" w:color="000000" w:fill="D9E1F2"/>
            <w:noWrap/>
            <w:vAlign w:val="center"/>
            <w:hideMark/>
          </w:tcPr>
          <w:p w14:paraId="03EF5540"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10</w:t>
            </w:r>
          </w:p>
        </w:tc>
        <w:tc>
          <w:tcPr>
            <w:tcW w:w="874" w:type="dxa"/>
            <w:tcBorders>
              <w:top w:val="nil"/>
              <w:left w:val="nil"/>
              <w:bottom w:val="single" w:sz="4" w:space="0" w:color="auto"/>
              <w:right w:val="single" w:sz="4" w:space="0" w:color="auto"/>
            </w:tcBorders>
            <w:shd w:val="clear" w:color="000000" w:fill="D9E1F2"/>
            <w:noWrap/>
            <w:vAlign w:val="center"/>
            <w:hideMark/>
          </w:tcPr>
          <w:p w14:paraId="0FA62F1A"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10</w:t>
            </w:r>
          </w:p>
        </w:tc>
        <w:tc>
          <w:tcPr>
            <w:tcW w:w="711" w:type="dxa"/>
            <w:tcBorders>
              <w:top w:val="nil"/>
              <w:left w:val="nil"/>
              <w:bottom w:val="single" w:sz="4" w:space="0" w:color="auto"/>
              <w:right w:val="single" w:sz="4" w:space="0" w:color="auto"/>
            </w:tcBorders>
            <w:shd w:val="clear" w:color="000000" w:fill="D9E1F2"/>
            <w:noWrap/>
            <w:vAlign w:val="center"/>
            <w:hideMark/>
          </w:tcPr>
          <w:p w14:paraId="7569AA6B"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10</w:t>
            </w:r>
          </w:p>
        </w:tc>
        <w:tc>
          <w:tcPr>
            <w:tcW w:w="593" w:type="dxa"/>
            <w:tcBorders>
              <w:top w:val="nil"/>
              <w:left w:val="nil"/>
              <w:bottom w:val="single" w:sz="4" w:space="0" w:color="auto"/>
              <w:right w:val="single" w:sz="4" w:space="0" w:color="auto"/>
            </w:tcBorders>
            <w:shd w:val="clear" w:color="auto" w:fill="auto"/>
            <w:noWrap/>
            <w:vAlign w:val="center"/>
            <w:hideMark/>
          </w:tcPr>
          <w:p w14:paraId="71BBD0FD"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80</w:t>
            </w:r>
          </w:p>
        </w:tc>
        <w:tc>
          <w:tcPr>
            <w:tcW w:w="861" w:type="dxa"/>
            <w:tcBorders>
              <w:top w:val="nil"/>
              <w:left w:val="nil"/>
              <w:bottom w:val="single" w:sz="4" w:space="0" w:color="auto"/>
              <w:right w:val="single" w:sz="4" w:space="0" w:color="auto"/>
            </w:tcBorders>
            <w:shd w:val="clear" w:color="auto" w:fill="auto"/>
            <w:noWrap/>
            <w:vAlign w:val="center"/>
            <w:hideMark/>
          </w:tcPr>
          <w:p w14:paraId="4D4D7F82"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-295</w:t>
            </w:r>
          </w:p>
        </w:tc>
        <w:tc>
          <w:tcPr>
            <w:tcW w:w="984" w:type="dxa"/>
            <w:tcBorders>
              <w:top w:val="nil"/>
              <w:left w:val="nil"/>
              <w:bottom w:val="single" w:sz="4" w:space="0" w:color="auto"/>
              <w:right w:val="single" w:sz="4" w:space="0" w:color="auto"/>
            </w:tcBorders>
            <w:shd w:val="clear" w:color="auto" w:fill="auto"/>
            <w:noWrap/>
            <w:vAlign w:val="center"/>
            <w:hideMark/>
          </w:tcPr>
          <w:p w14:paraId="312172F9"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 </w:t>
            </w:r>
          </w:p>
        </w:tc>
        <w:tc>
          <w:tcPr>
            <w:tcW w:w="224" w:type="dxa"/>
            <w:vAlign w:val="center"/>
            <w:hideMark/>
          </w:tcPr>
          <w:p w14:paraId="6B447EA4" w14:textId="77777777" w:rsidR="00251169" w:rsidRPr="00251169" w:rsidRDefault="00251169" w:rsidP="00251169">
            <w:pPr>
              <w:spacing w:after="0" w:line="240" w:lineRule="auto"/>
              <w:rPr>
                <w:rFonts w:eastAsia="Times New Roman" w:cstheme="minorHAnsi"/>
                <w:sz w:val="18"/>
                <w:szCs w:val="18"/>
                <w:lang w:eastAsia="en-GB"/>
              </w:rPr>
            </w:pPr>
          </w:p>
        </w:tc>
      </w:tr>
      <w:tr w:rsidR="00251169" w:rsidRPr="00251169" w14:paraId="71BA01BD" w14:textId="77777777" w:rsidTr="00251169">
        <w:trPr>
          <w:trHeight w:val="520"/>
        </w:trPr>
        <w:tc>
          <w:tcPr>
            <w:tcW w:w="2088" w:type="dxa"/>
            <w:tcBorders>
              <w:top w:val="nil"/>
              <w:left w:val="single" w:sz="4" w:space="0" w:color="auto"/>
              <w:bottom w:val="single" w:sz="4" w:space="0" w:color="auto"/>
              <w:right w:val="single" w:sz="4" w:space="0" w:color="auto"/>
            </w:tcBorders>
            <w:shd w:val="clear" w:color="000000" w:fill="E2EFDA"/>
            <w:noWrap/>
            <w:vAlign w:val="center"/>
            <w:hideMark/>
          </w:tcPr>
          <w:p w14:paraId="535F8E38" w14:textId="77777777" w:rsidR="00251169" w:rsidRPr="00F5595E" w:rsidRDefault="00251169" w:rsidP="00251169">
            <w:pPr>
              <w:spacing w:after="0" w:line="240" w:lineRule="auto"/>
              <w:rPr>
                <w:rFonts w:eastAsia="Times New Roman" w:cstheme="minorHAnsi"/>
                <w:b/>
                <w:bCs/>
                <w:color w:val="000000"/>
                <w:sz w:val="20"/>
                <w:szCs w:val="20"/>
                <w:vertAlign w:val="superscript"/>
                <w:lang w:eastAsia="en-GB"/>
              </w:rPr>
            </w:pPr>
            <w:r w:rsidRPr="00F5595E">
              <w:rPr>
                <w:rFonts w:eastAsia="Times New Roman" w:cstheme="minorHAnsi"/>
                <w:b/>
                <w:bCs/>
                <w:color w:val="000000"/>
                <w:sz w:val="20"/>
                <w:szCs w:val="20"/>
                <w:vertAlign w:val="superscript"/>
                <w:lang w:eastAsia="en-GB"/>
              </w:rPr>
              <w:t>ADDITIONAL</w:t>
            </w:r>
          </w:p>
        </w:tc>
        <w:tc>
          <w:tcPr>
            <w:tcW w:w="1567" w:type="dxa"/>
            <w:tcBorders>
              <w:top w:val="nil"/>
              <w:left w:val="nil"/>
              <w:bottom w:val="single" w:sz="4" w:space="0" w:color="auto"/>
              <w:right w:val="single" w:sz="4" w:space="0" w:color="auto"/>
            </w:tcBorders>
            <w:shd w:val="clear" w:color="000000" w:fill="E2EFDA"/>
            <w:vAlign w:val="center"/>
            <w:hideMark/>
          </w:tcPr>
          <w:p w14:paraId="13DFD65C" w14:textId="77777777" w:rsidR="00251169" w:rsidRPr="00F5595E" w:rsidRDefault="00251169" w:rsidP="00251169">
            <w:pPr>
              <w:spacing w:after="0" w:line="240" w:lineRule="auto"/>
              <w:rPr>
                <w:rFonts w:eastAsia="Times New Roman" w:cstheme="minorHAnsi"/>
                <w:color w:val="000000"/>
                <w:sz w:val="20"/>
                <w:szCs w:val="20"/>
                <w:vertAlign w:val="superscript"/>
                <w:lang w:eastAsia="en-GB"/>
              </w:rPr>
            </w:pPr>
            <w:r w:rsidRPr="00F5595E">
              <w:rPr>
                <w:rFonts w:eastAsia="Times New Roman" w:cstheme="minorHAnsi"/>
                <w:color w:val="000000"/>
                <w:sz w:val="20"/>
                <w:szCs w:val="20"/>
                <w:vertAlign w:val="superscript"/>
                <w:lang w:eastAsia="en-GB"/>
              </w:rPr>
              <w:t xml:space="preserve">ENT </w:t>
            </w:r>
          </w:p>
        </w:tc>
        <w:tc>
          <w:tcPr>
            <w:tcW w:w="890" w:type="dxa"/>
            <w:tcBorders>
              <w:top w:val="nil"/>
              <w:left w:val="nil"/>
              <w:bottom w:val="single" w:sz="4" w:space="0" w:color="auto"/>
              <w:right w:val="single" w:sz="4" w:space="0" w:color="auto"/>
            </w:tcBorders>
            <w:shd w:val="clear" w:color="000000" w:fill="E2EFDA"/>
            <w:vAlign w:val="center"/>
            <w:hideMark/>
          </w:tcPr>
          <w:p w14:paraId="0D2F3D00" w14:textId="77777777" w:rsidR="00251169" w:rsidRPr="00F5595E" w:rsidRDefault="00251169" w:rsidP="00251169">
            <w:pPr>
              <w:spacing w:after="0" w:line="240" w:lineRule="auto"/>
              <w:rPr>
                <w:rFonts w:eastAsia="Times New Roman" w:cstheme="minorHAnsi"/>
                <w:color w:val="000000"/>
                <w:sz w:val="20"/>
                <w:szCs w:val="20"/>
                <w:vertAlign w:val="superscript"/>
                <w:lang w:eastAsia="en-GB"/>
              </w:rPr>
            </w:pPr>
            <w:r w:rsidRPr="00F5595E">
              <w:rPr>
                <w:rFonts w:eastAsia="Times New Roman" w:cstheme="minorHAnsi"/>
                <w:color w:val="000000"/>
                <w:sz w:val="20"/>
                <w:szCs w:val="20"/>
                <w:vertAlign w:val="superscript"/>
                <w:lang w:eastAsia="en-GB"/>
              </w:rPr>
              <w:t> </w:t>
            </w:r>
          </w:p>
        </w:tc>
        <w:tc>
          <w:tcPr>
            <w:tcW w:w="731" w:type="dxa"/>
            <w:tcBorders>
              <w:top w:val="nil"/>
              <w:left w:val="nil"/>
              <w:bottom w:val="single" w:sz="4" w:space="0" w:color="auto"/>
              <w:right w:val="single" w:sz="4" w:space="0" w:color="auto"/>
            </w:tcBorders>
            <w:shd w:val="clear" w:color="000000" w:fill="E2EFDA"/>
            <w:noWrap/>
            <w:vAlign w:val="center"/>
            <w:hideMark/>
          </w:tcPr>
          <w:p w14:paraId="6843D79A"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42</w:t>
            </w:r>
          </w:p>
        </w:tc>
        <w:tc>
          <w:tcPr>
            <w:tcW w:w="1026" w:type="dxa"/>
            <w:tcBorders>
              <w:top w:val="nil"/>
              <w:left w:val="nil"/>
              <w:bottom w:val="single" w:sz="4" w:space="0" w:color="auto"/>
              <w:right w:val="single" w:sz="4" w:space="0" w:color="auto"/>
            </w:tcBorders>
            <w:shd w:val="clear" w:color="000000" w:fill="E2EFDA"/>
            <w:noWrap/>
            <w:vAlign w:val="center"/>
            <w:hideMark/>
          </w:tcPr>
          <w:p w14:paraId="0DB32E67"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72</w:t>
            </w:r>
          </w:p>
        </w:tc>
        <w:tc>
          <w:tcPr>
            <w:tcW w:w="815" w:type="dxa"/>
            <w:tcBorders>
              <w:top w:val="nil"/>
              <w:left w:val="nil"/>
              <w:bottom w:val="single" w:sz="4" w:space="0" w:color="auto"/>
              <w:right w:val="single" w:sz="4" w:space="0" w:color="auto"/>
            </w:tcBorders>
            <w:shd w:val="clear" w:color="000000" w:fill="E2EFDA"/>
            <w:noWrap/>
            <w:vAlign w:val="center"/>
            <w:hideMark/>
          </w:tcPr>
          <w:p w14:paraId="2E07D7C5"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72</w:t>
            </w:r>
          </w:p>
        </w:tc>
        <w:tc>
          <w:tcPr>
            <w:tcW w:w="993" w:type="dxa"/>
            <w:tcBorders>
              <w:top w:val="nil"/>
              <w:left w:val="nil"/>
              <w:bottom w:val="single" w:sz="4" w:space="0" w:color="auto"/>
              <w:right w:val="single" w:sz="4" w:space="0" w:color="auto"/>
            </w:tcBorders>
            <w:shd w:val="clear" w:color="000000" w:fill="E2EFDA"/>
            <w:noWrap/>
            <w:vAlign w:val="center"/>
            <w:hideMark/>
          </w:tcPr>
          <w:p w14:paraId="7DED7CCD"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72</w:t>
            </w:r>
          </w:p>
        </w:tc>
        <w:tc>
          <w:tcPr>
            <w:tcW w:w="972" w:type="dxa"/>
            <w:tcBorders>
              <w:top w:val="nil"/>
              <w:left w:val="nil"/>
              <w:bottom w:val="single" w:sz="4" w:space="0" w:color="auto"/>
              <w:right w:val="single" w:sz="4" w:space="0" w:color="auto"/>
            </w:tcBorders>
            <w:shd w:val="clear" w:color="000000" w:fill="E2EFDA"/>
            <w:noWrap/>
            <w:vAlign w:val="center"/>
            <w:hideMark/>
          </w:tcPr>
          <w:p w14:paraId="1AD9B551"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72</w:t>
            </w:r>
          </w:p>
        </w:tc>
        <w:tc>
          <w:tcPr>
            <w:tcW w:w="787" w:type="dxa"/>
            <w:tcBorders>
              <w:top w:val="nil"/>
              <w:left w:val="nil"/>
              <w:bottom w:val="single" w:sz="4" w:space="0" w:color="auto"/>
              <w:right w:val="single" w:sz="4" w:space="0" w:color="auto"/>
            </w:tcBorders>
            <w:shd w:val="clear" w:color="000000" w:fill="E2EFDA"/>
            <w:noWrap/>
            <w:vAlign w:val="center"/>
            <w:hideMark/>
          </w:tcPr>
          <w:p w14:paraId="2D0DAD2F"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72</w:t>
            </w:r>
          </w:p>
        </w:tc>
        <w:tc>
          <w:tcPr>
            <w:tcW w:w="874" w:type="dxa"/>
            <w:tcBorders>
              <w:top w:val="nil"/>
              <w:left w:val="nil"/>
              <w:bottom w:val="single" w:sz="4" w:space="0" w:color="auto"/>
              <w:right w:val="single" w:sz="4" w:space="0" w:color="auto"/>
            </w:tcBorders>
            <w:shd w:val="clear" w:color="000000" w:fill="E2EFDA"/>
            <w:noWrap/>
            <w:vAlign w:val="center"/>
            <w:hideMark/>
          </w:tcPr>
          <w:p w14:paraId="00B9A5DE"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72</w:t>
            </w:r>
          </w:p>
        </w:tc>
        <w:tc>
          <w:tcPr>
            <w:tcW w:w="711" w:type="dxa"/>
            <w:tcBorders>
              <w:top w:val="nil"/>
              <w:left w:val="nil"/>
              <w:bottom w:val="single" w:sz="4" w:space="0" w:color="auto"/>
              <w:right w:val="single" w:sz="4" w:space="0" w:color="auto"/>
            </w:tcBorders>
            <w:shd w:val="clear" w:color="000000" w:fill="E2EFDA"/>
            <w:noWrap/>
            <w:vAlign w:val="center"/>
            <w:hideMark/>
          </w:tcPr>
          <w:p w14:paraId="6D1CD531"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72</w:t>
            </w:r>
          </w:p>
        </w:tc>
        <w:tc>
          <w:tcPr>
            <w:tcW w:w="593" w:type="dxa"/>
            <w:tcBorders>
              <w:top w:val="nil"/>
              <w:left w:val="nil"/>
              <w:bottom w:val="single" w:sz="4" w:space="0" w:color="auto"/>
              <w:right w:val="single" w:sz="4" w:space="0" w:color="auto"/>
            </w:tcBorders>
            <w:shd w:val="clear" w:color="auto" w:fill="auto"/>
            <w:noWrap/>
            <w:vAlign w:val="center"/>
            <w:hideMark/>
          </w:tcPr>
          <w:p w14:paraId="062BA4B4"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546</w:t>
            </w:r>
          </w:p>
        </w:tc>
        <w:tc>
          <w:tcPr>
            <w:tcW w:w="861" w:type="dxa"/>
            <w:tcBorders>
              <w:top w:val="nil"/>
              <w:left w:val="nil"/>
              <w:bottom w:val="single" w:sz="4" w:space="0" w:color="auto"/>
              <w:right w:val="single" w:sz="4" w:space="0" w:color="auto"/>
            </w:tcBorders>
            <w:shd w:val="clear" w:color="auto" w:fill="auto"/>
            <w:noWrap/>
            <w:vAlign w:val="center"/>
            <w:hideMark/>
          </w:tcPr>
          <w:p w14:paraId="535A3B9F"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 </w:t>
            </w:r>
          </w:p>
        </w:tc>
        <w:tc>
          <w:tcPr>
            <w:tcW w:w="984" w:type="dxa"/>
            <w:tcBorders>
              <w:top w:val="nil"/>
              <w:left w:val="nil"/>
              <w:bottom w:val="single" w:sz="4" w:space="0" w:color="auto"/>
              <w:right w:val="single" w:sz="4" w:space="0" w:color="auto"/>
            </w:tcBorders>
            <w:shd w:val="clear" w:color="auto" w:fill="auto"/>
            <w:noWrap/>
            <w:vAlign w:val="center"/>
            <w:hideMark/>
          </w:tcPr>
          <w:p w14:paraId="47AE1F5F"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-108</w:t>
            </w:r>
          </w:p>
        </w:tc>
        <w:tc>
          <w:tcPr>
            <w:tcW w:w="224" w:type="dxa"/>
            <w:vAlign w:val="center"/>
            <w:hideMark/>
          </w:tcPr>
          <w:p w14:paraId="7DF66CD4" w14:textId="77777777" w:rsidR="00251169" w:rsidRPr="00251169" w:rsidRDefault="00251169" w:rsidP="00251169">
            <w:pPr>
              <w:spacing w:after="0" w:line="240" w:lineRule="auto"/>
              <w:rPr>
                <w:rFonts w:eastAsia="Times New Roman" w:cstheme="minorHAnsi"/>
                <w:sz w:val="18"/>
                <w:szCs w:val="18"/>
                <w:lang w:eastAsia="en-GB"/>
              </w:rPr>
            </w:pPr>
          </w:p>
        </w:tc>
      </w:tr>
      <w:tr w:rsidR="00251169" w:rsidRPr="00251169" w14:paraId="6000D1C4" w14:textId="77777777" w:rsidTr="00251169">
        <w:trPr>
          <w:trHeight w:val="520"/>
        </w:trPr>
        <w:tc>
          <w:tcPr>
            <w:tcW w:w="2088" w:type="dxa"/>
            <w:tcBorders>
              <w:top w:val="nil"/>
              <w:left w:val="single" w:sz="4" w:space="0" w:color="auto"/>
              <w:bottom w:val="single" w:sz="4" w:space="0" w:color="auto"/>
              <w:right w:val="single" w:sz="4" w:space="0" w:color="auto"/>
            </w:tcBorders>
            <w:shd w:val="clear" w:color="000000" w:fill="E2EFDA"/>
            <w:noWrap/>
            <w:vAlign w:val="center"/>
            <w:hideMark/>
          </w:tcPr>
          <w:p w14:paraId="07E1B244" w14:textId="77777777" w:rsidR="00251169" w:rsidRPr="00F5595E" w:rsidRDefault="00251169" w:rsidP="00251169">
            <w:pPr>
              <w:spacing w:after="0" w:line="240" w:lineRule="auto"/>
              <w:rPr>
                <w:rFonts w:eastAsia="Times New Roman" w:cstheme="minorHAnsi"/>
                <w:b/>
                <w:bCs/>
                <w:color w:val="000000"/>
                <w:sz w:val="20"/>
                <w:szCs w:val="20"/>
                <w:vertAlign w:val="superscript"/>
                <w:lang w:eastAsia="en-GB"/>
              </w:rPr>
            </w:pPr>
            <w:r w:rsidRPr="00F5595E">
              <w:rPr>
                <w:rFonts w:eastAsia="Times New Roman" w:cstheme="minorHAnsi"/>
                <w:b/>
                <w:bCs/>
                <w:color w:val="000000"/>
                <w:sz w:val="20"/>
                <w:szCs w:val="20"/>
                <w:vertAlign w:val="superscript"/>
                <w:lang w:eastAsia="en-GB"/>
              </w:rPr>
              <w:t>ADDITIONAL</w:t>
            </w:r>
          </w:p>
        </w:tc>
        <w:tc>
          <w:tcPr>
            <w:tcW w:w="1567" w:type="dxa"/>
            <w:tcBorders>
              <w:top w:val="nil"/>
              <w:left w:val="nil"/>
              <w:bottom w:val="single" w:sz="4" w:space="0" w:color="auto"/>
              <w:right w:val="single" w:sz="4" w:space="0" w:color="auto"/>
            </w:tcBorders>
            <w:shd w:val="clear" w:color="000000" w:fill="E2EFDA"/>
            <w:vAlign w:val="center"/>
            <w:hideMark/>
          </w:tcPr>
          <w:p w14:paraId="78807EE4" w14:textId="77777777" w:rsidR="00251169" w:rsidRPr="00F5595E" w:rsidRDefault="00251169" w:rsidP="00251169">
            <w:pPr>
              <w:spacing w:after="0" w:line="240" w:lineRule="auto"/>
              <w:rPr>
                <w:rFonts w:eastAsia="Times New Roman" w:cstheme="minorHAnsi"/>
                <w:color w:val="000000"/>
                <w:sz w:val="20"/>
                <w:szCs w:val="20"/>
                <w:vertAlign w:val="superscript"/>
                <w:lang w:eastAsia="en-GB"/>
              </w:rPr>
            </w:pPr>
            <w:r w:rsidRPr="00F5595E">
              <w:rPr>
                <w:rFonts w:eastAsia="Times New Roman" w:cstheme="minorHAnsi"/>
                <w:color w:val="000000"/>
                <w:sz w:val="20"/>
                <w:szCs w:val="20"/>
                <w:vertAlign w:val="superscript"/>
                <w:lang w:eastAsia="en-GB"/>
              </w:rPr>
              <w:t>GENERAL SURGERY</w:t>
            </w:r>
          </w:p>
        </w:tc>
        <w:tc>
          <w:tcPr>
            <w:tcW w:w="890" w:type="dxa"/>
            <w:tcBorders>
              <w:top w:val="nil"/>
              <w:left w:val="nil"/>
              <w:bottom w:val="single" w:sz="4" w:space="0" w:color="auto"/>
              <w:right w:val="single" w:sz="4" w:space="0" w:color="auto"/>
            </w:tcBorders>
            <w:shd w:val="clear" w:color="000000" w:fill="E2EFDA"/>
            <w:vAlign w:val="center"/>
            <w:hideMark/>
          </w:tcPr>
          <w:p w14:paraId="7490E6C3" w14:textId="77777777" w:rsidR="00251169" w:rsidRPr="00F5595E" w:rsidRDefault="00251169" w:rsidP="00251169">
            <w:pPr>
              <w:spacing w:after="0" w:line="240" w:lineRule="auto"/>
              <w:rPr>
                <w:rFonts w:eastAsia="Times New Roman" w:cstheme="minorHAnsi"/>
                <w:color w:val="000000"/>
                <w:sz w:val="20"/>
                <w:szCs w:val="20"/>
                <w:vertAlign w:val="superscript"/>
                <w:lang w:eastAsia="en-GB"/>
              </w:rPr>
            </w:pPr>
            <w:r w:rsidRPr="00F5595E">
              <w:rPr>
                <w:rFonts w:eastAsia="Times New Roman" w:cstheme="minorHAnsi"/>
                <w:color w:val="000000"/>
                <w:sz w:val="20"/>
                <w:szCs w:val="20"/>
                <w:vertAlign w:val="superscript"/>
                <w:lang w:eastAsia="en-GB"/>
              </w:rPr>
              <w:t> </w:t>
            </w:r>
          </w:p>
        </w:tc>
        <w:tc>
          <w:tcPr>
            <w:tcW w:w="731" w:type="dxa"/>
            <w:tcBorders>
              <w:top w:val="nil"/>
              <w:left w:val="nil"/>
              <w:bottom w:val="single" w:sz="4" w:space="0" w:color="auto"/>
              <w:right w:val="single" w:sz="4" w:space="0" w:color="auto"/>
            </w:tcBorders>
            <w:shd w:val="clear" w:color="000000" w:fill="E2EFDA"/>
            <w:noWrap/>
            <w:vAlign w:val="center"/>
            <w:hideMark/>
          </w:tcPr>
          <w:p w14:paraId="75F1C371"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16</w:t>
            </w:r>
          </w:p>
        </w:tc>
        <w:tc>
          <w:tcPr>
            <w:tcW w:w="1026" w:type="dxa"/>
            <w:tcBorders>
              <w:top w:val="nil"/>
              <w:left w:val="nil"/>
              <w:bottom w:val="single" w:sz="4" w:space="0" w:color="auto"/>
              <w:right w:val="single" w:sz="4" w:space="0" w:color="auto"/>
            </w:tcBorders>
            <w:shd w:val="clear" w:color="000000" w:fill="E2EFDA"/>
            <w:noWrap/>
            <w:vAlign w:val="center"/>
            <w:hideMark/>
          </w:tcPr>
          <w:p w14:paraId="56E3C8F3"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63</w:t>
            </w:r>
          </w:p>
        </w:tc>
        <w:tc>
          <w:tcPr>
            <w:tcW w:w="815" w:type="dxa"/>
            <w:tcBorders>
              <w:top w:val="nil"/>
              <w:left w:val="nil"/>
              <w:bottom w:val="single" w:sz="4" w:space="0" w:color="auto"/>
              <w:right w:val="single" w:sz="4" w:space="0" w:color="auto"/>
            </w:tcBorders>
            <w:shd w:val="clear" w:color="000000" w:fill="E2EFDA"/>
            <w:noWrap/>
            <w:vAlign w:val="center"/>
            <w:hideMark/>
          </w:tcPr>
          <w:p w14:paraId="7BA0F8B3"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63</w:t>
            </w:r>
          </w:p>
        </w:tc>
        <w:tc>
          <w:tcPr>
            <w:tcW w:w="993" w:type="dxa"/>
            <w:tcBorders>
              <w:top w:val="nil"/>
              <w:left w:val="nil"/>
              <w:bottom w:val="single" w:sz="4" w:space="0" w:color="auto"/>
              <w:right w:val="single" w:sz="4" w:space="0" w:color="auto"/>
            </w:tcBorders>
            <w:shd w:val="clear" w:color="000000" w:fill="E2EFDA"/>
            <w:noWrap/>
            <w:vAlign w:val="center"/>
            <w:hideMark/>
          </w:tcPr>
          <w:p w14:paraId="6971F6D7"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63</w:t>
            </w:r>
          </w:p>
        </w:tc>
        <w:tc>
          <w:tcPr>
            <w:tcW w:w="972" w:type="dxa"/>
            <w:tcBorders>
              <w:top w:val="nil"/>
              <w:left w:val="nil"/>
              <w:bottom w:val="single" w:sz="4" w:space="0" w:color="auto"/>
              <w:right w:val="single" w:sz="4" w:space="0" w:color="auto"/>
            </w:tcBorders>
            <w:shd w:val="clear" w:color="000000" w:fill="E2EFDA"/>
            <w:noWrap/>
            <w:vAlign w:val="center"/>
            <w:hideMark/>
          </w:tcPr>
          <w:p w14:paraId="54179435"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63</w:t>
            </w:r>
          </w:p>
        </w:tc>
        <w:tc>
          <w:tcPr>
            <w:tcW w:w="787" w:type="dxa"/>
            <w:tcBorders>
              <w:top w:val="nil"/>
              <w:left w:val="nil"/>
              <w:bottom w:val="single" w:sz="4" w:space="0" w:color="auto"/>
              <w:right w:val="single" w:sz="4" w:space="0" w:color="auto"/>
            </w:tcBorders>
            <w:shd w:val="clear" w:color="000000" w:fill="E2EFDA"/>
            <w:noWrap/>
            <w:vAlign w:val="center"/>
            <w:hideMark/>
          </w:tcPr>
          <w:p w14:paraId="279DA9FE"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63</w:t>
            </w:r>
          </w:p>
        </w:tc>
        <w:tc>
          <w:tcPr>
            <w:tcW w:w="874" w:type="dxa"/>
            <w:tcBorders>
              <w:top w:val="nil"/>
              <w:left w:val="nil"/>
              <w:bottom w:val="single" w:sz="4" w:space="0" w:color="auto"/>
              <w:right w:val="single" w:sz="4" w:space="0" w:color="auto"/>
            </w:tcBorders>
            <w:shd w:val="clear" w:color="000000" w:fill="E2EFDA"/>
            <w:noWrap/>
            <w:vAlign w:val="center"/>
            <w:hideMark/>
          </w:tcPr>
          <w:p w14:paraId="668F4EF6"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63</w:t>
            </w:r>
          </w:p>
        </w:tc>
        <w:tc>
          <w:tcPr>
            <w:tcW w:w="711" w:type="dxa"/>
            <w:tcBorders>
              <w:top w:val="nil"/>
              <w:left w:val="nil"/>
              <w:bottom w:val="single" w:sz="4" w:space="0" w:color="auto"/>
              <w:right w:val="single" w:sz="4" w:space="0" w:color="auto"/>
            </w:tcBorders>
            <w:shd w:val="clear" w:color="000000" w:fill="E2EFDA"/>
            <w:noWrap/>
            <w:vAlign w:val="center"/>
            <w:hideMark/>
          </w:tcPr>
          <w:p w14:paraId="22D51D78"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63</w:t>
            </w:r>
          </w:p>
        </w:tc>
        <w:tc>
          <w:tcPr>
            <w:tcW w:w="593" w:type="dxa"/>
            <w:tcBorders>
              <w:top w:val="nil"/>
              <w:left w:val="nil"/>
              <w:bottom w:val="single" w:sz="4" w:space="0" w:color="auto"/>
              <w:right w:val="single" w:sz="4" w:space="0" w:color="auto"/>
            </w:tcBorders>
            <w:shd w:val="clear" w:color="auto" w:fill="auto"/>
            <w:noWrap/>
            <w:vAlign w:val="center"/>
            <w:hideMark/>
          </w:tcPr>
          <w:p w14:paraId="64D83FDC"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457</w:t>
            </w:r>
          </w:p>
        </w:tc>
        <w:tc>
          <w:tcPr>
            <w:tcW w:w="861" w:type="dxa"/>
            <w:tcBorders>
              <w:top w:val="nil"/>
              <w:left w:val="nil"/>
              <w:bottom w:val="single" w:sz="4" w:space="0" w:color="auto"/>
              <w:right w:val="single" w:sz="4" w:space="0" w:color="auto"/>
            </w:tcBorders>
            <w:shd w:val="clear" w:color="auto" w:fill="auto"/>
            <w:noWrap/>
            <w:vAlign w:val="center"/>
            <w:hideMark/>
          </w:tcPr>
          <w:p w14:paraId="5716CEC3"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 </w:t>
            </w:r>
          </w:p>
        </w:tc>
        <w:tc>
          <w:tcPr>
            <w:tcW w:w="984" w:type="dxa"/>
            <w:tcBorders>
              <w:top w:val="nil"/>
              <w:left w:val="nil"/>
              <w:bottom w:val="single" w:sz="4" w:space="0" w:color="auto"/>
              <w:right w:val="single" w:sz="4" w:space="0" w:color="auto"/>
            </w:tcBorders>
            <w:shd w:val="clear" w:color="auto" w:fill="auto"/>
            <w:noWrap/>
            <w:vAlign w:val="center"/>
            <w:hideMark/>
          </w:tcPr>
          <w:p w14:paraId="2106E1A3"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383</w:t>
            </w:r>
          </w:p>
        </w:tc>
        <w:tc>
          <w:tcPr>
            <w:tcW w:w="224" w:type="dxa"/>
            <w:vAlign w:val="center"/>
            <w:hideMark/>
          </w:tcPr>
          <w:p w14:paraId="200AF90B" w14:textId="77777777" w:rsidR="00251169" w:rsidRPr="00251169" w:rsidRDefault="00251169" w:rsidP="00251169">
            <w:pPr>
              <w:spacing w:after="0" w:line="240" w:lineRule="auto"/>
              <w:rPr>
                <w:rFonts w:eastAsia="Times New Roman" w:cstheme="minorHAnsi"/>
                <w:sz w:val="18"/>
                <w:szCs w:val="18"/>
                <w:lang w:eastAsia="en-GB"/>
              </w:rPr>
            </w:pPr>
          </w:p>
        </w:tc>
      </w:tr>
      <w:tr w:rsidR="00251169" w:rsidRPr="00251169" w14:paraId="4BAD2842" w14:textId="77777777" w:rsidTr="00251169">
        <w:trPr>
          <w:trHeight w:val="520"/>
        </w:trPr>
        <w:tc>
          <w:tcPr>
            <w:tcW w:w="2088" w:type="dxa"/>
            <w:tcBorders>
              <w:top w:val="nil"/>
              <w:left w:val="single" w:sz="4" w:space="0" w:color="auto"/>
              <w:bottom w:val="single" w:sz="4" w:space="0" w:color="auto"/>
              <w:right w:val="single" w:sz="4" w:space="0" w:color="auto"/>
            </w:tcBorders>
            <w:shd w:val="clear" w:color="000000" w:fill="E2EFDA"/>
            <w:noWrap/>
            <w:vAlign w:val="center"/>
            <w:hideMark/>
          </w:tcPr>
          <w:p w14:paraId="1A7C43F1" w14:textId="77777777" w:rsidR="00251169" w:rsidRPr="00F5595E" w:rsidRDefault="00251169" w:rsidP="00251169">
            <w:pPr>
              <w:spacing w:after="0" w:line="240" w:lineRule="auto"/>
              <w:rPr>
                <w:rFonts w:eastAsia="Times New Roman" w:cstheme="minorHAnsi"/>
                <w:b/>
                <w:bCs/>
                <w:color w:val="000000"/>
                <w:sz w:val="20"/>
                <w:szCs w:val="20"/>
                <w:vertAlign w:val="superscript"/>
                <w:lang w:eastAsia="en-GB"/>
              </w:rPr>
            </w:pPr>
            <w:r w:rsidRPr="00F5595E">
              <w:rPr>
                <w:rFonts w:eastAsia="Times New Roman" w:cstheme="minorHAnsi"/>
                <w:b/>
                <w:bCs/>
                <w:color w:val="000000"/>
                <w:sz w:val="20"/>
                <w:szCs w:val="20"/>
                <w:vertAlign w:val="superscript"/>
                <w:lang w:eastAsia="en-GB"/>
              </w:rPr>
              <w:t>ADDITIONAL</w:t>
            </w:r>
          </w:p>
        </w:tc>
        <w:tc>
          <w:tcPr>
            <w:tcW w:w="1567" w:type="dxa"/>
            <w:tcBorders>
              <w:top w:val="nil"/>
              <w:left w:val="nil"/>
              <w:bottom w:val="single" w:sz="4" w:space="0" w:color="auto"/>
              <w:right w:val="single" w:sz="4" w:space="0" w:color="auto"/>
            </w:tcBorders>
            <w:shd w:val="clear" w:color="000000" w:fill="E2EFDA"/>
            <w:vAlign w:val="center"/>
            <w:hideMark/>
          </w:tcPr>
          <w:p w14:paraId="2C473212" w14:textId="77777777" w:rsidR="00251169" w:rsidRPr="00F5595E" w:rsidRDefault="00251169" w:rsidP="00251169">
            <w:pPr>
              <w:spacing w:after="0" w:line="240" w:lineRule="auto"/>
              <w:rPr>
                <w:rFonts w:eastAsia="Times New Roman" w:cstheme="minorHAnsi"/>
                <w:color w:val="000000"/>
                <w:sz w:val="20"/>
                <w:szCs w:val="20"/>
                <w:vertAlign w:val="superscript"/>
                <w:lang w:eastAsia="en-GB"/>
              </w:rPr>
            </w:pPr>
            <w:r w:rsidRPr="00F5595E">
              <w:rPr>
                <w:rFonts w:eastAsia="Times New Roman" w:cstheme="minorHAnsi"/>
                <w:color w:val="000000"/>
                <w:sz w:val="20"/>
                <w:szCs w:val="20"/>
                <w:vertAlign w:val="superscript"/>
                <w:lang w:eastAsia="en-GB"/>
              </w:rPr>
              <w:t>OMFS</w:t>
            </w:r>
          </w:p>
        </w:tc>
        <w:tc>
          <w:tcPr>
            <w:tcW w:w="890" w:type="dxa"/>
            <w:tcBorders>
              <w:top w:val="nil"/>
              <w:left w:val="nil"/>
              <w:bottom w:val="single" w:sz="4" w:space="0" w:color="auto"/>
              <w:right w:val="single" w:sz="4" w:space="0" w:color="auto"/>
            </w:tcBorders>
            <w:shd w:val="clear" w:color="000000" w:fill="E2EFDA"/>
            <w:vAlign w:val="center"/>
            <w:hideMark/>
          </w:tcPr>
          <w:p w14:paraId="425894E3" w14:textId="77777777" w:rsidR="00251169" w:rsidRPr="00F5595E" w:rsidRDefault="00251169" w:rsidP="00251169">
            <w:pPr>
              <w:spacing w:after="0" w:line="240" w:lineRule="auto"/>
              <w:rPr>
                <w:rFonts w:eastAsia="Times New Roman" w:cstheme="minorHAnsi"/>
                <w:color w:val="000000"/>
                <w:sz w:val="20"/>
                <w:szCs w:val="20"/>
                <w:vertAlign w:val="superscript"/>
                <w:lang w:eastAsia="en-GB"/>
              </w:rPr>
            </w:pPr>
            <w:r w:rsidRPr="00F5595E">
              <w:rPr>
                <w:rFonts w:eastAsia="Times New Roman" w:cstheme="minorHAnsi"/>
                <w:color w:val="000000"/>
                <w:sz w:val="20"/>
                <w:szCs w:val="20"/>
                <w:vertAlign w:val="superscript"/>
                <w:lang w:eastAsia="en-GB"/>
              </w:rPr>
              <w:t> </w:t>
            </w:r>
          </w:p>
        </w:tc>
        <w:tc>
          <w:tcPr>
            <w:tcW w:w="731" w:type="dxa"/>
            <w:tcBorders>
              <w:top w:val="nil"/>
              <w:left w:val="nil"/>
              <w:bottom w:val="single" w:sz="4" w:space="0" w:color="auto"/>
              <w:right w:val="single" w:sz="4" w:space="0" w:color="auto"/>
            </w:tcBorders>
            <w:shd w:val="clear" w:color="000000" w:fill="E2EFDA"/>
            <w:noWrap/>
            <w:vAlign w:val="center"/>
            <w:hideMark/>
          </w:tcPr>
          <w:p w14:paraId="5B5492B8"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24</w:t>
            </w:r>
          </w:p>
        </w:tc>
        <w:tc>
          <w:tcPr>
            <w:tcW w:w="1026" w:type="dxa"/>
            <w:tcBorders>
              <w:top w:val="nil"/>
              <w:left w:val="nil"/>
              <w:bottom w:val="single" w:sz="4" w:space="0" w:color="auto"/>
              <w:right w:val="single" w:sz="4" w:space="0" w:color="auto"/>
            </w:tcBorders>
            <w:shd w:val="clear" w:color="000000" w:fill="E2EFDA"/>
            <w:noWrap/>
            <w:vAlign w:val="center"/>
            <w:hideMark/>
          </w:tcPr>
          <w:p w14:paraId="568D76E8"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24</w:t>
            </w:r>
          </w:p>
        </w:tc>
        <w:tc>
          <w:tcPr>
            <w:tcW w:w="815" w:type="dxa"/>
            <w:tcBorders>
              <w:top w:val="nil"/>
              <w:left w:val="nil"/>
              <w:bottom w:val="single" w:sz="4" w:space="0" w:color="auto"/>
              <w:right w:val="single" w:sz="4" w:space="0" w:color="auto"/>
            </w:tcBorders>
            <w:shd w:val="clear" w:color="000000" w:fill="E2EFDA"/>
            <w:noWrap/>
            <w:vAlign w:val="center"/>
            <w:hideMark/>
          </w:tcPr>
          <w:p w14:paraId="0C1788DD"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24</w:t>
            </w:r>
          </w:p>
        </w:tc>
        <w:tc>
          <w:tcPr>
            <w:tcW w:w="993" w:type="dxa"/>
            <w:tcBorders>
              <w:top w:val="nil"/>
              <w:left w:val="nil"/>
              <w:bottom w:val="single" w:sz="4" w:space="0" w:color="auto"/>
              <w:right w:val="single" w:sz="4" w:space="0" w:color="auto"/>
            </w:tcBorders>
            <w:shd w:val="clear" w:color="000000" w:fill="E2EFDA"/>
            <w:noWrap/>
            <w:vAlign w:val="center"/>
            <w:hideMark/>
          </w:tcPr>
          <w:p w14:paraId="7DEA2CF2"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24</w:t>
            </w:r>
          </w:p>
        </w:tc>
        <w:tc>
          <w:tcPr>
            <w:tcW w:w="972" w:type="dxa"/>
            <w:tcBorders>
              <w:top w:val="nil"/>
              <w:left w:val="nil"/>
              <w:bottom w:val="single" w:sz="4" w:space="0" w:color="auto"/>
              <w:right w:val="single" w:sz="4" w:space="0" w:color="auto"/>
            </w:tcBorders>
            <w:shd w:val="clear" w:color="000000" w:fill="E2EFDA"/>
            <w:noWrap/>
            <w:vAlign w:val="center"/>
            <w:hideMark/>
          </w:tcPr>
          <w:p w14:paraId="1BCB35A1"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24</w:t>
            </w:r>
          </w:p>
        </w:tc>
        <w:tc>
          <w:tcPr>
            <w:tcW w:w="787" w:type="dxa"/>
            <w:tcBorders>
              <w:top w:val="nil"/>
              <w:left w:val="nil"/>
              <w:bottom w:val="single" w:sz="4" w:space="0" w:color="auto"/>
              <w:right w:val="single" w:sz="4" w:space="0" w:color="auto"/>
            </w:tcBorders>
            <w:shd w:val="clear" w:color="000000" w:fill="E2EFDA"/>
            <w:noWrap/>
            <w:vAlign w:val="center"/>
            <w:hideMark/>
          </w:tcPr>
          <w:p w14:paraId="5DD522C0"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24</w:t>
            </w:r>
          </w:p>
        </w:tc>
        <w:tc>
          <w:tcPr>
            <w:tcW w:w="874" w:type="dxa"/>
            <w:tcBorders>
              <w:top w:val="nil"/>
              <w:left w:val="nil"/>
              <w:bottom w:val="single" w:sz="4" w:space="0" w:color="auto"/>
              <w:right w:val="single" w:sz="4" w:space="0" w:color="auto"/>
            </w:tcBorders>
            <w:shd w:val="clear" w:color="000000" w:fill="E2EFDA"/>
            <w:noWrap/>
            <w:vAlign w:val="center"/>
            <w:hideMark/>
          </w:tcPr>
          <w:p w14:paraId="54A3019B"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24</w:t>
            </w:r>
          </w:p>
        </w:tc>
        <w:tc>
          <w:tcPr>
            <w:tcW w:w="711" w:type="dxa"/>
            <w:tcBorders>
              <w:top w:val="nil"/>
              <w:left w:val="nil"/>
              <w:bottom w:val="single" w:sz="4" w:space="0" w:color="auto"/>
              <w:right w:val="single" w:sz="4" w:space="0" w:color="auto"/>
            </w:tcBorders>
            <w:shd w:val="clear" w:color="000000" w:fill="E2EFDA"/>
            <w:noWrap/>
            <w:vAlign w:val="center"/>
            <w:hideMark/>
          </w:tcPr>
          <w:p w14:paraId="0C8179B1"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24</w:t>
            </w:r>
          </w:p>
        </w:tc>
        <w:tc>
          <w:tcPr>
            <w:tcW w:w="593" w:type="dxa"/>
            <w:tcBorders>
              <w:top w:val="nil"/>
              <w:left w:val="nil"/>
              <w:bottom w:val="single" w:sz="4" w:space="0" w:color="auto"/>
              <w:right w:val="single" w:sz="4" w:space="0" w:color="auto"/>
            </w:tcBorders>
            <w:shd w:val="clear" w:color="auto" w:fill="auto"/>
            <w:noWrap/>
            <w:vAlign w:val="center"/>
            <w:hideMark/>
          </w:tcPr>
          <w:p w14:paraId="5E2641BB"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192</w:t>
            </w:r>
          </w:p>
        </w:tc>
        <w:tc>
          <w:tcPr>
            <w:tcW w:w="861" w:type="dxa"/>
            <w:tcBorders>
              <w:top w:val="nil"/>
              <w:left w:val="nil"/>
              <w:bottom w:val="single" w:sz="4" w:space="0" w:color="auto"/>
              <w:right w:val="single" w:sz="4" w:space="0" w:color="auto"/>
            </w:tcBorders>
            <w:shd w:val="clear" w:color="auto" w:fill="auto"/>
            <w:noWrap/>
            <w:vAlign w:val="center"/>
            <w:hideMark/>
          </w:tcPr>
          <w:p w14:paraId="7CB4993E"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 </w:t>
            </w:r>
          </w:p>
        </w:tc>
        <w:tc>
          <w:tcPr>
            <w:tcW w:w="984" w:type="dxa"/>
            <w:tcBorders>
              <w:top w:val="nil"/>
              <w:left w:val="nil"/>
              <w:bottom w:val="single" w:sz="4" w:space="0" w:color="auto"/>
              <w:right w:val="single" w:sz="4" w:space="0" w:color="auto"/>
            </w:tcBorders>
            <w:shd w:val="clear" w:color="auto" w:fill="auto"/>
            <w:noWrap/>
            <w:vAlign w:val="center"/>
            <w:hideMark/>
          </w:tcPr>
          <w:p w14:paraId="3767D875"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9</w:t>
            </w:r>
          </w:p>
        </w:tc>
        <w:tc>
          <w:tcPr>
            <w:tcW w:w="224" w:type="dxa"/>
            <w:vAlign w:val="center"/>
            <w:hideMark/>
          </w:tcPr>
          <w:p w14:paraId="25E7E0F0" w14:textId="77777777" w:rsidR="00251169" w:rsidRPr="00251169" w:rsidRDefault="00251169" w:rsidP="00251169">
            <w:pPr>
              <w:spacing w:after="0" w:line="240" w:lineRule="auto"/>
              <w:rPr>
                <w:rFonts w:eastAsia="Times New Roman" w:cstheme="minorHAnsi"/>
                <w:sz w:val="18"/>
                <w:szCs w:val="18"/>
                <w:lang w:eastAsia="en-GB"/>
              </w:rPr>
            </w:pPr>
          </w:p>
        </w:tc>
      </w:tr>
      <w:tr w:rsidR="00251169" w:rsidRPr="00251169" w14:paraId="6ADAAE0A" w14:textId="77777777" w:rsidTr="00251169">
        <w:trPr>
          <w:trHeight w:val="520"/>
        </w:trPr>
        <w:tc>
          <w:tcPr>
            <w:tcW w:w="2088" w:type="dxa"/>
            <w:tcBorders>
              <w:top w:val="nil"/>
              <w:left w:val="single" w:sz="4" w:space="0" w:color="auto"/>
              <w:bottom w:val="single" w:sz="4" w:space="0" w:color="auto"/>
              <w:right w:val="single" w:sz="4" w:space="0" w:color="auto"/>
            </w:tcBorders>
            <w:shd w:val="clear" w:color="000000" w:fill="E2EFDA"/>
            <w:noWrap/>
            <w:vAlign w:val="center"/>
            <w:hideMark/>
          </w:tcPr>
          <w:p w14:paraId="4CEE5A58" w14:textId="77777777" w:rsidR="00251169" w:rsidRPr="00F5595E" w:rsidRDefault="00251169" w:rsidP="00251169">
            <w:pPr>
              <w:spacing w:after="0" w:line="240" w:lineRule="auto"/>
              <w:rPr>
                <w:rFonts w:eastAsia="Times New Roman" w:cstheme="minorHAnsi"/>
                <w:b/>
                <w:bCs/>
                <w:color w:val="000000"/>
                <w:sz w:val="20"/>
                <w:szCs w:val="20"/>
                <w:vertAlign w:val="superscript"/>
                <w:lang w:eastAsia="en-GB"/>
              </w:rPr>
            </w:pPr>
            <w:r w:rsidRPr="00F5595E">
              <w:rPr>
                <w:rFonts w:eastAsia="Times New Roman" w:cstheme="minorHAnsi"/>
                <w:b/>
                <w:bCs/>
                <w:color w:val="000000"/>
                <w:sz w:val="20"/>
                <w:szCs w:val="20"/>
                <w:vertAlign w:val="superscript"/>
                <w:lang w:eastAsia="en-GB"/>
              </w:rPr>
              <w:t>ADDITIONAL</w:t>
            </w:r>
          </w:p>
        </w:tc>
        <w:tc>
          <w:tcPr>
            <w:tcW w:w="1567" w:type="dxa"/>
            <w:tcBorders>
              <w:top w:val="nil"/>
              <w:left w:val="nil"/>
              <w:bottom w:val="single" w:sz="4" w:space="0" w:color="auto"/>
              <w:right w:val="single" w:sz="4" w:space="0" w:color="auto"/>
            </w:tcBorders>
            <w:shd w:val="clear" w:color="000000" w:fill="E2EFDA"/>
            <w:noWrap/>
            <w:vAlign w:val="center"/>
            <w:hideMark/>
          </w:tcPr>
          <w:p w14:paraId="6F0CD129" w14:textId="77777777" w:rsidR="00251169" w:rsidRPr="00F5595E" w:rsidRDefault="00251169" w:rsidP="00251169">
            <w:pPr>
              <w:spacing w:after="0" w:line="240" w:lineRule="auto"/>
              <w:rPr>
                <w:rFonts w:eastAsia="Times New Roman" w:cstheme="minorHAnsi"/>
                <w:color w:val="000000"/>
                <w:sz w:val="20"/>
                <w:szCs w:val="20"/>
                <w:vertAlign w:val="superscript"/>
                <w:lang w:eastAsia="en-GB"/>
              </w:rPr>
            </w:pPr>
            <w:r w:rsidRPr="00F5595E">
              <w:rPr>
                <w:rFonts w:eastAsia="Times New Roman" w:cstheme="minorHAnsi"/>
                <w:color w:val="000000"/>
                <w:sz w:val="20"/>
                <w:szCs w:val="20"/>
                <w:vertAlign w:val="superscript"/>
                <w:lang w:eastAsia="en-GB"/>
              </w:rPr>
              <w:t>ORTHOPAEDICS</w:t>
            </w:r>
          </w:p>
        </w:tc>
        <w:tc>
          <w:tcPr>
            <w:tcW w:w="890" w:type="dxa"/>
            <w:tcBorders>
              <w:top w:val="nil"/>
              <w:left w:val="nil"/>
              <w:bottom w:val="single" w:sz="4" w:space="0" w:color="auto"/>
              <w:right w:val="single" w:sz="4" w:space="0" w:color="auto"/>
            </w:tcBorders>
            <w:shd w:val="clear" w:color="000000" w:fill="E2EFDA"/>
            <w:vAlign w:val="center"/>
            <w:hideMark/>
          </w:tcPr>
          <w:p w14:paraId="59C10103" w14:textId="77777777" w:rsidR="00251169" w:rsidRPr="00F5595E" w:rsidRDefault="00251169" w:rsidP="00251169">
            <w:pPr>
              <w:spacing w:after="0" w:line="240" w:lineRule="auto"/>
              <w:rPr>
                <w:rFonts w:eastAsia="Times New Roman" w:cstheme="minorHAnsi"/>
                <w:color w:val="000000"/>
                <w:sz w:val="20"/>
                <w:szCs w:val="20"/>
                <w:vertAlign w:val="superscript"/>
                <w:lang w:eastAsia="en-GB"/>
              </w:rPr>
            </w:pPr>
            <w:r w:rsidRPr="00F5595E">
              <w:rPr>
                <w:rFonts w:eastAsia="Times New Roman" w:cstheme="minorHAnsi"/>
                <w:color w:val="000000"/>
                <w:sz w:val="20"/>
                <w:szCs w:val="20"/>
                <w:vertAlign w:val="superscript"/>
                <w:lang w:eastAsia="en-GB"/>
              </w:rPr>
              <w:t> </w:t>
            </w:r>
          </w:p>
        </w:tc>
        <w:tc>
          <w:tcPr>
            <w:tcW w:w="731" w:type="dxa"/>
            <w:tcBorders>
              <w:top w:val="nil"/>
              <w:left w:val="nil"/>
              <w:bottom w:val="single" w:sz="4" w:space="0" w:color="auto"/>
              <w:right w:val="single" w:sz="4" w:space="0" w:color="auto"/>
            </w:tcBorders>
            <w:shd w:val="clear" w:color="000000" w:fill="E2EFDA"/>
            <w:noWrap/>
            <w:vAlign w:val="center"/>
            <w:hideMark/>
          </w:tcPr>
          <w:p w14:paraId="5C50B850"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0</w:t>
            </w:r>
          </w:p>
        </w:tc>
        <w:tc>
          <w:tcPr>
            <w:tcW w:w="1026" w:type="dxa"/>
            <w:tcBorders>
              <w:top w:val="nil"/>
              <w:left w:val="nil"/>
              <w:bottom w:val="single" w:sz="4" w:space="0" w:color="auto"/>
              <w:right w:val="single" w:sz="4" w:space="0" w:color="auto"/>
            </w:tcBorders>
            <w:shd w:val="clear" w:color="000000" w:fill="E2EFDA"/>
            <w:noWrap/>
            <w:vAlign w:val="center"/>
            <w:hideMark/>
          </w:tcPr>
          <w:p w14:paraId="1FBBC84E"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181</w:t>
            </w:r>
          </w:p>
        </w:tc>
        <w:tc>
          <w:tcPr>
            <w:tcW w:w="815" w:type="dxa"/>
            <w:tcBorders>
              <w:top w:val="nil"/>
              <w:left w:val="nil"/>
              <w:bottom w:val="single" w:sz="4" w:space="0" w:color="auto"/>
              <w:right w:val="single" w:sz="4" w:space="0" w:color="auto"/>
            </w:tcBorders>
            <w:shd w:val="clear" w:color="000000" w:fill="E2EFDA"/>
            <w:noWrap/>
            <w:vAlign w:val="center"/>
            <w:hideMark/>
          </w:tcPr>
          <w:p w14:paraId="020019C1"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181</w:t>
            </w:r>
          </w:p>
        </w:tc>
        <w:tc>
          <w:tcPr>
            <w:tcW w:w="993" w:type="dxa"/>
            <w:tcBorders>
              <w:top w:val="nil"/>
              <w:left w:val="nil"/>
              <w:bottom w:val="single" w:sz="4" w:space="0" w:color="auto"/>
              <w:right w:val="single" w:sz="4" w:space="0" w:color="auto"/>
            </w:tcBorders>
            <w:shd w:val="clear" w:color="000000" w:fill="E2EFDA"/>
            <w:noWrap/>
            <w:vAlign w:val="center"/>
            <w:hideMark/>
          </w:tcPr>
          <w:p w14:paraId="58E8A42E"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181</w:t>
            </w:r>
          </w:p>
        </w:tc>
        <w:tc>
          <w:tcPr>
            <w:tcW w:w="972" w:type="dxa"/>
            <w:tcBorders>
              <w:top w:val="nil"/>
              <w:left w:val="nil"/>
              <w:bottom w:val="single" w:sz="4" w:space="0" w:color="auto"/>
              <w:right w:val="single" w:sz="4" w:space="0" w:color="auto"/>
            </w:tcBorders>
            <w:shd w:val="clear" w:color="000000" w:fill="E2EFDA"/>
            <w:noWrap/>
            <w:vAlign w:val="center"/>
            <w:hideMark/>
          </w:tcPr>
          <w:p w14:paraId="6FEF52D9"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181</w:t>
            </w:r>
          </w:p>
        </w:tc>
        <w:tc>
          <w:tcPr>
            <w:tcW w:w="787" w:type="dxa"/>
            <w:tcBorders>
              <w:top w:val="nil"/>
              <w:left w:val="nil"/>
              <w:bottom w:val="single" w:sz="4" w:space="0" w:color="auto"/>
              <w:right w:val="single" w:sz="4" w:space="0" w:color="auto"/>
            </w:tcBorders>
            <w:shd w:val="clear" w:color="000000" w:fill="E2EFDA"/>
            <w:noWrap/>
            <w:vAlign w:val="center"/>
            <w:hideMark/>
          </w:tcPr>
          <w:p w14:paraId="4B4A5361"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181</w:t>
            </w:r>
          </w:p>
        </w:tc>
        <w:tc>
          <w:tcPr>
            <w:tcW w:w="874" w:type="dxa"/>
            <w:tcBorders>
              <w:top w:val="nil"/>
              <w:left w:val="nil"/>
              <w:bottom w:val="single" w:sz="4" w:space="0" w:color="auto"/>
              <w:right w:val="single" w:sz="4" w:space="0" w:color="auto"/>
            </w:tcBorders>
            <w:shd w:val="clear" w:color="000000" w:fill="E2EFDA"/>
            <w:noWrap/>
            <w:vAlign w:val="center"/>
            <w:hideMark/>
          </w:tcPr>
          <w:p w14:paraId="7D6D9683"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181</w:t>
            </w:r>
          </w:p>
        </w:tc>
        <w:tc>
          <w:tcPr>
            <w:tcW w:w="711" w:type="dxa"/>
            <w:tcBorders>
              <w:top w:val="nil"/>
              <w:left w:val="nil"/>
              <w:bottom w:val="single" w:sz="4" w:space="0" w:color="auto"/>
              <w:right w:val="single" w:sz="4" w:space="0" w:color="auto"/>
            </w:tcBorders>
            <w:shd w:val="clear" w:color="000000" w:fill="E2EFDA"/>
            <w:noWrap/>
            <w:vAlign w:val="center"/>
            <w:hideMark/>
          </w:tcPr>
          <w:p w14:paraId="70341D77"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181</w:t>
            </w:r>
          </w:p>
        </w:tc>
        <w:tc>
          <w:tcPr>
            <w:tcW w:w="593" w:type="dxa"/>
            <w:tcBorders>
              <w:top w:val="nil"/>
              <w:left w:val="nil"/>
              <w:bottom w:val="single" w:sz="4" w:space="0" w:color="auto"/>
              <w:right w:val="single" w:sz="4" w:space="0" w:color="auto"/>
            </w:tcBorders>
            <w:shd w:val="clear" w:color="auto" w:fill="auto"/>
            <w:noWrap/>
            <w:vAlign w:val="center"/>
            <w:hideMark/>
          </w:tcPr>
          <w:p w14:paraId="1A5B646E"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1267</w:t>
            </w:r>
          </w:p>
        </w:tc>
        <w:tc>
          <w:tcPr>
            <w:tcW w:w="861" w:type="dxa"/>
            <w:tcBorders>
              <w:top w:val="nil"/>
              <w:left w:val="nil"/>
              <w:bottom w:val="single" w:sz="4" w:space="0" w:color="auto"/>
              <w:right w:val="single" w:sz="4" w:space="0" w:color="auto"/>
            </w:tcBorders>
            <w:shd w:val="clear" w:color="auto" w:fill="auto"/>
            <w:noWrap/>
            <w:vAlign w:val="center"/>
            <w:hideMark/>
          </w:tcPr>
          <w:p w14:paraId="3F288FBA"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 </w:t>
            </w:r>
          </w:p>
        </w:tc>
        <w:tc>
          <w:tcPr>
            <w:tcW w:w="984" w:type="dxa"/>
            <w:tcBorders>
              <w:top w:val="nil"/>
              <w:left w:val="nil"/>
              <w:bottom w:val="single" w:sz="4" w:space="0" w:color="auto"/>
              <w:right w:val="single" w:sz="4" w:space="0" w:color="auto"/>
            </w:tcBorders>
            <w:shd w:val="clear" w:color="auto" w:fill="auto"/>
            <w:noWrap/>
            <w:vAlign w:val="center"/>
            <w:hideMark/>
          </w:tcPr>
          <w:p w14:paraId="121E9C27"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2652</w:t>
            </w:r>
          </w:p>
        </w:tc>
        <w:tc>
          <w:tcPr>
            <w:tcW w:w="224" w:type="dxa"/>
            <w:vAlign w:val="center"/>
            <w:hideMark/>
          </w:tcPr>
          <w:p w14:paraId="3B5945E1" w14:textId="77777777" w:rsidR="00251169" w:rsidRPr="00251169" w:rsidRDefault="00251169" w:rsidP="00251169">
            <w:pPr>
              <w:spacing w:after="0" w:line="240" w:lineRule="auto"/>
              <w:rPr>
                <w:rFonts w:eastAsia="Times New Roman" w:cstheme="minorHAnsi"/>
                <w:sz w:val="18"/>
                <w:szCs w:val="18"/>
                <w:lang w:eastAsia="en-GB"/>
              </w:rPr>
            </w:pPr>
          </w:p>
        </w:tc>
      </w:tr>
      <w:tr w:rsidR="00251169" w:rsidRPr="00251169" w14:paraId="5A127852" w14:textId="77777777" w:rsidTr="00251169">
        <w:trPr>
          <w:trHeight w:val="520"/>
        </w:trPr>
        <w:tc>
          <w:tcPr>
            <w:tcW w:w="2088" w:type="dxa"/>
            <w:tcBorders>
              <w:top w:val="nil"/>
              <w:left w:val="single" w:sz="4" w:space="0" w:color="auto"/>
              <w:bottom w:val="single" w:sz="4" w:space="0" w:color="auto"/>
              <w:right w:val="single" w:sz="4" w:space="0" w:color="auto"/>
            </w:tcBorders>
            <w:shd w:val="clear" w:color="000000" w:fill="E2EFDA"/>
            <w:noWrap/>
            <w:vAlign w:val="center"/>
            <w:hideMark/>
          </w:tcPr>
          <w:p w14:paraId="6253A5A6" w14:textId="77777777" w:rsidR="00251169" w:rsidRPr="00F5595E" w:rsidRDefault="00251169" w:rsidP="00251169">
            <w:pPr>
              <w:spacing w:after="0" w:line="240" w:lineRule="auto"/>
              <w:rPr>
                <w:rFonts w:eastAsia="Times New Roman" w:cstheme="minorHAnsi"/>
                <w:b/>
                <w:bCs/>
                <w:color w:val="000000"/>
                <w:sz w:val="20"/>
                <w:szCs w:val="20"/>
                <w:vertAlign w:val="superscript"/>
                <w:lang w:eastAsia="en-GB"/>
              </w:rPr>
            </w:pPr>
            <w:r w:rsidRPr="00F5595E">
              <w:rPr>
                <w:rFonts w:eastAsia="Times New Roman" w:cstheme="minorHAnsi"/>
                <w:b/>
                <w:bCs/>
                <w:color w:val="000000"/>
                <w:sz w:val="20"/>
                <w:szCs w:val="20"/>
                <w:vertAlign w:val="superscript"/>
                <w:lang w:eastAsia="en-GB"/>
              </w:rPr>
              <w:t>ADDITIONAL</w:t>
            </w:r>
          </w:p>
        </w:tc>
        <w:tc>
          <w:tcPr>
            <w:tcW w:w="1567" w:type="dxa"/>
            <w:tcBorders>
              <w:top w:val="nil"/>
              <w:left w:val="nil"/>
              <w:bottom w:val="single" w:sz="4" w:space="0" w:color="auto"/>
              <w:right w:val="single" w:sz="4" w:space="0" w:color="auto"/>
            </w:tcBorders>
            <w:shd w:val="clear" w:color="000000" w:fill="E2EFDA"/>
            <w:vAlign w:val="center"/>
            <w:hideMark/>
          </w:tcPr>
          <w:p w14:paraId="3E06C06C" w14:textId="77777777" w:rsidR="00251169" w:rsidRPr="00F5595E" w:rsidRDefault="00251169" w:rsidP="00251169">
            <w:pPr>
              <w:spacing w:after="0" w:line="240" w:lineRule="auto"/>
              <w:rPr>
                <w:rFonts w:eastAsia="Times New Roman" w:cstheme="minorHAnsi"/>
                <w:color w:val="000000"/>
                <w:sz w:val="20"/>
                <w:szCs w:val="20"/>
                <w:vertAlign w:val="superscript"/>
                <w:lang w:eastAsia="en-GB"/>
              </w:rPr>
            </w:pPr>
            <w:r w:rsidRPr="00F5595E">
              <w:rPr>
                <w:rFonts w:eastAsia="Times New Roman" w:cstheme="minorHAnsi"/>
                <w:color w:val="000000"/>
                <w:sz w:val="20"/>
                <w:szCs w:val="20"/>
                <w:vertAlign w:val="superscript"/>
                <w:lang w:eastAsia="en-GB"/>
              </w:rPr>
              <w:t>GYNAE</w:t>
            </w:r>
          </w:p>
        </w:tc>
        <w:tc>
          <w:tcPr>
            <w:tcW w:w="890" w:type="dxa"/>
            <w:tcBorders>
              <w:top w:val="nil"/>
              <w:left w:val="nil"/>
              <w:bottom w:val="single" w:sz="4" w:space="0" w:color="auto"/>
              <w:right w:val="single" w:sz="4" w:space="0" w:color="auto"/>
            </w:tcBorders>
            <w:shd w:val="clear" w:color="000000" w:fill="E2EFDA"/>
            <w:vAlign w:val="center"/>
            <w:hideMark/>
          </w:tcPr>
          <w:p w14:paraId="2410D763" w14:textId="77777777" w:rsidR="00251169" w:rsidRPr="00F5595E" w:rsidRDefault="00251169" w:rsidP="00251169">
            <w:pPr>
              <w:spacing w:after="0" w:line="240" w:lineRule="auto"/>
              <w:rPr>
                <w:rFonts w:eastAsia="Times New Roman" w:cstheme="minorHAnsi"/>
                <w:color w:val="000000"/>
                <w:sz w:val="20"/>
                <w:szCs w:val="20"/>
                <w:vertAlign w:val="superscript"/>
                <w:lang w:eastAsia="en-GB"/>
              </w:rPr>
            </w:pPr>
            <w:r w:rsidRPr="00F5595E">
              <w:rPr>
                <w:rFonts w:eastAsia="Times New Roman" w:cstheme="minorHAnsi"/>
                <w:color w:val="000000"/>
                <w:sz w:val="20"/>
                <w:szCs w:val="20"/>
                <w:vertAlign w:val="superscript"/>
                <w:lang w:eastAsia="en-GB"/>
              </w:rPr>
              <w:t> </w:t>
            </w:r>
          </w:p>
        </w:tc>
        <w:tc>
          <w:tcPr>
            <w:tcW w:w="731" w:type="dxa"/>
            <w:tcBorders>
              <w:top w:val="nil"/>
              <w:left w:val="nil"/>
              <w:bottom w:val="single" w:sz="4" w:space="0" w:color="auto"/>
              <w:right w:val="single" w:sz="4" w:space="0" w:color="auto"/>
            </w:tcBorders>
            <w:shd w:val="clear" w:color="000000" w:fill="E2EFDA"/>
            <w:noWrap/>
            <w:vAlign w:val="center"/>
            <w:hideMark/>
          </w:tcPr>
          <w:p w14:paraId="3523B6E0"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0</w:t>
            </w:r>
          </w:p>
        </w:tc>
        <w:tc>
          <w:tcPr>
            <w:tcW w:w="1026" w:type="dxa"/>
            <w:tcBorders>
              <w:top w:val="nil"/>
              <w:left w:val="nil"/>
              <w:bottom w:val="single" w:sz="4" w:space="0" w:color="auto"/>
              <w:right w:val="single" w:sz="4" w:space="0" w:color="auto"/>
            </w:tcBorders>
            <w:shd w:val="clear" w:color="000000" w:fill="E2EFDA"/>
            <w:noWrap/>
            <w:vAlign w:val="center"/>
            <w:hideMark/>
          </w:tcPr>
          <w:p w14:paraId="362B74E9"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22</w:t>
            </w:r>
          </w:p>
        </w:tc>
        <w:tc>
          <w:tcPr>
            <w:tcW w:w="815" w:type="dxa"/>
            <w:tcBorders>
              <w:top w:val="nil"/>
              <w:left w:val="nil"/>
              <w:bottom w:val="single" w:sz="4" w:space="0" w:color="auto"/>
              <w:right w:val="single" w:sz="4" w:space="0" w:color="auto"/>
            </w:tcBorders>
            <w:shd w:val="clear" w:color="000000" w:fill="E2EFDA"/>
            <w:noWrap/>
            <w:vAlign w:val="center"/>
            <w:hideMark/>
          </w:tcPr>
          <w:p w14:paraId="3C30D7B3"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22</w:t>
            </w:r>
          </w:p>
        </w:tc>
        <w:tc>
          <w:tcPr>
            <w:tcW w:w="993" w:type="dxa"/>
            <w:tcBorders>
              <w:top w:val="nil"/>
              <w:left w:val="nil"/>
              <w:bottom w:val="single" w:sz="4" w:space="0" w:color="auto"/>
              <w:right w:val="single" w:sz="4" w:space="0" w:color="auto"/>
            </w:tcBorders>
            <w:shd w:val="clear" w:color="000000" w:fill="E2EFDA"/>
            <w:noWrap/>
            <w:vAlign w:val="center"/>
            <w:hideMark/>
          </w:tcPr>
          <w:p w14:paraId="38CFCBB0"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22</w:t>
            </w:r>
          </w:p>
        </w:tc>
        <w:tc>
          <w:tcPr>
            <w:tcW w:w="972" w:type="dxa"/>
            <w:tcBorders>
              <w:top w:val="nil"/>
              <w:left w:val="nil"/>
              <w:bottom w:val="single" w:sz="4" w:space="0" w:color="auto"/>
              <w:right w:val="single" w:sz="4" w:space="0" w:color="auto"/>
            </w:tcBorders>
            <w:shd w:val="clear" w:color="000000" w:fill="E2EFDA"/>
            <w:noWrap/>
            <w:vAlign w:val="center"/>
            <w:hideMark/>
          </w:tcPr>
          <w:p w14:paraId="16C5FABA"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22</w:t>
            </w:r>
          </w:p>
        </w:tc>
        <w:tc>
          <w:tcPr>
            <w:tcW w:w="787" w:type="dxa"/>
            <w:tcBorders>
              <w:top w:val="nil"/>
              <w:left w:val="nil"/>
              <w:bottom w:val="single" w:sz="4" w:space="0" w:color="auto"/>
              <w:right w:val="single" w:sz="4" w:space="0" w:color="auto"/>
            </w:tcBorders>
            <w:shd w:val="clear" w:color="000000" w:fill="E2EFDA"/>
            <w:noWrap/>
            <w:vAlign w:val="center"/>
            <w:hideMark/>
          </w:tcPr>
          <w:p w14:paraId="4430789A"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22</w:t>
            </w:r>
          </w:p>
        </w:tc>
        <w:tc>
          <w:tcPr>
            <w:tcW w:w="874" w:type="dxa"/>
            <w:tcBorders>
              <w:top w:val="nil"/>
              <w:left w:val="nil"/>
              <w:bottom w:val="single" w:sz="4" w:space="0" w:color="auto"/>
              <w:right w:val="single" w:sz="4" w:space="0" w:color="auto"/>
            </w:tcBorders>
            <w:shd w:val="clear" w:color="000000" w:fill="E2EFDA"/>
            <w:noWrap/>
            <w:vAlign w:val="center"/>
            <w:hideMark/>
          </w:tcPr>
          <w:p w14:paraId="128F8D48"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22</w:t>
            </w:r>
          </w:p>
        </w:tc>
        <w:tc>
          <w:tcPr>
            <w:tcW w:w="711" w:type="dxa"/>
            <w:tcBorders>
              <w:top w:val="nil"/>
              <w:left w:val="nil"/>
              <w:bottom w:val="single" w:sz="4" w:space="0" w:color="auto"/>
              <w:right w:val="single" w:sz="4" w:space="0" w:color="auto"/>
            </w:tcBorders>
            <w:shd w:val="clear" w:color="000000" w:fill="E2EFDA"/>
            <w:noWrap/>
            <w:vAlign w:val="center"/>
            <w:hideMark/>
          </w:tcPr>
          <w:p w14:paraId="282BB4C3"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22</w:t>
            </w:r>
          </w:p>
        </w:tc>
        <w:tc>
          <w:tcPr>
            <w:tcW w:w="593" w:type="dxa"/>
            <w:tcBorders>
              <w:top w:val="nil"/>
              <w:left w:val="nil"/>
              <w:bottom w:val="single" w:sz="4" w:space="0" w:color="auto"/>
              <w:right w:val="single" w:sz="4" w:space="0" w:color="auto"/>
            </w:tcBorders>
            <w:shd w:val="clear" w:color="auto" w:fill="auto"/>
            <w:noWrap/>
            <w:vAlign w:val="center"/>
            <w:hideMark/>
          </w:tcPr>
          <w:p w14:paraId="2FC259C2"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154</w:t>
            </w:r>
          </w:p>
        </w:tc>
        <w:tc>
          <w:tcPr>
            <w:tcW w:w="861" w:type="dxa"/>
            <w:tcBorders>
              <w:top w:val="nil"/>
              <w:left w:val="nil"/>
              <w:bottom w:val="single" w:sz="4" w:space="0" w:color="auto"/>
              <w:right w:val="single" w:sz="4" w:space="0" w:color="auto"/>
            </w:tcBorders>
            <w:shd w:val="clear" w:color="auto" w:fill="auto"/>
            <w:noWrap/>
            <w:vAlign w:val="center"/>
            <w:hideMark/>
          </w:tcPr>
          <w:p w14:paraId="4DFA34CD"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 </w:t>
            </w:r>
          </w:p>
        </w:tc>
        <w:tc>
          <w:tcPr>
            <w:tcW w:w="984" w:type="dxa"/>
            <w:tcBorders>
              <w:top w:val="nil"/>
              <w:left w:val="nil"/>
              <w:bottom w:val="single" w:sz="4" w:space="0" w:color="auto"/>
              <w:right w:val="single" w:sz="4" w:space="0" w:color="auto"/>
            </w:tcBorders>
            <w:shd w:val="clear" w:color="auto" w:fill="auto"/>
            <w:noWrap/>
            <w:vAlign w:val="center"/>
            <w:hideMark/>
          </w:tcPr>
          <w:p w14:paraId="12C887B3"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412</w:t>
            </w:r>
          </w:p>
        </w:tc>
        <w:tc>
          <w:tcPr>
            <w:tcW w:w="224" w:type="dxa"/>
            <w:vAlign w:val="center"/>
            <w:hideMark/>
          </w:tcPr>
          <w:p w14:paraId="320A8EBB" w14:textId="77777777" w:rsidR="00251169" w:rsidRPr="00251169" w:rsidRDefault="00251169" w:rsidP="00251169">
            <w:pPr>
              <w:spacing w:after="0" w:line="240" w:lineRule="auto"/>
              <w:rPr>
                <w:rFonts w:eastAsia="Times New Roman" w:cstheme="minorHAnsi"/>
                <w:sz w:val="18"/>
                <w:szCs w:val="18"/>
                <w:lang w:eastAsia="en-GB"/>
              </w:rPr>
            </w:pPr>
          </w:p>
        </w:tc>
      </w:tr>
      <w:tr w:rsidR="00251169" w:rsidRPr="00251169" w14:paraId="3060B6DD" w14:textId="77777777" w:rsidTr="00251169">
        <w:trPr>
          <w:trHeight w:val="520"/>
        </w:trPr>
        <w:tc>
          <w:tcPr>
            <w:tcW w:w="2088" w:type="dxa"/>
            <w:tcBorders>
              <w:top w:val="nil"/>
              <w:left w:val="single" w:sz="4" w:space="0" w:color="auto"/>
              <w:bottom w:val="single" w:sz="4" w:space="0" w:color="auto"/>
              <w:right w:val="single" w:sz="4" w:space="0" w:color="auto"/>
            </w:tcBorders>
            <w:shd w:val="clear" w:color="000000" w:fill="E2EFDA"/>
            <w:noWrap/>
            <w:vAlign w:val="center"/>
            <w:hideMark/>
          </w:tcPr>
          <w:p w14:paraId="119EBA35" w14:textId="77777777" w:rsidR="00251169" w:rsidRPr="00F5595E" w:rsidRDefault="00251169" w:rsidP="00251169">
            <w:pPr>
              <w:spacing w:after="0" w:line="240" w:lineRule="auto"/>
              <w:rPr>
                <w:rFonts w:eastAsia="Times New Roman" w:cstheme="minorHAnsi"/>
                <w:b/>
                <w:bCs/>
                <w:color w:val="000000"/>
                <w:sz w:val="20"/>
                <w:szCs w:val="20"/>
                <w:vertAlign w:val="superscript"/>
                <w:lang w:eastAsia="en-GB"/>
              </w:rPr>
            </w:pPr>
            <w:r w:rsidRPr="00F5595E">
              <w:rPr>
                <w:rFonts w:eastAsia="Times New Roman" w:cstheme="minorHAnsi"/>
                <w:b/>
                <w:bCs/>
                <w:color w:val="000000"/>
                <w:sz w:val="20"/>
                <w:szCs w:val="20"/>
                <w:vertAlign w:val="superscript"/>
                <w:lang w:eastAsia="en-GB"/>
              </w:rPr>
              <w:t>ADDITIONAL</w:t>
            </w:r>
          </w:p>
        </w:tc>
        <w:tc>
          <w:tcPr>
            <w:tcW w:w="1567" w:type="dxa"/>
            <w:tcBorders>
              <w:top w:val="nil"/>
              <w:left w:val="nil"/>
              <w:bottom w:val="single" w:sz="4" w:space="0" w:color="auto"/>
              <w:right w:val="single" w:sz="4" w:space="0" w:color="auto"/>
            </w:tcBorders>
            <w:shd w:val="clear" w:color="000000" w:fill="E2EFDA"/>
            <w:vAlign w:val="center"/>
            <w:hideMark/>
          </w:tcPr>
          <w:p w14:paraId="115A439F" w14:textId="77777777" w:rsidR="00251169" w:rsidRPr="00F5595E" w:rsidRDefault="00251169" w:rsidP="00251169">
            <w:pPr>
              <w:spacing w:after="0" w:line="240" w:lineRule="auto"/>
              <w:rPr>
                <w:rFonts w:eastAsia="Times New Roman" w:cstheme="minorHAnsi"/>
                <w:color w:val="000000"/>
                <w:sz w:val="20"/>
                <w:szCs w:val="20"/>
                <w:vertAlign w:val="superscript"/>
                <w:lang w:eastAsia="en-GB"/>
              </w:rPr>
            </w:pPr>
            <w:r w:rsidRPr="00F5595E">
              <w:rPr>
                <w:rFonts w:eastAsia="Times New Roman" w:cstheme="minorHAnsi"/>
                <w:color w:val="000000"/>
                <w:sz w:val="20"/>
                <w:szCs w:val="20"/>
                <w:vertAlign w:val="superscript"/>
                <w:lang w:eastAsia="en-GB"/>
              </w:rPr>
              <w:t>SPINAL</w:t>
            </w:r>
          </w:p>
        </w:tc>
        <w:tc>
          <w:tcPr>
            <w:tcW w:w="890" w:type="dxa"/>
            <w:tcBorders>
              <w:top w:val="nil"/>
              <w:left w:val="nil"/>
              <w:bottom w:val="single" w:sz="4" w:space="0" w:color="auto"/>
              <w:right w:val="single" w:sz="4" w:space="0" w:color="auto"/>
            </w:tcBorders>
            <w:shd w:val="clear" w:color="000000" w:fill="E2EFDA"/>
            <w:vAlign w:val="center"/>
            <w:hideMark/>
          </w:tcPr>
          <w:p w14:paraId="4EE0DF5C" w14:textId="77777777" w:rsidR="00251169" w:rsidRPr="00F5595E" w:rsidRDefault="00251169" w:rsidP="00251169">
            <w:pPr>
              <w:spacing w:after="0" w:line="240" w:lineRule="auto"/>
              <w:rPr>
                <w:rFonts w:eastAsia="Times New Roman" w:cstheme="minorHAnsi"/>
                <w:color w:val="000000"/>
                <w:sz w:val="20"/>
                <w:szCs w:val="20"/>
                <w:vertAlign w:val="superscript"/>
                <w:lang w:eastAsia="en-GB"/>
              </w:rPr>
            </w:pPr>
            <w:r w:rsidRPr="00F5595E">
              <w:rPr>
                <w:rFonts w:eastAsia="Times New Roman" w:cstheme="minorHAnsi"/>
                <w:color w:val="000000"/>
                <w:sz w:val="20"/>
                <w:szCs w:val="20"/>
                <w:vertAlign w:val="superscript"/>
                <w:lang w:eastAsia="en-GB"/>
              </w:rPr>
              <w:t> </w:t>
            </w:r>
          </w:p>
        </w:tc>
        <w:tc>
          <w:tcPr>
            <w:tcW w:w="731" w:type="dxa"/>
            <w:tcBorders>
              <w:top w:val="nil"/>
              <w:left w:val="nil"/>
              <w:bottom w:val="single" w:sz="4" w:space="0" w:color="auto"/>
              <w:right w:val="single" w:sz="4" w:space="0" w:color="auto"/>
            </w:tcBorders>
            <w:shd w:val="clear" w:color="000000" w:fill="E2EFDA"/>
            <w:noWrap/>
            <w:vAlign w:val="center"/>
            <w:hideMark/>
          </w:tcPr>
          <w:p w14:paraId="23E5B9E5"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11</w:t>
            </w:r>
          </w:p>
        </w:tc>
        <w:tc>
          <w:tcPr>
            <w:tcW w:w="1026" w:type="dxa"/>
            <w:tcBorders>
              <w:top w:val="nil"/>
              <w:left w:val="nil"/>
              <w:bottom w:val="single" w:sz="4" w:space="0" w:color="auto"/>
              <w:right w:val="single" w:sz="4" w:space="0" w:color="auto"/>
            </w:tcBorders>
            <w:shd w:val="clear" w:color="000000" w:fill="E2EFDA"/>
            <w:noWrap/>
            <w:vAlign w:val="center"/>
            <w:hideMark/>
          </w:tcPr>
          <w:p w14:paraId="3F194821"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11</w:t>
            </w:r>
          </w:p>
        </w:tc>
        <w:tc>
          <w:tcPr>
            <w:tcW w:w="815" w:type="dxa"/>
            <w:tcBorders>
              <w:top w:val="nil"/>
              <w:left w:val="nil"/>
              <w:bottom w:val="single" w:sz="4" w:space="0" w:color="auto"/>
              <w:right w:val="single" w:sz="4" w:space="0" w:color="auto"/>
            </w:tcBorders>
            <w:shd w:val="clear" w:color="000000" w:fill="E2EFDA"/>
            <w:noWrap/>
            <w:vAlign w:val="center"/>
            <w:hideMark/>
          </w:tcPr>
          <w:p w14:paraId="47F0EDD5"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11</w:t>
            </w:r>
          </w:p>
        </w:tc>
        <w:tc>
          <w:tcPr>
            <w:tcW w:w="993" w:type="dxa"/>
            <w:tcBorders>
              <w:top w:val="nil"/>
              <w:left w:val="nil"/>
              <w:bottom w:val="single" w:sz="4" w:space="0" w:color="auto"/>
              <w:right w:val="single" w:sz="4" w:space="0" w:color="auto"/>
            </w:tcBorders>
            <w:shd w:val="clear" w:color="000000" w:fill="E2EFDA"/>
            <w:noWrap/>
            <w:vAlign w:val="center"/>
            <w:hideMark/>
          </w:tcPr>
          <w:p w14:paraId="00E0E80A"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11</w:t>
            </w:r>
          </w:p>
        </w:tc>
        <w:tc>
          <w:tcPr>
            <w:tcW w:w="972" w:type="dxa"/>
            <w:tcBorders>
              <w:top w:val="nil"/>
              <w:left w:val="nil"/>
              <w:bottom w:val="single" w:sz="4" w:space="0" w:color="auto"/>
              <w:right w:val="single" w:sz="4" w:space="0" w:color="auto"/>
            </w:tcBorders>
            <w:shd w:val="clear" w:color="000000" w:fill="E2EFDA"/>
            <w:noWrap/>
            <w:vAlign w:val="center"/>
            <w:hideMark/>
          </w:tcPr>
          <w:p w14:paraId="4F326B13"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11</w:t>
            </w:r>
          </w:p>
        </w:tc>
        <w:tc>
          <w:tcPr>
            <w:tcW w:w="787" w:type="dxa"/>
            <w:tcBorders>
              <w:top w:val="nil"/>
              <w:left w:val="nil"/>
              <w:bottom w:val="single" w:sz="4" w:space="0" w:color="auto"/>
              <w:right w:val="single" w:sz="4" w:space="0" w:color="auto"/>
            </w:tcBorders>
            <w:shd w:val="clear" w:color="000000" w:fill="E2EFDA"/>
            <w:noWrap/>
            <w:vAlign w:val="center"/>
            <w:hideMark/>
          </w:tcPr>
          <w:p w14:paraId="5C428E85"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11</w:t>
            </w:r>
          </w:p>
        </w:tc>
        <w:tc>
          <w:tcPr>
            <w:tcW w:w="874" w:type="dxa"/>
            <w:tcBorders>
              <w:top w:val="nil"/>
              <w:left w:val="nil"/>
              <w:bottom w:val="single" w:sz="4" w:space="0" w:color="auto"/>
              <w:right w:val="single" w:sz="4" w:space="0" w:color="auto"/>
            </w:tcBorders>
            <w:shd w:val="clear" w:color="000000" w:fill="E2EFDA"/>
            <w:noWrap/>
            <w:vAlign w:val="center"/>
            <w:hideMark/>
          </w:tcPr>
          <w:p w14:paraId="006268B9"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11</w:t>
            </w:r>
          </w:p>
        </w:tc>
        <w:tc>
          <w:tcPr>
            <w:tcW w:w="711" w:type="dxa"/>
            <w:tcBorders>
              <w:top w:val="nil"/>
              <w:left w:val="nil"/>
              <w:bottom w:val="single" w:sz="4" w:space="0" w:color="auto"/>
              <w:right w:val="single" w:sz="4" w:space="0" w:color="auto"/>
            </w:tcBorders>
            <w:shd w:val="clear" w:color="000000" w:fill="E2EFDA"/>
            <w:noWrap/>
            <w:vAlign w:val="center"/>
            <w:hideMark/>
          </w:tcPr>
          <w:p w14:paraId="5A5843F8"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11</w:t>
            </w:r>
          </w:p>
        </w:tc>
        <w:tc>
          <w:tcPr>
            <w:tcW w:w="593" w:type="dxa"/>
            <w:tcBorders>
              <w:top w:val="nil"/>
              <w:left w:val="nil"/>
              <w:bottom w:val="single" w:sz="4" w:space="0" w:color="auto"/>
              <w:right w:val="single" w:sz="4" w:space="0" w:color="auto"/>
            </w:tcBorders>
            <w:shd w:val="clear" w:color="auto" w:fill="auto"/>
            <w:noWrap/>
            <w:vAlign w:val="center"/>
            <w:hideMark/>
          </w:tcPr>
          <w:p w14:paraId="073454DE"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88</w:t>
            </w:r>
          </w:p>
        </w:tc>
        <w:tc>
          <w:tcPr>
            <w:tcW w:w="861" w:type="dxa"/>
            <w:tcBorders>
              <w:top w:val="nil"/>
              <w:left w:val="nil"/>
              <w:bottom w:val="single" w:sz="4" w:space="0" w:color="auto"/>
              <w:right w:val="single" w:sz="4" w:space="0" w:color="auto"/>
            </w:tcBorders>
            <w:shd w:val="clear" w:color="auto" w:fill="auto"/>
            <w:noWrap/>
            <w:vAlign w:val="center"/>
            <w:hideMark/>
          </w:tcPr>
          <w:p w14:paraId="7DA88D5B"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 </w:t>
            </w:r>
          </w:p>
        </w:tc>
        <w:tc>
          <w:tcPr>
            <w:tcW w:w="984" w:type="dxa"/>
            <w:tcBorders>
              <w:top w:val="nil"/>
              <w:left w:val="nil"/>
              <w:bottom w:val="single" w:sz="4" w:space="0" w:color="auto"/>
              <w:right w:val="single" w:sz="4" w:space="0" w:color="auto"/>
            </w:tcBorders>
            <w:shd w:val="clear" w:color="auto" w:fill="auto"/>
            <w:noWrap/>
            <w:vAlign w:val="center"/>
            <w:hideMark/>
          </w:tcPr>
          <w:p w14:paraId="4643CB8D"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284</w:t>
            </w:r>
          </w:p>
        </w:tc>
        <w:tc>
          <w:tcPr>
            <w:tcW w:w="224" w:type="dxa"/>
            <w:vAlign w:val="center"/>
            <w:hideMark/>
          </w:tcPr>
          <w:p w14:paraId="31E4C4DA" w14:textId="77777777" w:rsidR="00251169" w:rsidRPr="00251169" w:rsidRDefault="00251169" w:rsidP="00251169">
            <w:pPr>
              <w:spacing w:after="0" w:line="240" w:lineRule="auto"/>
              <w:rPr>
                <w:rFonts w:eastAsia="Times New Roman" w:cstheme="minorHAnsi"/>
                <w:sz w:val="18"/>
                <w:szCs w:val="18"/>
                <w:lang w:eastAsia="en-GB"/>
              </w:rPr>
            </w:pPr>
          </w:p>
        </w:tc>
      </w:tr>
      <w:tr w:rsidR="00251169" w:rsidRPr="00251169" w14:paraId="6D560D0F" w14:textId="77777777" w:rsidTr="00251169">
        <w:trPr>
          <w:trHeight w:val="520"/>
        </w:trPr>
        <w:tc>
          <w:tcPr>
            <w:tcW w:w="2088" w:type="dxa"/>
            <w:tcBorders>
              <w:top w:val="nil"/>
              <w:left w:val="single" w:sz="4" w:space="0" w:color="auto"/>
              <w:bottom w:val="single" w:sz="4" w:space="0" w:color="auto"/>
              <w:right w:val="single" w:sz="4" w:space="0" w:color="auto"/>
            </w:tcBorders>
            <w:shd w:val="clear" w:color="000000" w:fill="E2EFDA"/>
            <w:noWrap/>
            <w:vAlign w:val="center"/>
            <w:hideMark/>
          </w:tcPr>
          <w:p w14:paraId="095403B2" w14:textId="77777777" w:rsidR="00251169" w:rsidRPr="00F5595E" w:rsidRDefault="00251169" w:rsidP="00251169">
            <w:pPr>
              <w:spacing w:after="0" w:line="240" w:lineRule="auto"/>
              <w:rPr>
                <w:rFonts w:eastAsia="Times New Roman" w:cstheme="minorHAnsi"/>
                <w:b/>
                <w:bCs/>
                <w:color w:val="000000"/>
                <w:sz w:val="20"/>
                <w:szCs w:val="20"/>
                <w:vertAlign w:val="superscript"/>
                <w:lang w:eastAsia="en-GB"/>
              </w:rPr>
            </w:pPr>
            <w:r w:rsidRPr="00F5595E">
              <w:rPr>
                <w:rFonts w:eastAsia="Times New Roman" w:cstheme="minorHAnsi"/>
                <w:b/>
                <w:bCs/>
                <w:color w:val="000000"/>
                <w:sz w:val="20"/>
                <w:szCs w:val="20"/>
                <w:vertAlign w:val="superscript"/>
                <w:lang w:eastAsia="en-GB"/>
              </w:rPr>
              <w:t>ADDITIONAL</w:t>
            </w:r>
          </w:p>
        </w:tc>
        <w:tc>
          <w:tcPr>
            <w:tcW w:w="1567" w:type="dxa"/>
            <w:tcBorders>
              <w:top w:val="nil"/>
              <w:left w:val="nil"/>
              <w:bottom w:val="single" w:sz="4" w:space="0" w:color="auto"/>
              <w:right w:val="single" w:sz="4" w:space="0" w:color="auto"/>
            </w:tcBorders>
            <w:shd w:val="clear" w:color="000000" w:fill="E2EFDA"/>
            <w:vAlign w:val="center"/>
            <w:hideMark/>
          </w:tcPr>
          <w:p w14:paraId="771E7B1C" w14:textId="77777777" w:rsidR="00251169" w:rsidRPr="00F5595E" w:rsidRDefault="00251169" w:rsidP="00251169">
            <w:pPr>
              <w:spacing w:after="0" w:line="240" w:lineRule="auto"/>
              <w:rPr>
                <w:rFonts w:eastAsia="Times New Roman" w:cstheme="minorHAnsi"/>
                <w:color w:val="000000"/>
                <w:sz w:val="20"/>
                <w:szCs w:val="20"/>
                <w:vertAlign w:val="superscript"/>
                <w:lang w:eastAsia="en-GB"/>
              </w:rPr>
            </w:pPr>
            <w:r w:rsidRPr="00F5595E">
              <w:rPr>
                <w:rFonts w:eastAsia="Times New Roman" w:cstheme="minorHAnsi"/>
                <w:color w:val="000000"/>
                <w:sz w:val="20"/>
                <w:szCs w:val="20"/>
                <w:vertAlign w:val="superscript"/>
                <w:lang w:eastAsia="en-GB"/>
              </w:rPr>
              <w:t>PLASTICS</w:t>
            </w:r>
          </w:p>
        </w:tc>
        <w:tc>
          <w:tcPr>
            <w:tcW w:w="890" w:type="dxa"/>
            <w:tcBorders>
              <w:top w:val="nil"/>
              <w:left w:val="nil"/>
              <w:bottom w:val="single" w:sz="4" w:space="0" w:color="auto"/>
              <w:right w:val="single" w:sz="4" w:space="0" w:color="auto"/>
            </w:tcBorders>
            <w:shd w:val="clear" w:color="000000" w:fill="E2EFDA"/>
            <w:vAlign w:val="center"/>
            <w:hideMark/>
          </w:tcPr>
          <w:p w14:paraId="6765CAE5" w14:textId="77777777" w:rsidR="00251169" w:rsidRPr="00F5595E" w:rsidRDefault="00251169" w:rsidP="00251169">
            <w:pPr>
              <w:spacing w:after="0" w:line="240" w:lineRule="auto"/>
              <w:rPr>
                <w:rFonts w:eastAsia="Times New Roman" w:cstheme="minorHAnsi"/>
                <w:color w:val="000000"/>
                <w:sz w:val="20"/>
                <w:szCs w:val="20"/>
                <w:vertAlign w:val="superscript"/>
                <w:lang w:eastAsia="en-GB"/>
              </w:rPr>
            </w:pPr>
            <w:r w:rsidRPr="00F5595E">
              <w:rPr>
                <w:rFonts w:eastAsia="Times New Roman" w:cstheme="minorHAnsi"/>
                <w:color w:val="000000"/>
                <w:sz w:val="20"/>
                <w:szCs w:val="20"/>
                <w:vertAlign w:val="superscript"/>
                <w:lang w:eastAsia="en-GB"/>
              </w:rPr>
              <w:t> </w:t>
            </w:r>
          </w:p>
        </w:tc>
        <w:tc>
          <w:tcPr>
            <w:tcW w:w="731" w:type="dxa"/>
            <w:tcBorders>
              <w:top w:val="nil"/>
              <w:left w:val="nil"/>
              <w:bottom w:val="single" w:sz="4" w:space="0" w:color="auto"/>
              <w:right w:val="single" w:sz="4" w:space="0" w:color="auto"/>
            </w:tcBorders>
            <w:shd w:val="clear" w:color="000000" w:fill="E2EFDA"/>
            <w:noWrap/>
            <w:vAlign w:val="center"/>
            <w:hideMark/>
          </w:tcPr>
          <w:p w14:paraId="4725986B"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0</w:t>
            </w:r>
          </w:p>
        </w:tc>
        <w:tc>
          <w:tcPr>
            <w:tcW w:w="1026" w:type="dxa"/>
            <w:tcBorders>
              <w:top w:val="nil"/>
              <w:left w:val="nil"/>
              <w:bottom w:val="single" w:sz="4" w:space="0" w:color="auto"/>
              <w:right w:val="single" w:sz="4" w:space="0" w:color="auto"/>
            </w:tcBorders>
            <w:shd w:val="clear" w:color="000000" w:fill="E2EFDA"/>
            <w:noWrap/>
            <w:vAlign w:val="center"/>
            <w:hideMark/>
          </w:tcPr>
          <w:p w14:paraId="085529ED"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69</w:t>
            </w:r>
          </w:p>
        </w:tc>
        <w:tc>
          <w:tcPr>
            <w:tcW w:w="815" w:type="dxa"/>
            <w:tcBorders>
              <w:top w:val="nil"/>
              <w:left w:val="nil"/>
              <w:bottom w:val="single" w:sz="4" w:space="0" w:color="auto"/>
              <w:right w:val="single" w:sz="4" w:space="0" w:color="auto"/>
            </w:tcBorders>
            <w:shd w:val="clear" w:color="000000" w:fill="E2EFDA"/>
            <w:noWrap/>
            <w:vAlign w:val="center"/>
            <w:hideMark/>
          </w:tcPr>
          <w:p w14:paraId="46360F89"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69</w:t>
            </w:r>
          </w:p>
        </w:tc>
        <w:tc>
          <w:tcPr>
            <w:tcW w:w="993" w:type="dxa"/>
            <w:tcBorders>
              <w:top w:val="nil"/>
              <w:left w:val="nil"/>
              <w:bottom w:val="single" w:sz="4" w:space="0" w:color="auto"/>
              <w:right w:val="single" w:sz="4" w:space="0" w:color="auto"/>
            </w:tcBorders>
            <w:shd w:val="clear" w:color="000000" w:fill="E2EFDA"/>
            <w:noWrap/>
            <w:vAlign w:val="center"/>
            <w:hideMark/>
          </w:tcPr>
          <w:p w14:paraId="22FEDB94"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69</w:t>
            </w:r>
          </w:p>
        </w:tc>
        <w:tc>
          <w:tcPr>
            <w:tcW w:w="972" w:type="dxa"/>
            <w:tcBorders>
              <w:top w:val="nil"/>
              <w:left w:val="nil"/>
              <w:bottom w:val="single" w:sz="4" w:space="0" w:color="auto"/>
              <w:right w:val="single" w:sz="4" w:space="0" w:color="auto"/>
            </w:tcBorders>
            <w:shd w:val="clear" w:color="000000" w:fill="E2EFDA"/>
            <w:noWrap/>
            <w:vAlign w:val="center"/>
            <w:hideMark/>
          </w:tcPr>
          <w:p w14:paraId="263A8A51"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69</w:t>
            </w:r>
          </w:p>
        </w:tc>
        <w:tc>
          <w:tcPr>
            <w:tcW w:w="787" w:type="dxa"/>
            <w:tcBorders>
              <w:top w:val="nil"/>
              <w:left w:val="nil"/>
              <w:bottom w:val="single" w:sz="4" w:space="0" w:color="auto"/>
              <w:right w:val="single" w:sz="4" w:space="0" w:color="auto"/>
            </w:tcBorders>
            <w:shd w:val="clear" w:color="000000" w:fill="E2EFDA"/>
            <w:noWrap/>
            <w:vAlign w:val="center"/>
            <w:hideMark/>
          </w:tcPr>
          <w:p w14:paraId="2ED91F31"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69</w:t>
            </w:r>
          </w:p>
        </w:tc>
        <w:tc>
          <w:tcPr>
            <w:tcW w:w="874" w:type="dxa"/>
            <w:tcBorders>
              <w:top w:val="nil"/>
              <w:left w:val="nil"/>
              <w:bottom w:val="single" w:sz="4" w:space="0" w:color="auto"/>
              <w:right w:val="single" w:sz="4" w:space="0" w:color="auto"/>
            </w:tcBorders>
            <w:shd w:val="clear" w:color="000000" w:fill="E2EFDA"/>
            <w:noWrap/>
            <w:vAlign w:val="center"/>
            <w:hideMark/>
          </w:tcPr>
          <w:p w14:paraId="5A8E6581"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69</w:t>
            </w:r>
          </w:p>
        </w:tc>
        <w:tc>
          <w:tcPr>
            <w:tcW w:w="711" w:type="dxa"/>
            <w:tcBorders>
              <w:top w:val="nil"/>
              <w:left w:val="nil"/>
              <w:bottom w:val="single" w:sz="4" w:space="0" w:color="auto"/>
              <w:right w:val="single" w:sz="4" w:space="0" w:color="auto"/>
            </w:tcBorders>
            <w:shd w:val="clear" w:color="000000" w:fill="E2EFDA"/>
            <w:noWrap/>
            <w:vAlign w:val="center"/>
            <w:hideMark/>
          </w:tcPr>
          <w:p w14:paraId="23D8E360"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69</w:t>
            </w:r>
          </w:p>
        </w:tc>
        <w:tc>
          <w:tcPr>
            <w:tcW w:w="593" w:type="dxa"/>
            <w:tcBorders>
              <w:top w:val="nil"/>
              <w:left w:val="nil"/>
              <w:bottom w:val="single" w:sz="4" w:space="0" w:color="auto"/>
              <w:right w:val="single" w:sz="4" w:space="0" w:color="auto"/>
            </w:tcBorders>
            <w:shd w:val="clear" w:color="auto" w:fill="auto"/>
            <w:noWrap/>
            <w:vAlign w:val="center"/>
            <w:hideMark/>
          </w:tcPr>
          <w:p w14:paraId="5297A7BA"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483</w:t>
            </w:r>
          </w:p>
        </w:tc>
        <w:tc>
          <w:tcPr>
            <w:tcW w:w="861" w:type="dxa"/>
            <w:tcBorders>
              <w:top w:val="nil"/>
              <w:left w:val="nil"/>
              <w:bottom w:val="single" w:sz="4" w:space="0" w:color="auto"/>
              <w:right w:val="single" w:sz="4" w:space="0" w:color="auto"/>
            </w:tcBorders>
            <w:shd w:val="clear" w:color="auto" w:fill="auto"/>
            <w:noWrap/>
            <w:vAlign w:val="center"/>
            <w:hideMark/>
          </w:tcPr>
          <w:p w14:paraId="1F0A59D9"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 </w:t>
            </w:r>
          </w:p>
        </w:tc>
        <w:tc>
          <w:tcPr>
            <w:tcW w:w="984" w:type="dxa"/>
            <w:tcBorders>
              <w:top w:val="nil"/>
              <w:left w:val="nil"/>
              <w:bottom w:val="single" w:sz="4" w:space="0" w:color="auto"/>
              <w:right w:val="single" w:sz="4" w:space="0" w:color="auto"/>
            </w:tcBorders>
            <w:shd w:val="clear" w:color="auto" w:fill="auto"/>
            <w:noWrap/>
            <w:vAlign w:val="center"/>
            <w:hideMark/>
          </w:tcPr>
          <w:p w14:paraId="6B25940D"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-53</w:t>
            </w:r>
          </w:p>
        </w:tc>
        <w:tc>
          <w:tcPr>
            <w:tcW w:w="224" w:type="dxa"/>
            <w:vAlign w:val="center"/>
            <w:hideMark/>
          </w:tcPr>
          <w:p w14:paraId="1BAD95BC" w14:textId="77777777" w:rsidR="00251169" w:rsidRPr="00251169" w:rsidRDefault="00251169" w:rsidP="00251169">
            <w:pPr>
              <w:spacing w:after="0" w:line="240" w:lineRule="auto"/>
              <w:rPr>
                <w:rFonts w:eastAsia="Times New Roman" w:cstheme="minorHAnsi"/>
                <w:sz w:val="18"/>
                <w:szCs w:val="18"/>
                <w:lang w:eastAsia="en-GB"/>
              </w:rPr>
            </w:pPr>
          </w:p>
        </w:tc>
      </w:tr>
      <w:tr w:rsidR="00251169" w:rsidRPr="00251169" w14:paraId="395F0940" w14:textId="77777777" w:rsidTr="00251169">
        <w:trPr>
          <w:trHeight w:val="520"/>
        </w:trPr>
        <w:tc>
          <w:tcPr>
            <w:tcW w:w="2088" w:type="dxa"/>
            <w:tcBorders>
              <w:top w:val="nil"/>
              <w:left w:val="single" w:sz="4" w:space="0" w:color="auto"/>
              <w:bottom w:val="single" w:sz="4" w:space="0" w:color="auto"/>
              <w:right w:val="single" w:sz="4" w:space="0" w:color="auto"/>
            </w:tcBorders>
            <w:shd w:val="clear" w:color="000000" w:fill="E2EFDA"/>
            <w:noWrap/>
            <w:vAlign w:val="center"/>
            <w:hideMark/>
          </w:tcPr>
          <w:p w14:paraId="193FE865" w14:textId="77777777" w:rsidR="00251169" w:rsidRPr="00F5595E" w:rsidRDefault="00251169" w:rsidP="00251169">
            <w:pPr>
              <w:spacing w:after="0" w:line="240" w:lineRule="auto"/>
              <w:rPr>
                <w:rFonts w:eastAsia="Times New Roman" w:cstheme="minorHAnsi"/>
                <w:b/>
                <w:bCs/>
                <w:color w:val="000000"/>
                <w:sz w:val="20"/>
                <w:szCs w:val="20"/>
                <w:vertAlign w:val="superscript"/>
                <w:lang w:eastAsia="en-GB"/>
              </w:rPr>
            </w:pPr>
            <w:r w:rsidRPr="00F5595E">
              <w:rPr>
                <w:rFonts w:eastAsia="Times New Roman" w:cstheme="minorHAnsi"/>
                <w:b/>
                <w:bCs/>
                <w:color w:val="000000"/>
                <w:sz w:val="20"/>
                <w:szCs w:val="20"/>
                <w:vertAlign w:val="superscript"/>
                <w:lang w:eastAsia="en-GB"/>
              </w:rPr>
              <w:t>ADDITIONAL</w:t>
            </w:r>
          </w:p>
        </w:tc>
        <w:tc>
          <w:tcPr>
            <w:tcW w:w="1567" w:type="dxa"/>
            <w:tcBorders>
              <w:top w:val="nil"/>
              <w:left w:val="nil"/>
              <w:bottom w:val="single" w:sz="4" w:space="0" w:color="auto"/>
              <w:right w:val="single" w:sz="4" w:space="0" w:color="auto"/>
            </w:tcBorders>
            <w:shd w:val="clear" w:color="000000" w:fill="E2EFDA"/>
            <w:vAlign w:val="center"/>
            <w:hideMark/>
          </w:tcPr>
          <w:p w14:paraId="43C32C8E" w14:textId="77777777" w:rsidR="00251169" w:rsidRPr="00F5595E" w:rsidRDefault="00251169" w:rsidP="00251169">
            <w:pPr>
              <w:spacing w:after="0" w:line="240" w:lineRule="auto"/>
              <w:rPr>
                <w:rFonts w:eastAsia="Times New Roman" w:cstheme="minorHAnsi"/>
                <w:color w:val="000000"/>
                <w:sz w:val="20"/>
                <w:szCs w:val="20"/>
                <w:vertAlign w:val="superscript"/>
                <w:lang w:eastAsia="en-GB"/>
              </w:rPr>
            </w:pPr>
            <w:r w:rsidRPr="00F5595E">
              <w:rPr>
                <w:rFonts w:eastAsia="Times New Roman" w:cstheme="minorHAnsi"/>
                <w:color w:val="000000"/>
                <w:sz w:val="20"/>
                <w:szCs w:val="20"/>
                <w:vertAlign w:val="superscript"/>
                <w:lang w:eastAsia="en-GB"/>
              </w:rPr>
              <w:t>UROLOGY</w:t>
            </w:r>
          </w:p>
        </w:tc>
        <w:tc>
          <w:tcPr>
            <w:tcW w:w="890" w:type="dxa"/>
            <w:tcBorders>
              <w:top w:val="nil"/>
              <w:left w:val="nil"/>
              <w:bottom w:val="single" w:sz="4" w:space="0" w:color="auto"/>
              <w:right w:val="single" w:sz="4" w:space="0" w:color="auto"/>
            </w:tcBorders>
            <w:shd w:val="clear" w:color="000000" w:fill="E2EFDA"/>
            <w:vAlign w:val="center"/>
            <w:hideMark/>
          </w:tcPr>
          <w:p w14:paraId="31911077" w14:textId="77777777" w:rsidR="00251169" w:rsidRPr="00F5595E" w:rsidRDefault="00251169" w:rsidP="00251169">
            <w:pPr>
              <w:spacing w:after="0" w:line="240" w:lineRule="auto"/>
              <w:rPr>
                <w:rFonts w:eastAsia="Times New Roman" w:cstheme="minorHAnsi"/>
                <w:color w:val="000000"/>
                <w:sz w:val="20"/>
                <w:szCs w:val="20"/>
                <w:vertAlign w:val="superscript"/>
                <w:lang w:eastAsia="en-GB"/>
              </w:rPr>
            </w:pPr>
            <w:r w:rsidRPr="00F5595E">
              <w:rPr>
                <w:rFonts w:eastAsia="Times New Roman" w:cstheme="minorHAnsi"/>
                <w:color w:val="000000"/>
                <w:sz w:val="20"/>
                <w:szCs w:val="20"/>
                <w:vertAlign w:val="superscript"/>
                <w:lang w:eastAsia="en-GB"/>
              </w:rPr>
              <w:t> </w:t>
            </w:r>
          </w:p>
        </w:tc>
        <w:tc>
          <w:tcPr>
            <w:tcW w:w="731" w:type="dxa"/>
            <w:tcBorders>
              <w:top w:val="nil"/>
              <w:left w:val="nil"/>
              <w:bottom w:val="single" w:sz="4" w:space="0" w:color="auto"/>
              <w:right w:val="single" w:sz="4" w:space="0" w:color="auto"/>
            </w:tcBorders>
            <w:shd w:val="clear" w:color="000000" w:fill="E2EFDA"/>
            <w:noWrap/>
            <w:vAlign w:val="center"/>
            <w:hideMark/>
          </w:tcPr>
          <w:p w14:paraId="253166A5"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0</w:t>
            </w:r>
          </w:p>
        </w:tc>
        <w:tc>
          <w:tcPr>
            <w:tcW w:w="1026" w:type="dxa"/>
            <w:tcBorders>
              <w:top w:val="nil"/>
              <w:left w:val="nil"/>
              <w:bottom w:val="single" w:sz="4" w:space="0" w:color="auto"/>
              <w:right w:val="single" w:sz="4" w:space="0" w:color="auto"/>
            </w:tcBorders>
            <w:shd w:val="clear" w:color="000000" w:fill="E2EFDA"/>
            <w:noWrap/>
            <w:vAlign w:val="center"/>
            <w:hideMark/>
          </w:tcPr>
          <w:p w14:paraId="733B915E"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14</w:t>
            </w:r>
          </w:p>
        </w:tc>
        <w:tc>
          <w:tcPr>
            <w:tcW w:w="815" w:type="dxa"/>
            <w:tcBorders>
              <w:top w:val="nil"/>
              <w:left w:val="nil"/>
              <w:bottom w:val="single" w:sz="4" w:space="0" w:color="auto"/>
              <w:right w:val="single" w:sz="4" w:space="0" w:color="auto"/>
            </w:tcBorders>
            <w:shd w:val="clear" w:color="000000" w:fill="E2EFDA"/>
            <w:noWrap/>
            <w:vAlign w:val="center"/>
            <w:hideMark/>
          </w:tcPr>
          <w:p w14:paraId="4F44C3A6"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14</w:t>
            </w:r>
          </w:p>
        </w:tc>
        <w:tc>
          <w:tcPr>
            <w:tcW w:w="993" w:type="dxa"/>
            <w:tcBorders>
              <w:top w:val="nil"/>
              <w:left w:val="nil"/>
              <w:bottom w:val="single" w:sz="4" w:space="0" w:color="auto"/>
              <w:right w:val="single" w:sz="4" w:space="0" w:color="auto"/>
            </w:tcBorders>
            <w:shd w:val="clear" w:color="000000" w:fill="E2EFDA"/>
            <w:noWrap/>
            <w:vAlign w:val="center"/>
            <w:hideMark/>
          </w:tcPr>
          <w:p w14:paraId="1C12A4ED"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0</w:t>
            </w:r>
          </w:p>
        </w:tc>
        <w:tc>
          <w:tcPr>
            <w:tcW w:w="972" w:type="dxa"/>
            <w:tcBorders>
              <w:top w:val="nil"/>
              <w:left w:val="nil"/>
              <w:bottom w:val="single" w:sz="4" w:space="0" w:color="auto"/>
              <w:right w:val="single" w:sz="4" w:space="0" w:color="auto"/>
            </w:tcBorders>
            <w:shd w:val="clear" w:color="000000" w:fill="E2EFDA"/>
            <w:noWrap/>
            <w:vAlign w:val="center"/>
            <w:hideMark/>
          </w:tcPr>
          <w:p w14:paraId="124DE7F9"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14</w:t>
            </w:r>
          </w:p>
        </w:tc>
        <w:tc>
          <w:tcPr>
            <w:tcW w:w="787" w:type="dxa"/>
            <w:tcBorders>
              <w:top w:val="nil"/>
              <w:left w:val="nil"/>
              <w:bottom w:val="single" w:sz="4" w:space="0" w:color="auto"/>
              <w:right w:val="single" w:sz="4" w:space="0" w:color="auto"/>
            </w:tcBorders>
            <w:shd w:val="clear" w:color="000000" w:fill="E2EFDA"/>
            <w:noWrap/>
            <w:vAlign w:val="center"/>
            <w:hideMark/>
          </w:tcPr>
          <w:p w14:paraId="51C9070F"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5</w:t>
            </w:r>
          </w:p>
        </w:tc>
        <w:tc>
          <w:tcPr>
            <w:tcW w:w="874" w:type="dxa"/>
            <w:tcBorders>
              <w:top w:val="nil"/>
              <w:left w:val="nil"/>
              <w:bottom w:val="single" w:sz="4" w:space="0" w:color="auto"/>
              <w:right w:val="single" w:sz="4" w:space="0" w:color="auto"/>
            </w:tcBorders>
            <w:shd w:val="clear" w:color="000000" w:fill="E2EFDA"/>
            <w:noWrap/>
            <w:vAlign w:val="center"/>
            <w:hideMark/>
          </w:tcPr>
          <w:p w14:paraId="2820AEDB"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0</w:t>
            </w:r>
          </w:p>
        </w:tc>
        <w:tc>
          <w:tcPr>
            <w:tcW w:w="711" w:type="dxa"/>
            <w:tcBorders>
              <w:top w:val="nil"/>
              <w:left w:val="nil"/>
              <w:bottom w:val="single" w:sz="4" w:space="0" w:color="auto"/>
              <w:right w:val="single" w:sz="4" w:space="0" w:color="auto"/>
            </w:tcBorders>
            <w:shd w:val="clear" w:color="000000" w:fill="E2EFDA"/>
            <w:noWrap/>
            <w:vAlign w:val="center"/>
            <w:hideMark/>
          </w:tcPr>
          <w:p w14:paraId="08E0CA53"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14</w:t>
            </w:r>
          </w:p>
        </w:tc>
        <w:tc>
          <w:tcPr>
            <w:tcW w:w="593" w:type="dxa"/>
            <w:tcBorders>
              <w:top w:val="nil"/>
              <w:left w:val="nil"/>
              <w:bottom w:val="single" w:sz="4" w:space="0" w:color="auto"/>
              <w:right w:val="single" w:sz="4" w:space="0" w:color="auto"/>
            </w:tcBorders>
            <w:shd w:val="clear" w:color="auto" w:fill="auto"/>
            <w:noWrap/>
            <w:vAlign w:val="center"/>
            <w:hideMark/>
          </w:tcPr>
          <w:p w14:paraId="32BE7F8F" w14:textId="77777777" w:rsidR="00251169" w:rsidRPr="00251169" w:rsidRDefault="00251169" w:rsidP="00251169">
            <w:pPr>
              <w:spacing w:after="0" w:line="240" w:lineRule="auto"/>
              <w:jc w:val="center"/>
              <w:rPr>
                <w:rFonts w:eastAsia="Times New Roman" w:cstheme="minorHAnsi"/>
                <w:color w:val="000000"/>
                <w:sz w:val="18"/>
                <w:szCs w:val="18"/>
                <w:lang w:eastAsia="en-GB"/>
              </w:rPr>
            </w:pPr>
            <w:r w:rsidRPr="00251169">
              <w:rPr>
                <w:rFonts w:eastAsia="Times New Roman" w:cstheme="minorHAnsi"/>
                <w:color w:val="000000"/>
                <w:sz w:val="18"/>
                <w:szCs w:val="18"/>
                <w:lang w:eastAsia="en-GB"/>
              </w:rPr>
              <w:t>61</w:t>
            </w:r>
          </w:p>
        </w:tc>
        <w:tc>
          <w:tcPr>
            <w:tcW w:w="861" w:type="dxa"/>
            <w:tcBorders>
              <w:top w:val="nil"/>
              <w:left w:val="nil"/>
              <w:bottom w:val="single" w:sz="4" w:space="0" w:color="auto"/>
              <w:right w:val="single" w:sz="4" w:space="0" w:color="auto"/>
            </w:tcBorders>
            <w:shd w:val="clear" w:color="auto" w:fill="auto"/>
            <w:noWrap/>
            <w:vAlign w:val="center"/>
            <w:hideMark/>
          </w:tcPr>
          <w:p w14:paraId="51306DA3"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 </w:t>
            </w:r>
          </w:p>
        </w:tc>
        <w:tc>
          <w:tcPr>
            <w:tcW w:w="984" w:type="dxa"/>
            <w:tcBorders>
              <w:top w:val="nil"/>
              <w:left w:val="nil"/>
              <w:bottom w:val="single" w:sz="4" w:space="0" w:color="auto"/>
              <w:right w:val="single" w:sz="4" w:space="0" w:color="auto"/>
            </w:tcBorders>
            <w:shd w:val="clear" w:color="auto" w:fill="auto"/>
            <w:noWrap/>
            <w:vAlign w:val="center"/>
            <w:hideMark/>
          </w:tcPr>
          <w:p w14:paraId="49EAD424" w14:textId="77777777" w:rsidR="00251169" w:rsidRPr="00251169" w:rsidRDefault="00251169" w:rsidP="00251169">
            <w:pPr>
              <w:spacing w:after="0" w:line="240" w:lineRule="auto"/>
              <w:jc w:val="center"/>
              <w:rPr>
                <w:rFonts w:eastAsia="Times New Roman" w:cstheme="minorHAnsi"/>
                <w:sz w:val="18"/>
                <w:szCs w:val="18"/>
                <w:lang w:eastAsia="en-GB"/>
              </w:rPr>
            </w:pPr>
            <w:r w:rsidRPr="00251169">
              <w:rPr>
                <w:rFonts w:eastAsia="Times New Roman" w:cstheme="minorHAnsi"/>
                <w:sz w:val="18"/>
                <w:szCs w:val="18"/>
                <w:lang w:eastAsia="en-GB"/>
              </w:rPr>
              <w:t>0</w:t>
            </w:r>
          </w:p>
        </w:tc>
        <w:tc>
          <w:tcPr>
            <w:tcW w:w="224" w:type="dxa"/>
            <w:vAlign w:val="center"/>
            <w:hideMark/>
          </w:tcPr>
          <w:p w14:paraId="50D93F52" w14:textId="77777777" w:rsidR="00251169" w:rsidRPr="00251169" w:rsidRDefault="00251169" w:rsidP="00251169">
            <w:pPr>
              <w:spacing w:after="0" w:line="240" w:lineRule="auto"/>
              <w:rPr>
                <w:rFonts w:eastAsia="Times New Roman" w:cstheme="minorHAnsi"/>
                <w:sz w:val="18"/>
                <w:szCs w:val="18"/>
                <w:lang w:eastAsia="en-GB"/>
              </w:rPr>
            </w:pPr>
          </w:p>
        </w:tc>
      </w:tr>
      <w:tr w:rsidR="00251169" w:rsidRPr="00251169" w14:paraId="79BB6B39" w14:textId="77777777" w:rsidTr="00251169">
        <w:trPr>
          <w:trHeight w:val="520"/>
        </w:trPr>
        <w:tc>
          <w:tcPr>
            <w:tcW w:w="4546" w:type="dxa"/>
            <w:gridSpan w:val="3"/>
            <w:tcBorders>
              <w:top w:val="single" w:sz="4" w:space="0" w:color="auto"/>
              <w:left w:val="single" w:sz="4" w:space="0" w:color="auto"/>
              <w:bottom w:val="single" w:sz="4" w:space="0" w:color="auto"/>
              <w:right w:val="single" w:sz="4" w:space="0" w:color="000000"/>
            </w:tcBorders>
            <w:shd w:val="clear" w:color="000000" w:fill="FFF2CC"/>
            <w:noWrap/>
            <w:vAlign w:val="center"/>
            <w:hideMark/>
          </w:tcPr>
          <w:p w14:paraId="0DF2BBA3" w14:textId="77777777" w:rsidR="00251169" w:rsidRPr="00F5595E" w:rsidRDefault="00251169" w:rsidP="00251169">
            <w:pPr>
              <w:spacing w:after="0" w:line="240" w:lineRule="auto"/>
              <w:jc w:val="right"/>
              <w:rPr>
                <w:rFonts w:eastAsia="Times New Roman" w:cstheme="minorHAnsi"/>
                <w:b/>
                <w:bCs/>
                <w:color w:val="000000"/>
                <w:sz w:val="20"/>
                <w:szCs w:val="20"/>
                <w:lang w:eastAsia="en-GB"/>
              </w:rPr>
            </w:pPr>
            <w:r w:rsidRPr="00F5595E">
              <w:rPr>
                <w:rFonts w:eastAsia="Times New Roman" w:cstheme="minorHAnsi"/>
                <w:b/>
                <w:bCs/>
                <w:color w:val="000000"/>
                <w:sz w:val="20"/>
                <w:szCs w:val="20"/>
                <w:lang w:eastAsia="en-GB"/>
              </w:rPr>
              <w:t>Total Planned Activity</w:t>
            </w:r>
          </w:p>
        </w:tc>
        <w:tc>
          <w:tcPr>
            <w:tcW w:w="731" w:type="dxa"/>
            <w:tcBorders>
              <w:top w:val="nil"/>
              <w:left w:val="nil"/>
              <w:bottom w:val="single" w:sz="4" w:space="0" w:color="auto"/>
              <w:right w:val="single" w:sz="4" w:space="0" w:color="auto"/>
            </w:tcBorders>
            <w:shd w:val="clear" w:color="000000" w:fill="FFF2CC"/>
            <w:noWrap/>
            <w:vAlign w:val="center"/>
            <w:hideMark/>
          </w:tcPr>
          <w:p w14:paraId="34151875"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451</w:t>
            </w:r>
          </w:p>
        </w:tc>
        <w:tc>
          <w:tcPr>
            <w:tcW w:w="1026" w:type="dxa"/>
            <w:tcBorders>
              <w:top w:val="nil"/>
              <w:left w:val="nil"/>
              <w:bottom w:val="single" w:sz="4" w:space="0" w:color="auto"/>
              <w:right w:val="single" w:sz="4" w:space="0" w:color="auto"/>
            </w:tcBorders>
            <w:shd w:val="clear" w:color="000000" w:fill="FFF2CC"/>
            <w:noWrap/>
            <w:vAlign w:val="center"/>
            <w:hideMark/>
          </w:tcPr>
          <w:p w14:paraId="28581BD8"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818</w:t>
            </w:r>
          </w:p>
        </w:tc>
        <w:tc>
          <w:tcPr>
            <w:tcW w:w="815" w:type="dxa"/>
            <w:tcBorders>
              <w:top w:val="nil"/>
              <w:left w:val="nil"/>
              <w:bottom w:val="single" w:sz="4" w:space="0" w:color="auto"/>
              <w:right w:val="single" w:sz="4" w:space="0" w:color="auto"/>
            </w:tcBorders>
            <w:shd w:val="clear" w:color="000000" w:fill="FFF2CC"/>
            <w:noWrap/>
            <w:vAlign w:val="center"/>
            <w:hideMark/>
          </w:tcPr>
          <w:p w14:paraId="5730F10E"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814</w:t>
            </w:r>
          </w:p>
        </w:tc>
        <w:tc>
          <w:tcPr>
            <w:tcW w:w="993" w:type="dxa"/>
            <w:tcBorders>
              <w:top w:val="nil"/>
              <w:left w:val="nil"/>
              <w:bottom w:val="single" w:sz="4" w:space="0" w:color="auto"/>
              <w:right w:val="single" w:sz="4" w:space="0" w:color="auto"/>
            </w:tcBorders>
            <w:shd w:val="clear" w:color="000000" w:fill="FFF2CC"/>
            <w:noWrap/>
            <w:vAlign w:val="center"/>
            <w:hideMark/>
          </w:tcPr>
          <w:p w14:paraId="0B9C79C9"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787</w:t>
            </w:r>
          </w:p>
        </w:tc>
        <w:tc>
          <w:tcPr>
            <w:tcW w:w="972" w:type="dxa"/>
            <w:tcBorders>
              <w:top w:val="nil"/>
              <w:left w:val="nil"/>
              <w:bottom w:val="single" w:sz="4" w:space="0" w:color="auto"/>
              <w:right w:val="single" w:sz="4" w:space="0" w:color="auto"/>
            </w:tcBorders>
            <w:shd w:val="clear" w:color="000000" w:fill="FFF2CC"/>
            <w:noWrap/>
            <w:vAlign w:val="center"/>
            <w:hideMark/>
          </w:tcPr>
          <w:p w14:paraId="0CF8C361"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785</w:t>
            </w:r>
          </w:p>
        </w:tc>
        <w:tc>
          <w:tcPr>
            <w:tcW w:w="787" w:type="dxa"/>
            <w:tcBorders>
              <w:top w:val="nil"/>
              <w:left w:val="nil"/>
              <w:bottom w:val="single" w:sz="4" w:space="0" w:color="auto"/>
              <w:right w:val="single" w:sz="4" w:space="0" w:color="auto"/>
            </w:tcBorders>
            <w:shd w:val="clear" w:color="000000" w:fill="FFF2CC"/>
            <w:noWrap/>
            <w:vAlign w:val="center"/>
            <w:hideMark/>
          </w:tcPr>
          <w:p w14:paraId="3E6C0BEC"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780</w:t>
            </w:r>
          </w:p>
        </w:tc>
        <w:tc>
          <w:tcPr>
            <w:tcW w:w="874" w:type="dxa"/>
            <w:tcBorders>
              <w:top w:val="nil"/>
              <w:left w:val="nil"/>
              <w:bottom w:val="single" w:sz="4" w:space="0" w:color="auto"/>
              <w:right w:val="single" w:sz="4" w:space="0" w:color="auto"/>
            </w:tcBorders>
            <w:shd w:val="clear" w:color="000000" w:fill="FFF2CC"/>
            <w:noWrap/>
            <w:vAlign w:val="center"/>
            <w:hideMark/>
          </w:tcPr>
          <w:p w14:paraId="5212329A"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771</w:t>
            </w:r>
          </w:p>
        </w:tc>
        <w:tc>
          <w:tcPr>
            <w:tcW w:w="711" w:type="dxa"/>
            <w:tcBorders>
              <w:top w:val="nil"/>
              <w:left w:val="nil"/>
              <w:bottom w:val="single" w:sz="4" w:space="0" w:color="auto"/>
              <w:right w:val="single" w:sz="4" w:space="0" w:color="auto"/>
            </w:tcBorders>
            <w:shd w:val="clear" w:color="000000" w:fill="FFF2CC"/>
            <w:noWrap/>
            <w:vAlign w:val="center"/>
            <w:hideMark/>
          </w:tcPr>
          <w:p w14:paraId="1F2C1DEE" w14:textId="77777777" w:rsidR="00251169" w:rsidRPr="00F5595E" w:rsidRDefault="00251169" w:rsidP="00251169">
            <w:pPr>
              <w:spacing w:after="0" w:line="240" w:lineRule="auto"/>
              <w:jc w:val="center"/>
              <w:rPr>
                <w:rFonts w:eastAsia="Times New Roman" w:cstheme="minorHAnsi"/>
                <w:color w:val="000000"/>
                <w:sz w:val="16"/>
                <w:szCs w:val="16"/>
                <w:lang w:eastAsia="en-GB"/>
              </w:rPr>
            </w:pPr>
            <w:r w:rsidRPr="00F5595E">
              <w:rPr>
                <w:rFonts w:eastAsia="Times New Roman" w:cstheme="minorHAnsi"/>
                <w:color w:val="000000"/>
                <w:sz w:val="16"/>
                <w:szCs w:val="16"/>
                <w:lang w:eastAsia="en-GB"/>
              </w:rPr>
              <w:t>785</w:t>
            </w:r>
          </w:p>
        </w:tc>
        <w:tc>
          <w:tcPr>
            <w:tcW w:w="2439" w:type="dxa"/>
            <w:gridSpan w:val="3"/>
            <w:vMerge w:val="restart"/>
            <w:tcBorders>
              <w:top w:val="single" w:sz="4" w:space="0" w:color="auto"/>
              <w:left w:val="single" w:sz="4" w:space="0" w:color="auto"/>
              <w:bottom w:val="single" w:sz="4" w:space="0" w:color="000000"/>
              <w:right w:val="single" w:sz="4" w:space="0" w:color="000000"/>
            </w:tcBorders>
            <w:shd w:val="clear" w:color="000000" w:fill="FF0000"/>
            <w:vAlign w:val="center"/>
            <w:hideMark/>
          </w:tcPr>
          <w:p w14:paraId="7A850115" w14:textId="77777777" w:rsidR="00251169" w:rsidRPr="00251169" w:rsidRDefault="00251169" w:rsidP="00251169">
            <w:pPr>
              <w:spacing w:after="0" w:line="240" w:lineRule="auto"/>
              <w:jc w:val="center"/>
              <w:rPr>
                <w:rFonts w:eastAsia="Times New Roman" w:cstheme="minorHAnsi"/>
                <w:b/>
                <w:bCs/>
                <w:color w:val="FFFFFF"/>
                <w:sz w:val="18"/>
                <w:szCs w:val="18"/>
                <w:lang w:eastAsia="en-GB"/>
              </w:rPr>
            </w:pPr>
            <w:r w:rsidRPr="00251169">
              <w:rPr>
                <w:rFonts w:eastAsia="Times New Roman" w:cstheme="minorHAnsi"/>
                <w:b/>
                <w:bCs/>
                <w:color w:val="FFFFFF"/>
                <w:sz w:val="18"/>
                <w:szCs w:val="18"/>
                <w:lang w:eastAsia="en-GB"/>
              </w:rPr>
              <w:t>1488</w:t>
            </w:r>
          </w:p>
        </w:tc>
        <w:tc>
          <w:tcPr>
            <w:tcW w:w="224" w:type="dxa"/>
            <w:vAlign w:val="center"/>
            <w:hideMark/>
          </w:tcPr>
          <w:p w14:paraId="5B8789B9" w14:textId="77777777" w:rsidR="00251169" w:rsidRPr="00251169" w:rsidRDefault="00251169" w:rsidP="00251169">
            <w:pPr>
              <w:spacing w:after="0" w:line="240" w:lineRule="auto"/>
              <w:rPr>
                <w:rFonts w:eastAsia="Times New Roman" w:cstheme="minorHAnsi"/>
                <w:sz w:val="18"/>
                <w:szCs w:val="18"/>
                <w:lang w:eastAsia="en-GB"/>
              </w:rPr>
            </w:pPr>
          </w:p>
        </w:tc>
      </w:tr>
      <w:tr w:rsidR="00251169" w:rsidRPr="00251169" w14:paraId="542BD078" w14:textId="77777777" w:rsidTr="00251169">
        <w:trPr>
          <w:trHeight w:val="520"/>
        </w:trPr>
        <w:tc>
          <w:tcPr>
            <w:tcW w:w="4546" w:type="dxa"/>
            <w:gridSpan w:val="3"/>
            <w:tcBorders>
              <w:top w:val="single" w:sz="4" w:space="0" w:color="auto"/>
              <w:left w:val="single" w:sz="4" w:space="0" w:color="auto"/>
              <w:bottom w:val="single" w:sz="4" w:space="0" w:color="auto"/>
              <w:right w:val="single" w:sz="4" w:space="0" w:color="000000"/>
            </w:tcBorders>
            <w:shd w:val="clear" w:color="000000" w:fill="FFF2CC"/>
            <w:noWrap/>
            <w:vAlign w:val="center"/>
            <w:hideMark/>
          </w:tcPr>
          <w:p w14:paraId="260D74ED" w14:textId="77777777" w:rsidR="00251169" w:rsidRPr="00251169" w:rsidRDefault="00251169" w:rsidP="00251169">
            <w:pPr>
              <w:spacing w:after="0" w:line="240" w:lineRule="auto"/>
              <w:jc w:val="right"/>
              <w:rPr>
                <w:rFonts w:eastAsia="Times New Roman" w:cstheme="minorHAnsi"/>
                <w:b/>
                <w:bCs/>
                <w:sz w:val="18"/>
                <w:szCs w:val="18"/>
                <w:lang w:eastAsia="en-GB"/>
              </w:rPr>
            </w:pPr>
            <w:r w:rsidRPr="00251169">
              <w:rPr>
                <w:rFonts w:eastAsia="Times New Roman" w:cstheme="minorHAnsi"/>
                <w:b/>
                <w:bCs/>
                <w:sz w:val="18"/>
                <w:szCs w:val="18"/>
                <w:lang w:eastAsia="en-GB"/>
              </w:rPr>
              <w:t xml:space="preserve">Backlog Forecast </w:t>
            </w:r>
          </w:p>
        </w:tc>
        <w:tc>
          <w:tcPr>
            <w:tcW w:w="731" w:type="dxa"/>
            <w:tcBorders>
              <w:top w:val="nil"/>
              <w:left w:val="nil"/>
              <w:bottom w:val="single" w:sz="4" w:space="0" w:color="auto"/>
              <w:right w:val="single" w:sz="4" w:space="0" w:color="auto"/>
            </w:tcBorders>
            <w:shd w:val="clear" w:color="000000" w:fill="FFF2CC"/>
            <w:noWrap/>
            <w:vAlign w:val="center"/>
            <w:hideMark/>
          </w:tcPr>
          <w:p w14:paraId="6D4B6E74" w14:textId="77777777" w:rsidR="00251169" w:rsidRPr="00F5595E" w:rsidRDefault="00251169" w:rsidP="00251169">
            <w:pPr>
              <w:spacing w:after="0" w:line="240" w:lineRule="auto"/>
              <w:jc w:val="center"/>
              <w:rPr>
                <w:rFonts w:eastAsia="Times New Roman" w:cstheme="minorHAnsi"/>
                <w:sz w:val="16"/>
                <w:szCs w:val="16"/>
                <w:lang w:eastAsia="en-GB"/>
              </w:rPr>
            </w:pPr>
            <w:r w:rsidRPr="00F5595E">
              <w:rPr>
                <w:rFonts w:eastAsia="Times New Roman" w:cstheme="minorHAnsi"/>
                <w:sz w:val="16"/>
                <w:szCs w:val="16"/>
                <w:lang w:eastAsia="en-GB"/>
              </w:rPr>
              <w:t>7727</w:t>
            </w:r>
          </w:p>
        </w:tc>
        <w:tc>
          <w:tcPr>
            <w:tcW w:w="1026" w:type="dxa"/>
            <w:tcBorders>
              <w:top w:val="nil"/>
              <w:left w:val="nil"/>
              <w:bottom w:val="single" w:sz="4" w:space="0" w:color="auto"/>
              <w:right w:val="single" w:sz="4" w:space="0" w:color="auto"/>
            </w:tcBorders>
            <w:shd w:val="clear" w:color="000000" w:fill="FFF2CC"/>
            <w:noWrap/>
            <w:vAlign w:val="center"/>
            <w:hideMark/>
          </w:tcPr>
          <w:p w14:paraId="01D9477D" w14:textId="77777777" w:rsidR="00251169" w:rsidRPr="00F5595E" w:rsidRDefault="00251169" w:rsidP="00251169">
            <w:pPr>
              <w:spacing w:after="0" w:line="240" w:lineRule="auto"/>
              <w:jc w:val="center"/>
              <w:rPr>
                <w:rFonts w:eastAsia="Times New Roman" w:cstheme="minorHAnsi"/>
                <w:sz w:val="16"/>
                <w:szCs w:val="16"/>
                <w:lang w:eastAsia="en-GB"/>
              </w:rPr>
            </w:pPr>
            <w:r w:rsidRPr="00F5595E">
              <w:rPr>
                <w:rFonts w:eastAsia="Times New Roman" w:cstheme="minorHAnsi"/>
                <w:sz w:val="16"/>
                <w:szCs w:val="16"/>
                <w:lang w:eastAsia="en-GB"/>
              </w:rPr>
              <w:t>6909</w:t>
            </w:r>
          </w:p>
        </w:tc>
        <w:tc>
          <w:tcPr>
            <w:tcW w:w="815" w:type="dxa"/>
            <w:tcBorders>
              <w:top w:val="nil"/>
              <w:left w:val="nil"/>
              <w:bottom w:val="single" w:sz="4" w:space="0" w:color="auto"/>
              <w:right w:val="single" w:sz="4" w:space="0" w:color="auto"/>
            </w:tcBorders>
            <w:shd w:val="clear" w:color="000000" w:fill="FFF2CC"/>
            <w:noWrap/>
            <w:vAlign w:val="center"/>
            <w:hideMark/>
          </w:tcPr>
          <w:p w14:paraId="079836E4" w14:textId="77777777" w:rsidR="00251169" w:rsidRPr="00F5595E" w:rsidRDefault="00251169" w:rsidP="00251169">
            <w:pPr>
              <w:spacing w:after="0" w:line="240" w:lineRule="auto"/>
              <w:jc w:val="center"/>
              <w:rPr>
                <w:rFonts w:eastAsia="Times New Roman" w:cstheme="minorHAnsi"/>
                <w:sz w:val="16"/>
                <w:szCs w:val="16"/>
                <w:lang w:eastAsia="en-GB"/>
              </w:rPr>
            </w:pPr>
            <w:r w:rsidRPr="00F5595E">
              <w:rPr>
                <w:rFonts w:eastAsia="Times New Roman" w:cstheme="minorHAnsi"/>
                <w:sz w:val="16"/>
                <w:szCs w:val="16"/>
                <w:lang w:eastAsia="en-GB"/>
              </w:rPr>
              <w:t>6095</w:t>
            </w:r>
          </w:p>
        </w:tc>
        <w:tc>
          <w:tcPr>
            <w:tcW w:w="993" w:type="dxa"/>
            <w:tcBorders>
              <w:top w:val="nil"/>
              <w:left w:val="nil"/>
              <w:bottom w:val="single" w:sz="4" w:space="0" w:color="auto"/>
              <w:right w:val="single" w:sz="4" w:space="0" w:color="auto"/>
            </w:tcBorders>
            <w:shd w:val="clear" w:color="000000" w:fill="FFF2CC"/>
            <w:noWrap/>
            <w:vAlign w:val="center"/>
            <w:hideMark/>
          </w:tcPr>
          <w:p w14:paraId="757E904F" w14:textId="77777777" w:rsidR="00251169" w:rsidRPr="00F5595E" w:rsidRDefault="00251169" w:rsidP="00251169">
            <w:pPr>
              <w:spacing w:after="0" w:line="240" w:lineRule="auto"/>
              <w:jc w:val="center"/>
              <w:rPr>
                <w:rFonts w:eastAsia="Times New Roman" w:cstheme="minorHAnsi"/>
                <w:sz w:val="16"/>
                <w:szCs w:val="16"/>
                <w:lang w:eastAsia="en-GB"/>
              </w:rPr>
            </w:pPr>
            <w:r w:rsidRPr="00F5595E">
              <w:rPr>
                <w:rFonts w:eastAsia="Times New Roman" w:cstheme="minorHAnsi"/>
                <w:sz w:val="16"/>
                <w:szCs w:val="16"/>
                <w:lang w:eastAsia="en-GB"/>
              </w:rPr>
              <w:t>5308</w:t>
            </w:r>
          </w:p>
        </w:tc>
        <w:tc>
          <w:tcPr>
            <w:tcW w:w="972" w:type="dxa"/>
            <w:tcBorders>
              <w:top w:val="nil"/>
              <w:left w:val="nil"/>
              <w:bottom w:val="single" w:sz="4" w:space="0" w:color="auto"/>
              <w:right w:val="single" w:sz="4" w:space="0" w:color="auto"/>
            </w:tcBorders>
            <w:shd w:val="clear" w:color="000000" w:fill="FFF2CC"/>
            <w:noWrap/>
            <w:vAlign w:val="center"/>
            <w:hideMark/>
          </w:tcPr>
          <w:p w14:paraId="13732279" w14:textId="77777777" w:rsidR="00251169" w:rsidRPr="00F5595E" w:rsidRDefault="00251169" w:rsidP="00251169">
            <w:pPr>
              <w:spacing w:after="0" w:line="240" w:lineRule="auto"/>
              <w:jc w:val="center"/>
              <w:rPr>
                <w:rFonts w:eastAsia="Times New Roman" w:cstheme="minorHAnsi"/>
                <w:sz w:val="16"/>
                <w:szCs w:val="16"/>
                <w:lang w:eastAsia="en-GB"/>
              </w:rPr>
            </w:pPr>
            <w:r w:rsidRPr="00F5595E">
              <w:rPr>
                <w:rFonts w:eastAsia="Times New Roman" w:cstheme="minorHAnsi"/>
                <w:sz w:val="16"/>
                <w:szCs w:val="16"/>
                <w:lang w:eastAsia="en-GB"/>
              </w:rPr>
              <w:t>4523</w:t>
            </w:r>
          </w:p>
        </w:tc>
        <w:tc>
          <w:tcPr>
            <w:tcW w:w="787" w:type="dxa"/>
            <w:tcBorders>
              <w:top w:val="nil"/>
              <w:left w:val="nil"/>
              <w:bottom w:val="single" w:sz="4" w:space="0" w:color="auto"/>
              <w:right w:val="single" w:sz="4" w:space="0" w:color="auto"/>
            </w:tcBorders>
            <w:shd w:val="clear" w:color="000000" w:fill="FFF2CC"/>
            <w:noWrap/>
            <w:vAlign w:val="center"/>
            <w:hideMark/>
          </w:tcPr>
          <w:p w14:paraId="42FE495C" w14:textId="77777777" w:rsidR="00251169" w:rsidRPr="00F5595E" w:rsidRDefault="00251169" w:rsidP="00251169">
            <w:pPr>
              <w:spacing w:after="0" w:line="240" w:lineRule="auto"/>
              <w:jc w:val="center"/>
              <w:rPr>
                <w:rFonts w:eastAsia="Times New Roman" w:cstheme="minorHAnsi"/>
                <w:sz w:val="16"/>
                <w:szCs w:val="16"/>
                <w:lang w:eastAsia="en-GB"/>
              </w:rPr>
            </w:pPr>
            <w:r w:rsidRPr="00F5595E">
              <w:rPr>
                <w:rFonts w:eastAsia="Times New Roman" w:cstheme="minorHAnsi"/>
                <w:sz w:val="16"/>
                <w:szCs w:val="16"/>
                <w:lang w:eastAsia="en-GB"/>
              </w:rPr>
              <w:t>3743</w:t>
            </w:r>
          </w:p>
        </w:tc>
        <w:tc>
          <w:tcPr>
            <w:tcW w:w="874" w:type="dxa"/>
            <w:tcBorders>
              <w:top w:val="nil"/>
              <w:left w:val="nil"/>
              <w:bottom w:val="single" w:sz="4" w:space="0" w:color="auto"/>
              <w:right w:val="single" w:sz="4" w:space="0" w:color="auto"/>
            </w:tcBorders>
            <w:shd w:val="clear" w:color="000000" w:fill="FFF2CC"/>
            <w:noWrap/>
            <w:vAlign w:val="center"/>
            <w:hideMark/>
          </w:tcPr>
          <w:p w14:paraId="30511A40" w14:textId="77777777" w:rsidR="00251169" w:rsidRPr="00F5595E" w:rsidRDefault="00251169" w:rsidP="00251169">
            <w:pPr>
              <w:spacing w:after="0" w:line="240" w:lineRule="auto"/>
              <w:jc w:val="center"/>
              <w:rPr>
                <w:rFonts w:eastAsia="Times New Roman" w:cstheme="minorHAnsi"/>
                <w:sz w:val="16"/>
                <w:szCs w:val="16"/>
                <w:lang w:eastAsia="en-GB"/>
              </w:rPr>
            </w:pPr>
            <w:r w:rsidRPr="00F5595E">
              <w:rPr>
                <w:rFonts w:eastAsia="Times New Roman" w:cstheme="minorHAnsi"/>
                <w:sz w:val="16"/>
                <w:szCs w:val="16"/>
                <w:lang w:eastAsia="en-GB"/>
              </w:rPr>
              <w:t>2972</w:t>
            </w:r>
          </w:p>
        </w:tc>
        <w:tc>
          <w:tcPr>
            <w:tcW w:w="711" w:type="dxa"/>
            <w:tcBorders>
              <w:top w:val="nil"/>
              <w:left w:val="nil"/>
              <w:bottom w:val="single" w:sz="4" w:space="0" w:color="auto"/>
              <w:right w:val="single" w:sz="4" w:space="0" w:color="auto"/>
            </w:tcBorders>
            <w:shd w:val="clear" w:color="000000" w:fill="FFF2CC"/>
            <w:noWrap/>
            <w:vAlign w:val="center"/>
            <w:hideMark/>
          </w:tcPr>
          <w:p w14:paraId="3268DC32" w14:textId="77777777" w:rsidR="00251169" w:rsidRPr="00F5595E" w:rsidRDefault="00251169" w:rsidP="00251169">
            <w:pPr>
              <w:spacing w:after="0" w:line="240" w:lineRule="auto"/>
              <w:jc w:val="center"/>
              <w:rPr>
                <w:rFonts w:eastAsia="Times New Roman" w:cstheme="minorHAnsi"/>
                <w:sz w:val="16"/>
                <w:szCs w:val="16"/>
                <w:lang w:eastAsia="en-GB"/>
              </w:rPr>
            </w:pPr>
            <w:r w:rsidRPr="00F5595E">
              <w:rPr>
                <w:rFonts w:eastAsia="Times New Roman" w:cstheme="minorHAnsi"/>
                <w:sz w:val="16"/>
                <w:szCs w:val="16"/>
                <w:lang w:eastAsia="en-GB"/>
              </w:rPr>
              <w:t>2187</w:t>
            </w:r>
          </w:p>
        </w:tc>
        <w:tc>
          <w:tcPr>
            <w:tcW w:w="2439" w:type="dxa"/>
            <w:gridSpan w:val="3"/>
            <w:vMerge/>
            <w:tcBorders>
              <w:top w:val="nil"/>
              <w:left w:val="nil"/>
              <w:bottom w:val="single" w:sz="4" w:space="0" w:color="auto"/>
              <w:right w:val="single" w:sz="4" w:space="0" w:color="auto"/>
            </w:tcBorders>
            <w:vAlign w:val="center"/>
            <w:hideMark/>
          </w:tcPr>
          <w:p w14:paraId="7BD446EC" w14:textId="77777777" w:rsidR="00251169" w:rsidRPr="00251169" w:rsidRDefault="00251169" w:rsidP="00251169">
            <w:pPr>
              <w:spacing w:after="0" w:line="240" w:lineRule="auto"/>
              <w:rPr>
                <w:rFonts w:eastAsia="Times New Roman" w:cstheme="minorHAnsi"/>
                <w:b/>
                <w:bCs/>
                <w:color w:val="FFFFFF"/>
                <w:sz w:val="18"/>
                <w:szCs w:val="18"/>
                <w:lang w:eastAsia="en-GB"/>
              </w:rPr>
            </w:pPr>
          </w:p>
        </w:tc>
        <w:tc>
          <w:tcPr>
            <w:tcW w:w="224" w:type="dxa"/>
            <w:vAlign w:val="center"/>
            <w:hideMark/>
          </w:tcPr>
          <w:p w14:paraId="19B1C6FE" w14:textId="77777777" w:rsidR="00251169" w:rsidRPr="00251169" w:rsidRDefault="00251169" w:rsidP="00251169">
            <w:pPr>
              <w:spacing w:after="0" w:line="240" w:lineRule="auto"/>
              <w:rPr>
                <w:rFonts w:eastAsia="Times New Roman" w:cstheme="minorHAnsi"/>
                <w:sz w:val="18"/>
                <w:szCs w:val="18"/>
                <w:lang w:eastAsia="en-GB"/>
              </w:rPr>
            </w:pPr>
          </w:p>
        </w:tc>
      </w:tr>
      <w:tr w:rsidR="00251169" w:rsidRPr="00251169" w14:paraId="649FAB65" w14:textId="77777777" w:rsidTr="00251169">
        <w:trPr>
          <w:trHeight w:val="520"/>
        </w:trPr>
        <w:tc>
          <w:tcPr>
            <w:tcW w:w="10747" w:type="dxa"/>
            <w:gridSpan w:val="10"/>
            <w:tcBorders>
              <w:top w:val="single" w:sz="4" w:space="0" w:color="auto"/>
              <w:left w:val="single" w:sz="4" w:space="0" w:color="auto"/>
              <w:bottom w:val="single" w:sz="4" w:space="0" w:color="auto"/>
              <w:right w:val="single" w:sz="4" w:space="0" w:color="000000"/>
            </w:tcBorders>
            <w:shd w:val="clear" w:color="000000" w:fill="FFF2CC"/>
            <w:noWrap/>
            <w:vAlign w:val="center"/>
            <w:hideMark/>
          </w:tcPr>
          <w:p w14:paraId="2FE96F66" w14:textId="77777777" w:rsidR="00251169" w:rsidRPr="00F5595E" w:rsidRDefault="00251169" w:rsidP="00251169">
            <w:pPr>
              <w:spacing w:after="0" w:line="240" w:lineRule="auto"/>
              <w:jc w:val="right"/>
              <w:rPr>
                <w:rFonts w:eastAsia="Times New Roman" w:cstheme="minorHAnsi"/>
                <w:b/>
                <w:bCs/>
                <w:sz w:val="16"/>
                <w:szCs w:val="16"/>
                <w:lang w:eastAsia="en-GB"/>
              </w:rPr>
            </w:pPr>
            <w:r w:rsidRPr="00F5595E">
              <w:rPr>
                <w:rFonts w:eastAsia="Times New Roman" w:cstheme="minorHAnsi"/>
                <w:b/>
                <w:bCs/>
                <w:sz w:val="16"/>
                <w:szCs w:val="16"/>
                <w:lang w:eastAsia="en-GB"/>
              </w:rPr>
              <w:t>Expected Increase of 20% Conversion from Stage 2/3</w:t>
            </w:r>
          </w:p>
        </w:tc>
        <w:tc>
          <w:tcPr>
            <w:tcW w:w="711" w:type="dxa"/>
            <w:tcBorders>
              <w:top w:val="nil"/>
              <w:left w:val="nil"/>
              <w:bottom w:val="single" w:sz="4" w:space="0" w:color="auto"/>
              <w:right w:val="single" w:sz="4" w:space="0" w:color="auto"/>
            </w:tcBorders>
            <w:shd w:val="clear" w:color="000000" w:fill="FFF2CC"/>
            <w:noWrap/>
            <w:vAlign w:val="center"/>
            <w:hideMark/>
          </w:tcPr>
          <w:p w14:paraId="296373CC" w14:textId="77777777" w:rsidR="00251169" w:rsidRPr="00F5595E" w:rsidRDefault="00251169" w:rsidP="00251169">
            <w:pPr>
              <w:spacing w:after="0" w:line="240" w:lineRule="auto"/>
              <w:jc w:val="center"/>
              <w:rPr>
                <w:rFonts w:eastAsia="Times New Roman" w:cstheme="minorHAnsi"/>
                <w:sz w:val="16"/>
                <w:szCs w:val="16"/>
                <w:lang w:eastAsia="en-GB"/>
              </w:rPr>
            </w:pPr>
            <w:r w:rsidRPr="00F5595E">
              <w:rPr>
                <w:rFonts w:eastAsia="Times New Roman" w:cstheme="minorHAnsi"/>
                <w:sz w:val="16"/>
                <w:szCs w:val="16"/>
                <w:lang w:eastAsia="en-GB"/>
              </w:rPr>
              <w:t>176</w:t>
            </w:r>
          </w:p>
        </w:tc>
        <w:tc>
          <w:tcPr>
            <w:tcW w:w="2439" w:type="dxa"/>
            <w:gridSpan w:val="3"/>
            <w:vMerge/>
            <w:tcBorders>
              <w:top w:val="nil"/>
              <w:left w:val="nil"/>
              <w:bottom w:val="single" w:sz="4" w:space="0" w:color="auto"/>
              <w:right w:val="single" w:sz="4" w:space="0" w:color="auto"/>
            </w:tcBorders>
            <w:vAlign w:val="center"/>
            <w:hideMark/>
          </w:tcPr>
          <w:p w14:paraId="675E277B" w14:textId="77777777" w:rsidR="00251169" w:rsidRPr="00251169" w:rsidRDefault="00251169" w:rsidP="00251169">
            <w:pPr>
              <w:spacing w:after="0" w:line="240" w:lineRule="auto"/>
              <w:rPr>
                <w:rFonts w:eastAsia="Times New Roman" w:cstheme="minorHAnsi"/>
                <w:b/>
                <w:bCs/>
                <w:color w:val="FFFFFF"/>
                <w:sz w:val="18"/>
                <w:szCs w:val="18"/>
                <w:lang w:eastAsia="en-GB"/>
              </w:rPr>
            </w:pPr>
          </w:p>
        </w:tc>
        <w:tc>
          <w:tcPr>
            <w:tcW w:w="224" w:type="dxa"/>
            <w:vAlign w:val="center"/>
            <w:hideMark/>
          </w:tcPr>
          <w:p w14:paraId="221D99BD" w14:textId="77777777" w:rsidR="00251169" w:rsidRPr="00251169" w:rsidRDefault="00251169" w:rsidP="00251169">
            <w:pPr>
              <w:spacing w:after="0" w:line="240" w:lineRule="auto"/>
              <w:rPr>
                <w:rFonts w:eastAsia="Times New Roman" w:cstheme="minorHAnsi"/>
                <w:sz w:val="18"/>
                <w:szCs w:val="18"/>
                <w:lang w:eastAsia="en-GB"/>
              </w:rPr>
            </w:pPr>
          </w:p>
        </w:tc>
      </w:tr>
      <w:tr w:rsidR="00251169" w:rsidRPr="00251169" w14:paraId="28B148BE" w14:textId="77777777" w:rsidTr="00251169">
        <w:trPr>
          <w:trHeight w:val="520"/>
        </w:trPr>
        <w:tc>
          <w:tcPr>
            <w:tcW w:w="2088" w:type="dxa"/>
            <w:tcBorders>
              <w:top w:val="nil"/>
              <w:left w:val="single" w:sz="4" w:space="0" w:color="auto"/>
              <w:bottom w:val="single" w:sz="4" w:space="0" w:color="auto"/>
              <w:right w:val="nil"/>
            </w:tcBorders>
            <w:shd w:val="clear" w:color="000000" w:fill="FFF2CC"/>
            <w:noWrap/>
            <w:vAlign w:val="center"/>
            <w:hideMark/>
          </w:tcPr>
          <w:p w14:paraId="5C7F2352" w14:textId="77777777" w:rsidR="00251169" w:rsidRPr="00251169" w:rsidRDefault="00251169" w:rsidP="00251169">
            <w:pPr>
              <w:spacing w:after="0" w:line="240" w:lineRule="auto"/>
              <w:jc w:val="right"/>
              <w:rPr>
                <w:rFonts w:eastAsia="Times New Roman" w:cstheme="minorHAnsi"/>
                <w:b/>
                <w:bCs/>
                <w:sz w:val="18"/>
                <w:szCs w:val="18"/>
                <w:lang w:eastAsia="en-GB"/>
              </w:rPr>
            </w:pPr>
            <w:r w:rsidRPr="00251169">
              <w:rPr>
                <w:rFonts w:eastAsia="Times New Roman" w:cstheme="minorHAnsi"/>
                <w:b/>
                <w:bCs/>
                <w:sz w:val="18"/>
                <w:szCs w:val="18"/>
                <w:lang w:eastAsia="en-GB"/>
              </w:rPr>
              <w:t> </w:t>
            </w:r>
          </w:p>
        </w:tc>
        <w:tc>
          <w:tcPr>
            <w:tcW w:w="1567" w:type="dxa"/>
            <w:tcBorders>
              <w:top w:val="nil"/>
              <w:left w:val="nil"/>
              <w:bottom w:val="single" w:sz="4" w:space="0" w:color="auto"/>
              <w:right w:val="nil"/>
            </w:tcBorders>
            <w:shd w:val="clear" w:color="000000" w:fill="FFF2CC"/>
            <w:noWrap/>
            <w:vAlign w:val="center"/>
            <w:hideMark/>
          </w:tcPr>
          <w:p w14:paraId="147AF4A2" w14:textId="77777777" w:rsidR="00251169" w:rsidRPr="00251169" w:rsidRDefault="00251169" w:rsidP="00251169">
            <w:pPr>
              <w:spacing w:after="0" w:line="240" w:lineRule="auto"/>
              <w:jc w:val="right"/>
              <w:rPr>
                <w:rFonts w:eastAsia="Times New Roman" w:cstheme="minorHAnsi"/>
                <w:b/>
                <w:bCs/>
                <w:sz w:val="18"/>
                <w:szCs w:val="18"/>
                <w:lang w:eastAsia="en-GB"/>
              </w:rPr>
            </w:pPr>
            <w:r w:rsidRPr="00251169">
              <w:rPr>
                <w:rFonts w:eastAsia="Times New Roman" w:cstheme="minorHAnsi"/>
                <w:b/>
                <w:bCs/>
                <w:sz w:val="18"/>
                <w:szCs w:val="18"/>
                <w:lang w:eastAsia="en-GB"/>
              </w:rPr>
              <w:t> </w:t>
            </w:r>
          </w:p>
        </w:tc>
        <w:tc>
          <w:tcPr>
            <w:tcW w:w="7091" w:type="dxa"/>
            <w:gridSpan w:val="8"/>
            <w:tcBorders>
              <w:top w:val="single" w:sz="4" w:space="0" w:color="auto"/>
              <w:left w:val="nil"/>
              <w:bottom w:val="single" w:sz="4" w:space="0" w:color="auto"/>
              <w:right w:val="single" w:sz="4" w:space="0" w:color="000000"/>
            </w:tcBorders>
            <w:shd w:val="clear" w:color="000000" w:fill="FFF2CC"/>
            <w:noWrap/>
            <w:vAlign w:val="center"/>
            <w:hideMark/>
          </w:tcPr>
          <w:p w14:paraId="4C079749" w14:textId="77777777" w:rsidR="00251169" w:rsidRPr="00F5595E" w:rsidRDefault="00251169" w:rsidP="00251169">
            <w:pPr>
              <w:spacing w:after="0" w:line="240" w:lineRule="auto"/>
              <w:jc w:val="right"/>
              <w:rPr>
                <w:rFonts w:eastAsia="Times New Roman" w:cstheme="minorHAnsi"/>
                <w:b/>
                <w:bCs/>
                <w:sz w:val="16"/>
                <w:szCs w:val="16"/>
                <w:lang w:eastAsia="en-GB"/>
              </w:rPr>
            </w:pPr>
            <w:r w:rsidRPr="00F5595E">
              <w:rPr>
                <w:rFonts w:eastAsia="Times New Roman" w:cstheme="minorHAnsi"/>
                <w:b/>
                <w:bCs/>
                <w:sz w:val="16"/>
                <w:szCs w:val="16"/>
                <w:lang w:eastAsia="en-GB"/>
              </w:rPr>
              <w:t>Backlog Reduction with ROTT at 20%</w:t>
            </w:r>
          </w:p>
        </w:tc>
        <w:tc>
          <w:tcPr>
            <w:tcW w:w="711" w:type="dxa"/>
            <w:tcBorders>
              <w:top w:val="nil"/>
              <w:left w:val="nil"/>
              <w:bottom w:val="single" w:sz="4" w:space="0" w:color="auto"/>
              <w:right w:val="single" w:sz="4" w:space="0" w:color="auto"/>
            </w:tcBorders>
            <w:shd w:val="clear" w:color="000000" w:fill="FFF2CC"/>
            <w:noWrap/>
            <w:vAlign w:val="center"/>
            <w:hideMark/>
          </w:tcPr>
          <w:p w14:paraId="5A439A58" w14:textId="77777777" w:rsidR="00251169" w:rsidRPr="00F5595E" w:rsidRDefault="00251169" w:rsidP="00251169">
            <w:pPr>
              <w:spacing w:after="0" w:line="240" w:lineRule="auto"/>
              <w:jc w:val="center"/>
              <w:rPr>
                <w:rFonts w:eastAsia="Times New Roman" w:cstheme="minorHAnsi"/>
                <w:sz w:val="16"/>
                <w:szCs w:val="16"/>
                <w:lang w:eastAsia="en-GB"/>
              </w:rPr>
            </w:pPr>
            <w:r w:rsidRPr="00F5595E">
              <w:rPr>
                <w:rFonts w:eastAsia="Times New Roman" w:cstheme="minorHAnsi"/>
                <w:sz w:val="16"/>
                <w:szCs w:val="16"/>
                <w:lang w:eastAsia="en-GB"/>
              </w:rPr>
              <w:t>437</w:t>
            </w:r>
          </w:p>
        </w:tc>
        <w:tc>
          <w:tcPr>
            <w:tcW w:w="2439" w:type="dxa"/>
            <w:gridSpan w:val="3"/>
            <w:vMerge/>
            <w:tcBorders>
              <w:top w:val="nil"/>
              <w:left w:val="nil"/>
              <w:bottom w:val="single" w:sz="4" w:space="0" w:color="auto"/>
              <w:right w:val="single" w:sz="4" w:space="0" w:color="auto"/>
            </w:tcBorders>
            <w:vAlign w:val="center"/>
            <w:hideMark/>
          </w:tcPr>
          <w:p w14:paraId="6E84FF1A" w14:textId="77777777" w:rsidR="00251169" w:rsidRPr="00251169" w:rsidRDefault="00251169" w:rsidP="00251169">
            <w:pPr>
              <w:spacing w:after="0" w:line="240" w:lineRule="auto"/>
              <w:rPr>
                <w:rFonts w:eastAsia="Times New Roman" w:cstheme="minorHAnsi"/>
                <w:b/>
                <w:bCs/>
                <w:color w:val="FFFFFF"/>
                <w:sz w:val="18"/>
                <w:szCs w:val="18"/>
                <w:lang w:eastAsia="en-GB"/>
              </w:rPr>
            </w:pPr>
          </w:p>
        </w:tc>
        <w:tc>
          <w:tcPr>
            <w:tcW w:w="224" w:type="dxa"/>
            <w:vAlign w:val="center"/>
            <w:hideMark/>
          </w:tcPr>
          <w:p w14:paraId="7F3B802D" w14:textId="77777777" w:rsidR="00251169" w:rsidRPr="00251169" w:rsidRDefault="00251169" w:rsidP="00251169">
            <w:pPr>
              <w:spacing w:after="0" w:line="240" w:lineRule="auto"/>
              <w:rPr>
                <w:rFonts w:eastAsia="Times New Roman" w:cstheme="minorHAnsi"/>
                <w:sz w:val="18"/>
                <w:szCs w:val="18"/>
                <w:lang w:eastAsia="en-GB"/>
              </w:rPr>
            </w:pPr>
          </w:p>
        </w:tc>
      </w:tr>
      <w:tr w:rsidR="00251169" w:rsidRPr="00251169" w14:paraId="19B086AB" w14:textId="77777777" w:rsidTr="00251169">
        <w:trPr>
          <w:trHeight w:val="520"/>
        </w:trPr>
        <w:tc>
          <w:tcPr>
            <w:tcW w:w="2088" w:type="dxa"/>
            <w:tcBorders>
              <w:top w:val="nil"/>
              <w:left w:val="single" w:sz="4" w:space="0" w:color="auto"/>
              <w:bottom w:val="single" w:sz="4" w:space="0" w:color="auto"/>
              <w:right w:val="nil"/>
            </w:tcBorders>
            <w:shd w:val="clear" w:color="000000" w:fill="FFF2CC"/>
            <w:noWrap/>
            <w:vAlign w:val="center"/>
            <w:hideMark/>
          </w:tcPr>
          <w:p w14:paraId="34406762" w14:textId="77777777" w:rsidR="00251169" w:rsidRPr="00251169" w:rsidRDefault="00251169" w:rsidP="00251169">
            <w:pPr>
              <w:spacing w:after="0" w:line="240" w:lineRule="auto"/>
              <w:jc w:val="right"/>
              <w:rPr>
                <w:rFonts w:eastAsia="Times New Roman" w:cstheme="minorHAnsi"/>
                <w:b/>
                <w:bCs/>
                <w:sz w:val="18"/>
                <w:szCs w:val="18"/>
                <w:lang w:eastAsia="en-GB"/>
              </w:rPr>
            </w:pPr>
            <w:r w:rsidRPr="00251169">
              <w:rPr>
                <w:rFonts w:eastAsia="Times New Roman" w:cstheme="minorHAnsi"/>
                <w:b/>
                <w:bCs/>
                <w:sz w:val="18"/>
                <w:szCs w:val="18"/>
                <w:lang w:eastAsia="en-GB"/>
              </w:rPr>
              <w:lastRenderedPageBreak/>
              <w:t> </w:t>
            </w:r>
          </w:p>
        </w:tc>
        <w:tc>
          <w:tcPr>
            <w:tcW w:w="1567" w:type="dxa"/>
            <w:tcBorders>
              <w:top w:val="nil"/>
              <w:left w:val="nil"/>
              <w:bottom w:val="single" w:sz="4" w:space="0" w:color="auto"/>
              <w:right w:val="nil"/>
            </w:tcBorders>
            <w:shd w:val="clear" w:color="000000" w:fill="FFF2CC"/>
            <w:noWrap/>
            <w:vAlign w:val="center"/>
            <w:hideMark/>
          </w:tcPr>
          <w:p w14:paraId="25CAE395" w14:textId="77777777" w:rsidR="00251169" w:rsidRPr="00251169" w:rsidRDefault="00251169" w:rsidP="00251169">
            <w:pPr>
              <w:spacing w:after="0" w:line="240" w:lineRule="auto"/>
              <w:jc w:val="right"/>
              <w:rPr>
                <w:rFonts w:eastAsia="Times New Roman" w:cstheme="minorHAnsi"/>
                <w:b/>
                <w:bCs/>
                <w:sz w:val="18"/>
                <w:szCs w:val="18"/>
                <w:lang w:eastAsia="en-GB"/>
              </w:rPr>
            </w:pPr>
            <w:r w:rsidRPr="00251169">
              <w:rPr>
                <w:rFonts w:eastAsia="Times New Roman" w:cstheme="minorHAnsi"/>
                <w:b/>
                <w:bCs/>
                <w:sz w:val="18"/>
                <w:szCs w:val="18"/>
                <w:lang w:eastAsia="en-GB"/>
              </w:rPr>
              <w:t> </w:t>
            </w:r>
          </w:p>
        </w:tc>
        <w:tc>
          <w:tcPr>
            <w:tcW w:w="7091" w:type="dxa"/>
            <w:gridSpan w:val="8"/>
            <w:tcBorders>
              <w:top w:val="single" w:sz="4" w:space="0" w:color="auto"/>
              <w:left w:val="nil"/>
              <w:bottom w:val="single" w:sz="4" w:space="0" w:color="auto"/>
              <w:right w:val="single" w:sz="4" w:space="0" w:color="000000"/>
            </w:tcBorders>
            <w:shd w:val="clear" w:color="000000" w:fill="FFF2CC"/>
            <w:noWrap/>
            <w:vAlign w:val="center"/>
            <w:hideMark/>
          </w:tcPr>
          <w:p w14:paraId="7389A1D1" w14:textId="77777777" w:rsidR="00251169" w:rsidRPr="00F5595E" w:rsidRDefault="00251169" w:rsidP="00251169">
            <w:pPr>
              <w:spacing w:after="0" w:line="240" w:lineRule="auto"/>
              <w:jc w:val="right"/>
              <w:rPr>
                <w:rFonts w:eastAsia="Times New Roman" w:cstheme="minorHAnsi"/>
                <w:b/>
                <w:bCs/>
                <w:sz w:val="16"/>
                <w:szCs w:val="16"/>
                <w:lang w:eastAsia="en-GB"/>
              </w:rPr>
            </w:pPr>
            <w:r w:rsidRPr="00F5595E">
              <w:rPr>
                <w:rFonts w:eastAsia="Times New Roman" w:cstheme="minorHAnsi"/>
                <w:b/>
                <w:bCs/>
                <w:sz w:val="16"/>
                <w:szCs w:val="16"/>
                <w:lang w:eastAsia="en-GB"/>
              </w:rPr>
              <w:t>Backlog Reduction with INNU at 5%</w:t>
            </w:r>
          </w:p>
        </w:tc>
        <w:tc>
          <w:tcPr>
            <w:tcW w:w="711" w:type="dxa"/>
            <w:tcBorders>
              <w:top w:val="nil"/>
              <w:left w:val="nil"/>
              <w:bottom w:val="single" w:sz="4" w:space="0" w:color="auto"/>
              <w:right w:val="single" w:sz="4" w:space="0" w:color="auto"/>
            </w:tcBorders>
            <w:shd w:val="clear" w:color="000000" w:fill="FFF2CC"/>
            <w:noWrap/>
            <w:vAlign w:val="center"/>
            <w:hideMark/>
          </w:tcPr>
          <w:p w14:paraId="0211D534" w14:textId="77777777" w:rsidR="00251169" w:rsidRPr="00F5595E" w:rsidRDefault="00251169" w:rsidP="00251169">
            <w:pPr>
              <w:spacing w:after="0" w:line="240" w:lineRule="auto"/>
              <w:jc w:val="center"/>
              <w:rPr>
                <w:rFonts w:eastAsia="Times New Roman" w:cstheme="minorHAnsi"/>
                <w:sz w:val="16"/>
                <w:szCs w:val="16"/>
                <w:lang w:eastAsia="en-GB"/>
              </w:rPr>
            </w:pPr>
            <w:r w:rsidRPr="00F5595E">
              <w:rPr>
                <w:rFonts w:eastAsia="Times New Roman" w:cstheme="minorHAnsi"/>
                <w:sz w:val="16"/>
                <w:szCs w:val="16"/>
                <w:lang w:eastAsia="en-GB"/>
              </w:rPr>
              <w:t>109</w:t>
            </w:r>
          </w:p>
        </w:tc>
        <w:tc>
          <w:tcPr>
            <w:tcW w:w="2439" w:type="dxa"/>
            <w:gridSpan w:val="3"/>
            <w:vMerge/>
            <w:tcBorders>
              <w:top w:val="nil"/>
              <w:left w:val="nil"/>
              <w:bottom w:val="single" w:sz="4" w:space="0" w:color="auto"/>
              <w:right w:val="single" w:sz="4" w:space="0" w:color="auto"/>
            </w:tcBorders>
            <w:vAlign w:val="center"/>
            <w:hideMark/>
          </w:tcPr>
          <w:p w14:paraId="012CCC30" w14:textId="77777777" w:rsidR="00251169" w:rsidRPr="00251169" w:rsidRDefault="00251169" w:rsidP="00251169">
            <w:pPr>
              <w:spacing w:after="0" w:line="240" w:lineRule="auto"/>
              <w:rPr>
                <w:rFonts w:eastAsia="Times New Roman" w:cstheme="minorHAnsi"/>
                <w:b/>
                <w:bCs/>
                <w:color w:val="FFFFFF"/>
                <w:sz w:val="18"/>
                <w:szCs w:val="18"/>
                <w:lang w:eastAsia="en-GB"/>
              </w:rPr>
            </w:pPr>
          </w:p>
        </w:tc>
        <w:tc>
          <w:tcPr>
            <w:tcW w:w="224" w:type="dxa"/>
            <w:vAlign w:val="center"/>
            <w:hideMark/>
          </w:tcPr>
          <w:p w14:paraId="2EA20BEE" w14:textId="77777777" w:rsidR="00251169" w:rsidRPr="00251169" w:rsidRDefault="00251169" w:rsidP="00251169">
            <w:pPr>
              <w:spacing w:after="0" w:line="240" w:lineRule="auto"/>
              <w:rPr>
                <w:rFonts w:eastAsia="Times New Roman" w:cstheme="minorHAnsi"/>
                <w:sz w:val="18"/>
                <w:szCs w:val="18"/>
                <w:lang w:eastAsia="en-GB"/>
              </w:rPr>
            </w:pPr>
          </w:p>
        </w:tc>
      </w:tr>
      <w:tr w:rsidR="00251169" w:rsidRPr="00251169" w14:paraId="6C4C2260" w14:textId="77777777" w:rsidTr="00251169">
        <w:trPr>
          <w:trHeight w:val="520"/>
        </w:trPr>
        <w:tc>
          <w:tcPr>
            <w:tcW w:w="10747" w:type="dxa"/>
            <w:gridSpan w:val="10"/>
            <w:tcBorders>
              <w:top w:val="single" w:sz="4" w:space="0" w:color="auto"/>
              <w:left w:val="single" w:sz="4" w:space="0" w:color="auto"/>
              <w:bottom w:val="single" w:sz="4" w:space="0" w:color="auto"/>
              <w:right w:val="single" w:sz="4" w:space="0" w:color="000000"/>
            </w:tcBorders>
            <w:shd w:val="clear" w:color="000000" w:fill="FFF2CC"/>
            <w:noWrap/>
            <w:vAlign w:val="bottom"/>
            <w:hideMark/>
          </w:tcPr>
          <w:p w14:paraId="242B1352" w14:textId="77777777" w:rsidR="00251169" w:rsidRPr="00F5595E" w:rsidRDefault="00251169" w:rsidP="00251169">
            <w:pPr>
              <w:spacing w:after="0" w:line="240" w:lineRule="auto"/>
              <w:jc w:val="right"/>
              <w:rPr>
                <w:rFonts w:eastAsia="Times New Roman" w:cstheme="minorHAnsi"/>
                <w:b/>
                <w:bCs/>
                <w:sz w:val="16"/>
                <w:szCs w:val="16"/>
                <w:lang w:eastAsia="en-GB"/>
              </w:rPr>
            </w:pPr>
            <w:r w:rsidRPr="00F5595E">
              <w:rPr>
                <w:rFonts w:eastAsia="Times New Roman" w:cstheme="minorHAnsi"/>
                <w:b/>
                <w:bCs/>
                <w:sz w:val="16"/>
                <w:szCs w:val="16"/>
                <w:lang w:eastAsia="en-GB"/>
              </w:rPr>
              <w:t>Backlog Forecast with BMI POLICY at 15%</w:t>
            </w:r>
          </w:p>
        </w:tc>
        <w:tc>
          <w:tcPr>
            <w:tcW w:w="711" w:type="dxa"/>
            <w:tcBorders>
              <w:top w:val="nil"/>
              <w:left w:val="nil"/>
              <w:bottom w:val="single" w:sz="4" w:space="0" w:color="auto"/>
              <w:right w:val="single" w:sz="4" w:space="0" w:color="auto"/>
            </w:tcBorders>
            <w:shd w:val="clear" w:color="000000" w:fill="FFF2CC"/>
            <w:noWrap/>
            <w:vAlign w:val="bottom"/>
            <w:hideMark/>
          </w:tcPr>
          <w:p w14:paraId="2390EDAC" w14:textId="7D6C2B6E" w:rsidR="00251169" w:rsidRPr="00F5595E" w:rsidRDefault="00251169" w:rsidP="00251169">
            <w:pPr>
              <w:spacing w:after="0" w:line="240" w:lineRule="auto"/>
              <w:jc w:val="center"/>
              <w:rPr>
                <w:rFonts w:eastAsia="Times New Roman" w:cstheme="minorHAnsi"/>
                <w:sz w:val="16"/>
                <w:szCs w:val="16"/>
                <w:lang w:eastAsia="en-GB"/>
              </w:rPr>
            </w:pPr>
            <w:r w:rsidRPr="00F5595E">
              <w:rPr>
                <w:rFonts w:eastAsia="Times New Roman" w:cstheme="minorHAnsi"/>
                <w:sz w:val="16"/>
                <w:szCs w:val="16"/>
                <w:lang w:eastAsia="en-GB"/>
              </w:rPr>
              <w:t>328</w:t>
            </w:r>
          </w:p>
        </w:tc>
        <w:tc>
          <w:tcPr>
            <w:tcW w:w="2439" w:type="dxa"/>
            <w:gridSpan w:val="3"/>
            <w:vMerge/>
            <w:tcBorders>
              <w:top w:val="nil"/>
              <w:left w:val="nil"/>
              <w:bottom w:val="single" w:sz="4" w:space="0" w:color="auto"/>
              <w:right w:val="single" w:sz="4" w:space="0" w:color="auto"/>
            </w:tcBorders>
            <w:vAlign w:val="center"/>
            <w:hideMark/>
          </w:tcPr>
          <w:p w14:paraId="09FA9626" w14:textId="77777777" w:rsidR="00251169" w:rsidRPr="00251169" w:rsidRDefault="00251169" w:rsidP="00251169">
            <w:pPr>
              <w:spacing w:after="0" w:line="240" w:lineRule="auto"/>
              <w:rPr>
                <w:rFonts w:eastAsia="Times New Roman" w:cstheme="minorHAnsi"/>
                <w:b/>
                <w:bCs/>
                <w:color w:val="FFFFFF"/>
                <w:sz w:val="18"/>
                <w:szCs w:val="18"/>
                <w:lang w:eastAsia="en-GB"/>
              </w:rPr>
            </w:pPr>
          </w:p>
        </w:tc>
        <w:tc>
          <w:tcPr>
            <w:tcW w:w="224" w:type="dxa"/>
            <w:vAlign w:val="center"/>
            <w:hideMark/>
          </w:tcPr>
          <w:p w14:paraId="6D5EE38A" w14:textId="77777777" w:rsidR="00251169" w:rsidRPr="00251169" w:rsidRDefault="00251169" w:rsidP="00251169">
            <w:pPr>
              <w:spacing w:after="0" w:line="240" w:lineRule="auto"/>
              <w:rPr>
                <w:rFonts w:eastAsia="Times New Roman" w:cstheme="minorHAnsi"/>
                <w:sz w:val="18"/>
                <w:szCs w:val="18"/>
                <w:lang w:eastAsia="en-GB"/>
              </w:rPr>
            </w:pPr>
          </w:p>
        </w:tc>
      </w:tr>
    </w:tbl>
    <w:p w14:paraId="138F1281" w14:textId="77777777" w:rsidR="00251169" w:rsidRPr="00251169" w:rsidRDefault="00251169">
      <w:pPr>
        <w:rPr>
          <w:rFonts w:cstheme="minorHAnsi"/>
          <w:sz w:val="18"/>
          <w:szCs w:val="18"/>
        </w:rPr>
      </w:pPr>
    </w:p>
    <w:sectPr w:rsidR="00251169" w:rsidRPr="00251169" w:rsidSect="0025116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EC3617" w14:textId="77777777" w:rsidR="000437C2" w:rsidRDefault="000437C2" w:rsidP="00C107F2">
      <w:pPr>
        <w:spacing w:after="0" w:line="240" w:lineRule="auto"/>
      </w:pPr>
      <w:r>
        <w:separator/>
      </w:r>
    </w:p>
  </w:endnote>
  <w:endnote w:type="continuationSeparator" w:id="0">
    <w:p w14:paraId="6E0E9EB2" w14:textId="77777777" w:rsidR="000437C2" w:rsidRDefault="000437C2"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1A727A" w14:textId="57CF2FAA" w:rsidR="005859E2" w:rsidRDefault="005859E2">
    <w:pPr>
      <w:pStyle w:val="Footer"/>
    </w:pPr>
    <w:r>
      <w:t>Performance and Finance Committee – Tuesday, 28</w:t>
    </w:r>
    <w:r w:rsidRPr="005859E2">
      <w:rPr>
        <w:vertAlign w:val="superscript"/>
      </w:rPr>
      <w:t>th</w:t>
    </w:r>
    <w:r>
      <w:t xml:space="preserve"> November 2023                                               </w:t>
    </w:r>
    <w:sdt>
      <w:sdtPr>
        <w:id w:val="38946312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13</w:t>
        </w:r>
        <w:r>
          <w:rPr>
            <w:noProof/>
          </w:rPr>
          <w:fldChar w:fldCharType="end"/>
        </w:r>
      </w:sdtContent>
    </w:sdt>
  </w:p>
  <w:p w14:paraId="50E55201" w14:textId="77777777" w:rsidR="00BD73D1" w:rsidRDefault="00BD73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4EB403" w14:textId="77777777" w:rsidR="000437C2" w:rsidRDefault="000437C2" w:rsidP="00C107F2">
      <w:pPr>
        <w:spacing w:after="0" w:line="240" w:lineRule="auto"/>
      </w:pPr>
      <w:r>
        <w:separator/>
      </w:r>
    </w:p>
  </w:footnote>
  <w:footnote w:type="continuationSeparator" w:id="0">
    <w:p w14:paraId="00899CD2" w14:textId="77777777" w:rsidR="000437C2" w:rsidRDefault="000437C2"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41BDE"/>
    <w:multiLevelType w:val="hybridMultilevel"/>
    <w:tmpl w:val="951AA320"/>
    <w:lvl w:ilvl="0" w:tplc="4BD807A8">
      <w:start w:val="4"/>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452BA8"/>
    <w:multiLevelType w:val="hybridMultilevel"/>
    <w:tmpl w:val="EA707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C4476F"/>
    <w:multiLevelType w:val="hybridMultilevel"/>
    <w:tmpl w:val="DF206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B0B92"/>
    <w:multiLevelType w:val="multilevel"/>
    <w:tmpl w:val="D9C04358"/>
    <w:lvl w:ilvl="0">
      <w:start w:val="1"/>
      <w:numFmt w:val="decimal"/>
      <w:lvlText w:val="%1."/>
      <w:lvlJc w:val="left"/>
      <w:pPr>
        <w:ind w:left="720" w:hanging="360"/>
      </w:pPr>
    </w:lvl>
    <w:lvl w:ilvl="1">
      <w:start w:val="3"/>
      <w:numFmt w:val="decimal"/>
      <w:isLgl/>
      <w:lvlText w:val="%1.%2"/>
      <w:lvlJc w:val="left"/>
      <w:pPr>
        <w:ind w:left="1125" w:hanging="405"/>
      </w:pPr>
      <w:rPr>
        <w:rFonts w:hint="default"/>
        <w:u w:val="none"/>
      </w:rPr>
    </w:lvl>
    <w:lvl w:ilvl="2">
      <w:start w:val="1"/>
      <w:numFmt w:val="decimal"/>
      <w:isLgl/>
      <w:lvlText w:val="%1.%2.%3"/>
      <w:lvlJc w:val="left"/>
      <w:pPr>
        <w:ind w:left="1800" w:hanging="720"/>
      </w:pPr>
      <w:rPr>
        <w:rFonts w:hint="default"/>
        <w:u w:val="none"/>
      </w:rPr>
    </w:lvl>
    <w:lvl w:ilvl="3">
      <w:start w:val="1"/>
      <w:numFmt w:val="decimal"/>
      <w:isLgl/>
      <w:lvlText w:val="%1.%2.%3.%4"/>
      <w:lvlJc w:val="left"/>
      <w:pPr>
        <w:ind w:left="2520" w:hanging="1080"/>
      </w:pPr>
      <w:rPr>
        <w:rFonts w:hint="default"/>
        <w:u w:val="none"/>
      </w:rPr>
    </w:lvl>
    <w:lvl w:ilvl="4">
      <w:start w:val="1"/>
      <w:numFmt w:val="decimal"/>
      <w:isLgl/>
      <w:lvlText w:val="%1.%2.%3.%4.%5"/>
      <w:lvlJc w:val="left"/>
      <w:pPr>
        <w:ind w:left="2880" w:hanging="1080"/>
      </w:pPr>
      <w:rPr>
        <w:rFonts w:hint="default"/>
        <w:u w:val="none"/>
      </w:rPr>
    </w:lvl>
    <w:lvl w:ilvl="5">
      <w:start w:val="1"/>
      <w:numFmt w:val="decimal"/>
      <w:isLgl/>
      <w:lvlText w:val="%1.%2.%3.%4.%5.%6"/>
      <w:lvlJc w:val="left"/>
      <w:pPr>
        <w:ind w:left="3600" w:hanging="1440"/>
      </w:pPr>
      <w:rPr>
        <w:rFonts w:hint="default"/>
        <w:u w:val="none"/>
      </w:rPr>
    </w:lvl>
    <w:lvl w:ilvl="6">
      <w:start w:val="1"/>
      <w:numFmt w:val="decimal"/>
      <w:isLgl/>
      <w:lvlText w:val="%1.%2.%3.%4.%5.%6.%7"/>
      <w:lvlJc w:val="left"/>
      <w:pPr>
        <w:ind w:left="3960" w:hanging="1440"/>
      </w:pPr>
      <w:rPr>
        <w:rFonts w:hint="default"/>
        <w:u w:val="none"/>
      </w:rPr>
    </w:lvl>
    <w:lvl w:ilvl="7">
      <w:start w:val="1"/>
      <w:numFmt w:val="decimal"/>
      <w:isLgl/>
      <w:lvlText w:val="%1.%2.%3.%4.%5.%6.%7.%8"/>
      <w:lvlJc w:val="left"/>
      <w:pPr>
        <w:ind w:left="4680" w:hanging="1800"/>
      </w:pPr>
      <w:rPr>
        <w:rFonts w:hint="default"/>
        <w:u w:val="none"/>
      </w:rPr>
    </w:lvl>
    <w:lvl w:ilvl="8">
      <w:start w:val="1"/>
      <w:numFmt w:val="decimal"/>
      <w:isLgl/>
      <w:lvlText w:val="%1.%2.%3.%4.%5.%6.%7.%8.%9"/>
      <w:lvlJc w:val="left"/>
      <w:pPr>
        <w:ind w:left="5040" w:hanging="1800"/>
      </w:pPr>
      <w:rPr>
        <w:rFonts w:hint="default"/>
        <w:u w:val="none"/>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3D25B32"/>
    <w:multiLevelType w:val="hybridMultilevel"/>
    <w:tmpl w:val="B672CB2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360" w:hanging="360"/>
      </w:pPr>
      <w:rPr>
        <w:rFonts w:ascii="Wingdings" w:hAnsi="Wingdings" w:hint="default"/>
      </w:rPr>
    </w:lvl>
    <w:lvl w:ilvl="3" w:tplc="08090001" w:tentative="1">
      <w:start w:val="1"/>
      <w:numFmt w:val="bullet"/>
      <w:lvlText w:val=""/>
      <w:lvlJc w:val="left"/>
      <w:pPr>
        <w:ind w:left="1080" w:hanging="360"/>
      </w:pPr>
      <w:rPr>
        <w:rFonts w:ascii="Symbol" w:hAnsi="Symbol" w:hint="default"/>
      </w:rPr>
    </w:lvl>
    <w:lvl w:ilvl="4" w:tplc="08090003" w:tentative="1">
      <w:start w:val="1"/>
      <w:numFmt w:val="bullet"/>
      <w:lvlText w:val="o"/>
      <w:lvlJc w:val="left"/>
      <w:pPr>
        <w:ind w:left="1800" w:hanging="360"/>
      </w:pPr>
      <w:rPr>
        <w:rFonts w:ascii="Courier New" w:hAnsi="Courier New" w:cs="Courier New" w:hint="default"/>
      </w:rPr>
    </w:lvl>
    <w:lvl w:ilvl="5" w:tplc="08090005" w:tentative="1">
      <w:start w:val="1"/>
      <w:numFmt w:val="bullet"/>
      <w:lvlText w:val=""/>
      <w:lvlJc w:val="left"/>
      <w:pPr>
        <w:ind w:left="2520" w:hanging="360"/>
      </w:pPr>
      <w:rPr>
        <w:rFonts w:ascii="Wingdings" w:hAnsi="Wingdings" w:hint="default"/>
      </w:rPr>
    </w:lvl>
    <w:lvl w:ilvl="6" w:tplc="08090001" w:tentative="1">
      <w:start w:val="1"/>
      <w:numFmt w:val="bullet"/>
      <w:lvlText w:val=""/>
      <w:lvlJc w:val="left"/>
      <w:pPr>
        <w:ind w:left="3240" w:hanging="360"/>
      </w:pPr>
      <w:rPr>
        <w:rFonts w:ascii="Symbol" w:hAnsi="Symbol" w:hint="default"/>
      </w:rPr>
    </w:lvl>
    <w:lvl w:ilvl="7" w:tplc="08090003" w:tentative="1">
      <w:start w:val="1"/>
      <w:numFmt w:val="bullet"/>
      <w:lvlText w:val="o"/>
      <w:lvlJc w:val="left"/>
      <w:pPr>
        <w:ind w:left="396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abstractNum w:abstractNumId="6" w15:restartNumberingAfterBreak="0">
    <w:nsid w:val="32C568D2"/>
    <w:multiLevelType w:val="hybridMultilevel"/>
    <w:tmpl w:val="27F2BB9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3E993728"/>
    <w:multiLevelType w:val="multilevel"/>
    <w:tmpl w:val="D9C04358"/>
    <w:lvl w:ilvl="0">
      <w:start w:val="1"/>
      <w:numFmt w:val="decimal"/>
      <w:lvlText w:val="%1."/>
      <w:lvlJc w:val="left"/>
      <w:pPr>
        <w:ind w:left="720" w:hanging="360"/>
      </w:pPr>
    </w:lvl>
    <w:lvl w:ilvl="1">
      <w:start w:val="3"/>
      <w:numFmt w:val="decimal"/>
      <w:isLgl/>
      <w:lvlText w:val="%1.%2"/>
      <w:lvlJc w:val="left"/>
      <w:pPr>
        <w:ind w:left="1125" w:hanging="405"/>
      </w:pPr>
      <w:rPr>
        <w:rFonts w:hint="default"/>
        <w:u w:val="none"/>
      </w:rPr>
    </w:lvl>
    <w:lvl w:ilvl="2">
      <w:start w:val="1"/>
      <w:numFmt w:val="decimal"/>
      <w:isLgl/>
      <w:lvlText w:val="%1.%2.%3"/>
      <w:lvlJc w:val="left"/>
      <w:pPr>
        <w:ind w:left="1800" w:hanging="720"/>
      </w:pPr>
      <w:rPr>
        <w:rFonts w:hint="default"/>
        <w:u w:val="none"/>
      </w:rPr>
    </w:lvl>
    <w:lvl w:ilvl="3">
      <w:start w:val="1"/>
      <w:numFmt w:val="decimal"/>
      <w:isLgl/>
      <w:lvlText w:val="%1.%2.%3.%4"/>
      <w:lvlJc w:val="left"/>
      <w:pPr>
        <w:ind w:left="2520" w:hanging="1080"/>
      </w:pPr>
      <w:rPr>
        <w:rFonts w:hint="default"/>
        <w:u w:val="none"/>
      </w:rPr>
    </w:lvl>
    <w:lvl w:ilvl="4">
      <w:start w:val="1"/>
      <w:numFmt w:val="decimal"/>
      <w:isLgl/>
      <w:lvlText w:val="%1.%2.%3.%4.%5"/>
      <w:lvlJc w:val="left"/>
      <w:pPr>
        <w:ind w:left="2880" w:hanging="1080"/>
      </w:pPr>
      <w:rPr>
        <w:rFonts w:hint="default"/>
        <w:u w:val="none"/>
      </w:rPr>
    </w:lvl>
    <w:lvl w:ilvl="5">
      <w:start w:val="1"/>
      <w:numFmt w:val="decimal"/>
      <w:isLgl/>
      <w:lvlText w:val="%1.%2.%3.%4.%5.%6"/>
      <w:lvlJc w:val="left"/>
      <w:pPr>
        <w:ind w:left="3600" w:hanging="1440"/>
      </w:pPr>
      <w:rPr>
        <w:rFonts w:hint="default"/>
        <w:u w:val="none"/>
      </w:rPr>
    </w:lvl>
    <w:lvl w:ilvl="6">
      <w:start w:val="1"/>
      <w:numFmt w:val="decimal"/>
      <w:isLgl/>
      <w:lvlText w:val="%1.%2.%3.%4.%5.%6.%7"/>
      <w:lvlJc w:val="left"/>
      <w:pPr>
        <w:ind w:left="3960" w:hanging="1440"/>
      </w:pPr>
      <w:rPr>
        <w:rFonts w:hint="default"/>
        <w:u w:val="none"/>
      </w:rPr>
    </w:lvl>
    <w:lvl w:ilvl="7">
      <w:start w:val="1"/>
      <w:numFmt w:val="decimal"/>
      <w:isLgl/>
      <w:lvlText w:val="%1.%2.%3.%4.%5.%6.%7.%8"/>
      <w:lvlJc w:val="left"/>
      <w:pPr>
        <w:ind w:left="4680" w:hanging="1800"/>
      </w:pPr>
      <w:rPr>
        <w:rFonts w:hint="default"/>
        <w:u w:val="none"/>
      </w:rPr>
    </w:lvl>
    <w:lvl w:ilvl="8">
      <w:start w:val="1"/>
      <w:numFmt w:val="decimal"/>
      <w:isLgl/>
      <w:lvlText w:val="%1.%2.%3.%4.%5.%6.%7.%8.%9"/>
      <w:lvlJc w:val="left"/>
      <w:pPr>
        <w:ind w:left="5040" w:hanging="1800"/>
      </w:pPr>
      <w:rPr>
        <w:rFonts w:hint="default"/>
        <w:u w:val="none"/>
      </w:rPr>
    </w:lvl>
  </w:abstractNum>
  <w:abstractNum w:abstractNumId="9" w15:restartNumberingAfterBreak="0">
    <w:nsid w:val="3FDA3CEF"/>
    <w:multiLevelType w:val="hybridMultilevel"/>
    <w:tmpl w:val="7CFAE56A"/>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0" w15:restartNumberingAfterBreak="0">
    <w:nsid w:val="42340EED"/>
    <w:multiLevelType w:val="hybridMultilevel"/>
    <w:tmpl w:val="78747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7A58DB"/>
    <w:multiLevelType w:val="hybridMultilevel"/>
    <w:tmpl w:val="27AEB43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E467608"/>
    <w:multiLevelType w:val="hybridMultilevel"/>
    <w:tmpl w:val="52F051F6"/>
    <w:lvl w:ilvl="0" w:tplc="AEB4D38C">
      <w:start w:val="1"/>
      <w:numFmt w:val="bullet"/>
      <w:lvlText w:val=""/>
      <w:lvlJc w:val="left"/>
      <w:pPr>
        <w:ind w:left="720" w:hanging="360"/>
      </w:pPr>
      <w:rPr>
        <w:rFonts w:ascii="Symbol" w:eastAsia="Times New Roman" w:hAnsi="Symbol" w:cs="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6A423D98"/>
    <w:multiLevelType w:val="hybridMultilevel"/>
    <w:tmpl w:val="3FD67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DD725A1"/>
    <w:multiLevelType w:val="hybridMultilevel"/>
    <w:tmpl w:val="B4AA7C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0E976E5"/>
    <w:multiLevelType w:val="hybridMultilevel"/>
    <w:tmpl w:val="FCFE52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2F14C6C"/>
    <w:multiLevelType w:val="hybridMultilevel"/>
    <w:tmpl w:val="1196F4F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1" w15:restartNumberingAfterBreak="0">
    <w:nsid w:val="76585A45"/>
    <w:multiLevelType w:val="hybridMultilevel"/>
    <w:tmpl w:val="868E810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3"/>
  </w:num>
  <w:num w:numId="2">
    <w:abstractNumId w:val="12"/>
  </w:num>
  <w:num w:numId="3">
    <w:abstractNumId w:val="11"/>
  </w:num>
  <w:num w:numId="4">
    <w:abstractNumId w:val="7"/>
  </w:num>
  <w:num w:numId="5">
    <w:abstractNumId w:val="4"/>
  </w:num>
  <w:num w:numId="6">
    <w:abstractNumId w:val="22"/>
  </w:num>
  <w:num w:numId="7">
    <w:abstractNumId w:val="23"/>
  </w:num>
  <w:num w:numId="8">
    <w:abstractNumId w:val="15"/>
  </w:num>
  <w:num w:numId="9">
    <w:abstractNumId w:val="16"/>
  </w:num>
  <w:num w:numId="10">
    <w:abstractNumId w:val="1"/>
  </w:num>
  <w:num w:numId="11">
    <w:abstractNumId w:val="21"/>
  </w:num>
  <w:num w:numId="12">
    <w:abstractNumId w:val="5"/>
  </w:num>
  <w:num w:numId="13">
    <w:abstractNumId w:val="19"/>
  </w:num>
  <w:num w:numId="14">
    <w:abstractNumId w:val="6"/>
  </w:num>
  <w:num w:numId="15">
    <w:abstractNumId w:val="13"/>
  </w:num>
  <w:num w:numId="16">
    <w:abstractNumId w:val="20"/>
  </w:num>
  <w:num w:numId="17">
    <w:abstractNumId w:val="0"/>
  </w:num>
  <w:num w:numId="18">
    <w:abstractNumId w:val="2"/>
  </w:num>
  <w:num w:numId="19">
    <w:abstractNumId w:val="10"/>
  </w:num>
  <w:num w:numId="20">
    <w:abstractNumId w:val="17"/>
  </w:num>
  <w:num w:numId="21">
    <w:abstractNumId w:val="14"/>
  </w:num>
  <w:num w:numId="22">
    <w:abstractNumId w:val="9"/>
  </w:num>
  <w:num w:numId="23">
    <w:abstractNumId w:val="8"/>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0BD8"/>
    <w:rsid w:val="000013AC"/>
    <w:rsid w:val="0000228F"/>
    <w:rsid w:val="000031AC"/>
    <w:rsid w:val="00003CA6"/>
    <w:rsid w:val="00021C60"/>
    <w:rsid w:val="0003406F"/>
    <w:rsid w:val="00034194"/>
    <w:rsid w:val="000358AD"/>
    <w:rsid w:val="0003722F"/>
    <w:rsid w:val="000422EE"/>
    <w:rsid w:val="000437C2"/>
    <w:rsid w:val="00045C7B"/>
    <w:rsid w:val="000468ED"/>
    <w:rsid w:val="00047135"/>
    <w:rsid w:val="00053A4D"/>
    <w:rsid w:val="00053DDE"/>
    <w:rsid w:val="00056D3B"/>
    <w:rsid w:val="00057C9F"/>
    <w:rsid w:val="00064709"/>
    <w:rsid w:val="00077999"/>
    <w:rsid w:val="00080367"/>
    <w:rsid w:val="0008397D"/>
    <w:rsid w:val="00083F89"/>
    <w:rsid w:val="00083FC0"/>
    <w:rsid w:val="00094410"/>
    <w:rsid w:val="00096995"/>
    <w:rsid w:val="000B4832"/>
    <w:rsid w:val="000C518B"/>
    <w:rsid w:val="000C53A3"/>
    <w:rsid w:val="000C732E"/>
    <w:rsid w:val="000D41C2"/>
    <w:rsid w:val="000D4828"/>
    <w:rsid w:val="000E7292"/>
    <w:rsid w:val="000F361B"/>
    <w:rsid w:val="000F4639"/>
    <w:rsid w:val="001057B2"/>
    <w:rsid w:val="00111B0F"/>
    <w:rsid w:val="00114A21"/>
    <w:rsid w:val="00121457"/>
    <w:rsid w:val="00124D6F"/>
    <w:rsid w:val="00130B22"/>
    <w:rsid w:val="001327E0"/>
    <w:rsid w:val="00133EA1"/>
    <w:rsid w:val="00151175"/>
    <w:rsid w:val="001535CD"/>
    <w:rsid w:val="00156752"/>
    <w:rsid w:val="0016096B"/>
    <w:rsid w:val="00164C84"/>
    <w:rsid w:val="00166B24"/>
    <w:rsid w:val="00170BA6"/>
    <w:rsid w:val="001711E8"/>
    <w:rsid w:val="00172E05"/>
    <w:rsid w:val="00176A18"/>
    <w:rsid w:val="00192001"/>
    <w:rsid w:val="00192142"/>
    <w:rsid w:val="001A2BC1"/>
    <w:rsid w:val="001B2D58"/>
    <w:rsid w:val="001B42B4"/>
    <w:rsid w:val="001C4FC7"/>
    <w:rsid w:val="001C564A"/>
    <w:rsid w:val="001D09F1"/>
    <w:rsid w:val="001D11EC"/>
    <w:rsid w:val="001D5BAD"/>
    <w:rsid w:val="001E1D7C"/>
    <w:rsid w:val="00205307"/>
    <w:rsid w:val="0020539A"/>
    <w:rsid w:val="002136C8"/>
    <w:rsid w:val="00222E47"/>
    <w:rsid w:val="00233330"/>
    <w:rsid w:val="002341D3"/>
    <w:rsid w:val="00235AB9"/>
    <w:rsid w:val="00235C29"/>
    <w:rsid w:val="00251169"/>
    <w:rsid w:val="00251A65"/>
    <w:rsid w:val="002646CA"/>
    <w:rsid w:val="00272D64"/>
    <w:rsid w:val="00272E3F"/>
    <w:rsid w:val="00280390"/>
    <w:rsid w:val="00280634"/>
    <w:rsid w:val="002958D6"/>
    <w:rsid w:val="002A05D7"/>
    <w:rsid w:val="002A5277"/>
    <w:rsid w:val="002B2E38"/>
    <w:rsid w:val="002B36FF"/>
    <w:rsid w:val="002B5108"/>
    <w:rsid w:val="002C1A43"/>
    <w:rsid w:val="002F0787"/>
    <w:rsid w:val="00304BA0"/>
    <w:rsid w:val="0030544B"/>
    <w:rsid w:val="00314622"/>
    <w:rsid w:val="003166F8"/>
    <w:rsid w:val="00323638"/>
    <w:rsid w:val="00324907"/>
    <w:rsid w:val="00325151"/>
    <w:rsid w:val="00331411"/>
    <w:rsid w:val="00340D12"/>
    <w:rsid w:val="00343CD6"/>
    <w:rsid w:val="00346DB0"/>
    <w:rsid w:val="0034719C"/>
    <w:rsid w:val="00351920"/>
    <w:rsid w:val="003538BD"/>
    <w:rsid w:val="00363D50"/>
    <w:rsid w:val="003740A7"/>
    <w:rsid w:val="003817C6"/>
    <w:rsid w:val="00391C22"/>
    <w:rsid w:val="003A6F43"/>
    <w:rsid w:val="003B0A02"/>
    <w:rsid w:val="003B4F14"/>
    <w:rsid w:val="003C0FF8"/>
    <w:rsid w:val="003D2FB0"/>
    <w:rsid w:val="003D55AF"/>
    <w:rsid w:val="003E4FEE"/>
    <w:rsid w:val="003F79E2"/>
    <w:rsid w:val="00400C45"/>
    <w:rsid w:val="00405612"/>
    <w:rsid w:val="00407E0D"/>
    <w:rsid w:val="00411C7B"/>
    <w:rsid w:val="00414894"/>
    <w:rsid w:val="00416306"/>
    <w:rsid w:val="00434C14"/>
    <w:rsid w:val="004371C7"/>
    <w:rsid w:val="00437267"/>
    <w:rsid w:val="0044103E"/>
    <w:rsid w:val="00441DEF"/>
    <w:rsid w:val="00442D51"/>
    <w:rsid w:val="00452C9D"/>
    <w:rsid w:val="00461835"/>
    <w:rsid w:val="00474CA5"/>
    <w:rsid w:val="004817FD"/>
    <w:rsid w:val="004827F0"/>
    <w:rsid w:val="00490FD1"/>
    <w:rsid w:val="004962BF"/>
    <w:rsid w:val="004A1A52"/>
    <w:rsid w:val="004A27BD"/>
    <w:rsid w:val="004A501D"/>
    <w:rsid w:val="004A6D9E"/>
    <w:rsid w:val="004A761F"/>
    <w:rsid w:val="004B10DE"/>
    <w:rsid w:val="004C2CC5"/>
    <w:rsid w:val="004C7152"/>
    <w:rsid w:val="004D081B"/>
    <w:rsid w:val="004E7AE9"/>
    <w:rsid w:val="004E7F0A"/>
    <w:rsid w:val="004F00D1"/>
    <w:rsid w:val="004F1386"/>
    <w:rsid w:val="004F4DF0"/>
    <w:rsid w:val="00504921"/>
    <w:rsid w:val="005055DF"/>
    <w:rsid w:val="0051243E"/>
    <w:rsid w:val="0051378E"/>
    <w:rsid w:val="005150A7"/>
    <w:rsid w:val="00516512"/>
    <w:rsid w:val="005200A2"/>
    <w:rsid w:val="0052220B"/>
    <w:rsid w:val="0052297E"/>
    <w:rsid w:val="005231A2"/>
    <w:rsid w:val="005254E4"/>
    <w:rsid w:val="00526A79"/>
    <w:rsid w:val="00537A5C"/>
    <w:rsid w:val="00543C0A"/>
    <w:rsid w:val="00547844"/>
    <w:rsid w:val="00561A00"/>
    <w:rsid w:val="00563E61"/>
    <w:rsid w:val="00565B06"/>
    <w:rsid w:val="005670C3"/>
    <w:rsid w:val="005816F7"/>
    <w:rsid w:val="0058359E"/>
    <w:rsid w:val="00585277"/>
    <w:rsid w:val="005859E2"/>
    <w:rsid w:val="005921FC"/>
    <w:rsid w:val="00595AE5"/>
    <w:rsid w:val="00597672"/>
    <w:rsid w:val="005A057F"/>
    <w:rsid w:val="005A21E1"/>
    <w:rsid w:val="005C4BE8"/>
    <w:rsid w:val="005D1652"/>
    <w:rsid w:val="005D6021"/>
    <w:rsid w:val="005D7F09"/>
    <w:rsid w:val="005E40F9"/>
    <w:rsid w:val="005E63DF"/>
    <w:rsid w:val="005F39E8"/>
    <w:rsid w:val="005F4A2B"/>
    <w:rsid w:val="00600AA5"/>
    <w:rsid w:val="00611F1C"/>
    <w:rsid w:val="00612591"/>
    <w:rsid w:val="00620EDE"/>
    <w:rsid w:val="0062325B"/>
    <w:rsid w:val="00626BB3"/>
    <w:rsid w:val="006437FC"/>
    <w:rsid w:val="0064462E"/>
    <w:rsid w:val="00646C98"/>
    <w:rsid w:val="00651522"/>
    <w:rsid w:val="00655190"/>
    <w:rsid w:val="00660294"/>
    <w:rsid w:val="00662218"/>
    <w:rsid w:val="006778FE"/>
    <w:rsid w:val="0068015B"/>
    <w:rsid w:val="00685AE0"/>
    <w:rsid w:val="00690D18"/>
    <w:rsid w:val="006911CE"/>
    <w:rsid w:val="006924C0"/>
    <w:rsid w:val="00692718"/>
    <w:rsid w:val="00694437"/>
    <w:rsid w:val="006A4C71"/>
    <w:rsid w:val="006B0E08"/>
    <w:rsid w:val="006B14B8"/>
    <w:rsid w:val="006B473F"/>
    <w:rsid w:val="006B7662"/>
    <w:rsid w:val="006C74B9"/>
    <w:rsid w:val="006C7CA5"/>
    <w:rsid w:val="006D1998"/>
    <w:rsid w:val="006D3361"/>
    <w:rsid w:val="006D449A"/>
    <w:rsid w:val="006D6D19"/>
    <w:rsid w:val="006E1426"/>
    <w:rsid w:val="006E3836"/>
    <w:rsid w:val="006E40C8"/>
    <w:rsid w:val="006F475F"/>
    <w:rsid w:val="006F7D0E"/>
    <w:rsid w:val="00711095"/>
    <w:rsid w:val="00714114"/>
    <w:rsid w:val="00716C99"/>
    <w:rsid w:val="00717043"/>
    <w:rsid w:val="007175DE"/>
    <w:rsid w:val="0072604C"/>
    <w:rsid w:val="00732024"/>
    <w:rsid w:val="00735D7D"/>
    <w:rsid w:val="00737924"/>
    <w:rsid w:val="007433F6"/>
    <w:rsid w:val="00744ACD"/>
    <w:rsid w:val="0077629B"/>
    <w:rsid w:val="007774FA"/>
    <w:rsid w:val="00795DA4"/>
    <w:rsid w:val="007A04E2"/>
    <w:rsid w:val="007A1F38"/>
    <w:rsid w:val="007A3AAE"/>
    <w:rsid w:val="007A3F25"/>
    <w:rsid w:val="007B0E45"/>
    <w:rsid w:val="007B2BB5"/>
    <w:rsid w:val="007B5C5E"/>
    <w:rsid w:val="007C08F8"/>
    <w:rsid w:val="007C1869"/>
    <w:rsid w:val="007C2E89"/>
    <w:rsid w:val="007C54F4"/>
    <w:rsid w:val="007D6E9F"/>
    <w:rsid w:val="007E0E09"/>
    <w:rsid w:val="007E41A1"/>
    <w:rsid w:val="007E77A0"/>
    <w:rsid w:val="007F2500"/>
    <w:rsid w:val="007F34BB"/>
    <w:rsid w:val="007F4296"/>
    <w:rsid w:val="007F7284"/>
    <w:rsid w:val="008009C8"/>
    <w:rsid w:val="00801838"/>
    <w:rsid w:val="008049CD"/>
    <w:rsid w:val="0080563B"/>
    <w:rsid w:val="00814A49"/>
    <w:rsid w:val="0082574B"/>
    <w:rsid w:val="00834E78"/>
    <w:rsid w:val="00837199"/>
    <w:rsid w:val="00837F9D"/>
    <w:rsid w:val="0085269F"/>
    <w:rsid w:val="00856101"/>
    <w:rsid w:val="008635DE"/>
    <w:rsid w:val="00864470"/>
    <w:rsid w:val="008647F9"/>
    <w:rsid w:val="00866E7C"/>
    <w:rsid w:val="00872E0C"/>
    <w:rsid w:val="008827C9"/>
    <w:rsid w:val="008829B1"/>
    <w:rsid w:val="0088311A"/>
    <w:rsid w:val="00893225"/>
    <w:rsid w:val="008A3DAB"/>
    <w:rsid w:val="008B0CDB"/>
    <w:rsid w:val="008C15D9"/>
    <w:rsid w:val="008D0747"/>
    <w:rsid w:val="008D154C"/>
    <w:rsid w:val="008D65E9"/>
    <w:rsid w:val="008E4E2A"/>
    <w:rsid w:val="008E551D"/>
    <w:rsid w:val="008F2A98"/>
    <w:rsid w:val="008F59D7"/>
    <w:rsid w:val="0090183D"/>
    <w:rsid w:val="0090205C"/>
    <w:rsid w:val="009046D5"/>
    <w:rsid w:val="00905BB8"/>
    <w:rsid w:val="009112DC"/>
    <w:rsid w:val="0091272D"/>
    <w:rsid w:val="0091719A"/>
    <w:rsid w:val="00921B4F"/>
    <w:rsid w:val="009247CA"/>
    <w:rsid w:val="0093183C"/>
    <w:rsid w:val="009330D8"/>
    <w:rsid w:val="009347E1"/>
    <w:rsid w:val="0093675D"/>
    <w:rsid w:val="00936D1A"/>
    <w:rsid w:val="0094109B"/>
    <w:rsid w:val="00946F4F"/>
    <w:rsid w:val="00955897"/>
    <w:rsid w:val="00965333"/>
    <w:rsid w:val="00965619"/>
    <w:rsid w:val="0097250A"/>
    <w:rsid w:val="0098008C"/>
    <w:rsid w:val="00980196"/>
    <w:rsid w:val="00982270"/>
    <w:rsid w:val="009845C2"/>
    <w:rsid w:val="009863BA"/>
    <w:rsid w:val="00986E51"/>
    <w:rsid w:val="00992154"/>
    <w:rsid w:val="00995CC7"/>
    <w:rsid w:val="00997EB8"/>
    <w:rsid w:val="009A71DB"/>
    <w:rsid w:val="009B2F4C"/>
    <w:rsid w:val="009C1221"/>
    <w:rsid w:val="009D42DB"/>
    <w:rsid w:val="009D4B62"/>
    <w:rsid w:val="009E2F81"/>
    <w:rsid w:val="009E4193"/>
    <w:rsid w:val="009E4C73"/>
    <w:rsid w:val="009E7AF7"/>
    <w:rsid w:val="009F1EFB"/>
    <w:rsid w:val="009F3C0D"/>
    <w:rsid w:val="00A01403"/>
    <w:rsid w:val="00A10D4D"/>
    <w:rsid w:val="00A16BF2"/>
    <w:rsid w:val="00A22485"/>
    <w:rsid w:val="00A22974"/>
    <w:rsid w:val="00A24611"/>
    <w:rsid w:val="00A24D05"/>
    <w:rsid w:val="00A357C2"/>
    <w:rsid w:val="00A55AFD"/>
    <w:rsid w:val="00A55CA3"/>
    <w:rsid w:val="00A60340"/>
    <w:rsid w:val="00A676B6"/>
    <w:rsid w:val="00A67F12"/>
    <w:rsid w:val="00A702A8"/>
    <w:rsid w:val="00A726BE"/>
    <w:rsid w:val="00A739B4"/>
    <w:rsid w:val="00A7443D"/>
    <w:rsid w:val="00A76661"/>
    <w:rsid w:val="00A7690C"/>
    <w:rsid w:val="00A85D0B"/>
    <w:rsid w:val="00A91081"/>
    <w:rsid w:val="00A92E10"/>
    <w:rsid w:val="00A933EB"/>
    <w:rsid w:val="00A93FC3"/>
    <w:rsid w:val="00AA463D"/>
    <w:rsid w:val="00AA585E"/>
    <w:rsid w:val="00AB3C10"/>
    <w:rsid w:val="00AB54BD"/>
    <w:rsid w:val="00AC6F63"/>
    <w:rsid w:val="00AD064D"/>
    <w:rsid w:val="00AD1A51"/>
    <w:rsid w:val="00AD1B55"/>
    <w:rsid w:val="00AD6279"/>
    <w:rsid w:val="00AD6B4D"/>
    <w:rsid w:val="00AE0B3C"/>
    <w:rsid w:val="00AE40E1"/>
    <w:rsid w:val="00AE6FCB"/>
    <w:rsid w:val="00AF1AA1"/>
    <w:rsid w:val="00B00977"/>
    <w:rsid w:val="00B05136"/>
    <w:rsid w:val="00B066B2"/>
    <w:rsid w:val="00B12F45"/>
    <w:rsid w:val="00B20DEA"/>
    <w:rsid w:val="00B22C3A"/>
    <w:rsid w:val="00B236BE"/>
    <w:rsid w:val="00B253B6"/>
    <w:rsid w:val="00B314BF"/>
    <w:rsid w:val="00B44785"/>
    <w:rsid w:val="00B51707"/>
    <w:rsid w:val="00B55365"/>
    <w:rsid w:val="00B654B7"/>
    <w:rsid w:val="00B706F9"/>
    <w:rsid w:val="00B74599"/>
    <w:rsid w:val="00B75BA0"/>
    <w:rsid w:val="00B76221"/>
    <w:rsid w:val="00B82A27"/>
    <w:rsid w:val="00B84AAF"/>
    <w:rsid w:val="00B91314"/>
    <w:rsid w:val="00B94D29"/>
    <w:rsid w:val="00B96C05"/>
    <w:rsid w:val="00BA2FC8"/>
    <w:rsid w:val="00BB3698"/>
    <w:rsid w:val="00BC0633"/>
    <w:rsid w:val="00BC241D"/>
    <w:rsid w:val="00BC4ADA"/>
    <w:rsid w:val="00BC71FF"/>
    <w:rsid w:val="00BD14E1"/>
    <w:rsid w:val="00BD6176"/>
    <w:rsid w:val="00BD73D1"/>
    <w:rsid w:val="00BE0FBF"/>
    <w:rsid w:val="00BE4FE1"/>
    <w:rsid w:val="00BF4CBE"/>
    <w:rsid w:val="00BF658A"/>
    <w:rsid w:val="00C013C3"/>
    <w:rsid w:val="00C01EA5"/>
    <w:rsid w:val="00C02094"/>
    <w:rsid w:val="00C0252B"/>
    <w:rsid w:val="00C107F2"/>
    <w:rsid w:val="00C11581"/>
    <w:rsid w:val="00C15F52"/>
    <w:rsid w:val="00C26295"/>
    <w:rsid w:val="00C26649"/>
    <w:rsid w:val="00C30C58"/>
    <w:rsid w:val="00C32D70"/>
    <w:rsid w:val="00C33A04"/>
    <w:rsid w:val="00C457C5"/>
    <w:rsid w:val="00C46104"/>
    <w:rsid w:val="00C46485"/>
    <w:rsid w:val="00C46BB8"/>
    <w:rsid w:val="00C52571"/>
    <w:rsid w:val="00C66669"/>
    <w:rsid w:val="00C77CC0"/>
    <w:rsid w:val="00C8004A"/>
    <w:rsid w:val="00C816CB"/>
    <w:rsid w:val="00C82937"/>
    <w:rsid w:val="00C858B7"/>
    <w:rsid w:val="00C8697A"/>
    <w:rsid w:val="00C95B3C"/>
    <w:rsid w:val="00C96939"/>
    <w:rsid w:val="00CA15C9"/>
    <w:rsid w:val="00CA7E1F"/>
    <w:rsid w:val="00CB0C6A"/>
    <w:rsid w:val="00CB2E56"/>
    <w:rsid w:val="00CB45E8"/>
    <w:rsid w:val="00CB7DDC"/>
    <w:rsid w:val="00CC3E6C"/>
    <w:rsid w:val="00CD053E"/>
    <w:rsid w:val="00CD376C"/>
    <w:rsid w:val="00CD3F9F"/>
    <w:rsid w:val="00CD7AA5"/>
    <w:rsid w:val="00CE6BAE"/>
    <w:rsid w:val="00D05671"/>
    <w:rsid w:val="00D146F9"/>
    <w:rsid w:val="00D15343"/>
    <w:rsid w:val="00D44A28"/>
    <w:rsid w:val="00D54252"/>
    <w:rsid w:val="00D55E99"/>
    <w:rsid w:val="00D5728A"/>
    <w:rsid w:val="00D64BAB"/>
    <w:rsid w:val="00D6577E"/>
    <w:rsid w:val="00D74351"/>
    <w:rsid w:val="00D751D5"/>
    <w:rsid w:val="00D8181E"/>
    <w:rsid w:val="00D82707"/>
    <w:rsid w:val="00D83851"/>
    <w:rsid w:val="00D87DB2"/>
    <w:rsid w:val="00D90A55"/>
    <w:rsid w:val="00D95E7A"/>
    <w:rsid w:val="00D96BC1"/>
    <w:rsid w:val="00D96EAA"/>
    <w:rsid w:val="00D971BB"/>
    <w:rsid w:val="00DA2BA6"/>
    <w:rsid w:val="00DA76AD"/>
    <w:rsid w:val="00DA78E9"/>
    <w:rsid w:val="00DB3A78"/>
    <w:rsid w:val="00DB4058"/>
    <w:rsid w:val="00DC147C"/>
    <w:rsid w:val="00DC18ED"/>
    <w:rsid w:val="00DC22BD"/>
    <w:rsid w:val="00DC5959"/>
    <w:rsid w:val="00DD578C"/>
    <w:rsid w:val="00DD5B67"/>
    <w:rsid w:val="00DE4FDE"/>
    <w:rsid w:val="00E019F5"/>
    <w:rsid w:val="00E04DD2"/>
    <w:rsid w:val="00E06601"/>
    <w:rsid w:val="00E066E4"/>
    <w:rsid w:val="00E21939"/>
    <w:rsid w:val="00E21D08"/>
    <w:rsid w:val="00E242E5"/>
    <w:rsid w:val="00E2664E"/>
    <w:rsid w:val="00E2669F"/>
    <w:rsid w:val="00E36BAC"/>
    <w:rsid w:val="00E37F64"/>
    <w:rsid w:val="00E442FB"/>
    <w:rsid w:val="00E51860"/>
    <w:rsid w:val="00E604C5"/>
    <w:rsid w:val="00E64D82"/>
    <w:rsid w:val="00E675D6"/>
    <w:rsid w:val="00E76CAB"/>
    <w:rsid w:val="00E77118"/>
    <w:rsid w:val="00E77EA5"/>
    <w:rsid w:val="00E85269"/>
    <w:rsid w:val="00E91F32"/>
    <w:rsid w:val="00E92DA2"/>
    <w:rsid w:val="00EA01AD"/>
    <w:rsid w:val="00EA1F6F"/>
    <w:rsid w:val="00EB222F"/>
    <w:rsid w:val="00EB7C51"/>
    <w:rsid w:val="00EC63AA"/>
    <w:rsid w:val="00ED790A"/>
    <w:rsid w:val="00EE3B01"/>
    <w:rsid w:val="00EE6306"/>
    <w:rsid w:val="00EE6BC6"/>
    <w:rsid w:val="00EF0F22"/>
    <w:rsid w:val="00EF14A6"/>
    <w:rsid w:val="00EF4D5D"/>
    <w:rsid w:val="00F01637"/>
    <w:rsid w:val="00F11CD2"/>
    <w:rsid w:val="00F26228"/>
    <w:rsid w:val="00F36630"/>
    <w:rsid w:val="00F37FD5"/>
    <w:rsid w:val="00F41A9A"/>
    <w:rsid w:val="00F43DAC"/>
    <w:rsid w:val="00F44263"/>
    <w:rsid w:val="00F44D65"/>
    <w:rsid w:val="00F454CC"/>
    <w:rsid w:val="00F460AA"/>
    <w:rsid w:val="00F5005B"/>
    <w:rsid w:val="00F5082D"/>
    <w:rsid w:val="00F531BD"/>
    <w:rsid w:val="00F5324A"/>
    <w:rsid w:val="00F5595E"/>
    <w:rsid w:val="00F56CAD"/>
    <w:rsid w:val="00F56E4C"/>
    <w:rsid w:val="00F57C68"/>
    <w:rsid w:val="00F63E65"/>
    <w:rsid w:val="00F64378"/>
    <w:rsid w:val="00F71404"/>
    <w:rsid w:val="00F8382E"/>
    <w:rsid w:val="00F84607"/>
    <w:rsid w:val="00F9399B"/>
    <w:rsid w:val="00F93F97"/>
    <w:rsid w:val="00F97280"/>
    <w:rsid w:val="00FA0CA9"/>
    <w:rsid w:val="00FA295A"/>
    <w:rsid w:val="00FA4161"/>
    <w:rsid w:val="00FA64D0"/>
    <w:rsid w:val="00FA6F41"/>
    <w:rsid w:val="00FB3120"/>
    <w:rsid w:val="00FB7A7F"/>
    <w:rsid w:val="00FD0530"/>
    <w:rsid w:val="00FD1050"/>
    <w:rsid w:val="00FE7C13"/>
    <w:rsid w:val="00FF1D42"/>
    <w:rsid w:val="00FF1F72"/>
    <w:rsid w:val="00FF2A30"/>
    <w:rsid w:val="00FF35C7"/>
    <w:rsid w:val="00FF74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F382E9"/>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936D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509692">
      <w:bodyDiv w:val="1"/>
      <w:marLeft w:val="0"/>
      <w:marRight w:val="0"/>
      <w:marTop w:val="0"/>
      <w:marBottom w:val="0"/>
      <w:divBdr>
        <w:top w:val="none" w:sz="0" w:space="0" w:color="auto"/>
        <w:left w:val="none" w:sz="0" w:space="0" w:color="auto"/>
        <w:bottom w:val="none" w:sz="0" w:space="0" w:color="auto"/>
        <w:right w:val="none" w:sz="0" w:space="0" w:color="auto"/>
      </w:divBdr>
    </w:div>
    <w:div w:id="474377222">
      <w:bodyDiv w:val="1"/>
      <w:marLeft w:val="0"/>
      <w:marRight w:val="0"/>
      <w:marTop w:val="0"/>
      <w:marBottom w:val="0"/>
      <w:divBdr>
        <w:top w:val="none" w:sz="0" w:space="0" w:color="auto"/>
        <w:left w:val="none" w:sz="0" w:space="0" w:color="auto"/>
        <w:bottom w:val="none" w:sz="0" w:space="0" w:color="auto"/>
        <w:right w:val="none" w:sz="0" w:space="0" w:color="auto"/>
      </w:divBdr>
    </w:div>
    <w:div w:id="515734655">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882475">
      <w:bodyDiv w:val="1"/>
      <w:marLeft w:val="0"/>
      <w:marRight w:val="0"/>
      <w:marTop w:val="0"/>
      <w:marBottom w:val="0"/>
      <w:divBdr>
        <w:top w:val="none" w:sz="0" w:space="0" w:color="auto"/>
        <w:left w:val="none" w:sz="0" w:space="0" w:color="auto"/>
        <w:bottom w:val="none" w:sz="0" w:space="0" w:color="auto"/>
        <w:right w:val="none" w:sz="0" w:space="0" w:color="auto"/>
      </w:divBdr>
    </w:div>
    <w:div w:id="119796442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252893">
      <w:bodyDiv w:val="1"/>
      <w:marLeft w:val="0"/>
      <w:marRight w:val="0"/>
      <w:marTop w:val="0"/>
      <w:marBottom w:val="0"/>
      <w:divBdr>
        <w:top w:val="none" w:sz="0" w:space="0" w:color="auto"/>
        <w:left w:val="none" w:sz="0" w:space="0" w:color="auto"/>
        <w:bottom w:val="none" w:sz="0" w:space="0" w:color="auto"/>
        <w:right w:val="none" w:sz="0" w:space="0" w:color="auto"/>
      </w:divBdr>
    </w:div>
    <w:div w:id="1640383818">
      <w:bodyDiv w:val="1"/>
      <w:marLeft w:val="0"/>
      <w:marRight w:val="0"/>
      <w:marTop w:val="0"/>
      <w:marBottom w:val="0"/>
      <w:divBdr>
        <w:top w:val="none" w:sz="0" w:space="0" w:color="auto"/>
        <w:left w:val="none" w:sz="0" w:space="0" w:color="auto"/>
        <w:bottom w:val="none" w:sz="0" w:space="0" w:color="auto"/>
        <w:right w:val="none" w:sz="0" w:space="0" w:color="auto"/>
      </w:divBdr>
    </w:div>
    <w:div w:id="1839543581">
      <w:bodyDiv w:val="1"/>
      <w:marLeft w:val="0"/>
      <w:marRight w:val="0"/>
      <w:marTop w:val="0"/>
      <w:marBottom w:val="0"/>
      <w:divBdr>
        <w:top w:val="none" w:sz="0" w:space="0" w:color="auto"/>
        <w:left w:val="none" w:sz="0" w:space="0" w:color="auto"/>
        <w:bottom w:val="none" w:sz="0" w:space="0" w:color="auto"/>
        <w:right w:val="none" w:sz="0" w:space="0" w:color="auto"/>
      </w:divBdr>
    </w:div>
    <w:div w:id="1870332698">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emf"/><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emf"/><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8641FB"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8641FB"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8030C"/>
    <w:rsid w:val="000F42E7"/>
    <w:rsid w:val="001F734E"/>
    <w:rsid w:val="00333829"/>
    <w:rsid w:val="00466C44"/>
    <w:rsid w:val="00827A1D"/>
    <w:rsid w:val="008641FB"/>
    <w:rsid w:val="008F7641"/>
    <w:rsid w:val="00966F09"/>
    <w:rsid w:val="00997553"/>
    <w:rsid w:val="00BA34B3"/>
    <w:rsid w:val="00CB3ED0"/>
    <w:rsid w:val="00D13AE7"/>
    <w:rsid w:val="00EA701F"/>
    <w:rsid w:val="00F321DB"/>
    <w:rsid w:val="00F822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7" ma:contentTypeDescription="Create a new document." ma:contentTypeScope="" ma:versionID="87d4a9462b7ce6fc71e4e97dd2640742">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0c385781f153e63e2f3a78e6eb1542b2"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9D050D-CB19-451B-A13F-8298A9AAFEE8}">
  <ds:schemaRefs>
    <ds:schemaRef ds:uri="http://schemas.microsoft.com/sharepoint/v3/contenttype/forms"/>
  </ds:schemaRefs>
</ds:datastoreItem>
</file>

<file path=customXml/itemProps2.xml><?xml version="1.0" encoding="utf-8"?>
<ds:datastoreItem xmlns:ds="http://schemas.openxmlformats.org/officeDocument/2006/customXml" ds:itemID="{DAFA4CB9-83DD-4653-B416-761C81098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F7543C-AA83-4419-AFF8-FC1FB4F27A6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D322E3A-8A70-42CF-A312-D23D2D38F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13</Pages>
  <Words>2779</Words>
  <Characters>15844</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Pennells (Swansea Bay - Corporate Governance Officer )</cp:lastModifiedBy>
  <cp:revision>7</cp:revision>
  <cp:lastPrinted>2023-11-07T13:34:00Z</cp:lastPrinted>
  <dcterms:created xsi:type="dcterms:W3CDTF">2023-11-08T15:12:00Z</dcterms:created>
  <dcterms:modified xsi:type="dcterms:W3CDTF">2023-11-15T17:00:00Z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