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713611"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B182499" wp14:editId="4840F79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D03A38">
        <w:rPr>
          <w:noProof/>
          <w:lang w:eastAsia="en-GB"/>
        </w:rPr>
        <w:t>`</w:t>
      </w:r>
      <w:r w:rsidR="0072604C">
        <w:rPr>
          <w:noProof/>
          <w:lang w:eastAsia="en-GB"/>
        </w:rPr>
        <w:drawing>
          <wp:inline distT="0" distB="0" distL="0" distR="0" wp14:anchorId="7F675F47" wp14:editId="3BBF179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CF7B107" wp14:editId="354F187C">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03A5A49F" w14:textId="77777777" w:rsidTr="00DA76AD">
        <w:tc>
          <w:tcPr>
            <w:tcW w:w="2547" w:type="dxa"/>
          </w:tcPr>
          <w:p w14:paraId="5C3414C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50EC228" w14:textId="7071FEE6" w:rsidR="00F5082D" w:rsidRPr="00FA0CA9" w:rsidRDefault="00786144" w:rsidP="00FA0CA9">
            <w:pPr>
              <w:rPr>
                <w:rFonts w:ascii="Arial" w:hAnsi="Arial" w:cs="Arial"/>
                <w:b/>
                <w:sz w:val="24"/>
                <w:szCs w:val="24"/>
              </w:rPr>
            </w:pPr>
            <w:r>
              <w:rPr>
                <w:rFonts w:ascii="Arial" w:hAnsi="Arial" w:cs="Arial"/>
                <w:b/>
                <w:sz w:val="24"/>
                <w:szCs w:val="24"/>
              </w:rPr>
              <w:t>March 2024</w:t>
            </w:r>
          </w:p>
        </w:tc>
        <w:tc>
          <w:tcPr>
            <w:tcW w:w="2368" w:type="dxa"/>
            <w:gridSpan w:val="2"/>
          </w:tcPr>
          <w:p w14:paraId="323B4F86"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669D1A" w14:textId="4DAE2C99" w:rsidR="00F5082D" w:rsidRPr="00FA0CA9" w:rsidRDefault="00833ADF" w:rsidP="00FA0CA9">
            <w:pPr>
              <w:rPr>
                <w:rFonts w:ascii="Arial" w:hAnsi="Arial" w:cs="Arial"/>
                <w:b/>
                <w:sz w:val="24"/>
                <w:szCs w:val="24"/>
              </w:rPr>
            </w:pPr>
            <w:r>
              <w:rPr>
                <w:rFonts w:ascii="Arial" w:hAnsi="Arial" w:cs="Arial"/>
                <w:b/>
                <w:sz w:val="24"/>
                <w:szCs w:val="24"/>
              </w:rPr>
              <w:t>5.2</w:t>
            </w:r>
          </w:p>
        </w:tc>
      </w:tr>
      <w:tr w:rsidR="00083FC0" w:rsidRPr="00034194" w14:paraId="4B290C82" w14:textId="77777777" w:rsidTr="00DA76AD">
        <w:tc>
          <w:tcPr>
            <w:tcW w:w="2547" w:type="dxa"/>
          </w:tcPr>
          <w:p w14:paraId="04A927C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866CF3C" w14:textId="77777777" w:rsidR="00034194" w:rsidRPr="00FA0CA9" w:rsidRDefault="00137293" w:rsidP="00FA0CA9">
            <w:pPr>
              <w:rPr>
                <w:rFonts w:ascii="Arial" w:hAnsi="Arial" w:cs="Arial"/>
                <w:b/>
                <w:sz w:val="24"/>
                <w:szCs w:val="24"/>
              </w:rPr>
            </w:pPr>
            <w:r>
              <w:rPr>
                <w:rFonts w:ascii="Arial" w:hAnsi="Arial" w:cs="Arial"/>
                <w:b/>
                <w:sz w:val="24"/>
                <w:szCs w:val="24"/>
              </w:rPr>
              <w:t>Estates Assurance Report</w:t>
            </w:r>
          </w:p>
        </w:tc>
      </w:tr>
      <w:tr w:rsidR="00083FC0" w:rsidRPr="00034194" w14:paraId="19169DDB" w14:textId="77777777" w:rsidTr="00DA76AD">
        <w:tc>
          <w:tcPr>
            <w:tcW w:w="2547" w:type="dxa"/>
          </w:tcPr>
          <w:p w14:paraId="00D1BDA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09659520" w14:textId="77777777" w:rsidR="00034194" w:rsidRPr="00FA0CA9" w:rsidRDefault="00137293" w:rsidP="00FA0CA9">
            <w:pPr>
              <w:rPr>
                <w:rFonts w:ascii="Arial" w:hAnsi="Arial" w:cs="Arial"/>
                <w:sz w:val="24"/>
                <w:szCs w:val="24"/>
              </w:rPr>
            </w:pPr>
            <w:r>
              <w:rPr>
                <w:rFonts w:ascii="Arial" w:hAnsi="Arial" w:cs="Arial"/>
                <w:sz w:val="24"/>
                <w:szCs w:val="24"/>
              </w:rPr>
              <w:t>Des Keighan, Assistant Director of Estates</w:t>
            </w:r>
          </w:p>
        </w:tc>
      </w:tr>
      <w:tr w:rsidR="00083FC0" w:rsidRPr="00034194" w14:paraId="6A67C43D" w14:textId="77777777" w:rsidTr="00DA76AD">
        <w:tc>
          <w:tcPr>
            <w:tcW w:w="2547" w:type="dxa"/>
          </w:tcPr>
          <w:p w14:paraId="13B2A68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47AA46B7" w14:textId="486CC47D" w:rsidR="00034194" w:rsidRPr="00FA0CA9" w:rsidRDefault="00271824" w:rsidP="00FA0CA9">
            <w:pPr>
              <w:rPr>
                <w:rFonts w:ascii="Arial" w:hAnsi="Arial" w:cs="Arial"/>
                <w:sz w:val="24"/>
                <w:szCs w:val="24"/>
              </w:rPr>
            </w:pPr>
            <w:r>
              <w:rPr>
                <w:rFonts w:ascii="Arial" w:hAnsi="Arial" w:cs="Arial"/>
                <w:sz w:val="24"/>
                <w:szCs w:val="24"/>
              </w:rPr>
              <w:t xml:space="preserve">Darren Griffiths, </w:t>
            </w:r>
            <w:r w:rsidR="00570A60">
              <w:rPr>
                <w:rFonts w:ascii="Arial" w:hAnsi="Arial" w:cs="Arial"/>
                <w:sz w:val="24"/>
                <w:szCs w:val="24"/>
              </w:rPr>
              <w:t xml:space="preserve">Executive </w:t>
            </w:r>
            <w:r>
              <w:rPr>
                <w:rFonts w:ascii="Arial" w:hAnsi="Arial" w:cs="Arial"/>
                <w:sz w:val="24"/>
                <w:szCs w:val="24"/>
              </w:rPr>
              <w:t>Director of Finance &amp; Performance</w:t>
            </w:r>
            <w:r w:rsidR="00570A60">
              <w:rPr>
                <w:rFonts w:ascii="Arial" w:hAnsi="Arial" w:cs="Arial"/>
                <w:sz w:val="24"/>
                <w:szCs w:val="24"/>
              </w:rPr>
              <w:t>, Acting Deputy Chief Executive</w:t>
            </w:r>
          </w:p>
        </w:tc>
      </w:tr>
      <w:tr w:rsidR="00271824" w:rsidRPr="00034194" w14:paraId="2C5F2F59" w14:textId="77777777" w:rsidTr="00DA76AD">
        <w:tc>
          <w:tcPr>
            <w:tcW w:w="2547" w:type="dxa"/>
          </w:tcPr>
          <w:p w14:paraId="29E053F2" w14:textId="77777777"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5"/>
          </w:tcPr>
          <w:p w14:paraId="1E012117" w14:textId="0D683B2C" w:rsidR="00271824" w:rsidRPr="00FA0CA9" w:rsidRDefault="00570A60" w:rsidP="00271824">
            <w:pPr>
              <w:rPr>
                <w:rFonts w:ascii="Arial" w:hAnsi="Arial" w:cs="Arial"/>
                <w:sz w:val="24"/>
                <w:szCs w:val="24"/>
              </w:rPr>
            </w:pPr>
            <w:r>
              <w:rPr>
                <w:rFonts w:ascii="Arial" w:hAnsi="Arial" w:cs="Arial"/>
                <w:sz w:val="24"/>
                <w:szCs w:val="24"/>
              </w:rPr>
              <w:t>Darren Griffiths, Executive Director of Finance &amp; Performance, Acting Deputy Chief Executive</w:t>
            </w:r>
          </w:p>
        </w:tc>
      </w:tr>
      <w:tr w:rsidR="00271824" w:rsidRPr="00034194" w14:paraId="5F96A39F" w14:textId="77777777" w:rsidTr="00DA76AD">
        <w:tc>
          <w:tcPr>
            <w:tcW w:w="2547" w:type="dxa"/>
          </w:tcPr>
          <w:p w14:paraId="5AA82174"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7F183AD9" w14:textId="77777777" w:rsidR="00271824" w:rsidRPr="00FA0CA9" w:rsidRDefault="00271824" w:rsidP="00271824">
                <w:pPr>
                  <w:rPr>
                    <w:rFonts w:ascii="Arial" w:hAnsi="Arial" w:cs="Arial"/>
                    <w:sz w:val="24"/>
                    <w:szCs w:val="24"/>
                  </w:rPr>
                </w:pPr>
                <w:r>
                  <w:rPr>
                    <w:rFonts w:ascii="Arial" w:hAnsi="Arial" w:cs="Arial"/>
                    <w:color w:val="FF0000"/>
                    <w:sz w:val="24"/>
                    <w:szCs w:val="24"/>
                  </w:rPr>
                  <w:t>Open</w:t>
                </w:r>
              </w:p>
            </w:sdtContent>
          </w:sdt>
        </w:tc>
      </w:tr>
      <w:tr w:rsidR="00271824" w:rsidRPr="00034194" w14:paraId="5B83E23D" w14:textId="77777777" w:rsidTr="00DA76AD">
        <w:tc>
          <w:tcPr>
            <w:tcW w:w="2547" w:type="dxa"/>
          </w:tcPr>
          <w:p w14:paraId="310FF04A" w14:textId="77777777"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B822571" w14:textId="77777777" w:rsidR="00271824" w:rsidRPr="009858A7" w:rsidRDefault="005D7D32" w:rsidP="003A484D">
            <w:pPr>
              <w:ind w:right="96"/>
              <w:jc w:val="both"/>
              <w:rPr>
                <w:rFonts w:ascii="Arial" w:hAnsi="Arial" w:cs="Arial"/>
                <w:sz w:val="24"/>
                <w:szCs w:val="24"/>
              </w:rPr>
            </w:pPr>
            <w:r>
              <w:rPr>
                <w:rFonts w:ascii="Arial" w:hAnsi="Arial" w:cs="Arial"/>
                <w:sz w:val="24"/>
                <w:szCs w:val="24"/>
              </w:rPr>
              <w:t>The purpose of this report is t</w:t>
            </w:r>
            <w:r w:rsidR="00271824" w:rsidRPr="009858A7">
              <w:rPr>
                <w:rFonts w:ascii="Arial" w:hAnsi="Arial" w:cs="Arial"/>
                <w:sz w:val="24"/>
                <w:szCs w:val="24"/>
              </w:rPr>
              <w:t xml:space="preserve">o provide an update </w:t>
            </w:r>
            <w:r w:rsidR="00137293">
              <w:rPr>
                <w:rFonts w:ascii="Arial" w:hAnsi="Arial" w:cs="Arial"/>
                <w:sz w:val="24"/>
                <w:szCs w:val="24"/>
              </w:rPr>
              <w:t xml:space="preserve">on </w:t>
            </w:r>
            <w:r>
              <w:rPr>
                <w:rFonts w:ascii="Arial" w:hAnsi="Arial" w:cs="Arial"/>
                <w:sz w:val="24"/>
                <w:szCs w:val="24"/>
              </w:rPr>
              <w:t>the range of activities undertaken in respect of the management of the Health Board’s estate.</w:t>
            </w:r>
          </w:p>
          <w:p w14:paraId="5AE342BB" w14:textId="77777777" w:rsidR="00271824" w:rsidRPr="00FA0CA9" w:rsidRDefault="00271824" w:rsidP="00271824">
            <w:pPr>
              <w:rPr>
                <w:rFonts w:ascii="Arial" w:hAnsi="Arial" w:cs="Arial"/>
                <w:sz w:val="24"/>
                <w:szCs w:val="24"/>
              </w:rPr>
            </w:pPr>
          </w:p>
        </w:tc>
      </w:tr>
      <w:tr w:rsidR="00271824" w:rsidRPr="00034194" w14:paraId="47697D6A" w14:textId="77777777" w:rsidTr="00DA76AD">
        <w:tc>
          <w:tcPr>
            <w:tcW w:w="2547" w:type="dxa"/>
          </w:tcPr>
          <w:p w14:paraId="6D8B23FC" w14:textId="77777777"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14:paraId="0DF074FC" w14:textId="77777777" w:rsidR="00271824" w:rsidRPr="00FA0CA9" w:rsidRDefault="00271824" w:rsidP="00271824">
            <w:pPr>
              <w:rPr>
                <w:rFonts w:ascii="Arial" w:hAnsi="Arial" w:cs="Arial"/>
                <w:b/>
                <w:sz w:val="24"/>
                <w:szCs w:val="24"/>
              </w:rPr>
            </w:pPr>
          </w:p>
          <w:p w14:paraId="5CC49387" w14:textId="77777777" w:rsidR="00271824" w:rsidRPr="00FA0CA9" w:rsidRDefault="00271824" w:rsidP="00271824">
            <w:pPr>
              <w:rPr>
                <w:rFonts w:ascii="Arial" w:hAnsi="Arial" w:cs="Arial"/>
                <w:b/>
                <w:sz w:val="24"/>
                <w:szCs w:val="24"/>
              </w:rPr>
            </w:pPr>
          </w:p>
          <w:p w14:paraId="7C5C93C8" w14:textId="77777777" w:rsidR="00271824" w:rsidRPr="00FA0CA9" w:rsidRDefault="00271824" w:rsidP="00271824">
            <w:pPr>
              <w:rPr>
                <w:rFonts w:ascii="Arial" w:hAnsi="Arial" w:cs="Arial"/>
                <w:b/>
                <w:sz w:val="24"/>
                <w:szCs w:val="24"/>
              </w:rPr>
            </w:pPr>
          </w:p>
        </w:tc>
        <w:tc>
          <w:tcPr>
            <w:tcW w:w="6469" w:type="dxa"/>
            <w:gridSpan w:val="5"/>
          </w:tcPr>
          <w:p w14:paraId="069E5586" w14:textId="77777777" w:rsidR="00236AB6" w:rsidRDefault="00236AB6" w:rsidP="00583631">
            <w:pPr>
              <w:jc w:val="both"/>
              <w:rPr>
                <w:rFonts w:ascii="Arial" w:hAnsi="Arial" w:cs="Arial"/>
                <w:bCs/>
                <w:sz w:val="24"/>
                <w:szCs w:val="24"/>
              </w:rPr>
            </w:pPr>
            <w:r>
              <w:rPr>
                <w:rFonts w:ascii="Arial" w:hAnsi="Arial" w:cs="Arial"/>
                <w:bCs/>
                <w:sz w:val="24"/>
                <w:szCs w:val="24"/>
              </w:rPr>
              <w:t>Previous iterations of this report were routinely received at the Health and Safety Committee.</w:t>
            </w:r>
          </w:p>
          <w:p w14:paraId="03439E85" w14:textId="77777777" w:rsidR="00236AB6" w:rsidRDefault="00236AB6" w:rsidP="00583631">
            <w:pPr>
              <w:jc w:val="both"/>
              <w:rPr>
                <w:rFonts w:ascii="Arial" w:hAnsi="Arial" w:cs="Arial"/>
                <w:bCs/>
                <w:sz w:val="24"/>
                <w:szCs w:val="24"/>
              </w:rPr>
            </w:pPr>
          </w:p>
          <w:p w14:paraId="54250791" w14:textId="77777777" w:rsidR="00236AB6" w:rsidRDefault="00236AB6" w:rsidP="00583631">
            <w:pPr>
              <w:jc w:val="both"/>
              <w:rPr>
                <w:rFonts w:ascii="Arial" w:hAnsi="Arial" w:cs="Arial"/>
                <w:bCs/>
                <w:sz w:val="24"/>
                <w:szCs w:val="24"/>
              </w:rPr>
            </w:pPr>
            <w:r>
              <w:rPr>
                <w:rFonts w:ascii="Arial" w:hAnsi="Arial" w:cs="Arial"/>
                <w:bCs/>
                <w:sz w:val="24"/>
                <w:szCs w:val="24"/>
              </w:rPr>
              <w:t>The report provides an update on key operational matters relating to the management of the Health Board’s estate.</w:t>
            </w:r>
          </w:p>
          <w:p w14:paraId="2BA028CF" w14:textId="77777777" w:rsidR="00236AB6" w:rsidRDefault="00236AB6" w:rsidP="00583631">
            <w:pPr>
              <w:jc w:val="both"/>
              <w:rPr>
                <w:rFonts w:ascii="Arial" w:hAnsi="Arial" w:cs="Arial"/>
                <w:bCs/>
                <w:sz w:val="24"/>
                <w:szCs w:val="24"/>
              </w:rPr>
            </w:pPr>
          </w:p>
          <w:p w14:paraId="3A4A6398" w14:textId="77777777" w:rsidR="00236AB6" w:rsidRDefault="00236AB6" w:rsidP="00583631">
            <w:pPr>
              <w:jc w:val="both"/>
              <w:rPr>
                <w:rFonts w:ascii="Arial" w:hAnsi="Arial" w:cs="Arial"/>
                <w:bCs/>
                <w:sz w:val="24"/>
                <w:szCs w:val="24"/>
              </w:rPr>
            </w:pPr>
            <w:r>
              <w:rPr>
                <w:rFonts w:ascii="Arial" w:hAnsi="Arial" w:cs="Arial"/>
                <w:bCs/>
                <w:sz w:val="24"/>
                <w:szCs w:val="24"/>
              </w:rPr>
              <w:t>The key areas covered in this report are: -</w:t>
            </w:r>
          </w:p>
          <w:p w14:paraId="52DB8241" w14:textId="77777777" w:rsidR="00236AB6" w:rsidRDefault="00236AB6" w:rsidP="00583631">
            <w:pPr>
              <w:jc w:val="both"/>
              <w:rPr>
                <w:rFonts w:ascii="Arial" w:hAnsi="Arial" w:cs="Arial"/>
                <w:bCs/>
                <w:sz w:val="24"/>
                <w:szCs w:val="24"/>
              </w:rPr>
            </w:pPr>
          </w:p>
          <w:p w14:paraId="4A20CEC1"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Backlog maintenance</w:t>
            </w:r>
          </w:p>
          <w:p w14:paraId="67A8A577"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Asbestos management</w:t>
            </w:r>
          </w:p>
          <w:p w14:paraId="4BE0C0E3"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Water safety</w:t>
            </w:r>
          </w:p>
          <w:p w14:paraId="0854AB92"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Medical gas pipeline systems</w:t>
            </w:r>
          </w:p>
          <w:p w14:paraId="3346B11E"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Electrical services</w:t>
            </w:r>
          </w:p>
          <w:p w14:paraId="3A05A4C4"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Ventilation systems</w:t>
            </w:r>
          </w:p>
          <w:p w14:paraId="058EB704"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Decontamination</w:t>
            </w:r>
          </w:p>
          <w:p w14:paraId="4F0FD6B0"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Security</w:t>
            </w:r>
          </w:p>
          <w:p w14:paraId="2DAC0DA8"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Fire safety</w:t>
            </w:r>
          </w:p>
          <w:p w14:paraId="3C94B934"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Waste management</w:t>
            </w:r>
          </w:p>
          <w:p w14:paraId="3091CB32"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Maintenance services</w:t>
            </w:r>
          </w:p>
          <w:p w14:paraId="642D05B1"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Energy</w:t>
            </w:r>
          </w:p>
          <w:p w14:paraId="2E4050E9" w14:textId="77777777" w:rsidR="00236AB6" w:rsidRDefault="00236AB6" w:rsidP="00236AB6">
            <w:pPr>
              <w:pStyle w:val="ListParagraph"/>
              <w:numPr>
                <w:ilvl w:val="0"/>
                <w:numId w:val="28"/>
              </w:numPr>
              <w:jc w:val="both"/>
              <w:rPr>
                <w:rFonts w:ascii="Arial" w:hAnsi="Arial" w:cs="Arial"/>
                <w:bCs/>
                <w:sz w:val="24"/>
                <w:szCs w:val="24"/>
              </w:rPr>
            </w:pPr>
            <w:r>
              <w:rPr>
                <w:rFonts w:ascii="Arial" w:hAnsi="Arial" w:cs="Arial"/>
                <w:bCs/>
                <w:sz w:val="24"/>
                <w:szCs w:val="24"/>
              </w:rPr>
              <w:t>Audit</w:t>
            </w:r>
          </w:p>
          <w:p w14:paraId="6AC26C79" w14:textId="77777777" w:rsidR="00271824" w:rsidRDefault="00271824" w:rsidP="007D311E">
            <w:pPr>
              <w:jc w:val="both"/>
              <w:rPr>
                <w:rFonts w:ascii="Arial" w:hAnsi="Arial" w:cs="Arial"/>
                <w:sz w:val="24"/>
                <w:szCs w:val="24"/>
              </w:rPr>
            </w:pPr>
          </w:p>
          <w:p w14:paraId="0179E8C6" w14:textId="5F4DA5D3" w:rsidR="00391E0D" w:rsidRDefault="00391E0D" w:rsidP="007D311E">
            <w:pPr>
              <w:jc w:val="both"/>
              <w:rPr>
                <w:rFonts w:ascii="Arial" w:hAnsi="Arial" w:cs="Arial"/>
                <w:sz w:val="24"/>
                <w:szCs w:val="24"/>
              </w:rPr>
            </w:pPr>
            <w:r w:rsidRPr="00FF0B91">
              <w:rPr>
                <w:rFonts w:ascii="Arial" w:hAnsi="Arial" w:cs="Arial"/>
                <w:sz w:val="24"/>
                <w:szCs w:val="24"/>
              </w:rPr>
              <w:t>The department ha</w:t>
            </w:r>
            <w:r w:rsidR="0001101A">
              <w:rPr>
                <w:rFonts w:ascii="Arial" w:hAnsi="Arial" w:cs="Arial"/>
                <w:sz w:val="24"/>
                <w:szCs w:val="24"/>
              </w:rPr>
              <w:t>s</w:t>
            </w:r>
            <w:r w:rsidRPr="00FF0B91">
              <w:rPr>
                <w:rFonts w:ascii="Arial" w:hAnsi="Arial" w:cs="Arial"/>
                <w:sz w:val="24"/>
                <w:szCs w:val="24"/>
              </w:rPr>
              <w:t xml:space="preserve"> </w:t>
            </w:r>
            <w:r w:rsidR="00FF0B91" w:rsidRPr="00FF0B91">
              <w:rPr>
                <w:rFonts w:ascii="Arial" w:hAnsi="Arial" w:cs="Arial"/>
                <w:sz w:val="24"/>
                <w:szCs w:val="24"/>
              </w:rPr>
              <w:t xml:space="preserve">provided </w:t>
            </w:r>
            <w:r w:rsidRPr="00FF0B91">
              <w:rPr>
                <w:rFonts w:ascii="Arial" w:hAnsi="Arial" w:cs="Arial"/>
                <w:sz w:val="24"/>
                <w:szCs w:val="24"/>
              </w:rPr>
              <w:t xml:space="preserve">some statistical analysis for elements of its </w:t>
            </w:r>
            <w:proofErr w:type="gramStart"/>
            <w:r w:rsidRPr="00FF0B91">
              <w:rPr>
                <w:rFonts w:ascii="Arial" w:hAnsi="Arial" w:cs="Arial"/>
                <w:sz w:val="24"/>
                <w:szCs w:val="24"/>
              </w:rPr>
              <w:t>performance</w:t>
            </w:r>
            <w:proofErr w:type="gramEnd"/>
            <w:r w:rsidRPr="00FF0B91">
              <w:rPr>
                <w:rFonts w:ascii="Arial" w:hAnsi="Arial" w:cs="Arial"/>
                <w:sz w:val="24"/>
                <w:szCs w:val="24"/>
              </w:rPr>
              <w:t xml:space="preserve"> but this will be developed </w:t>
            </w:r>
            <w:r w:rsidR="00FF0B91" w:rsidRPr="00FF0B91">
              <w:rPr>
                <w:rFonts w:ascii="Arial" w:hAnsi="Arial" w:cs="Arial"/>
                <w:sz w:val="24"/>
                <w:szCs w:val="24"/>
              </w:rPr>
              <w:t>in future reports to meet the needs of the Committee</w:t>
            </w:r>
            <w:r w:rsidRPr="00FF0B91">
              <w:rPr>
                <w:rFonts w:ascii="Arial" w:hAnsi="Arial" w:cs="Arial"/>
                <w:sz w:val="24"/>
                <w:szCs w:val="24"/>
              </w:rPr>
              <w:t>.</w:t>
            </w:r>
          </w:p>
          <w:p w14:paraId="0AE3275B" w14:textId="5C21384E" w:rsidR="00570A60" w:rsidRPr="00FA0CA9" w:rsidRDefault="00570A60" w:rsidP="007D311E">
            <w:pPr>
              <w:jc w:val="both"/>
              <w:rPr>
                <w:rFonts w:ascii="Arial" w:hAnsi="Arial" w:cs="Arial"/>
                <w:sz w:val="24"/>
                <w:szCs w:val="24"/>
              </w:rPr>
            </w:pPr>
          </w:p>
        </w:tc>
      </w:tr>
      <w:tr w:rsidR="00271824" w:rsidRPr="00034194" w14:paraId="5CFF3E13" w14:textId="77777777" w:rsidTr="00DA76AD">
        <w:trPr>
          <w:trHeight w:val="97"/>
        </w:trPr>
        <w:tc>
          <w:tcPr>
            <w:tcW w:w="2547" w:type="dxa"/>
            <w:vMerge w:val="restart"/>
          </w:tcPr>
          <w:p w14:paraId="34FD1D8E"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Specific Action Required </w:t>
            </w:r>
          </w:p>
          <w:p w14:paraId="6D63A674" w14:textId="77777777" w:rsidR="00271824" w:rsidRPr="00FA0CA9" w:rsidRDefault="00271824" w:rsidP="00271824">
            <w:pPr>
              <w:rPr>
                <w:rFonts w:ascii="Arial" w:hAnsi="Arial" w:cs="Arial"/>
                <w:b/>
                <w:i/>
                <w:sz w:val="24"/>
                <w:szCs w:val="24"/>
              </w:rPr>
            </w:pPr>
            <w:r w:rsidRPr="00FA0CA9">
              <w:rPr>
                <w:rFonts w:ascii="Arial" w:hAnsi="Arial" w:cs="Arial"/>
                <w:b/>
                <w:i/>
                <w:sz w:val="24"/>
                <w:szCs w:val="24"/>
              </w:rPr>
              <w:lastRenderedPageBreak/>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2F59020" w14:textId="77777777" w:rsidR="00271824" w:rsidRPr="00FA0CA9" w:rsidRDefault="00271824" w:rsidP="00271824">
            <w:pPr>
              <w:rPr>
                <w:rFonts w:ascii="Arial" w:hAnsi="Arial" w:cs="Arial"/>
                <w:b/>
                <w:sz w:val="24"/>
                <w:szCs w:val="24"/>
              </w:rPr>
            </w:pPr>
            <w:r w:rsidRPr="00FA0CA9">
              <w:rPr>
                <w:rFonts w:ascii="Arial" w:hAnsi="Arial" w:cs="Arial"/>
                <w:b/>
                <w:sz w:val="24"/>
                <w:szCs w:val="24"/>
              </w:rPr>
              <w:lastRenderedPageBreak/>
              <w:t>Information</w:t>
            </w:r>
          </w:p>
        </w:tc>
        <w:tc>
          <w:tcPr>
            <w:tcW w:w="1723" w:type="dxa"/>
            <w:shd w:val="clear" w:color="auto" w:fill="D5DCE4" w:themeFill="text2" w:themeFillTint="33"/>
          </w:tcPr>
          <w:p w14:paraId="41A6E953" w14:textId="77777777"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B51FCDB" w14:textId="77777777"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35E2005" w14:textId="77777777"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14:paraId="3FEEDCA8" w14:textId="77777777" w:rsidTr="00DA76AD">
        <w:trPr>
          <w:trHeight w:val="96"/>
        </w:trPr>
        <w:tc>
          <w:tcPr>
            <w:tcW w:w="2547" w:type="dxa"/>
            <w:vMerge/>
          </w:tcPr>
          <w:p w14:paraId="46FD4C13" w14:textId="77777777"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E5C4153" w14:textId="77777777" w:rsidR="00271824" w:rsidRPr="00FA0CA9" w:rsidRDefault="0001101A"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344317D8"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CF69BB4" w14:textId="77777777" w:rsidR="00271824" w:rsidRPr="00FA0CA9" w:rsidRDefault="009858A7"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BC000E2"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14:paraId="59E9DD5F" w14:textId="77777777" w:rsidTr="00DA76AD">
        <w:tc>
          <w:tcPr>
            <w:tcW w:w="2547" w:type="dxa"/>
          </w:tcPr>
          <w:p w14:paraId="4993EAED" w14:textId="77777777" w:rsidR="00271824" w:rsidRPr="00FA0CA9" w:rsidRDefault="00271824" w:rsidP="00271824">
            <w:pPr>
              <w:rPr>
                <w:rFonts w:ascii="Arial" w:hAnsi="Arial" w:cs="Arial"/>
                <w:b/>
                <w:sz w:val="24"/>
                <w:szCs w:val="24"/>
              </w:rPr>
            </w:pPr>
            <w:r w:rsidRPr="00FA0CA9">
              <w:rPr>
                <w:rFonts w:ascii="Arial" w:hAnsi="Arial" w:cs="Arial"/>
                <w:b/>
                <w:sz w:val="24"/>
                <w:szCs w:val="24"/>
              </w:rPr>
              <w:t>Recommendations</w:t>
            </w:r>
          </w:p>
          <w:p w14:paraId="4AA87464" w14:textId="77777777" w:rsidR="00271824" w:rsidRPr="00FA0CA9" w:rsidRDefault="00271824" w:rsidP="00271824">
            <w:pPr>
              <w:rPr>
                <w:rFonts w:ascii="Arial" w:hAnsi="Arial" w:cs="Arial"/>
                <w:b/>
                <w:sz w:val="24"/>
                <w:szCs w:val="24"/>
              </w:rPr>
            </w:pPr>
          </w:p>
        </w:tc>
        <w:tc>
          <w:tcPr>
            <w:tcW w:w="6469" w:type="dxa"/>
            <w:gridSpan w:val="5"/>
          </w:tcPr>
          <w:p w14:paraId="3B86088E" w14:textId="77777777" w:rsidR="00271824" w:rsidRPr="000933F7" w:rsidRDefault="00271824" w:rsidP="00271824">
            <w:pPr>
              <w:ind w:right="96"/>
              <w:rPr>
                <w:rFonts w:ascii="Arial" w:hAnsi="Arial" w:cs="Arial"/>
                <w:sz w:val="24"/>
                <w:szCs w:val="24"/>
              </w:rPr>
            </w:pPr>
            <w:r w:rsidRPr="000933F7">
              <w:rPr>
                <w:rFonts w:ascii="Arial" w:hAnsi="Arial" w:cs="Arial"/>
                <w:sz w:val="24"/>
                <w:szCs w:val="24"/>
              </w:rPr>
              <w:t>Members are asked to:</w:t>
            </w:r>
            <w:r w:rsidR="00F443C7" w:rsidRPr="000933F7">
              <w:rPr>
                <w:rFonts w:ascii="Arial" w:hAnsi="Arial" w:cs="Arial"/>
                <w:sz w:val="24"/>
                <w:szCs w:val="24"/>
              </w:rPr>
              <w:t xml:space="preserve"> </w:t>
            </w:r>
          </w:p>
          <w:p w14:paraId="2002FC77" w14:textId="77777777" w:rsidR="000933F7" w:rsidRPr="000933F7" w:rsidRDefault="00EC55E0" w:rsidP="000933F7">
            <w:pPr>
              <w:pStyle w:val="ListParagraph"/>
              <w:numPr>
                <w:ilvl w:val="0"/>
                <w:numId w:val="10"/>
              </w:numPr>
              <w:ind w:left="323" w:hanging="283"/>
              <w:jc w:val="both"/>
              <w:rPr>
                <w:rFonts w:ascii="Arial" w:hAnsi="Arial" w:cs="Arial"/>
                <w:b/>
                <w:caps/>
                <w:sz w:val="24"/>
                <w:szCs w:val="24"/>
              </w:rPr>
            </w:pPr>
            <w:r w:rsidRPr="000933F7">
              <w:rPr>
                <w:rFonts w:ascii="Arial" w:hAnsi="Arial" w:cs="Arial"/>
                <w:b/>
                <w:sz w:val="24"/>
                <w:szCs w:val="24"/>
              </w:rPr>
              <w:t>NOTE</w:t>
            </w:r>
            <w:r w:rsidRPr="000933F7">
              <w:rPr>
                <w:rFonts w:ascii="Arial" w:hAnsi="Arial" w:cs="Arial"/>
                <w:sz w:val="24"/>
                <w:szCs w:val="24"/>
              </w:rPr>
              <w:t xml:space="preserve"> the </w:t>
            </w:r>
            <w:r w:rsidR="000933F7" w:rsidRPr="000933F7">
              <w:rPr>
                <w:rFonts w:ascii="Arial" w:hAnsi="Arial" w:cs="Arial"/>
                <w:sz w:val="24"/>
                <w:szCs w:val="24"/>
              </w:rPr>
              <w:t xml:space="preserve">report </w:t>
            </w:r>
          </w:p>
          <w:p w14:paraId="2D9C22A5" w14:textId="77777777" w:rsidR="00271824" w:rsidRPr="00EC55E0" w:rsidRDefault="00271824" w:rsidP="000933F7">
            <w:pPr>
              <w:pStyle w:val="ListParagraph"/>
              <w:ind w:left="323"/>
              <w:jc w:val="both"/>
              <w:rPr>
                <w:rFonts w:ascii="Arial" w:hAnsi="Arial" w:cs="Arial"/>
                <w:b/>
                <w:caps/>
                <w:sz w:val="24"/>
                <w:szCs w:val="24"/>
              </w:rPr>
            </w:pPr>
          </w:p>
        </w:tc>
      </w:tr>
    </w:tbl>
    <w:p w14:paraId="7BDE5FA6" w14:textId="77777777" w:rsidR="00236AB6" w:rsidRDefault="00236AB6" w:rsidP="00F443C7">
      <w:pPr>
        <w:spacing w:after="0" w:line="240" w:lineRule="auto"/>
        <w:rPr>
          <w:rFonts w:ascii="Arial" w:hAnsi="Arial" w:cs="Arial"/>
          <w:b/>
          <w:sz w:val="24"/>
          <w:szCs w:val="24"/>
        </w:rPr>
      </w:pPr>
    </w:p>
    <w:p w14:paraId="1D0850DA" w14:textId="77777777" w:rsidR="00236AB6" w:rsidRDefault="00236AB6">
      <w:pPr>
        <w:rPr>
          <w:rFonts w:ascii="Arial" w:hAnsi="Arial" w:cs="Arial"/>
          <w:b/>
          <w:sz w:val="24"/>
          <w:szCs w:val="24"/>
        </w:rPr>
      </w:pPr>
      <w:r>
        <w:rPr>
          <w:rFonts w:ascii="Arial" w:hAnsi="Arial" w:cs="Arial"/>
          <w:b/>
          <w:sz w:val="24"/>
          <w:szCs w:val="24"/>
        </w:rPr>
        <w:br w:type="page"/>
      </w:r>
    </w:p>
    <w:p w14:paraId="586868E9" w14:textId="77777777" w:rsidR="00236AB6" w:rsidRDefault="005D7D32" w:rsidP="00E72E3B">
      <w:pPr>
        <w:spacing w:after="0" w:line="240" w:lineRule="auto"/>
        <w:jc w:val="both"/>
        <w:rPr>
          <w:rFonts w:ascii="Arial" w:hAnsi="Arial" w:cs="Arial"/>
          <w:b/>
          <w:sz w:val="24"/>
          <w:szCs w:val="24"/>
        </w:rPr>
      </w:pPr>
      <w:r>
        <w:rPr>
          <w:rFonts w:ascii="Arial" w:hAnsi="Arial" w:cs="Arial"/>
          <w:b/>
          <w:sz w:val="24"/>
          <w:szCs w:val="24"/>
        </w:rPr>
        <w:lastRenderedPageBreak/>
        <w:t>ESTATES ASSURANCE REPORT</w:t>
      </w:r>
    </w:p>
    <w:p w14:paraId="388D8E6F" w14:textId="77777777" w:rsidR="00D72C72" w:rsidRDefault="00D72C72" w:rsidP="003A484D">
      <w:pPr>
        <w:spacing w:after="0" w:line="240" w:lineRule="auto"/>
        <w:jc w:val="center"/>
        <w:rPr>
          <w:rFonts w:ascii="Arial" w:hAnsi="Arial" w:cs="Arial"/>
          <w:b/>
          <w:sz w:val="24"/>
          <w:szCs w:val="24"/>
        </w:rPr>
      </w:pPr>
    </w:p>
    <w:p w14:paraId="299DFF5C" w14:textId="77777777" w:rsidR="005D7D32" w:rsidRPr="00B0538E" w:rsidRDefault="005D7D32" w:rsidP="003A484D">
      <w:pPr>
        <w:spacing w:after="0" w:line="240" w:lineRule="auto"/>
        <w:jc w:val="center"/>
        <w:rPr>
          <w:rFonts w:ascii="Arial" w:hAnsi="Arial" w:cs="Arial"/>
          <w:b/>
          <w:sz w:val="24"/>
          <w:szCs w:val="24"/>
        </w:rPr>
      </w:pPr>
    </w:p>
    <w:p w14:paraId="2D5A2764" w14:textId="77777777" w:rsidR="005D7D32" w:rsidRDefault="00F531BD" w:rsidP="005D7D32">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14:paraId="40311252" w14:textId="056947A9" w:rsidR="00FF0B91" w:rsidRPr="0001101A" w:rsidRDefault="005D7D32" w:rsidP="0001101A">
      <w:pPr>
        <w:spacing w:after="0" w:line="240" w:lineRule="auto"/>
        <w:ind w:right="96"/>
        <w:jc w:val="both"/>
        <w:rPr>
          <w:rFonts w:ascii="Arial" w:hAnsi="Arial" w:cs="Arial"/>
          <w:sz w:val="24"/>
          <w:szCs w:val="24"/>
        </w:rPr>
      </w:pPr>
      <w:r w:rsidRPr="005D7D32">
        <w:rPr>
          <w:rFonts w:ascii="Arial" w:hAnsi="Arial" w:cs="Arial"/>
          <w:sz w:val="24"/>
          <w:szCs w:val="24"/>
        </w:rPr>
        <w:t>The purpose of this report is to provide an update on the range of</w:t>
      </w:r>
      <w:r>
        <w:rPr>
          <w:rFonts w:ascii="Arial" w:hAnsi="Arial" w:cs="Arial"/>
          <w:sz w:val="24"/>
          <w:szCs w:val="24"/>
        </w:rPr>
        <w:t xml:space="preserve"> activities undert</w:t>
      </w:r>
      <w:r w:rsidRPr="005D7D32">
        <w:rPr>
          <w:rFonts w:ascii="Arial" w:hAnsi="Arial" w:cs="Arial"/>
          <w:sz w:val="24"/>
          <w:szCs w:val="24"/>
        </w:rPr>
        <w:t>aken in respect of the management of the Health Board’s estate.</w:t>
      </w:r>
      <w:r w:rsidR="00391E0D">
        <w:rPr>
          <w:rFonts w:ascii="Arial" w:hAnsi="Arial" w:cs="Arial"/>
          <w:sz w:val="24"/>
          <w:szCs w:val="24"/>
        </w:rPr>
        <w:t xml:space="preserve">   Due to the nature of some of the department’s challenges, progress has not been possible without capital investment.  The Health Board has developed its Estates Strategy which maps out its plans for the estate.  This report provide</w:t>
      </w:r>
      <w:r w:rsidR="00570A60">
        <w:rPr>
          <w:rFonts w:ascii="Arial" w:hAnsi="Arial" w:cs="Arial"/>
          <w:sz w:val="24"/>
          <w:szCs w:val="24"/>
        </w:rPr>
        <w:t>s</w:t>
      </w:r>
      <w:r w:rsidR="00391E0D">
        <w:rPr>
          <w:rFonts w:ascii="Arial" w:hAnsi="Arial" w:cs="Arial"/>
          <w:sz w:val="24"/>
          <w:szCs w:val="24"/>
        </w:rPr>
        <w:t xml:space="preserve"> an update on the provision of existing services.</w:t>
      </w:r>
      <w:r w:rsidR="0001101A">
        <w:rPr>
          <w:rFonts w:ascii="Arial" w:hAnsi="Arial" w:cs="Arial"/>
          <w:sz w:val="24"/>
          <w:szCs w:val="24"/>
        </w:rPr>
        <w:t xml:space="preserve"> </w:t>
      </w:r>
      <w:r w:rsidRPr="00FF0B91">
        <w:rPr>
          <w:rFonts w:ascii="Arial" w:hAnsi="Arial" w:cs="Arial"/>
          <w:bCs/>
          <w:sz w:val="24"/>
          <w:szCs w:val="24"/>
        </w:rPr>
        <w:t>The report contains a considerable amount of detail</w:t>
      </w:r>
      <w:r w:rsidR="00391E0D" w:rsidRPr="00FF0B91">
        <w:rPr>
          <w:rFonts w:ascii="Arial" w:hAnsi="Arial" w:cs="Arial"/>
          <w:bCs/>
          <w:sz w:val="24"/>
          <w:szCs w:val="24"/>
        </w:rPr>
        <w:t>, however, as requested, we have provided some statistical analysis of our performance, we recognise that the report will need to evolve to develop data which meets the needs of the Committee.</w:t>
      </w:r>
      <w:r w:rsidR="00512177">
        <w:rPr>
          <w:rFonts w:ascii="Arial" w:hAnsi="Arial" w:cs="Arial"/>
          <w:bCs/>
          <w:sz w:val="24"/>
          <w:szCs w:val="24"/>
        </w:rPr>
        <w:t xml:space="preserve">  </w:t>
      </w:r>
    </w:p>
    <w:p w14:paraId="1926E64D" w14:textId="77777777" w:rsidR="00570A60" w:rsidRDefault="00570A60" w:rsidP="00570A60">
      <w:pPr>
        <w:spacing w:after="0" w:line="240" w:lineRule="auto"/>
        <w:jc w:val="both"/>
        <w:rPr>
          <w:rFonts w:ascii="Arial" w:hAnsi="Arial" w:cs="Arial"/>
          <w:bCs/>
          <w:sz w:val="24"/>
          <w:szCs w:val="24"/>
        </w:rPr>
      </w:pPr>
    </w:p>
    <w:p w14:paraId="1EA5FD31" w14:textId="77777777" w:rsidR="00570A60" w:rsidRDefault="00570A60" w:rsidP="00570A60">
      <w:pPr>
        <w:spacing w:after="0" w:line="240" w:lineRule="auto"/>
        <w:jc w:val="both"/>
        <w:rPr>
          <w:rFonts w:ascii="Arial" w:hAnsi="Arial" w:cs="Arial"/>
          <w:bCs/>
          <w:sz w:val="24"/>
          <w:szCs w:val="24"/>
        </w:rPr>
      </w:pPr>
    </w:p>
    <w:p w14:paraId="3E70D1EF" w14:textId="2F574F0A" w:rsidR="005D7D32" w:rsidRPr="00FF0B91" w:rsidRDefault="005D7D32" w:rsidP="00570A60">
      <w:pPr>
        <w:pStyle w:val="ListParagraph"/>
        <w:numPr>
          <w:ilvl w:val="0"/>
          <w:numId w:val="1"/>
        </w:numPr>
        <w:spacing w:after="0" w:line="240" w:lineRule="auto"/>
        <w:ind w:hanging="720"/>
        <w:jc w:val="both"/>
        <w:rPr>
          <w:rFonts w:ascii="Arial" w:hAnsi="Arial" w:cs="Arial"/>
          <w:b/>
          <w:sz w:val="24"/>
          <w:szCs w:val="24"/>
        </w:rPr>
      </w:pPr>
      <w:r w:rsidRPr="00FF0B91">
        <w:rPr>
          <w:rFonts w:ascii="Arial" w:hAnsi="Arial" w:cs="Arial"/>
          <w:b/>
          <w:sz w:val="24"/>
          <w:szCs w:val="24"/>
        </w:rPr>
        <w:t>BACKGROUND</w:t>
      </w:r>
    </w:p>
    <w:p w14:paraId="093282B0" w14:textId="77777777" w:rsidR="005D7D32" w:rsidRDefault="005D7D32" w:rsidP="00570A60">
      <w:pPr>
        <w:spacing w:after="0" w:line="240" w:lineRule="auto"/>
        <w:ind w:right="96"/>
        <w:jc w:val="both"/>
        <w:rPr>
          <w:rFonts w:ascii="Arial" w:hAnsi="Arial" w:cs="Arial"/>
          <w:sz w:val="24"/>
          <w:szCs w:val="24"/>
        </w:rPr>
      </w:pPr>
      <w:r>
        <w:rPr>
          <w:rFonts w:ascii="Arial" w:hAnsi="Arial" w:cs="Arial"/>
          <w:sz w:val="24"/>
          <w:szCs w:val="24"/>
        </w:rPr>
        <w:t xml:space="preserve">This section of the report provides an update across all the key areas of work undertaken by the estates team. </w:t>
      </w:r>
    </w:p>
    <w:p w14:paraId="71CC4AA3" w14:textId="77777777" w:rsidR="005D7D32" w:rsidRDefault="005D7D32" w:rsidP="00570A60">
      <w:pPr>
        <w:spacing w:after="0" w:line="240" w:lineRule="auto"/>
        <w:ind w:right="96"/>
        <w:jc w:val="both"/>
        <w:rPr>
          <w:rFonts w:ascii="Arial" w:hAnsi="Arial" w:cs="Arial"/>
          <w:sz w:val="24"/>
          <w:szCs w:val="24"/>
        </w:rPr>
      </w:pPr>
    </w:p>
    <w:p w14:paraId="455851F7" w14:textId="77777777" w:rsidR="005D7D32" w:rsidRPr="005D7D32" w:rsidRDefault="005D7D32" w:rsidP="00570A60">
      <w:pPr>
        <w:pStyle w:val="ListParagraph"/>
        <w:numPr>
          <w:ilvl w:val="0"/>
          <w:numId w:val="29"/>
        </w:numPr>
        <w:spacing w:after="0" w:line="240" w:lineRule="auto"/>
        <w:ind w:right="96"/>
        <w:jc w:val="both"/>
        <w:rPr>
          <w:rFonts w:ascii="Arial" w:hAnsi="Arial" w:cs="Arial"/>
          <w:b/>
          <w:sz w:val="24"/>
          <w:szCs w:val="24"/>
        </w:rPr>
      </w:pPr>
      <w:r w:rsidRPr="005D7D32">
        <w:rPr>
          <w:rFonts w:ascii="Arial" w:hAnsi="Arial" w:cs="Arial"/>
          <w:b/>
          <w:sz w:val="24"/>
          <w:szCs w:val="24"/>
        </w:rPr>
        <w:t xml:space="preserve">Backlog </w:t>
      </w:r>
      <w:r>
        <w:rPr>
          <w:rFonts w:ascii="Arial" w:hAnsi="Arial" w:cs="Arial"/>
          <w:b/>
          <w:sz w:val="24"/>
          <w:szCs w:val="24"/>
        </w:rPr>
        <w:t>mainte</w:t>
      </w:r>
      <w:r w:rsidRPr="005D7D32">
        <w:rPr>
          <w:rFonts w:ascii="Arial" w:hAnsi="Arial" w:cs="Arial"/>
          <w:b/>
          <w:sz w:val="24"/>
          <w:szCs w:val="24"/>
        </w:rPr>
        <w:t xml:space="preserve">nance </w:t>
      </w:r>
    </w:p>
    <w:p w14:paraId="684D4938" w14:textId="741FF2F0" w:rsidR="007B63D9" w:rsidRDefault="00391E0D" w:rsidP="00570A60">
      <w:pPr>
        <w:spacing w:after="0" w:line="240" w:lineRule="auto"/>
        <w:ind w:right="96"/>
        <w:jc w:val="both"/>
        <w:rPr>
          <w:rFonts w:ascii="Arial" w:hAnsi="Arial" w:cs="Arial"/>
          <w:sz w:val="24"/>
          <w:szCs w:val="24"/>
        </w:rPr>
      </w:pPr>
      <w:r>
        <w:rPr>
          <w:rFonts w:ascii="Arial" w:hAnsi="Arial" w:cs="Arial"/>
          <w:sz w:val="24"/>
          <w:szCs w:val="24"/>
        </w:rPr>
        <w:t>As previously reported, t</w:t>
      </w:r>
      <w:r w:rsidR="000B68FD">
        <w:rPr>
          <w:rFonts w:ascii="Arial" w:hAnsi="Arial" w:cs="Arial"/>
          <w:sz w:val="24"/>
          <w:szCs w:val="24"/>
        </w:rPr>
        <w:t xml:space="preserve">he Health Board has </w:t>
      </w:r>
      <w:r w:rsidR="00B824FA">
        <w:rPr>
          <w:rFonts w:ascii="Arial" w:hAnsi="Arial" w:cs="Arial"/>
          <w:sz w:val="24"/>
          <w:szCs w:val="24"/>
        </w:rPr>
        <w:t>undertaken</w:t>
      </w:r>
      <w:r w:rsidR="000B68FD">
        <w:rPr>
          <w:rFonts w:ascii="Arial" w:hAnsi="Arial" w:cs="Arial"/>
          <w:sz w:val="24"/>
          <w:szCs w:val="24"/>
        </w:rPr>
        <w:t xml:space="preserve"> a six</w:t>
      </w:r>
      <w:r w:rsidR="00B824FA">
        <w:rPr>
          <w:rFonts w:ascii="Arial" w:hAnsi="Arial" w:cs="Arial"/>
          <w:sz w:val="24"/>
          <w:szCs w:val="24"/>
        </w:rPr>
        <w:t>-</w:t>
      </w:r>
      <w:r w:rsidR="000B68FD">
        <w:rPr>
          <w:rFonts w:ascii="Arial" w:hAnsi="Arial" w:cs="Arial"/>
          <w:sz w:val="24"/>
          <w:szCs w:val="24"/>
        </w:rPr>
        <w:t xml:space="preserve">facet survey of its entire estate to provide a </w:t>
      </w:r>
      <w:r w:rsidR="00B824FA">
        <w:rPr>
          <w:rFonts w:ascii="Arial" w:hAnsi="Arial" w:cs="Arial"/>
          <w:sz w:val="24"/>
          <w:szCs w:val="24"/>
        </w:rPr>
        <w:t>benchmark</w:t>
      </w:r>
      <w:r w:rsidR="000B68FD">
        <w:rPr>
          <w:rFonts w:ascii="Arial" w:hAnsi="Arial" w:cs="Arial"/>
          <w:sz w:val="24"/>
          <w:szCs w:val="24"/>
        </w:rPr>
        <w:t xml:space="preserve"> for its services.  </w:t>
      </w:r>
      <w:r w:rsidR="00205574">
        <w:rPr>
          <w:rFonts w:ascii="Arial" w:hAnsi="Arial" w:cs="Arial"/>
          <w:sz w:val="24"/>
          <w:szCs w:val="24"/>
        </w:rPr>
        <w:t xml:space="preserve">The Health Board has commissioned a 20% review of its Estate.  This will provide a reassessment of </w:t>
      </w:r>
      <w:r w:rsidR="00CE3E14">
        <w:rPr>
          <w:rFonts w:ascii="Arial" w:hAnsi="Arial" w:cs="Arial"/>
          <w:sz w:val="24"/>
          <w:szCs w:val="24"/>
        </w:rPr>
        <w:t xml:space="preserve">20% of the Health Board’s floor area including </w:t>
      </w:r>
      <w:r w:rsidR="00205574">
        <w:rPr>
          <w:rFonts w:ascii="Arial" w:hAnsi="Arial" w:cs="Arial"/>
          <w:sz w:val="24"/>
          <w:szCs w:val="24"/>
        </w:rPr>
        <w:t>those areas that were previously on the borderline between significant and high risk, as well as looking at.  The reason for this is so that we review the whole of the Estate over a 5 year period</w:t>
      </w:r>
      <w:r w:rsidR="00CE3E14" w:rsidRPr="00CE3E14">
        <w:rPr>
          <w:rFonts w:ascii="Arial" w:hAnsi="Arial" w:cs="Arial"/>
          <w:sz w:val="24"/>
          <w:szCs w:val="24"/>
        </w:rPr>
        <w:t xml:space="preserve"> in line with</w:t>
      </w:r>
      <w:r w:rsidR="00CE3E14">
        <w:rPr>
          <w:rFonts w:ascii="Arial" w:hAnsi="Arial" w:cs="Arial"/>
          <w:sz w:val="24"/>
          <w:szCs w:val="24"/>
        </w:rPr>
        <w:t xml:space="preserve"> </w:t>
      </w:r>
      <w:r w:rsidR="00CE3E14" w:rsidRPr="00CE3E14">
        <w:rPr>
          <w:rFonts w:ascii="Arial" w:hAnsi="Arial" w:cs="Arial"/>
          <w:sz w:val="24"/>
          <w:szCs w:val="24"/>
        </w:rPr>
        <w:t>the guidance</w:t>
      </w:r>
      <w:r w:rsidR="00205574">
        <w:rPr>
          <w:rFonts w:ascii="Arial" w:hAnsi="Arial" w:cs="Arial"/>
          <w:sz w:val="24"/>
          <w:szCs w:val="24"/>
        </w:rPr>
        <w:t xml:space="preserve">.   The assessment will also revisit the cost associated with the backlog across the whole of the Estate, based on the latest cost schedules.  The current backlog figure is based on having an Estate which </w:t>
      </w:r>
      <w:proofErr w:type="gramStart"/>
      <w:r w:rsidR="00205574">
        <w:rPr>
          <w:rFonts w:ascii="Arial" w:hAnsi="Arial" w:cs="Arial"/>
          <w:sz w:val="24"/>
          <w:szCs w:val="24"/>
        </w:rPr>
        <w:t xml:space="preserve">is </w:t>
      </w:r>
      <w:r w:rsidR="000B68FD">
        <w:rPr>
          <w:rFonts w:ascii="Arial" w:hAnsi="Arial" w:cs="Arial"/>
          <w:sz w:val="24"/>
          <w:szCs w:val="24"/>
        </w:rPr>
        <w:t xml:space="preserve"> to</w:t>
      </w:r>
      <w:proofErr w:type="gramEnd"/>
      <w:r w:rsidR="000B68FD">
        <w:rPr>
          <w:rFonts w:ascii="Arial" w:hAnsi="Arial" w:cs="Arial"/>
          <w:sz w:val="24"/>
          <w:szCs w:val="24"/>
        </w:rPr>
        <w:t xml:space="preserve"> </w:t>
      </w:r>
      <w:r w:rsidR="00B824FA">
        <w:rPr>
          <w:rFonts w:ascii="Arial" w:hAnsi="Arial" w:cs="Arial"/>
          <w:sz w:val="24"/>
          <w:szCs w:val="24"/>
        </w:rPr>
        <w:t>have</w:t>
      </w:r>
      <w:r w:rsidR="000B68FD">
        <w:rPr>
          <w:rFonts w:ascii="Arial" w:hAnsi="Arial" w:cs="Arial"/>
          <w:sz w:val="24"/>
          <w:szCs w:val="24"/>
        </w:rPr>
        <w:t xml:space="preserve"> the </w:t>
      </w:r>
      <w:r w:rsidR="00B824FA">
        <w:rPr>
          <w:rFonts w:ascii="Arial" w:hAnsi="Arial" w:cs="Arial"/>
          <w:sz w:val="24"/>
          <w:szCs w:val="24"/>
        </w:rPr>
        <w:t>physical</w:t>
      </w:r>
      <w:r w:rsidR="00205574">
        <w:rPr>
          <w:rFonts w:ascii="Arial" w:hAnsi="Arial" w:cs="Arial"/>
          <w:sz w:val="24"/>
          <w:szCs w:val="24"/>
        </w:rPr>
        <w:t xml:space="preserve"> E</w:t>
      </w:r>
      <w:r w:rsidR="000B68FD">
        <w:rPr>
          <w:rFonts w:ascii="Arial" w:hAnsi="Arial" w:cs="Arial"/>
          <w:sz w:val="24"/>
          <w:szCs w:val="24"/>
        </w:rPr>
        <w:t xml:space="preserve">state in Condition B.  </w:t>
      </w:r>
      <w:r w:rsidR="00B824FA">
        <w:rPr>
          <w:rFonts w:ascii="Arial" w:hAnsi="Arial" w:cs="Arial"/>
          <w:sz w:val="24"/>
          <w:szCs w:val="24"/>
        </w:rPr>
        <w:t>Condition</w:t>
      </w:r>
      <w:r w:rsidR="000B68FD">
        <w:rPr>
          <w:rFonts w:ascii="Arial" w:hAnsi="Arial" w:cs="Arial"/>
          <w:sz w:val="24"/>
          <w:szCs w:val="24"/>
        </w:rPr>
        <w:t xml:space="preserve"> B </w:t>
      </w:r>
      <w:r w:rsidR="00B824FA">
        <w:rPr>
          <w:rFonts w:ascii="Arial" w:hAnsi="Arial" w:cs="Arial"/>
          <w:sz w:val="24"/>
          <w:szCs w:val="24"/>
        </w:rPr>
        <w:t>requires</w:t>
      </w:r>
      <w:r w:rsidR="000B68FD">
        <w:rPr>
          <w:rFonts w:ascii="Arial" w:hAnsi="Arial" w:cs="Arial"/>
          <w:sz w:val="24"/>
          <w:szCs w:val="24"/>
        </w:rPr>
        <w:t xml:space="preserve"> little or minor upgrading</w:t>
      </w:r>
      <w:r w:rsidR="00062AC2">
        <w:rPr>
          <w:rFonts w:ascii="Arial" w:hAnsi="Arial" w:cs="Arial"/>
          <w:sz w:val="24"/>
          <w:szCs w:val="24"/>
        </w:rPr>
        <w:t>.</w:t>
      </w:r>
      <w:r w:rsidR="000B68FD" w:rsidRPr="00B824FA">
        <w:rPr>
          <w:rFonts w:ascii="Arial" w:hAnsi="Arial" w:cs="Arial"/>
          <w:color w:val="FF0000"/>
          <w:sz w:val="24"/>
          <w:szCs w:val="24"/>
        </w:rPr>
        <w:t xml:space="preserve">  </w:t>
      </w:r>
      <w:r w:rsidR="000B68FD">
        <w:rPr>
          <w:rFonts w:ascii="Arial" w:hAnsi="Arial" w:cs="Arial"/>
          <w:sz w:val="24"/>
          <w:szCs w:val="24"/>
        </w:rPr>
        <w:t xml:space="preserve">From this review the </w:t>
      </w:r>
      <w:r w:rsidR="005D7D32">
        <w:rPr>
          <w:rFonts w:ascii="Arial" w:hAnsi="Arial" w:cs="Arial"/>
          <w:sz w:val="24"/>
          <w:szCs w:val="24"/>
        </w:rPr>
        <w:t>Health B</w:t>
      </w:r>
      <w:r w:rsidR="000B68FD">
        <w:rPr>
          <w:rFonts w:ascii="Arial" w:hAnsi="Arial" w:cs="Arial"/>
          <w:sz w:val="24"/>
          <w:szCs w:val="24"/>
        </w:rPr>
        <w:t>oard</w:t>
      </w:r>
      <w:r w:rsidR="00B824FA">
        <w:rPr>
          <w:rFonts w:ascii="Arial" w:hAnsi="Arial" w:cs="Arial"/>
          <w:sz w:val="24"/>
          <w:szCs w:val="24"/>
        </w:rPr>
        <w:t xml:space="preserve"> </w:t>
      </w:r>
      <w:r w:rsidR="000B68FD">
        <w:rPr>
          <w:rFonts w:ascii="Arial" w:hAnsi="Arial" w:cs="Arial"/>
          <w:sz w:val="24"/>
          <w:szCs w:val="24"/>
        </w:rPr>
        <w:t xml:space="preserve">has </w:t>
      </w:r>
      <w:r w:rsidR="00FF7939">
        <w:rPr>
          <w:rFonts w:ascii="Arial" w:hAnsi="Arial" w:cs="Arial"/>
          <w:sz w:val="24"/>
          <w:szCs w:val="24"/>
        </w:rPr>
        <w:t>identified</w:t>
      </w:r>
      <w:r w:rsidR="000B68FD">
        <w:rPr>
          <w:rFonts w:ascii="Arial" w:hAnsi="Arial" w:cs="Arial"/>
          <w:sz w:val="24"/>
          <w:szCs w:val="24"/>
        </w:rPr>
        <w:t xml:space="preserve"> a cost non</w:t>
      </w:r>
      <w:r w:rsidR="00FF7939">
        <w:rPr>
          <w:rFonts w:ascii="Arial" w:hAnsi="Arial" w:cs="Arial"/>
          <w:sz w:val="24"/>
          <w:szCs w:val="24"/>
        </w:rPr>
        <w:t>-</w:t>
      </w:r>
      <w:r w:rsidR="00A945BB">
        <w:rPr>
          <w:rFonts w:ascii="Arial" w:hAnsi="Arial" w:cs="Arial"/>
          <w:sz w:val="24"/>
          <w:szCs w:val="24"/>
        </w:rPr>
        <w:t>risk adjusted of £125million to bring the estate up to Condition B</w:t>
      </w:r>
      <w:r w:rsidR="00FF7939">
        <w:rPr>
          <w:rFonts w:ascii="Arial" w:hAnsi="Arial" w:cs="Arial"/>
          <w:sz w:val="24"/>
          <w:szCs w:val="24"/>
        </w:rPr>
        <w:t>, o</w:t>
      </w:r>
      <w:r w:rsidR="00A945BB">
        <w:rPr>
          <w:rFonts w:ascii="Arial" w:hAnsi="Arial" w:cs="Arial"/>
          <w:sz w:val="24"/>
          <w:szCs w:val="24"/>
        </w:rPr>
        <w:t xml:space="preserve">ver a range of services which are </w:t>
      </w:r>
      <w:r w:rsidR="00FF7939">
        <w:rPr>
          <w:rFonts w:ascii="Arial" w:hAnsi="Arial" w:cs="Arial"/>
          <w:sz w:val="24"/>
          <w:szCs w:val="24"/>
        </w:rPr>
        <w:t>summarised</w:t>
      </w:r>
      <w:r w:rsidR="00A945BB">
        <w:rPr>
          <w:rFonts w:ascii="Arial" w:hAnsi="Arial" w:cs="Arial"/>
          <w:sz w:val="24"/>
          <w:szCs w:val="24"/>
        </w:rPr>
        <w:t xml:space="preserve"> in the table below.</w:t>
      </w:r>
    </w:p>
    <w:p w14:paraId="77FED709" w14:textId="77777777" w:rsidR="005D7D32" w:rsidRDefault="005D7D32" w:rsidP="007B63D9">
      <w:pPr>
        <w:spacing w:after="0" w:line="240" w:lineRule="auto"/>
        <w:ind w:right="96"/>
        <w:jc w:val="both"/>
        <w:rPr>
          <w:rFonts w:ascii="Arial" w:hAnsi="Arial" w:cs="Arial"/>
          <w:sz w:val="24"/>
          <w:szCs w:val="24"/>
        </w:rPr>
      </w:pPr>
    </w:p>
    <w:tbl>
      <w:tblPr>
        <w:tblW w:w="9073" w:type="dxa"/>
        <w:tblCellMar>
          <w:left w:w="10" w:type="dxa"/>
          <w:right w:w="10" w:type="dxa"/>
        </w:tblCellMar>
        <w:tblLook w:val="0000" w:firstRow="0" w:lastRow="0" w:firstColumn="0" w:lastColumn="0" w:noHBand="0" w:noVBand="0"/>
      </w:tblPr>
      <w:tblGrid>
        <w:gridCol w:w="6096"/>
        <w:gridCol w:w="2977"/>
      </w:tblGrid>
      <w:tr w:rsidR="00A30E57" w14:paraId="3462A91F" w14:textId="77777777" w:rsidTr="005D7D32">
        <w:trPr>
          <w:trHeight w:val="300"/>
          <w:tblHeader/>
        </w:trPr>
        <w:tc>
          <w:tcPr>
            <w:tcW w:w="6096" w:type="dxa"/>
            <w:tcBorders>
              <w:bottom w:val="single" w:sz="4" w:space="0" w:color="739FD0"/>
            </w:tcBorders>
            <w:shd w:val="clear" w:color="auto" w:fill="CFDEEF"/>
            <w:noWrap/>
            <w:tcMar>
              <w:top w:w="0" w:type="dxa"/>
              <w:left w:w="108" w:type="dxa"/>
              <w:bottom w:w="0" w:type="dxa"/>
              <w:right w:w="108" w:type="dxa"/>
            </w:tcMar>
            <w:vAlign w:val="bottom"/>
          </w:tcPr>
          <w:p w14:paraId="068C717B"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Category</w:t>
            </w:r>
          </w:p>
        </w:tc>
        <w:tc>
          <w:tcPr>
            <w:tcW w:w="2977" w:type="dxa"/>
            <w:tcBorders>
              <w:bottom w:val="single" w:sz="4" w:space="0" w:color="739FD0"/>
            </w:tcBorders>
            <w:shd w:val="clear" w:color="auto" w:fill="CFDEEF"/>
            <w:noWrap/>
            <w:tcMar>
              <w:top w:w="0" w:type="dxa"/>
              <w:left w:w="108" w:type="dxa"/>
              <w:bottom w:w="0" w:type="dxa"/>
              <w:right w:w="108" w:type="dxa"/>
            </w:tcMar>
            <w:vAlign w:val="bottom"/>
          </w:tcPr>
          <w:p w14:paraId="54EA1CE0"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 xml:space="preserve"> Sum of Cost </w:t>
            </w:r>
          </w:p>
        </w:tc>
      </w:tr>
      <w:tr w:rsidR="00A30E57" w14:paraId="2CD10823" w14:textId="77777777" w:rsidTr="00236AB6">
        <w:trPr>
          <w:trHeight w:val="300"/>
        </w:trPr>
        <w:tc>
          <w:tcPr>
            <w:tcW w:w="6096" w:type="dxa"/>
            <w:shd w:val="clear" w:color="auto" w:fill="auto"/>
            <w:noWrap/>
            <w:tcMar>
              <w:top w:w="0" w:type="dxa"/>
              <w:left w:w="108" w:type="dxa"/>
              <w:bottom w:w="0" w:type="dxa"/>
              <w:right w:w="108" w:type="dxa"/>
            </w:tcMar>
            <w:vAlign w:val="bottom"/>
          </w:tcPr>
          <w:p w14:paraId="47FEEBB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A - Building - Physical Structure</w:t>
            </w:r>
          </w:p>
        </w:tc>
        <w:tc>
          <w:tcPr>
            <w:tcW w:w="2977" w:type="dxa"/>
            <w:shd w:val="clear" w:color="auto" w:fill="auto"/>
            <w:noWrap/>
            <w:tcMar>
              <w:top w:w="0" w:type="dxa"/>
              <w:left w:w="108" w:type="dxa"/>
              <w:bottom w:w="0" w:type="dxa"/>
              <w:right w:w="108" w:type="dxa"/>
            </w:tcMar>
            <w:vAlign w:val="bottom"/>
          </w:tcPr>
          <w:p w14:paraId="19A6BDE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110,000.00 </w:t>
            </w:r>
          </w:p>
        </w:tc>
      </w:tr>
      <w:tr w:rsidR="00A30E57" w14:paraId="3042E188" w14:textId="77777777" w:rsidTr="00236AB6">
        <w:trPr>
          <w:trHeight w:val="300"/>
        </w:trPr>
        <w:tc>
          <w:tcPr>
            <w:tcW w:w="6096" w:type="dxa"/>
            <w:shd w:val="clear" w:color="auto" w:fill="auto"/>
            <w:noWrap/>
            <w:tcMar>
              <w:top w:w="0" w:type="dxa"/>
              <w:left w:w="108" w:type="dxa"/>
              <w:bottom w:w="0" w:type="dxa"/>
              <w:right w:w="108" w:type="dxa"/>
            </w:tcMar>
            <w:vAlign w:val="bottom"/>
          </w:tcPr>
          <w:p w14:paraId="6A31F4CA"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B1 - Building - External Fabric</w:t>
            </w:r>
          </w:p>
        </w:tc>
        <w:tc>
          <w:tcPr>
            <w:tcW w:w="2977" w:type="dxa"/>
            <w:shd w:val="clear" w:color="auto" w:fill="auto"/>
            <w:noWrap/>
            <w:tcMar>
              <w:top w:w="0" w:type="dxa"/>
              <w:left w:w="108" w:type="dxa"/>
              <w:bottom w:w="0" w:type="dxa"/>
              <w:right w:w="108" w:type="dxa"/>
            </w:tcMar>
            <w:vAlign w:val="bottom"/>
          </w:tcPr>
          <w:p w14:paraId="1988CD91"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1,181,750.00 </w:t>
            </w:r>
          </w:p>
        </w:tc>
      </w:tr>
      <w:tr w:rsidR="00A30E57" w14:paraId="6DDBB827" w14:textId="77777777" w:rsidTr="00236AB6">
        <w:trPr>
          <w:trHeight w:val="300"/>
        </w:trPr>
        <w:tc>
          <w:tcPr>
            <w:tcW w:w="6096" w:type="dxa"/>
            <w:shd w:val="clear" w:color="auto" w:fill="auto"/>
            <w:noWrap/>
            <w:tcMar>
              <w:top w:w="0" w:type="dxa"/>
              <w:left w:w="108" w:type="dxa"/>
              <w:bottom w:w="0" w:type="dxa"/>
              <w:right w:w="108" w:type="dxa"/>
            </w:tcMar>
            <w:vAlign w:val="bottom"/>
          </w:tcPr>
          <w:p w14:paraId="10D2FE8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B2 - Building - External Fabric</w:t>
            </w:r>
          </w:p>
        </w:tc>
        <w:tc>
          <w:tcPr>
            <w:tcW w:w="2977" w:type="dxa"/>
            <w:shd w:val="clear" w:color="auto" w:fill="auto"/>
            <w:noWrap/>
            <w:tcMar>
              <w:top w:w="0" w:type="dxa"/>
              <w:left w:w="108" w:type="dxa"/>
              <w:bottom w:w="0" w:type="dxa"/>
              <w:right w:w="108" w:type="dxa"/>
            </w:tcMar>
            <w:vAlign w:val="bottom"/>
          </w:tcPr>
          <w:p w14:paraId="097BCFB3"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5,314,450.00 </w:t>
            </w:r>
          </w:p>
        </w:tc>
      </w:tr>
      <w:tr w:rsidR="00A30E57" w14:paraId="5A59FF78" w14:textId="77777777" w:rsidTr="00236AB6">
        <w:trPr>
          <w:trHeight w:val="300"/>
        </w:trPr>
        <w:tc>
          <w:tcPr>
            <w:tcW w:w="6096" w:type="dxa"/>
            <w:shd w:val="clear" w:color="auto" w:fill="auto"/>
            <w:noWrap/>
            <w:tcMar>
              <w:top w:w="0" w:type="dxa"/>
              <w:left w:w="108" w:type="dxa"/>
              <w:bottom w:w="0" w:type="dxa"/>
              <w:right w:w="108" w:type="dxa"/>
            </w:tcMar>
            <w:vAlign w:val="bottom"/>
          </w:tcPr>
          <w:p w14:paraId="21349DD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C - Building - Internal Fabric</w:t>
            </w:r>
          </w:p>
        </w:tc>
        <w:tc>
          <w:tcPr>
            <w:tcW w:w="2977" w:type="dxa"/>
            <w:shd w:val="clear" w:color="auto" w:fill="auto"/>
            <w:noWrap/>
            <w:tcMar>
              <w:top w:w="0" w:type="dxa"/>
              <w:left w:w="108" w:type="dxa"/>
              <w:bottom w:w="0" w:type="dxa"/>
              <w:right w:w="108" w:type="dxa"/>
            </w:tcMar>
            <w:vAlign w:val="bottom"/>
          </w:tcPr>
          <w:p w14:paraId="7A98FE20"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25,736,680.00 </w:t>
            </w:r>
          </w:p>
        </w:tc>
      </w:tr>
      <w:tr w:rsidR="00A30E57" w14:paraId="4E1D46D8" w14:textId="77777777" w:rsidTr="00236AB6">
        <w:trPr>
          <w:trHeight w:val="300"/>
        </w:trPr>
        <w:tc>
          <w:tcPr>
            <w:tcW w:w="6096" w:type="dxa"/>
            <w:shd w:val="clear" w:color="auto" w:fill="auto"/>
            <w:noWrap/>
            <w:tcMar>
              <w:top w:w="0" w:type="dxa"/>
              <w:left w:w="108" w:type="dxa"/>
              <w:bottom w:w="0" w:type="dxa"/>
              <w:right w:w="108" w:type="dxa"/>
            </w:tcMar>
            <w:vAlign w:val="bottom"/>
          </w:tcPr>
          <w:p w14:paraId="49AA8386"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D - Building - Roof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Flat</w:t>
            </w:r>
          </w:p>
        </w:tc>
        <w:tc>
          <w:tcPr>
            <w:tcW w:w="2977" w:type="dxa"/>
            <w:shd w:val="clear" w:color="auto" w:fill="auto"/>
            <w:noWrap/>
            <w:tcMar>
              <w:top w:w="0" w:type="dxa"/>
              <w:left w:w="108" w:type="dxa"/>
              <w:bottom w:w="0" w:type="dxa"/>
              <w:right w:w="108" w:type="dxa"/>
            </w:tcMar>
            <w:vAlign w:val="bottom"/>
          </w:tcPr>
          <w:p w14:paraId="2D8478D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2,957,000.00 </w:t>
            </w:r>
          </w:p>
        </w:tc>
      </w:tr>
      <w:tr w:rsidR="00A30E57" w14:paraId="262FA5EC" w14:textId="77777777" w:rsidTr="00236AB6">
        <w:trPr>
          <w:trHeight w:val="300"/>
        </w:trPr>
        <w:tc>
          <w:tcPr>
            <w:tcW w:w="6096" w:type="dxa"/>
            <w:shd w:val="clear" w:color="auto" w:fill="auto"/>
            <w:noWrap/>
            <w:tcMar>
              <w:top w:w="0" w:type="dxa"/>
              <w:left w:w="108" w:type="dxa"/>
              <w:bottom w:w="0" w:type="dxa"/>
              <w:right w:w="108" w:type="dxa"/>
            </w:tcMar>
            <w:vAlign w:val="bottom"/>
          </w:tcPr>
          <w:p w14:paraId="5433ABC7"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D - Building - Roof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Pitched</w:t>
            </w:r>
          </w:p>
        </w:tc>
        <w:tc>
          <w:tcPr>
            <w:tcW w:w="2977" w:type="dxa"/>
            <w:shd w:val="clear" w:color="auto" w:fill="auto"/>
            <w:noWrap/>
            <w:tcMar>
              <w:top w:w="0" w:type="dxa"/>
              <w:left w:w="108" w:type="dxa"/>
              <w:bottom w:w="0" w:type="dxa"/>
              <w:right w:w="108" w:type="dxa"/>
            </w:tcMar>
            <w:vAlign w:val="bottom"/>
          </w:tcPr>
          <w:p w14:paraId="5D51CCE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4,177,480.00 </w:t>
            </w:r>
          </w:p>
        </w:tc>
      </w:tr>
      <w:tr w:rsidR="00A30E57" w14:paraId="7D2A044F" w14:textId="77777777" w:rsidTr="00236AB6">
        <w:trPr>
          <w:trHeight w:val="300"/>
        </w:trPr>
        <w:tc>
          <w:tcPr>
            <w:tcW w:w="6096" w:type="dxa"/>
            <w:shd w:val="clear" w:color="auto" w:fill="auto"/>
            <w:noWrap/>
            <w:tcMar>
              <w:top w:w="0" w:type="dxa"/>
              <w:left w:w="108" w:type="dxa"/>
              <w:bottom w:w="0" w:type="dxa"/>
              <w:right w:w="108" w:type="dxa"/>
            </w:tcMar>
            <w:vAlign w:val="bottom"/>
          </w:tcPr>
          <w:p w14:paraId="0CFD11F3"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F - Building - External Works</w:t>
            </w:r>
          </w:p>
        </w:tc>
        <w:tc>
          <w:tcPr>
            <w:tcW w:w="2977" w:type="dxa"/>
            <w:shd w:val="clear" w:color="auto" w:fill="auto"/>
            <w:noWrap/>
            <w:tcMar>
              <w:top w:w="0" w:type="dxa"/>
              <w:left w:w="108" w:type="dxa"/>
              <w:bottom w:w="0" w:type="dxa"/>
              <w:right w:w="108" w:type="dxa"/>
            </w:tcMar>
            <w:vAlign w:val="bottom"/>
          </w:tcPr>
          <w:p w14:paraId="63A64821"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2,316,705.00 </w:t>
            </w:r>
          </w:p>
        </w:tc>
      </w:tr>
      <w:tr w:rsidR="00A30E57" w14:paraId="4BD34B17" w14:textId="77777777" w:rsidTr="00236AB6">
        <w:trPr>
          <w:trHeight w:val="300"/>
        </w:trPr>
        <w:tc>
          <w:tcPr>
            <w:tcW w:w="6096" w:type="dxa"/>
            <w:shd w:val="clear" w:color="auto" w:fill="auto"/>
            <w:noWrap/>
            <w:tcMar>
              <w:top w:w="0" w:type="dxa"/>
              <w:left w:w="108" w:type="dxa"/>
              <w:bottom w:w="0" w:type="dxa"/>
              <w:right w:w="108" w:type="dxa"/>
            </w:tcMar>
            <w:vAlign w:val="bottom"/>
          </w:tcPr>
          <w:p w14:paraId="4FF4413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H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Drainage</w:t>
            </w:r>
          </w:p>
        </w:tc>
        <w:tc>
          <w:tcPr>
            <w:tcW w:w="2977" w:type="dxa"/>
            <w:shd w:val="clear" w:color="auto" w:fill="auto"/>
            <w:noWrap/>
            <w:tcMar>
              <w:top w:w="0" w:type="dxa"/>
              <w:left w:w="108" w:type="dxa"/>
              <w:bottom w:w="0" w:type="dxa"/>
              <w:right w:w="108" w:type="dxa"/>
            </w:tcMar>
            <w:vAlign w:val="bottom"/>
          </w:tcPr>
          <w:p w14:paraId="6877826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130,000.00 </w:t>
            </w:r>
          </w:p>
        </w:tc>
      </w:tr>
      <w:tr w:rsidR="00A30E57" w14:paraId="6B42E8AA" w14:textId="77777777" w:rsidTr="00236AB6">
        <w:trPr>
          <w:trHeight w:val="300"/>
        </w:trPr>
        <w:tc>
          <w:tcPr>
            <w:tcW w:w="6096" w:type="dxa"/>
            <w:shd w:val="clear" w:color="auto" w:fill="auto"/>
            <w:noWrap/>
            <w:tcMar>
              <w:top w:w="0" w:type="dxa"/>
              <w:left w:w="108" w:type="dxa"/>
              <w:bottom w:w="0" w:type="dxa"/>
              <w:right w:w="108" w:type="dxa"/>
            </w:tcMar>
            <w:vAlign w:val="bottom"/>
          </w:tcPr>
          <w:p w14:paraId="03F493B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I - Engineering - Heating Systems</w:t>
            </w:r>
          </w:p>
        </w:tc>
        <w:tc>
          <w:tcPr>
            <w:tcW w:w="2977" w:type="dxa"/>
            <w:shd w:val="clear" w:color="auto" w:fill="auto"/>
            <w:noWrap/>
            <w:tcMar>
              <w:top w:w="0" w:type="dxa"/>
              <w:left w:w="108" w:type="dxa"/>
              <w:bottom w:w="0" w:type="dxa"/>
              <w:right w:w="108" w:type="dxa"/>
            </w:tcMar>
            <w:vAlign w:val="bottom"/>
          </w:tcPr>
          <w:p w14:paraId="58D48017"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8,620,650.00 </w:t>
            </w:r>
          </w:p>
        </w:tc>
      </w:tr>
      <w:tr w:rsidR="00A30E57" w14:paraId="2885155F" w14:textId="77777777" w:rsidTr="00236AB6">
        <w:trPr>
          <w:trHeight w:val="300"/>
        </w:trPr>
        <w:tc>
          <w:tcPr>
            <w:tcW w:w="6096" w:type="dxa"/>
            <w:shd w:val="clear" w:color="auto" w:fill="auto"/>
            <w:noWrap/>
            <w:tcMar>
              <w:top w:w="0" w:type="dxa"/>
              <w:left w:w="108" w:type="dxa"/>
              <w:bottom w:w="0" w:type="dxa"/>
              <w:right w:w="108" w:type="dxa"/>
            </w:tcMar>
            <w:vAlign w:val="bottom"/>
          </w:tcPr>
          <w:p w14:paraId="00E4BAB2"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J - Engineering - Steam Systems</w:t>
            </w:r>
          </w:p>
        </w:tc>
        <w:tc>
          <w:tcPr>
            <w:tcW w:w="2977" w:type="dxa"/>
            <w:shd w:val="clear" w:color="auto" w:fill="auto"/>
            <w:noWrap/>
            <w:tcMar>
              <w:top w:w="0" w:type="dxa"/>
              <w:left w:w="108" w:type="dxa"/>
              <w:bottom w:w="0" w:type="dxa"/>
              <w:right w:w="108" w:type="dxa"/>
            </w:tcMar>
            <w:vAlign w:val="bottom"/>
          </w:tcPr>
          <w:p w14:paraId="61DAF8B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70,000.00 </w:t>
            </w:r>
          </w:p>
        </w:tc>
      </w:tr>
      <w:tr w:rsidR="00A30E57" w14:paraId="015FCBD6" w14:textId="77777777" w:rsidTr="00236AB6">
        <w:trPr>
          <w:trHeight w:val="300"/>
        </w:trPr>
        <w:tc>
          <w:tcPr>
            <w:tcW w:w="6096" w:type="dxa"/>
            <w:shd w:val="clear" w:color="auto" w:fill="auto"/>
            <w:noWrap/>
            <w:tcMar>
              <w:top w:w="0" w:type="dxa"/>
              <w:left w:w="108" w:type="dxa"/>
              <w:bottom w:w="0" w:type="dxa"/>
              <w:right w:w="108" w:type="dxa"/>
            </w:tcMar>
            <w:vAlign w:val="bottom"/>
          </w:tcPr>
          <w:p w14:paraId="1491B0F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K - Engineering - Vent &amp; Cooling</w:t>
            </w:r>
          </w:p>
        </w:tc>
        <w:tc>
          <w:tcPr>
            <w:tcW w:w="2977" w:type="dxa"/>
            <w:shd w:val="clear" w:color="auto" w:fill="auto"/>
            <w:noWrap/>
            <w:tcMar>
              <w:top w:w="0" w:type="dxa"/>
              <w:left w:w="108" w:type="dxa"/>
              <w:bottom w:w="0" w:type="dxa"/>
              <w:right w:w="108" w:type="dxa"/>
            </w:tcMar>
            <w:vAlign w:val="bottom"/>
          </w:tcPr>
          <w:p w14:paraId="343F745C"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11,946,000.00 </w:t>
            </w:r>
          </w:p>
        </w:tc>
      </w:tr>
      <w:tr w:rsidR="00A30E57" w14:paraId="5A209FBE" w14:textId="77777777" w:rsidTr="00236AB6">
        <w:trPr>
          <w:trHeight w:val="300"/>
        </w:trPr>
        <w:tc>
          <w:tcPr>
            <w:tcW w:w="6096" w:type="dxa"/>
            <w:shd w:val="clear" w:color="auto" w:fill="auto"/>
            <w:noWrap/>
            <w:tcMar>
              <w:top w:w="0" w:type="dxa"/>
              <w:left w:w="108" w:type="dxa"/>
              <w:bottom w:w="0" w:type="dxa"/>
              <w:right w:w="108" w:type="dxa"/>
            </w:tcMar>
            <w:vAlign w:val="bottom"/>
          </w:tcPr>
          <w:p w14:paraId="531B7F1F"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L - Engineering - Medical Gases</w:t>
            </w:r>
          </w:p>
        </w:tc>
        <w:tc>
          <w:tcPr>
            <w:tcW w:w="2977" w:type="dxa"/>
            <w:shd w:val="clear" w:color="auto" w:fill="auto"/>
            <w:noWrap/>
            <w:tcMar>
              <w:top w:w="0" w:type="dxa"/>
              <w:left w:w="108" w:type="dxa"/>
              <w:bottom w:w="0" w:type="dxa"/>
              <w:right w:w="108" w:type="dxa"/>
            </w:tcMar>
            <w:vAlign w:val="bottom"/>
          </w:tcPr>
          <w:p w14:paraId="60E8B2CF"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2,157,000.00 </w:t>
            </w:r>
          </w:p>
        </w:tc>
      </w:tr>
      <w:tr w:rsidR="00A30E57" w14:paraId="5670A63C" w14:textId="77777777" w:rsidTr="00236AB6">
        <w:trPr>
          <w:trHeight w:val="300"/>
        </w:trPr>
        <w:tc>
          <w:tcPr>
            <w:tcW w:w="6096" w:type="dxa"/>
            <w:shd w:val="clear" w:color="auto" w:fill="auto"/>
            <w:noWrap/>
            <w:tcMar>
              <w:top w:w="0" w:type="dxa"/>
              <w:left w:w="108" w:type="dxa"/>
              <w:bottom w:w="0" w:type="dxa"/>
              <w:right w:w="108" w:type="dxa"/>
            </w:tcMar>
            <w:vAlign w:val="bottom"/>
          </w:tcPr>
          <w:p w14:paraId="309D0F1F"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M - Engineering - Hot/Cold Water</w:t>
            </w:r>
          </w:p>
        </w:tc>
        <w:tc>
          <w:tcPr>
            <w:tcW w:w="2977" w:type="dxa"/>
            <w:shd w:val="clear" w:color="auto" w:fill="auto"/>
            <w:noWrap/>
            <w:tcMar>
              <w:top w:w="0" w:type="dxa"/>
              <w:left w:w="108" w:type="dxa"/>
              <w:bottom w:w="0" w:type="dxa"/>
              <w:right w:w="108" w:type="dxa"/>
            </w:tcMar>
            <w:vAlign w:val="bottom"/>
          </w:tcPr>
          <w:p w14:paraId="1459DC99"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4,626,550.00 </w:t>
            </w:r>
          </w:p>
        </w:tc>
      </w:tr>
      <w:tr w:rsidR="00A30E57" w14:paraId="4019F906" w14:textId="77777777" w:rsidTr="00236AB6">
        <w:trPr>
          <w:trHeight w:val="300"/>
        </w:trPr>
        <w:tc>
          <w:tcPr>
            <w:tcW w:w="6096" w:type="dxa"/>
            <w:shd w:val="clear" w:color="auto" w:fill="auto"/>
            <w:noWrap/>
            <w:tcMar>
              <w:top w:w="0" w:type="dxa"/>
              <w:left w:w="108" w:type="dxa"/>
              <w:bottom w:w="0" w:type="dxa"/>
              <w:right w:w="108" w:type="dxa"/>
            </w:tcMar>
            <w:vAlign w:val="bottom"/>
          </w:tcPr>
          <w:p w14:paraId="3AA61EA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N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Lifts</w:t>
            </w:r>
          </w:p>
        </w:tc>
        <w:tc>
          <w:tcPr>
            <w:tcW w:w="2977" w:type="dxa"/>
            <w:shd w:val="clear" w:color="auto" w:fill="auto"/>
            <w:noWrap/>
            <w:tcMar>
              <w:top w:w="0" w:type="dxa"/>
              <w:left w:w="108" w:type="dxa"/>
              <w:bottom w:w="0" w:type="dxa"/>
              <w:right w:w="108" w:type="dxa"/>
            </w:tcMar>
            <w:vAlign w:val="bottom"/>
          </w:tcPr>
          <w:p w14:paraId="11F35BE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3,765,000.00 </w:t>
            </w:r>
          </w:p>
        </w:tc>
      </w:tr>
      <w:tr w:rsidR="00A30E57" w14:paraId="5774329B" w14:textId="77777777" w:rsidTr="00236AB6">
        <w:trPr>
          <w:trHeight w:val="300"/>
        </w:trPr>
        <w:tc>
          <w:tcPr>
            <w:tcW w:w="6096" w:type="dxa"/>
            <w:shd w:val="clear" w:color="auto" w:fill="auto"/>
            <w:noWrap/>
            <w:tcMar>
              <w:top w:w="0" w:type="dxa"/>
              <w:left w:w="108" w:type="dxa"/>
              <w:bottom w:w="0" w:type="dxa"/>
              <w:right w:w="108" w:type="dxa"/>
            </w:tcMar>
            <w:vAlign w:val="bottom"/>
          </w:tcPr>
          <w:p w14:paraId="3F732CE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O - Engineering - Medical Systems</w:t>
            </w:r>
          </w:p>
        </w:tc>
        <w:tc>
          <w:tcPr>
            <w:tcW w:w="2977" w:type="dxa"/>
            <w:shd w:val="clear" w:color="auto" w:fill="auto"/>
            <w:noWrap/>
            <w:tcMar>
              <w:top w:w="0" w:type="dxa"/>
              <w:left w:w="108" w:type="dxa"/>
              <w:bottom w:w="0" w:type="dxa"/>
              <w:right w:w="108" w:type="dxa"/>
            </w:tcMar>
            <w:vAlign w:val="bottom"/>
          </w:tcPr>
          <w:p w14:paraId="408F6075"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4,100,000.00 </w:t>
            </w:r>
          </w:p>
        </w:tc>
      </w:tr>
      <w:tr w:rsidR="00A30E57" w14:paraId="79357CBC" w14:textId="77777777" w:rsidTr="00236AB6">
        <w:trPr>
          <w:trHeight w:val="300"/>
        </w:trPr>
        <w:tc>
          <w:tcPr>
            <w:tcW w:w="6096" w:type="dxa"/>
            <w:shd w:val="clear" w:color="auto" w:fill="auto"/>
            <w:noWrap/>
            <w:tcMar>
              <w:top w:w="0" w:type="dxa"/>
              <w:left w:w="108" w:type="dxa"/>
              <w:bottom w:w="0" w:type="dxa"/>
              <w:right w:w="108" w:type="dxa"/>
            </w:tcMar>
            <w:vAlign w:val="bottom"/>
          </w:tcPr>
          <w:p w14:paraId="1FC656C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R - Engineering </w:t>
            </w:r>
            <w:r w:rsidR="000933F7">
              <w:rPr>
                <w:rFonts w:ascii="Calibri" w:eastAsia="Times New Roman" w:hAnsi="Calibri" w:cs="Calibri"/>
                <w:color w:val="5B6770"/>
                <w:lang w:eastAsia="en-GB"/>
              </w:rPr>
              <w:t>–</w:t>
            </w:r>
            <w:r>
              <w:rPr>
                <w:rFonts w:ascii="Calibri" w:eastAsia="Times New Roman" w:hAnsi="Calibri" w:cs="Calibri"/>
                <w:color w:val="5B6770"/>
                <w:lang w:eastAsia="en-GB"/>
              </w:rPr>
              <w:t xml:space="preserve"> Electrical</w:t>
            </w:r>
          </w:p>
        </w:tc>
        <w:tc>
          <w:tcPr>
            <w:tcW w:w="2977" w:type="dxa"/>
            <w:shd w:val="clear" w:color="auto" w:fill="auto"/>
            <w:noWrap/>
            <w:tcMar>
              <w:top w:w="0" w:type="dxa"/>
              <w:left w:w="108" w:type="dxa"/>
              <w:bottom w:w="0" w:type="dxa"/>
              <w:right w:w="108" w:type="dxa"/>
            </w:tcMar>
            <w:vAlign w:val="bottom"/>
          </w:tcPr>
          <w:p w14:paraId="16FCBEE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12,894,250.00 </w:t>
            </w:r>
          </w:p>
        </w:tc>
      </w:tr>
      <w:tr w:rsidR="00A30E57" w14:paraId="4CCA4246" w14:textId="77777777" w:rsidTr="00236AB6">
        <w:trPr>
          <w:trHeight w:val="300"/>
        </w:trPr>
        <w:tc>
          <w:tcPr>
            <w:tcW w:w="6096" w:type="dxa"/>
            <w:shd w:val="clear" w:color="auto" w:fill="auto"/>
            <w:noWrap/>
            <w:tcMar>
              <w:top w:w="0" w:type="dxa"/>
              <w:left w:w="108" w:type="dxa"/>
              <w:bottom w:w="0" w:type="dxa"/>
              <w:right w:w="108" w:type="dxa"/>
            </w:tcMar>
            <w:vAlign w:val="bottom"/>
          </w:tcPr>
          <w:p w14:paraId="13FF350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lastRenderedPageBreak/>
              <w:t>V - Engineering - Fire Systems</w:t>
            </w:r>
          </w:p>
        </w:tc>
        <w:tc>
          <w:tcPr>
            <w:tcW w:w="2977" w:type="dxa"/>
            <w:shd w:val="clear" w:color="auto" w:fill="auto"/>
            <w:noWrap/>
            <w:tcMar>
              <w:top w:w="0" w:type="dxa"/>
              <w:left w:w="108" w:type="dxa"/>
              <w:bottom w:w="0" w:type="dxa"/>
              <w:right w:w="108" w:type="dxa"/>
            </w:tcMar>
            <w:vAlign w:val="bottom"/>
          </w:tcPr>
          <w:p w14:paraId="40A31E32"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5,312,450.00 </w:t>
            </w:r>
          </w:p>
        </w:tc>
      </w:tr>
      <w:tr w:rsidR="00A30E57" w14:paraId="3962152E" w14:textId="77777777" w:rsidTr="00236AB6">
        <w:trPr>
          <w:trHeight w:val="300"/>
        </w:trPr>
        <w:tc>
          <w:tcPr>
            <w:tcW w:w="6096" w:type="dxa"/>
            <w:shd w:val="clear" w:color="auto" w:fill="auto"/>
            <w:noWrap/>
            <w:tcMar>
              <w:top w:w="0" w:type="dxa"/>
              <w:left w:w="108" w:type="dxa"/>
              <w:bottom w:w="0" w:type="dxa"/>
              <w:right w:w="108" w:type="dxa"/>
            </w:tcMar>
            <w:vAlign w:val="bottom"/>
          </w:tcPr>
          <w:p w14:paraId="065D56AB"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W - Engineering - Telecoms &amp; Security</w:t>
            </w:r>
          </w:p>
        </w:tc>
        <w:tc>
          <w:tcPr>
            <w:tcW w:w="2977" w:type="dxa"/>
            <w:shd w:val="clear" w:color="auto" w:fill="auto"/>
            <w:noWrap/>
            <w:tcMar>
              <w:top w:w="0" w:type="dxa"/>
              <w:left w:w="108" w:type="dxa"/>
              <w:bottom w:w="0" w:type="dxa"/>
              <w:right w:w="108" w:type="dxa"/>
            </w:tcMar>
            <w:vAlign w:val="bottom"/>
          </w:tcPr>
          <w:p w14:paraId="45D28C6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47,000.00 </w:t>
            </w:r>
          </w:p>
        </w:tc>
      </w:tr>
      <w:tr w:rsidR="00A30E57" w14:paraId="6817AF26" w14:textId="77777777" w:rsidTr="00236AB6">
        <w:trPr>
          <w:trHeight w:val="300"/>
        </w:trPr>
        <w:tc>
          <w:tcPr>
            <w:tcW w:w="6096" w:type="dxa"/>
            <w:shd w:val="clear" w:color="auto" w:fill="auto"/>
            <w:noWrap/>
            <w:tcMar>
              <w:top w:w="0" w:type="dxa"/>
              <w:left w:w="108" w:type="dxa"/>
              <w:bottom w:w="0" w:type="dxa"/>
              <w:right w:w="108" w:type="dxa"/>
            </w:tcMar>
            <w:vAlign w:val="bottom"/>
          </w:tcPr>
          <w:p w14:paraId="02D3488D"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X - Engineering - Fuel Storage</w:t>
            </w:r>
          </w:p>
        </w:tc>
        <w:tc>
          <w:tcPr>
            <w:tcW w:w="2977" w:type="dxa"/>
            <w:shd w:val="clear" w:color="auto" w:fill="auto"/>
            <w:noWrap/>
            <w:tcMar>
              <w:top w:w="0" w:type="dxa"/>
              <w:left w:w="108" w:type="dxa"/>
              <w:bottom w:w="0" w:type="dxa"/>
              <w:right w:w="108" w:type="dxa"/>
            </w:tcMar>
            <w:vAlign w:val="bottom"/>
          </w:tcPr>
          <w:p w14:paraId="7E92FD98"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115,000.00 </w:t>
            </w:r>
          </w:p>
        </w:tc>
      </w:tr>
      <w:tr w:rsidR="00A30E57" w14:paraId="4E222096" w14:textId="77777777" w:rsidTr="00236AB6">
        <w:trPr>
          <w:trHeight w:val="300"/>
        </w:trPr>
        <w:tc>
          <w:tcPr>
            <w:tcW w:w="6096" w:type="dxa"/>
            <w:shd w:val="clear" w:color="auto" w:fill="auto"/>
            <w:noWrap/>
            <w:tcMar>
              <w:top w:w="0" w:type="dxa"/>
              <w:left w:w="108" w:type="dxa"/>
              <w:bottom w:w="0" w:type="dxa"/>
              <w:right w:w="108" w:type="dxa"/>
            </w:tcMar>
            <w:vAlign w:val="bottom"/>
          </w:tcPr>
          <w:p w14:paraId="6FA72A2E"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X - Fuel Storage</w:t>
            </w:r>
          </w:p>
        </w:tc>
        <w:tc>
          <w:tcPr>
            <w:tcW w:w="2977" w:type="dxa"/>
            <w:shd w:val="clear" w:color="auto" w:fill="auto"/>
            <w:noWrap/>
            <w:tcMar>
              <w:top w:w="0" w:type="dxa"/>
              <w:left w:w="108" w:type="dxa"/>
              <w:bottom w:w="0" w:type="dxa"/>
              <w:right w:w="108" w:type="dxa"/>
            </w:tcMar>
            <w:vAlign w:val="bottom"/>
          </w:tcPr>
          <w:p w14:paraId="7B0A1DB2"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2,000.00 </w:t>
            </w:r>
          </w:p>
        </w:tc>
      </w:tr>
      <w:tr w:rsidR="00A30E57" w14:paraId="2A85293E" w14:textId="77777777" w:rsidTr="00236AB6">
        <w:trPr>
          <w:trHeight w:val="300"/>
        </w:trPr>
        <w:tc>
          <w:tcPr>
            <w:tcW w:w="6096" w:type="dxa"/>
            <w:shd w:val="clear" w:color="auto" w:fill="auto"/>
            <w:noWrap/>
            <w:tcMar>
              <w:top w:w="0" w:type="dxa"/>
              <w:left w:w="108" w:type="dxa"/>
              <w:bottom w:w="0" w:type="dxa"/>
              <w:right w:w="108" w:type="dxa"/>
            </w:tcMar>
            <w:vAlign w:val="bottom"/>
          </w:tcPr>
          <w:p w14:paraId="0E48FC21"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Z - Statutory Compliance</w:t>
            </w:r>
          </w:p>
        </w:tc>
        <w:tc>
          <w:tcPr>
            <w:tcW w:w="2977" w:type="dxa"/>
            <w:shd w:val="clear" w:color="auto" w:fill="auto"/>
            <w:noWrap/>
            <w:tcMar>
              <w:top w:w="0" w:type="dxa"/>
              <w:left w:w="108" w:type="dxa"/>
              <w:bottom w:w="0" w:type="dxa"/>
              <w:right w:w="108" w:type="dxa"/>
            </w:tcMar>
            <w:vAlign w:val="bottom"/>
          </w:tcPr>
          <w:p w14:paraId="20FD251A" w14:textId="77777777" w:rsidR="00A30E57" w:rsidRDefault="00A30E57" w:rsidP="00236AB6">
            <w:pPr>
              <w:spacing w:after="0" w:line="240" w:lineRule="auto"/>
              <w:rPr>
                <w:rFonts w:eastAsia="Times New Roman" w:cs="Calibri"/>
                <w:color w:val="5B6770"/>
                <w:lang w:eastAsia="en-GB"/>
              </w:rPr>
            </w:pPr>
            <w:r>
              <w:rPr>
                <w:rFonts w:ascii="Calibri" w:eastAsia="Times New Roman" w:hAnsi="Calibri" w:cs="Calibri"/>
                <w:color w:val="5B6770"/>
                <w:lang w:eastAsia="en-GB"/>
              </w:rPr>
              <w:t xml:space="preserve"> £                30,066,910.00 </w:t>
            </w:r>
          </w:p>
        </w:tc>
      </w:tr>
      <w:tr w:rsidR="00A30E57" w14:paraId="3AA5C1F7" w14:textId="77777777" w:rsidTr="00236AB6">
        <w:trPr>
          <w:trHeight w:val="300"/>
        </w:trPr>
        <w:tc>
          <w:tcPr>
            <w:tcW w:w="6096" w:type="dxa"/>
            <w:tcBorders>
              <w:top w:val="single" w:sz="4" w:space="0" w:color="739FD0"/>
            </w:tcBorders>
            <w:shd w:val="clear" w:color="auto" w:fill="CFDEEF"/>
            <w:noWrap/>
            <w:tcMar>
              <w:top w:w="0" w:type="dxa"/>
              <w:left w:w="108" w:type="dxa"/>
              <w:bottom w:w="0" w:type="dxa"/>
              <w:right w:w="108" w:type="dxa"/>
            </w:tcMar>
            <w:vAlign w:val="bottom"/>
          </w:tcPr>
          <w:p w14:paraId="518BFE59"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Grand Total</w:t>
            </w:r>
          </w:p>
        </w:tc>
        <w:tc>
          <w:tcPr>
            <w:tcW w:w="2977" w:type="dxa"/>
            <w:tcBorders>
              <w:top w:val="single" w:sz="4" w:space="0" w:color="739FD0"/>
            </w:tcBorders>
            <w:shd w:val="clear" w:color="auto" w:fill="CFDEEF"/>
            <w:noWrap/>
            <w:tcMar>
              <w:top w:w="0" w:type="dxa"/>
              <w:left w:w="108" w:type="dxa"/>
              <w:bottom w:w="0" w:type="dxa"/>
              <w:right w:w="108" w:type="dxa"/>
            </w:tcMar>
            <w:vAlign w:val="bottom"/>
          </w:tcPr>
          <w:p w14:paraId="02A97979" w14:textId="77777777" w:rsidR="00A30E57" w:rsidRDefault="00A30E57" w:rsidP="00236AB6">
            <w:pPr>
              <w:spacing w:after="0" w:line="240" w:lineRule="auto"/>
              <w:rPr>
                <w:rFonts w:eastAsia="Times New Roman" w:cs="Calibri"/>
                <w:b/>
                <w:bCs/>
                <w:color w:val="5B6770"/>
                <w:lang w:eastAsia="en-GB"/>
              </w:rPr>
            </w:pPr>
            <w:r>
              <w:rPr>
                <w:rFonts w:ascii="Calibri" w:eastAsia="Times New Roman" w:hAnsi="Calibri" w:cs="Calibri"/>
                <w:b/>
                <w:bCs/>
                <w:color w:val="5B6770"/>
                <w:lang w:eastAsia="en-GB"/>
              </w:rPr>
              <w:t xml:space="preserve"> £              125,646,875.00 </w:t>
            </w:r>
          </w:p>
        </w:tc>
      </w:tr>
    </w:tbl>
    <w:p w14:paraId="040F049E" w14:textId="77777777" w:rsidR="00A945BB" w:rsidRDefault="007B63D9" w:rsidP="007B63D9">
      <w:pPr>
        <w:spacing w:after="0" w:line="240" w:lineRule="auto"/>
        <w:ind w:right="96"/>
        <w:jc w:val="both"/>
        <w:rPr>
          <w:rFonts w:ascii="Arial" w:hAnsi="Arial" w:cs="Arial"/>
          <w:sz w:val="24"/>
          <w:szCs w:val="24"/>
        </w:rPr>
      </w:pPr>
      <w:r>
        <w:rPr>
          <w:rFonts w:ascii="Arial" w:hAnsi="Arial" w:cs="Arial"/>
          <w:sz w:val="24"/>
          <w:szCs w:val="24"/>
        </w:rPr>
        <w:t xml:space="preserve"> </w:t>
      </w:r>
    </w:p>
    <w:p w14:paraId="3B4C3151" w14:textId="712AA1AA" w:rsidR="003437FF" w:rsidRDefault="00A945BB" w:rsidP="00C43834">
      <w:pPr>
        <w:spacing w:after="0" w:line="240" w:lineRule="auto"/>
        <w:ind w:right="96"/>
        <w:jc w:val="both"/>
        <w:rPr>
          <w:rFonts w:ascii="Arial" w:hAnsi="Arial" w:cs="Arial"/>
          <w:sz w:val="24"/>
          <w:szCs w:val="24"/>
        </w:rPr>
      </w:pPr>
      <w:r>
        <w:rPr>
          <w:rFonts w:ascii="Arial" w:hAnsi="Arial" w:cs="Arial"/>
          <w:sz w:val="24"/>
          <w:szCs w:val="24"/>
        </w:rPr>
        <w:t xml:space="preserve">These costs are the raw cost to </w:t>
      </w:r>
      <w:r w:rsidR="00FF7939">
        <w:rPr>
          <w:rFonts w:ascii="Arial" w:hAnsi="Arial" w:cs="Arial"/>
          <w:sz w:val="24"/>
          <w:szCs w:val="24"/>
        </w:rPr>
        <w:t xml:space="preserve">carry out </w:t>
      </w:r>
      <w:r>
        <w:rPr>
          <w:rFonts w:ascii="Arial" w:hAnsi="Arial" w:cs="Arial"/>
          <w:sz w:val="24"/>
          <w:szCs w:val="24"/>
        </w:rPr>
        <w:t>the work and do not include overheads, fees or any enabling works</w:t>
      </w:r>
      <w:r w:rsidR="00FF7939">
        <w:rPr>
          <w:rFonts w:ascii="Arial" w:hAnsi="Arial" w:cs="Arial"/>
          <w:sz w:val="24"/>
          <w:szCs w:val="24"/>
        </w:rPr>
        <w:t>.  Therefore</w:t>
      </w:r>
      <w:r w:rsidR="0027551F">
        <w:rPr>
          <w:rFonts w:ascii="Arial" w:hAnsi="Arial" w:cs="Arial"/>
          <w:sz w:val="24"/>
          <w:szCs w:val="24"/>
        </w:rPr>
        <w:t>,</w:t>
      </w:r>
      <w:r w:rsidR="00FF7939">
        <w:rPr>
          <w:rFonts w:ascii="Arial" w:hAnsi="Arial" w:cs="Arial"/>
          <w:sz w:val="24"/>
          <w:szCs w:val="24"/>
        </w:rPr>
        <w:t xml:space="preserve"> costs </w:t>
      </w:r>
      <w:r>
        <w:rPr>
          <w:rFonts w:ascii="Arial" w:hAnsi="Arial" w:cs="Arial"/>
          <w:sz w:val="24"/>
          <w:szCs w:val="24"/>
        </w:rPr>
        <w:t xml:space="preserve">can vary by up to 120%.  </w:t>
      </w:r>
    </w:p>
    <w:p w14:paraId="6E297626" w14:textId="2B2B9F13" w:rsidR="003437FF" w:rsidRDefault="003437FF" w:rsidP="00C43834">
      <w:pPr>
        <w:spacing w:after="0" w:line="240" w:lineRule="auto"/>
        <w:ind w:right="96"/>
        <w:jc w:val="both"/>
        <w:rPr>
          <w:rFonts w:ascii="Arial" w:hAnsi="Arial" w:cs="Arial"/>
          <w:sz w:val="24"/>
          <w:szCs w:val="24"/>
        </w:rPr>
      </w:pPr>
    </w:p>
    <w:p w14:paraId="438260B0" w14:textId="442AD5D8" w:rsidR="00B43A31" w:rsidRPr="00B43A31" w:rsidRDefault="00B43A31" w:rsidP="00B43A31">
      <w:pPr>
        <w:pStyle w:val="ListParagraph"/>
        <w:numPr>
          <w:ilvl w:val="0"/>
          <w:numId w:val="31"/>
        </w:numPr>
        <w:spacing w:after="0" w:line="240" w:lineRule="auto"/>
        <w:ind w:right="96"/>
        <w:jc w:val="both"/>
        <w:rPr>
          <w:rFonts w:ascii="Arial" w:hAnsi="Arial" w:cs="Arial"/>
          <w:b/>
          <w:sz w:val="24"/>
          <w:szCs w:val="24"/>
        </w:rPr>
      </w:pPr>
      <w:r w:rsidRPr="00B43A31">
        <w:rPr>
          <w:rFonts w:ascii="Arial" w:hAnsi="Arial" w:cs="Arial"/>
          <w:b/>
          <w:sz w:val="24"/>
          <w:szCs w:val="24"/>
        </w:rPr>
        <w:t>Estates maintenance</w:t>
      </w:r>
    </w:p>
    <w:p w14:paraId="74F3280E" w14:textId="234013B5" w:rsidR="005D7D32" w:rsidRDefault="00B43A31" w:rsidP="00C43834">
      <w:pPr>
        <w:spacing w:after="0" w:line="240" w:lineRule="auto"/>
        <w:ind w:right="96"/>
        <w:jc w:val="both"/>
        <w:rPr>
          <w:rFonts w:ascii="Arial" w:hAnsi="Arial" w:cs="Arial"/>
          <w:sz w:val="24"/>
          <w:szCs w:val="24"/>
        </w:rPr>
      </w:pPr>
      <w:r>
        <w:rPr>
          <w:rFonts w:ascii="Arial" w:hAnsi="Arial" w:cs="Arial"/>
          <w:sz w:val="24"/>
          <w:szCs w:val="24"/>
        </w:rPr>
        <w:t>The e</w:t>
      </w:r>
      <w:r w:rsidR="005D7D32">
        <w:rPr>
          <w:rFonts w:ascii="Arial" w:hAnsi="Arial" w:cs="Arial"/>
          <w:sz w:val="24"/>
          <w:szCs w:val="24"/>
        </w:rPr>
        <w:t xml:space="preserve">states function has a duty to </w:t>
      </w:r>
      <w:r w:rsidR="00A945BB">
        <w:rPr>
          <w:rFonts w:ascii="Arial" w:hAnsi="Arial" w:cs="Arial"/>
          <w:sz w:val="24"/>
          <w:szCs w:val="24"/>
        </w:rPr>
        <w:t xml:space="preserve">ensure that engineering services are maintained in accordance with both </w:t>
      </w:r>
      <w:r w:rsidR="00FF7939">
        <w:rPr>
          <w:rFonts w:ascii="Arial" w:hAnsi="Arial" w:cs="Arial"/>
          <w:sz w:val="24"/>
          <w:szCs w:val="24"/>
        </w:rPr>
        <w:t>L</w:t>
      </w:r>
      <w:r w:rsidR="00C8115E">
        <w:rPr>
          <w:rFonts w:ascii="Arial" w:hAnsi="Arial" w:cs="Arial"/>
          <w:sz w:val="24"/>
          <w:szCs w:val="24"/>
        </w:rPr>
        <w:t>egislation</w:t>
      </w:r>
      <w:r w:rsidR="00A945BB">
        <w:rPr>
          <w:rFonts w:ascii="Arial" w:hAnsi="Arial" w:cs="Arial"/>
          <w:sz w:val="24"/>
          <w:szCs w:val="24"/>
        </w:rPr>
        <w:t xml:space="preserve"> and with the </w:t>
      </w:r>
      <w:r w:rsidR="00FF7939">
        <w:rPr>
          <w:rFonts w:ascii="Arial" w:hAnsi="Arial" w:cs="Arial"/>
          <w:sz w:val="24"/>
          <w:szCs w:val="24"/>
        </w:rPr>
        <w:t>H</w:t>
      </w:r>
      <w:r w:rsidR="00A945BB">
        <w:rPr>
          <w:rFonts w:ascii="Arial" w:hAnsi="Arial" w:cs="Arial"/>
          <w:sz w:val="24"/>
          <w:szCs w:val="24"/>
        </w:rPr>
        <w:t xml:space="preserve">ospital </w:t>
      </w:r>
      <w:r w:rsidR="00FF7939">
        <w:rPr>
          <w:rFonts w:ascii="Arial" w:hAnsi="Arial" w:cs="Arial"/>
          <w:sz w:val="24"/>
          <w:szCs w:val="24"/>
        </w:rPr>
        <w:t>T</w:t>
      </w:r>
      <w:r w:rsidR="00A945BB">
        <w:rPr>
          <w:rFonts w:ascii="Arial" w:hAnsi="Arial" w:cs="Arial"/>
          <w:sz w:val="24"/>
          <w:szCs w:val="24"/>
        </w:rPr>
        <w:t xml:space="preserve">echnical </w:t>
      </w:r>
      <w:r w:rsidR="00FF7939">
        <w:rPr>
          <w:rFonts w:ascii="Arial" w:hAnsi="Arial" w:cs="Arial"/>
          <w:sz w:val="24"/>
          <w:szCs w:val="24"/>
        </w:rPr>
        <w:t>Memorandum</w:t>
      </w:r>
      <w:r w:rsidR="00A945BB">
        <w:rPr>
          <w:rFonts w:ascii="Arial" w:hAnsi="Arial" w:cs="Arial"/>
          <w:sz w:val="24"/>
          <w:szCs w:val="24"/>
        </w:rPr>
        <w:t xml:space="preserve"> (HTM)</w:t>
      </w:r>
      <w:r w:rsidR="00FF7939">
        <w:rPr>
          <w:rFonts w:ascii="Arial" w:hAnsi="Arial" w:cs="Arial"/>
          <w:sz w:val="24"/>
          <w:szCs w:val="24"/>
        </w:rPr>
        <w:t>,</w:t>
      </w:r>
      <w:r w:rsidR="00A945BB">
        <w:rPr>
          <w:rFonts w:ascii="Arial" w:hAnsi="Arial" w:cs="Arial"/>
          <w:sz w:val="24"/>
          <w:szCs w:val="24"/>
        </w:rPr>
        <w:t xml:space="preserve"> which are </w:t>
      </w:r>
      <w:r w:rsidR="00FF7939">
        <w:rPr>
          <w:rFonts w:ascii="Arial" w:hAnsi="Arial" w:cs="Arial"/>
          <w:sz w:val="24"/>
          <w:szCs w:val="24"/>
        </w:rPr>
        <w:t>effectively</w:t>
      </w:r>
      <w:r w:rsidR="00A945BB">
        <w:rPr>
          <w:rFonts w:ascii="Arial" w:hAnsi="Arial" w:cs="Arial"/>
          <w:sz w:val="24"/>
          <w:szCs w:val="24"/>
        </w:rPr>
        <w:t xml:space="preserve"> the industry guidelines.  The Health Board has identified a number of key elements that have to be managed as specialist functions</w:t>
      </w:r>
      <w:r w:rsidR="005D7D32">
        <w:rPr>
          <w:rFonts w:ascii="Arial" w:hAnsi="Arial" w:cs="Arial"/>
          <w:sz w:val="24"/>
          <w:szCs w:val="24"/>
        </w:rPr>
        <w:t>.</w:t>
      </w:r>
      <w:r w:rsidR="00A945BB">
        <w:rPr>
          <w:rFonts w:ascii="Arial" w:hAnsi="Arial" w:cs="Arial"/>
          <w:sz w:val="24"/>
          <w:szCs w:val="24"/>
        </w:rPr>
        <w:t xml:space="preserve"> These are</w:t>
      </w:r>
      <w:r w:rsidR="005D7D32">
        <w:rPr>
          <w:rFonts w:ascii="Arial" w:hAnsi="Arial" w:cs="Arial"/>
          <w:sz w:val="24"/>
          <w:szCs w:val="24"/>
        </w:rPr>
        <w:t>: -</w:t>
      </w:r>
    </w:p>
    <w:p w14:paraId="2F548797" w14:textId="77777777" w:rsidR="005D7D32" w:rsidRDefault="005D7D32" w:rsidP="00C43834">
      <w:pPr>
        <w:spacing w:after="0" w:line="240" w:lineRule="auto"/>
        <w:ind w:right="96"/>
        <w:jc w:val="both"/>
        <w:rPr>
          <w:rFonts w:ascii="Arial" w:hAnsi="Arial" w:cs="Arial"/>
          <w:sz w:val="24"/>
          <w:szCs w:val="24"/>
        </w:rPr>
      </w:pPr>
    </w:p>
    <w:p w14:paraId="58E271EA"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sidRPr="005D7D32">
        <w:rPr>
          <w:rFonts w:ascii="Arial" w:hAnsi="Arial" w:cs="Arial"/>
          <w:sz w:val="24"/>
          <w:szCs w:val="24"/>
        </w:rPr>
        <w:t>A</w:t>
      </w:r>
      <w:r w:rsidR="00A945BB" w:rsidRPr="005D7D32">
        <w:rPr>
          <w:rFonts w:ascii="Arial" w:hAnsi="Arial" w:cs="Arial"/>
          <w:sz w:val="24"/>
          <w:szCs w:val="24"/>
        </w:rPr>
        <w:t>sbestos</w:t>
      </w:r>
    </w:p>
    <w:p w14:paraId="0238F17B"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sidRPr="005D7D32">
        <w:rPr>
          <w:rFonts w:ascii="Arial" w:hAnsi="Arial" w:cs="Arial"/>
          <w:sz w:val="24"/>
          <w:szCs w:val="24"/>
        </w:rPr>
        <w:t>W</w:t>
      </w:r>
      <w:r w:rsidR="00A945BB" w:rsidRPr="005D7D32">
        <w:rPr>
          <w:rFonts w:ascii="Arial" w:hAnsi="Arial" w:cs="Arial"/>
          <w:sz w:val="24"/>
          <w:szCs w:val="24"/>
        </w:rPr>
        <w:t>ater</w:t>
      </w:r>
    </w:p>
    <w:p w14:paraId="5D94BC7F"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M</w:t>
      </w:r>
      <w:r w:rsidR="00A945BB" w:rsidRPr="005D7D32">
        <w:rPr>
          <w:rFonts w:ascii="Arial" w:hAnsi="Arial" w:cs="Arial"/>
          <w:sz w:val="24"/>
          <w:szCs w:val="24"/>
        </w:rPr>
        <w:t>edical gases</w:t>
      </w:r>
    </w:p>
    <w:p w14:paraId="2E10328D"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H</w:t>
      </w:r>
      <w:r w:rsidR="00A945BB" w:rsidRPr="005D7D32">
        <w:rPr>
          <w:rFonts w:ascii="Arial" w:hAnsi="Arial" w:cs="Arial"/>
          <w:sz w:val="24"/>
          <w:szCs w:val="24"/>
        </w:rPr>
        <w:t>igh voltage</w:t>
      </w:r>
      <w:r>
        <w:rPr>
          <w:rFonts w:ascii="Arial" w:hAnsi="Arial" w:cs="Arial"/>
          <w:sz w:val="24"/>
          <w:szCs w:val="24"/>
        </w:rPr>
        <w:t xml:space="preserve"> and</w:t>
      </w:r>
      <w:r w:rsidR="0027551F" w:rsidRPr="005D7D32">
        <w:rPr>
          <w:rFonts w:ascii="Arial" w:hAnsi="Arial" w:cs="Arial"/>
          <w:sz w:val="24"/>
          <w:szCs w:val="24"/>
        </w:rPr>
        <w:t xml:space="preserve"> low voltage</w:t>
      </w:r>
      <w:r>
        <w:rPr>
          <w:rFonts w:ascii="Arial" w:hAnsi="Arial" w:cs="Arial"/>
          <w:sz w:val="24"/>
          <w:szCs w:val="24"/>
        </w:rPr>
        <w:t xml:space="preserve"> electricity</w:t>
      </w:r>
    </w:p>
    <w:p w14:paraId="3E70109B"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V</w:t>
      </w:r>
      <w:r w:rsidR="00A945BB" w:rsidRPr="005D7D32">
        <w:rPr>
          <w:rFonts w:ascii="Arial" w:hAnsi="Arial" w:cs="Arial"/>
          <w:sz w:val="24"/>
          <w:szCs w:val="24"/>
        </w:rPr>
        <w:t>entilation</w:t>
      </w:r>
    </w:p>
    <w:p w14:paraId="6C39EBCA"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D</w:t>
      </w:r>
      <w:r w:rsidR="00A945BB" w:rsidRPr="005D7D32">
        <w:rPr>
          <w:rFonts w:ascii="Arial" w:hAnsi="Arial" w:cs="Arial"/>
          <w:sz w:val="24"/>
          <w:szCs w:val="24"/>
        </w:rPr>
        <w:t>econtamination</w:t>
      </w:r>
    </w:p>
    <w:p w14:paraId="05178A4A" w14:textId="77777777"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S</w:t>
      </w:r>
      <w:r w:rsidR="00A945BB" w:rsidRPr="005D7D32">
        <w:rPr>
          <w:rFonts w:ascii="Arial" w:hAnsi="Arial" w:cs="Arial"/>
          <w:sz w:val="24"/>
          <w:szCs w:val="24"/>
        </w:rPr>
        <w:t>ecurity</w:t>
      </w:r>
    </w:p>
    <w:p w14:paraId="7320ED8E" w14:textId="255D5ED5" w:rsidR="005D7D32" w:rsidRDefault="005D7D32"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F</w:t>
      </w:r>
      <w:r w:rsidR="00A945BB" w:rsidRPr="005D7D32">
        <w:rPr>
          <w:rFonts w:ascii="Arial" w:hAnsi="Arial" w:cs="Arial"/>
          <w:sz w:val="24"/>
          <w:szCs w:val="24"/>
        </w:rPr>
        <w:t>ire</w:t>
      </w:r>
    </w:p>
    <w:p w14:paraId="0A0BD7D1" w14:textId="2E190721" w:rsidR="00567973" w:rsidRDefault="00567973" w:rsidP="005D7D32">
      <w:pPr>
        <w:pStyle w:val="ListParagraph"/>
        <w:numPr>
          <w:ilvl w:val="0"/>
          <w:numId w:val="10"/>
        </w:numPr>
        <w:spacing w:after="0" w:line="240" w:lineRule="auto"/>
        <w:ind w:left="426" w:right="96" w:hanging="426"/>
        <w:jc w:val="both"/>
        <w:rPr>
          <w:rFonts w:ascii="Arial" w:hAnsi="Arial" w:cs="Arial"/>
          <w:sz w:val="24"/>
          <w:szCs w:val="24"/>
        </w:rPr>
      </w:pPr>
      <w:r>
        <w:rPr>
          <w:rFonts w:ascii="Arial" w:hAnsi="Arial" w:cs="Arial"/>
          <w:sz w:val="24"/>
          <w:szCs w:val="24"/>
        </w:rPr>
        <w:t>RAAC</w:t>
      </w:r>
    </w:p>
    <w:p w14:paraId="51465506" w14:textId="77777777" w:rsidR="005D7D32" w:rsidRPr="005D7D32" w:rsidRDefault="005D7D32" w:rsidP="005D7D32">
      <w:pPr>
        <w:spacing w:after="0" w:line="240" w:lineRule="auto"/>
        <w:ind w:right="96"/>
        <w:jc w:val="both"/>
        <w:rPr>
          <w:rFonts w:ascii="Arial" w:hAnsi="Arial" w:cs="Arial"/>
          <w:sz w:val="24"/>
          <w:szCs w:val="24"/>
        </w:rPr>
      </w:pPr>
    </w:p>
    <w:p w14:paraId="1238AB83" w14:textId="77777777" w:rsidR="00062AC2" w:rsidRPr="005D7D32" w:rsidRDefault="00A945BB" w:rsidP="005D7D32">
      <w:pPr>
        <w:spacing w:after="0" w:line="240" w:lineRule="auto"/>
        <w:ind w:right="96"/>
        <w:jc w:val="both"/>
        <w:rPr>
          <w:rFonts w:ascii="Arial" w:hAnsi="Arial" w:cs="Arial"/>
          <w:sz w:val="24"/>
          <w:szCs w:val="24"/>
        </w:rPr>
      </w:pPr>
      <w:r w:rsidRPr="005D7D32">
        <w:rPr>
          <w:rFonts w:ascii="Arial" w:hAnsi="Arial" w:cs="Arial"/>
          <w:sz w:val="24"/>
          <w:szCs w:val="24"/>
        </w:rPr>
        <w:t xml:space="preserve">For each of these specialities the </w:t>
      </w:r>
      <w:r w:rsidR="00FF7939" w:rsidRPr="005D7D32">
        <w:rPr>
          <w:rFonts w:ascii="Arial" w:hAnsi="Arial" w:cs="Arial"/>
          <w:sz w:val="24"/>
          <w:szCs w:val="24"/>
        </w:rPr>
        <w:t>H</w:t>
      </w:r>
      <w:r w:rsidRPr="005D7D32">
        <w:rPr>
          <w:rFonts w:ascii="Arial" w:hAnsi="Arial" w:cs="Arial"/>
          <w:sz w:val="24"/>
          <w:szCs w:val="24"/>
        </w:rPr>
        <w:t>ealth Board has subgroups which have been established to</w:t>
      </w:r>
      <w:r w:rsidR="00FF7939" w:rsidRPr="005D7D32">
        <w:rPr>
          <w:rFonts w:ascii="Arial" w:hAnsi="Arial" w:cs="Arial"/>
          <w:sz w:val="24"/>
          <w:szCs w:val="24"/>
        </w:rPr>
        <w:t xml:space="preserve"> </w:t>
      </w:r>
      <w:r w:rsidRPr="005D7D32">
        <w:rPr>
          <w:rFonts w:ascii="Arial" w:hAnsi="Arial" w:cs="Arial"/>
          <w:sz w:val="24"/>
          <w:szCs w:val="24"/>
        </w:rPr>
        <w:t xml:space="preserve">ensure that the </w:t>
      </w:r>
      <w:r w:rsidR="00FF7939" w:rsidRPr="005D7D32">
        <w:rPr>
          <w:rFonts w:ascii="Arial" w:hAnsi="Arial" w:cs="Arial"/>
          <w:sz w:val="24"/>
          <w:szCs w:val="24"/>
        </w:rPr>
        <w:t>H</w:t>
      </w:r>
      <w:r w:rsidRPr="005D7D32">
        <w:rPr>
          <w:rFonts w:ascii="Arial" w:hAnsi="Arial" w:cs="Arial"/>
          <w:sz w:val="24"/>
          <w:szCs w:val="24"/>
        </w:rPr>
        <w:t xml:space="preserve">ealth </w:t>
      </w:r>
      <w:r w:rsidR="00FF7939" w:rsidRPr="005D7D32">
        <w:rPr>
          <w:rFonts w:ascii="Arial" w:hAnsi="Arial" w:cs="Arial"/>
          <w:sz w:val="24"/>
          <w:szCs w:val="24"/>
        </w:rPr>
        <w:t>B</w:t>
      </w:r>
      <w:r w:rsidRPr="005D7D32">
        <w:rPr>
          <w:rFonts w:ascii="Arial" w:hAnsi="Arial" w:cs="Arial"/>
          <w:sz w:val="24"/>
          <w:szCs w:val="24"/>
        </w:rPr>
        <w:t>oard discharges its duties in these areas.</w:t>
      </w:r>
      <w:r w:rsidR="000300C0" w:rsidRPr="005D7D32">
        <w:rPr>
          <w:rFonts w:ascii="Arial" w:hAnsi="Arial" w:cs="Arial"/>
          <w:sz w:val="24"/>
          <w:szCs w:val="24"/>
        </w:rPr>
        <w:t xml:space="preserve">  </w:t>
      </w:r>
    </w:p>
    <w:p w14:paraId="23187C62" w14:textId="77777777" w:rsidR="00062AC2" w:rsidRDefault="00062AC2" w:rsidP="00C43834">
      <w:pPr>
        <w:spacing w:after="0" w:line="240" w:lineRule="auto"/>
        <w:ind w:right="96"/>
        <w:jc w:val="both"/>
        <w:rPr>
          <w:rFonts w:ascii="Arial" w:hAnsi="Arial" w:cs="Arial"/>
          <w:sz w:val="24"/>
          <w:szCs w:val="24"/>
        </w:rPr>
      </w:pPr>
    </w:p>
    <w:p w14:paraId="730B613A" w14:textId="11B949DF" w:rsidR="00FF0B91" w:rsidRDefault="000300C0" w:rsidP="0001101A">
      <w:pPr>
        <w:spacing w:after="0" w:line="240" w:lineRule="auto"/>
        <w:ind w:right="96"/>
        <w:jc w:val="both"/>
        <w:rPr>
          <w:rFonts w:ascii="Arial" w:hAnsi="Arial" w:cs="Arial"/>
          <w:sz w:val="24"/>
          <w:szCs w:val="24"/>
        </w:rPr>
      </w:pPr>
      <w:r>
        <w:rPr>
          <w:rFonts w:ascii="Arial" w:hAnsi="Arial" w:cs="Arial"/>
          <w:sz w:val="24"/>
          <w:szCs w:val="24"/>
        </w:rPr>
        <w:t>A number of these services require the appointment of a designated person</w:t>
      </w:r>
      <w:r w:rsidR="00FF7939">
        <w:rPr>
          <w:rFonts w:ascii="Arial" w:hAnsi="Arial" w:cs="Arial"/>
          <w:sz w:val="24"/>
          <w:szCs w:val="24"/>
        </w:rPr>
        <w:t xml:space="preserve"> </w:t>
      </w:r>
      <w:r>
        <w:rPr>
          <w:rFonts w:ascii="Arial" w:hAnsi="Arial" w:cs="Arial"/>
          <w:sz w:val="24"/>
          <w:szCs w:val="24"/>
        </w:rPr>
        <w:t xml:space="preserve">for all </w:t>
      </w:r>
      <w:r w:rsidR="00FF7939">
        <w:rPr>
          <w:rFonts w:ascii="Arial" w:hAnsi="Arial" w:cs="Arial"/>
          <w:sz w:val="24"/>
          <w:szCs w:val="24"/>
        </w:rPr>
        <w:t>estates</w:t>
      </w:r>
      <w:r>
        <w:rPr>
          <w:rFonts w:ascii="Arial" w:hAnsi="Arial" w:cs="Arial"/>
          <w:sz w:val="24"/>
          <w:szCs w:val="24"/>
        </w:rPr>
        <w:t xml:space="preserve"> issues</w:t>
      </w:r>
      <w:r w:rsidR="00FF7939">
        <w:rPr>
          <w:rFonts w:ascii="Arial" w:hAnsi="Arial" w:cs="Arial"/>
          <w:sz w:val="24"/>
          <w:szCs w:val="24"/>
        </w:rPr>
        <w:t xml:space="preserve">, which is </w:t>
      </w:r>
      <w:r>
        <w:rPr>
          <w:rFonts w:ascii="Arial" w:hAnsi="Arial" w:cs="Arial"/>
          <w:sz w:val="24"/>
          <w:szCs w:val="24"/>
        </w:rPr>
        <w:t xml:space="preserve">the Director of </w:t>
      </w:r>
      <w:r w:rsidR="00FF7939">
        <w:rPr>
          <w:rFonts w:ascii="Arial" w:hAnsi="Arial" w:cs="Arial"/>
          <w:sz w:val="24"/>
          <w:szCs w:val="24"/>
        </w:rPr>
        <w:t>Finance</w:t>
      </w:r>
      <w:r>
        <w:rPr>
          <w:rFonts w:ascii="Arial" w:hAnsi="Arial" w:cs="Arial"/>
          <w:sz w:val="24"/>
          <w:szCs w:val="24"/>
        </w:rPr>
        <w:t xml:space="preserve"> and Performance, </w:t>
      </w:r>
      <w:r w:rsidR="00FF7939">
        <w:rPr>
          <w:rFonts w:ascii="Arial" w:hAnsi="Arial" w:cs="Arial"/>
          <w:sz w:val="24"/>
          <w:szCs w:val="24"/>
        </w:rPr>
        <w:t>and</w:t>
      </w:r>
      <w:r>
        <w:rPr>
          <w:rFonts w:ascii="Arial" w:hAnsi="Arial" w:cs="Arial"/>
          <w:sz w:val="24"/>
          <w:szCs w:val="24"/>
        </w:rPr>
        <w:t xml:space="preserve"> </w:t>
      </w:r>
      <w:r w:rsidR="00FF7939">
        <w:rPr>
          <w:rFonts w:ascii="Arial" w:hAnsi="Arial" w:cs="Arial"/>
          <w:sz w:val="24"/>
          <w:szCs w:val="24"/>
        </w:rPr>
        <w:t>a</w:t>
      </w:r>
      <w:r>
        <w:rPr>
          <w:rFonts w:ascii="Arial" w:hAnsi="Arial" w:cs="Arial"/>
          <w:sz w:val="24"/>
          <w:szCs w:val="24"/>
        </w:rPr>
        <w:t xml:space="preserve"> </w:t>
      </w:r>
      <w:r w:rsidR="00116936">
        <w:rPr>
          <w:rFonts w:ascii="Arial" w:hAnsi="Arial" w:cs="Arial"/>
          <w:sz w:val="24"/>
          <w:szCs w:val="24"/>
        </w:rPr>
        <w:t>Se</w:t>
      </w:r>
      <w:r w:rsidR="00FF7939">
        <w:rPr>
          <w:rFonts w:ascii="Arial" w:hAnsi="Arial" w:cs="Arial"/>
          <w:sz w:val="24"/>
          <w:szCs w:val="24"/>
        </w:rPr>
        <w:t>n</w:t>
      </w:r>
      <w:r>
        <w:rPr>
          <w:rFonts w:ascii="Arial" w:hAnsi="Arial" w:cs="Arial"/>
          <w:sz w:val="24"/>
          <w:szCs w:val="24"/>
        </w:rPr>
        <w:t xml:space="preserve">ior </w:t>
      </w:r>
      <w:r w:rsidR="00FF7939">
        <w:rPr>
          <w:rFonts w:ascii="Arial" w:hAnsi="Arial" w:cs="Arial"/>
          <w:sz w:val="24"/>
          <w:szCs w:val="24"/>
        </w:rPr>
        <w:t>O</w:t>
      </w:r>
      <w:r>
        <w:rPr>
          <w:rFonts w:ascii="Arial" w:hAnsi="Arial" w:cs="Arial"/>
          <w:sz w:val="24"/>
          <w:szCs w:val="24"/>
        </w:rPr>
        <w:t>peration</w:t>
      </w:r>
      <w:r w:rsidR="00FF7939">
        <w:rPr>
          <w:rFonts w:ascii="Arial" w:hAnsi="Arial" w:cs="Arial"/>
          <w:sz w:val="24"/>
          <w:szCs w:val="24"/>
        </w:rPr>
        <w:t>al</w:t>
      </w:r>
      <w:r>
        <w:rPr>
          <w:rFonts w:ascii="Arial" w:hAnsi="Arial" w:cs="Arial"/>
          <w:sz w:val="24"/>
          <w:szCs w:val="24"/>
        </w:rPr>
        <w:t xml:space="preserve"> </w:t>
      </w:r>
      <w:r w:rsidR="00FF7939">
        <w:rPr>
          <w:rFonts w:ascii="Arial" w:hAnsi="Arial" w:cs="Arial"/>
          <w:sz w:val="24"/>
          <w:szCs w:val="24"/>
        </w:rPr>
        <w:t>M</w:t>
      </w:r>
      <w:r>
        <w:rPr>
          <w:rFonts w:ascii="Arial" w:hAnsi="Arial" w:cs="Arial"/>
          <w:sz w:val="24"/>
          <w:szCs w:val="24"/>
        </w:rPr>
        <w:t xml:space="preserve">anager (SOM) who takes professional </w:t>
      </w:r>
      <w:r w:rsidR="001C3821">
        <w:rPr>
          <w:rFonts w:ascii="Arial" w:hAnsi="Arial" w:cs="Arial"/>
          <w:sz w:val="24"/>
          <w:szCs w:val="24"/>
        </w:rPr>
        <w:t>responsibility</w:t>
      </w:r>
      <w:r>
        <w:rPr>
          <w:rFonts w:ascii="Arial" w:hAnsi="Arial" w:cs="Arial"/>
          <w:sz w:val="24"/>
          <w:szCs w:val="24"/>
        </w:rPr>
        <w:t xml:space="preserve"> of the estate,</w:t>
      </w:r>
      <w:r w:rsidR="00FF7939">
        <w:rPr>
          <w:rFonts w:ascii="Arial" w:hAnsi="Arial" w:cs="Arial"/>
          <w:sz w:val="24"/>
          <w:szCs w:val="24"/>
        </w:rPr>
        <w:t xml:space="preserve"> w</w:t>
      </w:r>
      <w:r w:rsidR="00062AC2">
        <w:rPr>
          <w:rFonts w:ascii="Arial" w:hAnsi="Arial" w:cs="Arial"/>
          <w:sz w:val="24"/>
          <w:szCs w:val="24"/>
        </w:rPr>
        <w:t>ith</w:t>
      </w:r>
      <w:r w:rsidR="00FF7939">
        <w:rPr>
          <w:rFonts w:ascii="Arial" w:hAnsi="Arial" w:cs="Arial"/>
          <w:sz w:val="24"/>
          <w:szCs w:val="24"/>
        </w:rPr>
        <w:t xml:space="preserve"> this </w:t>
      </w:r>
      <w:r>
        <w:rPr>
          <w:rFonts w:ascii="Arial" w:hAnsi="Arial" w:cs="Arial"/>
          <w:sz w:val="24"/>
          <w:szCs w:val="24"/>
        </w:rPr>
        <w:t xml:space="preserve">role </w:t>
      </w:r>
      <w:r w:rsidR="001C3821">
        <w:rPr>
          <w:rFonts w:ascii="Arial" w:hAnsi="Arial" w:cs="Arial"/>
          <w:sz w:val="24"/>
          <w:szCs w:val="24"/>
        </w:rPr>
        <w:t>being</w:t>
      </w:r>
      <w:r>
        <w:rPr>
          <w:rFonts w:ascii="Arial" w:hAnsi="Arial" w:cs="Arial"/>
          <w:sz w:val="24"/>
          <w:szCs w:val="24"/>
        </w:rPr>
        <w:t xml:space="preserve"> </w:t>
      </w:r>
      <w:r w:rsidR="00FF7939">
        <w:rPr>
          <w:rFonts w:ascii="Arial" w:hAnsi="Arial" w:cs="Arial"/>
          <w:sz w:val="24"/>
          <w:szCs w:val="24"/>
        </w:rPr>
        <w:t>undertaken</w:t>
      </w:r>
      <w:r>
        <w:rPr>
          <w:rFonts w:ascii="Arial" w:hAnsi="Arial" w:cs="Arial"/>
          <w:sz w:val="24"/>
          <w:szCs w:val="24"/>
        </w:rPr>
        <w:t xml:space="preserve"> by the </w:t>
      </w:r>
      <w:r w:rsidR="001C3821">
        <w:rPr>
          <w:rFonts w:ascii="Arial" w:hAnsi="Arial" w:cs="Arial"/>
          <w:sz w:val="24"/>
          <w:szCs w:val="24"/>
        </w:rPr>
        <w:t>Assistant</w:t>
      </w:r>
      <w:r>
        <w:rPr>
          <w:rFonts w:ascii="Arial" w:hAnsi="Arial" w:cs="Arial"/>
          <w:sz w:val="24"/>
          <w:szCs w:val="24"/>
        </w:rPr>
        <w:t xml:space="preserve"> Director of Estates</w:t>
      </w:r>
      <w:r w:rsidR="00FF7939">
        <w:rPr>
          <w:rFonts w:ascii="Arial" w:hAnsi="Arial" w:cs="Arial"/>
          <w:sz w:val="24"/>
          <w:szCs w:val="24"/>
        </w:rPr>
        <w:t xml:space="preserve">.  The Assistant Director of Estates </w:t>
      </w:r>
      <w:r>
        <w:rPr>
          <w:rFonts w:ascii="Arial" w:hAnsi="Arial" w:cs="Arial"/>
          <w:sz w:val="24"/>
          <w:szCs w:val="24"/>
        </w:rPr>
        <w:t xml:space="preserve">is </w:t>
      </w:r>
      <w:r w:rsidR="001C3821">
        <w:rPr>
          <w:rFonts w:ascii="Arial" w:hAnsi="Arial" w:cs="Arial"/>
          <w:sz w:val="24"/>
          <w:szCs w:val="24"/>
        </w:rPr>
        <w:t>supported</w:t>
      </w:r>
      <w:r>
        <w:rPr>
          <w:rFonts w:ascii="Arial" w:hAnsi="Arial" w:cs="Arial"/>
          <w:sz w:val="24"/>
          <w:szCs w:val="24"/>
        </w:rPr>
        <w:t xml:space="preserve"> by </w:t>
      </w:r>
      <w:r w:rsidR="00062AC2">
        <w:rPr>
          <w:rFonts w:ascii="Arial" w:hAnsi="Arial" w:cs="Arial"/>
          <w:sz w:val="24"/>
          <w:szCs w:val="24"/>
        </w:rPr>
        <w:t>A</w:t>
      </w:r>
      <w:r>
        <w:rPr>
          <w:rFonts w:ascii="Arial" w:hAnsi="Arial" w:cs="Arial"/>
          <w:sz w:val="24"/>
          <w:szCs w:val="24"/>
        </w:rPr>
        <w:t xml:space="preserve">uthorised </w:t>
      </w:r>
      <w:r w:rsidR="00062AC2">
        <w:rPr>
          <w:rFonts w:ascii="Arial" w:hAnsi="Arial" w:cs="Arial"/>
          <w:sz w:val="24"/>
          <w:szCs w:val="24"/>
        </w:rPr>
        <w:t>P</w:t>
      </w:r>
      <w:r w:rsidR="00FF7939">
        <w:rPr>
          <w:rFonts w:ascii="Arial" w:hAnsi="Arial" w:cs="Arial"/>
          <w:sz w:val="24"/>
          <w:szCs w:val="24"/>
        </w:rPr>
        <w:t xml:space="preserve">ersons (AP’s) </w:t>
      </w:r>
      <w:r>
        <w:rPr>
          <w:rFonts w:ascii="Arial" w:hAnsi="Arial" w:cs="Arial"/>
          <w:sz w:val="24"/>
          <w:szCs w:val="24"/>
        </w:rPr>
        <w:t>who have attended appropriate training,</w:t>
      </w:r>
      <w:r w:rsidR="00FF7939">
        <w:rPr>
          <w:rFonts w:ascii="Arial" w:hAnsi="Arial" w:cs="Arial"/>
          <w:sz w:val="24"/>
          <w:szCs w:val="24"/>
        </w:rPr>
        <w:t xml:space="preserve"> have been</w:t>
      </w:r>
      <w:r>
        <w:rPr>
          <w:rFonts w:ascii="Arial" w:hAnsi="Arial" w:cs="Arial"/>
          <w:sz w:val="24"/>
          <w:szCs w:val="24"/>
        </w:rPr>
        <w:t xml:space="preserve"> </w:t>
      </w:r>
      <w:r w:rsidR="001C3821">
        <w:rPr>
          <w:rFonts w:ascii="Arial" w:hAnsi="Arial" w:cs="Arial"/>
          <w:sz w:val="24"/>
          <w:szCs w:val="24"/>
        </w:rPr>
        <w:t>independently</w:t>
      </w:r>
      <w:r>
        <w:rPr>
          <w:rFonts w:ascii="Arial" w:hAnsi="Arial" w:cs="Arial"/>
          <w:sz w:val="24"/>
          <w:szCs w:val="24"/>
        </w:rPr>
        <w:t xml:space="preserve"> assessed and appointed in writing</w:t>
      </w:r>
      <w:r w:rsidR="00FF7939">
        <w:rPr>
          <w:rFonts w:ascii="Arial" w:hAnsi="Arial" w:cs="Arial"/>
          <w:sz w:val="24"/>
          <w:szCs w:val="24"/>
        </w:rPr>
        <w:t>,</w:t>
      </w:r>
      <w:r>
        <w:rPr>
          <w:rFonts w:ascii="Arial" w:hAnsi="Arial" w:cs="Arial"/>
          <w:sz w:val="24"/>
          <w:szCs w:val="24"/>
        </w:rPr>
        <w:t xml:space="preserve"> to undertake these duties for specific functions of the estate. </w:t>
      </w:r>
      <w:r w:rsidR="00FF7939">
        <w:rPr>
          <w:rFonts w:ascii="Arial" w:hAnsi="Arial" w:cs="Arial"/>
          <w:sz w:val="24"/>
          <w:szCs w:val="24"/>
        </w:rPr>
        <w:t xml:space="preserve"> </w:t>
      </w:r>
      <w:r w:rsidR="00116936">
        <w:rPr>
          <w:rFonts w:ascii="Arial" w:hAnsi="Arial" w:cs="Arial"/>
          <w:sz w:val="24"/>
          <w:szCs w:val="24"/>
        </w:rPr>
        <w:t>Currently one of the</w:t>
      </w:r>
      <w:r w:rsidR="001C3821">
        <w:rPr>
          <w:rFonts w:ascii="Arial" w:hAnsi="Arial" w:cs="Arial"/>
          <w:sz w:val="24"/>
          <w:szCs w:val="24"/>
        </w:rPr>
        <w:t xml:space="preserve"> </w:t>
      </w:r>
      <w:r w:rsidR="00116936">
        <w:rPr>
          <w:rFonts w:ascii="Arial" w:hAnsi="Arial" w:cs="Arial"/>
          <w:sz w:val="24"/>
          <w:szCs w:val="24"/>
        </w:rPr>
        <w:t>key issues</w:t>
      </w:r>
      <w:r w:rsidR="00FF7939">
        <w:rPr>
          <w:rFonts w:ascii="Arial" w:hAnsi="Arial" w:cs="Arial"/>
          <w:sz w:val="24"/>
          <w:szCs w:val="24"/>
        </w:rPr>
        <w:t>,</w:t>
      </w:r>
      <w:r w:rsidR="00116936">
        <w:rPr>
          <w:rFonts w:ascii="Arial" w:hAnsi="Arial" w:cs="Arial"/>
          <w:sz w:val="24"/>
          <w:szCs w:val="24"/>
        </w:rPr>
        <w:t xml:space="preserve"> due to lack of staff, </w:t>
      </w:r>
      <w:r w:rsidR="00FF7939">
        <w:rPr>
          <w:rFonts w:ascii="Arial" w:hAnsi="Arial" w:cs="Arial"/>
          <w:sz w:val="24"/>
          <w:szCs w:val="24"/>
        </w:rPr>
        <w:t xml:space="preserve">is </w:t>
      </w:r>
      <w:r w:rsidR="00985BDF">
        <w:rPr>
          <w:rFonts w:ascii="Arial" w:hAnsi="Arial" w:cs="Arial"/>
          <w:sz w:val="24"/>
          <w:szCs w:val="24"/>
        </w:rPr>
        <w:t>an inability</w:t>
      </w:r>
      <w:r w:rsidR="00116936">
        <w:rPr>
          <w:rFonts w:ascii="Arial" w:hAnsi="Arial" w:cs="Arial"/>
          <w:sz w:val="24"/>
          <w:szCs w:val="24"/>
        </w:rPr>
        <w:t xml:space="preserve"> to </w:t>
      </w:r>
      <w:r w:rsidR="00985BDF">
        <w:rPr>
          <w:rFonts w:ascii="Arial" w:hAnsi="Arial" w:cs="Arial"/>
          <w:sz w:val="24"/>
          <w:szCs w:val="24"/>
        </w:rPr>
        <w:t>recruit</w:t>
      </w:r>
      <w:r w:rsidR="00116936">
        <w:rPr>
          <w:rFonts w:ascii="Arial" w:hAnsi="Arial" w:cs="Arial"/>
          <w:sz w:val="24"/>
          <w:szCs w:val="24"/>
        </w:rPr>
        <w:t xml:space="preserve"> to a numbe</w:t>
      </w:r>
      <w:r w:rsidR="00985BDF">
        <w:rPr>
          <w:rFonts w:ascii="Arial" w:hAnsi="Arial" w:cs="Arial"/>
          <w:sz w:val="24"/>
          <w:szCs w:val="24"/>
        </w:rPr>
        <w:t>r</w:t>
      </w:r>
      <w:r w:rsidR="00116936">
        <w:rPr>
          <w:rFonts w:ascii="Arial" w:hAnsi="Arial" w:cs="Arial"/>
          <w:sz w:val="24"/>
          <w:szCs w:val="24"/>
        </w:rPr>
        <w:t xml:space="preserve"> of positions</w:t>
      </w:r>
      <w:r w:rsidR="00FF7939">
        <w:rPr>
          <w:rFonts w:ascii="Arial" w:hAnsi="Arial" w:cs="Arial"/>
          <w:sz w:val="24"/>
          <w:szCs w:val="24"/>
        </w:rPr>
        <w:t>,</w:t>
      </w:r>
      <w:r w:rsidR="00116936">
        <w:rPr>
          <w:rFonts w:ascii="Arial" w:hAnsi="Arial" w:cs="Arial"/>
          <w:sz w:val="24"/>
          <w:szCs w:val="24"/>
        </w:rPr>
        <w:t xml:space="preserve"> and as </w:t>
      </w:r>
      <w:r w:rsidR="001C3821">
        <w:rPr>
          <w:rFonts w:ascii="Arial" w:hAnsi="Arial" w:cs="Arial"/>
          <w:sz w:val="24"/>
          <w:szCs w:val="24"/>
        </w:rPr>
        <w:t>a result</w:t>
      </w:r>
      <w:r w:rsidR="00116936">
        <w:rPr>
          <w:rFonts w:ascii="Arial" w:hAnsi="Arial" w:cs="Arial"/>
          <w:sz w:val="24"/>
          <w:szCs w:val="24"/>
        </w:rPr>
        <w:t xml:space="preserve"> of</w:t>
      </w:r>
      <w:r w:rsidR="005D7D32">
        <w:rPr>
          <w:rFonts w:ascii="Arial" w:hAnsi="Arial" w:cs="Arial"/>
          <w:sz w:val="24"/>
          <w:szCs w:val="24"/>
        </w:rPr>
        <w:t xml:space="preserve"> </w:t>
      </w:r>
      <w:r w:rsidR="00116936">
        <w:rPr>
          <w:rFonts w:ascii="Arial" w:hAnsi="Arial" w:cs="Arial"/>
          <w:sz w:val="24"/>
          <w:szCs w:val="24"/>
        </w:rPr>
        <w:t xml:space="preserve">guidance on how many of these AP </w:t>
      </w:r>
      <w:r w:rsidR="001C3821">
        <w:rPr>
          <w:rFonts w:ascii="Arial" w:hAnsi="Arial" w:cs="Arial"/>
          <w:sz w:val="24"/>
          <w:szCs w:val="24"/>
        </w:rPr>
        <w:t>duties</w:t>
      </w:r>
      <w:r w:rsidR="00116936">
        <w:rPr>
          <w:rFonts w:ascii="Arial" w:hAnsi="Arial" w:cs="Arial"/>
          <w:sz w:val="24"/>
          <w:szCs w:val="24"/>
        </w:rPr>
        <w:t xml:space="preserve"> an </w:t>
      </w:r>
      <w:r w:rsidR="001C3821">
        <w:rPr>
          <w:rFonts w:ascii="Arial" w:hAnsi="Arial" w:cs="Arial"/>
          <w:sz w:val="24"/>
          <w:szCs w:val="24"/>
        </w:rPr>
        <w:t>individual</w:t>
      </w:r>
      <w:r w:rsidR="00116936">
        <w:rPr>
          <w:rFonts w:ascii="Arial" w:hAnsi="Arial" w:cs="Arial"/>
          <w:sz w:val="24"/>
          <w:szCs w:val="24"/>
        </w:rPr>
        <w:t xml:space="preserve"> can take, we have </w:t>
      </w:r>
      <w:r w:rsidR="001C3821">
        <w:rPr>
          <w:rFonts w:ascii="Arial" w:hAnsi="Arial" w:cs="Arial"/>
          <w:sz w:val="24"/>
          <w:szCs w:val="24"/>
        </w:rPr>
        <w:t>insufficient</w:t>
      </w:r>
      <w:r w:rsidR="00116936">
        <w:rPr>
          <w:rFonts w:ascii="Arial" w:hAnsi="Arial" w:cs="Arial"/>
          <w:sz w:val="24"/>
          <w:szCs w:val="24"/>
        </w:rPr>
        <w:t xml:space="preserve"> </w:t>
      </w:r>
      <w:proofErr w:type="gramStart"/>
      <w:r w:rsidR="00116936">
        <w:rPr>
          <w:rFonts w:ascii="Arial" w:hAnsi="Arial" w:cs="Arial"/>
          <w:sz w:val="24"/>
          <w:szCs w:val="24"/>
        </w:rPr>
        <w:t>AP’s</w:t>
      </w:r>
      <w:proofErr w:type="gramEnd"/>
      <w:r w:rsidR="00116936">
        <w:rPr>
          <w:rFonts w:ascii="Arial" w:hAnsi="Arial" w:cs="Arial"/>
          <w:sz w:val="24"/>
          <w:szCs w:val="24"/>
        </w:rPr>
        <w:t xml:space="preserve"> for specific </w:t>
      </w:r>
      <w:r w:rsidR="001C3821">
        <w:rPr>
          <w:rFonts w:ascii="Arial" w:hAnsi="Arial" w:cs="Arial"/>
          <w:sz w:val="24"/>
          <w:szCs w:val="24"/>
        </w:rPr>
        <w:t>disciplines</w:t>
      </w:r>
      <w:r w:rsidR="00116936">
        <w:rPr>
          <w:rFonts w:ascii="Arial" w:hAnsi="Arial" w:cs="Arial"/>
          <w:sz w:val="24"/>
          <w:szCs w:val="24"/>
        </w:rPr>
        <w:t xml:space="preserve"> on the Morriston site.</w:t>
      </w:r>
      <w:r w:rsidR="0001101A">
        <w:rPr>
          <w:rFonts w:ascii="Arial" w:hAnsi="Arial" w:cs="Arial"/>
          <w:sz w:val="24"/>
          <w:szCs w:val="24"/>
        </w:rPr>
        <w:t xml:space="preserve"> </w:t>
      </w:r>
      <w:r w:rsidR="0046302A">
        <w:rPr>
          <w:rFonts w:ascii="Arial" w:hAnsi="Arial" w:cs="Arial"/>
          <w:sz w:val="24"/>
          <w:szCs w:val="24"/>
        </w:rPr>
        <w:t xml:space="preserve">Detailed below is the </w:t>
      </w:r>
      <w:proofErr w:type="gramStart"/>
      <w:r w:rsidR="0046302A">
        <w:rPr>
          <w:rFonts w:ascii="Arial" w:hAnsi="Arial" w:cs="Arial"/>
          <w:sz w:val="24"/>
          <w:szCs w:val="24"/>
        </w:rPr>
        <w:t>current status</w:t>
      </w:r>
      <w:proofErr w:type="gramEnd"/>
      <w:r w:rsidR="0046302A">
        <w:rPr>
          <w:rFonts w:ascii="Arial" w:hAnsi="Arial" w:cs="Arial"/>
          <w:sz w:val="24"/>
          <w:szCs w:val="24"/>
        </w:rPr>
        <w:t xml:space="preserve"> on each of these </w:t>
      </w:r>
      <w:r w:rsidR="001C3821">
        <w:rPr>
          <w:rFonts w:ascii="Arial" w:hAnsi="Arial" w:cs="Arial"/>
          <w:sz w:val="24"/>
          <w:szCs w:val="24"/>
        </w:rPr>
        <w:t>specialities</w:t>
      </w:r>
      <w:r w:rsidR="00FF0B91">
        <w:rPr>
          <w:rFonts w:ascii="Arial" w:hAnsi="Arial" w:cs="Arial"/>
          <w:sz w:val="24"/>
          <w:szCs w:val="24"/>
        </w:rPr>
        <w:t xml:space="preserve">.   </w:t>
      </w:r>
      <w:r w:rsidR="00FF0B91" w:rsidRPr="00FF0B91">
        <w:rPr>
          <w:rFonts w:ascii="Arial" w:hAnsi="Arial" w:cs="Arial"/>
          <w:sz w:val="24"/>
          <w:szCs w:val="24"/>
        </w:rPr>
        <w:t xml:space="preserve">Terms of reference are available for </w:t>
      </w:r>
      <w:proofErr w:type="gramStart"/>
      <w:r w:rsidR="00FF0B91" w:rsidRPr="00FF0B91">
        <w:rPr>
          <w:rFonts w:ascii="Arial" w:hAnsi="Arial" w:cs="Arial"/>
          <w:sz w:val="24"/>
          <w:szCs w:val="24"/>
        </w:rPr>
        <w:t>all of</w:t>
      </w:r>
      <w:proofErr w:type="gramEnd"/>
      <w:r w:rsidR="00FF0B91" w:rsidRPr="00FF0B91">
        <w:rPr>
          <w:rFonts w:ascii="Arial" w:hAnsi="Arial" w:cs="Arial"/>
          <w:sz w:val="24"/>
          <w:szCs w:val="24"/>
        </w:rPr>
        <w:t xml:space="preserve"> the groups should the Committee wish to </w:t>
      </w:r>
      <w:r w:rsidR="00FF0B91">
        <w:rPr>
          <w:rFonts w:ascii="Arial" w:hAnsi="Arial" w:cs="Arial"/>
          <w:sz w:val="24"/>
          <w:szCs w:val="24"/>
        </w:rPr>
        <w:t xml:space="preserve">have sight of these.   </w:t>
      </w:r>
    </w:p>
    <w:p w14:paraId="205B498A" w14:textId="77777777" w:rsidR="0027551F" w:rsidRDefault="0027551F" w:rsidP="00C43834">
      <w:pPr>
        <w:spacing w:after="0" w:line="240" w:lineRule="auto"/>
        <w:ind w:right="96"/>
        <w:jc w:val="both"/>
        <w:rPr>
          <w:rFonts w:ascii="Arial" w:hAnsi="Arial" w:cs="Arial"/>
          <w:sz w:val="24"/>
          <w:szCs w:val="24"/>
        </w:rPr>
      </w:pPr>
    </w:p>
    <w:p w14:paraId="6920E75B" w14:textId="77777777" w:rsidR="007C3159" w:rsidRPr="005D7D32" w:rsidRDefault="0027551F" w:rsidP="00B43A31">
      <w:pPr>
        <w:pStyle w:val="ListParagraph"/>
        <w:numPr>
          <w:ilvl w:val="0"/>
          <w:numId w:val="31"/>
        </w:numPr>
        <w:spacing w:after="0" w:line="240" w:lineRule="auto"/>
        <w:jc w:val="both"/>
        <w:rPr>
          <w:rFonts w:ascii="Arial" w:hAnsi="Arial" w:cs="Arial"/>
          <w:b/>
          <w:sz w:val="24"/>
          <w:szCs w:val="24"/>
        </w:rPr>
      </w:pPr>
      <w:r w:rsidRPr="005D7D32">
        <w:rPr>
          <w:rFonts w:ascii="Arial" w:hAnsi="Arial" w:cs="Arial"/>
          <w:b/>
          <w:sz w:val="24"/>
          <w:szCs w:val="24"/>
        </w:rPr>
        <w:t>Asbestos Management</w:t>
      </w:r>
    </w:p>
    <w:p w14:paraId="2E587F0D" w14:textId="3636375D" w:rsidR="0027551F" w:rsidRPr="00F52725" w:rsidRDefault="00D15D74" w:rsidP="00D15D74">
      <w:pPr>
        <w:spacing w:after="0" w:line="240" w:lineRule="auto"/>
        <w:jc w:val="both"/>
        <w:rPr>
          <w:rFonts w:ascii="Arial" w:hAnsi="Arial" w:cs="Arial"/>
          <w:b/>
          <w:sz w:val="24"/>
          <w:szCs w:val="24"/>
        </w:rPr>
      </w:pPr>
      <w:r>
        <w:rPr>
          <w:rFonts w:ascii="Arial" w:hAnsi="Arial" w:cs="Arial"/>
          <w:sz w:val="24"/>
          <w:szCs w:val="24"/>
        </w:rPr>
        <w:t>T</w:t>
      </w:r>
      <w:r w:rsidR="005D7D32">
        <w:rPr>
          <w:rFonts w:ascii="Arial" w:hAnsi="Arial" w:cs="Arial"/>
          <w:sz w:val="24"/>
          <w:szCs w:val="24"/>
        </w:rPr>
        <w:t>he Health Board is</w:t>
      </w:r>
      <w:r>
        <w:rPr>
          <w:rFonts w:ascii="Arial" w:hAnsi="Arial" w:cs="Arial"/>
          <w:sz w:val="24"/>
          <w:szCs w:val="24"/>
        </w:rPr>
        <w:t xml:space="preserve"> undertaking reviews of the asbestos management plans, which are updated on an annual basis.  Within this financial year, we have </w:t>
      </w:r>
      <w:r w:rsidR="00B43A31">
        <w:rPr>
          <w:rFonts w:ascii="Arial" w:hAnsi="Arial" w:cs="Arial"/>
          <w:sz w:val="24"/>
          <w:szCs w:val="24"/>
        </w:rPr>
        <w:t xml:space="preserve">completed projects through the </w:t>
      </w:r>
      <w:r w:rsidR="005D7D32">
        <w:rPr>
          <w:rFonts w:ascii="Arial" w:hAnsi="Arial" w:cs="Arial"/>
          <w:sz w:val="24"/>
          <w:szCs w:val="24"/>
        </w:rPr>
        <w:t>Estates Funding Advisory Board (</w:t>
      </w:r>
      <w:r>
        <w:rPr>
          <w:rFonts w:ascii="Arial" w:hAnsi="Arial" w:cs="Arial"/>
          <w:sz w:val="24"/>
          <w:szCs w:val="24"/>
        </w:rPr>
        <w:t>EFAB</w:t>
      </w:r>
      <w:r w:rsidR="005D7D32">
        <w:rPr>
          <w:rFonts w:ascii="Arial" w:hAnsi="Arial" w:cs="Arial"/>
          <w:sz w:val="24"/>
          <w:szCs w:val="24"/>
        </w:rPr>
        <w:t>)</w:t>
      </w:r>
      <w:r>
        <w:rPr>
          <w:rFonts w:ascii="Arial" w:hAnsi="Arial" w:cs="Arial"/>
          <w:sz w:val="24"/>
          <w:szCs w:val="24"/>
        </w:rPr>
        <w:t xml:space="preserve"> </w:t>
      </w:r>
      <w:r w:rsidR="00B43A31">
        <w:rPr>
          <w:rFonts w:ascii="Arial" w:hAnsi="Arial" w:cs="Arial"/>
          <w:sz w:val="24"/>
          <w:szCs w:val="24"/>
        </w:rPr>
        <w:t>scheme which have addressed issues in the</w:t>
      </w:r>
      <w:r w:rsidR="007C3159">
        <w:rPr>
          <w:rFonts w:ascii="Arial" w:hAnsi="Arial" w:cs="Arial"/>
          <w:sz w:val="24"/>
          <w:szCs w:val="24"/>
        </w:rPr>
        <w:t xml:space="preserve"> roof void within Philips Parade </w:t>
      </w:r>
      <w:r w:rsidR="00062AC2">
        <w:rPr>
          <w:rFonts w:ascii="Arial" w:hAnsi="Arial" w:cs="Arial"/>
          <w:sz w:val="24"/>
          <w:szCs w:val="24"/>
        </w:rPr>
        <w:t>and</w:t>
      </w:r>
      <w:r w:rsidR="007C3159">
        <w:rPr>
          <w:rFonts w:ascii="Arial" w:hAnsi="Arial" w:cs="Arial"/>
          <w:sz w:val="24"/>
          <w:szCs w:val="24"/>
        </w:rPr>
        <w:t xml:space="preserve"> an area of underground duct beneath </w:t>
      </w:r>
      <w:r w:rsidR="007C3159">
        <w:rPr>
          <w:rFonts w:ascii="Arial" w:hAnsi="Arial" w:cs="Arial"/>
          <w:sz w:val="24"/>
          <w:szCs w:val="24"/>
        </w:rPr>
        <w:lastRenderedPageBreak/>
        <w:t xml:space="preserve">Ward 1 in Singleton Hospital. </w:t>
      </w:r>
      <w:r w:rsidR="00B43A31">
        <w:rPr>
          <w:rFonts w:ascii="Arial" w:hAnsi="Arial" w:cs="Arial"/>
          <w:sz w:val="24"/>
          <w:szCs w:val="24"/>
        </w:rPr>
        <w:t>For the coming</w:t>
      </w:r>
      <w:r>
        <w:rPr>
          <w:rFonts w:ascii="Arial" w:hAnsi="Arial" w:cs="Arial"/>
          <w:sz w:val="24"/>
          <w:szCs w:val="24"/>
        </w:rPr>
        <w:t xml:space="preserve"> financial year</w:t>
      </w:r>
      <w:r w:rsidR="007C3159">
        <w:rPr>
          <w:rFonts w:ascii="Arial" w:hAnsi="Arial" w:cs="Arial"/>
          <w:sz w:val="24"/>
          <w:szCs w:val="24"/>
        </w:rPr>
        <w:t>,</w:t>
      </w:r>
      <w:r>
        <w:rPr>
          <w:rFonts w:ascii="Arial" w:hAnsi="Arial" w:cs="Arial"/>
          <w:sz w:val="24"/>
          <w:szCs w:val="24"/>
        </w:rPr>
        <w:t xml:space="preserve"> </w:t>
      </w:r>
      <w:r w:rsidR="005D7D32">
        <w:rPr>
          <w:rFonts w:ascii="Arial" w:hAnsi="Arial" w:cs="Arial"/>
          <w:sz w:val="24"/>
          <w:szCs w:val="24"/>
        </w:rPr>
        <w:t>the Health Board has</w:t>
      </w:r>
      <w:r>
        <w:rPr>
          <w:rFonts w:ascii="Arial" w:hAnsi="Arial" w:cs="Arial"/>
          <w:sz w:val="24"/>
          <w:szCs w:val="24"/>
        </w:rPr>
        <w:t xml:space="preserve"> been successful in securing £200,000 worth of investment</w:t>
      </w:r>
      <w:r w:rsidR="00F52725">
        <w:rPr>
          <w:rFonts w:ascii="Arial" w:hAnsi="Arial" w:cs="Arial"/>
          <w:sz w:val="24"/>
          <w:szCs w:val="24"/>
        </w:rPr>
        <w:t xml:space="preserve"> </w:t>
      </w:r>
      <w:r w:rsidRPr="00FF0B91">
        <w:rPr>
          <w:rFonts w:ascii="Arial" w:hAnsi="Arial" w:cs="Arial"/>
          <w:sz w:val="24"/>
          <w:szCs w:val="24"/>
        </w:rPr>
        <w:t xml:space="preserve">and </w:t>
      </w:r>
      <w:r w:rsidR="00F52725" w:rsidRPr="00FF0B91">
        <w:rPr>
          <w:rFonts w:ascii="Arial" w:hAnsi="Arial" w:cs="Arial"/>
          <w:sz w:val="24"/>
          <w:szCs w:val="24"/>
        </w:rPr>
        <w:t xml:space="preserve">we have now developed an Action Plan </w:t>
      </w:r>
      <w:r w:rsidR="00F52725">
        <w:rPr>
          <w:rFonts w:ascii="Arial" w:hAnsi="Arial" w:cs="Arial"/>
          <w:sz w:val="24"/>
          <w:szCs w:val="24"/>
        </w:rPr>
        <w:t>which will continue to focus on the Singleton Hospital site.</w:t>
      </w:r>
      <w:r>
        <w:rPr>
          <w:rFonts w:ascii="Arial" w:hAnsi="Arial" w:cs="Arial"/>
          <w:sz w:val="24"/>
          <w:szCs w:val="24"/>
        </w:rPr>
        <w:t xml:space="preserve">  </w:t>
      </w:r>
    </w:p>
    <w:p w14:paraId="140EEC45" w14:textId="77777777" w:rsidR="00D15D74" w:rsidRDefault="00D15D74" w:rsidP="00D15D74">
      <w:pPr>
        <w:spacing w:after="0" w:line="240" w:lineRule="auto"/>
        <w:jc w:val="both"/>
        <w:rPr>
          <w:rFonts w:ascii="Arial" w:hAnsi="Arial" w:cs="Arial"/>
          <w:sz w:val="24"/>
          <w:szCs w:val="24"/>
        </w:rPr>
      </w:pPr>
    </w:p>
    <w:p w14:paraId="1B8ABEAD" w14:textId="77777777" w:rsidR="005F25C6" w:rsidRDefault="00D15D74" w:rsidP="00D15D74">
      <w:pPr>
        <w:spacing w:after="0" w:line="240" w:lineRule="auto"/>
        <w:jc w:val="both"/>
        <w:rPr>
          <w:rFonts w:ascii="Arial" w:hAnsi="Arial" w:cs="Arial"/>
          <w:sz w:val="24"/>
          <w:szCs w:val="24"/>
        </w:rPr>
      </w:pPr>
      <w:r>
        <w:rPr>
          <w:rFonts w:ascii="Arial" w:hAnsi="Arial" w:cs="Arial"/>
          <w:sz w:val="24"/>
          <w:szCs w:val="24"/>
        </w:rPr>
        <w:t xml:space="preserve">For </w:t>
      </w:r>
      <w:r w:rsidR="007C3159">
        <w:rPr>
          <w:rFonts w:ascii="Arial" w:hAnsi="Arial" w:cs="Arial"/>
          <w:sz w:val="24"/>
          <w:szCs w:val="24"/>
        </w:rPr>
        <w:t>asbestos</w:t>
      </w:r>
      <w:r>
        <w:rPr>
          <w:rFonts w:ascii="Arial" w:hAnsi="Arial" w:cs="Arial"/>
          <w:sz w:val="24"/>
          <w:szCs w:val="24"/>
        </w:rPr>
        <w:t xml:space="preserve"> </w:t>
      </w:r>
      <w:r w:rsidR="007C3159">
        <w:rPr>
          <w:rFonts w:ascii="Arial" w:hAnsi="Arial" w:cs="Arial"/>
          <w:sz w:val="24"/>
          <w:szCs w:val="24"/>
        </w:rPr>
        <w:t>management</w:t>
      </w:r>
      <w:r>
        <w:rPr>
          <w:rFonts w:ascii="Arial" w:hAnsi="Arial" w:cs="Arial"/>
          <w:sz w:val="24"/>
          <w:szCs w:val="24"/>
        </w:rPr>
        <w:t xml:space="preserve"> there is a </w:t>
      </w:r>
      <w:r w:rsidR="007C3159">
        <w:rPr>
          <w:rFonts w:ascii="Arial" w:hAnsi="Arial" w:cs="Arial"/>
          <w:sz w:val="24"/>
          <w:szCs w:val="24"/>
        </w:rPr>
        <w:t>sub-group</w:t>
      </w:r>
      <w:r>
        <w:rPr>
          <w:rFonts w:ascii="Arial" w:hAnsi="Arial" w:cs="Arial"/>
          <w:sz w:val="24"/>
          <w:szCs w:val="24"/>
        </w:rPr>
        <w:t xml:space="preserve"> of the H</w:t>
      </w:r>
      <w:r w:rsidR="007C3159">
        <w:rPr>
          <w:rFonts w:ascii="Arial" w:hAnsi="Arial" w:cs="Arial"/>
          <w:sz w:val="24"/>
          <w:szCs w:val="24"/>
        </w:rPr>
        <w:t>ealth and Safety O</w:t>
      </w:r>
      <w:r>
        <w:rPr>
          <w:rFonts w:ascii="Arial" w:hAnsi="Arial" w:cs="Arial"/>
          <w:sz w:val="24"/>
          <w:szCs w:val="24"/>
        </w:rPr>
        <w:t>peration</w:t>
      </w:r>
      <w:r w:rsidR="007C3159">
        <w:rPr>
          <w:rFonts w:ascii="Arial" w:hAnsi="Arial" w:cs="Arial"/>
          <w:sz w:val="24"/>
          <w:szCs w:val="24"/>
        </w:rPr>
        <w:t>al</w:t>
      </w:r>
      <w:r>
        <w:rPr>
          <w:rFonts w:ascii="Arial" w:hAnsi="Arial" w:cs="Arial"/>
          <w:sz w:val="24"/>
          <w:szCs w:val="24"/>
        </w:rPr>
        <w:t xml:space="preserve"> Group that meets on a quarterly basis, with </w:t>
      </w:r>
      <w:r w:rsidR="007C3159">
        <w:rPr>
          <w:rFonts w:ascii="Arial" w:hAnsi="Arial" w:cs="Arial"/>
          <w:sz w:val="24"/>
          <w:szCs w:val="24"/>
        </w:rPr>
        <w:t xml:space="preserve">representatives </w:t>
      </w:r>
      <w:r>
        <w:rPr>
          <w:rFonts w:ascii="Arial" w:hAnsi="Arial" w:cs="Arial"/>
          <w:sz w:val="24"/>
          <w:szCs w:val="24"/>
        </w:rPr>
        <w:t xml:space="preserve">from </w:t>
      </w:r>
      <w:r w:rsidR="007C3159">
        <w:rPr>
          <w:rFonts w:ascii="Arial" w:hAnsi="Arial" w:cs="Arial"/>
          <w:sz w:val="24"/>
          <w:szCs w:val="24"/>
        </w:rPr>
        <w:t xml:space="preserve">the two </w:t>
      </w:r>
      <w:r>
        <w:rPr>
          <w:rFonts w:ascii="Arial" w:hAnsi="Arial" w:cs="Arial"/>
          <w:sz w:val="24"/>
          <w:szCs w:val="24"/>
        </w:rPr>
        <w:t xml:space="preserve">estates departments, </w:t>
      </w:r>
      <w:r w:rsidR="00A91928">
        <w:rPr>
          <w:rFonts w:ascii="Arial" w:hAnsi="Arial" w:cs="Arial"/>
          <w:sz w:val="24"/>
          <w:szCs w:val="24"/>
        </w:rPr>
        <w:t>H</w:t>
      </w:r>
      <w:r>
        <w:rPr>
          <w:rFonts w:ascii="Arial" w:hAnsi="Arial" w:cs="Arial"/>
          <w:sz w:val="24"/>
          <w:szCs w:val="24"/>
        </w:rPr>
        <w:t xml:space="preserve">ealth and </w:t>
      </w:r>
      <w:r w:rsidR="00A91928">
        <w:rPr>
          <w:rFonts w:ascii="Arial" w:hAnsi="Arial" w:cs="Arial"/>
          <w:sz w:val="24"/>
          <w:szCs w:val="24"/>
        </w:rPr>
        <w:t>S</w:t>
      </w:r>
      <w:r>
        <w:rPr>
          <w:rFonts w:ascii="Arial" w:hAnsi="Arial" w:cs="Arial"/>
          <w:sz w:val="24"/>
          <w:szCs w:val="24"/>
        </w:rPr>
        <w:t xml:space="preserve">afety and the estates Health and Safety Officer.  </w:t>
      </w:r>
    </w:p>
    <w:p w14:paraId="1943CF07" w14:textId="77777777" w:rsidR="0027551F" w:rsidRDefault="0027551F" w:rsidP="0027551F">
      <w:pPr>
        <w:spacing w:after="0" w:line="240" w:lineRule="auto"/>
        <w:jc w:val="both"/>
        <w:rPr>
          <w:rFonts w:ascii="Arial" w:hAnsi="Arial" w:cs="Arial"/>
          <w:sz w:val="24"/>
          <w:szCs w:val="24"/>
        </w:rPr>
      </w:pPr>
    </w:p>
    <w:p w14:paraId="5969FD6F" w14:textId="77777777" w:rsidR="00D15D74" w:rsidRDefault="00D15D74" w:rsidP="0027551F">
      <w:pPr>
        <w:spacing w:after="0" w:line="240" w:lineRule="auto"/>
        <w:jc w:val="both"/>
        <w:rPr>
          <w:rFonts w:ascii="Arial" w:hAnsi="Arial" w:cs="Arial"/>
          <w:b/>
          <w:sz w:val="24"/>
          <w:szCs w:val="24"/>
        </w:rPr>
      </w:pPr>
      <w:r>
        <w:rPr>
          <w:rFonts w:ascii="Arial" w:hAnsi="Arial" w:cs="Arial"/>
          <w:b/>
          <w:sz w:val="24"/>
          <w:szCs w:val="24"/>
        </w:rPr>
        <w:t>Key Issues</w:t>
      </w:r>
      <w:r w:rsidR="005D7D32">
        <w:rPr>
          <w:rFonts w:ascii="Arial" w:hAnsi="Arial" w:cs="Arial"/>
          <w:b/>
          <w:sz w:val="24"/>
          <w:szCs w:val="24"/>
        </w:rPr>
        <w:t xml:space="preserve"> and </w:t>
      </w:r>
      <w:r w:rsidR="007D1FEC">
        <w:rPr>
          <w:rFonts w:ascii="Arial" w:hAnsi="Arial" w:cs="Arial"/>
          <w:b/>
          <w:sz w:val="24"/>
          <w:szCs w:val="24"/>
        </w:rPr>
        <w:t>M</w:t>
      </w:r>
      <w:r w:rsidR="005D7D32">
        <w:rPr>
          <w:rFonts w:ascii="Arial" w:hAnsi="Arial" w:cs="Arial"/>
          <w:b/>
          <w:sz w:val="24"/>
          <w:szCs w:val="24"/>
        </w:rPr>
        <w:t>itigation</w:t>
      </w:r>
    </w:p>
    <w:p w14:paraId="0C658B9B" w14:textId="77777777" w:rsidR="00D15D74" w:rsidRPr="007C3159" w:rsidRDefault="00D15D74" w:rsidP="007C3159">
      <w:pPr>
        <w:pStyle w:val="ListParagraph"/>
        <w:numPr>
          <w:ilvl w:val="0"/>
          <w:numId w:val="18"/>
        </w:numPr>
        <w:spacing w:after="0" w:line="240" w:lineRule="auto"/>
        <w:jc w:val="both"/>
        <w:rPr>
          <w:rFonts w:ascii="Arial" w:hAnsi="Arial" w:cs="Arial"/>
          <w:bCs/>
          <w:sz w:val="24"/>
          <w:szCs w:val="24"/>
        </w:rPr>
      </w:pPr>
      <w:r w:rsidRPr="007C3159">
        <w:rPr>
          <w:rFonts w:ascii="Arial" w:hAnsi="Arial" w:cs="Arial"/>
          <w:bCs/>
          <w:sz w:val="24"/>
          <w:szCs w:val="24"/>
        </w:rPr>
        <w:t xml:space="preserve">Clearly </w:t>
      </w:r>
      <w:r w:rsidR="007C3159">
        <w:rPr>
          <w:rFonts w:ascii="Arial" w:hAnsi="Arial" w:cs="Arial"/>
          <w:bCs/>
          <w:sz w:val="24"/>
          <w:szCs w:val="24"/>
        </w:rPr>
        <w:t>S</w:t>
      </w:r>
      <w:r w:rsidRPr="007C3159">
        <w:rPr>
          <w:rFonts w:ascii="Arial" w:hAnsi="Arial" w:cs="Arial"/>
          <w:bCs/>
          <w:sz w:val="24"/>
          <w:szCs w:val="24"/>
        </w:rPr>
        <w:t>ingleton</w:t>
      </w:r>
      <w:r w:rsidR="007C3159">
        <w:rPr>
          <w:rFonts w:ascii="Arial" w:hAnsi="Arial" w:cs="Arial"/>
          <w:bCs/>
          <w:sz w:val="24"/>
          <w:szCs w:val="24"/>
        </w:rPr>
        <w:t xml:space="preserve"> Hospital </w:t>
      </w:r>
      <w:r w:rsidRPr="007C3159">
        <w:rPr>
          <w:rFonts w:ascii="Arial" w:hAnsi="Arial" w:cs="Arial"/>
          <w:bCs/>
          <w:sz w:val="24"/>
          <w:szCs w:val="24"/>
        </w:rPr>
        <w:t xml:space="preserve">presents the most challenges due to the number of areas that are affected by the </w:t>
      </w:r>
      <w:r w:rsidR="007C3159" w:rsidRPr="007C3159">
        <w:rPr>
          <w:rFonts w:ascii="Arial" w:hAnsi="Arial" w:cs="Arial"/>
          <w:bCs/>
          <w:sz w:val="24"/>
          <w:szCs w:val="24"/>
        </w:rPr>
        <w:t>presence</w:t>
      </w:r>
      <w:r w:rsidRPr="007C3159">
        <w:rPr>
          <w:rFonts w:ascii="Arial" w:hAnsi="Arial" w:cs="Arial"/>
          <w:bCs/>
          <w:sz w:val="24"/>
          <w:szCs w:val="24"/>
        </w:rPr>
        <w:t xml:space="preserve"> of asbestos.  Whilst we have clear protocols to mitigate any risk, the presence of asbestos in the voids present </w:t>
      </w:r>
      <w:r w:rsidR="007C3159" w:rsidRPr="007C3159">
        <w:rPr>
          <w:rFonts w:ascii="Arial" w:hAnsi="Arial" w:cs="Arial"/>
          <w:bCs/>
          <w:sz w:val="24"/>
          <w:szCs w:val="24"/>
        </w:rPr>
        <w:t>significant</w:t>
      </w:r>
      <w:r w:rsidRPr="007C3159">
        <w:rPr>
          <w:rFonts w:ascii="Arial" w:hAnsi="Arial" w:cs="Arial"/>
          <w:bCs/>
          <w:sz w:val="24"/>
          <w:szCs w:val="24"/>
        </w:rPr>
        <w:t xml:space="preserve"> operational difficulties.  Simple </w:t>
      </w:r>
      <w:r w:rsidR="007C3159" w:rsidRPr="007C3159">
        <w:rPr>
          <w:rFonts w:ascii="Arial" w:hAnsi="Arial" w:cs="Arial"/>
          <w:bCs/>
          <w:sz w:val="24"/>
          <w:szCs w:val="24"/>
        </w:rPr>
        <w:t>blockages</w:t>
      </w:r>
      <w:r w:rsidRPr="007C3159">
        <w:rPr>
          <w:rFonts w:ascii="Arial" w:hAnsi="Arial" w:cs="Arial"/>
          <w:bCs/>
          <w:sz w:val="24"/>
          <w:szCs w:val="24"/>
        </w:rPr>
        <w:t xml:space="preserve"> </w:t>
      </w:r>
      <w:r w:rsidR="007C3159" w:rsidRPr="007C3159">
        <w:rPr>
          <w:rFonts w:ascii="Arial" w:hAnsi="Arial" w:cs="Arial"/>
          <w:bCs/>
          <w:sz w:val="24"/>
          <w:szCs w:val="24"/>
        </w:rPr>
        <w:t>cannot</w:t>
      </w:r>
      <w:r w:rsidRPr="007C3159">
        <w:rPr>
          <w:rFonts w:ascii="Arial" w:hAnsi="Arial" w:cs="Arial"/>
          <w:bCs/>
          <w:sz w:val="24"/>
          <w:szCs w:val="24"/>
        </w:rPr>
        <w:t xml:space="preserve"> be addressed by the estates </w:t>
      </w:r>
      <w:r w:rsidR="006A20B8" w:rsidRPr="007C3159">
        <w:rPr>
          <w:rFonts w:ascii="Arial" w:hAnsi="Arial" w:cs="Arial"/>
          <w:bCs/>
          <w:sz w:val="24"/>
          <w:szCs w:val="24"/>
        </w:rPr>
        <w:t>staff</w:t>
      </w:r>
      <w:r w:rsidR="006A20B8">
        <w:rPr>
          <w:rFonts w:ascii="Arial" w:hAnsi="Arial" w:cs="Arial"/>
          <w:bCs/>
          <w:sz w:val="24"/>
          <w:szCs w:val="24"/>
        </w:rPr>
        <w:t xml:space="preserve"> but</w:t>
      </w:r>
      <w:r w:rsidRPr="007C3159">
        <w:rPr>
          <w:rFonts w:ascii="Arial" w:hAnsi="Arial" w:cs="Arial"/>
          <w:bCs/>
          <w:sz w:val="24"/>
          <w:szCs w:val="24"/>
        </w:rPr>
        <w:t xml:space="preserve"> require the attendance of specialist contractors licence</w:t>
      </w:r>
      <w:r w:rsidR="007C3159">
        <w:rPr>
          <w:rFonts w:ascii="Arial" w:hAnsi="Arial" w:cs="Arial"/>
          <w:bCs/>
          <w:sz w:val="24"/>
          <w:szCs w:val="24"/>
        </w:rPr>
        <w:t>d</w:t>
      </w:r>
      <w:r w:rsidRPr="007C3159">
        <w:rPr>
          <w:rFonts w:ascii="Arial" w:hAnsi="Arial" w:cs="Arial"/>
          <w:bCs/>
          <w:sz w:val="24"/>
          <w:szCs w:val="24"/>
        </w:rPr>
        <w:t xml:space="preserve"> to work within these areas.</w:t>
      </w:r>
      <w:r w:rsidR="00B01446" w:rsidRPr="007C3159">
        <w:rPr>
          <w:rFonts w:ascii="Arial" w:hAnsi="Arial" w:cs="Arial"/>
          <w:bCs/>
          <w:sz w:val="24"/>
          <w:szCs w:val="24"/>
        </w:rPr>
        <w:t xml:space="preserve">  All </w:t>
      </w:r>
      <w:r w:rsidR="007C3159">
        <w:rPr>
          <w:rFonts w:ascii="Arial" w:hAnsi="Arial" w:cs="Arial"/>
          <w:bCs/>
          <w:sz w:val="24"/>
          <w:szCs w:val="24"/>
        </w:rPr>
        <w:t>v</w:t>
      </w:r>
      <w:r w:rsidR="00B01446" w:rsidRPr="007C3159">
        <w:rPr>
          <w:rFonts w:ascii="Arial" w:hAnsi="Arial" w:cs="Arial"/>
          <w:bCs/>
          <w:sz w:val="24"/>
          <w:szCs w:val="24"/>
        </w:rPr>
        <w:t>oids within the Singleton site have restricted access due to the presence of asbestos.</w:t>
      </w:r>
    </w:p>
    <w:p w14:paraId="2EA96EE2" w14:textId="77777777" w:rsidR="00585C20" w:rsidRDefault="00B01446" w:rsidP="0027551F">
      <w:pPr>
        <w:spacing w:after="0" w:line="240" w:lineRule="auto"/>
        <w:jc w:val="both"/>
        <w:rPr>
          <w:rFonts w:ascii="Arial" w:hAnsi="Arial" w:cs="Arial"/>
          <w:b/>
          <w:sz w:val="24"/>
          <w:szCs w:val="24"/>
        </w:rPr>
      </w:pPr>
      <w:r>
        <w:rPr>
          <w:rFonts w:ascii="Arial" w:hAnsi="Arial" w:cs="Arial"/>
          <w:b/>
          <w:sz w:val="24"/>
          <w:szCs w:val="24"/>
        </w:rPr>
        <w:t xml:space="preserve">   </w:t>
      </w:r>
    </w:p>
    <w:p w14:paraId="350FA912" w14:textId="77777777" w:rsidR="0027551F" w:rsidRPr="005D7D32" w:rsidRDefault="0027551F" w:rsidP="00B43A31">
      <w:pPr>
        <w:pStyle w:val="ListParagraph"/>
        <w:numPr>
          <w:ilvl w:val="0"/>
          <w:numId w:val="31"/>
        </w:numPr>
        <w:spacing w:after="0" w:line="240" w:lineRule="auto"/>
        <w:jc w:val="both"/>
        <w:rPr>
          <w:rFonts w:ascii="Arial" w:hAnsi="Arial" w:cs="Arial"/>
          <w:b/>
          <w:sz w:val="24"/>
          <w:szCs w:val="24"/>
        </w:rPr>
      </w:pPr>
      <w:r w:rsidRPr="005D7D32">
        <w:rPr>
          <w:rFonts w:ascii="Arial" w:hAnsi="Arial" w:cs="Arial"/>
          <w:b/>
          <w:sz w:val="24"/>
          <w:szCs w:val="24"/>
        </w:rPr>
        <w:t>Water</w:t>
      </w:r>
    </w:p>
    <w:p w14:paraId="72A28C20" w14:textId="5CEC80CD" w:rsidR="005F25C6" w:rsidRDefault="0027551F" w:rsidP="0027551F">
      <w:pPr>
        <w:spacing w:after="0" w:line="240" w:lineRule="auto"/>
        <w:jc w:val="both"/>
        <w:rPr>
          <w:rFonts w:ascii="Arial" w:hAnsi="Arial" w:cs="Arial"/>
          <w:sz w:val="24"/>
          <w:szCs w:val="24"/>
        </w:rPr>
      </w:pPr>
      <w:r>
        <w:rPr>
          <w:rFonts w:ascii="Arial" w:hAnsi="Arial" w:cs="Arial"/>
          <w:sz w:val="24"/>
          <w:szCs w:val="24"/>
        </w:rPr>
        <w:t>The Health Board</w:t>
      </w:r>
      <w:r w:rsidR="00B01446">
        <w:rPr>
          <w:rFonts w:ascii="Arial" w:hAnsi="Arial" w:cs="Arial"/>
          <w:sz w:val="24"/>
          <w:szCs w:val="24"/>
        </w:rPr>
        <w:t xml:space="preserve"> </w:t>
      </w:r>
      <w:r w:rsidR="004410A3">
        <w:rPr>
          <w:rFonts w:ascii="Arial" w:hAnsi="Arial" w:cs="Arial"/>
          <w:sz w:val="24"/>
          <w:szCs w:val="24"/>
        </w:rPr>
        <w:t xml:space="preserve">will be looking to tender for the provision of water management </w:t>
      </w:r>
      <w:r w:rsidR="00B01446">
        <w:rPr>
          <w:rFonts w:ascii="Arial" w:hAnsi="Arial" w:cs="Arial"/>
          <w:sz w:val="24"/>
          <w:szCs w:val="24"/>
        </w:rPr>
        <w:t>risk assessment</w:t>
      </w:r>
      <w:r w:rsidR="007C3159">
        <w:rPr>
          <w:rFonts w:ascii="Arial" w:hAnsi="Arial" w:cs="Arial"/>
          <w:sz w:val="24"/>
          <w:szCs w:val="24"/>
        </w:rPr>
        <w:t>s</w:t>
      </w:r>
      <w:r w:rsidR="00B01446">
        <w:rPr>
          <w:rFonts w:ascii="Arial" w:hAnsi="Arial" w:cs="Arial"/>
          <w:sz w:val="24"/>
          <w:szCs w:val="24"/>
        </w:rPr>
        <w:t xml:space="preserve"> </w:t>
      </w:r>
      <w:r w:rsidR="004410A3">
        <w:rPr>
          <w:rFonts w:ascii="Arial" w:hAnsi="Arial" w:cs="Arial"/>
          <w:sz w:val="24"/>
          <w:szCs w:val="24"/>
        </w:rPr>
        <w:t xml:space="preserve">this financial year, as the last ones were completed in </w:t>
      </w:r>
      <w:r w:rsidR="00B01446">
        <w:rPr>
          <w:rFonts w:ascii="Arial" w:hAnsi="Arial" w:cs="Arial"/>
          <w:sz w:val="24"/>
          <w:szCs w:val="24"/>
        </w:rPr>
        <w:t>2022</w:t>
      </w:r>
      <w:r w:rsidR="004410A3">
        <w:rPr>
          <w:rFonts w:ascii="Arial" w:hAnsi="Arial" w:cs="Arial"/>
          <w:sz w:val="24"/>
          <w:szCs w:val="24"/>
        </w:rPr>
        <w:t xml:space="preserve">.  </w:t>
      </w:r>
      <w:r w:rsidR="00B01446">
        <w:rPr>
          <w:rFonts w:ascii="Arial" w:hAnsi="Arial" w:cs="Arial"/>
          <w:sz w:val="24"/>
          <w:szCs w:val="24"/>
        </w:rPr>
        <w:t xml:space="preserve">   This year the priorities have been identified as </w:t>
      </w:r>
      <w:r w:rsidR="007C3159">
        <w:rPr>
          <w:rFonts w:ascii="Arial" w:hAnsi="Arial" w:cs="Arial"/>
          <w:sz w:val="24"/>
          <w:szCs w:val="24"/>
        </w:rPr>
        <w:t>Outpatients in Singleton Hospital a</w:t>
      </w:r>
      <w:r w:rsidR="00B01446">
        <w:rPr>
          <w:rFonts w:ascii="Arial" w:hAnsi="Arial" w:cs="Arial"/>
          <w:sz w:val="24"/>
          <w:szCs w:val="24"/>
        </w:rPr>
        <w:t xml:space="preserve">nd Cimla </w:t>
      </w:r>
      <w:r w:rsidR="007C3159">
        <w:rPr>
          <w:rFonts w:ascii="Arial" w:hAnsi="Arial" w:cs="Arial"/>
          <w:sz w:val="24"/>
          <w:szCs w:val="24"/>
        </w:rPr>
        <w:t>Hospital</w:t>
      </w:r>
      <w:r w:rsidR="004410A3">
        <w:rPr>
          <w:rFonts w:ascii="Arial" w:hAnsi="Arial" w:cs="Arial"/>
          <w:sz w:val="24"/>
          <w:szCs w:val="24"/>
        </w:rPr>
        <w:t xml:space="preserve"> and the work will be completed by the end of the financial year.</w:t>
      </w:r>
      <w:r w:rsidR="0001101A">
        <w:rPr>
          <w:rFonts w:ascii="Arial" w:hAnsi="Arial" w:cs="Arial"/>
          <w:sz w:val="24"/>
          <w:szCs w:val="24"/>
        </w:rPr>
        <w:t xml:space="preserve"> </w:t>
      </w:r>
      <w:r w:rsidR="00B01446">
        <w:rPr>
          <w:rFonts w:ascii="Arial" w:hAnsi="Arial" w:cs="Arial"/>
          <w:sz w:val="24"/>
          <w:szCs w:val="24"/>
        </w:rPr>
        <w:t>The H</w:t>
      </w:r>
      <w:r w:rsidR="007C3159">
        <w:rPr>
          <w:rFonts w:ascii="Arial" w:hAnsi="Arial" w:cs="Arial"/>
          <w:sz w:val="24"/>
          <w:szCs w:val="24"/>
        </w:rPr>
        <w:t>ealth Board</w:t>
      </w:r>
      <w:r w:rsidR="004410A3">
        <w:rPr>
          <w:rFonts w:ascii="Arial" w:hAnsi="Arial" w:cs="Arial"/>
          <w:sz w:val="24"/>
          <w:szCs w:val="24"/>
        </w:rPr>
        <w:t>’s</w:t>
      </w:r>
      <w:r w:rsidR="007C3159">
        <w:rPr>
          <w:rFonts w:ascii="Arial" w:hAnsi="Arial" w:cs="Arial"/>
          <w:sz w:val="24"/>
          <w:szCs w:val="24"/>
        </w:rPr>
        <w:t xml:space="preserve"> W</w:t>
      </w:r>
      <w:r w:rsidR="00B01446">
        <w:rPr>
          <w:rFonts w:ascii="Arial" w:hAnsi="Arial" w:cs="Arial"/>
          <w:sz w:val="24"/>
          <w:szCs w:val="24"/>
        </w:rPr>
        <w:t xml:space="preserve">ater </w:t>
      </w:r>
      <w:r w:rsidR="007C3159">
        <w:rPr>
          <w:rFonts w:ascii="Arial" w:hAnsi="Arial" w:cs="Arial"/>
          <w:sz w:val="24"/>
          <w:szCs w:val="24"/>
        </w:rPr>
        <w:t>Management</w:t>
      </w:r>
      <w:r w:rsidR="00B01446">
        <w:rPr>
          <w:rFonts w:ascii="Arial" w:hAnsi="Arial" w:cs="Arial"/>
          <w:sz w:val="24"/>
          <w:szCs w:val="24"/>
        </w:rPr>
        <w:t xml:space="preserve"> group is chaired by the </w:t>
      </w:r>
      <w:r w:rsidR="007C3159">
        <w:rPr>
          <w:rFonts w:ascii="Arial" w:hAnsi="Arial" w:cs="Arial"/>
          <w:sz w:val="24"/>
          <w:szCs w:val="24"/>
        </w:rPr>
        <w:t>D</w:t>
      </w:r>
      <w:r w:rsidR="00B01446">
        <w:rPr>
          <w:rFonts w:ascii="Arial" w:hAnsi="Arial" w:cs="Arial"/>
          <w:sz w:val="24"/>
          <w:szCs w:val="24"/>
        </w:rPr>
        <w:t xml:space="preserve">irector of </w:t>
      </w:r>
      <w:r w:rsidR="007C3159">
        <w:rPr>
          <w:rFonts w:ascii="Arial" w:hAnsi="Arial" w:cs="Arial"/>
          <w:sz w:val="24"/>
          <w:szCs w:val="24"/>
        </w:rPr>
        <w:t>Performance and Finance a</w:t>
      </w:r>
      <w:r w:rsidR="00B01446">
        <w:rPr>
          <w:rFonts w:ascii="Arial" w:hAnsi="Arial" w:cs="Arial"/>
          <w:sz w:val="24"/>
          <w:szCs w:val="24"/>
        </w:rPr>
        <w:t xml:space="preserve">nd meets on a </w:t>
      </w:r>
      <w:r w:rsidR="007C3159">
        <w:rPr>
          <w:rFonts w:ascii="Arial" w:hAnsi="Arial" w:cs="Arial"/>
          <w:sz w:val="24"/>
          <w:szCs w:val="24"/>
        </w:rPr>
        <w:t>quarterly</w:t>
      </w:r>
      <w:r w:rsidR="00B01446">
        <w:rPr>
          <w:rFonts w:ascii="Arial" w:hAnsi="Arial" w:cs="Arial"/>
          <w:sz w:val="24"/>
          <w:szCs w:val="24"/>
        </w:rPr>
        <w:t xml:space="preserve"> basis</w:t>
      </w:r>
      <w:r w:rsidR="005F25C6">
        <w:rPr>
          <w:rFonts w:ascii="Arial" w:hAnsi="Arial" w:cs="Arial"/>
          <w:sz w:val="24"/>
          <w:szCs w:val="24"/>
        </w:rPr>
        <w:t>.  It is made up of representatives from the</w:t>
      </w:r>
      <w:r w:rsidR="00B01446">
        <w:rPr>
          <w:rFonts w:ascii="Arial" w:hAnsi="Arial" w:cs="Arial"/>
          <w:sz w:val="24"/>
          <w:szCs w:val="24"/>
        </w:rPr>
        <w:t xml:space="preserve"> </w:t>
      </w:r>
      <w:r w:rsidR="00D417E0">
        <w:rPr>
          <w:rFonts w:ascii="Arial" w:hAnsi="Arial" w:cs="Arial"/>
          <w:sz w:val="24"/>
          <w:szCs w:val="24"/>
        </w:rPr>
        <w:t>two estates departments,</w:t>
      </w:r>
      <w:r w:rsidR="003C4210">
        <w:rPr>
          <w:rFonts w:ascii="Arial" w:hAnsi="Arial" w:cs="Arial"/>
          <w:sz w:val="24"/>
          <w:szCs w:val="24"/>
        </w:rPr>
        <w:t xml:space="preserve"> Authorising Engineer (AE) Water,</w:t>
      </w:r>
      <w:r w:rsidR="00D417E0">
        <w:rPr>
          <w:rFonts w:ascii="Arial" w:hAnsi="Arial" w:cs="Arial"/>
          <w:sz w:val="24"/>
          <w:szCs w:val="24"/>
        </w:rPr>
        <w:t xml:space="preserve"> </w:t>
      </w:r>
      <w:r w:rsidR="00B01446">
        <w:rPr>
          <w:rFonts w:ascii="Arial" w:hAnsi="Arial" w:cs="Arial"/>
          <w:sz w:val="24"/>
          <w:szCs w:val="24"/>
        </w:rPr>
        <w:t xml:space="preserve">service units, </w:t>
      </w:r>
      <w:r w:rsidR="007C3159">
        <w:rPr>
          <w:rFonts w:ascii="Arial" w:hAnsi="Arial" w:cs="Arial"/>
          <w:sz w:val="24"/>
          <w:szCs w:val="24"/>
        </w:rPr>
        <w:t>I</w:t>
      </w:r>
      <w:r w:rsidR="00B01446">
        <w:rPr>
          <w:rFonts w:ascii="Arial" w:hAnsi="Arial" w:cs="Arial"/>
          <w:sz w:val="24"/>
          <w:szCs w:val="24"/>
        </w:rPr>
        <w:t>nfe</w:t>
      </w:r>
      <w:r w:rsidR="007C3159">
        <w:rPr>
          <w:rFonts w:ascii="Arial" w:hAnsi="Arial" w:cs="Arial"/>
          <w:sz w:val="24"/>
          <w:szCs w:val="24"/>
        </w:rPr>
        <w:t>ction Prevention</w:t>
      </w:r>
      <w:r w:rsidR="00D417E0">
        <w:rPr>
          <w:rFonts w:ascii="Arial" w:hAnsi="Arial" w:cs="Arial"/>
          <w:sz w:val="24"/>
          <w:szCs w:val="24"/>
        </w:rPr>
        <w:t xml:space="preserve">, </w:t>
      </w:r>
      <w:r w:rsidR="003C4210">
        <w:rPr>
          <w:rFonts w:ascii="Arial" w:hAnsi="Arial" w:cs="Arial"/>
          <w:sz w:val="24"/>
          <w:szCs w:val="24"/>
        </w:rPr>
        <w:t xml:space="preserve">Capital, </w:t>
      </w:r>
      <w:r w:rsidR="00B01446">
        <w:rPr>
          <w:rFonts w:ascii="Arial" w:hAnsi="Arial" w:cs="Arial"/>
          <w:sz w:val="24"/>
          <w:szCs w:val="24"/>
        </w:rPr>
        <w:t xml:space="preserve">as well as </w:t>
      </w:r>
      <w:r w:rsidR="007C3159">
        <w:rPr>
          <w:rFonts w:ascii="Arial" w:hAnsi="Arial" w:cs="Arial"/>
          <w:sz w:val="24"/>
          <w:szCs w:val="24"/>
        </w:rPr>
        <w:t>A</w:t>
      </w:r>
      <w:r w:rsidR="00B01446">
        <w:rPr>
          <w:rFonts w:ascii="Arial" w:hAnsi="Arial" w:cs="Arial"/>
          <w:sz w:val="24"/>
          <w:szCs w:val="24"/>
        </w:rPr>
        <w:t xml:space="preserve">uthorised </w:t>
      </w:r>
      <w:r w:rsidR="007C3159">
        <w:rPr>
          <w:rFonts w:ascii="Arial" w:hAnsi="Arial" w:cs="Arial"/>
          <w:sz w:val="24"/>
          <w:szCs w:val="24"/>
        </w:rPr>
        <w:t>P</w:t>
      </w:r>
      <w:r w:rsidR="00B01446">
        <w:rPr>
          <w:rFonts w:ascii="Arial" w:hAnsi="Arial" w:cs="Arial"/>
          <w:sz w:val="24"/>
          <w:szCs w:val="24"/>
        </w:rPr>
        <w:t>ersons</w:t>
      </w:r>
      <w:r w:rsidR="007C3159">
        <w:rPr>
          <w:rFonts w:ascii="Arial" w:hAnsi="Arial" w:cs="Arial"/>
          <w:sz w:val="24"/>
          <w:szCs w:val="24"/>
        </w:rPr>
        <w:t xml:space="preserve"> (AP’s)</w:t>
      </w:r>
      <w:r w:rsidR="00B01446">
        <w:rPr>
          <w:rFonts w:ascii="Arial" w:hAnsi="Arial" w:cs="Arial"/>
          <w:sz w:val="24"/>
          <w:szCs w:val="24"/>
        </w:rPr>
        <w:t xml:space="preserve"> from each site. </w:t>
      </w:r>
    </w:p>
    <w:p w14:paraId="338DE7B8" w14:textId="7A8FA796" w:rsidR="00F52725" w:rsidRDefault="00F52725" w:rsidP="0027551F">
      <w:pPr>
        <w:spacing w:after="0" w:line="240" w:lineRule="auto"/>
        <w:jc w:val="both"/>
        <w:rPr>
          <w:rFonts w:ascii="Arial" w:hAnsi="Arial" w:cs="Arial"/>
          <w:sz w:val="24"/>
          <w:szCs w:val="24"/>
        </w:rPr>
      </w:pPr>
    </w:p>
    <w:p w14:paraId="0973FC5A" w14:textId="77777777" w:rsidR="00B01446" w:rsidRPr="00B01446" w:rsidRDefault="00B01446" w:rsidP="0027551F">
      <w:pPr>
        <w:spacing w:after="0" w:line="240" w:lineRule="auto"/>
        <w:jc w:val="both"/>
        <w:rPr>
          <w:rFonts w:ascii="Arial" w:hAnsi="Arial" w:cs="Arial"/>
          <w:b/>
          <w:bCs/>
          <w:sz w:val="24"/>
          <w:szCs w:val="24"/>
        </w:rPr>
      </w:pPr>
      <w:r w:rsidRPr="00B01446">
        <w:rPr>
          <w:rFonts w:ascii="Arial" w:hAnsi="Arial" w:cs="Arial"/>
          <w:b/>
          <w:bCs/>
          <w:sz w:val="24"/>
          <w:szCs w:val="24"/>
        </w:rPr>
        <w:t>Key Issues</w:t>
      </w:r>
      <w:r w:rsidR="007D1FEC">
        <w:rPr>
          <w:rFonts w:ascii="Arial" w:hAnsi="Arial" w:cs="Arial"/>
          <w:b/>
          <w:bCs/>
          <w:sz w:val="24"/>
          <w:szCs w:val="24"/>
        </w:rPr>
        <w:t xml:space="preserve"> and Mitigation</w:t>
      </w:r>
    </w:p>
    <w:p w14:paraId="69F8BCF4" w14:textId="0533C059" w:rsidR="007C3159" w:rsidRDefault="00B01446" w:rsidP="0027551F">
      <w:pPr>
        <w:pStyle w:val="ListParagraph"/>
        <w:numPr>
          <w:ilvl w:val="0"/>
          <w:numId w:val="18"/>
        </w:numPr>
        <w:spacing w:after="0" w:line="240" w:lineRule="auto"/>
        <w:jc w:val="both"/>
        <w:rPr>
          <w:rFonts w:ascii="Arial" w:hAnsi="Arial" w:cs="Arial"/>
          <w:sz w:val="24"/>
          <w:szCs w:val="24"/>
        </w:rPr>
      </w:pPr>
      <w:r w:rsidRPr="007C3159">
        <w:rPr>
          <w:rFonts w:ascii="Arial" w:hAnsi="Arial" w:cs="Arial"/>
          <w:sz w:val="24"/>
          <w:szCs w:val="24"/>
        </w:rPr>
        <w:t xml:space="preserve">Welsh Water have visited both </w:t>
      </w:r>
      <w:r w:rsidR="007C3159">
        <w:rPr>
          <w:rFonts w:ascii="Arial" w:hAnsi="Arial" w:cs="Arial"/>
          <w:sz w:val="24"/>
          <w:szCs w:val="24"/>
        </w:rPr>
        <w:t>t</w:t>
      </w:r>
      <w:r w:rsidRPr="007C3159">
        <w:rPr>
          <w:rFonts w:ascii="Arial" w:hAnsi="Arial" w:cs="Arial"/>
          <w:sz w:val="24"/>
          <w:szCs w:val="24"/>
        </w:rPr>
        <w:t xml:space="preserve">he Morriston and </w:t>
      </w:r>
      <w:r w:rsidR="007C3159">
        <w:rPr>
          <w:rFonts w:ascii="Arial" w:hAnsi="Arial" w:cs="Arial"/>
          <w:sz w:val="24"/>
          <w:szCs w:val="24"/>
        </w:rPr>
        <w:t>S</w:t>
      </w:r>
      <w:r w:rsidRPr="007C3159">
        <w:rPr>
          <w:rFonts w:ascii="Arial" w:hAnsi="Arial" w:cs="Arial"/>
          <w:sz w:val="24"/>
          <w:szCs w:val="24"/>
        </w:rPr>
        <w:t xml:space="preserve">ingleton site and have issued a list of </w:t>
      </w:r>
      <w:r w:rsidR="007C3159">
        <w:rPr>
          <w:rFonts w:ascii="Arial" w:hAnsi="Arial" w:cs="Arial"/>
          <w:sz w:val="24"/>
          <w:szCs w:val="24"/>
        </w:rPr>
        <w:t xml:space="preserve">remedial </w:t>
      </w:r>
      <w:r w:rsidRPr="007C3159">
        <w:rPr>
          <w:rFonts w:ascii="Arial" w:hAnsi="Arial" w:cs="Arial"/>
          <w:sz w:val="24"/>
          <w:szCs w:val="24"/>
        </w:rPr>
        <w:t>works they require undertaking.  Both sites are working through these documents.</w:t>
      </w:r>
      <w:r w:rsidR="00B420E9">
        <w:rPr>
          <w:rFonts w:ascii="Arial" w:hAnsi="Arial" w:cs="Arial"/>
          <w:sz w:val="24"/>
          <w:szCs w:val="24"/>
        </w:rPr>
        <w:t xml:space="preserve">  As part of the department</w:t>
      </w:r>
      <w:r w:rsidR="00F52725">
        <w:rPr>
          <w:rFonts w:ascii="Arial" w:hAnsi="Arial" w:cs="Arial"/>
          <w:sz w:val="24"/>
          <w:szCs w:val="24"/>
        </w:rPr>
        <w:t>’</w:t>
      </w:r>
      <w:r w:rsidR="00B420E9">
        <w:rPr>
          <w:rFonts w:ascii="Arial" w:hAnsi="Arial" w:cs="Arial"/>
          <w:sz w:val="24"/>
          <w:szCs w:val="24"/>
        </w:rPr>
        <w:t xml:space="preserve">s mitigation of this issue, </w:t>
      </w:r>
      <w:r w:rsidR="00F52725">
        <w:rPr>
          <w:rFonts w:ascii="Arial" w:hAnsi="Arial" w:cs="Arial"/>
          <w:sz w:val="24"/>
          <w:szCs w:val="24"/>
        </w:rPr>
        <w:t>a</w:t>
      </w:r>
      <w:r w:rsidR="00B420E9">
        <w:rPr>
          <w:rFonts w:ascii="Arial" w:hAnsi="Arial" w:cs="Arial"/>
          <w:sz w:val="24"/>
          <w:szCs w:val="24"/>
        </w:rPr>
        <w:t xml:space="preserve"> bid for capital funding has been made to support expediting the works.</w:t>
      </w:r>
      <w:r w:rsidR="00F52725">
        <w:rPr>
          <w:rFonts w:ascii="Arial" w:hAnsi="Arial" w:cs="Arial"/>
          <w:sz w:val="24"/>
          <w:szCs w:val="24"/>
        </w:rPr>
        <w:t xml:space="preserve">   The department have been successful in securing funding for 2024/25 and are developing its plans based on the funding available.</w:t>
      </w:r>
    </w:p>
    <w:p w14:paraId="0675C88B" w14:textId="1E990F94" w:rsidR="007C3159" w:rsidRDefault="004410A3" w:rsidP="0027551F">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There have been a number of issues associated with</w:t>
      </w:r>
      <w:r w:rsidR="00F52725">
        <w:rPr>
          <w:rFonts w:ascii="Arial" w:hAnsi="Arial" w:cs="Arial"/>
          <w:sz w:val="24"/>
          <w:szCs w:val="24"/>
        </w:rPr>
        <w:t xml:space="preserve"> pseudomonas </w:t>
      </w:r>
      <w:r>
        <w:rPr>
          <w:rFonts w:ascii="Arial" w:hAnsi="Arial" w:cs="Arial"/>
          <w:sz w:val="24"/>
          <w:szCs w:val="24"/>
        </w:rPr>
        <w:t xml:space="preserve">with </w:t>
      </w:r>
      <w:r w:rsidR="00F52725">
        <w:rPr>
          <w:rFonts w:ascii="Arial" w:hAnsi="Arial" w:cs="Arial"/>
          <w:sz w:val="24"/>
          <w:szCs w:val="24"/>
        </w:rPr>
        <w:t>testing</w:t>
      </w:r>
      <w:r>
        <w:rPr>
          <w:rFonts w:ascii="Arial" w:hAnsi="Arial" w:cs="Arial"/>
          <w:sz w:val="24"/>
          <w:szCs w:val="24"/>
        </w:rPr>
        <w:t xml:space="preserve"> through recent months.  Following the Water Safety Committee we have constituted a Task &amp; Finish Group to revisit the areas that need to be tested for pseudomonas and the frequency of the testing.  The Task &amp; Finish Group included representatives from microbiology, infection prevention, service groups and the estates department and has identified a number of additional outlets that need to be tested for pseudomonas on a routine basis.   </w:t>
      </w:r>
      <w:r w:rsidR="00287022">
        <w:rPr>
          <w:rFonts w:ascii="Arial" w:hAnsi="Arial" w:cs="Arial"/>
          <w:sz w:val="24"/>
          <w:szCs w:val="24"/>
        </w:rPr>
        <w:t xml:space="preserve">The department would highlight the additional cost to the Committee and ask they support the increased level of testing in line with the guidance found within the Welsh Health Technical Memorandum.  </w:t>
      </w:r>
      <w:r w:rsidR="00F52725">
        <w:rPr>
          <w:rFonts w:ascii="Arial" w:hAnsi="Arial" w:cs="Arial"/>
          <w:sz w:val="24"/>
          <w:szCs w:val="24"/>
        </w:rPr>
        <w:t xml:space="preserve">It is important to note that pseudomonas are not normally found in water, rather they arise from contamination of the outlet which contaminates the supply.  </w:t>
      </w:r>
    </w:p>
    <w:p w14:paraId="15C832A3" w14:textId="77777777" w:rsidR="00287022" w:rsidRDefault="00287022" w:rsidP="00287022">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 xml:space="preserve">We now have both AP’s in place at </w:t>
      </w:r>
      <w:r w:rsidR="007C3159" w:rsidRPr="00FC6380">
        <w:rPr>
          <w:rFonts w:ascii="Arial" w:hAnsi="Arial" w:cs="Arial"/>
          <w:sz w:val="24"/>
          <w:szCs w:val="24"/>
        </w:rPr>
        <w:t>Singleton</w:t>
      </w:r>
      <w:r w:rsidR="00B01446" w:rsidRPr="00FC6380">
        <w:rPr>
          <w:rFonts w:ascii="Arial" w:hAnsi="Arial" w:cs="Arial"/>
          <w:sz w:val="24"/>
          <w:szCs w:val="24"/>
        </w:rPr>
        <w:t xml:space="preserve"> </w:t>
      </w:r>
      <w:r>
        <w:rPr>
          <w:rFonts w:ascii="Arial" w:hAnsi="Arial" w:cs="Arial"/>
          <w:sz w:val="24"/>
          <w:szCs w:val="24"/>
        </w:rPr>
        <w:t xml:space="preserve">and Morriston, however, we need to appoint an Authorised Person to the Morriston site.  An individual has been identified and training has been planned.  Cover is being provided on a temporary </w:t>
      </w:r>
      <w:r>
        <w:rPr>
          <w:rFonts w:ascii="Arial" w:hAnsi="Arial" w:cs="Arial"/>
          <w:sz w:val="24"/>
          <w:szCs w:val="24"/>
        </w:rPr>
        <w:lastRenderedPageBreak/>
        <w:t>basis by the former Morriston Estates Manager who has now taken a central role within the department.</w:t>
      </w:r>
    </w:p>
    <w:p w14:paraId="7E6C8B80" w14:textId="56DA7505" w:rsidR="00FC6380" w:rsidRPr="00FC6380" w:rsidRDefault="00287022" w:rsidP="00287022">
      <w:pPr>
        <w:pStyle w:val="ListParagraph"/>
        <w:spacing w:after="0" w:line="240" w:lineRule="auto"/>
        <w:ind w:left="360"/>
        <w:jc w:val="both"/>
        <w:rPr>
          <w:rFonts w:ascii="Arial" w:hAnsi="Arial" w:cs="Arial"/>
          <w:sz w:val="24"/>
          <w:szCs w:val="24"/>
        </w:rPr>
      </w:pPr>
      <w:r w:rsidRPr="00FC6380">
        <w:rPr>
          <w:rFonts w:ascii="Arial" w:hAnsi="Arial" w:cs="Arial"/>
          <w:sz w:val="24"/>
          <w:szCs w:val="24"/>
        </w:rPr>
        <w:t xml:space="preserve"> </w:t>
      </w:r>
    </w:p>
    <w:p w14:paraId="33426505" w14:textId="77777777" w:rsidR="0027551F" w:rsidRPr="007D1FEC" w:rsidRDefault="0027551F"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t>Medical Gas Pipeline Systems</w:t>
      </w:r>
    </w:p>
    <w:p w14:paraId="152A45CA" w14:textId="77777777" w:rsidR="00B01446" w:rsidRPr="005F25C6" w:rsidRDefault="005F25C6" w:rsidP="0027551F">
      <w:pPr>
        <w:spacing w:after="0" w:line="240" w:lineRule="auto"/>
        <w:jc w:val="both"/>
        <w:rPr>
          <w:rFonts w:ascii="Arial" w:hAnsi="Arial" w:cs="Arial"/>
          <w:sz w:val="24"/>
          <w:szCs w:val="24"/>
        </w:rPr>
      </w:pPr>
      <w:r>
        <w:rPr>
          <w:rFonts w:ascii="Arial" w:hAnsi="Arial" w:cs="Arial"/>
          <w:sz w:val="24"/>
          <w:szCs w:val="24"/>
        </w:rPr>
        <w:t xml:space="preserve">The Medical Gas Group is chaired by </w:t>
      </w:r>
      <w:r w:rsidRPr="007C3159">
        <w:rPr>
          <w:rFonts w:ascii="Arial" w:hAnsi="Arial" w:cs="Arial"/>
          <w:bCs/>
          <w:sz w:val="24"/>
          <w:szCs w:val="24"/>
        </w:rPr>
        <w:t>the Deputy Chief Operating Officer on behalf of the Director of P</w:t>
      </w:r>
      <w:r>
        <w:rPr>
          <w:rFonts w:ascii="Arial" w:hAnsi="Arial" w:cs="Arial"/>
          <w:bCs/>
          <w:sz w:val="24"/>
          <w:szCs w:val="24"/>
        </w:rPr>
        <w:t>erformance and Finance</w:t>
      </w:r>
      <w:r>
        <w:rPr>
          <w:rFonts w:ascii="Arial" w:hAnsi="Arial" w:cs="Arial"/>
          <w:sz w:val="24"/>
          <w:szCs w:val="24"/>
        </w:rPr>
        <w:t xml:space="preserve"> and meets on a quarterly basis.  It is made up of representatives from </w:t>
      </w:r>
      <w:r w:rsidR="00B01446" w:rsidRPr="007C3159">
        <w:rPr>
          <w:rFonts w:ascii="Arial" w:hAnsi="Arial" w:cs="Arial"/>
          <w:bCs/>
          <w:sz w:val="24"/>
          <w:szCs w:val="24"/>
        </w:rPr>
        <w:t xml:space="preserve">the </w:t>
      </w:r>
      <w:r w:rsidR="00D417E0">
        <w:rPr>
          <w:rFonts w:ascii="Arial" w:hAnsi="Arial" w:cs="Arial"/>
          <w:bCs/>
          <w:sz w:val="24"/>
          <w:szCs w:val="24"/>
        </w:rPr>
        <w:t xml:space="preserve">two estates departments, </w:t>
      </w:r>
      <w:r w:rsidR="00B01446" w:rsidRPr="007C3159">
        <w:rPr>
          <w:rFonts w:ascii="Arial" w:hAnsi="Arial" w:cs="Arial"/>
          <w:bCs/>
          <w:sz w:val="24"/>
          <w:szCs w:val="24"/>
        </w:rPr>
        <w:t xml:space="preserve">service </w:t>
      </w:r>
      <w:r w:rsidR="00D417E0">
        <w:rPr>
          <w:rFonts w:ascii="Arial" w:hAnsi="Arial" w:cs="Arial"/>
          <w:bCs/>
          <w:sz w:val="24"/>
          <w:szCs w:val="24"/>
        </w:rPr>
        <w:t>units</w:t>
      </w:r>
      <w:r w:rsidR="00B01446" w:rsidRPr="007C3159">
        <w:rPr>
          <w:rFonts w:ascii="Arial" w:hAnsi="Arial" w:cs="Arial"/>
          <w:bCs/>
          <w:sz w:val="24"/>
          <w:szCs w:val="24"/>
        </w:rPr>
        <w:t>, Pharmacy, Sup</w:t>
      </w:r>
      <w:r>
        <w:rPr>
          <w:rFonts w:ascii="Arial" w:hAnsi="Arial" w:cs="Arial"/>
          <w:bCs/>
          <w:sz w:val="24"/>
          <w:szCs w:val="24"/>
        </w:rPr>
        <w:t>p</w:t>
      </w:r>
      <w:r w:rsidR="00B01446" w:rsidRPr="007C3159">
        <w:rPr>
          <w:rFonts w:ascii="Arial" w:hAnsi="Arial" w:cs="Arial"/>
          <w:bCs/>
          <w:sz w:val="24"/>
          <w:szCs w:val="24"/>
        </w:rPr>
        <w:t xml:space="preserve">ort </w:t>
      </w:r>
      <w:r w:rsidRPr="007C3159">
        <w:rPr>
          <w:rFonts w:ascii="Arial" w:hAnsi="Arial" w:cs="Arial"/>
          <w:bCs/>
          <w:sz w:val="24"/>
          <w:szCs w:val="24"/>
        </w:rPr>
        <w:t>Services</w:t>
      </w:r>
      <w:r w:rsidR="00B01446" w:rsidRPr="007C3159">
        <w:rPr>
          <w:rFonts w:ascii="Arial" w:hAnsi="Arial" w:cs="Arial"/>
          <w:bCs/>
          <w:sz w:val="24"/>
          <w:szCs w:val="24"/>
        </w:rPr>
        <w:t>,</w:t>
      </w:r>
      <w:r>
        <w:rPr>
          <w:rFonts w:ascii="Arial" w:hAnsi="Arial" w:cs="Arial"/>
          <w:bCs/>
          <w:sz w:val="24"/>
          <w:szCs w:val="24"/>
        </w:rPr>
        <w:t xml:space="preserve"> Quality Control Pharmacist, midwifery, theatres, a</w:t>
      </w:r>
      <w:r w:rsidR="00B01446" w:rsidRPr="007C3159">
        <w:rPr>
          <w:rFonts w:ascii="Arial" w:hAnsi="Arial" w:cs="Arial"/>
          <w:bCs/>
          <w:sz w:val="24"/>
          <w:szCs w:val="24"/>
        </w:rPr>
        <w:t xml:space="preserve">s well as </w:t>
      </w:r>
      <w:r w:rsidR="00D417E0">
        <w:rPr>
          <w:rFonts w:ascii="Arial" w:hAnsi="Arial" w:cs="Arial"/>
          <w:bCs/>
          <w:sz w:val="24"/>
          <w:szCs w:val="24"/>
        </w:rPr>
        <w:t xml:space="preserve">the </w:t>
      </w:r>
      <w:r>
        <w:rPr>
          <w:rFonts w:ascii="Arial" w:hAnsi="Arial" w:cs="Arial"/>
          <w:bCs/>
          <w:sz w:val="24"/>
          <w:szCs w:val="24"/>
        </w:rPr>
        <w:t xml:space="preserve">AP’s from each site. </w:t>
      </w:r>
    </w:p>
    <w:p w14:paraId="11C4091D" w14:textId="77777777" w:rsidR="0027551F" w:rsidRDefault="0027551F" w:rsidP="0027551F">
      <w:pPr>
        <w:spacing w:after="0" w:line="240" w:lineRule="auto"/>
        <w:jc w:val="both"/>
        <w:rPr>
          <w:rFonts w:ascii="Arial" w:hAnsi="Arial" w:cs="Arial"/>
          <w:sz w:val="24"/>
          <w:szCs w:val="24"/>
        </w:rPr>
      </w:pPr>
    </w:p>
    <w:p w14:paraId="289E4FE4" w14:textId="6B6EE89D" w:rsidR="005F25C6" w:rsidRDefault="0027551F" w:rsidP="005F25C6">
      <w:pPr>
        <w:spacing w:after="0" w:line="240" w:lineRule="auto"/>
        <w:jc w:val="both"/>
        <w:rPr>
          <w:rFonts w:ascii="Arial" w:hAnsi="Arial" w:cs="Arial"/>
          <w:sz w:val="24"/>
          <w:szCs w:val="24"/>
        </w:rPr>
      </w:pPr>
      <w:r w:rsidRPr="00356D4C">
        <w:rPr>
          <w:rFonts w:ascii="Arial" w:hAnsi="Arial" w:cs="Arial"/>
          <w:sz w:val="24"/>
          <w:szCs w:val="24"/>
        </w:rPr>
        <w:t xml:space="preserve">We have </w:t>
      </w:r>
      <w:r>
        <w:rPr>
          <w:rFonts w:ascii="Arial" w:hAnsi="Arial" w:cs="Arial"/>
          <w:sz w:val="24"/>
          <w:szCs w:val="24"/>
        </w:rPr>
        <w:t>AP</w:t>
      </w:r>
      <w:r w:rsidR="005F25C6">
        <w:rPr>
          <w:rFonts w:ascii="Arial" w:hAnsi="Arial" w:cs="Arial"/>
          <w:sz w:val="24"/>
          <w:szCs w:val="24"/>
        </w:rPr>
        <w:t xml:space="preserve">’s </w:t>
      </w:r>
      <w:r w:rsidRPr="00356D4C">
        <w:rPr>
          <w:rFonts w:ascii="Arial" w:hAnsi="Arial" w:cs="Arial"/>
          <w:sz w:val="24"/>
          <w:szCs w:val="24"/>
        </w:rPr>
        <w:t xml:space="preserve">appointed </w:t>
      </w:r>
      <w:r w:rsidR="00B01446">
        <w:rPr>
          <w:rFonts w:ascii="Arial" w:hAnsi="Arial" w:cs="Arial"/>
          <w:sz w:val="24"/>
          <w:szCs w:val="24"/>
        </w:rPr>
        <w:t xml:space="preserve">on both </w:t>
      </w:r>
      <w:r w:rsidR="006A20B8">
        <w:rPr>
          <w:rFonts w:ascii="Arial" w:hAnsi="Arial" w:cs="Arial"/>
          <w:sz w:val="24"/>
          <w:szCs w:val="24"/>
        </w:rPr>
        <w:t>sites;</w:t>
      </w:r>
      <w:r>
        <w:rPr>
          <w:rFonts w:ascii="Arial" w:hAnsi="Arial" w:cs="Arial"/>
          <w:sz w:val="24"/>
          <w:szCs w:val="24"/>
        </w:rPr>
        <w:t xml:space="preserve"> however</w:t>
      </w:r>
      <w:r w:rsidR="005F25C6">
        <w:rPr>
          <w:rFonts w:ascii="Arial" w:hAnsi="Arial" w:cs="Arial"/>
          <w:sz w:val="24"/>
          <w:szCs w:val="24"/>
        </w:rPr>
        <w:t>,</w:t>
      </w:r>
      <w:r w:rsidRPr="00356D4C">
        <w:rPr>
          <w:rFonts w:ascii="Arial" w:hAnsi="Arial" w:cs="Arial"/>
          <w:sz w:val="24"/>
          <w:szCs w:val="24"/>
        </w:rPr>
        <w:t xml:space="preserve"> </w:t>
      </w:r>
      <w:r>
        <w:rPr>
          <w:rFonts w:ascii="Arial" w:hAnsi="Arial" w:cs="Arial"/>
          <w:sz w:val="24"/>
          <w:szCs w:val="24"/>
        </w:rPr>
        <w:t>we still are short on AP’s</w:t>
      </w:r>
      <w:r w:rsidR="00B01446">
        <w:rPr>
          <w:rFonts w:ascii="Arial" w:hAnsi="Arial" w:cs="Arial"/>
          <w:sz w:val="24"/>
          <w:szCs w:val="24"/>
        </w:rPr>
        <w:t xml:space="preserve"> on the Morriston site</w:t>
      </w:r>
      <w:r>
        <w:rPr>
          <w:rFonts w:ascii="Arial" w:hAnsi="Arial" w:cs="Arial"/>
          <w:sz w:val="24"/>
          <w:szCs w:val="24"/>
        </w:rPr>
        <w:t>.  This has been exacerbated as a result of the vacancies within the department</w:t>
      </w:r>
      <w:r w:rsidR="00E72E3B">
        <w:rPr>
          <w:rFonts w:ascii="Arial" w:hAnsi="Arial" w:cs="Arial"/>
          <w:sz w:val="24"/>
          <w:szCs w:val="24"/>
        </w:rPr>
        <w:t>, however, some of these vacancies have now been filled</w:t>
      </w:r>
      <w:r>
        <w:rPr>
          <w:rFonts w:ascii="Arial" w:hAnsi="Arial" w:cs="Arial"/>
          <w:sz w:val="24"/>
          <w:szCs w:val="24"/>
        </w:rPr>
        <w:t>.</w:t>
      </w:r>
      <w:r w:rsidR="005F25C6">
        <w:rPr>
          <w:rFonts w:ascii="Arial" w:hAnsi="Arial" w:cs="Arial"/>
          <w:sz w:val="24"/>
          <w:szCs w:val="24"/>
        </w:rPr>
        <w:t xml:space="preserve">  </w:t>
      </w:r>
    </w:p>
    <w:p w14:paraId="17526007" w14:textId="77777777" w:rsidR="00E72E3B" w:rsidRPr="00E72E3B" w:rsidRDefault="00E72E3B" w:rsidP="005F25C6">
      <w:pPr>
        <w:spacing w:after="0" w:line="240" w:lineRule="auto"/>
        <w:jc w:val="both"/>
        <w:rPr>
          <w:rFonts w:ascii="Arial" w:hAnsi="Arial" w:cs="Arial"/>
          <w:b/>
          <w:sz w:val="24"/>
          <w:szCs w:val="24"/>
        </w:rPr>
      </w:pPr>
    </w:p>
    <w:p w14:paraId="260E2ADF"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02A0089E" w14:textId="63A5D223" w:rsidR="005F25C6" w:rsidRPr="00A10475" w:rsidRDefault="00B01446" w:rsidP="0027551F">
      <w:pPr>
        <w:pStyle w:val="ListParagraph"/>
        <w:numPr>
          <w:ilvl w:val="0"/>
          <w:numId w:val="19"/>
        </w:numPr>
        <w:spacing w:after="0" w:line="240" w:lineRule="auto"/>
        <w:jc w:val="both"/>
        <w:rPr>
          <w:rFonts w:ascii="Arial" w:hAnsi="Arial" w:cs="Arial"/>
          <w:sz w:val="24"/>
          <w:szCs w:val="24"/>
        </w:rPr>
      </w:pPr>
      <w:r w:rsidRPr="00A10475">
        <w:rPr>
          <w:rFonts w:ascii="Arial" w:hAnsi="Arial" w:cs="Arial"/>
          <w:sz w:val="24"/>
          <w:szCs w:val="24"/>
        </w:rPr>
        <w:t xml:space="preserve">The </w:t>
      </w:r>
      <w:r w:rsidR="005F25C6" w:rsidRPr="00A10475">
        <w:rPr>
          <w:rFonts w:ascii="Arial" w:hAnsi="Arial" w:cs="Arial"/>
          <w:sz w:val="24"/>
          <w:szCs w:val="24"/>
        </w:rPr>
        <w:t xml:space="preserve">policy </w:t>
      </w:r>
      <w:r w:rsidR="00287022" w:rsidRPr="00A10475">
        <w:rPr>
          <w:rFonts w:ascii="Arial" w:hAnsi="Arial" w:cs="Arial"/>
          <w:sz w:val="24"/>
          <w:szCs w:val="24"/>
        </w:rPr>
        <w:t xml:space="preserve">has </w:t>
      </w:r>
      <w:r w:rsidR="00CE3E14" w:rsidRPr="00A10475">
        <w:rPr>
          <w:rFonts w:ascii="Arial" w:hAnsi="Arial" w:cs="Arial"/>
          <w:sz w:val="24"/>
          <w:szCs w:val="24"/>
        </w:rPr>
        <w:t>to be updated this year</w:t>
      </w:r>
      <w:r w:rsidR="00C16BEB" w:rsidRPr="00A10475">
        <w:rPr>
          <w:rFonts w:ascii="Arial" w:hAnsi="Arial" w:cs="Arial"/>
          <w:sz w:val="24"/>
          <w:szCs w:val="24"/>
        </w:rPr>
        <w:t>,</w:t>
      </w:r>
      <w:r w:rsidR="00CE3E14" w:rsidRPr="00A10475">
        <w:rPr>
          <w:rFonts w:ascii="Arial" w:hAnsi="Arial" w:cs="Arial"/>
          <w:sz w:val="24"/>
          <w:szCs w:val="24"/>
        </w:rPr>
        <w:t xml:space="preserve"> </w:t>
      </w:r>
      <w:r w:rsidR="00A10475">
        <w:rPr>
          <w:rFonts w:ascii="Arial" w:hAnsi="Arial" w:cs="Arial"/>
          <w:sz w:val="24"/>
          <w:szCs w:val="24"/>
        </w:rPr>
        <w:t xml:space="preserve">but the </w:t>
      </w:r>
      <w:r w:rsidR="00287022" w:rsidRPr="00A10475">
        <w:rPr>
          <w:rFonts w:ascii="Arial" w:hAnsi="Arial" w:cs="Arial"/>
          <w:sz w:val="24"/>
          <w:szCs w:val="24"/>
        </w:rPr>
        <w:t xml:space="preserve">site </w:t>
      </w:r>
      <w:r w:rsidRPr="00A10475">
        <w:rPr>
          <w:rFonts w:ascii="Arial" w:hAnsi="Arial" w:cs="Arial"/>
          <w:sz w:val="24"/>
          <w:szCs w:val="24"/>
        </w:rPr>
        <w:t xml:space="preserve">specific standing operating </w:t>
      </w:r>
      <w:r w:rsidR="005F25C6" w:rsidRPr="00A10475">
        <w:rPr>
          <w:rFonts w:ascii="Arial" w:hAnsi="Arial" w:cs="Arial"/>
          <w:sz w:val="24"/>
          <w:szCs w:val="24"/>
        </w:rPr>
        <w:t>procedures</w:t>
      </w:r>
      <w:r w:rsidR="00287022" w:rsidRPr="00A10475">
        <w:rPr>
          <w:rFonts w:ascii="Arial" w:hAnsi="Arial" w:cs="Arial"/>
          <w:sz w:val="24"/>
          <w:szCs w:val="24"/>
        </w:rPr>
        <w:t xml:space="preserve"> </w:t>
      </w:r>
      <w:r w:rsidR="00CE3E14" w:rsidRPr="00A10475">
        <w:rPr>
          <w:rFonts w:ascii="Arial" w:hAnsi="Arial" w:cs="Arial"/>
          <w:sz w:val="24"/>
          <w:szCs w:val="24"/>
        </w:rPr>
        <w:t xml:space="preserve">have been </w:t>
      </w:r>
      <w:r w:rsidR="00287022" w:rsidRPr="00A10475">
        <w:rPr>
          <w:rFonts w:ascii="Arial" w:hAnsi="Arial" w:cs="Arial"/>
          <w:sz w:val="24"/>
          <w:szCs w:val="24"/>
        </w:rPr>
        <w:t>developed</w:t>
      </w:r>
      <w:r w:rsidR="005F25C6" w:rsidRPr="00A10475">
        <w:rPr>
          <w:rFonts w:ascii="Arial" w:hAnsi="Arial" w:cs="Arial"/>
          <w:sz w:val="24"/>
          <w:szCs w:val="24"/>
        </w:rPr>
        <w:t>.</w:t>
      </w:r>
      <w:r w:rsidR="00B420E9" w:rsidRPr="00A10475">
        <w:rPr>
          <w:rFonts w:ascii="Arial" w:hAnsi="Arial" w:cs="Arial"/>
          <w:sz w:val="24"/>
          <w:szCs w:val="24"/>
        </w:rPr>
        <w:t xml:space="preserve">  </w:t>
      </w:r>
    </w:p>
    <w:p w14:paraId="50773D2F" w14:textId="0A955B66" w:rsidR="005F25C6" w:rsidRDefault="00B01446" w:rsidP="0027551F">
      <w:pPr>
        <w:pStyle w:val="ListParagraph"/>
        <w:numPr>
          <w:ilvl w:val="0"/>
          <w:numId w:val="19"/>
        </w:numPr>
        <w:spacing w:after="0" w:line="240" w:lineRule="auto"/>
        <w:jc w:val="both"/>
        <w:rPr>
          <w:rFonts w:ascii="Arial" w:hAnsi="Arial" w:cs="Arial"/>
          <w:sz w:val="24"/>
          <w:szCs w:val="24"/>
        </w:rPr>
      </w:pPr>
      <w:r w:rsidRPr="005F25C6">
        <w:rPr>
          <w:rFonts w:ascii="Arial" w:hAnsi="Arial" w:cs="Arial"/>
          <w:sz w:val="24"/>
          <w:szCs w:val="24"/>
        </w:rPr>
        <w:t>The r</w:t>
      </w:r>
      <w:r w:rsidR="005F25C6">
        <w:rPr>
          <w:rFonts w:ascii="Arial" w:hAnsi="Arial" w:cs="Arial"/>
          <w:sz w:val="24"/>
          <w:szCs w:val="24"/>
        </w:rPr>
        <w:t>e</w:t>
      </w:r>
      <w:r w:rsidRPr="005F25C6">
        <w:rPr>
          <w:rFonts w:ascii="Arial" w:hAnsi="Arial" w:cs="Arial"/>
          <w:sz w:val="24"/>
          <w:szCs w:val="24"/>
        </w:rPr>
        <w:t>m</w:t>
      </w:r>
      <w:r w:rsidR="005F25C6">
        <w:rPr>
          <w:rFonts w:ascii="Arial" w:hAnsi="Arial" w:cs="Arial"/>
          <w:sz w:val="24"/>
          <w:szCs w:val="24"/>
        </w:rPr>
        <w:t xml:space="preserve">oval </w:t>
      </w:r>
      <w:r w:rsidRPr="005F25C6">
        <w:rPr>
          <w:rFonts w:ascii="Arial" w:hAnsi="Arial" w:cs="Arial"/>
          <w:sz w:val="24"/>
          <w:szCs w:val="24"/>
        </w:rPr>
        <w:t xml:space="preserve">of nitrous oxide piped medical gas systems </w:t>
      </w:r>
      <w:r w:rsidR="00FC6380">
        <w:rPr>
          <w:rFonts w:ascii="Arial" w:hAnsi="Arial" w:cs="Arial"/>
          <w:sz w:val="24"/>
          <w:szCs w:val="24"/>
        </w:rPr>
        <w:t>–</w:t>
      </w:r>
      <w:r w:rsidRPr="005F25C6">
        <w:rPr>
          <w:rFonts w:ascii="Arial" w:hAnsi="Arial" w:cs="Arial"/>
          <w:sz w:val="24"/>
          <w:szCs w:val="24"/>
        </w:rPr>
        <w:t xml:space="preserve"> </w:t>
      </w:r>
      <w:r w:rsidR="00FC6380">
        <w:rPr>
          <w:rFonts w:ascii="Arial" w:hAnsi="Arial" w:cs="Arial"/>
          <w:sz w:val="24"/>
          <w:szCs w:val="24"/>
        </w:rPr>
        <w:t>a trial has commenced on the Singleton Hospital site</w:t>
      </w:r>
      <w:r w:rsidR="002D6A24">
        <w:rPr>
          <w:rFonts w:ascii="Arial" w:hAnsi="Arial" w:cs="Arial"/>
          <w:sz w:val="24"/>
          <w:szCs w:val="24"/>
        </w:rPr>
        <w:t xml:space="preserve"> and we are awaiting feed</w:t>
      </w:r>
      <w:r w:rsidR="00E72E3B">
        <w:rPr>
          <w:rFonts w:ascii="Arial" w:hAnsi="Arial" w:cs="Arial"/>
          <w:sz w:val="24"/>
          <w:szCs w:val="24"/>
        </w:rPr>
        <w:t>back</w:t>
      </w:r>
      <w:r w:rsidR="00FC6380">
        <w:rPr>
          <w:rFonts w:ascii="Arial" w:hAnsi="Arial" w:cs="Arial"/>
          <w:sz w:val="24"/>
          <w:szCs w:val="24"/>
        </w:rPr>
        <w:t>.</w:t>
      </w:r>
    </w:p>
    <w:p w14:paraId="09731F3A" w14:textId="4BFE4FCA" w:rsidR="00B01446" w:rsidRDefault="00287022" w:rsidP="0027551F">
      <w:pPr>
        <w:pStyle w:val="ListParagraph"/>
        <w:numPr>
          <w:ilvl w:val="0"/>
          <w:numId w:val="19"/>
        </w:numPr>
        <w:spacing w:after="0" w:line="240" w:lineRule="auto"/>
        <w:jc w:val="both"/>
        <w:rPr>
          <w:rFonts w:ascii="Arial" w:hAnsi="Arial" w:cs="Arial"/>
          <w:sz w:val="24"/>
          <w:szCs w:val="24"/>
        </w:rPr>
      </w:pPr>
      <w:r>
        <w:rPr>
          <w:rFonts w:ascii="Arial" w:hAnsi="Arial" w:cs="Arial"/>
          <w:sz w:val="24"/>
          <w:szCs w:val="24"/>
        </w:rPr>
        <w:t xml:space="preserve">Unfortunately, service demands have met that the training programme </w:t>
      </w:r>
      <w:r w:rsidR="00B01446" w:rsidRPr="005F25C6">
        <w:rPr>
          <w:rFonts w:ascii="Arial" w:hAnsi="Arial" w:cs="Arial"/>
          <w:sz w:val="24"/>
          <w:szCs w:val="24"/>
        </w:rPr>
        <w:t xml:space="preserve">for the medical staff on their roles and </w:t>
      </w:r>
      <w:r w:rsidR="005F25C6" w:rsidRPr="005F25C6">
        <w:rPr>
          <w:rFonts w:ascii="Arial" w:hAnsi="Arial" w:cs="Arial"/>
          <w:sz w:val="24"/>
          <w:szCs w:val="24"/>
        </w:rPr>
        <w:t>responsib</w:t>
      </w:r>
      <w:r w:rsidR="005F25C6">
        <w:rPr>
          <w:rFonts w:ascii="Arial" w:hAnsi="Arial" w:cs="Arial"/>
          <w:sz w:val="24"/>
          <w:szCs w:val="24"/>
        </w:rPr>
        <w:t>ilities</w:t>
      </w:r>
      <w:r w:rsidR="00B01446" w:rsidRPr="005F25C6">
        <w:rPr>
          <w:rFonts w:ascii="Arial" w:hAnsi="Arial" w:cs="Arial"/>
          <w:sz w:val="24"/>
          <w:szCs w:val="24"/>
        </w:rPr>
        <w:t xml:space="preserve"> for the medical gas system</w:t>
      </w:r>
      <w:r>
        <w:rPr>
          <w:rFonts w:ascii="Arial" w:hAnsi="Arial" w:cs="Arial"/>
          <w:sz w:val="24"/>
          <w:szCs w:val="24"/>
        </w:rPr>
        <w:t xml:space="preserve"> have not progressed</w:t>
      </w:r>
      <w:r w:rsidR="00B01446" w:rsidRPr="005F25C6">
        <w:rPr>
          <w:rFonts w:ascii="Arial" w:hAnsi="Arial" w:cs="Arial"/>
          <w:sz w:val="24"/>
          <w:szCs w:val="24"/>
        </w:rPr>
        <w:t>.</w:t>
      </w:r>
      <w:r w:rsidR="00B420E9">
        <w:rPr>
          <w:rFonts w:ascii="Arial" w:hAnsi="Arial" w:cs="Arial"/>
          <w:sz w:val="24"/>
          <w:szCs w:val="24"/>
        </w:rPr>
        <w:t xml:space="preserve">  The Assistant Director of Estates </w:t>
      </w:r>
      <w:r>
        <w:rPr>
          <w:rFonts w:ascii="Arial" w:hAnsi="Arial" w:cs="Arial"/>
          <w:sz w:val="24"/>
          <w:szCs w:val="24"/>
        </w:rPr>
        <w:t xml:space="preserve">will work </w:t>
      </w:r>
      <w:r w:rsidR="00B420E9">
        <w:rPr>
          <w:rFonts w:ascii="Arial" w:hAnsi="Arial" w:cs="Arial"/>
          <w:sz w:val="24"/>
          <w:szCs w:val="24"/>
        </w:rPr>
        <w:t xml:space="preserve">with the Head of EBME </w:t>
      </w:r>
      <w:r>
        <w:rPr>
          <w:rFonts w:ascii="Arial" w:hAnsi="Arial" w:cs="Arial"/>
          <w:sz w:val="24"/>
          <w:szCs w:val="24"/>
        </w:rPr>
        <w:t>and Service Units to try to deliver the planned programme of training.</w:t>
      </w:r>
      <w:r w:rsidR="00B420E9">
        <w:rPr>
          <w:rFonts w:ascii="Arial" w:hAnsi="Arial" w:cs="Arial"/>
          <w:sz w:val="24"/>
          <w:szCs w:val="24"/>
        </w:rPr>
        <w:t xml:space="preserve"> The Head of EBME has developed a new medical gas training package that is being put onto ESR at a national level, with a view to rolling this out as a standard requirement for nursing staff.</w:t>
      </w:r>
    </w:p>
    <w:p w14:paraId="2B0240A4" w14:textId="77777777" w:rsidR="0027551F" w:rsidRDefault="0027551F" w:rsidP="00C43834">
      <w:pPr>
        <w:spacing w:after="0" w:line="240" w:lineRule="auto"/>
        <w:ind w:right="96"/>
        <w:jc w:val="both"/>
        <w:rPr>
          <w:rFonts w:ascii="Arial" w:hAnsi="Arial" w:cs="Arial"/>
          <w:sz w:val="24"/>
          <w:szCs w:val="24"/>
        </w:rPr>
      </w:pPr>
    </w:p>
    <w:p w14:paraId="1076AC72" w14:textId="77777777" w:rsidR="00E21981" w:rsidRPr="007D1FEC" w:rsidRDefault="005F25C6" w:rsidP="00B43A31">
      <w:pPr>
        <w:pStyle w:val="ListParagraph"/>
        <w:numPr>
          <w:ilvl w:val="0"/>
          <w:numId w:val="31"/>
        </w:numPr>
        <w:spacing w:after="0" w:line="240" w:lineRule="auto"/>
        <w:ind w:right="96"/>
        <w:jc w:val="both"/>
        <w:rPr>
          <w:rFonts w:ascii="Arial" w:hAnsi="Arial" w:cs="Arial"/>
          <w:b/>
          <w:bCs/>
          <w:sz w:val="24"/>
          <w:szCs w:val="24"/>
        </w:rPr>
      </w:pPr>
      <w:r w:rsidRPr="007D1FEC">
        <w:rPr>
          <w:rFonts w:ascii="Arial" w:hAnsi="Arial" w:cs="Arial"/>
          <w:b/>
          <w:bCs/>
          <w:sz w:val="24"/>
          <w:szCs w:val="24"/>
        </w:rPr>
        <w:t>Electrical</w:t>
      </w:r>
      <w:r w:rsidR="00E21981" w:rsidRPr="007D1FEC">
        <w:rPr>
          <w:rFonts w:ascii="Arial" w:hAnsi="Arial" w:cs="Arial"/>
          <w:b/>
          <w:bCs/>
          <w:sz w:val="24"/>
          <w:szCs w:val="24"/>
        </w:rPr>
        <w:t xml:space="preserve"> Services – High</w:t>
      </w:r>
      <w:r w:rsidRPr="007D1FEC">
        <w:rPr>
          <w:rFonts w:ascii="Arial" w:hAnsi="Arial" w:cs="Arial"/>
          <w:b/>
          <w:bCs/>
          <w:sz w:val="24"/>
          <w:szCs w:val="24"/>
        </w:rPr>
        <w:t xml:space="preserve"> (HV)</w:t>
      </w:r>
      <w:r w:rsidR="00E21981" w:rsidRPr="007D1FEC">
        <w:rPr>
          <w:rFonts w:ascii="Arial" w:hAnsi="Arial" w:cs="Arial"/>
          <w:b/>
          <w:bCs/>
          <w:sz w:val="24"/>
          <w:szCs w:val="24"/>
        </w:rPr>
        <w:t xml:space="preserve"> and Low</w:t>
      </w:r>
      <w:r w:rsidR="0027551F" w:rsidRPr="007D1FEC">
        <w:rPr>
          <w:rFonts w:ascii="Arial" w:hAnsi="Arial" w:cs="Arial"/>
          <w:b/>
          <w:bCs/>
          <w:sz w:val="24"/>
          <w:szCs w:val="24"/>
        </w:rPr>
        <w:t xml:space="preserve"> Voltage </w:t>
      </w:r>
      <w:r w:rsidRPr="007D1FEC">
        <w:rPr>
          <w:rFonts w:ascii="Arial" w:hAnsi="Arial" w:cs="Arial"/>
          <w:b/>
          <w:bCs/>
          <w:sz w:val="24"/>
          <w:szCs w:val="24"/>
        </w:rPr>
        <w:t>(LV)</w:t>
      </w:r>
    </w:p>
    <w:p w14:paraId="33C2553A" w14:textId="77777777" w:rsidR="00E21981" w:rsidRDefault="0027551F" w:rsidP="0027551F">
      <w:pPr>
        <w:spacing w:after="0" w:line="240" w:lineRule="auto"/>
        <w:jc w:val="both"/>
        <w:rPr>
          <w:rFonts w:ascii="Arial" w:hAnsi="Arial" w:cs="Arial"/>
          <w:sz w:val="24"/>
          <w:szCs w:val="24"/>
        </w:rPr>
      </w:pPr>
      <w:r w:rsidRPr="00356D4C">
        <w:rPr>
          <w:rFonts w:ascii="Arial" w:hAnsi="Arial" w:cs="Arial"/>
          <w:sz w:val="24"/>
          <w:szCs w:val="24"/>
        </w:rPr>
        <w:t xml:space="preserve">There are issues on </w:t>
      </w:r>
      <w:r w:rsidR="00E21981">
        <w:rPr>
          <w:rFonts w:ascii="Arial" w:hAnsi="Arial" w:cs="Arial"/>
          <w:sz w:val="24"/>
          <w:szCs w:val="24"/>
        </w:rPr>
        <w:t xml:space="preserve">both </w:t>
      </w:r>
      <w:r w:rsidRPr="00356D4C">
        <w:rPr>
          <w:rFonts w:ascii="Arial" w:hAnsi="Arial" w:cs="Arial"/>
          <w:sz w:val="24"/>
          <w:szCs w:val="24"/>
        </w:rPr>
        <w:t>site</w:t>
      </w:r>
      <w:r w:rsidR="00E21981">
        <w:rPr>
          <w:rFonts w:ascii="Arial" w:hAnsi="Arial" w:cs="Arial"/>
          <w:sz w:val="24"/>
          <w:szCs w:val="24"/>
        </w:rPr>
        <w:t xml:space="preserve">s </w:t>
      </w:r>
      <w:r w:rsidRPr="00356D4C">
        <w:rPr>
          <w:rFonts w:ascii="Arial" w:hAnsi="Arial" w:cs="Arial"/>
          <w:sz w:val="24"/>
          <w:szCs w:val="24"/>
        </w:rPr>
        <w:t xml:space="preserve">with </w:t>
      </w:r>
      <w:r w:rsidR="00E21981">
        <w:rPr>
          <w:rFonts w:ascii="Arial" w:hAnsi="Arial" w:cs="Arial"/>
          <w:sz w:val="24"/>
          <w:szCs w:val="24"/>
        </w:rPr>
        <w:t xml:space="preserve">regards </w:t>
      </w:r>
      <w:r w:rsidR="007D1FEC">
        <w:rPr>
          <w:rFonts w:ascii="Arial" w:hAnsi="Arial" w:cs="Arial"/>
          <w:sz w:val="24"/>
          <w:szCs w:val="24"/>
        </w:rPr>
        <w:t>to electrical</w:t>
      </w:r>
      <w:r w:rsidRPr="00356D4C">
        <w:rPr>
          <w:rFonts w:ascii="Arial" w:hAnsi="Arial" w:cs="Arial"/>
          <w:sz w:val="24"/>
          <w:szCs w:val="24"/>
        </w:rPr>
        <w:t xml:space="preserve"> services </w:t>
      </w:r>
      <w:r w:rsidR="005F25C6">
        <w:rPr>
          <w:rFonts w:ascii="Arial" w:hAnsi="Arial" w:cs="Arial"/>
          <w:sz w:val="24"/>
          <w:szCs w:val="24"/>
        </w:rPr>
        <w:t>and</w:t>
      </w:r>
      <w:r w:rsidR="00E21981">
        <w:rPr>
          <w:rFonts w:ascii="Arial" w:hAnsi="Arial" w:cs="Arial"/>
          <w:sz w:val="24"/>
          <w:szCs w:val="24"/>
        </w:rPr>
        <w:t xml:space="preserve"> their </w:t>
      </w:r>
      <w:r w:rsidRPr="00356D4C">
        <w:rPr>
          <w:rFonts w:ascii="Arial" w:hAnsi="Arial" w:cs="Arial"/>
          <w:sz w:val="24"/>
          <w:szCs w:val="24"/>
        </w:rPr>
        <w:t>compliance with the</w:t>
      </w:r>
      <w:r w:rsidR="005F25C6">
        <w:rPr>
          <w:rFonts w:ascii="Arial" w:hAnsi="Arial" w:cs="Arial"/>
          <w:sz w:val="24"/>
          <w:szCs w:val="24"/>
        </w:rPr>
        <w:t xml:space="preserve"> Welsh Health Technical Memorandums (</w:t>
      </w:r>
      <w:r w:rsidRPr="00356D4C">
        <w:rPr>
          <w:rFonts w:ascii="Arial" w:hAnsi="Arial" w:cs="Arial"/>
          <w:sz w:val="24"/>
          <w:szCs w:val="24"/>
        </w:rPr>
        <w:t>WHTM</w:t>
      </w:r>
      <w:r w:rsidR="00E21981">
        <w:rPr>
          <w:rFonts w:ascii="Arial" w:hAnsi="Arial" w:cs="Arial"/>
          <w:sz w:val="24"/>
          <w:szCs w:val="24"/>
        </w:rPr>
        <w:t>’s</w:t>
      </w:r>
      <w:r w:rsidR="005F25C6">
        <w:rPr>
          <w:rFonts w:ascii="Arial" w:hAnsi="Arial" w:cs="Arial"/>
          <w:sz w:val="24"/>
          <w:szCs w:val="24"/>
        </w:rPr>
        <w:t>)</w:t>
      </w:r>
      <w:r w:rsidRPr="00356D4C">
        <w:rPr>
          <w:rFonts w:ascii="Arial" w:hAnsi="Arial" w:cs="Arial"/>
          <w:sz w:val="24"/>
          <w:szCs w:val="24"/>
        </w:rPr>
        <w:t xml:space="preserve">.  </w:t>
      </w:r>
      <w:r>
        <w:rPr>
          <w:rFonts w:ascii="Arial" w:hAnsi="Arial" w:cs="Arial"/>
          <w:sz w:val="24"/>
          <w:szCs w:val="24"/>
        </w:rPr>
        <w:t xml:space="preserve">A </w:t>
      </w:r>
      <w:r w:rsidR="00E21981">
        <w:rPr>
          <w:rFonts w:ascii="Arial" w:hAnsi="Arial" w:cs="Arial"/>
          <w:sz w:val="24"/>
          <w:szCs w:val="24"/>
        </w:rPr>
        <w:t>number of the systems</w:t>
      </w:r>
      <w:r w:rsidR="005F25C6">
        <w:rPr>
          <w:rFonts w:ascii="Arial" w:hAnsi="Arial" w:cs="Arial"/>
          <w:sz w:val="24"/>
          <w:szCs w:val="24"/>
        </w:rPr>
        <w:t>,</w:t>
      </w:r>
      <w:r w:rsidR="00E21981">
        <w:rPr>
          <w:rFonts w:ascii="Arial" w:hAnsi="Arial" w:cs="Arial"/>
          <w:sz w:val="24"/>
          <w:szCs w:val="24"/>
        </w:rPr>
        <w:t xml:space="preserve"> by nature of their design and ag</w:t>
      </w:r>
      <w:r w:rsidR="005F25C6">
        <w:rPr>
          <w:rFonts w:ascii="Arial" w:hAnsi="Arial" w:cs="Arial"/>
          <w:sz w:val="24"/>
          <w:szCs w:val="24"/>
        </w:rPr>
        <w:t>e</w:t>
      </w:r>
      <w:r w:rsidR="00E21981">
        <w:rPr>
          <w:rFonts w:ascii="Arial" w:hAnsi="Arial" w:cs="Arial"/>
          <w:sz w:val="24"/>
          <w:szCs w:val="24"/>
        </w:rPr>
        <w:t xml:space="preserve">, do not comply with latest guidance.  There are loading issues on the Morriston site, however it is hoped that the work being </w:t>
      </w:r>
      <w:r w:rsidR="005F25C6">
        <w:rPr>
          <w:rFonts w:ascii="Arial" w:hAnsi="Arial" w:cs="Arial"/>
          <w:sz w:val="24"/>
          <w:szCs w:val="24"/>
        </w:rPr>
        <w:t>completed</w:t>
      </w:r>
      <w:r w:rsidR="00E21981">
        <w:rPr>
          <w:rFonts w:ascii="Arial" w:hAnsi="Arial" w:cs="Arial"/>
          <w:sz w:val="24"/>
          <w:szCs w:val="24"/>
        </w:rPr>
        <w:t xml:space="preserve"> on Sub</w:t>
      </w:r>
      <w:r w:rsidR="007D1FEC">
        <w:rPr>
          <w:rFonts w:ascii="Arial" w:hAnsi="Arial" w:cs="Arial"/>
          <w:sz w:val="24"/>
          <w:szCs w:val="24"/>
        </w:rPr>
        <w:t xml:space="preserve"> Station </w:t>
      </w:r>
      <w:r w:rsidR="00E21981">
        <w:rPr>
          <w:rFonts w:ascii="Arial" w:hAnsi="Arial" w:cs="Arial"/>
          <w:sz w:val="24"/>
          <w:szCs w:val="24"/>
        </w:rPr>
        <w:t xml:space="preserve">6 </w:t>
      </w:r>
      <w:r w:rsidR="007D1FEC">
        <w:rPr>
          <w:rFonts w:ascii="Arial" w:hAnsi="Arial" w:cs="Arial"/>
          <w:sz w:val="24"/>
          <w:szCs w:val="24"/>
        </w:rPr>
        <w:t xml:space="preserve">(a development approved by the Health Board and funded by Welsh Government (WG)) </w:t>
      </w:r>
      <w:r w:rsidR="005F25C6">
        <w:rPr>
          <w:rFonts w:ascii="Arial" w:hAnsi="Arial" w:cs="Arial"/>
          <w:sz w:val="24"/>
          <w:szCs w:val="24"/>
        </w:rPr>
        <w:t>will help</w:t>
      </w:r>
      <w:r w:rsidR="00E21981">
        <w:rPr>
          <w:rFonts w:ascii="Arial" w:hAnsi="Arial" w:cs="Arial"/>
          <w:sz w:val="24"/>
          <w:szCs w:val="24"/>
        </w:rPr>
        <w:t xml:space="preserve"> to address this issue.</w:t>
      </w:r>
    </w:p>
    <w:p w14:paraId="414C544F" w14:textId="77777777" w:rsidR="00E21981" w:rsidRDefault="00E21981" w:rsidP="0027551F">
      <w:pPr>
        <w:spacing w:after="0" w:line="240" w:lineRule="auto"/>
        <w:jc w:val="both"/>
        <w:rPr>
          <w:rFonts w:ascii="Arial" w:hAnsi="Arial" w:cs="Arial"/>
          <w:sz w:val="24"/>
          <w:szCs w:val="24"/>
        </w:rPr>
      </w:pPr>
    </w:p>
    <w:p w14:paraId="1F1DAF48" w14:textId="04AC1780" w:rsidR="005F25C6" w:rsidRDefault="00E21981" w:rsidP="0027551F">
      <w:pPr>
        <w:spacing w:after="0" w:line="240" w:lineRule="auto"/>
        <w:jc w:val="both"/>
        <w:rPr>
          <w:rFonts w:ascii="Arial" w:hAnsi="Arial" w:cs="Arial"/>
          <w:sz w:val="24"/>
          <w:szCs w:val="24"/>
        </w:rPr>
      </w:pPr>
      <w:r>
        <w:rPr>
          <w:rFonts w:ascii="Arial" w:hAnsi="Arial" w:cs="Arial"/>
          <w:sz w:val="24"/>
          <w:szCs w:val="24"/>
        </w:rPr>
        <w:t>As pa</w:t>
      </w:r>
      <w:r w:rsidR="005F25C6">
        <w:rPr>
          <w:rFonts w:ascii="Arial" w:hAnsi="Arial" w:cs="Arial"/>
          <w:sz w:val="24"/>
          <w:szCs w:val="24"/>
        </w:rPr>
        <w:t>r</w:t>
      </w:r>
      <w:r>
        <w:rPr>
          <w:rFonts w:ascii="Arial" w:hAnsi="Arial" w:cs="Arial"/>
          <w:sz w:val="24"/>
          <w:szCs w:val="24"/>
        </w:rPr>
        <w:t xml:space="preserve">t of the </w:t>
      </w:r>
      <w:r w:rsidR="005F25C6">
        <w:rPr>
          <w:rFonts w:ascii="Arial" w:hAnsi="Arial" w:cs="Arial"/>
          <w:sz w:val="24"/>
          <w:szCs w:val="24"/>
        </w:rPr>
        <w:t xml:space="preserve">6-Facet </w:t>
      </w:r>
      <w:r>
        <w:rPr>
          <w:rFonts w:ascii="Arial" w:hAnsi="Arial" w:cs="Arial"/>
          <w:sz w:val="24"/>
          <w:szCs w:val="24"/>
        </w:rPr>
        <w:t xml:space="preserve">review </w:t>
      </w:r>
      <w:r w:rsidRPr="00062AC2">
        <w:rPr>
          <w:rFonts w:ascii="Arial" w:hAnsi="Arial" w:cs="Arial"/>
          <w:sz w:val="24"/>
          <w:szCs w:val="24"/>
        </w:rPr>
        <w:t>£</w:t>
      </w:r>
      <w:r w:rsidR="00062AC2" w:rsidRPr="00062AC2">
        <w:rPr>
          <w:rFonts w:ascii="Arial" w:hAnsi="Arial" w:cs="Arial"/>
          <w:sz w:val="24"/>
          <w:szCs w:val="24"/>
        </w:rPr>
        <w:t>12.8</w:t>
      </w:r>
      <w:r w:rsidRPr="00062AC2">
        <w:rPr>
          <w:rFonts w:ascii="Arial" w:hAnsi="Arial" w:cs="Arial"/>
          <w:sz w:val="24"/>
          <w:szCs w:val="24"/>
        </w:rPr>
        <w:t>million</w:t>
      </w:r>
      <w:r>
        <w:rPr>
          <w:rFonts w:ascii="Arial" w:hAnsi="Arial" w:cs="Arial"/>
          <w:sz w:val="24"/>
          <w:szCs w:val="24"/>
        </w:rPr>
        <w:t xml:space="preserve"> </w:t>
      </w:r>
      <w:r w:rsidR="007D1FEC">
        <w:rPr>
          <w:rFonts w:ascii="Arial" w:hAnsi="Arial" w:cs="Arial"/>
          <w:sz w:val="24"/>
          <w:szCs w:val="24"/>
        </w:rPr>
        <w:t xml:space="preserve">of cost was identified </w:t>
      </w:r>
      <w:r>
        <w:rPr>
          <w:rFonts w:ascii="Arial" w:hAnsi="Arial" w:cs="Arial"/>
          <w:sz w:val="24"/>
          <w:szCs w:val="24"/>
        </w:rPr>
        <w:t xml:space="preserve">to </w:t>
      </w:r>
      <w:r w:rsidR="005F25C6">
        <w:rPr>
          <w:rFonts w:ascii="Arial" w:hAnsi="Arial" w:cs="Arial"/>
          <w:sz w:val="24"/>
          <w:szCs w:val="24"/>
        </w:rPr>
        <w:t>upgrade</w:t>
      </w:r>
      <w:r>
        <w:rPr>
          <w:rFonts w:ascii="Arial" w:hAnsi="Arial" w:cs="Arial"/>
          <w:sz w:val="24"/>
          <w:szCs w:val="24"/>
        </w:rPr>
        <w:t xml:space="preserve"> and renew the existing electrical systems</w:t>
      </w:r>
      <w:r w:rsidR="00062AC2">
        <w:rPr>
          <w:rFonts w:ascii="Arial" w:hAnsi="Arial" w:cs="Arial"/>
          <w:sz w:val="24"/>
          <w:szCs w:val="24"/>
        </w:rPr>
        <w:t xml:space="preserve"> across the Health Board</w:t>
      </w:r>
      <w:r>
        <w:rPr>
          <w:rFonts w:ascii="Arial" w:hAnsi="Arial" w:cs="Arial"/>
          <w:sz w:val="24"/>
          <w:szCs w:val="24"/>
        </w:rPr>
        <w:t>.  These works were part of the submission to W</w:t>
      </w:r>
      <w:r w:rsidR="005F25C6">
        <w:rPr>
          <w:rFonts w:ascii="Arial" w:hAnsi="Arial" w:cs="Arial"/>
          <w:sz w:val="24"/>
          <w:szCs w:val="24"/>
        </w:rPr>
        <w:t xml:space="preserve">elsh Government </w:t>
      </w:r>
      <w:r>
        <w:rPr>
          <w:rFonts w:ascii="Arial" w:hAnsi="Arial" w:cs="Arial"/>
          <w:sz w:val="24"/>
          <w:szCs w:val="24"/>
        </w:rPr>
        <w:t xml:space="preserve">as part of the </w:t>
      </w:r>
      <w:proofErr w:type="gramStart"/>
      <w:r>
        <w:rPr>
          <w:rFonts w:ascii="Arial" w:hAnsi="Arial" w:cs="Arial"/>
          <w:sz w:val="24"/>
          <w:szCs w:val="24"/>
        </w:rPr>
        <w:t>estates</w:t>
      </w:r>
      <w:proofErr w:type="gramEnd"/>
      <w:r>
        <w:rPr>
          <w:rFonts w:ascii="Arial" w:hAnsi="Arial" w:cs="Arial"/>
          <w:sz w:val="24"/>
          <w:szCs w:val="24"/>
        </w:rPr>
        <w:t xml:space="preserve"> strategy approved by the Board. </w:t>
      </w:r>
      <w:r w:rsidR="0001101A">
        <w:rPr>
          <w:rFonts w:ascii="Arial" w:hAnsi="Arial" w:cs="Arial"/>
          <w:sz w:val="24"/>
          <w:szCs w:val="24"/>
        </w:rPr>
        <w:t xml:space="preserve"> </w:t>
      </w:r>
      <w:r w:rsidR="005F25C6">
        <w:rPr>
          <w:rFonts w:ascii="Arial" w:hAnsi="Arial" w:cs="Arial"/>
          <w:sz w:val="24"/>
          <w:szCs w:val="24"/>
        </w:rPr>
        <w:t xml:space="preserve">The Electrical Group is chaired by </w:t>
      </w:r>
      <w:r w:rsidR="005F25C6" w:rsidRPr="007C3159">
        <w:rPr>
          <w:rFonts w:ascii="Arial" w:hAnsi="Arial" w:cs="Arial"/>
          <w:bCs/>
          <w:sz w:val="24"/>
          <w:szCs w:val="24"/>
        </w:rPr>
        <w:t xml:space="preserve">the </w:t>
      </w:r>
      <w:r w:rsidR="005F25C6">
        <w:rPr>
          <w:rFonts w:ascii="Arial" w:hAnsi="Arial" w:cs="Arial"/>
          <w:sz w:val="24"/>
          <w:szCs w:val="24"/>
        </w:rPr>
        <w:t xml:space="preserve">Assistant Director of Estates and meets on a quarterly basis.  It is made up of representatives from </w:t>
      </w:r>
      <w:r w:rsidR="005F25C6">
        <w:rPr>
          <w:rFonts w:ascii="Arial" w:hAnsi="Arial" w:cs="Arial"/>
          <w:bCs/>
          <w:sz w:val="24"/>
          <w:szCs w:val="24"/>
        </w:rPr>
        <w:t>the two estates departments,</w:t>
      </w:r>
      <w:r w:rsidR="007D1FEC">
        <w:rPr>
          <w:rFonts w:ascii="Arial" w:hAnsi="Arial" w:cs="Arial"/>
          <w:bCs/>
          <w:sz w:val="24"/>
          <w:szCs w:val="24"/>
        </w:rPr>
        <w:t xml:space="preserve"> </w:t>
      </w:r>
      <w:r w:rsidR="005F25C6">
        <w:rPr>
          <w:rFonts w:ascii="Arial" w:hAnsi="Arial" w:cs="Arial"/>
          <w:sz w:val="24"/>
          <w:szCs w:val="24"/>
        </w:rPr>
        <w:t>AE</w:t>
      </w:r>
      <w:r w:rsidR="003C4210">
        <w:rPr>
          <w:rFonts w:ascii="Arial" w:hAnsi="Arial" w:cs="Arial"/>
          <w:sz w:val="24"/>
          <w:szCs w:val="24"/>
        </w:rPr>
        <w:t xml:space="preserve">’s </w:t>
      </w:r>
      <w:r w:rsidR="005F25C6">
        <w:rPr>
          <w:rFonts w:ascii="Arial" w:hAnsi="Arial" w:cs="Arial"/>
          <w:sz w:val="24"/>
          <w:szCs w:val="24"/>
        </w:rPr>
        <w:t xml:space="preserve">for </w:t>
      </w:r>
      <w:r>
        <w:rPr>
          <w:rFonts w:ascii="Arial" w:hAnsi="Arial" w:cs="Arial"/>
          <w:sz w:val="24"/>
          <w:szCs w:val="24"/>
        </w:rPr>
        <w:t>HV and LV</w:t>
      </w:r>
      <w:r w:rsidR="005F25C6">
        <w:rPr>
          <w:rFonts w:ascii="Arial" w:hAnsi="Arial" w:cs="Arial"/>
          <w:sz w:val="24"/>
          <w:szCs w:val="24"/>
        </w:rPr>
        <w:t xml:space="preserve"> and Capi</w:t>
      </w:r>
      <w:r>
        <w:rPr>
          <w:rFonts w:ascii="Arial" w:hAnsi="Arial" w:cs="Arial"/>
          <w:sz w:val="24"/>
          <w:szCs w:val="24"/>
        </w:rPr>
        <w:t>tal</w:t>
      </w:r>
      <w:r w:rsidR="005F25C6">
        <w:rPr>
          <w:rFonts w:ascii="Arial" w:hAnsi="Arial" w:cs="Arial"/>
          <w:sz w:val="24"/>
          <w:szCs w:val="24"/>
        </w:rPr>
        <w:t>.</w:t>
      </w:r>
    </w:p>
    <w:p w14:paraId="6245237E" w14:textId="07756C5C" w:rsidR="00FC6380" w:rsidRDefault="00FC6380" w:rsidP="0027551F">
      <w:pPr>
        <w:spacing w:after="0" w:line="240" w:lineRule="auto"/>
        <w:jc w:val="both"/>
        <w:rPr>
          <w:rFonts w:ascii="Arial" w:hAnsi="Arial" w:cs="Arial"/>
          <w:sz w:val="24"/>
          <w:szCs w:val="24"/>
        </w:rPr>
      </w:pPr>
    </w:p>
    <w:p w14:paraId="5BE4A42E"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33B827BE" w14:textId="69AF9AB2" w:rsidR="00E21981" w:rsidRPr="00236AB6" w:rsidRDefault="00E72E3B" w:rsidP="00236AB6">
      <w:pPr>
        <w:pStyle w:val="ListParagraph"/>
        <w:numPr>
          <w:ilvl w:val="0"/>
          <w:numId w:val="18"/>
        </w:numPr>
        <w:spacing w:after="0" w:line="240" w:lineRule="auto"/>
        <w:jc w:val="both"/>
        <w:rPr>
          <w:rFonts w:ascii="Arial" w:hAnsi="Arial" w:cs="Arial"/>
          <w:sz w:val="24"/>
          <w:szCs w:val="24"/>
        </w:rPr>
      </w:pPr>
      <w:r>
        <w:rPr>
          <w:rFonts w:ascii="Arial" w:hAnsi="Arial" w:cs="Arial"/>
          <w:sz w:val="24"/>
          <w:szCs w:val="24"/>
        </w:rPr>
        <w:t>There has been an increase in the number of AP’s on the Morriston Hospital site.</w:t>
      </w:r>
    </w:p>
    <w:p w14:paraId="3AD977B8" w14:textId="507A4D51" w:rsidR="00E21981" w:rsidRPr="00D417E0" w:rsidRDefault="00D417E0" w:rsidP="00D417E0">
      <w:pPr>
        <w:pStyle w:val="ListParagraph"/>
        <w:numPr>
          <w:ilvl w:val="0"/>
          <w:numId w:val="20"/>
        </w:numPr>
        <w:spacing w:after="0" w:line="240" w:lineRule="auto"/>
        <w:jc w:val="both"/>
        <w:rPr>
          <w:rFonts w:ascii="Arial" w:hAnsi="Arial" w:cs="Arial"/>
          <w:sz w:val="24"/>
          <w:szCs w:val="24"/>
        </w:rPr>
      </w:pPr>
      <w:r w:rsidRPr="00D417E0">
        <w:rPr>
          <w:rFonts w:ascii="Arial" w:hAnsi="Arial" w:cs="Arial"/>
          <w:sz w:val="24"/>
          <w:szCs w:val="24"/>
        </w:rPr>
        <w:t>Remedial</w:t>
      </w:r>
      <w:r w:rsidR="00E21981" w:rsidRPr="00D417E0">
        <w:rPr>
          <w:rFonts w:ascii="Arial" w:hAnsi="Arial" w:cs="Arial"/>
          <w:sz w:val="24"/>
          <w:szCs w:val="24"/>
        </w:rPr>
        <w:t xml:space="preserve"> works on Sub 2</w:t>
      </w:r>
      <w:r w:rsidR="00B420E9">
        <w:rPr>
          <w:rFonts w:ascii="Arial" w:hAnsi="Arial" w:cs="Arial"/>
          <w:sz w:val="24"/>
          <w:szCs w:val="24"/>
        </w:rPr>
        <w:t>.  This has been allocated capital to address some of the issues</w:t>
      </w:r>
      <w:r w:rsidR="00E72E3B">
        <w:rPr>
          <w:rFonts w:ascii="Arial" w:hAnsi="Arial" w:cs="Arial"/>
          <w:sz w:val="24"/>
          <w:szCs w:val="24"/>
        </w:rPr>
        <w:t xml:space="preserve"> and the works should be completed this financial year</w:t>
      </w:r>
      <w:r w:rsidR="00B420E9">
        <w:rPr>
          <w:rFonts w:ascii="Arial" w:hAnsi="Arial" w:cs="Arial"/>
          <w:sz w:val="24"/>
          <w:szCs w:val="24"/>
        </w:rPr>
        <w:t>.</w:t>
      </w:r>
    </w:p>
    <w:p w14:paraId="43D2A390" w14:textId="6CF376C1" w:rsidR="00E21981" w:rsidRPr="00D417E0" w:rsidRDefault="00E21981" w:rsidP="00D417E0">
      <w:pPr>
        <w:pStyle w:val="ListParagraph"/>
        <w:numPr>
          <w:ilvl w:val="0"/>
          <w:numId w:val="20"/>
        </w:numPr>
        <w:spacing w:after="0" w:line="240" w:lineRule="auto"/>
        <w:jc w:val="both"/>
        <w:rPr>
          <w:rFonts w:ascii="Arial" w:hAnsi="Arial" w:cs="Arial"/>
          <w:sz w:val="24"/>
          <w:szCs w:val="24"/>
        </w:rPr>
      </w:pPr>
      <w:r w:rsidRPr="00D417E0">
        <w:rPr>
          <w:rFonts w:ascii="Arial" w:hAnsi="Arial" w:cs="Arial"/>
          <w:sz w:val="24"/>
          <w:szCs w:val="24"/>
        </w:rPr>
        <w:t xml:space="preserve">Sub 6 </w:t>
      </w:r>
      <w:r w:rsidR="00D417E0" w:rsidRPr="00D417E0">
        <w:rPr>
          <w:rFonts w:ascii="Arial" w:hAnsi="Arial" w:cs="Arial"/>
          <w:sz w:val="24"/>
          <w:szCs w:val="24"/>
        </w:rPr>
        <w:t>development</w:t>
      </w:r>
      <w:r w:rsidR="00B420E9">
        <w:rPr>
          <w:rFonts w:ascii="Arial" w:hAnsi="Arial" w:cs="Arial"/>
          <w:sz w:val="24"/>
          <w:szCs w:val="24"/>
        </w:rPr>
        <w:t>.  This is currently being overseen by Capital colleagues</w:t>
      </w:r>
      <w:r w:rsidR="00FC6380">
        <w:rPr>
          <w:rFonts w:ascii="Arial" w:hAnsi="Arial" w:cs="Arial"/>
          <w:sz w:val="24"/>
          <w:szCs w:val="24"/>
        </w:rPr>
        <w:t xml:space="preserve"> and is due to be completed </w:t>
      </w:r>
      <w:r w:rsidR="00E72E3B">
        <w:rPr>
          <w:rFonts w:ascii="Arial" w:hAnsi="Arial" w:cs="Arial"/>
          <w:sz w:val="24"/>
          <w:szCs w:val="24"/>
        </w:rPr>
        <w:t>shortly</w:t>
      </w:r>
      <w:r w:rsidR="00B420E9">
        <w:rPr>
          <w:rFonts w:ascii="Arial" w:hAnsi="Arial" w:cs="Arial"/>
          <w:sz w:val="24"/>
          <w:szCs w:val="24"/>
        </w:rPr>
        <w:t>.</w:t>
      </w:r>
      <w:r w:rsidRPr="00D417E0">
        <w:rPr>
          <w:rFonts w:ascii="Arial" w:hAnsi="Arial" w:cs="Arial"/>
          <w:sz w:val="24"/>
          <w:szCs w:val="24"/>
        </w:rPr>
        <w:t xml:space="preserve"> </w:t>
      </w:r>
    </w:p>
    <w:p w14:paraId="7176A849" w14:textId="77777777" w:rsidR="000C63C6" w:rsidRDefault="000C63C6" w:rsidP="0027551F">
      <w:pPr>
        <w:pStyle w:val="Heading2"/>
        <w:spacing w:before="0" w:beforeAutospacing="0" w:after="0" w:afterAutospacing="0"/>
        <w:jc w:val="both"/>
        <w:rPr>
          <w:rFonts w:ascii="Arial" w:hAnsi="Arial" w:cs="Arial"/>
          <w:b w:val="0"/>
          <w:sz w:val="24"/>
          <w:szCs w:val="24"/>
        </w:rPr>
      </w:pPr>
    </w:p>
    <w:p w14:paraId="14797B26" w14:textId="77777777" w:rsidR="0001101A" w:rsidRDefault="0001101A" w:rsidP="0027551F">
      <w:pPr>
        <w:pStyle w:val="Heading2"/>
        <w:spacing w:before="0" w:beforeAutospacing="0" w:after="0" w:afterAutospacing="0"/>
        <w:jc w:val="both"/>
        <w:rPr>
          <w:rFonts w:ascii="Arial" w:hAnsi="Arial" w:cs="Arial"/>
          <w:b w:val="0"/>
          <w:sz w:val="24"/>
          <w:szCs w:val="24"/>
        </w:rPr>
      </w:pPr>
    </w:p>
    <w:p w14:paraId="7022FEDE" w14:textId="77777777" w:rsidR="00B20759" w:rsidRPr="007D1FEC" w:rsidRDefault="0027551F"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lastRenderedPageBreak/>
        <w:t>Ventilation Systems</w:t>
      </w:r>
    </w:p>
    <w:p w14:paraId="09986F48" w14:textId="77777777" w:rsidR="0027551F" w:rsidRDefault="0027551F" w:rsidP="0027551F">
      <w:pPr>
        <w:spacing w:after="0" w:line="240" w:lineRule="auto"/>
        <w:jc w:val="both"/>
        <w:rPr>
          <w:rFonts w:ascii="Arial" w:hAnsi="Arial" w:cs="Arial"/>
          <w:sz w:val="24"/>
          <w:szCs w:val="24"/>
        </w:rPr>
      </w:pPr>
      <w:r w:rsidRPr="00FA097C">
        <w:rPr>
          <w:rFonts w:ascii="Arial" w:hAnsi="Arial" w:cs="Arial"/>
          <w:sz w:val="24"/>
          <w:szCs w:val="24"/>
        </w:rPr>
        <w:t>The last Audit Report highlighted the fact that a l</w:t>
      </w:r>
      <w:r>
        <w:rPr>
          <w:rFonts w:ascii="Arial" w:hAnsi="Arial" w:cs="Arial"/>
          <w:sz w:val="24"/>
          <w:szCs w:val="24"/>
        </w:rPr>
        <w:t xml:space="preserve">arge proportion of our plant is </w:t>
      </w:r>
      <w:r w:rsidRPr="00FA097C">
        <w:rPr>
          <w:rFonts w:ascii="Arial" w:hAnsi="Arial" w:cs="Arial"/>
          <w:sz w:val="24"/>
          <w:szCs w:val="24"/>
        </w:rPr>
        <w:t xml:space="preserve">non-compliant with the current </w:t>
      </w:r>
      <w:r w:rsidR="00D417E0">
        <w:rPr>
          <w:rFonts w:ascii="Arial" w:hAnsi="Arial" w:cs="Arial"/>
          <w:sz w:val="24"/>
          <w:szCs w:val="24"/>
        </w:rPr>
        <w:t>W</w:t>
      </w:r>
      <w:r w:rsidRPr="00FA097C">
        <w:rPr>
          <w:rFonts w:ascii="Arial" w:hAnsi="Arial" w:cs="Arial"/>
          <w:sz w:val="24"/>
          <w:szCs w:val="24"/>
        </w:rPr>
        <w:t xml:space="preserve">HTM’s, noting that the plant was not designed to meet the current standards.  </w:t>
      </w:r>
      <w:r>
        <w:rPr>
          <w:rFonts w:ascii="Arial" w:hAnsi="Arial" w:cs="Arial"/>
          <w:sz w:val="24"/>
          <w:szCs w:val="24"/>
        </w:rPr>
        <w:t>These shortcomings have been highlighted in the Estates strategy which has now been approved by the Board.  The Chief Executive Officer and Director of Finance</w:t>
      </w:r>
      <w:r w:rsidR="00D417E0">
        <w:rPr>
          <w:rFonts w:ascii="Arial" w:hAnsi="Arial" w:cs="Arial"/>
          <w:sz w:val="24"/>
          <w:szCs w:val="24"/>
        </w:rPr>
        <w:t xml:space="preserve"> and Performance</w:t>
      </w:r>
      <w:r>
        <w:rPr>
          <w:rFonts w:ascii="Arial" w:hAnsi="Arial" w:cs="Arial"/>
          <w:sz w:val="24"/>
          <w:szCs w:val="24"/>
        </w:rPr>
        <w:t xml:space="preserve"> have now presented the</w:t>
      </w:r>
      <w:r w:rsidR="00062AC2">
        <w:rPr>
          <w:rFonts w:ascii="Arial" w:hAnsi="Arial" w:cs="Arial"/>
          <w:sz w:val="24"/>
          <w:szCs w:val="24"/>
        </w:rPr>
        <w:t xml:space="preserve"> Estates S</w:t>
      </w:r>
      <w:r>
        <w:rPr>
          <w:rFonts w:ascii="Arial" w:hAnsi="Arial" w:cs="Arial"/>
          <w:sz w:val="24"/>
          <w:szCs w:val="24"/>
        </w:rPr>
        <w:t xml:space="preserve">trategy to </w:t>
      </w:r>
      <w:r w:rsidR="00D417E0">
        <w:rPr>
          <w:rFonts w:ascii="Arial" w:hAnsi="Arial" w:cs="Arial"/>
          <w:sz w:val="24"/>
          <w:szCs w:val="24"/>
        </w:rPr>
        <w:t xml:space="preserve">the </w:t>
      </w:r>
      <w:r>
        <w:rPr>
          <w:rFonts w:ascii="Arial" w:hAnsi="Arial" w:cs="Arial"/>
          <w:sz w:val="24"/>
          <w:szCs w:val="24"/>
        </w:rPr>
        <w:t>Welsh Government for their consideration.  This outlines the capital required to deliver the changes required.</w:t>
      </w:r>
    </w:p>
    <w:p w14:paraId="37F1CE89" w14:textId="77777777" w:rsidR="00D417E0" w:rsidRDefault="00D417E0" w:rsidP="0027551F">
      <w:pPr>
        <w:spacing w:after="0" w:line="240" w:lineRule="auto"/>
        <w:jc w:val="both"/>
        <w:rPr>
          <w:rFonts w:ascii="Arial" w:hAnsi="Arial" w:cs="Arial"/>
          <w:sz w:val="24"/>
          <w:szCs w:val="24"/>
        </w:rPr>
      </w:pPr>
    </w:p>
    <w:p w14:paraId="528D2C25" w14:textId="407BAE16" w:rsidR="00D417E0" w:rsidRDefault="00D417E0" w:rsidP="00D417E0">
      <w:pPr>
        <w:spacing w:after="0" w:line="240" w:lineRule="auto"/>
        <w:jc w:val="both"/>
        <w:rPr>
          <w:rFonts w:ascii="Arial" w:hAnsi="Arial" w:cs="Arial"/>
          <w:sz w:val="24"/>
          <w:szCs w:val="24"/>
        </w:rPr>
      </w:pPr>
      <w:r>
        <w:rPr>
          <w:rFonts w:ascii="Arial" w:hAnsi="Arial" w:cs="Arial"/>
          <w:sz w:val="24"/>
          <w:szCs w:val="24"/>
        </w:rPr>
        <w:t xml:space="preserve">The Ventilation Group is chaired by </w:t>
      </w:r>
      <w:r w:rsidR="00F00EBB">
        <w:rPr>
          <w:rFonts w:ascii="Arial" w:hAnsi="Arial" w:cs="Arial"/>
          <w:sz w:val="24"/>
          <w:szCs w:val="24"/>
        </w:rPr>
        <w:t>the Assistant Director of Estates</w:t>
      </w:r>
      <w:r>
        <w:rPr>
          <w:rFonts w:ascii="Arial" w:hAnsi="Arial" w:cs="Arial"/>
          <w:sz w:val="24"/>
          <w:szCs w:val="24"/>
        </w:rPr>
        <w:t xml:space="preserve"> and meets on a quarterly basis.  It is made up of representatives from </w:t>
      </w:r>
      <w:r w:rsidR="001E0271">
        <w:rPr>
          <w:rFonts w:ascii="Arial" w:hAnsi="Arial" w:cs="Arial"/>
          <w:sz w:val="24"/>
          <w:szCs w:val="24"/>
        </w:rPr>
        <w:t>the two estates departments, A</w:t>
      </w:r>
      <w:r w:rsidR="00C94AB1">
        <w:rPr>
          <w:rFonts w:ascii="Arial" w:hAnsi="Arial" w:cs="Arial"/>
          <w:sz w:val="24"/>
          <w:szCs w:val="24"/>
        </w:rPr>
        <w:t>E</w:t>
      </w:r>
      <w:r w:rsidR="001E0271">
        <w:rPr>
          <w:rFonts w:ascii="Arial" w:hAnsi="Arial" w:cs="Arial"/>
          <w:sz w:val="24"/>
          <w:szCs w:val="24"/>
        </w:rPr>
        <w:t xml:space="preserve"> Vent</w:t>
      </w:r>
      <w:r w:rsidR="00404C93">
        <w:rPr>
          <w:rFonts w:ascii="Arial" w:hAnsi="Arial" w:cs="Arial"/>
          <w:sz w:val="24"/>
          <w:szCs w:val="24"/>
        </w:rPr>
        <w:t>, Cap</w:t>
      </w:r>
      <w:r w:rsidR="00CE67F9">
        <w:rPr>
          <w:rFonts w:ascii="Arial" w:hAnsi="Arial" w:cs="Arial"/>
          <w:sz w:val="24"/>
          <w:szCs w:val="24"/>
        </w:rPr>
        <w:t>i</w:t>
      </w:r>
      <w:r w:rsidR="00404C93">
        <w:rPr>
          <w:rFonts w:ascii="Arial" w:hAnsi="Arial" w:cs="Arial"/>
          <w:sz w:val="24"/>
          <w:szCs w:val="24"/>
        </w:rPr>
        <w:t>tal and Health and safety</w:t>
      </w:r>
      <w:r w:rsidR="00CE67F9">
        <w:rPr>
          <w:rFonts w:ascii="Arial" w:hAnsi="Arial" w:cs="Arial"/>
          <w:sz w:val="24"/>
          <w:szCs w:val="24"/>
        </w:rPr>
        <w:t>.</w:t>
      </w:r>
      <w:r w:rsidR="00404C93">
        <w:rPr>
          <w:rFonts w:ascii="Arial" w:hAnsi="Arial" w:cs="Arial"/>
          <w:sz w:val="24"/>
          <w:szCs w:val="24"/>
        </w:rPr>
        <w:t xml:space="preserve"> </w:t>
      </w:r>
      <w:r>
        <w:rPr>
          <w:rFonts w:ascii="Arial" w:hAnsi="Arial" w:cs="Arial"/>
          <w:sz w:val="24"/>
          <w:szCs w:val="24"/>
        </w:rPr>
        <w:t xml:space="preserve"> </w:t>
      </w:r>
    </w:p>
    <w:p w14:paraId="63D259CE" w14:textId="48BD44A8" w:rsidR="00FC6380" w:rsidRDefault="00FC6380" w:rsidP="00D417E0">
      <w:pPr>
        <w:spacing w:after="0" w:line="240" w:lineRule="auto"/>
        <w:jc w:val="both"/>
        <w:rPr>
          <w:rFonts w:ascii="Arial" w:hAnsi="Arial" w:cs="Arial"/>
          <w:sz w:val="24"/>
          <w:szCs w:val="24"/>
        </w:rPr>
      </w:pPr>
    </w:p>
    <w:p w14:paraId="0A121917"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425DC19A" w14:textId="7AD14367" w:rsidR="0027551F" w:rsidRDefault="00B20759" w:rsidP="00D417E0">
      <w:pPr>
        <w:pStyle w:val="ListParagraph"/>
        <w:numPr>
          <w:ilvl w:val="0"/>
          <w:numId w:val="21"/>
        </w:numPr>
        <w:spacing w:after="0" w:line="240" w:lineRule="auto"/>
        <w:jc w:val="both"/>
        <w:rPr>
          <w:rFonts w:ascii="Arial" w:hAnsi="Arial" w:cs="Arial"/>
          <w:sz w:val="24"/>
          <w:szCs w:val="24"/>
        </w:rPr>
      </w:pPr>
      <w:r w:rsidRPr="00D417E0">
        <w:rPr>
          <w:rFonts w:ascii="Arial" w:hAnsi="Arial" w:cs="Arial"/>
          <w:sz w:val="24"/>
          <w:szCs w:val="24"/>
        </w:rPr>
        <w:t>Throughout the Morriston site</w:t>
      </w:r>
      <w:r w:rsidR="00D417E0">
        <w:rPr>
          <w:rFonts w:ascii="Arial" w:hAnsi="Arial" w:cs="Arial"/>
          <w:sz w:val="24"/>
          <w:szCs w:val="24"/>
        </w:rPr>
        <w:t>,</w:t>
      </w:r>
      <w:r w:rsidRPr="00D417E0">
        <w:rPr>
          <w:rFonts w:ascii="Arial" w:hAnsi="Arial" w:cs="Arial"/>
          <w:sz w:val="24"/>
          <w:szCs w:val="24"/>
        </w:rPr>
        <w:t xml:space="preserve"> the ward areas </w:t>
      </w:r>
      <w:r w:rsidR="00D417E0" w:rsidRPr="00D417E0">
        <w:rPr>
          <w:rFonts w:ascii="Arial" w:hAnsi="Arial" w:cs="Arial"/>
          <w:sz w:val="24"/>
          <w:szCs w:val="24"/>
        </w:rPr>
        <w:t>ventilation</w:t>
      </w:r>
      <w:r w:rsidRPr="00D417E0">
        <w:rPr>
          <w:rFonts w:ascii="Arial" w:hAnsi="Arial" w:cs="Arial"/>
          <w:sz w:val="24"/>
          <w:szCs w:val="24"/>
        </w:rPr>
        <w:t xml:space="preserve"> systems were not designed to </w:t>
      </w:r>
      <w:r w:rsidR="00D417E0" w:rsidRPr="00D417E0">
        <w:rPr>
          <w:rFonts w:ascii="Arial" w:hAnsi="Arial" w:cs="Arial"/>
          <w:sz w:val="24"/>
          <w:szCs w:val="24"/>
        </w:rPr>
        <w:t>deliver</w:t>
      </w:r>
      <w:r w:rsidRPr="00D417E0">
        <w:rPr>
          <w:rFonts w:ascii="Arial" w:hAnsi="Arial" w:cs="Arial"/>
          <w:sz w:val="24"/>
          <w:szCs w:val="24"/>
        </w:rPr>
        <w:t xml:space="preserve"> the air change rates </w:t>
      </w:r>
      <w:r w:rsidR="00D417E0" w:rsidRPr="00D417E0">
        <w:rPr>
          <w:rFonts w:ascii="Arial" w:hAnsi="Arial" w:cs="Arial"/>
          <w:sz w:val="24"/>
          <w:szCs w:val="24"/>
        </w:rPr>
        <w:t>recommended</w:t>
      </w:r>
      <w:r w:rsidRPr="00D417E0">
        <w:rPr>
          <w:rFonts w:ascii="Arial" w:hAnsi="Arial" w:cs="Arial"/>
          <w:sz w:val="24"/>
          <w:szCs w:val="24"/>
        </w:rPr>
        <w:t xml:space="preserve"> since the pandemic.  Their design is predicated on providing air </w:t>
      </w:r>
      <w:r w:rsidR="00D417E0" w:rsidRPr="00D417E0">
        <w:rPr>
          <w:rFonts w:ascii="Arial" w:hAnsi="Arial" w:cs="Arial"/>
          <w:sz w:val="24"/>
          <w:szCs w:val="24"/>
        </w:rPr>
        <w:t>changes</w:t>
      </w:r>
      <w:r w:rsidRPr="00D417E0">
        <w:rPr>
          <w:rFonts w:ascii="Arial" w:hAnsi="Arial" w:cs="Arial"/>
          <w:sz w:val="24"/>
          <w:szCs w:val="24"/>
        </w:rPr>
        <w:t xml:space="preserve"> to</w:t>
      </w:r>
      <w:r w:rsidR="00D417E0">
        <w:rPr>
          <w:rFonts w:ascii="Arial" w:hAnsi="Arial" w:cs="Arial"/>
          <w:sz w:val="24"/>
          <w:szCs w:val="24"/>
        </w:rPr>
        <w:t xml:space="preserve"> </w:t>
      </w:r>
      <w:r w:rsidRPr="00D417E0">
        <w:rPr>
          <w:rFonts w:ascii="Arial" w:hAnsi="Arial" w:cs="Arial"/>
          <w:sz w:val="24"/>
          <w:szCs w:val="24"/>
        </w:rPr>
        <w:t xml:space="preserve">the core areas which is </w:t>
      </w:r>
      <w:r w:rsidR="00D417E0" w:rsidRPr="00D417E0">
        <w:rPr>
          <w:rFonts w:ascii="Arial" w:hAnsi="Arial" w:cs="Arial"/>
          <w:sz w:val="24"/>
          <w:szCs w:val="24"/>
        </w:rPr>
        <w:t>supplement</w:t>
      </w:r>
      <w:r w:rsidR="00D417E0">
        <w:rPr>
          <w:rFonts w:ascii="Arial" w:hAnsi="Arial" w:cs="Arial"/>
          <w:sz w:val="24"/>
          <w:szCs w:val="24"/>
        </w:rPr>
        <w:t>ed</w:t>
      </w:r>
      <w:r w:rsidRPr="00D417E0">
        <w:rPr>
          <w:rFonts w:ascii="Arial" w:hAnsi="Arial" w:cs="Arial"/>
          <w:sz w:val="24"/>
          <w:szCs w:val="24"/>
        </w:rPr>
        <w:t xml:space="preserve"> by opening windows.  This has been recognised within the backlog </w:t>
      </w:r>
      <w:r w:rsidR="00D417E0" w:rsidRPr="00D417E0">
        <w:rPr>
          <w:rFonts w:ascii="Arial" w:hAnsi="Arial" w:cs="Arial"/>
          <w:sz w:val="24"/>
          <w:szCs w:val="24"/>
        </w:rPr>
        <w:t>maintenance</w:t>
      </w:r>
      <w:r w:rsidRPr="00D417E0">
        <w:rPr>
          <w:rFonts w:ascii="Arial" w:hAnsi="Arial" w:cs="Arial"/>
          <w:sz w:val="24"/>
          <w:szCs w:val="24"/>
        </w:rPr>
        <w:t xml:space="preserve"> costs </w:t>
      </w:r>
      <w:r w:rsidR="00D417E0" w:rsidRPr="00D417E0">
        <w:rPr>
          <w:rFonts w:ascii="Arial" w:hAnsi="Arial" w:cs="Arial"/>
          <w:sz w:val="24"/>
          <w:szCs w:val="24"/>
        </w:rPr>
        <w:t>developed</w:t>
      </w:r>
      <w:r w:rsidRPr="00D417E0">
        <w:rPr>
          <w:rFonts w:ascii="Arial" w:hAnsi="Arial" w:cs="Arial"/>
          <w:sz w:val="24"/>
          <w:szCs w:val="24"/>
        </w:rPr>
        <w:t xml:space="preserve"> under the </w:t>
      </w:r>
      <w:r w:rsidR="00D417E0">
        <w:rPr>
          <w:rFonts w:ascii="Arial" w:hAnsi="Arial" w:cs="Arial"/>
          <w:sz w:val="24"/>
          <w:szCs w:val="24"/>
        </w:rPr>
        <w:t>6-F</w:t>
      </w:r>
      <w:r w:rsidRPr="00D417E0">
        <w:rPr>
          <w:rFonts w:ascii="Arial" w:hAnsi="Arial" w:cs="Arial"/>
          <w:sz w:val="24"/>
          <w:szCs w:val="24"/>
        </w:rPr>
        <w:t>acet survey.</w:t>
      </w:r>
      <w:r w:rsidR="00B420E9">
        <w:rPr>
          <w:rFonts w:ascii="Arial" w:hAnsi="Arial" w:cs="Arial"/>
          <w:sz w:val="24"/>
          <w:szCs w:val="24"/>
        </w:rPr>
        <w:t xml:space="preserve">  This forms part of the plans detailed within the Estates Strategy which has been shared with the Welsh Government, seeking funding of over £840 million to address backlog maintenance issues.</w:t>
      </w:r>
      <w:r w:rsidR="00FC6380">
        <w:rPr>
          <w:rFonts w:ascii="Arial" w:hAnsi="Arial" w:cs="Arial"/>
          <w:sz w:val="24"/>
          <w:szCs w:val="24"/>
        </w:rPr>
        <w:t xml:space="preserve">   We have secured £680K for the next financial year which will be used to address issues on both the Singleton and Morriston Hospital sites.</w:t>
      </w:r>
    </w:p>
    <w:p w14:paraId="1D771E97" w14:textId="568F4354" w:rsidR="00DF7E9D" w:rsidRPr="00D417E0" w:rsidRDefault="00DF7E9D" w:rsidP="00DF7E9D">
      <w:pPr>
        <w:pStyle w:val="ListParagraph"/>
        <w:numPr>
          <w:ilvl w:val="0"/>
          <w:numId w:val="21"/>
        </w:numPr>
        <w:spacing w:after="0" w:line="240" w:lineRule="auto"/>
        <w:jc w:val="both"/>
        <w:rPr>
          <w:rFonts w:ascii="Arial" w:hAnsi="Arial" w:cs="Arial"/>
          <w:sz w:val="24"/>
          <w:szCs w:val="24"/>
        </w:rPr>
      </w:pPr>
      <w:r w:rsidRPr="00D417E0">
        <w:rPr>
          <w:rFonts w:ascii="Arial" w:hAnsi="Arial" w:cs="Arial"/>
          <w:sz w:val="24"/>
          <w:szCs w:val="24"/>
        </w:rPr>
        <w:t>Lack of sufficient A</w:t>
      </w:r>
      <w:r>
        <w:rPr>
          <w:rFonts w:ascii="Arial" w:hAnsi="Arial" w:cs="Arial"/>
          <w:sz w:val="24"/>
          <w:szCs w:val="24"/>
        </w:rPr>
        <w:t>P</w:t>
      </w:r>
      <w:r w:rsidRPr="00D417E0">
        <w:rPr>
          <w:rFonts w:ascii="Arial" w:hAnsi="Arial" w:cs="Arial"/>
          <w:sz w:val="24"/>
          <w:szCs w:val="24"/>
        </w:rPr>
        <w:t>’s on the Morriston site.</w:t>
      </w:r>
      <w:r w:rsidR="00B420E9">
        <w:rPr>
          <w:rFonts w:ascii="Arial" w:hAnsi="Arial" w:cs="Arial"/>
          <w:sz w:val="24"/>
          <w:szCs w:val="24"/>
        </w:rPr>
        <w:t xml:space="preserve">  The department have recruited more Estates Officers</w:t>
      </w:r>
      <w:r w:rsidR="00FC6380">
        <w:rPr>
          <w:rFonts w:ascii="Arial" w:hAnsi="Arial" w:cs="Arial"/>
          <w:sz w:val="24"/>
          <w:szCs w:val="24"/>
        </w:rPr>
        <w:t xml:space="preserve"> a</w:t>
      </w:r>
      <w:r w:rsidR="00E72E3B">
        <w:rPr>
          <w:rFonts w:ascii="Arial" w:hAnsi="Arial" w:cs="Arial"/>
          <w:sz w:val="24"/>
          <w:szCs w:val="24"/>
        </w:rPr>
        <w:t>nd are now working through the training</w:t>
      </w:r>
      <w:r w:rsidR="00FC6380">
        <w:rPr>
          <w:rFonts w:ascii="Arial" w:hAnsi="Arial" w:cs="Arial"/>
          <w:sz w:val="24"/>
          <w:szCs w:val="24"/>
        </w:rPr>
        <w:t xml:space="preserve"> process.</w:t>
      </w:r>
      <w:r w:rsidRPr="00D417E0">
        <w:rPr>
          <w:rFonts w:ascii="Arial" w:hAnsi="Arial" w:cs="Arial"/>
          <w:sz w:val="24"/>
          <w:szCs w:val="24"/>
        </w:rPr>
        <w:t xml:space="preserve"> </w:t>
      </w:r>
    </w:p>
    <w:p w14:paraId="3015A6DF" w14:textId="77777777" w:rsidR="00585C20" w:rsidRDefault="00585C20" w:rsidP="0027551F">
      <w:pPr>
        <w:pStyle w:val="Heading2"/>
        <w:spacing w:before="0" w:beforeAutospacing="0" w:after="0" w:afterAutospacing="0"/>
        <w:ind w:hanging="105"/>
        <w:jc w:val="both"/>
        <w:rPr>
          <w:rFonts w:ascii="Arial" w:hAnsi="Arial" w:cs="Arial"/>
          <w:sz w:val="24"/>
          <w:szCs w:val="24"/>
        </w:rPr>
      </w:pPr>
    </w:p>
    <w:p w14:paraId="49AF95D9" w14:textId="77777777" w:rsidR="0027551F" w:rsidRDefault="0027551F" w:rsidP="00B43A31">
      <w:pPr>
        <w:pStyle w:val="Heading2"/>
        <w:numPr>
          <w:ilvl w:val="0"/>
          <w:numId w:val="31"/>
        </w:numPr>
        <w:spacing w:before="0" w:beforeAutospacing="0" w:after="0" w:afterAutospacing="0"/>
        <w:jc w:val="both"/>
        <w:rPr>
          <w:rFonts w:ascii="Arial" w:hAnsi="Arial" w:cs="Arial"/>
          <w:sz w:val="24"/>
          <w:szCs w:val="24"/>
        </w:rPr>
      </w:pPr>
      <w:r w:rsidRPr="00356D4C">
        <w:rPr>
          <w:rFonts w:ascii="Arial" w:hAnsi="Arial" w:cs="Arial"/>
          <w:sz w:val="24"/>
          <w:szCs w:val="24"/>
        </w:rPr>
        <w:t xml:space="preserve">Decontamination </w:t>
      </w:r>
    </w:p>
    <w:p w14:paraId="36EFF20B" w14:textId="4CD0E1B1" w:rsidR="000933F7" w:rsidRDefault="00D95098" w:rsidP="007D1FEC">
      <w:pPr>
        <w:pStyle w:val="Heading2"/>
        <w:spacing w:before="0" w:beforeAutospacing="0" w:after="0" w:afterAutospacing="0"/>
        <w:jc w:val="both"/>
        <w:rPr>
          <w:rFonts w:ascii="Arial" w:hAnsi="Arial" w:cs="Arial"/>
          <w:b w:val="0"/>
          <w:bCs w:val="0"/>
          <w:sz w:val="24"/>
          <w:szCs w:val="24"/>
        </w:rPr>
      </w:pPr>
      <w:r>
        <w:rPr>
          <w:rFonts w:ascii="Arial" w:hAnsi="Arial" w:cs="Arial"/>
          <w:b w:val="0"/>
          <w:bCs w:val="0"/>
          <w:sz w:val="24"/>
          <w:szCs w:val="24"/>
        </w:rPr>
        <w:t xml:space="preserve">Decontamination </w:t>
      </w:r>
      <w:r w:rsidRPr="00155793">
        <w:rPr>
          <w:rFonts w:ascii="Arial" w:hAnsi="Arial" w:cs="Arial"/>
          <w:b w:val="0"/>
          <w:bCs w:val="0"/>
          <w:sz w:val="24"/>
          <w:szCs w:val="24"/>
        </w:rPr>
        <w:t>from an AP’s point of view relates to the autoclaves and the ultrasonic</w:t>
      </w:r>
      <w:r w:rsidR="003437FF">
        <w:rPr>
          <w:rFonts w:ascii="Arial" w:hAnsi="Arial" w:cs="Arial"/>
          <w:b w:val="0"/>
          <w:bCs w:val="0"/>
          <w:sz w:val="24"/>
          <w:szCs w:val="24"/>
        </w:rPr>
        <w:t xml:space="preserve"> </w:t>
      </w:r>
      <w:r w:rsidRPr="00155793">
        <w:rPr>
          <w:rFonts w:ascii="Arial" w:hAnsi="Arial" w:cs="Arial"/>
          <w:b w:val="0"/>
          <w:bCs w:val="0"/>
          <w:sz w:val="24"/>
          <w:szCs w:val="24"/>
        </w:rPr>
        <w:t>washers</w:t>
      </w:r>
      <w:r>
        <w:rPr>
          <w:rFonts w:ascii="Arial" w:hAnsi="Arial" w:cs="Arial"/>
          <w:b w:val="0"/>
          <w:bCs w:val="0"/>
          <w:sz w:val="24"/>
          <w:szCs w:val="24"/>
        </w:rPr>
        <w:t xml:space="preserve">.  These devices are regulated by guidance from the WHTM and there are </w:t>
      </w:r>
      <w:r w:rsidR="000C7B8F">
        <w:rPr>
          <w:rFonts w:ascii="Arial" w:hAnsi="Arial" w:cs="Arial"/>
          <w:b w:val="0"/>
          <w:bCs w:val="0"/>
          <w:sz w:val="24"/>
          <w:szCs w:val="24"/>
        </w:rPr>
        <w:t>strict</w:t>
      </w:r>
      <w:r w:rsidR="003437FF">
        <w:rPr>
          <w:rFonts w:ascii="Arial" w:hAnsi="Arial" w:cs="Arial"/>
          <w:b w:val="0"/>
          <w:bCs w:val="0"/>
          <w:sz w:val="24"/>
          <w:szCs w:val="24"/>
        </w:rPr>
        <w:t xml:space="preserve"> </w:t>
      </w:r>
      <w:r w:rsidR="000C7B8F">
        <w:rPr>
          <w:rFonts w:ascii="Arial" w:hAnsi="Arial" w:cs="Arial"/>
          <w:b w:val="0"/>
          <w:bCs w:val="0"/>
          <w:sz w:val="24"/>
          <w:szCs w:val="24"/>
        </w:rPr>
        <w:t>rules</w:t>
      </w:r>
      <w:r>
        <w:rPr>
          <w:rFonts w:ascii="Arial" w:hAnsi="Arial" w:cs="Arial"/>
          <w:b w:val="0"/>
          <w:bCs w:val="0"/>
          <w:sz w:val="24"/>
          <w:szCs w:val="24"/>
        </w:rPr>
        <w:t xml:space="preserve"> about the operation of these machines.</w:t>
      </w:r>
    </w:p>
    <w:p w14:paraId="2E256F4E" w14:textId="77777777" w:rsidR="000933F7" w:rsidRDefault="000933F7" w:rsidP="007D1FEC">
      <w:pPr>
        <w:pStyle w:val="Heading2"/>
        <w:spacing w:before="0" w:beforeAutospacing="0" w:after="0" w:afterAutospacing="0"/>
        <w:jc w:val="both"/>
        <w:rPr>
          <w:rFonts w:ascii="Arial" w:hAnsi="Arial" w:cs="Arial"/>
          <w:b w:val="0"/>
          <w:bCs w:val="0"/>
          <w:sz w:val="24"/>
          <w:szCs w:val="24"/>
        </w:rPr>
      </w:pPr>
    </w:p>
    <w:p w14:paraId="6D2BDEF9" w14:textId="77777777" w:rsidR="00062AC2" w:rsidRDefault="00F445D1" w:rsidP="007D1FEC">
      <w:pPr>
        <w:pStyle w:val="Heading2"/>
        <w:spacing w:before="0" w:beforeAutospacing="0" w:after="0" w:afterAutospacing="0"/>
        <w:jc w:val="both"/>
        <w:rPr>
          <w:rFonts w:ascii="Arial" w:hAnsi="Arial" w:cs="Arial"/>
          <w:b w:val="0"/>
          <w:bCs w:val="0"/>
          <w:sz w:val="24"/>
          <w:szCs w:val="24"/>
        </w:rPr>
      </w:pPr>
      <w:r w:rsidRPr="000933F7">
        <w:rPr>
          <w:rFonts w:ascii="Arial" w:hAnsi="Arial" w:cs="Arial"/>
          <w:b w:val="0"/>
          <w:bCs w:val="0"/>
          <w:sz w:val="24"/>
          <w:szCs w:val="24"/>
        </w:rPr>
        <w:t xml:space="preserve">The Decontamination Group is chaired by </w:t>
      </w:r>
      <w:r w:rsidR="00FD5F37" w:rsidRPr="000933F7">
        <w:rPr>
          <w:rFonts w:ascii="Arial" w:hAnsi="Arial" w:cs="Arial"/>
          <w:b w:val="0"/>
          <w:bCs w:val="0"/>
          <w:sz w:val="24"/>
          <w:szCs w:val="24"/>
        </w:rPr>
        <w:t xml:space="preserve">Infection Prevention </w:t>
      </w:r>
      <w:r w:rsidRPr="000933F7">
        <w:rPr>
          <w:rFonts w:ascii="Arial" w:hAnsi="Arial" w:cs="Arial"/>
          <w:b w:val="0"/>
          <w:bCs w:val="0"/>
          <w:sz w:val="24"/>
          <w:szCs w:val="24"/>
        </w:rPr>
        <w:t>and meets on a</w:t>
      </w:r>
      <w:r w:rsidR="007D1FEC">
        <w:rPr>
          <w:rFonts w:ascii="Arial" w:hAnsi="Arial" w:cs="Arial"/>
          <w:b w:val="0"/>
          <w:bCs w:val="0"/>
          <w:sz w:val="24"/>
          <w:szCs w:val="24"/>
        </w:rPr>
        <w:t xml:space="preserve"> </w:t>
      </w:r>
      <w:r w:rsidRPr="000933F7">
        <w:rPr>
          <w:rFonts w:ascii="Arial" w:hAnsi="Arial" w:cs="Arial"/>
          <w:b w:val="0"/>
          <w:bCs w:val="0"/>
          <w:sz w:val="24"/>
          <w:szCs w:val="24"/>
        </w:rPr>
        <w:t>quarterly basis.  It is made up of</w:t>
      </w:r>
      <w:r w:rsidR="000933F7">
        <w:rPr>
          <w:rFonts w:ascii="Arial" w:hAnsi="Arial" w:cs="Arial"/>
          <w:b w:val="0"/>
          <w:bCs w:val="0"/>
          <w:sz w:val="24"/>
          <w:szCs w:val="24"/>
        </w:rPr>
        <w:t xml:space="preserve"> representatives from the</w:t>
      </w:r>
      <w:r w:rsidR="00062AC2">
        <w:rPr>
          <w:rFonts w:ascii="Arial" w:hAnsi="Arial" w:cs="Arial"/>
          <w:b w:val="0"/>
          <w:bCs w:val="0"/>
          <w:sz w:val="24"/>
          <w:szCs w:val="24"/>
        </w:rPr>
        <w:t xml:space="preserve"> </w:t>
      </w:r>
      <w:r w:rsidRPr="000933F7">
        <w:rPr>
          <w:rFonts w:ascii="Arial" w:hAnsi="Arial" w:cs="Arial"/>
          <w:b w:val="0"/>
          <w:bCs w:val="0"/>
          <w:sz w:val="24"/>
          <w:szCs w:val="24"/>
        </w:rPr>
        <w:t>two estates departments,</w:t>
      </w:r>
      <w:r w:rsidR="007D1FEC">
        <w:rPr>
          <w:rFonts w:ascii="Arial" w:hAnsi="Arial" w:cs="Arial"/>
          <w:b w:val="0"/>
          <w:bCs w:val="0"/>
          <w:sz w:val="24"/>
          <w:szCs w:val="24"/>
        </w:rPr>
        <w:t xml:space="preserve"> </w:t>
      </w:r>
      <w:r w:rsidR="006C2FD6" w:rsidRPr="000933F7">
        <w:rPr>
          <w:rFonts w:ascii="Arial" w:hAnsi="Arial" w:cs="Arial"/>
          <w:b w:val="0"/>
          <w:bCs w:val="0"/>
          <w:sz w:val="24"/>
          <w:szCs w:val="24"/>
        </w:rPr>
        <w:t>A</w:t>
      </w:r>
      <w:r w:rsidR="001B146F" w:rsidRPr="000933F7">
        <w:rPr>
          <w:rFonts w:ascii="Arial" w:hAnsi="Arial" w:cs="Arial"/>
          <w:b w:val="0"/>
          <w:bCs w:val="0"/>
          <w:sz w:val="24"/>
          <w:szCs w:val="24"/>
        </w:rPr>
        <w:t>P’s</w:t>
      </w:r>
      <w:r w:rsidR="006C2FD6" w:rsidRPr="000933F7">
        <w:rPr>
          <w:rFonts w:ascii="Arial" w:hAnsi="Arial" w:cs="Arial"/>
          <w:b w:val="0"/>
          <w:bCs w:val="0"/>
          <w:sz w:val="24"/>
          <w:szCs w:val="24"/>
        </w:rPr>
        <w:t xml:space="preserve">, </w:t>
      </w:r>
      <w:r w:rsidR="00D95098" w:rsidRPr="000933F7">
        <w:rPr>
          <w:rFonts w:ascii="Arial" w:hAnsi="Arial" w:cs="Arial"/>
          <w:b w:val="0"/>
          <w:bCs w:val="0"/>
          <w:sz w:val="24"/>
          <w:szCs w:val="24"/>
        </w:rPr>
        <w:t xml:space="preserve">service </w:t>
      </w:r>
      <w:r w:rsidR="000C7B8F" w:rsidRPr="000933F7">
        <w:rPr>
          <w:rFonts w:ascii="Arial" w:hAnsi="Arial" w:cs="Arial"/>
          <w:b w:val="0"/>
          <w:bCs w:val="0"/>
          <w:sz w:val="24"/>
          <w:szCs w:val="24"/>
        </w:rPr>
        <w:t>units</w:t>
      </w:r>
      <w:r w:rsidR="00D95098" w:rsidRPr="000933F7">
        <w:rPr>
          <w:rFonts w:ascii="Arial" w:hAnsi="Arial" w:cs="Arial"/>
          <w:b w:val="0"/>
          <w:bCs w:val="0"/>
          <w:sz w:val="24"/>
          <w:szCs w:val="24"/>
        </w:rPr>
        <w:t xml:space="preserve"> and </w:t>
      </w:r>
      <w:r w:rsidR="001A132C" w:rsidRPr="000933F7">
        <w:rPr>
          <w:rFonts w:ascii="Arial" w:hAnsi="Arial" w:cs="Arial"/>
          <w:b w:val="0"/>
          <w:bCs w:val="0"/>
          <w:sz w:val="24"/>
          <w:szCs w:val="24"/>
        </w:rPr>
        <w:t>HSDU</w:t>
      </w:r>
      <w:r w:rsidR="00D95098" w:rsidRPr="000933F7">
        <w:rPr>
          <w:rFonts w:ascii="Arial" w:hAnsi="Arial" w:cs="Arial"/>
          <w:b w:val="0"/>
          <w:bCs w:val="0"/>
          <w:sz w:val="24"/>
          <w:szCs w:val="24"/>
        </w:rPr>
        <w:t>.</w:t>
      </w:r>
    </w:p>
    <w:p w14:paraId="4715D5EA" w14:textId="77777777" w:rsidR="00302336" w:rsidRPr="00302336" w:rsidRDefault="00302336" w:rsidP="007D1FEC">
      <w:pPr>
        <w:pStyle w:val="Heading2"/>
        <w:spacing w:before="0" w:beforeAutospacing="0" w:after="0" w:afterAutospacing="0"/>
        <w:jc w:val="both"/>
        <w:rPr>
          <w:rFonts w:ascii="Arial" w:hAnsi="Arial" w:cs="Arial"/>
          <w:sz w:val="24"/>
          <w:szCs w:val="24"/>
        </w:rPr>
      </w:pPr>
    </w:p>
    <w:p w14:paraId="2BBC5BBC" w14:textId="15BCB6A9" w:rsidR="00155793" w:rsidRPr="00302336" w:rsidRDefault="00155793" w:rsidP="007D1FEC">
      <w:pPr>
        <w:pStyle w:val="Heading2"/>
        <w:spacing w:before="0" w:beforeAutospacing="0" w:after="0" w:afterAutospacing="0"/>
        <w:jc w:val="both"/>
        <w:rPr>
          <w:rFonts w:ascii="Arial" w:hAnsi="Arial" w:cs="Arial"/>
          <w:sz w:val="24"/>
          <w:szCs w:val="24"/>
        </w:rPr>
      </w:pPr>
      <w:r w:rsidRPr="00302336">
        <w:rPr>
          <w:rFonts w:ascii="Arial" w:hAnsi="Arial" w:cs="Arial"/>
          <w:sz w:val="24"/>
          <w:szCs w:val="24"/>
        </w:rPr>
        <w:t xml:space="preserve">Key </w:t>
      </w:r>
      <w:r w:rsidR="00302336" w:rsidRPr="00302336">
        <w:rPr>
          <w:rFonts w:ascii="Arial" w:hAnsi="Arial" w:cs="Arial"/>
          <w:sz w:val="24"/>
          <w:szCs w:val="24"/>
        </w:rPr>
        <w:t>I</w:t>
      </w:r>
      <w:r w:rsidRPr="00302336">
        <w:rPr>
          <w:rFonts w:ascii="Arial" w:hAnsi="Arial" w:cs="Arial"/>
          <w:sz w:val="24"/>
          <w:szCs w:val="24"/>
        </w:rPr>
        <w:t>ssues</w:t>
      </w:r>
      <w:r w:rsidR="00570A60">
        <w:rPr>
          <w:rFonts w:ascii="Arial" w:hAnsi="Arial" w:cs="Arial"/>
          <w:sz w:val="24"/>
          <w:szCs w:val="24"/>
        </w:rPr>
        <w:t xml:space="preserve"> and Mitigation</w:t>
      </w:r>
    </w:p>
    <w:p w14:paraId="56E20012" w14:textId="5F811B98" w:rsidR="0027551F" w:rsidRDefault="00155793" w:rsidP="007D1FEC">
      <w:pPr>
        <w:pStyle w:val="Heading2"/>
        <w:numPr>
          <w:ilvl w:val="0"/>
          <w:numId w:val="22"/>
        </w:numPr>
        <w:spacing w:before="0" w:beforeAutospacing="0" w:after="0" w:afterAutospacing="0"/>
        <w:jc w:val="both"/>
        <w:rPr>
          <w:rFonts w:ascii="Arial" w:hAnsi="Arial" w:cs="Arial"/>
          <w:b w:val="0"/>
          <w:bCs w:val="0"/>
          <w:sz w:val="24"/>
          <w:szCs w:val="24"/>
        </w:rPr>
      </w:pPr>
      <w:r>
        <w:rPr>
          <w:rFonts w:ascii="Arial" w:hAnsi="Arial" w:cs="Arial"/>
          <w:b w:val="0"/>
          <w:bCs w:val="0"/>
          <w:sz w:val="24"/>
          <w:szCs w:val="24"/>
        </w:rPr>
        <w:t xml:space="preserve">HSDU </w:t>
      </w:r>
      <w:r w:rsidR="00EF01C2">
        <w:rPr>
          <w:rFonts w:ascii="Arial" w:hAnsi="Arial" w:cs="Arial"/>
          <w:b w:val="0"/>
          <w:bCs w:val="0"/>
          <w:sz w:val="24"/>
          <w:szCs w:val="24"/>
        </w:rPr>
        <w:t>activity has now returned to</w:t>
      </w:r>
      <w:r>
        <w:rPr>
          <w:rFonts w:ascii="Arial" w:hAnsi="Arial" w:cs="Arial"/>
          <w:b w:val="0"/>
          <w:bCs w:val="0"/>
          <w:sz w:val="24"/>
          <w:szCs w:val="24"/>
        </w:rPr>
        <w:t xml:space="preserve"> Morriston</w:t>
      </w:r>
      <w:r w:rsidR="00570A60">
        <w:rPr>
          <w:rFonts w:ascii="Arial" w:hAnsi="Arial" w:cs="Arial"/>
          <w:b w:val="0"/>
          <w:bCs w:val="0"/>
          <w:sz w:val="24"/>
          <w:szCs w:val="24"/>
        </w:rPr>
        <w:t xml:space="preserve"> Hospital</w:t>
      </w:r>
      <w:r w:rsidR="00EF01C2">
        <w:rPr>
          <w:rFonts w:ascii="Arial" w:hAnsi="Arial" w:cs="Arial"/>
          <w:b w:val="0"/>
          <w:bCs w:val="0"/>
          <w:sz w:val="24"/>
          <w:szCs w:val="24"/>
        </w:rPr>
        <w:t>, following refurbishment</w:t>
      </w:r>
      <w:r>
        <w:rPr>
          <w:rFonts w:ascii="Arial" w:hAnsi="Arial" w:cs="Arial"/>
          <w:b w:val="0"/>
          <w:bCs w:val="0"/>
          <w:sz w:val="24"/>
          <w:szCs w:val="24"/>
        </w:rPr>
        <w:t>.</w:t>
      </w:r>
      <w:r w:rsidR="00B420E9">
        <w:rPr>
          <w:rFonts w:ascii="Arial" w:hAnsi="Arial" w:cs="Arial"/>
          <w:b w:val="0"/>
          <w:bCs w:val="0"/>
          <w:sz w:val="24"/>
          <w:szCs w:val="24"/>
        </w:rPr>
        <w:t xml:space="preserve">  </w:t>
      </w:r>
    </w:p>
    <w:p w14:paraId="5467C3F4" w14:textId="28A57B9A" w:rsidR="00EA7D72" w:rsidRPr="00EF01C2" w:rsidRDefault="00155793" w:rsidP="00763E31">
      <w:pPr>
        <w:pStyle w:val="Heading2"/>
        <w:numPr>
          <w:ilvl w:val="0"/>
          <w:numId w:val="22"/>
        </w:numPr>
        <w:spacing w:before="0" w:beforeAutospacing="0" w:after="0" w:afterAutospacing="0"/>
        <w:jc w:val="both"/>
        <w:rPr>
          <w:rFonts w:ascii="Arial" w:hAnsi="Arial" w:cs="Arial"/>
          <w:b w:val="0"/>
          <w:sz w:val="24"/>
          <w:szCs w:val="24"/>
        </w:rPr>
      </w:pPr>
      <w:r w:rsidRPr="00EF01C2">
        <w:rPr>
          <w:rFonts w:ascii="Arial" w:hAnsi="Arial" w:cs="Arial"/>
          <w:b w:val="0"/>
          <w:sz w:val="24"/>
          <w:szCs w:val="24"/>
        </w:rPr>
        <w:t>The H</w:t>
      </w:r>
      <w:r w:rsidR="009D1A08" w:rsidRPr="00EF01C2">
        <w:rPr>
          <w:rFonts w:ascii="Arial" w:hAnsi="Arial" w:cs="Arial"/>
          <w:b w:val="0"/>
          <w:sz w:val="24"/>
          <w:szCs w:val="24"/>
        </w:rPr>
        <w:t xml:space="preserve">ealth </w:t>
      </w:r>
      <w:r w:rsidRPr="00EF01C2">
        <w:rPr>
          <w:rFonts w:ascii="Arial" w:hAnsi="Arial" w:cs="Arial"/>
          <w:b w:val="0"/>
          <w:sz w:val="24"/>
          <w:szCs w:val="24"/>
        </w:rPr>
        <w:t>B</w:t>
      </w:r>
      <w:r w:rsidR="009D1A08" w:rsidRPr="00EF01C2">
        <w:rPr>
          <w:rFonts w:ascii="Arial" w:hAnsi="Arial" w:cs="Arial"/>
          <w:b w:val="0"/>
          <w:sz w:val="24"/>
          <w:szCs w:val="24"/>
        </w:rPr>
        <w:t>oard</w:t>
      </w:r>
      <w:r w:rsidRPr="00EF01C2">
        <w:rPr>
          <w:rFonts w:ascii="Arial" w:hAnsi="Arial" w:cs="Arial"/>
          <w:b w:val="0"/>
          <w:sz w:val="24"/>
          <w:szCs w:val="24"/>
        </w:rPr>
        <w:t xml:space="preserve"> </w:t>
      </w:r>
      <w:r w:rsidR="001168F6" w:rsidRPr="00EF01C2">
        <w:rPr>
          <w:rFonts w:ascii="Arial" w:hAnsi="Arial" w:cs="Arial"/>
          <w:b w:val="0"/>
          <w:sz w:val="24"/>
          <w:szCs w:val="24"/>
        </w:rPr>
        <w:t>has</w:t>
      </w:r>
      <w:r w:rsidR="00B420E9" w:rsidRPr="00EF01C2">
        <w:rPr>
          <w:rFonts w:ascii="Arial" w:hAnsi="Arial" w:cs="Arial"/>
          <w:b w:val="0"/>
          <w:sz w:val="24"/>
          <w:szCs w:val="24"/>
        </w:rPr>
        <w:t xml:space="preserve"> completed </w:t>
      </w:r>
      <w:r w:rsidR="009D1A08" w:rsidRPr="00EF01C2">
        <w:rPr>
          <w:rFonts w:ascii="Arial" w:hAnsi="Arial" w:cs="Arial"/>
          <w:b w:val="0"/>
          <w:sz w:val="24"/>
          <w:szCs w:val="24"/>
        </w:rPr>
        <w:t>option</w:t>
      </w:r>
      <w:r w:rsidRPr="00EF01C2">
        <w:rPr>
          <w:rFonts w:ascii="Arial" w:hAnsi="Arial" w:cs="Arial"/>
          <w:b w:val="0"/>
          <w:sz w:val="24"/>
          <w:szCs w:val="24"/>
        </w:rPr>
        <w:t xml:space="preserve"> appraisals about the </w:t>
      </w:r>
      <w:r w:rsidR="009D1A08" w:rsidRPr="00EF01C2">
        <w:rPr>
          <w:rFonts w:ascii="Arial" w:hAnsi="Arial" w:cs="Arial"/>
          <w:b w:val="0"/>
          <w:sz w:val="24"/>
          <w:szCs w:val="24"/>
        </w:rPr>
        <w:t>centralisation</w:t>
      </w:r>
      <w:r w:rsidRPr="00EF01C2">
        <w:rPr>
          <w:rFonts w:ascii="Arial" w:hAnsi="Arial" w:cs="Arial"/>
          <w:b w:val="0"/>
          <w:sz w:val="24"/>
          <w:szCs w:val="24"/>
        </w:rPr>
        <w:t xml:space="preserve"> of services.  </w:t>
      </w:r>
      <w:r w:rsidR="00B420E9" w:rsidRPr="00EF01C2">
        <w:rPr>
          <w:rFonts w:ascii="Arial" w:hAnsi="Arial" w:cs="Arial"/>
          <w:b w:val="0"/>
          <w:sz w:val="24"/>
          <w:szCs w:val="24"/>
        </w:rPr>
        <w:t xml:space="preserve">The Health Board are working with a manufacturer to undertake an efficiency review of the existing services to provide a proposal for how the Health Board can maximise the output by this department.  </w:t>
      </w:r>
      <w:r w:rsidR="00EF01C2" w:rsidRPr="00EF01C2">
        <w:rPr>
          <w:rFonts w:ascii="Arial" w:hAnsi="Arial" w:cs="Arial"/>
          <w:b w:val="0"/>
          <w:sz w:val="24"/>
          <w:szCs w:val="24"/>
        </w:rPr>
        <w:t>At the same time the Health Board has contacted neighbouring Health Boards to discuss the development of a shared facility</w:t>
      </w:r>
      <w:r w:rsidR="004B638B">
        <w:rPr>
          <w:rFonts w:ascii="Arial" w:hAnsi="Arial" w:cs="Arial"/>
          <w:b w:val="0"/>
          <w:sz w:val="24"/>
          <w:szCs w:val="24"/>
        </w:rPr>
        <w:t>, however, this has not progressed</w:t>
      </w:r>
      <w:r w:rsidR="00EF01C2" w:rsidRPr="00EF01C2">
        <w:rPr>
          <w:rFonts w:ascii="Arial" w:hAnsi="Arial" w:cs="Arial"/>
          <w:b w:val="0"/>
          <w:sz w:val="24"/>
          <w:szCs w:val="24"/>
        </w:rPr>
        <w:t>.</w:t>
      </w:r>
    </w:p>
    <w:p w14:paraId="2BD55AF5" w14:textId="77777777" w:rsidR="00A2084E" w:rsidRDefault="00A2084E" w:rsidP="0027551F">
      <w:pPr>
        <w:spacing w:after="0" w:line="240" w:lineRule="auto"/>
        <w:jc w:val="both"/>
        <w:rPr>
          <w:rFonts w:ascii="Arial" w:hAnsi="Arial" w:cs="Arial"/>
          <w:sz w:val="24"/>
          <w:szCs w:val="24"/>
        </w:rPr>
      </w:pPr>
    </w:p>
    <w:p w14:paraId="330F3163" w14:textId="77777777" w:rsidR="0027551F" w:rsidRPr="007D1FEC" w:rsidRDefault="0027551F"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t>Security</w:t>
      </w:r>
    </w:p>
    <w:p w14:paraId="68E66845" w14:textId="77777777" w:rsidR="0027551F" w:rsidRDefault="0027551F" w:rsidP="0027551F">
      <w:pPr>
        <w:spacing w:after="0" w:line="240" w:lineRule="auto"/>
        <w:jc w:val="both"/>
        <w:rPr>
          <w:rFonts w:ascii="Arial" w:hAnsi="Arial" w:cs="Arial"/>
          <w:sz w:val="24"/>
          <w:szCs w:val="24"/>
        </w:rPr>
      </w:pPr>
      <w:r>
        <w:rPr>
          <w:rFonts w:ascii="Arial" w:hAnsi="Arial" w:cs="Arial"/>
          <w:sz w:val="24"/>
          <w:szCs w:val="24"/>
        </w:rPr>
        <w:t xml:space="preserve">The Health Board has reformed the Security Management Group to act as a focal point for security management issues across the Health Board.  The group is proposed to be a sub-group of the Health &amp; Safety Operational Group. </w:t>
      </w:r>
    </w:p>
    <w:p w14:paraId="6A3B1FF1" w14:textId="77777777" w:rsidR="00A2084E" w:rsidRDefault="00A2084E" w:rsidP="0027551F">
      <w:pPr>
        <w:spacing w:after="0" w:line="240" w:lineRule="auto"/>
        <w:jc w:val="both"/>
        <w:rPr>
          <w:rFonts w:ascii="Arial" w:hAnsi="Arial" w:cs="Arial"/>
          <w:sz w:val="24"/>
          <w:szCs w:val="24"/>
        </w:rPr>
      </w:pPr>
    </w:p>
    <w:p w14:paraId="79454A92" w14:textId="14D23E52" w:rsidR="00B3716A" w:rsidRDefault="00A2084E" w:rsidP="00B3716A">
      <w:pPr>
        <w:spacing w:after="0" w:line="240" w:lineRule="auto"/>
        <w:jc w:val="both"/>
        <w:rPr>
          <w:rFonts w:ascii="Arial" w:hAnsi="Arial" w:cs="Arial"/>
          <w:sz w:val="24"/>
          <w:szCs w:val="24"/>
        </w:rPr>
      </w:pPr>
      <w:r>
        <w:rPr>
          <w:rFonts w:ascii="Arial" w:hAnsi="Arial" w:cs="Arial"/>
          <w:sz w:val="24"/>
          <w:szCs w:val="24"/>
        </w:rPr>
        <w:lastRenderedPageBreak/>
        <w:t xml:space="preserve">The Security Group is chaired by the Assistant Director of Estates and meets on a </w:t>
      </w:r>
      <w:r w:rsidR="00B3716A">
        <w:rPr>
          <w:rFonts w:ascii="Arial" w:hAnsi="Arial" w:cs="Arial"/>
          <w:sz w:val="24"/>
          <w:szCs w:val="24"/>
        </w:rPr>
        <w:t xml:space="preserve">bi-monthly </w:t>
      </w:r>
      <w:r>
        <w:rPr>
          <w:rFonts w:ascii="Arial" w:hAnsi="Arial" w:cs="Arial"/>
          <w:sz w:val="24"/>
          <w:szCs w:val="24"/>
        </w:rPr>
        <w:t>basis.  It is made up of representatives from the two estates departments,</w:t>
      </w:r>
      <w:r w:rsidR="00B3716A" w:rsidRPr="00B3716A">
        <w:rPr>
          <w:rFonts w:ascii="Arial" w:hAnsi="Arial" w:cs="Arial"/>
          <w:sz w:val="24"/>
          <w:szCs w:val="24"/>
        </w:rPr>
        <w:t xml:space="preserve"> </w:t>
      </w:r>
      <w:r w:rsidR="00B3716A">
        <w:rPr>
          <w:rFonts w:ascii="Arial" w:hAnsi="Arial" w:cs="Arial"/>
          <w:sz w:val="24"/>
          <w:szCs w:val="24"/>
        </w:rPr>
        <w:t>service units, Counter Fraud, Health and Safety, Procurement, Capital, Finance, Support Services and the Police.</w:t>
      </w:r>
      <w:r w:rsidR="00FF0B91">
        <w:rPr>
          <w:rFonts w:ascii="Arial" w:hAnsi="Arial" w:cs="Arial"/>
          <w:sz w:val="24"/>
          <w:szCs w:val="24"/>
        </w:rPr>
        <w:t xml:space="preserve">   The lockdown exercise at Morriston Hospital identified a number of issues that need to be addressed both with regard to the physical access to the site at night.</w:t>
      </w:r>
      <w:r w:rsidR="004B638B">
        <w:rPr>
          <w:rFonts w:ascii="Arial" w:hAnsi="Arial" w:cs="Arial"/>
          <w:sz w:val="24"/>
          <w:szCs w:val="24"/>
        </w:rPr>
        <w:t xml:space="preserve">  The Site Management Teams have reviewed their lockdown procedures for the main sites.</w:t>
      </w:r>
    </w:p>
    <w:p w14:paraId="1D1985C0" w14:textId="3590A9E8" w:rsidR="00EF01C2" w:rsidRDefault="00EF01C2" w:rsidP="00B3716A">
      <w:pPr>
        <w:spacing w:after="0" w:line="240" w:lineRule="auto"/>
        <w:jc w:val="both"/>
        <w:rPr>
          <w:rFonts w:ascii="Arial" w:hAnsi="Arial" w:cs="Arial"/>
          <w:sz w:val="24"/>
          <w:szCs w:val="24"/>
        </w:rPr>
      </w:pPr>
    </w:p>
    <w:p w14:paraId="395091EC"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t>Key Issues</w:t>
      </w:r>
      <w:r>
        <w:rPr>
          <w:rFonts w:ascii="Arial" w:hAnsi="Arial" w:cs="Arial"/>
          <w:b/>
          <w:bCs/>
          <w:sz w:val="24"/>
          <w:szCs w:val="24"/>
        </w:rPr>
        <w:t xml:space="preserve"> and Mitigation</w:t>
      </w:r>
    </w:p>
    <w:p w14:paraId="1873F1AC" w14:textId="006E1AB6" w:rsidR="009A6B42" w:rsidRPr="00EF01C2" w:rsidRDefault="00077292" w:rsidP="00763E31">
      <w:pPr>
        <w:pStyle w:val="ListParagraph"/>
        <w:numPr>
          <w:ilvl w:val="0"/>
          <w:numId w:val="23"/>
        </w:numPr>
        <w:spacing w:after="0" w:line="240" w:lineRule="auto"/>
        <w:ind w:left="360"/>
        <w:jc w:val="both"/>
        <w:rPr>
          <w:rFonts w:ascii="Arial" w:hAnsi="Arial" w:cs="Arial"/>
          <w:bCs/>
          <w:sz w:val="24"/>
          <w:szCs w:val="24"/>
        </w:rPr>
      </w:pPr>
      <w:r w:rsidRPr="00EF01C2">
        <w:rPr>
          <w:rFonts w:ascii="Arial" w:hAnsi="Arial" w:cs="Arial"/>
          <w:bCs/>
          <w:sz w:val="24"/>
          <w:szCs w:val="24"/>
        </w:rPr>
        <w:t xml:space="preserve">Across the Health Board </w:t>
      </w:r>
      <w:r w:rsidR="00155793" w:rsidRPr="00EF01C2">
        <w:rPr>
          <w:rFonts w:ascii="Arial" w:hAnsi="Arial" w:cs="Arial"/>
          <w:bCs/>
          <w:sz w:val="24"/>
          <w:szCs w:val="24"/>
        </w:rPr>
        <w:t>a n</w:t>
      </w:r>
      <w:r w:rsidRPr="00EF01C2">
        <w:rPr>
          <w:rFonts w:ascii="Arial" w:hAnsi="Arial" w:cs="Arial"/>
          <w:bCs/>
          <w:sz w:val="24"/>
          <w:szCs w:val="24"/>
        </w:rPr>
        <w:t xml:space="preserve">umber of departments </w:t>
      </w:r>
      <w:r w:rsidR="00155793" w:rsidRPr="00EF01C2">
        <w:rPr>
          <w:rFonts w:ascii="Arial" w:hAnsi="Arial" w:cs="Arial"/>
          <w:bCs/>
          <w:sz w:val="24"/>
          <w:szCs w:val="24"/>
        </w:rPr>
        <w:t xml:space="preserve">have </w:t>
      </w:r>
      <w:r w:rsidRPr="00EF01C2">
        <w:rPr>
          <w:rFonts w:ascii="Arial" w:hAnsi="Arial" w:cs="Arial"/>
          <w:bCs/>
          <w:sz w:val="24"/>
          <w:szCs w:val="24"/>
        </w:rPr>
        <w:t>developed</w:t>
      </w:r>
      <w:r w:rsidR="00155793" w:rsidRPr="00EF01C2">
        <w:rPr>
          <w:rFonts w:ascii="Arial" w:hAnsi="Arial" w:cs="Arial"/>
          <w:bCs/>
          <w:sz w:val="24"/>
          <w:szCs w:val="24"/>
        </w:rPr>
        <w:t xml:space="preserve"> S</w:t>
      </w:r>
      <w:r w:rsidR="00714C24" w:rsidRPr="00EF01C2">
        <w:rPr>
          <w:rFonts w:ascii="Arial" w:hAnsi="Arial" w:cs="Arial"/>
          <w:bCs/>
          <w:sz w:val="24"/>
          <w:szCs w:val="24"/>
        </w:rPr>
        <w:t>alto security</w:t>
      </w:r>
      <w:r w:rsidR="00155793" w:rsidRPr="00EF01C2">
        <w:rPr>
          <w:rFonts w:ascii="Arial" w:hAnsi="Arial" w:cs="Arial"/>
          <w:bCs/>
          <w:sz w:val="24"/>
          <w:szCs w:val="24"/>
        </w:rPr>
        <w:t xml:space="preserve"> systems.  These are managed differently in different parts of the organisation.  IT colleagues want to develop a</w:t>
      </w:r>
      <w:r w:rsidR="00714C24" w:rsidRPr="00EF01C2">
        <w:rPr>
          <w:rFonts w:ascii="Arial" w:hAnsi="Arial" w:cs="Arial"/>
          <w:bCs/>
          <w:sz w:val="24"/>
          <w:szCs w:val="24"/>
        </w:rPr>
        <w:t>n</w:t>
      </w:r>
      <w:r w:rsidR="00155793" w:rsidRPr="00EF01C2">
        <w:rPr>
          <w:rFonts w:ascii="Arial" w:hAnsi="Arial" w:cs="Arial"/>
          <w:bCs/>
          <w:sz w:val="24"/>
          <w:szCs w:val="24"/>
        </w:rPr>
        <w:t xml:space="preserve"> access </w:t>
      </w:r>
      <w:r w:rsidR="00714C24" w:rsidRPr="00EF01C2">
        <w:rPr>
          <w:rFonts w:ascii="Arial" w:hAnsi="Arial" w:cs="Arial"/>
          <w:bCs/>
          <w:sz w:val="24"/>
          <w:szCs w:val="24"/>
        </w:rPr>
        <w:t>system</w:t>
      </w:r>
      <w:r w:rsidR="00155793" w:rsidRPr="00EF01C2">
        <w:rPr>
          <w:rFonts w:ascii="Arial" w:hAnsi="Arial" w:cs="Arial"/>
          <w:bCs/>
          <w:sz w:val="24"/>
          <w:szCs w:val="24"/>
        </w:rPr>
        <w:t xml:space="preserve"> linked to </w:t>
      </w:r>
      <w:r w:rsidR="00714C24" w:rsidRPr="00EF01C2">
        <w:rPr>
          <w:rFonts w:ascii="Arial" w:hAnsi="Arial" w:cs="Arial"/>
          <w:bCs/>
          <w:sz w:val="24"/>
          <w:szCs w:val="24"/>
        </w:rPr>
        <w:t>individual</w:t>
      </w:r>
      <w:r w:rsidR="00C16BEB">
        <w:rPr>
          <w:rFonts w:ascii="Arial" w:hAnsi="Arial" w:cs="Arial"/>
          <w:bCs/>
          <w:sz w:val="24"/>
          <w:szCs w:val="24"/>
        </w:rPr>
        <w:t>’</w:t>
      </w:r>
      <w:r w:rsidR="00714C24" w:rsidRPr="00EF01C2">
        <w:rPr>
          <w:rFonts w:ascii="Arial" w:hAnsi="Arial" w:cs="Arial"/>
          <w:bCs/>
          <w:sz w:val="24"/>
          <w:szCs w:val="24"/>
        </w:rPr>
        <w:t>s</w:t>
      </w:r>
      <w:r w:rsidR="00155793" w:rsidRPr="00EF01C2">
        <w:rPr>
          <w:rFonts w:ascii="Arial" w:hAnsi="Arial" w:cs="Arial"/>
          <w:bCs/>
          <w:sz w:val="24"/>
          <w:szCs w:val="24"/>
        </w:rPr>
        <w:t xml:space="preserve"> </w:t>
      </w:r>
      <w:r w:rsidR="00714C24" w:rsidRPr="00EF01C2">
        <w:rPr>
          <w:rFonts w:ascii="Arial" w:hAnsi="Arial" w:cs="Arial"/>
          <w:bCs/>
          <w:sz w:val="24"/>
          <w:szCs w:val="24"/>
        </w:rPr>
        <w:t>identification</w:t>
      </w:r>
      <w:r w:rsidR="00155793" w:rsidRPr="00EF01C2">
        <w:rPr>
          <w:rFonts w:ascii="Arial" w:hAnsi="Arial" w:cs="Arial"/>
          <w:bCs/>
          <w:sz w:val="24"/>
          <w:szCs w:val="24"/>
        </w:rPr>
        <w:t xml:space="preserve"> badge</w:t>
      </w:r>
      <w:r w:rsidR="00714C24" w:rsidRPr="00EF01C2">
        <w:rPr>
          <w:rFonts w:ascii="Arial" w:hAnsi="Arial" w:cs="Arial"/>
          <w:bCs/>
          <w:sz w:val="24"/>
          <w:szCs w:val="24"/>
        </w:rPr>
        <w:t>s</w:t>
      </w:r>
      <w:r w:rsidR="00155793" w:rsidRPr="00EF01C2">
        <w:rPr>
          <w:rFonts w:ascii="Arial" w:hAnsi="Arial" w:cs="Arial"/>
          <w:bCs/>
          <w:sz w:val="24"/>
          <w:szCs w:val="24"/>
        </w:rPr>
        <w:t xml:space="preserve"> and the H</w:t>
      </w:r>
      <w:r w:rsidR="00714C24" w:rsidRPr="00EF01C2">
        <w:rPr>
          <w:rFonts w:ascii="Arial" w:hAnsi="Arial" w:cs="Arial"/>
          <w:bCs/>
          <w:sz w:val="24"/>
          <w:szCs w:val="24"/>
        </w:rPr>
        <w:t xml:space="preserve">ealth Board </w:t>
      </w:r>
      <w:r w:rsidR="00155793" w:rsidRPr="00EF01C2">
        <w:rPr>
          <w:rFonts w:ascii="Arial" w:hAnsi="Arial" w:cs="Arial"/>
          <w:bCs/>
          <w:sz w:val="24"/>
          <w:szCs w:val="24"/>
        </w:rPr>
        <w:t xml:space="preserve">needs to consider how these security systems will be </w:t>
      </w:r>
      <w:r w:rsidR="009A6B42" w:rsidRPr="00EF01C2">
        <w:rPr>
          <w:rFonts w:ascii="Arial" w:hAnsi="Arial" w:cs="Arial"/>
          <w:bCs/>
          <w:sz w:val="24"/>
          <w:szCs w:val="24"/>
        </w:rPr>
        <w:t>managed</w:t>
      </w:r>
      <w:r w:rsidR="00155793" w:rsidRPr="00EF01C2">
        <w:rPr>
          <w:rFonts w:ascii="Arial" w:hAnsi="Arial" w:cs="Arial"/>
          <w:bCs/>
          <w:sz w:val="24"/>
          <w:szCs w:val="24"/>
        </w:rPr>
        <w:t xml:space="preserve"> </w:t>
      </w:r>
      <w:r w:rsidR="009A6B42" w:rsidRPr="00EF01C2">
        <w:rPr>
          <w:rFonts w:ascii="Arial" w:hAnsi="Arial" w:cs="Arial"/>
          <w:bCs/>
          <w:sz w:val="24"/>
          <w:szCs w:val="24"/>
        </w:rPr>
        <w:t>holistically</w:t>
      </w:r>
      <w:r w:rsidR="00155793" w:rsidRPr="00EF01C2">
        <w:rPr>
          <w:rFonts w:ascii="Arial" w:hAnsi="Arial" w:cs="Arial"/>
          <w:bCs/>
          <w:sz w:val="24"/>
          <w:szCs w:val="24"/>
        </w:rPr>
        <w:t xml:space="preserve"> </w:t>
      </w:r>
      <w:r w:rsidR="009A6B42" w:rsidRPr="00EF01C2">
        <w:rPr>
          <w:rFonts w:ascii="Arial" w:hAnsi="Arial" w:cs="Arial"/>
          <w:bCs/>
          <w:sz w:val="24"/>
          <w:szCs w:val="24"/>
        </w:rPr>
        <w:t>across</w:t>
      </w:r>
      <w:r w:rsidR="00155793" w:rsidRPr="00EF01C2">
        <w:rPr>
          <w:rFonts w:ascii="Arial" w:hAnsi="Arial" w:cs="Arial"/>
          <w:bCs/>
          <w:sz w:val="24"/>
          <w:szCs w:val="24"/>
        </w:rPr>
        <w:t xml:space="preserve"> the </w:t>
      </w:r>
      <w:r w:rsidR="009A6B42" w:rsidRPr="00EF01C2">
        <w:rPr>
          <w:rFonts w:ascii="Arial" w:hAnsi="Arial" w:cs="Arial"/>
          <w:bCs/>
          <w:sz w:val="24"/>
          <w:szCs w:val="24"/>
        </w:rPr>
        <w:t>Health Board</w:t>
      </w:r>
      <w:r w:rsidR="00155793" w:rsidRPr="00EF01C2">
        <w:rPr>
          <w:rFonts w:ascii="Arial" w:hAnsi="Arial" w:cs="Arial"/>
          <w:bCs/>
          <w:sz w:val="24"/>
          <w:szCs w:val="24"/>
        </w:rPr>
        <w:t xml:space="preserve">.  </w:t>
      </w:r>
      <w:r w:rsidR="009A6B42" w:rsidRPr="00EF01C2">
        <w:rPr>
          <w:rFonts w:ascii="Arial" w:hAnsi="Arial" w:cs="Arial"/>
          <w:bCs/>
          <w:sz w:val="24"/>
          <w:szCs w:val="24"/>
        </w:rPr>
        <w:t>A w</w:t>
      </w:r>
      <w:r w:rsidR="00155793" w:rsidRPr="00EF01C2">
        <w:rPr>
          <w:rFonts w:ascii="Arial" w:hAnsi="Arial" w:cs="Arial"/>
          <w:bCs/>
          <w:sz w:val="24"/>
          <w:szCs w:val="24"/>
        </w:rPr>
        <w:t xml:space="preserve">orking group is </w:t>
      </w:r>
      <w:r w:rsidR="009A6B42" w:rsidRPr="00EF01C2">
        <w:rPr>
          <w:rFonts w:ascii="Arial" w:hAnsi="Arial" w:cs="Arial"/>
          <w:bCs/>
          <w:sz w:val="24"/>
          <w:szCs w:val="24"/>
        </w:rPr>
        <w:t>being</w:t>
      </w:r>
      <w:r w:rsidR="00155793" w:rsidRPr="00EF01C2">
        <w:rPr>
          <w:rFonts w:ascii="Arial" w:hAnsi="Arial" w:cs="Arial"/>
          <w:bCs/>
          <w:sz w:val="24"/>
          <w:szCs w:val="24"/>
        </w:rPr>
        <w:t xml:space="preserve"> set up to </w:t>
      </w:r>
      <w:r w:rsidR="009A6B42" w:rsidRPr="00EF01C2">
        <w:rPr>
          <w:rFonts w:ascii="Arial" w:hAnsi="Arial" w:cs="Arial"/>
          <w:bCs/>
          <w:sz w:val="24"/>
          <w:szCs w:val="24"/>
        </w:rPr>
        <w:t>discuss</w:t>
      </w:r>
      <w:r w:rsidR="00155793" w:rsidRPr="00EF01C2">
        <w:rPr>
          <w:rFonts w:ascii="Arial" w:hAnsi="Arial" w:cs="Arial"/>
          <w:bCs/>
          <w:sz w:val="24"/>
          <w:szCs w:val="24"/>
        </w:rPr>
        <w:t xml:space="preserve"> this issue, with </w:t>
      </w:r>
      <w:r w:rsidR="009A6B42" w:rsidRPr="00EF01C2">
        <w:rPr>
          <w:rFonts w:ascii="Arial" w:hAnsi="Arial" w:cs="Arial"/>
          <w:bCs/>
          <w:sz w:val="24"/>
          <w:szCs w:val="24"/>
        </w:rPr>
        <w:t>t</w:t>
      </w:r>
      <w:r w:rsidR="00155793" w:rsidRPr="00EF01C2">
        <w:rPr>
          <w:rFonts w:ascii="Arial" w:hAnsi="Arial" w:cs="Arial"/>
          <w:bCs/>
          <w:sz w:val="24"/>
          <w:szCs w:val="24"/>
        </w:rPr>
        <w:t xml:space="preserve">he </w:t>
      </w:r>
      <w:r w:rsidR="009A6B42" w:rsidRPr="00EF01C2">
        <w:rPr>
          <w:rFonts w:ascii="Arial" w:hAnsi="Arial" w:cs="Arial"/>
          <w:bCs/>
          <w:sz w:val="24"/>
          <w:szCs w:val="24"/>
        </w:rPr>
        <w:t>intention</w:t>
      </w:r>
      <w:r w:rsidR="00155793" w:rsidRPr="00EF01C2">
        <w:rPr>
          <w:rFonts w:ascii="Arial" w:hAnsi="Arial" w:cs="Arial"/>
          <w:bCs/>
          <w:sz w:val="24"/>
          <w:szCs w:val="24"/>
        </w:rPr>
        <w:t xml:space="preserve"> of bringing a business case to the Director of </w:t>
      </w:r>
      <w:r w:rsidR="009A6B42" w:rsidRPr="00EF01C2">
        <w:rPr>
          <w:rFonts w:ascii="Arial" w:hAnsi="Arial" w:cs="Arial"/>
          <w:bCs/>
          <w:sz w:val="24"/>
          <w:szCs w:val="24"/>
        </w:rPr>
        <w:t>Finance</w:t>
      </w:r>
      <w:r w:rsidR="00155793" w:rsidRPr="00EF01C2">
        <w:rPr>
          <w:rFonts w:ascii="Arial" w:hAnsi="Arial" w:cs="Arial"/>
          <w:bCs/>
          <w:sz w:val="24"/>
          <w:szCs w:val="24"/>
        </w:rPr>
        <w:t xml:space="preserve"> and Performance</w:t>
      </w:r>
      <w:r w:rsidR="00EF01C2">
        <w:rPr>
          <w:rFonts w:ascii="Arial" w:hAnsi="Arial" w:cs="Arial"/>
          <w:bCs/>
          <w:sz w:val="24"/>
          <w:szCs w:val="24"/>
        </w:rPr>
        <w:t xml:space="preserve"> which is still ongoing</w:t>
      </w:r>
      <w:r w:rsidR="00155793" w:rsidRPr="00EF01C2">
        <w:rPr>
          <w:rFonts w:ascii="Arial" w:hAnsi="Arial" w:cs="Arial"/>
          <w:bCs/>
          <w:sz w:val="24"/>
          <w:szCs w:val="24"/>
        </w:rPr>
        <w:t>.</w:t>
      </w:r>
      <w:r w:rsidR="00B420E9" w:rsidRPr="00EF01C2">
        <w:rPr>
          <w:rFonts w:ascii="Arial" w:hAnsi="Arial" w:cs="Arial"/>
          <w:bCs/>
          <w:sz w:val="24"/>
          <w:szCs w:val="24"/>
        </w:rPr>
        <w:t xml:space="preserve">  </w:t>
      </w:r>
      <w:r w:rsidR="004B638B">
        <w:rPr>
          <w:rFonts w:ascii="Arial" w:hAnsi="Arial" w:cs="Arial"/>
          <w:bCs/>
          <w:sz w:val="24"/>
          <w:szCs w:val="24"/>
        </w:rPr>
        <w:t>The Health Board has met with the Salto system manufacturers to discuss how it can more effectively manage the system.  Meetings are planned in April to take this forward.</w:t>
      </w:r>
    </w:p>
    <w:p w14:paraId="4C4A182E" w14:textId="77777777" w:rsidR="00B252D6" w:rsidRDefault="00155793" w:rsidP="007D1FEC">
      <w:pPr>
        <w:pStyle w:val="ListParagraph"/>
        <w:numPr>
          <w:ilvl w:val="0"/>
          <w:numId w:val="23"/>
        </w:numPr>
        <w:spacing w:after="0" w:line="240" w:lineRule="auto"/>
        <w:ind w:left="360"/>
        <w:jc w:val="both"/>
        <w:rPr>
          <w:rFonts w:ascii="Arial" w:hAnsi="Arial" w:cs="Arial"/>
          <w:bCs/>
          <w:sz w:val="24"/>
          <w:szCs w:val="24"/>
        </w:rPr>
      </w:pPr>
      <w:r w:rsidRPr="00B252D6">
        <w:rPr>
          <w:rFonts w:ascii="Arial" w:hAnsi="Arial" w:cs="Arial"/>
          <w:bCs/>
          <w:sz w:val="24"/>
          <w:szCs w:val="24"/>
        </w:rPr>
        <w:t>The H</w:t>
      </w:r>
      <w:r w:rsidR="00B252D6">
        <w:rPr>
          <w:rFonts w:ascii="Arial" w:hAnsi="Arial" w:cs="Arial"/>
          <w:bCs/>
          <w:sz w:val="24"/>
          <w:szCs w:val="24"/>
        </w:rPr>
        <w:t xml:space="preserve">ealth Board does not </w:t>
      </w:r>
      <w:r w:rsidRPr="00B252D6">
        <w:rPr>
          <w:rFonts w:ascii="Arial" w:hAnsi="Arial" w:cs="Arial"/>
          <w:bCs/>
          <w:sz w:val="24"/>
          <w:szCs w:val="24"/>
        </w:rPr>
        <w:t xml:space="preserve">have a </w:t>
      </w:r>
      <w:r w:rsidR="00EE71B9">
        <w:rPr>
          <w:rFonts w:ascii="Arial" w:hAnsi="Arial" w:cs="Arial"/>
          <w:bCs/>
          <w:sz w:val="24"/>
          <w:szCs w:val="24"/>
        </w:rPr>
        <w:t>S</w:t>
      </w:r>
      <w:r w:rsidR="00B252D6" w:rsidRPr="00B252D6">
        <w:rPr>
          <w:rFonts w:ascii="Arial" w:hAnsi="Arial" w:cs="Arial"/>
          <w:bCs/>
          <w:sz w:val="24"/>
          <w:szCs w:val="24"/>
        </w:rPr>
        <w:t>ecurity</w:t>
      </w:r>
      <w:r w:rsidRPr="00B252D6">
        <w:rPr>
          <w:rFonts w:ascii="Arial" w:hAnsi="Arial" w:cs="Arial"/>
          <w:bCs/>
          <w:sz w:val="24"/>
          <w:szCs w:val="24"/>
        </w:rPr>
        <w:t xml:space="preserve"> </w:t>
      </w:r>
      <w:r w:rsidR="00EE71B9">
        <w:rPr>
          <w:rFonts w:ascii="Arial" w:hAnsi="Arial" w:cs="Arial"/>
          <w:bCs/>
          <w:sz w:val="24"/>
          <w:szCs w:val="24"/>
        </w:rPr>
        <w:t>A</w:t>
      </w:r>
      <w:r w:rsidR="00B252D6" w:rsidRPr="00B252D6">
        <w:rPr>
          <w:rFonts w:ascii="Arial" w:hAnsi="Arial" w:cs="Arial"/>
          <w:bCs/>
          <w:sz w:val="24"/>
          <w:szCs w:val="24"/>
        </w:rPr>
        <w:t>dvisor</w:t>
      </w:r>
      <w:r w:rsidRPr="00B252D6">
        <w:rPr>
          <w:rFonts w:ascii="Arial" w:hAnsi="Arial" w:cs="Arial"/>
          <w:bCs/>
          <w:sz w:val="24"/>
          <w:szCs w:val="24"/>
        </w:rPr>
        <w:t xml:space="preserve"> and th</w:t>
      </w:r>
      <w:r w:rsidR="00B252D6">
        <w:rPr>
          <w:rFonts w:ascii="Arial" w:hAnsi="Arial" w:cs="Arial"/>
          <w:bCs/>
          <w:sz w:val="24"/>
          <w:szCs w:val="24"/>
        </w:rPr>
        <w:t>ese</w:t>
      </w:r>
      <w:r w:rsidRPr="00B252D6">
        <w:rPr>
          <w:rFonts w:ascii="Arial" w:hAnsi="Arial" w:cs="Arial"/>
          <w:bCs/>
          <w:sz w:val="24"/>
          <w:szCs w:val="24"/>
        </w:rPr>
        <w:t xml:space="preserve"> issues </w:t>
      </w:r>
      <w:r w:rsidR="00B252D6">
        <w:rPr>
          <w:rFonts w:ascii="Arial" w:hAnsi="Arial" w:cs="Arial"/>
          <w:bCs/>
          <w:sz w:val="24"/>
          <w:szCs w:val="24"/>
        </w:rPr>
        <w:t xml:space="preserve">are to </w:t>
      </w:r>
      <w:r w:rsidRPr="00B252D6">
        <w:rPr>
          <w:rFonts w:ascii="Arial" w:hAnsi="Arial" w:cs="Arial"/>
          <w:bCs/>
          <w:sz w:val="24"/>
          <w:szCs w:val="24"/>
        </w:rPr>
        <w:t xml:space="preserve">be </w:t>
      </w:r>
      <w:r w:rsidR="00B252D6" w:rsidRPr="00B252D6">
        <w:rPr>
          <w:rFonts w:ascii="Arial" w:hAnsi="Arial" w:cs="Arial"/>
          <w:bCs/>
          <w:sz w:val="24"/>
          <w:szCs w:val="24"/>
        </w:rPr>
        <w:t>identified</w:t>
      </w:r>
      <w:r w:rsidRPr="00B252D6">
        <w:rPr>
          <w:rFonts w:ascii="Arial" w:hAnsi="Arial" w:cs="Arial"/>
          <w:bCs/>
          <w:sz w:val="24"/>
          <w:szCs w:val="24"/>
        </w:rPr>
        <w:t xml:space="preserve"> as </w:t>
      </w:r>
      <w:r w:rsidR="00B252D6">
        <w:rPr>
          <w:rFonts w:ascii="Arial" w:hAnsi="Arial" w:cs="Arial"/>
          <w:bCs/>
          <w:sz w:val="24"/>
          <w:szCs w:val="24"/>
        </w:rPr>
        <w:t>potential risks.</w:t>
      </w:r>
      <w:r w:rsidR="00B420E9">
        <w:rPr>
          <w:rFonts w:ascii="Arial" w:hAnsi="Arial" w:cs="Arial"/>
          <w:bCs/>
          <w:sz w:val="24"/>
          <w:szCs w:val="24"/>
        </w:rPr>
        <w:t xml:space="preserve">  A business case is being developed for the Director of Finance and Performance in support of this role.</w:t>
      </w:r>
    </w:p>
    <w:p w14:paraId="02BA8B16" w14:textId="77777777" w:rsidR="007D1FEC" w:rsidRPr="00062AC2" w:rsidRDefault="007D1FEC" w:rsidP="00062AC2">
      <w:pPr>
        <w:pStyle w:val="ListParagraph"/>
        <w:spacing w:after="0" w:line="240" w:lineRule="auto"/>
        <w:jc w:val="both"/>
        <w:rPr>
          <w:rFonts w:ascii="Arial" w:hAnsi="Arial" w:cs="Arial"/>
          <w:bCs/>
          <w:sz w:val="24"/>
          <w:szCs w:val="24"/>
        </w:rPr>
      </w:pPr>
    </w:p>
    <w:p w14:paraId="4976824A" w14:textId="77777777" w:rsidR="0027551F" w:rsidRPr="007D1FEC" w:rsidRDefault="0027551F"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t>Fire Safety</w:t>
      </w:r>
    </w:p>
    <w:p w14:paraId="62712CAC" w14:textId="77777777" w:rsidR="007B6676" w:rsidRDefault="007B6676" w:rsidP="007B6676">
      <w:pPr>
        <w:pStyle w:val="Heading2"/>
        <w:spacing w:before="0" w:beforeAutospacing="0" w:after="0" w:afterAutospacing="0"/>
        <w:jc w:val="both"/>
        <w:rPr>
          <w:rFonts w:ascii="Arial" w:hAnsi="Arial" w:cs="Arial"/>
          <w:b w:val="0"/>
          <w:sz w:val="24"/>
          <w:szCs w:val="24"/>
        </w:rPr>
      </w:pPr>
      <w:r>
        <w:rPr>
          <w:rFonts w:ascii="Arial" w:hAnsi="Arial" w:cs="Arial"/>
          <w:b w:val="0"/>
          <w:sz w:val="24"/>
          <w:szCs w:val="24"/>
        </w:rPr>
        <w:t>The Health Board has completed a review of the f</w:t>
      </w:r>
      <w:r w:rsidRPr="00690973">
        <w:rPr>
          <w:rFonts w:ascii="Arial" w:hAnsi="Arial" w:cs="Arial"/>
          <w:b w:val="0"/>
          <w:sz w:val="24"/>
          <w:szCs w:val="24"/>
        </w:rPr>
        <w:t xml:space="preserve">ire compartmentation </w:t>
      </w:r>
      <w:r>
        <w:rPr>
          <w:rFonts w:ascii="Arial" w:hAnsi="Arial" w:cs="Arial"/>
          <w:b w:val="0"/>
          <w:sz w:val="24"/>
          <w:szCs w:val="24"/>
        </w:rPr>
        <w:t xml:space="preserve">on the Morriston site, and it is intended that this work </w:t>
      </w:r>
      <w:r w:rsidRPr="00690973">
        <w:rPr>
          <w:rFonts w:ascii="Arial" w:hAnsi="Arial" w:cs="Arial"/>
          <w:b w:val="0"/>
          <w:sz w:val="24"/>
          <w:szCs w:val="24"/>
        </w:rPr>
        <w:t xml:space="preserve">will </w:t>
      </w:r>
      <w:r>
        <w:rPr>
          <w:rFonts w:ascii="Arial" w:hAnsi="Arial" w:cs="Arial"/>
          <w:b w:val="0"/>
          <w:sz w:val="24"/>
          <w:szCs w:val="24"/>
        </w:rPr>
        <w:t xml:space="preserve">be developed into </w:t>
      </w:r>
      <w:r w:rsidRPr="00690973">
        <w:rPr>
          <w:rFonts w:ascii="Arial" w:hAnsi="Arial" w:cs="Arial"/>
          <w:b w:val="0"/>
          <w:sz w:val="24"/>
          <w:szCs w:val="24"/>
        </w:rPr>
        <w:t>a specification to commission repair</w:t>
      </w:r>
      <w:r>
        <w:rPr>
          <w:rFonts w:ascii="Arial" w:hAnsi="Arial" w:cs="Arial"/>
          <w:b w:val="0"/>
          <w:sz w:val="24"/>
          <w:szCs w:val="24"/>
        </w:rPr>
        <w:t>s on fire compartmentation on the site</w:t>
      </w:r>
      <w:r w:rsidRPr="00690973">
        <w:rPr>
          <w:rFonts w:ascii="Arial" w:hAnsi="Arial" w:cs="Arial"/>
          <w:b w:val="0"/>
          <w:sz w:val="24"/>
          <w:szCs w:val="24"/>
        </w:rPr>
        <w:t>.</w:t>
      </w:r>
      <w:r>
        <w:rPr>
          <w:rFonts w:ascii="Arial" w:hAnsi="Arial" w:cs="Arial"/>
          <w:b w:val="0"/>
          <w:sz w:val="24"/>
          <w:szCs w:val="24"/>
        </w:rPr>
        <w:t xml:space="preserve">  The</w:t>
      </w:r>
      <w:r w:rsidR="00DE5C64">
        <w:rPr>
          <w:rFonts w:ascii="Arial" w:hAnsi="Arial" w:cs="Arial"/>
          <w:b w:val="0"/>
          <w:sz w:val="24"/>
          <w:szCs w:val="24"/>
        </w:rPr>
        <w:t xml:space="preserve"> 6-F</w:t>
      </w:r>
      <w:r>
        <w:rPr>
          <w:rFonts w:ascii="Arial" w:hAnsi="Arial" w:cs="Arial"/>
          <w:b w:val="0"/>
          <w:sz w:val="24"/>
          <w:szCs w:val="24"/>
        </w:rPr>
        <w:t>acet Survey has identified a number of issues and the Health Board have had EF</w:t>
      </w:r>
      <w:r w:rsidR="0066000C">
        <w:rPr>
          <w:rFonts w:ascii="Arial" w:hAnsi="Arial" w:cs="Arial"/>
          <w:b w:val="0"/>
          <w:sz w:val="24"/>
          <w:szCs w:val="24"/>
        </w:rPr>
        <w:t>AB</w:t>
      </w:r>
      <w:r>
        <w:rPr>
          <w:rFonts w:ascii="Arial" w:hAnsi="Arial" w:cs="Arial"/>
          <w:b w:val="0"/>
          <w:sz w:val="24"/>
          <w:szCs w:val="24"/>
        </w:rPr>
        <w:t xml:space="preserve"> funding to replace the fire alarm panels on the site.</w:t>
      </w:r>
    </w:p>
    <w:p w14:paraId="2ACBA085" w14:textId="77777777" w:rsidR="0066000C" w:rsidRDefault="0066000C" w:rsidP="007B6676">
      <w:pPr>
        <w:pStyle w:val="Heading2"/>
        <w:spacing w:before="0" w:beforeAutospacing="0" w:after="0" w:afterAutospacing="0"/>
        <w:jc w:val="both"/>
        <w:rPr>
          <w:rFonts w:ascii="Arial" w:hAnsi="Arial" w:cs="Arial"/>
          <w:b w:val="0"/>
          <w:sz w:val="24"/>
          <w:szCs w:val="24"/>
        </w:rPr>
      </w:pPr>
    </w:p>
    <w:p w14:paraId="60D9E695" w14:textId="23C7FA6B" w:rsidR="005162D7" w:rsidRDefault="007B6676" w:rsidP="00D22048">
      <w:pPr>
        <w:pStyle w:val="Heading2"/>
        <w:spacing w:before="0" w:beforeAutospacing="0" w:after="0" w:afterAutospacing="0"/>
        <w:jc w:val="both"/>
        <w:rPr>
          <w:rFonts w:ascii="Arial" w:hAnsi="Arial" w:cs="Arial"/>
          <w:b w:val="0"/>
          <w:sz w:val="24"/>
          <w:szCs w:val="24"/>
        </w:rPr>
      </w:pPr>
      <w:r>
        <w:rPr>
          <w:rFonts w:ascii="Arial" w:hAnsi="Arial" w:cs="Arial"/>
          <w:b w:val="0"/>
          <w:sz w:val="24"/>
          <w:szCs w:val="24"/>
        </w:rPr>
        <w:t>The H</w:t>
      </w:r>
      <w:r w:rsidR="0066000C">
        <w:rPr>
          <w:rFonts w:ascii="Arial" w:hAnsi="Arial" w:cs="Arial"/>
          <w:b w:val="0"/>
          <w:sz w:val="24"/>
          <w:szCs w:val="24"/>
        </w:rPr>
        <w:t>ealth Board h</w:t>
      </w:r>
      <w:r>
        <w:rPr>
          <w:rFonts w:ascii="Arial" w:hAnsi="Arial" w:cs="Arial"/>
          <w:b w:val="0"/>
          <w:sz w:val="24"/>
          <w:szCs w:val="24"/>
        </w:rPr>
        <w:t xml:space="preserve">as already undertaken a review with </w:t>
      </w:r>
      <w:proofErr w:type="spellStart"/>
      <w:r>
        <w:rPr>
          <w:rFonts w:ascii="Arial" w:hAnsi="Arial" w:cs="Arial"/>
          <w:b w:val="0"/>
          <w:sz w:val="24"/>
          <w:szCs w:val="24"/>
        </w:rPr>
        <w:t>A</w:t>
      </w:r>
      <w:r w:rsidR="00093420">
        <w:rPr>
          <w:rFonts w:ascii="Arial" w:hAnsi="Arial" w:cs="Arial"/>
          <w:b w:val="0"/>
          <w:sz w:val="24"/>
          <w:szCs w:val="24"/>
        </w:rPr>
        <w:t>r</w:t>
      </w:r>
      <w:r>
        <w:rPr>
          <w:rFonts w:ascii="Arial" w:hAnsi="Arial" w:cs="Arial"/>
          <w:b w:val="0"/>
          <w:sz w:val="24"/>
          <w:szCs w:val="24"/>
        </w:rPr>
        <w:t>rup</w:t>
      </w:r>
      <w:proofErr w:type="spellEnd"/>
      <w:r>
        <w:rPr>
          <w:rFonts w:ascii="Arial" w:hAnsi="Arial" w:cs="Arial"/>
          <w:b w:val="0"/>
          <w:sz w:val="24"/>
          <w:szCs w:val="24"/>
        </w:rPr>
        <w:t xml:space="preserve"> to update the compartment</w:t>
      </w:r>
      <w:r w:rsidR="00093420">
        <w:rPr>
          <w:rFonts w:ascii="Arial" w:hAnsi="Arial" w:cs="Arial"/>
          <w:b w:val="0"/>
          <w:sz w:val="24"/>
          <w:szCs w:val="24"/>
        </w:rPr>
        <w:t xml:space="preserve">ation </w:t>
      </w:r>
      <w:r>
        <w:rPr>
          <w:rFonts w:ascii="Arial" w:hAnsi="Arial" w:cs="Arial"/>
          <w:b w:val="0"/>
          <w:sz w:val="24"/>
          <w:szCs w:val="24"/>
        </w:rPr>
        <w:t xml:space="preserve">information. </w:t>
      </w:r>
      <w:r w:rsidR="007E096C">
        <w:rPr>
          <w:rFonts w:ascii="Arial" w:hAnsi="Arial" w:cs="Arial"/>
          <w:b w:val="0"/>
          <w:sz w:val="24"/>
          <w:szCs w:val="24"/>
        </w:rPr>
        <w:t xml:space="preserve"> </w:t>
      </w:r>
      <w:r>
        <w:rPr>
          <w:rFonts w:ascii="Arial" w:hAnsi="Arial" w:cs="Arial"/>
          <w:b w:val="0"/>
          <w:sz w:val="24"/>
          <w:szCs w:val="24"/>
        </w:rPr>
        <w:t xml:space="preserve">However, one of the challenges at the moment </w:t>
      </w:r>
      <w:r w:rsidR="007E096C">
        <w:rPr>
          <w:rFonts w:ascii="Arial" w:hAnsi="Arial" w:cs="Arial"/>
          <w:b w:val="0"/>
          <w:sz w:val="24"/>
          <w:szCs w:val="24"/>
        </w:rPr>
        <w:t>is</w:t>
      </w:r>
      <w:r>
        <w:rPr>
          <w:rFonts w:ascii="Arial" w:hAnsi="Arial" w:cs="Arial"/>
          <w:b w:val="0"/>
          <w:sz w:val="24"/>
          <w:szCs w:val="24"/>
        </w:rPr>
        <w:t xml:space="preserve"> that the estates teams are not keeping up with the </w:t>
      </w:r>
      <w:r w:rsidR="007E096C">
        <w:rPr>
          <w:rFonts w:ascii="Arial" w:hAnsi="Arial" w:cs="Arial"/>
          <w:b w:val="0"/>
          <w:sz w:val="24"/>
          <w:szCs w:val="24"/>
        </w:rPr>
        <w:t>volume</w:t>
      </w:r>
      <w:r>
        <w:rPr>
          <w:rFonts w:ascii="Arial" w:hAnsi="Arial" w:cs="Arial"/>
          <w:b w:val="0"/>
          <w:sz w:val="24"/>
          <w:szCs w:val="24"/>
        </w:rPr>
        <w:t xml:space="preserve"> of </w:t>
      </w:r>
      <w:r w:rsidR="007E096C">
        <w:rPr>
          <w:rFonts w:ascii="Arial" w:hAnsi="Arial" w:cs="Arial"/>
          <w:b w:val="0"/>
          <w:sz w:val="24"/>
          <w:szCs w:val="24"/>
        </w:rPr>
        <w:t>work</w:t>
      </w:r>
      <w:r>
        <w:rPr>
          <w:rFonts w:ascii="Arial" w:hAnsi="Arial" w:cs="Arial"/>
          <w:b w:val="0"/>
          <w:sz w:val="24"/>
          <w:szCs w:val="24"/>
        </w:rPr>
        <w:t xml:space="preserve"> </w:t>
      </w:r>
      <w:r w:rsidR="007E096C">
        <w:rPr>
          <w:rFonts w:ascii="Arial" w:hAnsi="Arial" w:cs="Arial"/>
          <w:b w:val="0"/>
          <w:sz w:val="24"/>
          <w:szCs w:val="24"/>
        </w:rPr>
        <w:t>t</w:t>
      </w:r>
      <w:r w:rsidR="0027313D">
        <w:rPr>
          <w:rFonts w:ascii="Arial" w:hAnsi="Arial" w:cs="Arial"/>
          <w:b w:val="0"/>
          <w:sz w:val="24"/>
          <w:szCs w:val="24"/>
        </w:rPr>
        <w:t xml:space="preserve">hat </w:t>
      </w:r>
      <w:r>
        <w:rPr>
          <w:rFonts w:ascii="Arial" w:hAnsi="Arial" w:cs="Arial"/>
          <w:b w:val="0"/>
          <w:sz w:val="24"/>
          <w:szCs w:val="24"/>
        </w:rPr>
        <w:t xml:space="preserve">is being generated by the risk assessments.  </w:t>
      </w:r>
      <w:r w:rsidR="004B5FDE">
        <w:rPr>
          <w:rFonts w:ascii="Arial" w:hAnsi="Arial" w:cs="Arial"/>
          <w:b w:val="0"/>
          <w:sz w:val="24"/>
          <w:szCs w:val="24"/>
        </w:rPr>
        <w:t xml:space="preserve"> The department still have problems with staffing numbers due to sickness, however, the department has been undertaking work analysis that show that we require additional staff in a number of disciplines.</w:t>
      </w:r>
    </w:p>
    <w:p w14:paraId="18B317B7" w14:textId="4133BF1A" w:rsidR="004B5FDE" w:rsidRDefault="004B5FDE" w:rsidP="00D22048">
      <w:pPr>
        <w:pStyle w:val="Heading2"/>
        <w:spacing w:before="0" w:beforeAutospacing="0" w:after="0" w:afterAutospacing="0"/>
        <w:jc w:val="both"/>
        <w:rPr>
          <w:rFonts w:ascii="Arial" w:hAnsi="Arial" w:cs="Arial"/>
          <w:b w:val="0"/>
          <w:sz w:val="24"/>
          <w:szCs w:val="24"/>
        </w:rPr>
      </w:pPr>
    </w:p>
    <w:p w14:paraId="3362AC94" w14:textId="541E88F8" w:rsidR="005469B8" w:rsidRDefault="004B5FDE" w:rsidP="0001101A">
      <w:pPr>
        <w:pStyle w:val="Heading2"/>
        <w:spacing w:before="0" w:beforeAutospacing="0" w:after="0" w:afterAutospacing="0"/>
        <w:jc w:val="both"/>
        <w:rPr>
          <w:rFonts w:ascii="Arial" w:hAnsi="Arial" w:cs="Arial"/>
          <w:sz w:val="24"/>
          <w:szCs w:val="24"/>
        </w:rPr>
      </w:pPr>
      <w:r>
        <w:rPr>
          <w:rFonts w:ascii="Arial" w:hAnsi="Arial" w:cs="Arial"/>
          <w:b w:val="0"/>
          <w:sz w:val="24"/>
          <w:szCs w:val="24"/>
        </w:rPr>
        <w:t xml:space="preserve">Capital colleagues have helped develop specifications for some of the fire </w:t>
      </w:r>
      <w:r w:rsidRPr="0001101A">
        <w:rPr>
          <w:rFonts w:ascii="Arial" w:hAnsi="Arial" w:cs="Arial"/>
          <w:b w:val="0"/>
          <w:sz w:val="24"/>
          <w:szCs w:val="24"/>
        </w:rPr>
        <w:t>compartmentation work on the Morriston site</w:t>
      </w:r>
      <w:r w:rsidR="0001101A" w:rsidRPr="0001101A">
        <w:rPr>
          <w:rFonts w:ascii="Arial" w:hAnsi="Arial" w:cs="Arial"/>
          <w:b w:val="0"/>
          <w:sz w:val="24"/>
          <w:szCs w:val="24"/>
        </w:rPr>
        <w:t xml:space="preserve">. </w:t>
      </w:r>
      <w:r w:rsidR="005469B8" w:rsidRPr="0001101A">
        <w:rPr>
          <w:rFonts w:ascii="Arial" w:hAnsi="Arial" w:cs="Arial"/>
          <w:b w:val="0"/>
          <w:sz w:val="24"/>
          <w:szCs w:val="24"/>
        </w:rPr>
        <w:t xml:space="preserve">The Fire Safety Group is chaired by the Assistant Director of Capital and meets on a </w:t>
      </w:r>
      <w:r w:rsidR="009B5902" w:rsidRPr="0001101A">
        <w:rPr>
          <w:rFonts w:ascii="Arial" w:hAnsi="Arial" w:cs="Arial"/>
          <w:b w:val="0"/>
          <w:sz w:val="24"/>
          <w:szCs w:val="24"/>
        </w:rPr>
        <w:t xml:space="preserve">quarterly </w:t>
      </w:r>
      <w:r w:rsidR="005469B8" w:rsidRPr="0001101A">
        <w:rPr>
          <w:rFonts w:ascii="Arial" w:hAnsi="Arial" w:cs="Arial"/>
          <w:b w:val="0"/>
          <w:sz w:val="24"/>
          <w:szCs w:val="24"/>
        </w:rPr>
        <w:t xml:space="preserve">basis.  It is made up of representatives from the two estates departments, </w:t>
      </w:r>
      <w:r w:rsidR="00EF01C2" w:rsidRPr="0001101A">
        <w:rPr>
          <w:rFonts w:ascii="Arial" w:hAnsi="Arial" w:cs="Arial"/>
          <w:b w:val="0"/>
          <w:sz w:val="24"/>
          <w:szCs w:val="24"/>
        </w:rPr>
        <w:t xml:space="preserve">AE Fire, Health and Safety </w:t>
      </w:r>
      <w:r w:rsidR="009B5902" w:rsidRPr="0001101A">
        <w:rPr>
          <w:rFonts w:ascii="Arial" w:hAnsi="Arial" w:cs="Arial"/>
          <w:b w:val="0"/>
          <w:sz w:val="24"/>
          <w:szCs w:val="24"/>
        </w:rPr>
        <w:t xml:space="preserve">and </w:t>
      </w:r>
      <w:r w:rsidR="007C344B" w:rsidRPr="0001101A">
        <w:rPr>
          <w:rFonts w:ascii="Arial" w:hAnsi="Arial" w:cs="Arial"/>
          <w:b w:val="0"/>
          <w:sz w:val="24"/>
          <w:szCs w:val="24"/>
        </w:rPr>
        <w:t>service units.</w:t>
      </w:r>
      <w:r w:rsidR="007C344B">
        <w:rPr>
          <w:rFonts w:ascii="Arial" w:hAnsi="Arial" w:cs="Arial"/>
          <w:sz w:val="24"/>
          <w:szCs w:val="24"/>
        </w:rPr>
        <w:t xml:space="preserve">  </w:t>
      </w:r>
    </w:p>
    <w:p w14:paraId="2559B147" w14:textId="77777777" w:rsidR="0001101A" w:rsidRDefault="0001101A" w:rsidP="0027551F">
      <w:pPr>
        <w:spacing w:after="0" w:line="240" w:lineRule="auto"/>
        <w:jc w:val="both"/>
        <w:rPr>
          <w:rFonts w:ascii="Arial" w:hAnsi="Arial" w:cs="Arial"/>
          <w:b/>
          <w:sz w:val="24"/>
          <w:szCs w:val="24"/>
        </w:rPr>
      </w:pPr>
    </w:p>
    <w:p w14:paraId="2C71449B" w14:textId="77777777" w:rsidR="0027551F" w:rsidRDefault="0027551F" w:rsidP="0027551F">
      <w:pPr>
        <w:spacing w:after="0" w:line="240" w:lineRule="auto"/>
        <w:jc w:val="both"/>
        <w:rPr>
          <w:rFonts w:ascii="Arial" w:hAnsi="Arial" w:cs="Arial"/>
          <w:b/>
          <w:sz w:val="24"/>
          <w:szCs w:val="24"/>
        </w:rPr>
      </w:pPr>
      <w:r>
        <w:rPr>
          <w:rFonts w:ascii="Arial" w:hAnsi="Arial" w:cs="Arial"/>
          <w:b/>
          <w:sz w:val="24"/>
          <w:szCs w:val="24"/>
        </w:rPr>
        <w:t>Fire Dampers</w:t>
      </w:r>
    </w:p>
    <w:p w14:paraId="1061C527" w14:textId="77777777" w:rsidR="0027551F" w:rsidRDefault="0027551F" w:rsidP="0027551F">
      <w:pPr>
        <w:spacing w:after="0" w:line="240" w:lineRule="auto"/>
        <w:jc w:val="both"/>
        <w:rPr>
          <w:rFonts w:ascii="Arial" w:hAnsi="Arial" w:cs="Arial"/>
          <w:sz w:val="24"/>
          <w:szCs w:val="24"/>
        </w:rPr>
      </w:pPr>
      <w:r w:rsidRPr="00356D4C">
        <w:rPr>
          <w:rFonts w:ascii="Arial" w:hAnsi="Arial" w:cs="Arial"/>
          <w:sz w:val="24"/>
          <w:szCs w:val="24"/>
        </w:rPr>
        <w:t>The</w:t>
      </w:r>
      <w:r>
        <w:rPr>
          <w:rFonts w:ascii="Arial" w:hAnsi="Arial" w:cs="Arial"/>
          <w:sz w:val="24"/>
          <w:szCs w:val="24"/>
        </w:rPr>
        <w:t xml:space="preserve"> fire compartmentation reviews will identify the fire dampers, however, a</w:t>
      </w:r>
      <w:r w:rsidRPr="00356D4C">
        <w:rPr>
          <w:rFonts w:ascii="Arial" w:hAnsi="Arial" w:cs="Arial"/>
          <w:sz w:val="24"/>
          <w:szCs w:val="24"/>
        </w:rPr>
        <w:t xml:space="preserve"> number of them due to their location are inaccessible and therefore unmaintainable as they are often in confined areas or within walls. </w:t>
      </w:r>
      <w:r>
        <w:rPr>
          <w:rFonts w:ascii="Arial" w:hAnsi="Arial" w:cs="Arial"/>
          <w:sz w:val="24"/>
          <w:szCs w:val="24"/>
        </w:rPr>
        <w:t xml:space="preserve">The </w:t>
      </w:r>
      <w:r w:rsidR="002779F1">
        <w:rPr>
          <w:rFonts w:ascii="Arial" w:hAnsi="Arial" w:cs="Arial"/>
          <w:sz w:val="24"/>
          <w:szCs w:val="24"/>
        </w:rPr>
        <w:t>6-</w:t>
      </w:r>
      <w:r>
        <w:rPr>
          <w:rFonts w:ascii="Arial" w:hAnsi="Arial" w:cs="Arial"/>
          <w:sz w:val="24"/>
          <w:szCs w:val="24"/>
        </w:rPr>
        <w:t>Facet survey has provided estimated costs of around £196,000</w:t>
      </w:r>
      <w:r w:rsidRPr="004D224B">
        <w:rPr>
          <w:rFonts w:ascii="Arial" w:hAnsi="Arial" w:cs="Arial"/>
          <w:sz w:val="24"/>
          <w:szCs w:val="24"/>
        </w:rPr>
        <w:t xml:space="preserve"> </w:t>
      </w:r>
      <w:r>
        <w:rPr>
          <w:rFonts w:ascii="Arial" w:hAnsi="Arial" w:cs="Arial"/>
          <w:sz w:val="24"/>
          <w:szCs w:val="24"/>
        </w:rPr>
        <w:t xml:space="preserve">for the </w:t>
      </w:r>
      <w:r w:rsidRPr="004D224B">
        <w:rPr>
          <w:rFonts w:ascii="Arial" w:hAnsi="Arial" w:cs="Arial"/>
          <w:sz w:val="24"/>
          <w:szCs w:val="24"/>
        </w:rPr>
        <w:t>site</w:t>
      </w:r>
      <w:r w:rsidR="002779F1">
        <w:rPr>
          <w:rFonts w:ascii="Arial" w:hAnsi="Arial" w:cs="Arial"/>
          <w:sz w:val="24"/>
          <w:szCs w:val="24"/>
        </w:rPr>
        <w:t>,</w:t>
      </w:r>
      <w:r w:rsidRPr="004D224B">
        <w:rPr>
          <w:rFonts w:ascii="Arial" w:hAnsi="Arial" w:cs="Arial"/>
          <w:sz w:val="24"/>
          <w:szCs w:val="24"/>
        </w:rPr>
        <w:t xml:space="preserve"> excluding fees</w:t>
      </w:r>
      <w:r w:rsidR="002779F1">
        <w:rPr>
          <w:rFonts w:ascii="Arial" w:hAnsi="Arial" w:cs="Arial"/>
          <w:sz w:val="24"/>
          <w:szCs w:val="24"/>
        </w:rPr>
        <w:t>,</w:t>
      </w:r>
      <w:r w:rsidRPr="004D224B">
        <w:rPr>
          <w:rFonts w:ascii="Arial" w:hAnsi="Arial" w:cs="Arial"/>
          <w:sz w:val="24"/>
          <w:szCs w:val="24"/>
        </w:rPr>
        <w:t xml:space="preserve"> contingency and on costs to address the fire damper issues</w:t>
      </w:r>
      <w:r>
        <w:rPr>
          <w:rFonts w:ascii="Arial" w:hAnsi="Arial" w:cs="Arial"/>
          <w:sz w:val="24"/>
          <w:szCs w:val="24"/>
        </w:rPr>
        <w:t>.</w:t>
      </w:r>
      <w:r w:rsidRPr="004D224B">
        <w:rPr>
          <w:rFonts w:ascii="Arial" w:hAnsi="Arial" w:cs="Arial"/>
          <w:sz w:val="24"/>
          <w:szCs w:val="24"/>
        </w:rPr>
        <w:t xml:space="preserve"> </w:t>
      </w:r>
      <w:r w:rsidR="002779F1">
        <w:rPr>
          <w:rFonts w:ascii="Arial" w:hAnsi="Arial" w:cs="Arial"/>
          <w:sz w:val="24"/>
          <w:szCs w:val="24"/>
        </w:rPr>
        <w:t xml:space="preserve"> </w:t>
      </w:r>
      <w:r w:rsidRPr="004D224B">
        <w:rPr>
          <w:rFonts w:ascii="Arial" w:hAnsi="Arial" w:cs="Arial"/>
          <w:sz w:val="24"/>
          <w:szCs w:val="24"/>
        </w:rPr>
        <w:t xml:space="preserve">As part of the review of fire compartmentation within Morriston </w:t>
      </w:r>
      <w:r>
        <w:rPr>
          <w:rFonts w:ascii="Arial" w:hAnsi="Arial" w:cs="Arial"/>
          <w:sz w:val="24"/>
          <w:szCs w:val="24"/>
        </w:rPr>
        <w:t xml:space="preserve">the risks associated with the fire dampers have been considered and </w:t>
      </w:r>
      <w:r w:rsidR="002779F1">
        <w:rPr>
          <w:rFonts w:ascii="Arial" w:hAnsi="Arial" w:cs="Arial"/>
          <w:sz w:val="24"/>
          <w:szCs w:val="24"/>
        </w:rPr>
        <w:t xml:space="preserve">to </w:t>
      </w:r>
      <w:r>
        <w:rPr>
          <w:rFonts w:ascii="Arial" w:hAnsi="Arial" w:cs="Arial"/>
          <w:sz w:val="24"/>
          <w:szCs w:val="24"/>
        </w:rPr>
        <w:t xml:space="preserve">be included as part of </w:t>
      </w:r>
      <w:r w:rsidRPr="00FA097C">
        <w:rPr>
          <w:rFonts w:ascii="Arial" w:hAnsi="Arial" w:cs="Arial"/>
          <w:sz w:val="24"/>
          <w:szCs w:val="24"/>
        </w:rPr>
        <w:t>future capital schemes</w:t>
      </w:r>
      <w:r>
        <w:rPr>
          <w:rFonts w:ascii="Arial" w:hAnsi="Arial" w:cs="Arial"/>
          <w:sz w:val="24"/>
          <w:szCs w:val="24"/>
        </w:rPr>
        <w:t xml:space="preserve"> where appropriate.</w:t>
      </w:r>
    </w:p>
    <w:p w14:paraId="3AB83515" w14:textId="77777777" w:rsidR="007D1FEC" w:rsidRPr="00B01446" w:rsidRDefault="007D1FEC" w:rsidP="007D1FEC">
      <w:pPr>
        <w:spacing w:after="0" w:line="240" w:lineRule="auto"/>
        <w:jc w:val="both"/>
        <w:rPr>
          <w:rFonts w:ascii="Arial" w:hAnsi="Arial" w:cs="Arial"/>
          <w:b/>
          <w:bCs/>
          <w:sz w:val="24"/>
          <w:szCs w:val="24"/>
        </w:rPr>
      </w:pPr>
      <w:r w:rsidRPr="00B01446">
        <w:rPr>
          <w:rFonts w:ascii="Arial" w:hAnsi="Arial" w:cs="Arial"/>
          <w:b/>
          <w:bCs/>
          <w:sz w:val="24"/>
          <w:szCs w:val="24"/>
        </w:rPr>
        <w:lastRenderedPageBreak/>
        <w:t>Key Issues</w:t>
      </w:r>
      <w:r>
        <w:rPr>
          <w:rFonts w:ascii="Arial" w:hAnsi="Arial" w:cs="Arial"/>
          <w:b/>
          <w:bCs/>
          <w:sz w:val="24"/>
          <w:szCs w:val="24"/>
        </w:rPr>
        <w:t xml:space="preserve"> and Mitigation</w:t>
      </w:r>
    </w:p>
    <w:p w14:paraId="764E58F5" w14:textId="49F7EFBE" w:rsidR="00CE582D" w:rsidRDefault="004B5FDE" w:rsidP="00C43834">
      <w:pPr>
        <w:pStyle w:val="ListParagraph"/>
        <w:numPr>
          <w:ilvl w:val="0"/>
          <w:numId w:val="24"/>
        </w:numPr>
        <w:spacing w:after="0" w:line="240" w:lineRule="auto"/>
        <w:ind w:right="96"/>
        <w:jc w:val="both"/>
        <w:rPr>
          <w:rFonts w:ascii="Arial" w:hAnsi="Arial" w:cs="Arial"/>
          <w:sz w:val="24"/>
          <w:szCs w:val="24"/>
        </w:rPr>
      </w:pPr>
      <w:r>
        <w:rPr>
          <w:rFonts w:ascii="Arial" w:hAnsi="Arial" w:cs="Arial"/>
          <w:sz w:val="24"/>
          <w:szCs w:val="24"/>
        </w:rPr>
        <w:t>Capital colleagues have helped develop specifications for the fire compartmentation and fire risk assessments in a few areas, however, further significant investment is still required.</w:t>
      </w:r>
    </w:p>
    <w:p w14:paraId="36B7B3ED" w14:textId="2624532A" w:rsidR="00CE582D" w:rsidRDefault="00891E92" w:rsidP="00C43834">
      <w:pPr>
        <w:pStyle w:val="ListParagraph"/>
        <w:numPr>
          <w:ilvl w:val="0"/>
          <w:numId w:val="24"/>
        </w:numPr>
        <w:spacing w:after="0" w:line="240" w:lineRule="auto"/>
        <w:ind w:right="96"/>
        <w:jc w:val="both"/>
        <w:rPr>
          <w:rFonts w:ascii="Arial" w:hAnsi="Arial" w:cs="Arial"/>
          <w:sz w:val="24"/>
          <w:szCs w:val="24"/>
        </w:rPr>
      </w:pPr>
      <w:r w:rsidRPr="00CE582D">
        <w:rPr>
          <w:rFonts w:ascii="Arial" w:hAnsi="Arial" w:cs="Arial"/>
          <w:sz w:val="24"/>
          <w:szCs w:val="24"/>
        </w:rPr>
        <w:t xml:space="preserve">The fire alarm service at Morriston Hospital </w:t>
      </w:r>
      <w:r w:rsidR="00EF01C2">
        <w:rPr>
          <w:rFonts w:ascii="Arial" w:hAnsi="Arial" w:cs="Arial"/>
          <w:sz w:val="24"/>
          <w:szCs w:val="24"/>
        </w:rPr>
        <w:t xml:space="preserve">is now being replaced as funding was secured </w:t>
      </w:r>
      <w:r w:rsidRPr="00CE582D">
        <w:rPr>
          <w:rFonts w:ascii="Arial" w:hAnsi="Arial" w:cs="Arial"/>
          <w:sz w:val="24"/>
          <w:szCs w:val="24"/>
        </w:rPr>
        <w:t xml:space="preserve">through EFAB </w:t>
      </w:r>
      <w:r w:rsidR="00AE3EFF" w:rsidRPr="00CE582D">
        <w:rPr>
          <w:rFonts w:ascii="Arial" w:hAnsi="Arial" w:cs="Arial"/>
          <w:sz w:val="24"/>
          <w:szCs w:val="24"/>
        </w:rPr>
        <w:t>monies</w:t>
      </w:r>
      <w:r w:rsidRPr="00CE582D">
        <w:rPr>
          <w:rFonts w:ascii="Arial" w:hAnsi="Arial" w:cs="Arial"/>
          <w:sz w:val="24"/>
          <w:szCs w:val="24"/>
        </w:rPr>
        <w:t xml:space="preserve"> and </w:t>
      </w:r>
      <w:r w:rsidR="00CE582D">
        <w:rPr>
          <w:rFonts w:ascii="Arial" w:hAnsi="Arial" w:cs="Arial"/>
          <w:sz w:val="24"/>
          <w:szCs w:val="24"/>
        </w:rPr>
        <w:t>C</w:t>
      </w:r>
      <w:r w:rsidRPr="00CE582D">
        <w:rPr>
          <w:rFonts w:ascii="Arial" w:hAnsi="Arial" w:cs="Arial"/>
          <w:sz w:val="24"/>
          <w:szCs w:val="24"/>
        </w:rPr>
        <w:t xml:space="preserve">apital colleagues </w:t>
      </w:r>
      <w:r w:rsidR="00EF01C2">
        <w:rPr>
          <w:rFonts w:ascii="Arial" w:hAnsi="Arial" w:cs="Arial"/>
          <w:sz w:val="24"/>
          <w:szCs w:val="24"/>
        </w:rPr>
        <w:t>are progressing</w:t>
      </w:r>
      <w:r w:rsidRPr="00CE582D">
        <w:rPr>
          <w:rFonts w:ascii="Arial" w:hAnsi="Arial" w:cs="Arial"/>
          <w:sz w:val="24"/>
          <w:szCs w:val="24"/>
        </w:rPr>
        <w:t xml:space="preserve"> a </w:t>
      </w:r>
      <w:r w:rsidR="005207DB">
        <w:rPr>
          <w:rFonts w:ascii="Arial" w:hAnsi="Arial" w:cs="Arial"/>
          <w:sz w:val="24"/>
          <w:szCs w:val="24"/>
        </w:rPr>
        <w:t>two</w:t>
      </w:r>
      <w:r w:rsidR="005207DB" w:rsidRPr="00CE582D">
        <w:rPr>
          <w:rFonts w:ascii="Arial" w:hAnsi="Arial" w:cs="Arial"/>
          <w:sz w:val="24"/>
          <w:szCs w:val="24"/>
        </w:rPr>
        <w:t>-year</w:t>
      </w:r>
      <w:r w:rsidRPr="00CE582D">
        <w:rPr>
          <w:rFonts w:ascii="Arial" w:hAnsi="Arial" w:cs="Arial"/>
          <w:sz w:val="24"/>
          <w:szCs w:val="24"/>
        </w:rPr>
        <w:t xml:space="preserve"> programme for its replacement.</w:t>
      </w:r>
    </w:p>
    <w:p w14:paraId="407E6DEE" w14:textId="5E446136" w:rsidR="00585C20" w:rsidRDefault="00CE582D" w:rsidP="00585C20">
      <w:pPr>
        <w:pStyle w:val="ListParagraph"/>
        <w:numPr>
          <w:ilvl w:val="0"/>
          <w:numId w:val="24"/>
        </w:numPr>
        <w:spacing w:after="0" w:line="240" w:lineRule="auto"/>
        <w:ind w:right="96"/>
        <w:jc w:val="both"/>
        <w:rPr>
          <w:rFonts w:ascii="Arial" w:hAnsi="Arial" w:cs="Arial"/>
          <w:sz w:val="24"/>
          <w:szCs w:val="24"/>
        </w:rPr>
      </w:pPr>
      <w:r>
        <w:rPr>
          <w:rFonts w:ascii="Arial" w:hAnsi="Arial" w:cs="Arial"/>
          <w:sz w:val="24"/>
          <w:szCs w:val="24"/>
        </w:rPr>
        <w:t xml:space="preserve">The Health Board </w:t>
      </w:r>
      <w:r w:rsidR="00891E92" w:rsidRPr="00CE582D">
        <w:rPr>
          <w:rFonts w:ascii="Arial" w:hAnsi="Arial" w:cs="Arial"/>
          <w:sz w:val="24"/>
          <w:szCs w:val="24"/>
        </w:rPr>
        <w:t xml:space="preserve">would </w:t>
      </w:r>
      <w:r w:rsidRPr="00CE582D">
        <w:rPr>
          <w:rFonts w:ascii="Arial" w:hAnsi="Arial" w:cs="Arial"/>
          <w:sz w:val="24"/>
          <w:szCs w:val="24"/>
        </w:rPr>
        <w:t>benefit</w:t>
      </w:r>
      <w:r w:rsidR="00891E92" w:rsidRPr="00CE582D">
        <w:rPr>
          <w:rFonts w:ascii="Arial" w:hAnsi="Arial" w:cs="Arial"/>
          <w:sz w:val="24"/>
          <w:szCs w:val="24"/>
        </w:rPr>
        <w:t xml:space="preserve"> from a </w:t>
      </w:r>
      <w:r>
        <w:rPr>
          <w:rFonts w:ascii="Arial" w:hAnsi="Arial" w:cs="Arial"/>
          <w:sz w:val="24"/>
          <w:szCs w:val="24"/>
        </w:rPr>
        <w:t>F</w:t>
      </w:r>
      <w:r w:rsidR="00891E92" w:rsidRPr="00CE582D">
        <w:rPr>
          <w:rFonts w:ascii="Arial" w:hAnsi="Arial" w:cs="Arial"/>
          <w:sz w:val="24"/>
          <w:szCs w:val="24"/>
        </w:rPr>
        <w:t xml:space="preserve">ire </w:t>
      </w:r>
      <w:r>
        <w:rPr>
          <w:rFonts w:ascii="Arial" w:hAnsi="Arial" w:cs="Arial"/>
          <w:sz w:val="24"/>
          <w:szCs w:val="24"/>
        </w:rPr>
        <w:t>M</w:t>
      </w:r>
      <w:r w:rsidR="00891E92" w:rsidRPr="00CE582D">
        <w:rPr>
          <w:rFonts w:ascii="Arial" w:hAnsi="Arial" w:cs="Arial"/>
          <w:sz w:val="24"/>
          <w:szCs w:val="24"/>
        </w:rPr>
        <w:t>anager</w:t>
      </w:r>
      <w:r>
        <w:rPr>
          <w:rFonts w:ascii="Arial" w:hAnsi="Arial" w:cs="Arial"/>
          <w:sz w:val="24"/>
          <w:szCs w:val="24"/>
        </w:rPr>
        <w:t>,</w:t>
      </w:r>
      <w:r w:rsidR="00891E92" w:rsidRPr="00CE582D">
        <w:rPr>
          <w:rFonts w:ascii="Arial" w:hAnsi="Arial" w:cs="Arial"/>
          <w:sz w:val="24"/>
          <w:szCs w:val="24"/>
        </w:rPr>
        <w:t xml:space="preserve"> as wel</w:t>
      </w:r>
      <w:r>
        <w:rPr>
          <w:rFonts w:ascii="Arial" w:hAnsi="Arial" w:cs="Arial"/>
          <w:sz w:val="24"/>
          <w:szCs w:val="24"/>
        </w:rPr>
        <w:t>l</w:t>
      </w:r>
      <w:r w:rsidR="00891E92" w:rsidRPr="00CE582D">
        <w:rPr>
          <w:rFonts w:ascii="Arial" w:hAnsi="Arial" w:cs="Arial"/>
          <w:sz w:val="24"/>
          <w:szCs w:val="24"/>
        </w:rPr>
        <w:t xml:space="preserve"> as </w:t>
      </w:r>
      <w:r>
        <w:rPr>
          <w:rFonts w:ascii="Arial" w:hAnsi="Arial" w:cs="Arial"/>
          <w:sz w:val="24"/>
          <w:szCs w:val="24"/>
        </w:rPr>
        <w:t>a</w:t>
      </w:r>
      <w:r w:rsidRPr="00CE582D">
        <w:rPr>
          <w:rFonts w:ascii="Arial" w:hAnsi="Arial" w:cs="Arial"/>
          <w:sz w:val="24"/>
          <w:szCs w:val="24"/>
        </w:rPr>
        <w:t>dditional</w:t>
      </w:r>
      <w:r w:rsidR="00891E92" w:rsidRPr="00CE582D">
        <w:rPr>
          <w:rFonts w:ascii="Arial" w:hAnsi="Arial" w:cs="Arial"/>
          <w:sz w:val="24"/>
          <w:szCs w:val="24"/>
        </w:rPr>
        <w:t xml:space="preserve"> </w:t>
      </w:r>
      <w:r>
        <w:rPr>
          <w:rFonts w:ascii="Arial" w:hAnsi="Arial" w:cs="Arial"/>
          <w:sz w:val="24"/>
          <w:szCs w:val="24"/>
        </w:rPr>
        <w:t>F</w:t>
      </w:r>
      <w:r w:rsidR="00891E92" w:rsidRPr="00CE582D">
        <w:rPr>
          <w:rFonts w:ascii="Arial" w:hAnsi="Arial" w:cs="Arial"/>
          <w:sz w:val="24"/>
          <w:szCs w:val="24"/>
        </w:rPr>
        <w:t xml:space="preserve">ire </w:t>
      </w:r>
      <w:r w:rsidR="004B5FDE">
        <w:rPr>
          <w:rFonts w:ascii="Arial" w:hAnsi="Arial" w:cs="Arial"/>
          <w:sz w:val="24"/>
          <w:szCs w:val="24"/>
        </w:rPr>
        <w:t>Officers</w:t>
      </w:r>
      <w:r w:rsidR="005207DB">
        <w:rPr>
          <w:rFonts w:ascii="Arial" w:hAnsi="Arial" w:cs="Arial"/>
          <w:sz w:val="24"/>
          <w:szCs w:val="24"/>
        </w:rPr>
        <w:t>,</w:t>
      </w:r>
      <w:r w:rsidR="00891E92" w:rsidRPr="00CE582D">
        <w:rPr>
          <w:rFonts w:ascii="Arial" w:hAnsi="Arial" w:cs="Arial"/>
          <w:sz w:val="24"/>
          <w:szCs w:val="24"/>
        </w:rPr>
        <w:t xml:space="preserve"> and the </w:t>
      </w:r>
      <w:r w:rsidR="005207DB">
        <w:rPr>
          <w:rFonts w:ascii="Arial" w:hAnsi="Arial" w:cs="Arial"/>
          <w:sz w:val="24"/>
          <w:szCs w:val="24"/>
        </w:rPr>
        <w:t xml:space="preserve">Assistant Director for Capital </w:t>
      </w:r>
      <w:r w:rsidR="00891E92" w:rsidRPr="00CE582D">
        <w:rPr>
          <w:rFonts w:ascii="Arial" w:hAnsi="Arial" w:cs="Arial"/>
          <w:sz w:val="24"/>
          <w:szCs w:val="24"/>
        </w:rPr>
        <w:t>has been support</w:t>
      </w:r>
      <w:r w:rsidR="005207DB">
        <w:rPr>
          <w:rFonts w:ascii="Arial" w:hAnsi="Arial" w:cs="Arial"/>
          <w:sz w:val="24"/>
          <w:szCs w:val="24"/>
        </w:rPr>
        <w:t>ing</w:t>
      </w:r>
      <w:r w:rsidR="00891E92" w:rsidRPr="00CE582D">
        <w:rPr>
          <w:rFonts w:ascii="Arial" w:hAnsi="Arial" w:cs="Arial"/>
          <w:sz w:val="24"/>
          <w:szCs w:val="24"/>
        </w:rPr>
        <w:t xml:space="preserve"> the </w:t>
      </w:r>
      <w:r w:rsidR="005207DB">
        <w:rPr>
          <w:rFonts w:ascii="Arial" w:hAnsi="Arial" w:cs="Arial"/>
          <w:sz w:val="24"/>
          <w:szCs w:val="24"/>
        </w:rPr>
        <w:t>Director of Finance and Performance i</w:t>
      </w:r>
      <w:r w:rsidR="00891E92" w:rsidRPr="00CE582D">
        <w:rPr>
          <w:rFonts w:ascii="Arial" w:hAnsi="Arial" w:cs="Arial"/>
          <w:sz w:val="24"/>
          <w:szCs w:val="24"/>
        </w:rPr>
        <w:t>n th</w:t>
      </w:r>
      <w:r w:rsidR="005207DB">
        <w:rPr>
          <w:rFonts w:ascii="Arial" w:hAnsi="Arial" w:cs="Arial"/>
          <w:sz w:val="24"/>
          <w:szCs w:val="24"/>
        </w:rPr>
        <w:t>e d</w:t>
      </w:r>
      <w:r w:rsidR="00891E92" w:rsidRPr="00CE582D">
        <w:rPr>
          <w:rFonts w:ascii="Arial" w:hAnsi="Arial" w:cs="Arial"/>
          <w:sz w:val="24"/>
          <w:szCs w:val="24"/>
        </w:rPr>
        <w:t xml:space="preserve">evelopment of a </w:t>
      </w:r>
      <w:r w:rsidR="005207DB" w:rsidRPr="00CE582D">
        <w:rPr>
          <w:rFonts w:ascii="Arial" w:hAnsi="Arial" w:cs="Arial"/>
          <w:sz w:val="24"/>
          <w:szCs w:val="24"/>
        </w:rPr>
        <w:t>revised</w:t>
      </w:r>
      <w:r w:rsidR="00891E92" w:rsidRPr="00CE582D">
        <w:rPr>
          <w:rFonts w:ascii="Arial" w:hAnsi="Arial" w:cs="Arial"/>
          <w:sz w:val="24"/>
          <w:szCs w:val="24"/>
        </w:rPr>
        <w:t xml:space="preserve"> structure.</w:t>
      </w:r>
      <w:r w:rsidR="00B420E9">
        <w:rPr>
          <w:rFonts w:ascii="Arial" w:hAnsi="Arial" w:cs="Arial"/>
          <w:sz w:val="24"/>
          <w:szCs w:val="24"/>
        </w:rPr>
        <w:t xml:space="preserve">  </w:t>
      </w:r>
    </w:p>
    <w:p w14:paraId="4D4C0D57" w14:textId="77777777" w:rsidR="00062AC2" w:rsidRPr="007D1FEC" w:rsidRDefault="00062AC2" w:rsidP="00585C20">
      <w:pPr>
        <w:spacing w:after="0" w:line="240" w:lineRule="auto"/>
        <w:ind w:right="96"/>
        <w:jc w:val="both"/>
        <w:rPr>
          <w:rFonts w:ascii="Arial" w:hAnsi="Arial" w:cs="Arial"/>
          <w:b/>
          <w:bCs/>
          <w:sz w:val="24"/>
          <w:szCs w:val="24"/>
        </w:rPr>
      </w:pPr>
    </w:p>
    <w:p w14:paraId="021BD088" w14:textId="0667115A" w:rsidR="00567973" w:rsidRPr="00567973" w:rsidRDefault="00567973" w:rsidP="00B43A31">
      <w:pPr>
        <w:pStyle w:val="ListParagraph"/>
        <w:numPr>
          <w:ilvl w:val="0"/>
          <w:numId w:val="31"/>
        </w:numPr>
        <w:spacing w:after="0" w:line="240" w:lineRule="auto"/>
        <w:ind w:right="96"/>
        <w:jc w:val="both"/>
        <w:rPr>
          <w:rFonts w:ascii="Arial" w:hAnsi="Arial" w:cs="Arial"/>
          <w:sz w:val="24"/>
          <w:szCs w:val="24"/>
        </w:rPr>
      </w:pPr>
      <w:r>
        <w:rPr>
          <w:rFonts w:ascii="Arial" w:hAnsi="Arial" w:cs="Arial"/>
          <w:b/>
          <w:bCs/>
          <w:sz w:val="24"/>
          <w:szCs w:val="24"/>
        </w:rPr>
        <w:t>Reinforced Autoclave Aerated Concrete (RAAC)</w:t>
      </w:r>
    </w:p>
    <w:p w14:paraId="639B1E1C" w14:textId="2B7F2478" w:rsidR="00567973" w:rsidRDefault="00567973" w:rsidP="00570A60">
      <w:pPr>
        <w:spacing w:after="0" w:line="240" w:lineRule="auto"/>
        <w:jc w:val="both"/>
        <w:rPr>
          <w:rFonts w:ascii="Arial" w:hAnsi="Arial" w:cs="Arial"/>
          <w:sz w:val="24"/>
          <w:szCs w:val="24"/>
        </w:rPr>
      </w:pPr>
      <w:r w:rsidRPr="00DE2A6B">
        <w:rPr>
          <w:rFonts w:ascii="Arial" w:hAnsi="Arial" w:cs="Arial"/>
          <w:sz w:val="24"/>
          <w:szCs w:val="24"/>
        </w:rPr>
        <w:t>The Health Board was required to undertake a review of all its properties within its ownership including secondary, primary and community properties for the presence of RAAC.  It did no</w:t>
      </w:r>
      <w:r w:rsidR="00570A60">
        <w:rPr>
          <w:rFonts w:ascii="Arial" w:hAnsi="Arial" w:cs="Arial"/>
          <w:sz w:val="24"/>
          <w:szCs w:val="24"/>
        </w:rPr>
        <w:t>t</w:t>
      </w:r>
      <w:r w:rsidRPr="00DE2A6B">
        <w:rPr>
          <w:rFonts w:ascii="Arial" w:hAnsi="Arial" w:cs="Arial"/>
          <w:sz w:val="24"/>
          <w:szCs w:val="24"/>
        </w:rPr>
        <w:t xml:space="preserve"> include our PFI hospital as this was constructed outside the period identified.  With regards to the leased properties, Capital colleagues have written to all landlords in March of this year asking for confirmation from them that they have undertaken an appropriate RA</w:t>
      </w:r>
      <w:r w:rsidR="00570A60">
        <w:rPr>
          <w:rFonts w:ascii="Arial" w:hAnsi="Arial" w:cs="Arial"/>
          <w:sz w:val="24"/>
          <w:szCs w:val="24"/>
        </w:rPr>
        <w:t>A</w:t>
      </w:r>
      <w:r w:rsidRPr="00DE2A6B">
        <w:rPr>
          <w:rFonts w:ascii="Arial" w:hAnsi="Arial" w:cs="Arial"/>
          <w:sz w:val="24"/>
          <w:szCs w:val="24"/>
        </w:rPr>
        <w:t xml:space="preserve">C review.  </w:t>
      </w:r>
      <w:r w:rsidR="004B5FDE">
        <w:rPr>
          <w:rFonts w:ascii="Arial" w:hAnsi="Arial" w:cs="Arial"/>
          <w:sz w:val="24"/>
          <w:szCs w:val="24"/>
        </w:rPr>
        <w:t>We have now had confirmation that these properties are free from RAAC.</w:t>
      </w:r>
    </w:p>
    <w:p w14:paraId="47A6D9B3" w14:textId="3ADEB26A" w:rsidR="00B43A27" w:rsidRDefault="00B43A27" w:rsidP="00570A60">
      <w:pPr>
        <w:spacing w:after="0" w:line="240" w:lineRule="auto"/>
        <w:jc w:val="both"/>
        <w:rPr>
          <w:rFonts w:ascii="Arial" w:hAnsi="Arial" w:cs="Arial"/>
          <w:sz w:val="24"/>
          <w:szCs w:val="24"/>
        </w:rPr>
      </w:pPr>
    </w:p>
    <w:p w14:paraId="5F8A6065" w14:textId="46A3F6C7" w:rsidR="00B43A27" w:rsidRPr="00B43A27" w:rsidRDefault="00B43A27" w:rsidP="00B43A27">
      <w:pPr>
        <w:jc w:val="both"/>
        <w:rPr>
          <w:rFonts w:ascii="Arial" w:hAnsi="Arial" w:cs="Arial"/>
          <w:sz w:val="24"/>
          <w:szCs w:val="24"/>
        </w:rPr>
      </w:pPr>
      <w:r w:rsidRPr="00A10475">
        <w:rPr>
          <w:rFonts w:ascii="Arial" w:hAnsi="Arial" w:cs="Arial"/>
          <w:sz w:val="24"/>
          <w:szCs w:val="24"/>
        </w:rPr>
        <w:t xml:space="preserve">In November 2023, Welsh Government asked Health Boards to review properties from which it delivered services which were outside its ownership.  We have now written to all 84 property owners </w:t>
      </w:r>
      <w:r>
        <w:rPr>
          <w:rFonts w:ascii="Arial" w:hAnsi="Arial" w:cs="Arial"/>
          <w:sz w:val="24"/>
          <w:szCs w:val="24"/>
        </w:rPr>
        <w:t xml:space="preserve">and of the </w:t>
      </w:r>
      <w:r w:rsidRPr="00B43A27">
        <w:rPr>
          <w:rFonts w:ascii="Arial" w:hAnsi="Arial" w:cs="Arial"/>
          <w:sz w:val="24"/>
          <w:szCs w:val="24"/>
        </w:rPr>
        <w:t xml:space="preserve">84 properties we have had confirmation from 72 of these properties that RAAC is not present within their buildings. This has been based on either a Structural Engineer’s report, confirmation from the Landlord, or as a result of the fact the property was constructed outside the time frame identified as being at risk of containing RAAC. </w:t>
      </w:r>
    </w:p>
    <w:p w14:paraId="5DEB3554" w14:textId="77777777" w:rsidR="00B43A27" w:rsidRPr="00B43A27" w:rsidRDefault="00B43A27" w:rsidP="00B43A27">
      <w:pPr>
        <w:jc w:val="both"/>
        <w:rPr>
          <w:rFonts w:ascii="Arial" w:hAnsi="Arial" w:cs="Arial"/>
          <w:sz w:val="24"/>
          <w:szCs w:val="24"/>
        </w:rPr>
      </w:pPr>
      <w:r w:rsidRPr="00B43A27">
        <w:rPr>
          <w:rFonts w:ascii="Arial" w:hAnsi="Arial" w:cs="Arial"/>
          <w:sz w:val="24"/>
          <w:szCs w:val="24"/>
        </w:rPr>
        <w:t xml:space="preserve">Of the 12 properties outstanding, 11 of these buildings are operated by Boots the Chemist, who have advised that they are prioritising their surveying schedule based on the age of the properties. They identified 3 levels of risk, Priority 1 properties are defined as those which were constructed between 1950 and 1962, Priority 2 properties are defined as ones constructed between 1963 and 1991 and Priority 3 properties being defined as ones constructed between 1992 and 2011. </w:t>
      </w:r>
    </w:p>
    <w:p w14:paraId="50DEFFA6" w14:textId="6D5EB58B" w:rsidR="00567973" w:rsidRDefault="00B43A27" w:rsidP="0001101A">
      <w:pPr>
        <w:spacing w:after="0" w:line="240" w:lineRule="auto"/>
        <w:jc w:val="both"/>
        <w:rPr>
          <w:rFonts w:ascii="Arial" w:hAnsi="Arial" w:cs="Arial"/>
          <w:sz w:val="24"/>
          <w:szCs w:val="24"/>
        </w:rPr>
      </w:pPr>
      <w:r w:rsidRPr="00B43A27">
        <w:rPr>
          <w:rFonts w:ascii="Arial" w:hAnsi="Arial" w:cs="Arial"/>
          <w:sz w:val="24"/>
          <w:szCs w:val="24"/>
        </w:rPr>
        <w:t>The Health Board do not operate its services within any Priority 1 building.   We have written back to Boots the Chemist asking for an expected timeline for when the rest of the surveys will be completed.</w:t>
      </w:r>
    </w:p>
    <w:p w14:paraId="390BC20E" w14:textId="77777777" w:rsidR="0001101A" w:rsidRPr="0001101A" w:rsidRDefault="0001101A" w:rsidP="0001101A">
      <w:pPr>
        <w:spacing w:after="0" w:line="240" w:lineRule="auto"/>
        <w:jc w:val="both"/>
        <w:rPr>
          <w:rFonts w:ascii="Arial" w:hAnsi="Arial" w:cs="Arial"/>
          <w:sz w:val="24"/>
          <w:szCs w:val="24"/>
        </w:rPr>
      </w:pPr>
    </w:p>
    <w:p w14:paraId="79A8A030" w14:textId="50F27FC0" w:rsidR="00C830E0" w:rsidRPr="007D1FEC" w:rsidRDefault="00C830E0" w:rsidP="0001101A">
      <w:pPr>
        <w:pStyle w:val="ListParagraph"/>
        <w:numPr>
          <w:ilvl w:val="0"/>
          <w:numId w:val="31"/>
        </w:numPr>
        <w:spacing w:after="0" w:line="240" w:lineRule="auto"/>
        <w:ind w:right="96"/>
        <w:jc w:val="both"/>
        <w:rPr>
          <w:rFonts w:ascii="Arial" w:hAnsi="Arial" w:cs="Arial"/>
          <w:sz w:val="24"/>
          <w:szCs w:val="24"/>
        </w:rPr>
      </w:pPr>
      <w:r w:rsidRPr="007D1FEC">
        <w:rPr>
          <w:rFonts w:ascii="Arial" w:hAnsi="Arial" w:cs="Arial"/>
          <w:b/>
          <w:bCs/>
          <w:sz w:val="24"/>
          <w:szCs w:val="24"/>
        </w:rPr>
        <w:t>Waste</w:t>
      </w:r>
    </w:p>
    <w:p w14:paraId="55164C9E" w14:textId="77777777" w:rsidR="00C830E0" w:rsidRDefault="00C830E0" w:rsidP="0001101A">
      <w:pPr>
        <w:spacing w:after="0" w:line="240" w:lineRule="auto"/>
        <w:jc w:val="both"/>
        <w:rPr>
          <w:rFonts w:ascii="Arial" w:hAnsi="Arial" w:cs="Arial"/>
          <w:sz w:val="24"/>
          <w:szCs w:val="24"/>
        </w:rPr>
      </w:pPr>
      <w:r>
        <w:rPr>
          <w:rFonts w:ascii="Arial" w:hAnsi="Arial" w:cs="Arial"/>
          <w:sz w:val="24"/>
          <w:szCs w:val="24"/>
        </w:rPr>
        <w:t xml:space="preserve">The volume of waste </w:t>
      </w:r>
      <w:r w:rsidR="00354450">
        <w:rPr>
          <w:rFonts w:ascii="Arial" w:hAnsi="Arial" w:cs="Arial"/>
          <w:sz w:val="24"/>
          <w:szCs w:val="24"/>
        </w:rPr>
        <w:t xml:space="preserve">produced by the Health Board </w:t>
      </w:r>
      <w:r>
        <w:rPr>
          <w:rFonts w:ascii="Arial" w:hAnsi="Arial" w:cs="Arial"/>
          <w:sz w:val="24"/>
          <w:szCs w:val="24"/>
        </w:rPr>
        <w:t xml:space="preserve">has increased </w:t>
      </w:r>
      <w:r w:rsidR="007D1FEC">
        <w:rPr>
          <w:rFonts w:ascii="Arial" w:hAnsi="Arial" w:cs="Arial"/>
          <w:sz w:val="24"/>
          <w:szCs w:val="24"/>
        </w:rPr>
        <w:t xml:space="preserve">significantly </w:t>
      </w:r>
      <w:r>
        <w:rPr>
          <w:rFonts w:ascii="Arial" w:hAnsi="Arial" w:cs="Arial"/>
          <w:sz w:val="24"/>
          <w:szCs w:val="24"/>
        </w:rPr>
        <w:t>as a result of the requirement for staff to wear PPE.  The waste whilst not heavy is extremely bulky and the contractor who provides the waste disposal service is now not in a position to cope with this increased demand.   All spare capacity has been lost due to the volume of waste that has been generated.</w:t>
      </w:r>
    </w:p>
    <w:p w14:paraId="53863AEA" w14:textId="77777777" w:rsidR="007D1FEC" w:rsidRDefault="007D1FEC" w:rsidP="00570A60">
      <w:pPr>
        <w:spacing w:after="0" w:line="240" w:lineRule="auto"/>
        <w:jc w:val="both"/>
        <w:rPr>
          <w:rFonts w:ascii="Arial" w:hAnsi="Arial" w:cs="Arial"/>
          <w:sz w:val="24"/>
          <w:szCs w:val="24"/>
        </w:rPr>
      </w:pPr>
    </w:p>
    <w:p w14:paraId="5F8F03F7" w14:textId="3AD0F895" w:rsidR="007D1FEC" w:rsidRDefault="007D1FEC" w:rsidP="00570A60">
      <w:pPr>
        <w:spacing w:after="0" w:line="240" w:lineRule="auto"/>
        <w:jc w:val="both"/>
        <w:rPr>
          <w:rFonts w:ascii="Arial" w:hAnsi="Arial" w:cs="Arial"/>
          <w:sz w:val="24"/>
          <w:szCs w:val="24"/>
        </w:rPr>
      </w:pPr>
      <w:r>
        <w:rPr>
          <w:rFonts w:ascii="Arial" w:hAnsi="Arial" w:cs="Arial"/>
          <w:sz w:val="24"/>
          <w:szCs w:val="24"/>
        </w:rPr>
        <w:t>C</w:t>
      </w:r>
      <w:r w:rsidR="00C830E0">
        <w:rPr>
          <w:rFonts w:ascii="Arial" w:hAnsi="Arial" w:cs="Arial"/>
          <w:sz w:val="24"/>
          <w:szCs w:val="24"/>
        </w:rPr>
        <w:t xml:space="preserve">ontingency </w:t>
      </w:r>
      <w:r w:rsidR="00FE563C">
        <w:rPr>
          <w:rFonts w:ascii="Arial" w:hAnsi="Arial" w:cs="Arial"/>
          <w:sz w:val="24"/>
          <w:szCs w:val="24"/>
        </w:rPr>
        <w:t>arrangements</w:t>
      </w:r>
      <w:r>
        <w:rPr>
          <w:rFonts w:ascii="Arial" w:hAnsi="Arial" w:cs="Arial"/>
          <w:sz w:val="24"/>
          <w:szCs w:val="24"/>
        </w:rPr>
        <w:t xml:space="preserve"> are already in place, </w:t>
      </w:r>
      <w:r w:rsidR="00C830E0">
        <w:rPr>
          <w:rFonts w:ascii="Arial" w:hAnsi="Arial" w:cs="Arial"/>
          <w:sz w:val="24"/>
          <w:szCs w:val="24"/>
        </w:rPr>
        <w:t xml:space="preserve">however, the sites continue to suffer from delayed collections on a regular basis.  </w:t>
      </w:r>
      <w:r w:rsidR="00EF01C2">
        <w:rPr>
          <w:rFonts w:ascii="Arial" w:hAnsi="Arial" w:cs="Arial"/>
          <w:sz w:val="24"/>
          <w:szCs w:val="24"/>
        </w:rPr>
        <w:t xml:space="preserve">In the last quarter we have continued to experience significant problems with services.  </w:t>
      </w:r>
      <w:r w:rsidR="00C830E0">
        <w:rPr>
          <w:rFonts w:ascii="Arial" w:hAnsi="Arial" w:cs="Arial"/>
          <w:sz w:val="24"/>
          <w:szCs w:val="24"/>
        </w:rPr>
        <w:t xml:space="preserve">This issue has been escalated through </w:t>
      </w:r>
      <w:r w:rsidR="00C830E0">
        <w:rPr>
          <w:rFonts w:ascii="Arial" w:hAnsi="Arial" w:cs="Arial"/>
          <w:sz w:val="24"/>
          <w:szCs w:val="24"/>
        </w:rPr>
        <w:lastRenderedPageBreak/>
        <w:t xml:space="preserve">Welsh Government </w:t>
      </w:r>
      <w:r w:rsidR="00EF01C2">
        <w:rPr>
          <w:rFonts w:ascii="Arial" w:hAnsi="Arial" w:cs="Arial"/>
          <w:sz w:val="24"/>
          <w:szCs w:val="24"/>
        </w:rPr>
        <w:t xml:space="preserve">again </w:t>
      </w:r>
      <w:r w:rsidR="00C830E0">
        <w:rPr>
          <w:rFonts w:ascii="Arial" w:hAnsi="Arial" w:cs="Arial"/>
          <w:sz w:val="24"/>
          <w:szCs w:val="24"/>
        </w:rPr>
        <w:t>and meetings are being held on a regular basis with the waste disposal company.</w:t>
      </w:r>
    </w:p>
    <w:p w14:paraId="0C97F639" w14:textId="77777777" w:rsidR="00C830E0" w:rsidRPr="00CC1720" w:rsidRDefault="00C830E0" w:rsidP="007D1FEC">
      <w:pPr>
        <w:spacing w:after="0" w:line="240" w:lineRule="auto"/>
        <w:jc w:val="both"/>
        <w:rPr>
          <w:rFonts w:ascii="Arial" w:hAnsi="Arial" w:cs="Arial"/>
          <w:b/>
          <w:bCs/>
          <w:sz w:val="24"/>
          <w:szCs w:val="24"/>
        </w:rPr>
      </w:pPr>
      <w:r>
        <w:rPr>
          <w:rFonts w:ascii="Arial" w:hAnsi="Arial" w:cs="Arial"/>
          <w:sz w:val="24"/>
          <w:szCs w:val="24"/>
        </w:rPr>
        <w:t xml:space="preserve">   </w:t>
      </w:r>
      <w:r>
        <w:rPr>
          <w:rFonts w:ascii="Arial" w:hAnsi="Arial" w:cs="Arial"/>
          <w:b/>
          <w:bCs/>
          <w:sz w:val="24"/>
          <w:szCs w:val="24"/>
        </w:rPr>
        <w:t> </w:t>
      </w:r>
    </w:p>
    <w:p w14:paraId="3CCD93DE" w14:textId="77777777" w:rsidR="00C830E0" w:rsidRDefault="007D1FEC" w:rsidP="007D1FEC">
      <w:pPr>
        <w:spacing w:after="0" w:line="240" w:lineRule="auto"/>
        <w:jc w:val="both"/>
        <w:rPr>
          <w:rFonts w:ascii="Arial" w:hAnsi="Arial" w:cs="Arial"/>
          <w:sz w:val="24"/>
          <w:szCs w:val="24"/>
        </w:rPr>
      </w:pPr>
      <w:r>
        <w:rPr>
          <w:rFonts w:ascii="Arial" w:hAnsi="Arial" w:cs="Arial"/>
          <w:sz w:val="24"/>
          <w:szCs w:val="24"/>
        </w:rPr>
        <w:t xml:space="preserve">Nationally it has been identified that </w:t>
      </w:r>
      <w:r w:rsidR="00C830E0">
        <w:rPr>
          <w:rFonts w:ascii="Arial" w:hAnsi="Arial" w:cs="Arial"/>
          <w:sz w:val="24"/>
          <w:szCs w:val="24"/>
        </w:rPr>
        <w:t xml:space="preserve">there has been a significant reduction in UK waste </w:t>
      </w:r>
      <w:r w:rsidR="00F93184">
        <w:rPr>
          <w:rFonts w:ascii="Arial" w:hAnsi="Arial" w:cs="Arial"/>
          <w:sz w:val="24"/>
          <w:szCs w:val="24"/>
        </w:rPr>
        <w:t>s</w:t>
      </w:r>
      <w:r w:rsidR="00C830E0">
        <w:rPr>
          <w:rFonts w:ascii="Arial" w:hAnsi="Arial" w:cs="Arial"/>
          <w:sz w:val="24"/>
          <w:szCs w:val="24"/>
        </w:rPr>
        <w:t xml:space="preserve">torage capacity </w:t>
      </w:r>
      <w:r w:rsidR="00F93184">
        <w:rPr>
          <w:rFonts w:ascii="Arial" w:hAnsi="Arial" w:cs="Arial"/>
          <w:sz w:val="24"/>
          <w:szCs w:val="24"/>
        </w:rPr>
        <w:t>-</w:t>
      </w:r>
      <w:r w:rsidR="00C830E0">
        <w:rPr>
          <w:rFonts w:ascii="Arial" w:hAnsi="Arial" w:cs="Arial"/>
          <w:sz w:val="24"/>
          <w:szCs w:val="24"/>
        </w:rPr>
        <w:t xml:space="preserve"> due to changes in legislation. </w:t>
      </w:r>
      <w:r w:rsidR="00F93184">
        <w:rPr>
          <w:rFonts w:ascii="Arial" w:hAnsi="Arial" w:cs="Arial"/>
          <w:sz w:val="24"/>
          <w:szCs w:val="24"/>
        </w:rPr>
        <w:t xml:space="preserve"> </w:t>
      </w:r>
      <w:r w:rsidR="00C830E0">
        <w:rPr>
          <w:rFonts w:ascii="Arial" w:hAnsi="Arial" w:cs="Arial"/>
          <w:sz w:val="24"/>
          <w:szCs w:val="24"/>
        </w:rPr>
        <w:t>Also</w:t>
      </w:r>
      <w:r w:rsidR="00F93184">
        <w:rPr>
          <w:rFonts w:ascii="Arial" w:hAnsi="Arial" w:cs="Arial"/>
          <w:sz w:val="24"/>
          <w:szCs w:val="24"/>
        </w:rPr>
        <w:t>,</w:t>
      </w:r>
      <w:r w:rsidR="00C830E0">
        <w:rPr>
          <w:rFonts w:ascii="Arial" w:hAnsi="Arial" w:cs="Arial"/>
          <w:sz w:val="24"/>
          <w:szCs w:val="24"/>
        </w:rPr>
        <w:t xml:space="preserve"> </w:t>
      </w:r>
      <w:r w:rsidR="00F93184">
        <w:rPr>
          <w:rFonts w:ascii="Arial" w:hAnsi="Arial" w:cs="Arial"/>
          <w:sz w:val="24"/>
          <w:szCs w:val="24"/>
        </w:rPr>
        <w:t>t</w:t>
      </w:r>
      <w:r w:rsidR="00C830E0">
        <w:rPr>
          <w:rFonts w:ascii="Arial" w:hAnsi="Arial" w:cs="Arial"/>
          <w:sz w:val="24"/>
          <w:szCs w:val="24"/>
        </w:rPr>
        <w:t xml:space="preserve">reatment capacity remains </w:t>
      </w:r>
      <w:r w:rsidR="00C830E0" w:rsidRPr="005E58FA">
        <w:rPr>
          <w:rFonts w:ascii="Arial" w:hAnsi="Arial" w:cs="Arial"/>
          <w:sz w:val="24"/>
          <w:szCs w:val="24"/>
        </w:rPr>
        <w:t>fin</w:t>
      </w:r>
      <w:r w:rsidR="005E58FA" w:rsidRPr="005E58FA">
        <w:rPr>
          <w:rFonts w:ascii="Arial" w:hAnsi="Arial" w:cs="Arial"/>
          <w:sz w:val="24"/>
          <w:szCs w:val="24"/>
        </w:rPr>
        <w:t>ely</w:t>
      </w:r>
      <w:r w:rsidR="00C830E0">
        <w:rPr>
          <w:rFonts w:ascii="Arial" w:hAnsi="Arial" w:cs="Arial"/>
          <w:sz w:val="24"/>
          <w:szCs w:val="24"/>
        </w:rPr>
        <w:t xml:space="preserve"> balanced. </w:t>
      </w:r>
      <w:r w:rsidR="00F93184">
        <w:rPr>
          <w:rFonts w:ascii="Arial" w:hAnsi="Arial" w:cs="Arial"/>
          <w:sz w:val="24"/>
          <w:szCs w:val="24"/>
        </w:rPr>
        <w:t xml:space="preserve"> </w:t>
      </w:r>
      <w:r w:rsidR="00C830E0">
        <w:rPr>
          <w:rFonts w:ascii="Arial" w:hAnsi="Arial" w:cs="Arial"/>
          <w:sz w:val="24"/>
          <w:szCs w:val="24"/>
        </w:rPr>
        <w:t xml:space="preserve">The view from the </w:t>
      </w:r>
      <w:r w:rsidR="00B007BF">
        <w:rPr>
          <w:rFonts w:ascii="Arial" w:hAnsi="Arial" w:cs="Arial"/>
          <w:sz w:val="24"/>
          <w:szCs w:val="24"/>
        </w:rPr>
        <w:t xml:space="preserve">National Waste </w:t>
      </w:r>
      <w:r w:rsidR="00CF4138">
        <w:rPr>
          <w:rFonts w:ascii="Arial" w:hAnsi="Arial" w:cs="Arial"/>
          <w:sz w:val="24"/>
          <w:szCs w:val="24"/>
        </w:rPr>
        <w:t>Management</w:t>
      </w:r>
      <w:r w:rsidR="00B007BF">
        <w:rPr>
          <w:rFonts w:ascii="Arial" w:hAnsi="Arial" w:cs="Arial"/>
          <w:sz w:val="24"/>
          <w:szCs w:val="24"/>
        </w:rPr>
        <w:t xml:space="preserve"> </w:t>
      </w:r>
      <w:r w:rsidR="00CF4138">
        <w:rPr>
          <w:rFonts w:ascii="Arial" w:hAnsi="Arial" w:cs="Arial"/>
          <w:sz w:val="24"/>
          <w:szCs w:val="24"/>
        </w:rPr>
        <w:t>Group</w:t>
      </w:r>
      <w:r w:rsidR="00B007BF">
        <w:rPr>
          <w:rFonts w:ascii="Arial" w:hAnsi="Arial" w:cs="Arial"/>
          <w:sz w:val="24"/>
          <w:szCs w:val="24"/>
        </w:rPr>
        <w:t xml:space="preserve"> </w:t>
      </w:r>
      <w:r w:rsidR="00C830E0">
        <w:rPr>
          <w:rFonts w:ascii="Arial" w:hAnsi="Arial" w:cs="Arial"/>
          <w:sz w:val="24"/>
          <w:szCs w:val="24"/>
        </w:rPr>
        <w:t>was that capacity will further reduce in the next two years due to impending Statutory Instruments coming into force.</w:t>
      </w:r>
      <w:r w:rsidR="00D9258A">
        <w:rPr>
          <w:rFonts w:ascii="Arial" w:hAnsi="Arial" w:cs="Arial"/>
          <w:sz w:val="24"/>
          <w:szCs w:val="24"/>
        </w:rPr>
        <w:t xml:space="preserve">  </w:t>
      </w:r>
      <w:r w:rsidR="00C830E0">
        <w:rPr>
          <w:rFonts w:ascii="Arial" w:hAnsi="Arial" w:cs="Arial"/>
          <w:sz w:val="24"/>
          <w:szCs w:val="24"/>
        </w:rPr>
        <w:t xml:space="preserve">One of which is on site sorting of waste. </w:t>
      </w:r>
      <w:r w:rsidR="008C0807">
        <w:rPr>
          <w:rFonts w:ascii="Arial" w:hAnsi="Arial" w:cs="Arial"/>
          <w:sz w:val="24"/>
          <w:szCs w:val="24"/>
        </w:rPr>
        <w:t xml:space="preserve"> </w:t>
      </w:r>
      <w:r w:rsidR="00C830E0">
        <w:rPr>
          <w:rFonts w:ascii="Arial" w:hAnsi="Arial" w:cs="Arial"/>
          <w:sz w:val="24"/>
          <w:szCs w:val="24"/>
        </w:rPr>
        <w:t xml:space="preserve">We are also being asked to provide refrigeration facilities for the storage of </w:t>
      </w:r>
      <w:r w:rsidR="008C0807">
        <w:rPr>
          <w:rFonts w:ascii="Arial" w:hAnsi="Arial" w:cs="Arial"/>
          <w:sz w:val="24"/>
          <w:szCs w:val="24"/>
        </w:rPr>
        <w:t>anatomical</w:t>
      </w:r>
      <w:r w:rsidR="00C830E0">
        <w:rPr>
          <w:rFonts w:ascii="Arial" w:hAnsi="Arial" w:cs="Arial"/>
          <w:sz w:val="24"/>
          <w:szCs w:val="24"/>
        </w:rPr>
        <w:t xml:space="preserve"> waste</w:t>
      </w:r>
      <w:r w:rsidR="008C0807">
        <w:rPr>
          <w:rFonts w:ascii="Arial" w:hAnsi="Arial" w:cs="Arial"/>
          <w:sz w:val="24"/>
          <w:szCs w:val="24"/>
        </w:rPr>
        <w:t>.</w:t>
      </w:r>
      <w:r w:rsidR="00C830E0">
        <w:rPr>
          <w:rFonts w:ascii="Arial" w:hAnsi="Arial" w:cs="Arial"/>
          <w:sz w:val="24"/>
          <w:szCs w:val="24"/>
        </w:rPr>
        <w:t xml:space="preserve"> </w:t>
      </w:r>
    </w:p>
    <w:p w14:paraId="35AE771A" w14:textId="77777777" w:rsidR="009A55BF" w:rsidRDefault="009A55BF" w:rsidP="007D1FEC">
      <w:pPr>
        <w:spacing w:after="0" w:line="240" w:lineRule="auto"/>
        <w:ind w:right="96"/>
        <w:jc w:val="both"/>
        <w:rPr>
          <w:rFonts w:ascii="Arial" w:hAnsi="Arial" w:cs="Arial"/>
          <w:sz w:val="24"/>
          <w:szCs w:val="24"/>
        </w:rPr>
      </w:pPr>
    </w:p>
    <w:p w14:paraId="011BF6EB" w14:textId="77777777" w:rsidR="009A55BF" w:rsidRDefault="009A55BF" w:rsidP="007D1FEC">
      <w:pPr>
        <w:spacing w:after="0" w:line="240" w:lineRule="auto"/>
        <w:ind w:right="96"/>
        <w:jc w:val="both"/>
        <w:rPr>
          <w:rFonts w:ascii="Arial" w:hAnsi="Arial" w:cs="Arial"/>
          <w:sz w:val="24"/>
          <w:szCs w:val="24"/>
        </w:rPr>
      </w:pPr>
      <w:r>
        <w:rPr>
          <w:rFonts w:ascii="Arial" w:hAnsi="Arial" w:cs="Arial"/>
          <w:sz w:val="24"/>
          <w:szCs w:val="24"/>
        </w:rPr>
        <w:t xml:space="preserve">The Technical Services Manager is developing an action plan for discussion with the Assistant Director of Estates on how we address </w:t>
      </w:r>
      <w:r w:rsidR="007D1FEC">
        <w:rPr>
          <w:rFonts w:ascii="Arial" w:hAnsi="Arial" w:cs="Arial"/>
          <w:sz w:val="24"/>
          <w:szCs w:val="24"/>
        </w:rPr>
        <w:t>known non-conformity issues</w:t>
      </w:r>
      <w:r>
        <w:rPr>
          <w:rFonts w:ascii="Arial" w:hAnsi="Arial" w:cs="Arial"/>
          <w:sz w:val="24"/>
          <w:szCs w:val="24"/>
        </w:rPr>
        <w:t xml:space="preserve">.  </w:t>
      </w:r>
    </w:p>
    <w:p w14:paraId="70C8ACC9" w14:textId="77777777" w:rsidR="00DE2A6B" w:rsidRDefault="00DE2A6B" w:rsidP="007D1FEC">
      <w:pPr>
        <w:spacing w:after="0" w:line="240" w:lineRule="auto"/>
        <w:ind w:right="96"/>
        <w:jc w:val="both"/>
        <w:rPr>
          <w:rFonts w:ascii="Arial" w:hAnsi="Arial" w:cs="Arial"/>
          <w:sz w:val="24"/>
          <w:szCs w:val="24"/>
        </w:rPr>
      </w:pPr>
    </w:p>
    <w:p w14:paraId="23AA581D" w14:textId="77777777" w:rsidR="007D1FEC" w:rsidRDefault="007D1FEC" w:rsidP="007D1FEC">
      <w:pPr>
        <w:spacing w:after="0" w:line="240" w:lineRule="auto"/>
        <w:jc w:val="both"/>
        <w:rPr>
          <w:rFonts w:ascii="Arial" w:hAnsi="Arial" w:cs="Arial"/>
          <w:b/>
          <w:bCs/>
          <w:sz w:val="24"/>
          <w:szCs w:val="24"/>
        </w:rPr>
      </w:pPr>
      <w:r w:rsidRPr="007D1FEC">
        <w:rPr>
          <w:rFonts w:ascii="Arial" w:hAnsi="Arial" w:cs="Arial"/>
          <w:b/>
          <w:bCs/>
          <w:sz w:val="24"/>
          <w:szCs w:val="24"/>
        </w:rPr>
        <w:t>Key Issues and Mitigation</w:t>
      </w:r>
    </w:p>
    <w:p w14:paraId="183FC684" w14:textId="21873AE4" w:rsidR="00CE3E14" w:rsidRPr="007D1EDF" w:rsidRDefault="00C830E0" w:rsidP="00CE3E14">
      <w:pPr>
        <w:pStyle w:val="ListParagraph"/>
        <w:numPr>
          <w:ilvl w:val="0"/>
          <w:numId w:val="26"/>
        </w:numPr>
        <w:spacing w:after="0" w:line="240" w:lineRule="auto"/>
        <w:jc w:val="both"/>
        <w:rPr>
          <w:rFonts w:ascii="Arial" w:hAnsi="Arial" w:cs="Arial"/>
          <w:sz w:val="24"/>
          <w:szCs w:val="24"/>
        </w:rPr>
      </w:pPr>
      <w:r w:rsidRPr="007D1EDF">
        <w:rPr>
          <w:rFonts w:ascii="Arial" w:hAnsi="Arial" w:cs="Arial"/>
          <w:sz w:val="24"/>
          <w:szCs w:val="24"/>
        </w:rPr>
        <w:t xml:space="preserve">The Health Board </w:t>
      </w:r>
      <w:r w:rsidR="00CE3E14" w:rsidRPr="007D1EDF">
        <w:rPr>
          <w:rFonts w:ascii="Arial" w:hAnsi="Arial" w:cs="Arial"/>
          <w:sz w:val="24"/>
          <w:szCs w:val="24"/>
        </w:rPr>
        <w:t xml:space="preserve">was </w:t>
      </w:r>
      <w:r w:rsidRPr="007D1EDF">
        <w:rPr>
          <w:rFonts w:ascii="Arial" w:hAnsi="Arial" w:cs="Arial"/>
          <w:sz w:val="24"/>
          <w:szCs w:val="24"/>
        </w:rPr>
        <w:t xml:space="preserve">successful in re-appointing to the </w:t>
      </w:r>
      <w:r w:rsidR="00602FEA" w:rsidRPr="007D1EDF">
        <w:rPr>
          <w:rFonts w:ascii="Arial" w:hAnsi="Arial" w:cs="Arial"/>
          <w:sz w:val="24"/>
          <w:szCs w:val="24"/>
        </w:rPr>
        <w:t>p</w:t>
      </w:r>
      <w:r w:rsidRPr="007D1EDF">
        <w:rPr>
          <w:rFonts w:ascii="Arial" w:hAnsi="Arial" w:cs="Arial"/>
          <w:sz w:val="24"/>
          <w:szCs w:val="24"/>
        </w:rPr>
        <w:t>osition of Technical Services Waste Officer</w:t>
      </w:r>
      <w:r w:rsidR="00414EC3" w:rsidRPr="007D1EDF">
        <w:rPr>
          <w:rFonts w:ascii="Arial" w:hAnsi="Arial" w:cs="Arial"/>
          <w:sz w:val="24"/>
          <w:szCs w:val="24"/>
        </w:rPr>
        <w:t xml:space="preserve"> </w:t>
      </w:r>
      <w:r w:rsidR="00CE3E14" w:rsidRPr="007D1EDF">
        <w:rPr>
          <w:rFonts w:ascii="Arial" w:hAnsi="Arial" w:cs="Arial"/>
          <w:sz w:val="24"/>
          <w:szCs w:val="24"/>
        </w:rPr>
        <w:t xml:space="preserve">but </w:t>
      </w:r>
      <w:r w:rsidR="007D1EDF" w:rsidRPr="007D1EDF">
        <w:rPr>
          <w:rFonts w:ascii="Arial" w:hAnsi="Arial" w:cs="Arial"/>
          <w:sz w:val="24"/>
          <w:szCs w:val="24"/>
        </w:rPr>
        <w:t>unfortunately</w:t>
      </w:r>
      <w:r w:rsidR="00CE3E14" w:rsidRPr="007D1EDF">
        <w:rPr>
          <w:rFonts w:ascii="Arial" w:hAnsi="Arial" w:cs="Arial"/>
          <w:sz w:val="24"/>
          <w:szCs w:val="24"/>
        </w:rPr>
        <w:t xml:space="preserve">, the individual declined the </w:t>
      </w:r>
      <w:r w:rsidR="007D1EDF">
        <w:rPr>
          <w:rFonts w:ascii="Arial" w:hAnsi="Arial" w:cs="Arial"/>
          <w:sz w:val="24"/>
          <w:szCs w:val="24"/>
        </w:rPr>
        <w:t xml:space="preserve">offer of </w:t>
      </w:r>
      <w:r w:rsidR="00CE3E14" w:rsidRPr="007D1EDF">
        <w:rPr>
          <w:rFonts w:ascii="Arial" w:hAnsi="Arial" w:cs="Arial"/>
          <w:sz w:val="24"/>
          <w:szCs w:val="24"/>
        </w:rPr>
        <w:t>appointment and the department are looking at different options on how we could cover the post as a development opportunity.</w:t>
      </w:r>
    </w:p>
    <w:p w14:paraId="2948F7EB" w14:textId="0EDEBF45" w:rsidR="00763E31" w:rsidRPr="00763E31" w:rsidRDefault="002A0D41" w:rsidP="00763E31">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The </w:t>
      </w:r>
      <w:r w:rsidR="00C830E0" w:rsidRPr="00B72EA6">
        <w:rPr>
          <w:rFonts w:ascii="Arial" w:hAnsi="Arial" w:cs="Arial"/>
          <w:sz w:val="24"/>
          <w:szCs w:val="24"/>
        </w:rPr>
        <w:t xml:space="preserve">Technical Servicers Manager </w:t>
      </w:r>
      <w:r w:rsidR="00936E40">
        <w:rPr>
          <w:rFonts w:ascii="Arial" w:hAnsi="Arial" w:cs="Arial"/>
          <w:sz w:val="24"/>
          <w:szCs w:val="24"/>
        </w:rPr>
        <w:t>has now</w:t>
      </w:r>
      <w:r w:rsidR="00C830E0" w:rsidRPr="00B72EA6">
        <w:rPr>
          <w:rFonts w:ascii="Arial" w:hAnsi="Arial" w:cs="Arial"/>
          <w:sz w:val="24"/>
          <w:szCs w:val="24"/>
        </w:rPr>
        <w:t xml:space="preserve"> requalif</w:t>
      </w:r>
      <w:r w:rsidR="00936E40">
        <w:rPr>
          <w:rFonts w:ascii="Arial" w:hAnsi="Arial" w:cs="Arial"/>
          <w:sz w:val="24"/>
          <w:szCs w:val="24"/>
        </w:rPr>
        <w:t>ied</w:t>
      </w:r>
      <w:r w:rsidR="00C830E0" w:rsidRPr="00B72EA6">
        <w:rPr>
          <w:rFonts w:ascii="Arial" w:hAnsi="Arial" w:cs="Arial"/>
          <w:sz w:val="24"/>
          <w:szCs w:val="24"/>
        </w:rPr>
        <w:t xml:space="preserve"> as a COTC holder to back fill this role</w:t>
      </w:r>
      <w:r w:rsidR="006B5424">
        <w:rPr>
          <w:rFonts w:ascii="Arial" w:hAnsi="Arial" w:cs="Arial"/>
          <w:sz w:val="24"/>
          <w:szCs w:val="24"/>
        </w:rPr>
        <w:t xml:space="preserve">, </w:t>
      </w:r>
      <w:r w:rsidR="00C830E0" w:rsidRPr="00B72EA6">
        <w:rPr>
          <w:rFonts w:ascii="Arial" w:hAnsi="Arial" w:cs="Arial"/>
          <w:sz w:val="24"/>
          <w:szCs w:val="24"/>
        </w:rPr>
        <w:t xml:space="preserve">as ongoing accreditation is required </w:t>
      </w:r>
      <w:r w:rsidR="00C830E0" w:rsidRPr="00062AC2">
        <w:rPr>
          <w:rFonts w:ascii="Arial" w:hAnsi="Arial" w:cs="Arial"/>
          <w:sz w:val="24"/>
          <w:szCs w:val="24"/>
        </w:rPr>
        <w:t>every two years.</w:t>
      </w:r>
      <w:r w:rsidR="00B420E9">
        <w:rPr>
          <w:rFonts w:ascii="Arial" w:hAnsi="Arial" w:cs="Arial"/>
          <w:sz w:val="24"/>
          <w:szCs w:val="24"/>
        </w:rPr>
        <w:t xml:space="preserve"> </w:t>
      </w:r>
      <w:r w:rsidR="00287E51" w:rsidRPr="00236AB6">
        <w:rPr>
          <w:rFonts w:ascii="Arial" w:hAnsi="Arial" w:cs="Arial"/>
          <w:sz w:val="24"/>
          <w:szCs w:val="24"/>
        </w:rPr>
        <w:t xml:space="preserve">No additional resources (staff/capital/ </w:t>
      </w:r>
      <w:r w:rsidR="001121E3" w:rsidRPr="00236AB6">
        <w:rPr>
          <w:rFonts w:ascii="Arial" w:hAnsi="Arial" w:cs="Arial"/>
          <w:sz w:val="24"/>
          <w:szCs w:val="24"/>
        </w:rPr>
        <w:t>r</w:t>
      </w:r>
      <w:r w:rsidR="00287E51" w:rsidRPr="00236AB6">
        <w:rPr>
          <w:rFonts w:ascii="Arial" w:hAnsi="Arial" w:cs="Arial"/>
          <w:sz w:val="24"/>
          <w:szCs w:val="24"/>
        </w:rPr>
        <w:t>evenue) have been provided to address changes to requirements of increased recycling rates</w:t>
      </w:r>
      <w:r w:rsidR="001121E3" w:rsidRPr="00236AB6">
        <w:rPr>
          <w:rFonts w:ascii="Arial" w:hAnsi="Arial" w:cs="Arial"/>
          <w:sz w:val="24"/>
          <w:szCs w:val="24"/>
        </w:rPr>
        <w:t>,</w:t>
      </w:r>
      <w:r w:rsidR="00287E51" w:rsidRPr="00236AB6">
        <w:rPr>
          <w:rFonts w:ascii="Arial" w:hAnsi="Arial" w:cs="Arial"/>
          <w:sz w:val="24"/>
          <w:szCs w:val="24"/>
        </w:rPr>
        <w:t xml:space="preserve"> due to changes in Welsh Government Net Zero requirements 2023 - 25.</w:t>
      </w:r>
      <w:r w:rsidR="00B420E9">
        <w:rPr>
          <w:rFonts w:ascii="Arial" w:hAnsi="Arial" w:cs="Arial"/>
          <w:sz w:val="24"/>
          <w:szCs w:val="24"/>
        </w:rPr>
        <w:t xml:space="preserve">  </w:t>
      </w:r>
      <w:r w:rsidR="00414EC3" w:rsidRPr="00763E31">
        <w:rPr>
          <w:rFonts w:ascii="Arial" w:hAnsi="Arial" w:cs="Arial"/>
          <w:sz w:val="24"/>
          <w:szCs w:val="24"/>
        </w:rPr>
        <w:t xml:space="preserve">There is new legislation on the recycling of waste streams which has put the responsibility on the Health Board to provide additional waste stream. </w:t>
      </w:r>
      <w:r w:rsidR="00763E31" w:rsidRPr="00763E31">
        <w:rPr>
          <w:rFonts w:ascii="Arial" w:hAnsi="Arial" w:cs="Arial"/>
          <w:sz w:val="24"/>
          <w:szCs w:val="24"/>
        </w:rPr>
        <w:t xml:space="preserve"> A proposal is being developed and has been already shared with the Sustainability Group identifying budget costs which will then be fed into the Quality &amp; Assurance Committee.</w:t>
      </w:r>
    </w:p>
    <w:p w14:paraId="4E71A99D" w14:textId="7427788F" w:rsidR="00D72C72" w:rsidRPr="00C43834" w:rsidRDefault="00763E31" w:rsidP="00763E31">
      <w:pPr>
        <w:pStyle w:val="ListParagraph"/>
        <w:spacing w:after="0" w:line="240" w:lineRule="auto"/>
        <w:ind w:left="360"/>
        <w:jc w:val="both"/>
        <w:rPr>
          <w:rFonts w:ascii="Arial" w:hAnsi="Arial" w:cs="Arial"/>
          <w:sz w:val="24"/>
          <w:szCs w:val="24"/>
        </w:rPr>
      </w:pPr>
      <w:r w:rsidRPr="00C43834">
        <w:rPr>
          <w:rFonts w:ascii="Arial" w:hAnsi="Arial" w:cs="Arial"/>
          <w:sz w:val="24"/>
          <w:szCs w:val="24"/>
        </w:rPr>
        <w:t xml:space="preserve"> </w:t>
      </w:r>
    </w:p>
    <w:p w14:paraId="7984C51F" w14:textId="77777777" w:rsidR="00C33A04" w:rsidRPr="007D1FEC" w:rsidRDefault="007D1FEC" w:rsidP="00B43A31">
      <w:pPr>
        <w:pStyle w:val="ListParagraph"/>
        <w:numPr>
          <w:ilvl w:val="0"/>
          <w:numId w:val="31"/>
        </w:numPr>
        <w:spacing w:after="0" w:line="240" w:lineRule="auto"/>
        <w:jc w:val="both"/>
        <w:rPr>
          <w:rFonts w:ascii="Arial" w:hAnsi="Arial" w:cs="Arial"/>
          <w:b/>
          <w:sz w:val="24"/>
          <w:szCs w:val="24"/>
        </w:rPr>
      </w:pPr>
      <w:r w:rsidRPr="007D1FEC">
        <w:rPr>
          <w:rFonts w:ascii="Arial" w:hAnsi="Arial" w:cs="Arial"/>
          <w:b/>
          <w:sz w:val="24"/>
          <w:szCs w:val="24"/>
        </w:rPr>
        <w:t>Maintenance Services</w:t>
      </w:r>
    </w:p>
    <w:p w14:paraId="3EF57235" w14:textId="77777777" w:rsidR="00DC5C58" w:rsidRDefault="001B491C" w:rsidP="00D72C72">
      <w:pPr>
        <w:spacing w:after="0" w:line="240" w:lineRule="auto"/>
        <w:jc w:val="both"/>
        <w:rPr>
          <w:rFonts w:ascii="Arial" w:hAnsi="Arial" w:cs="Arial"/>
          <w:bCs/>
          <w:sz w:val="24"/>
          <w:szCs w:val="24"/>
        </w:rPr>
      </w:pPr>
      <w:r w:rsidRPr="00C43834">
        <w:rPr>
          <w:rFonts w:ascii="Arial" w:hAnsi="Arial" w:cs="Arial"/>
          <w:bCs/>
          <w:sz w:val="24"/>
          <w:szCs w:val="24"/>
        </w:rPr>
        <w:t xml:space="preserve">The Health Board </w:t>
      </w:r>
      <w:r w:rsidR="001C3821">
        <w:rPr>
          <w:rFonts w:ascii="Arial" w:hAnsi="Arial" w:cs="Arial"/>
          <w:bCs/>
          <w:sz w:val="24"/>
          <w:szCs w:val="24"/>
        </w:rPr>
        <w:t>undertake</w:t>
      </w:r>
      <w:r w:rsidR="00732FCF">
        <w:rPr>
          <w:rFonts w:ascii="Arial" w:hAnsi="Arial" w:cs="Arial"/>
          <w:bCs/>
          <w:sz w:val="24"/>
          <w:szCs w:val="24"/>
        </w:rPr>
        <w:t>s</w:t>
      </w:r>
      <w:r w:rsidR="001C3821">
        <w:rPr>
          <w:rFonts w:ascii="Arial" w:hAnsi="Arial" w:cs="Arial"/>
          <w:bCs/>
          <w:sz w:val="24"/>
          <w:szCs w:val="24"/>
        </w:rPr>
        <w:t xml:space="preserve"> both reactive and planned maintenance.  The </w:t>
      </w:r>
      <w:r w:rsidR="00322559">
        <w:rPr>
          <w:rFonts w:ascii="Arial" w:hAnsi="Arial" w:cs="Arial"/>
          <w:bCs/>
          <w:sz w:val="24"/>
          <w:szCs w:val="24"/>
        </w:rPr>
        <w:t>P</w:t>
      </w:r>
      <w:r w:rsidR="001C3821">
        <w:rPr>
          <w:rFonts w:ascii="Arial" w:hAnsi="Arial" w:cs="Arial"/>
          <w:bCs/>
          <w:sz w:val="24"/>
          <w:szCs w:val="24"/>
        </w:rPr>
        <w:t xml:space="preserve">lanned </w:t>
      </w:r>
      <w:r w:rsidR="00985BDF">
        <w:rPr>
          <w:rFonts w:ascii="Arial" w:hAnsi="Arial" w:cs="Arial"/>
          <w:bCs/>
          <w:sz w:val="24"/>
          <w:szCs w:val="24"/>
        </w:rPr>
        <w:t xml:space="preserve">Preventative </w:t>
      </w:r>
      <w:r w:rsidR="00322559">
        <w:rPr>
          <w:rFonts w:ascii="Arial" w:hAnsi="Arial" w:cs="Arial"/>
          <w:bCs/>
          <w:sz w:val="24"/>
          <w:szCs w:val="24"/>
        </w:rPr>
        <w:t>Maintenance (P</w:t>
      </w:r>
      <w:r w:rsidR="001C3821">
        <w:rPr>
          <w:rFonts w:ascii="Arial" w:hAnsi="Arial" w:cs="Arial"/>
          <w:bCs/>
          <w:sz w:val="24"/>
          <w:szCs w:val="24"/>
        </w:rPr>
        <w:t>PM</w:t>
      </w:r>
      <w:r w:rsidR="00322559">
        <w:rPr>
          <w:rFonts w:ascii="Arial" w:hAnsi="Arial" w:cs="Arial"/>
          <w:bCs/>
          <w:sz w:val="24"/>
          <w:szCs w:val="24"/>
        </w:rPr>
        <w:t xml:space="preserve">) is </w:t>
      </w:r>
      <w:r w:rsidR="006B5424">
        <w:rPr>
          <w:rFonts w:ascii="Arial" w:hAnsi="Arial" w:cs="Arial"/>
          <w:bCs/>
          <w:sz w:val="24"/>
          <w:szCs w:val="24"/>
        </w:rPr>
        <w:t xml:space="preserve">targeted </w:t>
      </w:r>
      <w:r w:rsidR="00416793">
        <w:rPr>
          <w:rFonts w:ascii="Arial" w:hAnsi="Arial" w:cs="Arial"/>
          <w:bCs/>
          <w:sz w:val="24"/>
          <w:szCs w:val="24"/>
        </w:rPr>
        <w:t>at our</w:t>
      </w:r>
      <w:r w:rsidR="00322559">
        <w:rPr>
          <w:rFonts w:ascii="Arial" w:hAnsi="Arial" w:cs="Arial"/>
          <w:bCs/>
          <w:sz w:val="24"/>
          <w:szCs w:val="24"/>
        </w:rPr>
        <w:t xml:space="preserve"> statutory</w:t>
      </w:r>
      <w:r w:rsidR="00416793">
        <w:rPr>
          <w:rFonts w:ascii="Arial" w:hAnsi="Arial" w:cs="Arial"/>
          <w:bCs/>
          <w:sz w:val="24"/>
          <w:szCs w:val="24"/>
        </w:rPr>
        <w:t xml:space="preserve"> obligations.  </w:t>
      </w:r>
      <w:r w:rsidR="00985BDF">
        <w:rPr>
          <w:rFonts w:ascii="Arial" w:hAnsi="Arial" w:cs="Arial"/>
          <w:bCs/>
          <w:sz w:val="24"/>
          <w:szCs w:val="24"/>
        </w:rPr>
        <w:t>Performance is monitored on a monthly basis</w:t>
      </w:r>
      <w:r w:rsidR="008C02B0">
        <w:rPr>
          <w:rFonts w:ascii="Arial" w:hAnsi="Arial" w:cs="Arial"/>
          <w:bCs/>
          <w:sz w:val="24"/>
          <w:szCs w:val="24"/>
        </w:rPr>
        <w:t>,</w:t>
      </w:r>
      <w:r w:rsidR="00985BDF">
        <w:rPr>
          <w:rFonts w:ascii="Arial" w:hAnsi="Arial" w:cs="Arial"/>
          <w:bCs/>
          <w:sz w:val="24"/>
          <w:szCs w:val="24"/>
        </w:rPr>
        <w:t xml:space="preserve"> revie</w:t>
      </w:r>
      <w:r w:rsidR="008C02B0">
        <w:rPr>
          <w:rFonts w:ascii="Arial" w:hAnsi="Arial" w:cs="Arial"/>
          <w:bCs/>
          <w:sz w:val="24"/>
          <w:szCs w:val="24"/>
        </w:rPr>
        <w:t>w</w:t>
      </w:r>
      <w:r w:rsidR="00985BDF">
        <w:rPr>
          <w:rFonts w:ascii="Arial" w:hAnsi="Arial" w:cs="Arial"/>
          <w:bCs/>
          <w:sz w:val="24"/>
          <w:szCs w:val="24"/>
        </w:rPr>
        <w:t>ing the scheduled work against th</w:t>
      </w:r>
      <w:r w:rsidR="008C02B0">
        <w:rPr>
          <w:rFonts w:ascii="Arial" w:hAnsi="Arial" w:cs="Arial"/>
          <w:bCs/>
          <w:sz w:val="24"/>
          <w:szCs w:val="24"/>
        </w:rPr>
        <w:t>at</w:t>
      </w:r>
      <w:r w:rsidR="00985BDF">
        <w:rPr>
          <w:rFonts w:ascii="Arial" w:hAnsi="Arial" w:cs="Arial"/>
          <w:bCs/>
          <w:sz w:val="24"/>
          <w:szCs w:val="24"/>
        </w:rPr>
        <w:t xml:space="preserve"> completed</w:t>
      </w:r>
      <w:r w:rsidR="00C6210D">
        <w:rPr>
          <w:rFonts w:ascii="Arial" w:hAnsi="Arial" w:cs="Arial"/>
          <w:bCs/>
          <w:sz w:val="24"/>
          <w:szCs w:val="24"/>
        </w:rPr>
        <w:t xml:space="preserve">.  </w:t>
      </w:r>
      <w:r w:rsidR="00414EC3">
        <w:rPr>
          <w:rFonts w:ascii="Arial" w:hAnsi="Arial" w:cs="Arial"/>
          <w:bCs/>
          <w:sz w:val="24"/>
          <w:szCs w:val="24"/>
        </w:rPr>
        <w:t xml:space="preserve">   The tables </w:t>
      </w:r>
      <w:r w:rsidR="00DC5C58">
        <w:rPr>
          <w:rFonts w:ascii="Arial" w:hAnsi="Arial" w:cs="Arial"/>
          <w:bCs/>
          <w:sz w:val="24"/>
          <w:szCs w:val="24"/>
        </w:rPr>
        <w:t>overleaf</w:t>
      </w:r>
      <w:r w:rsidR="00414EC3">
        <w:rPr>
          <w:rFonts w:ascii="Arial" w:hAnsi="Arial" w:cs="Arial"/>
          <w:bCs/>
          <w:sz w:val="24"/>
          <w:szCs w:val="24"/>
        </w:rPr>
        <w:t xml:space="preserve"> captures the department’s performance over a range of its services.  It shows the number of statutory maintenance checks which were due to be completed against the numbers actually completed.  </w:t>
      </w:r>
    </w:p>
    <w:p w14:paraId="480C3245" w14:textId="77777777" w:rsidR="00DC5C58" w:rsidRDefault="00DC5C58" w:rsidP="00D72C72">
      <w:pPr>
        <w:spacing w:after="0" w:line="240" w:lineRule="auto"/>
        <w:jc w:val="both"/>
        <w:rPr>
          <w:rFonts w:ascii="Arial" w:hAnsi="Arial" w:cs="Arial"/>
          <w:bCs/>
          <w:sz w:val="24"/>
          <w:szCs w:val="24"/>
        </w:rPr>
      </w:pPr>
    </w:p>
    <w:p w14:paraId="758B3556" w14:textId="24BE9E0A" w:rsidR="00647DF1" w:rsidRDefault="00DC5C58" w:rsidP="00D72C72">
      <w:pPr>
        <w:spacing w:after="0" w:line="240" w:lineRule="auto"/>
        <w:jc w:val="both"/>
        <w:rPr>
          <w:rFonts w:ascii="Arial" w:hAnsi="Arial" w:cs="Arial"/>
          <w:bCs/>
          <w:sz w:val="24"/>
          <w:szCs w:val="24"/>
        </w:rPr>
      </w:pPr>
      <w:r>
        <w:rPr>
          <w:rFonts w:ascii="Arial" w:hAnsi="Arial" w:cs="Arial"/>
          <w:bCs/>
          <w:sz w:val="24"/>
          <w:szCs w:val="24"/>
        </w:rPr>
        <w:t>Whilst some performance has remained good, completion of ventilation work had deteriorated as a result of a loss of shift staff from the Singleton Hospital site and the vacancies on the Morriston Hospital site.  The department are currently reviewing the Planned Preventative Maintenance Programme to ensure the prioritisation of work.</w:t>
      </w:r>
    </w:p>
    <w:p w14:paraId="3FC1BDD3" w14:textId="7B332E38" w:rsidR="00DC5C58" w:rsidRDefault="00DC5C58" w:rsidP="00D72C72">
      <w:pPr>
        <w:spacing w:after="0" w:line="240" w:lineRule="auto"/>
        <w:jc w:val="both"/>
        <w:rPr>
          <w:rFonts w:ascii="Arial" w:hAnsi="Arial" w:cs="Arial"/>
          <w:bCs/>
          <w:sz w:val="24"/>
          <w:szCs w:val="24"/>
        </w:rPr>
      </w:pPr>
    </w:p>
    <w:p w14:paraId="75810AA9" w14:textId="3E3C3289" w:rsidR="00DC5C58" w:rsidRDefault="00DC5C58" w:rsidP="00D72C72">
      <w:pPr>
        <w:spacing w:after="0" w:line="240" w:lineRule="auto"/>
        <w:jc w:val="both"/>
        <w:rPr>
          <w:rFonts w:ascii="Arial" w:hAnsi="Arial" w:cs="Arial"/>
          <w:bCs/>
          <w:sz w:val="24"/>
          <w:szCs w:val="24"/>
        </w:rPr>
      </w:pPr>
      <w:r>
        <w:rPr>
          <w:rFonts w:ascii="Arial" w:hAnsi="Arial" w:cs="Arial"/>
          <w:bCs/>
          <w:sz w:val="24"/>
          <w:szCs w:val="24"/>
        </w:rPr>
        <w:t>The current approach prioritises the completion of Statutory Maintenance above reactive breakdowns which leads to criticism on occasions, however, this is linked to the workforce review we are currently undertaking.</w:t>
      </w:r>
    </w:p>
    <w:p w14:paraId="266B8CA9" w14:textId="735D4920" w:rsidR="00F24D06" w:rsidRDefault="00F24D06" w:rsidP="00D72C72">
      <w:pPr>
        <w:spacing w:after="0" w:line="240" w:lineRule="auto"/>
        <w:jc w:val="both"/>
        <w:rPr>
          <w:rFonts w:ascii="Arial" w:hAnsi="Arial" w:cs="Arial"/>
          <w:bCs/>
          <w:sz w:val="24"/>
          <w:szCs w:val="24"/>
        </w:rPr>
      </w:pPr>
    </w:p>
    <w:p w14:paraId="5CCB4F54" w14:textId="77777777" w:rsidR="00F24D06" w:rsidRDefault="00F24D06" w:rsidP="00D72C72">
      <w:pPr>
        <w:spacing w:after="0" w:line="240" w:lineRule="auto"/>
        <w:jc w:val="both"/>
        <w:rPr>
          <w:rFonts w:ascii="Arial" w:hAnsi="Arial" w:cs="Arial"/>
          <w:bCs/>
          <w:sz w:val="24"/>
          <w:szCs w:val="24"/>
        </w:rPr>
      </w:pPr>
    </w:p>
    <w:tbl>
      <w:tblPr>
        <w:tblpPr w:leftFromText="180" w:rightFromText="180" w:horzAnchor="page" w:tblpX="523" w:tblpY="-1440"/>
        <w:tblW w:w="10485" w:type="dxa"/>
        <w:tblLook w:val="04A0" w:firstRow="1" w:lastRow="0" w:firstColumn="1" w:lastColumn="0" w:noHBand="0" w:noVBand="1"/>
      </w:tblPr>
      <w:tblGrid>
        <w:gridCol w:w="1168"/>
        <w:gridCol w:w="1391"/>
        <w:gridCol w:w="981"/>
        <w:gridCol w:w="1134"/>
        <w:gridCol w:w="992"/>
        <w:gridCol w:w="851"/>
        <w:gridCol w:w="850"/>
        <w:gridCol w:w="709"/>
        <w:gridCol w:w="851"/>
        <w:gridCol w:w="810"/>
        <w:gridCol w:w="749"/>
      </w:tblGrid>
      <w:tr w:rsidR="00671230" w:rsidRPr="00671230" w14:paraId="139BDDA4" w14:textId="77777777" w:rsidTr="00205574">
        <w:trPr>
          <w:trHeight w:val="315"/>
        </w:trPr>
        <w:tc>
          <w:tcPr>
            <w:tcW w:w="1168" w:type="dxa"/>
            <w:tcBorders>
              <w:top w:val="single" w:sz="4" w:space="0" w:color="000000"/>
              <w:left w:val="single" w:sz="4" w:space="0" w:color="000000"/>
              <w:bottom w:val="single" w:sz="4" w:space="0" w:color="000000"/>
              <w:right w:val="single" w:sz="8" w:space="0" w:color="000000"/>
            </w:tcBorders>
            <w:shd w:val="clear" w:color="00FF00" w:fill="00FF00"/>
            <w:noWrap/>
            <w:vAlign w:val="center"/>
            <w:hideMark/>
          </w:tcPr>
          <w:p w14:paraId="3159575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lastRenderedPageBreak/>
              <w:t>85% - 100%</w:t>
            </w:r>
          </w:p>
        </w:tc>
        <w:tc>
          <w:tcPr>
            <w:tcW w:w="9317" w:type="dxa"/>
            <w:gridSpan w:val="10"/>
            <w:vMerge w:val="restart"/>
            <w:tcBorders>
              <w:top w:val="single" w:sz="8" w:space="0" w:color="000000"/>
              <w:left w:val="nil"/>
              <w:bottom w:val="nil"/>
              <w:right w:val="single" w:sz="8" w:space="0" w:color="000000"/>
            </w:tcBorders>
            <w:shd w:val="clear" w:color="auto" w:fill="auto"/>
            <w:noWrap/>
            <w:vAlign w:val="center"/>
            <w:hideMark/>
          </w:tcPr>
          <w:p w14:paraId="4B799D7F" w14:textId="77777777" w:rsidR="00671230" w:rsidRPr="00671230" w:rsidRDefault="00671230" w:rsidP="00671230">
            <w:pPr>
              <w:spacing w:after="0" w:line="240" w:lineRule="auto"/>
              <w:rPr>
                <w:rFonts w:ascii="Arial" w:eastAsia="Times New Roman" w:hAnsi="Arial" w:cs="Arial"/>
                <w:b/>
                <w:bCs/>
                <w:color w:val="000000"/>
                <w:sz w:val="32"/>
                <w:szCs w:val="32"/>
                <w:lang w:eastAsia="en-GB"/>
              </w:rPr>
            </w:pPr>
            <w:r w:rsidRPr="00671230">
              <w:rPr>
                <w:rFonts w:ascii="Arial" w:eastAsia="Times New Roman" w:hAnsi="Arial" w:cs="Arial"/>
                <w:b/>
                <w:bCs/>
                <w:color w:val="000000"/>
                <w:sz w:val="32"/>
                <w:szCs w:val="32"/>
                <w:lang w:eastAsia="en-GB"/>
              </w:rPr>
              <w:t xml:space="preserve">            Estates KPI Dashboard - Health Board</w:t>
            </w:r>
          </w:p>
        </w:tc>
      </w:tr>
      <w:tr w:rsidR="00671230" w:rsidRPr="00671230" w14:paraId="20CA5E65" w14:textId="77777777" w:rsidTr="00205574">
        <w:trPr>
          <w:trHeight w:val="315"/>
        </w:trPr>
        <w:tc>
          <w:tcPr>
            <w:tcW w:w="1168" w:type="dxa"/>
            <w:tcBorders>
              <w:top w:val="nil"/>
              <w:left w:val="single" w:sz="4" w:space="0" w:color="000000"/>
              <w:bottom w:val="single" w:sz="4" w:space="0" w:color="000000"/>
              <w:right w:val="single" w:sz="4" w:space="0" w:color="000000"/>
            </w:tcBorders>
            <w:shd w:val="clear" w:color="FFC000" w:fill="FFC000"/>
            <w:vAlign w:val="center"/>
            <w:hideMark/>
          </w:tcPr>
          <w:p w14:paraId="5D92A18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75% - 84%</w:t>
            </w:r>
          </w:p>
        </w:tc>
        <w:tc>
          <w:tcPr>
            <w:tcW w:w="9317" w:type="dxa"/>
            <w:gridSpan w:val="10"/>
            <w:vMerge/>
            <w:tcBorders>
              <w:top w:val="nil"/>
              <w:left w:val="single" w:sz="4" w:space="0" w:color="000000"/>
              <w:bottom w:val="single" w:sz="4" w:space="0" w:color="000000"/>
              <w:right w:val="single" w:sz="4" w:space="0" w:color="000000"/>
            </w:tcBorders>
            <w:vAlign w:val="center"/>
            <w:hideMark/>
          </w:tcPr>
          <w:p w14:paraId="5D4AFCA0" w14:textId="77777777" w:rsidR="00671230" w:rsidRPr="00671230" w:rsidRDefault="00671230" w:rsidP="00671230">
            <w:pPr>
              <w:spacing w:after="0" w:line="240" w:lineRule="auto"/>
              <w:rPr>
                <w:rFonts w:ascii="Arial" w:eastAsia="Times New Roman" w:hAnsi="Arial" w:cs="Arial"/>
                <w:b/>
                <w:bCs/>
                <w:color w:val="000000"/>
                <w:sz w:val="32"/>
                <w:szCs w:val="32"/>
                <w:lang w:eastAsia="en-GB"/>
              </w:rPr>
            </w:pPr>
          </w:p>
        </w:tc>
      </w:tr>
      <w:tr w:rsidR="00671230" w:rsidRPr="00671230" w14:paraId="7C6C7F2A" w14:textId="77777777" w:rsidTr="00205574">
        <w:trPr>
          <w:trHeight w:val="300"/>
        </w:trPr>
        <w:tc>
          <w:tcPr>
            <w:tcW w:w="1168" w:type="dxa"/>
            <w:tcBorders>
              <w:top w:val="nil"/>
              <w:left w:val="single" w:sz="4" w:space="0" w:color="000000"/>
              <w:bottom w:val="single" w:sz="4" w:space="0" w:color="000000"/>
              <w:right w:val="nil"/>
            </w:tcBorders>
            <w:shd w:val="clear" w:color="FF0000" w:fill="FF0000"/>
            <w:noWrap/>
            <w:vAlign w:val="center"/>
            <w:hideMark/>
          </w:tcPr>
          <w:p w14:paraId="0E93FB1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&lt; 75%</w:t>
            </w:r>
          </w:p>
        </w:tc>
        <w:tc>
          <w:tcPr>
            <w:tcW w:w="9317" w:type="dxa"/>
            <w:gridSpan w:val="10"/>
            <w:vMerge/>
            <w:tcBorders>
              <w:top w:val="nil"/>
              <w:left w:val="single" w:sz="4" w:space="0" w:color="000000"/>
              <w:bottom w:val="single" w:sz="4" w:space="0" w:color="000000"/>
              <w:right w:val="nil"/>
            </w:tcBorders>
            <w:vAlign w:val="center"/>
            <w:hideMark/>
          </w:tcPr>
          <w:p w14:paraId="5E15911A" w14:textId="77777777" w:rsidR="00671230" w:rsidRPr="00671230" w:rsidRDefault="00671230" w:rsidP="00671230">
            <w:pPr>
              <w:spacing w:after="0" w:line="240" w:lineRule="auto"/>
              <w:rPr>
                <w:rFonts w:ascii="Arial" w:eastAsia="Times New Roman" w:hAnsi="Arial" w:cs="Arial"/>
                <w:b/>
                <w:bCs/>
                <w:color w:val="000000"/>
                <w:sz w:val="32"/>
                <w:szCs w:val="32"/>
                <w:lang w:eastAsia="en-GB"/>
              </w:rPr>
            </w:pPr>
          </w:p>
        </w:tc>
      </w:tr>
      <w:tr w:rsidR="00671230" w:rsidRPr="00671230" w14:paraId="3CEAEA10" w14:textId="77777777" w:rsidTr="00205574">
        <w:trPr>
          <w:trHeight w:val="420"/>
        </w:trPr>
        <w:tc>
          <w:tcPr>
            <w:tcW w:w="1168" w:type="dxa"/>
            <w:tcBorders>
              <w:top w:val="nil"/>
              <w:left w:val="single" w:sz="8" w:space="0" w:color="000000"/>
              <w:bottom w:val="nil"/>
              <w:right w:val="single" w:sz="4" w:space="0" w:color="000000"/>
            </w:tcBorders>
            <w:shd w:val="clear" w:color="auto" w:fill="auto"/>
            <w:noWrap/>
            <w:vAlign w:val="center"/>
            <w:hideMark/>
          </w:tcPr>
          <w:p w14:paraId="69575D99" w14:textId="77777777" w:rsidR="00671230" w:rsidRPr="00671230" w:rsidRDefault="00671230" w:rsidP="00671230">
            <w:pPr>
              <w:spacing w:after="0" w:line="240" w:lineRule="auto"/>
              <w:jc w:val="center"/>
              <w:rPr>
                <w:rFonts w:ascii="Arial" w:eastAsia="Times New Roman" w:hAnsi="Arial" w:cs="Arial"/>
                <w:color w:val="000000"/>
                <w:sz w:val="20"/>
                <w:szCs w:val="20"/>
                <w:lang w:eastAsia="en-GB"/>
              </w:rPr>
            </w:pPr>
            <w:r w:rsidRPr="00671230">
              <w:rPr>
                <w:rFonts w:ascii="Arial" w:eastAsia="Times New Roman" w:hAnsi="Arial" w:cs="Arial"/>
                <w:color w:val="000000"/>
                <w:sz w:val="20"/>
                <w:szCs w:val="20"/>
                <w:lang w:eastAsia="en-GB"/>
              </w:rPr>
              <w:t> </w:t>
            </w:r>
          </w:p>
        </w:tc>
        <w:tc>
          <w:tcPr>
            <w:tcW w:w="1390" w:type="dxa"/>
            <w:tcBorders>
              <w:top w:val="single" w:sz="4" w:space="0" w:color="000000"/>
              <w:left w:val="nil"/>
              <w:bottom w:val="single" w:sz="8" w:space="0" w:color="000000"/>
              <w:right w:val="single" w:sz="4" w:space="0" w:color="000000"/>
            </w:tcBorders>
            <w:shd w:val="clear" w:color="auto" w:fill="auto"/>
            <w:noWrap/>
            <w:vAlign w:val="center"/>
            <w:hideMark/>
          </w:tcPr>
          <w:p w14:paraId="57AEB3C9" w14:textId="77777777" w:rsidR="00671230" w:rsidRPr="00671230" w:rsidRDefault="00671230" w:rsidP="00671230">
            <w:pPr>
              <w:spacing w:after="0" w:line="240" w:lineRule="auto"/>
              <w:ind w:firstLineChars="100" w:firstLine="241"/>
              <w:rPr>
                <w:rFonts w:ascii="Arial" w:eastAsia="Times New Roman" w:hAnsi="Arial" w:cs="Arial"/>
                <w:b/>
                <w:bCs/>
                <w:color w:val="000000"/>
                <w:sz w:val="24"/>
                <w:szCs w:val="24"/>
                <w:lang w:eastAsia="en-GB"/>
              </w:rPr>
            </w:pPr>
            <w:r w:rsidRPr="00671230">
              <w:rPr>
                <w:rFonts w:ascii="Arial" w:eastAsia="Times New Roman" w:hAnsi="Arial" w:cs="Arial"/>
                <w:b/>
                <w:bCs/>
                <w:color w:val="000000"/>
                <w:sz w:val="24"/>
                <w:szCs w:val="24"/>
                <w:lang w:eastAsia="en-GB"/>
              </w:rPr>
              <w:t>Lagging Indicators</w:t>
            </w:r>
          </w:p>
        </w:tc>
        <w:tc>
          <w:tcPr>
            <w:tcW w:w="7927" w:type="dxa"/>
            <w:gridSpan w:val="9"/>
            <w:tcBorders>
              <w:top w:val="nil"/>
              <w:left w:val="nil"/>
              <w:bottom w:val="single" w:sz="8" w:space="0" w:color="000000"/>
              <w:right w:val="single" w:sz="8" w:space="0" w:color="000000"/>
            </w:tcBorders>
            <w:shd w:val="clear" w:color="auto" w:fill="auto"/>
            <w:noWrap/>
            <w:vAlign w:val="center"/>
            <w:hideMark/>
          </w:tcPr>
          <w:p w14:paraId="643413DD" w14:textId="77777777" w:rsidR="00671230" w:rsidRPr="00671230" w:rsidRDefault="00671230" w:rsidP="00671230">
            <w:pPr>
              <w:spacing w:after="0" w:line="240" w:lineRule="auto"/>
              <w:jc w:val="center"/>
              <w:rPr>
                <w:rFonts w:ascii="Arial" w:eastAsia="Times New Roman" w:hAnsi="Arial" w:cs="Arial"/>
                <w:b/>
                <w:bCs/>
                <w:color w:val="000000"/>
                <w:sz w:val="32"/>
                <w:szCs w:val="32"/>
                <w:lang w:eastAsia="en-GB"/>
              </w:rPr>
            </w:pPr>
            <w:r w:rsidRPr="00671230">
              <w:rPr>
                <w:rFonts w:ascii="Arial" w:eastAsia="Times New Roman" w:hAnsi="Arial" w:cs="Arial"/>
                <w:b/>
                <w:bCs/>
                <w:color w:val="000000"/>
                <w:sz w:val="32"/>
                <w:szCs w:val="32"/>
                <w:lang w:eastAsia="en-GB"/>
              </w:rPr>
              <w:t>Frequency 2023/24</w:t>
            </w:r>
          </w:p>
        </w:tc>
      </w:tr>
      <w:tr w:rsidR="00671230" w:rsidRPr="00671230" w14:paraId="7633644C" w14:textId="77777777" w:rsidTr="00205574">
        <w:trPr>
          <w:trHeight w:val="525"/>
        </w:trPr>
        <w:tc>
          <w:tcPr>
            <w:tcW w:w="1168" w:type="dxa"/>
            <w:tcBorders>
              <w:top w:val="single" w:sz="8" w:space="0" w:color="000000"/>
              <w:left w:val="single" w:sz="8" w:space="0" w:color="000000"/>
              <w:bottom w:val="nil"/>
              <w:right w:val="single" w:sz="8" w:space="0" w:color="000000"/>
            </w:tcBorders>
            <w:shd w:val="clear" w:color="99CCFF" w:fill="99CCFF"/>
            <w:vAlign w:val="center"/>
            <w:hideMark/>
          </w:tcPr>
          <w:p w14:paraId="1B224D6B"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KPI Groups</w:t>
            </w:r>
          </w:p>
        </w:tc>
        <w:tc>
          <w:tcPr>
            <w:tcW w:w="1390" w:type="dxa"/>
            <w:tcBorders>
              <w:top w:val="nil"/>
              <w:left w:val="nil"/>
              <w:bottom w:val="nil"/>
              <w:right w:val="single" w:sz="8" w:space="0" w:color="000000"/>
            </w:tcBorders>
            <w:shd w:val="clear" w:color="99CCFF" w:fill="99CCFF"/>
            <w:noWrap/>
            <w:vAlign w:val="center"/>
            <w:hideMark/>
          </w:tcPr>
          <w:p w14:paraId="0E00C10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nil"/>
              <w:left w:val="single" w:sz="4" w:space="0" w:color="000000"/>
              <w:bottom w:val="nil"/>
              <w:right w:val="single" w:sz="4" w:space="0" w:color="000000"/>
            </w:tcBorders>
            <w:shd w:val="clear" w:color="C0C0C0" w:fill="C0C0C0"/>
            <w:vAlign w:val="center"/>
            <w:hideMark/>
          </w:tcPr>
          <w:p w14:paraId="4DFA54D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nil"/>
              <w:left w:val="nil"/>
              <w:bottom w:val="nil"/>
              <w:right w:val="single" w:sz="4" w:space="0" w:color="000000"/>
            </w:tcBorders>
            <w:shd w:val="clear" w:color="C0C0C0" w:fill="C0C0C0"/>
            <w:vAlign w:val="center"/>
            <w:hideMark/>
          </w:tcPr>
          <w:p w14:paraId="17952BB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nil"/>
              <w:left w:val="nil"/>
              <w:bottom w:val="nil"/>
              <w:right w:val="single" w:sz="4" w:space="0" w:color="000000"/>
            </w:tcBorders>
            <w:shd w:val="clear" w:color="C0C0C0" w:fill="C0C0C0"/>
            <w:vAlign w:val="center"/>
            <w:hideMark/>
          </w:tcPr>
          <w:p w14:paraId="50BA2D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nil"/>
              <w:left w:val="nil"/>
              <w:bottom w:val="nil"/>
              <w:right w:val="single" w:sz="4" w:space="0" w:color="000000"/>
            </w:tcBorders>
            <w:shd w:val="clear" w:color="C0C0C0" w:fill="C0C0C0"/>
            <w:vAlign w:val="center"/>
            <w:hideMark/>
          </w:tcPr>
          <w:p w14:paraId="118268E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nil"/>
              <w:left w:val="nil"/>
              <w:bottom w:val="nil"/>
              <w:right w:val="single" w:sz="4" w:space="0" w:color="000000"/>
            </w:tcBorders>
            <w:shd w:val="clear" w:color="C0C0C0" w:fill="C0C0C0"/>
            <w:vAlign w:val="center"/>
            <w:hideMark/>
          </w:tcPr>
          <w:p w14:paraId="52FFF9C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nil"/>
              <w:left w:val="nil"/>
              <w:bottom w:val="nil"/>
              <w:right w:val="single" w:sz="4" w:space="0" w:color="000000"/>
            </w:tcBorders>
            <w:shd w:val="clear" w:color="C0C0C0" w:fill="C0C0C0"/>
            <w:vAlign w:val="center"/>
            <w:hideMark/>
          </w:tcPr>
          <w:p w14:paraId="411F260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nil"/>
              <w:left w:val="nil"/>
              <w:bottom w:val="nil"/>
              <w:right w:val="single" w:sz="4" w:space="0" w:color="000000"/>
            </w:tcBorders>
            <w:shd w:val="clear" w:color="C0C0C0" w:fill="C0C0C0"/>
            <w:vAlign w:val="center"/>
            <w:hideMark/>
          </w:tcPr>
          <w:p w14:paraId="6302E4B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nil"/>
              <w:left w:val="nil"/>
              <w:bottom w:val="nil"/>
              <w:right w:val="nil"/>
            </w:tcBorders>
            <w:shd w:val="clear" w:color="C0C0C0" w:fill="C0C0C0"/>
            <w:vAlign w:val="center"/>
            <w:hideMark/>
          </w:tcPr>
          <w:p w14:paraId="010CF1D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nil"/>
              <w:left w:val="single" w:sz="8" w:space="0" w:color="000000"/>
              <w:bottom w:val="nil"/>
              <w:right w:val="single" w:sz="8" w:space="0" w:color="000000"/>
            </w:tcBorders>
            <w:shd w:val="clear" w:color="99CCFF" w:fill="99CCFF"/>
            <w:vAlign w:val="center"/>
            <w:hideMark/>
          </w:tcPr>
          <w:p w14:paraId="68A7534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1810925F" w14:textId="77777777" w:rsidTr="00205574">
        <w:trPr>
          <w:trHeight w:val="525"/>
        </w:trPr>
        <w:tc>
          <w:tcPr>
            <w:tcW w:w="1168" w:type="dxa"/>
            <w:vMerge w:val="restart"/>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2C9BAD2C"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Electrical (LV)</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6B4F4AA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single" w:sz="8" w:space="0" w:color="000000"/>
              <w:right w:val="single" w:sz="4" w:space="0" w:color="000000"/>
            </w:tcBorders>
            <w:shd w:val="clear" w:color="C0C0C0" w:fill="C0C0C0"/>
            <w:vAlign w:val="center"/>
            <w:hideMark/>
          </w:tcPr>
          <w:p w14:paraId="5BF0929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single" w:sz="8" w:space="0" w:color="000000"/>
              <w:right w:val="single" w:sz="4" w:space="0" w:color="000000"/>
            </w:tcBorders>
            <w:shd w:val="clear" w:color="C0C0C0" w:fill="C0C0C0"/>
            <w:vAlign w:val="center"/>
            <w:hideMark/>
          </w:tcPr>
          <w:p w14:paraId="37343FC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single" w:sz="8" w:space="0" w:color="000000"/>
              <w:right w:val="single" w:sz="4" w:space="0" w:color="000000"/>
            </w:tcBorders>
            <w:shd w:val="clear" w:color="C0C0C0" w:fill="C0C0C0"/>
            <w:vAlign w:val="center"/>
            <w:hideMark/>
          </w:tcPr>
          <w:p w14:paraId="6A7EE95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21C99B3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single" w:sz="8" w:space="0" w:color="000000"/>
              <w:right w:val="single" w:sz="4" w:space="0" w:color="000000"/>
            </w:tcBorders>
            <w:shd w:val="clear" w:color="C0C0C0" w:fill="C0C0C0"/>
            <w:vAlign w:val="center"/>
            <w:hideMark/>
          </w:tcPr>
          <w:p w14:paraId="4E54A88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single" w:sz="8" w:space="0" w:color="000000"/>
              <w:right w:val="single" w:sz="4" w:space="0" w:color="000000"/>
            </w:tcBorders>
            <w:shd w:val="clear" w:color="C0C0C0" w:fill="C0C0C0"/>
            <w:vAlign w:val="center"/>
            <w:hideMark/>
          </w:tcPr>
          <w:p w14:paraId="20D2468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3DE913D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single" w:sz="8" w:space="0" w:color="000000"/>
              <w:right w:val="nil"/>
            </w:tcBorders>
            <w:shd w:val="clear" w:color="C0C0C0" w:fill="C0C0C0"/>
            <w:vAlign w:val="center"/>
            <w:hideMark/>
          </w:tcPr>
          <w:p w14:paraId="31AC0F8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30DC8CC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18D9C9C5" w14:textId="77777777" w:rsidTr="00205574">
        <w:trPr>
          <w:trHeight w:val="315"/>
        </w:trPr>
        <w:tc>
          <w:tcPr>
            <w:tcW w:w="1168" w:type="dxa"/>
            <w:vMerge/>
            <w:tcBorders>
              <w:top w:val="single" w:sz="8" w:space="0" w:color="000000"/>
              <w:left w:val="single" w:sz="8" w:space="0" w:color="000000"/>
              <w:bottom w:val="single" w:sz="8" w:space="0" w:color="000000"/>
              <w:right w:val="single" w:sz="8" w:space="0" w:color="000000"/>
            </w:tcBorders>
            <w:vAlign w:val="center"/>
            <w:hideMark/>
          </w:tcPr>
          <w:p w14:paraId="4ECBFA36"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single" w:sz="4" w:space="0" w:color="000000"/>
              <w:left w:val="nil"/>
              <w:bottom w:val="single" w:sz="4" w:space="0" w:color="000000"/>
              <w:right w:val="single" w:sz="4" w:space="0" w:color="000000"/>
            </w:tcBorders>
            <w:shd w:val="clear" w:color="auto" w:fill="auto"/>
            <w:noWrap/>
            <w:vAlign w:val="bottom"/>
            <w:hideMark/>
          </w:tcPr>
          <w:p w14:paraId="024AD033"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Monthly checks (insert no: overall)</w:t>
            </w:r>
          </w:p>
        </w:tc>
        <w:tc>
          <w:tcPr>
            <w:tcW w:w="981" w:type="dxa"/>
            <w:tcBorders>
              <w:top w:val="nil"/>
              <w:left w:val="nil"/>
              <w:bottom w:val="single" w:sz="4" w:space="0" w:color="000000"/>
              <w:right w:val="single" w:sz="4" w:space="0" w:color="000000"/>
            </w:tcBorders>
            <w:shd w:val="clear" w:color="FFFFFF" w:fill="FFFFFF"/>
            <w:noWrap/>
            <w:vAlign w:val="center"/>
            <w:hideMark/>
          </w:tcPr>
          <w:p w14:paraId="0B21DB3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224</w:t>
            </w:r>
          </w:p>
        </w:tc>
        <w:tc>
          <w:tcPr>
            <w:tcW w:w="1134" w:type="dxa"/>
            <w:tcBorders>
              <w:top w:val="nil"/>
              <w:left w:val="nil"/>
              <w:bottom w:val="single" w:sz="4" w:space="0" w:color="000000"/>
              <w:right w:val="single" w:sz="4" w:space="0" w:color="000000"/>
            </w:tcBorders>
            <w:shd w:val="clear" w:color="92D050" w:fill="92D050"/>
            <w:noWrap/>
            <w:vAlign w:val="center"/>
            <w:hideMark/>
          </w:tcPr>
          <w:p w14:paraId="2CE2B62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223</w:t>
            </w:r>
          </w:p>
        </w:tc>
        <w:tc>
          <w:tcPr>
            <w:tcW w:w="992" w:type="dxa"/>
            <w:tcBorders>
              <w:top w:val="nil"/>
              <w:left w:val="nil"/>
              <w:bottom w:val="single" w:sz="4" w:space="0" w:color="000000"/>
              <w:right w:val="single" w:sz="4" w:space="0" w:color="000000"/>
            </w:tcBorders>
            <w:shd w:val="clear" w:color="FFFFFF" w:fill="FFFFFF"/>
            <w:noWrap/>
            <w:vAlign w:val="center"/>
            <w:hideMark/>
          </w:tcPr>
          <w:p w14:paraId="1072CE5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217</w:t>
            </w:r>
          </w:p>
        </w:tc>
        <w:tc>
          <w:tcPr>
            <w:tcW w:w="851" w:type="dxa"/>
            <w:tcBorders>
              <w:top w:val="nil"/>
              <w:left w:val="nil"/>
              <w:bottom w:val="single" w:sz="4" w:space="0" w:color="000000"/>
              <w:right w:val="single" w:sz="4" w:space="0" w:color="000000"/>
            </w:tcBorders>
            <w:shd w:val="clear" w:color="92D050" w:fill="92D050"/>
            <w:noWrap/>
            <w:vAlign w:val="center"/>
            <w:hideMark/>
          </w:tcPr>
          <w:p w14:paraId="1F63154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183</w:t>
            </w:r>
          </w:p>
        </w:tc>
        <w:tc>
          <w:tcPr>
            <w:tcW w:w="850" w:type="dxa"/>
            <w:tcBorders>
              <w:top w:val="nil"/>
              <w:left w:val="nil"/>
              <w:bottom w:val="single" w:sz="4" w:space="0" w:color="000000"/>
              <w:right w:val="single" w:sz="4" w:space="0" w:color="000000"/>
            </w:tcBorders>
            <w:shd w:val="clear" w:color="FFFFFF" w:fill="FFFFFF"/>
            <w:noWrap/>
            <w:vAlign w:val="center"/>
            <w:hideMark/>
          </w:tcPr>
          <w:p w14:paraId="3733CD9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263</w:t>
            </w:r>
          </w:p>
        </w:tc>
        <w:tc>
          <w:tcPr>
            <w:tcW w:w="709" w:type="dxa"/>
            <w:tcBorders>
              <w:top w:val="nil"/>
              <w:left w:val="nil"/>
              <w:bottom w:val="single" w:sz="4" w:space="0" w:color="000000"/>
              <w:right w:val="single" w:sz="4" w:space="0" w:color="000000"/>
            </w:tcBorders>
            <w:shd w:val="clear" w:color="92D050" w:fill="92D050"/>
            <w:noWrap/>
            <w:vAlign w:val="center"/>
            <w:hideMark/>
          </w:tcPr>
          <w:p w14:paraId="59633A6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255</w:t>
            </w:r>
          </w:p>
        </w:tc>
        <w:tc>
          <w:tcPr>
            <w:tcW w:w="851" w:type="dxa"/>
            <w:tcBorders>
              <w:top w:val="nil"/>
              <w:left w:val="nil"/>
              <w:bottom w:val="single" w:sz="4" w:space="0" w:color="000000"/>
              <w:right w:val="single" w:sz="4" w:space="0" w:color="000000"/>
            </w:tcBorders>
            <w:shd w:val="clear" w:color="FFFFFF" w:fill="FFFFFF"/>
            <w:noWrap/>
            <w:vAlign w:val="center"/>
            <w:hideMark/>
          </w:tcPr>
          <w:p w14:paraId="4EC3DB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233</w:t>
            </w:r>
          </w:p>
        </w:tc>
        <w:tc>
          <w:tcPr>
            <w:tcW w:w="810" w:type="dxa"/>
            <w:tcBorders>
              <w:top w:val="nil"/>
              <w:left w:val="nil"/>
              <w:bottom w:val="single" w:sz="4" w:space="0" w:color="000000"/>
              <w:right w:val="nil"/>
            </w:tcBorders>
            <w:shd w:val="clear" w:color="FFFFFF" w:fill="FFFFFF"/>
            <w:noWrap/>
            <w:vAlign w:val="center"/>
            <w:hideMark/>
          </w:tcPr>
          <w:p w14:paraId="4AC3016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single" w:sz="8" w:space="0" w:color="000000"/>
              <w:bottom w:val="single" w:sz="4" w:space="0" w:color="000000"/>
              <w:right w:val="single" w:sz="8" w:space="0" w:color="000000"/>
            </w:tcBorders>
            <w:shd w:val="clear" w:color="FFFF00" w:fill="FFFF00"/>
            <w:noWrap/>
            <w:vAlign w:val="center"/>
            <w:hideMark/>
          </w:tcPr>
          <w:p w14:paraId="3619DA55"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6827066D" w14:textId="77777777" w:rsidTr="00205574">
        <w:trPr>
          <w:trHeight w:val="315"/>
        </w:trPr>
        <w:tc>
          <w:tcPr>
            <w:tcW w:w="1168" w:type="dxa"/>
            <w:vMerge/>
            <w:tcBorders>
              <w:top w:val="single" w:sz="8" w:space="0" w:color="000000"/>
              <w:left w:val="single" w:sz="8" w:space="0" w:color="000000"/>
              <w:bottom w:val="single" w:sz="8" w:space="0" w:color="000000"/>
              <w:right w:val="single" w:sz="8" w:space="0" w:color="000000"/>
            </w:tcBorders>
            <w:vAlign w:val="center"/>
            <w:hideMark/>
          </w:tcPr>
          <w:p w14:paraId="761E4AB4"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0324C7D1"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Quartely</w:t>
            </w:r>
            <w:proofErr w:type="spellEnd"/>
            <w:r w:rsidRPr="00671230">
              <w:rPr>
                <w:rFonts w:ascii="Arial" w:eastAsia="Times New Roman" w:hAnsi="Arial" w:cs="Arial"/>
                <w:color w:val="3366FF"/>
                <w:sz w:val="16"/>
                <w:szCs w:val="16"/>
                <w:lang w:eastAsia="en-GB"/>
              </w:rPr>
              <w:t xml:space="preserve">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35124A1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w:t>
            </w:r>
          </w:p>
        </w:tc>
        <w:tc>
          <w:tcPr>
            <w:tcW w:w="1134" w:type="dxa"/>
            <w:tcBorders>
              <w:top w:val="nil"/>
              <w:left w:val="nil"/>
              <w:bottom w:val="single" w:sz="4" w:space="0" w:color="000000"/>
              <w:right w:val="single" w:sz="4" w:space="0" w:color="000000"/>
            </w:tcBorders>
            <w:shd w:val="clear" w:color="92D050" w:fill="92D050"/>
            <w:noWrap/>
            <w:vAlign w:val="center"/>
            <w:hideMark/>
          </w:tcPr>
          <w:p w14:paraId="19B1DB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w:t>
            </w:r>
          </w:p>
        </w:tc>
        <w:tc>
          <w:tcPr>
            <w:tcW w:w="992" w:type="dxa"/>
            <w:tcBorders>
              <w:top w:val="nil"/>
              <w:left w:val="nil"/>
              <w:bottom w:val="single" w:sz="4" w:space="0" w:color="000000"/>
              <w:right w:val="single" w:sz="4" w:space="0" w:color="000000"/>
            </w:tcBorders>
            <w:shd w:val="clear" w:color="FFFFFF" w:fill="FFFFFF"/>
            <w:noWrap/>
            <w:vAlign w:val="center"/>
            <w:hideMark/>
          </w:tcPr>
          <w:p w14:paraId="575010E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7</w:t>
            </w:r>
          </w:p>
        </w:tc>
        <w:tc>
          <w:tcPr>
            <w:tcW w:w="851" w:type="dxa"/>
            <w:tcBorders>
              <w:top w:val="nil"/>
              <w:left w:val="nil"/>
              <w:bottom w:val="single" w:sz="4" w:space="0" w:color="000000"/>
              <w:right w:val="single" w:sz="4" w:space="0" w:color="000000"/>
            </w:tcBorders>
            <w:shd w:val="clear" w:color="92D050" w:fill="92D050"/>
            <w:noWrap/>
            <w:vAlign w:val="center"/>
            <w:hideMark/>
          </w:tcPr>
          <w:p w14:paraId="35A66CE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w:t>
            </w:r>
          </w:p>
        </w:tc>
        <w:tc>
          <w:tcPr>
            <w:tcW w:w="850" w:type="dxa"/>
            <w:tcBorders>
              <w:top w:val="nil"/>
              <w:left w:val="nil"/>
              <w:bottom w:val="single" w:sz="4" w:space="0" w:color="000000"/>
              <w:right w:val="single" w:sz="4" w:space="0" w:color="000000"/>
            </w:tcBorders>
            <w:shd w:val="clear" w:color="FFFFFF" w:fill="FFFFFF"/>
            <w:noWrap/>
            <w:vAlign w:val="center"/>
            <w:hideMark/>
          </w:tcPr>
          <w:p w14:paraId="4CABB53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w:t>
            </w:r>
          </w:p>
        </w:tc>
        <w:tc>
          <w:tcPr>
            <w:tcW w:w="709" w:type="dxa"/>
            <w:tcBorders>
              <w:top w:val="nil"/>
              <w:left w:val="nil"/>
              <w:bottom w:val="single" w:sz="4" w:space="0" w:color="000000"/>
              <w:right w:val="single" w:sz="4" w:space="0" w:color="000000"/>
            </w:tcBorders>
            <w:shd w:val="clear" w:color="92D050" w:fill="92D050"/>
            <w:noWrap/>
            <w:vAlign w:val="center"/>
            <w:hideMark/>
          </w:tcPr>
          <w:p w14:paraId="7254427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12</w:t>
            </w:r>
          </w:p>
        </w:tc>
        <w:tc>
          <w:tcPr>
            <w:tcW w:w="851" w:type="dxa"/>
            <w:tcBorders>
              <w:top w:val="nil"/>
              <w:left w:val="nil"/>
              <w:bottom w:val="single" w:sz="4" w:space="0" w:color="000000"/>
              <w:right w:val="single" w:sz="4" w:space="0" w:color="000000"/>
            </w:tcBorders>
            <w:shd w:val="clear" w:color="FFFFFF" w:fill="FFFFFF"/>
            <w:noWrap/>
            <w:vAlign w:val="center"/>
            <w:hideMark/>
          </w:tcPr>
          <w:p w14:paraId="2586CB9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16</w:t>
            </w:r>
          </w:p>
        </w:tc>
        <w:tc>
          <w:tcPr>
            <w:tcW w:w="810" w:type="dxa"/>
            <w:tcBorders>
              <w:top w:val="nil"/>
              <w:left w:val="nil"/>
              <w:bottom w:val="single" w:sz="4" w:space="0" w:color="000000"/>
              <w:right w:val="nil"/>
            </w:tcBorders>
            <w:shd w:val="clear" w:color="FFFFFF" w:fill="FFFFFF"/>
            <w:noWrap/>
            <w:vAlign w:val="center"/>
            <w:hideMark/>
          </w:tcPr>
          <w:p w14:paraId="3F3E0D9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4A9C459A"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79C455D1" w14:textId="77777777" w:rsidTr="00205574">
        <w:trPr>
          <w:trHeight w:val="315"/>
        </w:trPr>
        <w:tc>
          <w:tcPr>
            <w:tcW w:w="1168" w:type="dxa"/>
            <w:vMerge/>
            <w:tcBorders>
              <w:top w:val="single" w:sz="8" w:space="0" w:color="000000"/>
              <w:left w:val="single" w:sz="8" w:space="0" w:color="000000"/>
              <w:bottom w:val="single" w:sz="8" w:space="0" w:color="000000"/>
              <w:right w:val="single" w:sz="8" w:space="0" w:color="000000"/>
            </w:tcBorders>
            <w:vAlign w:val="center"/>
            <w:hideMark/>
          </w:tcPr>
          <w:p w14:paraId="3C2E6980"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5B922E89"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Yearly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1210323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70</w:t>
            </w:r>
          </w:p>
        </w:tc>
        <w:tc>
          <w:tcPr>
            <w:tcW w:w="1134" w:type="dxa"/>
            <w:tcBorders>
              <w:top w:val="nil"/>
              <w:left w:val="nil"/>
              <w:bottom w:val="single" w:sz="4" w:space="0" w:color="000000"/>
              <w:right w:val="single" w:sz="4" w:space="0" w:color="000000"/>
            </w:tcBorders>
            <w:shd w:val="clear" w:color="92D050" w:fill="92D050"/>
            <w:noWrap/>
            <w:vAlign w:val="center"/>
            <w:hideMark/>
          </w:tcPr>
          <w:p w14:paraId="1262FF7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69</w:t>
            </w:r>
          </w:p>
        </w:tc>
        <w:tc>
          <w:tcPr>
            <w:tcW w:w="992" w:type="dxa"/>
            <w:tcBorders>
              <w:top w:val="nil"/>
              <w:left w:val="nil"/>
              <w:bottom w:val="single" w:sz="4" w:space="0" w:color="000000"/>
              <w:right w:val="single" w:sz="4" w:space="0" w:color="000000"/>
            </w:tcBorders>
            <w:shd w:val="clear" w:color="FFFFFF" w:fill="FFFFFF"/>
            <w:noWrap/>
            <w:vAlign w:val="center"/>
            <w:hideMark/>
          </w:tcPr>
          <w:p w14:paraId="7AEE198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61</w:t>
            </w:r>
          </w:p>
        </w:tc>
        <w:tc>
          <w:tcPr>
            <w:tcW w:w="851" w:type="dxa"/>
            <w:tcBorders>
              <w:top w:val="nil"/>
              <w:left w:val="nil"/>
              <w:bottom w:val="single" w:sz="4" w:space="0" w:color="000000"/>
              <w:right w:val="single" w:sz="4" w:space="0" w:color="000000"/>
            </w:tcBorders>
            <w:shd w:val="clear" w:color="92D050" w:fill="92D050"/>
            <w:noWrap/>
            <w:vAlign w:val="center"/>
            <w:hideMark/>
          </w:tcPr>
          <w:p w14:paraId="1B56C9A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50</w:t>
            </w:r>
          </w:p>
        </w:tc>
        <w:tc>
          <w:tcPr>
            <w:tcW w:w="850" w:type="dxa"/>
            <w:tcBorders>
              <w:top w:val="nil"/>
              <w:left w:val="nil"/>
              <w:bottom w:val="single" w:sz="4" w:space="0" w:color="000000"/>
              <w:right w:val="single" w:sz="4" w:space="0" w:color="000000"/>
            </w:tcBorders>
            <w:shd w:val="clear" w:color="FFFFFF" w:fill="FFFFFF"/>
            <w:noWrap/>
            <w:vAlign w:val="center"/>
            <w:hideMark/>
          </w:tcPr>
          <w:p w14:paraId="6B82012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53</w:t>
            </w:r>
          </w:p>
        </w:tc>
        <w:tc>
          <w:tcPr>
            <w:tcW w:w="709" w:type="dxa"/>
            <w:tcBorders>
              <w:top w:val="nil"/>
              <w:left w:val="nil"/>
              <w:bottom w:val="single" w:sz="4" w:space="0" w:color="000000"/>
              <w:right w:val="single" w:sz="4" w:space="0" w:color="000000"/>
            </w:tcBorders>
            <w:shd w:val="clear" w:color="92D050" w:fill="92D050"/>
            <w:noWrap/>
            <w:vAlign w:val="center"/>
            <w:hideMark/>
          </w:tcPr>
          <w:p w14:paraId="7572081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47</w:t>
            </w:r>
          </w:p>
        </w:tc>
        <w:tc>
          <w:tcPr>
            <w:tcW w:w="851" w:type="dxa"/>
            <w:tcBorders>
              <w:top w:val="nil"/>
              <w:left w:val="nil"/>
              <w:bottom w:val="single" w:sz="4" w:space="0" w:color="000000"/>
              <w:right w:val="single" w:sz="4" w:space="0" w:color="000000"/>
            </w:tcBorders>
            <w:shd w:val="clear" w:color="FFFFFF" w:fill="FFFFFF"/>
            <w:noWrap/>
            <w:vAlign w:val="center"/>
            <w:hideMark/>
          </w:tcPr>
          <w:p w14:paraId="32ACF7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14</w:t>
            </w:r>
          </w:p>
        </w:tc>
        <w:tc>
          <w:tcPr>
            <w:tcW w:w="810" w:type="dxa"/>
            <w:tcBorders>
              <w:top w:val="nil"/>
              <w:left w:val="nil"/>
              <w:bottom w:val="single" w:sz="4" w:space="0" w:color="000000"/>
              <w:right w:val="nil"/>
            </w:tcBorders>
            <w:shd w:val="clear" w:color="FFFFFF" w:fill="FFFFFF"/>
            <w:noWrap/>
            <w:vAlign w:val="center"/>
            <w:hideMark/>
          </w:tcPr>
          <w:p w14:paraId="309A1CE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235472C9"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55ACF141" w14:textId="77777777" w:rsidTr="00205574">
        <w:trPr>
          <w:trHeight w:val="52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7C1D3A18"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Ventilation</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084A9EA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single" w:sz="8" w:space="0" w:color="000000"/>
              <w:right w:val="single" w:sz="4" w:space="0" w:color="000000"/>
            </w:tcBorders>
            <w:shd w:val="clear" w:color="C0C0C0" w:fill="C0C0C0"/>
            <w:vAlign w:val="center"/>
            <w:hideMark/>
          </w:tcPr>
          <w:p w14:paraId="31B486B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single" w:sz="8" w:space="0" w:color="000000"/>
              <w:right w:val="single" w:sz="4" w:space="0" w:color="000000"/>
            </w:tcBorders>
            <w:shd w:val="clear" w:color="C0C0C0" w:fill="C0C0C0"/>
            <w:vAlign w:val="center"/>
            <w:hideMark/>
          </w:tcPr>
          <w:p w14:paraId="75A005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single" w:sz="8" w:space="0" w:color="000000"/>
              <w:right w:val="single" w:sz="4" w:space="0" w:color="000000"/>
            </w:tcBorders>
            <w:shd w:val="clear" w:color="C0C0C0" w:fill="C0C0C0"/>
            <w:vAlign w:val="center"/>
            <w:hideMark/>
          </w:tcPr>
          <w:p w14:paraId="1711FAD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27D1252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single" w:sz="8" w:space="0" w:color="000000"/>
              <w:right w:val="single" w:sz="4" w:space="0" w:color="000000"/>
            </w:tcBorders>
            <w:shd w:val="clear" w:color="C0C0C0" w:fill="C0C0C0"/>
            <w:vAlign w:val="center"/>
            <w:hideMark/>
          </w:tcPr>
          <w:p w14:paraId="1D8A5C1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single" w:sz="8" w:space="0" w:color="000000"/>
              <w:right w:val="single" w:sz="4" w:space="0" w:color="000000"/>
            </w:tcBorders>
            <w:shd w:val="clear" w:color="C0C0C0" w:fill="C0C0C0"/>
            <w:vAlign w:val="center"/>
            <w:hideMark/>
          </w:tcPr>
          <w:p w14:paraId="5FFB0CC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single" w:sz="8" w:space="0" w:color="000000"/>
              <w:right w:val="single" w:sz="4" w:space="0" w:color="000000"/>
            </w:tcBorders>
            <w:shd w:val="clear" w:color="C0C0C0" w:fill="C0C0C0"/>
            <w:vAlign w:val="center"/>
            <w:hideMark/>
          </w:tcPr>
          <w:p w14:paraId="3D254FB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single" w:sz="8" w:space="0" w:color="000000"/>
              <w:right w:val="nil"/>
            </w:tcBorders>
            <w:shd w:val="clear" w:color="C0C0C0" w:fill="C0C0C0"/>
            <w:vAlign w:val="center"/>
            <w:hideMark/>
          </w:tcPr>
          <w:p w14:paraId="5B70B04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0D2814A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2D7ED3A3"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6B0395B"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single" w:sz="4" w:space="0" w:color="000000"/>
              <w:left w:val="nil"/>
              <w:bottom w:val="single" w:sz="4" w:space="0" w:color="000000"/>
              <w:right w:val="single" w:sz="4" w:space="0" w:color="000000"/>
            </w:tcBorders>
            <w:shd w:val="clear" w:color="auto" w:fill="auto"/>
            <w:noWrap/>
            <w:vAlign w:val="bottom"/>
            <w:hideMark/>
          </w:tcPr>
          <w:p w14:paraId="119543BC"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Monthly checks (insert no: overall)</w:t>
            </w:r>
          </w:p>
        </w:tc>
        <w:tc>
          <w:tcPr>
            <w:tcW w:w="981" w:type="dxa"/>
            <w:tcBorders>
              <w:top w:val="nil"/>
              <w:left w:val="nil"/>
              <w:bottom w:val="single" w:sz="4" w:space="0" w:color="000000"/>
              <w:right w:val="single" w:sz="4" w:space="0" w:color="000000"/>
            </w:tcBorders>
            <w:shd w:val="clear" w:color="FFFFFF" w:fill="FFFFFF"/>
            <w:noWrap/>
            <w:vAlign w:val="center"/>
            <w:hideMark/>
          </w:tcPr>
          <w:p w14:paraId="2654377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317</w:t>
            </w:r>
          </w:p>
        </w:tc>
        <w:tc>
          <w:tcPr>
            <w:tcW w:w="1134" w:type="dxa"/>
            <w:tcBorders>
              <w:top w:val="nil"/>
              <w:left w:val="nil"/>
              <w:bottom w:val="single" w:sz="4" w:space="0" w:color="000000"/>
              <w:right w:val="single" w:sz="4" w:space="0" w:color="000000"/>
            </w:tcBorders>
            <w:shd w:val="clear" w:color="92D050" w:fill="92D050"/>
            <w:noWrap/>
            <w:vAlign w:val="center"/>
            <w:hideMark/>
          </w:tcPr>
          <w:p w14:paraId="07DFFA7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314</w:t>
            </w:r>
          </w:p>
        </w:tc>
        <w:tc>
          <w:tcPr>
            <w:tcW w:w="992" w:type="dxa"/>
            <w:tcBorders>
              <w:top w:val="nil"/>
              <w:left w:val="nil"/>
              <w:bottom w:val="single" w:sz="4" w:space="0" w:color="000000"/>
              <w:right w:val="single" w:sz="4" w:space="0" w:color="000000"/>
            </w:tcBorders>
            <w:shd w:val="clear" w:color="FFFFFF" w:fill="FFFFFF"/>
            <w:noWrap/>
            <w:vAlign w:val="center"/>
            <w:hideMark/>
          </w:tcPr>
          <w:p w14:paraId="3697755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346</w:t>
            </w:r>
          </w:p>
        </w:tc>
        <w:tc>
          <w:tcPr>
            <w:tcW w:w="851" w:type="dxa"/>
            <w:tcBorders>
              <w:top w:val="nil"/>
              <w:left w:val="nil"/>
              <w:bottom w:val="single" w:sz="4" w:space="0" w:color="000000"/>
              <w:right w:val="single" w:sz="4" w:space="0" w:color="000000"/>
            </w:tcBorders>
            <w:shd w:val="clear" w:color="92D050" w:fill="92D050"/>
            <w:noWrap/>
            <w:vAlign w:val="center"/>
            <w:hideMark/>
          </w:tcPr>
          <w:p w14:paraId="6B7DCF4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335</w:t>
            </w:r>
          </w:p>
        </w:tc>
        <w:tc>
          <w:tcPr>
            <w:tcW w:w="850" w:type="dxa"/>
            <w:tcBorders>
              <w:top w:val="nil"/>
              <w:left w:val="nil"/>
              <w:bottom w:val="single" w:sz="4" w:space="0" w:color="000000"/>
              <w:right w:val="single" w:sz="4" w:space="0" w:color="000000"/>
            </w:tcBorders>
            <w:shd w:val="clear" w:color="FFFFFF" w:fill="FFFFFF"/>
            <w:noWrap/>
            <w:vAlign w:val="center"/>
            <w:hideMark/>
          </w:tcPr>
          <w:p w14:paraId="548642A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116</w:t>
            </w:r>
          </w:p>
        </w:tc>
        <w:tc>
          <w:tcPr>
            <w:tcW w:w="709" w:type="dxa"/>
            <w:tcBorders>
              <w:top w:val="nil"/>
              <w:left w:val="nil"/>
              <w:bottom w:val="single" w:sz="4" w:space="0" w:color="000000"/>
              <w:right w:val="single" w:sz="4" w:space="0" w:color="000000"/>
            </w:tcBorders>
            <w:shd w:val="clear" w:color="FF0000" w:fill="FF0000"/>
            <w:noWrap/>
            <w:vAlign w:val="center"/>
            <w:hideMark/>
          </w:tcPr>
          <w:p w14:paraId="3DB86C7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86</w:t>
            </w:r>
          </w:p>
        </w:tc>
        <w:tc>
          <w:tcPr>
            <w:tcW w:w="851" w:type="dxa"/>
            <w:tcBorders>
              <w:top w:val="nil"/>
              <w:left w:val="nil"/>
              <w:bottom w:val="single" w:sz="4" w:space="0" w:color="000000"/>
              <w:right w:val="single" w:sz="4" w:space="0" w:color="000000"/>
            </w:tcBorders>
            <w:shd w:val="clear" w:color="FFFFFF" w:fill="FFFFFF"/>
            <w:noWrap/>
            <w:vAlign w:val="center"/>
            <w:hideMark/>
          </w:tcPr>
          <w:p w14:paraId="672602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349</w:t>
            </w:r>
          </w:p>
        </w:tc>
        <w:tc>
          <w:tcPr>
            <w:tcW w:w="810" w:type="dxa"/>
            <w:tcBorders>
              <w:top w:val="nil"/>
              <w:left w:val="nil"/>
              <w:bottom w:val="single" w:sz="4" w:space="0" w:color="000000"/>
              <w:right w:val="nil"/>
            </w:tcBorders>
            <w:shd w:val="clear" w:color="auto" w:fill="auto"/>
            <w:noWrap/>
            <w:vAlign w:val="center"/>
            <w:hideMark/>
          </w:tcPr>
          <w:p w14:paraId="384CD9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single" w:sz="8" w:space="0" w:color="000000"/>
              <w:bottom w:val="single" w:sz="4" w:space="0" w:color="000000"/>
              <w:right w:val="single" w:sz="4" w:space="0" w:color="000000"/>
            </w:tcBorders>
            <w:shd w:val="clear" w:color="FF0000" w:fill="FF0000"/>
            <w:noWrap/>
            <w:vAlign w:val="center"/>
            <w:hideMark/>
          </w:tcPr>
          <w:p w14:paraId="77525B20"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4800FD63"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7589D52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43C40BB2"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Quartely</w:t>
            </w:r>
            <w:proofErr w:type="spellEnd"/>
            <w:r w:rsidRPr="00671230">
              <w:rPr>
                <w:rFonts w:ascii="Arial" w:eastAsia="Times New Roman" w:hAnsi="Arial" w:cs="Arial"/>
                <w:color w:val="3366FF"/>
                <w:sz w:val="16"/>
                <w:szCs w:val="16"/>
                <w:lang w:eastAsia="en-GB"/>
              </w:rPr>
              <w:t xml:space="preserve">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5301785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44</w:t>
            </w:r>
          </w:p>
        </w:tc>
        <w:tc>
          <w:tcPr>
            <w:tcW w:w="1134" w:type="dxa"/>
            <w:tcBorders>
              <w:top w:val="nil"/>
              <w:left w:val="nil"/>
              <w:bottom w:val="single" w:sz="4" w:space="0" w:color="000000"/>
              <w:right w:val="single" w:sz="4" w:space="0" w:color="000000"/>
            </w:tcBorders>
            <w:shd w:val="clear" w:color="92D050" w:fill="92D050"/>
            <w:noWrap/>
            <w:vAlign w:val="center"/>
            <w:hideMark/>
          </w:tcPr>
          <w:p w14:paraId="7A718E4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41</w:t>
            </w:r>
          </w:p>
        </w:tc>
        <w:tc>
          <w:tcPr>
            <w:tcW w:w="992" w:type="dxa"/>
            <w:tcBorders>
              <w:top w:val="nil"/>
              <w:left w:val="nil"/>
              <w:bottom w:val="single" w:sz="4" w:space="0" w:color="000000"/>
              <w:right w:val="single" w:sz="4" w:space="0" w:color="000000"/>
            </w:tcBorders>
            <w:shd w:val="clear" w:color="FFFFFF" w:fill="FFFFFF"/>
            <w:noWrap/>
            <w:vAlign w:val="center"/>
            <w:hideMark/>
          </w:tcPr>
          <w:p w14:paraId="716CCF6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40</w:t>
            </w:r>
          </w:p>
        </w:tc>
        <w:tc>
          <w:tcPr>
            <w:tcW w:w="851" w:type="dxa"/>
            <w:tcBorders>
              <w:top w:val="nil"/>
              <w:left w:val="nil"/>
              <w:bottom w:val="single" w:sz="4" w:space="0" w:color="000000"/>
              <w:right w:val="single" w:sz="4" w:space="0" w:color="000000"/>
            </w:tcBorders>
            <w:shd w:val="clear" w:color="92D050" w:fill="92D050"/>
            <w:noWrap/>
            <w:vAlign w:val="center"/>
            <w:hideMark/>
          </w:tcPr>
          <w:p w14:paraId="765D7B8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37</w:t>
            </w:r>
          </w:p>
        </w:tc>
        <w:tc>
          <w:tcPr>
            <w:tcW w:w="850" w:type="dxa"/>
            <w:tcBorders>
              <w:top w:val="nil"/>
              <w:left w:val="nil"/>
              <w:bottom w:val="single" w:sz="4" w:space="0" w:color="000000"/>
              <w:right w:val="single" w:sz="4" w:space="0" w:color="000000"/>
            </w:tcBorders>
            <w:shd w:val="clear" w:color="FFFFFF" w:fill="FFFFFF"/>
            <w:noWrap/>
            <w:vAlign w:val="center"/>
            <w:hideMark/>
          </w:tcPr>
          <w:p w14:paraId="7B58030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30</w:t>
            </w:r>
          </w:p>
        </w:tc>
        <w:tc>
          <w:tcPr>
            <w:tcW w:w="709" w:type="dxa"/>
            <w:tcBorders>
              <w:top w:val="nil"/>
              <w:left w:val="nil"/>
              <w:bottom w:val="single" w:sz="4" w:space="0" w:color="000000"/>
              <w:right w:val="single" w:sz="4" w:space="0" w:color="000000"/>
            </w:tcBorders>
            <w:shd w:val="clear" w:color="92D050" w:fill="92D050"/>
            <w:noWrap/>
            <w:vAlign w:val="center"/>
            <w:hideMark/>
          </w:tcPr>
          <w:p w14:paraId="7A7893B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28</w:t>
            </w:r>
          </w:p>
        </w:tc>
        <w:tc>
          <w:tcPr>
            <w:tcW w:w="851" w:type="dxa"/>
            <w:tcBorders>
              <w:top w:val="nil"/>
              <w:left w:val="nil"/>
              <w:bottom w:val="single" w:sz="4" w:space="0" w:color="000000"/>
              <w:right w:val="single" w:sz="4" w:space="0" w:color="000000"/>
            </w:tcBorders>
            <w:shd w:val="clear" w:color="FFFFFF" w:fill="FFFFFF"/>
            <w:noWrap/>
            <w:vAlign w:val="center"/>
            <w:hideMark/>
          </w:tcPr>
          <w:p w14:paraId="7EC860B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56</w:t>
            </w:r>
          </w:p>
        </w:tc>
        <w:tc>
          <w:tcPr>
            <w:tcW w:w="810" w:type="dxa"/>
            <w:tcBorders>
              <w:top w:val="nil"/>
              <w:left w:val="nil"/>
              <w:bottom w:val="single" w:sz="4" w:space="0" w:color="000000"/>
              <w:right w:val="nil"/>
            </w:tcBorders>
            <w:shd w:val="clear" w:color="auto" w:fill="auto"/>
            <w:noWrap/>
            <w:vAlign w:val="center"/>
            <w:hideMark/>
          </w:tcPr>
          <w:p w14:paraId="68327EE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743C4A72"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0DB70023"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905901C"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15767783"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Yearly checks</w:t>
            </w:r>
          </w:p>
        </w:tc>
        <w:tc>
          <w:tcPr>
            <w:tcW w:w="981" w:type="dxa"/>
            <w:tcBorders>
              <w:top w:val="nil"/>
              <w:left w:val="nil"/>
              <w:bottom w:val="single" w:sz="4" w:space="0" w:color="000000"/>
              <w:right w:val="single" w:sz="4" w:space="0" w:color="000000"/>
            </w:tcBorders>
            <w:shd w:val="clear" w:color="FFFFFF" w:fill="FFFFFF"/>
            <w:noWrap/>
            <w:vAlign w:val="center"/>
            <w:hideMark/>
          </w:tcPr>
          <w:p w14:paraId="7CD3A14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98</w:t>
            </w:r>
          </w:p>
        </w:tc>
        <w:tc>
          <w:tcPr>
            <w:tcW w:w="1134" w:type="dxa"/>
            <w:tcBorders>
              <w:top w:val="nil"/>
              <w:left w:val="nil"/>
              <w:bottom w:val="single" w:sz="4" w:space="0" w:color="000000"/>
              <w:right w:val="single" w:sz="4" w:space="0" w:color="000000"/>
            </w:tcBorders>
            <w:shd w:val="clear" w:color="92D050" w:fill="92D050"/>
            <w:noWrap/>
            <w:vAlign w:val="center"/>
            <w:hideMark/>
          </w:tcPr>
          <w:p w14:paraId="5DDFD01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94</w:t>
            </w:r>
          </w:p>
        </w:tc>
        <w:tc>
          <w:tcPr>
            <w:tcW w:w="992" w:type="dxa"/>
            <w:tcBorders>
              <w:top w:val="nil"/>
              <w:left w:val="nil"/>
              <w:bottom w:val="single" w:sz="4" w:space="0" w:color="000000"/>
              <w:right w:val="single" w:sz="4" w:space="0" w:color="000000"/>
            </w:tcBorders>
            <w:shd w:val="clear" w:color="FFFFFF" w:fill="FFFFFF"/>
            <w:noWrap/>
            <w:vAlign w:val="center"/>
            <w:hideMark/>
          </w:tcPr>
          <w:p w14:paraId="6E3F5A1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138</w:t>
            </w:r>
          </w:p>
        </w:tc>
        <w:tc>
          <w:tcPr>
            <w:tcW w:w="851" w:type="dxa"/>
            <w:tcBorders>
              <w:top w:val="nil"/>
              <w:left w:val="nil"/>
              <w:bottom w:val="single" w:sz="4" w:space="0" w:color="000000"/>
              <w:right w:val="single" w:sz="4" w:space="0" w:color="000000"/>
            </w:tcBorders>
            <w:shd w:val="clear" w:color="92D050" w:fill="92D050"/>
            <w:noWrap/>
            <w:vAlign w:val="center"/>
            <w:hideMark/>
          </w:tcPr>
          <w:p w14:paraId="0F6F629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134</w:t>
            </w:r>
          </w:p>
        </w:tc>
        <w:tc>
          <w:tcPr>
            <w:tcW w:w="850" w:type="dxa"/>
            <w:tcBorders>
              <w:top w:val="nil"/>
              <w:left w:val="nil"/>
              <w:bottom w:val="single" w:sz="4" w:space="0" w:color="000000"/>
              <w:right w:val="single" w:sz="4" w:space="0" w:color="000000"/>
            </w:tcBorders>
            <w:shd w:val="clear" w:color="FFFFFF" w:fill="FFFFFF"/>
            <w:noWrap/>
            <w:vAlign w:val="center"/>
            <w:hideMark/>
          </w:tcPr>
          <w:p w14:paraId="3F25429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43</w:t>
            </w:r>
          </w:p>
        </w:tc>
        <w:tc>
          <w:tcPr>
            <w:tcW w:w="709" w:type="dxa"/>
            <w:tcBorders>
              <w:top w:val="nil"/>
              <w:left w:val="nil"/>
              <w:bottom w:val="single" w:sz="4" w:space="0" w:color="000000"/>
              <w:right w:val="single" w:sz="4" w:space="0" w:color="000000"/>
            </w:tcBorders>
            <w:shd w:val="clear" w:color="FF0000" w:fill="FF0000"/>
            <w:noWrap/>
            <w:vAlign w:val="center"/>
            <w:hideMark/>
          </w:tcPr>
          <w:p w14:paraId="1378AC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15</w:t>
            </w:r>
          </w:p>
        </w:tc>
        <w:tc>
          <w:tcPr>
            <w:tcW w:w="851" w:type="dxa"/>
            <w:tcBorders>
              <w:top w:val="nil"/>
              <w:left w:val="nil"/>
              <w:bottom w:val="single" w:sz="4" w:space="0" w:color="000000"/>
              <w:right w:val="single" w:sz="4" w:space="0" w:color="000000"/>
            </w:tcBorders>
            <w:shd w:val="clear" w:color="FFFFFF" w:fill="FFFFFF"/>
            <w:noWrap/>
            <w:vAlign w:val="center"/>
            <w:hideMark/>
          </w:tcPr>
          <w:p w14:paraId="1790613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w:t>
            </w:r>
          </w:p>
        </w:tc>
        <w:tc>
          <w:tcPr>
            <w:tcW w:w="810" w:type="dxa"/>
            <w:tcBorders>
              <w:top w:val="nil"/>
              <w:left w:val="nil"/>
              <w:bottom w:val="nil"/>
              <w:right w:val="nil"/>
            </w:tcBorders>
            <w:shd w:val="clear" w:color="auto" w:fill="auto"/>
            <w:noWrap/>
            <w:vAlign w:val="center"/>
            <w:hideMark/>
          </w:tcPr>
          <w:p w14:paraId="18EE3A8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4" w:space="0" w:color="000000"/>
            </w:tcBorders>
            <w:shd w:val="clear" w:color="FF0000" w:fill="FF0000"/>
            <w:noWrap/>
            <w:vAlign w:val="center"/>
            <w:hideMark/>
          </w:tcPr>
          <w:p w14:paraId="0647DB5C"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0E9282E3" w14:textId="77777777" w:rsidTr="00205574">
        <w:trPr>
          <w:trHeight w:val="52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408CFC88"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Water Safety Assessments</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7BC0C19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nil"/>
              <w:right w:val="single" w:sz="4" w:space="0" w:color="000000"/>
            </w:tcBorders>
            <w:shd w:val="clear" w:color="C0C0C0" w:fill="C0C0C0"/>
            <w:vAlign w:val="center"/>
            <w:hideMark/>
          </w:tcPr>
          <w:p w14:paraId="2CD0F74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nil"/>
              <w:right w:val="single" w:sz="4" w:space="0" w:color="000000"/>
            </w:tcBorders>
            <w:shd w:val="clear" w:color="C0C0C0" w:fill="C0C0C0"/>
            <w:vAlign w:val="center"/>
            <w:hideMark/>
          </w:tcPr>
          <w:p w14:paraId="67AA7A9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nil"/>
              <w:right w:val="single" w:sz="4" w:space="0" w:color="000000"/>
            </w:tcBorders>
            <w:shd w:val="clear" w:color="C0C0C0" w:fill="C0C0C0"/>
            <w:vAlign w:val="center"/>
            <w:hideMark/>
          </w:tcPr>
          <w:p w14:paraId="122EB87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nil"/>
              <w:right w:val="single" w:sz="4" w:space="0" w:color="000000"/>
            </w:tcBorders>
            <w:shd w:val="clear" w:color="C0C0C0" w:fill="C0C0C0"/>
            <w:vAlign w:val="center"/>
            <w:hideMark/>
          </w:tcPr>
          <w:p w14:paraId="2568A35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nil"/>
              <w:right w:val="single" w:sz="4" w:space="0" w:color="000000"/>
            </w:tcBorders>
            <w:shd w:val="clear" w:color="C0C0C0" w:fill="C0C0C0"/>
            <w:vAlign w:val="center"/>
            <w:hideMark/>
          </w:tcPr>
          <w:p w14:paraId="3A4F648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nil"/>
              <w:right w:val="single" w:sz="4" w:space="0" w:color="000000"/>
            </w:tcBorders>
            <w:shd w:val="clear" w:color="C0C0C0" w:fill="C0C0C0"/>
            <w:vAlign w:val="center"/>
            <w:hideMark/>
          </w:tcPr>
          <w:p w14:paraId="12D1393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nil"/>
              <w:right w:val="single" w:sz="4" w:space="0" w:color="000000"/>
            </w:tcBorders>
            <w:shd w:val="clear" w:color="C0C0C0" w:fill="C0C0C0"/>
            <w:vAlign w:val="center"/>
            <w:hideMark/>
          </w:tcPr>
          <w:p w14:paraId="7F8B903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nil"/>
              <w:right w:val="nil"/>
            </w:tcBorders>
            <w:shd w:val="clear" w:color="C0C0C0" w:fill="C0C0C0"/>
            <w:vAlign w:val="center"/>
            <w:hideMark/>
          </w:tcPr>
          <w:p w14:paraId="2829A85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single" w:sz="8" w:space="0" w:color="000000"/>
              <w:left w:val="single" w:sz="8" w:space="0" w:color="000000"/>
              <w:bottom w:val="single" w:sz="8" w:space="0" w:color="000000"/>
              <w:right w:val="single" w:sz="8" w:space="0" w:color="000000"/>
            </w:tcBorders>
            <w:shd w:val="clear" w:color="99CCFF" w:fill="99CCFF"/>
            <w:vAlign w:val="center"/>
            <w:hideMark/>
          </w:tcPr>
          <w:p w14:paraId="612CCBC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1167DBA5"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5B40007"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nil"/>
            </w:tcBorders>
            <w:shd w:val="clear" w:color="auto" w:fill="auto"/>
            <w:noWrap/>
            <w:vAlign w:val="bottom"/>
            <w:hideMark/>
          </w:tcPr>
          <w:p w14:paraId="0571E3EA"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Risk Assessments complete</w:t>
            </w:r>
          </w:p>
        </w:tc>
        <w:tc>
          <w:tcPr>
            <w:tcW w:w="98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D41338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4" w:space="0" w:color="000000"/>
              <w:left w:val="nil"/>
              <w:bottom w:val="single" w:sz="4" w:space="0" w:color="000000"/>
              <w:right w:val="single" w:sz="4" w:space="0" w:color="000000"/>
            </w:tcBorders>
            <w:shd w:val="clear" w:color="auto" w:fill="auto"/>
            <w:noWrap/>
            <w:vAlign w:val="center"/>
            <w:hideMark/>
          </w:tcPr>
          <w:p w14:paraId="4963236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single" w:sz="4" w:space="0" w:color="000000"/>
              <w:left w:val="nil"/>
              <w:bottom w:val="single" w:sz="4" w:space="0" w:color="000000"/>
              <w:right w:val="single" w:sz="4" w:space="0" w:color="000000"/>
            </w:tcBorders>
            <w:shd w:val="clear" w:color="auto" w:fill="auto"/>
            <w:noWrap/>
            <w:vAlign w:val="center"/>
            <w:hideMark/>
          </w:tcPr>
          <w:p w14:paraId="7B52F4D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38870F8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4" w:space="0" w:color="000000"/>
              <w:right w:val="single" w:sz="4" w:space="0" w:color="000000"/>
            </w:tcBorders>
            <w:shd w:val="clear" w:color="auto" w:fill="auto"/>
            <w:noWrap/>
            <w:vAlign w:val="center"/>
            <w:hideMark/>
          </w:tcPr>
          <w:p w14:paraId="306B95F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4" w:space="0" w:color="000000"/>
              <w:right w:val="single" w:sz="4" w:space="0" w:color="000000"/>
            </w:tcBorders>
            <w:shd w:val="clear" w:color="auto" w:fill="auto"/>
            <w:noWrap/>
            <w:vAlign w:val="center"/>
            <w:hideMark/>
          </w:tcPr>
          <w:p w14:paraId="2A65227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04E7DAC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4" w:space="0" w:color="000000"/>
              <w:right w:val="single" w:sz="4" w:space="0" w:color="000000"/>
            </w:tcBorders>
            <w:shd w:val="clear" w:color="auto" w:fill="auto"/>
            <w:noWrap/>
            <w:vAlign w:val="center"/>
            <w:hideMark/>
          </w:tcPr>
          <w:p w14:paraId="4DC0592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nil"/>
              <w:bottom w:val="single" w:sz="4" w:space="0" w:color="000000"/>
              <w:right w:val="single" w:sz="8" w:space="0" w:color="000000"/>
            </w:tcBorders>
            <w:shd w:val="clear" w:color="auto" w:fill="auto"/>
            <w:noWrap/>
            <w:vAlign w:val="center"/>
            <w:hideMark/>
          </w:tcPr>
          <w:p w14:paraId="67285593"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0F9BFC33"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58620A5A"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nil"/>
            </w:tcBorders>
            <w:shd w:val="clear" w:color="auto" w:fill="auto"/>
            <w:noWrap/>
            <w:vAlign w:val="bottom"/>
            <w:hideMark/>
          </w:tcPr>
          <w:p w14:paraId="44340E7D"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Action Plans in place</w:t>
            </w:r>
          </w:p>
        </w:tc>
        <w:tc>
          <w:tcPr>
            <w:tcW w:w="981" w:type="dxa"/>
            <w:tcBorders>
              <w:top w:val="nil"/>
              <w:left w:val="single" w:sz="4" w:space="0" w:color="000000"/>
              <w:bottom w:val="single" w:sz="4" w:space="0" w:color="000000"/>
              <w:right w:val="single" w:sz="4" w:space="0" w:color="000000"/>
            </w:tcBorders>
            <w:shd w:val="clear" w:color="auto" w:fill="auto"/>
            <w:noWrap/>
            <w:vAlign w:val="center"/>
            <w:hideMark/>
          </w:tcPr>
          <w:p w14:paraId="1C1CAB8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92D050" w:fill="92D050"/>
            <w:noWrap/>
            <w:vAlign w:val="center"/>
            <w:hideMark/>
          </w:tcPr>
          <w:p w14:paraId="12EE076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single" w:sz="4" w:space="0" w:color="000000"/>
              <w:right w:val="single" w:sz="4" w:space="0" w:color="000000"/>
            </w:tcBorders>
            <w:shd w:val="clear" w:color="auto" w:fill="auto"/>
            <w:noWrap/>
            <w:vAlign w:val="center"/>
            <w:hideMark/>
          </w:tcPr>
          <w:p w14:paraId="509EE9B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7B77D4A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3F263B6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38C28A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1A59A1F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single" w:sz="4" w:space="0" w:color="000000"/>
            </w:tcBorders>
            <w:shd w:val="clear" w:color="auto" w:fill="auto"/>
            <w:noWrap/>
            <w:vAlign w:val="center"/>
            <w:hideMark/>
          </w:tcPr>
          <w:p w14:paraId="7BA8173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nil"/>
              <w:bottom w:val="single" w:sz="4" w:space="0" w:color="000000"/>
              <w:right w:val="single" w:sz="8" w:space="0" w:color="000000"/>
            </w:tcBorders>
            <w:shd w:val="clear" w:color="FFFFFF" w:fill="FFFFFF"/>
            <w:noWrap/>
            <w:vAlign w:val="center"/>
            <w:hideMark/>
          </w:tcPr>
          <w:p w14:paraId="7A905F11"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61B7744F"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E26EF17"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nil"/>
            </w:tcBorders>
            <w:shd w:val="clear" w:color="auto" w:fill="auto"/>
            <w:noWrap/>
            <w:vAlign w:val="bottom"/>
            <w:hideMark/>
          </w:tcPr>
          <w:p w14:paraId="66AF38E5"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Flushing Systems/checks in place</w:t>
            </w:r>
          </w:p>
        </w:tc>
        <w:tc>
          <w:tcPr>
            <w:tcW w:w="981" w:type="dxa"/>
            <w:tcBorders>
              <w:top w:val="nil"/>
              <w:left w:val="single" w:sz="4" w:space="0" w:color="000000"/>
              <w:bottom w:val="single" w:sz="4" w:space="0" w:color="000000"/>
              <w:right w:val="single" w:sz="4" w:space="0" w:color="000000"/>
            </w:tcBorders>
            <w:shd w:val="clear" w:color="auto" w:fill="auto"/>
            <w:noWrap/>
            <w:vAlign w:val="center"/>
            <w:hideMark/>
          </w:tcPr>
          <w:p w14:paraId="6B2686A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single" w:sz="4" w:space="0" w:color="000000"/>
              <w:right w:val="single" w:sz="4" w:space="0" w:color="000000"/>
            </w:tcBorders>
            <w:shd w:val="clear" w:color="92D050" w:fill="92D050"/>
            <w:noWrap/>
            <w:vAlign w:val="center"/>
            <w:hideMark/>
          </w:tcPr>
          <w:p w14:paraId="4007955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single" w:sz="4" w:space="0" w:color="000000"/>
              <w:right w:val="single" w:sz="4" w:space="0" w:color="000000"/>
            </w:tcBorders>
            <w:shd w:val="clear" w:color="auto" w:fill="auto"/>
            <w:noWrap/>
            <w:vAlign w:val="center"/>
            <w:hideMark/>
          </w:tcPr>
          <w:p w14:paraId="7DFA310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0238D43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5932B5D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09780F1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5DE6F4F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single" w:sz="4" w:space="0" w:color="000000"/>
            </w:tcBorders>
            <w:shd w:val="clear" w:color="auto" w:fill="auto"/>
            <w:noWrap/>
            <w:vAlign w:val="center"/>
            <w:hideMark/>
          </w:tcPr>
          <w:p w14:paraId="00506FE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nil"/>
              <w:bottom w:val="single" w:sz="4" w:space="0" w:color="000000"/>
              <w:right w:val="single" w:sz="8" w:space="0" w:color="000000"/>
            </w:tcBorders>
            <w:shd w:val="clear" w:color="FFFFFF" w:fill="FFFFFF"/>
            <w:noWrap/>
            <w:vAlign w:val="center"/>
            <w:hideMark/>
          </w:tcPr>
          <w:p w14:paraId="28E12E3C"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21983F22"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55F5F1FC"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575130FA"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Appointed Persons in place</w:t>
            </w:r>
          </w:p>
        </w:tc>
        <w:tc>
          <w:tcPr>
            <w:tcW w:w="981" w:type="dxa"/>
            <w:tcBorders>
              <w:top w:val="nil"/>
              <w:left w:val="nil"/>
              <w:bottom w:val="single" w:sz="4" w:space="0" w:color="000000"/>
              <w:right w:val="single" w:sz="4" w:space="0" w:color="000000"/>
            </w:tcBorders>
            <w:shd w:val="clear" w:color="auto" w:fill="auto"/>
            <w:noWrap/>
            <w:vAlign w:val="center"/>
            <w:hideMark/>
          </w:tcPr>
          <w:p w14:paraId="60D0DE4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single" w:sz="4" w:space="0" w:color="000000"/>
              <w:right w:val="single" w:sz="4" w:space="0" w:color="000000"/>
            </w:tcBorders>
            <w:shd w:val="clear" w:color="92D050" w:fill="92D050"/>
            <w:noWrap/>
            <w:vAlign w:val="center"/>
            <w:hideMark/>
          </w:tcPr>
          <w:p w14:paraId="47EB51F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single" w:sz="4" w:space="0" w:color="000000"/>
              <w:right w:val="single" w:sz="4" w:space="0" w:color="000000"/>
            </w:tcBorders>
            <w:shd w:val="clear" w:color="auto" w:fill="auto"/>
            <w:noWrap/>
            <w:vAlign w:val="center"/>
            <w:hideMark/>
          </w:tcPr>
          <w:p w14:paraId="29B4F96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1ECFC6F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2411E66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5DC1A98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6990A5C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auto" w:fill="auto"/>
            <w:noWrap/>
            <w:vAlign w:val="center"/>
            <w:hideMark/>
          </w:tcPr>
          <w:p w14:paraId="6D33F2E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noWrap/>
            <w:vAlign w:val="center"/>
            <w:hideMark/>
          </w:tcPr>
          <w:p w14:paraId="7CFA18D9"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6E7567F0"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8BAD065"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61D992BF"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Number of AP's:</w:t>
            </w:r>
          </w:p>
        </w:tc>
        <w:tc>
          <w:tcPr>
            <w:tcW w:w="981" w:type="dxa"/>
            <w:tcBorders>
              <w:top w:val="nil"/>
              <w:left w:val="nil"/>
              <w:bottom w:val="nil"/>
              <w:right w:val="single" w:sz="4" w:space="0" w:color="000000"/>
            </w:tcBorders>
            <w:shd w:val="clear" w:color="FFFFFF" w:fill="FFFFFF"/>
            <w:noWrap/>
            <w:vAlign w:val="center"/>
            <w:hideMark/>
          </w:tcPr>
          <w:p w14:paraId="72DFA45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(3)</w:t>
            </w:r>
          </w:p>
        </w:tc>
        <w:tc>
          <w:tcPr>
            <w:tcW w:w="1134" w:type="dxa"/>
            <w:tcBorders>
              <w:top w:val="nil"/>
              <w:left w:val="nil"/>
              <w:bottom w:val="nil"/>
              <w:right w:val="single" w:sz="4" w:space="0" w:color="000000"/>
            </w:tcBorders>
            <w:shd w:val="clear" w:color="FFFFFF" w:fill="FFFFFF"/>
            <w:noWrap/>
            <w:vAlign w:val="center"/>
            <w:hideMark/>
          </w:tcPr>
          <w:p w14:paraId="08B0A09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(3)</w:t>
            </w:r>
          </w:p>
        </w:tc>
        <w:tc>
          <w:tcPr>
            <w:tcW w:w="992" w:type="dxa"/>
            <w:tcBorders>
              <w:top w:val="nil"/>
              <w:left w:val="nil"/>
              <w:bottom w:val="single" w:sz="4" w:space="0" w:color="000000"/>
              <w:right w:val="single" w:sz="4" w:space="0" w:color="000000"/>
            </w:tcBorders>
            <w:shd w:val="clear" w:color="auto" w:fill="auto"/>
            <w:noWrap/>
            <w:vAlign w:val="center"/>
            <w:hideMark/>
          </w:tcPr>
          <w:p w14:paraId="7B0D3B1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45A095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3C8EA04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46A84E1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41C890F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auto" w:fill="auto"/>
            <w:noWrap/>
            <w:vAlign w:val="center"/>
            <w:hideMark/>
          </w:tcPr>
          <w:p w14:paraId="466E079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noWrap/>
            <w:vAlign w:val="center"/>
            <w:hideMark/>
          </w:tcPr>
          <w:p w14:paraId="0625AD48"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15ACC591" w14:textId="77777777" w:rsidTr="00205574">
        <w:trPr>
          <w:trHeight w:val="31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292158A7"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Waste Management</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7F52B8E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 ( Tonnage)</w:t>
            </w:r>
          </w:p>
        </w:tc>
        <w:tc>
          <w:tcPr>
            <w:tcW w:w="981" w:type="dxa"/>
            <w:tcBorders>
              <w:top w:val="single" w:sz="4" w:space="0" w:color="000000"/>
              <w:left w:val="single" w:sz="4" w:space="0" w:color="000000"/>
              <w:bottom w:val="nil"/>
              <w:right w:val="single" w:sz="4" w:space="0" w:color="000000"/>
            </w:tcBorders>
            <w:shd w:val="clear" w:color="BFBFBF" w:fill="BFBFBF"/>
            <w:noWrap/>
            <w:vAlign w:val="center"/>
            <w:hideMark/>
          </w:tcPr>
          <w:p w14:paraId="238BBB7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4" w:space="0" w:color="000000"/>
              <w:left w:val="nil"/>
              <w:bottom w:val="nil"/>
              <w:right w:val="single" w:sz="4" w:space="0" w:color="000000"/>
            </w:tcBorders>
            <w:shd w:val="clear" w:color="BFBFBF" w:fill="BFBFBF"/>
            <w:noWrap/>
            <w:vAlign w:val="center"/>
            <w:hideMark/>
          </w:tcPr>
          <w:p w14:paraId="42A3F71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2023</w:t>
            </w:r>
          </w:p>
        </w:tc>
        <w:tc>
          <w:tcPr>
            <w:tcW w:w="992" w:type="dxa"/>
            <w:tcBorders>
              <w:top w:val="nil"/>
              <w:left w:val="nil"/>
              <w:bottom w:val="nil"/>
              <w:right w:val="single" w:sz="4" w:space="0" w:color="000000"/>
            </w:tcBorders>
            <w:shd w:val="clear" w:color="BFBFBF" w:fill="BFBFBF"/>
            <w:noWrap/>
            <w:vAlign w:val="center"/>
            <w:hideMark/>
          </w:tcPr>
          <w:p w14:paraId="274AD09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2024</w:t>
            </w:r>
          </w:p>
        </w:tc>
        <w:tc>
          <w:tcPr>
            <w:tcW w:w="851" w:type="dxa"/>
            <w:tcBorders>
              <w:top w:val="nil"/>
              <w:left w:val="nil"/>
              <w:bottom w:val="nil"/>
              <w:right w:val="single" w:sz="4" w:space="0" w:color="000000"/>
            </w:tcBorders>
            <w:shd w:val="clear" w:color="BFBFBF" w:fill="BFBFBF"/>
            <w:noWrap/>
            <w:vAlign w:val="center"/>
            <w:hideMark/>
          </w:tcPr>
          <w:p w14:paraId="7C30591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2025</w:t>
            </w:r>
          </w:p>
        </w:tc>
        <w:tc>
          <w:tcPr>
            <w:tcW w:w="850" w:type="dxa"/>
            <w:tcBorders>
              <w:top w:val="nil"/>
              <w:left w:val="nil"/>
              <w:bottom w:val="nil"/>
              <w:right w:val="single" w:sz="4" w:space="0" w:color="000000"/>
            </w:tcBorders>
            <w:shd w:val="clear" w:color="BFBFBF" w:fill="BFBFBF"/>
            <w:noWrap/>
            <w:vAlign w:val="center"/>
            <w:hideMark/>
          </w:tcPr>
          <w:p w14:paraId="65D792D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2026</w:t>
            </w:r>
          </w:p>
        </w:tc>
        <w:tc>
          <w:tcPr>
            <w:tcW w:w="709" w:type="dxa"/>
            <w:tcBorders>
              <w:top w:val="nil"/>
              <w:left w:val="nil"/>
              <w:bottom w:val="nil"/>
              <w:right w:val="single" w:sz="4" w:space="0" w:color="000000"/>
            </w:tcBorders>
            <w:shd w:val="clear" w:color="BFBFBF" w:fill="BFBFBF"/>
            <w:noWrap/>
            <w:vAlign w:val="center"/>
            <w:hideMark/>
          </w:tcPr>
          <w:p w14:paraId="1A290BC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2027</w:t>
            </w:r>
          </w:p>
        </w:tc>
        <w:tc>
          <w:tcPr>
            <w:tcW w:w="851" w:type="dxa"/>
            <w:tcBorders>
              <w:top w:val="nil"/>
              <w:left w:val="nil"/>
              <w:bottom w:val="nil"/>
              <w:right w:val="single" w:sz="4" w:space="0" w:color="000000"/>
            </w:tcBorders>
            <w:shd w:val="clear" w:color="BFBFBF" w:fill="BFBFBF"/>
            <w:noWrap/>
            <w:vAlign w:val="center"/>
            <w:hideMark/>
          </w:tcPr>
          <w:p w14:paraId="33B5008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2028</w:t>
            </w:r>
          </w:p>
        </w:tc>
        <w:tc>
          <w:tcPr>
            <w:tcW w:w="810" w:type="dxa"/>
            <w:tcBorders>
              <w:top w:val="nil"/>
              <w:left w:val="nil"/>
              <w:bottom w:val="nil"/>
              <w:right w:val="nil"/>
            </w:tcBorders>
            <w:shd w:val="clear" w:color="BFBFBF" w:fill="BFBFBF"/>
            <w:noWrap/>
            <w:vAlign w:val="center"/>
            <w:hideMark/>
          </w:tcPr>
          <w:p w14:paraId="41E1CF8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2029</w:t>
            </w:r>
          </w:p>
        </w:tc>
        <w:tc>
          <w:tcPr>
            <w:tcW w:w="749" w:type="dxa"/>
            <w:tcBorders>
              <w:top w:val="single" w:sz="8" w:space="0" w:color="000000"/>
              <w:left w:val="single" w:sz="8" w:space="0" w:color="000000"/>
              <w:bottom w:val="nil"/>
              <w:right w:val="single" w:sz="8" w:space="0" w:color="000000"/>
            </w:tcBorders>
            <w:shd w:val="clear" w:color="99CCFF" w:fill="99CCFF"/>
            <w:vAlign w:val="center"/>
            <w:hideMark/>
          </w:tcPr>
          <w:p w14:paraId="0EE22B8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09BB5247"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0241841"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nil"/>
            </w:tcBorders>
            <w:shd w:val="clear" w:color="auto" w:fill="auto"/>
            <w:noWrap/>
            <w:vAlign w:val="center"/>
            <w:hideMark/>
          </w:tcPr>
          <w:p w14:paraId="23C34185"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 xml:space="preserve">Combustion </w:t>
            </w:r>
          </w:p>
        </w:tc>
        <w:tc>
          <w:tcPr>
            <w:tcW w:w="981" w:type="dxa"/>
            <w:tcBorders>
              <w:top w:val="nil"/>
              <w:left w:val="single" w:sz="4" w:space="0" w:color="000000"/>
              <w:bottom w:val="nil"/>
              <w:right w:val="single" w:sz="4" w:space="0" w:color="000000"/>
            </w:tcBorders>
            <w:shd w:val="clear" w:color="auto" w:fill="auto"/>
            <w:noWrap/>
            <w:vAlign w:val="center"/>
            <w:hideMark/>
          </w:tcPr>
          <w:p w14:paraId="14B53ED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1326</w:t>
            </w:r>
          </w:p>
        </w:tc>
        <w:tc>
          <w:tcPr>
            <w:tcW w:w="1134" w:type="dxa"/>
            <w:tcBorders>
              <w:top w:val="nil"/>
              <w:left w:val="nil"/>
              <w:bottom w:val="nil"/>
              <w:right w:val="single" w:sz="4" w:space="0" w:color="000000"/>
            </w:tcBorders>
            <w:shd w:val="clear" w:color="auto" w:fill="auto"/>
            <w:noWrap/>
            <w:vAlign w:val="center"/>
            <w:hideMark/>
          </w:tcPr>
          <w:p w14:paraId="0839A34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263A232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1F635DC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421116C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24A46DD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5316DA3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2EBEA5F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8" w:space="0" w:color="000000"/>
              <w:left w:val="single" w:sz="8" w:space="0" w:color="000000"/>
              <w:bottom w:val="single" w:sz="4" w:space="0" w:color="000000"/>
              <w:right w:val="single" w:sz="8" w:space="0" w:color="000000"/>
            </w:tcBorders>
            <w:shd w:val="clear" w:color="auto" w:fill="auto"/>
            <w:vAlign w:val="center"/>
            <w:hideMark/>
          </w:tcPr>
          <w:p w14:paraId="62F26FE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2C53A987"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7250161A"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nil"/>
            </w:tcBorders>
            <w:shd w:val="clear" w:color="auto" w:fill="auto"/>
            <w:noWrap/>
            <w:vAlign w:val="center"/>
            <w:hideMark/>
          </w:tcPr>
          <w:p w14:paraId="056CD903"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Food</w:t>
            </w:r>
          </w:p>
        </w:tc>
        <w:tc>
          <w:tcPr>
            <w:tcW w:w="981" w:type="dxa"/>
            <w:tcBorders>
              <w:top w:val="nil"/>
              <w:left w:val="single" w:sz="4" w:space="0" w:color="000000"/>
              <w:bottom w:val="nil"/>
              <w:right w:val="single" w:sz="4" w:space="0" w:color="000000"/>
            </w:tcBorders>
            <w:shd w:val="clear" w:color="auto" w:fill="auto"/>
            <w:noWrap/>
            <w:vAlign w:val="center"/>
            <w:hideMark/>
          </w:tcPr>
          <w:p w14:paraId="3BCDFB6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w:t>
            </w:r>
          </w:p>
        </w:tc>
        <w:tc>
          <w:tcPr>
            <w:tcW w:w="1134" w:type="dxa"/>
            <w:tcBorders>
              <w:top w:val="nil"/>
              <w:left w:val="nil"/>
              <w:bottom w:val="nil"/>
              <w:right w:val="single" w:sz="4" w:space="0" w:color="000000"/>
            </w:tcBorders>
            <w:shd w:val="clear" w:color="auto" w:fill="auto"/>
            <w:noWrap/>
            <w:vAlign w:val="center"/>
            <w:hideMark/>
          </w:tcPr>
          <w:p w14:paraId="6832FB9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06EB4AF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0BA6CD0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1914585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3C8DD06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781E91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3DD8357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2A87870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5F7F0505"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09B6A4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4" w:space="0" w:color="000000"/>
              <w:bottom w:val="nil"/>
              <w:right w:val="single" w:sz="4" w:space="0" w:color="000000"/>
            </w:tcBorders>
            <w:shd w:val="clear" w:color="auto" w:fill="auto"/>
            <w:noWrap/>
            <w:vAlign w:val="center"/>
            <w:hideMark/>
          </w:tcPr>
          <w:p w14:paraId="0549BFAD"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Recycling</w:t>
            </w:r>
          </w:p>
        </w:tc>
        <w:tc>
          <w:tcPr>
            <w:tcW w:w="981" w:type="dxa"/>
            <w:tcBorders>
              <w:top w:val="nil"/>
              <w:left w:val="nil"/>
              <w:bottom w:val="nil"/>
              <w:right w:val="single" w:sz="4" w:space="0" w:color="000000"/>
            </w:tcBorders>
            <w:shd w:val="clear" w:color="auto" w:fill="auto"/>
            <w:noWrap/>
            <w:vAlign w:val="center"/>
            <w:hideMark/>
          </w:tcPr>
          <w:p w14:paraId="794B100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631</w:t>
            </w:r>
          </w:p>
        </w:tc>
        <w:tc>
          <w:tcPr>
            <w:tcW w:w="1134" w:type="dxa"/>
            <w:tcBorders>
              <w:top w:val="nil"/>
              <w:left w:val="nil"/>
              <w:bottom w:val="nil"/>
              <w:right w:val="single" w:sz="4" w:space="0" w:color="000000"/>
            </w:tcBorders>
            <w:shd w:val="clear" w:color="auto" w:fill="auto"/>
            <w:noWrap/>
            <w:vAlign w:val="center"/>
            <w:hideMark/>
          </w:tcPr>
          <w:p w14:paraId="4FB402D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47DDC17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15366B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17976F3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27916AF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10C0659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4006E52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63917D4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32EF244C"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6F08BE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center"/>
            <w:hideMark/>
          </w:tcPr>
          <w:p w14:paraId="7534C748"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Infectious waste</w:t>
            </w:r>
          </w:p>
        </w:tc>
        <w:tc>
          <w:tcPr>
            <w:tcW w:w="981" w:type="dxa"/>
            <w:tcBorders>
              <w:top w:val="nil"/>
              <w:left w:val="nil"/>
              <w:bottom w:val="nil"/>
              <w:right w:val="single" w:sz="4" w:space="0" w:color="000000"/>
            </w:tcBorders>
            <w:shd w:val="clear" w:color="auto" w:fill="auto"/>
            <w:noWrap/>
            <w:vAlign w:val="center"/>
            <w:hideMark/>
          </w:tcPr>
          <w:p w14:paraId="04CDFA3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1635</w:t>
            </w:r>
          </w:p>
        </w:tc>
        <w:tc>
          <w:tcPr>
            <w:tcW w:w="1134" w:type="dxa"/>
            <w:tcBorders>
              <w:top w:val="nil"/>
              <w:left w:val="nil"/>
              <w:bottom w:val="nil"/>
              <w:right w:val="single" w:sz="4" w:space="0" w:color="000000"/>
            </w:tcBorders>
            <w:shd w:val="clear" w:color="auto" w:fill="auto"/>
            <w:noWrap/>
            <w:vAlign w:val="center"/>
            <w:hideMark/>
          </w:tcPr>
          <w:p w14:paraId="6D05AAF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0D7D619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1E1486E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1487877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2E63866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3B28693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18598BF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3E5A8D6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5B5AE45B"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1B5051D3"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center"/>
            <w:hideMark/>
          </w:tcPr>
          <w:p w14:paraId="735FD9CD" w14:textId="77777777" w:rsidR="00671230" w:rsidRPr="00671230" w:rsidRDefault="00671230" w:rsidP="00671230">
            <w:pPr>
              <w:spacing w:after="0" w:line="240" w:lineRule="auto"/>
              <w:rPr>
                <w:rFonts w:ascii="Arial Narrow" w:eastAsia="Times New Roman" w:hAnsi="Arial Narrow" w:cs="Calibri"/>
                <w:b/>
                <w:bCs/>
                <w:color w:val="8DB4E2"/>
                <w:sz w:val="16"/>
                <w:szCs w:val="16"/>
                <w:lang w:eastAsia="en-GB"/>
              </w:rPr>
            </w:pPr>
            <w:r w:rsidRPr="00671230">
              <w:rPr>
                <w:rFonts w:ascii="Arial Narrow" w:eastAsia="Times New Roman" w:hAnsi="Arial Narrow" w:cs="Calibri"/>
                <w:b/>
                <w:bCs/>
                <w:color w:val="8DB4E2"/>
                <w:sz w:val="16"/>
                <w:szCs w:val="16"/>
                <w:lang w:eastAsia="en-GB"/>
              </w:rPr>
              <w:t xml:space="preserve">High Temp </w:t>
            </w:r>
            <w:proofErr w:type="spellStart"/>
            <w:r w:rsidRPr="00671230">
              <w:rPr>
                <w:rFonts w:ascii="Arial Narrow" w:eastAsia="Times New Roman" w:hAnsi="Arial Narrow" w:cs="Calibri"/>
                <w:b/>
                <w:bCs/>
                <w:color w:val="8DB4E2"/>
                <w:sz w:val="16"/>
                <w:szCs w:val="16"/>
                <w:lang w:eastAsia="en-GB"/>
              </w:rPr>
              <w:t>Incieration</w:t>
            </w:r>
            <w:proofErr w:type="spellEnd"/>
          </w:p>
        </w:tc>
        <w:tc>
          <w:tcPr>
            <w:tcW w:w="981" w:type="dxa"/>
            <w:tcBorders>
              <w:top w:val="nil"/>
              <w:left w:val="nil"/>
              <w:bottom w:val="nil"/>
              <w:right w:val="single" w:sz="4" w:space="0" w:color="000000"/>
            </w:tcBorders>
            <w:shd w:val="clear" w:color="auto" w:fill="auto"/>
            <w:noWrap/>
            <w:vAlign w:val="center"/>
            <w:hideMark/>
          </w:tcPr>
          <w:p w14:paraId="3F33789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268</w:t>
            </w:r>
          </w:p>
        </w:tc>
        <w:tc>
          <w:tcPr>
            <w:tcW w:w="1134" w:type="dxa"/>
            <w:tcBorders>
              <w:top w:val="nil"/>
              <w:left w:val="nil"/>
              <w:bottom w:val="nil"/>
              <w:right w:val="single" w:sz="4" w:space="0" w:color="000000"/>
            </w:tcBorders>
            <w:shd w:val="clear" w:color="auto" w:fill="auto"/>
            <w:noWrap/>
            <w:vAlign w:val="center"/>
            <w:hideMark/>
          </w:tcPr>
          <w:p w14:paraId="34A73C0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nil"/>
              <w:right w:val="single" w:sz="4" w:space="0" w:color="000000"/>
            </w:tcBorders>
            <w:shd w:val="clear" w:color="auto" w:fill="auto"/>
            <w:noWrap/>
            <w:vAlign w:val="center"/>
            <w:hideMark/>
          </w:tcPr>
          <w:p w14:paraId="0EB6072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783DF2C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7B97CDA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09B9683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28DF08A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0F5AC06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vAlign w:val="center"/>
            <w:hideMark/>
          </w:tcPr>
          <w:p w14:paraId="27935CC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1D569EB7"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48F75B63"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single" w:sz="4" w:space="0" w:color="000000"/>
              <w:left w:val="nil"/>
              <w:bottom w:val="single" w:sz="4" w:space="0" w:color="000000"/>
              <w:right w:val="single" w:sz="4" w:space="0" w:color="000000"/>
            </w:tcBorders>
            <w:shd w:val="clear" w:color="auto" w:fill="auto"/>
            <w:noWrap/>
            <w:vAlign w:val="bottom"/>
            <w:hideMark/>
          </w:tcPr>
          <w:p w14:paraId="5479C71F"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ISO 14001 accreditation audit</w:t>
            </w:r>
          </w:p>
        </w:tc>
        <w:tc>
          <w:tcPr>
            <w:tcW w:w="981" w:type="dxa"/>
            <w:tcBorders>
              <w:top w:val="single" w:sz="4" w:space="0" w:color="000000"/>
              <w:left w:val="nil"/>
              <w:bottom w:val="single" w:sz="4" w:space="0" w:color="000000"/>
              <w:right w:val="single" w:sz="4" w:space="0" w:color="000000"/>
            </w:tcBorders>
            <w:shd w:val="clear" w:color="92D050" w:fill="92D050"/>
            <w:noWrap/>
            <w:vAlign w:val="center"/>
            <w:hideMark/>
          </w:tcPr>
          <w:p w14:paraId="5ED8C82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1134" w:type="dxa"/>
            <w:tcBorders>
              <w:top w:val="single" w:sz="4" w:space="0" w:color="000000"/>
              <w:left w:val="nil"/>
              <w:bottom w:val="single" w:sz="4" w:space="0" w:color="000000"/>
              <w:right w:val="single" w:sz="4" w:space="0" w:color="000000"/>
            </w:tcBorders>
            <w:shd w:val="clear" w:color="92D050" w:fill="92D050"/>
            <w:noWrap/>
            <w:vAlign w:val="center"/>
            <w:hideMark/>
          </w:tcPr>
          <w:p w14:paraId="3D835C7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x </w:t>
            </w:r>
          </w:p>
        </w:tc>
        <w:tc>
          <w:tcPr>
            <w:tcW w:w="992" w:type="dxa"/>
            <w:tcBorders>
              <w:top w:val="single" w:sz="4" w:space="0" w:color="000000"/>
              <w:left w:val="nil"/>
              <w:bottom w:val="single" w:sz="4" w:space="0" w:color="000000"/>
              <w:right w:val="single" w:sz="4" w:space="0" w:color="000000"/>
            </w:tcBorders>
            <w:shd w:val="clear" w:color="auto" w:fill="auto"/>
            <w:noWrap/>
            <w:vAlign w:val="center"/>
            <w:hideMark/>
          </w:tcPr>
          <w:p w14:paraId="737FAC2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03FB58D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4" w:space="0" w:color="000000"/>
              <w:right w:val="single" w:sz="4" w:space="0" w:color="000000"/>
            </w:tcBorders>
            <w:shd w:val="clear" w:color="auto" w:fill="auto"/>
            <w:noWrap/>
            <w:vAlign w:val="center"/>
            <w:hideMark/>
          </w:tcPr>
          <w:p w14:paraId="5C8BE47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4" w:space="0" w:color="000000"/>
              <w:right w:val="single" w:sz="4" w:space="0" w:color="000000"/>
            </w:tcBorders>
            <w:shd w:val="clear" w:color="auto" w:fill="auto"/>
            <w:noWrap/>
            <w:vAlign w:val="center"/>
            <w:hideMark/>
          </w:tcPr>
          <w:p w14:paraId="7DC91B3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2727348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4" w:space="0" w:color="000000"/>
              <w:right w:val="nil"/>
            </w:tcBorders>
            <w:shd w:val="clear" w:color="auto" w:fill="auto"/>
            <w:noWrap/>
            <w:vAlign w:val="center"/>
            <w:hideMark/>
          </w:tcPr>
          <w:p w14:paraId="2617D80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00" w:fill="FFFF00"/>
            <w:noWrap/>
            <w:vAlign w:val="center"/>
            <w:hideMark/>
          </w:tcPr>
          <w:p w14:paraId="7BC706A3"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02B28790"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1F13A3EE"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bottom"/>
            <w:hideMark/>
          </w:tcPr>
          <w:p w14:paraId="4F84A5F2"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Action plan in place</w:t>
            </w:r>
          </w:p>
        </w:tc>
        <w:tc>
          <w:tcPr>
            <w:tcW w:w="981" w:type="dxa"/>
            <w:tcBorders>
              <w:top w:val="nil"/>
              <w:left w:val="nil"/>
              <w:bottom w:val="nil"/>
              <w:right w:val="single" w:sz="4" w:space="0" w:color="000000"/>
            </w:tcBorders>
            <w:shd w:val="clear" w:color="92D050" w:fill="92D050"/>
            <w:noWrap/>
            <w:vAlign w:val="center"/>
            <w:hideMark/>
          </w:tcPr>
          <w:p w14:paraId="2EDF0F8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1134" w:type="dxa"/>
            <w:tcBorders>
              <w:top w:val="nil"/>
              <w:left w:val="nil"/>
              <w:bottom w:val="nil"/>
              <w:right w:val="single" w:sz="4" w:space="0" w:color="000000"/>
            </w:tcBorders>
            <w:shd w:val="clear" w:color="92D050" w:fill="92D050"/>
            <w:noWrap/>
            <w:vAlign w:val="center"/>
            <w:hideMark/>
          </w:tcPr>
          <w:p w14:paraId="3E62927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992" w:type="dxa"/>
            <w:tcBorders>
              <w:top w:val="nil"/>
              <w:left w:val="nil"/>
              <w:bottom w:val="nil"/>
              <w:right w:val="single" w:sz="4" w:space="0" w:color="000000"/>
            </w:tcBorders>
            <w:shd w:val="clear" w:color="auto" w:fill="auto"/>
            <w:noWrap/>
            <w:vAlign w:val="center"/>
            <w:hideMark/>
          </w:tcPr>
          <w:p w14:paraId="669AC25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5A1D6F6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36476A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6CDEF6B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40ACCAA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3FE6B38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8" w:space="0" w:color="000000"/>
              <w:right w:val="single" w:sz="8" w:space="0" w:color="000000"/>
            </w:tcBorders>
            <w:shd w:val="clear" w:color="FFFF00" w:fill="FFFF00"/>
            <w:noWrap/>
            <w:vAlign w:val="center"/>
            <w:hideMark/>
          </w:tcPr>
          <w:p w14:paraId="1082BDA8"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50BFD148" w14:textId="77777777" w:rsidTr="00205574">
        <w:trPr>
          <w:trHeight w:val="315"/>
        </w:trPr>
        <w:tc>
          <w:tcPr>
            <w:tcW w:w="1168" w:type="dxa"/>
            <w:vMerge w:val="restart"/>
            <w:tcBorders>
              <w:top w:val="nil"/>
              <w:left w:val="single" w:sz="8" w:space="0" w:color="000000"/>
              <w:bottom w:val="single" w:sz="8" w:space="0" w:color="000000"/>
              <w:right w:val="single" w:sz="8" w:space="0" w:color="000000"/>
            </w:tcBorders>
            <w:shd w:val="clear" w:color="99CCFF" w:fill="99CCFF"/>
            <w:vAlign w:val="center"/>
            <w:hideMark/>
          </w:tcPr>
          <w:p w14:paraId="16075544"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Security</w:t>
            </w:r>
          </w:p>
        </w:tc>
        <w:tc>
          <w:tcPr>
            <w:tcW w:w="1390" w:type="dxa"/>
            <w:tcBorders>
              <w:top w:val="single" w:sz="8" w:space="0" w:color="000000"/>
              <w:left w:val="nil"/>
              <w:bottom w:val="single" w:sz="8" w:space="0" w:color="000000"/>
              <w:right w:val="single" w:sz="8" w:space="0" w:color="000000"/>
            </w:tcBorders>
            <w:shd w:val="clear" w:color="99CCFF" w:fill="99CCFF"/>
            <w:noWrap/>
            <w:vAlign w:val="center"/>
            <w:hideMark/>
          </w:tcPr>
          <w:p w14:paraId="325EBCC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4" w:space="0" w:color="000000"/>
              <w:left w:val="single" w:sz="4" w:space="0" w:color="000000"/>
              <w:bottom w:val="nil"/>
              <w:right w:val="single" w:sz="4" w:space="0" w:color="000000"/>
            </w:tcBorders>
            <w:shd w:val="clear" w:color="BFBFBF" w:fill="BFBFBF"/>
            <w:noWrap/>
            <w:vAlign w:val="center"/>
            <w:hideMark/>
          </w:tcPr>
          <w:p w14:paraId="777D6CD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4" w:space="0" w:color="000000"/>
              <w:left w:val="nil"/>
              <w:bottom w:val="nil"/>
              <w:right w:val="single" w:sz="4" w:space="0" w:color="000000"/>
            </w:tcBorders>
            <w:shd w:val="clear" w:color="BFBFBF" w:fill="BFBFBF"/>
            <w:noWrap/>
            <w:vAlign w:val="center"/>
            <w:hideMark/>
          </w:tcPr>
          <w:p w14:paraId="21C6788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2023</w:t>
            </w:r>
          </w:p>
        </w:tc>
        <w:tc>
          <w:tcPr>
            <w:tcW w:w="992" w:type="dxa"/>
            <w:tcBorders>
              <w:top w:val="single" w:sz="4" w:space="0" w:color="000000"/>
              <w:left w:val="nil"/>
              <w:bottom w:val="nil"/>
              <w:right w:val="single" w:sz="4" w:space="0" w:color="000000"/>
            </w:tcBorders>
            <w:shd w:val="clear" w:color="BFBFBF" w:fill="BFBFBF"/>
            <w:noWrap/>
            <w:vAlign w:val="center"/>
            <w:hideMark/>
          </w:tcPr>
          <w:p w14:paraId="560AEB3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2024</w:t>
            </w:r>
          </w:p>
        </w:tc>
        <w:tc>
          <w:tcPr>
            <w:tcW w:w="851" w:type="dxa"/>
            <w:tcBorders>
              <w:top w:val="single" w:sz="4" w:space="0" w:color="000000"/>
              <w:left w:val="nil"/>
              <w:bottom w:val="nil"/>
              <w:right w:val="single" w:sz="4" w:space="0" w:color="000000"/>
            </w:tcBorders>
            <w:shd w:val="clear" w:color="BFBFBF" w:fill="BFBFBF"/>
            <w:noWrap/>
            <w:vAlign w:val="center"/>
            <w:hideMark/>
          </w:tcPr>
          <w:p w14:paraId="7BEEC02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2025</w:t>
            </w:r>
          </w:p>
        </w:tc>
        <w:tc>
          <w:tcPr>
            <w:tcW w:w="850" w:type="dxa"/>
            <w:tcBorders>
              <w:top w:val="single" w:sz="4" w:space="0" w:color="000000"/>
              <w:left w:val="nil"/>
              <w:bottom w:val="nil"/>
              <w:right w:val="single" w:sz="4" w:space="0" w:color="000000"/>
            </w:tcBorders>
            <w:shd w:val="clear" w:color="BFBFBF" w:fill="BFBFBF"/>
            <w:noWrap/>
            <w:vAlign w:val="center"/>
            <w:hideMark/>
          </w:tcPr>
          <w:p w14:paraId="114F49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2026</w:t>
            </w:r>
          </w:p>
        </w:tc>
        <w:tc>
          <w:tcPr>
            <w:tcW w:w="709" w:type="dxa"/>
            <w:tcBorders>
              <w:top w:val="single" w:sz="4" w:space="0" w:color="000000"/>
              <w:left w:val="nil"/>
              <w:bottom w:val="nil"/>
              <w:right w:val="single" w:sz="4" w:space="0" w:color="000000"/>
            </w:tcBorders>
            <w:shd w:val="clear" w:color="BFBFBF" w:fill="BFBFBF"/>
            <w:noWrap/>
            <w:vAlign w:val="center"/>
            <w:hideMark/>
          </w:tcPr>
          <w:p w14:paraId="29BDD4C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2027</w:t>
            </w:r>
          </w:p>
        </w:tc>
        <w:tc>
          <w:tcPr>
            <w:tcW w:w="851" w:type="dxa"/>
            <w:tcBorders>
              <w:top w:val="single" w:sz="4" w:space="0" w:color="000000"/>
              <w:left w:val="nil"/>
              <w:bottom w:val="nil"/>
              <w:right w:val="single" w:sz="4" w:space="0" w:color="000000"/>
            </w:tcBorders>
            <w:shd w:val="clear" w:color="BFBFBF" w:fill="BFBFBF"/>
            <w:noWrap/>
            <w:vAlign w:val="center"/>
            <w:hideMark/>
          </w:tcPr>
          <w:p w14:paraId="7299341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2028</w:t>
            </w:r>
          </w:p>
        </w:tc>
        <w:tc>
          <w:tcPr>
            <w:tcW w:w="810" w:type="dxa"/>
            <w:tcBorders>
              <w:top w:val="single" w:sz="4" w:space="0" w:color="000000"/>
              <w:left w:val="nil"/>
              <w:bottom w:val="nil"/>
              <w:right w:val="nil"/>
            </w:tcBorders>
            <w:shd w:val="clear" w:color="BFBFBF" w:fill="BFBFBF"/>
            <w:noWrap/>
            <w:vAlign w:val="center"/>
            <w:hideMark/>
          </w:tcPr>
          <w:p w14:paraId="7A6FD64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2029</w:t>
            </w:r>
          </w:p>
        </w:tc>
        <w:tc>
          <w:tcPr>
            <w:tcW w:w="749" w:type="dxa"/>
            <w:tcBorders>
              <w:top w:val="nil"/>
              <w:left w:val="single" w:sz="8" w:space="0" w:color="000000"/>
              <w:bottom w:val="single" w:sz="4" w:space="0" w:color="000000"/>
              <w:right w:val="single" w:sz="8" w:space="0" w:color="000000"/>
            </w:tcBorders>
            <w:shd w:val="clear" w:color="99CCFF" w:fill="99CCFF"/>
            <w:vAlign w:val="center"/>
            <w:hideMark/>
          </w:tcPr>
          <w:p w14:paraId="2F7C5B1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666DF8A4"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69CC9304"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6830F4D1"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Buidling</w:t>
            </w:r>
            <w:proofErr w:type="spellEnd"/>
            <w:r w:rsidRPr="00671230">
              <w:rPr>
                <w:rFonts w:ascii="Arial" w:eastAsia="Times New Roman" w:hAnsi="Arial" w:cs="Arial"/>
                <w:color w:val="3366FF"/>
                <w:sz w:val="16"/>
                <w:szCs w:val="16"/>
                <w:lang w:eastAsia="en-GB"/>
              </w:rPr>
              <w:t xml:space="preserve"> security assessment in place</w:t>
            </w:r>
          </w:p>
        </w:tc>
        <w:tc>
          <w:tcPr>
            <w:tcW w:w="981" w:type="dxa"/>
            <w:tcBorders>
              <w:top w:val="nil"/>
              <w:left w:val="nil"/>
              <w:bottom w:val="single" w:sz="4" w:space="0" w:color="000000"/>
              <w:right w:val="single" w:sz="4" w:space="0" w:color="000000"/>
            </w:tcBorders>
            <w:shd w:val="clear" w:color="FFC000" w:fill="FFC000"/>
            <w:noWrap/>
            <w:vAlign w:val="center"/>
            <w:hideMark/>
          </w:tcPr>
          <w:p w14:paraId="392CD32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single" w:sz="4" w:space="0" w:color="000000"/>
              <w:right w:val="single" w:sz="4" w:space="0" w:color="000000"/>
            </w:tcBorders>
            <w:shd w:val="clear" w:color="FFFFFF" w:fill="FFFFFF"/>
            <w:noWrap/>
            <w:vAlign w:val="center"/>
            <w:hideMark/>
          </w:tcPr>
          <w:p w14:paraId="07ACBE0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992" w:type="dxa"/>
            <w:tcBorders>
              <w:top w:val="nil"/>
              <w:left w:val="nil"/>
              <w:bottom w:val="single" w:sz="4" w:space="0" w:color="000000"/>
              <w:right w:val="single" w:sz="4" w:space="0" w:color="000000"/>
            </w:tcBorders>
            <w:shd w:val="clear" w:color="FFFFFF" w:fill="FFFFFF"/>
            <w:noWrap/>
            <w:vAlign w:val="center"/>
            <w:hideMark/>
          </w:tcPr>
          <w:p w14:paraId="0903FED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7954838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FFFFFF" w:fill="FFFFFF"/>
            <w:noWrap/>
            <w:vAlign w:val="center"/>
            <w:hideMark/>
          </w:tcPr>
          <w:p w14:paraId="3A47A55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FFFFFF" w:fill="FFFFFF"/>
            <w:noWrap/>
            <w:vAlign w:val="center"/>
            <w:hideMark/>
          </w:tcPr>
          <w:p w14:paraId="699E003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6D7C595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FFFFFF" w:fill="FFFFFF"/>
            <w:noWrap/>
            <w:vAlign w:val="center"/>
            <w:hideMark/>
          </w:tcPr>
          <w:p w14:paraId="567C1A0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vAlign w:val="center"/>
            <w:hideMark/>
          </w:tcPr>
          <w:p w14:paraId="71FF33A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6507C215" w14:textId="77777777" w:rsidTr="00205574">
        <w:trPr>
          <w:trHeight w:val="315"/>
        </w:trPr>
        <w:tc>
          <w:tcPr>
            <w:tcW w:w="1168" w:type="dxa"/>
            <w:vMerge/>
            <w:tcBorders>
              <w:top w:val="nil"/>
              <w:left w:val="single" w:sz="8" w:space="0" w:color="000000"/>
              <w:bottom w:val="single" w:sz="8" w:space="0" w:color="000000"/>
              <w:right w:val="single" w:sz="8" w:space="0" w:color="000000"/>
            </w:tcBorders>
            <w:vAlign w:val="center"/>
            <w:hideMark/>
          </w:tcPr>
          <w:p w14:paraId="23E89D65"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nil"/>
              <w:right w:val="single" w:sz="4" w:space="0" w:color="000000"/>
            </w:tcBorders>
            <w:shd w:val="clear" w:color="auto" w:fill="auto"/>
            <w:noWrap/>
            <w:vAlign w:val="bottom"/>
            <w:hideMark/>
          </w:tcPr>
          <w:p w14:paraId="173BDAE6" w14:textId="77777777" w:rsid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Lockdown process in place/tested</w:t>
            </w:r>
          </w:p>
          <w:p w14:paraId="2DEB0229" w14:textId="0B56AD1D"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p>
        </w:tc>
        <w:tc>
          <w:tcPr>
            <w:tcW w:w="981" w:type="dxa"/>
            <w:tcBorders>
              <w:top w:val="nil"/>
              <w:left w:val="nil"/>
              <w:bottom w:val="nil"/>
              <w:right w:val="single" w:sz="4" w:space="0" w:color="000000"/>
            </w:tcBorders>
            <w:shd w:val="clear" w:color="FFC000" w:fill="FFC000"/>
            <w:noWrap/>
            <w:vAlign w:val="center"/>
            <w:hideMark/>
          </w:tcPr>
          <w:p w14:paraId="2BBEA9E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1134" w:type="dxa"/>
            <w:tcBorders>
              <w:top w:val="nil"/>
              <w:left w:val="nil"/>
              <w:bottom w:val="nil"/>
              <w:right w:val="single" w:sz="4" w:space="0" w:color="000000"/>
            </w:tcBorders>
            <w:shd w:val="clear" w:color="FFC000" w:fill="FFC000"/>
            <w:noWrap/>
            <w:vAlign w:val="center"/>
            <w:hideMark/>
          </w:tcPr>
          <w:p w14:paraId="4C88AF9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Yes</w:t>
            </w:r>
          </w:p>
        </w:tc>
        <w:tc>
          <w:tcPr>
            <w:tcW w:w="992" w:type="dxa"/>
            <w:tcBorders>
              <w:top w:val="nil"/>
              <w:left w:val="nil"/>
              <w:bottom w:val="nil"/>
              <w:right w:val="single" w:sz="4" w:space="0" w:color="000000"/>
            </w:tcBorders>
            <w:shd w:val="clear" w:color="FFFFFF" w:fill="FFFFFF"/>
            <w:noWrap/>
            <w:vAlign w:val="center"/>
            <w:hideMark/>
          </w:tcPr>
          <w:p w14:paraId="32C47E2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FFFFFF" w:fill="FFFFFF"/>
            <w:noWrap/>
            <w:vAlign w:val="center"/>
            <w:hideMark/>
          </w:tcPr>
          <w:p w14:paraId="3727AF2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FFFFFF" w:fill="FFFFFF"/>
            <w:noWrap/>
            <w:vAlign w:val="center"/>
            <w:hideMark/>
          </w:tcPr>
          <w:p w14:paraId="0876312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FFFFFF" w:fill="FFFFFF"/>
            <w:noWrap/>
            <w:vAlign w:val="center"/>
            <w:hideMark/>
          </w:tcPr>
          <w:p w14:paraId="39474B9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FFFFFF" w:fill="FFFFFF"/>
            <w:noWrap/>
            <w:vAlign w:val="center"/>
            <w:hideMark/>
          </w:tcPr>
          <w:p w14:paraId="7F2B340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FFFFFF" w:fill="FFFFFF"/>
            <w:noWrap/>
            <w:vAlign w:val="center"/>
            <w:hideMark/>
          </w:tcPr>
          <w:p w14:paraId="37779A0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8" w:space="0" w:color="000000"/>
              <w:right w:val="single" w:sz="8" w:space="0" w:color="000000"/>
            </w:tcBorders>
            <w:shd w:val="clear" w:color="00FF00" w:fill="00FF00"/>
            <w:noWrap/>
            <w:vAlign w:val="center"/>
            <w:hideMark/>
          </w:tcPr>
          <w:p w14:paraId="025DD6D8"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7D7B2FC5" w14:textId="77777777" w:rsidTr="00205574">
        <w:trPr>
          <w:trHeight w:val="315"/>
        </w:trPr>
        <w:tc>
          <w:tcPr>
            <w:tcW w:w="1168" w:type="dxa"/>
            <w:vMerge w:val="restart"/>
            <w:tcBorders>
              <w:top w:val="nil"/>
              <w:left w:val="single" w:sz="8" w:space="0" w:color="000000"/>
              <w:bottom w:val="single" w:sz="8" w:space="0" w:color="000000"/>
              <w:right w:val="nil"/>
            </w:tcBorders>
            <w:shd w:val="clear" w:color="99CCFF" w:fill="99CCFF"/>
            <w:vAlign w:val="center"/>
            <w:hideMark/>
          </w:tcPr>
          <w:p w14:paraId="75AD8083" w14:textId="77777777" w:rsidR="00671230" w:rsidRPr="00671230" w:rsidRDefault="00671230" w:rsidP="00671230">
            <w:pPr>
              <w:spacing w:after="0" w:line="240" w:lineRule="auto"/>
              <w:jc w:val="center"/>
              <w:rPr>
                <w:rFonts w:ascii="Arial" w:eastAsia="Times New Roman" w:hAnsi="Arial" w:cs="Arial"/>
                <w:color w:val="000000"/>
                <w:sz w:val="16"/>
                <w:szCs w:val="16"/>
                <w:lang w:eastAsia="en-GB"/>
              </w:rPr>
            </w:pPr>
            <w:r w:rsidRPr="00671230">
              <w:rPr>
                <w:rFonts w:ascii="Arial" w:eastAsia="Times New Roman" w:hAnsi="Arial" w:cs="Arial"/>
                <w:color w:val="000000"/>
                <w:sz w:val="16"/>
                <w:szCs w:val="16"/>
                <w:lang w:eastAsia="en-GB"/>
              </w:rPr>
              <w:t>Contractors</w:t>
            </w:r>
          </w:p>
        </w:tc>
        <w:tc>
          <w:tcPr>
            <w:tcW w:w="1390" w:type="dxa"/>
            <w:tcBorders>
              <w:top w:val="single" w:sz="8" w:space="0" w:color="000000"/>
              <w:left w:val="nil"/>
              <w:bottom w:val="nil"/>
              <w:right w:val="single" w:sz="8" w:space="0" w:color="000000"/>
            </w:tcBorders>
            <w:shd w:val="clear" w:color="99CCFF" w:fill="99CCFF"/>
            <w:noWrap/>
            <w:vAlign w:val="center"/>
            <w:hideMark/>
          </w:tcPr>
          <w:p w14:paraId="1C280D1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nil"/>
              <w:right w:val="single" w:sz="4" w:space="0" w:color="000000"/>
            </w:tcBorders>
            <w:shd w:val="clear" w:color="BFBFBF" w:fill="BFBFBF"/>
            <w:noWrap/>
            <w:vAlign w:val="center"/>
            <w:hideMark/>
          </w:tcPr>
          <w:p w14:paraId="478BDE3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2022</w:t>
            </w:r>
          </w:p>
        </w:tc>
        <w:tc>
          <w:tcPr>
            <w:tcW w:w="1134" w:type="dxa"/>
            <w:tcBorders>
              <w:top w:val="single" w:sz="8" w:space="0" w:color="000000"/>
              <w:left w:val="nil"/>
              <w:bottom w:val="nil"/>
              <w:right w:val="single" w:sz="4" w:space="0" w:color="000000"/>
            </w:tcBorders>
            <w:shd w:val="clear" w:color="BFBFBF" w:fill="BFBFBF"/>
            <w:noWrap/>
            <w:vAlign w:val="center"/>
            <w:hideMark/>
          </w:tcPr>
          <w:p w14:paraId="5BD7AA4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2023</w:t>
            </w:r>
          </w:p>
        </w:tc>
        <w:tc>
          <w:tcPr>
            <w:tcW w:w="992" w:type="dxa"/>
            <w:tcBorders>
              <w:top w:val="single" w:sz="8" w:space="0" w:color="000000"/>
              <w:left w:val="nil"/>
              <w:bottom w:val="nil"/>
              <w:right w:val="single" w:sz="4" w:space="0" w:color="000000"/>
            </w:tcBorders>
            <w:shd w:val="clear" w:color="BFBFBF" w:fill="BFBFBF"/>
            <w:noWrap/>
            <w:vAlign w:val="center"/>
            <w:hideMark/>
          </w:tcPr>
          <w:p w14:paraId="7BAD6E7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2024</w:t>
            </w:r>
          </w:p>
        </w:tc>
        <w:tc>
          <w:tcPr>
            <w:tcW w:w="851" w:type="dxa"/>
            <w:tcBorders>
              <w:top w:val="single" w:sz="8" w:space="0" w:color="000000"/>
              <w:left w:val="nil"/>
              <w:bottom w:val="nil"/>
              <w:right w:val="single" w:sz="4" w:space="0" w:color="000000"/>
            </w:tcBorders>
            <w:shd w:val="clear" w:color="BFBFBF" w:fill="BFBFBF"/>
            <w:noWrap/>
            <w:vAlign w:val="center"/>
            <w:hideMark/>
          </w:tcPr>
          <w:p w14:paraId="4774B0C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2025</w:t>
            </w:r>
          </w:p>
        </w:tc>
        <w:tc>
          <w:tcPr>
            <w:tcW w:w="850" w:type="dxa"/>
            <w:tcBorders>
              <w:top w:val="single" w:sz="8" w:space="0" w:color="000000"/>
              <w:left w:val="nil"/>
              <w:bottom w:val="nil"/>
              <w:right w:val="single" w:sz="4" w:space="0" w:color="000000"/>
            </w:tcBorders>
            <w:shd w:val="clear" w:color="BFBFBF" w:fill="BFBFBF"/>
            <w:noWrap/>
            <w:vAlign w:val="center"/>
            <w:hideMark/>
          </w:tcPr>
          <w:p w14:paraId="62AF072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2026</w:t>
            </w:r>
          </w:p>
        </w:tc>
        <w:tc>
          <w:tcPr>
            <w:tcW w:w="709" w:type="dxa"/>
            <w:tcBorders>
              <w:top w:val="single" w:sz="8" w:space="0" w:color="000000"/>
              <w:left w:val="nil"/>
              <w:bottom w:val="nil"/>
              <w:right w:val="single" w:sz="4" w:space="0" w:color="000000"/>
            </w:tcBorders>
            <w:shd w:val="clear" w:color="BFBFBF" w:fill="BFBFBF"/>
            <w:noWrap/>
            <w:vAlign w:val="center"/>
            <w:hideMark/>
          </w:tcPr>
          <w:p w14:paraId="6FB15D5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2027</w:t>
            </w:r>
          </w:p>
        </w:tc>
        <w:tc>
          <w:tcPr>
            <w:tcW w:w="851" w:type="dxa"/>
            <w:tcBorders>
              <w:top w:val="single" w:sz="8" w:space="0" w:color="000000"/>
              <w:left w:val="nil"/>
              <w:bottom w:val="nil"/>
              <w:right w:val="single" w:sz="4" w:space="0" w:color="000000"/>
            </w:tcBorders>
            <w:shd w:val="clear" w:color="BFBFBF" w:fill="BFBFBF"/>
            <w:noWrap/>
            <w:vAlign w:val="center"/>
            <w:hideMark/>
          </w:tcPr>
          <w:p w14:paraId="0256E97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2028</w:t>
            </w:r>
          </w:p>
        </w:tc>
        <w:tc>
          <w:tcPr>
            <w:tcW w:w="810" w:type="dxa"/>
            <w:tcBorders>
              <w:top w:val="single" w:sz="8" w:space="0" w:color="000000"/>
              <w:left w:val="nil"/>
              <w:bottom w:val="nil"/>
              <w:right w:val="nil"/>
            </w:tcBorders>
            <w:shd w:val="clear" w:color="BFBFBF" w:fill="BFBFBF"/>
            <w:noWrap/>
            <w:vAlign w:val="center"/>
            <w:hideMark/>
          </w:tcPr>
          <w:p w14:paraId="5B4639E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2029</w:t>
            </w:r>
          </w:p>
        </w:tc>
        <w:tc>
          <w:tcPr>
            <w:tcW w:w="749" w:type="dxa"/>
            <w:tcBorders>
              <w:top w:val="nil"/>
              <w:left w:val="single" w:sz="8" w:space="0" w:color="000000"/>
              <w:bottom w:val="nil"/>
              <w:right w:val="single" w:sz="8" w:space="0" w:color="000000"/>
            </w:tcBorders>
            <w:shd w:val="clear" w:color="99CCFF" w:fill="99CCFF"/>
            <w:vAlign w:val="center"/>
            <w:hideMark/>
          </w:tcPr>
          <w:p w14:paraId="3027AF4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092266E9"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79E48CA1"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4FF3E443" w14:textId="77777777" w:rsidR="00671230" w:rsidRPr="00671230" w:rsidRDefault="00671230" w:rsidP="00671230">
            <w:pPr>
              <w:spacing w:after="0" w:line="240" w:lineRule="auto"/>
              <w:ind w:firstLineChars="100" w:firstLine="160"/>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companies inducted</w:t>
            </w:r>
          </w:p>
        </w:tc>
        <w:tc>
          <w:tcPr>
            <w:tcW w:w="981" w:type="dxa"/>
            <w:tcBorders>
              <w:top w:val="single" w:sz="4" w:space="0" w:color="000000"/>
              <w:left w:val="nil"/>
              <w:bottom w:val="single" w:sz="4" w:space="0" w:color="000000"/>
              <w:right w:val="single" w:sz="4" w:space="0" w:color="000000"/>
            </w:tcBorders>
            <w:shd w:val="clear" w:color="auto" w:fill="auto"/>
            <w:noWrap/>
            <w:vAlign w:val="bottom"/>
            <w:hideMark/>
          </w:tcPr>
          <w:p w14:paraId="5A88CE3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65</w:t>
            </w:r>
          </w:p>
        </w:tc>
        <w:tc>
          <w:tcPr>
            <w:tcW w:w="1134" w:type="dxa"/>
            <w:tcBorders>
              <w:top w:val="single" w:sz="4" w:space="0" w:color="000000"/>
              <w:left w:val="nil"/>
              <w:bottom w:val="single" w:sz="4" w:space="0" w:color="000000"/>
              <w:right w:val="single" w:sz="4" w:space="0" w:color="000000"/>
            </w:tcBorders>
            <w:shd w:val="clear" w:color="auto" w:fill="auto"/>
            <w:noWrap/>
            <w:vAlign w:val="bottom"/>
            <w:hideMark/>
          </w:tcPr>
          <w:p w14:paraId="4D5BA85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37</w:t>
            </w:r>
          </w:p>
        </w:tc>
        <w:tc>
          <w:tcPr>
            <w:tcW w:w="992" w:type="dxa"/>
            <w:tcBorders>
              <w:top w:val="single" w:sz="4" w:space="0" w:color="000000"/>
              <w:left w:val="nil"/>
              <w:bottom w:val="single" w:sz="4" w:space="0" w:color="000000"/>
              <w:right w:val="single" w:sz="4" w:space="0" w:color="000000"/>
            </w:tcBorders>
            <w:shd w:val="clear" w:color="auto" w:fill="auto"/>
            <w:noWrap/>
            <w:vAlign w:val="center"/>
            <w:hideMark/>
          </w:tcPr>
          <w:p w14:paraId="5056BAD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2A4AE01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4" w:space="0" w:color="000000"/>
              <w:right w:val="single" w:sz="4" w:space="0" w:color="000000"/>
            </w:tcBorders>
            <w:shd w:val="clear" w:color="auto" w:fill="auto"/>
            <w:noWrap/>
            <w:vAlign w:val="center"/>
            <w:hideMark/>
          </w:tcPr>
          <w:p w14:paraId="158484B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4" w:space="0" w:color="000000"/>
              <w:right w:val="single" w:sz="4" w:space="0" w:color="000000"/>
            </w:tcBorders>
            <w:shd w:val="clear" w:color="auto" w:fill="auto"/>
            <w:noWrap/>
            <w:vAlign w:val="center"/>
            <w:hideMark/>
          </w:tcPr>
          <w:p w14:paraId="17E5161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single" w:sz="4" w:space="0" w:color="000000"/>
              <w:left w:val="nil"/>
              <w:bottom w:val="single" w:sz="4" w:space="0" w:color="000000"/>
              <w:right w:val="single" w:sz="4" w:space="0" w:color="000000"/>
            </w:tcBorders>
            <w:shd w:val="clear" w:color="auto" w:fill="auto"/>
            <w:noWrap/>
            <w:vAlign w:val="center"/>
            <w:hideMark/>
          </w:tcPr>
          <w:p w14:paraId="4A8D122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4" w:space="0" w:color="000000"/>
              <w:right w:val="nil"/>
            </w:tcBorders>
            <w:shd w:val="clear" w:color="auto" w:fill="auto"/>
            <w:noWrap/>
            <w:vAlign w:val="center"/>
            <w:hideMark/>
          </w:tcPr>
          <w:p w14:paraId="20FE129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8" w:space="0" w:color="000000"/>
              <w:left w:val="single" w:sz="8" w:space="0" w:color="000000"/>
              <w:bottom w:val="single" w:sz="4" w:space="0" w:color="000000"/>
              <w:right w:val="single" w:sz="8" w:space="0" w:color="000000"/>
            </w:tcBorders>
            <w:shd w:val="clear" w:color="00FF00" w:fill="00FF00"/>
            <w:noWrap/>
            <w:vAlign w:val="center"/>
            <w:hideMark/>
          </w:tcPr>
          <w:p w14:paraId="4E1B51EA"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5DF0C879"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07D2B783"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39D6DF47"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companies audited</w:t>
            </w:r>
          </w:p>
        </w:tc>
        <w:tc>
          <w:tcPr>
            <w:tcW w:w="981" w:type="dxa"/>
            <w:tcBorders>
              <w:top w:val="nil"/>
              <w:left w:val="nil"/>
              <w:bottom w:val="single" w:sz="4" w:space="0" w:color="000000"/>
              <w:right w:val="single" w:sz="4" w:space="0" w:color="000000"/>
            </w:tcBorders>
            <w:shd w:val="clear" w:color="auto" w:fill="auto"/>
            <w:noWrap/>
            <w:vAlign w:val="center"/>
            <w:hideMark/>
          </w:tcPr>
          <w:p w14:paraId="0340739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auto" w:fill="auto"/>
            <w:noWrap/>
            <w:vAlign w:val="center"/>
            <w:hideMark/>
          </w:tcPr>
          <w:p w14:paraId="5A9F6F0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12</w:t>
            </w:r>
          </w:p>
        </w:tc>
        <w:tc>
          <w:tcPr>
            <w:tcW w:w="992" w:type="dxa"/>
            <w:tcBorders>
              <w:top w:val="nil"/>
              <w:left w:val="nil"/>
              <w:bottom w:val="single" w:sz="4" w:space="0" w:color="000000"/>
              <w:right w:val="single" w:sz="4" w:space="0" w:color="000000"/>
            </w:tcBorders>
            <w:shd w:val="clear" w:color="auto" w:fill="auto"/>
            <w:noWrap/>
            <w:vAlign w:val="center"/>
            <w:hideMark/>
          </w:tcPr>
          <w:p w14:paraId="31732D1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2A95E27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auto" w:fill="auto"/>
            <w:noWrap/>
            <w:vAlign w:val="center"/>
            <w:hideMark/>
          </w:tcPr>
          <w:p w14:paraId="531E970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auto" w:fill="auto"/>
            <w:noWrap/>
            <w:vAlign w:val="center"/>
            <w:hideMark/>
          </w:tcPr>
          <w:p w14:paraId="579585B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auto" w:fill="auto"/>
            <w:noWrap/>
            <w:vAlign w:val="center"/>
            <w:hideMark/>
          </w:tcPr>
          <w:p w14:paraId="1E36CB7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auto" w:fill="auto"/>
            <w:noWrap/>
            <w:vAlign w:val="center"/>
            <w:hideMark/>
          </w:tcPr>
          <w:p w14:paraId="3727765C"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00FF00" w:fill="00FF00"/>
            <w:noWrap/>
            <w:vAlign w:val="center"/>
            <w:hideMark/>
          </w:tcPr>
          <w:p w14:paraId="7FF465C2"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4A03CDEB"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7947B3A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nil"/>
              <w:bottom w:val="single" w:sz="4" w:space="0" w:color="000000"/>
              <w:right w:val="single" w:sz="4" w:space="0" w:color="000000"/>
            </w:tcBorders>
            <w:shd w:val="clear" w:color="auto" w:fill="auto"/>
            <w:noWrap/>
            <w:vAlign w:val="bottom"/>
            <w:hideMark/>
          </w:tcPr>
          <w:p w14:paraId="4EC4FF5D"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 xml:space="preserve">Staff </w:t>
            </w:r>
            <w:proofErr w:type="spellStart"/>
            <w:r w:rsidRPr="00671230">
              <w:rPr>
                <w:rFonts w:ascii="Arial" w:eastAsia="Times New Roman" w:hAnsi="Arial" w:cs="Arial"/>
                <w:color w:val="3366FF"/>
                <w:sz w:val="16"/>
                <w:szCs w:val="16"/>
                <w:lang w:eastAsia="en-GB"/>
              </w:rPr>
              <w:t>Iunducted</w:t>
            </w:r>
            <w:proofErr w:type="spellEnd"/>
          </w:p>
        </w:tc>
        <w:tc>
          <w:tcPr>
            <w:tcW w:w="981" w:type="dxa"/>
            <w:tcBorders>
              <w:top w:val="nil"/>
              <w:left w:val="nil"/>
              <w:bottom w:val="nil"/>
              <w:right w:val="single" w:sz="4" w:space="0" w:color="000000"/>
            </w:tcBorders>
            <w:shd w:val="clear" w:color="auto" w:fill="auto"/>
            <w:noWrap/>
            <w:vAlign w:val="center"/>
            <w:hideMark/>
          </w:tcPr>
          <w:p w14:paraId="7685750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170</w:t>
            </w:r>
          </w:p>
        </w:tc>
        <w:tc>
          <w:tcPr>
            <w:tcW w:w="1134" w:type="dxa"/>
            <w:tcBorders>
              <w:top w:val="nil"/>
              <w:left w:val="nil"/>
              <w:bottom w:val="nil"/>
              <w:right w:val="single" w:sz="4" w:space="0" w:color="000000"/>
            </w:tcBorders>
            <w:shd w:val="clear" w:color="auto" w:fill="auto"/>
            <w:noWrap/>
            <w:vAlign w:val="center"/>
            <w:hideMark/>
          </w:tcPr>
          <w:p w14:paraId="78E6F94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130</w:t>
            </w:r>
          </w:p>
        </w:tc>
        <w:tc>
          <w:tcPr>
            <w:tcW w:w="992" w:type="dxa"/>
            <w:tcBorders>
              <w:top w:val="nil"/>
              <w:left w:val="nil"/>
              <w:bottom w:val="nil"/>
              <w:right w:val="single" w:sz="4" w:space="0" w:color="000000"/>
            </w:tcBorders>
            <w:shd w:val="clear" w:color="auto" w:fill="auto"/>
            <w:noWrap/>
            <w:vAlign w:val="center"/>
            <w:hideMark/>
          </w:tcPr>
          <w:p w14:paraId="4FF74A6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5CEE314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auto" w:fill="auto"/>
            <w:noWrap/>
            <w:vAlign w:val="center"/>
            <w:hideMark/>
          </w:tcPr>
          <w:p w14:paraId="38E44A4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auto" w:fill="auto"/>
            <w:noWrap/>
            <w:vAlign w:val="center"/>
            <w:hideMark/>
          </w:tcPr>
          <w:p w14:paraId="290354F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nil"/>
              <w:right w:val="single" w:sz="4" w:space="0" w:color="000000"/>
            </w:tcBorders>
            <w:shd w:val="clear" w:color="auto" w:fill="auto"/>
            <w:noWrap/>
            <w:vAlign w:val="center"/>
            <w:hideMark/>
          </w:tcPr>
          <w:p w14:paraId="7FDEB41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auto" w:fill="auto"/>
            <w:noWrap/>
            <w:vAlign w:val="center"/>
            <w:hideMark/>
          </w:tcPr>
          <w:p w14:paraId="1DB07B1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00FF00" w:fill="00FF00"/>
            <w:noWrap/>
            <w:vAlign w:val="center"/>
            <w:hideMark/>
          </w:tcPr>
          <w:p w14:paraId="166F61B3"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5CAF0CF9"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0EFF8B90"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single" w:sz="8" w:space="0" w:color="000000"/>
              <w:left w:val="single" w:sz="8" w:space="0" w:color="000000"/>
              <w:bottom w:val="single" w:sz="8" w:space="0" w:color="000000"/>
              <w:right w:val="nil"/>
            </w:tcBorders>
            <w:shd w:val="clear" w:color="99CCFF" w:fill="99CCFF"/>
            <w:noWrap/>
            <w:vAlign w:val="center"/>
            <w:hideMark/>
          </w:tcPr>
          <w:p w14:paraId="7C99C8F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Measures</w:t>
            </w:r>
          </w:p>
        </w:tc>
        <w:tc>
          <w:tcPr>
            <w:tcW w:w="981" w:type="dxa"/>
            <w:tcBorders>
              <w:top w:val="single" w:sz="8" w:space="0" w:color="000000"/>
              <w:left w:val="single" w:sz="4" w:space="0" w:color="000000"/>
              <w:bottom w:val="single" w:sz="8" w:space="0" w:color="000000"/>
              <w:right w:val="single" w:sz="4" w:space="0" w:color="000000"/>
            </w:tcBorders>
            <w:shd w:val="clear" w:color="BFBFBF" w:fill="BFBFBF"/>
            <w:noWrap/>
            <w:vAlign w:val="center"/>
            <w:hideMark/>
          </w:tcPr>
          <w:p w14:paraId="32BF614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Target</w:t>
            </w:r>
          </w:p>
        </w:tc>
        <w:tc>
          <w:tcPr>
            <w:tcW w:w="1134" w:type="dxa"/>
            <w:tcBorders>
              <w:top w:val="single" w:sz="8" w:space="0" w:color="000000"/>
              <w:left w:val="nil"/>
              <w:bottom w:val="single" w:sz="8" w:space="0" w:color="000000"/>
              <w:right w:val="single" w:sz="4" w:space="0" w:color="000000"/>
            </w:tcBorders>
            <w:shd w:val="clear" w:color="BFBFBF" w:fill="BFBFBF"/>
            <w:noWrap/>
            <w:vAlign w:val="center"/>
            <w:hideMark/>
          </w:tcPr>
          <w:p w14:paraId="7304C26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Q1 Actual</w:t>
            </w:r>
          </w:p>
        </w:tc>
        <w:tc>
          <w:tcPr>
            <w:tcW w:w="992" w:type="dxa"/>
            <w:tcBorders>
              <w:top w:val="single" w:sz="8" w:space="0" w:color="000000"/>
              <w:left w:val="nil"/>
              <w:bottom w:val="single" w:sz="8" w:space="0" w:color="000000"/>
              <w:right w:val="single" w:sz="4" w:space="0" w:color="000000"/>
            </w:tcBorders>
            <w:shd w:val="clear" w:color="BFBFBF" w:fill="BFBFBF"/>
            <w:noWrap/>
            <w:vAlign w:val="center"/>
            <w:hideMark/>
          </w:tcPr>
          <w:p w14:paraId="18A1E34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Target</w:t>
            </w:r>
          </w:p>
        </w:tc>
        <w:tc>
          <w:tcPr>
            <w:tcW w:w="851" w:type="dxa"/>
            <w:tcBorders>
              <w:top w:val="single" w:sz="8" w:space="0" w:color="000000"/>
              <w:left w:val="nil"/>
              <w:bottom w:val="single" w:sz="8" w:space="0" w:color="000000"/>
              <w:right w:val="single" w:sz="4" w:space="0" w:color="000000"/>
            </w:tcBorders>
            <w:shd w:val="clear" w:color="BFBFBF" w:fill="BFBFBF"/>
            <w:noWrap/>
            <w:vAlign w:val="center"/>
            <w:hideMark/>
          </w:tcPr>
          <w:p w14:paraId="1599AF5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Q2 Actual</w:t>
            </w:r>
          </w:p>
        </w:tc>
        <w:tc>
          <w:tcPr>
            <w:tcW w:w="850" w:type="dxa"/>
            <w:tcBorders>
              <w:top w:val="single" w:sz="8" w:space="0" w:color="000000"/>
              <w:left w:val="nil"/>
              <w:bottom w:val="single" w:sz="8" w:space="0" w:color="000000"/>
              <w:right w:val="single" w:sz="4" w:space="0" w:color="000000"/>
            </w:tcBorders>
            <w:shd w:val="clear" w:color="BFBFBF" w:fill="BFBFBF"/>
            <w:noWrap/>
            <w:vAlign w:val="center"/>
            <w:hideMark/>
          </w:tcPr>
          <w:p w14:paraId="43E8FA3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Target</w:t>
            </w:r>
          </w:p>
        </w:tc>
        <w:tc>
          <w:tcPr>
            <w:tcW w:w="709" w:type="dxa"/>
            <w:tcBorders>
              <w:top w:val="single" w:sz="8" w:space="0" w:color="000000"/>
              <w:left w:val="nil"/>
              <w:bottom w:val="single" w:sz="8" w:space="0" w:color="000000"/>
              <w:right w:val="single" w:sz="4" w:space="0" w:color="000000"/>
            </w:tcBorders>
            <w:shd w:val="clear" w:color="BFBFBF" w:fill="BFBFBF"/>
            <w:noWrap/>
            <w:vAlign w:val="center"/>
            <w:hideMark/>
          </w:tcPr>
          <w:p w14:paraId="5BD5019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Q3 Actual</w:t>
            </w:r>
          </w:p>
        </w:tc>
        <w:tc>
          <w:tcPr>
            <w:tcW w:w="851" w:type="dxa"/>
            <w:tcBorders>
              <w:top w:val="single" w:sz="8" w:space="0" w:color="000000"/>
              <w:left w:val="nil"/>
              <w:bottom w:val="single" w:sz="8" w:space="0" w:color="000000"/>
              <w:right w:val="single" w:sz="4" w:space="0" w:color="000000"/>
            </w:tcBorders>
            <w:shd w:val="clear" w:color="BFBFBF" w:fill="BFBFBF"/>
            <w:noWrap/>
            <w:vAlign w:val="center"/>
            <w:hideMark/>
          </w:tcPr>
          <w:p w14:paraId="15AB4C1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Target</w:t>
            </w:r>
          </w:p>
        </w:tc>
        <w:tc>
          <w:tcPr>
            <w:tcW w:w="810" w:type="dxa"/>
            <w:tcBorders>
              <w:top w:val="single" w:sz="8" w:space="0" w:color="000000"/>
              <w:left w:val="nil"/>
              <w:bottom w:val="single" w:sz="8" w:space="0" w:color="000000"/>
              <w:right w:val="nil"/>
            </w:tcBorders>
            <w:shd w:val="clear" w:color="BFBFBF" w:fill="BFBFBF"/>
            <w:noWrap/>
            <w:vAlign w:val="center"/>
            <w:hideMark/>
          </w:tcPr>
          <w:p w14:paraId="6791B07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xml:space="preserve">   Q4 Actual</w:t>
            </w:r>
          </w:p>
        </w:tc>
        <w:tc>
          <w:tcPr>
            <w:tcW w:w="749" w:type="dxa"/>
            <w:tcBorders>
              <w:top w:val="nil"/>
              <w:left w:val="single" w:sz="8" w:space="0" w:color="000000"/>
              <w:bottom w:val="single" w:sz="8" w:space="0" w:color="000000"/>
              <w:right w:val="single" w:sz="8" w:space="0" w:color="000000"/>
            </w:tcBorders>
            <w:shd w:val="clear" w:color="99CCFF" w:fill="99CCFF"/>
            <w:vAlign w:val="center"/>
            <w:hideMark/>
          </w:tcPr>
          <w:p w14:paraId="5B2CB1D5"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Status</w:t>
            </w:r>
          </w:p>
        </w:tc>
      </w:tr>
      <w:tr w:rsidR="00671230" w:rsidRPr="00671230" w14:paraId="67F700F1"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42918912"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8" w:space="0" w:color="000000"/>
              <w:bottom w:val="single" w:sz="4" w:space="0" w:color="000000"/>
              <w:right w:val="single" w:sz="4" w:space="0" w:color="000000"/>
            </w:tcBorders>
            <w:shd w:val="clear" w:color="auto" w:fill="auto"/>
            <w:noWrap/>
            <w:vAlign w:val="bottom"/>
            <w:hideMark/>
          </w:tcPr>
          <w:p w14:paraId="64443E7F"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Audit Completed</w:t>
            </w:r>
          </w:p>
        </w:tc>
        <w:tc>
          <w:tcPr>
            <w:tcW w:w="981" w:type="dxa"/>
            <w:tcBorders>
              <w:top w:val="nil"/>
              <w:left w:val="nil"/>
              <w:bottom w:val="single" w:sz="4" w:space="0" w:color="000000"/>
              <w:right w:val="single" w:sz="4" w:space="0" w:color="000000"/>
            </w:tcBorders>
            <w:shd w:val="clear" w:color="D9D9D9" w:fill="D9D9D9"/>
            <w:noWrap/>
            <w:vAlign w:val="center"/>
            <w:hideMark/>
          </w:tcPr>
          <w:p w14:paraId="291E688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92D050" w:fill="92D050"/>
            <w:noWrap/>
            <w:vAlign w:val="center"/>
            <w:hideMark/>
          </w:tcPr>
          <w:p w14:paraId="0E9BD29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992" w:type="dxa"/>
            <w:tcBorders>
              <w:top w:val="nil"/>
              <w:left w:val="nil"/>
              <w:bottom w:val="single" w:sz="4" w:space="0" w:color="000000"/>
              <w:right w:val="single" w:sz="4" w:space="0" w:color="000000"/>
            </w:tcBorders>
            <w:shd w:val="clear" w:color="D9D9D9" w:fill="D9D9D9"/>
            <w:noWrap/>
            <w:vAlign w:val="center"/>
            <w:hideMark/>
          </w:tcPr>
          <w:p w14:paraId="0AEAA76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C000" w:fill="FFC000"/>
            <w:noWrap/>
            <w:vAlign w:val="center"/>
            <w:hideMark/>
          </w:tcPr>
          <w:p w14:paraId="6724C4E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single" w:sz="4" w:space="0" w:color="000000"/>
              <w:right w:val="single" w:sz="4" w:space="0" w:color="000000"/>
            </w:tcBorders>
            <w:shd w:val="clear" w:color="D9D9D9" w:fill="D9D9D9"/>
            <w:noWrap/>
            <w:vAlign w:val="center"/>
            <w:hideMark/>
          </w:tcPr>
          <w:p w14:paraId="08A2AB6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92D050" w:fill="92D050"/>
            <w:noWrap/>
            <w:vAlign w:val="center"/>
            <w:hideMark/>
          </w:tcPr>
          <w:p w14:paraId="6395A3C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x</w:t>
            </w:r>
          </w:p>
        </w:tc>
        <w:tc>
          <w:tcPr>
            <w:tcW w:w="851" w:type="dxa"/>
            <w:tcBorders>
              <w:top w:val="nil"/>
              <w:left w:val="nil"/>
              <w:bottom w:val="single" w:sz="4" w:space="0" w:color="000000"/>
              <w:right w:val="single" w:sz="4" w:space="0" w:color="000000"/>
            </w:tcBorders>
            <w:shd w:val="clear" w:color="D9D9D9" w:fill="D9D9D9"/>
            <w:noWrap/>
            <w:vAlign w:val="center"/>
            <w:hideMark/>
          </w:tcPr>
          <w:p w14:paraId="7EB990B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FFFFFF" w:fill="FFFFFF"/>
            <w:noWrap/>
            <w:vAlign w:val="center"/>
            <w:hideMark/>
          </w:tcPr>
          <w:p w14:paraId="2FF2956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FFFFFF" w:fill="FFFFFF"/>
            <w:vAlign w:val="center"/>
            <w:hideMark/>
          </w:tcPr>
          <w:p w14:paraId="08596150"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r>
      <w:tr w:rsidR="00671230" w:rsidRPr="00671230" w14:paraId="11CF31FD"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09EC1750"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8" w:space="0" w:color="000000"/>
              <w:bottom w:val="single" w:sz="4" w:space="0" w:color="000000"/>
              <w:right w:val="single" w:sz="4" w:space="0" w:color="000000"/>
            </w:tcBorders>
            <w:shd w:val="clear" w:color="auto" w:fill="auto"/>
            <w:noWrap/>
            <w:vAlign w:val="bottom"/>
            <w:hideMark/>
          </w:tcPr>
          <w:p w14:paraId="414711E8"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Inductions Completed</w:t>
            </w:r>
          </w:p>
        </w:tc>
        <w:tc>
          <w:tcPr>
            <w:tcW w:w="981" w:type="dxa"/>
            <w:tcBorders>
              <w:top w:val="nil"/>
              <w:left w:val="nil"/>
              <w:bottom w:val="single" w:sz="4" w:space="0" w:color="000000"/>
              <w:right w:val="single" w:sz="4" w:space="0" w:color="000000"/>
            </w:tcBorders>
            <w:shd w:val="clear" w:color="D9D9D9" w:fill="D9D9D9"/>
            <w:noWrap/>
            <w:vAlign w:val="center"/>
            <w:hideMark/>
          </w:tcPr>
          <w:p w14:paraId="5E86D3C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FFFFFF" w:fill="FFFFFF"/>
            <w:noWrap/>
            <w:vAlign w:val="center"/>
            <w:hideMark/>
          </w:tcPr>
          <w:p w14:paraId="7578A6E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45</w:t>
            </w:r>
          </w:p>
        </w:tc>
        <w:tc>
          <w:tcPr>
            <w:tcW w:w="992" w:type="dxa"/>
            <w:tcBorders>
              <w:top w:val="nil"/>
              <w:left w:val="nil"/>
              <w:bottom w:val="single" w:sz="4" w:space="0" w:color="000000"/>
              <w:right w:val="single" w:sz="4" w:space="0" w:color="000000"/>
            </w:tcBorders>
            <w:shd w:val="clear" w:color="D9D9D9" w:fill="D9D9D9"/>
            <w:noWrap/>
            <w:vAlign w:val="center"/>
            <w:hideMark/>
          </w:tcPr>
          <w:p w14:paraId="30A8E688"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5AA0C2C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85</w:t>
            </w:r>
          </w:p>
        </w:tc>
        <w:tc>
          <w:tcPr>
            <w:tcW w:w="850" w:type="dxa"/>
            <w:tcBorders>
              <w:top w:val="nil"/>
              <w:left w:val="nil"/>
              <w:bottom w:val="single" w:sz="4" w:space="0" w:color="000000"/>
              <w:right w:val="single" w:sz="4" w:space="0" w:color="000000"/>
            </w:tcBorders>
            <w:shd w:val="clear" w:color="D9D9D9" w:fill="D9D9D9"/>
            <w:noWrap/>
            <w:vAlign w:val="center"/>
            <w:hideMark/>
          </w:tcPr>
          <w:p w14:paraId="645E12AE"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single" w:sz="4" w:space="0" w:color="000000"/>
              <w:right w:val="single" w:sz="4" w:space="0" w:color="000000"/>
            </w:tcBorders>
            <w:shd w:val="clear" w:color="FFFFFF" w:fill="FFFFFF"/>
            <w:noWrap/>
            <w:vAlign w:val="center"/>
            <w:hideMark/>
          </w:tcPr>
          <w:p w14:paraId="07FF7FB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24</w:t>
            </w:r>
          </w:p>
        </w:tc>
        <w:tc>
          <w:tcPr>
            <w:tcW w:w="851" w:type="dxa"/>
            <w:tcBorders>
              <w:top w:val="nil"/>
              <w:left w:val="nil"/>
              <w:bottom w:val="single" w:sz="4" w:space="0" w:color="000000"/>
              <w:right w:val="single" w:sz="4" w:space="0" w:color="000000"/>
            </w:tcBorders>
            <w:shd w:val="clear" w:color="D9D9D9" w:fill="D9D9D9"/>
            <w:noWrap/>
            <w:vAlign w:val="center"/>
            <w:hideMark/>
          </w:tcPr>
          <w:p w14:paraId="6FD4706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single" w:sz="4" w:space="0" w:color="000000"/>
              <w:right w:val="nil"/>
            </w:tcBorders>
            <w:shd w:val="clear" w:color="FFFFFF" w:fill="FFFFFF"/>
            <w:noWrap/>
            <w:vAlign w:val="center"/>
            <w:hideMark/>
          </w:tcPr>
          <w:p w14:paraId="43E89A6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8" w:space="0" w:color="000000"/>
            </w:tcBorders>
            <w:shd w:val="clear" w:color="auto" w:fill="auto"/>
            <w:noWrap/>
            <w:vAlign w:val="center"/>
            <w:hideMark/>
          </w:tcPr>
          <w:p w14:paraId="4D780E73"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453241C7"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54BD7314"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4" w:space="0" w:color="000000"/>
              <w:bottom w:val="single" w:sz="4" w:space="0" w:color="000000"/>
              <w:right w:val="single" w:sz="4" w:space="0" w:color="000000"/>
            </w:tcBorders>
            <w:shd w:val="clear" w:color="auto" w:fill="auto"/>
            <w:noWrap/>
            <w:vAlign w:val="bottom"/>
            <w:hideMark/>
          </w:tcPr>
          <w:p w14:paraId="02F49AA4"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Individuals not having Inductions Completed</w:t>
            </w:r>
          </w:p>
        </w:tc>
        <w:tc>
          <w:tcPr>
            <w:tcW w:w="981" w:type="dxa"/>
            <w:tcBorders>
              <w:top w:val="nil"/>
              <w:left w:val="nil"/>
              <w:bottom w:val="single" w:sz="4" w:space="0" w:color="000000"/>
              <w:right w:val="single" w:sz="4" w:space="0" w:color="000000"/>
            </w:tcBorders>
            <w:shd w:val="clear" w:color="D9D9D9" w:fill="D9D9D9"/>
            <w:noWrap/>
            <w:vAlign w:val="bottom"/>
            <w:hideMark/>
          </w:tcPr>
          <w:p w14:paraId="7CDD26EB" w14:textId="77777777" w:rsidR="00671230" w:rsidRPr="00671230" w:rsidRDefault="00671230" w:rsidP="00671230">
            <w:pPr>
              <w:spacing w:after="0" w:line="240" w:lineRule="auto"/>
              <w:rPr>
                <w:rFonts w:ascii="Calibri" w:eastAsia="Times New Roman" w:hAnsi="Calibri" w:cs="Calibri"/>
                <w:color w:val="000000"/>
                <w:lang w:eastAsia="en-GB"/>
              </w:rPr>
            </w:pPr>
            <w:r w:rsidRPr="00671230">
              <w:rPr>
                <w:rFonts w:ascii="Calibri" w:eastAsia="Times New Roman" w:hAnsi="Calibri" w:cs="Calibri"/>
                <w:color w:val="000000"/>
                <w:lang w:eastAsia="en-GB"/>
              </w:rPr>
              <w:t> </w:t>
            </w:r>
          </w:p>
        </w:tc>
        <w:tc>
          <w:tcPr>
            <w:tcW w:w="1134" w:type="dxa"/>
            <w:tcBorders>
              <w:top w:val="nil"/>
              <w:left w:val="nil"/>
              <w:bottom w:val="single" w:sz="4" w:space="0" w:color="000000"/>
              <w:right w:val="single" w:sz="4" w:space="0" w:color="000000"/>
            </w:tcBorders>
            <w:shd w:val="clear" w:color="auto" w:fill="auto"/>
            <w:noWrap/>
            <w:vAlign w:val="bottom"/>
            <w:hideMark/>
          </w:tcPr>
          <w:p w14:paraId="4E1102BA" w14:textId="77777777" w:rsidR="00205574" w:rsidRDefault="00205574" w:rsidP="00671230">
            <w:pPr>
              <w:spacing w:after="0" w:line="240" w:lineRule="auto"/>
              <w:jc w:val="center"/>
              <w:rPr>
                <w:rFonts w:ascii="Arial Narrow" w:eastAsia="Times New Roman" w:hAnsi="Arial Narrow" w:cs="Calibri"/>
                <w:color w:val="000000"/>
                <w:sz w:val="16"/>
                <w:szCs w:val="16"/>
                <w:lang w:eastAsia="en-GB"/>
              </w:rPr>
            </w:pPr>
          </w:p>
          <w:p w14:paraId="11ACDA26" w14:textId="77777777" w:rsidR="00205574" w:rsidRDefault="00205574" w:rsidP="00671230">
            <w:pPr>
              <w:spacing w:after="0" w:line="240" w:lineRule="auto"/>
              <w:jc w:val="center"/>
              <w:rPr>
                <w:rFonts w:ascii="Arial Narrow" w:eastAsia="Times New Roman" w:hAnsi="Arial Narrow" w:cs="Calibri"/>
                <w:color w:val="000000"/>
                <w:sz w:val="16"/>
                <w:szCs w:val="16"/>
                <w:lang w:eastAsia="en-GB"/>
              </w:rPr>
            </w:pPr>
          </w:p>
          <w:p w14:paraId="29E5D4F8" w14:textId="57D0E59B" w:rsid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w:t>
            </w:r>
          </w:p>
          <w:p w14:paraId="751EC3C5" w14:textId="77777777" w:rsidR="0049576F" w:rsidRDefault="0049576F" w:rsidP="00671230">
            <w:pPr>
              <w:spacing w:after="0" w:line="240" w:lineRule="auto"/>
              <w:jc w:val="center"/>
              <w:rPr>
                <w:rFonts w:ascii="Arial Narrow" w:eastAsia="Times New Roman" w:hAnsi="Arial Narrow" w:cs="Calibri"/>
                <w:color w:val="000000"/>
                <w:sz w:val="16"/>
                <w:szCs w:val="16"/>
                <w:lang w:eastAsia="en-GB"/>
              </w:rPr>
            </w:pPr>
          </w:p>
          <w:p w14:paraId="4B2AFF0E" w14:textId="6C5E34DC" w:rsidR="0049576F" w:rsidRPr="00671230" w:rsidRDefault="0049576F" w:rsidP="00671230">
            <w:pPr>
              <w:spacing w:after="0" w:line="240" w:lineRule="auto"/>
              <w:jc w:val="center"/>
              <w:rPr>
                <w:rFonts w:ascii="Arial Narrow" w:eastAsia="Times New Roman" w:hAnsi="Arial Narrow" w:cs="Calibri"/>
                <w:color w:val="000000"/>
                <w:sz w:val="16"/>
                <w:szCs w:val="16"/>
                <w:lang w:eastAsia="en-GB"/>
              </w:rPr>
            </w:pPr>
          </w:p>
        </w:tc>
        <w:tc>
          <w:tcPr>
            <w:tcW w:w="992" w:type="dxa"/>
            <w:tcBorders>
              <w:top w:val="nil"/>
              <w:left w:val="nil"/>
              <w:bottom w:val="single" w:sz="4" w:space="0" w:color="000000"/>
              <w:right w:val="single" w:sz="4" w:space="0" w:color="000000"/>
            </w:tcBorders>
            <w:shd w:val="clear" w:color="D9D9D9" w:fill="D9D9D9"/>
            <w:noWrap/>
            <w:vAlign w:val="center"/>
            <w:hideMark/>
          </w:tcPr>
          <w:p w14:paraId="4B87AC6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2EEDCFF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nil"/>
              <w:left w:val="nil"/>
              <w:bottom w:val="nil"/>
              <w:right w:val="single" w:sz="4" w:space="0" w:color="000000"/>
            </w:tcBorders>
            <w:shd w:val="clear" w:color="D9D9D9" w:fill="D9D9D9"/>
            <w:noWrap/>
            <w:vAlign w:val="center"/>
            <w:hideMark/>
          </w:tcPr>
          <w:p w14:paraId="7450542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nil"/>
              <w:left w:val="nil"/>
              <w:bottom w:val="nil"/>
              <w:right w:val="single" w:sz="4" w:space="0" w:color="000000"/>
            </w:tcBorders>
            <w:shd w:val="clear" w:color="FFFFFF" w:fill="FFFFFF"/>
            <w:noWrap/>
            <w:vAlign w:val="center"/>
            <w:hideMark/>
          </w:tcPr>
          <w:p w14:paraId="48B94E0F"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w:t>
            </w:r>
          </w:p>
        </w:tc>
        <w:tc>
          <w:tcPr>
            <w:tcW w:w="851" w:type="dxa"/>
            <w:tcBorders>
              <w:top w:val="nil"/>
              <w:left w:val="nil"/>
              <w:bottom w:val="nil"/>
              <w:right w:val="single" w:sz="4" w:space="0" w:color="000000"/>
            </w:tcBorders>
            <w:shd w:val="clear" w:color="D9D9D9" w:fill="D9D9D9"/>
            <w:noWrap/>
            <w:vAlign w:val="center"/>
            <w:hideMark/>
          </w:tcPr>
          <w:p w14:paraId="07F472E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nil"/>
              <w:left w:val="nil"/>
              <w:bottom w:val="nil"/>
              <w:right w:val="nil"/>
            </w:tcBorders>
            <w:shd w:val="clear" w:color="FFFFFF" w:fill="FFFFFF"/>
            <w:noWrap/>
            <w:vAlign w:val="center"/>
            <w:hideMark/>
          </w:tcPr>
          <w:p w14:paraId="47E83559"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single" w:sz="4" w:space="0" w:color="000000"/>
              <w:right w:val="single" w:sz="4" w:space="0" w:color="000000"/>
            </w:tcBorders>
            <w:shd w:val="clear" w:color="FF0000" w:fill="FF0000"/>
            <w:noWrap/>
            <w:vAlign w:val="center"/>
            <w:hideMark/>
          </w:tcPr>
          <w:p w14:paraId="32536ABA"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7F6EF0F4"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341251D3"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4" w:space="0" w:color="000000"/>
              <w:bottom w:val="single" w:sz="4" w:space="0" w:color="000000"/>
              <w:right w:val="single" w:sz="4" w:space="0" w:color="000000"/>
            </w:tcBorders>
            <w:shd w:val="clear" w:color="auto" w:fill="auto"/>
            <w:noWrap/>
            <w:vAlign w:val="bottom"/>
            <w:hideMark/>
          </w:tcPr>
          <w:p w14:paraId="3DD9E006" w14:textId="77777777" w:rsidR="00671230" w:rsidRPr="00671230" w:rsidRDefault="00671230" w:rsidP="00205574">
            <w:pPr>
              <w:spacing w:after="0" w:line="240" w:lineRule="auto"/>
              <w:rPr>
                <w:rFonts w:ascii="Arial" w:eastAsia="Times New Roman" w:hAnsi="Arial" w:cs="Arial"/>
                <w:color w:val="3366FF"/>
                <w:sz w:val="16"/>
                <w:szCs w:val="16"/>
                <w:lang w:eastAsia="en-GB"/>
              </w:rPr>
            </w:pPr>
            <w:proofErr w:type="spellStart"/>
            <w:r w:rsidRPr="00671230">
              <w:rPr>
                <w:rFonts w:ascii="Arial" w:eastAsia="Times New Roman" w:hAnsi="Arial" w:cs="Arial"/>
                <w:color w:val="3366FF"/>
                <w:sz w:val="16"/>
                <w:szCs w:val="16"/>
                <w:lang w:eastAsia="en-GB"/>
              </w:rPr>
              <w:t>Conpanies</w:t>
            </w:r>
            <w:proofErr w:type="spellEnd"/>
            <w:r w:rsidRPr="00671230">
              <w:rPr>
                <w:rFonts w:ascii="Arial" w:eastAsia="Times New Roman" w:hAnsi="Arial" w:cs="Arial"/>
                <w:color w:val="3366FF"/>
                <w:sz w:val="16"/>
                <w:szCs w:val="16"/>
                <w:lang w:eastAsia="en-GB"/>
              </w:rPr>
              <w:t xml:space="preserve"> having Staff Inducted</w:t>
            </w:r>
          </w:p>
        </w:tc>
        <w:tc>
          <w:tcPr>
            <w:tcW w:w="981" w:type="dxa"/>
            <w:tcBorders>
              <w:top w:val="nil"/>
              <w:left w:val="nil"/>
              <w:bottom w:val="single" w:sz="4" w:space="0" w:color="000000"/>
              <w:right w:val="single" w:sz="4" w:space="0" w:color="000000"/>
            </w:tcBorders>
            <w:shd w:val="clear" w:color="D9D9D9" w:fill="D9D9D9"/>
            <w:noWrap/>
            <w:vAlign w:val="center"/>
            <w:hideMark/>
          </w:tcPr>
          <w:p w14:paraId="6A740DE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1134" w:type="dxa"/>
            <w:tcBorders>
              <w:top w:val="nil"/>
              <w:left w:val="nil"/>
              <w:bottom w:val="single" w:sz="4" w:space="0" w:color="000000"/>
              <w:right w:val="single" w:sz="4" w:space="0" w:color="000000"/>
            </w:tcBorders>
            <w:shd w:val="clear" w:color="FFFFFF" w:fill="FFFFFF"/>
            <w:noWrap/>
            <w:vAlign w:val="center"/>
            <w:hideMark/>
          </w:tcPr>
          <w:p w14:paraId="014590CA"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16</w:t>
            </w:r>
          </w:p>
        </w:tc>
        <w:tc>
          <w:tcPr>
            <w:tcW w:w="992" w:type="dxa"/>
            <w:tcBorders>
              <w:top w:val="nil"/>
              <w:left w:val="nil"/>
              <w:bottom w:val="single" w:sz="4" w:space="0" w:color="000000"/>
              <w:right w:val="single" w:sz="4" w:space="0" w:color="000000"/>
            </w:tcBorders>
            <w:shd w:val="clear" w:color="D9D9D9" w:fill="D9D9D9"/>
            <w:noWrap/>
            <w:vAlign w:val="center"/>
            <w:hideMark/>
          </w:tcPr>
          <w:p w14:paraId="64D0484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4" w:space="0" w:color="000000"/>
              <w:right w:val="single" w:sz="4" w:space="0" w:color="000000"/>
            </w:tcBorders>
            <w:shd w:val="clear" w:color="FFFFFF" w:fill="FFFFFF"/>
            <w:noWrap/>
            <w:vAlign w:val="center"/>
            <w:hideMark/>
          </w:tcPr>
          <w:p w14:paraId="2570F2A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21</w:t>
            </w:r>
          </w:p>
        </w:tc>
        <w:tc>
          <w:tcPr>
            <w:tcW w:w="850" w:type="dxa"/>
            <w:tcBorders>
              <w:top w:val="single" w:sz="4" w:space="0" w:color="000000"/>
              <w:left w:val="nil"/>
              <w:bottom w:val="nil"/>
              <w:right w:val="single" w:sz="4" w:space="0" w:color="000000"/>
            </w:tcBorders>
            <w:shd w:val="clear" w:color="D9D9D9" w:fill="D9D9D9"/>
            <w:noWrap/>
            <w:vAlign w:val="center"/>
            <w:hideMark/>
          </w:tcPr>
          <w:p w14:paraId="7918E9F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nil"/>
              <w:right w:val="single" w:sz="4" w:space="0" w:color="000000"/>
            </w:tcBorders>
            <w:shd w:val="clear" w:color="FFFFFF" w:fill="FFFFFF"/>
            <w:noWrap/>
            <w:vAlign w:val="center"/>
            <w:hideMark/>
          </w:tcPr>
          <w:p w14:paraId="4BD3D27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9</w:t>
            </w:r>
          </w:p>
        </w:tc>
        <w:tc>
          <w:tcPr>
            <w:tcW w:w="851" w:type="dxa"/>
            <w:tcBorders>
              <w:top w:val="single" w:sz="4" w:space="0" w:color="000000"/>
              <w:left w:val="nil"/>
              <w:bottom w:val="nil"/>
              <w:right w:val="single" w:sz="4" w:space="0" w:color="000000"/>
            </w:tcBorders>
            <w:shd w:val="clear" w:color="D9D9D9" w:fill="D9D9D9"/>
            <w:noWrap/>
            <w:vAlign w:val="center"/>
            <w:hideMark/>
          </w:tcPr>
          <w:p w14:paraId="183EDCB4"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nil"/>
              <w:right w:val="nil"/>
            </w:tcBorders>
            <w:shd w:val="clear" w:color="FFFFFF" w:fill="FFFFFF"/>
            <w:noWrap/>
            <w:vAlign w:val="center"/>
            <w:hideMark/>
          </w:tcPr>
          <w:p w14:paraId="3EA5B052"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nil"/>
              <w:left w:val="single" w:sz="8" w:space="0" w:color="000000"/>
              <w:bottom w:val="nil"/>
              <w:right w:val="single" w:sz="8" w:space="0" w:color="000000"/>
            </w:tcBorders>
            <w:shd w:val="clear" w:color="auto" w:fill="auto"/>
            <w:noWrap/>
            <w:vAlign w:val="center"/>
            <w:hideMark/>
          </w:tcPr>
          <w:p w14:paraId="756A05D7"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17474A83" w14:textId="77777777" w:rsidTr="00205574">
        <w:trPr>
          <w:trHeight w:val="315"/>
        </w:trPr>
        <w:tc>
          <w:tcPr>
            <w:tcW w:w="1168" w:type="dxa"/>
            <w:vMerge/>
            <w:tcBorders>
              <w:top w:val="nil"/>
              <w:left w:val="single" w:sz="8" w:space="0" w:color="000000"/>
              <w:bottom w:val="single" w:sz="8" w:space="0" w:color="000000"/>
              <w:right w:val="nil"/>
            </w:tcBorders>
            <w:vAlign w:val="center"/>
            <w:hideMark/>
          </w:tcPr>
          <w:p w14:paraId="5E1EB78D" w14:textId="77777777" w:rsidR="00671230" w:rsidRPr="00671230" w:rsidRDefault="00671230" w:rsidP="00671230">
            <w:pPr>
              <w:spacing w:after="0" w:line="240" w:lineRule="auto"/>
              <w:rPr>
                <w:rFonts w:ascii="Arial" w:eastAsia="Times New Roman" w:hAnsi="Arial" w:cs="Arial"/>
                <w:color w:val="000000"/>
                <w:sz w:val="16"/>
                <w:szCs w:val="16"/>
                <w:lang w:eastAsia="en-GB"/>
              </w:rPr>
            </w:pPr>
          </w:p>
        </w:tc>
        <w:tc>
          <w:tcPr>
            <w:tcW w:w="1390" w:type="dxa"/>
            <w:tcBorders>
              <w:top w:val="nil"/>
              <w:left w:val="single" w:sz="8" w:space="0" w:color="000000"/>
              <w:bottom w:val="single" w:sz="8" w:space="0" w:color="000000"/>
              <w:right w:val="single" w:sz="4" w:space="0" w:color="000000"/>
            </w:tcBorders>
            <w:shd w:val="clear" w:color="auto" w:fill="auto"/>
            <w:noWrap/>
            <w:vAlign w:val="bottom"/>
            <w:hideMark/>
          </w:tcPr>
          <w:p w14:paraId="5B748040" w14:textId="77777777" w:rsidR="00671230" w:rsidRPr="00671230" w:rsidRDefault="00671230" w:rsidP="00205574">
            <w:pPr>
              <w:spacing w:after="0" w:line="240" w:lineRule="auto"/>
              <w:rPr>
                <w:rFonts w:ascii="Arial" w:eastAsia="Times New Roman" w:hAnsi="Arial" w:cs="Arial"/>
                <w:color w:val="3366FF"/>
                <w:sz w:val="16"/>
                <w:szCs w:val="16"/>
                <w:lang w:eastAsia="en-GB"/>
              </w:rPr>
            </w:pPr>
            <w:r w:rsidRPr="00671230">
              <w:rPr>
                <w:rFonts w:ascii="Arial" w:eastAsia="Times New Roman" w:hAnsi="Arial" w:cs="Arial"/>
                <w:color w:val="3366FF"/>
                <w:sz w:val="16"/>
                <w:szCs w:val="16"/>
                <w:lang w:eastAsia="en-GB"/>
              </w:rPr>
              <w:t>Companies not having Inductions Completed</w:t>
            </w:r>
          </w:p>
        </w:tc>
        <w:tc>
          <w:tcPr>
            <w:tcW w:w="981" w:type="dxa"/>
            <w:tcBorders>
              <w:top w:val="nil"/>
              <w:left w:val="nil"/>
              <w:bottom w:val="single" w:sz="8" w:space="0" w:color="000000"/>
              <w:right w:val="single" w:sz="4" w:space="0" w:color="000000"/>
            </w:tcBorders>
            <w:shd w:val="clear" w:color="D9D9D9" w:fill="D9D9D9"/>
            <w:noWrap/>
            <w:vAlign w:val="bottom"/>
            <w:hideMark/>
          </w:tcPr>
          <w:p w14:paraId="1F6903E6" w14:textId="77777777" w:rsidR="00671230" w:rsidRPr="00671230" w:rsidRDefault="00671230" w:rsidP="00671230">
            <w:pPr>
              <w:spacing w:after="0" w:line="240" w:lineRule="auto"/>
              <w:rPr>
                <w:rFonts w:ascii="Calibri" w:eastAsia="Times New Roman" w:hAnsi="Calibri" w:cs="Calibri"/>
                <w:color w:val="000000"/>
                <w:lang w:eastAsia="en-GB"/>
              </w:rPr>
            </w:pPr>
            <w:r w:rsidRPr="00671230">
              <w:rPr>
                <w:rFonts w:ascii="Calibri" w:eastAsia="Times New Roman" w:hAnsi="Calibri" w:cs="Calibri"/>
                <w:color w:val="000000"/>
                <w:lang w:eastAsia="en-GB"/>
              </w:rPr>
              <w:t> </w:t>
            </w:r>
          </w:p>
        </w:tc>
        <w:tc>
          <w:tcPr>
            <w:tcW w:w="1134" w:type="dxa"/>
            <w:tcBorders>
              <w:top w:val="nil"/>
              <w:left w:val="nil"/>
              <w:bottom w:val="single" w:sz="8" w:space="0" w:color="000000"/>
              <w:right w:val="single" w:sz="4" w:space="0" w:color="000000"/>
            </w:tcBorders>
            <w:shd w:val="clear" w:color="auto" w:fill="auto"/>
            <w:noWrap/>
            <w:vAlign w:val="bottom"/>
            <w:hideMark/>
          </w:tcPr>
          <w:p w14:paraId="63DF7F74" w14:textId="77777777" w:rsidR="00205574" w:rsidRDefault="00205574" w:rsidP="00671230">
            <w:pPr>
              <w:spacing w:after="0" w:line="240" w:lineRule="auto"/>
              <w:jc w:val="center"/>
              <w:rPr>
                <w:rFonts w:ascii="Arial Narrow" w:eastAsia="Times New Roman" w:hAnsi="Arial Narrow" w:cs="Calibri"/>
                <w:color w:val="000000"/>
                <w:sz w:val="16"/>
                <w:szCs w:val="16"/>
                <w:lang w:eastAsia="en-GB"/>
              </w:rPr>
            </w:pPr>
          </w:p>
          <w:p w14:paraId="12CD5DA9" w14:textId="3DEDB903" w:rsid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3</w:t>
            </w:r>
          </w:p>
          <w:p w14:paraId="3AACE340" w14:textId="77777777" w:rsidR="00205574" w:rsidRDefault="00205574" w:rsidP="00671230">
            <w:pPr>
              <w:spacing w:after="0" w:line="240" w:lineRule="auto"/>
              <w:jc w:val="center"/>
              <w:rPr>
                <w:rFonts w:ascii="Arial Narrow" w:eastAsia="Times New Roman" w:hAnsi="Arial Narrow" w:cs="Calibri"/>
                <w:color w:val="000000"/>
                <w:sz w:val="16"/>
                <w:szCs w:val="16"/>
                <w:lang w:eastAsia="en-GB"/>
              </w:rPr>
            </w:pPr>
          </w:p>
          <w:p w14:paraId="1AC75092" w14:textId="3A74181A" w:rsidR="0049576F" w:rsidRPr="00671230" w:rsidRDefault="0049576F" w:rsidP="00671230">
            <w:pPr>
              <w:spacing w:after="0" w:line="240" w:lineRule="auto"/>
              <w:jc w:val="center"/>
              <w:rPr>
                <w:rFonts w:ascii="Arial Narrow" w:eastAsia="Times New Roman" w:hAnsi="Arial Narrow" w:cs="Calibri"/>
                <w:color w:val="000000"/>
                <w:sz w:val="16"/>
                <w:szCs w:val="16"/>
                <w:lang w:eastAsia="en-GB"/>
              </w:rPr>
            </w:pPr>
          </w:p>
        </w:tc>
        <w:tc>
          <w:tcPr>
            <w:tcW w:w="992" w:type="dxa"/>
            <w:tcBorders>
              <w:top w:val="nil"/>
              <w:left w:val="nil"/>
              <w:bottom w:val="single" w:sz="8" w:space="0" w:color="000000"/>
              <w:right w:val="single" w:sz="4" w:space="0" w:color="000000"/>
            </w:tcBorders>
            <w:shd w:val="clear" w:color="D9D9D9" w:fill="D9D9D9"/>
            <w:noWrap/>
            <w:vAlign w:val="center"/>
            <w:hideMark/>
          </w:tcPr>
          <w:p w14:paraId="6B6AA57D"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1" w:type="dxa"/>
            <w:tcBorders>
              <w:top w:val="nil"/>
              <w:left w:val="nil"/>
              <w:bottom w:val="single" w:sz="8" w:space="0" w:color="000000"/>
              <w:right w:val="single" w:sz="4" w:space="0" w:color="000000"/>
            </w:tcBorders>
            <w:shd w:val="clear" w:color="auto" w:fill="auto"/>
            <w:noWrap/>
            <w:vAlign w:val="center"/>
            <w:hideMark/>
          </w:tcPr>
          <w:p w14:paraId="755B8BF1"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50" w:type="dxa"/>
            <w:tcBorders>
              <w:top w:val="single" w:sz="4" w:space="0" w:color="000000"/>
              <w:left w:val="nil"/>
              <w:bottom w:val="single" w:sz="8" w:space="0" w:color="000000"/>
              <w:right w:val="single" w:sz="4" w:space="0" w:color="000000"/>
            </w:tcBorders>
            <w:shd w:val="clear" w:color="D9D9D9" w:fill="D9D9D9"/>
            <w:noWrap/>
            <w:vAlign w:val="center"/>
            <w:hideMark/>
          </w:tcPr>
          <w:p w14:paraId="54148D2B"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09" w:type="dxa"/>
            <w:tcBorders>
              <w:top w:val="single" w:sz="4" w:space="0" w:color="000000"/>
              <w:left w:val="nil"/>
              <w:bottom w:val="single" w:sz="8" w:space="0" w:color="000000"/>
              <w:right w:val="single" w:sz="4" w:space="0" w:color="000000"/>
            </w:tcBorders>
            <w:shd w:val="clear" w:color="auto" w:fill="auto"/>
            <w:noWrap/>
            <w:vAlign w:val="center"/>
            <w:hideMark/>
          </w:tcPr>
          <w:p w14:paraId="337884C3"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1</w:t>
            </w:r>
          </w:p>
        </w:tc>
        <w:tc>
          <w:tcPr>
            <w:tcW w:w="851" w:type="dxa"/>
            <w:tcBorders>
              <w:top w:val="single" w:sz="4" w:space="0" w:color="000000"/>
              <w:left w:val="nil"/>
              <w:bottom w:val="single" w:sz="8" w:space="0" w:color="000000"/>
              <w:right w:val="single" w:sz="4" w:space="0" w:color="000000"/>
            </w:tcBorders>
            <w:shd w:val="clear" w:color="D9D9D9" w:fill="D9D9D9"/>
            <w:noWrap/>
            <w:vAlign w:val="center"/>
            <w:hideMark/>
          </w:tcPr>
          <w:p w14:paraId="3189F406"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810" w:type="dxa"/>
            <w:tcBorders>
              <w:top w:val="single" w:sz="4" w:space="0" w:color="000000"/>
              <w:left w:val="nil"/>
              <w:bottom w:val="single" w:sz="8" w:space="0" w:color="000000"/>
              <w:right w:val="nil"/>
            </w:tcBorders>
            <w:shd w:val="clear" w:color="auto" w:fill="auto"/>
            <w:noWrap/>
            <w:vAlign w:val="center"/>
            <w:hideMark/>
          </w:tcPr>
          <w:p w14:paraId="14635317" w14:textId="77777777" w:rsidR="00671230" w:rsidRPr="00671230" w:rsidRDefault="00671230" w:rsidP="00671230">
            <w:pPr>
              <w:spacing w:after="0" w:line="240" w:lineRule="auto"/>
              <w:jc w:val="center"/>
              <w:rPr>
                <w:rFonts w:ascii="Arial Narrow" w:eastAsia="Times New Roman" w:hAnsi="Arial Narrow" w:cs="Calibri"/>
                <w:color w:val="000000"/>
                <w:sz w:val="16"/>
                <w:szCs w:val="16"/>
                <w:lang w:eastAsia="en-GB"/>
              </w:rPr>
            </w:pPr>
            <w:r w:rsidRPr="00671230">
              <w:rPr>
                <w:rFonts w:ascii="Arial Narrow" w:eastAsia="Times New Roman" w:hAnsi="Arial Narrow" w:cs="Calibri"/>
                <w:color w:val="000000"/>
                <w:sz w:val="16"/>
                <w:szCs w:val="16"/>
                <w:lang w:eastAsia="en-GB"/>
              </w:rPr>
              <w:t> </w:t>
            </w:r>
          </w:p>
        </w:tc>
        <w:tc>
          <w:tcPr>
            <w:tcW w:w="749" w:type="dxa"/>
            <w:tcBorders>
              <w:top w:val="single" w:sz="4" w:space="0" w:color="000000"/>
              <w:left w:val="single" w:sz="8" w:space="0" w:color="000000"/>
              <w:bottom w:val="single" w:sz="8" w:space="0" w:color="000000"/>
              <w:right w:val="single" w:sz="8" w:space="0" w:color="000000"/>
            </w:tcBorders>
            <w:shd w:val="clear" w:color="FFFFFF" w:fill="FFFFFF"/>
            <w:noWrap/>
            <w:vAlign w:val="center"/>
            <w:hideMark/>
          </w:tcPr>
          <w:p w14:paraId="417742B7"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Times New Roman" w:cs="Calibri"/>
                <w:color w:val="000000"/>
                <w:sz w:val="16"/>
                <w:szCs w:val="16"/>
                <w:lang w:eastAsia="en-GB"/>
              </w:rPr>
              <w:t></w:t>
            </w:r>
          </w:p>
        </w:tc>
      </w:tr>
      <w:tr w:rsidR="00671230" w:rsidRPr="00671230" w14:paraId="6E143088" w14:textId="77777777" w:rsidTr="00205574">
        <w:trPr>
          <w:trHeight w:val="315"/>
        </w:trPr>
        <w:tc>
          <w:tcPr>
            <w:tcW w:w="1168" w:type="dxa"/>
            <w:tcBorders>
              <w:top w:val="nil"/>
              <w:left w:val="single" w:sz="8" w:space="0" w:color="000000"/>
              <w:bottom w:val="nil"/>
              <w:right w:val="nil"/>
            </w:tcBorders>
            <w:shd w:val="clear" w:color="auto" w:fill="auto"/>
            <w:noWrap/>
            <w:vAlign w:val="center"/>
            <w:hideMark/>
          </w:tcPr>
          <w:p w14:paraId="250249E0"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Status</w:t>
            </w:r>
          </w:p>
        </w:tc>
        <w:tc>
          <w:tcPr>
            <w:tcW w:w="1390" w:type="dxa"/>
            <w:tcBorders>
              <w:top w:val="nil"/>
              <w:left w:val="nil"/>
              <w:bottom w:val="nil"/>
              <w:right w:val="nil"/>
            </w:tcBorders>
            <w:shd w:val="clear" w:color="auto" w:fill="auto"/>
            <w:noWrap/>
            <w:vAlign w:val="center"/>
            <w:hideMark/>
          </w:tcPr>
          <w:p w14:paraId="63D8D863"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p>
        </w:tc>
        <w:tc>
          <w:tcPr>
            <w:tcW w:w="981" w:type="dxa"/>
            <w:tcBorders>
              <w:top w:val="nil"/>
              <w:left w:val="nil"/>
              <w:bottom w:val="nil"/>
              <w:right w:val="nil"/>
            </w:tcBorders>
            <w:shd w:val="clear" w:color="auto" w:fill="auto"/>
            <w:noWrap/>
            <w:vAlign w:val="center"/>
            <w:hideMark/>
          </w:tcPr>
          <w:p w14:paraId="10F228C8"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1134" w:type="dxa"/>
            <w:tcBorders>
              <w:top w:val="nil"/>
              <w:left w:val="nil"/>
              <w:bottom w:val="nil"/>
              <w:right w:val="nil"/>
            </w:tcBorders>
            <w:shd w:val="clear" w:color="auto" w:fill="auto"/>
            <w:noWrap/>
            <w:vAlign w:val="center"/>
            <w:hideMark/>
          </w:tcPr>
          <w:p w14:paraId="351339D4"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992" w:type="dxa"/>
            <w:tcBorders>
              <w:top w:val="nil"/>
              <w:left w:val="nil"/>
              <w:bottom w:val="nil"/>
              <w:right w:val="nil"/>
            </w:tcBorders>
            <w:shd w:val="clear" w:color="auto" w:fill="auto"/>
            <w:noWrap/>
            <w:vAlign w:val="center"/>
            <w:hideMark/>
          </w:tcPr>
          <w:p w14:paraId="3D9E4432"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851" w:type="dxa"/>
            <w:tcBorders>
              <w:top w:val="nil"/>
              <w:left w:val="nil"/>
              <w:bottom w:val="nil"/>
              <w:right w:val="nil"/>
            </w:tcBorders>
            <w:shd w:val="clear" w:color="auto" w:fill="auto"/>
            <w:noWrap/>
            <w:vAlign w:val="center"/>
            <w:hideMark/>
          </w:tcPr>
          <w:p w14:paraId="7BAB0542"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850" w:type="dxa"/>
            <w:tcBorders>
              <w:top w:val="nil"/>
              <w:left w:val="nil"/>
              <w:bottom w:val="nil"/>
              <w:right w:val="nil"/>
            </w:tcBorders>
            <w:shd w:val="clear" w:color="auto" w:fill="auto"/>
            <w:noWrap/>
            <w:vAlign w:val="center"/>
            <w:hideMark/>
          </w:tcPr>
          <w:p w14:paraId="6AF59FAC"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709" w:type="dxa"/>
            <w:tcBorders>
              <w:top w:val="nil"/>
              <w:left w:val="nil"/>
              <w:bottom w:val="nil"/>
              <w:right w:val="nil"/>
            </w:tcBorders>
            <w:shd w:val="clear" w:color="auto" w:fill="auto"/>
            <w:noWrap/>
            <w:vAlign w:val="center"/>
            <w:hideMark/>
          </w:tcPr>
          <w:p w14:paraId="6BFB7C7F"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851" w:type="dxa"/>
            <w:tcBorders>
              <w:top w:val="nil"/>
              <w:left w:val="nil"/>
              <w:bottom w:val="nil"/>
              <w:right w:val="nil"/>
            </w:tcBorders>
            <w:shd w:val="clear" w:color="auto" w:fill="auto"/>
            <w:noWrap/>
            <w:vAlign w:val="center"/>
            <w:hideMark/>
          </w:tcPr>
          <w:p w14:paraId="29E40D73"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810" w:type="dxa"/>
            <w:tcBorders>
              <w:top w:val="nil"/>
              <w:left w:val="nil"/>
              <w:bottom w:val="nil"/>
              <w:right w:val="nil"/>
            </w:tcBorders>
            <w:shd w:val="clear" w:color="auto" w:fill="auto"/>
            <w:noWrap/>
            <w:vAlign w:val="center"/>
            <w:hideMark/>
          </w:tcPr>
          <w:p w14:paraId="2CE4AB40" w14:textId="77777777" w:rsidR="00671230" w:rsidRPr="00671230" w:rsidRDefault="00671230" w:rsidP="00671230">
            <w:pPr>
              <w:spacing w:after="0" w:line="240" w:lineRule="auto"/>
              <w:rPr>
                <w:rFonts w:ascii="Times New Roman" w:eastAsia="Times New Roman" w:hAnsi="Times New Roman" w:cs="Times New Roman"/>
                <w:sz w:val="20"/>
                <w:szCs w:val="20"/>
                <w:lang w:eastAsia="en-GB"/>
              </w:rPr>
            </w:pPr>
          </w:p>
        </w:tc>
        <w:tc>
          <w:tcPr>
            <w:tcW w:w="749" w:type="dxa"/>
            <w:tcBorders>
              <w:top w:val="nil"/>
              <w:left w:val="nil"/>
              <w:bottom w:val="nil"/>
              <w:right w:val="single" w:sz="8" w:space="0" w:color="000000"/>
            </w:tcBorders>
            <w:shd w:val="clear" w:color="auto" w:fill="auto"/>
            <w:noWrap/>
            <w:vAlign w:val="center"/>
            <w:hideMark/>
          </w:tcPr>
          <w:p w14:paraId="5B8A921C"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r>
      <w:tr w:rsidR="00671230" w:rsidRPr="00671230" w14:paraId="47DF4CC5" w14:textId="77777777" w:rsidTr="00205574">
        <w:trPr>
          <w:trHeight w:val="300"/>
        </w:trPr>
        <w:tc>
          <w:tcPr>
            <w:tcW w:w="1168" w:type="dxa"/>
            <w:tcBorders>
              <w:top w:val="nil"/>
              <w:left w:val="single" w:sz="8" w:space="0" w:color="000000"/>
              <w:bottom w:val="nil"/>
              <w:right w:val="nil"/>
            </w:tcBorders>
            <w:shd w:val="clear" w:color="auto" w:fill="auto"/>
            <w:noWrap/>
            <w:vAlign w:val="center"/>
            <w:hideMark/>
          </w:tcPr>
          <w:p w14:paraId="1796D4FC"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c>
          <w:tcPr>
            <w:tcW w:w="8568" w:type="dxa"/>
            <w:gridSpan w:val="9"/>
            <w:tcBorders>
              <w:top w:val="nil"/>
              <w:left w:val="nil"/>
              <w:bottom w:val="nil"/>
              <w:right w:val="single" w:sz="8" w:space="0" w:color="000000"/>
            </w:tcBorders>
            <w:shd w:val="clear" w:color="auto" w:fill="auto"/>
            <w:noWrap/>
            <w:vAlign w:val="center"/>
            <w:hideMark/>
          </w:tcPr>
          <w:p w14:paraId="10757987" w14:textId="77777777" w:rsidR="00671230" w:rsidRPr="00671230" w:rsidRDefault="00671230" w:rsidP="00671230">
            <w:pPr>
              <w:spacing w:after="0" w:line="240" w:lineRule="auto"/>
              <w:jc w:val="right"/>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Improved compliance</w:t>
            </w:r>
          </w:p>
        </w:tc>
        <w:tc>
          <w:tcPr>
            <w:tcW w:w="749" w:type="dxa"/>
            <w:tcBorders>
              <w:top w:val="single" w:sz="8" w:space="0" w:color="000000"/>
              <w:left w:val="nil"/>
              <w:bottom w:val="single" w:sz="4" w:space="0" w:color="000000"/>
              <w:right w:val="single" w:sz="4" w:space="0" w:color="000000"/>
            </w:tcBorders>
            <w:shd w:val="clear" w:color="00FF00" w:fill="00FF00"/>
            <w:noWrap/>
            <w:vAlign w:val="center"/>
            <w:hideMark/>
          </w:tcPr>
          <w:p w14:paraId="05C3E971"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4FBFE8BE" w14:textId="77777777" w:rsidTr="00205574">
        <w:trPr>
          <w:trHeight w:val="300"/>
        </w:trPr>
        <w:tc>
          <w:tcPr>
            <w:tcW w:w="1168" w:type="dxa"/>
            <w:tcBorders>
              <w:top w:val="nil"/>
              <w:left w:val="single" w:sz="8" w:space="0" w:color="000000"/>
              <w:bottom w:val="nil"/>
              <w:right w:val="nil"/>
            </w:tcBorders>
            <w:shd w:val="clear" w:color="auto" w:fill="auto"/>
            <w:noWrap/>
            <w:vAlign w:val="center"/>
            <w:hideMark/>
          </w:tcPr>
          <w:p w14:paraId="5C910EA9"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c>
          <w:tcPr>
            <w:tcW w:w="8568" w:type="dxa"/>
            <w:gridSpan w:val="9"/>
            <w:tcBorders>
              <w:top w:val="nil"/>
              <w:left w:val="nil"/>
              <w:bottom w:val="nil"/>
              <w:right w:val="single" w:sz="8" w:space="0" w:color="000000"/>
            </w:tcBorders>
            <w:shd w:val="clear" w:color="auto" w:fill="auto"/>
            <w:noWrap/>
            <w:vAlign w:val="center"/>
            <w:hideMark/>
          </w:tcPr>
          <w:p w14:paraId="43EC5537" w14:textId="77777777" w:rsidR="00671230" w:rsidRPr="00671230" w:rsidRDefault="00671230" w:rsidP="00671230">
            <w:pPr>
              <w:spacing w:after="0" w:line="240" w:lineRule="auto"/>
              <w:jc w:val="right"/>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No change in compliance</w:t>
            </w:r>
          </w:p>
        </w:tc>
        <w:tc>
          <w:tcPr>
            <w:tcW w:w="749" w:type="dxa"/>
            <w:tcBorders>
              <w:top w:val="nil"/>
              <w:left w:val="nil"/>
              <w:bottom w:val="single" w:sz="4" w:space="0" w:color="000000"/>
              <w:right w:val="single" w:sz="4" w:space="0" w:color="000000"/>
            </w:tcBorders>
            <w:shd w:val="clear" w:color="FFFF00" w:fill="FFFF00"/>
            <w:noWrap/>
            <w:vAlign w:val="center"/>
            <w:hideMark/>
          </w:tcPr>
          <w:p w14:paraId="5C8E076E"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r w:rsidR="00671230" w:rsidRPr="00671230" w14:paraId="66267E53" w14:textId="77777777" w:rsidTr="00205574">
        <w:trPr>
          <w:trHeight w:val="315"/>
        </w:trPr>
        <w:tc>
          <w:tcPr>
            <w:tcW w:w="1168" w:type="dxa"/>
            <w:tcBorders>
              <w:top w:val="nil"/>
              <w:left w:val="single" w:sz="8" w:space="0" w:color="000000"/>
              <w:bottom w:val="single" w:sz="8" w:space="0" w:color="000000"/>
              <w:right w:val="nil"/>
            </w:tcBorders>
            <w:shd w:val="clear" w:color="auto" w:fill="auto"/>
            <w:noWrap/>
            <w:vAlign w:val="center"/>
            <w:hideMark/>
          </w:tcPr>
          <w:p w14:paraId="10509C70" w14:textId="77777777" w:rsidR="00671230" w:rsidRPr="00671230" w:rsidRDefault="00671230" w:rsidP="00671230">
            <w:pPr>
              <w:spacing w:after="0" w:line="240" w:lineRule="auto"/>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 </w:t>
            </w:r>
          </w:p>
        </w:tc>
        <w:tc>
          <w:tcPr>
            <w:tcW w:w="8568" w:type="dxa"/>
            <w:gridSpan w:val="9"/>
            <w:tcBorders>
              <w:top w:val="nil"/>
              <w:left w:val="nil"/>
              <w:bottom w:val="single" w:sz="8" w:space="0" w:color="000000"/>
              <w:right w:val="single" w:sz="8" w:space="0" w:color="000000"/>
            </w:tcBorders>
            <w:shd w:val="clear" w:color="auto" w:fill="auto"/>
            <w:noWrap/>
            <w:vAlign w:val="center"/>
            <w:hideMark/>
          </w:tcPr>
          <w:p w14:paraId="7F8E3F3D" w14:textId="77777777" w:rsidR="00671230" w:rsidRPr="00671230" w:rsidRDefault="00671230" w:rsidP="00671230">
            <w:pPr>
              <w:spacing w:after="0" w:line="240" w:lineRule="auto"/>
              <w:jc w:val="right"/>
              <w:rPr>
                <w:rFonts w:ascii="Bookman Old Style" w:eastAsia="Times New Roman" w:hAnsi="Bookman Old Style" w:cs="Calibri"/>
                <w:b/>
                <w:bCs/>
                <w:color w:val="000000"/>
                <w:sz w:val="16"/>
                <w:szCs w:val="16"/>
                <w:lang w:eastAsia="en-GB"/>
              </w:rPr>
            </w:pPr>
            <w:r w:rsidRPr="00671230">
              <w:rPr>
                <w:rFonts w:ascii="Bookman Old Style" w:eastAsia="Times New Roman" w:hAnsi="Bookman Old Style" w:cs="Calibri"/>
                <w:b/>
                <w:bCs/>
                <w:color w:val="000000"/>
                <w:sz w:val="16"/>
                <w:szCs w:val="16"/>
                <w:lang w:eastAsia="en-GB"/>
              </w:rPr>
              <w:t>Drop in compliance</w:t>
            </w:r>
          </w:p>
        </w:tc>
        <w:tc>
          <w:tcPr>
            <w:tcW w:w="749" w:type="dxa"/>
            <w:tcBorders>
              <w:top w:val="nil"/>
              <w:left w:val="nil"/>
              <w:bottom w:val="single" w:sz="4" w:space="0" w:color="000000"/>
              <w:right w:val="single" w:sz="4" w:space="0" w:color="000000"/>
            </w:tcBorders>
            <w:shd w:val="clear" w:color="FF0000" w:fill="FF0000"/>
            <w:noWrap/>
            <w:vAlign w:val="center"/>
            <w:hideMark/>
          </w:tcPr>
          <w:p w14:paraId="0F1CFD1A" w14:textId="77777777" w:rsidR="00671230" w:rsidRPr="00671230" w:rsidRDefault="00671230" w:rsidP="00671230">
            <w:pPr>
              <w:spacing w:after="0" w:line="240" w:lineRule="auto"/>
              <w:jc w:val="center"/>
              <w:rPr>
                <w:rFonts w:ascii="Wingdings" w:eastAsia="Times New Roman" w:hAnsi="Wingdings" w:cs="Calibri"/>
                <w:color w:val="000000"/>
                <w:sz w:val="16"/>
                <w:szCs w:val="16"/>
                <w:lang w:eastAsia="en-GB"/>
              </w:rPr>
            </w:pPr>
            <w:r w:rsidRPr="00671230">
              <w:rPr>
                <w:rFonts w:ascii="Wingdings" w:eastAsia="Times New Roman" w:hAnsi="Wingdings" w:cs="Calibri"/>
                <w:color w:val="000000"/>
                <w:sz w:val="16"/>
                <w:szCs w:val="16"/>
                <w:lang w:eastAsia="en-GB"/>
              </w:rPr>
              <w:t></w:t>
            </w:r>
          </w:p>
        </w:tc>
      </w:tr>
    </w:tbl>
    <w:p w14:paraId="5B1D5935" w14:textId="144CC578" w:rsidR="00763E31" w:rsidRDefault="00763E31" w:rsidP="00D72C72">
      <w:pPr>
        <w:spacing w:after="0" w:line="240" w:lineRule="auto"/>
        <w:jc w:val="both"/>
        <w:rPr>
          <w:rFonts w:ascii="Arial" w:hAnsi="Arial" w:cs="Arial"/>
          <w:bCs/>
          <w:sz w:val="24"/>
          <w:szCs w:val="24"/>
        </w:rPr>
      </w:pPr>
    </w:p>
    <w:p w14:paraId="2131642B" w14:textId="11A74135" w:rsidR="00E85232" w:rsidRDefault="00E85232" w:rsidP="005C79F1">
      <w:pPr>
        <w:spacing w:after="0" w:line="240" w:lineRule="auto"/>
        <w:jc w:val="both"/>
        <w:rPr>
          <w:rFonts w:ascii="Arial" w:hAnsi="Arial" w:cs="Arial"/>
          <w:bCs/>
          <w:sz w:val="24"/>
          <w:szCs w:val="24"/>
        </w:rPr>
      </w:pPr>
      <w:r>
        <w:rPr>
          <w:rFonts w:ascii="Arial" w:hAnsi="Arial" w:cs="Arial"/>
          <w:bCs/>
          <w:sz w:val="24"/>
          <w:szCs w:val="24"/>
        </w:rPr>
        <w:t xml:space="preserve">The database has recently been upgraded and when we did the analysis of the number of outstanding jobs the figures provided seem </w:t>
      </w:r>
      <w:r w:rsidR="00F24D06">
        <w:rPr>
          <w:rFonts w:ascii="Arial" w:hAnsi="Arial" w:cs="Arial"/>
          <w:bCs/>
          <w:sz w:val="24"/>
          <w:szCs w:val="24"/>
        </w:rPr>
        <w:t>inaccurate</w:t>
      </w:r>
      <w:r>
        <w:rPr>
          <w:rFonts w:ascii="Arial" w:hAnsi="Arial" w:cs="Arial"/>
          <w:bCs/>
          <w:sz w:val="24"/>
          <w:szCs w:val="24"/>
        </w:rPr>
        <w:t>, based on our knowledge of existing issues.  Therefore, an analysis of outstanding jobs has not been provided on this occasion.</w:t>
      </w:r>
    </w:p>
    <w:p w14:paraId="5383D966" w14:textId="57AB9CF5" w:rsidR="003E41DF" w:rsidRDefault="003E41DF" w:rsidP="00C43834">
      <w:pPr>
        <w:spacing w:after="0" w:line="240" w:lineRule="auto"/>
        <w:jc w:val="both"/>
        <w:rPr>
          <w:rFonts w:ascii="Arial" w:hAnsi="Arial" w:cs="Arial"/>
          <w:color w:val="FF0000"/>
          <w:sz w:val="24"/>
          <w:szCs w:val="24"/>
        </w:rPr>
      </w:pPr>
    </w:p>
    <w:p w14:paraId="6DB14947" w14:textId="475DBFD7" w:rsidR="00E85232" w:rsidRDefault="00E85232" w:rsidP="00C43834">
      <w:pPr>
        <w:spacing w:after="0" w:line="240" w:lineRule="auto"/>
        <w:jc w:val="both"/>
        <w:rPr>
          <w:rFonts w:ascii="Arial" w:hAnsi="Arial" w:cs="Arial"/>
          <w:sz w:val="24"/>
          <w:szCs w:val="24"/>
        </w:rPr>
      </w:pPr>
      <w:r w:rsidRPr="00E85232">
        <w:rPr>
          <w:rFonts w:ascii="Arial" w:hAnsi="Arial" w:cs="Arial"/>
          <w:sz w:val="24"/>
          <w:szCs w:val="24"/>
        </w:rPr>
        <w:t xml:space="preserve">From recent Gold Command meetings </w:t>
      </w:r>
      <w:r>
        <w:rPr>
          <w:rFonts w:ascii="Arial" w:hAnsi="Arial" w:cs="Arial"/>
          <w:sz w:val="24"/>
          <w:szCs w:val="24"/>
        </w:rPr>
        <w:t xml:space="preserve">about </w:t>
      </w:r>
      <w:r w:rsidR="00F24D06">
        <w:rPr>
          <w:rFonts w:ascii="Arial" w:hAnsi="Arial" w:cs="Arial"/>
          <w:sz w:val="24"/>
          <w:szCs w:val="24"/>
        </w:rPr>
        <w:t>outbreak management</w:t>
      </w:r>
      <w:r>
        <w:rPr>
          <w:rFonts w:ascii="Arial" w:hAnsi="Arial" w:cs="Arial"/>
          <w:sz w:val="24"/>
          <w:szCs w:val="24"/>
        </w:rPr>
        <w:t xml:space="preserve"> within Morriston and Singleton Hospitals, Estates have been asked to increase the level of staff to be able to cope with the additional work requests being received.  A review of the workload has identified the need for both carpentry staff and semi-skilled staff.  The department have also been asked to increase the level of pseudomonas testing across the main sites.  Initial calculations are showing that we need 10/12 semi-skille</w:t>
      </w:r>
      <w:r w:rsidR="00F24D06">
        <w:rPr>
          <w:rFonts w:ascii="Arial" w:hAnsi="Arial" w:cs="Arial"/>
          <w:sz w:val="24"/>
          <w:szCs w:val="24"/>
        </w:rPr>
        <w:t>d staff and 6/7 carpentry staff across the two sites.</w:t>
      </w:r>
    </w:p>
    <w:p w14:paraId="3C879C9F" w14:textId="2F4DA1A2" w:rsidR="00E85232" w:rsidRDefault="00E85232" w:rsidP="00C43834">
      <w:pPr>
        <w:spacing w:after="0" w:line="240" w:lineRule="auto"/>
        <w:jc w:val="both"/>
        <w:rPr>
          <w:rFonts w:ascii="Arial" w:hAnsi="Arial" w:cs="Arial"/>
          <w:sz w:val="24"/>
          <w:szCs w:val="24"/>
        </w:rPr>
      </w:pPr>
    </w:p>
    <w:p w14:paraId="503E9E37" w14:textId="7E05F999" w:rsidR="00E85232" w:rsidRPr="00E85232" w:rsidRDefault="00E85232" w:rsidP="00C43834">
      <w:pPr>
        <w:spacing w:after="0" w:line="240" w:lineRule="auto"/>
        <w:jc w:val="both"/>
        <w:rPr>
          <w:rFonts w:ascii="Arial" w:hAnsi="Arial" w:cs="Arial"/>
          <w:sz w:val="24"/>
          <w:szCs w:val="24"/>
        </w:rPr>
      </w:pPr>
      <w:r>
        <w:rPr>
          <w:rFonts w:ascii="Arial" w:hAnsi="Arial" w:cs="Arial"/>
          <w:sz w:val="24"/>
          <w:szCs w:val="24"/>
        </w:rPr>
        <w:t xml:space="preserve">There has also been a request to increase the level of painting carried out.  Currently we have 6 painters on each site and unfortunately a number of those staff are off sick.  Originally we were working on the premise there would be a Capital Painting Programme to support the estates staff, </w:t>
      </w:r>
      <w:r w:rsidRPr="00F24D06">
        <w:rPr>
          <w:rFonts w:ascii="Arial" w:hAnsi="Arial" w:cs="Arial"/>
          <w:sz w:val="24"/>
          <w:szCs w:val="24"/>
        </w:rPr>
        <w:t xml:space="preserve">however funding has not </w:t>
      </w:r>
      <w:r w:rsidR="00F24D06" w:rsidRPr="00F24D06">
        <w:rPr>
          <w:rFonts w:ascii="Arial" w:hAnsi="Arial" w:cs="Arial"/>
          <w:sz w:val="24"/>
          <w:szCs w:val="24"/>
        </w:rPr>
        <w:t xml:space="preserve">always </w:t>
      </w:r>
      <w:r w:rsidRPr="00F24D06">
        <w:rPr>
          <w:rFonts w:ascii="Arial" w:hAnsi="Arial" w:cs="Arial"/>
          <w:sz w:val="24"/>
          <w:szCs w:val="24"/>
        </w:rPr>
        <w:t xml:space="preserve">been </w:t>
      </w:r>
      <w:r w:rsidR="00F24D06">
        <w:rPr>
          <w:rFonts w:ascii="Arial" w:hAnsi="Arial" w:cs="Arial"/>
          <w:sz w:val="24"/>
          <w:szCs w:val="24"/>
        </w:rPr>
        <w:t>available.</w:t>
      </w:r>
    </w:p>
    <w:p w14:paraId="53971E72" w14:textId="77777777" w:rsidR="00E85232" w:rsidRDefault="00E85232" w:rsidP="00C43834">
      <w:pPr>
        <w:spacing w:after="0" w:line="240" w:lineRule="auto"/>
        <w:jc w:val="both"/>
        <w:rPr>
          <w:rFonts w:ascii="Arial" w:hAnsi="Arial" w:cs="Arial"/>
          <w:color w:val="FF0000"/>
          <w:sz w:val="24"/>
          <w:szCs w:val="24"/>
        </w:rPr>
      </w:pPr>
    </w:p>
    <w:p w14:paraId="76442EC9" w14:textId="77777777" w:rsidR="005E5491" w:rsidRPr="005E5491" w:rsidRDefault="005E5491" w:rsidP="00B43A31">
      <w:pPr>
        <w:pStyle w:val="ListParagraph"/>
        <w:numPr>
          <w:ilvl w:val="0"/>
          <w:numId w:val="31"/>
        </w:numPr>
        <w:spacing w:after="0" w:line="240" w:lineRule="auto"/>
        <w:jc w:val="both"/>
        <w:rPr>
          <w:rFonts w:ascii="Arial" w:hAnsi="Arial" w:cs="Arial"/>
          <w:b/>
          <w:sz w:val="24"/>
          <w:szCs w:val="24"/>
        </w:rPr>
      </w:pPr>
      <w:r w:rsidRPr="005E5491">
        <w:rPr>
          <w:rFonts w:ascii="Arial" w:hAnsi="Arial" w:cs="Arial"/>
          <w:b/>
          <w:sz w:val="24"/>
          <w:szCs w:val="24"/>
        </w:rPr>
        <w:t>Energy Report</w:t>
      </w:r>
    </w:p>
    <w:p w14:paraId="30C3D0E1" w14:textId="77777777" w:rsidR="005E5491" w:rsidRDefault="005E5491" w:rsidP="005E5491">
      <w:pPr>
        <w:spacing w:after="0" w:line="240" w:lineRule="auto"/>
        <w:jc w:val="both"/>
        <w:rPr>
          <w:rFonts w:ascii="Arial" w:hAnsi="Arial" w:cs="Arial"/>
          <w:b/>
          <w:sz w:val="24"/>
          <w:szCs w:val="24"/>
        </w:rPr>
      </w:pPr>
    </w:p>
    <w:p w14:paraId="633104F4" w14:textId="77777777" w:rsidR="005E5491" w:rsidRDefault="005E5491" w:rsidP="005E5491">
      <w:pPr>
        <w:spacing w:after="0" w:line="240" w:lineRule="auto"/>
        <w:jc w:val="both"/>
        <w:rPr>
          <w:rFonts w:ascii="Arial" w:hAnsi="Arial" w:cs="Arial"/>
          <w:b/>
          <w:i/>
          <w:iCs/>
          <w:sz w:val="24"/>
          <w:szCs w:val="24"/>
        </w:rPr>
      </w:pPr>
      <w:r w:rsidRPr="004019F9">
        <w:rPr>
          <w:rFonts w:ascii="Arial" w:hAnsi="Arial" w:cs="Arial"/>
          <w:b/>
          <w:i/>
          <w:iCs/>
          <w:sz w:val="24"/>
          <w:szCs w:val="24"/>
        </w:rPr>
        <w:t>SBU HB Summary – June 2023</w:t>
      </w:r>
    </w:p>
    <w:p w14:paraId="6A97EDD6" w14:textId="77777777" w:rsidR="005E5491" w:rsidRDefault="005E5491" w:rsidP="005E5491">
      <w:pPr>
        <w:spacing w:after="0" w:line="240" w:lineRule="auto"/>
        <w:jc w:val="both"/>
        <w:rPr>
          <w:rFonts w:ascii="Arial" w:hAnsi="Arial" w:cs="Arial"/>
          <w:b/>
          <w:bCs/>
          <w:sz w:val="24"/>
          <w:szCs w:val="24"/>
        </w:rPr>
      </w:pPr>
    </w:p>
    <w:p w14:paraId="618C2BD8" w14:textId="77777777" w:rsidR="005E5491" w:rsidRPr="004019F9" w:rsidRDefault="005E5491" w:rsidP="005E5491">
      <w:pPr>
        <w:spacing w:after="0" w:line="240" w:lineRule="auto"/>
        <w:jc w:val="both"/>
        <w:rPr>
          <w:rFonts w:ascii="Arial" w:hAnsi="Arial" w:cs="Arial"/>
          <w:sz w:val="24"/>
          <w:szCs w:val="24"/>
        </w:rPr>
      </w:pPr>
      <w:r w:rsidRPr="004019F9">
        <w:rPr>
          <w:rFonts w:ascii="Arial" w:hAnsi="Arial" w:cs="Arial"/>
          <w:sz w:val="24"/>
          <w:szCs w:val="24"/>
        </w:rPr>
        <w:t xml:space="preserve">Does not include Solar Farm </w:t>
      </w:r>
    </w:p>
    <w:p w14:paraId="2480E4C3" w14:textId="60566873" w:rsidR="005E5491" w:rsidRDefault="005E5491" w:rsidP="005E5491">
      <w:pPr>
        <w:spacing w:after="0" w:line="240" w:lineRule="auto"/>
        <w:jc w:val="both"/>
        <w:rPr>
          <w:rFonts w:ascii="Arial" w:hAnsi="Arial" w:cs="Arial"/>
          <w:b/>
          <w:sz w:val="24"/>
          <w:szCs w:val="24"/>
        </w:rPr>
      </w:pPr>
    </w:p>
    <w:p w14:paraId="7FD4D4B1" w14:textId="5382D6CF" w:rsidR="005E5491" w:rsidRDefault="00493640" w:rsidP="005E5491">
      <w:pPr>
        <w:spacing w:after="0" w:line="240" w:lineRule="auto"/>
        <w:jc w:val="both"/>
        <w:rPr>
          <w:rFonts w:ascii="Arial" w:hAnsi="Arial" w:cs="Arial"/>
          <w:b/>
          <w:sz w:val="24"/>
          <w:szCs w:val="24"/>
        </w:rPr>
      </w:pPr>
      <w:r w:rsidRPr="00493640">
        <w:rPr>
          <w:rFonts w:ascii="Arial" w:hAnsi="Arial" w:cs="Arial"/>
          <w:b/>
          <w:noProof/>
          <w:sz w:val="24"/>
          <w:szCs w:val="24"/>
          <w:lang w:eastAsia="en-GB"/>
        </w:rPr>
        <w:drawing>
          <wp:inline distT="0" distB="0" distL="0" distR="0" wp14:anchorId="595BF3FD" wp14:editId="0E905E6B">
            <wp:extent cx="5572125" cy="666750"/>
            <wp:effectExtent l="0" t="0" r="9525" b="0"/>
            <wp:docPr id="7104991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2125" cy="666750"/>
                    </a:xfrm>
                    <a:prstGeom prst="rect">
                      <a:avLst/>
                    </a:prstGeom>
                    <a:noFill/>
                    <a:ln>
                      <a:noFill/>
                    </a:ln>
                  </pic:spPr>
                </pic:pic>
              </a:graphicData>
            </a:graphic>
          </wp:inline>
        </w:drawing>
      </w:r>
    </w:p>
    <w:p w14:paraId="22F091EC" w14:textId="5D7795EB" w:rsidR="005E5491" w:rsidRDefault="005E5491" w:rsidP="005E5491">
      <w:pPr>
        <w:spacing w:after="0" w:line="240" w:lineRule="auto"/>
        <w:jc w:val="both"/>
        <w:rPr>
          <w:rFonts w:ascii="Arial" w:hAnsi="Arial" w:cs="Arial"/>
          <w:b/>
          <w:noProof/>
          <w:sz w:val="24"/>
          <w:szCs w:val="24"/>
          <w:lang w:eastAsia="en-GB"/>
        </w:rPr>
      </w:pPr>
    </w:p>
    <w:p w14:paraId="13FD88CC" w14:textId="77777777" w:rsidR="00493640" w:rsidRDefault="00493640" w:rsidP="005E5491">
      <w:pPr>
        <w:spacing w:after="0" w:line="240" w:lineRule="auto"/>
        <w:jc w:val="both"/>
        <w:rPr>
          <w:rFonts w:ascii="Arial" w:hAnsi="Arial" w:cs="Arial"/>
          <w:b/>
          <w:noProof/>
          <w:sz w:val="24"/>
          <w:szCs w:val="24"/>
          <w:lang w:eastAsia="en-GB"/>
        </w:rPr>
      </w:pPr>
    </w:p>
    <w:p w14:paraId="3F4EB11E" w14:textId="3090EEFB" w:rsidR="00493640" w:rsidRDefault="00493640" w:rsidP="005E5491">
      <w:pPr>
        <w:spacing w:after="0" w:line="240" w:lineRule="auto"/>
        <w:jc w:val="both"/>
        <w:rPr>
          <w:rFonts w:ascii="Arial" w:hAnsi="Arial" w:cs="Arial"/>
          <w:b/>
          <w:sz w:val="24"/>
          <w:szCs w:val="24"/>
        </w:rPr>
      </w:pPr>
      <w:r w:rsidRPr="00493640">
        <w:rPr>
          <w:rFonts w:ascii="Arial" w:hAnsi="Arial" w:cs="Arial"/>
          <w:b/>
          <w:noProof/>
          <w:sz w:val="24"/>
          <w:szCs w:val="24"/>
          <w:lang w:eastAsia="en-GB"/>
        </w:rPr>
        <w:drawing>
          <wp:inline distT="0" distB="0" distL="0" distR="0" wp14:anchorId="05BB9CA5" wp14:editId="3176AB28">
            <wp:extent cx="5553075" cy="3333750"/>
            <wp:effectExtent l="0" t="0" r="9525" b="0"/>
            <wp:docPr id="17349484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53075" cy="3333750"/>
                    </a:xfrm>
                    <a:prstGeom prst="rect">
                      <a:avLst/>
                    </a:prstGeom>
                    <a:noFill/>
                    <a:ln>
                      <a:noFill/>
                    </a:ln>
                  </pic:spPr>
                </pic:pic>
              </a:graphicData>
            </a:graphic>
          </wp:inline>
        </w:drawing>
      </w:r>
    </w:p>
    <w:p w14:paraId="021ADBE3" w14:textId="77777777" w:rsidR="005E5491" w:rsidRDefault="005E5491" w:rsidP="005E5491">
      <w:pPr>
        <w:spacing w:after="0" w:line="240" w:lineRule="auto"/>
        <w:jc w:val="both"/>
        <w:rPr>
          <w:rFonts w:ascii="Arial" w:hAnsi="Arial" w:cs="Arial"/>
          <w:b/>
          <w:sz w:val="24"/>
          <w:szCs w:val="24"/>
        </w:rPr>
      </w:pPr>
    </w:p>
    <w:p w14:paraId="5B723C13" w14:textId="08D51CE2" w:rsidR="005E5491" w:rsidRDefault="005C46C7" w:rsidP="005E5491">
      <w:pPr>
        <w:spacing w:after="0" w:line="240" w:lineRule="auto"/>
        <w:jc w:val="both"/>
        <w:rPr>
          <w:rFonts w:ascii="Arial" w:hAnsi="Arial" w:cs="Arial"/>
          <w:bCs/>
          <w:sz w:val="24"/>
          <w:szCs w:val="24"/>
        </w:rPr>
      </w:pPr>
      <w:r>
        <w:rPr>
          <w:rFonts w:ascii="Arial" w:hAnsi="Arial" w:cs="Arial"/>
          <w:bCs/>
          <w:sz w:val="24"/>
          <w:szCs w:val="24"/>
        </w:rPr>
        <w:t>Performance for both utilities continues to over achieve on the performance targets, however, the continued development of services is putting greater demands on the electrical consumption, as services extend their operational hours.</w:t>
      </w:r>
      <w:r w:rsidR="005E5491" w:rsidRPr="002338A6">
        <w:rPr>
          <w:rFonts w:ascii="Arial" w:hAnsi="Arial" w:cs="Arial"/>
          <w:bCs/>
          <w:sz w:val="24"/>
          <w:szCs w:val="24"/>
        </w:rPr>
        <w:t xml:space="preserve">  </w:t>
      </w:r>
    </w:p>
    <w:p w14:paraId="48778FFA" w14:textId="77777777" w:rsidR="005E5491" w:rsidRDefault="005E5491" w:rsidP="005E5491">
      <w:pPr>
        <w:spacing w:after="0" w:line="240" w:lineRule="auto"/>
        <w:jc w:val="both"/>
        <w:rPr>
          <w:rFonts w:ascii="Arial" w:hAnsi="Arial" w:cs="Arial"/>
          <w:bCs/>
          <w:sz w:val="24"/>
          <w:szCs w:val="24"/>
        </w:rPr>
      </w:pPr>
    </w:p>
    <w:p w14:paraId="024E7286" w14:textId="77777777" w:rsidR="005C46C7" w:rsidRDefault="005E5491" w:rsidP="005E5491">
      <w:pPr>
        <w:spacing w:after="0" w:line="240" w:lineRule="auto"/>
        <w:jc w:val="both"/>
        <w:rPr>
          <w:rFonts w:ascii="Arial" w:hAnsi="Arial" w:cs="Arial"/>
          <w:bCs/>
          <w:sz w:val="24"/>
          <w:szCs w:val="24"/>
        </w:rPr>
      </w:pPr>
      <w:r w:rsidRPr="002338A6">
        <w:rPr>
          <w:rFonts w:ascii="Arial" w:hAnsi="Arial" w:cs="Arial"/>
          <w:bCs/>
          <w:sz w:val="24"/>
          <w:szCs w:val="24"/>
        </w:rPr>
        <w:t xml:space="preserve">The department </w:t>
      </w:r>
      <w:r w:rsidR="005C46C7">
        <w:rPr>
          <w:rFonts w:ascii="Arial" w:hAnsi="Arial" w:cs="Arial"/>
          <w:bCs/>
          <w:sz w:val="24"/>
          <w:szCs w:val="24"/>
        </w:rPr>
        <w:t xml:space="preserve">are working with Swansea University </w:t>
      </w:r>
      <w:proofErr w:type="spellStart"/>
      <w:r w:rsidR="005C46C7">
        <w:rPr>
          <w:rFonts w:ascii="Arial" w:hAnsi="Arial" w:cs="Arial"/>
          <w:bCs/>
          <w:sz w:val="24"/>
          <w:szCs w:val="24"/>
        </w:rPr>
        <w:t>msc</w:t>
      </w:r>
      <w:proofErr w:type="spellEnd"/>
      <w:r w:rsidR="005C46C7">
        <w:rPr>
          <w:rFonts w:ascii="Arial" w:hAnsi="Arial" w:cs="Arial"/>
          <w:bCs/>
          <w:sz w:val="24"/>
          <w:szCs w:val="24"/>
        </w:rPr>
        <w:t xml:space="preserve"> marketing students and data analyst students to try and develop energy awareness campaigns that are more “user friendly” and are looking to develop a “why me” campaign which will focus on what individuals can do to improve energy consumption and help the environment.  We are also looking at how we can present energy data in a more dynamic and informative way, utilising different forms of media.  </w:t>
      </w:r>
    </w:p>
    <w:p w14:paraId="674E9E9A" w14:textId="77777777" w:rsidR="005C46C7" w:rsidRDefault="005C46C7" w:rsidP="005E5491">
      <w:pPr>
        <w:spacing w:after="0" w:line="240" w:lineRule="auto"/>
        <w:jc w:val="both"/>
        <w:rPr>
          <w:rFonts w:ascii="Arial" w:hAnsi="Arial" w:cs="Arial"/>
          <w:bCs/>
          <w:sz w:val="24"/>
          <w:szCs w:val="24"/>
        </w:rPr>
      </w:pPr>
    </w:p>
    <w:p w14:paraId="2DDB49F4" w14:textId="65E58BF7" w:rsidR="005E5491" w:rsidRDefault="005C46C7" w:rsidP="005E5491">
      <w:pPr>
        <w:spacing w:after="0" w:line="240" w:lineRule="auto"/>
        <w:jc w:val="both"/>
        <w:rPr>
          <w:rFonts w:ascii="Arial" w:hAnsi="Arial" w:cs="Arial"/>
          <w:bCs/>
          <w:sz w:val="24"/>
          <w:szCs w:val="24"/>
        </w:rPr>
      </w:pPr>
      <w:r>
        <w:rPr>
          <w:rFonts w:ascii="Arial" w:hAnsi="Arial" w:cs="Arial"/>
          <w:bCs/>
          <w:sz w:val="24"/>
          <w:szCs w:val="24"/>
        </w:rPr>
        <w:t>T</w:t>
      </w:r>
      <w:r w:rsidR="005E5491" w:rsidRPr="002338A6">
        <w:rPr>
          <w:rFonts w:ascii="Arial" w:hAnsi="Arial" w:cs="Arial"/>
          <w:bCs/>
          <w:sz w:val="24"/>
          <w:szCs w:val="24"/>
        </w:rPr>
        <w:t xml:space="preserve">he </w:t>
      </w:r>
      <w:r w:rsidR="005E5491">
        <w:rPr>
          <w:rFonts w:ascii="Arial" w:hAnsi="Arial" w:cs="Arial"/>
          <w:bCs/>
          <w:sz w:val="24"/>
          <w:szCs w:val="24"/>
        </w:rPr>
        <w:t>d</w:t>
      </w:r>
      <w:r w:rsidR="005E5491" w:rsidRPr="002338A6">
        <w:rPr>
          <w:rFonts w:ascii="Arial" w:hAnsi="Arial" w:cs="Arial"/>
          <w:bCs/>
          <w:sz w:val="24"/>
          <w:szCs w:val="24"/>
        </w:rPr>
        <w:t>epartment has also star</w:t>
      </w:r>
      <w:r w:rsidR="005E5491">
        <w:rPr>
          <w:rFonts w:ascii="Arial" w:hAnsi="Arial" w:cs="Arial"/>
          <w:bCs/>
          <w:sz w:val="24"/>
          <w:szCs w:val="24"/>
        </w:rPr>
        <w:t>t</w:t>
      </w:r>
      <w:r w:rsidR="005E5491" w:rsidRPr="002338A6">
        <w:rPr>
          <w:rFonts w:ascii="Arial" w:hAnsi="Arial" w:cs="Arial"/>
          <w:bCs/>
          <w:sz w:val="24"/>
          <w:szCs w:val="24"/>
        </w:rPr>
        <w:t>ed conversations with the PFI S</w:t>
      </w:r>
      <w:r w:rsidR="005E5491">
        <w:rPr>
          <w:rFonts w:ascii="Arial" w:hAnsi="Arial" w:cs="Arial"/>
          <w:bCs/>
          <w:sz w:val="24"/>
          <w:szCs w:val="24"/>
        </w:rPr>
        <w:t>P</w:t>
      </w:r>
      <w:r w:rsidR="005E5491" w:rsidRPr="002338A6">
        <w:rPr>
          <w:rFonts w:ascii="Arial" w:hAnsi="Arial" w:cs="Arial"/>
          <w:bCs/>
          <w:sz w:val="24"/>
          <w:szCs w:val="24"/>
        </w:rPr>
        <w:t>V Bagla</w:t>
      </w:r>
      <w:r w:rsidR="005E5491">
        <w:rPr>
          <w:rFonts w:ascii="Arial" w:hAnsi="Arial" w:cs="Arial"/>
          <w:bCs/>
          <w:sz w:val="24"/>
          <w:szCs w:val="24"/>
        </w:rPr>
        <w:t>n</w:t>
      </w:r>
      <w:r w:rsidR="005E5491" w:rsidRPr="002338A6">
        <w:rPr>
          <w:rFonts w:ascii="Arial" w:hAnsi="Arial" w:cs="Arial"/>
          <w:bCs/>
          <w:sz w:val="24"/>
          <w:szCs w:val="24"/>
        </w:rPr>
        <w:t xml:space="preserve"> </w:t>
      </w:r>
      <w:r w:rsidR="005E5491">
        <w:rPr>
          <w:rFonts w:ascii="Arial" w:hAnsi="Arial" w:cs="Arial"/>
          <w:bCs/>
          <w:sz w:val="24"/>
          <w:szCs w:val="24"/>
        </w:rPr>
        <w:t>M</w:t>
      </w:r>
      <w:r w:rsidR="005E5491" w:rsidRPr="002338A6">
        <w:rPr>
          <w:rFonts w:ascii="Arial" w:hAnsi="Arial" w:cs="Arial"/>
          <w:bCs/>
          <w:sz w:val="24"/>
          <w:szCs w:val="24"/>
        </w:rPr>
        <w:t xml:space="preserve">oore </w:t>
      </w:r>
      <w:r w:rsidR="005E5491">
        <w:rPr>
          <w:rFonts w:ascii="Arial" w:hAnsi="Arial" w:cs="Arial"/>
          <w:bCs/>
          <w:sz w:val="24"/>
          <w:szCs w:val="24"/>
        </w:rPr>
        <w:t>H</w:t>
      </w:r>
      <w:r w:rsidR="005E5491" w:rsidRPr="002338A6">
        <w:rPr>
          <w:rFonts w:ascii="Arial" w:hAnsi="Arial" w:cs="Arial"/>
          <w:bCs/>
          <w:sz w:val="24"/>
          <w:szCs w:val="24"/>
        </w:rPr>
        <w:t xml:space="preserve">eath </w:t>
      </w:r>
      <w:r w:rsidR="005E5491">
        <w:rPr>
          <w:rFonts w:ascii="Arial" w:hAnsi="Arial" w:cs="Arial"/>
          <w:bCs/>
          <w:sz w:val="24"/>
          <w:szCs w:val="24"/>
        </w:rPr>
        <w:t>C</w:t>
      </w:r>
      <w:r w:rsidR="005E5491" w:rsidRPr="002338A6">
        <w:rPr>
          <w:rFonts w:ascii="Arial" w:hAnsi="Arial" w:cs="Arial"/>
          <w:bCs/>
          <w:sz w:val="24"/>
          <w:szCs w:val="24"/>
        </w:rPr>
        <w:t>are around how we can develop a decar</w:t>
      </w:r>
      <w:r w:rsidR="005E5491">
        <w:rPr>
          <w:rFonts w:ascii="Arial" w:hAnsi="Arial" w:cs="Arial"/>
          <w:bCs/>
          <w:sz w:val="24"/>
          <w:szCs w:val="24"/>
        </w:rPr>
        <w:t xml:space="preserve">bonising </w:t>
      </w:r>
      <w:r w:rsidR="005E5491" w:rsidRPr="002338A6">
        <w:rPr>
          <w:rFonts w:ascii="Arial" w:hAnsi="Arial" w:cs="Arial"/>
          <w:bCs/>
          <w:sz w:val="24"/>
          <w:szCs w:val="24"/>
        </w:rPr>
        <w:t>strategy for the PFI site, linked to the life cycle works required under the contract.</w:t>
      </w:r>
      <w:r>
        <w:rPr>
          <w:rFonts w:ascii="Arial" w:hAnsi="Arial" w:cs="Arial"/>
          <w:bCs/>
          <w:sz w:val="24"/>
          <w:szCs w:val="24"/>
        </w:rPr>
        <w:t xml:space="preserve">  The Chief Executive has written </w:t>
      </w:r>
      <w:proofErr w:type="gramStart"/>
      <w:r>
        <w:rPr>
          <w:rFonts w:ascii="Arial" w:hAnsi="Arial" w:cs="Arial"/>
          <w:bCs/>
          <w:sz w:val="24"/>
          <w:szCs w:val="24"/>
        </w:rPr>
        <w:t xml:space="preserve">to </w:t>
      </w:r>
      <w:r w:rsidR="005E5491">
        <w:rPr>
          <w:rFonts w:ascii="Arial" w:hAnsi="Arial" w:cs="Arial"/>
          <w:bCs/>
          <w:sz w:val="24"/>
          <w:szCs w:val="24"/>
        </w:rPr>
        <w:t xml:space="preserve"> Welsh</w:t>
      </w:r>
      <w:proofErr w:type="gramEnd"/>
      <w:r w:rsidR="005E5491">
        <w:rPr>
          <w:rFonts w:ascii="Arial" w:hAnsi="Arial" w:cs="Arial"/>
          <w:bCs/>
          <w:sz w:val="24"/>
          <w:szCs w:val="24"/>
        </w:rPr>
        <w:t xml:space="preserve"> Government around funding options for these proposals across the Health Board, which total over £60million</w:t>
      </w:r>
      <w:r>
        <w:rPr>
          <w:rFonts w:ascii="Arial" w:hAnsi="Arial" w:cs="Arial"/>
          <w:bCs/>
          <w:sz w:val="24"/>
          <w:szCs w:val="24"/>
        </w:rPr>
        <w:t>. Whilst the reply recognised all the good work the Health Board had completed, it did not advise as to what funding streams were available.</w:t>
      </w:r>
    </w:p>
    <w:p w14:paraId="32375F1E" w14:textId="20FF046B" w:rsidR="00DC5C58" w:rsidRDefault="00DC5C58" w:rsidP="005E5491">
      <w:pPr>
        <w:spacing w:after="0" w:line="240" w:lineRule="auto"/>
        <w:jc w:val="both"/>
        <w:rPr>
          <w:rFonts w:ascii="Arial" w:hAnsi="Arial" w:cs="Arial"/>
          <w:bCs/>
          <w:sz w:val="24"/>
          <w:szCs w:val="24"/>
        </w:rPr>
      </w:pPr>
    </w:p>
    <w:p w14:paraId="7259398F" w14:textId="1003237F" w:rsidR="00DC5C58" w:rsidRDefault="00DC5C58" w:rsidP="005E5491">
      <w:pPr>
        <w:spacing w:after="0" w:line="240" w:lineRule="auto"/>
        <w:jc w:val="both"/>
        <w:rPr>
          <w:rFonts w:ascii="Arial" w:hAnsi="Arial" w:cs="Arial"/>
          <w:color w:val="FF0000"/>
          <w:sz w:val="24"/>
          <w:szCs w:val="24"/>
        </w:rPr>
      </w:pPr>
      <w:r>
        <w:rPr>
          <w:rFonts w:ascii="Arial" w:hAnsi="Arial" w:cs="Arial"/>
          <w:bCs/>
          <w:sz w:val="24"/>
          <w:szCs w:val="24"/>
        </w:rPr>
        <w:t xml:space="preserve">The department are working with local partnerships (a Government Agency) looking at how we could access new funding routes by adopting the new </w:t>
      </w:r>
      <w:proofErr w:type="gramStart"/>
      <w:r>
        <w:rPr>
          <w:rFonts w:ascii="Arial" w:hAnsi="Arial" w:cs="Arial"/>
          <w:bCs/>
          <w:sz w:val="24"/>
          <w:szCs w:val="24"/>
        </w:rPr>
        <w:t>Re:Fit</w:t>
      </w:r>
      <w:proofErr w:type="gramEnd"/>
      <w:r>
        <w:rPr>
          <w:rFonts w:ascii="Arial" w:hAnsi="Arial" w:cs="Arial"/>
          <w:bCs/>
          <w:sz w:val="24"/>
          <w:szCs w:val="24"/>
        </w:rPr>
        <w:t xml:space="preserve"> contract with our current contractor, which allows them as part of the contract to access private finance.</w:t>
      </w:r>
    </w:p>
    <w:p w14:paraId="50B0F134" w14:textId="77777777" w:rsidR="005E5491" w:rsidRDefault="005E5491" w:rsidP="00C43834">
      <w:pPr>
        <w:spacing w:after="0" w:line="240" w:lineRule="auto"/>
        <w:jc w:val="both"/>
        <w:rPr>
          <w:rFonts w:ascii="Arial" w:hAnsi="Arial" w:cs="Arial"/>
          <w:color w:val="FF0000"/>
          <w:sz w:val="24"/>
          <w:szCs w:val="24"/>
        </w:rPr>
      </w:pPr>
    </w:p>
    <w:p w14:paraId="2F223062" w14:textId="77777777" w:rsidR="005E5491" w:rsidRPr="005E5491" w:rsidRDefault="005E5491" w:rsidP="00B43A31">
      <w:pPr>
        <w:pStyle w:val="ListParagraph"/>
        <w:numPr>
          <w:ilvl w:val="0"/>
          <w:numId w:val="31"/>
        </w:numPr>
        <w:spacing w:after="0" w:line="240" w:lineRule="auto"/>
        <w:jc w:val="both"/>
        <w:rPr>
          <w:rFonts w:ascii="Arial" w:hAnsi="Arial" w:cs="Arial"/>
          <w:b/>
          <w:sz w:val="24"/>
          <w:szCs w:val="24"/>
        </w:rPr>
      </w:pPr>
      <w:r w:rsidRPr="005E5491">
        <w:rPr>
          <w:rFonts w:ascii="Arial" w:hAnsi="Arial" w:cs="Arial"/>
          <w:b/>
          <w:sz w:val="24"/>
          <w:szCs w:val="24"/>
        </w:rPr>
        <w:t>Policies</w:t>
      </w:r>
    </w:p>
    <w:p w14:paraId="4DA6E6EF" w14:textId="6B24F35E" w:rsidR="005E5491" w:rsidRDefault="005E5491" w:rsidP="005E5491">
      <w:pPr>
        <w:spacing w:after="0" w:line="240" w:lineRule="auto"/>
        <w:jc w:val="both"/>
        <w:rPr>
          <w:rFonts w:ascii="Arial" w:hAnsi="Arial" w:cs="Arial"/>
          <w:bCs/>
          <w:sz w:val="24"/>
          <w:szCs w:val="24"/>
        </w:rPr>
      </w:pPr>
      <w:r w:rsidRPr="005D747E">
        <w:rPr>
          <w:rFonts w:ascii="Arial" w:hAnsi="Arial" w:cs="Arial"/>
          <w:bCs/>
          <w:sz w:val="24"/>
          <w:szCs w:val="24"/>
        </w:rPr>
        <w:t>The department oversee</w:t>
      </w:r>
      <w:r>
        <w:rPr>
          <w:rFonts w:ascii="Arial" w:hAnsi="Arial" w:cs="Arial"/>
          <w:bCs/>
          <w:sz w:val="24"/>
          <w:szCs w:val="24"/>
        </w:rPr>
        <w:t>s</w:t>
      </w:r>
      <w:r w:rsidRPr="005D747E">
        <w:rPr>
          <w:rFonts w:ascii="Arial" w:hAnsi="Arial" w:cs="Arial"/>
          <w:bCs/>
          <w:sz w:val="24"/>
          <w:szCs w:val="24"/>
        </w:rPr>
        <w:t xml:space="preserve"> the production of the number of specialist policies</w:t>
      </w:r>
      <w:r>
        <w:rPr>
          <w:rFonts w:ascii="Arial" w:hAnsi="Arial" w:cs="Arial"/>
          <w:bCs/>
          <w:sz w:val="24"/>
          <w:szCs w:val="24"/>
        </w:rPr>
        <w:t xml:space="preserve">.  It has </w:t>
      </w:r>
      <w:r w:rsidRPr="005D747E">
        <w:rPr>
          <w:rFonts w:ascii="Arial" w:hAnsi="Arial" w:cs="Arial"/>
          <w:bCs/>
          <w:sz w:val="24"/>
          <w:szCs w:val="24"/>
        </w:rPr>
        <w:t xml:space="preserve">recently updated its </w:t>
      </w:r>
      <w:r w:rsidR="005C46C7">
        <w:rPr>
          <w:rFonts w:ascii="Arial" w:hAnsi="Arial" w:cs="Arial"/>
          <w:bCs/>
          <w:sz w:val="24"/>
          <w:szCs w:val="24"/>
        </w:rPr>
        <w:t>Security and Medical Gas Policies</w:t>
      </w:r>
      <w:r w:rsidRPr="005D747E">
        <w:rPr>
          <w:rFonts w:ascii="Arial" w:hAnsi="Arial" w:cs="Arial"/>
          <w:bCs/>
          <w:sz w:val="24"/>
          <w:szCs w:val="24"/>
        </w:rPr>
        <w:t xml:space="preserve"> for the H</w:t>
      </w:r>
      <w:r>
        <w:rPr>
          <w:rFonts w:ascii="Arial" w:hAnsi="Arial" w:cs="Arial"/>
          <w:bCs/>
          <w:sz w:val="24"/>
          <w:szCs w:val="24"/>
        </w:rPr>
        <w:t xml:space="preserve">ealth Board, </w:t>
      </w:r>
      <w:r w:rsidRPr="005D747E">
        <w:rPr>
          <w:rFonts w:ascii="Arial" w:hAnsi="Arial" w:cs="Arial"/>
          <w:bCs/>
          <w:sz w:val="24"/>
          <w:szCs w:val="24"/>
        </w:rPr>
        <w:t xml:space="preserve">both of </w:t>
      </w:r>
      <w:r w:rsidR="005C46C7">
        <w:rPr>
          <w:rFonts w:ascii="Arial" w:hAnsi="Arial" w:cs="Arial"/>
          <w:bCs/>
          <w:sz w:val="24"/>
          <w:szCs w:val="24"/>
        </w:rPr>
        <w:t>which have been approved.</w:t>
      </w:r>
    </w:p>
    <w:p w14:paraId="03994647" w14:textId="77777777" w:rsidR="007D1EDF" w:rsidRDefault="007D1EDF" w:rsidP="005E5491">
      <w:pPr>
        <w:spacing w:after="0" w:line="240" w:lineRule="auto"/>
        <w:jc w:val="both"/>
        <w:rPr>
          <w:rFonts w:ascii="Arial" w:hAnsi="Arial" w:cs="Arial"/>
          <w:bCs/>
          <w:sz w:val="24"/>
          <w:szCs w:val="24"/>
        </w:rPr>
      </w:pPr>
    </w:p>
    <w:p w14:paraId="16F635AB" w14:textId="77777777" w:rsidR="005E5491" w:rsidRPr="00570A60" w:rsidRDefault="005E5491" w:rsidP="005E5491">
      <w:pPr>
        <w:spacing w:after="0" w:line="240" w:lineRule="auto"/>
        <w:jc w:val="both"/>
        <w:rPr>
          <w:rFonts w:ascii="Arial" w:hAnsi="Arial" w:cs="Arial"/>
          <w:bCs/>
          <w:sz w:val="24"/>
          <w:szCs w:val="24"/>
        </w:rPr>
      </w:pPr>
    </w:p>
    <w:p w14:paraId="4D729EE2" w14:textId="77777777" w:rsidR="005E5491" w:rsidRPr="005E5491" w:rsidRDefault="005E5491" w:rsidP="00B43A31">
      <w:pPr>
        <w:pStyle w:val="ListParagraph"/>
        <w:numPr>
          <w:ilvl w:val="0"/>
          <w:numId w:val="31"/>
        </w:numPr>
        <w:spacing w:after="0" w:line="240" w:lineRule="auto"/>
        <w:jc w:val="both"/>
        <w:rPr>
          <w:rFonts w:ascii="Arial" w:hAnsi="Arial" w:cs="Arial"/>
          <w:b/>
          <w:sz w:val="24"/>
          <w:szCs w:val="24"/>
        </w:rPr>
      </w:pPr>
      <w:r w:rsidRPr="005E5491">
        <w:rPr>
          <w:rFonts w:ascii="Arial" w:hAnsi="Arial" w:cs="Arial"/>
          <w:b/>
          <w:sz w:val="24"/>
          <w:szCs w:val="24"/>
        </w:rPr>
        <w:t>Contractor Control</w:t>
      </w:r>
    </w:p>
    <w:p w14:paraId="4146309A" w14:textId="1B27919D"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 xml:space="preserve">The department has numerous contracts in place for specialist engineering services.  Internal Audit through their reviews have highlighted issues around aspects of the management of that process.  The first being confirmation that companies have the appropriate insurance, method statements and risk assessments in place.  To address this the department are working with procurement colleagues to ensure that were appropriate these are requested as part of any quotation process.  To support this the department is also developing its own database of risk assessments, method statements and insurance documentation for the companies it routinely employs.  </w:t>
      </w:r>
    </w:p>
    <w:p w14:paraId="3CC34F06" w14:textId="77777777" w:rsidR="005E5491" w:rsidRDefault="005E5491" w:rsidP="005E5491">
      <w:pPr>
        <w:spacing w:after="0" w:line="240" w:lineRule="auto"/>
        <w:jc w:val="both"/>
        <w:rPr>
          <w:rFonts w:ascii="Arial" w:hAnsi="Arial" w:cs="Arial"/>
          <w:bCs/>
          <w:sz w:val="24"/>
          <w:szCs w:val="24"/>
        </w:rPr>
      </w:pPr>
    </w:p>
    <w:p w14:paraId="2BBB732C" w14:textId="77777777"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From previous audits we had identified that some staff, whilst they had signed into site, had not signed off once they had completed the work.  Whilst the last audit didn’t identify any incidents where this was the case, a draft letter for the department has been produced which will be sent to companies that have staff that leave site without signing out.  Within the letters companies advised that should this reoccur; the individual may be restricted to returning to site.</w:t>
      </w:r>
    </w:p>
    <w:p w14:paraId="513E183B" w14:textId="77777777" w:rsidR="005E5491" w:rsidRPr="005D747E" w:rsidRDefault="005E5491" w:rsidP="005E5491">
      <w:pPr>
        <w:tabs>
          <w:tab w:val="left" w:pos="5660"/>
        </w:tabs>
        <w:spacing w:after="0" w:line="240" w:lineRule="auto"/>
        <w:jc w:val="both"/>
        <w:rPr>
          <w:rFonts w:ascii="Arial" w:hAnsi="Arial" w:cs="Arial"/>
          <w:b/>
          <w:sz w:val="24"/>
          <w:szCs w:val="24"/>
        </w:rPr>
      </w:pPr>
      <w:r>
        <w:rPr>
          <w:rFonts w:ascii="Arial" w:hAnsi="Arial" w:cs="Arial"/>
          <w:b/>
          <w:sz w:val="24"/>
          <w:szCs w:val="24"/>
        </w:rPr>
        <w:tab/>
      </w:r>
    </w:p>
    <w:p w14:paraId="1588952C" w14:textId="77777777" w:rsidR="005C46C7" w:rsidRDefault="005C46C7" w:rsidP="005E5491">
      <w:pPr>
        <w:spacing w:after="0" w:line="240" w:lineRule="auto"/>
        <w:jc w:val="both"/>
        <w:rPr>
          <w:rFonts w:ascii="Arial" w:hAnsi="Arial" w:cs="Arial"/>
          <w:bCs/>
          <w:sz w:val="24"/>
          <w:szCs w:val="24"/>
        </w:rPr>
      </w:pPr>
      <w:r>
        <w:rPr>
          <w:rFonts w:ascii="Arial" w:hAnsi="Arial" w:cs="Arial"/>
          <w:bCs/>
          <w:sz w:val="24"/>
          <w:szCs w:val="24"/>
        </w:rPr>
        <w:t>Statistics on the outcome of the audits was included within the information previously in the document.</w:t>
      </w:r>
    </w:p>
    <w:p w14:paraId="326A031B" w14:textId="77777777" w:rsidR="005E5491" w:rsidRDefault="005E5491" w:rsidP="005E5491">
      <w:pPr>
        <w:spacing w:after="0" w:line="240" w:lineRule="auto"/>
        <w:jc w:val="both"/>
        <w:rPr>
          <w:rFonts w:ascii="Arial" w:hAnsi="Arial" w:cs="Arial"/>
          <w:bCs/>
          <w:sz w:val="24"/>
          <w:szCs w:val="24"/>
        </w:rPr>
      </w:pPr>
    </w:p>
    <w:p w14:paraId="3CA21C05" w14:textId="77777777" w:rsidR="00570A60" w:rsidRDefault="00570A60" w:rsidP="005E5491">
      <w:pPr>
        <w:spacing w:after="0" w:line="240" w:lineRule="auto"/>
        <w:jc w:val="both"/>
        <w:rPr>
          <w:rFonts w:ascii="Arial" w:hAnsi="Arial" w:cs="Arial"/>
          <w:bCs/>
          <w:sz w:val="24"/>
          <w:szCs w:val="24"/>
        </w:rPr>
      </w:pPr>
    </w:p>
    <w:p w14:paraId="2805E785" w14:textId="77777777" w:rsidR="005E5491" w:rsidRP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5E5491">
        <w:rPr>
          <w:rFonts w:ascii="Arial" w:hAnsi="Arial" w:cs="Arial"/>
          <w:b/>
          <w:sz w:val="24"/>
          <w:szCs w:val="24"/>
        </w:rPr>
        <w:t xml:space="preserve">GOVERNANCE AND RISK ISSUES </w:t>
      </w:r>
    </w:p>
    <w:p w14:paraId="058FA273"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The Estates department maintains its own risk register which feeds into the corp</w:t>
      </w:r>
      <w:r>
        <w:rPr>
          <w:rFonts w:ascii="Arial" w:hAnsi="Arial" w:cs="Arial"/>
          <w:bCs/>
          <w:sz w:val="24"/>
          <w:szCs w:val="24"/>
        </w:rPr>
        <w:t>orate</w:t>
      </w:r>
      <w:r w:rsidRPr="006F105E">
        <w:rPr>
          <w:rFonts w:ascii="Arial" w:hAnsi="Arial" w:cs="Arial"/>
          <w:bCs/>
          <w:sz w:val="24"/>
          <w:szCs w:val="24"/>
        </w:rPr>
        <w:t xml:space="preserve"> risk register.  The issues identified within this paper</w:t>
      </w:r>
      <w:r>
        <w:rPr>
          <w:rFonts w:ascii="Arial" w:hAnsi="Arial" w:cs="Arial"/>
          <w:bCs/>
          <w:sz w:val="24"/>
          <w:szCs w:val="24"/>
        </w:rPr>
        <w:t>,</w:t>
      </w:r>
      <w:r w:rsidRPr="006F105E">
        <w:rPr>
          <w:rFonts w:ascii="Arial" w:hAnsi="Arial" w:cs="Arial"/>
          <w:bCs/>
          <w:sz w:val="24"/>
          <w:szCs w:val="24"/>
        </w:rPr>
        <w:t xml:space="preserve"> where </w:t>
      </w:r>
      <w:r>
        <w:rPr>
          <w:rFonts w:ascii="Arial" w:hAnsi="Arial" w:cs="Arial"/>
          <w:bCs/>
          <w:sz w:val="24"/>
          <w:szCs w:val="24"/>
        </w:rPr>
        <w:t>appropriate,</w:t>
      </w:r>
      <w:r w:rsidRPr="006F105E">
        <w:rPr>
          <w:rFonts w:ascii="Arial" w:hAnsi="Arial" w:cs="Arial"/>
          <w:bCs/>
          <w:sz w:val="24"/>
          <w:szCs w:val="24"/>
        </w:rPr>
        <w:t xml:space="preserve"> have been added to the estates risk register</w:t>
      </w:r>
      <w:r>
        <w:rPr>
          <w:rFonts w:ascii="Arial" w:hAnsi="Arial" w:cs="Arial"/>
          <w:bCs/>
          <w:sz w:val="24"/>
          <w:szCs w:val="24"/>
        </w:rPr>
        <w:t>.</w:t>
      </w:r>
    </w:p>
    <w:p w14:paraId="7257D40A" w14:textId="77777777" w:rsidR="005E5491" w:rsidRPr="006F105E" w:rsidRDefault="005E5491" w:rsidP="005E5491">
      <w:pPr>
        <w:spacing w:after="0" w:line="240" w:lineRule="auto"/>
        <w:jc w:val="both"/>
        <w:rPr>
          <w:rFonts w:ascii="Arial" w:hAnsi="Arial" w:cs="Arial"/>
          <w:bCs/>
          <w:sz w:val="24"/>
          <w:szCs w:val="24"/>
        </w:rPr>
      </w:pPr>
    </w:p>
    <w:p w14:paraId="2E6E81AA"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From a gov</w:t>
      </w:r>
      <w:r>
        <w:rPr>
          <w:rFonts w:ascii="Arial" w:hAnsi="Arial" w:cs="Arial"/>
          <w:bCs/>
          <w:sz w:val="24"/>
          <w:szCs w:val="24"/>
        </w:rPr>
        <w:t>ernance</w:t>
      </w:r>
      <w:r w:rsidRPr="006F105E">
        <w:rPr>
          <w:rFonts w:ascii="Arial" w:hAnsi="Arial" w:cs="Arial"/>
          <w:bCs/>
          <w:sz w:val="24"/>
          <w:szCs w:val="24"/>
        </w:rPr>
        <w:t xml:space="preserve"> point of view</w:t>
      </w:r>
      <w:r>
        <w:rPr>
          <w:rFonts w:ascii="Arial" w:hAnsi="Arial" w:cs="Arial"/>
          <w:bCs/>
          <w:sz w:val="24"/>
          <w:szCs w:val="24"/>
        </w:rPr>
        <w:t>,</w:t>
      </w:r>
      <w:r w:rsidRPr="006F105E">
        <w:rPr>
          <w:rFonts w:ascii="Arial" w:hAnsi="Arial" w:cs="Arial"/>
          <w:bCs/>
          <w:sz w:val="24"/>
          <w:szCs w:val="24"/>
        </w:rPr>
        <w:t xml:space="preserve"> each of the sub</w:t>
      </w:r>
      <w:r>
        <w:rPr>
          <w:rFonts w:ascii="Arial" w:hAnsi="Arial" w:cs="Arial"/>
          <w:bCs/>
          <w:sz w:val="24"/>
          <w:szCs w:val="24"/>
        </w:rPr>
        <w:t>-</w:t>
      </w:r>
      <w:r w:rsidRPr="006F105E">
        <w:rPr>
          <w:rFonts w:ascii="Arial" w:hAnsi="Arial" w:cs="Arial"/>
          <w:bCs/>
          <w:sz w:val="24"/>
          <w:szCs w:val="24"/>
        </w:rPr>
        <w:t>groups meet on</w:t>
      </w:r>
      <w:r>
        <w:rPr>
          <w:rFonts w:ascii="Arial" w:hAnsi="Arial" w:cs="Arial"/>
          <w:bCs/>
          <w:sz w:val="24"/>
          <w:szCs w:val="24"/>
        </w:rPr>
        <w:t xml:space="preserve"> </w:t>
      </w:r>
      <w:r w:rsidRPr="006F105E">
        <w:rPr>
          <w:rFonts w:ascii="Arial" w:hAnsi="Arial" w:cs="Arial"/>
          <w:bCs/>
          <w:sz w:val="24"/>
          <w:szCs w:val="24"/>
        </w:rPr>
        <w:t>a reg</w:t>
      </w:r>
      <w:r>
        <w:rPr>
          <w:rFonts w:ascii="Arial" w:hAnsi="Arial" w:cs="Arial"/>
          <w:bCs/>
          <w:sz w:val="24"/>
          <w:szCs w:val="24"/>
        </w:rPr>
        <w:t>ular</w:t>
      </w:r>
      <w:r w:rsidRPr="006F105E">
        <w:rPr>
          <w:rFonts w:ascii="Arial" w:hAnsi="Arial" w:cs="Arial"/>
          <w:bCs/>
          <w:sz w:val="24"/>
          <w:szCs w:val="24"/>
        </w:rPr>
        <w:t xml:space="preserve"> basis to ensure actions are being taken to address areas of concern.  There </w:t>
      </w:r>
      <w:r>
        <w:rPr>
          <w:rFonts w:ascii="Arial" w:hAnsi="Arial" w:cs="Arial"/>
          <w:bCs/>
          <w:sz w:val="24"/>
          <w:szCs w:val="24"/>
        </w:rPr>
        <w:t>are</w:t>
      </w:r>
      <w:r w:rsidRPr="006F105E">
        <w:rPr>
          <w:rFonts w:ascii="Arial" w:hAnsi="Arial" w:cs="Arial"/>
          <w:bCs/>
          <w:sz w:val="24"/>
          <w:szCs w:val="24"/>
        </w:rPr>
        <w:t xml:space="preserve"> however limitations to the mitigation due to the financial i</w:t>
      </w:r>
      <w:r>
        <w:rPr>
          <w:rFonts w:ascii="Arial" w:hAnsi="Arial" w:cs="Arial"/>
          <w:bCs/>
          <w:sz w:val="24"/>
          <w:szCs w:val="24"/>
        </w:rPr>
        <w:t>mplications</w:t>
      </w:r>
      <w:r w:rsidRPr="006F105E">
        <w:rPr>
          <w:rFonts w:ascii="Arial" w:hAnsi="Arial" w:cs="Arial"/>
          <w:bCs/>
          <w:sz w:val="24"/>
          <w:szCs w:val="24"/>
        </w:rPr>
        <w:t xml:space="preserve"> of some issues.  The H</w:t>
      </w:r>
      <w:r>
        <w:rPr>
          <w:rFonts w:ascii="Arial" w:hAnsi="Arial" w:cs="Arial"/>
          <w:bCs/>
          <w:sz w:val="24"/>
          <w:szCs w:val="24"/>
        </w:rPr>
        <w:t>ealth Board h</w:t>
      </w:r>
      <w:r w:rsidRPr="006F105E">
        <w:rPr>
          <w:rFonts w:ascii="Arial" w:hAnsi="Arial" w:cs="Arial"/>
          <w:bCs/>
          <w:sz w:val="24"/>
          <w:szCs w:val="24"/>
        </w:rPr>
        <w:t xml:space="preserve">as submitted its estates strategy to </w:t>
      </w:r>
      <w:r>
        <w:rPr>
          <w:rFonts w:ascii="Arial" w:hAnsi="Arial" w:cs="Arial"/>
          <w:bCs/>
          <w:sz w:val="24"/>
          <w:szCs w:val="24"/>
        </w:rPr>
        <w:t xml:space="preserve">the </w:t>
      </w:r>
      <w:r w:rsidRPr="006F105E">
        <w:rPr>
          <w:rFonts w:ascii="Arial" w:hAnsi="Arial" w:cs="Arial"/>
          <w:bCs/>
          <w:sz w:val="24"/>
          <w:szCs w:val="24"/>
        </w:rPr>
        <w:t>W</w:t>
      </w:r>
      <w:r>
        <w:rPr>
          <w:rFonts w:ascii="Arial" w:hAnsi="Arial" w:cs="Arial"/>
          <w:bCs/>
          <w:sz w:val="24"/>
          <w:szCs w:val="24"/>
        </w:rPr>
        <w:t xml:space="preserve">elsh Government </w:t>
      </w:r>
      <w:r w:rsidRPr="006F105E">
        <w:rPr>
          <w:rFonts w:ascii="Arial" w:hAnsi="Arial" w:cs="Arial"/>
          <w:bCs/>
          <w:sz w:val="24"/>
          <w:szCs w:val="24"/>
        </w:rPr>
        <w:t xml:space="preserve">which provides a clear plan </w:t>
      </w:r>
      <w:r>
        <w:rPr>
          <w:rFonts w:ascii="Arial" w:hAnsi="Arial" w:cs="Arial"/>
          <w:bCs/>
          <w:sz w:val="24"/>
          <w:szCs w:val="24"/>
        </w:rPr>
        <w:t>on</w:t>
      </w:r>
      <w:r w:rsidRPr="006F105E">
        <w:rPr>
          <w:rFonts w:ascii="Arial" w:hAnsi="Arial" w:cs="Arial"/>
          <w:bCs/>
          <w:sz w:val="24"/>
          <w:szCs w:val="24"/>
        </w:rPr>
        <w:t xml:space="preserve"> how the H</w:t>
      </w:r>
      <w:r>
        <w:rPr>
          <w:rFonts w:ascii="Arial" w:hAnsi="Arial" w:cs="Arial"/>
          <w:bCs/>
          <w:sz w:val="24"/>
          <w:szCs w:val="24"/>
        </w:rPr>
        <w:t xml:space="preserve">ealth </w:t>
      </w:r>
      <w:r w:rsidRPr="006F105E">
        <w:rPr>
          <w:rFonts w:ascii="Arial" w:hAnsi="Arial" w:cs="Arial"/>
          <w:bCs/>
          <w:sz w:val="24"/>
          <w:szCs w:val="24"/>
        </w:rPr>
        <w:t>B</w:t>
      </w:r>
      <w:r>
        <w:rPr>
          <w:rFonts w:ascii="Arial" w:hAnsi="Arial" w:cs="Arial"/>
          <w:bCs/>
          <w:sz w:val="24"/>
          <w:szCs w:val="24"/>
        </w:rPr>
        <w:t>oard</w:t>
      </w:r>
      <w:r w:rsidRPr="006F105E">
        <w:rPr>
          <w:rFonts w:ascii="Arial" w:hAnsi="Arial" w:cs="Arial"/>
          <w:bCs/>
          <w:sz w:val="24"/>
          <w:szCs w:val="24"/>
        </w:rPr>
        <w:t xml:space="preserve"> can address its main backlog maintenance risks.  If funding is not forthcoming risks</w:t>
      </w:r>
      <w:r>
        <w:rPr>
          <w:rFonts w:ascii="Arial" w:hAnsi="Arial" w:cs="Arial"/>
          <w:bCs/>
          <w:sz w:val="24"/>
          <w:szCs w:val="24"/>
        </w:rPr>
        <w:t xml:space="preserve"> </w:t>
      </w:r>
      <w:r w:rsidRPr="006F105E">
        <w:rPr>
          <w:rFonts w:ascii="Arial" w:hAnsi="Arial" w:cs="Arial"/>
          <w:bCs/>
          <w:sz w:val="24"/>
          <w:szCs w:val="24"/>
        </w:rPr>
        <w:t>will continue to be managed through the existing controls.</w:t>
      </w:r>
    </w:p>
    <w:p w14:paraId="60711E50" w14:textId="77777777" w:rsidR="005E5491" w:rsidRDefault="005E5491" w:rsidP="005E5491">
      <w:pPr>
        <w:spacing w:after="0" w:line="240" w:lineRule="auto"/>
        <w:jc w:val="both"/>
        <w:rPr>
          <w:rFonts w:ascii="Arial" w:hAnsi="Arial" w:cs="Arial"/>
          <w:b/>
          <w:sz w:val="24"/>
          <w:szCs w:val="24"/>
        </w:rPr>
      </w:pPr>
    </w:p>
    <w:p w14:paraId="6EA4CECF" w14:textId="77777777" w:rsidR="005E5491"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For added assurance, reports will be routinely submitted to this committee.</w:t>
      </w:r>
    </w:p>
    <w:p w14:paraId="439EBCAE" w14:textId="77777777" w:rsidR="005E5491" w:rsidRDefault="005E5491" w:rsidP="005E5491">
      <w:pPr>
        <w:spacing w:after="0" w:line="240" w:lineRule="auto"/>
        <w:jc w:val="both"/>
        <w:rPr>
          <w:rFonts w:ascii="Arial" w:hAnsi="Arial" w:cs="Arial"/>
          <w:bCs/>
          <w:sz w:val="24"/>
          <w:szCs w:val="24"/>
        </w:rPr>
      </w:pPr>
    </w:p>
    <w:p w14:paraId="3BB94530" w14:textId="77777777" w:rsidR="005E5491" w:rsidRDefault="005E5491" w:rsidP="005E5491">
      <w:pPr>
        <w:spacing w:after="0" w:line="240" w:lineRule="auto"/>
        <w:jc w:val="both"/>
        <w:rPr>
          <w:rFonts w:ascii="Arial" w:hAnsi="Arial" w:cs="Arial"/>
          <w:bCs/>
          <w:sz w:val="24"/>
          <w:szCs w:val="24"/>
        </w:rPr>
      </w:pPr>
      <w:r>
        <w:rPr>
          <w:rFonts w:ascii="Arial" w:hAnsi="Arial" w:cs="Arial"/>
          <w:bCs/>
          <w:sz w:val="24"/>
          <w:szCs w:val="24"/>
        </w:rPr>
        <w:t>Audit action delivery has been challenging but a recent dedicated focus on outstanding audit actions is delivering good progress in action closure. This will be overseen by the Health Board’s Audit Committee but in summary the key issues are: -</w:t>
      </w:r>
    </w:p>
    <w:p w14:paraId="1BEC9B95" w14:textId="55294B6D" w:rsidR="005E5491" w:rsidRPr="00847D14" w:rsidRDefault="005E5491" w:rsidP="005E5491">
      <w:pPr>
        <w:pStyle w:val="Default"/>
        <w:jc w:val="both"/>
        <w:rPr>
          <w:rFonts w:ascii="Arial" w:hAnsi="Arial" w:cs="Arial"/>
        </w:rPr>
      </w:pPr>
    </w:p>
    <w:p w14:paraId="5468A05E" w14:textId="77777777" w:rsidR="005E5491" w:rsidRPr="00DE502A" w:rsidRDefault="005E5491" w:rsidP="005E5491">
      <w:pPr>
        <w:pStyle w:val="Default"/>
        <w:jc w:val="both"/>
        <w:rPr>
          <w:rFonts w:ascii="Arial" w:hAnsi="Arial" w:cs="Arial"/>
          <w:b/>
          <w:bCs/>
        </w:rPr>
      </w:pPr>
      <w:r w:rsidRPr="00DE502A">
        <w:rPr>
          <w:rFonts w:ascii="Arial" w:hAnsi="Arial" w:cs="Arial"/>
          <w:b/>
          <w:bCs/>
        </w:rPr>
        <w:t>MA</w:t>
      </w:r>
      <w:proofErr w:type="gramStart"/>
      <w:r w:rsidRPr="00DE502A">
        <w:rPr>
          <w:rFonts w:ascii="Arial" w:hAnsi="Arial" w:cs="Arial"/>
          <w:b/>
          <w:bCs/>
        </w:rPr>
        <w:t>14  Financial</w:t>
      </w:r>
      <w:proofErr w:type="gramEnd"/>
      <w:r w:rsidRPr="00DE502A">
        <w:rPr>
          <w:rFonts w:ascii="Arial" w:hAnsi="Arial" w:cs="Arial"/>
          <w:b/>
          <w:bCs/>
        </w:rPr>
        <w:t xml:space="preserve"> Safeguarding</w:t>
      </w:r>
    </w:p>
    <w:p w14:paraId="4CDD0785" w14:textId="77777777" w:rsidR="005E5491" w:rsidRPr="00847D14" w:rsidRDefault="005E5491" w:rsidP="005E5491">
      <w:pPr>
        <w:pStyle w:val="Default"/>
        <w:jc w:val="both"/>
        <w:rPr>
          <w:rFonts w:ascii="Arial" w:hAnsi="Arial" w:cs="Arial"/>
        </w:rPr>
      </w:pPr>
      <w:r w:rsidRPr="00847D14">
        <w:rPr>
          <w:rFonts w:ascii="Arial" w:hAnsi="Arial" w:cs="Arial"/>
        </w:rPr>
        <w:t>Finalisation and communication of the stores practices to reflect audit findings and SFI requirements.</w:t>
      </w:r>
    </w:p>
    <w:p w14:paraId="56765D32" w14:textId="77777777" w:rsidR="005E5491" w:rsidRPr="00847D14" w:rsidRDefault="005E5491" w:rsidP="005E5491">
      <w:pPr>
        <w:pStyle w:val="Default"/>
        <w:jc w:val="both"/>
        <w:rPr>
          <w:rFonts w:ascii="Arial" w:hAnsi="Arial" w:cs="Arial"/>
        </w:rPr>
      </w:pPr>
    </w:p>
    <w:p w14:paraId="15E225E0" w14:textId="2E5E633F" w:rsidR="005E5491" w:rsidRPr="00847D14" w:rsidRDefault="005E5491" w:rsidP="005E5491">
      <w:pPr>
        <w:pStyle w:val="Default"/>
        <w:jc w:val="both"/>
        <w:rPr>
          <w:rFonts w:ascii="Arial" w:hAnsi="Arial" w:cs="Arial"/>
        </w:rPr>
      </w:pPr>
      <w:r w:rsidRPr="00847D14">
        <w:rPr>
          <w:rFonts w:ascii="Arial" w:hAnsi="Arial" w:cs="Arial"/>
        </w:rPr>
        <w:t>The department ha</w:t>
      </w:r>
      <w:r w:rsidR="0001101A">
        <w:rPr>
          <w:rFonts w:ascii="Arial" w:hAnsi="Arial" w:cs="Arial"/>
        </w:rPr>
        <w:t>s</w:t>
      </w:r>
      <w:r w:rsidRPr="00847D14">
        <w:rPr>
          <w:rFonts w:ascii="Arial" w:hAnsi="Arial" w:cs="Arial"/>
        </w:rPr>
        <w:t xml:space="preserve"> been working with Internal Audit and have liaised with them over a draft set of procedures which are due to be submitted by the 18</w:t>
      </w:r>
      <w:r w:rsidRPr="00847D14">
        <w:rPr>
          <w:rFonts w:ascii="Arial" w:hAnsi="Arial" w:cs="Arial"/>
          <w:vertAlign w:val="superscript"/>
        </w:rPr>
        <w:t>th of</w:t>
      </w:r>
      <w:r w:rsidRPr="00847D14">
        <w:rPr>
          <w:rFonts w:ascii="Arial" w:hAnsi="Arial" w:cs="Arial"/>
        </w:rPr>
        <w:t xml:space="preserve"> August 2023.  Pe</w:t>
      </w:r>
      <w:r w:rsidR="005C46C7">
        <w:rPr>
          <w:rFonts w:ascii="Arial" w:hAnsi="Arial" w:cs="Arial"/>
        </w:rPr>
        <w:t xml:space="preserve">nding Internal Audits agreement.  The department has been working on these and </w:t>
      </w:r>
      <w:r w:rsidR="005C46C7">
        <w:rPr>
          <w:rFonts w:ascii="Arial" w:hAnsi="Arial" w:cs="Arial"/>
        </w:rPr>
        <w:lastRenderedPageBreak/>
        <w:t xml:space="preserve">are due to share these at its senior team meeting in January 2024.  Their approval at that forum will enable us to </w:t>
      </w:r>
      <w:r w:rsidRPr="00847D14">
        <w:rPr>
          <w:rFonts w:ascii="Arial" w:hAnsi="Arial" w:cs="Arial"/>
        </w:rPr>
        <w:t>close this item down.</w:t>
      </w:r>
    </w:p>
    <w:p w14:paraId="2FD81960" w14:textId="77777777" w:rsidR="007D1EDF" w:rsidRPr="00DE502A" w:rsidRDefault="007D1EDF" w:rsidP="005E5491">
      <w:pPr>
        <w:pStyle w:val="Default"/>
        <w:jc w:val="both"/>
        <w:rPr>
          <w:rFonts w:ascii="Arial" w:hAnsi="Arial" w:cs="Arial"/>
          <w:b/>
          <w:bCs/>
        </w:rPr>
      </w:pPr>
    </w:p>
    <w:p w14:paraId="7B5A5802" w14:textId="314114E3" w:rsidR="005E5491" w:rsidRPr="00DE502A" w:rsidRDefault="005E5491" w:rsidP="005E5491">
      <w:pPr>
        <w:pStyle w:val="Default"/>
        <w:jc w:val="both"/>
        <w:rPr>
          <w:rFonts w:ascii="Arial" w:hAnsi="Arial" w:cs="Arial"/>
          <w:b/>
          <w:bCs/>
        </w:rPr>
      </w:pPr>
      <w:r w:rsidRPr="00DE502A">
        <w:rPr>
          <w:rFonts w:ascii="Arial" w:hAnsi="Arial" w:cs="Arial"/>
          <w:b/>
          <w:bCs/>
        </w:rPr>
        <w:t>MA</w:t>
      </w:r>
      <w:proofErr w:type="gramStart"/>
      <w:r w:rsidRPr="00DE502A">
        <w:rPr>
          <w:rFonts w:ascii="Arial" w:hAnsi="Arial" w:cs="Arial"/>
          <w:b/>
          <w:bCs/>
        </w:rPr>
        <w:t>6  Wa</w:t>
      </w:r>
      <w:r w:rsidR="00DC5C58">
        <w:rPr>
          <w:rFonts w:ascii="Arial" w:hAnsi="Arial" w:cs="Arial"/>
          <w:b/>
          <w:bCs/>
        </w:rPr>
        <w:t>s</w:t>
      </w:r>
      <w:r w:rsidRPr="00DE502A">
        <w:rPr>
          <w:rFonts w:ascii="Arial" w:hAnsi="Arial" w:cs="Arial"/>
          <w:b/>
          <w:bCs/>
        </w:rPr>
        <w:t>te</w:t>
      </w:r>
      <w:proofErr w:type="gramEnd"/>
      <w:r w:rsidRPr="00DE502A">
        <w:rPr>
          <w:rFonts w:ascii="Arial" w:hAnsi="Arial" w:cs="Arial"/>
          <w:b/>
          <w:bCs/>
        </w:rPr>
        <w:t xml:space="preserve"> Management </w:t>
      </w:r>
    </w:p>
    <w:p w14:paraId="53EF45C1" w14:textId="77777777" w:rsidR="005E5491" w:rsidRPr="00847D14" w:rsidRDefault="005E5491" w:rsidP="005E5491">
      <w:pPr>
        <w:pStyle w:val="Default"/>
        <w:jc w:val="both"/>
        <w:rPr>
          <w:rFonts w:ascii="Arial" w:hAnsi="Arial" w:cs="Arial"/>
        </w:rPr>
      </w:pPr>
      <w:r w:rsidRPr="00847D14">
        <w:rPr>
          <w:rFonts w:ascii="Arial" w:hAnsi="Arial" w:cs="Arial"/>
        </w:rPr>
        <w:t>Monitoring of recommendations / non-conformities arising from Pre-Acceptance audits.</w:t>
      </w:r>
    </w:p>
    <w:p w14:paraId="1D53CEDD" w14:textId="77777777" w:rsidR="005E5491" w:rsidRPr="00847D14" w:rsidRDefault="005E5491" w:rsidP="005E5491">
      <w:pPr>
        <w:pStyle w:val="Default"/>
        <w:jc w:val="both"/>
        <w:rPr>
          <w:rFonts w:ascii="Arial" w:hAnsi="Arial" w:cs="Arial"/>
        </w:rPr>
      </w:pPr>
    </w:p>
    <w:p w14:paraId="60B1CA42" w14:textId="6A7BD822" w:rsidR="005E5491" w:rsidRDefault="00567973" w:rsidP="00567973">
      <w:pPr>
        <w:pStyle w:val="Default"/>
        <w:jc w:val="both"/>
        <w:rPr>
          <w:rFonts w:ascii="Arial" w:hAnsi="Arial" w:cs="Arial"/>
          <w:bCs/>
          <w:color w:val="FF0000"/>
        </w:rPr>
      </w:pPr>
      <w:r>
        <w:rPr>
          <w:rFonts w:ascii="Arial" w:hAnsi="Arial" w:cs="Arial"/>
        </w:rPr>
        <w:t>There is still further work to do around the monitoring of pre-acceptance audits and it is hoped with the appointment of the new Waste Officer</w:t>
      </w:r>
      <w:r w:rsidR="00DC5C58">
        <w:rPr>
          <w:rFonts w:ascii="Arial" w:hAnsi="Arial" w:cs="Arial"/>
        </w:rPr>
        <w:t xml:space="preserve"> would have resolved this but as we failed to recruit we are looking at offering this post as a development opportunity.</w:t>
      </w:r>
    </w:p>
    <w:p w14:paraId="1FA93878" w14:textId="49B0314E" w:rsidR="005E5491" w:rsidRDefault="005E5491" w:rsidP="005E5491">
      <w:pPr>
        <w:pStyle w:val="ListParagraph"/>
        <w:spacing w:after="0" w:line="240" w:lineRule="auto"/>
        <w:jc w:val="both"/>
        <w:rPr>
          <w:rFonts w:ascii="Arial" w:hAnsi="Arial" w:cs="Arial"/>
          <w:b/>
          <w:sz w:val="24"/>
          <w:szCs w:val="24"/>
        </w:rPr>
      </w:pPr>
    </w:p>
    <w:p w14:paraId="7F005EC3" w14:textId="77777777" w:rsidR="00DE2A6B" w:rsidRPr="00C43834" w:rsidRDefault="00DE2A6B" w:rsidP="005E5491">
      <w:pPr>
        <w:pStyle w:val="ListParagraph"/>
        <w:spacing w:after="0" w:line="240" w:lineRule="auto"/>
        <w:jc w:val="both"/>
        <w:rPr>
          <w:rFonts w:ascii="Arial" w:hAnsi="Arial" w:cs="Arial"/>
          <w:b/>
          <w:sz w:val="24"/>
          <w:szCs w:val="24"/>
        </w:rPr>
      </w:pPr>
    </w:p>
    <w:p w14:paraId="39E81C0D" w14:textId="77777777" w:rsidR="005E5491" w:rsidRDefault="005E5491" w:rsidP="005E5491">
      <w:pPr>
        <w:pStyle w:val="ListParagraph"/>
        <w:numPr>
          <w:ilvl w:val="0"/>
          <w:numId w:val="1"/>
        </w:numPr>
        <w:spacing w:after="0" w:line="240" w:lineRule="auto"/>
        <w:ind w:hanging="720"/>
        <w:jc w:val="both"/>
        <w:rPr>
          <w:rFonts w:ascii="Arial" w:hAnsi="Arial" w:cs="Arial"/>
          <w:b/>
          <w:sz w:val="24"/>
          <w:szCs w:val="24"/>
        </w:rPr>
      </w:pPr>
      <w:r w:rsidRPr="00E41A56">
        <w:rPr>
          <w:rFonts w:ascii="Arial" w:hAnsi="Arial" w:cs="Arial"/>
          <w:b/>
          <w:sz w:val="24"/>
          <w:szCs w:val="24"/>
        </w:rPr>
        <w:t xml:space="preserve"> FINANCIAL IMPLICATIONS </w:t>
      </w:r>
    </w:p>
    <w:p w14:paraId="1888EB01" w14:textId="77777777" w:rsidR="005E5491" w:rsidRPr="006F105E" w:rsidRDefault="005E5491" w:rsidP="005E5491">
      <w:pPr>
        <w:spacing w:after="0" w:line="240" w:lineRule="auto"/>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14:paraId="57AC3564" w14:textId="77777777" w:rsidR="006E0DCD" w:rsidRDefault="006E0DCD" w:rsidP="00037615">
      <w:pPr>
        <w:spacing w:after="0" w:line="240" w:lineRule="auto"/>
        <w:jc w:val="both"/>
        <w:rPr>
          <w:rFonts w:ascii="Arial" w:hAnsi="Arial" w:cs="Arial"/>
          <w:b/>
          <w:sz w:val="24"/>
          <w:szCs w:val="24"/>
        </w:rPr>
      </w:pPr>
    </w:p>
    <w:p w14:paraId="048927BB" w14:textId="77777777" w:rsidR="00894AB9" w:rsidRDefault="00E97E6C" w:rsidP="00037615">
      <w:pPr>
        <w:spacing w:after="0" w:line="240" w:lineRule="auto"/>
        <w:jc w:val="both"/>
        <w:rPr>
          <w:rFonts w:ascii="Arial" w:hAnsi="Arial" w:cs="Arial"/>
          <w:b/>
          <w:sz w:val="24"/>
          <w:szCs w:val="24"/>
        </w:rPr>
      </w:pPr>
      <w:r>
        <w:rPr>
          <w:rFonts w:ascii="Arial" w:hAnsi="Arial" w:cs="Arial"/>
          <w:b/>
          <w:sz w:val="24"/>
          <w:szCs w:val="24"/>
        </w:rPr>
        <w:t>Revenue Position</w:t>
      </w:r>
    </w:p>
    <w:p w14:paraId="1CC5E1B7" w14:textId="215E8C89" w:rsidR="006E0DCD" w:rsidRPr="006E0DCD" w:rsidRDefault="006E0DCD" w:rsidP="00037615">
      <w:pPr>
        <w:spacing w:after="0" w:line="240" w:lineRule="auto"/>
        <w:jc w:val="both"/>
        <w:rPr>
          <w:rFonts w:ascii="Arial" w:hAnsi="Arial" w:cs="Arial"/>
          <w:bCs/>
          <w:sz w:val="24"/>
          <w:szCs w:val="24"/>
        </w:rPr>
      </w:pPr>
      <w:r w:rsidRPr="007259FE">
        <w:rPr>
          <w:rFonts w:ascii="Arial" w:hAnsi="Arial" w:cs="Arial"/>
          <w:bCs/>
          <w:sz w:val="24"/>
          <w:szCs w:val="24"/>
        </w:rPr>
        <w:t xml:space="preserve">The department </w:t>
      </w:r>
      <w:r w:rsidR="00570A60" w:rsidRPr="007259FE">
        <w:rPr>
          <w:rFonts w:ascii="Arial" w:hAnsi="Arial" w:cs="Arial"/>
          <w:bCs/>
          <w:sz w:val="24"/>
          <w:szCs w:val="24"/>
        </w:rPr>
        <w:t>is</w:t>
      </w:r>
      <w:r w:rsidRPr="007259FE">
        <w:rPr>
          <w:rFonts w:ascii="Arial" w:hAnsi="Arial" w:cs="Arial"/>
          <w:bCs/>
          <w:sz w:val="24"/>
          <w:szCs w:val="24"/>
        </w:rPr>
        <w:t xml:space="preserve"> currently underspent.  However, there are a number of r</w:t>
      </w:r>
      <w:r w:rsidR="002338A6" w:rsidRPr="007259FE">
        <w:rPr>
          <w:rFonts w:ascii="Arial" w:hAnsi="Arial" w:cs="Arial"/>
          <w:bCs/>
          <w:sz w:val="24"/>
          <w:szCs w:val="24"/>
        </w:rPr>
        <w:t>isks associated with this figure.  These include:</w:t>
      </w:r>
    </w:p>
    <w:p w14:paraId="6E70E678" w14:textId="77777777" w:rsidR="00F54389" w:rsidRDefault="00F54389" w:rsidP="00037615">
      <w:pPr>
        <w:spacing w:after="0" w:line="240" w:lineRule="auto"/>
        <w:jc w:val="both"/>
        <w:rPr>
          <w:rFonts w:ascii="Arial" w:hAnsi="Arial" w:cs="Arial"/>
          <w:b/>
          <w:sz w:val="24"/>
          <w:szCs w:val="24"/>
        </w:rPr>
      </w:pPr>
    </w:p>
    <w:p w14:paraId="7C46843F" w14:textId="77777777" w:rsidR="00F54389" w:rsidRDefault="00F54389" w:rsidP="00037615">
      <w:pPr>
        <w:spacing w:after="0" w:line="240" w:lineRule="auto"/>
        <w:jc w:val="both"/>
        <w:rPr>
          <w:rFonts w:ascii="Arial" w:hAnsi="Arial" w:cs="Arial"/>
          <w:b/>
          <w:sz w:val="24"/>
          <w:szCs w:val="24"/>
        </w:rPr>
      </w:pPr>
      <w:r>
        <w:rPr>
          <w:rFonts w:ascii="Arial" w:hAnsi="Arial" w:cs="Arial"/>
          <w:b/>
          <w:sz w:val="24"/>
          <w:szCs w:val="24"/>
        </w:rPr>
        <w:t>Risks</w:t>
      </w:r>
    </w:p>
    <w:p w14:paraId="67CE9E15"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 xml:space="preserve">Utilities </w:t>
      </w:r>
      <w:r>
        <w:rPr>
          <w:rFonts w:ascii="Arial" w:hAnsi="Arial" w:cs="Arial"/>
          <w:bCs/>
          <w:sz w:val="24"/>
          <w:szCs w:val="24"/>
        </w:rPr>
        <w:t>-</w:t>
      </w:r>
      <w:r w:rsidRPr="00F54389">
        <w:rPr>
          <w:rFonts w:ascii="Arial" w:hAnsi="Arial" w:cs="Arial"/>
          <w:bCs/>
          <w:sz w:val="24"/>
          <w:szCs w:val="24"/>
        </w:rPr>
        <w:t xml:space="preserve"> energy price increases/limited funding available in FY</w:t>
      </w:r>
    </w:p>
    <w:p w14:paraId="7C936756"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Utilities implications of additional developments/services</w:t>
      </w:r>
    </w:p>
    <w:p w14:paraId="3DF05B08"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Cost increases (Transport, Materials and Parts)</w:t>
      </w:r>
    </w:p>
    <w:p w14:paraId="48E1276F" w14:textId="77777777" w:rsidR="00F54389" w:rsidRP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Contract spend increases</w:t>
      </w:r>
    </w:p>
    <w:p w14:paraId="00B2ABE3" w14:textId="77777777" w:rsidR="00F54389" w:rsidRDefault="00F54389" w:rsidP="00F54389">
      <w:pPr>
        <w:pStyle w:val="ListParagraph"/>
        <w:numPr>
          <w:ilvl w:val="0"/>
          <w:numId w:val="16"/>
        </w:numPr>
        <w:spacing w:after="0" w:line="240" w:lineRule="auto"/>
        <w:jc w:val="both"/>
        <w:rPr>
          <w:rFonts w:ascii="Arial" w:hAnsi="Arial" w:cs="Arial"/>
          <w:bCs/>
          <w:sz w:val="24"/>
          <w:szCs w:val="24"/>
        </w:rPr>
      </w:pPr>
      <w:r w:rsidRPr="00F54389">
        <w:rPr>
          <w:rFonts w:ascii="Arial" w:hAnsi="Arial" w:cs="Arial"/>
          <w:bCs/>
          <w:sz w:val="24"/>
          <w:szCs w:val="24"/>
        </w:rPr>
        <w:t>Food waste, recycling/greening costs</w:t>
      </w:r>
    </w:p>
    <w:p w14:paraId="6178DFC8" w14:textId="77777777" w:rsidR="00F54389" w:rsidRDefault="00F54389" w:rsidP="00F54389">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Increase operating hours to address waiting times unfunded</w:t>
      </w:r>
    </w:p>
    <w:p w14:paraId="752DDDF6" w14:textId="77777777" w:rsidR="00F54389" w:rsidRDefault="00F54389" w:rsidP="00F54389">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w:t>
      </w:r>
    </w:p>
    <w:p w14:paraId="04A0876D" w14:textId="77777777" w:rsidR="00570A60" w:rsidRDefault="00570A60" w:rsidP="00F54389">
      <w:pPr>
        <w:spacing w:after="0" w:line="240" w:lineRule="auto"/>
        <w:jc w:val="both"/>
        <w:rPr>
          <w:rFonts w:ascii="Arial" w:hAnsi="Arial" w:cs="Arial"/>
          <w:bCs/>
          <w:sz w:val="24"/>
          <w:szCs w:val="24"/>
        </w:rPr>
      </w:pPr>
    </w:p>
    <w:p w14:paraId="20FD7A73" w14:textId="77777777" w:rsidR="00F54389" w:rsidRDefault="00F54389" w:rsidP="00F54389">
      <w:pPr>
        <w:spacing w:after="0" w:line="240" w:lineRule="auto"/>
        <w:jc w:val="both"/>
        <w:rPr>
          <w:rFonts w:ascii="Arial" w:hAnsi="Arial" w:cs="Arial"/>
          <w:b/>
          <w:sz w:val="24"/>
          <w:szCs w:val="24"/>
        </w:rPr>
      </w:pPr>
      <w:r w:rsidRPr="00F54389">
        <w:rPr>
          <w:rFonts w:ascii="Arial" w:hAnsi="Arial" w:cs="Arial"/>
          <w:b/>
          <w:sz w:val="24"/>
          <w:szCs w:val="24"/>
        </w:rPr>
        <w:t>Opportunities</w:t>
      </w:r>
    </w:p>
    <w:p w14:paraId="78A393F8"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 xml:space="preserve">PFI - De </w:t>
      </w:r>
      <w:proofErr w:type="spellStart"/>
      <w:r>
        <w:rPr>
          <w:rFonts w:ascii="Arial" w:hAnsi="Arial" w:cs="Arial"/>
          <w:bCs/>
          <w:sz w:val="24"/>
          <w:szCs w:val="24"/>
        </w:rPr>
        <w:t>minimus</w:t>
      </w:r>
      <w:proofErr w:type="spellEnd"/>
      <w:r>
        <w:rPr>
          <w:rFonts w:ascii="Arial" w:hAnsi="Arial" w:cs="Arial"/>
          <w:bCs/>
          <w:sz w:val="24"/>
          <w:szCs w:val="24"/>
        </w:rPr>
        <w:t xml:space="preserve"> fund account interest never received</w:t>
      </w:r>
    </w:p>
    <w:p w14:paraId="3670895B"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PFI - revised contract management opportunities</w:t>
      </w:r>
    </w:p>
    <w:p w14:paraId="16523011"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Contracts at Morriston hospital - potentially underpaying us - what evidence do we have to support this</w:t>
      </w:r>
    </w:p>
    <w:p w14:paraId="6A0AC501" w14:textId="77777777" w:rsidR="00F54389" w:rsidRDefault="00F54389" w:rsidP="00F54389">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Future gains through solar farm and energy storage battery</w:t>
      </w:r>
    </w:p>
    <w:p w14:paraId="3A34A67C" w14:textId="77777777" w:rsidR="006E0DCD" w:rsidRDefault="006E0DCD" w:rsidP="006E0DCD">
      <w:pPr>
        <w:spacing w:after="0" w:line="240" w:lineRule="auto"/>
        <w:jc w:val="both"/>
        <w:rPr>
          <w:rFonts w:ascii="Arial" w:hAnsi="Arial" w:cs="Arial"/>
          <w:bCs/>
          <w:sz w:val="24"/>
          <w:szCs w:val="24"/>
        </w:rPr>
      </w:pPr>
    </w:p>
    <w:p w14:paraId="10E3A4D6" w14:textId="77777777" w:rsidR="002338A6" w:rsidRDefault="002338A6" w:rsidP="006E0DCD">
      <w:pPr>
        <w:spacing w:after="0" w:line="240" w:lineRule="auto"/>
        <w:jc w:val="both"/>
        <w:rPr>
          <w:rFonts w:ascii="Arial" w:hAnsi="Arial" w:cs="Arial"/>
          <w:bCs/>
          <w:sz w:val="24"/>
          <w:szCs w:val="24"/>
        </w:rPr>
      </w:pPr>
      <w:r>
        <w:rPr>
          <w:rFonts w:ascii="Arial" w:hAnsi="Arial" w:cs="Arial"/>
          <w:bCs/>
          <w:sz w:val="24"/>
          <w:szCs w:val="24"/>
        </w:rPr>
        <w:t>Whilst the department</w:t>
      </w:r>
      <w:r w:rsidR="005E5491">
        <w:rPr>
          <w:rFonts w:ascii="Arial" w:hAnsi="Arial" w:cs="Arial"/>
          <w:bCs/>
          <w:sz w:val="24"/>
          <w:szCs w:val="24"/>
        </w:rPr>
        <w:t>’</w:t>
      </w:r>
      <w:r>
        <w:rPr>
          <w:rFonts w:ascii="Arial" w:hAnsi="Arial" w:cs="Arial"/>
          <w:bCs/>
          <w:sz w:val="24"/>
          <w:szCs w:val="24"/>
        </w:rPr>
        <w:t>s financial position appears strong, there is concern about shifts in utility prices</w:t>
      </w:r>
      <w:r w:rsidR="000933F7">
        <w:rPr>
          <w:rFonts w:ascii="Arial" w:hAnsi="Arial" w:cs="Arial"/>
          <w:bCs/>
          <w:sz w:val="24"/>
          <w:szCs w:val="24"/>
        </w:rPr>
        <w:t>,</w:t>
      </w:r>
      <w:r>
        <w:rPr>
          <w:rFonts w:ascii="Arial" w:hAnsi="Arial" w:cs="Arial"/>
          <w:bCs/>
          <w:sz w:val="24"/>
          <w:szCs w:val="24"/>
        </w:rPr>
        <w:t xml:space="preserve"> especially along with the fact </w:t>
      </w:r>
      <w:r w:rsidR="000933F7">
        <w:rPr>
          <w:rFonts w:ascii="Arial" w:hAnsi="Arial" w:cs="Arial"/>
          <w:bCs/>
          <w:sz w:val="24"/>
          <w:szCs w:val="24"/>
        </w:rPr>
        <w:t xml:space="preserve">that </w:t>
      </w:r>
      <w:r>
        <w:rPr>
          <w:rFonts w:ascii="Arial" w:hAnsi="Arial" w:cs="Arial"/>
          <w:bCs/>
          <w:sz w:val="24"/>
          <w:szCs w:val="24"/>
        </w:rPr>
        <w:t>over the winter period we tend to have far more maintenance expenditure.</w:t>
      </w:r>
    </w:p>
    <w:p w14:paraId="5129AB33" w14:textId="77777777" w:rsidR="00037615" w:rsidRDefault="002338A6" w:rsidP="005E5491">
      <w:pPr>
        <w:spacing w:after="0" w:line="240" w:lineRule="auto"/>
        <w:jc w:val="both"/>
        <w:rPr>
          <w:rFonts w:ascii="Arial" w:hAnsi="Arial" w:cs="Arial"/>
          <w:bCs/>
          <w:sz w:val="24"/>
          <w:szCs w:val="24"/>
        </w:rPr>
      </w:pPr>
      <w:r>
        <w:rPr>
          <w:rFonts w:ascii="Arial" w:hAnsi="Arial" w:cs="Arial"/>
          <w:bCs/>
          <w:sz w:val="24"/>
          <w:szCs w:val="24"/>
        </w:rPr>
        <w:t>.</w:t>
      </w:r>
    </w:p>
    <w:p w14:paraId="3187FB40" w14:textId="77777777" w:rsidR="0001101A" w:rsidRPr="00C43834" w:rsidRDefault="0001101A" w:rsidP="005E5491">
      <w:pPr>
        <w:spacing w:after="0" w:line="240" w:lineRule="auto"/>
        <w:jc w:val="both"/>
        <w:rPr>
          <w:rFonts w:ascii="Arial" w:hAnsi="Arial" w:cs="Arial"/>
          <w:b/>
          <w:sz w:val="24"/>
          <w:szCs w:val="24"/>
        </w:rPr>
      </w:pPr>
    </w:p>
    <w:p w14:paraId="4699B2F2" w14:textId="77777777" w:rsidR="00F531BD" w:rsidRPr="006F105E" w:rsidRDefault="00C33A04" w:rsidP="005E5491">
      <w:pPr>
        <w:pStyle w:val="ListParagraph"/>
        <w:numPr>
          <w:ilvl w:val="0"/>
          <w:numId w:val="1"/>
        </w:numPr>
        <w:spacing w:after="0" w:line="240" w:lineRule="auto"/>
        <w:ind w:hanging="720"/>
        <w:jc w:val="both"/>
        <w:rPr>
          <w:rFonts w:ascii="Arial" w:hAnsi="Arial" w:cs="Arial"/>
          <w:b/>
          <w:sz w:val="24"/>
          <w:szCs w:val="24"/>
        </w:rPr>
      </w:pPr>
      <w:r w:rsidRPr="006F105E">
        <w:rPr>
          <w:rFonts w:ascii="Arial" w:hAnsi="Arial" w:cs="Arial"/>
          <w:b/>
          <w:sz w:val="24"/>
          <w:szCs w:val="24"/>
        </w:rPr>
        <w:t>RECOMMENDATION</w:t>
      </w:r>
      <w:r w:rsidR="003E27B2" w:rsidRPr="006F105E">
        <w:rPr>
          <w:rFonts w:ascii="Arial" w:hAnsi="Arial" w:cs="Arial"/>
          <w:b/>
          <w:sz w:val="24"/>
          <w:szCs w:val="24"/>
        </w:rPr>
        <w:t xml:space="preserve"> </w:t>
      </w:r>
    </w:p>
    <w:p w14:paraId="1172CB94" w14:textId="77777777" w:rsidR="003A484D" w:rsidRPr="006F105E" w:rsidRDefault="003A484D" w:rsidP="00C43834">
      <w:pPr>
        <w:spacing w:after="0" w:line="240" w:lineRule="auto"/>
        <w:ind w:right="96"/>
        <w:jc w:val="both"/>
        <w:rPr>
          <w:rFonts w:ascii="Arial" w:hAnsi="Arial" w:cs="Arial"/>
          <w:sz w:val="24"/>
          <w:szCs w:val="24"/>
        </w:rPr>
      </w:pPr>
      <w:r w:rsidRPr="006F105E">
        <w:rPr>
          <w:rFonts w:ascii="Arial" w:hAnsi="Arial" w:cs="Arial"/>
          <w:sz w:val="24"/>
          <w:szCs w:val="24"/>
        </w:rPr>
        <w:t>Members are asked to:</w:t>
      </w:r>
    </w:p>
    <w:p w14:paraId="7BF8A230" w14:textId="77777777" w:rsidR="00F531BD" w:rsidRPr="006F105E" w:rsidRDefault="003A484D" w:rsidP="006F105E">
      <w:pPr>
        <w:pStyle w:val="ListParagraph"/>
        <w:numPr>
          <w:ilvl w:val="0"/>
          <w:numId w:val="27"/>
        </w:numPr>
        <w:spacing w:after="0" w:line="240" w:lineRule="auto"/>
        <w:jc w:val="both"/>
        <w:rPr>
          <w:rFonts w:ascii="Arial" w:hAnsi="Arial" w:cs="Arial"/>
        </w:rPr>
      </w:pPr>
      <w:r w:rsidRPr="006F105E">
        <w:rPr>
          <w:rFonts w:ascii="Arial" w:hAnsi="Arial" w:cs="Arial"/>
          <w:b/>
          <w:sz w:val="24"/>
          <w:szCs w:val="24"/>
        </w:rPr>
        <w:t>NOTE</w:t>
      </w:r>
      <w:r w:rsidRPr="006F105E">
        <w:rPr>
          <w:rFonts w:ascii="Arial" w:hAnsi="Arial" w:cs="Arial"/>
          <w:sz w:val="24"/>
          <w:szCs w:val="24"/>
        </w:rPr>
        <w:t xml:space="preserve"> the </w:t>
      </w:r>
      <w:r w:rsidR="00FF0444" w:rsidRPr="006F105E">
        <w:rPr>
          <w:rFonts w:ascii="Arial" w:hAnsi="Arial" w:cs="Arial"/>
          <w:sz w:val="24"/>
          <w:szCs w:val="24"/>
        </w:rPr>
        <w:t>contents of the report</w:t>
      </w:r>
    </w:p>
    <w:p w14:paraId="0C72F8D6" w14:textId="77777777" w:rsidR="003E27B2" w:rsidRPr="00C43834" w:rsidRDefault="00C33A04" w:rsidP="00C43834">
      <w:pPr>
        <w:spacing w:after="0" w:line="240" w:lineRule="auto"/>
        <w:jc w:val="both"/>
        <w:rPr>
          <w:rFonts w:ascii="Arial" w:hAnsi="Arial" w:cs="Arial"/>
          <w:b/>
          <w:sz w:val="24"/>
          <w:szCs w:val="24"/>
        </w:rPr>
      </w:pPr>
      <w:r w:rsidRPr="00C43834">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1DDF2EA" w14:textId="77777777" w:rsidTr="00C95B3C">
        <w:tc>
          <w:tcPr>
            <w:tcW w:w="9245" w:type="dxa"/>
            <w:gridSpan w:val="4"/>
            <w:shd w:val="clear" w:color="auto" w:fill="D5DCE4" w:themeFill="text2" w:themeFillTint="33"/>
          </w:tcPr>
          <w:p w14:paraId="31C0E4B6"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012F215" w14:textId="77777777" w:rsidR="00034194" w:rsidRPr="00034194" w:rsidRDefault="00034194">
            <w:pPr>
              <w:rPr>
                <w:rFonts w:ascii="Arial" w:hAnsi="Arial" w:cs="Arial"/>
                <w:sz w:val="24"/>
                <w:szCs w:val="24"/>
              </w:rPr>
            </w:pPr>
          </w:p>
        </w:tc>
      </w:tr>
      <w:tr w:rsidR="00F5324A" w:rsidRPr="00034194" w14:paraId="610BAA88" w14:textId="77777777" w:rsidTr="00F5324A">
        <w:tc>
          <w:tcPr>
            <w:tcW w:w="1809" w:type="dxa"/>
            <w:vMerge w:val="restart"/>
          </w:tcPr>
          <w:p w14:paraId="3ABCA1F9" w14:textId="77777777" w:rsidR="00F5324A" w:rsidRDefault="00F5324A">
            <w:pPr>
              <w:rPr>
                <w:rFonts w:ascii="Arial" w:hAnsi="Arial" w:cs="Arial"/>
                <w:b/>
                <w:sz w:val="24"/>
                <w:szCs w:val="24"/>
              </w:rPr>
            </w:pPr>
            <w:r>
              <w:rPr>
                <w:rFonts w:ascii="Arial" w:hAnsi="Arial" w:cs="Arial"/>
                <w:b/>
                <w:sz w:val="24"/>
                <w:szCs w:val="24"/>
              </w:rPr>
              <w:t>Link to Enabling Objectives</w:t>
            </w:r>
          </w:p>
          <w:p w14:paraId="719E925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B601B7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4985744" w14:textId="77777777" w:rsidTr="00F5324A">
        <w:tc>
          <w:tcPr>
            <w:tcW w:w="1809" w:type="dxa"/>
            <w:vMerge/>
          </w:tcPr>
          <w:p w14:paraId="179A03B1" w14:textId="77777777" w:rsidR="00F5324A" w:rsidRPr="00034194" w:rsidRDefault="00F5324A">
            <w:pPr>
              <w:rPr>
                <w:rFonts w:ascii="Arial" w:hAnsi="Arial" w:cs="Arial"/>
                <w:b/>
                <w:sz w:val="24"/>
                <w:szCs w:val="24"/>
              </w:rPr>
            </w:pPr>
          </w:p>
        </w:tc>
        <w:tc>
          <w:tcPr>
            <w:tcW w:w="5812" w:type="dxa"/>
            <w:gridSpan w:val="2"/>
          </w:tcPr>
          <w:p w14:paraId="0A8C607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465C78F0" w14:textId="77777777" w:rsidR="00F5324A" w:rsidRPr="00F5324A" w:rsidRDefault="0040068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C7C7BF6" w14:textId="77777777" w:rsidTr="00F5324A">
        <w:tc>
          <w:tcPr>
            <w:tcW w:w="1809" w:type="dxa"/>
            <w:vMerge/>
          </w:tcPr>
          <w:p w14:paraId="4358C1DD" w14:textId="77777777" w:rsidR="00F5324A" w:rsidRPr="00034194" w:rsidRDefault="00F5324A">
            <w:pPr>
              <w:rPr>
                <w:rFonts w:ascii="Arial" w:hAnsi="Arial" w:cs="Arial"/>
                <w:b/>
                <w:sz w:val="24"/>
                <w:szCs w:val="24"/>
              </w:rPr>
            </w:pPr>
          </w:p>
        </w:tc>
        <w:tc>
          <w:tcPr>
            <w:tcW w:w="5812" w:type="dxa"/>
            <w:gridSpan w:val="2"/>
          </w:tcPr>
          <w:p w14:paraId="3F12264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65380A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8F0FBBE" w14:textId="77777777" w:rsidTr="00F5324A">
        <w:tc>
          <w:tcPr>
            <w:tcW w:w="1809" w:type="dxa"/>
            <w:vMerge/>
          </w:tcPr>
          <w:p w14:paraId="0EAC63A9" w14:textId="77777777" w:rsidR="00F5324A" w:rsidRPr="00034194" w:rsidRDefault="00F5324A">
            <w:pPr>
              <w:rPr>
                <w:rFonts w:ascii="Arial" w:hAnsi="Arial" w:cs="Arial"/>
                <w:b/>
                <w:sz w:val="24"/>
                <w:szCs w:val="24"/>
              </w:rPr>
            </w:pPr>
          </w:p>
        </w:tc>
        <w:tc>
          <w:tcPr>
            <w:tcW w:w="5812" w:type="dxa"/>
            <w:gridSpan w:val="2"/>
          </w:tcPr>
          <w:p w14:paraId="0678155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7D6DD3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7B8E2C" w14:textId="77777777" w:rsidTr="00F5324A">
        <w:tc>
          <w:tcPr>
            <w:tcW w:w="1809" w:type="dxa"/>
            <w:vMerge/>
          </w:tcPr>
          <w:p w14:paraId="6FF6786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D769D4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403B35D" w14:textId="77777777" w:rsidTr="00F5324A">
        <w:tc>
          <w:tcPr>
            <w:tcW w:w="1809" w:type="dxa"/>
            <w:vMerge/>
          </w:tcPr>
          <w:p w14:paraId="6109F35E" w14:textId="77777777" w:rsidR="00F5324A" w:rsidRPr="00034194" w:rsidRDefault="00F5324A" w:rsidP="00C107F2">
            <w:pPr>
              <w:rPr>
                <w:rFonts w:ascii="Arial" w:hAnsi="Arial" w:cs="Arial"/>
                <w:b/>
                <w:sz w:val="24"/>
                <w:szCs w:val="24"/>
              </w:rPr>
            </w:pPr>
          </w:p>
        </w:tc>
        <w:tc>
          <w:tcPr>
            <w:tcW w:w="5812" w:type="dxa"/>
            <w:gridSpan w:val="2"/>
          </w:tcPr>
          <w:p w14:paraId="55CA3EA1"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FE563C"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4AD18C64" w14:textId="77777777"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F86695" w14:textId="77777777" w:rsidTr="00F5324A">
        <w:tc>
          <w:tcPr>
            <w:tcW w:w="1809" w:type="dxa"/>
            <w:vMerge/>
          </w:tcPr>
          <w:p w14:paraId="7D04EB38" w14:textId="77777777" w:rsidR="00F5324A" w:rsidRPr="00034194" w:rsidRDefault="00F5324A" w:rsidP="00C107F2">
            <w:pPr>
              <w:rPr>
                <w:rFonts w:ascii="Arial" w:hAnsi="Arial" w:cs="Arial"/>
                <w:b/>
                <w:sz w:val="24"/>
                <w:szCs w:val="24"/>
              </w:rPr>
            </w:pPr>
          </w:p>
        </w:tc>
        <w:tc>
          <w:tcPr>
            <w:tcW w:w="5812" w:type="dxa"/>
            <w:gridSpan w:val="2"/>
          </w:tcPr>
          <w:p w14:paraId="40C0CDE3"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FA751C2"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D9B936" w14:textId="77777777" w:rsidTr="00F5324A">
        <w:tc>
          <w:tcPr>
            <w:tcW w:w="1809" w:type="dxa"/>
            <w:vMerge/>
          </w:tcPr>
          <w:p w14:paraId="24841335" w14:textId="77777777" w:rsidR="00F5324A" w:rsidRPr="00034194" w:rsidRDefault="00F5324A" w:rsidP="00C107F2">
            <w:pPr>
              <w:rPr>
                <w:rFonts w:ascii="Arial" w:hAnsi="Arial" w:cs="Arial"/>
                <w:b/>
                <w:sz w:val="24"/>
                <w:szCs w:val="24"/>
              </w:rPr>
            </w:pPr>
          </w:p>
        </w:tc>
        <w:tc>
          <w:tcPr>
            <w:tcW w:w="5812" w:type="dxa"/>
            <w:gridSpan w:val="2"/>
          </w:tcPr>
          <w:p w14:paraId="79E1B11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254B61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9C01F3" w14:textId="77777777" w:rsidTr="00F5324A">
        <w:tc>
          <w:tcPr>
            <w:tcW w:w="1809" w:type="dxa"/>
            <w:vMerge/>
          </w:tcPr>
          <w:p w14:paraId="49A3434E" w14:textId="77777777" w:rsidR="00F5324A" w:rsidRPr="00034194" w:rsidRDefault="00F5324A" w:rsidP="00C107F2">
            <w:pPr>
              <w:rPr>
                <w:rFonts w:ascii="Arial" w:hAnsi="Arial" w:cs="Arial"/>
                <w:b/>
                <w:sz w:val="24"/>
                <w:szCs w:val="24"/>
              </w:rPr>
            </w:pPr>
          </w:p>
        </w:tc>
        <w:tc>
          <w:tcPr>
            <w:tcW w:w="5812" w:type="dxa"/>
            <w:gridSpan w:val="2"/>
          </w:tcPr>
          <w:p w14:paraId="1759D66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C825FA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8FCF9B" w14:textId="77777777" w:rsidTr="00F5324A">
        <w:tc>
          <w:tcPr>
            <w:tcW w:w="1809" w:type="dxa"/>
            <w:vMerge/>
          </w:tcPr>
          <w:p w14:paraId="5C03AC5B" w14:textId="77777777" w:rsidR="00F5324A" w:rsidRPr="00034194" w:rsidRDefault="00F5324A" w:rsidP="00C107F2">
            <w:pPr>
              <w:rPr>
                <w:rFonts w:ascii="Arial" w:hAnsi="Arial" w:cs="Arial"/>
                <w:b/>
                <w:sz w:val="24"/>
                <w:szCs w:val="24"/>
              </w:rPr>
            </w:pPr>
          </w:p>
        </w:tc>
        <w:tc>
          <w:tcPr>
            <w:tcW w:w="5812" w:type="dxa"/>
            <w:gridSpan w:val="2"/>
          </w:tcPr>
          <w:p w14:paraId="13F7FA2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453F0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35959BF" w14:textId="77777777" w:rsidTr="00CD7AA5">
        <w:tc>
          <w:tcPr>
            <w:tcW w:w="9245" w:type="dxa"/>
            <w:gridSpan w:val="4"/>
            <w:shd w:val="clear" w:color="auto" w:fill="D5DCE4" w:themeFill="text2" w:themeFillTint="33"/>
          </w:tcPr>
          <w:p w14:paraId="1A1C1B8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7219FA3" w14:textId="77777777" w:rsidTr="00F5324A">
        <w:tc>
          <w:tcPr>
            <w:tcW w:w="1809" w:type="dxa"/>
            <w:vMerge w:val="restart"/>
          </w:tcPr>
          <w:p w14:paraId="55D4BB5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D23F95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8210DF7"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39AC58B" w14:textId="77777777" w:rsidTr="00F5324A">
        <w:tc>
          <w:tcPr>
            <w:tcW w:w="1809" w:type="dxa"/>
            <w:vMerge/>
          </w:tcPr>
          <w:p w14:paraId="1FF60111" w14:textId="77777777" w:rsidR="00F5324A" w:rsidRPr="00FA0CA9" w:rsidRDefault="00F5324A" w:rsidP="00F5324A">
            <w:pPr>
              <w:rPr>
                <w:rFonts w:ascii="Arial" w:hAnsi="Arial" w:cs="Arial"/>
                <w:b/>
                <w:sz w:val="24"/>
                <w:szCs w:val="24"/>
              </w:rPr>
            </w:pPr>
          </w:p>
        </w:tc>
        <w:tc>
          <w:tcPr>
            <w:tcW w:w="5812" w:type="dxa"/>
            <w:gridSpan w:val="2"/>
          </w:tcPr>
          <w:p w14:paraId="3B939C4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8DF24F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BE043C7" w14:textId="77777777" w:rsidTr="00F5324A">
        <w:tc>
          <w:tcPr>
            <w:tcW w:w="1809" w:type="dxa"/>
            <w:vMerge/>
          </w:tcPr>
          <w:p w14:paraId="339931D9" w14:textId="77777777" w:rsidR="00F5324A" w:rsidRPr="00FA0CA9" w:rsidRDefault="00F5324A" w:rsidP="00F5324A">
            <w:pPr>
              <w:rPr>
                <w:rFonts w:ascii="Arial" w:hAnsi="Arial" w:cs="Arial"/>
                <w:b/>
                <w:sz w:val="24"/>
                <w:szCs w:val="24"/>
              </w:rPr>
            </w:pPr>
          </w:p>
        </w:tc>
        <w:tc>
          <w:tcPr>
            <w:tcW w:w="5812" w:type="dxa"/>
            <w:gridSpan w:val="2"/>
          </w:tcPr>
          <w:p w14:paraId="171A2F32"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291511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EBD31" w14:textId="77777777" w:rsidTr="00F5324A">
        <w:tc>
          <w:tcPr>
            <w:tcW w:w="1809" w:type="dxa"/>
            <w:vMerge/>
          </w:tcPr>
          <w:p w14:paraId="65952F7D" w14:textId="77777777" w:rsidR="00F5324A" w:rsidRPr="00FA0CA9" w:rsidRDefault="00F5324A" w:rsidP="00F5324A">
            <w:pPr>
              <w:rPr>
                <w:rFonts w:ascii="Arial" w:hAnsi="Arial" w:cs="Arial"/>
                <w:b/>
                <w:sz w:val="24"/>
                <w:szCs w:val="24"/>
              </w:rPr>
            </w:pPr>
          </w:p>
        </w:tc>
        <w:tc>
          <w:tcPr>
            <w:tcW w:w="5812" w:type="dxa"/>
            <w:gridSpan w:val="2"/>
          </w:tcPr>
          <w:p w14:paraId="274BB48A"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E59DBB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786FB3" w14:textId="77777777" w:rsidTr="00F5324A">
        <w:tc>
          <w:tcPr>
            <w:tcW w:w="1809" w:type="dxa"/>
            <w:vMerge/>
          </w:tcPr>
          <w:p w14:paraId="7FBCE61A" w14:textId="77777777" w:rsidR="00F5324A" w:rsidRPr="00FA0CA9" w:rsidRDefault="00F5324A" w:rsidP="00F5324A">
            <w:pPr>
              <w:rPr>
                <w:rFonts w:ascii="Arial" w:hAnsi="Arial" w:cs="Arial"/>
                <w:b/>
                <w:sz w:val="24"/>
                <w:szCs w:val="24"/>
              </w:rPr>
            </w:pPr>
          </w:p>
        </w:tc>
        <w:tc>
          <w:tcPr>
            <w:tcW w:w="5812" w:type="dxa"/>
            <w:gridSpan w:val="2"/>
          </w:tcPr>
          <w:p w14:paraId="0CD46377"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AF894F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AB5500" w14:textId="77777777" w:rsidTr="00F5324A">
        <w:tc>
          <w:tcPr>
            <w:tcW w:w="1809" w:type="dxa"/>
            <w:vMerge/>
          </w:tcPr>
          <w:p w14:paraId="5061EBEF" w14:textId="77777777" w:rsidR="00F5324A" w:rsidRPr="00FA0CA9" w:rsidRDefault="00F5324A" w:rsidP="00F5324A">
            <w:pPr>
              <w:rPr>
                <w:rFonts w:ascii="Arial" w:hAnsi="Arial" w:cs="Arial"/>
                <w:b/>
                <w:sz w:val="24"/>
                <w:szCs w:val="24"/>
              </w:rPr>
            </w:pPr>
          </w:p>
        </w:tc>
        <w:tc>
          <w:tcPr>
            <w:tcW w:w="5812" w:type="dxa"/>
            <w:gridSpan w:val="2"/>
          </w:tcPr>
          <w:p w14:paraId="57A51BB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7425514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53E9F7A" w14:textId="77777777" w:rsidTr="00F5324A">
        <w:tc>
          <w:tcPr>
            <w:tcW w:w="1809" w:type="dxa"/>
            <w:vMerge/>
          </w:tcPr>
          <w:p w14:paraId="05E8BCF1" w14:textId="77777777" w:rsidR="00F5324A" w:rsidRPr="00FA0CA9" w:rsidRDefault="00F5324A" w:rsidP="00F5324A">
            <w:pPr>
              <w:rPr>
                <w:rFonts w:ascii="Arial" w:hAnsi="Arial" w:cs="Arial"/>
                <w:b/>
                <w:sz w:val="24"/>
                <w:szCs w:val="24"/>
              </w:rPr>
            </w:pPr>
          </w:p>
        </w:tc>
        <w:tc>
          <w:tcPr>
            <w:tcW w:w="5812" w:type="dxa"/>
            <w:gridSpan w:val="2"/>
          </w:tcPr>
          <w:p w14:paraId="4CA51828"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49C8F9E" w14:textId="77777777"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F58236E" w14:textId="77777777" w:rsidTr="00CD7AA5">
        <w:tc>
          <w:tcPr>
            <w:tcW w:w="9245" w:type="dxa"/>
            <w:gridSpan w:val="4"/>
            <w:shd w:val="clear" w:color="auto" w:fill="D5DCE4" w:themeFill="text2" w:themeFillTint="33"/>
          </w:tcPr>
          <w:p w14:paraId="3E78E78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AF5CFFB" w14:textId="77777777" w:rsidTr="00C95B3C">
        <w:tc>
          <w:tcPr>
            <w:tcW w:w="9245" w:type="dxa"/>
            <w:gridSpan w:val="4"/>
          </w:tcPr>
          <w:p w14:paraId="3353FB91" w14:textId="77777777" w:rsidR="00B8660E" w:rsidRDefault="00FF0444" w:rsidP="00FF0444">
            <w:pPr>
              <w:jc w:val="both"/>
              <w:rPr>
                <w:rFonts w:ascii="Arial" w:hAnsi="Arial" w:cs="Arial"/>
                <w:bCs/>
                <w:sz w:val="24"/>
                <w:szCs w:val="24"/>
              </w:rPr>
            </w:pPr>
            <w:r>
              <w:rPr>
                <w:rFonts w:ascii="Arial" w:hAnsi="Arial" w:cs="Arial"/>
                <w:bCs/>
                <w:sz w:val="24"/>
                <w:szCs w:val="24"/>
              </w:rPr>
              <w:t xml:space="preserve">The condition of the estate can have a profound effect on patient </w:t>
            </w:r>
            <w:r w:rsidR="006F105E">
              <w:rPr>
                <w:rFonts w:ascii="Arial" w:hAnsi="Arial" w:cs="Arial"/>
                <w:bCs/>
                <w:sz w:val="24"/>
                <w:szCs w:val="24"/>
              </w:rPr>
              <w:t>experience</w:t>
            </w:r>
            <w:r>
              <w:rPr>
                <w:rFonts w:ascii="Arial" w:hAnsi="Arial" w:cs="Arial"/>
                <w:bCs/>
                <w:sz w:val="24"/>
                <w:szCs w:val="24"/>
              </w:rPr>
              <w:t>.  Numerous papers extol</w:t>
            </w:r>
            <w:r w:rsidR="006F105E">
              <w:rPr>
                <w:rFonts w:ascii="Arial" w:hAnsi="Arial" w:cs="Arial"/>
                <w:bCs/>
                <w:sz w:val="24"/>
                <w:szCs w:val="24"/>
              </w:rPr>
              <w:t>l</w:t>
            </w:r>
            <w:r>
              <w:rPr>
                <w:rFonts w:ascii="Arial" w:hAnsi="Arial" w:cs="Arial"/>
                <w:bCs/>
                <w:sz w:val="24"/>
                <w:szCs w:val="24"/>
              </w:rPr>
              <w:t xml:space="preserve"> the </w:t>
            </w:r>
            <w:r w:rsidR="006F105E">
              <w:rPr>
                <w:rFonts w:ascii="Arial" w:hAnsi="Arial" w:cs="Arial"/>
                <w:bCs/>
                <w:sz w:val="24"/>
                <w:szCs w:val="24"/>
              </w:rPr>
              <w:t>virtue</w:t>
            </w:r>
            <w:r>
              <w:rPr>
                <w:rFonts w:ascii="Arial" w:hAnsi="Arial" w:cs="Arial"/>
                <w:bCs/>
                <w:sz w:val="24"/>
                <w:szCs w:val="24"/>
              </w:rPr>
              <w:t xml:space="preserve"> of the impact of the environment a patient is in and the benefits to recovery.  Across the functions of t</w:t>
            </w:r>
            <w:r w:rsidR="006F105E">
              <w:rPr>
                <w:rFonts w:ascii="Arial" w:hAnsi="Arial" w:cs="Arial"/>
                <w:bCs/>
                <w:sz w:val="24"/>
                <w:szCs w:val="24"/>
              </w:rPr>
              <w:t>he estate</w:t>
            </w:r>
            <w:r>
              <w:rPr>
                <w:rFonts w:ascii="Arial" w:hAnsi="Arial" w:cs="Arial"/>
                <w:bCs/>
                <w:sz w:val="24"/>
                <w:szCs w:val="24"/>
              </w:rPr>
              <w:t xml:space="preserve">, the </w:t>
            </w:r>
            <w:r w:rsidR="006F105E">
              <w:rPr>
                <w:rFonts w:ascii="Arial" w:hAnsi="Arial" w:cs="Arial"/>
                <w:bCs/>
                <w:sz w:val="24"/>
                <w:szCs w:val="24"/>
              </w:rPr>
              <w:t>department</w:t>
            </w:r>
            <w:r>
              <w:rPr>
                <w:rFonts w:ascii="Arial" w:hAnsi="Arial" w:cs="Arial"/>
                <w:bCs/>
                <w:sz w:val="24"/>
                <w:szCs w:val="24"/>
              </w:rPr>
              <w:t xml:space="preserve"> ha</w:t>
            </w:r>
            <w:r w:rsidR="006F105E">
              <w:rPr>
                <w:rFonts w:ascii="Arial" w:hAnsi="Arial" w:cs="Arial"/>
                <w:bCs/>
                <w:sz w:val="24"/>
                <w:szCs w:val="24"/>
              </w:rPr>
              <w:t>s</w:t>
            </w:r>
            <w:r>
              <w:rPr>
                <w:rFonts w:ascii="Arial" w:hAnsi="Arial" w:cs="Arial"/>
                <w:bCs/>
                <w:sz w:val="24"/>
                <w:szCs w:val="24"/>
              </w:rPr>
              <w:t xml:space="preserve"> developed clear governance </w:t>
            </w:r>
            <w:r w:rsidR="006F105E">
              <w:rPr>
                <w:rFonts w:ascii="Arial" w:hAnsi="Arial" w:cs="Arial"/>
                <w:bCs/>
                <w:sz w:val="24"/>
                <w:szCs w:val="24"/>
              </w:rPr>
              <w:t>arrangements</w:t>
            </w:r>
            <w:r>
              <w:rPr>
                <w:rFonts w:ascii="Arial" w:hAnsi="Arial" w:cs="Arial"/>
                <w:bCs/>
                <w:sz w:val="24"/>
                <w:szCs w:val="24"/>
              </w:rPr>
              <w:t xml:space="preserve"> to ensure risks are identified and plans are put in place to manage these appropriately.  It has to be noted that a n</w:t>
            </w:r>
            <w:r w:rsidR="006F105E">
              <w:rPr>
                <w:rFonts w:ascii="Arial" w:hAnsi="Arial" w:cs="Arial"/>
                <w:bCs/>
                <w:sz w:val="24"/>
                <w:szCs w:val="24"/>
              </w:rPr>
              <w:t>umber</w:t>
            </w:r>
            <w:r>
              <w:rPr>
                <w:rFonts w:ascii="Arial" w:hAnsi="Arial" w:cs="Arial"/>
                <w:bCs/>
                <w:sz w:val="24"/>
                <w:szCs w:val="24"/>
              </w:rPr>
              <w:t xml:space="preserve"> of these issues require funding </w:t>
            </w:r>
            <w:r w:rsidR="006F105E">
              <w:rPr>
                <w:rFonts w:ascii="Arial" w:hAnsi="Arial" w:cs="Arial"/>
                <w:bCs/>
                <w:sz w:val="24"/>
                <w:szCs w:val="24"/>
              </w:rPr>
              <w:t>- whether</w:t>
            </w:r>
            <w:r>
              <w:rPr>
                <w:rFonts w:ascii="Arial" w:hAnsi="Arial" w:cs="Arial"/>
                <w:bCs/>
                <w:sz w:val="24"/>
                <w:szCs w:val="24"/>
              </w:rPr>
              <w:t xml:space="preserve"> it be capital or </w:t>
            </w:r>
            <w:r w:rsidR="006F105E">
              <w:rPr>
                <w:rFonts w:ascii="Arial" w:hAnsi="Arial" w:cs="Arial"/>
                <w:bCs/>
                <w:sz w:val="24"/>
                <w:szCs w:val="24"/>
              </w:rPr>
              <w:t>revenue,</w:t>
            </w:r>
            <w:r>
              <w:rPr>
                <w:rFonts w:ascii="Arial" w:hAnsi="Arial" w:cs="Arial"/>
                <w:bCs/>
                <w:sz w:val="24"/>
                <w:szCs w:val="24"/>
              </w:rPr>
              <w:t xml:space="preserve"> to fully address.  Where </w:t>
            </w:r>
            <w:r w:rsidR="006F105E">
              <w:rPr>
                <w:rFonts w:ascii="Arial" w:hAnsi="Arial" w:cs="Arial"/>
                <w:bCs/>
                <w:sz w:val="24"/>
                <w:szCs w:val="24"/>
              </w:rPr>
              <w:t>this</w:t>
            </w:r>
            <w:r>
              <w:rPr>
                <w:rFonts w:ascii="Arial" w:hAnsi="Arial" w:cs="Arial"/>
                <w:bCs/>
                <w:sz w:val="24"/>
                <w:szCs w:val="24"/>
              </w:rPr>
              <w:t xml:space="preserve"> </w:t>
            </w:r>
            <w:r w:rsidR="006F105E">
              <w:rPr>
                <w:rFonts w:ascii="Arial" w:hAnsi="Arial" w:cs="Arial"/>
                <w:bCs/>
                <w:sz w:val="24"/>
                <w:szCs w:val="24"/>
              </w:rPr>
              <w:t>is the</w:t>
            </w:r>
            <w:r>
              <w:rPr>
                <w:rFonts w:ascii="Arial" w:hAnsi="Arial" w:cs="Arial"/>
                <w:bCs/>
                <w:sz w:val="24"/>
                <w:szCs w:val="24"/>
              </w:rPr>
              <w:t xml:space="preserve"> case, business cases ha</w:t>
            </w:r>
            <w:r w:rsidR="006F105E">
              <w:rPr>
                <w:rFonts w:ascii="Arial" w:hAnsi="Arial" w:cs="Arial"/>
                <w:bCs/>
                <w:sz w:val="24"/>
                <w:szCs w:val="24"/>
              </w:rPr>
              <w:t>v</w:t>
            </w:r>
            <w:r>
              <w:rPr>
                <w:rFonts w:ascii="Arial" w:hAnsi="Arial" w:cs="Arial"/>
                <w:bCs/>
                <w:sz w:val="24"/>
                <w:szCs w:val="24"/>
              </w:rPr>
              <w:t>e been prepared and</w:t>
            </w:r>
            <w:r w:rsidR="006F105E">
              <w:rPr>
                <w:rFonts w:ascii="Arial" w:hAnsi="Arial" w:cs="Arial"/>
                <w:bCs/>
                <w:sz w:val="24"/>
                <w:szCs w:val="24"/>
              </w:rPr>
              <w:t>/</w:t>
            </w:r>
            <w:r>
              <w:rPr>
                <w:rFonts w:ascii="Arial" w:hAnsi="Arial" w:cs="Arial"/>
                <w:bCs/>
                <w:sz w:val="24"/>
                <w:szCs w:val="24"/>
              </w:rPr>
              <w:t xml:space="preserve">or have been </w:t>
            </w:r>
            <w:r w:rsidR="006F105E">
              <w:rPr>
                <w:rFonts w:ascii="Arial" w:hAnsi="Arial" w:cs="Arial"/>
                <w:bCs/>
                <w:sz w:val="24"/>
                <w:szCs w:val="24"/>
              </w:rPr>
              <w:t>included</w:t>
            </w:r>
            <w:r>
              <w:rPr>
                <w:rFonts w:ascii="Arial" w:hAnsi="Arial" w:cs="Arial"/>
                <w:bCs/>
                <w:sz w:val="24"/>
                <w:szCs w:val="24"/>
              </w:rPr>
              <w:t xml:space="preserve"> </w:t>
            </w:r>
            <w:r w:rsidR="006F105E">
              <w:rPr>
                <w:rFonts w:ascii="Arial" w:hAnsi="Arial" w:cs="Arial"/>
                <w:bCs/>
                <w:sz w:val="24"/>
                <w:szCs w:val="24"/>
              </w:rPr>
              <w:t>within</w:t>
            </w:r>
            <w:r>
              <w:rPr>
                <w:rFonts w:ascii="Arial" w:hAnsi="Arial" w:cs="Arial"/>
                <w:bCs/>
                <w:sz w:val="24"/>
                <w:szCs w:val="24"/>
              </w:rPr>
              <w:t xml:space="preserve"> the </w:t>
            </w:r>
            <w:r w:rsidR="006F105E">
              <w:rPr>
                <w:rFonts w:ascii="Arial" w:hAnsi="Arial" w:cs="Arial"/>
                <w:bCs/>
                <w:sz w:val="24"/>
                <w:szCs w:val="24"/>
              </w:rPr>
              <w:t>H</w:t>
            </w:r>
            <w:r>
              <w:rPr>
                <w:rFonts w:ascii="Arial" w:hAnsi="Arial" w:cs="Arial"/>
                <w:bCs/>
                <w:sz w:val="24"/>
                <w:szCs w:val="24"/>
              </w:rPr>
              <w:t xml:space="preserve">ealth </w:t>
            </w:r>
            <w:r w:rsidR="006F105E">
              <w:rPr>
                <w:rFonts w:ascii="Arial" w:hAnsi="Arial" w:cs="Arial"/>
                <w:bCs/>
                <w:sz w:val="24"/>
                <w:szCs w:val="24"/>
              </w:rPr>
              <w:t>B</w:t>
            </w:r>
            <w:r>
              <w:rPr>
                <w:rFonts w:ascii="Arial" w:hAnsi="Arial" w:cs="Arial"/>
                <w:bCs/>
                <w:sz w:val="24"/>
                <w:szCs w:val="24"/>
              </w:rPr>
              <w:t xml:space="preserve">oards estates </w:t>
            </w:r>
            <w:r w:rsidR="006F105E">
              <w:rPr>
                <w:rFonts w:ascii="Arial" w:hAnsi="Arial" w:cs="Arial"/>
                <w:bCs/>
                <w:sz w:val="24"/>
                <w:szCs w:val="24"/>
              </w:rPr>
              <w:t>strategy</w:t>
            </w:r>
            <w:r>
              <w:rPr>
                <w:rFonts w:ascii="Arial" w:hAnsi="Arial" w:cs="Arial"/>
                <w:bCs/>
                <w:sz w:val="24"/>
                <w:szCs w:val="24"/>
              </w:rPr>
              <w:t>.</w:t>
            </w:r>
          </w:p>
          <w:p w14:paraId="37E6C3E4" w14:textId="77777777" w:rsidR="006F105E" w:rsidRPr="00FA0CA9" w:rsidRDefault="006F105E" w:rsidP="00FF0444">
            <w:pPr>
              <w:jc w:val="both"/>
              <w:rPr>
                <w:rFonts w:ascii="Arial" w:hAnsi="Arial" w:cs="Arial"/>
                <w:b/>
                <w:sz w:val="24"/>
                <w:szCs w:val="24"/>
              </w:rPr>
            </w:pPr>
          </w:p>
        </w:tc>
      </w:tr>
      <w:tr w:rsidR="00F5324A" w:rsidRPr="00034194" w14:paraId="1CB7BE32" w14:textId="77777777" w:rsidTr="00FF0444">
        <w:trPr>
          <w:trHeight w:val="311"/>
        </w:trPr>
        <w:tc>
          <w:tcPr>
            <w:tcW w:w="9245" w:type="dxa"/>
            <w:gridSpan w:val="4"/>
            <w:shd w:val="clear" w:color="auto" w:fill="D5DCE4" w:themeFill="text2" w:themeFillTint="33"/>
          </w:tcPr>
          <w:p w14:paraId="333894F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B3320E8" w14:textId="77777777" w:rsidTr="00C95B3C">
        <w:tc>
          <w:tcPr>
            <w:tcW w:w="9245" w:type="dxa"/>
            <w:gridSpan w:val="4"/>
          </w:tcPr>
          <w:p w14:paraId="50083E4F" w14:textId="77777777" w:rsidR="00EC55E0" w:rsidRDefault="006F105E" w:rsidP="006F105E">
            <w:pPr>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p w14:paraId="674B34BD" w14:textId="77777777" w:rsidR="006F105E" w:rsidRPr="006F105E" w:rsidRDefault="006F105E" w:rsidP="006F105E">
            <w:pPr>
              <w:jc w:val="both"/>
              <w:rPr>
                <w:rFonts w:ascii="Arial" w:hAnsi="Arial" w:cs="Arial"/>
                <w:bCs/>
                <w:sz w:val="24"/>
                <w:szCs w:val="24"/>
              </w:rPr>
            </w:pPr>
          </w:p>
        </w:tc>
      </w:tr>
      <w:tr w:rsidR="00F5324A" w:rsidRPr="00BC241D" w14:paraId="39D7976E" w14:textId="77777777" w:rsidTr="00CD7AA5">
        <w:tc>
          <w:tcPr>
            <w:tcW w:w="9245" w:type="dxa"/>
            <w:gridSpan w:val="4"/>
            <w:shd w:val="clear" w:color="auto" w:fill="D5DCE4" w:themeFill="text2" w:themeFillTint="33"/>
          </w:tcPr>
          <w:p w14:paraId="038253D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0C408503" w14:textId="77777777" w:rsidTr="00C95B3C">
        <w:tc>
          <w:tcPr>
            <w:tcW w:w="9245" w:type="dxa"/>
            <w:gridSpan w:val="4"/>
          </w:tcPr>
          <w:p w14:paraId="1ED92A82" w14:textId="77777777"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14:paraId="5E780692" w14:textId="77777777" w:rsidTr="00CD7AA5">
        <w:tc>
          <w:tcPr>
            <w:tcW w:w="9245" w:type="dxa"/>
            <w:gridSpan w:val="4"/>
            <w:shd w:val="clear" w:color="auto" w:fill="D5DCE4" w:themeFill="text2" w:themeFillTint="33"/>
          </w:tcPr>
          <w:p w14:paraId="223B780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30CBAA6" w14:textId="77777777" w:rsidTr="00C95B3C">
        <w:tc>
          <w:tcPr>
            <w:tcW w:w="9245" w:type="dxa"/>
            <w:gridSpan w:val="4"/>
          </w:tcPr>
          <w:p w14:paraId="3DA0F611" w14:textId="77777777" w:rsidR="006F105E" w:rsidRPr="00B8660E" w:rsidRDefault="00FF0444" w:rsidP="00F5324A">
            <w:pPr>
              <w:ind w:right="96"/>
              <w:rPr>
                <w:rFonts w:ascii="Arial" w:hAnsi="Arial" w:cs="Arial"/>
                <w:sz w:val="24"/>
                <w:szCs w:val="24"/>
              </w:rPr>
            </w:pPr>
            <w:r>
              <w:rPr>
                <w:rFonts w:ascii="Arial" w:hAnsi="Arial" w:cs="Arial"/>
                <w:sz w:val="24"/>
                <w:szCs w:val="24"/>
              </w:rPr>
              <w:t>The department has</w:t>
            </w:r>
            <w:r w:rsidR="006F105E">
              <w:rPr>
                <w:rFonts w:ascii="Arial" w:hAnsi="Arial" w:cs="Arial"/>
                <w:sz w:val="24"/>
                <w:szCs w:val="24"/>
              </w:rPr>
              <w:t xml:space="preserve"> identified the </w:t>
            </w:r>
            <w:r>
              <w:rPr>
                <w:rFonts w:ascii="Arial" w:hAnsi="Arial" w:cs="Arial"/>
                <w:sz w:val="24"/>
                <w:szCs w:val="24"/>
              </w:rPr>
              <w:t>need for a</w:t>
            </w:r>
            <w:r w:rsidR="006F105E">
              <w:rPr>
                <w:rFonts w:ascii="Arial" w:hAnsi="Arial" w:cs="Arial"/>
                <w:sz w:val="24"/>
                <w:szCs w:val="24"/>
              </w:rPr>
              <w:t>dditional resources and</w:t>
            </w:r>
            <w:r>
              <w:rPr>
                <w:rFonts w:ascii="Arial" w:hAnsi="Arial" w:cs="Arial"/>
                <w:sz w:val="24"/>
                <w:szCs w:val="24"/>
              </w:rPr>
              <w:t xml:space="preserve"> is currently working through a</w:t>
            </w:r>
            <w:r w:rsidR="006F105E">
              <w:rPr>
                <w:rFonts w:ascii="Arial" w:hAnsi="Arial" w:cs="Arial"/>
                <w:sz w:val="24"/>
                <w:szCs w:val="24"/>
              </w:rPr>
              <w:t xml:space="preserve"> restructuring </w:t>
            </w:r>
            <w:r>
              <w:rPr>
                <w:rFonts w:ascii="Arial" w:hAnsi="Arial" w:cs="Arial"/>
                <w:sz w:val="24"/>
                <w:szCs w:val="24"/>
              </w:rPr>
              <w:t xml:space="preserve">of the department. </w:t>
            </w:r>
            <w:r w:rsidR="006F105E">
              <w:rPr>
                <w:rFonts w:ascii="Arial" w:hAnsi="Arial" w:cs="Arial"/>
                <w:sz w:val="24"/>
                <w:szCs w:val="24"/>
              </w:rPr>
              <w:t xml:space="preserve"> </w:t>
            </w:r>
            <w:r>
              <w:rPr>
                <w:rFonts w:ascii="Arial" w:hAnsi="Arial" w:cs="Arial"/>
                <w:sz w:val="24"/>
                <w:szCs w:val="24"/>
              </w:rPr>
              <w:t xml:space="preserve">This will see the </w:t>
            </w:r>
            <w:r w:rsidR="006F105E">
              <w:rPr>
                <w:rFonts w:ascii="Arial" w:hAnsi="Arial" w:cs="Arial"/>
                <w:sz w:val="24"/>
                <w:szCs w:val="24"/>
              </w:rPr>
              <w:t>introduction</w:t>
            </w:r>
            <w:r>
              <w:rPr>
                <w:rFonts w:ascii="Arial" w:hAnsi="Arial" w:cs="Arial"/>
                <w:sz w:val="24"/>
                <w:szCs w:val="24"/>
              </w:rPr>
              <w:t xml:space="preserve"> of new roles within the structure, as well as the remodelling of the estates services. The department </w:t>
            </w:r>
            <w:r w:rsidR="006F105E">
              <w:rPr>
                <w:rFonts w:ascii="Arial" w:hAnsi="Arial" w:cs="Arial"/>
                <w:sz w:val="24"/>
                <w:szCs w:val="24"/>
              </w:rPr>
              <w:t>is currently</w:t>
            </w:r>
            <w:r>
              <w:rPr>
                <w:rFonts w:ascii="Arial" w:hAnsi="Arial" w:cs="Arial"/>
                <w:sz w:val="24"/>
                <w:szCs w:val="24"/>
              </w:rPr>
              <w:t xml:space="preserve"> structured to deliver </w:t>
            </w:r>
            <w:r w:rsidR="006F105E">
              <w:rPr>
                <w:rFonts w:ascii="Arial" w:hAnsi="Arial" w:cs="Arial"/>
                <w:sz w:val="24"/>
                <w:szCs w:val="24"/>
              </w:rPr>
              <w:t>statutory</w:t>
            </w:r>
            <w:r>
              <w:rPr>
                <w:rFonts w:ascii="Arial" w:hAnsi="Arial" w:cs="Arial"/>
                <w:sz w:val="24"/>
                <w:szCs w:val="24"/>
              </w:rPr>
              <w:t xml:space="preserve"> maintenance only</w:t>
            </w:r>
            <w:r w:rsidR="006F105E">
              <w:rPr>
                <w:rFonts w:ascii="Arial" w:hAnsi="Arial" w:cs="Arial"/>
                <w:sz w:val="24"/>
                <w:szCs w:val="24"/>
              </w:rPr>
              <w:t>,</w:t>
            </w:r>
            <w:r>
              <w:rPr>
                <w:rFonts w:ascii="Arial" w:hAnsi="Arial" w:cs="Arial"/>
                <w:sz w:val="24"/>
                <w:szCs w:val="24"/>
              </w:rPr>
              <w:t xml:space="preserve"> a</w:t>
            </w:r>
            <w:r w:rsidR="006F105E">
              <w:rPr>
                <w:rFonts w:ascii="Arial" w:hAnsi="Arial" w:cs="Arial"/>
                <w:sz w:val="24"/>
                <w:szCs w:val="24"/>
              </w:rPr>
              <w:t>n</w:t>
            </w:r>
            <w:r>
              <w:rPr>
                <w:rFonts w:ascii="Arial" w:hAnsi="Arial" w:cs="Arial"/>
                <w:sz w:val="24"/>
                <w:szCs w:val="24"/>
              </w:rPr>
              <w:t xml:space="preserve">d work is </w:t>
            </w:r>
            <w:r w:rsidR="006F105E">
              <w:rPr>
                <w:rFonts w:ascii="Arial" w:hAnsi="Arial" w:cs="Arial"/>
                <w:sz w:val="24"/>
                <w:szCs w:val="24"/>
              </w:rPr>
              <w:t>ongoing</w:t>
            </w:r>
            <w:r>
              <w:rPr>
                <w:rFonts w:ascii="Arial" w:hAnsi="Arial" w:cs="Arial"/>
                <w:sz w:val="24"/>
                <w:szCs w:val="24"/>
              </w:rPr>
              <w:t xml:space="preserve"> to review staffing </w:t>
            </w:r>
            <w:r w:rsidR="006F105E">
              <w:rPr>
                <w:rFonts w:ascii="Arial" w:hAnsi="Arial" w:cs="Arial"/>
                <w:sz w:val="24"/>
                <w:szCs w:val="24"/>
              </w:rPr>
              <w:t>levels as</w:t>
            </w:r>
            <w:r>
              <w:rPr>
                <w:rFonts w:ascii="Arial" w:hAnsi="Arial" w:cs="Arial"/>
                <w:sz w:val="24"/>
                <w:szCs w:val="24"/>
              </w:rPr>
              <w:t xml:space="preserve"> a result of the clinical services changes being undertaken </w:t>
            </w:r>
            <w:r w:rsidR="006F105E">
              <w:rPr>
                <w:rFonts w:ascii="Arial" w:hAnsi="Arial" w:cs="Arial"/>
                <w:sz w:val="24"/>
                <w:szCs w:val="24"/>
              </w:rPr>
              <w:t>across</w:t>
            </w:r>
            <w:r>
              <w:rPr>
                <w:rFonts w:ascii="Arial" w:hAnsi="Arial" w:cs="Arial"/>
                <w:sz w:val="24"/>
                <w:szCs w:val="24"/>
              </w:rPr>
              <w:t xml:space="preserve"> the estate. </w:t>
            </w:r>
          </w:p>
        </w:tc>
      </w:tr>
      <w:tr w:rsidR="00F5324A" w:rsidRPr="00034194" w14:paraId="022BB3B0" w14:textId="77777777" w:rsidTr="00CD7AA5">
        <w:tc>
          <w:tcPr>
            <w:tcW w:w="9245" w:type="dxa"/>
            <w:gridSpan w:val="4"/>
            <w:shd w:val="clear" w:color="auto" w:fill="D5DCE4" w:themeFill="text2" w:themeFillTint="33"/>
          </w:tcPr>
          <w:p w14:paraId="7A614F4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Long Term Implications (including the impact of the Well-being of Future Generations (Wales) Act 2015)</w:t>
            </w:r>
          </w:p>
        </w:tc>
      </w:tr>
      <w:tr w:rsidR="00F5324A" w:rsidRPr="00034194" w14:paraId="4694C8D7" w14:textId="77777777" w:rsidTr="00C95B3C">
        <w:tc>
          <w:tcPr>
            <w:tcW w:w="9245" w:type="dxa"/>
            <w:gridSpan w:val="4"/>
          </w:tcPr>
          <w:p w14:paraId="61990655" w14:textId="77777777"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28430AC8" w14:textId="77777777" w:rsidTr="00C95B3C">
        <w:tc>
          <w:tcPr>
            <w:tcW w:w="2470" w:type="dxa"/>
            <w:gridSpan w:val="2"/>
          </w:tcPr>
          <w:p w14:paraId="54E9C86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7BA11A1" w14:textId="77777777" w:rsidR="00F5324A" w:rsidRPr="000710D6" w:rsidRDefault="005E5491" w:rsidP="005E5491">
            <w:pPr>
              <w:ind w:right="96"/>
              <w:jc w:val="both"/>
              <w:rPr>
                <w:rFonts w:ascii="Arial" w:hAnsi="Arial" w:cs="Arial"/>
                <w:sz w:val="24"/>
                <w:szCs w:val="24"/>
              </w:rPr>
            </w:pPr>
            <w:r>
              <w:rPr>
                <w:rFonts w:ascii="Arial" w:hAnsi="Arial" w:cs="Arial"/>
                <w:sz w:val="24"/>
                <w:szCs w:val="24"/>
              </w:rPr>
              <w:t>Previously routinely reported to the Health and Safety Committee</w:t>
            </w:r>
          </w:p>
        </w:tc>
      </w:tr>
      <w:tr w:rsidR="00F5324A" w:rsidRPr="00034194" w14:paraId="1B19AEB1" w14:textId="77777777" w:rsidTr="00C95B3C">
        <w:tc>
          <w:tcPr>
            <w:tcW w:w="2470" w:type="dxa"/>
            <w:gridSpan w:val="2"/>
          </w:tcPr>
          <w:p w14:paraId="2F016476"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377D97C" w14:textId="77777777" w:rsidR="00F5324A" w:rsidRPr="000710D6" w:rsidRDefault="000710D6" w:rsidP="00F5324A">
            <w:pPr>
              <w:ind w:right="96"/>
              <w:rPr>
                <w:rFonts w:ascii="Arial" w:hAnsi="Arial" w:cs="Arial"/>
                <w:sz w:val="24"/>
                <w:szCs w:val="24"/>
              </w:rPr>
            </w:pPr>
            <w:r w:rsidRPr="000710D6">
              <w:rPr>
                <w:rFonts w:ascii="Arial" w:hAnsi="Arial" w:cs="Arial"/>
                <w:sz w:val="24"/>
                <w:szCs w:val="24"/>
              </w:rPr>
              <w:t>None</w:t>
            </w:r>
          </w:p>
          <w:p w14:paraId="07DF42FE" w14:textId="77777777" w:rsidR="00F5324A" w:rsidRPr="000710D6" w:rsidRDefault="00F5324A" w:rsidP="00F5324A">
            <w:pPr>
              <w:ind w:right="96"/>
              <w:rPr>
                <w:rFonts w:ascii="Arial" w:hAnsi="Arial" w:cs="Arial"/>
                <w:sz w:val="24"/>
                <w:szCs w:val="24"/>
              </w:rPr>
            </w:pPr>
          </w:p>
        </w:tc>
      </w:tr>
    </w:tbl>
    <w:p w14:paraId="434F7A6B" w14:textId="77777777" w:rsidR="00034194" w:rsidRDefault="00034194"/>
    <w:sectPr w:rsidR="00034194" w:rsidSect="00AF2C96">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1D92E5" w14:textId="77777777" w:rsidR="00790CC7" w:rsidRDefault="00790CC7" w:rsidP="00C107F2">
      <w:pPr>
        <w:spacing w:after="0" w:line="240" w:lineRule="auto"/>
      </w:pPr>
      <w:r>
        <w:separator/>
      </w:r>
    </w:p>
  </w:endnote>
  <w:endnote w:type="continuationSeparator" w:id="0">
    <w:p w14:paraId="0268D081" w14:textId="77777777" w:rsidR="00790CC7" w:rsidRDefault="00790CC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9B13F" w14:textId="5246FB21" w:rsidR="00A10475" w:rsidRDefault="00833ADF" w:rsidP="0001101A">
    <w:pPr>
      <w:pStyle w:val="Footer"/>
      <w:jc w:val="right"/>
    </w:pPr>
    <w:sdt>
      <w:sdtPr>
        <w:id w:val="-1188749464"/>
        <w:docPartObj>
          <w:docPartGallery w:val="Page Numbers (Bottom of Page)"/>
          <w:docPartUnique/>
        </w:docPartObj>
      </w:sdtPr>
      <w:sdtEndPr>
        <w:rPr>
          <w:noProof/>
        </w:rPr>
      </w:sdtEndPr>
      <w:sdtContent>
        <w:r w:rsidR="00A10475">
          <w:fldChar w:fldCharType="begin"/>
        </w:r>
        <w:r w:rsidR="00A10475">
          <w:instrText xml:space="preserve"> PAGE   \* MERGEFORMAT </w:instrText>
        </w:r>
        <w:r w:rsidR="00A10475">
          <w:fldChar w:fldCharType="separate"/>
        </w:r>
        <w:r w:rsidR="00F24D06">
          <w:rPr>
            <w:noProof/>
          </w:rPr>
          <w:t>15</w:t>
        </w:r>
        <w:r w:rsidR="00A10475">
          <w:rPr>
            <w:noProof/>
          </w:rPr>
          <w:fldChar w:fldCharType="end"/>
        </w:r>
      </w:sdtContent>
    </w:sdt>
  </w:p>
  <w:p w14:paraId="52B1A50E" w14:textId="429BC64B" w:rsidR="00A10475" w:rsidRDefault="00833ADF">
    <w:pPr>
      <w:pStyle w:val="Footer"/>
    </w:pPr>
    <w:r>
      <w:t>Performance and Finance Committee – Tuesday, 26</w:t>
    </w:r>
    <w:r w:rsidRPr="00833ADF">
      <w:rPr>
        <w:vertAlign w:val="superscript"/>
      </w:rPr>
      <w:t>th</w:t>
    </w:r>
    <w:r>
      <w:t xml:space="preserve"> March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4BFCC" w14:textId="77777777" w:rsidR="00790CC7" w:rsidRDefault="00790CC7" w:rsidP="00C107F2">
      <w:pPr>
        <w:spacing w:after="0" w:line="240" w:lineRule="auto"/>
      </w:pPr>
      <w:r>
        <w:separator/>
      </w:r>
    </w:p>
  </w:footnote>
  <w:footnote w:type="continuationSeparator" w:id="0">
    <w:p w14:paraId="546AE356" w14:textId="77777777" w:rsidR="00790CC7" w:rsidRDefault="00790CC7"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5E0B"/>
    <w:multiLevelType w:val="hybridMultilevel"/>
    <w:tmpl w:val="224C083C"/>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3904C38"/>
    <w:multiLevelType w:val="hybridMultilevel"/>
    <w:tmpl w:val="9C2AA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0A610F"/>
    <w:multiLevelType w:val="hybridMultilevel"/>
    <w:tmpl w:val="F95CD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941B2F"/>
    <w:multiLevelType w:val="hybridMultilevel"/>
    <w:tmpl w:val="2E06E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2C233CE"/>
    <w:multiLevelType w:val="hybridMultilevel"/>
    <w:tmpl w:val="22EE6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560E87"/>
    <w:multiLevelType w:val="hybridMultilevel"/>
    <w:tmpl w:val="FC200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3020D5"/>
    <w:multiLevelType w:val="hybridMultilevel"/>
    <w:tmpl w:val="8B5251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A5A3E00"/>
    <w:multiLevelType w:val="hybridMultilevel"/>
    <w:tmpl w:val="F238FF22"/>
    <w:lvl w:ilvl="0" w:tplc="3EC435A8">
      <w:start w:val="1"/>
      <w:numFmt w:val="lowerLetter"/>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3AE23A7B"/>
    <w:multiLevelType w:val="hybridMultilevel"/>
    <w:tmpl w:val="A15245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BAD1B39"/>
    <w:multiLevelType w:val="hybridMultilevel"/>
    <w:tmpl w:val="F7C265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D0F17AA"/>
    <w:multiLevelType w:val="hybridMultilevel"/>
    <w:tmpl w:val="1B804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E76AE2"/>
    <w:multiLevelType w:val="hybridMultilevel"/>
    <w:tmpl w:val="6CBA8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49C65A3"/>
    <w:multiLevelType w:val="hybridMultilevel"/>
    <w:tmpl w:val="ABC05B4A"/>
    <w:lvl w:ilvl="0" w:tplc="B948A8B0">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F924A1"/>
    <w:multiLevelType w:val="hybridMultilevel"/>
    <w:tmpl w:val="DCA89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69385C93"/>
    <w:multiLevelType w:val="hybridMultilevel"/>
    <w:tmpl w:val="8310A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98F66D0"/>
    <w:multiLevelType w:val="hybridMultilevel"/>
    <w:tmpl w:val="0D48C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A96B80"/>
    <w:multiLevelType w:val="hybridMultilevel"/>
    <w:tmpl w:val="E38629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0DD1E69"/>
    <w:multiLevelType w:val="hybridMultilevel"/>
    <w:tmpl w:val="9336247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764200FE"/>
    <w:multiLevelType w:val="hybridMultilevel"/>
    <w:tmpl w:val="A2424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6C704F5"/>
    <w:multiLevelType w:val="hybridMultilevel"/>
    <w:tmpl w:val="BC407F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8A23025"/>
    <w:multiLevelType w:val="hybridMultilevel"/>
    <w:tmpl w:val="5D7E0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8AF3066"/>
    <w:multiLevelType w:val="hybridMultilevel"/>
    <w:tmpl w:val="108E87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67410401">
    <w:abstractNumId w:val="4"/>
  </w:num>
  <w:num w:numId="2" w16cid:durableId="138615107">
    <w:abstractNumId w:val="17"/>
  </w:num>
  <w:num w:numId="3" w16cid:durableId="1354112165">
    <w:abstractNumId w:val="16"/>
  </w:num>
  <w:num w:numId="4" w16cid:durableId="40256299">
    <w:abstractNumId w:val="11"/>
  </w:num>
  <w:num w:numId="5" w16cid:durableId="729155081">
    <w:abstractNumId w:val="5"/>
  </w:num>
  <w:num w:numId="6" w16cid:durableId="1602446514">
    <w:abstractNumId w:val="29"/>
  </w:num>
  <w:num w:numId="7" w16cid:durableId="1747411355">
    <w:abstractNumId w:val="30"/>
  </w:num>
  <w:num w:numId="8" w16cid:durableId="1083523809">
    <w:abstractNumId w:val="19"/>
  </w:num>
  <w:num w:numId="9" w16cid:durableId="1648823153">
    <w:abstractNumId w:val="20"/>
  </w:num>
  <w:num w:numId="10" w16cid:durableId="1312709257">
    <w:abstractNumId w:val="6"/>
  </w:num>
  <w:num w:numId="11" w16cid:durableId="1864587209">
    <w:abstractNumId w:val="1"/>
  </w:num>
  <w:num w:numId="12" w16cid:durableId="1470129198">
    <w:abstractNumId w:val="22"/>
  </w:num>
  <w:num w:numId="13" w16cid:durableId="317809957">
    <w:abstractNumId w:val="21"/>
  </w:num>
  <w:num w:numId="14" w16cid:durableId="1077629136">
    <w:abstractNumId w:val="3"/>
  </w:num>
  <w:num w:numId="15" w16cid:durableId="1404572096">
    <w:abstractNumId w:val="24"/>
  </w:num>
  <w:num w:numId="16" w16cid:durableId="1284728245">
    <w:abstractNumId w:val="26"/>
  </w:num>
  <w:num w:numId="17" w16cid:durableId="5913241">
    <w:abstractNumId w:val="14"/>
  </w:num>
  <w:num w:numId="18" w16cid:durableId="1972787474">
    <w:abstractNumId w:val="23"/>
  </w:num>
  <w:num w:numId="19" w16cid:durableId="1582593660">
    <w:abstractNumId w:val="25"/>
  </w:num>
  <w:num w:numId="20" w16cid:durableId="1256330927">
    <w:abstractNumId w:val="2"/>
  </w:num>
  <w:num w:numId="21" w16cid:durableId="16589213">
    <w:abstractNumId w:val="18"/>
  </w:num>
  <w:num w:numId="22" w16cid:durableId="176891883">
    <w:abstractNumId w:val="8"/>
  </w:num>
  <w:num w:numId="23" w16cid:durableId="938099428">
    <w:abstractNumId w:val="7"/>
  </w:num>
  <w:num w:numId="24" w16cid:durableId="1377007722">
    <w:abstractNumId w:val="28"/>
  </w:num>
  <w:num w:numId="25" w16cid:durableId="564798599">
    <w:abstractNumId w:val="13"/>
  </w:num>
  <w:num w:numId="26" w16cid:durableId="567619163">
    <w:abstractNumId w:val="12"/>
  </w:num>
  <w:num w:numId="27" w16cid:durableId="1863787451">
    <w:abstractNumId w:val="27"/>
  </w:num>
  <w:num w:numId="28" w16cid:durableId="1110852370">
    <w:abstractNumId w:val="10"/>
  </w:num>
  <w:num w:numId="29" w16cid:durableId="1253128662">
    <w:abstractNumId w:val="15"/>
  </w:num>
  <w:num w:numId="30" w16cid:durableId="1732386697">
    <w:abstractNumId w:val="0"/>
  </w:num>
  <w:num w:numId="31" w16cid:durableId="141816592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0" w:nlCheck="1" w:checkStyle="0"/>
  <w:activeWritingStyle w:appName="MSWord" w:lang="en-GB" w:vendorID="64" w:dllVersion="6" w:nlCheck="1" w:checkStyle="1"/>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691"/>
    <w:rsid w:val="0001101A"/>
    <w:rsid w:val="0001251D"/>
    <w:rsid w:val="00012FAA"/>
    <w:rsid w:val="00021C60"/>
    <w:rsid w:val="000300C0"/>
    <w:rsid w:val="00034194"/>
    <w:rsid w:val="00037615"/>
    <w:rsid w:val="00037D07"/>
    <w:rsid w:val="0004085A"/>
    <w:rsid w:val="00046447"/>
    <w:rsid w:val="00051573"/>
    <w:rsid w:val="000527C6"/>
    <w:rsid w:val="00062AC2"/>
    <w:rsid w:val="000710D6"/>
    <w:rsid w:val="00071B34"/>
    <w:rsid w:val="00072F2D"/>
    <w:rsid w:val="00077292"/>
    <w:rsid w:val="00080C24"/>
    <w:rsid w:val="00083FC0"/>
    <w:rsid w:val="000933F7"/>
    <w:rsid w:val="00093420"/>
    <w:rsid w:val="000963B0"/>
    <w:rsid w:val="000B68FD"/>
    <w:rsid w:val="000C55C4"/>
    <w:rsid w:val="000C63C6"/>
    <w:rsid w:val="000C7B8F"/>
    <w:rsid w:val="000D1725"/>
    <w:rsid w:val="000F361B"/>
    <w:rsid w:val="001041F0"/>
    <w:rsid w:val="001121E3"/>
    <w:rsid w:val="001168F6"/>
    <w:rsid w:val="00116936"/>
    <w:rsid w:val="00125282"/>
    <w:rsid w:val="00130CAC"/>
    <w:rsid w:val="00133EA1"/>
    <w:rsid w:val="001358AC"/>
    <w:rsid w:val="00137293"/>
    <w:rsid w:val="00150182"/>
    <w:rsid w:val="0015179D"/>
    <w:rsid w:val="00151A58"/>
    <w:rsid w:val="00155756"/>
    <w:rsid w:val="00155793"/>
    <w:rsid w:val="00156A99"/>
    <w:rsid w:val="001608A8"/>
    <w:rsid w:val="0016096B"/>
    <w:rsid w:val="00183600"/>
    <w:rsid w:val="001968D1"/>
    <w:rsid w:val="001A132C"/>
    <w:rsid w:val="001A4347"/>
    <w:rsid w:val="001B146F"/>
    <w:rsid w:val="001B491C"/>
    <w:rsid w:val="001C3821"/>
    <w:rsid w:val="001E0271"/>
    <w:rsid w:val="001E6368"/>
    <w:rsid w:val="0020208B"/>
    <w:rsid w:val="0020539A"/>
    <w:rsid w:val="00205574"/>
    <w:rsid w:val="002079A6"/>
    <w:rsid w:val="00217840"/>
    <w:rsid w:val="002316C5"/>
    <w:rsid w:val="00233330"/>
    <w:rsid w:val="002338A6"/>
    <w:rsid w:val="00236AB6"/>
    <w:rsid w:val="002501B4"/>
    <w:rsid w:val="00250581"/>
    <w:rsid w:val="00251319"/>
    <w:rsid w:val="00266950"/>
    <w:rsid w:val="00271824"/>
    <w:rsid w:val="0027313D"/>
    <w:rsid w:val="0027551F"/>
    <w:rsid w:val="002779F1"/>
    <w:rsid w:val="00286AF6"/>
    <w:rsid w:val="00287022"/>
    <w:rsid w:val="00287E51"/>
    <w:rsid w:val="0029425A"/>
    <w:rsid w:val="002A0D41"/>
    <w:rsid w:val="002B4009"/>
    <w:rsid w:val="002C108F"/>
    <w:rsid w:val="002C1456"/>
    <w:rsid w:val="002D264D"/>
    <w:rsid w:val="002D6A24"/>
    <w:rsid w:val="002F19F9"/>
    <w:rsid w:val="002F2646"/>
    <w:rsid w:val="002F4438"/>
    <w:rsid w:val="00302336"/>
    <w:rsid w:val="00303854"/>
    <w:rsid w:val="00320FAC"/>
    <w:rsid w:val="0032170A"/>
    <w:rsid w:val="00322559"/>
    <w:rsid w:val="003230AD"/>
    <w:rsid w:val="00337CBB"/>
    <w:rsid w:val="0034342C"/>
    <w:rsid w:val="003437FF"/>
    <w:rsid w:val="00344DB2"/>
    <w:rsid w:val="00354450"/>
    <w:rsid w:val="00363CD7"/>
    <w:rsid w:val="00364579"/>
    <w:rsid w:val="00372E51"/>
    <w:rsid w:val="00391E0D"/>
    <w:rsid w:val="003965FF"/>
    <w:rsid w:val="003A484D"/>
    <w:rsid w:val="003A6ABB"/>
    <w:rsid w:val="003C0FF8"/>
    <w:rsid w:val="003C4210"/>
    <w:rsid w:val="003E0110"/>
    <w:rsid w:val="003E27B2"/>
    <w:rsid w:val="003E41DF"/>
    <w:rsid w:val="0040068E"/>
    <w:rsid w:val="004019F9"/>
    <w:rsid w:val="00404C93"/>
    <w:rsid w:val="00414894"/>
    <w:rsid w:val="00414EC3"/>
    <w:rsid w:val="00416793"/>
    <w:rsid w:val="004410A3"/>
    <w:rsid w:val="00442B0B"/>
    <w:rsid w:val="00445626"/>
    <w:rsid w:val="00456051"/>
    <w:rsid w:val="00456641"/>
    <w:rsid w:val="00461835"/>
    <w:rsid w:val="0046302A"/>
    <w:rsid w:val="00476FE0"/>
    <w:rsid w:val="00485246"/>
    <w:rsid w:val="00492A33"/>
    <w:rsid w:val="00493640"/>
    <w:rsid w:val="0049576F"/>
    <w:rsid w:val="00495F6D"/>
    <w:rsid w:val="004B5535"/>
    <w:rsid w:val="004B5FDE"/>
    <w:rsid w:val="004B638B"/>
    <w:rsid w:val="004B694A"/>
    <w:rsid w:val="004E0649"/>
    <w:rsid w:val="004F1747"/>
    <w:rsid w:val="00503734"/>
    <w:rsid w:val="00512177"/>
    <w:rsid w:val="0051579E"/>
    <w:rsid w:val="00516099"/>
    <w:rsid w:val="005162D7"/>
    <w:rsid w:val="005207DB"/>
    <w:rsid w:val="0052297E"/>
    <w:rsid w:val="005344EE"/>
    <w:rsid w:val="005348BA"/>
    <w:rsid w:val="005469B8"/>
    <w:rsid w:val="00547516"/>
    <w:rsid w:val="00550444"/>
    <w:rsid w:val="00564DB9"/>
    <w:rsid w:val="00567973"/>
    <w:rsid w:val="00570A60"/>
    <w:rsid w:val="00583631"/>
    <w:rsid w:val="00585277"/>
    <w:rsid w:val="00585C20"/>
    <w:rsid w:val="005A1E58"/>
    <w:rsid w:val="005A3D96"/>
    <w:rsid w:val="005C1170"/>
    <w:rsid w:val="005C46C7"/>
    <w:rsid w:val="005C79F1"/>
    <w:rsid w:val="005D1652"/>
    <w:rsid w:val="005D46FD"/>
    <w:rsid w:val="005D747E"/>
    <w:rsid w:val="005D7D32"/>
    <w:rsid w:val="005E0F17"/>
    <w:rsid w:val="005E302D"/>
    <w:rsid w:val="005E44C8"/>
    <w:rsid w:val="005E5491"/>
    <w:rsid w:val="005E58FA"/>
    <w:rsid w:val="005F25C6"/>
    <w:rsid w:val="00602FEA"/>
    <w:rsid w:val="00622782"/>
    <w:rsid w:val="006465ED"/>
    <w:rsid w:val="00647DF1"/>
    <w:rsid w:val="00655190"/>
    <w:rsid w:val="00656805"/>
    <w:rsid w:val="0066000C"/>
    <w:rsid w:val="00662218"/>
    <w:rsid w:val="00671230"/>
    <w:rsid w:val="00672052"/>
    <w:rsid w:val="00672232"/>
    <w:rsid w:val="0067466B"/>
    <w:rsid w:val="00685AE0"/>
    <w:rsid w:val="00686C45"/>
    <w:rsid w:val="006A20B8"/>
    <w:rsid w:val="006B5424"/>
    <w:rsid w:val="006C0A42"/>
    <w:rsid w:val="006C2FD6"/>
    <w:rsid w:val="006D1998"/>
    <w:rsid w:val="006D6301"/>
    <w:rsid w:val="006E0DCD"/>
    <w:rsid w:val="006F105E"/>
    <w:rsid w:val="006F4A50"/>
    <w:rsid w:val="006F4F37"/>
    <w:rsid w:val="006F57C7"/>
    <w:rsid w:val="007053E6"/>
    <w:rsid w:val="007053F3"/>
    <w:rsid w:val="00711095"/>
    <w:rsid w:val="007113DD"/>
    <w:rsid w:val="00714C24"/>
    <w:rsid w:val="007259FE"/>
    <w:rsid w:val="0072604C"/>
    <w:rsid w:val="007306AB"/>
    <w:rsid w:val="00732DA3"/>
    <w:rsid w:val="00732FCF"/>
    <w:rsid w:val="007452CD"/>
    <w:rsid w:val="0074691C"/>
    <w:rsid w:val="00750BBE"/>
    <w:rsid w:val="00754C07"/>
    <w:rsid w:val="00763E31"/>
    <w:rsid w:val="00764A9E"/>
    <w:rsid w:val="007662BE"/>
    <w:rsid w:val="007812D6"/>
    <w:rsid w:val="00786144"/>
    <w:rsid w:val="00790CC7"/>
    <w:rsid w:val="00797727"/>
    <w:rsid w:val="007A2085"/>
    <w:rsid w:val="007B30AB"/>
    <w:rsid w:val="007B63D9"/>
    <w:rsid w:val="007B6676"/>
    <w:rsid w:val="007B73C9"/>
    <w:rsid w:val="007C02A7"/>
    <w:rsid w:val="007C1F18"/>
    <w:rsid w:val="007C3159"/>
    <w:rsid w:val="007C344B"/>
    <w:rsid w:val="007C5A37"/>
    <w:rsid w:val="007D1EDF"/>
    <w:rsid w:val="007D1FEC"/>
    <w:rsid w:val="007D311E"/>
    <w:rsid w:val="007D3C57"/>
    <w:rsid w:val="007E01DF"/>
    <w:rsid w:val="007E096C"/>
    <w:rsid w:val="007F6630"/>
    <w:rsid w:val="00806A9E"/>
    <w:rsid w:val="008126F9"/>
    <w:rsid w:val="00816630"/>
    <w:rsid w:val="00826103"/>
    <w:rsid w:val="00833ADF"/>
    <w:rsid w:val="00847D14"/>
    <w:rsid w:val="00855691"/>
    <w:rsid w:val="00857758"/>
    <w:rsid w:val="0086289B"/>
    <w:rsid w:val="0088263C"/>
    <w:rsid w:val="0088578C"/>
    <w:rsid w:val="00891E92"/>
    <w:rsid w:val="00894AB9"/>
    <w:rsid w:val="00897A65"/>
    <w:rsid w:val="008A128E"/>
    <w:rsid w:val="008B4A22"/>
    <w:rsid w:val="008C02B0"/>
    <w:rsid w:val="008C0807"/>
    <w:rsid w:val="008C0C39"/>
    <w:rsid w:val="008C15D9"/>
    <w:rsid w:val="008C4384"/>
    <w:rsid w:val="008D0747"/>
    <w:rsid w:val="008D3409"/>
    <w:rsid w:val="008D58BB"/>
    <w:rsid w:val="008E7C42"/>
    <w:rsid w:val="00904642"/>
    <w:rsid w:val="009112DC"/>
    <w:rsid w:val="00936DB3"/>
    <w:rsid w:val="00936E40"/>
    <w:rsid w:val="00941CFD"/>
    <w:rsid w:val="009571FD"/>
    <w:rsid w:val="0095765E"/>
    <w:rsid w:val="00962EEB"/>
    <w:rsid w:val="00967586"/>
    <w:rsid w:val="0097551D"/>
    <w:rsid w:val="0097570E"/>
    <w:rsid w:val="00975987"/>
    <w:rsid w:val="009858A7"/>
    <w:rsid w:val="00985BDF"/>
    <w:rsid w:val="00997016"/>
    <w:rsid w:val="009975FD"/>
    <w:rsid w:val="009A4021"/>
    <w:rsid w:val="009A55BF"/>
    <w:rsid w:val="009A6B42"/>
    <w:rsid w:val="009B1D38"/>
    <w:rsid w:val="009B5902"/>
    <w:rsid w:val="009C467D"/>
    <w:rsid w:val="009D1A08"/>
    <w:rsid w:val="009D2A89"/>
    <w:rsid w:val="009E7AF7"/>
    <w:rsid w:val="009F1760"/>
    <w:rsid w:val="009F1940"/>
    <w:rsid w:val="009F6F09"/>
    <w:rsid w:val="00A02ECA"/>
    <w:rsid w:val="00A10475"/>
    <w:rsid w:val="00A2084E"/>
    <w:rsid w:val="00A24082"/>
    <w:rsid w:val="00A30E57"/>
    <w:rsid w:val="00A33B68"/>
    <w:rsid w:val="00A405A9"/>
    <w:rsid w:val="00A42A5C"/>
    <w:rsid w:val="00A533D5"/>
    <w:rsid w:val="00A55E70"/>
    <w:rsid w:val="00A61E44"/>
    <w:rsid w:val="00A62965"/>
    <w:rsid w:val="00A634F4"/>
    <w:rsid w:val="00A76E89"/>
    <w:rsid w:val="00A8522F"/>
    <w:rsid w:val="00A85CDF"/>
    <w:rsid w:val="00A91928"/>
    <w:rsid w:val="00A945BB"/>
    <w:rsid w:val="00A959E6"/>
    <w:rsid w:val="00AA05DD"/>
    <w:rsid w:val="00AA0EC8"/>
    <w:rsid w:val="00AB13A4"/>
    <w:rsid w:val="00AB5E91"/>
    <w:rsid w:val="00AC3294"/>
    <w:rsid w:val="00AD064D"/>
    <w:rsid w:val="00AD2E24"/>
    <w:rsid w:val="00AD46E5"/>
    <w:rsid w:val="00AE3CD0"/>
    <w:rsid w:val="00AE3EFF"/>
    <w:rsid w:val="00AF2C96"/>
    <w:rsid w:val="00B0074C"/>
    <w:rsid w:val="00B007BF"/>
    <w:rsid w:val="00B01446"/>
    <w:rsid w:val="00B01F0A"/>
    <w:rsid w:val="00B0467E"/>
    <w:rsid w:val="00B0538E"/>
    <w:rsid w:val="00B05A34"/>
    <w:rsid w:val="00B065F0"/>
    <w:rsid w:val="00B20759"/>
    <w:rsid w:val="00B252D6"/>
    <w:rsid w:val="00B3716A"/>
    <w:rsid w:val="00B37C5B"/>
    <w:rsid w:val="00B420E9"/>
    <w:rsid w:val="00B43A27"/>
    <w:rsid w:val="00B43A31"/>
    <w:rsid w:val="00B44892"/>
    <w:rsid w:val="00B62A8F"/>
    <w:rsid w:val="00B72EA6"/>
    <w:rsid w:val="00B743E0"/>
    <w:rsid w:val="00B824FA"/>
    <w:rsid w:val="00B8660E"/>
    <w:rsid w:val="00BA3905"/>
    <w:rsid w:val="00BA7B9A"/>
    <w:rsid w:val="00BC241D"/>
    <w:rsid w:val="00BE3977"/>
    <w:rsid w:val="00BF7AB1"/>
    <w:rsid w:val="00C027C5"/>
    <w:rsid w:val="00C107F2"/>
    <w:rsid w:val="00C16BEB"/>
    <w:rsid w:val="00C3314B"/>
    <w:rsid w:val="00C33A04"/>
    <w:rsid w:val="00C43834"/>
    <w:rsid w:val="00C6210D"/>
    <w:rsid w:val="00C8115E"/>
    <w:rsid w:val="00C8249F"/>
    <w:rsid w:val="00C830E0"/>
    <w:rsid w:val="00C83E30"/>
    <w:rsid w:val="00C94AB1"/>
    <w:rsid w:val="00C95B3C"/>
    <w:rsid w:val="00CA4E97"/>
    <w:rsid w:val="00CA7F67"/>
    <w:rsid w:val="00CB0D0A"/>
    <w:rsid w:val="00CB654F"/>
    <w:rsid w:val="00CC1720"/>
    <w:rsid w:val="00CC73A4"/>
    <w:rsid w:val="00CD7AA5"/>
    <w:rsid w:val="00CE3470"/>
    <w:rsid w:val="00CE3E14"/>
    <w:rsid w:val="00CE582D"/>
    <w:rsid w:val="00CE67F9"/>
    <w:rsid w:val="00CF0F44"/>
    <w:rsid w:val="00CF4138"/>
    <w:rsid w:val="00D01631"/>
    <w:rsid w:val="00D03A38"/>
    <w:rsid w:val="00D06F65"/>
    <w:rsid w:val="00D15D74"/>
    <w:rsid w:val="00D17316"/>
    <w:rsid w:val="00D22048"/>
    <w:rsid w:val="00D23116"/>
    <w:rsid w:val="00D23669"/>
    <w:rsid w:val="00D277B4"/>
    <w:rsid w:val="00D27B4A"/>
    <w:rsid w:val="00D33890"/>
    <w:rsid w:val="00D417E0"/>
    <w:rsid w:val="00D509D8"/>
    <w:rsid w:val="00D550F5"/>
    <w:rsid w:val="00D63927"/>
    <w:rsid w:val="00D64F32"/>
    <w:rsid w:val="00D718D7"/>
    <w:rsid w:val="00D72C72"/>
    <w:rsid w:val="00D908D7"/>
    <w:rsid w:val="00D9258A"/>
    <w:rsid w:val="00D92678"/>
    <w:rsid w:val="00D95098"/>
    <w:rsid w:val="00D958CC"/>
    <w:rsid w:val="00DA2E0B"/>
    <w:rsid w:val="00DA76AD"/>
    <w:rsid w:val="00DB5E24"/>
    <w:rsid w:val="00DB7CB6"/>
    <w:rsid w:val="00DC5C58"/>
    <w:rsid w:val="00DC7517"/>
    <w:rsid w:val="00DE2A6B"/>
    <w:rsid w:val="00DE502A"/>
    <w:rsid w:val="00DE5C64"/>
    <w:rsid w:val="00DF7E9D"/>
    <w:rsid w:val="00E049B2"/>
    <w:rsid w:val="00E111E7"/>
    <w:rsid w:val="00E21981"/>
    <w:rsid w:val="00E22DBA"/>
    <w:rsid w:val="00E242E5"/>
    <w:rsid w:val="00E250A8"/>
    <w:rsid w:val="00E41A56"/>
    <w:rsid w:val="00E44C2F"/>
    <w:rsid w:val="00E47E66"/>
    <w:rsid w:val="00E65189"/>
    <w:rsid w:val="00E72E3B"/>
    <w:rsid w:val="00E85232"/>
    <w:rsid w:val="00E86C98"/>
    <w:rsid w:val="00E939A6"/>
    <w:rsid w:val="00E97E6C"/>
    <w:rsid w:val="00EA7D72"/>
    <w:rsid w:val="00EA7E24"/>
    <w:rsid w:val="00EB2BCD"/>
    <w:rsid w:val="00EB57C2"/>
    <w:rsid w:val="00EC55E0"/>
    <w:rsid w:val="00EE71B9"/>
    <w:rsid w:val="00EE7C77"/>
    <w:rsid w:val="00EF01C2"/>
    <w:rsid w:val="00EF2122"/>
    <w:rsid w:val="00F00813"/>
    <w:rsid w:val="00F00EBB"/>
    <w:rsid w:val="00F05201"/>
    <w:rsid w:val="00F05D30"/>
    <w:rsid w:val="00F11CD2"/>
    <w:rsid w:val="00F24D06"/>
    <w:rsid w:val="00F30DC2"/>
    <w:rsid w:val="00F36411"/>
    <w:rsid w:val="00F443C7"/>
    <w:rsid w:val="00F445D1"/>
    <w:rsid w:val="00F5082D"/>
    <w:rsid w:val="00F52725"/>
    <w:rsid w:val="00F531BD"/>
    <w:rsid w:val="00F5324A"/>
    <w:rsid w:val="00F53EF7"/>
    <w:rsid w:val="00F54389"/>
    <w:rsid w:val="00F57C68"/>
    <w:rsid w:val="00F81C4A"/>
    <w:rsid w:val="00F836DC"/>
    <w:rsid w:val="00F84FBD"/>
    <w:rsid w:val="00F854B0"/>
    <w:rsid w:val="00F93184"/>
    <w:rsid w:val="00FA02DB"/>
    <w:rsid w:val="00FA0CA9"/>
    <w:rsid w:val="00FB74C9"/>
    <w:rsid w:val="00FC6380"/>
    <w:rsid w:val="00FD5F37"/>
    <w:rsid w:val="00FE563C"/>
    <w:rsid w:val="00FE62A0"/>
    <w:rsid w:val="00FE7D81"/>
    <w:rsid w:val="00FF0444"/>
    <w:rsid w:val="00FF0B91"/>
    <w:rsid w:val="00FF244D"/>
    <w:rsid w:val="00FF4D63"/>
    <w:rsid w:val="00FF79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87C385"/>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609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984087">
      <w:bodyDiv w:val="1"/>
      <w:marLeft w:val="0"/>
      <w:marRight w:val="0"/>
      <w:marTop w:val="0"/>
      <w:marBottom w:val="0"/>
      <w:divBdr>
        <w:top w:val="none" w:sz="0" w:space="0" w:color="auto"/>
        <w:left w:val="none" w:sz="0" w:space="0" w:color="auto"/>
        <w:bottom w:val="none" w:sz="0" w:space="0" w:color="auto"/>
        <w:right w:val="none" w:sz="0" w:space="0" w:color="auto"/>
      </w:divBdr>
    </w:div>
    <w:div w:id="712966303">
      <w:bodyDiv w:val="1"/>
      <w:marLeft w:val="0"/>
      <w:marRight w:val="0"/>
      <w:marTop w:val="0"/>
      <w:marBottom w:val="0"/>
      <w:divBdr>
        <w:top w:val="none" w:sz="0" w:space="0" w:color="auto"/>
        <w:left w:val="none" w:sz="0" w:space="0" w:color="auto"/>
        <w:bottom w:val="none" w:sz="0" w:space="0" w:color="auto"/>
        <w:right w:val="none" w:sz="0" w:space="0" w:color="auto"/>
      </w:divBdr>
    </w:div>
    <w:div w:id="71581687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147834">
      <w:bodyDiv w:val="1"/>
      <w:marLeft w:val="0"/>
      <w:marRight w:val="0"/>
      <w:marTop w:val="0"/>
      <w:marBottom w:val="0"/>
      <w:divBdr>
        <w:top w:val="none" w:sz="0" w:space="0" w:color="auto"/>
        <w:left w:val="none" w:sz="0" w:space="0" w:color="auto"/>
        <w:bottom w:val="none" w:sz="0" w:space="0" w:color="auto"/>
        <w:right w:val="none" w:sz="0" w:space="0" w:color="auto"/>
      </w:divBdr>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018701127">
      <w:bodyDiv w:val="1"/>
      <w:marLeft w:val="0"/>
      <w:marRight w:val="0"/>
      <w:marTop w:val="0"/>
      <w:marBottom w:val="0"/>
      <w:divBdr>
        <w:top w:val="none" w:sz="0" w:space="0" w:color="auto"/>
        <w:left w:val="none" w:sz="0" w:space="0" w:color="auto"/>
        <w:bottom w:val="none" w:sz="0" w:space="0" w:color="auto"/>
        <w:right w:val="none" w:sz="0" w:space="0" w:color="auto"/>
      </w:divBdr>
    </w:div>
    <w:div w:id="1323118742">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922854">
      <w:bodyDiv w:val="1"/>
      <w:marLeft w:val="0"/>
      <w:marRight w:val="0"/>
      <w:marTop w:val="0"/>
      <w:marBottom w:val="0"/>
      <w:divBdr>
        <w:top w:val="none" w:sz="0" w:space="0" w:color="auto"/>
        <w:left w:val="none" w:sz="0" w:space="0" w:color="auto"/>
        <w:bottom w:val="none" w:sz="0" w:space="0" w:color="auto"/>
        <w:right w:val="none" w:sz="0" w:space="0" w:color="auto"/>
      </w:divBdr>
    </w:div>
    <w:div w:id="1663390547">
      <w:bodyDiv w:val="1"/>
      <w:marLeft w:val="0"/>
      <w:marRight w:val="0"/>
      <w:marTop w:val="0"/>
      <w:marBottom w:val="0"/>
      <w:divBdr>
        <w:top w:val="none" w:sz="0" w:space="0" w:color="auto"/>
        <w:left w:val="none" w:sz="0" w:space="0" w:color="auto"/>
        <w:bottom w:val="none" w:sz="0" w:space="0" w:color="auto"/>
        <w:right w:val="none" w:sz="0" w:space="0" w:color="auto"/>
      </w:divBdr>
    </w:div>
    <w:div w:id="1794860989">
      <w:bodyDiv w:val="1"/>
      <w:marLeft w:val="0"/>
      <w:marRight w:val="0"/>
      <w:marTop w:val="0"/>
      <w:marBottom w:val="0"/>
      <w:divBdr>
        <w:top w:val="none" w:sz="0" w:space="0" w:color="auto"/>
        <w:left w:val="none" w:sz="0" w:space="0" w:color="auto"/>
        <w:bottom w:val="none" w:sz="0" w:space="0" w:color="auto"/>
        <w:right w:val="none" w:sz="0" w:space="0" w:color="auto"/>
      </w:divBdr>
    </w:div>
    <w:div w:id="1870292445">
      <w:bodyDiv w:val="1"/>
      <w:marLeft w:val="0"/>
      <w:marRight w:val="0"/>
      <w:marTop w:val="0"/>
      <w:marBottom w:val="0"/>
      <w:divBdr>
        <w:top w:val="none" w:sz="0" w:space="0" w:color="auto"/>
        <w:left w:val="none" w:sz="0" w:space="0" w:color="auto"/>
        <w:bottom w:val="none" w:sz="0" w:space="0" w:color="auto"/>
        <w:right w:val="none" w:sz="0" w:space="0" w:color="auto"/>
      </w:divBdr>
    </w:div>
    <w:div w:id="1915814718">
      <w:bodyDiv w:val="1"/>
      <w:marLeft w:val="0"/>
      <w:marRight w:val="0"/>
      <w:marTop w:val="0"/>
      <w:marBottom w:val="0"/>
      <w:divBdr>
        <w:top w:val="none" w:sz="0" w:space="0" w:color="auto"/>
        <w:left w:val="none" w:sz="0" w:space="0" w:color="auto"/>
        <w:bottom w:val="none" w:sz="0" w:space="0" w:color="auto"/>
        <w:right w:val="none" w:sz="0" w:space="0" w:color="auto"/>
      </w:divBdr>
    </w:div>
    <w:div w:id="1958945614">
      <w:bodyDiv w:val="1"/>
      <w:marLeft w:val="0"/>
      <w:marRight w:val="0"/>
      <w:marTop w:val="0"/>
      <w:marBottom w:val="0"/>
      <w:divBdr>
        <w:top w:val="none" w:sz="0" w:space="0" w:color="auto"/>
        <w:left w:val="none" w:sz="0" w:space="0" w:color="auto"/>
        <w:bottom w:val="none" w:sz="0" w:space="0" w:color="auto"/>
        <w:right w:val="none" w:sz="0" w:space="0" w:color="auto"/>
      </w:divBdr>
    </w:div>
    <w:div w:id="197336206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C3F39"/>
    <w:rsid w:val="00123BD9"/>
    <w:rsid w:val="001329C8"/>
    <w:rsid w:val="00237C75"/>
    <w:rsid w:val="00384F5A"/>
    <w:rsid w:val="0040373F"/>
    <w:rsid w:val="00480D4D"/>
    <w:rsid w:val="00521B02"/>
    <w:rsid w:val="005C76DB"/>
    <w:rsid w:val="00683F8F"/>
    <w:rsid w:val="00997553"/>
    <w:rsid w:val="00C362BC"/>
    <w:rsid w:val="00D60142"/>
    <w:rsid w:val="00EC119E"/>
    <w:rsid w:val="00F9189E"/>
    <w:rsid w:val="00FB0E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01A837-E3EB-4BA9-A0AC-030454E98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5656</Words>
  <Characters>32245</Characters>
  <Application>Microsoft Office Word</Application>
  <DocSecurity>4</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2</cp:revision>
  <cp:lastPrinted>2024-02-29T07:52:00Z</cp:lastPrinted>
  <dcterms:created xsi:type="dcterms:W3CDTF">2024-03-19T16:19:00Z</dcterms:created>
  <dcterms:modified xsi:type="dcterms:W3CDTF">2024-03-19T16:19:00Z</dcterms:modified>
</cp:coreProperties>
</file>