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77777777" w:rsidR="0052297E" w:rsidRPr="00BE1901" w:rsidRDefault="00C107F2" w:rsidP="00B506D3">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drawing>
          <wp:anchor distT="0" distB="0" distL="114300" distR="114300" simplePos="0" relativeHeight="251658240" behindDoc="1" locked="0" layoutInCell="1" allowOverlap="1" wp14:anchorId="712BC4FC" wp14:editId="3730EFA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drawing>
          <wp:inline distT="0" distB="0" distL="0" distR="0" wp14:anchorId="6B66E076" wp14:editId="64BE064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BE1901">
        <w:rPr>
          <w:rFonts w:ascii="Arial" w:hAnsi="Arial" w:cs="Arial"/>
          <w:noProof/>
          <w:sz w:val="24"/>
          <w:szCs w:val="24"/>
          <w:lang w:eastAsia="en-GB"/>
        </w:rPr>
        <w:t xml:space="preserve"> </w:t>
      </w:r>
      <w:r w:rsidRPr="00BE1901">
        <w:rPr>
          <w:rFonts w:ascii="Arial" w:hAnsi="Arial" w:cs="Arial"/>
          <w:noProof/>
          <w:sz w:val="24"/>
          <w:szCs w:val="24"/>
          <w:lang w:eastAsia="en-GB"/>
        </w:rPr>
        <w:drawing>
          <wp:inline distT="0" distB="0" distL="0" distR="0" wp14:anchorId="6904A67D" wp14:editId="7274068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5A41C3F2" w:rsidR="00F5082D" w:rsidRPr="00C57D18" w:rsidRDefault="005D5F21" w:rsidP="00EB04E1">
            <w:pPr>
              <w:rPr>
                <w:rFonts w:ascii="Arial" w:hAnsi="Arial" w:cs="Arial"/>
                <w:b/>
                <w:sz w:val="24"/>
                <w:szCs w:val="24"/>
              </w:rPr>
            </w:pPr>
            <w:r w:rsidRPr="00F77C6C">
              <w:rPr>
                <w:rFonts w:ascii="Arial" w:hAnsi="Arial" w:cs="Arial"/>
                <w:b/>
                <w:sz w:val="24"/>
                <w:szCs w:val="24"/>
              </w:rPr>
              <w:t>2</w:t>
            </w:r>
            <w:r w:rsidR="00C57D18" w:rsidRPr="00F77C6C">
              <w:rPr>
                <w:rFonts w:ascii="Arial" w:hAnsi="Arial" w:cs="Arial"/>
                <w:b/>
                <w:sz w:val="24"/>
                <w:szCs w:val="24"/>
              </w:rPr>
              <w:t>6</w:t>
            </w:r>
            <w:r w:rsidR="00601890" w:rsidRPr="00F77C6C">
              <w:rPr>
                <w:rFonts w:ascii="Arial" w:hAnsi="Arial" w:cs="Arial"/>
                <w:b/>
                <w:sz w:val="24"/>
                <w:szCs w:val="24"/>
              </w:rPr>
              <w:t>th</w:t>
            </w:r>
            <w:r w:rsidR="004A47CF" w:rsidRPr="00F77C6C">
              <w:rPr>
                <w:rFonts w:ascii="Arial" w:hAnsi="Arial" w:cs="Arial"/>
                <w:b/>
                <w:sz w:val="24"/>
                <w:szCs w:val="24"/>
              </w:rPr>
              <w:t xml:space="preserve"> </w:t>
            </w:r>
            <w:r w:rsidR="00D9454E" w:rsidRPr="00C57D18">
              <w:rPr>
                <w:rFonts w:ascii="Arial" w:hAnsi="Arial" w:cs="Arial"/>
                <w:b/>
                <w:sz w:val="24"/>
                <w:szCs w:val="24"/>
              </w:rPr>
              <w:t>March</w:t>
            </w:r>
            <w:r w:rsidRPr="00C57D18">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285B2902" w:rsidR="00034194" w:rsidRPr="00BE1901" w:rsidRDefault="00BE215F" w:rsidP="00DE4434">
            <w:pPr>
              <w:rPr>
                <w:rFonts w:ascii="Arial" w:hAnsi="Arial" w:cs="Arial"/>
                <w:sz w:val="24"/>
                <w:szCs w:val="24"/>
              </w:rPr>
            </w:pPr>
            <w:r w:rsidRPr="00BE1901">
              <w:rPr>
                <w:rFonts w:ascii="Arial" w:hAnsi="Arial" w:cs="Arial"/>
                <w:bCs/>
                <w:color w:val="000000"/>
                <w:sz w:val="24"/>
                <w:szCs w:val="24"/>
              </w:rPr>
              <w:t xml:space="preserve">Financial Report – Period </w:t>
            </w:r>
            <w:r w:rsidR="00D9454E">
              <w:rPr>
                <w:rFonts w:ascii="Arial" w:hAnsi="Arial" w:cs="Arial"/>
                <w:bCs/>
                <w:color w:val="000000"/>
                <w:sz w:val="24"/>
                <w:szCs w:val="24"/>
              </w:rPr>
              <w:t>11</w:t>
            </w:r>
            <w:r w:rsidR="004A47CF" w:rsidRPr="00BE1901">
              <w:rPr>
                <w:rFonts w:ascii="Arial" w:hAnsi="Arial" w:cs="Arial"/>
                <w:bCs/>
                <w:color w:val="000000"/>
                <w:sz w:val="24"/>
                <w:szCs w:val="24"/>
              </w:rPr>
              <w:t xml:space="preserve"> 2023/24</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77777777"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3CF24469"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8862CA">
              <w:rPr>
                <w:rFonts w:ascii="Arial" w:hAnsi="Arial" w:cs="Arial"/>
                <w:color w:val="000000"/>
                <w:sz w:val="24"/>
                <w:szCs w:val="24"/>
              </w:rPr>
              <w:t>1</w:t>
            </w:r>
            <w:r w:rsidR="00D9454E">
              <w:rPr>
                <w:rFonts w:ascii="Arial" w:hAnsi="Arial" w:cs="Arial"/>
                <w:color w:val="000000"/>
                <w:sz w:val="24"/>
                <w:szCs w:val="24"/>
              </w:rPr>
              <w:t>1</w:t>
            </w:r>
            <w:r w:rsidR="00B67317" w:rsidRPr="00BE1901">
              <w:rPr>
                <w:rFonts w:ascii="Arial" w:hAnsi="Arial" w:cs="Arial"/>
                <w:color w:val="000000"/>
                <w:sz w:val="24"/>
                <w:szCs w:val="24"/>
              </w:rPr>
              <w:t xml:space="preserve"> </w:t>
            </w:r>
            <w:r w:rsidR="00601890" w:rsidRPr="00BE1901">
              <w:rPr>
                <w:rFonts w:ascii="Arial" w:hAnsi="Arial" w:cs="Arial"/>
                <w:color w:val="000000"/>
                <w:sz w:val="24"/>
                <w:szCs w:val="24"/>
              </w:rPr>
              <w:t xml:space="preserve">2023/24 </w:t>
            </w:r>
            <w:r w:rsidR="00C56E13" w:rsidRPr="00BE1901">
              <w:rPr>
                <w:rFonts w:ascii="Arial" w:hAnsi="Arial" w:cs="Arial"/>
                <w:color w:val="000000"/>
                <w:sz w:val="24"/>
                <w:szCs w:val="24"/>
              </w:rPr>
              <w:t>(</w:t>
            </w:r>
            <w:r w:rsidR="00D9454E">
              <w:rPr>
                <w:rFonts w:ascii="Arial" w:hAnsi="Arial" w:cs="Arial"/>
                <w:color w:val="000000"/>
                <w:sz w:val="24"/>
                <w:szCs w:val="24"/>
              </w:rPr>
              <w:t>February</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8862CA">
              <w:rPr>
                <w:rFonts w:ascii="Arial" w:hAnsi="Arial" w:cs="Arial"/>
                <w:color w:val="000000"/>
                <w:sz w:val="24"/>
                <w:szCs w:val="24"/>
              </w:rPr>
              <w:t>24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B0C3FBD" w14:textId="312E0F0C" w:rsidR="00BE215F" w:rsidRPr="00601890"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D9454E">
              <w:rPr>
                <w:rFonts w:ascii="Arial" w:hAnsi="Arial" w:cs="Arial"/>
                <w:color w:val="000000"/>
                <w:sz w:val="24"/>
                <w:szCs w:val="24"/>
              </w:rPr>
              <w:t>11</w:t>
            </w:r>
            <w:r w:rsidR="00C56E13" w:rsidRPr="00601890">
              <w:rPr>
                <w:rFonts w:ascii="Arial" w:hAnsi="Arial" w:cs="Arial"/>
                <w:color w:val="000000"/>
                <w:sz w:val="24"/>
                <w:szCs w:val="24"/>
              </w:rPr>
              <w:t xml:space="preserve"> </w:t>
            </w:r>
            <w:r w:rsidR="00601890" w:rsidRPr="00601890">
              <w:rPr>
                <w:rFonts w:ascii="Arial" w:hAnsi="Arial" w:cs="Arial"/>
                <w:color w:val="000000"/>
                <w:sz w:val="24"/>
                <w:szCs w:val="24"/>
              </w:rPr>
              <w:t xml:space="preserve">2023/24 </w:t>
            </w:r>
            <w:r w:rsidR="00C56E13" w:rsidRPr="00601890">
              <w:rPr>
                <w:rFonts w:ascii="Arial" w:hAnsi="Arial" w:cs="Arial"/>
                <w:color w:val="000000"/>
                <w:sz w:val="24"/>
                <w:szCs w:val="24"/>
              </w:rPr>
              <w:t>(</w:t>
            </w:r>
            <w:r w:rsidR="00D9454E">
              <w:rPr>
                <w:rFonts w:ascii="Arial" w:hAnsi="Arial" w:cs="Arial"/>
                <w:color w:val="000000"/>
                <w:sz w:val="24"/>
                <w:szCs w:val="24"/>
              </w:rPr>
              <w:t>February</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r w:rsidR="00571F86" w:rsidRPr="00601890">
              <w:rPr>
                <w:rFonts w:ascii="Arial" w:hAnsi="Arial" w:cs="Arial"/>
                <w:color w:val="000000"/>
                <w:sz w:val="24"/>
                <w:szCs w:val="24"/>
              </w:rPr>
              <w:t xml:space="preserve"> The position reflects the part year impact of the application of </w:t>
            </w:r>
            <w:r w:rsidR="0041775E" w:rsidRPr="00601890">
              <w:rPr>
                <w:rFonts w:ascii="Arial" w:hAnsi="Arial" w:cs="Arial"/>
                <w:color w:val="000000"/>
                <w:sz w:val="24"/>
                <w:szCs w:val="24"/>
              </w:rPr>
              <w:t xml:space="preserve">an </w:t>
            </w:r>
            <w:r w:rsidR="004D756D" w:rsidRPr="00601890">
              <w:rPr>
                <w:rFonts w:ascii="Arial" w:hAnsi="Arial" w:cs="Arial"/>
                <w:color w:val="000000"/>
                <w:sz w:val="24"/>
                <w:szCs w:val="24"/>
              </w:rPr>
              <w:t>additional</w:t>
            </w:r>
            <w:r w:rsidR="00571F86" w:rsidRPr="00601890">
              <w:rPr>
                <w:rFonts w:ascii="Arial" w:hAnsi="Arial" w:cs="Arial"/>
                <w:color w:val="000000"/>
                <w:sz w:val="24"/>
                <w:szCs w:val="24"/>
              </w:rPr>
              <w:t xml:space="preserve"> £60.8m allocation received as </w:t>
            </w:r>
            <w:r w:rsidR="004D756D" w:rsidRPr="00601890">
              <w:rPr>
                <w:rFonts w:ascii="Arial" w:hAnsi="Arial" w:cs="Arial"/>
                <w:color w:val="000000"/>
                <w:sz w:val="24"/>
                <w:szCs w:val="24"/>
              </w:rPr>
              <w:t>part</w:t>
            </w:r>
            <w:r w:rsidR="00571F86" w:rsidRPr="00601890">
              <w:rPr>
                <w:rFonts w:ascii="Arial" w:hAnsi="Arial" w:cs="Arial"/>
                <w:color w:val="000000"/>
                <w:sz w:val="24"/>
                <w:szCs w:val="24"/>
              </w:rPr>
              <w:t xml:space="preserve"> of the redistribution of Welsh Government budgets.</w:t>
            </w:r>
          </w:p>
          <w:p w14:paraId="3FF5F367" w14:textId="77777777" w:rsidR="00BE215F" w:rsidRPr="00601890" w:rsidRDefault="00BE215F" w:rsidP="00BE215F">
            <w:pPr>
              <w:autoSpaceDE w:val="0"/>
              <w:autoSpaceDN w:val="0"/>
              <w:adjustRightInd w:val="0"/>
              <w:jc w:val="both"/>
              <w:rPr>
                <w:rFonts w:ascii="Arial" w:hAnsi="Arial" w:cs="Arial"/>
                <w:color w:val="000000"/>
                <w:sz w:val="24"/>
                <w:szCs w:val="24"/>
              </w:rPr>
            </w:pPr>
          </w:p>
          <w:p w14:paraId="598783AB" w14:textId="66DAFE27" w:rsidR="00D81AB7" w:rsidRPr="00601890"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includes </w:t>
            </w:r>
            <w:r w:rsidR="0020511C" w:rsidRPr="00601890">
              <w:rPr>
                <w:rFonts w:ascii="Arial" w:hAnsi="Arial" w:cs="Arial"/>
                <w:color w:val="000000"/>
                <w:sz w:val="24"/>
                <w:szCs w:val="24"/>
              </w:rPr>
              <w:t>a summary of the key drive</w:t>
            </w:r>
            <w:r w:rsidR="008D6F4C" w:rsidRPr="00601890">
              <w:rPr>
                <w:rFonts w:ascii="Arial" w:hAnsi="Arial" w:cs="Arial"/>
                <w:color w:val="000000"/>
                <w:sz w:val="24"/>
                <w:szCs w:val="24"/>
              </w:rPr>
              <w:t>r</w:t>
            </w:r>
            <w:r w:rsidR="0020511C" w:rsidRPr="00601890">
              <w:rPr>
                <w:rFonts w:ascii="Arial" w:hAnsi="Arial" w:cs="Arial"/>
                <w:color w:val="000000"/>
                <w:sz w:val="24"/>
                <w:szCs w:val="24"/>
              </w:rPr>
              <w:t xml:space="preserve">s of the position either at Service level or by expenditure type (i.e. </w:t>
            </w:r>
            <w:proofErr w:type="gramStart"/>
            <w:r w:rsidR="0020511C" w:rsidRPr="00601890">
              <w:rPr>
                <w:rFonts w:ascii="Arial" w:hAnsi="Arial" w:cs="Arial"/>
                <w:color w:val="000000"/>
                <w:sz w:val="24"/>
                <w:szCs w:val="24"/>
              </w:rPr>
              <w:t>Non Pay</w:t>
            </w:r>
            <w:proofErr w:type="gramEnd"/>
            <w:r w:rsidR="0020511C" w:rsidRPr="00601890">
              <w:rPr>
                <w:rFonts w:ascii="Arial" w:hAnsi="Arial" w:cs="Arial"/>
                <w:color w:val="000000"/>
                <w:sz w:val="24"/>
                <w:szCs w:val="24"/>
              </w:rPr>
              <w:t>/Pay). It also provides information of the current position with regard</w:t>
            </w:r>
            <w:r w:rsidR="00F01B6B" w:rsidRPr="00601890">
              <w:rPr>
                <w:rFonts w:ascii="Arial" w:hAnsi="Arial" w:cs="Arial"/>
                <w:color w:val="000000"/>
                <w:sz w:val="24"/>
                <w:szCs w:val="24"/>
              </w:rPr>
              <w:t>s</w:t>
            </w:r>
            <w:r w:rsidR="0020511C" w:rsidRPr="00601890">
              <w:rPr>
                <w:rFonts w:ascii="Arial" w:hAnsi="Arial" w:cs="Arial"/>
                <w:color w:val="000000"/>
                <w:sz w:val="24"/>
                <w:szCs w:val="24"/>
              </w:rPr>
              <w:t xml:space="preserve"> to Health Board reserves to ensure transparency in the overall Health Board position. </w:t>
            </w:r>
            <w:r w:rsidR="00AE2B60" w:rsidRPr="00601890">
              <w:rPr>
                <w:rFonts w:ascii="Arial" w:hAnsi="Arial" w:cs="Arial"/>
                <w:color w:val="000000"/>
                <w:sz w:val="24"/>
                <w:szCs w:val="24"/>
              </w:rPr>
              <w:t xml:space="preserve"> </w:t>
            </w:r>
          </w:p>
          <w:p w14:paraId="3ED31B60" w14:textId="77777777" w:rsidR="00D81AB7" w:rsidRPr="00601890" w:rsidRDefault="00D81AB7" w:rsidP="00BE215F">
            <w:pPr>
              <w:autoSpaceDE w:val="0"/>
              <w:autoSpaceDN w:val="0"/>
              <w:adjustRightInd w:val="0"/>
              <w:jc w:val="both"/>
              <w:rPr>
                <w:rFonts w:ascii="Arial" w:hAnsi="Arial" w:cs="Arial"/>
                <w:color w:val="000000"/>
                <w:sz w:val="24"/>
                <w:szCs w:val="24"/>
              </w:rPr>
            </w:pPr>
          </w:p>
          <w:p w14:paraId="43CE0D10" w14:textId="77777777" w:rsidR="00CA4264" w:rsidRPr="00601890" w:rsidRDefault="00F01B6B" w:rsidP="00BE215F">
            <w:pPr>
              <w:autoSpaceDE w:val="0"/>
              <w:autoSpaceDN w:val="0"/>
              <w:adjustRightInd w:val="0"/>
              <w:jc w:val="both"/>
              <w:rPr>
                <w:rFonts w:ascii="Arial" w:hAnsi="Arial" w:cs="Arial"/>
                <w:sz w:val="24"/>
                <w:szCs w:val="24"/>
              </w:rPr>
            </w:pPr>
            <w:r w:rsidRPr="00601890">
              <w:rPr>
                <w:rFonts w:ascii="Arial" w:hAnsi="Arial" w:cs="Arial"/>
                <w:color w:val="000000"/>
                <w:sz w:val="24"/>
                <w:szCs w:val="24"/>
              </w:rPr>
              <w:t>D</w:t>
            </w:r>
            <w:r w:rsidR="004D756D" w:rsidRPr="00601890">
              <w:rPr>
                <w:rFonts w:ascii="Arial" w:hAnsi="Arial" w:cs="Arial"/>
                <w:color w:val="000000"/>
                <w:sz w:val="24"/>
                <w:szCs w:val="24"/>
              </w:rPr>
              <w:t>iscussions</w:t>
            </w:r>
            <w:r w:rsidR="003A15F2" w:rsidRPr="00601890">
              <w:rPr>
                <w:rFonts w:ascii="Arial" w:hAnsi="Arial" w:cs="Arial"/>
                <w:color w:val="000000"/>
                <w:sz w:val="24"/>
                <w:szCs w:val="24"/>
              </w:rPr>
              <w:t xml:space="preserve"> have been held </w:t>
            </w:r>
            <w:r w:rsidRPr="00601890">
              <w:rPr>
                <w:rFonts w:ascii="Arial" w:hAnsi="Arial" w:cs="Arial"/>
                <w:color w:val="000000"/>
                <w:sz w:val="24"/>
                <w:szCs w:val="24"/>
              </w:rPr>
              <w:t xml:space="preserve">with </w:t>
            </w:r>
            <w:r w:rsidR="00D83B82" w:rsidRPr="00601890">
              <w:rPr>
                <w:rFonts w:ascii="Arial" w:hAnsi="Arial" w:cs="Arial"/>
                <w:color w:val="000000"/>
                <w:sz w:val="24"/>
                <w:szCs w:val="24"/>
              </w:rPr>
              <w:t>Welsh</w:t>
            </w:r>
            <w:r w:rsidR="0049794D" w:rsidRPr="00601890">
              <w:rPr>
                <w:rFonts w:ascii="Arial" w:hAnsi="Arial" w:cs="Arial"/>
                <w:color w:val="000000"/>
                <w:sz w:val="24"/>
                <w:szCs w:val="24"/>
              </w:rPr>
              <w:t xml:space="preserve"> </w:t>
            </w:r>
            <w:r w:rsidR="00D83B82" w:rsidRPr="00601890">
              <w:rPr>
                <w:rFonts w:ascii="Arial" w:hAnsi="Arial" w:cs="Arial"/>
                <w:color w:val="000000"/>
                <w:sz w:val="24"/>
                <w:szCs w:val="24"/>
              </w:rPr>
              <w:t>Government</w:t>
            </w:r>
            <w:r w:rsidR="0049794D" w:rsidRPr="00601890">
              <w:rPr>
                <w:rFonts w:ascii="Arial" w:hAnsi="Arial" w:cs="Arial"/>
                <w:color w:val="000000"/>
                <w:sz w:val="24"/>
                <w:szCs w:val="24"/>
              </w:rPr>
              <w:t xml:space="preserve"> </w:t>
            </w:r>
            <w:r w:rsidR="003A15F2" w:rsidRPr="00601890">
              <w:rPr>
                <w:rFonts w:ascii="Arial" w:hAnsi="Arial" w:cs="Arial"/>
                <w:color w:val="000000"/>
                <w:sz w:val="24"/>
                <w:szCs w:val="24"/>
              </w:rPr>
              <w:t xml:space="preserve">and the Board </w:t>
            </w:r>
            <w:r w:rsidRPr="00601890">
              <w:rPr>
                <w:rFonts w:ascii="Arial" w:hAnsi="Arial" w:cs="Arial"/>
                <w:color w:val="000000"/>
                <w:sz w:val="24"/>
                <w:szCs w:val="24"/>
              </w:rPr>
              <w:t>regarding the</w:t>
            </w:r>
            <w:r w:rsidR="003A15F2" w:rsidRPr="00601890">
              <w:rPr>
                <w:rFonts w:ascii="Arial" w:hAnsi="Arial" w:cs="Arial"/>
                <w:color w:val="000000"/>
                <w:sz w:val="24"/>
                <w:szCs w:val="24"/>
              </w:rPr>
              <w:t xml:space="preserve"> options</w:t>
            </w:r>
            <w:r w:rsidRPr="00601890">
              <w:rPr>
                <w:rFonts w:ascii="Arial" w:hAnsi="Arial" w:cs="Arial"/>
                <w:color w:val="000000"/>
                <w:sz w:val="24"/>
                <w:szCs w:val="24"/>
              </w:rPr>
              <w:t xml:space="preserve"> available</w:t>
            </w:r>
            <w:r w:rsidR="00E13690" w:rsidRPr="00601890">
              <w:rPr>
                <w:rFonts w:ascii="Arial" w:hAnsi="Arial" w:cs="Arial"/>
                <w:color w:val="000000"/>
                <w:sz w:val="24"/>
                <w:szCs w:val="24"/>
              </w:rPr>
              <w:t xml:space="preserve"> </w:t>
            </w:r>
            <w:r w:rsidR="003A15F2" w:rsidRPr="00601890">
              <w:rPr>
                <w:rFonts w:ascii="Arial" w:hAnsi="Arial" w:cs="Arial"/>
                <w:color w:val="000000"/>
                <w:sz w:val="24"/>
                <w:szCs w:val="24"/>
              </w:rPr>
              <w:t>to deliver</w:t>
            </w:r>
            <w:r w:rsidRPr="00601890">
              <w:rPr>
                <w:rFonts w:ascii="Arial" w:hAnsi="Arial" w:cs="Arial"/>
                <w:color w:val="000000"/>
                <w:sz w:val="24"/>
                <w:szCs w:val="24"/>
              </w:rPr>
              <w:t xml:space="preserve"> the C</w:t>
            </w:r>
            <w:r w:rsidR="003A15F2" w:rsidRPr="00601890">
              <w:rPr>
                <w:rFonts w:ascii="Arial" w:hAnsi="Arial" w:cs="Arial"/>
                <w:color w:val="000000"/>
                <w:sz w:val="24"/>
                <w:szCs w:val="24"/>
              </w:rPr>
              <w:t xml:space="preserve">ontrol </w:t>
            </w:r>
            <w:r w:rsidRPr="00601890">
              <w:rPr>
                <w:rFonts w:ascii="Arial" w:hAnsi="Arial" w:cs="Arial"/>
                <w:color w:val="000000"/>
                <w:sz w:val="24"/>
                <w:szCs w:val="24"/>
              </w:rPr>
              <w:t>T</w:t>
            </w:r>
            <w:r w:rsidR="003A15F2" w:rsidRPr="00601890">
              <w:rPr>
                <w:rFonts w:ascii="Arial" w:hAnsi="Arial" w:cs="Arial"/>
                <w:color w:val="000000"/>
                <w:sz w:val="24"/>
                <w:szCs w:val="24"/>
              </w:rPr>
              <w:t>otal set</w:t>
            </w:r>
            <w:r w:rsidR="001D04C9" w:rsidRPr="00601890">
              <w:rPr>
                <w:rFonts w:ascii="Arial" w:hAnsi="Arial" w:cs="Arial"/>
                <w:color w:val="000000"/>
                <w:sz w:val="24"/>
                <w:szCs w:val="24"/>
              </w:rPr>
              <w:t>, which are summarised and managed through the document referred to as the 2023/24 Landing Plan.</w:t>
            </w:r>
            <w:r w:rsidR="0041775E" w:rsidRPr="00601890">
              <w:rPr>
                <w:rFonts w:ascii="Arial" w:hAnsi="Arial" w:cs="Arial"/>
                <w:color w:val="000000"/>
                <w:sz w:val="24"/>
                <w:szCs w:val="24"/>
              </w:rPr>
              <w:t xml:space="preserve">  As part of this Landing Plan, </w:t>
            </w:r>
            <w:r w:rsidR="0041775E" w:rsidRPr="00601890">
              <w:rPr>
                <w:rFonts w:ascii="Arial" w:hAnsi="Arial" w:cs="Arial"/>
                <w:sz w:val="24"/>
                <w:szCs w:val="24"/>
              </w:rPr>
              <w:t>all service areas have been issued with a run rate reduction target, which was formally communicated in a letter</w:t>
            </w:r>
            <w:r w:rsidR="000733CF" w:rsidRPr="00601890">
              <w:rPr>
                <w:rFonts w:ascii="Arial" w:hAnsi="Arial" w:cs="Arial"/>
                <w:sz w:val="24"/>
                <w:szCs w:val="24"/>
              </w:rPr>
              <w:t xml:space="preserve"> from the Chief Executive</w:t>
            </w:r>
            <w:r w:rsidR="0041775E" w:rsidRPr="00601890">
              <w:rPr>
                <w:rFonts w:ascii="Arial" w:hAnsi="Arial" w:cs="Arial"/>
                <w:sz w:val="24"/>
                <w:szCs w:val="24"/>
              </w:rPr>
              <w:t xml:space="preserve"> issued in December 2023.  </w:t>
            </w:r>
          </w:p>
          <w:p w14:paraId="52D7FAD3" w14:textId="77777777" w:rsidR="00CA4264" w:rsidRPr="00601890" w:rsidRDefault="00CA4264" w:rsidP="00BE215F">
            <w:pPr>
              <w:autoSpaceDE w:val="0"/>
              <w:autoSpaceDN w:val="0"/>
              <w:adjustRightInd w:val="0"/>
              <w:jc w:val="both"/>
              <w:rPr>
                <w:rFonts w:ascii="Arial" w:hAnsi="Arial" w:cs="Arial"/>
                <w:sz w:val="24"/>
                <w:szCs w:val="24"/>
              </w:rPr>
            </w:pPr>
          </w:p>
          <w:p w14:paraId="5272C0F1" w14:textId="45021112" w:rsidR="00FA7948" w:rsidRDefault="000733CF" w:rsidP="00BE215F">
            <w:pPr>
              <w:autoSpaceDE w:val="0"/>
              <w:autoSpaceDN w:val="0"/>
              <w:adjustRightInd w:val="0"/>
              <w:jc w:val="both"/>
              <w:rPr>
                <w:rFonts w:ascii="Arial" w:hAnsi="Arial" w:cs="Arial"/>
                <w:sz w:val="24"/>
                <w:szCs w:val="24"/>
              </w:rPr>
            </w:pPr>
            <w:r w:rsidRPr="00601890">
              <w:rPr>
                <w:rFonts w:ascii="Arial" w:hAnsi="Arial" w:cs="Arial"/>
                <w:sz w:val="24"/>
                <w:szCs w:val="24"/>
              </w:rPr>
              <w:t xml:space="preserve">Recovery meetings with Service Groups have focused on developing plans to achieve the required reductions in run rates, with positive progress in MHLD, PCT and NPST and limited progress within MSG, largely due to the outbreaks of Norovirus, COVID, Flu and </w:t>
            </w:r>
            <w:proofErr w:type="spellStart"/>
            <w:proofErr w:type="gramStart"/>
            <w:r w:rsidRPr="00601890">
              <w:rPr>
                <w:rFonts w:ascii="Arial" w:hAnsi="Arial" w:cs="Arial"/>
                <w:sz w:val="24"/>
                <w:szCs w:val="24"/>
              </w:rPr>
              <w:t>C.difficile</w:t>
            </w:r>
            <w:proofErr w:type="spellEnd"/>
            <w:proofErr w:type="gramEnd"/>
            <w:r w:rsidRPr="00601890">
              <w:rPr>
                <w:rFonts w:ascii="Arial" w:hAnsi="Arial" w:cs="Arial"/>
                <w:sz w:val="24"/>
                <w:szCs w:val="24"/>
              </w:rPr>
              <w:t xml:space="preserve"> leading to some beds being closed</w:t>
            </w:r>
            <w:r w:rsidR="004B440C">
              <w:rPr>
                <w:rFonts w:ascii="Arial" w:hAnsi="Arial" w:cs="Arial"/>
                <w:sz w:val="24"/>
                <w:szCs w:val="24"/>
              </w:rPr>
              <w:t xml:space="preserve"> in January </w:t>
            </w:r>
            <w:r w:rsidRPr="00601890">
              <w:rPr>
                <w:rFonts w:ascii="Arial" w:hAnsi="Arial" w:cs="Arial"/>
                <w:sz w:val="24"/>
                <w:szCs w:val="24"/>
              </w:rPr>
              <w:t>and o</w:t>
            </w:r>
            <w:r w:rsidR="004B440C">
              <w:rPr>
                <w:rFonts w:ascii="Arial" w:hAnsi="Arial" w:cs="Arial"/>
                <w:sz w:val="24"/>
                <w:szCs w:val="24"/>
              </w:rPr>
              <w:t>ngoing urgency and emergency care pressures</w:t>
            </w:r>
            <w:r w:rsidRPr="00601890">
              <w:rPr>
                <w:rFonts w:ascii="Arial" w:hAnsi="Arial" w:cs="Arial"/>
                <w:sz w:val="24"/>
                <w:szCs w:val="24"/>
              </w:rPr>
              <w:t>.</w:t>
            </w:r>
            <w:r w:rsidR="00601890" w:rsidRPr="00601890">
              <w:rPr>
                <w:rFonts w:ascii="Arial" w:hAnsi="Arial" w:cs="Arial"/>
                <w:sz w:val="24"/>
                <w:szCs w:val="24"/>
              </w:rPr>
              <w:t xml:space="preserve">  </w:t>
            </w:r>
            <w:r w:rsidR="00F77C6C" w:rsidRPr="00F77C6C">
              <w:rPr>
                <w:rFonts w:ascii="Arial" w:hAnsi="Arial" w:cs="Arial"/>
                <w:sz w:val="24"/>
                <w:szCs w:val="24"/>
              </w:rPr>
              <w:t>The managerial and financial impact of the Industrial Action has also had a significantly detrimental impact that requires further assessment</w:t>
            </w:r>
            <w:r w:rsidR="008D50A2">
              <w:rPr>
                <w:rFonts w:ascii="Arial" w:hAnsi="Arial" w:cs="Arial"/>
                <w:sz w:val="24"/>
                <w:szCs w:val="24"/>
              </w:rPr>
              <w:t xml:space="preserve">. </w:t>
            </w:r>
          </w:p>
          <w:p w14:paraId="744E6A29" w14:textId="77777777" w:rsidR="00FA7948" w:rsidRDefault="00FA7948" w:rsidP="00BE215F">
            <w:pPr>
              <w:autoSpaceDE w:val="0"/>
              <w:autoSpaceDN w:val="0"/>
              <w:adjustRightInd w:val="0"/>
              <w:jc w:val="both"/>
              <w:rPr>
                <w:rFonts w:ascii="Arial" w:hAnsi="Arial" w:cs="Arial"/>
                <w:sz w:val="24"/>
                <w:szCs w:val="24"/>
              </w:rPr>
            </w:pPr>
          </w:p>
          <w:p w14:paraId="42BE4C97" w14:textId="4D2C7279" w:rsidR="001D04C9" w:rsidRDefault="00FA7948" w:rsidP="00BE215F">
            <w:pPr>
              <w:autoSpaceDE w:val="0"/>
              <w:autoSpaceDN w:val="0"/>
              <w:adjustRightInd w:val="0"/>
              <w:jc w:val="both"/>
              <w:rPr>
                <w:rFonts w:ascii="Arial" w:hAnsi="Arial" w:cs="Arial"/>
                <w:color w:val="000000"/>
                <w:sz w:val="24"/>
                <w:szCs w:val="24"/>
              </w:rPr>
            </w:pPr>
            <w:r>
              <w:rPr>
                <w:rFonts w:ascii="Arial" w:hAnsi="Arial" w:cs="Arial"/>
                <w:sz w:val="24"/>
                <w:szCs w:val="24"/>
              </w:rPr>
              <w:t>W</w:t>
            </w:r>
            <w:r w:rsidR="00601890" w:rsidRPr="00601890">
              <w:rPr>
                <w:rFonts w:ascii="Arial" w:hAnsi="Arial" w:cs="Arial"/>
                <w:sz w:val="24"/>
                <w:szCs w:val="24"/>
              </w:rPr>
              <w:t>hilst</w:t>
            </w:r>
            <w:r>
              <w:rPr>
                <w:rFonts w:ascii="Arial" w:hAnsi="Arial" w:cs="Arial"/>
                <w:sz w:val="24"/>
                <w:szCs w:val="24"/>
              </w:rPr>
              <w:t xml:space="preserve"> in Month 11</w:t>
            </w:r>
            <w:r w:rsidR="00601890" w:rsidRPr="00601890">
              <w:rPr>
                <w:rFonts w:ascii="Arial" w:hAnsi="Arial" w:cs="Arial"/>
                <w:sz w:val="24"/>
                <w:szCs w:val="24"/>
              </w:rPr>
              <w:t xml:space="preserve"> the Health Board was successful in the delivery of </w:t>
            </w:r>
            <w:r w:rsidR="008D50A2">
              <w:rPr>
                <w:rFonts w:ascii="Arial" w:hAnsi="Arial" w:cs="Arial"/>
                <w:sz w:val="24"/>
                <w:szCs w:val="24"/>
              </w:rPr>
              <w:t xml:space="preserve">key elements of </w:t>
            </w:r>
            <w:r w:rsidR="00601890" w:rsidRPr="00601890">
              <w:rPr>
                <w:rFonts w:ascii="Arial" w:hAnsi="Arial" w:cs="Arial"/>
                <w:sz w:val="24"/>
                <w:szCs w:val="24"/>
              </w:rPr>
              <w:t>the</w:t>
            </w:r>
            <w:r w:rsidR="008D50A2">
              <w:rPr>
                <w:rFonts w:ascii="Arial" w:hAnsi="Arial" w:cs="Arial"/>
                <w:sz w:val="24"/>
                <w:szCs w:val="24"/>
              </w:rPr>
              <w:t xml:space="preserve"> Landing Plan, and t</w:t>
            </w:r>
            <w:r w:rsidR="008D50A2" w:rsidRPr="008D50A2">
              <w:rPr>
                <w:rFonts w:ascii="Arial" w:hAnsi="Arial" w:cs="Arial"/>
                <w:sz w:val="24"/>
                <w:szCs w:val="24"/>
              </w:rPr>
              <w:t xml:space="preserve">here were </w:t>
            </w:r>
            <w:r w:rsidR="008D50A2">
              <w:rPr>
                <w:rFonts w:ascii="Arial" w:hAnsi="Arial" w:cs="Arial"/>
                <w:sz w:val="24"/>
                <w:szCs w:val="24"/>
              </w:rPr>
              <w:t xml:space="preserve">one-off </w:t>
            </w:r>
            <w:r w:rsidR="008D50A2" w:rsidRPr="008D50A2">
              <w:rPr>
                <w:rFonts w:ascii="Arial" w:hAnsi="Arial" w:cs="Arial"/>
                <w:sz w:val="24"/>
                <w:szCs w:val="24"/>
              </w:rPr>
              <w:t>benefits that partly offset the cost of the Industrial Action,</w:t>
            </w:r>
            <w:r>
              <w:rPr>
                <w:rFonts w:ascii="Arial" w:hAnsi="Arial" w:cs="Arial"/>
                <w:sz w:val="24"/>
                <w:szCs w:val="24"/>
              </w:rPr>
              <w:t xml:space="preserve"> </w:t>
            </w:r>
            <w:proofErr w:type="gramStart"/>
            <w:r>
              <w:rPr>
                <w:rFonts w:ascii="Arial" w:hAnsi="Arial" w:cs="Arial"/>
                <w:sz w:val="24"/>
                <w:szCs w:val="24"/>
              </w:rPr>
              <w:t>overall</w:t>
            </w:r>
            <w:proofErr w:type="gramEnd"/>
            <w:r>
              <w:rPr>
                <w:rFonts w:ascii="Arial" w:hAnsi="Arial" w:cs="Arial"/>
                <w:sz w:val="24"/>
                <w:szCs w:val="24"/>
              </w:rPr>
              <w:t xml:space="preserve"> the Month 11 financial position was £1.2m overspent and £1.1m higher than forecast.  Therefore,</w:t>
            </w:r>
            <w:r w:rsidR="008D50A2" w:rsidRPr="008D50A2">
              <w:rPr>
                <w:rFonts w:ascii="Arial" w:hAnsi="Arial" w:cs="Arial"/>
                <w:sz w:val="24"/>
                <w:szCs w:val="24"/>
              </w:rPr>
              <w:t xml:space="preserve"> </w:t>
            </w:r>
            <w:r w:rsidR="00601890" w:rsidRPr="00601890">
              <w:rPr>
                <w:rFonts w:ascii="Arial" w:hAnsi="Arial" w:cs="Arial"/>
                <w:sz w:val="24"/>
                <w:szCs w:val="24"/>
              </w:rPr>
              <w:t xml:space="preserve">work will </w:t>
            </w:r>
            <w:r w:rsidR="008D50A2">
              <w:rPr>
                <w:rFonts w:ascii="Arial" w:hAnsi="Arial" w:cs="Arial"/>
                <w:sz w:val="24"/>
                <w:szCs w:val="24"/>
              </w:rPr>
              <w:t xml:space="preserve">need to </w:t>
            </w:r>
            <w:r w:rsidR="00601890" w:rsidRPr="00601890">
              <w:rPr>
                <w:rFonts w:ascii="Arial" w:hAnsi="Arial" w:cs="Arial"/>
                <w:sz w:val="24"/>
                <w:szCs w:val="24"/>
              </w:rPr>
              <w:t xml:space="preserve">continue to ensure all options within the plan are </w:t>
            </w:r>
            <w:r w:rsidR="00601890" w:rsidRPr="00601890">
              <w:rPr>
                <w:rFonts w:ascii="Arial" w:hAnsi="Arial" w:cs="Arial"/>
                <w:sz w:val="24"/>
                <w:szCs w:val="24"/>
              </w:rPr>
              <w:lastRenderedPageBreak/>
              <w:t xml:space="preserve">addressed. </w:t>
            </w:r>
            <w:r w:rsidR="000733CF" w:rsidRPr="00601890">
              <w:rPr>
                <w:rFonts w:ascii="Arial" w:hAnsi="Arial" w:cs="Arial"/>
                <w:sz w:val="24"/>
                <w:szCs w:val="24"/>
              </w:rPr>
              <w:t xml:space="preserve"> </w:t>
            </w:r>
            <w:r w:rsidR="00E87CF3" w:rsidRPr="00601890">
              <w:rPr>
                <w:rFonts w:ascii="Arial" w:hAnsi="Arial" w:cs="Arial"/>
                <w:sz w:val="24"/>
                <w:szCs w:val="24"/>
              </w:rPr>
              <w:t xml:space="preserve">This </w:t>
            </w:r>
            <w:r w:rsidR="00601890" w:rsidRPr="00601890">
              <w:rPr>
                <w:rFonts w:ascii="Arial" w:hAnsi="Arial" w:cs="Arial"/>
                <w:sz w:val="24"/>
                <w:szCs w:val="24"/>
              </w:rPr>
              <w:t>level of</w:t>
            </w:r>
            <w:r w:rsidR="00E87CF3" w:rsidRPr="00601890">
              <w:rPr>
                <w:rFonts w:ascii="Arial" w:hAnsi="Arial" w:cs="Arial"/>
                <w:sz w:val="24"/>
                <w:szCs w:val="24"/>
              </w:rPr>
              <w:t xml:space="preserve"> risk regarding the deliverability of actions in the Landing Plan for Month 12 </w:t>
            </w:r>
            <w:r w:rsidR="004B440C">
              <w:rPr>
                <w:rFonts w:ascii="Arial" w:hAnsi="Arial" w:cs="Arial"/>
                <w:sz w:val="24"/>
                <w:szCs w:val="24"/>
              </w:rPr>
              <w:t xml:space="preserve">and the financial impact of the Industrial Action </w:t>
            </w:r>
            <w:r w:rsidR="00E87CF3" w:rsidRPr="00601890">
              <w:rPr>
                <w:rFonts w:ascii="Arial" w:hAnsi="Arial" w:cs="Arial"/>
                <w:sz w:val="24"/>
                <w:szCs w:val="24"/>
              </w:rPr>
              <w:t>has resulted in</w:t>
            </w:r>
            <w:r w:rsidR="00F01B6B" w:rsidRPr="00601890">
              <w:rPr>
                <w:rFonts w:ascii="Arial" w:hAnsi="Arial" w:cs="Arial"/>
                <w:color w:val="000000"/>
                <w:sz w:val="24"/>
                <w:szCs w:val="24"/>
              </w:rPr>
              <w:t xml:space="preserve"> the risk score in relation to the delivery of the financial plan in 2023/24 </w:t>
            </w:r>
            <w:r w:rsidR="001D04C9" w:rsidRPr="00601890">
              <w:rPr>
                <w:rFonts w:ascii="Arial" w:hAnsi="Arial" w:cs="Arial"/>
                <w:color w:val="000000"/>
                <w:sz w:val="24"/>
                <w:szCs w:val="24"/>
              </w:rPr>
              <w:t>remain</w:t>
            </w:r>
            <w:r w:rsidR="00E87CF3" w:rsidRPr="00601890">
              <w:rPr>
                <w:rFonts w:ascii="Arial" w:hAnsi="Arial" w:cs="Arial"/>
                <w:color w:val="000000"/>
                <w:sz w:val="24"/>
                <w:szCs w:val="24"/>
              </w:rPr>
              <w:t>ing</w:t>
            </w:r>
            <w:r w:rsidR="001D04C9" w:rsidRPr="00601890">
              <w:rPr>
                <w:rFonts w:ascii="Arial" w:hAnsi="Arial" w:cs="Arial"/>
                <w:color w:val="000000"/>
                <w:sz w:val="24"/>
                <w:szCs w:val="24"/>
              </w:rPr>
              <w:t xml:space="preserve"> at 20.</w:t>
            </w:r>
          </w:p>
          <w:p w14:paraId="1837954F" w14:textId="77777777" w:rsidR="00CD29DA" w:rsidRDefault="00CD29DA" w:rsidP="00BE215F">
            <w:pPr>
              <w:autoSpaceDE w:val="0"/>
              <w:autoSpaceDN w:val="0"/>
              <w:adjustRightInd w:val="0"/>
              <w:jc w:val="both"/>
              <w:rPr>
                <w:rFonts w:ascii="Arial" w:hAnsi="Arial" w:cs="Arial"/>
                <w:color w:val="000000"/>
                <w:sz w:val="24"/>
                <w:szCs w:val="24"/>
              </w:rPr>
            </w:pPr>
          </w:p>
          <w:p w14:paraId="52324B95" w14:textId="6D7BE02D" w:rsidR="00CD29DA" w:rsidRPr="00601890" w:rsidRDefault="00CD29DA"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The risk score for capital has been reduced from 20 to 10 as there is now a clear line of sight to a balanced plan. The likelihood in this risk reducing from 4 to 2 but the impact of 5 remaining give the financial duty to balance.</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483E3981" w14:textId="77777777" w:rsidR="0020539A" w:rsidRPr="00BE1901" w:rsidRDefault="0020539A" w:rsidP="00FA0CA9">
            <w:pPr>
              <w:rPr>
                <w:rFonts w:ascii="Arial" w:hAnsi="Arial" w:cs="Arial"/>
                <w:b/>
                <w:sz w:val="24"/>
                <w:szCs w:val="24"/>
              </w:rPr>
            </w:pPr>
          </w:p>
        </w:tc>
        <w:tc>
          <w:tcPr>
            <w:tcW w:w="8080" w:type="dxa"/>
            <w:gridSpan w:val="5"/>
          </w:tcPr>
          <w:p w14:paraId="1630EA99" w14:textId="77777777" w:rsidR="004371B3" w:rsidRPr="00601890" w:rsidRDefault="004371B3" w:rsidP="004371B3">
            <w:pPr>
              <w:keepLines/>
              <w:ind w:right="138"/>
              <w:jc w:val="both"/>
              <w:rPr>
                <w:rFonts w:ascii="Arial" w:eastAsia="Times New Roman" w:hAnsi="Arial" w:cs="Arial"/>
                <w:sz w:val="24"/>
                <w:szCs w:val="24"/>
                <w:lang w:eastAsia="en-GB"/>
              </w:rPr>
            </w:pPr>
            <w:r w:rsidRPr="00601890">
              <w:rPr>
                <w:rFonts w:ascii="Arial" w:eastAsia="Times New Roman" w:hAnsi="Arial" w:cs="Arial"/>
                <w:sz w:val="24"/>
                <w:szCs w:val="24"/>
                <w:lang w:eastAsia="en-GB"/>
              </w:rPr>
              <w:t>Members are asked to:</w:t>
            </w:r>
          </w:p>
          <w:p w14:paraId="6DA4B629" w14:textId="77777777" w:rsidR="00A53B5A" w:rsidRPr="00601890" w:rsidRDefault="00A53B5A" w:rsidP="00A53B5A">
            <w:pPr>
              <w:pStyle w:val="ListParagraph"/>
              <w:numPr>
                <w:ilvl w:val="0"/>
                <w:numId w:val="10"/>
              </w:numPr>
              <w:ind w:left="216" w:right="57" w:hanging="216"/>
              <w:jc w:val="both"/>
              <w:rPr>
                <w:rFonts w:ascii="Arial" w:hAnsi="Arial" w:cs="Arial"/>
                <w:b/>
                <w:sz w:val="24"/>
                <w:szCs w:val="24"/>
              </w:rPr>
            </w:pPr>
            <w:r w:rsidRPr="00601890">
              <w:rPr>
                <w:rFonts w:ascii="Arial" w:hAnsi="Arial" w:cs="Arial"/>
                <w:b/>
                <w:bCs/>
                <w:caps/>
                <w:sz w:val="24"/>
                <w:szCs w:val="24"/>
              </w:rPr>
              <w:t xml:space="preserve">NOTE </w:t>
            </w:r>
            <w:r w:rsidRPr="00601890">
              <w:rPr>
                <w:rFonts w:ascii="Arial" w:hAnsi="Arial" w:cs="Arial"/>
                <w:sz w:val="24"/>
                <w:szCs w:val="24"/>
              </w:rPr>
              <w:t>the agreed 2023/24 financial plan.</w:t>
            </w:r>
          </w:p>
          <w:p w14:paraId="62ED4724" w14:textId="725CE38A" w:rsidR="00A53B5A" w:rsidRPr="00601890"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601890">
              <w:rPr>
                <w:rFonts w:ascii="Arial" w:hAnsi="Arial" w:cs="Arial"/>
                <w:b/>
                <w:caps/>
                <w:sz w:val="24"/>
                <w:szCs w:val="24"/>
              </w:rPr>
              <w:t xml:space="preserve">Consider </w:t>
            </w:r>
            <w:r w:rsidRPr="00601890">
              <w:rPr>
                <w:rFonts w:ascii="Arial" w:hAnsi="Arial" w:cs="Arial"/>
                <w:sz w:val="24"/>
                <w:szCs w:val="24"/>
              </w:rPr>
              <w:t xml:space="preserve">and comment upon the Board’s financial performance for </w:t>
            </w:r>
            <w:r w:rsidR="00FA7948">
              <w:rPr>
                <w:rFonts w:ascii="Arial" w:hAnsi="Arial" w:cs="Arial"/>
                <w:sz w:val="24"/>
                <w:szCs w:val="24"/>
              </w:rPr>
              <w:t>Month</w:t>
            </w:r>
            <w:r w:rsidRPr="00601890">
              <w:rPr>
                <w:rFonts w:ascii="Arial" w:hAnsi="Arial" w:cs="Arial"/>
                <w:sz w:val="24"/>
                <w:szCs w:val="24"/>
              </w:rPr>
              <w:t xml:space="preserve"> </w:t>
            </w:r>
            <w:r w:rsidR="00601890" w:rsidRPr="00601890">
              <w:rPr>
                <w:rFonts w:ascii="Arial" w:hAnsi="Arial" w:cs="Arial"/>
                <w:sz w:val="24"/>
                <w:szCs w:val="24"/>
              </w:rPr>
              <w:t>1</w:t>
            </w:r>
            <w:r w:rsidR="00FA7948">
              <w:rPr>
                <w:rFonts w:ascii="Arial" w:hAnsi="Arial" w:cs="Arial"/>
                <w:sz w:val="24"/>
                <w:szCs w:val="24"/>
              </w:rPr>
              <w:t>1</w:t>
            </w:r>
            <w:r w:rsidRPr="00601890">
              <w:rPr>
                <w:rFonts w:ascii="Arial" w:hAnsi="Arial" w:cs="Arial"/>
                <w:sz w:val="24"/>
                <w:szCs w:val="24"/>
              </w:rPr>
              <w:t xml:space="preserve"> 2023/24.</w:t>
            </w:r>
          </w:p>
          <w:p w14:paraId="43CF20D8" w14:textId="77777777" w:rsidR="00A53B5A" w:rsidRPr="00601890" w:rsidRDefault="00A53B5A" w:rsidP="00A53B5A">
            <w:pPr>
              <w:pStyle w:val="ListParagraph"/>
              <w:keepLines/>
              <w:numPr>
                <w:ilvl w:val="0"/>
                <w:numId w:val="10"/>
              </w:numPr>
              <w:ind w:left="216" w:right="57" w:hanging="216"/>
              <w:jc w:val="both"/>
              <w:rPr>
                <w:rFonts w:ascii="Arial" w:hAnsi="Arial" w:cs="Arial"/>
                <w:sz w:val="24"/>
                <w:szCs w:val="24"/>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to ensure delivery of the financial forecast with a specific focus on savings delivery:</w:t>
            </w:r>
          </w:p>
          <w:p w14:paraId="7C2BE677"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Enhanced monitoring meetings in place above standard Finance &amp; Performance Meetings to oversee and agree actions to mitigate run rates and deliver savings</w:t>
            </w:r>
            <w:r w:rsidR="006D731A" w:rsidRPr="00601890">
              <w:rPr>
                <w:rFonts w:ascii="Arial" w:hAnsi="Arial" w:cs="Arial"/>
                <w:sz w:val="24"/>
                <w:szCs w:val="24"/>
              </w:rPr>
              <w:t xml:space="preserve"> and issued Control Totals</w:t>
            </w:r>
            <w:r w:rsidRPr="00601890">
              <w:rPr>
                <w:rFonts w:ascii="Arial" w:hAnsi="Arial" w:cs="Arial"/>
                <w:sz w:val="24"/>
                <w:szCs w:val="24"/>
              </w:rPr>
              <w:t xml:space="preserve">.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3B3567EE"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Focused attention to ensure that 100% of the schemes </w:t>
            </w:r>
            <w:r w:rsidR="00283A0C">
              <w:rPr>
                <w:rFonts w:ascii="Arial" w:hAnsi="Arial" w:cs="Arial"/>
                <w:sz w:val="24"/>
                <w:szCs w:val="24"/>
              </w:rPr>
              <w:t>were</w:t>
            </w:r>
            <w:r w:rsidRPr="00601890">
              <w:rPr>
                <w:rFonts w:ascii="Arial" w:hAnsi="Arial" w:cs="Arial"/>
                <w:sz w:val="24"/>
                <w:szCs w:val="24"/>
              </w:rPr>
              <w:t xml:space="preserve"> identified at the end of Q1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0AE0E351"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Focused attention to ensure that 100% of the schemes identified at the end of Q1 </w:t>
            </w:r>
            <w:r w:rsidR="00283A0C">
              <w:rPr>
                <w:rFonts w:ascii="Arial" w:hAnsi="Arial" w:cs="Arial"/>
                <w:sz w:val="24"/>
                <w:szCs w:val="24"/>
              </w:rPr>
              <w:t>were</w:t>
            </w:r>
            <w:r w:rsidRPr="00601890">
              <w:rPr>
                <w:rFonts w:ascii="Arial" w:hAnsi="Arial" w:cs="Arial"/>
                <w:sz w:val="24"/>
                <w:szCs w:val="24"/>
              </w:rPr>
              <w:t xml:space="preserve"> green and amber by the end of Q2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707D4356"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Where savings delivery is not on track </w:t>
            </w:r>
            <w:r w:rsidR="001D04C9" w:rsidRPr="00601890">
              <w:rPr>
                <w:rFonts w:ascii="Arial" w:hAnsi="Arial" w:cs="Arial"/>
                <w:sz w:val="24"/>
                <w:szCs w:val="24"/>
              </w:rPr>
              <w:t>a further correspondence has been issued</w:t>
            </w:r>
            <w:r w:rsidRPr="00601890">
              <w:rPr>
                <w:rFonts w:ascii="Arial" w:hAnsi="Arial" w:cs="Arial"/>
                <w:sz w:val="24"/>
                <w:szCs w:val="24"/>
              </w:rPr>
              <w:t xml:space="preserve">. </w:t>
            </w:r>
            <w:r w:rsidRPr="00601890">
              <w:rPr>
                <w:rFonts w:ascii="Arial" w:hAnsi="Arial" w:cs="Arial"/>
                <w:b/>
                <w:sz w:val="24"/>
                <w:szCs w:val="24"/>
              </w:rPr>
              <w:t>All Service Group Directors and Corporate Directors</w:t>
            </w:r>
          </w:p>
          <w:p w14:paraId="108D1AD4" w14:textId="77777777" w:rsidR="00A53B5A" w:rsidRPr="00601890"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actions to ensure the operational pressures are mitigated and areas return to financial balance.</w:t>
            </w:r>
          </w:p>
          <w:p w14:paraId="104AEFBD" w14:textId="77777777" w:rsidR="00A53B5A" w:rsidRPr="00601890" w:rsidRDefault="00A53B5A" w:rsidP="00A53B5A">
            <w:pPr>
              <w:pStyle w:val="ListParagraph"/>
              <w:keepLines/>
              <w:numPr>
                <w:ilvl w:val="0"/>
                <w:numId w:val="13"/>
              </w:numPr>
              <w:ind w:left="451" w:right="57" w:hanging="216"/>
              <w:jc w:val="both"/>
              <w:rPr>
                <w:rFonts w:ascii="Arial" w:hAnsi="Arial" w:cs="Arial"/>
                <w:sz w:val="24"/>
                <w:szCs w:val="24"/>
              </w:rPr>
            </w:pPr>
            <w:r w:rsidRPr="00601890">
              <w:rPr>
                <w:rFonts w:ascii="Arial" w:hAnsi="Arial" w:cs="Arial"/>
                <w:sz w:val="24"/>
                <w:szCs w:val="24"/>
              </w:rPr>
              <w:t>Enhanced monitoring meetings in place above standard Finance &amp; Performance Meetings to oversee and agree actions to mitigate run rates and deliver savings</w:t>
            </w:r>
            <w:r w:rsidR="006D731A" w:rsidRPr="00601890">
              <w:rPr>
                <w:rFonts w:ascii="Arial" w:hAnsi="Arial" w:cs="Arial"/>
                <w:sz w:val="24"/>
                <w:szCs w:val="24"/>
              </w:rPr>
              <w:t xml:space="preserve"> and Control Totals</w:t>
            </w:r>
            <w:r w:rsidRPr="00601890">
              <w:rPr>
                <w:rFonts w:ascii="Arial" w:hAnsi="Arial" w:cs="Arial"/>
                <w:sz w:val="24"/>
                <w:szCs w:val="24"/>
              </w:rPr>
              <w:t xml:space="preserve">.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25DBEC65" w14:textId="77777777" w:rsidR="00435700" w:rsidRPr="00601890" w:rsidRDefault="00A53B5A" w:rsidP="009A4737">
            <w:pPr>
              <w:pStyle w:val="ListParagraph"/>
              <w:keepLines/>
              <w:numPr>
                <w:ilvl w:val="0"/>
                <w:numId w:val="13"/>
              </w:numPr>
              <w:ind w:left="451" w:right="57" w:hanging="216"/>
              <w:jc w:val="both"/>
              <w:rPr>
                <w:rFonts w:ascii="Arial" w:hAnsi="Arial" w:cs="Arial"/>
                <w:sz w:val="24"/>
                <w:szCs w:val="24"/>
              </w:rPr>
            </w:pPr>
            <w:r w:rsidRPr="00601890">
              <w:rPr>
                <w:rFonts w:ascii="Arial" w:hAnsi="Arial" w:cs="Arial"/>
                <w:sz w:val="24"/>
                <w:szCs w:val="24"/>
              </w:rPr>
              <w:t xml:space="preserve">Embed and deliver opportunities identified via </w:t>
            </w:r>
            <w:r w:rsidR="00435700" w:rsidRPr="00601890">
              <w:rPr>
                <w:rFonts w:ascii="Arial" w:hAnsi="Arial" w:cs="Arial"/>
                <w:sz w:val="24"/>
                <w:szCs w:val="24"/>
              </w:rPr>
              <w:t>the</w:t>
            </w:r>
            <w:r w:rsidRPr="00601890">
              <w:rPr>
                <w:rFonts w:ascii="Arial" w:hAnsi="Arial" w:cs="Arial"/>
                <w:sz w:val="24"/>
                <w:szCs w:val="24"/>
              </w:rPr>
              <w:t xml:space="preserve"> Independent Financial support provided to the Service Group to review run rate and savings.</w:t>
            </w:r>
            <w:r w:rsidR="00283A0C">
              <w:rPr>
                <w:rFonts w:ascii="Arial" w:hAnsi="Arial" w:cs="Arial"/>
                <w:sz w:val="24"/>
                <w:szCs w:val="24"/>
              </w:rPr>
              <w:t xml:space="preserve"> Alongside the opportunities identified in the last 3 months by the Service Group itself.</w:t>
            </w:r>
            <w:r w:rsidRPr="00601890">
              <w:rPr>
                <w:rFonts w:ascii="Arial" w:hAnsi="Arial" w:cs="Arial"/>
                <w:sz w:val="24"/>
                <w:szCs w:val="24"/>
              </w:rPr>
              <w:t xml:space="preserve"> </w:t>
            </w:r>
            <w:r w:rsidRPr="00601890">
              <w:rPr>
                <w:rFonts w:ascii="Arial" w:hAnsi="Arial" w:cs="Arial"/>
                <w:b/>
                <w:sz w:val="24"/>
                <w:szCs w:val="24"/>
              </w:rPr>
              <w:t>Morriston Service Group Directors</w:t>
            </w:r>
            <w:r w:rsidRPr="00601890">
              <w:rPr>
                <w:rFonts w:ascii="Arial" w:hAnsi="Arial" w:cs="Arial"/>
                <w:sz w:val="24"/>
                <w:szCs w:val="24"/>
              </w:rPr>
              <w:t xml:space="preserve"> </w:t>
            </w:r>
          </w:p>
          <w:p w14:paraId="0108A427" w14:textId="215CA46E" w:rsidR="00A53B5A" w:rsidRPr="00601890" w:rsidRDefault="00A53B5A"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00ED4792" w:rsidRPr="00601890">
              <w:rPr>
                <w:rFonts w:ascii="Arial" w:eastAsia="Times New Roman" w:hAnsi="Arial" w:cs="Arial"/>
                <w:sz w:val="24"/>
                <w:szCs w:val="24"/>
                <w:lang w:eastAsia="en-GB"/>
              </w:rPr>
              <w:t>the risks</w:t>
            </w:r>
            <w:r w:rsidR="00E13690" w:rsidRPr="00601890">
              <w:rPr>
                <w:rFonts w:ascii="Arial" w:eastAsia="Times New Roman" w:hAnsi="Arial" w:cs="Arial"/>
                <w:sz w:val="24"/>
                <w:szCs w:val="24"/>
                <w:lang w:eastAsia="en-GB"/>
              </w:rPr>
              <w:t xml:space="preserve"> to the</w:t>
            </w:r>
            <w:r w:rsidR="00ED4792" w:rsidRPr="00601890">
              <w:rPr>
                <w:rFonts w:ascii="Arial" w:eastAsia="Times New Roman" w:hAnsi="Arial" w:cs="Arial"/>
                <w:sz w:val="24"/>
                <w:szCs w:val="24"/>
                <w:lang w:eastAsia="en-GB"/>
              </w:rPr>
              <w:t xml:space="preserve"> position at Month </w:t>
            </w:r>
            <w:r w:rsidR="008862CA" w:rsidRPr="00601890">
              <w:rPr>
                <w:rFonts w:ascii="Arial" w:eastAsia="Times New Roman" w:hAnsi="Arial" w:cs="Arial"/>
                <w:sz w:val="24"/>
                <w:szCs w:val="24"/>
                <w:lang w:eastAsia="en-GB"/>
              </w:rPr>
              <w:t>1</w:t>
            </w:r>
            <w:r w:rsidR="00D9454E">
              <w:rPr>
                <w:rFonts w:ascii="Arial" w:eastAsia="Times New Roman" w:hAnsi="Arial" w:cs="Arial"/>
                <w:sz w:val="24"/>
                <w:szCs w:val="24"/>
                <w:lang w:eastAsia="en-GB"/>
              </w:rPr>
              <w:t>1</w:t>
            </w:r>
            <w:r w:rsidRPr="00601890">
              <w:rPr>
                <w:rFonts w:ascii="Arial" w:eastAsia="Times New Roman" w:hAnsi="Arial" w:cs="Arial"/>
                <w:b/>
                <w:sz w:val="24"/>
                <w:szCs w:val="24"/>
                <w:lang w:eastAsia="en-GB"/>
              </w:rPr>
              <w:t>.</w:t>
            </w:r>
          </w:p>
          <w:p w14:paraId="438E2E41" w14:textId="77777777" w:rsidR="001D04C9" w:rsidRPr="00601890"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required to achieve Control Total (Appendix 4)</w:t>
            </w:r>
          </w:p>
          <w:p w14:paraId="40915565" w14:textId="77777777" w:rsidR="00ED4792" w:rsidRPr="00601890"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position with regard</w:t>
            </w:r>
            <w:r w:rsidR="00E13690" w:rsidRPr="00601890">
              <w:rPr>
                <w:rFonts w:ascii="Arial" w:eastAsia="Times New Roman" w:hAnsi="Arial" w:cs="Arial"/>
                <w:sz w:val="24"/>
                <w:szCs w:val="24"/>
                <w:lang w:eastAsia="en-GB"/>
              </w:rPr>
              <w:t>s</w:t>
            </w:r>
            <w:r w:rsidRPr="00601890">
              <w:rPr>
                <w:rFonts w:ascii="Arial" w:eastAsia="Times New Roman" w:hAnsi="Arial" w:cs="Arial"/>
                <w:sz w:val="24"/>
                <w:szCs w:val="24"/>
                <w:lang w:eastAsia="en-GB"/>
              </w:rPr>
              <w:t xml:space="preserve"> to Health Board Reserves</w:t>
            </w:r>
            <w:r w:rsidR="00E13690" w:rsidRPr="00601890">
              <w:rPr>
                <w:rFonts w:ascii="Arial" w:eastAsia="Times New Roman" w:hAnsi="Arial" w:cs="Arial"/>
                <w:sz w:val="24"/>
                <w:szCs w:val="24"/>
                <w:lang w:eastAsia="en-GB"/>
              </w:rPr>
              <w:t>.</w:t>
            </w:r>
          </w:p>
          <w:p w14:paraId="2285EA92" w14:textId="77777777" w:rsidR="00E0007E" w:rsidRPr="00BE1901"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all actions and updates to support the management of the 2023/24 financial position.</w:t>
            </w: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1B6EC463" w:rsidR="00C33A04" w:rsidRPr="00BE1901"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D9454E">
        <w:rPr>
          <w:rFonts w:ascii="Arial" w:hAnsi="Arial" w:cs="Arial"/>
          <w:b/>
          <w:sz w:val="24"/>
          <w:szCs w:val="24"/>
        </w:rPr>
        <w:t>11</w:t>
      </w:r>
    </w:p>
    <w:p w14:paraId="0EEFDA43" w14:textId="77777777" w:rsidR="008640B1" w:rsidRDefault="008640B1" w:rsidP="00816D7D">
      <w:pPr>
        <w:spacing w:after="0" w:line="240" w:lineRule="auto"/>
        <w:jc w:val="center"/>
        <w:rPr>
          <w:rFonts w:ascii="Arial" w:hAnsi="Arial" w:cs="Arial"/>
          <w:b/>
          <w:sz w:val="24"/>
          <w:szCs w:val="24"/>
        </w:rPr>
      </w:pPr>
    </w:p>
    <w:p w14:paraId="729D1E52" w14:textId="77777777" w:rsidR="008629DA" w:rsidRPr="00BE1901" w:rsidRDefault="008629DA" w:rsidP="00816D7D">
      <w:pPr>
        <w:spacing w:after="0" w:line="240" w:lineRule="auto"/>
        <w:jc w:val="center"/>
        <w:rPr>
          <w:rFonts w:ascii="Arial" w:hAnsi="Arial" w:cs="Arial"/>
          <w:b/>
          <w:sz w:val="24"/>
          <w:szCs w:val="24"/>
        </w:rPr>
      </w:pPr>
    </w:p>
    <w:p w14:paraId="2294E7BA" w14:textId="77777777" w:rsidR="00511756" w:rsidRPr="00BE1901" w:rsidRDefault="0020511C" w:rsidP="00816D7D">
      <w:pPr>
        <w:pStyle w:val="ListParagraph"/>
        <w:numPr>
          <w:ilvl w:val="0"/>
          <w:numId w:val="1"/>
        </w:numPr>
        <w:spacing w:after="0" w:line="240" w:lineRule="auto"/>
        <w:ind w:left="567" w:hanging="578"/>
        <w:rPr>
          <w:rFonts w:ascii="Arial" w:hAnsi="Arial" w:cs="Arial"/>
          <w:b/>
          <w:sz w:val="24"/>
          <w:szCs w:val="24"/>
        </w:rPr>
      </w:pPr>
      <w:r w:rsidRPr="00BE1901">
        <w:rPr>
          <w:rFonts w:ascii="Arial" w:hAnsi="Arial" w:cs="Arial"/>
          <w:b/>
          <w:sz w:val="24"/>
          <w:szCs w:val="24"/>
        </w:rPr>
        <w:t xml:space="preserve">SUMMARY OF </w:t>
      </w:r>
      <w:r w:rsidR="00D72140" w:rsidRPr="00BE1901">
        <w:rPr>
          <w:rFonts w:ascii="Arial" w:hAnsi="Arial" w:cs="Arial"/>
          <w:b/>
          <w:sz w:val="24"/>
          <w:szCs w:val="24"/>
        </w:rPr>
        <w:t xml:space="preserve">REVENUE </w:t>
      </w:r>
      <w:r w:rsidRPr="00BE1901">
        <w:rPr>
          <w:rFonts w:ascii="Arial" w:hAnsi="Arial" w:cs="Arial"/>
          <w:b/>
          <w:sz w:val="24"/>
          <w:szCs w:val="24"/>
        </w:rPr>
        <w:t>PERFORMANCE</w:t>
      </w:r>
    </w:p>
    <w:p w14:paraId="458A8491" w14:textId="375CF114" w:rsidR="001A0AA6" w:rsidRPr="00BE1901" w:rsidRDefault="00D9454E" w:rsidP="001A0AA6">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2618E97C" wp14:editId="40D8E278">
            <wp:extent cx="2895600" cy="2590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95600" cy="2590800"/>
                    </a:xfrm>
                    <a:prstGeom prst="rect">
                      <a:avLst/>
                    </a:prstGeom>
                    <a:noFill/>
                  </pic:spPr>
                </pic:pic>
              </a:graphicData>
            </a:graphic>
          </wp:inline>
        </w:drawing>
      </w:r>
      <w:r>
        <w:rPr>
          <w:rFonts w:ascii="Arial" w:hAnsi="Arial" w:cs="Arial"/>
          <w:b/>
          <w:noProof/>
          <w:sz w:val="24"/>
          <w:szCs w:val="24"/>
          <w:lang w:eastAsia="en-GB"/>
        </w:rPr>
        <w:drawing>
          <wp:inline distT="0" distB="0" distL="0" distR="0" wp14:anchorId="34B1CA04" wp14:editId="48B687A6">
            <wp:extent cx="3343275" cy="25812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43275" cy="2581275"/>
                    </a:xfrm>
                    <a:prstGeom prst="rect">
                      <a:avLst/>
                    </a:prstGeom>
                    <a:noFill/>
                  </pic:spPr>
                </pic:pic>
              </a:graphicData>
            </a:graphic>
          </wp:inline>
        </w:drawing>
      </w:r>
    </w:p>
    <w:p w14:paraId="6E0C78C7" w14:textId="77777777" w:rsidR="00211123" w:rsidRPr="00BE1901" w:rsidRDefault="00211123" w:rsidP="00816D7D">
      <w:pPr>
        <w:pStyle w:val="ListParagraph"/>
        <w:spacing w:after="0" w:line="240" w:lineRule="auto"/>
        <w:rPr>
          <w:rFonts w:ascii="Arial" w:hAnsi="Arial" w:cs="Arial"/>
          <w:b/>
          <w:sz w:val="24"/>
          <w:szCs w:val="24"/>
        </w:rPr>
      </w:pPr>
    </w:p>
    <w:p w14:paraId="6F825CC8" w14:textId="77777777" w:rsidR="00D72140" w:rsidRPr="00BE1901" w:rsidRDefault="00353704" w:rsidP="00816D7D">
      <w:pPr>
        <w:pStyle w:val="ListParagraph"/>
        <w:spacing w:after="0" w:line="240" w:lineRule="auto"/>
        <w:rPr>
          <w:rFonts w:ascii="Arial" w:hAnsi="Arial" w:cs="Arial"/>
          <w:b/>
          <w:noProof/>
          <w:sz w:val="24"/>
          <w:szCs w:val="24"/>
          <w:lang w:eastAsia="en-GB"/>
        </w:rPr>
      </w:pPr>
      <w:r w:rsidRPr="00BE1901">
        <w:rPr>
          <w:rFonts w:ascii="Arial" w:hAnsi="Arial" w:cs="Arial"/>
          <w:b/>
          <w:noProof/>
          <w:sz w:val="24"/>
          <w:szCs w:val="24"/>
          <w:lang w:eastAsia="en-GB"/>
        </w:rPr>
        <w:t xml:space="preserve"> </w:t>
      </w:r>
      <w:r w:rsidR="00EC6170" w:rsidRPr="00BE1901">
        <w:rPr>
          <w:rFonts w:ascii="Arial" w:hAnsi="Arial" w:cs="Arial"/>
          <w:b/>
          <w:noProof/>
          <w:sz w:val="24"/>
          <w:szCs w:val="24"/>
          <w:lang w:eastAsia="en-GB"/>
        </w:rPr>
        <w:t xml:space="preserve"> </w:t>
      </w:r>
    </w:p>
    <w:p w14:paraId="772E5379" w14:textId="77777777" w:rsidR="0020511C" w:rsidRPr="00BE1901" w:rsidRDefault="0020511C" w:rsidP="00816D7D">
      <w:pPr>
        <w:pStyle w:val="ListParagraph"/>
        <w:spacing w:after="0" w:line="240" w:lineRule="auto"/>
        <w:rPr>
          <w:rFonts w:ascii="Arial" w:hAnsi="Arial" w:cs="Arial"/>
          <w:b/>
          <w:strike/>
          <w:sz w:val="24"/>
          <w:szCs w:val="24"/>
        </w:rPr>
      </w:pP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5924A45A" w14:textId="77777777" w:rsidTr="00F37B7B">
        <w:trPr>
          <w:trHeight w:val="661"/>
        </w:trPr>
        <w:tc>
          <w:tcPr>
            <w:tcW w:w="7072" w:type="dxa"/>
            <w:shd w:val="clear" w:color="auto" w:fill="DEEAF6" w:themeFill="accent1" w:themeFillTint="33"/>
          </w:tcPr>
          <w:p w14:paraId="47453BAC" w14:textId="77777777" w:rsidR="00CC196C" w:rsidRPr="00BE1901" w:rsidRDefault="00CC196C" w:rsidP="00366BD9">
            <w:pPr>
              <w:pStyle w:val="ListParagraph"/>
              <w:ind w:left="0"/>
              <w:jc w:val="center"/>
              <w:rPr>
                <w:rFonts w:ascii="Arial" w:hAnsi="Arial" w:cs="Arial"/>
                <w:b/>
              </w:rPr>
            </w:pPr>
            <w:r w:rsidRPr="00BE1901">
              <w:rPr>
                <w:rFonts w:ascii="Arial" w:hAnsi="Arial" w:cs="Arial"/>
                <w:b/>
              </w:rPr>
              <w:t>Target</w:t>
            </w:r>
          </w:p>
        </w:tc>
        <w:tc>
          <w:tcPr>
            <w:tcW w:w="1134" w:type="dxa"/>
            <w:shd w:val="clear" w:color="auto" w:fill="DEEAF6" w:themeFill="accent1" w:themeFillTint="33"/>
          </w:tcPr>
          <w:p w14:paraId="460F12EB" w14:textId="77777777" w:rsidR="00366BD9" w:rsidRPr="00BE1901" w:rsidRDefault="00366BD9" w:rsidP="00366BD9">
            <w:pPr>
              <w:pStyle w:val="ListParagraph"/>
              <w:ind w:left="0"/>
              <w:jc w:val="center"/>
              <w:rPr>
                <w:rFonts w:ascii="Arial" w:hAnsi="Arial" w:cs="Arial"/>
                <w:b/>
              </w:rPr>
            </w:pPr>
            <w:r w:rsidRPr="00BE1901">
              <w:rPr>
                <w:rFonts w:ascii="Arial" w:hAnsi="Arial" w:cs="Arial"/>
                <w:b/>
              </w:rPr>
              <w:t>In Month</w:t>
            </w:r>
          </w:p>
          <w:p w14:paraId="4B55AE9E" w14:textId="77777777" w:rsidR="00366BD9" w:rsidRPr="00BE1901" w:rsidRDefault="00366BD9" w:rsidP="007D1EA7">
            <w:pPr>
              <w:pStyle w:val="ListParagraph"/>
              <w:ind w:left="0"/>
              <w:rPr>
                <w:rFonts w:ascii="Arial" w:hAnsi="Arial" w:cs="Arial"/>
                <w:b/>
              </w:rPr>
            </w:pPr>
          </w:p>
          <w:p w14:paraId="3118B6CB"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c>
          <w:tcPr>
            <w:tcW w:w="1559" w:type="dxa"/>
            <w:shd w:val="clear" w:color="auto" w:fill="DEEAF6" w:themeFill="accent1" w:themeFillTint="33"/>
          </w:tcPr>
          <w:p w14:paraId="1C2969F5" w14:textId="77777777" w:rsidR="00366BD9" w:rsidRPr="00BE1901" w:rsidRDefault="00366BD9" w:rsidP="007D1EA7">
            <w:pPr>
              <w:pStyle w:val="ListParagraph"/>
              <w:ind w:left="0"/>
              <w:jc w:val="center"/>
              <w:rPr>
                <w:rFonts w:ascii="Arial" w:hAnsi="Arial" w:cs="Arial"/>
                <w:b/>
              </w:rPr>
            </w:pPr>
            <w:r w:rsidRPr="00BE1901">
              <w:rPr>
                <w:rFonts w:ascii="Arial" w:hAnsi="Arial" w:cs="Arial"/>
                <w:b/>
              </w:rPr>
              <w:t>Year To Date (YTD)</w:t>
            </w:r>
          </w:p>
          <w:p w14:paraId="7BD2982B"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r>
      <w:tr w:rsidR="00CC196C" w:rsidRPr="00BE1901" w14:paraId="077C7443" w14:textId="77777777" w:rsidTr="000F0FD2">
        <w:trPr>
          <w:trHeight w:val="442"/>
        </w:trPr>
        <w:tc>
          <w:tcPr>
            <w:tcW w:w="7072" w:type="dxa"/>
            <w:shd w:val="clear" w:color="auto" w:fill="DEEAF6" w:themeFill="accent1" w:themeFillTint="33"/>
          </w:tcPr>
          <w:p w14:paraId="6DC1FEEA" w14:textId="77777777" w:rsidR="00CC196C" w:rsidRPr="00BE1901" w:rsidRDefault="00CC196C" w:rsidP="00CC196C">
            <w:pPr>
              <w:pStyle w:val="ListParagraph"/>
              <w:ind w:left="0"/>
              <w:rPr>
                <w:rFonts w:ascii="Arial" w:hAnsi="Arial" w:cs="Arial"/>
                <w:b/>
              </w:rPr>
            </w:pPr>
            <w:r w:rsidRPr="00BE1901">
              <w:rPr>
                <w:rFonts w:ascii="Arial" w:hAnsi="Arial" w:cs="Arial"/>
                <w:b/>
              </w:rPr>
              <w:t>Delivery Against Revenue Resource Limit</w:t>
            </w:r>
            <w:r w:rsidR="00366BD9" w:rsidRPr="00BE1901">
              <w:rPr>
                <w:rFonts w:ascii="Arial" w:hAnsi="Arial" w:cs="Arial"/>
                <w:b/>
              </w:rPr>
              <w:t xml:space="preserve"> (RRL) </w:t>
            </w:r>
            <w:r w:rsidR="00366BD9" w:rsidRPr="00BE1901">
              <w:rPr>
                <w:rFonts w:ascii="Arial" w:hAnsi="Arial" w:cs="Arial"/>
                <w:b/>
                <w:color w:val="FF0000"/>
              </w:rPr>
              <w:t>DEFICIT</w:t>
            </w:r>
            <w:r w:rsidR="00366BD9" w:rsidRPr="00BE1901">
              <w:rPr>
                <w:rFonts w:ascii="Arial" w:hAnsi="Arial" w:cs="Arial"/>
                <w:b/>
              </w:rPr>
              <w:t xml:space="preserve"> / </w:t>
            </w:r>
            <w:r w:rsidR="00366BD9" w:rsidRPr="00BE1901">
              <w:rPr>
                <w:rFonts w:ascii="Arial" w:hAnsi="Arial" w:cs="Arial"/>
                <w:b/>
                <w:color w:val="00B050"/>
              </w:rPr>
              <w:t>(SURPLUS)</w:t>
            </w:r>
          </w:p>
        </w:tc>
        <w:tc>
          <w:tcPr>
            <w:tcW w:w="1134" w:type="dxa"/>
            <w:shd w:val="clear" w:color="auto" w:fill="FF0000"/>
          </w:tcPr>
          <w:p w14:paraId="465D3844" w14:textId="77777777" w:rsidR="002B00BE" w:rsidRPr="00BE1901" w:rsidRDefault="002B00BE" w:rsidP="002B00BE">
            <w:pPr>
              <w:pStyle w:val="ListParagraph"/>
              <w:ind w:left="0"/>
              <w:jc w:val="center"/>
              <w:rPr>
                <w:rFonts w:ascii="Arial" w:hAnsi="Arial" w:cs="Arial"/>
                <w:b/>
              </w:rPr>
            </w:pPr>
          </w:p>
          <w:p w14:paraId="014459DB" w14:textId="760F16DA" w:rsidR="00CC196C" w:rsidRPr="00BE1901" w:rsidRDefault="000F0FD2" w:rsidP="00485C67">
            <w:pPr>
              <w:pStyle w:val="ListParagraph"/>
              <w:ind w:left="0"/>
              <w:jc w:val="right"/>
              <w:rPr>
                <w:rFonts w:ascii="Arial" w:hAnsi="Arial" w:cs="Arial"/>
                <w:b/>
              </w:rPr>
            </w:pPr>
            <w:r>
              <w:rPr>
                <w:rFonts w:ascii="Arial" w:hAnsi="Arial" w:cs="Arial"/>
                <w:b/>
              </w:rPr>
              <w:t>1.179</w:t>
            </w:r>
          </w:p>
        </w:tc>
        <w:tc>
          <w:tcPr>
            <w:tcW w:w="1559" w:type="dxa"/>
            <w:shd w:val="clear" w:color="auto" w:fill="FF0000"/>
          </w:tcPr>
          <w:p w14:paraId="3637CF2C" w14:textId="77777777" w:rsidR="002B00BE" w:rsidRPr="00BE1901" w:rsidRDefault="002B00BE" w:rsidP="00AA4E06">
            <w:pPr>
              <w:pStyle w:val="ListParagraph"/>
              <w:ind w:left="0"/>
              <w:jc w:val="right"/>
              <w:rPr>
                <w:rFonts w:ascii="Arial" w:hAnsi="Arial" w:cs="Arial"/>
                <w:b/>
              </w:rPr>
            </w:pPr>
          </w:p>
          <w:p w14:paraId="16138FB3" w14:textId="7C28BF23" w:rsidR="00CC196C" w:rsidRPr="00BE1901" w:rsidRDefault="000F0FD2" w:rsidP="00485C67">
            <w:pPr>
              <w:pStyle w:val="ListParagraph"/>
              <w:ind w:left="0"/>
              <w:jc w:val="right"/>
              <w:rPr>
                <w:rFonts w:ascii="Arial" w:hAnsi="Arial" w:cs="Arial"/>
                <w:b/>
              </w:rPr>
            </w:pPr>
            <w:r>
              <w:rPr>
                <w:rFonts w:ascii="Arial" w:hAnsi="Arial" w:cs="Arial"/>
                <w:b/>
              </w:rPr>
              <w:t>41.156</w:t>
            </w:r>
            <w:r w:rsidR="00915478" w:rsidRPr="00BE1901">
              <w:rPr>
                <w:rFonts w:ascii="Arial" w:hAnsi="Arial" w:cs="Arial"/>
                <w:b/>
              </w:rPr>
              <w:t xml:space="preserve"> </w:t>
            </w:r>
          </w:p>
        </w:tc>
      </w:tr>
      <w:tr w:rsidR="00F917E9" w:rsidRPr="00BE1901" w14:paraId="4E0C2B08" w14:textId="77777777" w:rsidTr="00F37B7B">
        <w:trPr>
          <w:trHeight w:val="442"/>
        </w:trPr>
        <w:tc>
          <w:tcPr>
            <w:tcW w:w="7072" w:type="dxa"/>
            <w:shd w:val="clear" w:color="auto" w:fill="DEEAF6" w:themeFill="accent1" w:themeFillTint="33"/>
          </w:tcPr>
          <w:p w14:paraId="4C84E496" w14:textId="77777777" w:rsidR="00F917E9" w:rsidRPr="00E87CF3" w:rsidRDefault="00F917E9" w:rsidP="00F917E9">
            <w:pPr>
              <w:pStyle w:val="ListParagraph"/>
              <w:ind w:left="0"/>
              <w:rPr>
                <w:rFonts w:ascii="Arial" w:hAnsi="Arial" w:cs="Arial"/>
                <w:b/>
                <w:color w:val="00B050"/>
              </w:rPr>
            </w:pPr>
            <w:r w:rsidRPr="00BE1901">
              <w:rPr>
                <w:rFonts w:ascii="Arial" w:hAnsi="Arial" w:cs="Arial"/>
                <w:b/>
              </w:rPr>
              <w:t xml:space="preserve">Delivery Against Total Savings Target </w:t>
            </w:r>
            <w:proofErr w:type="gramStart"/>
            <w:r w:rsidRPr="00BE1901">
              <w:rPr>
                <w:rFonts w:ascii="Arial" w:hAnsi="Arial" w:cs="Arial"/>
                <w:b/>
              </w:rPr>
              <w:t>In</w:t>
            </w:r>
            <w:proofErr w:type="gramEnd"/>
            <w:r w:rsidRPr="00BE1901">
              <w:rPr>
                <w:rFonts w:ascii="Arial" w:hAnsi="Arial" w:cs="Arial"/>
                <w:b/>
              </w:rPr>
              <w:t xml:space="preserve"> Ledger </w:t>
            </w:r>
            <w:r w:rsidRPr="00BE1901">
              <w:rPr>
                <w:rFonts w:ascii="Arial" w:hAnsi="Arial" w:cs="Arial"/>
                <w:b/>
                <w:color w:val="FF0000"/>
              </w:rPr>
              <w:t>DEFICIT</w:t>
            </w:r>
            <w:r w:rsidRPr="00BE1901">
              <w:rPr>
                <w:rFonts w:ascii="Arial" w:hAnsi="Arial" w:cs="Arial"/>
                <w:b/>
              </w:rPr>
              <w:t xml:space="preserve"> / </w:t>
            </w:r>
            <w:r w:rsidRPr="00BE1901">
              <w:rPr>
                <w:rFonts w:ascii="Arial" w:hAnsi="Arial" w:cs="Arial"/>
                <w:b/>
                <w:color w:val="00B050"/>
              </w:rPr>
              <w:t>(SURPLUS)</w:t>
            </w:r>
          </w:p>
        </w:tc>
        <w:tc>
          <w:tcPr>
            <w:tcW w:w="1134" w:type="dxa"/>
            <w:shd w:val="clear" w:color="auto" w:fill="FF0000"/>
          </w:tcPr>
          <w:p w14:paraId="21423BD1" w14:textId="77777777" w:rsidR="00F917E9" w:rsidRPr="00BE1901" w:rsidRDefault="00F917E9" w:rsidP="00F917E9">
            <w:pPr>
              <w:pStyle w:val="ListParagraph"/>
              <w:ind w:left="0"/>
              <w:jc w:val="right"/>
              <w:rPr>
                <w:rFonts w:ascii="Arial" w:hAnsi="Arial" w:cs="Arial"/>
                <w:b/>
              </w:rPr>
            </w:pPr>
          </w:p>
          <w:p w14:paraId="04FD74EE" w14:textId="35A99EEA" w:rsidR="00F917E9" w:rsidRPr="00BE1901" w:rsidRDefault="00915478" w:rsidP="000F0FD2">
            <w:pPr>
              <w:pStyle w:val="ListParagraph"/>
              <w:ind w:left="0"/>
              <w:jc w:val="right"/>
              <w:rPr>
                <w:rFonts w:ascii="Arial" w:hAnsi="Arial" w:cs="Arial"/>
                <w:b/>
              </w:rPr>
            </w:pPr>
            <w:r w:rsidRPr="00BE1901">
              <w:rPr>
                <w:rFonts w:ascii="Arial" w:hAnsi="Arial" w:cs="Arial"/>
                <w:b/>
              </w:rPr>
              <w:t>0.</w:t>
            </w:r>
            <w:r w:rsidR="000F0FD2">
              <w:rPr>
                <w:rFonts w:ascii="Arial" w:hAnsi="Arial" w:cs="Arial"/>
                <w:b/>
              </w:rPr>
              <w:t>931</w:t>
            </w:r>
          </w:p>
        </w:tc>
        <w:tc>
          <w:tcPr>
            <w:tcW w:w="1559" w:type="dxa"/>
            <w:shd w:val="clear" w:color="auto" w:fill="FF0000"/>
          </w:tcPr>
          <w:p w14:paraId="0A7B8430" w14:textId="77777777" w:rsidR="00F917E9" w:rsidRPr="00BE1901" w:rsidRDefault="00F917E9" w:rsidP="00F917E9">
            <w:pPr>
              <w:pStyle w:val="ListParagraph"/>
              <w:ind w:left="0"/>
              <w:jc w:val="right"/>
              <w:rPr>
                <w:rFonts w:ascii="Arial" w:hAnsi="Arial" w:cs="Arial"/>
                <w:b/>
              </w:rPr>
            </w:pPr>
          </w:p>
          <w:p w14:paraId="3F8AE1FB" w14:textId="19355D72" w:rsidR="00F917E9" w:rsidRPr="00BE1901" w:rsidRDefault="000F0FD2" w:rsidP="00381989">
            <w:pPr>
              <w:pStyle w:val="ListParagraph"/>
              <w:ind w:left="0"/>
              <w:jc w:val="right"/>
              <w:rPr>
                <w:rFonts w:ascii="Arial" w:hAnsi="Arial" w:cs="Arial"/>
                <w:b/>
              </w:rPr>
            </w:pPr>
            <w:r>
              <w:rPr>
                <w:rFonts w:ascii="Arial" w:hAnsi="Arial" w:cs="Arial"/>
                <w:b/>
              </w:rPr>
              <w:t>9.004</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3421DD10" w:rsidR="001F68DB" w:rsidRDefault="001F68DB" w:rsidP="00E87CF3">
      <w:pPr>
        <w:spacing w:after="0" w:line="240" w:lineRule="auto"/>
        <w:ind w:left="567"/>
        <w:jc w:val="both"/>
        <w:rPr>
          <w:rFonts w:ascii="Arial" w:hAnsi="Arial" w:cs="Arial"/>
          <w:sz w:val="24"/>
          <w:szCs w:val="24"/>
        </w:rPr>
      </w:pPr>
      <w:r>
        <w:rPr>
          <w:rFonts w:ascii="Arial" w:hAnsi="Arial" w:cs="Arial"/>
          <w:sz w:val="24"/>
          <w:szCs w:val="24"/>
        </w:rPr>
        <w:t>Ov</w:t>
      </w:r>
      <w:r w:rsidRPr="005A5115">
        <w:rPr>
          <w:rFonts w:ascii="Arial" w:hAnsi="Arial" w:cs="Arial"/>
          <w:sz w:val="24"/>
          <w:szCs w:val="24"/>
        </w:rPr>
        <w:t>erall</w:t>
      </w:r>
      <w:r>
        <w:rPr>
          <w:rFonts w:ascii="Arial" w:hAnsi="Arial" w:cs="Arial"/>
          <w:sz w:val="24"/>
          <w:szCs w:val="24"/>
        </w:rPr>
        <w:t>,</w:t>
      </w:r>
      <w:r w:rsidRPr="005A5115">
        <w:rPr>
          <w:rFonts w:ascii="Arial" w:hAnsi="Arial" w:cs="Arial"/>
          <w:sz w:val="24"/>
          <w:szCs w:val="24"/>
        </w:rPr>
        <w:t xml:space="preserve"> the Month 11 financial position was £1.2m overspent</w:t>
      </w:r>
      <w:r w:rsidR="004B440C">
        <w:rPr>
          <w:rFonts w:ascii="Arial" w:hAnsi="Arial" w:cs="Arial"/>
          <w:sz w:val="24"/>
          <w:szCs w:val="24"/>
        </w:rPr>
        <w:t xml:space="preserve">, this was </w:t>
      </w:r>
      <w:r w:rsidRPr="005A5115">
        <w:rPr>
          <w:rFonts w:ascii="Arial" w:hAnsi="Arial" w:cs="Arial"/>
          <w:sz w:val="24"/>
          <w:szCs w:val="24"/>
        </w:rPr>
        <w:t>£1.1m higher than forecast</w:t>
      </w:r>
      <w:r w:rsidR="004B440C">
        <w:rPr>
          <w:rFonts w:ascii="Arial" w:hAnsi="Arial" w:cs="Arial"/>
          <w:sz w:val="24"/>
          <w:szCs w:val="24"/>
        </w:rPr>
        <w:t xml:space="preserve"> in the landing plan</w:t>
      </w:r>
      <w:r w:rsidRPr="005A5115">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6BF660CB" w14:textId="10EF266C" w:rsidR="001F68DB" w:rsidRDefault="005A5115" w:rsidP="00E87CF3">
      <w:pPr>
        <w:spacing w:after="0" w:line="240" w:lineRule="auto"/>
        <w:ind w:left="567"/>
        <w:jc w:val="both"/>
        <w:rPr>
          <w:rFonts w:ascii="Arial" w:hAnsi="Arial" w:cs="Arial"/>
          <w:sz w:val="24"/>
          <w:szCs w:val="24"/>
        </w:rPr>
      </w:pPr>
      <w:r>
        <w:rPr>
          <w:rFonts w:ascii="Arial" w:hAnsi="Arial" w:cs="Arial"/>
          <w:sz w:val="24"/>
          <w:szCs w:val="24"/>
        </w:rPr>
        <w:t>W</w:t>
      </w:r>
      <w:r w:rsidRPr="00601890">
        <w:rPr>
          <w:rFonts w:ascii="Arial" w:hAnsi="Arial" w:cs="Arial"/>
          <w:sz w:val="24"/>
          <w:szCs w:val="24"/>
        </w:rPr>
        <w:t>hilst</w:t>
      </w:r>
      <w:r>
        <w:rPr>
          <w:rFonts w:ascii="Arial" w:hAnsi="Arial" w:cs="Arial"/>
          <w:sz w:val="24"/>
          <w:szCs w:val="24"/>
        </w:rPr>
        <w:t xml:space="preserve"> in Month 11</w:t>
      </w:r>
      <w:r w:rsidRPr="00601890">
        <w:rPr>
          <w:rFonts w:ascii="Arial" w:hAnsi="Arial" w:cs="Arial"/>
          <w:sz w:val="24"/>
          <w:szCs w:val="24"/>
        </w:rPr>
        <w:t xml:space="preserve"> the Health Board was successful in the delivery of </w:t>
      </w:r>
      <w:r>
        <w:rPr>
          <w:rFonts w:ascii="Arial" w:hAnsi="Arial" w:cs="Arial"/>
          <w:sz w:val="24"/>
          <w:szCs w:val="24"/>
        </w:rPr>
        <w:t xml:space="preserve">key elements of </w:t>
      </w:r>
      <w:r w:rsidRPr="00601890">
        <w:rPr>
          <w:rFonts w:ascii="Arial" w:hAnsi="Arial" w:cs="Arial"/>
          <w:sz w:val="24"/>
          <w:szCs w:val="24"/>
        </w:rPr>
        <w:t>the</w:t>
      </w:r>
      <w:r>
        <w:rPr>
          <w:rFonts w:ascii="Arial" w:hAnsi="Arial" w:cs="Arial"/>
          <w:sz w:val="24"/>
          <w:szCs w:val="24"/>
        </w:rPr>
        <w:t xml:space="preserve"> Landing Plan, and t</w:t>
      </w:r>
      <w:r w:rsidRPr="008D50A2">
        <w:rPr>
          <w:rFonts w:ascii="Arial" w:hAnsi="Arial" w:cs="Arial"/>
          <w:sz w:val="24"/>
          <w:szCs w:val="24"/>
        </w:rPr>
        <w:t xml:space="preserve">here were </w:t>
      </w:r>
      <w:r>
        <w:rPr>
          <w:rFonts w:ascii="Arial" w:hAnsi="Arial" w:cs="Arial"/>
          <w:sz w:val="24"/>
          <w:szCs w:val="24"/>
        </w:rPr>
        <w:t xml:space="preserve">one-off </w:t>
      </w:r>
      <w:r w:rsidRPr="008D50A2">
        <w:rPr>
          <w:rFonts w:ascii="Arial" w:hAnsi="Arial" w:cs="Arial"/>
          <w:sz w:val="24"/>
          <w:szCs w:val="24"/>
        </w:rPr>
        <w:t xml:space="preserve">benefits that partly offset the cost of </w:t>
      </w:r>
      <w:r w:rsidR="00F06AB0" w:rsidRPr="00F06AB0">
        <w:rPr>
          <w:rFonts w:ascii="Arial" w:hAnsi="Arial" w:cs="Arial"/>
          <w:sz w:val="24"/>
          <w:szCs w:val="24"/>
        </w:rPr>
        <w:t xml:space="preserve">both January and February’s Junior Doctor Industrial Action.  The cost of the February Industrial Action has been assumed to be the same as January as </w:t>
      </w:r>
      <w:proofErr w:type="gramStart"/>
      <w:r w:rsidR="00F06AB0" w:rsidRPr="00F06AB0">
        <w:rPr>
          <w:rFonts w:ascii="Arial" w:hAnsi="Arial" w:cs="Arial"/>
          <w:sz w:val="24"/>
          <w:szCs w:val="24"/>
        </w:rPr>
        <w:t>the majority of</w:t>
      </w:r>
      <w:proofErr w:type="gramEnd"/>
      <w:r w:rsidR="00F06AB0" w:rsidRPr="00F06AB0">
        <w:rPr>
          <w:rFonts w:ascii="Arial" w:hAnsi="Arial" w:cs="Arial"/>
          <w:sz w:val="24"/>
          <w:szCs w:val="24"/>
        </w:rPr>
        <w:t xml:space="preserve"> payments for the cost of cover and reductions in salary for those taking Industrial Action will be made one month in arrears due to the timing of the payroll cycle. </w:t>
      </w:r>
      <w:r>
        <w:rPr>
          <w:rFonts w:ascii="Arial" w:hAnsi="Arial" w:cs="Arial"/>
          <w:sz w:val="24"/>
          <w:szCs w:val="24"/>
        </w:rPr>
        <w:t xml:space="preserve"> </w:t>
      </w:r>
    </w:p>
    <w:p w14:paraId="32BAB72A" w14:textId="77777777" w:rsidR="001F68DB" w:rsidRDefault="001F68DB" w:rsidP="00E87CF3">
      <w:pPr>
        <w:spacing w:after="0" w:line="240" w:lineRule="auto"/>
        <w:ind w:left="567"/>
        <w:jc w:val="both"/>
        <w:rPr>
          <w:rFonts w:ascii="Arial" w:hAnsi="Arial" w:cs="Arial"/>
          <w:sz w:val="24"/>
          <w:szCs w:val="24"/>
        </w:rPr>
      </w:pPr>
    </w:p>
    <w:p w14:paraId="1D76C968" w14:textId="2DEF4F61" w:rsidR="005A5115" w:rsidRPr="005A5115" w:rsidRDefault="005A5115" w:rsidP="00E87CF3">
      <w:pPr>
        <w:spacing w:after="0" w:line="240" w:lineRule="auto"/>
        <w:ind w:left="567"/>
        <w:jc w:val="both"/>
        <w:rPr>
          <w:rFonts w:ascii="Arial" w:hAnsi="Arial" w:cs="Arial"/>
          <w:sz w:val="24"/>
          <w:szCs w:val="24"/>
        </w:rPr>
      </w:pPr>
      <w:r w:rsidRPr="005A5115">
        <w:rPr>
          <w:rFonts w:ascii="Arial" w:hAnsi="Arial" w:cs="Arial"/>
          <w:sz w:val="24"/>
          <w:szCs w:val="24"/>
        </w:rPr>
        <w:t>Elements of the Landing Plan that were only partially delivered were linked to two items: (1) Capacity restrictions = Agency target (£2.1m) and (2) Targets Service Areas (£6.4m). Therefore, work will need to continue to ensure all options within the plan are addressed</w:t>
      </w:r>
      <w:r w:rsidR="004B440C">
        <w:rPr>
          <w:rFonts w:ascii="Arial" w:hAnsi="Arial" w:cs="Arial"/>
          <w:sz w:val="24"/>
          <w:szCs w:val="24"/>
        </w:rPr>
        <w:t xml:space="preserve"> </w:t>
      </w:r>
      <w:proofErr w:type="gramStart"/>
      <w:r w:rsidR="004B440C">
        <w:rPr>
          <w:rFonts w:ascii="Arial" w:hAnsi="Arial" w:cs="Arial"/>
          <w:sz w:val="24"/>
          <w:szCs w:val="24"/>
        </w:rPr>
        <w:t xml:space="preserve">as </w:t>
      </w:r>
      <w:r w:rsidRPr="005A5115">
        <w:rPr>
          <w:rFonts w:ascii="Arial" w:hAnsi="Arial" w:cs="Arial"/>
          <w:sz w:val="24"/>
          <w:szCs w:val="24"/>
        </w:rPr>
        <w:t xml:space="preserve"> </w:t>
      </w:r>
      <w:r w:rsidR="004B440C">
        <w:rPr>
          <w:rFonts w:ascii="Arial" w:hAnsi="Arial" w:cs="Arial"/>
          <w:sz w:val="24"/>
          <w:szCs w:val="24"/>
        </w:rPr>
        <w:t>there</w:t>
      </w:r>
      <w:proofErr w:type="gramEnd"/>
      <w:r w:rsidRPr="005A5115">
        <w:rPr>
          <w:rFonts w:ascii="Arial" w:hAnsi="Arial" w:cs="Arial"/>
          <w:sz w:val="24"/>
          <w:szCs w:val="24"/>
        </w:rPr>
        <w:t xml:space="preserve"> continues to remain risks regarding the items highlighted in red on Appendix 4.  </w:t>
      </w:r>
    </w:p>
    <w:p w14:paraId="733247C4" w14:textId="77777777" w:rsidR="005A5115" w:rsidRDefault="005A5115" w:rsidP="00E87CF3">
      <w:pPr>
        <w:spacing w:after="0" w:line="240" w:lineRule="auto"/>
        <w:ind w:left="567"/>
        <w:jc w:val="both"/>
        <w:rPr>
          <w:rFonts w:ascii="Arial" w:hAnsi="Arial" w:cs="Arial"/>
          <w:sz w:val="24"/>
          <w:szCs w:val="24"/>
        </w:rPr>
      </w:pPr>
    </w:p>
    <w:p w14:paraId="29BC1DAB" w14:textId="77777777" w:rsidR="008629DA" w:rsidRPr="005A5115" w:rsidRDefault="008629DA" w:rsidP="00E87CF3">
      <w:pPr>
        <w:spacing w:after="0" w:line="240" w:lineRule="auto"/>
        <w:ind w:left="567"/>
        <w:jc w:val="both"/>
        <w:rPr>
          <w:rFonts w:ascii="Arial" w:hAnsi="Arial" w:cs="Arial"/>
          <w:sz w:val="24"/>
          <w:szCs w:val="24"/>
        </w:rPr>
      </w:pPr>
    </w:p>
    <w:p w14:paraId="070129CB" w14:textId="77777777" w:rsidR="00511756" w:rsidRPr="005A5115" w:rsidRDefault="00441707"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FINANCIAL PLAN</w:t>
      </w:r>
      <w:r w:rsidR="00D72140" w:rsidRPr="005A5115">
        <w:rPr>
          <w:rFonts w:ascii="Arial" w:hAnsi="Arial" w:cs="Arial"/>
          <w:b/>
          <w:sz w:val="24"/>
          <w:szCs w:val="24"/>
        </w:rPr>
        <w:t xml:space="preserve"> 2023</w:t>
      </w:r>
      <w:r w:rsidRPr="005A5115">
        <w:rPr>
          <w:rFonts w:ascii="Arial" w:hAnsi="Arial" w:cs="Arial"/>
          <w:b/>
          <w:sz w:val="24"/>
          <w:szCs w:val="24"/>
        </w:rPr>
        <w:t>/2</w:t>
      </w:r>
      <w:r w:rsidR="00D72140" w:rsidRPr="005A5115">
        <w:rPr>
          <w:rFonts w:ascii="Arial" w:hAnsi="Arial" w:cs="Arial"/>
          <w:b/>
          <w:sz w:val="24"/>
          <w:szCs w:val="24"/>
        </w:rPr>
        <w:t>4</w:t>
      </w:r>
    </w:p>
    <w:p w14:paraId="52AD014C" w14:textId="77777777" w:rsidR="000C6E53" w:rsidRPr="005A5115" w:rsidRDefault="001500E4" w:rsidP="008338C0">
      <w:pPr>
        <w:spacing w:after="0" w:line="240" w:lineRule="auto"/>
        <w:ind w:left="567"/>
        <w:jc w:val="both"/>
        <w:rPr>
          <w:rFonts w:ascii="Arial" w:hAnsi="Arial" w:cs="Arial"/>
          <w:sz w:val="24"/>
          <w:szCs w:val="24"/>
        </w:rPr>
      </w:pPr>
      <w:r w:rsidRPr="005A5115">
        <w:rPr>
          <w:rFonts w:ascii="Arial" w:hAnsi="Arial" w:cs="Arial"/>
          <w:sz w:val="24"/>
          <w:szCs w:val="24"/>
        </w:rPr>
        <w:t xml:space="preserve">The Health Board (HB) submitted a revised plan </w:t>
      </w:r>
      <w:r w:rsidR="00E13690" w:rsidRPr="005A5115">
        <w:rPr>
          <w:rFonts w:ascii="Arial" w:hAnsi="Arial" w:cs="Arial"/>
          <w:sz w:val="24"/>
          <w:szCs w:val="24"/>
        </w:rPr>
        <w:t>on</w:t>
      </w:r>
      <w:r w:rsidRPr="005A5115">
        <w:rPr>
          <w:rFonts w:ascii="Arial" w:hAnsi="Arial" w:cs="Arial"/>
          <w:sz w:val="24"/>
          <w:szCs w:val="24"/>
        </w:rPr>
        <w:t xml:space="preserve"> 31</w:t>
      </w:r>
      <w:r w:rsidRPr="005A5115">
        <w:rPr>
          <w:rFonts w:ascii="Arial" w:hAnsi="Arial" w:cs="Arial"/>
          <w:sz w:val="24"/>
          <w:szCs w:val="24"/>
          <w:vertAlign w:val="superscript"/>
        </w:rPr>
        <w:t>st</w:t>
      </w:r>
      <w:r w:rsidR="00CA4264" w:rsidRPr="005A5115">
        <w:rPr>
          <w:rFonts w:ascii="Arial" w:hAnsi="Arial" w:cs="Arial"/>
          <w:sz w:val="24"/>
          <w:szCs w:val="24"/>
        </w:rPr>
        <w:t xml:space="preserve"> </w:t>
      </w:r>
      <w:r w:rsidRPr="005A5115">
        <w:rPr>
          <w:rFonts w:ascii="Arial" w:hAnsi="Arial" w:cs="Arial"/>
          <w:sz w:val="24"/>
          <w:szCs w:val="24"/>
        </w:rPr>
        <w:t xml:space="preserve">May </w:t>
      </w:r>
      <w:r w:rsidR="004D756D" w:rsidRPr="005A5115">
        <w:rPr>
          <w:rFonts w:ascii="Arial" w:hAnsi="Arial" w:cs="Arial"/>
          <w:sz w:val="24"/>
          <w:szCs w:val="24"/>
        </w:rPr>
        <w:t>2023 that</w:t>
      </w:r>
      <w:r w:rsidRPr="005A5115">
        <w:rPr>
          <w:rFonts w:ascii="Arial" w:hAnsi="Arial" w:cs="Arial"/>
          <w:sz w:val="24"/>
          <w:szCs w:val="24"/>
        </w:rPr>
        <w:t xml:space="preserve"> reported a deficit of £86.6m. Following the hard work undertaken within Welsh Government</w:t>
      </w:r>
      <w:r w:rsidR="00E13690" w:rsidRPr="005A5115">
        <w:rPr>
          <w:rFonts w:ascii="Arial" w:hAnsi="Arial" w:cs="Arial"/>
          <w:sz w:val="24"/>
          <w:szCs w:val="24"/>
        </w:rPr>
        <w:t>,</w:t>
      </w:r>
      <w:r w:rsidRPr="005A5115">
        <w:rPr>
          <w:rFonts w:ascii="Arial" w:hAnsi="Arial" w:cs="Arial"/>
          <w:sz w:val="24"/>
          <w:szCs w:val="24"/>
        </w:rPr>
        <w:t xml:space="preserve"> NHS Wales has received £460m of additional </w:t>
      </w:r>
      <w:r w:rsidR="004D756D" w:rsidRPr="005A5115">
        <w:rPr>
          <w:rFonts w:ascii="Arial" w:hAnsi="Arial" w:cs="Arial"/>
          <w:sz w:val="24"/>
          <w:szCs w:val="24"/>
        </w:rPr>
        <w:t>funding</w:t>
      </w:r>
      <w:r w:rsidRPr="005A5115">
        <w:rPr>
          <w:rFonts w:ascii="Arial" w:hAnsi="Arial" w:cs="Arial"/>
          <w:sz w:val="24"/>
          <w:szCs w:val="24"/>
        </w:rPr>
        <w:t xml:space="preserve"> of which S</w:t>
      </w:r>
      <w:r w:rsidR="004D756D" w:rsidRPr="005A5115">
        <w:rPr>
          <w:rFonts w:ascii="Arial" w:hAnsi="Arial" w:cs="Arial"/>
          <w:sz w:val="24"/>
          <w:szCs w:val="24"/>
        </w:rPr>
        <w:t>wansea Bay</w:t>
      </w:r>
      <w:r w:rsidRPr="005A5115">
        <w:rPr>
          <w:rFonts w:ascii="Arial" w:hAnsi="Arial" w:cs="Arial"/>
          <w:sz w:val="24"/>
          <w:szCs w:val="24"/>
        </w:rPr>
        <w:t xml:space="preserve"> received £60.8m for 2023/24 </w:t>
      </w:r>
      <w:r w:rsidR="00E13690" w:rsidRPr="005A5115">
        <w:rPr>
          <w:rFonts w:ascii="Arial" w:hAnsi="Arial" w:cs="Arial"/>
          <w:sz w:val="24"/>
          <w:szCs w:val="24"/>
        </w:rPr>
        <w:t>(</w:t>
      </w:r>
      <w:r w:rsidRPr="005A5115">
        <w:rPr>
          <w:rFonts w:ascii="Arial" w:hAnsi="Arial" w:cs="Arial"/>
          <w:sz w:val="24"/>
          <w:szCs w:val="24"/>
        </w:rPr>
        <w:t>of which £43.3m is recurrent</w:t>
      </w:r>
      <w:r w:rsidR="00E13690" w:rsidRPr="005A5115">
        <w:rPr>
          <w:rFonts w:ascii="Arial" w:hAnsi="Arial" w:cs="Arial"/>
          <w:sz w:val="24"/>
          <w:szCs w:val="24"/>
        </w:rPr>
        <w:t>)</w:t>
      </w:r>
      <w:r w:rsidRPr="005A5115">
        <w:rPr>
          <w:rFonts w:ascii="Arial" w:hAnsi="Arial" w:cs="Arial"/>
          <w:sz w:val="24"/>
          <w:szCs w:val="24"/>
        </w:rPr>
        <w:t xml:space="preserve">. For 2023/24 there is then a requirement for the HB to deliver a 10% reduction based on the original deficit plan value of £86.6m, to achieve a </w:t>
      </w:r>
      <w:r w:rsidR="00E13690" w:rsidRPr="005A5115">
        <w:rPr>
          <w:rFonts w:ascii="Arial" w:hAnsi="Arial" w:cs="Arial"/>
          <w:sz w:val="24"/>
          <w:szCs w:val="24"/>
        </w:rPr>
        <w:t>C</w:t>
      </w:r>
      <w:r w:rsidRPr="005A5115">
        <w:rPr>
          <w:rFonts w:ascii="Arial" w:hAnsi="Arial" w:cs="Arial"/>
          <w:sz w:val="24"/>
          <w:szCs w:val="24"/>
        </w:rPr>
        <w:t xml:space="preserve">ontrol </w:t>
      </w:r>
      <w:r w:rsidR="00E13690" w:rsidRPr="005A5115">
        <w:rPr>
          <w:rFonts w:ascii="Arial" w:hAnsi="Arial" w:cs="Arial"/>
          <w:sz w:val="24"/>
          <w:szCs w:val="24"/>
        </w:rPr>
        <w:t>T</w:t>
      </w:r>
      <w:r w:rsidRPr="005A5115">
        <w:rPr>
          <w:rFonts w:ascii="Arial" w:hAnsi="Arial" w:cs="Arial"/>
          <w:sz w:val="24"/>
          <w:szCs w:val="24"/>
        </w:rPr>
        <w:t>otal of £17</w:t>
      </w:r>
      <w:r w:rsidR="00E13690" w:rsidRPr="005A5115">
        <w:rPr>
          <w:rFonts w:ascii="Arial" w:hAnsi="Arial" w:cs="Arial"/>
          <w:sz w:val="24"/>
          <w:szCs w:val="24"/>
        </w:rPr>
        <w:t>.1</w:t>
      </w:r>
      <w:r w:rsidRPr="005A5115">
        <w:rPr>
          <w:rFonts w:ascii="Arial" w:hAnsi="Arial" w:cs="Arial"/>
          <w:sz w:val="24"/>
          <w:szCs w:val="24"/>
        </w:rPr>
        <w:t>m.</w:t>
      </w:r>
      <w:r w:rsidR="000A5D39" w:rsidRPr="005A5115">
        <w:rPr>
          <w:rFonts w:ascii="Arial" w:hAnsi="Arial" w:cs="Arial"/>
          <w:sz w:val="24"/>
          <w:szCs w:val="24"/>
        </w:rPr>
        <w:t xml:space="preserve"> </w:t>
      </w:r>
    </w:p>
    <w:p w14:paraId="5217B56C" w14:textId="77777777" w:rsidR="00283A0C" w:rsidRPr="005A5115" w:rsidRDefault="00283A0C" w:rsidP="008338C0">
      <w:pPr>
        <w:spacing w:after="0" w:line="240" w:lineRule="auto"/>
        <w:ind w:left="567"/>
        <w:jc w:val="both"/>
        <w:rPr>
          <w:rFonts w:ascii="Arial" w:hAnsi="Arial" w:cs="Arial"/>
          <w:sz w:val="24"/>
          <w:szCs w:val="24"/>
        </w:rPr>
      </w:pPr>
    </w:p>
    <w:p w14:paraId="7297D0E4" w14:textId="77777777" w:rsidR="00283A0C" w:rsidRPr="00BE1901" w:rsidRDefault="00283A0C" w:rsidP="008338C0">
      <w:pPr>
        <w:spacing w:after="0" w:line="240" w:lineRule="auto"/>
        <w:ind w:left="567"/>
        <w:jc w:val="both"/>
        <w:rPr>
          <w:rFonts w:ascii="Arial" w:hAnsi="Arial" w:cs="Arial"/>
          <w:sz w:val="24"/>
          <w:szCs w:val="24"/>
        </w:rPr>
      </w:pPr>
      <w:r w:rsidRPr="005A5115">
        <w:rPr>
          <w:rFonts w:ascii="Arial" w:hAnsi="Arial" w:cs="Arial"/>
          <w:color w:val="000000"/>
          <w:sz w:val="24"/>
          <w:szCs w:val="24"/>
        </w:rPr>
        <w:t>Since the publication of the additional funding as associated Control Total there have been discussions held with Welsh Government and the Board regarding the options available to deliver the target set, which are summarised and managed through the document referred to as the 2023/24 Landing Plan. This document not only outlines the actions to deliver the £17.1m but the profile of delivery from Month 8 to Month 12. Progress against each of the actions is summarised in Appendix 4.</w:t>
      </w:r>
      <w:r>
        <w:rPr>
          <w:rFonts w:ascii="Arial" w:hAnsi="Arial" w:cs="Arial"/>
          <w:color w:val="000000"/>
          <w:sz w:val="24"/>
          <w:szCs w:val="24"/>
        </w:rPr>
        <w:t xml:space="preserve"> </w:t>
      </w:r>
    </w:p>
    <w:p w14:paraId="4535A0CE" w14:textId="77777777" w:rsidR="00E45702" w:rsidRDefault="00E45702" w:rsidP="008338C0">
      <w:pPr>
        <w:spacing w:after="0" w:line="240" w:lineRule="auto"/>
        <w:ind w:left="567"/>
        <w:jc w:val="both"/>
        <w:rPr>
          <w:rFonts w:ascii="Arial" w:hAnsi="Arial" w:cs="Arial"/>
          <w:sz w:val="24"/>
          <w:szCs w:val="24"/>
        </w:rPr>
      </w:pPr>
    </w:p>
    <w:p w14:paraId="3EF99FC5" w14:textId="77777777" w:rsidR="00A172DC" w:rsidRDefault="00A172DC" w:rsidP="008338C0">
      <w:pPr>
        <w:spacing w:after="0" w:line="240" w:lineRule="auto"/>
        <w:ind w:left="567"/>
        <w:jc w:val="both"/>
        <w:rPr>
          <w:rFonts w:ascii="Arial" w:hAnsi="Arial" w:cs="Arial"/>
          <w:sz w:val="24"/>
          <w:szCs w:val="24"/>
        </w:rPr>
      </w:pPr>
    </w:p>
    <w:p w14:paraId="3566E0EB" w14:textId="77777777"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441707" w:rsidRPr="005A5115">
        <w:rPr>
          <w:rFonts w:ascii="Arial" w:hAnsi="Arial" w:cs="Arial"/>
          <w:b/>
          <w:sz w:val="24"/>
          <w:szCs w:val="24"/>
        </w:rPr>
        <w:t xml:space="preserve"> PERFORMANCE</w:t>
      </w:r>
      <w:r w:rsidRPr="005A5115">
        <w:rPr>
          <w:rFonts w:ascii="Arial" w:hAnsi="Arial" w:cs="Arial"/>
          <w:b/>
          <w:sz w:val="24"/>
          <w:szCs w:val="24"/>
        </w:rPr>
        <w:t xml:space="preserve"> AREAS</w:t>
      </w:r>
    </w:p>
    <w:p w14:paraId="46CF684B" w14:textId="77777777" w:rsidR="00DE4434" w:rsidRPr="00BE1901" w:rsidRDefault="00DE4434" w:rsidP="00890D45">
      <w:pPr>
        <w:pStyle w:val="ListParagraph"/>
        <w:spacing w:after="0" w:line="240" w:lineRule="auto"/>
        <w:ind w:left="567"/>
        <w:jc w:val="both"/>
        <w:rPr>
          <w:rFonts w:ascii="Arial" w:hAnsi="Arial" w:cs="Arial"/>
          <w:sz w:val="24"/>
          <w:szCs w:val="24"/>
        </w:rPr>
      </w:pPr>
      <w:r w:rsidRPr="005A5115">
        <w:rPr>
          <w:rFonts w:ascii="Arial" w:hAnsi="Arial" w:cs="Arial"/>
          <w:sz w:val="24"/>
          <w:szCs w:val="24"/>
        </w:rPr>
        <w:t xml:space="preserve">Performance is summarised from two different perspectives. Section 3.1 provides the reported position </w:t>
      </w:r>
      <w:r w:rsidR="0071055A" w:rsidRPr="005A5115">
        <w:rPr>
          <w:rFonts w:ascii="Arial" w:hAnsi="Arial" w:cs="Arial"/>
          <w:sz w:val="24"/>
          <w:szCs w:val="24"/>
        </w:rPr>
        <w:t>by Service Group/Directors and S</w:t>
      </w:r>
      <w:r w:rsidRPr="005A5115">
        <w:rPr>
          <w:rFonts w:ascii="Arial" w:hAnsi="Arial" w:cs="Arial"/>
          <w:sz w:val="24"/>
          <w:szCs w:val="24"/>
        </w:rPr>
        <w:t xml:space="preserve">ection 3.2 onwards looks at the reported </w:t>
      </w:r>
      <w:r w:rsidR="00E13690" w:rsidRPr="005A5115">
        <w:rPr>
          <w:rFonts w:ascii="Arial" w:hAnsi="Arial" w:cs="Arial"/>
          <w:sz w:val="24"/>
          <w:szCs w:val="24"/>
        </w:rPr>
        <w:t>position</w:t>
      </w:r>
      <w:r w:rsidRPr="005A5115">
        <w:rPr>
          <w:rFonts w:ascii="Arial" w:hAnsi="Arial" w:cs="Arial"/>
          <w:sz w:val="24"/>
          <w:szCs w:val="24"/>
        </w:rPr>
        <w:t xml:space="preserve"> from the components of the ledger i.e. Income, Pay and Non</w:t>
      </w:r>
      <w:r w:rsidR="00D00417" w:rsidRPr="005A5115">
        <w:rPr>
          <w:rFonts w:ascii="Arial" w:hAnsi="Arial" w:cs="Arial"/>
          <w:sz w:val="24"/>
          <w:szCs w:val="24"/>
        </w:rPr>
        <w:t>-</w:t>
      </w:r>
      <w:r w:rsidRPr="005A5115">
        <w:rPr>
          <w:rFonts w:ascii="Arial" w:hAnsi="Arial" w:cs="Arial"/>
          <w:sz w:val="24"/>
          <w:szCs w:val="24"/>
        </w:rPr>
        <w:t>Pay</w:t>
      </w:r>
      <w:r w:rsidR="00435700" w:rsidRPr="005A5115">
        <w:rPr>
          <w:rFonts w:ascii="Arial" w:hAnsi="Arial" w:cs="Arial"/>
          <w:sz w:val="24"/>
          <w:szCs w:val="24"/>
        </w:rPr>
        <w:t>, with further details provided in Appendix 1</w:t>
      </w:r>
      <w:r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77777777" w:rsidR="00DE4434" w:rsidRPr="00BE1901" w:rsidRDefault="001D04C9" w:rsidP="00DE4434">
      <w:pPr>
        <w:pStyle w:val="ListParagraph"/>
        <w:numPr>
          <w:ilvl w:val="1"/>
          <w:numId w:val="1"/>
        </w:numPr>
        <w:spacing w:after="0" w:line="240" w:lineRule="auto"/>
        <w:ind w:left="993"/>
        <w:rPr>
          <w:rFonts w:ascii="Arial" w:hAnsi="Arial" w:cs="Arial"/>
          <w:b/>
          <w:sz w:val="24"/>
          <w:szCs w:val="24"/>
        </w:rPr>
      </w:pPr>
      <w:r w:rsidRPr="00BE1901">
        <w:rPr>
          <w:rFonts w:ascii="Arial" w:hAnsi="Arial" w:cs="Arial"/>
          <w:b/>
          <w:sz w:val="24"/>
          <w:szCs w:val="24"/>
        </w:rPr>
        <w:t>S</w:t>
      </w:r>
      <w:r w:rsidR="00DE4434" w:rsidRPr="00BE1901">
        <w:rPr>
          <w:rFonts w:ascii="Arial" w:hAnsi="Arial" w:cs="Arial"/>
          <w:b/>
          <w:sz w:val="24"/>
          <w:szCs w:val="24"/>
        </w:rPr>
        <w:t>ummary By Service Area</w:t>
      </w:r>
    </w:p>
    <w:p w14:paraId="17B55987" w14:textId="77777777" w:rsidR="002A5FEE" w:rsidRPr="00BE1901" w:rsidRDefault="002A5FEE" w:rsidP="002A5FEE">
      <w:pPr>
        <w:spacing w:after="0" w:line="240" w:lineRule="auto"/>
        <w:rPr>
          <w:rFonts w:ascii="Arial" w:hAnsi="Arial" w:cs="Arial"/>
          <w:b/>
          <w:strike/>
          <w:sz w:val="24"/>
          <w:szCs w:val="24"/>
        </w:rPr>
      </w:pPr>
    </w:p>
    <w:p w14:paraId="233858E0" w14:textId="77777777" w:rsidR="00DE4434" w:rsidRPr="00BE1901" w:rsidRDefault="00DE4434" w:rsidP="00F24CC5">
      <w:pPr>
        <w:spacing w:after="0" w:line="240" w:lineRule="auto"/>
        <w:ind w:left="720"/>
        <w:rPr>
          <w:rFonts w:ascii="Arial" w:hAnsi="Arial" w:cs="Arial"/>
          <w:b/>
          <w:i/>
          <w:sz w:val="24"/>
          <w:szCs w:val="24"/>
          <w:u w:val="single"/>
        </w:rPr>
      </w:pPr>
      <w:r w:rsidRPr="00BE1901">
        <w:rPr>
          <w:rFonts w:ascii="Arial" w:hAnsi="Arial" w:cs="Arial"/>
          <w:b/>
          <w:i/>
          <w:sz w:val="24"/>
          <w:szCs w:val="24"/>
          <w:u w:val="single"/>
        </w:rPr>
        <w:t xml:space="preserve">Table 3: Summary </w:t>
      </w:r>
    </w:p>
    <w:p w14:paraId="43B65221" w14:textId="7557F1C0" w:rsidR="00DE4434" w:rsidRPr="00BE1901" w:rsidRDefault="0007351C" w:rsidP="00D81AB7">
      <w:pPr>
        <w:pStyle w:val="ListParagraph"/>
        <w:spacing w:after="0" w:line="240" w:lineRule="auto"/>
        <w:ind w:left="756"/>
        <w:rPr>
          <w:rFonts w:ascii="Arial" w:hAnsi="Arial" w:cs="Arial"/>
          <w:b/>
          <w:strike/>
          <w:sz w:val="24"/>
          <w:szCs w:val="24"/>
        </w:rPr>
      </w:pPr>
      <w:r w:rsidRPr="0007351C">
        <w:rPr>
          <w:rFonts w:ascii="Arial" w:hAnsi="Arial" w:cs="Arial"/>
          <w:b/>
          <w:strike/>
          <w:noProof/>
          <w:sz w:val="24"/>
          <w:szCs w:val="24"/>
          <w:lang w:eastAsia="en-GB"/>
        </w:rPr>
        <w:drawing>
          <wp:inline distT="0" distB="0" distL="0" distR="0" wp14:anchorId="187C0880" wp14:editId="40556383">
            <wp:extent cx="3371931" cy="4813300"/>
            <wp:effectExtent l="0" t="0" r="0" b="6350"/>
            <wp:docPr id="15256261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74487" cy="4816949"/>
                    </a:xfrm>
                    <a:prstGeom prst="rect">
                      <a:avLst/>
                    </a:prstGeom>
                    <a:noFill/>
                    <a:ln>
                      <a:noFill/>
                    </a:ln>
                  </pic:spPr>
                </pic:pic>
              </a:graphicData>
            </a:graphic>
          </wp:inline>
        </w:drawing>
      </w:r>
    </w:p>
    <w:p w14:paraId="4479A423" w14:textId="77777777" w:rsidR="00F24CC5" w:rsidRPr="00BE1901" w:rsidRDefault="00F24CC5" w:rsidP="00D81AB7">
      <w:pPr>
        <w:pStyle w:val="ListParagraph"/>
        <w:spacing w:after="0" w:line="240" w:lineRule="auto"/>
        <w:ind w:left="756"/>
        <w:rPr>
          <w:rFonts w:ascii="Arial" w:hAnsi="Arial" w:cs="Arial"/>
          <w:b/>
          <w:strike/>
          <w:sz w:val="24"/>
          <w:szCs w:val="24"/>
        </w:rPr>
      </w:pPr>
    </w:p>
    <w:p w14:paraId="099ABEFD" w14:textId="77777777" w:rsidR="00DE4434" w:rsidRPr="00F344FA" w:rsidRDefault="00DE4434" w:rsidP="00D81AB7">
      <w:pPr>
        <w:pStyle w:val="ListParagraph"/>
        <w:spacing w:after="0" w:line="240" w:lineRule="auto"/>
        <w:ind w:left="756"/>
        <w:rPr>
          <w:rFonts w:ascii="Arial" w:hAnsi="Arial" w:cs="Arial"/>
          <w:b/>
          <w:sz w:val="24"/>
          <w:szCs w:val="24"/>
        </w:rPr>
      </w:pPr>
      <w:r w:rsidRPr="00F344FA">
        <w:rPr>
          <w:rFonts w:ascii="Arial" w:hAnsi="Arial" w:cs="Arial"/>
          <w:b/>
          <w:sz w:val="24"/>
          <w:szCs w:val="24"/>
        </w:rPr>
        <w:t>Key points of notes by Service Area</w:t>
      </w:r>
      <w:r w:rsidR="00CA6BAF" w:rsidRPr="00F344FA">
        <w:rPr>
          <w:rFonts w:ascii="Arial" w:hAnsi="Arial" w:cs="Arial"/>
          <w:b/>
          <w:sz w:val="24"/>
          <w:szCs w:val="24"/>
        </w:rPr>
        <w:t xml:space="preserve"> (based on new Service Structure)</w:t>
      </w:r>
      <w:r w:rsidRPr="00F344FA">
        <w:rPr>
          <w:rFonts w:ascii="Arial" w:hAnsi="Arial" w:cs="Arial"/>
          <w:b/>
          <w:sz w:val="24"/>
          <w:szCs w:val="24"/>
        </w:rPr>
        <w:t>:</w:t>
      </w:r>
    </w:p>
    <w:p w14:paraId="109DB572" w14:textId="77777777" w:rsidR="00DE4434" w:rsidRPr="00F344FA" w:rsidRDefault="00DE4434" w:rsidP="00D81AB7">
      <w:pPr>
        <w:pStyle w:val="ListParagraph"/>
        <w:spacing w:after="0" w:line="240" w:lineRule="auto"/>
        <w:ind w:left="756"/>
        <w:jc w:val="both"/>
        <w:rPr>
          <w:rFonts w:ascii="Arial" w:hAnsi="Arial" w:cs="Arial"/>
          <w:b/>
          <w:sz w:val="24"/>
          <w:szCs w:val="24"/>
        </w:rPr>
      </w:pPr>
    </w:p>
    <w:p w14:paraId="0D469F79" w14:textId="77777777" w:rsidR="00DE4434" w:rsidRPr="00996C2E" w:rsidRDefault="00DE4434" w:rsidP="00D81AB7">
      <w:pPr>
        <w:pStyle w:val="ListParagraph"/>
        <w:numPr>
          <w:ilvl w:val="0"/>
          <w:numId w:val="28"/>
        </w:numPr>
        <w:spacing w:after="0" w:line="240" w:lineRule="auto"/>
        <w:jc w:val="both"/>
        <w:rPr>
          <w:rFonts w:ascii="Arial" w:hAnsi="Arial" w:cs="Arial"/>
          <w:b/>
          <w:sz w:val="24"/>
          <w:szCs w:val="24"/>
        </w:rPr>
      </w:pPr>
      <w:r w:rsidRPr="00996C2E">
        <w:rPr>
          <w:rFonts w:ascii="Arial" w:hAnsi="Arial" w:cs="Arial"/>
          <w:b/>
          <w:sz w:val="24"/>
          <w:szCs w:val="24"/>
        </w:rPr>
        <w:t>Morriston</w:t>
      </w:r>
    </w:p>
    <w:p w14:paraId="69609C40" w14:textId="77777777" w:rsidR="00DE4434" w:rsidRPr="00A85B93" w:rsidRDefault="00DE4434" w:rsidP="00D81AB7">
      <w:pPr>
        <w:pStyle w:val="ListParagraph"/>
        <w:spacing w:after="0" w:line="240" w:lineRule="auto"/>
        <w:ind w:left="1440"/>
        <w:jc w:val="both"/>
        <w:rPr>
          <w:rFonts w:ascii="Arial" w:hAnsi="Arial" w:cs="Arial"/>
          <w:sz w:val="24"/>
          <w:szCs w:val="24"/>
        </w:rPr>
      </w:pPr>
      <w:r w:rsidRPr="00A85B93">
        <w:rPr>
          <w:rFonts w:ascii="Arial" w:hAnsi="Arial" w:cs="Arial"/>
          <w:sz w:val="24"/>
          <w:szCs w:val="24"/>
        </w:rPr>
        <w:t>The key variances:</w:t>
      </w:r>
    </w:p>
    <w:p w14:paraId="3A574567" w14:textId="0491B276" w:rsidR="00DE4434" w:rsidRPr="0008123B" w:rsidRDefault="00707999" w:rsidP="00D81AB7">
      <w:pPr>
        <w:pStyle w:val="ListParagraph"/>
        <w:numPr>
          <w:ilvl w:val="0"/>
          <w:numId w:val="34"/>
        </w:numPr>
        <w:spacing w:after="0" w:line="240" w:lineRule="auto"/>
        <w:jc w:val="both"/>
        <w:rPr>
          <w:rFonts w:ascii="Arial" w:hAnsi="Arial" w:cs="Arial"/>
          <w:sz w:val="24"/>
          <w:szCs w:val="24"/>
        </w:rPr>
      </w:pPr>
      <w:r w:rsidRPr="0008123B">
        <w:rPr>
          <w:rFonts w:ascii="Arial" w:hAnsi="Arial" w:cs="Arial"/>
          <w:sz w:val="24"/>
          <w:szCs w:val="24"/>
        </w:rPr>
        <w:t>Income</w:t>
      </w:r>
      <w:r w:rsidR="00B84FC3" w:rsidRPr="0008123B">
        <w:rPr>
          <w:rFonts w:ascii="Arial" w:hAnsi="Arial" w:cs="Arial"/>
          <w:sz w:val="24"/>
          <w:szCs w:val="24"/>
        </w:rPr>
        <w:t>:</w:t>
      </w:r>
      <w:r w:rsidR="00470D44" w:rsidRPr="0008123B">
        <w:rPr>
          <w:rFonts w:ascii="Arial" w:hAnsi="Arial" w:cs="Arial"/>
          <w:sz w:val="24"/>
          <w:szCs w:val="24"/>
        </w:rPr>
        <w:t xml:space="preserve"> Month </w:t>
      </w:r>
      <w:r w:rsidR="00F344FA" w:rsidRPr="0008123B">
        <w:rPr>
          <w:rFonts w:ascii="Arial" w:hAnsi="Arial" w:cs="Arial"/>
          <w:sz w:val="24"/>
          <w:szCs w:val="24"/>
        </w:rPr>
        <w:t>1</w:t>
      </w:r>
      <w:r w:rsidR="00DA376E" w:rsidRPr="0008123B">
        <w:rPr>
          <w:rFonts w:ascii="Arial" w:hAnsi="Arial" w:cs="Arial"/>
          <w:sz w:val="24"/>
          <w:szCs w:val="24"/>
        </w:rPr>
        <w:t>1</w:t>
      </w:r>
      <w:r w:rsidR="007F4C49" w:rsidRPr="0008123B">
        <w:rPr>
          <w:rFonts w:ascii="Arial" w:hAnsi="Arial" w:cs="Arial"/>
          <w:sz w:val="24"/>
          <w:szCs w:val="24"/>
        </w:rPr>
        <w:t xml:space="preserve"> </w:t>
      </w:r>
      <w:r w:rsidR="00FB71E9" w:rsidRPr="0008123B">
        <w:rPr>
          <w:rFonts w:ascii="Arial" w:hAnsi="Arial" w:cs="Arial"/>
          <w:sz w:val="24"/>
          <w:szCs w:val="24"/>
        </w:rPr>
        <w:t>i</w:t>
      </w:r>
      <w:r w:rsidR="00DA376E" w:rsidRPr="0008123B">
        <w:rPr>
          <w:rFonts w:ascii="Arial" w:hAnsi="Arial" w:cs="Arial"/>
          <w:sz w:val="24"/>
          <w:szCs w:val="24"/>
        </w:rPr>
        <w:t>s £0.85</w:t>
      </w:r>
      <w:r w:rsidR="00435700" w:rsidRPr="0008123B">
        <w:rPr>
          <w:rFonts w:ascii="Arial" w:hAnsi="Arial" w:cs="Arial"/>
          <w:sz w:val="24"/>
          <w:szCs w:val="24"/>
        </w:rPr>
        <w:t xml:space="preserve">m </w:t>
      </w:r>
      <w:r w:rsidR="00470D44" w:rsidRPr="0008123B">
        <w:rPr>
          <w:rFonts w:ascii="Arial" w:hAnsi="Arial" w:cs="Arial"/>
          <w:sz w:val="24"/>
          <w:szCs w:val="24"/>
        </w:rPr>
        <w:t>under</w:t>
      </w:r>
      <w:r w:rsidR="00FB71E9" w:rsidRPr="0008123B">
        <w:rPr>
          <w:rFonts w:ascii="Arial" w:hAnsi="Arial" w:cs="Arial"/>
          <w:sz w:val="24"/>
          <w:szCs w:val="24"/>
        </w:rPr>
        <w:t>-</w:t>
      </w:r>
      <w:r w:rsidR="00D83B82" w:rsidRPr="0008123B">
        <w:rPr>
          <w:rFonts w:ascii="Arial" w:hAnsi="Arial" w:cs="Arial"/>
          <w:sz w:val="24"/>
          <w:szCs w:val="24"/>
        </w:rPr>
        <w:t>achieved</w:t>
      </w:r>
      <w:r w:rsidR="00470D44" w:rsidRPr="0008123B">
        <w:rPr>
          <w:rFonts w:ascii="Arial" w:hAnsi="Arial" w:cs="Arial"/>
          <w:sz w:val="24"/>
          <w:szCs w:val="24"/>
        </w:rPr>
        <w:t xml:space="preserve"> and</w:t>
      </w:r>
      <w:r w:rsidR="007F4C49" w:rsidRPr="0008123B">
        <w:rPr>
          <w:rFonts w:ascii="Arial" w:hAnsi="Arial" w:cs="Arial"/>
          <w:sz w:val="24"/>
          <w:szCs w:val="24"/>
        </w:rPr>
        <w:t xml:space="preserve"> </w:t>
      </w:r>
      <w:r w:rsidR="00B80EB5" w:rsidRPr="0008123B">
        <w:rPr>
          <w:rFonts w:ascii="Arial" w:hAnsi="Arial" w:cs="Arial"/>
          <w:sz w:val="24"/>
          <w:szCs w:val="24"/>
        </w:rPr>
        <w:t xml:space="preserve">Year </w:t>
      </w:r>
      <w:proofErr w:type="gramStart"/>
      <w:r w:rsidR="00B80EB5" w:rsidRPr="0008123B">
        <w:rPr>
          <w:rFonts w:ascii="Arial" w:hAnsi="Arial" w:cs="Arial"/>
          <w:sz w:val="24"/>
          <w:szCs w:val="24"/>
        </w:rPr>
        <w:t>To</w:t>
      </w:r>
      <w:proofErr w:type="gramEnd"/>
      <w:r w:rsidR="00B80EB5" w:rsidRPr="0008123B">
        <w:rPr>
          <w:rFonts w:ascii="Arial" w:hAnsi="Arial" w:cs="Arial"/>
          <w:sz w:val="24"/>
          <w:szCs w:val="24"/>
        </w:rPr>
        <w:t xml:space="preserve"> Date (YTD)</w:t>
      </w:r>
      <w:r w:rsidR="00147F6F" w:rsidRPr="0008123B">
        <w:rPr>
          <w:rFonts w:ascii="Arial" w:hAnsi="Arial" w:cs="Arial"/>
          <w:sz w:val="24"/>
          <w:szCs w:val="24"/>
        </w:rPr>
        <w:t xml:space="preserve"> </w:t>
      </w:r>
      <w:r w:rsidR="002A490E" w:rsidRPr="0008123B">
        <w:rPr>
          <w:rFonts w:ascii="Arial" w:hAnsi="Arial" w:cs="Arial"/>
          <w:sz w:val="24"/>
          <w:szCs w:val="24"/>
        </w:rPr>
        <w:t>£</w:t>
      </w:r>
      <w:r w:rsidR="00DA376E" w:rsidRPr="0008123B">
        <w:rPr>
          <w:rFonts w:ascii="Arial" w:hAnsi="Arial" w:cs="Arial"/>
          <w:sz w:val="24"/>
          <w:szCs w:val="24"/>
        </w:rPr>
        <w:t>1.750</w:t>
      </w:r>
      <w:r w:rsidR="002A490E" w:rsidRPr="0008123B">
        <w:rPr>
          <w:rFonts w:ascii="Arial" w:hAnsi="Arial" w:cs="Arial"/>
          <w:sz w:val="24"/>
          <w:szCs w:val="24"/>
        </w:rPr>
        <w:t>m</w:t>
      </w:r>
      <w:r w:rsidR="00147F6F" w:rsidRPr="0008123B">
        <w:rPr>
          <w:rFonts w:ascii="Arial" w:hAnsi="Arial" w:cs="Arial"/>
          <w:sz w:val="24"/>
          <w:szCs w:val="24"/>
        </w:rPr>
        <w:t xml:space="preserve"> underachieved</w:t>
      </w:r>
      <w:r w:rsidR="00435700" w:rsidRPr="0008123B">
        <w:rPr>
          <w:rFonts w:ascii="Arial" w:hAnsi="Arial" w:cs="Arial"/>
          <w:sz w:val="24"/>
          <w:szCs w:val="24"/>
        </w:rPr>
        <w:t xml:space="preserve">. </w:t>
      </w:r>
      <w:r w:rsidR="00DA376E" w:rsidRPr="0008123B">
        <w:rPr>
          <w:rFonts w:ascii="Arial" w:hAnsi="Arial" w:cs="Arial"/>
          <w:sz w:val="24"/>
          <w:szCs w:val="24"/>
        </w:rPr>
        <w:t>The in</w:t>
      </w:r>
      <w:r w:rsidR="0008123B">
        <w:rPr>
          <w:rFonts w:ascii="Arial" w:hAnsi="Arial" w:cs="Arial"/>
          <w:sz w:val="24"/>
          <w:szCs w:val="24"/>
        </w:rPr>
        <w:t>-</w:t>
      </w:r>
      <w:r w:rsidR="00DA376E" w:rsidRPr="0008123B">
        <w:rPr>
          <w:rFonts w:ascii="Arial" w:hAnsi="Arial" w:cs="Arial"/>
          <w:sz w:val="24"/>
          <w:szCs w:val="24"/>
        </w:rPr>
        <w:t xml:space="preserve">month position benefited from a </w:t>
      </w:r>
      <w:r w:rsidR="00BC763F" w:rsidRPr="0008123B">
        <w:rPr>
          <w:rFonts w:ascii="Arial" w:hAnsi="Arial" w:cs="Arial"/>
          <w:sz w:val="24"/>
          <w:szCs w:val="24"/>
        </w:rPr>
        <w:t xml:space="preserve">one off </w:t>
      </w:r>
      <w:r w:rsidR="00DA376E" w:rsidRPr="0008123B">
        <w:rPr>
          <w:rFonts w:ascii="Arial" w:hAnsi="Arial" w:cs="Arial"/>
          <w:sz w:val="24"/>
          <w:szCs w:val="24"/>
        </w:rPr>
        <w:t>£</w:t>
      </w:r>
      <w:r w:rsidR="0008123B" w:rsidRPr="0008123B">
        <w:rPr>
          <w:rFonts w:ascii="Arial" w:hAnsi="Arial" w:cs="Arial"/>
          <w:sz w:val="24"/>
          <w:szCs w:val="24"/>
        </w:rPr>
        <w:t>0.6m YTD</w:t>
      </w:r>
      <w:r w:rsidR="00DA376E" w:rsidRPr="0008123B">
        <w:rPr>
          <w:rFonts w:ascii="Arial" w:hAnsi="Arial" w:cs="Arial"/>
          <w:sz w:val="24"/>
          <w:szCs w:val="24"/>
        </w:rPr>
        <w:t xml:space="preserve"> a</w:t>
      </w:r>
      <w:r w:rsidR="00BC763F" w:rsidRPr="0008123B">
        <w:rPr>
          <w:rFonts w:ascii="Arial" w:hAnsi="Arial" w:cs="Arial"/>
          <w:sz w:val="24"/>
          <w:szCs w:val="24"/>
        </w:rPr>
        <w:t xml:space="preserve">djustment to WHSSC performance relating to the marginal rate applied to </w:t>
      </w:r>
      <w:r w:rsidR="00BC763F" w:rsidRPr="0008123B">
        <w:rPr>
          <w:rFonts w:ascii="Arial" w:hAnsi="Arial" w:cs="Arial"/>
          <w:sz w:val="24"/>
          <w:szCs w:val="24"/>
        </w:rPr>
        <w:lastRenderedPageBreak/>
        <w:t xml:space="preserve">Cardiac surgery. The overspend YTD </w:t>
      </w:r>
      <w:r w:rsidR="00F344FA" w:rsidRPr="0008123B">
        <w:rPr>
          <w:rFonts w:ascii="Arial" w:hAnsi="Arial" w:cs="Arial"/>
          <w:sz w:val="24"/>
          <w:szCs w:val="24"/>
        </w:rPr>
        <w:t>continues to be d</w:t>
      </w:r>
      <w:r w:rsidR="00DE4434" w:rsidRPr="0008123B">
        <w:rPr>
          <w:rFonts w:ascii="Arial" w:hAnsi="Arial" w:cs="Arial"/>
          <w:sz w:val="24"/>
          <w:szCs w:val="24"/>
        </w:rPr>
        <w:t xml:space="preserve">riven by </w:t>
      </w:r>
      <w:r w:rsidR="00BC763F" w:rsidRPr="0008123B">
        <w:rPr>
          <w:rFonts w:ascii="Arial" w:hAnsi="Arial" w:cs="Arial"/>
          <w:sz w:val="24"/>
          <w:szCs w:val="24"/>
        </w:rPr>
        <w:t xml:space="preserve">overall </w:t>
      </w:r>
      <w:r w:rsidR="00DE4434" w:rsidRPr="0008123B">
        <w:rPr>
          <w:rFonts w:ascii="Arial" w:hAnsi="Arial" w:cs="Arial"/>
          <w:sz w:val="24"/>
          <w:szCs w:val="24"/>
        </w:rPr>
        <w:t xml:space="preserve">WHSSC performance. Plans are being developed </w:t>
      </w:r>
      <w:r w:rsidR="00DE4434" w:rsidRPr="00A85B93">
        <w:rPr>
          <w:rFonts w:ascii="Arial" w:hAnsi="Arial" w:cs="Arial"/>
          <w:sz w:val="24"/>
          <w:szCs w:val="24"/>
        </w:rPr>
        <w:t>to recover this via the Enhanced Monitoring meetings</w:t>
      </w:r>
      <w:r w:rsidR="002022BF" w:rsidRPr="00A85B93">
        <w:rPr>
          <w:rFonts w:ascii="Arial" w:hAnsi="Arial" w:cs="Arial"/>
          <w:sz w:val="24"/>
          <w:szCs w:val="24"/>
        </w:rPr>
        <w:t xml:space="preserve"> but the reduced activity in </w:t>
      </w:r>
      <w:r w:rsidR="00A85B93" w:rsidRPr="00A85B93">
        <w:rPr>
          <w:rFonts w:ascii="Arial" w:hAnsi="Arial" w:cs="Arial"/>
          <w:sz w:val="24"/>
          <w:szCs w:val="24"/>
        </w:rPr>
        <w:t>January</w:t>
      </w:r>
      <w:r w:rsidR="002022BF" w:rsidRPr="00A85B93">
        <w:rPr>
          <w:rFonts w:ascii="Arial" w:hAnsi="Arial" w:cs="Arial"/>
          <w:sz w:val="24"/>
          <w:szCs w:val="24"/>
        </w:rPr>
        <w:t xml:space="preserve"> has impacted this </w:t>
      </w:r>
      <w:r w:rsidR="002022BF" w:rsidRPr="0008123B">
        <w:rPr>
          <w:rFonts w:ascii="Arial" w:hAnsi="Arial" w:cs="Arial"/>
          <w:sz w:val="24"/>
          <w:szCs w:val="24"/>
        </w:rPr>
        <w:t>month</w:t>
      </w:r>
      <w:r w:rsidR="00F90507" w:rsidRPr="0008123B">
        <w:rPr>
          <w:rFonts w:ascii="Arial" w:hAnsi="Arial" w:cs="Arial"/>
          <w:sz w:val="24"/>
          <w:szCs w:val="24"/>
        </w:rPr>
        <w:t>.</w:t>
      </w:r>
    </w:p>
    <w:p w14:paraId="410E4773" w14:textId="4D52CE74" w:rsidR="00DE4434" w:rsidRPr="00313A69" w:rsidRDefault="00271116" w:rsidP="00D81AB7">
      <w:pPr>
        <w:pStyle w:val="ListParagraph"/>
        <w:numPr>
          <w:ilvl w:val="1"/>
          <w:numId w:val="28"/>
        </w:numPr>
        <w:spacing w:after="0" w:line="240" w:lineRule="auto"/>
        <w:jc w:val="both"/>
        <w:rPr>
          <w:rFonts w:ascii="Arial" w:hAnsi="Arial" w:cs="Arial"/>
          <w:color w:val="000000" w:themeColor="text1"/>
          <w:sz w:val="24"/>
          <w:szCs w:val="24"/>
        </w:rPr>
      </w:pPr>
      <w:r w:rsidRPr="0008123B">
        <w:rPr>
          <w:rFonts w:ascii="Arial" w:hAnsi="Arial" w:cs="Arial"/>
          <w:sz w:val="24"/>
          <w:szCs w:val="24"/>
        </w:rPr>
        <w:t>Pay</w:t>
      </w:r>
      <w:r w:rsidR="00B84FC3" w:rsidRPr="0008123B">
        <w:rPr>
          <w:rFonts w:ascii="Arial" w:hAnsi="Arial" w:cs="Arial"/>
          <w:sz w:val="24"/>
          <w:szCs w:val="24"/>
        </w:rPr>
        <w:t>:</w:t>
      </w:r>
      <w:r w:rsidR="00147F6F" w:rsidRPr="0008123B">
        <w:rPr>
          <w:rFonts w:ascii="Arial" w:hAnsi="Arial" w:cs="Arial"/>
          <w:sz w:val="24"/>
          <w:szCs w:val="24"/>
        </w:rPr>
        <w:t xml:space="preserve"> Month </w:t>
      </w:r>
      <w:r w:rsidR="00F344FA" w:rsidRPr="0008123B">
        <w:rPr>
          <w:rFonts w:ascii="Arial" w:hAnsi="Arial" w:cs="Arial"/>
          <w:sz w:val="24"/>
          <w:szCs w:val="24"/>
        </w:rPr>
        <w:t>1</w:t>
      </w:r>
      <w:r w:rsidR="003D198F" w:rsidRPr="0008123B">
        <w:rPr>
          <w:rFonts w:ascii="Arial" w:hAnsi="Arial" w:cs="Arial"/>
          <w:sz w:val="24"/>
          <w:szCs w:val="24"/>
        </w:rPr>
        <w:t>1</w:t>
      </w:r>
      <w:r w:rsidR="00FB71E9" w:rsidRPr="0008123B">
        <w:rPr>
          <w:rFonts w:ascii="Arial" w:hAnsi="Arial" w:cs="Arial"/>
          <w:sz w:val="24"/>
          <w:szCs w:val="24"/>
        </w:rPr>
        <w:t xml:space="preserve"> is</w:t>
      </w:r>
      <w:r w:rsidR="003D198F" w:rsidRPr="0008123B">
        <w:rPr>
          <w:rFonts w:ascii="Arial" w:hAnsi="Arial" w:cs="Arial"/>
          <w:sz w:val="24"/>
          <w:szCs w:val="24"/>
        </w:rPr>
        <w:t xml:space="preserve"> £2.100</w:t>
      </w:r>
      <w:r w:rsidR="007F4C49" w:rsidRPr="0008123B">
        <w:rPr>
          <w:rFonts w:ascii="Arial" w:hAnsi="Arial" w:cs="Arial"/>
          <w:sz w:val="24"/>
          <w:szCs w:val="24"/>
        </w:rPr>
        <w:t xml:space="preserve">m </w:t>
      </w:r>
      <w:r w:rsidR="00435700" w:rsidRPr="0008123B">
        <w:rPr>
          <w:rFonts w:ascii="Arial" w:hAnsi="Arial" w:cs="Arial"/>
          <w:sz w:val="24"/>
          <w:szCs w:val="24"/>
        </w:rPr>
        <w:t>overspent</w:t>
      </w:r>
      <w:r w:rsidR="00B80EB5" w:rsidRPr="0008123B">
        <w:rPr>
          <w:rFonts w:ascii="Arial" w:hAnsi="Arial" w:cs="Arial"/>
          <w:sz w:val="24"/>
          <w:szCs w:val="24"/>
        </w:rPr>
        <w:t>, wh</w:t>
      </w:r>
      <w:r w:rsidRPr="0008123B">
        <w:rPr>
          <w:rFonts w:ascii="Arial" w:hAnsi="Arial" w:cs="Arial"/>
          <w:sz w:val="24"/>
          <w:szCs w:val="24"/>
        </w:rPr>
        <w:t>ich is</w:t>
      </w:r>
      <w:r w:rsidR="002A490E" w:rsidRPr="0008123B">
        <w:rPr>
          <w:rFonts w:ascii="Arial" w:hAnsi="Arial" w:cs="Arial"/>
          <w:sz w:val="24"/>
          <w:szCs w:val="24"/>
        </w:rPr>
        <w:t xml:space="preserve"> a</w:t>
      </w:r>
      <w:r w:rsidR="003D198F" w:rsidRPr="0008123B">
        <w:rPr>
          <w:rFonts w:ascii="Arial" w:hAnsi="Arial" w:cs="Arial"/>
          <w:sz w:val="24"/>
          <w:szCs w:val="24"/>
        </w:rPr>
        <w:t xml:space="preserve"> worsening of £</w:t>
      </w:r>
      <w:r w:rsidR="0008123B" w:rsidRPr="0008123B">
        <w:rPr>
          <w:rFonts w:ascii="Arial" w:hAnsi="Arial" w:cs="Arial"/>
          <w:sz w:val="24"/>
          <w:szCs w:val="24"/>
        </w:rPr>
        <w:t>0.</w:t>
      </w:r>
      <w:r w:rsidR="003D198F" w:rsidRPr="0008123B">
        <w:rPr>
          <w:rFonts w:ascii="Arial" w:hAnsi="Arial" w:cs="Arial"/>
          <w:sz w:val="24"/>
          <w:szCs w:val="24"/>
        </w:rPr>
        <w:t>690</w:t>
      </w:r>
      <w:r w:rsidR="0008123B" w:rsidRPr="0008123B">
        <w:rPr>
          <w:rFonts w:ascii="Arial" w:hAnsi="Arial" w:cs="Arial"/>
          <w:sz w:val="24"/>
          <w:szCs w:val="24"/>
        </w:rPr>
        <w:t>m</w:t>
      </w:r>
      <w:r w:rsidR="003D198F" w:rsidRPr="0008123B">
        <w:rPr>
          <w:rFonts w:ascii="Arial" w:hAnsi="Arial" w:cs="Arial"/>
          <w:sz w:val="24"/>
          <w:szCs w:val="24"/>
        </w:rPr>
        <w:t xml:space="preserve"> </w:t>
      </w:r>
      <w:r w:rsidR="0008123B" w:rsidRPr="0008123B">
        <w:rPr>
          <w:rFonts w:ascii="Arial" w:hAnsi="Arial" w:cs="Arial"/>
          <w:sz w:val="24"/>
          <w:szCs w:val="24"/>
        </w:rPr>
        <w:t>from</w:t>
      </w:r>
      <w:r w:rsidR="003D198F" w:rsidRPr="0008123B">
        <w:rPr>
          <w:rFonts w:ascii="Arial" w:hAnsi="Arial" w:cs="Arial"/>
          <w:sz w:val="24"/>
          <w:szCs w:val="24"/>
        </w:rPr>
        <w:t xml:space="preserve"> </w:t>
      </w:r>
      <w:r w:rsidR="0008123B" w:rsidRPr="0008123B">
        <w:rPr>
          <w:rFonts w:ascii="Arial" w:hAnsi="Arial" w:cs="Arial"/>
          <w:sz w:val="24"/>
          <w:szCs w:val="24"/>
        </w:rPr>
        <w:t>M</w:t>
      </w:r>
      <w:r w:rsidR="003D198F" w:rsidRPr="0008123B">
        <w:rPr>
          <w:rFonts w:ascii="Arial" w:hAnsi="Arial" w:cs="Arial"/>
          <w:sz w:val="24"/>
          <w:szCs w:val="24"/>
        </w:rPr>
        <w:t xml:space="preserve">onth 10 and </w:t>
      </w:r>
      <w:r w:rsidR="0008123B" w:rsidRPr="0008123B">
        <w:rPr>
          <w:rFonts w:ascii="Arial" w:hAnsi="Arial" w:cs="Arial"/>
          <w:sz w:val="24"/>
          <w:szCs w:val="24"/>
        </w:rPr>
        <w:t>primarily driven by the recognition of the impact of both January and February’s</w:t>
      </w:r>
      <w:r w:rsidR="003D198F" w:rsidRPr="0008123B">
        <w:rPr>
          <w:rFonts w:ascii="Arial" w:hAnsi="Arial" w:cs="Arial"/>
          <w:sz w:val="24"/>
          <w:szCs w:val="24"/>
        </w:rPr>
        <w:t xml:space="preserve"> </w:t>
      </w:r>
      <w:r w:rsidR="0008123B" w:rsidRPr="0008123B">
        <w:rPr>
          <w:rFonts w:ascii="Arial" w:hAnsi="Arial" w:cs="Arial"/>
          <w:sz w:val="24"/>
          <w:szCs w:val="24"/>
        </w:rPr>
        <w:t xml:space="preserve">Junior Doctor </w:t>
      </w:r>
      <w:r w:rsidR="003D198F" w:rsidRPr="0008123B">
        <w:rPr>
          <w:rFonts w:ascii="Arial" w:hAnsi="Arial" w:cs="Arial"/>
          <w:sz w:val="24"/>
          <w:szCs w:val="24"/>
        </w:rPr>
        <w:t xml:space="preserve">Industrial </w:t>
      </w:r>
      <w:r w:rsidR="0008123B" w:rsidRPr="0008123B">
        <w:rPr>
          <w:rFonts w:ascii="Arial" w:hAnsi="Arial" w:cs="Arial"/>
          <w:sz w:val="24"/>
          <w:szCs w:val="24"/>
        </w:rPr>
        <w:t>A</w:t>
      </w:r>
      <w:r w:rsidR="003D198F" w:rsidRPr="0008123B">
        <w:rPr>
          <w:rFonts w:ascii="Arial" w:hAnsi="Arial" w:cs="Arial"/>
          <w:sz w:val="24"/>
          <w:szCs w:val="24"/>
        </w:rPr>
        <w:t>ction.</w:t>
      </w:r>
      <w:r w:rsidR="0008123B">
        <w:rPr>
          <w:rFonts w:ascii="Arial" w:hAnsi="Arial" w:cs="Arial"/>
          <w:sz w:val="24"/>
          <w:szCs w:val="24"/>
        </w:rPr>
        <w:t xml:space="preserve"> </w:t>
      </w:r>
      <w:r w:rsidR="00F344FA" w:rsidRPr="0008123B">
        <w:rPr>
          <w:rFonts w:ascii="Arial" w:hAnsi="Arial" w:cs="Arial"/>
          <w:sz w:val="24"/>
          <w:szCs w:val="24"/>
        </w:rPr>
        <w:t xml:space="preserve">YTD </w:t>
      </w:r>
      <w:r w:rsidR="00F344FA" w:rsidRPr="00996C2E">
        <w:rPr>
          <w:rFonts w:ascii="Arial" w:hAnsi="Arial" w:cs="Arial"/>
          <w:sz w:val="24"/>
          <w:szCs w:val="24"/>
        </w:rPr>
        <w:t>pay is overspent by</w:t>
      </w:r>
      <w:r w:rsidRPr="00996C2E">
        <w:rPr>
          <w:rFonts w:ascii="Arial" w:hAnsi="Arial" w:cs="Arial"/>
          <w:sz w:val="24"/>
          <w:szCs w:val="24"/>
        </w:rPr>
        <w:t xml:space="preserve"> </w:t>
      </w:r>
      <w:r w:rsidR="003D198F">
        <w:rPr>
          <w:rFonts w:ascii="Arial" w:hAnsi="Arial" w:cs="Arial"/>
          <w:sz w:val="24"/>
          <w:szCs w:val="24"/>
        </w:rPr>
        <w:t>£15.6</w:t>
      </w:r>
      <w:r w:rsidR="00F344FA" w:rsidRPr="00996C2E">
        <w:rPr>
          <w:rFonts w:ascii="Arial" w:hAnsi="Arial" w:cs="Arial"/>
          <w:sz w:val="24"/>
          <w:szCs w:val="24"/>
        </w:rPr>
        <w:t>90</w:t>
      </w:r>
      <w:r w:rsidR="00A95025" w:rsidRPr="00996C2E">
        <w:rPr>
          <w:rFonts w:ascii="Arial" w:hAnsi="Arial" w:cs="Arial"/>
          <w:sz w:val="24"/>
          <w:szCs w:val="24"/>
        </w:rPr>
        <w:t>m</w:t>
      </w:r>
      <w:r w:rsidR="00A420D2">
        <w:rPr>
          <w:rFonts w:ascii="Arial" w:hAnsi="Arial" w:cs="Arial"/>
          <w:sz w:val="24"/>
          <w:szCs w:val="24"/>
        </w:rPr>
        <w:t>.</w:t>
      </w:r>
    </w:p>
    <w:p w14:paraId="5BD7E81C" w14:textId="37B0C7D4" w:rsidR="00DE4434" w:rsidRPr="00543062" w:rsidRDefault="00D83B82" w:rsidP="00DE4434">
      <w:pPr>
        <w:pStyle w:val="ListParagraph"/>
        <w:numPr>
          <w:ilvl w:val="1"/>
          <w:numId w:val="28"/>
        </w:numPr>
        <w:spacing w:after="0" w:line="240" w:lineRule="auto"/>
        <w:jc w:val="both"/>
        <w:rPr>
          <w:rFonts w:ascii="Arial" w:hAnsi="Arial" w:cs="Arial"/>
          <w:sz w:val="24"/>
          <w:szCs w:val="24"/>
        </w:rPr>
      </w:pPr>
      <w:r w:rsidRPr="00543062">
        <w:rPr>
          <w:rFonts w:ascii="Arial" w:hAnsi="Arial" w:cs="Arial"/>
          <w:sz w:val="24"/>
          <w:szCs w:val="24"/>
        </w:rPr>
        <w:t>Non-Pay</w:t>
      </w:r>
      <w:r w:rsidR="00F720AD" w:rsidRPr="00543062">
        <w:rPr>
          <w:rFonts w:ascii="Arial" w:hAnsi="Arial" w:cs="Arial"/>
          <w:sz w:val="24"/>
          <w:szCs w:val="24"/>
        </w:rPr>
        <w:t xml:space="preserve"> (exc</w:t>
      </w:r>
      <w:r w:rsidR="00F03EC2" w:rsidRPr="00543062">
        <w:rPr>
          <w:rFonts w:ascii="Arial" w:hAnsi="Arial" w:cs="Arial"/>
          <w:sz w:val="24"/>
          <w:szCs w:val="24"/>
        </w:rPr>
        <w:t>luding</w:t>
      </w:r>
      <w:r w:rsidR="00F720AD" w:rsidRPr="00543062">
        <w:rPr>
          <w:rFonts w:ascii="Arial" w:hAnsi="Arial" w:cs="Arial"/>
          <w:sz w:val="24"/>
          <w:szCs w:val="24"/>
        </w:rPr>
        <w:t xml:space="preserve"> Savings)</w:t>
      </w:r>
      <w:r w:rsidR="00B84FC3" w:rsidRPr="00543062">
        <w:rPr>
          <w:rFonts w:ascii="Arial" w:hAnsi="Arial" w:cs="Arial"/>
          <w:sz w:val="24"/>
          <w:szCs w:val="24"/>
        </w:rPr>
        <w:t>:</w:t>
      </w:r>
      <w:r w:rsidR="00F720AD" w:rsidRPr="00543062">
        <w:rPr>
          <w:rFonts w:ascii="Arial" w:hAnsi="Arial" w:cs="Arial"/>
          <w:sz w:val="24"/>
          <w:szCs w:val="24"/>
        </w:rPr>
        <w:t xml:space="preserve"> </w:t>
      </w:r>
      <w:r w:rsidR="00B80A3E" w:rsidRPr="00543062">
        <w:rPr>
          <w:rFonts w:ascii="Arial" w:hAnsi="Arial" w:cs="Arial"/>
          <w:sz w:val="24"/>
          <w:szCs w:val="24"/>
        </w:rPr>
        <w:t xml:space="preserve">Month </w:t>
      </w:r>
      <w:r w:rsidR="0002688B">
        <w:rPr>
          <w:rFonts w:ascii="Arial" w:hAnsi="Arial" w:cs="Arial"/>
          <w:sz w:val="24"/>
          <w:szCs w:val="24"/>
        </w:rPr>
        <w:t>11</w:t>
      </w:r>
      <w:r w:rsidR="00B80A3E" w:rsidRPr="00543062">
        <w:rPr>
          <w:rFonts w:ascii="Arial" w:hAnsi="Arial" w:cs="Arial"/>
          <w:sz w:val="24"/>
          <w:szCs w:val="24"/>
        </w:rPr>
        <w:t xml:space="preserve"> </w:t>
      </w:r>
      <w:r w:rsidR="00FB71E9" w:rsidRPr="00543062">
        <w:rPr>
          <w:rFonts w:ascii="Arial" w:hAnsi="Arial" w:cs="Arial"/>
          <w:sz w:val="24"/>
          <w:szCs w:val="24"/>
        </w:rPr>
        <w:t xml:space="preserve">is </w:t>
      </w:r>
      <w:r w:rsidR="0002688B">
        <w:rPr>
          <w:rFonts w:ascii="Arial" w:hAnsi="Arial" w:cs="Arial"/>
          <w:sz w:val="24"/>
          <w:szCs w:val="24"/>
        </w:rPr>
        <w:t>£0.755</w:t>
      </w:r>
      <w:r w:rsidR="00AA301F" w:rsidRPr="00543062">
        <w:rPr>
          <w:rFonts w:ascii="Arial" w:hAnsi="Arial" w:cs="Arial"/>
          <w:sz w:val="24"/>
          <w:szCs w:val="24"/>
        </w:rPr>
        <w:t xml:space="preserve">m </w:t>
      </w:r>
      <w:r w:rsidR="00933377">
        <w:rPr>
          <w:rFonts w:ascii="Arial" w:hAnsi="Arial" w:cs="Arial"/>
          <w:sz w:val="24"/>
          <w:szCs w:val="24"/>
        </w:rPr>
        <w:t>underspent</w:t>
      </w:r>
      <w:r w:rsidR="0002688B">
        <w:rPr>
          <w:rFonts w:ascii="Arial" w:hAnsi="Arial" w:cs="Arial"/>
          <w:sz w:val="24"/>
          <w:szCs w:val="24"/>
        </w:rPr>
        <w:t xml:space="preserve"> and YTD £6.582</w:t>
      </w:r>
      <w:r w:rsidR="00AA301F" w:rsidRPr="00543062">
        <w:rPr>
          <w:rFonts w:ascii="Arial" w:hAnsi="Arial" w:cs="Arial"/>
          <w:sz w:val="24"/>
          <w:szCs w:val="24"/>
        </w:rPr>
        <w:t>m</w:t>
      </w:r>
      <w:r w:rsidR="00543062" w:rsidRPr="00543062">
        <w:rPr>
          <w:rFonts w:ascii="Arial" w:hAnsi="Arial" w:cs="Arial"/>
          <w:sz w:val="24"/>
          <w:szCs w:val="24"/>
        </w:rPr>
        <w:t xml:space="preserve"> overspent</w:t>
      </w:r>
      <w:r w:rsidR="00B80EB5" w:rsidRPr="00543062">
        <w:rPr>
          <w:rFonts w:ascii="Arial" w:hAnsi="Arial" w:cs="Arial"/>
          <w:sz w:val="24"/>
          <w:szCs w:val="24"/>
        </w:rPr>
        <w:t>. Of the £</w:t>
      </w:r>
      <w:r w:rsidR="0002688B">
        <w:rPr>
          <w:rFonts w:ascii="Arial" w:hAnsi="Arial" w:cs="Arial"/>
          <w:sz w:val="24"/>
          <w:szCs w:val="24"/>
        </w:rPr>
        <w:t>6.582</w:t>
      </w:r>
      <w:r w:rsidRPr="00543062">
        <w:rPr>
          <w:rFonts w:ascii="Arial" w:hAnsi="Arial" w:cs="Arial"/>
          <w:sz w:val="24"/>
          <w:szCs w:val="24"/>
        </w:rPr>
        <w:t>m</w:t>
      </w:r>
      <w:r w:rsidR="00B80EB5" w:rsidRPr="00543062">
        <w:rPr>
          <w:rFonts w:ascii="Arial" w:hAnsi="Arial" w:cs="Arial"/>
          <w:sz w:val="24"/>
          <w:szCs w:val="24"/>
        </w:rPr>
        <w:t xml:space="preserve"> YTD</w:t>
      </w:r>
      <w:r w:rsidR="00283A0C">
        <w:rPr>
          <w:rFonts w:ascii="Arial" w:hAnsi="Arial" w:cs="Arial"/>
          <w:sz w:val="24"/>
          <w:szCs w:val="24"/>
        </w:rPr>
        <w:t>,</w:t>
      </w:r>
      <w:r w:rsidR="00AA301F" w:rsidRPr="00543062">
        <w:rPr>
          <w:rFonts w:ascii="Arial" w:hAnsi="Arial" w:cs="Arial"/>
          <w:sz w:val="24"/>
          <w:szCs w:val="24"/>
        </w:rPr>
        <w:t xml:space="preserve"> </w:t>
      </w:r>
      <w:r w:rsidR="0002688B">
        <w:rPr>
          <w:rFonts w:ascii="Arial" w:hAnsi="Arial" w:cs="Arial"/>
          <w:sz w:val="24"/>
          <w:szCs w:val="24"/>
        </w:rPr>
        <w:t>over half of this (£3.96</w:t>
      </w:r>
      <w:r w:rsidR="00DE4434" w:rsidRPr="00543062">
        <w:rPr>
          <w:rFonts w:ascii="Arial" w:hAnsi="Arial" w:cs="Arial"/>
          <w:sz w:val="24"/>
          <w:szCs w:val="24"/>
        </w:rPr>
        <w:t>m</w:t>
      </w:r>
      <w:r w:rsidR="0002688B">
        <w:rPr>
          <w:rFonts w:ascii="Arial" w:hAnsi="Arial" w:cs="Arial"/>
          <w:sz w:val="24"/>
          <w:szCs w:val="24"/>
        </w:rPr>
        <w:t>)</w:t>
      </w:r>
      <w:r w:rsidR="00DE4434" w:rsidRPr="00543062">
        <w:rPr>
          <w:rFonts w:ascii="Arial" w:hAnsi="Arial" w:cs="Arial"/>
          <w:sz w:val="24"/>
          <w:szCs w:val="24"/>
        </w:rPr>
        <w:t xml:space="preserve"> relates to </w:t>
      </w:r>
      <w:r w:rsidR="00FB71E9" w:rsidRPr="00543062">
        <w:rPr>
          <w:rFonts w:ascii="Arial" w:hAnsi="Arial" w:cs="Arial"/>
          <w:sz w:val="24"/>
          <w:szCs w:val="24"/>
        </w:rPr>
        <w:t>C</w:t>
      </w:r>
      <w:r w:rsidR="00DE4434" w:rsidRPr="00543062">
        <w:rPr>
          <w:rFonts w:ascii="Arial" w:hAnsi="Arial" w:cs="Arial"/>
          <w:sz w:val="24"/>
          <w:szCs w:val="24"/>
        </w:rPr>
        <w:t xml:space="preserve">linical </w:t>
      </w:r>
      <w:r w:rsidR="00FB71E9" w:rsidRPr="00543062">
        <w:rPr>
          <w:rFonts w:ascii="Arial" w:hAnsi="Arial" w:cs="Arial"/>
          <w:sz w:val="24"/>
          <w:szCs w:val="24"/>
        </w:rPr>
        <w:t>S</w:t>
      </w:r>
      <w:r w:rsidR="00DE4434" w:rsidRPr="00543062">
        <w:rPr>
          <w:rFonts w:ascii="Arial" w:hAnsi="Arial" w:cs="Arial"/>
          <w:sz w:val="24"/>
          <w:szCs w:val="24"/>
        </w:rPr>
        <w:t>upplies</w:t>
      </w:r>
      <w:r w:rsidR="0071055A" w:rsidRPr="00543062">
        <w:rPr>
          <w:rFonts w:ascii="Arial" w:hAnsi="Arial" w:cs="Arial"/>
          <w:sz w:val="24"/>
          <w:szCs w:val="24"/>
        </w:rPr>
        <w:t xml:space="preserve"> (including </w:t>
      </w:r>
      <w:r w:rsidR="00FB71E9" w:rsidRPr="00543062">
        <w:rPr>
          <w:rFonts w:ascii="Arial" w:hAnsi="Arial" w:cs="Arial"/>
          <w:sz w:val="24"/>
          <w:szCs w:val="24"/>
        </w:rPr>
        <w:t xml:space="preserve">Secondary Care </w:t>
      </w:r>
      <w:r w:rsidR="0071055A" w:rsidRPr="00543062">
        <w:rPr>
          <w:rFonts w:ascii="Arial" w:hAnsi="Arial" w:cs="Arial"/>
          <w:sz w:val="24"/>
          <w:szCs w:val="24"/>
        </w:rPr>
        <w:t>Drugs)</w:t>
      </w:r>
      <w:r w:rsidR="0002688B">
        <w:rPr>
          <w:rFonts w:ascii="Arial" w:hAnsi="Arial" w:cs="Arial"/>
          <w:sz w:val="24"/>
          <w:szCs w:val="24"/>
        </w:rPr>
        <w:t xml:space="preserve"> and £1.69</w:t>
      </w:r>
      <w:r w:rsidR="00543062" w:rsidRPr="00543062">
        <w:rPr>
          <w:rFonts w:ascii="Arial" w:hAnsi="Arial" w:cs="Arial"/>
          <w:sz w:val="24"/>
          <w:szCs w:val="24"/>
        </w:rPr>
        <w:t>m relates to Premises &amp; Fixed Plant.</w:t>
      </w:r>
    </w:p>
    <w:p w14:paraId="04F05224" w14:textId="4B3E5C2D" w:rsidR="00DE4434" w:rsidRPr="00543062" w:rsidRDefault="00F720AD" w:rsidP="00DE4434">
      <w:pPr>
        <w:pStyle w:val="ListParagraph"/>
        <w:numPr>
          <w:ilvl w:val="1"/>
          <w:numId w:val="28"/>
        </w:numPr>
        <w:spacing w:after="0" w:line="240" w:lineRule="auto"/>
        <w:jc w:val="both"/>
        <w:rPr>
          <w:rFonts w:ascii="Arial" w:hAnsi="Arial" w:cs="Arial"/>
          <w:sz w:val="24"/>
          <w:szCs w:val="24"/>
        </w:rPr>
      </w:pPr>
      <w:r w:rsidRPr="00543062">
        <w:rPr>
          <w:rFonts w:ascii="Arial" w:hAnsi="Arial" w:cs="Arial"/>
          <w:sz w:val="24"/>
          <w:szCs w:val="24"/>
        </w:rPr>
        <w:t>Sa</w:t>
      </w:r>
      <w:r w:rsidR="00B80A3E" w:rsidRPr="00543062">
        <w:rPr>
          <w:rFonts w:ascii="Arial" w:hAnsi="Arial" w:cs="Arial"/>
          <w:sz w:val="24"/>
          <w:szCs w:val="24"/>
        </w:rPr>
        <w:t>vings</w:t>
      </w:r>
      <w:r w:rsidR="00B84FC3" w:rsidRPr="00543062">
        <w:rPr>
          <w:rFonts w:ascii="Arial" w:hAnsi="Arial" w:cs="Arial"/>
          <w:sz w:val="24"/>
          <w:szCs w:val="24"/>
        </w:rPr>
        <w:t>:</w:t>
      </w:r>
      <w:r w:rsidR="00B80A3E" w:rsidRPr="00543062">
        <w:rPr>
          <w:rFonts w:ascii="Arial" w:hAnsi="Arial" w:cs="Arial"/>
          <w:sz w:val="24"/>
          <w:szCs w:val="24"/>
        </w:rPr>
        <w:t xml:space="preserve"> </w:t>
      </w:r>
      <w:r w:rsidR="00AA301F" w:rsidRPr="00543062">
        <w:rPr>
          <w:rFonts w:ascii="Arial" w:hAnsi="Arial" w:cs="Arial"/>
          <w:sz w:val="24"/>
          <w:szCs w:val="24"/>
        </w:rPr>
        <w:t xml:space="preserve">YTD </w:t>
      </w:r>
      <w:r w:rsidR="000B1C10" w:rsidRPr="00543062">
        <w:rPr>
          <w:rFonts w:ascii="Arial" w:hAnsi="Arial" w:cs="Arial"/>
          <w:sz w:val="24"/>
          <w:szCs w:val="24"/>
        </w:rPr>
        <w:t>position</w:t>
      </w:r>
      <w:r w:rsidR="00B80EB5" w:rsidRPr="00543062">
        <w:rPr>
          <w:rFonts w:ascii="Arial" w:hAnsi="Arial" w:cs="Arial"/>
          <w:sz w:val="24"/>
          <w:szCs w:val="24"/>
        </w:rPr>
        <w:t xml:space="preserve"> </w:t>
      </w:r>
      <w:r w:rsidR="00B80A3E" w:rsidRPr="00543062">
        <w:rPr>
          <w:rFonts w:ascii="Arial" w:hAnsi="Arial" w:cs="Arial"/>
          <w:sz w:val="24"/>
          <w:szCs w:val="24"/>
        </w:rPr>
        <w:t xml:space="preserve">at </w:t>
      </w:r>
      <w:r w:rsidR="00FB71E9" w:rsidRPr="00543062">
        <w:rPr>
          <w:rFonts w:ascii="Arial" w:hAnsi="Arial" w:cs="Arial"/>
          <w:sz w:val="24"/>
          <w:szCs w:val="24"/>
        </w:rPr>
        <w:t>M</w:t>
      </w:r>
      <w:r w:rsidR="00CF0973" w:rsidRPr="00543062">
        <w:rPr>
          <w:rFonts w:ascii="Arial" w:hAnsi="Arial" w:cs="Arial"/>
          <w:sz w:val="24"/>
          <w:szCs w:val="24"/>
        </w:rPr>
        <w:t>o</w:t>
      </w:r>
      <w:r w:rsidR="00543062" w:rsidRPr="00543062">
        <w:rPr>
          <w:rFonts w:ascii="Arial" w:hAnsi="Arial" w:cs="Arial"/>
          <w:sz w:val="24"/>
          <w:szCs w:val="24"/>
        </w:rPr>
        <w:t>nth 1</w:t>
      </w:r>
      <w:r w:rsidR="0002688B">
        <w:rPr>
          <w:rFonts w:ascii="Arial" w:hAnsi="Arial" w:cs="Arial"/>
          <w:sz w:val="24"/>
          <w:szCs w:val="24"/>
        </w:rPr>
        <w:t>1</w:t>
      </w:r>
      <w:r w:rsidR="00B80A3E" w:rsidRPr="00543062">
        <w:rPr>
          <w:rFonts w:ascii="Arial" w:hAnsi="Arial" w:cs="Arial"/>
          <w:sz w:val="24"/>
          <w:szCs w:val="24"/>
        </w:rPr>
        <w:t xml:space="preserve"> is </w:t>
      </w:r>
      <w:r w:rsidR="00FB71E9" w:rsidRPr="00543062">
        <w:rPr>
          <w:rFonts w:ascii="Arial" w:hAnsi="Arial" w:cs="Arial"/>
          <w:sz w:val="24"/>
          <w:szCs w:val="24"/>
        </w:rPr>
        <w:t>a</w:t>
      </w:r>
      <w:r w:rsidR="00B80EB5" w:rsidRPr="00543062">
        <w:rPr>
          <w:rFonts w:ascii="Arial" w:hAnsi="Arial" w:cs="Arial"/>
          <w:sz w:val="24"/>
          <w:szCs w:val="24"/>
        </w:rPr>
        <w:t xml:space="preserve"> </w:t>
      </w:r>
      <w:r w:rsidR="0002688B">
        <w:rPr>
          <w:rFonts w:ascii="Arial" w:hAnsi="Arial" w:cs="Arial"/>
          <w:sz w:val="24"/>
          <w:szCs w:val="24"/>
        </w:rPr>
        <w:t>£5.96</w:t>
      </w:r>
      <w:r w:rsidR="00DE4434" w:rsidRPr="00543062">
        <w:rPr>
          <w:rFonts w:ascii="Arial" w:hAnsi="Arial" w:cs="Arial"/>
          <w:sz w:val="24"/>
          <w:szCs w:val="24"/>
        </w:rPr>
        <w:t>m</w:t>
      </w:r>
      <w:r w:rsidR="00B80A3E" w:rsidRPr="00543062">
        <w:rPr>
          <w:rFonts w:ascii="Arial" w:hAnsi="Arial" w:cs="Arial"/>
          <w:sz w:val="24"/>
          <w:szCs w:val="24"/>
        </w:rPr>
        <w:t xml:space="preserve"> shortfall</w:t>
      </w:r>
      <w:r w:rsidR="00FB71E9" w:rsidRPr="00543062">
        <w:rPr>
          <w:rFonts w:ascii="Arial" w:hAnsi="Arial" w:cs="Arial"/>
          <w:sz w:val="24"/>
          <w:szCs w:val="24"/>
        </w:rPr>
        <w:t>.</w:t>
      </w:r>
    </w:p>
    <w:p w14:paraId="128BEBFF" w14:textId="77777777" w:rsidR="00DE4434" w:rsidRPr="00996C2E" w:rsidRDefault="00DE4434" w:rsidP="00DE4434">
      <w:pPr>
        <w:pStyle w:val="ListParagraph"/>
        <w:spacing w:after="0" w:line="240" w:lineRule="auto"/>
        <w:ind w:left="1440"/>
        <w:jc w:val="both"/>
        <w:rPr>
          <w:rFonts w:ascii="Arial" w:hAnsi="Arial" w:cs="Arial"/>
          <w:b/>
          <w:sz w:val="24"/>
          <w:szCs w:val="24"/>
        </w:rPr>
      </w:pPr>
    </w:p>
    <w:p w14:paraId="1CE962F7" w14:textId="77777777" w:rsidR="00DE4434" w:rsidRPr="00996C2E" w:rsidRDefault="00DE4434" w:rsidP="00DE4434">
      <w:pPr>
        <w:pStyle w:val="ListParagraph"/>
        <w:numPr>
          <w:ilvl w:val="0"/>
          <w:numId w:val="28"/>
        </w:numPr>
        <w:spacing w:after="0" w:line="240" w:lineRule="auto"/>
        <w:jc w:val="both"/>
        <w:rPr>
          <w:rFonts w:ascii="Arial" w:hAnsi="Arial" w:cs="Arial"/>
          <w:b/>
          <w:sz w:val="24"/>
          <w:szCs w:val="24"/>
        </w:rPr>
      </w:pPr>
      <w:r w:rsidRPr="00996C2E">
        <w:rPr>
          <w:rFonts w:ascii="Arial" w:hAnsi="Arial" w:cs="Arial"/>
          <w:b/>
          <w:sz w:val="24"/>
          <w:szCs w:val="24"/>
        </w:rPr>
        <w:t xml:space="preserve">Neath Port Talbot </w:t>
      </w:r>
      <w:r w:rsidR="00FB71E9" w:rsidRPr="00996C2E">
        <w:rPr>
          <w:rFonts w:ascii="Arial" w:hAnsi="Arial" w:cs="Arial"/>
          <w:b/>
          <w:sz w:val="24"/>
          <w:szCs w:val="24"/>
        </w:rPr>
        <w:t xml:space="preserve">&amp; </w:t>
      </w:r>
      <w:r w:rsidRPr="00996C2E">
        <w:rPr>
          <w:rFonts w:ascii="Arial" w:hAnsi="Arial" w:cs="Arial"/>
          <w:b/>
          <w:sz w:val="24"/>
          <w:szCs w:val="24"/>
        </w:rPr>
        <w:t>Singleton (NPTS)</w:t>
      </w:r>
    </w:p>
    <w:p w14:paraId="40866297" w14:textId="77777777" w:rsidR="00DE4434" w:rsidRPr="00996C2E" w:rsidRDefault="00DE4434" w:rsidP="00DE4434">
      <w:pPr>
        <w:pStyle w:val="ListParagraph"/>
        <w:spacing w:after="0" w:line="240" w:lineRule="auto"/>
        <w:ind w:left="1440"/>
        <w:jc w:val="both"/>
        <w:rPr>
          <w:rFonts w:ascii="Arial" w:hAnsi="Arial" w:cs="Arial"/>
          <w:sz w:val="24"/>
          <w:szCs w:val="24"/>
        </w:rPr>
      </w:pPr>
      <w:r w:rsidRPr="00996C2E">
        <w:rPr>
          <w:rFonts w:ascii="Arial" w:hAnsi="Arial" w:cs="Arial"/>
          <w:sz w:val="24"/>
          <w:szCs w:val="24"/>
        </w:rPr>
        <w:t>The key variances:</w:t>
      </w:r>
    </w:p>
    <w:p w14:paraId="7E8111EB" w14:textId="5CDCFC9C" w:rsidR="00DE4434" w:rsidRPr="00996C2E" w:rsidRDefault="00364B7A" w:rsidP="00890D45">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Income</w:t>
      </w:r>
      <w:r w:rsidR="00B84FC3" w:rsidRPr="00996C2E">
        <w:rPr>
          <w:rFonts w:ascii="Arial" w:hAnsi="Arial" w:cs="Arial"/>
          <w:sz w:val="24"/>
          <w:szCs w:val="24"/>
        </w:rPr>
        <w:t>:</w:t>
      </w:r>
      <w:r w:rsidR="00044C57" w:rsidRPr="00996C2E">
        <w:rPr>
          <w:rFonts w:ascii="Arial" w:hAnsi="Arial" w:cs="Arial"/>
          <w:sz w:val="24"/>
          <w:szCs w:val="24"/>
        </w:rPr>
        <w:t xml:space="preserve"> Month </w:t>
      </w:r>
      <w:r w:rsidR="00530914">
        <w:rPr>
          <w:rFonts w:ascii="Arial" w:hAnsi="Arial" w:cs="Arial"/>
          <w:sz w:val="24"/>
          <w:szCs w:val="24"/>
        </w:rPr>
        <w:t>11</w:t>
      </w:r>
      <w:r w:rsidRPr="00996C2E">
        <w:rPr>
          <w:rFonts w:ascii="Arial" w:hAnsi="Arial" w:cs="Arial"/>
          <w:sz w:val="24"/>
          <w:szCs w:val="24"/>
        </w:rPr>
        <w:t xml:space="preserve"> </w:t>
      </w:r>
      <w:r w:rsidR="00996C2E" w:rsidRPr="00996C2E">
        <w:rPr>
          <w:rFonts w:ascii="Arial" w:hAnsi="Arial" w:cs="Arial"/>
          <w:sz w:val="24"/>
          <w:szCs w:val="24"/>
        </w:rPr>
        <w:t>is</w:t>
      </w:r>
      <w:r w:rsidR="00FB71E9" w:rsidRPr="00996C2E">
        <w:rPr>
          <w:rFonts w:ascii="Arial" w:hAnsi="Arial" w:cs="Arial"/>
          <w:sz w:val="24"/>
          <w:szCs w:val="24"/>
        </w:rPr>
        <w:t xml:space="preserve"> </w:t>
      </w:r>
      <w:r w:rsidRPr="00996C2E">
        <w:rPr>
          <w:rFonts w:ascii="Arial" w:hAnsi="Arial" w:cs="Arial"/>
          <w:sz w:val="24"/>
          <w:szCs w:val="24"/>
        </w:rPr>
        <w:t>£</w:t>
      </w:r>
      <w:r w:rsidR="00530914">
        <w:rPr>
          <w:rFonts w:ascii="Arial" w:hAnsi="Arial" w:cs="Arial"/>
          <w:sz w:val="24"/>
          <w:szCs w:val="24"/>
        </w:rPr>
        <w:t>0.054</w:t>
      </w:r>
      <w:r w:rsidR="0071055A" w:rsidRPr="00996C2E">
        <w:rPr>
          <w:rFonts w:ascii="Arial" w:hAnsi="Arial" w:cs="Arial"/>
          <w:sz w:val="24"/>
          <w:szCs w:val="24"/>
        </w:rPr>
        <w:t>m</w:t>
      </w:r>
      <w:r w:rsidRPr="00996C2E">
        <w:rPr>
          <w:rFonts w:ascii="Arial" w:hAnsi="Arial" w:cs="Arial"/>
          <w:sz w:val="24"/>
          <w:szCs w:val="24"/>
        </w:rPr>
        <w:t xml:space="preserve"> </w:t>
      </w:r>
      <w:r w:rsidR="00707999" w:rsidRPr="00996C2E">
        <w:rPr>
          <w:rFonts w:ascii="Arial" w:hAnsi="Arial" w:cs="Arial"/>
          <w:sz w:val="24"/>
          <w:szCs w:val="24"/>
        </w:rPr>
        <w:t>under</w:t>
      </w:r>
      <w:r w:rsidR="00FB71E9" w:rsidRPr="00996C2E">
        <w:rPr>
          <w:rFonts w:ascii="Arial" w:hAnsi="Arial" w:cs="Arial"/>
          <w:sz w:val="24"/>
          <w:szCs w:val="24"/>
        </w:rPr>
        <w:t>-</w:t>
      </w:r>
      <w:r w:rsidR="00996C2E" w:rsidRPr="00996C2E">
        <w:rPr>
          <w:rFonts w:ascii="Arial" w:hAnsi="Arial" w:cs="Arial"/>
          <w:sz w:val="24"/>
          <w:szCs w:val="24"/>
        </w:rPr>
        <w:t>achieved</w:t>
      </w:r>
      <w:r w:rsidRPr="00996C2E">
        <w:rPr>
          <w:rFonts w:ascii="Arial" w:hAnsi="Arial" w:cs="Arial"/>
          <w:sz w:val="24"/>
          <w:szCs w:val="24"/>
        </w:rPr>
        <w:t xml:space="preserve"> and YTD £0.</w:t>
      </w:r>
      <w:r w:rsidR="00530914">
        <w:rPr>
          <w:rFonts w:ascii="Arial" w:hAnsi="Arial" w:cs="Arial"/>
          <w:sz w:val="24"/>
          <w:szCs w:val="24"/>
        </w:rPr>
        <w:t>694</w:t>
      </w:r>
      <w:r w:rsidR="00DE4434" w:rsidRPr="00996C2E">
        <w:rPr>
          <w:rFonts w:ascii="Arial" w:hAnsi="Arial" w:cs="Arial"/>
          <w:sz w:val="24"/>
          <w:szCs w:val="24"/>
        </w:rPr>
        <w:t xml:space="preserve">m </w:t>
      </w:r>
      <w:r w:rsidR="00552CC7" w:rsidRPr="00996C2E">
        <w:rPr>
          <w:rFonts w:ascii="Arial" w:hAnsi="Arial" w:cs="Arial"/>
          <w:sz w:val="24"/>
          <w:szCs w:val="24"/>
        </w:rPr>
        <w:t>under</w:t>
      </w:r>
      <w:r w:rsidR="00FB71E9" w:rsidRPr="00996C2E">
        <w:rPr>
          <w:rFonts w:ascii="Arial" w:hAnsi="Arial" w:cs="Arial"/>
          <w:sz w:val="24"/>
          <w:szCs w:val="24"/>
        </w:rPr>
        <w:t>-</w:t>
      </w:r>
      <w:r w:rsidR="00996C2E" w:rsidRPr="00996C2E">
        <w:rPr>
          <w:rFonts w:ascii="Arial" w:hAnsi="Arial" w:cs="Arial"/>
          <w:sz w:val="24"/>
          <w:szCs w:val="24"/>
        </w:rPr>
        <w:t>achieved</w:t>
      </w:r>
      <w:r w:rsidR="00552CC7" w:rsidRPr="00996C2E">
        <w:rPr>
          <w:rFonts w:ascii="Arial" w:hAnsi="Arial" w:cs="Arial"/>
          <w:sz w:val="24"/>
          <w:szCs w:val="24"/>
        </w:rPr>
        <w:t xml:space="preserve">. This </w:t>
      </w:r>
      <w:r w:rsidR="00E170DB" w:rsidRPr="00996C2E">
        <w:rPr>
          <w:rFonts w:ascii="Arial" w:hAnsi="Arial" w:cs="Arial"/>
          <w:sz w:val="24"/>
          <w:szCs w:val="24"/>
        </w:rPr>
        <w:t xml:space="preserve">continues to be driven </w:t>
      </w:r>
      <w:r w:rsidR="00552CC7" w:rsidRPr="00996C2E">
        <w:rPr>
          <w:rFonts w:ascii="Arial" w:hAnsi="Arial" w:cs="Arial"/>
          <w:sz w:val="24"/>
          <w:szCs w:val="24"/>
        </w:rPr>
        <w:t>primarily</w:t>
      </w:r>
      <w:r w:rsidR="00DE4434" w:rsidRPr="00996C2E">
        <w:rPr>
          <w:rFonts w:ascii="Arial" w:hAnsi="Arial" w:cs="Arial"/>
          <w:sz w:val="24"/>
          <w:szCs w:val="24"/>
        </w:rPr>
        <w:t xml:space="preserve"> by </w:t>
      </w:r>
      <w:r w:rsidR="00552CC7" w:rsidRPr="00996C2E">
        <w:rPr>
          <w:rFonts w:ascii="Arial" w:hAnsi="Arial" w:cs="Arial"/>
          <w:sz w:val="24"/>
          <w:szCs w:val="24"/>
        </w:rPr>
        <w:t xml:space="preserve">the </w:t>
      </w:r>
      <w:r w:rsidR="00DE4434" w:rsidRPr="00996C2E">
        <w:rPr>
          <w:rFonts w:ascii="Arial" w:hAnsi="Arial" w:cs="Arial"/>
          <w:sz w:val="24"/>
          <w:szCs w:val="24"/>
        </w:rPr>
        <w:t>loss of Private Patient income</w:t>
      </w:r>
      <w:r w:rsidR="00DD6080">
        <w:rPr>
          <w:rFonts w:ascii="Arial" w:hAnsi="Arial" w:cs="Arial"/>
          <w:sz w:val="24"/>
          <w:szCs w:val="24"/>
        </w:rPr>
        <w:t>.</w:t>
      </w:r>
    </w:p>
    <w:p w14:paraId="3899671F" w14:textId="20E96DB1" w:rsidR="00DE4434" w:rsidRPr="00A902A5" w:rsidRDefault="00044C57" w:rsidP="00890D45">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Pay</w:t>
      </w:r>
      <w:r w:rsidR="00B84FC3" w:rsidRPr="00996C2E">
        <w:rPr>
          <w:rFonts w:ascii="Arial" w:hAnsi="Arial" w:cs="Arial"/>
          <w:sz w:val="24"/>
          <w:szCs w:val="24"/>
        </w:rPr>
        <w:t>:</w:t>
      </w:r>
      <w:r w:rsidRPr="00996C2E">
        <w:rPr>
          <w:rFonts w:ascii="Arial" w:hAnsi="Arial" w:cs="Arial"/>
          <w:sz w:val="24"/>
          <w:szCs w:val="24"/>
        </w:rPr>
        <w:t xml:space="preserve"> Month </w:t>
      </w:r>
      <w:r w:rsidR="00530914">
        <w:rPr>
          <w:rFonts w:ascii="Arial" w:hAnsi="Arial" w:cs="Arial"/>
          <w:sz w:val="24"/>
          <w:szCs w:val="24"/>
        </w:rPr>
        <w:t>11</w:t>
      </w:r>
      <w:r w:rsidR="00FB71E9" w:rsidRPr="00996C2E">
        <w:rPr>
          <w:rFonts w:ascii="Arial" w:hAnsi="Arial" w:cs="Arial"/>
          <w:sz w:val="24"/>
          <w:szCs w:val="24"/>
        </w:rPr>
        <w:t xml:space="preserve"> is</w:t>
      </w:r>
      <w:r w:rsidR="00FD08B0" w:rsidRPr="00996C2E">
        <w:rPr>
          <w:rFonts w:ascii="Arial" w:hAnsi="Arial" w:cs="Arial"/>
          <w:sz w:val="24"/>
          <w:szCs w:val="24"/>
        </w:rPr>
        <w:t xml:space="preserve"> £</w:t>
      </w:r>
      <w:r w:rsidR="00530914">
        <w:rPr>
          <w:rFonts w:ascii="Arial" w:hAnsi="Arial" w:cs="Arial"/>
          <w:sz w:val="24"/>
          <w:szCs w:val="24"/>
        </w:rPr>
        <w:t>0.750</w:t>
      </w:r>
      <w:r w:rsidR="0071055A" w:rsidRPr="00996C2E">
        <w:rPr>
          <w:rFonts w:ascii="Arial" w:hAnsi="Arial" w:cs="Arial"/>
          <w:sz w:val="24"/>
          <w:szCs w:val="24"/>
        </w:rPr>
        <w:t>m</w:t>
      </w:r>
      <w:r w:rsidR="00552CC7" w:rsidRPr="00996C2E">
        <w:rPr>
          <w:rFonts w:ascii="Arial" w:hAnsi="Arial" w:cs="Arial"/>
          <w:sz w:val="24"/>
          <w:szCs w:val="24"/>
        </w:rPr>
        <w:t xml:space="preserve"> </w:t>
      </w:r>
      <w:r w:rsidR="00364B7A" w:rsidRPr="00996C2E">
        <w:rPr>
          <w:rFonts w:ascii="Arial" w:hAnsi="Arial" w:cs="Arial"/>
          <w:sz w:val="24"/>
          <w:szCs w:val="24"/>
        </w:rPr>
        <w:t>overspen</w:t>
      </w:r>
      <w:r w:rsidR="00552CC7" w:rsidRPr="00996C2E">
        <w:rPr>
          <w:rFonts w:ascii="Arial" w:hAnsi="Arial" w:cs="Arial"/>
          <w:sz w:val="24"/>
          <w:szCs w:val="24"/>
        </w:rPr>
        <w:t>t</w:t>
      </w:r>
      <w:r w:rsidR="00D2309E">
        <w:rPr>
          <w:rFonts w:ascii="Arial" w:hAnsi="Arial" w:cs="Arial"/>
          <w:sz w:val="24"/>
          <w:szCs w:val="24"/>
        </w:rPr>
        <w:t xml:space="preserve">, </w:t>
      </w:r>
      <w:r w:rsidR="00D2309E" w:rsidRPr="00D2309E">
        <w:rPr>
          <w:rFonts w:ascii="Arial" w:hAnsi="Arial" w:cs="Arial"/>
          <w:sz w:val="24"/>
          <w:szCs w:val="24"/>
        </w:rPr>
        <w:t>primarily driven by the recognition of the impact of both January and February’s Junior Doctor Industrial Action</w:t>
      </w:r>
      <w:r w:rsidR="00D2309E">
        <w:rPr>
          <w:rFonts w:ascii="Arial" w:hAnsi="Arial" w:cs="Arial"/>
          <w:sz w:val="24"/>
          <w:szCs w:val="24"/>
        </w:rPr>
        <w:t xml:space="preserve">.  </w:t>
      </w:r>
      <w:r w:rsidR="006F64CC" w:rsidRPr="00996C2E">
        <w:rPr>
          <w:rFonts w:ascii="Arial" w:hAnsi="Arial" w:cs="Arial"/>
          <w:sz w:val="24"/>
          <w:szCs w:val="24"/>
        </w:rPr>
        <w:t>The</w:t>
      </w:r>
      <w:r w:rsidR="00364B7A" w:rsidRPr="00996C2E">
        <w:rPr>
          <w:rFonts w:ascii="Arial" w:hAnsi="Arial" w:cs="Arial"/>
          <w:sz w:val="24"/>
          <w:szCs w:val="24"/>
        </w:rPr>
        <w:t xml:space="preserve"> YTD </w:t>
      </w:r>
      <w:r w:rsidR="006F64CC" w:rsidRPr="00996C2E">
        <w:rPr>
          <w:rFonts w:ascii="Arial" w:hAnsi="Arial" w:cs="Arial"/>
          <w:sz w:val="24"/>
          <w:szCs w:val="24"/>
        </w:rPr>
        <w:t xml:space="preserve">position is </w:t>
      </w:r>
      <w:r w:rsidR="00707999" w:rsidRPr="00996C2E">
        <w:rPr>
          <w:rFonts w:ascii="Arial" w:hAnsi="Arial" w:cs="Arial"/>
          <w:sz w:val="24"/>
          <w:szCs w:val="24"/>
        </w:rPr>
        <w:t>£</w:t>
      </w:r>
      <w:r w:rsidR="00530914">
        <w:rPr>
          <w:rFonts w:ascii="Arial" w:hAnsi="Arial" w:cs="Arial"/>
          <w:sz w:val="24"/>
          <w:szCs w:val="24"/>
        </w:rPr>
        <w:t>6.348</w:t>
      </w:r>
      <w:r w:rsidR="00DE4434" w:rsidRPr="00996C2E">
        <w:rPr>
          <w:rFonts w:ascii="Arial" w:hAnsi="Arial" w:cs="Arial"/>
          <w:sz w:val="24"/>
          <w:szCs w:val="24"/>
        </w:rPr>
        <w:t>m</w:t>
      </w:r>
      <w:r w:rsidR="00552CC7" w:rsidRPr="00996C2E">
        <w:rPr>
          <w:rFonts w:ascii="Arial" w:hAnsi="Arial" w:cs="Arial"/>
          <w:sz w:val="24"/>
          <w:szCs w:val="24"/>
        </w:rPr>
        <w:t xml:space="preserve"> overspent</w:t>
      </w:r>
      <w:r w:rsidR="006F64CC" w:rsidRPr="00996C2E">
        <w:rPr>
          <w:rFonts w:ascii="Arial" w:hAnsi="Arial" w:cs="Arial"/>
          <w:sz w:val="24"/>
          <w:szCs w:val="24"/>
        </w:rPr>
        <w:t>.</w:t>
      </w:r>
      <w:r w:rsidR="00B81C50" w:rsidRPr="00996C2E">
        <w:rPr>
          <w:rFonts w:ascii="Arial" w:hAnsi="Arial" w:cs="Arial"/>
          <w:sz w:val="24"/>
          <w:szCs w:val="24"/>
        </w:rPr>
        <w:t xml:space="preserve"> </w:t>
      </w:r>
    </w:p>
    <w:p w14:paraId="7015E8C0" w14:textId="5E89D3BB" w:rsidR="00DE4434" w:rsidRPr="00A902A5" w:rsidRDefault="00DE4434" w:rsidP="00890D45">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Non</w:t>
      </w:r>
      <w:r w:rsidR="00FB71E9" w:rsidRPr="00A902A5">
        <w:rPr>
          <w:rFonts w:ascii="Arial" w:hAnsi="Arial" w:cs="Arial"/>
          <w:sz w:val="24"/>
          <w:szCs w:val="24"/>
        </w:rPr>
        <w:t>-</w:t>
      </w:r>
      <w:r w:rsidRPr="00A902A5">
        <w:rPr>
          <w:rFonts w:ascii="Arial" w:hAnsi="Arial" w:cs="Arial"/>
          <w:sz w:val="24"/>
          <w:szCs w:val="24"/>
        </w:rPr>
        <w:t>Pay (exc</w:t>
      </w:r>
      <w:r w:rsidR="00F03EC2" w:rsidRPr="00A902A5">
        <w:rPr>
          <w:rFonts w:ascii="Arial" w:hAnsi="Arial" w:cs="Arial"/>
          <w:sz w:val="24"/>
          <w:szCs w:val="24"/>
        </w:rPr>
        <w:t>luding</w:t>
      </w:r>
      <w:r w:rsidRPr="00A902A5">
        <w:rPr>
          <w:rFonts w:ascii="Arial" w:hAnsi="Arial" w:cs="Arial"/>
          <w:sz w:val="24"/>
          <w:szCs w:val="24"/>
        </w:rPr>
        <w:t xml:space="preserve"> Savi</w:t>
      </w:r>
      <w:r w:rsidR="00707999" w:rsidRPr="00A902A5">
        <w:rPr>
          <w:rFonts w:ascii="Arial" w:hAnsi="Arial" w:cs="Arial"/>
          <w:sz w:val="24"/>
          <w:szCs w:val="24"/>
        </w:rPr>
        <w:t>ngs)</w:t>
      </w:r>
      <w:r w:rsidR="00B84FC3" w:rsidRPr="00A902A5">
        <w:rPr>
          <w:rFonts w:ascii="Arial" w:hAnsi="Arial" w:cs="Arial"/>
          <w:sz w:val="24"/>
          <w:szCs w:val="24"/>
        </w:rPr>
        <w:t>:</w:t>
      </w:r>
      <w:r w:rsidR="00933377">
        <w:rPr>
          <w:rFonts w:ascii="Arial" w:hAnsi="Arial" w:cs="Arial"/>
          <w:sz w:val="24"/>
          <w:szCs w:val="24"/>
        </w:rPr>
        <w:t xml:space="preserve"> </w:t>
      </w:r>
      <w:r w:rsidR="00933377" w:rsidRPr="00D2309E">
        <w:rPr>
          <w:rFonts w:ascii="Arial" w:hAnsi="Arial" w:cs="Arial"/>
          <w:sz w:val="24"/>
          <w:szCs w:val="24"/>
        </w:rPr>
        <w:t>Month 11</w:t>
      </w:r>
      <w:r w:rsidR="00707999" w:rsidRPr="00D2309E">
        <w:rPr>
          <w:rFonts w:ascii="Arial" w:hAnsi="Arial" w:cs="Arial"/>
          <w:sz w:val="24"/>
          <w:szCs w:val="24"/>
        </w:rPr>
        <w:t xml:space="preserve"> </w:t>
      </w:r>
      <w:r w:rsidR="00FB71E9" w:rsidRPr="00D2309E">
        <w:rPr>
          <w:rFonts w:ascii="Arial" w:hAnsi="Arial" w:cs="Arial"/>
          <w:sz w:val="24"/>
          <w:szCs w:val="24"/>
        </w:rPr>
        <w:t xml:space="preserve">is </w:t>
      </w:r>
      <w:r w:rsidR="00707999" w:rsidRPr="00D2309E">
        <w:rPr>
          <w:rFonts w:ascii="Arial" w:hAnsi="Arial" w:cs="Arial"/>
          <w:sz w:val="24"/>
          <w:szCs w:val="24"/>
        </w:rPr>
        <w:t>£</w:t>
      </w:r>
      <w:r w:rsidR="00933377" w:rsidRPr="00D2309E">
        <w:rPr>
          <w:rFonts w:ascii="Arial" w:hAnsi="Arial" w:cs="Arial"/>
          <w:sz w:val="24"/>
          <w:szCs w:val="24"/>
        </w:rPr>
        <w:t>0.104</w:t>
      </w:r>
      <w:r w:rsidRPr="00D2309E">
        <w:rPr>
          <w:rFonts w:ascii="Arial" w:hAnsi="Arial" w:cs="Arial"/>
          <w:sz w:val="24"/>
          <w:szCs w:val="24"/>
        </w:rPr>
        <w:t xml:space="preserve">m </w:t>
      </w:r>
      <w:r w:rsidR="00933377" w:rsidRPr="00D2309E">
        <w:rPr>
          <w:rFonts w:ascii="Arial" w:hAnsi="Arial" w:cs="Arial"/>
          <w:sz w:val="24"/>
          <w:szCs w:val="24"/>
        </w:rPr>
        <w:t>under</w:t>
      </w:r>
      <w:r w:rsidR="00707999" w:rsidRPr="00D2309E">
        <w:rPr>
          <w:rFonts w:ascii="Arial" w:hAnsi="Arial" w:cs="Arial"/>
          <w:sz w:val="24"/>
          <w:szCs w:val="24"/>
        </w:rPr>
        <w:t>spen</w:t>
      </w:r>
      <w:r w:rsidR="00FB71E9" w:rsidRPr="00D2309E">
        <w:rPr>
          <w:rFonts w:ascii="Arial" w:hAnsi="Arial" w:cs="Arial"/>
          <w:sz w:val="24"/>
          <w:szCs w:val="24"/>
        </w:rPr>
        <w:t>t</w:t>
      </w:r>
      <w:r w:rsidR="00D2309E">
        <w:rPr>
          <w:rFonts w:ascii="Arial" w:hAnsi="Arial" w:cs="Arial"/>
          <w:sz w:val="24"/>
          <w:szCs w:val="24"/>
        </w:rPr>
        <w:t xml:space="preserve"> (£0.4m improvement from Month 10), however this is</w:t>
      </w:r>
      <w:r w:rsidR="00933377" w:rsidRPr="00D2309E">
        <w:rPr>
          <w:rFonts w:ascii="Arial" w:hAnsi="Arial" w:cs="Arial"/>
          <w:sz w:val="24"/>
          <w:szCs w:val="24"/>
        </w:rPr>
        <w:t xml:space="preserve"> largely driven by the release of uncommitted reserves totalling £596k. This is a one off </w:t>
      </w:r>
      <w:r w:rsidR="00D2309E" w:rsidRPr="00D2309E">
        <w:rPr>
          <w:rFonts w:ascii="Arial" w:hAnsi="Arial" w:cs="Arial"/>
          <w:sz w:val="24"/>
          <w:szCs w:val="24"/>
        </w:rPr>
        <w:t xml:space="preserve">and non-recurrent </w:t>
      </w:r>
      <w:r w:rsidR="00933377" w:rsidRPr="00D2309E">
        <w:rPr>
          <w:rFonts w:ascii="Arial" w:hAnsi="Arial" w:cs="Arial"/>
          <w:sz w:val="24"/>
          <w:szCs w:val="24"/>
        </w:rPr>
        <w:t>benefit in</w:t>
      </w:r>
      <w:r w:rsidR="00D2309E" w:rsidRPr="00D2309E">
        <w:rPr>
          <w:rFonts w:ascii="Arial" w:hAnsi="Arial" w:cs="Arial"/>
          <w:sz w:val="24"/>
          <w:szCs w:val="24"/>
        </w:rPr>
        <w:t>-</w:t>
      </w:r>
      <w:r w:rsidR="00933377" w:rsidRPr="00D2309E">
        <w:rPr>
          <w:rFonts w:ascii="Arial" w:hAnsi="Arial" w:cs="Arial"/>
          <w:sz w:val="24"/>
          <w:szCs w:val="24"/>
        </w:rPr>
        <w:t xml:space="preserve">month. </w:t>
      </w:r>
      <w:r w:rsidRPr="00D2309E">
        <w:rPr>
          <w:rFonts w:ascii="Arial" w:hAnsi="Arial" w:cs="Arial"/>
          <w:sz w:val="24"/>
          <w:szCs w:val="24"/>
        </w:rPr>
        <w:t xml:space="preserve"> </w:t>
      </w:r>
      <w:r w:rsidR="00707999" w:rsidRPr="00D2309E">
        <w:rPr>
          <w:rFonts w:ascii="Arial" w:hAnsi="Arial" w:cs="Arial"/>
          <w:sz w:val="24"/>
          <w:szCs w:val="24"/>
        </w:rPr>
        <w:t xml:space="preserve">YTD </w:t>
      </w:r>
      <w:r w:rsidR="00933377" w:rsidRPr="00D2309E">
        <w:rPr>
          <w:rFonts w:ascii="Arial" w:hAnsi="Arial" w:cs="Arial"/>
          <w:sz w:val="24"/>
          <w:szCs w:val="24"/>
        </w:rPr>
        <w:t xml:space="preserve">Non </w:t>
      </w:r>
      <w:r w:rsidR="00933377">
        <w:rPr>
          <w:rFonts w:ascii="Arial" w:hAnsi="Arial" w:cs="Arial"/>
          <w:sz w:val="24"/>
          <w:szCs w:val="24"/>
        </w:rPr>
        <w:t xml:space="preserve">pay remains overspent by </w:t>
      </w:r>
      <w:r w:rsidR="00707999" w:rsidRPr="00A902A5">
        <w:rPr>
          <w:rFonts w:ascii="Arial" w:hAnsi="Arial" w:cs="Arial"/>
          <w:sz w:val="24"/>
          <w:szCs w:val="24"/>
        </w:rPr>
        <w:t>£</w:t>
      </w:r>
      <w:r w:rsidR="00933377">
        <w:rPr>
          <w:rFonts w:ascii="Arial" w:hAnsi="Arial" w:cs="Arial"/>
          <w:sz w:val="24"/>
          <w:szCs w:val="24"/>
        </w:rPr>
        <w:t>7.876</w:t>
      </w:r>
      <w:r w:rsidRPr="00A902A5">
        <w:rPr>
          <w:rFonts w:ascii="Arial" w:hAnsi="Arial" w:cs="Arial"/>
          <w:sz w:val="24"/>
          <w:szCs w:val="24"/>
        </w:rPr>
        <w:t>m</w:t>
      </w:r>
      <w:r w:rsidR="00FB71E9" w:rsidRPr="00A902A5">
        <w:rPr>
          <w:rFonts w:ascii="Arial" w:hAnsi="Arial" w:cs="Arial"/>
          <w:sz w:val="24"/>
          <w:szCs w:val="24"/>
        </w:rPr>
        <w:t>,</w:t>
      </w:r>
      <w:r w:rsidRPr="00A902A5">
        <w:rPr>
          <w:rFonts w:ascii="Arial" w:hAnsi="Arial" w:cs="Arial"/>
          <w:sz w:val="24"/>
          <w:szCs w:val="24"/>
        </w:rPr>
        <w:t xml:space="preserve"> which relates </w:t>
      </w:r>
      <w:r w:rsidR="00A902A5" w:rsidRPr="00A902A5">
        <w:rPr>
          <w:rFonts w:ascii="Arial" w:hAnsi="Arial" w:cs="Arial"/>
          <w:sz w:val="24"/>
          <w:szCs w:val="24"/>
        </w:rPr>
        <w:t xml:space="preserve">primarily to </w:t>
      </w:r>
      <w:r w:rsidR="00FB71E9" w:rsidRPr="00A902A5">
        <w:rPr>
          <w:rFonts w:ascii="Arial" w:hAnsi="Arial" w:cs="Arial"/>
          <w:sz w:val="24"/>
          <w:szCs w:val="24"/>
        </w:rPr>
        <w:t>P</w:t>
      </w:r>
      <w:r w:rsidRPr="00A902A5">
        <w:rPr>
          <w:rFonts w:ascii="Arial" w:hAnsi="Arial" w:cs="Arial"/>
          <w:sz w:val="24"/>
          <w:szCs w:val="24"/>
        </w:rPr>
        <w:t xml:space="preserve">rimary </w:t>
      </w:r>
      <w:r w:rsidR="00FB71E9" w:rsidRPr="00A902A5">
        <w:rPr>
          <w:rFonts w:ascii="Arial" w:hAnsi="Arial" w:cs="Arial"/>
          <w:sz w:val="24"/>
          <w:szCs w:val="24"/>
        </w:rPr>
        <w:t>C</w:t>
      </w:r>
      <w:r w:rsidRPr="00A902A5">
        <w:rPr>
          <w:rFonts w:ascii="Arial" w:hAnsi="Arial" w:cs="Arial"/>
          <w:sz w:val="24"/>
          <w:szCs w:val="24"/>
        </w:rPr>
        <w:t xml:space="preserve">are </w:t>
      </w:r>
      <w:r w:rsidR="00FB71E9" w:rsidRPr="00A902A5">
        <w:rPr>
          <w:rFonts w:ascii="Arial" w:hAnsi="Arial" w:cs="Arial"/>
          <w:sz w:val="24"/>
          <w:szCs w:val="24"/>
        </w:rPr>
        <w:t>P</w:t>
      </w:r>
      <w:r w:rsidR="00A902A5" w:rsidRPr="00A902A5">
        <w:rPr>
          <w:rFonts w:ascii="Arial" w:hAnsi="Arial" w:cs="Arial"/>
          <w:sz w:val="24"/>
          <w:szCs w:val="24"/>
        </w:rPr>
        <w:t>rescribing costs and Clinical supplies and services.</w:t>
      </w:r>
    </w:p>
    <w:p w14:paraId="138EFB73" w14:textId="512B9076" w:rsidR="00DE4434" w:rsidRPr="00A902A5" w:rsidRDefault="00B067FA" w:rsidP="00890D45">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Savings</w:t>
      </w:r>
      <w:r w:rsidR="00B84FC3" w:rsidRPr="00A902A5">
        <w:rPr>
          <w:rFonts w:ascii="Arial" w:hAnsi="Arial" w:cs="Arial"/>
          <w:sz w:val="24"/>
          <w:szCs w:val="24"/>
        </w:rPr>
        <w:t>:</w:t>
      </w:r>
      <w:r w:rsidRPr="00A902A5">
        <w:rPr>
          <w:rFonts w:ascii="Arial" w:hAnsi="Arial" w:cs="Arial"/>
          <w:sz w:val="24"/>
          <w:szCs w:val="24"/>
        </w:rPr>
        <w:t xml:space="preserve"> </w:t>
      </w:r>
      <w:r w:rsidR="00ED7EA2" w:rsidRPr="00A902A5">
        <w:rPr>
          <w:rFonts w:ascii="Arial" w:hAnsi="Arial" w:cs="Arial"/>
          <w:sz w:val="24"/>
          <w:szCs w:val="24"/>
        </w:rPr>
        <w:t xml:space="preserve">YTD </w:t>
      </w:r>
      <w:r w:rsidR="00A83001" w:rsidRPr="00A902A5">
        <w:rPr>
          <w:rFonts w:ascii="Arial" w:hAnsi="Arial" w:cs="Arial"/>
          <w:sz w:val="24"/>
          <w:szCs w:val="24"/>
        </w:rPr>
        <w:t xml:space="preserve">position at </w:t>
      </w:r>
      <w:r w:rsidR="00B84FC3" w:rsidRPr="00A902A5">
        <w:rPr>
          <w:rFonts w:ascii="Arial" w:hAnsi="Arial" w:cs="Arial"/>
          <w:sz w:val="24"/>
          <w:szCs w:val="24"/>
        </w:rPr>
        <w:t>M</w:t>
      </w:r>
      <w:r w:rsidR="00933377">
        <w:rPr>
          <w:rFonts w:ascii="Arial" w:hAnsi="Arial" w:cs="Arial"/>
          <w:sz w:val="24"/>
          <w:szCs w:val="24"/>
        </w:rPr>
        <w:t>onth 11</w:t>
      </w:r>
      <w:r w:rsidR="00A83001" w:rsidRPr="00A902A5">
        <w:rPr>
          <w:rFonts w:ascii="Arial" w:hAnsi="Arial" w:cs="Arial"/>
          <w:sz w:val="24"/>
          <w:szCs w:val="24"/>
        </w:rPr>
        <w:t xml:space="preserve"> </w:t>
      </w:r>
      <w:r w:rsidR="006F64CC" w:rsidRPr="00A902A5">
        <w:rPr>
          <w:rFonts w:ascii="Arial" w:hAnsi="Arial" w:cs="Arial"/>
          <w:sz w:val="24"/>
          <w:szCs w:val="24"/>
        </w:rPr>
        <w:t xml:space="preserve">shows </w:t>
      </w:r>
      <w:r w:rsidR="00FB71E9" w:rsidRPr="00A902A5">
        <w:rPr>
          <w:rFonts w:ascii="Arial" w:hAnsi="Arial" w:cs="Arial"/>
          <w:sz w:val="24"/>
          <w:szCs w:val="24"/>
        </w:rPr>
        <w:t xml:space="preserve">a </w:t>
      </w:r>
      <w:r w:rsidR="00933377">
        <w:rPr>
          <w:rFonts w:ascii="Arial" w:hAnsi="Arial" w:cs="Arial"/>
          <w:sz w:val="24"/>
          <w:szCs w:val="24"/>
        </w:rPr>
        <w:t>£2.830</w:t>
      </w:r>
      <w:r w:rsidR="00DE4434" w:rsidRPr="00A902A5">
        <w:rPr>
          <w:rFonts w:ascii="Arial" w:hAnsi="Arial" w:cs="Arial"/>
          <w:sz w:val="24"/>
          <w:szCs w:val="24"/>
        </w:rPr>
        <w:t xml:space="preserve">m </w:t>
      </w:r>
      <w:r w:rsidR="00FB71E9" w:rsidRPr="00A902A5">
        <w:rPr>
          <w:rFonts w:ascii="Arial" w:hAnsi="Arial" w:cs="Arial"/>
          <w:sz w:val="24"/>
          <w:szCs w:val="24"/>
        </w:rPr>
        <w:t>shortfall</w:t>
      </w:r>
      <w:r w:rsidR="006F64CC" w:rsidRPr="00A902A5">
        <w:rPr>
          <w:rFonts w:ascii="Arial" w:hAnsi="Arial" w:cs="Arial"/>
          <w:sz w:val="24"/>
          <w:szCs w:val="24"/>
        </w:rPr>
        <w:t>.</w:t>
      </w:r>
    </w:p>
    <w:p w14:paraId="6F511B41" w14:textId="77777777" w:rsidR="00DE4434" w:rsidRPr="004E12C9" w:rsidRDefault="00DE4434" w:rsidP="00890D45">
      <w:pPr>
        <w:spacing w:after="0" w:line="240" w:lineRule="auto"/>
        <w:jc w:val="both"/>
        <w:rPr>
          <w:rFonts w:ascii="Arial" w:hAnsi="Arial" w:cs="Arial"/>
          <w:b/>
          <w:strike/>
          <w:sz w:val="24"/>
          <w:szCs w:val="24"/>
          <w:highlight w:val="yellow"/>
        </w:rPr>
      </w:pPr>
    </w:p>
    <w:p w14:paraId="158F7A76" w14:textId="77777777" w:rsidR="00DE4434" w:rsidRPr="00A54CEA" w:rsidRDefault="00DE4434" w:rsidP="0049794D">
      <w:pPr>
        <w:pStyle w:val="ListParagraph"/>
        <w:numPr>
          <w:ilvl w:val="1"/>
          <w:numId w:val="1"/>
        </w:numPr>
        <w:spacing w:after="0" w:line="240" w:lineRule="auto"/>
        <w:ind w:left="1134" w:hanging="537"/>
        <w:rPr>
          <w:rFonts w:ascii="Arial" w:hAnsi="Arial" w:cs="Arial"/>
          <w:b/>
          <w:sz w:val="24"/>
          <w:szCs w:val="24"/>
        </w:rPr>
      </w:pPr>
      <w:r w:rsidRPr="00A54CEA">
        <w:rPr>
          <w:rFonts w:ascii="Arial" w:hAnsi="Arial" w:cs="Arial"/>
          <w:b/>
          <w:sz w:val="24"/>
          <w:szCs w:val="24"/>
        </w:rPr>
        <w:t>Summary By Type Expenditure</w:t>
      </w:r>
    </w:p>
    <w:p w14:paraId="3C59BF6F" w14:textId="77777777" w:rsidR="00DE4434" w:rsidRPr="00A54CEA" w:rsidRDefault="00DE4434" w:rsidP="00DE4434">
      <w:pPr>
        <w:pStyle w:val="ListParagraph"/>
        <w:spacing w:after="0" w:line="240" w:lineRule="auto"/>
        <w:ind w:left="993"/>
        <w:rPr>
          <w:rFonts w:ascii="Arial" w:hAnsi="Arial" w:cs="Arial"/>
          <w:b/>
          <w:strike/>
          <w:sz w:val="24"/>
          <w:szCs w:val="24"/>
        </w:rPr>
      </w:pPr>
    </w:p>
    <w:p w14:paraId="5A11D280" w14:textId="77777777" w:rsidR="00DE4434" w:rsidRPr="00A54CE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A54CEA">
        <w:rPr>
          <w:rFonts w:ascii="Arial" w:eastAsia="Times New Roman" w:hAnsi="Arial" w:cs="Arial"/>
          <w:b/>
          <w:sz w:val="24"/>
          <w:szCs w:val="24"/>
        </w:rPr>
        <w:t>Income</w:t>
      </w:r>
    </w:p>
    <w:p w14:paraId="63C738A0" w14:textId="6DAC7EDF" w:rsidR="0036283A" w:rsidRDefault="00A54CEA" w:rsidP="0036283A">
      <w:pPr>
        <w:tabs>
          <w:tab w:val="left" w:pos="1440"/>
        </w:tabs>
        <w:spacing w:after="0" w:line="240" w:lineRule="auto"/>
        <w:ind w:left="1440"/>
        <w:jc w:val="both"/>
        <w:rPr>
          <w:rFonts w:ascii="Arial" w:hAnsi="Arial" w:cs="Arial"/>
          <w:sz w:val="24"/>
          <w:szCs w:val="24"/>
        </w:rPr>
      </w:pPr>
      <w:r w:rsidRPr="00A54CEA">
        <w:rPr>
          <w:rFonts w:ascii="Arial" w:hAnsi="Arial" w:cs="Arial"/>
          <w:sz w:val="24"/>
          <w:szCs w:val="24"/>
        </w:rPr>
        <w:t>The Welsh Health Specialised Services (WHSSC) Income as a provider continues to impact on the performance against plan, with YTD underachievement of £1.8m. Month 11 saw a continuation of trends linked to reduced activity in February 2024.</w:t>
      </w:r>
    </w:p>
    <w:p w14:paraId="17FC6092" w14:textId="77777777" w:rsidR="00960B3F" w:rsidRDefault="00960B3F" w:rsidP="0036283A">
      <w:pPr>
        <w:tabs>
          <w:tab w:val="left" w:pos="1440"/>
        </w:tabs>
        <w:spacing w:after="0" w:line="240" w:lineRule="auto"/>
        <w:ind w:left="1440"/>
        <w:jc w:val="both"/>
        <w:rPr>
          <w:rFonts w:ascii="Arial" w:hAnsi="Arial" w:cs="Arial"/>
          <w:sz w:val="24"/>
          <w:szCs w:val="24"/>
        </w:rPr>
      </w:pPr>
    </w:p>
    <w:p w14:paraId="2B0DE563" w14:textId="77777777" w:rsidR="00960B3F" w:rsidRPr="00960B3F" w:rsidRDefault="00960B3F" w:rsidP="00960B3F">
      <w:pPr>
        <w:tabs>
          <w:tab w:val="left" w:pos="1440"/>
        </w:tabs>
        <w:ind w:left="1440"/>
        <w:jc w:val="both"/>
        <w:rPr>
          <w:rFonts w:ascii="Arial" w:hAnsi="Arial" w:cs="Arial"/>
          <w:sz w:val="24"/>
          <w:szCs w:val="24"/>
        </w:rPr>
      </w:pPr>
      <w:r w:rsidRPr="00960B3F">
        <w:rPr>
          <w:rFonts w:ascii="Arial" w:hAnsi="Arial" w:cs="Arial"/>
          <w:sz w:val="24"/>
          <w:szCs w:val="24"/>
        </w:rPr>
        <w:t xml:space="preserve">As reported for the previous 10 months of 2023/24, the pressure as a result in the loss of Dental Contract Income continues, with the YTD shortfall increasing to £1.6m in Month 11. </w:t>
      </w:r>
    </w:p>
    <w:p w14:paraId="6CD43BB2" w14:textId="77777777" w:rsidR="00DE4434" w:rsidRPr="00A54CE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A54CEA">
        <w:rPr>
          <w:rFonts w:ascii="Arial" w:eastAsia="Times New Roman" w:hAnsi="Arial" w:cs="Arial"/>
          <w:b/>
          <w:sz w:val="24"/>
          <w:szCs w:val="24"/>
        </w:rPr>
        <w:t>Pay</w:t>
      </w:r>
    </w:p>
    <w:p w14:paraId="02EC49DA" w14:textId="01157926" w:rsidR="0036283A" w:rsidRDefault="00A54CEA" w:rsidP="00DE4434">
      <w:pPr>
        <w:tabs>
          <w:tab w:val="left" w:pos="1440"/>
        </w:tabs>
        <w:spacing w:after="0" w:line="240" w:lineRule="auto"/>
        <w:ind w:left="1440"/>
        <w:jc w:val="both"/>
        <w:rPr>
          <w:rFonts w:ascii="Arial" w:hAnsi="Arial" w:cs="Arial"/>
          <w:sz w:val="24"/>
          <w:szCs w:val="24"/>
        </w:rPr>
      </w:pPr>
      <w:r w:rsidRPr="00A54CEA">
        <w:rPr>
          <w:rFonts w:ascii="Arial" w:hAnsi="Arial" w:cs="Arial"/>
          <w:sz w:val="24"/>
          <w:szCs w:val="24"/>
        </w:rPr>
        <w:t xml:space="preserve">The Month 11 pay overspend has deteriorated from Month 10 and stood at £3.6m (an increase from Month 10 </w:t>
      </w:r>
      <w:proofErr w:type="gramStart"/>
      <w:r w:rsidRPr="00A54CEA">
        <w:rPr>
          <w:rFonts w:ascii="Arial" w:hAnsi="Arial" w:cs="Arial"/>
          <w:sz w:val="24"/>
          <w:szCs w:val="24"/>
        </w:rPr>
        <w:t>overspend</w:t>
      </w:r>
      <w:proofErr w:type="gramEnd"/>
      <w:r w:rsidRPr="00A54CEA">
        <w:rPr>
          <w:rFonts w:ascii="Arial" w:hAnsi="Arial" w:cs="Arial"/>
          <w:sz w:val="24"/>
          <w:szCs w:val="24"/>
        </w:rPr>
        <w:t xml:space="preserve"> of £2.3m), taking the YTD overspend to £20.5m.  There has been a small decrease in WTEs between months, predominantly within Nursing.  There has been a decrease in Overtime and Medical Agency, whilst both Non-Medical Agency and Bank have remained </w:t>
      </w:r>
      <w:proofErr w:type="gramStart"/>
      <w:r w:rsidRPr="00A54CEA">
        <w:rPr>
          <w:rFonts w:ascii="Arial" w:hAnsi="Arial" w:cs="Arial"/>
          <w:sz w:val="24"/>
          <w:szCs w:val="24"/>
        </w:rPr>
        <w:t>similar to</w:t>
      </w:r>
      <w:proofErr w:type="gramEnd"/>
      <w:r w:rsidRPr="00A54CEA">
        <w:rPr>
          <w:rFonts w:ascii="Arial" w:hAnsi="Arial" w:cs="Arial"/>
          <w:sz w:val="24"/>
          <w:szCs w:val="24"/>
        </w:rPr>
        <w:t xml:space="preserve"> Month 10.  This includes both the cost of cover and reduced salary from the Junior Doctors’ Industrial Action in January and February; February estimates have been predominately manually accrued.</w:t>
      </w:r>
    </w:p>
    <w:p w14:paraId="2FD55B7B" w14:textId="77777777" w:rsidR="00A54CEA" w:rsidRPr="00080A76" w:rsidRDefault="00A54CEA" w:rsidP="00DE4434">
      <w:pPr>
        <w:tabs>
          <w:tab w:val="left" w:pos="1440"/>
        </w:tabs>
        <w:spacing w:after="0" w:line="240" w:lineRule="auto"/>
        <w:ind w:left="1440"/>
        <w:jc w:val="both"/>
        <w:rPr>
          <w:rFonts w:ascii="Arial" w:hAnsi="Arial" w:cs="Arial"/>
          <w:sz w:val="24"/>
          <w:szCs w:val="24"/>
          <w:highlight w:val="yellow"/>
        </w:rPr>
      </w:pPr>
    </w:p>
    <w:p w14:paraId="3DD9DA01" w14:textId="77777777" w:rsidR="00DE4434" w:rsidRPr="00A54CEA" w:rsidRDefault="00DE4434" w:rsidP="00DE4434">
      <w:pPr>
        <w:tabs>
          <w:tab w:val="left" w:pos="1440"/>
        </w:tabs>
        <w:spacing w:after="0" w:line="240" w:lineRule="auto"/>
        <w:ind w:left="1440"/>
        <w:jc w:val="both"/>
        <w:rPr>
          <w:rFonts w:ascii="Arial" w:eastAsia="Times New Roman" w:hAnsi="Arial" w:cs="Arial"/>
          <w:b/>
          <w:sz w:val="24"/>
          <w:szCs w:val="24"/>
        </w:rPr>
      </w:pPr>
      <w:r w:rsidRPr="00A54CEA">
        <w:rPr>
          <w:rFonts w:ascii="Arial" w:eastAsia="Times New Roman" w:hAnsi="Arial" w:cs="Arial"/>
          <w:b/>
          <w:sz w:val="24"/>
          <w:szCs w:val="24"/>
        </w:rPr>
        <w:t xml:space="preserve">Therefore, the Health Board clearly needs to address both the underlying run rate issue and the continued </w:t>
      </w:r>
      <w:r w:rsidR="00B84FC3" w:rsidRPr="00A54CEA">
        <w:rPr>
          <w:rFonts w:ascii="Arial" w:eastAsia="Times New Roman" w:hAnsi="Arial" w:cs="Arial"/>
          <w:b/>
          <w:sz w:val="24"/>
          <w:szCs w:val="24"/>
        </w:rPr>
        <w:t>expenditure</w:t>
      </w:r>
      <w:r w:rsidRPr="00A54CEA">
        <w:rPr>
          <w:rFonts w:ascii="Arial" w:eastAsia="Times New Roman" w:hAnsi="Arial" w:cs="Arial"/>
          <w:b/>
          <w:sz w:val="24"/>
          <w:szCs w:val="24"/>
        </w:rPr>
        <w:t xml:space="preserve"> on variable pay, which is driving the in-month</w:t>
      </w:r>
      <w:r w:rsidR="00B84FC3" w:rsidRPr="00A54CEA">
        <w:rPr>
          <w:rFonts w:ascii="Arial" w:eastAsia="Times New Roman" w:hAnsi="Arial" w:cs="Arial"/>
          <w:b/>
          <w:sz w:val="24"/>
          <w:szCs w:val="24"/>
        </w:rPr>
        <w:t xml:space="preserve"> and YTD</w:t>
      </w:r>
      <w:r w:rsidRPr="00A54CEA">
        <w:rPr>
          <w:rFonts w:ascii="Arial" w:eastAsia="Times New Roman" w:hAnsi="Arial" w:cs="Arial"/>
          <w:b/>
          <w:sz w:val="24"/>
          <w:szCs w:val="24"/>
        </w:rPr>
        <w:t xml:space="preserve"> pay variance.</w:t>
      </w:r>
    </w:p>
    <w:p w14:paraId="698D3FD7" w14:textId="77777777" w:rsidR="00392C5E" w:rsidRPr="00085895" w:rsidRDefault="00392C5E" w:rsidP="00DE4434">
      <w:pPr>
        <w:tabs>
          <w:tab w:val="left" w:pos="1440"/>
        </w:tabs>
        <w:spacing w:after="0" w:line="240" w:lineRule="auto"/>
        <w:ind w:left="1440"/>
        <w:jc w:val="both"/>
        <w:rPr>
          <w:rFonts w:ascii="Arial" w:eastAsia="Times New Roman" w:hAnsi="Arial" w:cs="Arial"/>
          <w:b/>
          <w:sz w:val="24"/>
          <w:szCs w:val="24"/>
        </w:rPr>
      </w:pPr>
    </w:p>
    <w:p w14:paraId="6AD70607" w14:textId="77777777" w:rsidR="00DE4434" w:rsidRPr="00085895"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085895">
        <w:rPr>
          <w:rFonts w:ascii="Arial" w:eastAsia="Times New Roman" w:hAnsi="Arial" w:cs="Arial"/>
          <w:b/>
          <w:sz w:val="24"/>
          <w:szCs w:val="24"/>
        </w:rPr>
        <w:lastRenderedPageBreak/>
        <w:t>Prescribing</w:t>
      </w:r>
    </w:p>
    <w:p w14:paraId="560F1C19" w14:textId="04C053C4" w:rsidR="00B506D3" w:rsidRPr="00085895" w:rsidRDefault="00085895" w:rsidP="0000176F">
      <w:pPr>
        <w:tabs>
          <w:tab w:val="left" w:pos="1440"/>
        </w:tabs>
        <w:spacing w:after="0" w:line="240" w:lineRule="auto"/>
        <w:ind w:left="1440"/>
        <w:jc w:val="both"/>
        <w:rPr>
          <w:rFonts w:ascii="Arial" w:hAnsi="Arial" w:cs="Arial"/>
          <w:sz w:val="24"/>
          <w:szCs w:val="24"/>
        </w:rPr>
      </w:pPr>
      <w:r w:rsidRPr="00085895">
        <w:rPr>
          <w:rFonts w:ascii="Arial" w:hAnsi="Arial" w:cs="Arial"/>
          <w:sz w:val="24"/>
          <w:szCs w:val="24"/>
        </w:rPr>
        <w:t xml:space="preserve">At Month 11 the in-month position reflected in the ledger on Prescribing is breakeven (Month 10 £0.8m overspent) and £5.7m YTD. The latest PAR continues to recognise the significant price reduction in Apixaban (the </w:t>
      </w:r>
      <w:proofErr w:type="gramStart"/>
      <w:r w:rsidRPr="00085895">
        <w:rPr>
          <w:rFonts w:ascii="Arial" w:hAnsi="Arial" w:cs="Arial"/>
          <w:sz w:val="24"/>
          <w:szCs w:val="24"/>
        </w:rPr>
        <w:t>most commonly prescribed</w:t>
      </w:r>
      <w:proofErr w:type="gramEnd"/>
      <w:r w:rsidRPr="00085895">
        <w:rPr>
          <w:rFonts w:ascii="Arial" w:hAnsi="Arial" w:cs="Arial"/>
          <w:sz w:val="24"/>
          <w:szCs w:val="24"/>
        </w:rPr>
        <w:t xml:space="preserve"> DOAC), however growth in both price and volume continue to offset the benefits.  It is expected that the Category M position will improve in the final two months of the year to partly offset the YTD overspend; this data is not yet available to validate this assumption.</w:t>
      </w:r>
    </w:p>
    <w:p w14:paraId="1CB5D81B" w14:textId="77777777" w:rsidR="00392C5E" w:rsidRPr="00085895" w:rsidRDefault="00392C5E" w:rsidP="0000176F">
      <w:pPr>
        <w:tabs>
          <w:tab w:val="left" w:pos="1440"/>
        </w:tabs>
        <w:spacing w:after="0" w:line="240" w:lineRule="auto"/>
        <w:ind w:left="1440"/>
        <w:jc w:val="both"/>
        <w:rPr>
          <w:rFonts w:ascii="Arial" w:eastAsia="Times New Roman" w:hAnsi="Arial" w:cs="Arial"/>
          <w:sz w:val="24"/>
          <w:szCs w:val="24"/>
        </w:rPr>
      </w:pPr>
    </w:p>
    <w:p w14:paraId="0730424D" w14:textId="77777777" w:rsidR="00DE4434" w:rsidRPr="00085895" w:rsidRDefault="00AC7C60" w:rsidP="00DE4434">
      <w:pPr>
        <w:numPr>
          <w:ilvl w:val="0"/>
          <w:numId w:val="28"/>
        </w:numPr>
        <w:tabs>
          <w:tab w:val="left" w:pos="1440"/>
        </w:tabs>
        <w:spacing w:after="0" w:line="240" w:lineRule="auto"/>
        <w:jc w:val="both"/>
        <w:rPr>
          <w:rFonts w:ascii="Arial" w:eastAsia="Times New Roman" w:hAnsi="Arial" w:cs="Arial"/>
          <w:b/>
          <w:sz w:val="24"/>
          <w:szCs w:val="24"/>
        </w:rPr>
      </w:pPr>
      <w:r w:rsidRPr="00085895">
        <w:rPr>
          <w:rFonts w:ascii="Arial" w:eastAsia="Times New Roman" w:hAnsi="Arial" w:cs="Arial"/>
          <w:b/>
          <w:sz w:val="24"/>
          <w:szCs w:val="24"/>
        </w:rPr>
        <w:t>Non-Delivery</w:t>
      </w:r>
      <w:r w:rsidR="00DE4434" w:rsidRPr="00085895">
        <w:rPr>
          <w:rFonts w:ascii="Arial" w:eastAsia="Times New Roman" w:hAnsi="Arial" w:cs="Arial"/>
          <w:b/>
          <w:sz w:val="24"/>
          <w:szCs w:val="24"/>
        </w:rPr>
        <w:t xml:space="preserve"> Savings</w:t>
      </w:r>
    </w:p>
    <w:p w14:paraId="1266A81F" w14:textId="0EDB185B" w:rsidR="00392C5E" w:rsidRDefault="00085895" w:rsidP="00392C5E">
      <w:pPr>
        <w:pStyle w:val="ListParagraph"/>
        <w:spacing w:after="0" w:line="240" w:lineRule="auto"/>
        <w:ind w:left="1440"/>
        <w:rPr>
          <w:rFonts w:ascii="Arial" w:hAnsi="Arial" w:cs="Arial"/>
          <w:sz w:val="24"/>
          <w:szCs w:val="24"/>
        </w:rPr>
      </w:pPr>
      <w:r w:rsidRPr="00085895">
        <w:rPr>
          <w:rFonts w:ascii="Arial"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£0.9m variance in Month 11, with a £9.0m YTD position.</w:t>
      </w:r>
    </w:p>
    <w:p w14:paraId="064216A1" w14:textId="77777777" w:rsidR="00085895" w:rsidRPr="00080A76" w:rsidRDefault="00085895" w:rsidP="00392C5E">
      <w:pPr>
        <w:pStyle w:val="ListParagraph"/>
        <w:spacing w:after="0" w:line="240" w:lineRule="auto"/>
        <w:ind w:left="1440"/>
        <w:rPr>
          <w:rFonts w:ascii="Arial" w:hAnsi="Arial" w:cs="Arial"/>
          <w:b/>
          <w:sz w:val="24"/>
          <w:szCs w:val="24"/>
          <w:highlight w:val="yellow"/>
        </w:rPr>
      </w:pPr>
    </w:p>
    <w:p w14:paraId="074C65D6" w14:textId="77777777" w:rsidR="00DE4434" w:rsidRPr="00111813" w:rsidRDefault="00DE4434" w:rsidP="0049794D">
      <w:pPr>
        <w:pStyle w:val="ListParagraph"/>
        <w:numPr>
          <w:ilvl w:val="1"/>
          <w:numId w:val="1"/>
        </w:numPr>
        <w:spacing w:after="0" w:line="240" w:lineRule="auto"/>
        <w:ind w:left="1134" w:hanging="537"/>
        <w:rPr>
          <w:rFonts w:ascii="Arial" w:hAnsi="Arial" w:cs="Arial"/>
          <w:b/>
          <w:sz w:val="24"/>
          <w:szCs w:val="24"/>
        </w:rPr>
      </w:pPr>
      <w:r w:rsidRPr="00111813">
        <w:rPr>
          <w:rFonts w:ascii="Arial" w:hAnsi="Arial" w:cs="Arial"/>
          <w:b/>
          <w:sz w:val="24"/>
          <w:szCs w:val="24"/>
        </w:rPr>
        <w:t>Action being Taken to Mitigate Position</w:t>
      </w:r>
    </w:p>
    <w:p w14:paraId="18EB7B8A" w14:textId="77777777" w:rsidR="00DA0CBE" w:rsidRPr="00111813" w:rsidRDefault="00DA0CBE" w:rsidP="0049794D">
      <w:pPr>
        <w:tabs>
          <w:tab w:val="left" w:pos="1440"/>
        </w:tabs>
        <w:spacing w:after="0" w:line="240" w:lineRule="auto"/>
        <w:ind w:left="1440"/>
        <w:jc w:val="both"/>
        <w:rPr>
          <w:rFonts w:ascii="Arial" w:eastAsia="Times New Roman" w:hAnsi="Arial" w:cs="Arial"/>
          <w:sz w:val="24"/>
          <w:szCs w:val="24"/>
        </w:rPr>
      </w:pPr>
    </w:p>
    <w:p w14:paraId="1CEF2AD6" w14:textId="5035AA5E" w:rsidR="00A36E02" w:rsidRPr="00D2309E" w:rsidRDefault="00D96913" w:rsidP="005C27E3">
      <w:pPr>
        <w:pStyle w:val="ListParagraph"/>
        <w:tabs>
          <w:tab w:val="left" w:pos="1440"/>
        </w:tabs>
        <w:ind w:left="1440"/>
        <w:jc w:val="both"/>
        <w:rPr>
          <w:rFonts w:ascii="Arial" w:hAnsi="Arial" w:cs="Arial"/>
          <w:sz w:val="24"/>
          <w:szCs w:val="24"/>
        </w:rPr>
      </w:pPr>
      <w:r w:rsidRPr="00D2309E">
        <w:rPr>
          <w:rFonts w:ascii="Arial" w:hAnsi="Arial" w:cs="Arial"/>
          <w:sz w:val="24"/>
          <w:szCs w:val="24"/>
        </w:rPr>
        <w:t>The</w:t>
      </w:r>
      <w:r w:rsidR="005C27E3" w:rsidRPr="00D2309E">
        <w:rPr>
          <w:rFonts w:ascii="Arial" w:hAnsi="Arial" w:cs="Arial"/>
          <w:sz w:val="24"/>
          <w:szCs w:val="24"/>
        </w:rPr>
        <w:t xml:space="preserve"> previous </w:t>
      </w:r>
      <w:r w:rsidRPr="00D2309E">
        <w:rPr>
          <w:rFonts w:ascii="Arial" w:hAnsi="Arial" w:cs="Arial"/>
          <w:sz w:val="24"/>
          <w:szCs w:val="24"/>
        </w:rPr>
        <w:t xml:space="preserve">reports detailed the actions being driven by the </w:t>
      </w:r>
      <w:r w:rsidR="005C27E3" w:rsidRPr="00D2309E">
        <w:rPr>
          <w:rFonts w:ascii="Arial" w:hAnsi="Arial" w:cs="Arial"/>
          <w:sz w:val="24"/>
          <w:szCs w:val="24"/>
        </w:rPr>
        <w:t>Health Board</w:t>
      </w:r>
      <w:r w:rsidRPr="00D2309E">
        <w:rPr>
          <w:rFonts w:ascii="Arial" w:hAnsi="Arial" w:cs="Arial"/>
          <w:sz w:val="24"/>
          <w:szCs w:val="24"/>
        </w:rPr>
        <w:t xml:space="preserve"> to mitigate the planned deficit and risks. U</w:t>
      </w:r>
      <w:r w:rsidR="005C27E3" w:rsidRPr="00D2309E">
        <w:rPr>
          <w:rFonts w:ascii="Arial" w:hAnsi="Arial" w:cs="Arial"/>
          <w:sz w:val="24"/>
          <w:szCs w:val="24"/>
        </w:rPr>
        <w:t>pdates or additional actions above those reported in previous months are captured below:</w:t>
      </w:r>
    </w:p>
    <w:p w14:paraId="35D5BBCE" w14:textId="77777777" w:rsidR="002C26B9" w:rsidRPr="00D2309E" w:rsidRDefault="002C26B9" w:rsidP="005C27E3">
      <w:pPr>
        <w:pStyle w:val="ListParagraph"/>
        <w:tabs>
          <w:tab w:val="left" w:pos="1440"/>
        </w:tabs>
        <w:ind w:left="1440"/>
        <w:jc w:val="both"/>
        <w:rPr>
          <w:rFonts w:ascii="Arial" w:hAnsi="Arial" w:cs="Arial"/>
          <w:sz w:val="24"/>
          <w:szCs w:val="24"/>
        </w:rPr>
      </w:pPr>
    </w:p>
    <w:p w14:paraId="41748917" w14:textId="04245894" w:rsidR="00CA4264" w:rsidRPr="00D2309E" w:rsidRDefault="003379B9" w:rsidP="002C26B9">
      <w:pPr>
        <w:pStyle w:val="ListParagraph"/>
        <w:numPr>
          <w:ilvl w:val="0"/>
          <w:numId w:val="28"/>
        </w:numPr>
        <w:tabs>
          <w:tab w:val="left" w:pos="1440"/>
        </w:tabs>
        <w:spacing w:after="0" w:line="240" w:lineRule="auto"/>
        <w:jc w:val="both"/>
        <w:rPr>
          <w:rFonts w:ascii="Arial" w:hAnsi="Arial" w:cs="Arial"/>
          <w:b/>
          <w:sz w:val="24"/>
          <w:szCs w:val="24"/>
        </w:rPr>
      </w:pPr>
      <w:r w:rsidRPr="00D2309E">
        <w:rPr>
          <w:rFonts w:ascii="Arial" w:hAnsi="Arial" w:cs="Arial"/>
          <w:b/>
          <w:sz w:val="24"/>
          <w:szCs w:val="24"/>
        </w:rPr>
        <w:t xml:space="preserve">Landing Plan </w:t>
      </w:r>
      <w:r w:rsidRPr="00D2309E">
        <w:rPr>
          <w:rFonts w:ascii="Arial" w:hAnsi="Arial" w:cs="Arial"/>
          <w:sz w:val="24"/>
          <w:szCs w:val="24"/>
        </w:rPr>
        <w:t xml:space="preserve">– </w:t>
      </w:r>
      <w:r w:rsidR="002C26B9" w:rsidRPr="00D2309E">
        <w:rPr>
          <w:rFonts w:ascii="Arial" w:hAnsi="Arial" w:cs="Arial"/>
          <w:sz w:val="24"/>
          <w:szCs w:val="24"/>
        </w:rPr>
        <w:t xml:space="preserve">The Health Board’s ‘Landing Plan’ to deliver the Control Total set by Welsh Government of £17.1m was presented to the Board on 30th November 2023.  The Board supported the aspiration to deliver the Control Total and the opportunities and actions needed to deliver the target. The control target requirements for Service Groups have been formally communicated to Budget Holders in December 2023 via a letter from the Chief Executive.  Recovery meetings with Service Groups have focused on developing plans to achieve the required reductions in run rates, with continued progress in Mental health and Learning disabilities (MHLD), Primary, Community and Therapy Services (PCTS) and Neath Port Talbot Singleton (NPST) and limited progress within Morriston Service Group (MSG), largely due to the outbreaks of Norovirus, COVID, Flu and </w:t>
      </w:r>
      <w:proofErr w:type="spellStart"/>
      <w:r w:rsidR="002C26B9" w:rsidRPr="00D2309E">
        <w:rPr>
          <w:rFonts w:ascii="Arial" w:hAnsi="Arial" w:cs="Arial"/>
          <w:sz w:val="24"/>
          <w:szCs w:val="24"/>
        </w:rPr>
        <w:t>C.difficile</w:t>
      </w:r>
      <w:proofErr w:type="spellEnd"/>
      <w:r w:rsidR="002C26B9" w:rsidRPr="00D2309E">
        <w:rPr>
          <w:rFonts w:ascii="Arial" w:hAnsi="Arial" w:cs="Arial"/>
          <w:sz w:val="24"/>
          <w:szCs w:val="24"/>
        </w:rPr>
        <w:t xml:space="preserve"> leading to some beds being closed and</w:t>
      </w:r>
      <w:r w:rsidR="004B440C" w:rsidRPr="004B440C">
        <w:rPr>
          <w:rFonts w:ascii="Arial" w:hAnsi="Arial" w:cs="Arial"/>
          <w:sz w:val="24"/>
          <w:szCs w:val="24"/>
        </w:rPr>
        <w:t xml:space="preserve"> </w:t>
      </w:r>
      <w:r w:rsidR="004B440C" w:rsidRPr="00601890">
        <w:rPr>
          <w:rFonts w:ascii="Arial" w:hAnsi="Arial" w:cs="Arial"/>
          <w:sz w:val="24"/>
          <w:szCs w:val="24"/>
        </w:rPr>
        <w:t>o</w:t>
      </w:r>
      <w:r w:rsidR="004B440C">
        <w:rPr>
          <w:rFonts w:ascii="Arial" w:hAnsi="Arial" w:cs="Arial"/>
          <w:sz w:val="24"/>
          <w:szCs w:val="24"/>
        </w:rPr>
        <w:t>ngoing urgency and emergency care pressures</w:t>
      </w:r>
      <w:r w:rsidR="002C26B9" w:rsidRPr="00D2309E">
        <w:rPr>
          <w:rFonts w:ascii="Arial" w:hAnsi="Arial" w:cs="Arial"/>
          <w:sz w:val="24"/>
          <w:szCs w:val="24"/>
        </w:rPr>
        <w:t xml:space="preserve">.  The managerial and financial impact of the Industrial Action has also had a significantly detrimental impact that requires further assessment. The Landing Plan will be used going forward to oversee the delivery of the Control Total </w:t>
      </w:r>
      <w:r w:rsidR="004B440C">
        <w:rPr>
          <w:rFonts w:ascii="Arial" w:hAnsi="Arial" w:cs="Arial"/>
          <w:sz w:val="24"/>
          <w:szCs w:val="24"/>
        </w:rPr>
        <w:t>up to the closedown on the Month 12 position.</w:t>
      </w:r>
    </w:p>
    <w:p w14:paraId="2F76A65E" w14:textId="77777777" w:rsidR="002C26B9" w:rsidRDefault="002C26B9" w:rsidP="002C26B9">
      <w:pPr>
        <w:tabs>
          <w:tab w:val="left" w:pos="1440"/>
        </w:tabs>
        <w:spacing w:after="0" w:line="240" w:lineRule="auto"/>
        <w:ind w:left="1440"/>
        <w:jc w:val="both"/>
        <w:rPr>
          <w:rFonts w:ascii="Arial" w:hAnsi="Arial" w:cs="Arial"/>
          <w:b/>
          <w:sz w:val="24"/>
          <w:szCs w:val="24"/>
        </w:rPr>
      </w:pPr>
    </w:p>
    <w:p w14:paraId="19325851" w14:textId="77777777" w:rsidR="00A172DC" w:rsidRPr="00D2309E" w:rsidRDefault="00A172DC" w:rsidP="002C26B9">
      <w:pPr>
        <w:tabs>
          <w:tab w:val="left" w:pos="1440"/>
        </w:tabs>
        <w:spacing w:after="0" w:line="240" w:lineRule="auto"/>
        <w:ind w:left="1440"/>
        <w:jc w:val="both"/>
        <w:rPr>
          <w:rFonts w:ascii="Arial" w:hAnsi="Arial" w:cs="Arial"/>
          <w:b/>
          <w:sz w:val="24"/>
          <w:szCs w:val="24"/>
        </w:rPr>
      </w:pPr>
    </w:p>
    <w:p w14:paraId="2EBC159E" w14:textId="77777777" w:rsidR="00906712" w:rsidRPr="003C490E"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00961536" w14:textId="77777777" w:rsidR="00110DB3" w:rsidRPr="003C490E" w:rsidRDefault="007A6FC2" w:rsidP="002022BF">
      <w:pPr>
        <w:spacing w:after="0" w:line="240" w:lineRule="auto"/>
        <w:ind w:left="567"/>
        <w:jc w:val="both"/>
        <w:rPr>
          <w:rFonts w:ascii="Arial" w:eastAsia="Times New Roman" w:hAnsi="Arial" w:cs="Arial"/>
          <w:sz w:val="24"/>
          <w:szCs w:val="24"/>
        </w:rPr>
      </w:pPr>
      <w:r w:rsidRPr="003C490E">
        <w:rPr>
          <w:rFonts w:ascii="Arial" w:eastAsia="Times New Roman" w:hAnsi="Arial" w:cs="Arial"/>
          <w:sz w:val="24"/>
          <w:szCs w:val="24"/>
        </w:rPr>
        <w:t xml:space="preserve">Based on the </w:t>
      </w:r>
      <w:r w:rsidR="00110DB3" w:rsidRPr="003C490E">
        <w:rPr>
          <w:rFonts w:ascii="Arial" w:eastAsia="Times New Roman" w:hAnsi="Arial" w:cs="Arial"/>
          <w:sz w:val="24"/>
          <w:szCs w:val="24"/>
        </w:rPr>
        <w:t>latest saving position reported by the Savings Project Management Office (PMO)</w:t>
      </w:r>
      <w:r w:rsidR="001130AB" w:rsidRPr="003C490E">
        <w:rPr>
          <w:rFonts w:ascii="Arial" w:eastAsia="Times New Roman" w:hAnsi="Arial" w:cs="Arial"/>
          <w:sz w:val="24"/>
          <w:szCs w:val="24"/>
        </w:rPr>
        <w:t>, the schemes identified for delivery in 2023/24 by ser</w:t>
      </w:r>
      <w:r w:rsidR="002022BF" w:rsidRPr="003C490E">
        <w:rPr>
          <w:rFonts w:ascii="Arial" w:eastAsia="Times New Roman" w:hAnsi="Arial" w:cs="Arial"/>
          <w:sz w:val="24"/>
          <w:szCs w:val="24"/>
        </w:rPr>
        <w:t xml:space="preserve">vice areas are summarised below, with </w:t>
      </w:r>
      <w:r w:rsidR="00110DB3" w:rsidRPr="003C490E">
        <w:rPr>
          <w:rFonts w:ascii="Arial" w:eastAsia="Times New Roman" w:hAnsi="Arial" w:cs="Arial"/>
          <w:sz w:val="24"/>
          <w:szCs w:val="24"/>
        </w:rPr>
        <w:t>supplementary information</w:t>
      </w:r>
      <w:r w:rsidR="002022BF" w:rsidRPr="003C490E">
        <w:rPr>
          <w:rFonts w:ascii="Arial" w:eastAsia="Times New Roman" w:hAnsi="Arial" w:cs="Arial"/>
          <w:sz w:val="24"/>
          <w:szCs w:val="24"/>
        </w:rPr>
        <w:t xml:space="preserve"> provided </w:t>
      </w:r>
      <w:r w:rsidR="00110DB3" w:rsidRPr="003C490E">
        <w:rPr>
          <w:rFonts w:ascii="Arial" w:eastAsia="Times New Roman" w:hAnsi="Arial" w:cs="Arial"/>
          <w:sz w:val="24"/>
          <w:szCs w:val="24"/>
        </w:rPr>
        <w:t>in Appendix</w:t>
      </w:r>
      <w:r w:rsidR="002022BF" w:rsidRPr="003C490E">
        <w:rPr>
          <w:rFonts w:ascii="Arial" w:eastAsia="Times New Roman" w:hAnsi="Arial" w:cs="Arial"/>
          <w:sz w:val="24"/>
          <w:szCs w:val="24"/>
        </w:rPr>
        <w:t xml:space="preserve"> 3</w:t>
      </w:r>
      <w:r w:rsidR="00110DB3" w:rsidRPr="003C490E">
        <w:rPr>
          <w:rFonts w:ascii="Arial" w:eastAsia="Times New Roman" w:hAnsi="Arial" w:cs="Arial"/>
          <w:sz w:val="24"/>
          <w:szCs w:val="24"/>
        </w:rPr>
        <w:t>.</w:t>
      </w:r>
    </w:p>
    <w:p w14:paraId="18B85EAF" w14:textId="77777777" w:rsidR="00DA0CBE" w:rsidRDefault="00DA0CBE" w:rsidP="00124CF9">
      <w:pPr>
        <w:spacing w:after="0" w:line="240" w:lineRule="auto"/>
        <w:jc w:val="both"/>
        <w:rPr>
          <w:rFonts w:ascii="Arial" w:eastAsia="Times New Roman" w:hAnsi="Arial" w:cs="Arial"/>
          <w:i/>
          <w:sz w:val="24"/>
          <w:szCs w:val="24"/>
          <w:u w:val="single"/>
        </w:rPr>
      </w:pPr>
    </w:p>
    <w:p w14:paraId="21DED73D" w14:textId="77777777" w:rsidR="00A172DC" w:rsidRDefault="00A172DC" w:rsidP="00124CF9">
      <w:pPr>
        <w:spacing w:after="0" w:line="240" w:lineRule="auto"/>
        <w:jc w:val="both"/>
        <w:rPr>
          <w:rFonts w:ascii="Arial" w:eastAsia="Times New Roman" w:hAnsi="Arial" w:cs="Arial"/>
          <w:i/>
          <w:sz w:val="24"/>
          <w:szCs w:val="24"/>
          <w:u w:val="single"/>
        </w:rPr>
      </w:pPr>
    </w:p>
    <w:p w14:paraId="3892E7A7" w14:textId="77777777" w:rsidR="00A172DC" w:rsidRDefault="00A172DC" w:rsidP="00124CF9">
      <w:pPr>
        <w:spacing w:after="0" w:line="240" w:lineRule="auto"/>
        <w:jc w:val="both"/>
        <w:rPr>
          <w:rFonts w:ascii="Arial" w:eastAsia="Times New Roman" w:hAnsi="Arial" w:cs="Arial"/>
          <w:i/>
          <w:sz w:val="24"/>
          <w:szCs w:val="24"/>
          <w:u w:val="single"/>
        </w:rPr>
      </w:pPr>
    </w:p>
    <w:p w14:paraId="4C78B4C4" w14:textId="77777777" w:rsidR="00A172DC" w:rsidRDefault="00A172DC" w:rsidP="00124CF9">
      <w:pPr>
        <w:spacing w:after="0" w:line="240" w:lineRule="auto"/>
        <w:jc w:val="both"/>
        <w:rPr>
          <w:rFonts w:ascii="Arial" w:eastAsia="Times New Roman" w:hAnsi="Arial" w:cs="Arial"/>
          <w:i/>
          <w:sz w:val="24"/>
          <w:szCs w:val="24"/>
          <w:u w:val="single"/>
        </w:rPr>
      </w:pPr>
    </w:p>
    <w:p w14:paraId="312884CF" w14:textId="77777777" w:rsidR="00A172DC" w:rsidRDefault="00A172DC" w:rsidP="00124CF9">
      <w:pPr>
        <w:spacing w:after="0" w:line="240" w:lineRule="auto"/>
        <w:jc w:val="both"/>
        <w:rPr>
          <w:rFonts w:ascii="Arial" w:eastAsia="Times New Roman" w:hAnsi="Arial" w:cs="Arial"/>
          <w:i/>
          <w:sz w:val="24"/>
          <w:szCs w:val="24"/>
          <w:u w:val="single"/>
        </w:rPr>
      </w:pPr>
    </w:p>
    <w:p w14:paraId="780EDE53" w14:textId="77777777" w:rsidR="00A172DC" w:rsidRDefault="00A172DC" w:rsidP="00124CF9">
      <w:pPr>
        <w:spacing w:after="0" w:line="240" w:lineRule="auto"/>
        <w:jc w:val="both"/>
        <w:rPr>
          <w:rFonts w:ascii="Arial" w:eastAsia="Times New Roman" w:hAnsi="Arial" w:cs="Arial"/>
          <w:i/>
          <w:sz w:val="24"/>
          <w:szCs w:val="24"/>
          <w:u w:val="single"/>
        </w:rPr>
      </w:pPr>
    </w:p>
    <w:p w14:paraId="17120F43" w14:textId="77777777" w:rsidR="00A172DC" w:rsidRDefault="00A172DC" w:rsidP="00124CF9">
      <w:pPr>
        <w:spacing w:after="0" w:line="240" w:lineRule="auto"/>
        <w:jc w:val="both"/>
        <w:rPr>
          <w:rFonts w:ascii="Arial" w:eastAsia="Times New Roman" w:hAnsi="Arial" w:cs="Arial"/>
          <w:i/>
          <w:sz w:val="24"/>
          <w:szCs w:val="24"/>
          <w:u w:val="single"/>
        </w:rPr>
      </w:pPr>
    </w:p>
    <w:p w14:paraId="749E2087" w14:textId="77777777" w:rsidR="00A172DC" w:rsidRDefault="00A172DC" w:rsidP="00124CF9">
      <w:pPr>
        <w:spacing w:after="0" w:line="240" w:lineRule="auto"/>
        <w:jc w:val="both"/>
        <w:rPr>
          <w:rFonts w:ascii="Arial" w:eastAsia="Times New Roman" w:hAnsi="Arial" w:cs="Arial"/>
          <w:i/>
          <w:sz w:val="24"/>
          <w:szCs w:val="24"/>
          <w:u w:val="single"/>
        </w:rPr>
      </w:pPr>
    </w:p>
    <w:p w14:paraId="1125237C" w14:textId="77777777" w:rsidR="00A172DC" w:rsidRDefault="00A172DC" w:rsidP="00124CF9">
      <w:pPr>
        <w:spacing w:after="0" w:line="240" w:lineRule="auto"/>
        <w:jc w:val="both"/>
        <w:rPr>
          <w:rFonts w:ascii="Arial" w:eastAsia="Times New Roman" w:hAnsi="Arial" w:cs="Arial"/>
          <w:i/>
          <w:sz w:val="24"/>
          <w:szCs w:val="24"/>
          <w:u w:val="single"/>
        </w:rPr>
      </w:pPr>
    </w:p>
    <w:p w14:paraId="1827C99D" w14:textId="77777777" w:rsidR="00A172DC" w:rsidRDefault="00A172DC" w:rsidP="00124CF9">
      <w:pPr>
        <w:spacing w:after="0" w:line="240" w:lineRule="auto"/>
        <w:jc w:val="both"/>
        <w:rPr>
          <w:rFonts w:ascii="Arial" w:eastAsia="Times New Roman" w:hAnsi="Arial" w:cs="Arial"/>
          <w:i/>
          <w:sz w:val="24"/>
          <w:szCs w:val="24"/>
          <w:u w:val="single"/>
        </w:rPr>
      </w:pPr>
    </w:p>
    <w:p w14:paraId="26B248D0" w14:textId="77777777" w:rsidR="00A172DC" w:rsidRPr="003C490E" w:rsidRDefault="00A172DC" w:rsidP="00124CF9">
      <w:pPr>
        <w:spacing w:after="0" w:line="240" w:lineRule="auto"/>
        <w:jc w:val="both"/>
        <w:rPr>
          <w:rFonts w:ascii="Arial" w:eastAsia="Times New Roman" w:hAnsi="Arial" w:cs="Arial"/>
          <w:i/>
          <w:sz w:val="24"/>
          <w:szCs w:val="24"/>
          <w:u w:val="single"/>
        </w:rPr>
      </w:pPr>
    </w:p>
    <w:p w14:paraId="74151D8A" w14:textId="77777777" w:rsidR="001130AB" w:rsidRDefault="006F24C8" w:rsidP="001130AB">
      <w:pPr>
        <w:pStyle w:val="ListParagraph"/>
        <w:spacing w:after="0" w:line="240" w:lineRule="auto"/>
        <w:jc w:val="both"/>
        <w:rPr>
          <w:rFonts w:ascii="Arial" w:eastAsia="Times New Roman" w:hAnsi="Arial" w:cs="Arial"/>
          <w:b/>
          <w:i/>
          <w:sz w:val="24"/>
          <w:szCs w:val="24"/>
          <w:u w:val="single"/>
        </w:rPr>
      </w:pPr>
      <w:r w:rsidRPr="003C490E">
        <w:rPr>
          <w:rFonts w:ascii="Arial" w:eastAsia="Times New Roman" w:hAnsi="Arial" w:cs="Arial"/>
          <w:b/>
          <w:i/>
          <w:sz w:val="24"/>
          <w:szCs w:val="24"/>
          <w:u w:val="single"/>
        </w:rPr>
        <w:lastRenderedPageBreak/>
        <w:t>Table 4</w:t>
      </w:r>
      <w:r w:rsidR="000F242B">
        <w:rPr>
          <w:rFonts w:ascii="Arial" w:eastAsia="Times New Roman" w:hAnsi="Arial" w:cs="Arial"/>
          <w:b/>
          <w:i/>
          <w:sz w:val="24"/>
          <w:szCs w:val="24"/>
          <w:u w:val="single"/>
        </w:rPr>
        <w:t>a In</w:t>
      </w:r>
      <w:r w:rsidR="00AC7C60">
        <w:rPr>
          <w:rFonts w:ascii="Arial" w:eastAsia="Times New Roman" w:hAnsi="Arial" w:cs="Arial"/>
          <w:b/>
          <w:i/>
          <w:sz w:val="24"/>
          <w:szCs w:val="24"/>
          <w:u w:val="single"/>
        </w:rPr>
        <w:t>-</w:t>
      </w:r>
      <w:r w:rsidR="000F242B">
        <w:rPr>
          <w:rFonts w:ascii="Arial" w:eastAsia="Times New Roman" w:hAnsi="Arial" w:cs="Arial"/>
          <w:b/>
          <w:i/>
          <w:sz w:val="24"/>
          <w:szCs w:val="24"/>
          <w:u w:val="single"/>
        </w:rPr>
        <w:t>year &amp; recurrent performance against 2023/24 Requirements</w:t>
      </w:r>
    </w:p>
    <w:p w14:paraId="691B24CA" w14:textId="77777777" w:rsidR="000F242B" w:rsidRPr="003C490E" w:rsidRDefault="000F242B" w:rsidP="001130AB">
      <w:pPr>
        <w:pStyle w:val="ListParagraph"/>
        <w:spacing w:after="0" w:line="240" w:lineRule="auto"/>
        <w:jc w:val="both"/>
        <w:rPr>
          <w:rFonts w:ascii="Arial" w:eastAsia="Times New Roman" w:hAnsi="Arial" w:cs="Arial"/>
          <w:b/>
          <w:i/>
          <w:sz w:val="24"/>
          <w:szCs w:val="24"/>
          <w:u w:val="single"/>
        </w:rPr>
      </w:pPr>
    </w:p>
    <w:p w14:paraId="11AE2B0B" w14:textId="07C5DAE5" w:rsidR="003C490E" w:rsidRDefault="00080A76" w:rsidP="00CB7573">
      <w:pPr>
        <w:spacing w:after="0" w:line="240" w:lineRule="auto"/>
        <w:ind w:left="567"/>
        <w:jc w:val="both"/>
        <w:rPr>
          <w:rFonts w:ascii="Arial" w:eastAsia="Times New Roman" w:hAnsi="Arial" w:cs="Arial"/>
          <w:b/>
          <w:i/>
          <w:sz w:val="24"/>
          <w:szCs w:val="24"/>
          <w:u w:val="single"/>
        </w:rPr>
      </w:pPr>
      <w:r w:rsidRPr="00080A76">
        <w:rPr>
          <w:noProof/>
          <w:lang w:eastAsia="en-GB"/>
        </w:rPr>
        <w:drawing>
          <wp:inline distT="0" distB="0" distL="0" distR="0" wp14:anchorId="16246498" wp14:editId="7F4CCA10">
            <wp:extent cx="5594350" cy="1693797"/>
            <wp:effectExtent l="0" t="0" r="635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2390" cy="1696231"/>
                    </a:xfrm>
                    <a:prstGeom prst="rect">
                      <a:avLst/>
                    </a:prstGeom>
                    <a:noFill/>
                    <a:ln>
                      <a:noFill/>
                    </a:ln>
                  </pic:spPr>
                </pic:pic>
              </a:graphicData>
            </a:graphic>
          </wp:inline>
        </w:drawing>
      </w:r>
    </w:p>
    <w:p w14:paraId="3AEC663F" w14:textId="77777777" w:rsidR="00A172DC" w:rsidRDefault="00A172DC" w:rsidP="00CB7573">
      <w:pPr>
        <w:spacing w:after="0" w:line="240" w:lineRule="auto"/>
        <w:ind w:left="567"/>
        <w:jc w:val="both"/>
        <w:rPr>
          <w:rFonts w:ascii="Arial" w:eastAsia="Times New Roman" w:hAnsi="Arial" w:cs="Arial"/>
          <w:b/>
          <w:i/>
          <w:sz w:val="24"/>
          <w:szCs w:val="24"/>
          <w:u w:val="single"/>
        </w:rPr>
      </w:pPr>
    </w:p>
    <w:p w14:paraId="26A6238E" w14:textId="77777777" w:rsidR="00A172DC" w:rsidRPr="003C490E" w:rsidRDefault="00A172DC" w:rsidP="00CB7573">
      <w:pPr>
        <w:spacing w:after="0" w:line="240" w:lineRule="auto"/>
        <w:ind w:left="567"/>
        <w:jc w:val="both"/>
        <w:rPr>
          <w:rFonts w:ascii="Arial" w:eastAsia="Times New Roman" w:hAnsi="Arial" w:cs="Arial"/>
          <w:b/>
          <w:i/>
          <w:sz w:val="24"/>
          <w:szCs w:val="24"/>
          <w:u w:val="single"/>
        </w:rPr>
      </w:pPr>
    </w:p>
    <w:p w14:paraId="61B6062F" w14:textId="77777777" w:rsidR="00906712" w:rsidRPr="001918A9" w:rsidRDefault="00906712" w:rsidP="00816D7D">
      <w:pPr>
        <w:pStyle w:val="ListParagraph"/>
        <w:numPr>
          <w:ilvl w:val="0"/>
          <w:numId w:val="1"/>
        </w:numPr>
        <w:spacing w:after="0" w:line="240" w:lineRule="auto"/>
        <w:ind w:left="567" w:hanging="567"/>
        <w:rPr>
          <w:rFonts w:ascii="Arial" w:hAnsi="Arial" w:cs="Arial"/>
          <w:b/>
          <w:sz w:val="24"/>
          <w:szCs w:val="24"/>
        </w:rPr>
      </w:pPr>
      <w:r w:rsidRPr="001918A9">
        <w:rPr>
          <w:rFonts w:ascii="Arial" w:hAnsi="Arial" w:cs="Arial"/>
          <w:b/>
          <w:sz w:val="24"/>
          <w:szCs w:val="24"/>
        </w:rPr>
        <w:t>RISK</w:t>
      </w:r>
    </w:p>
    <w:p w14:paraId="1F1813F7" w14:textId="77777777" w:rsidR="001130AB" w:rsidRPr="001918A9" w:rsidRDefault="001130AB" w:rsidP="001130AB">
      <w:pPr>
        <w:spacing w:after="0" w:line="240" w:lineRule="auto"/>
        <w:ind w:left="567" w:right="261"/>
        <w:jc w:val="both"/>
        <w:rPr>
          <w:rFonts w:ascii="Arial" w:hAnsi="Arial" w:cs="Arial"/>
          <w:sz w:val="24"/>
          <w:szCs w:val="24"/>
        </w:rPr>
      </w:pPr>
      <w:r w:rsidRPr="001918A9">
        <w:rPr>
          <w:rFonts w:ascii="Arial" w:hAnsi="Arial" w:cs="Arial"/>
          <w:sz w:val="24"/>
          <w:szCs w:val="24"/>
        </w:rPr>
        <w:t>Two Board level financial risks:</w:t>
      </w:r>
    </w:p>
    <w:p w14:paraId="79C2AADE" w14:textId="77777777" w:rsidR="001130AB" w:rsidRPr="001918A9" w:rsidRDefault="001130AB" w:rsidP="001130AB">
      <w:pPr>
        <w:spacing w:after="0" w:line="240" w:lineRule="auto"/>
        <w:ind w:left="567" w:right="261"/>
        <w:jc w:val="both"/>
        <w:rPr>
          <w:rFonts w:ascii="Arial" w:hAnsi="Arial" w:cs="Arial"/>
          <w:sz w:val="24"/>
          <w:szCs w:val="24"/>
        </w:rPr>
      </w:pPr>
    </w:p>
    <w:p w14:paraId="3C21F312" w14:textId="77777777" w:rsidR="001130AB" w:rsidRPr="001918A9" w:rsidRDefault="001130AB" w:rsidP="001130AB">
      <w:pPr>
        <w:pStyle w:val="ListParagraph"/>
        <w:numPr>
          <w:ilvl w:val="0"/>
          <w:numId w:val="2"/>
        </w:numPr>
        <w:spacing w:after="0" w:line="240" w:lineRule="auto"/>
        <w:ind w:right="261"/>
        <w:jc w:val="both"/>
        <w:rPr>
          <w:rFonts w:ascii="Arial" w:hAnsi="Arial" w:cs="Arial"/>
          <w:sz w:val="24"/>
          <w:szCs w:val="24"/>
        </w:rPr>
      </w:pPr>
      <w:r w:rsidRPr="001918A9">
        <w:rPr>
          <w:rFonts w:ascii="Arial" w:hAnsi="Arial" w:cs="Arial"/>
          <w:b/>
          <w:sz w:val="24"/>
          <w:szCs w:val="24"/>
        </w:rPr>
        <w:t>Achieving financial plan</w:t>
      </w:r>
      <w:r w:rsidR="007D1EA7" w:rsidRPr="001918A9">
        <w:rPr>
          <w:rFonts w:ascii="Arial" w:hAnsi="Arial" w:cs="Arial"/>
          <w:b/>
          <w:sz w:val="24"/>
          <w:szCs w:val="24"/>
        </w:rPr>
        <w:t xml:space="preserve"> (HBR92)</w:t>
      </w:r>
      <w:r w:rsidRPr="001918A9">
        <w:rPr>
          <w:rFonts w:ascii="Arial" w:hAnsi="Arial" w:cs="Arial"/>
          <w:sz w:val="24"/>
          <w:szCs w:val="24"/>
        </w:rPr>
        <w:t xml:space="preserve"> with the key elements as follows: -</w:t>
      </w:r>
    </w:p>
    <w:p w14:paraId="7D76CD15" w14:textId="77777777" w:rsidR="001130AB" w:rsidRPr="001918A9" w:rsidRDefault="001130AB" w:rsidP="001130AB">
      <w:pPr>
        <w:pStyle w:val="ListParagraph"/>
        <w:spacing w:after="0" w:line="240" w:lineRule="auto"/>
        <w:ind w:left="927" w:right="261"/>
        <w:jc w:val="both"/>
        <w:rPr>
          <w:rFonts w:ascii="Arial" w:hAnsi="Arial" w:cs="Arial"/>
          <w:sz w:val="24"/>
          <w:szCs w:val="24"/>
        </w:rPr>
      </w:pPr>
    </w:p>
    <w:p w14:paraId="51A68CC6" w14:textId="77777777" w:rsidR="001130AB" w:rsidRPr="001918A9" w:rsidRDefault="001130AB" w:rsidP="001130AB">
      <w:pPr>
        <w:pStyle w:val="ListParagraph"/>
        <w:numPr>
          <w:ilvl w:val="1"/>
          <w:numId w:val="2"/>
        </w:numPr>
        <w:spacing w:after="0" w:line="240" w:lineRule="auto"/>
        <w:ind w:right="261"/>
        <w:jc w:val="both"/>
        <w:rPr>
          <w:rFonts w:ascii="Arial" w:hAnsi="Arial" w:cs="Arial"/>
          <w:sz w:val="24"/>
          <w:szCs w:val="24"/>
        </w:rPr>
      </w:pPr>
      <w:r w:rsidRPr="001918A9">
        <w:rPr>
          <w:rFonts w:ascii="Arial" w:hAnsi="Arial" w:cs="Arial"/>
          <w:sz w:val="24"/>
          <w:szCs w:val="24"/>
        </w:rPr>
        <w:t>Risk of delivery of savings quantum</w:t>
      </w:r>
    </w:p>
    <w:p w14:paraId="7D73625D" w14:textId="77777777" w:rsidR="001130AB" w:rsidRPr="001918A9" w:rsidRDefault="001130AB" w:rsidP="001130AB">
      <w:pPr>
        <w:pStyle w:val="ListParagraph"/>
        <w:numPr>
          <w:ilvl w:val="1"/>
          <w:numId w:val="2"/>
        </w:numPr>
        <w:spacing w:after="0" w:line="240" w:lineRule="auto"/>
        <w:ind w:right="261"/>
        <w:jc w:val="both"/>
        <w:rPr>
          <w:rFonts w:ascii="Arial" w:hAnsi="Arial" w:cs="Arial"/>
          <w:sz w:val="24"/>
          <w:szCs w:val="24"/>
        </w:rPr>
      </w:pPr>
      <w:r w:rsidRPr="001918A9">
        <w:rPr>
          <w:rFonts w:ascii="Arial" w:hAnsi="Arial" w:cs="Arial"/>
          <w:sz w:val="24"/>
          <w:szCs w:val="24"/>
        </w:rPr>
        <w:t xml:space="preserve">Risk of operational overspend being </w:t>
      </w:r>
      <w:proofErr w:type="gramStart"/>
      <w:r w:rsidRPr="001918A9">
        <w:rPr>
          <w:rFonts w:ascii="Arial" w:hAnsi="Arial" w:cs="Arial"/>
          <w:sz w:val="24"/>
          <w:szCs w:val="24"/>
        </w:rPr>
        <w:t>in excess of</w:t>
      </w:r>
      <w:proofErr w:type="gramEnd"/>
      <w:r w:rsidRPr="001918A9">
        <w:rPr>
          <w:rFonts w:ascii="Arial" w:hAnsi="Arial" w:cs="Arial"/>
          <w:sz w:val="24"/>
          <w:szCs w:val="24"/>
        </w:rPr>
        <w:t xml:space="preserve"> funding available agreed via the Financial Plan</w:t>
      </w:r>
    </w:p>
    <w:p w14:paraId="4E919334" w14:textId="77777777" w:rsidR="001130AB" w:rsidRPr="001918A9" w:rsidRDefault="001130AB" w:rsidP="001130AB">
      <w:pPr>
        <w:pStyle w:val="ListParagraph"/>
        <w:numPr>
          <w:ilvl w:val="1"/>
          <w:numId w:val="2"/>
        </w:numPr>
        <w:spacing w:after="0" w:line="240" w:lineRule="auto"/>
        <w:ind w:right="261"/>
        <w:jc w:val="both"/>
        <w:rPr>
          <w:rFonts w:ascii="Arial" w:hAnsi="Arial" w:cs="Arial"/>
          <w:sz w:val="24"/>
          <w:szCs w:val="24"/>
        </w:rPr>
      </w:pPr>
      <w:r w:rsidRPr="001918A9">
        <w:rPr>
          <w:rFonts w:ascii="Arial" w:hAnsi="Arial" w:cs="Arial"/>
          <w:sz w:val="24"/>
          <w:szCs w:val="24"/>
        </w:rPr>
        <w:t>Risk of commitment of reserves (e.g. NICE) being above reserves available.</w:t>
      </w:r>
    </w:p>
    <w:p w14:paraId="41C910D3" w14:textId="77777777" w:rsidR="00697BA1" w:rsidRPr="001918A9" w:rsidRDefault="00697BA1" w:rsidP="00697BA1">
      <w:pPr>
        <w:pStyle w:val="ListParagraph"/>
        <w:numPr>
          <w:ilvl w:val="1"/>
          <w:numId w:val="2"/>
        </w:numPr>
        <w:rPr>
          <w:rFonts w:ascii="Arial" w:hAnsi="Arial" w:cs="Arial"/>
          <w:sz w:val="24"/>
          <w:szCs w:val="24"/>
        </w:rPr>
      </w:pPr>
      <w:r w:rsidRPr="001918A9">
        <w:rPr>
          <w:rFonts w:ascii="Arial" w:hAnsi="Arial" w:cs="Arial"/>
          <w:sz w:val="24"/>
          <w:szCs w:val="24"/>
        </w:rPr>
        <w:t>Risk of achieving the actions outlined in the 2023/24 Landing Plan.</w:t>
      </w:r>
    </w:p>
    <w:p w14:paraId="59974DCF" w14:textId="77777777" w:rsidR="00CA4264" w:rsidRPr="001918A9" w:rsidRDefault="00CA4264" w:rsidP="000A5D39">
      <w:pPr>
        <w:pStyle w:val="ListParagraph"/>
        <w:spacing w:after="0" w:line="240" w:lineRule="auto"/>
        <w:ind w:left="927" w:right="261"/>
        <w:jc w:val="both"/>
        <w:rPr>
          <w:rFonts w:ascii="Arial" w:hAnsi="Arial" w:cs="Arial"/>
          <w:sz w:val="24"/>
          <w:szCs w:val="24"/>
        </w:rPr>
      </w:pPr>
    </w:p>
    <w:p w14:paraId="1957186B" w14:textId="5FFFE4E1" w:rsidR="001918A9" w:rsidRPr="001918A9" w:rsidRDefault="004B440C" w:rsidP="001918A9">
      <w:pPr>
        <w:spacing w:after="0" w:line="240" w:lineRule="auto"/>
        <w:ind w:left="709"/>
        <w:jc w:val="both"/>
        <w:rPr>
          <w:rFonts w:ascii="Arial" w:hAnsi="Arial" w:cs="Arial"/>
          <w:sz w:val="24"/>
          <w:szCs w:val="24"/>
        </w:rPr>
      </w:pPr>
      <w:r>
        <w:rPr>
          <w:rFonts w:ascii="Arial" w:hAnsi="Arial" w:cs="Arial"/>
          <w:sz w:val="24"/>
          <w:szCs w:val="24"/>
        </w:rPr>
        <w:t>All</w:t>
      </w:r>
      <w:r w:rsidR="001918A9" w:rsidRPr="001918A9">
        <w:rPr>
          <w:rFonts w:ascii="Arial" w:hAnsi="Arial" w:cs="Arial"/>
          <w:sz w:val="24"/>
          <w:szCs w:val="24"/>
        </w:rPr>
        <w:t xml:space="preserve"> standard risks have been removed, </w:t>
      </w:r>
      <w:proofErr w:type="gramStart"/>
      <w:r w:rsidR="001918A9" w:rsidRPr="001918A9">
        <w:rPr>
          <w:rFonts w:ascii="Arial" w:hAnsi="Arial" w:cs="Arial"/>
          <w:sz w:val="24"/>
          <w:szCs w:val="24"/>
        </w:rPr>
        <w:t>with the exception of</w:t>
      </w:r>
      <w:proofErr w:type="gramEnd"/>
      <w:r w:rsidR="001918A9" w:rsidRPr="001918A9">
        <w:rPr>
          <w:rFonts w:ascii="Arial" w:hAnsi="Arial" w:cs="Arial"/>
          <w:sz w:val="24"/>
          <w:szCs w:val="24"/>
        </w:rPr>
        <w:t xml:space="preserve"> Industrial Action. </w:t>
      </w:r>
    </w:p>
    <w:p w14:paraId="3D50807C" w14:textId="77777777" w:rsidR="001918A9" w:rsidRPr="001918A9" w:rsidRDefault="001918A9" w:rsidP="001918A9">
      <w:pPr>
        <w:spacing w:after="0" w:line="240" w:lineRule="auto"/>
        <w:ind w:left="709"/>
        <w:jc w:val="both"/>
        <w:rPr>
          <w:rFonts w:ascii="Arial" w:hAnsi="Arial" w:cs="Arial"/>
          <w:sz w:val="24"/>
          <w:szCs w:val="24"/>
        </w:rPr>
      </w:pPr>
    </w:p>
    <w:p w14:paraId="2024895D" w14:textId="5244F1F2" w:rsidR="001918A9" w:rsidRPr="001918A9" w:rsidRDefault="001918A9" w:rsidP="001918A9">
      <w:pPr>
        <w:pStyle w:val="ListParagraph"/>
        <w:numPr>
          <w:ilvl w:val="0"/>
          <w:numId w:val="50"/>
        </w:numPr>
        <w:spacing w:after="0" w:line="240" w:lineRule="auto"/>
        <w:ind w:left="1418"/>
        <w:jc w:val="both"/>
        <w:rPr>
          <w:rFonts w:ascii="Arial" w:hAnsi="Arial" w:cs="Arial"/>
          <w:sz w:val="24"/>
          <w:szCs w:val="24"/>
        </w:rPr>
      </w:pPr>
      <w:r w:rsidRPr="001918A9">
        <w:rPr>
          <w:rFonts w:ascii="Arial" w:hAnsi="Arial" w:cs="Arial"/>
          <w:sz w:val="24"/>
          <w:szCs w:val="24"/>
        </w:rPr>
        <w:t>Junior Doctors’ Industrial Action – The Month 11 position reported the impact of the first two Industrial Action periods (January and February). The Health Board was able to mitigate the January costs via N/R benefits above that needed in the Landing Plan and is looking for further opportunities to mitigate the February and March costs non-recurrently over the next few weeks. However, this will be a significant risk as we head into 2024/25.</w:t>
      </w:r>
    </w:p>
    <w:p w14:paraId="152FBDA4" w14:textId="77777777" w:rsidR="00D81AB7" w:rsidRPr="001918A9" w:rsidRDefault="00D81AB7" w:rsidP="00607E68">
      <w:pPr>
        <w:pStyle w:val="ListParagraph"/>
        <w:spacing w:after="0" w:line="240" w:lineRule="auto"/>
        <w:ind w:left="927" w:right="261"/>
        <w:jc w:val="both"/>
        <w:rPr>
          <w:rFonts w:ascii="Arial" w:hAnsi="Arial" w:cs="Arial"/>
          <w:sz w:val="24"/>
          <w:szCs w:val="24"/>
        </w:rPr>
      </w:pPr>
    </w:p>
    <w:p w14:paraId="638AFA2B" w14:textId="36F99034" w:rsidR="00571F86" w:rsidRPr="002F2954" w:rsidRDefault="002F2954" w:rsidP="002F2954">
      <w:pPr>
        <w:spacing w:after="0" w:line="240" w:lineRule="auto"/>
        <w:ind w:left="927" w:right="261"/>
        <w:jc w:val="both"/>
        <w:rPr>
          <w:rFonts w:ascii="Arial" w:hAnsi="Arial" w:cs="Arial"/>
          <w:bCs/>
          <w:sz w:val="24"/>
          <w:szCs w:val="24"/>
        </w:rPr>
      </w:pPr>
      <w:r>
        <w:rPr>
          <w:rFonts w:ascii="Arial" w:hAnsi="Arial" w:cs="Arial"/>
          <w:bCs/>
          <w:sz w:val="24"/>
          <w:szCs w:val="24"/>
        </w:rPr>
        <w:t xml:space="preserve">Given the continued </w:t>
      </w:r>
      <w:r w:rsidRPr="002F2954">
        <w:rPr>
          <w:rFonts w:ascii="Arial" w:hAnsi="Arial" w:cs="Arial"/>
          <w:bCs/>
          <w:sz w:val="24"/>
          <w:szCs w:val="24"/>
        </w:rPr>
        <w:t>level of risk regarding the deliverability of</w:t>
      </w:r>
      <w:r>
        <w:rPr>
          <w:rFonts w:ascii="Arial" w:hAnsi="Arial" w:cs="Arial"/>
          <w:bCs/>
          <w:sz w:val="24"/>
          <w:szCs w:val="24"/>
        </w:rPr>
        <w:t xml:space="preserve"> all the</w:t>
      </w:r>
      <w:r w:rsidRPr="002F2954">
        <w:rPr>
          <w:rFonts w:ascii="Arial" w:hAnsi="Arial" w:cs="Arial"/>
          <w:bCs/>
          <w:sz w:val="24"/>
          <w:szCs w:val="24"/>
        </w:rPr>
        <w:t xml:space="preserve"> actions in the Landing Plan for Month 12 and the financial impact of the Industrial Action </w:t>
      </w:r>
      <w:r w:rsidR="005563DA" w:rsidRPr="002F2954">
        <w:rPr>
          <w:rFonts w:ascii="Arial" w:hAnsi="Arial" w:cs="Arial"/>
          <w:bCs/>
          <w:sz w:val="24"/>
          <w:szCs w:val="24"/>
        </w:rPr>
        <w:t>it is proposed that the</w:t>
      </w:r>
      <w:r w:rsidR="006F64CC" w:rsidRPr="002F2954">
        <w:rPr>
          <w:rFonts w:ascii="Arial" w:hAnsi="Arial" w:cs="Arial"/>
          <w:bCs/>
          <w:sz w:val="24"/>
          <w:szCs w:val="24"/>
        </w:rPr>
        <w:t xml:space="preserve"> Health Board Corporate Risk Register current report</w:t>
      </w:r>
      <w:r w:rsidR="005563DA" w:rsidRPr="002F2954">
        <w:rPr>
          <w:rFonts w:ascii="Arial" w:hAnsi="Arial" w:cs="Arial"/>
          <w:bCs/>
          <w:sz w:val="24"/>
          <w:szCs w:val="24"/>
        </w:rPr>
        <w:t xml:space="preserve"> </w:t>
      </w:r>
      <w:r w:rsidR="006F64CC" w:rsidRPr="002F2954">
        <w:rPr>
          <w:rFonts w:ascii="Arial" w:hAnsi="Arial" w:cs="Arial"/>
          <w:bCs/>
          <w:sz w:val="24"/>
          <w:szCs w:val="24"/>
        </w:rPr>
        <w:t>risk</w:t>
      </w:r>
      <w:r w:rsidR="005563DA" w:rsidRPr="002F2954">
        <w:rPr>
          <w:rFonts w:ascii="Arial" w:hAnsi="Arial" w:cs="Arial"/>
          <w:bCs/>
          <w:sz w:val="24"/>
          <w:szCs w:val="24"/>
        </w:rPr>
        <w:t xml:space="preserve"> score of </w:t>
      </w:r>
      <w:r w:rsidR="006F64CC" w:rsidRPr="002F2954">
        <w:rPr>
          <w:rFonts w:ascii="Arial" w:hAnsi="Arial" w:cs="Arial"/>
          <w:bCs/>
          <w:sz w:val="24"/>
          <w:szCs w:val="24"/>
        </w:rPr>
        <w:t xml:space="preserve">20 </w:t>
      </w:r>
      <w:proofErr w:type="gramStart"/>
      <w:r w:rsidR="006F64CC" w:rsidRPr="002F2954">
        <w:rPr>
          <w:rFonts w:ascii="Arial" w:hAnsi="Arial" w:cs="Arial"/>
          <w:bCs/>
          <w:sz w:val="24"/>
          <w:szCs w:val="24"/>
        </w:rPr>
        <w:t>score</w:t>
      </w:r>
      <w:proofErr w:type="gramEnd"/>
      <w:r w:rsidR="005563DA" w:rsidRPr="002F2954">
        <w:rPr>
          <w:rFonts w:ascii="Arial" w:hAnsi="Arial" w:cs="Arial"/>
          <w:bCs/>
          <w:sz w:val="24"/>
          <w:szCs w:val="24"/>
        </w:rPr>
        <w:t xml:space="preserve"> is maintained. </w:t>
      </w:r>
      <w:r w:rsidR="006F64CC" w:rsidRPr="002F2954">
        <w:rPr>
          <w:rFonts w:ascii="Arial" w:hAnsi="Arial" w:cs="Arial"/>
          <w:bCs/>
          <w:sz w:val="24"/>
          <w:szCs w:val="24"/>
        </w:rPr>
        <w:t xml:space="preserve"> </w:t>
      </w:r>
    </w:p>
    <w:p w14:paraId="65AC294C" w14:textId="77777777" w:rsidR="00571F86" w:rsidRPr="001918A9" w:rsidRDefault="00571F86" w:rsidP="001130AB">
      <w:pPr>
        <w:spacing w:after="0" w:line="240" w:lineRule="auto"/>
        <w:ind w:left="927" w:right="261"/>
        <w:jc w:val="both"/>
        <w:rPr>
          <w:rFonts w:ascii="Arial" w:hAnsi="Arial" w:cs="Arial"/>
          <w:sz w:val="24"/>
          <w:szCs w:val="24"/>
        </w:rPr>
      </w:pPr>
    </w:p>
    <w:p w14:paraId="18B9351C" w14:textId="77777777" w:rsidR="007053BA" w:rsidRPr="001918A9" w:rsidRDefault="001130AB" w:rsidP="00571F86">
      <w:pPr>
        <w:pStyle w:val="ListParagraph"/>
        <w:numPr>
          <w:ilvl w:val="0"/>
          <w:numId w:val="2"/>
        </w:numPr>
        <w:spacing w:after="0" w:line="240" w:lineRule="auto"/>
        <w:ind w:right="261"/>
        <w:jc w:val="both"/>
        <w:rPr>
          <w:rFonts w:ascii="Arial" w:hAnsi="Arial" w:cs="Arial"/>
          <w:b/>
          <w:sz w:val="24"/>
          <w:szCs w:val="24"/>
        </w:rPr>
      </w:pPr>
      <w:r w:rsidRPr="001918A9">
        <w:rPr>
          <w:rFonts w:ascii="Arial" w:hAnsi="Arial" w:cs="Arial"/>
          <w:b/>
          <w:sz w:val="24"/>
          <w:szCs w:val="24"/>
        </w:rPr>
        <w:t>Availability of capital (</w:t>
      </w:r>
      <w:r w:rsidR="007D1EA7" w:rsidRPr="001918A9">
        <w:rPr>
          <w:rFonts w:ascii="Arial" w:hAnsi="Arial" w:cs="Arial"/>
          <w:b/>
          <w:sz w:val="24"/>
          <w:szCs w:val="24"/>
        </w:rPr>
        <w:t>HBR93</w:t>
      </w:r>
      <w:r w:rsidRPr="001918A9">
        <w:rPr>
          <w:rFonts w:ascii="Arial" w:hAnsi="Arial" w:cs="Arial"/>
          <w:b/>
          <w:sz w:val="24"/>
          <w:szCs w:val="24"/>
        </w:rPr>
        <w:t>)</w:t>
      </w:r>
      <w:r w:rsidRPr="001918A9">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p>
    <w:p w14:paraId="30E10D1D" w14:textId="77777777" w:rsidR="00CD29DA" w:rsidRPr="001918A9" w:rsidRDefault="00CD29DA" w:rsidP="00CD29DA">
      <w:pPr>
        <w:spacing w:after="0" w:line="240" w:lineRule="auto"/>
        <w:ind w:right="261"/>
        <w:jc w:val="both"/>
        <w:rPr>
          <w:rFonts w:ascii="Arial" w:hAnsi="Arial" w:cs="Arial"/>
          <w:b/>
          <w:sz w:val="24"/>
          <w:szCs w:val="24"/>
        </w:rPr>
      </w:pPr>
    </w:p>
    <w:p w14:paraId="2EC96255" w14:textId="6FC40DF8" w:rsidR="00CD29DA" w:rsidRDefault="00CD29DA" w:rsidP="00CD29DA">
      <w:pPr>
        <w:spacing w:after="0" w:line="240" w:lineRule="auto"/>
        <w:ind w:left="927" w:right="261"/>
        <w:jc w:val="both"/>
        <w:rPr>
          <w:rFonts w:ascii="Arial" w:hAnsi="Arial" w:cs="Arial"/>
          <w:bCs/>
          <w:sz w:val="24"/>
          <w:szCs w:val="24"/>
        </w:rPr>
      </w:pPr>
      <w:r w:rsidRPr="001918A9">
        <w:rPr>
          <w:rFonts w:ascii="Arial" w:hAnsi="Arial" w:cs="Arial"/>
          <w:bCs/>
          <w:sz w:val="24"/>
          <w:szCs w:val="24"/>
        </w:rPr>
        <w:t>The Health Board now has plans to balance the CRL in 2023/24 and hence</w:t>
      </w:r>
      <w:r w:rsidR="001918A9" w:rsidRPr="001918A9">
        <w:rPr>
          <w:rFonts w:ascii="Arial" w:hAnsi="Arial" w:cs="Arial"/>
          <w:bCs/>
          <w:sz w:val="24"/>
          <w:szCs w:val="24"/>
        </w:rPr>
        <w:t>, in Month 11,</w:t>
      </w:r>
      <w:r w:rsidRPr="001918A9">
        <w:rPr>
          <w:rFonts w:ascii="Arial" w:hAnsi="Arial" w:cs="Arial"/>
          <w:bCs/>
          <w:sz w:val="24"/>
          <w:szCs w:val="24"/>
        </w:rPr>
        <w:t xml:space="preserve"> this risk</w:t>
      </w:r>
      <w:r w:rsidR="001918A9" w:rsidRPr="001918A9">
        <w:rPr>
          <w:rFonts w:ascii="Arial" w:hAnsi="Arial" w:cs="Arial"/>
          <w:bCs/>
          <w:sz w:val="24"/>
          <w:szCs w:val="24"/>
        </w:rPr>
        <w:t xml:space="preserve"> was</w:t>
      </w:r>
      <w:r w:rsidRPr="001918A9">
        <w:rPr>
          <w:rFonts w:ascii="Arial" w:hAnsi="Arial" w:cs="Arial"/>
          <w:bCs/>
          <w:sz w:val="24"/>
          <w:szCs w:val="24"/>
        </w:rPr>
        <w:t xml:space="preserve"> reduced to a score of 10 </w:t>
      </w:r>
      <w:r w:rsidR="001918A9" w:rsidRPr="001918A9">
        <w:rPr>
          <w:rFonts w:ascii="Arial" w:hAnsi="Arial" w:cs="Arial"/>
          <w:bCs/>
          <w:sz w:val="24"/>
          <w:szCs w:val="24"/>
        </w:rPr>
        <w:t xml:space="preserve">(being </w:t>
      </w:r>
      <w:r w:rsidRPr="001918A9">
        <w:rPr>
          <w:rFonts w:ascii="Arial" w:hAnsi="Arial" w:cs="Arial"/>
          <w:bCs/>
          <w:sz w:val="24"/>
          <w:szCs w:val="24"/>
        </w:rPr>
        <w:t xml:space="preserve">2 </w:t>
      </w:r>
      <w:r w:rsidR="001918A9" w:rsidRPr="001918A9">
        <w:rPr>
          <w:rFonts w:ascii="Arial" w:hAnsi="Arial" w:cs="Arial"/>
          <w:bCs/>
          <w:sz w:val="24"/>
          <w:szCs w:val="24"/>
        </w:rPr>
        <w:t xml:space="preserve">for </w:t>
      </w:r>
      <w:r w:rsidRPr="001918A9">
        <w:rPr>
          <w:rFonts w:ascii="Arial" w:hAnsi="Arial" w:cs="Arial"/>
          <w:bCs/>
          <w:sz w:val="24"/>
          <w:szCs w:val="24"/>
        </w:rPr>
        <w:t>likelihood</w:t>
      </w:r>
      <w:r w:rsidR="001918A9" w:rsidRPr="001918A9">
        <w:rPr>
          <w:rFonts w:ascii="Arial" w:hAnsi="Arial" w:cs="Arial"/>
          <w:bCs/>
          <w:sz w:val="24"/>
          <w:szCs w:val="24"/>
        </w:rPr>
        <w:t xml:space="preserve"> and</w:t>
      </w:r>
      <w:r w:rsidRPr="001918A9">
        <w:rPr>
          <w:rFonts w:ascii="Arial" w:hAnsi="Arial" w:cs="Arial"/>
          <w:bCs/>
          <w:sz w:val="24"/>
          <w:szCs w:val="24"/>
        </w:rPr>
        <w:t xml:space="preserve"> 5 </w:t>
      </w:r>
      <w:r w:rsidR="001918A9" w:rsidRPr="001918A9">
        <w:rPr>
          <w:rFonts w:ascii="Arial" w:hAnsi="Arial" w:cs="Arial"/>
          <w:bCs/>
          <w:sz w:val="24"/>
          <w:szCs w:val="24"/>
        </w:rPr>
        <w:t xml:space="preserve">for </w:t>
      </w:r>
      <w:r w:rsidRPr="001918A9">
        <w:rPr>
          <w:rFonts w:ascii="Arial" w:hAnsi="Arial" w:cs="Arial"/>
          <w:bCs/>
          <w:sz w:val="24"/>
          <w:szCs w:val="24"/>
        </w:rPr>
        <w:t>impact</w:t>
      </w:r>
      <w:r w:rsidR="001918A9" w:rsidRPr="001918A9">
        <w:rPr>
          <w:rFonts w:ascii="Arial" w:hAnsi="Arial" w:cs="Arial"/>
          <w:bCs/>
          <w:sz w:val="24"/>
          <w:szCs w:val="24"/>
        </w:rPr>
        <w:t>)</w:t>
      </w:r>
      <w:r w:rsidRPr="001918A9">
        <w:rPr>
          <w:rFonts w:ascii="Arial" w:hAnsi="Arial" w:cs="Arial"/>
          <w:bCs/>
          <w:sz w:val="24"/>
          <w:szCs w:val="24"/>
        </w:rPr>
        <w:t xml:space="preserve"> as the team still needs to ensure that all planned receipt of funding and goods and services is received to deliver the plan. This work is intense from now until the year end with the position being confirmed in April 2024.</w:t>
      </w:r>
    </w:p>
    <w:p w14:paraId="23FEA4E3" w14:textId="77777777" w:rsidR="00CD29DA" w:rsidRDefault="00CD29DA" w:rsidP="00CD29DA">
      <w:pPr>
        <w:spacing w:after="0" w:line="240" w:lineRule="auto"/>
        <w:ind w:left="927" w:right="261"/>
        <w:jc w:val="both"/>
        <w:rPr>
          <w:rFonts w:ascii="Arial" w:hAnsi="Arial" w:cs="Arial"/>
          <w:bCs/>
          <w:sz w:val="24"/>
          <w:szCs w:val="24"/>
        </w:rPr>
      </w:pPr>
    </w:p>
    <w:p w14:paraId="20731028" w14:textId="77777777" w:rsidR="00A172DC" w:rsidRPr="00CD29DA" w:rsidRDefault="00A172DC" w:rsidP="00CD29DA">
      <w:pPr>
        <w:spacing w:after="0" w:line="240" w:lineRule="auto"/>
        <w:ind w:left="927" w:right="261"/>
        <w:jc w:val="both"/>
        <w:rPr>
          <w:rFonts w:ascii="Arial" w:hAnsi="Arial" w:cs="Arial"/>
          <w:bCs/>
          <w:sz w:val="24"/>
          <w:szCs w:val="24"/>
        </w:rPr>
      </w:pPr>
    </w:p>
    <w:p w14:paraId="0EA72E78" w14:textId="77777777" w:rsidR="00DE4434" w:rsidRPr="00A85B93" w:rsidRDefault="00DE4434" w:rsidP="00D81AB7">
      <w:pPr>
        <w:pStyle w:val="ListParagraph"/>
        <w:numPr>
          <w:ilvl w:val="0"/>
          <w:numId w:val="1"/>
        </w:numPr>
        <w:spacing w:after="0" w:line="240" w:lineRule="auto"/>
        <w:ind w:left="567" w:hanging="567"/>
        <w:rPr>
          <w:rFonts w:ascii="Arial" w:hAnsi="Arial" w:cs="Arial"/>
          <w:b/>
          <w:sz w:val="24"/>
          <w:szCs w:val="24"/>
        </w:rPr>
      </w:pPr>
      <w:r w:rsidRPr="00A85B93">
        <w:rPr>
          <w:rFonts w:ascii="Arial" w:hAnsi="Arial" w:cs="Arial"/>
          <w:b/>
          <w:sz w:val="24"/>
          <w:szCs w:val="24"/>
        </w:rPr>
        <w:t>RECOMMENDATIONS</w:t>
      </w:r>
    </w:p>
    <w:p w14:paraId="3EAE612C" w14:textId="77777777" w:rsidR="00506461" w:rsidRPr="00A85B93" w:rsidRDefault="00506461" w:rsidP="00612662">
      <w:pPr>
        <w:keepLines/>
        <w:spacing w:after="0" w:line="240" w:lineRule="auto"/>
        <w:ind w:left="720" w:right="138"/>
        <w:jc w:val="both"/>
        <w:rPr>
          <w:rFonts w:ascii="Arial" w:eastAsia="Times New Roman" w:hAnsi="Arial" w:cs="Arial"/>
          <w:sz w:val="24"/>
          <w:szCs w:val="24"/>
          <w:lang w:eastAsia="en-GB"/>
        </w:rPr>
      </w:pPr>
      <w:r w:rsidRPr="00A85B93">
        <w:rPr>
          <w:rFonts w:ascii="Arial" w:eastAsia="Times New Roman" w:hAnsi="Arial" w:cs="Arial"/>
          <w:sz w:val="24"/>
          <w:szCs w:val="24"/>
          <w:lang w:eastAsia="en-GB"/>
        </w:rPr>
        <w:t>Members are asked to:</w:t>
      </w:r>
    </w:p>
    <w:p w14:paraId="42D2BBF0" w14:textId="77777777" w:rsidR="00612662" w:rsidRPr="00601890" w:rsidRDefault="00612662" w:rsidP="00612662">
      <w:pPr>
        <w:pStyle w:val="ListParagraph"/>
        <w:numPr>
          <w:ilvl w:val="0"/>
          <w:numId w:val="10"/>
        </w:numPr>
        <w:spacing w:line="240" w:lineRule="auto"/>
        <w:ind w:left="864" w:right="57" w:hanging="216"/>
        <w:jc w:val="both"/>
        <w:rPr>
          <w:rFonts w:ascii="Arial" w:hAnsi="Arial" w:cs="Arial"/>
          <w:b/>
          <w:sz w:val="24"/>
          <w:szCs w:val="24"/>
        </w:rPr>
      </w:pPr>
      <w:r w:rsidRPr="00601890">
        <w:rPr>
          <w:rFonts w:ascii="Arial" w:hAnsi="Arial" w:cs="Arial"/>
          <w:b/>
          <w:bCs/>
          <w:caps/>
          <w:sz w:val="24"/>
          <w:szCs w:val="24"/>
        </w:rPr>
        <w:lastRenderedPageBreak/>
        <w:t xml:space="preserve">NOTE </w:t>
      </w:r>
      <w:r w:rsidRPr="00601890">
        <w:rPr>
          <w:rFonts w:ascii="Arial" w:hAnsi="Arial" w:cs="Arial"/>
          <w:sz w:val="24"/>
          <w:szCs w:val="24"/>
        </w:rPr>
        <w:t>the agreed 2023/24 financial plan.</w:t>
      </w:r>
    </w:p>
    <w:p w14:paraId="2980AFB2" w14:textId="77061B6A" w:rsidR="00612662" w:rsidRPr="00601890" w:rsidRDefault="00612662" w:rsidP="00612662">
      <w:pPr>
        <w:pStyle w:val="ListParagraph"/>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hAnsi="Arial" w:cs="Arial"/>
          <w:b/>
          <w:caps/>
          <w:sz w:val="24"/>
          <w:szCs w:val="24"/>
        </w:rPr>
        <w:t xml:space="preserve">Consider </w:t>
      </w:r>
      <w:r w:rsidRPr="00601890">
        <w:rPr>
          <w:rFonts w:ascii="Arial" w:hAnsi="Arial" w:cs="Arial"/>
          <w:sz w:val="24"/>
          <w:szCs w:val="24"/>
        </w:rPr>
        <w:t xml:space="preserve">and comment upon the </w:t>
      </w:r>
      <w:r w:rsidR="001918A9">
        <w:rPr>
          <w:rFonts w:ascii="Arial" w:hAnsi="Arial" w:cs="Arial"/>
          <w:sz w:val="24"/>
          <w:szCs w:val="24"/>
        </w:rPr>
        <w:t xml:space="preserve">Health </w:t>
      </w:r>
      <w:r w:rsidRPr="00601890">
        <w:rPr>
          <w:rFonts w:ascii="Arial" w:hAnsi="Arial" w:cs="Arial"/>
          <w:sz w:val="24"/>
          <w:szCs w:val="24"/>
        </w:rPr>
        <w:t>Board’s fin</w:t>
      </w:r>
      <w:r w:rsidR="00080A76">
        <w:rPr>
          <w:rFonts w:ascii="Arial" w:hAnsi="Arial" w:cs="Arial"/>
          <w:sz w:val="24"/>
          <w:szCs w:val="24"/>
        </w:rPr>
        <w:t xml:space="preserve">ancial performance for </w:t>
      </w:r>
      <w:r w:rsidR="001918A9">
        <w:rPr>
          <w:rFonts w:ascii="Arial" w:hAnsi="Arial" w:cs="Arial"/>
          <w:sz w:val="24"/>
          <w:szCs w:val="24"/>
        </w:rPr>
        <w:t>Month</w:t>
      </w:r>
      <w:r w:rsidR="00080A76">
        <w:rPr>
          <w:rFonts w:ascii="Arial" w:hAnsi="Arial" w:cs="Arial"/>
          <w:sz w:val="24"/>
          <w:szCs w:val="24"/>
        </w:rPr>
        <w:t xml:space="preserve"> 11</w:t>
      </w:r>
      <w:r w:rsidRPr="00601890">
        <w:rPr>
          <w:rFonts w:ascii="Arial" w:hAnsi="Arial" w:cs="Arial"/>
          <w:sz w:val="24"/>
          <w:szCs w:val="24"/>
        </w:rPr>
        <w:t xml:space="preserve"> 2023/24.</w:t>
      </w:r>
    </w:p>
    <w:p w14:paraId="48E0FA68" w14:textId="77777777" w:rsidR="00612662" w:rsidRPr="00601890" w:rsidRDefault="00612662" w:rsidP="00612662">
      <w:pPr>
        <w:pStyle w:val="ListParagraph"/>
        <w:keepLines/>
        <w:numPr>
          <w:ilvl w:val="0"/>
          <w:numId w:val="10"/>
        </w:numPr>
        <w:spacing w:line="240" w:lineRule="auto"/>
        <w:ind w:left="864" w:right="57" w:hanging="216"/>
        <w:jc w:val="both"/>
        <w:rPr>
          <w:rFonts w:ascii="Arial" w:hAnsi="Arial" w:cs="Arial"/>
          <w:sz w:val="24"/>
          <w:szCs w:val="24"/>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to ensure delivery of the financial forecast with a specific focus on savings delivery:</w:t>
      </w:r>
    </w:p>
    <w:p w14:paraId="79F35134"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Enhanced monitoring meetings in place above standard Finance &amp; Performance Meetings to oversee and agree actions to mitigate run rates and deliver savings and issued Control Totals.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067F278A"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Focused attention to ensure that 100% of the schemes </w:t>
      </w:r>
      <w:r>
        <w:rPr>
          <w:rFonts w:ascii="Arial" w:hAnsi="Arial" w:cs="Arial"/>
          <w:sz w:val="24"/>
          <w:szCs w:val="24"/>
        </w:rPr>
        <w:t>were</w:t>
      </w:r>
      <w:r w:rsidRPr="00601890">
        <w:rPr>
          <w:rFonts w:ascii="Arial" w:hAnsi="Arial" w:cs="Arial"/>
          <w:sz w:val="24"/>
          <w:szCs w:val="24"/>
        </w:rPr>
        <w:t xml:space="preserve"> identified at the end of Q1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571C7F1F"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Focused attention to ensure that 100% of the schemes identified at the end of Q1 </w:t>
      </w:r>
      <w:r>
        <w:rPr>
          <w:rFonts w:ascii="Arial" w:hAnsi="Arial" w:cs="Arial"/>
          <w:sz w:val="24"/>
          <w:szCs w:val="24"/>
        </w:rPr>
        <w:t>were</w:t>
      </w:r>
      <w:r w:rsidRPr="00601890">
        <w:rPr>
          <w:rFonts w:ascii="Arial" w:hAnsi="Arial" w:cs="Arial"/>
          <w:sz w:val="24"/>
          <w:szCs w:val="24"/>
        </w:rPr>
        <w:t xml:space="preserve"> green and amber by the end of Q2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7B45A59E"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Where savings delivery is not on track a further correspondence has been issued. </w:t>
      </w:r>
      <w:r w:rsidRPr="00601890">
        <w:rPr>
          <w:rFonts w:ascii="Arial" w:hAnsi="Arial" w:cs="Arial"/>
          <w:b/>
          <w:sz w:val="24"/>
          <w:szCs w:val="24"/>
        </w:rPr>
        <w:t>All Service Group Directors and Corporate Directors</w:t>
      </w:r>
    </w:p>
    <w:p w14:paraId="39EFAB0A" w14:textId="77777777"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actions to ensure the operational pressures are mitigated and areas return to financial balance.</w:t>
      </w:r>
    </w:p>
    <w:p w14:paraId="3A81763A" w14:textId="77777777" w:rsidR="00612662" w:rsidRPr="00601890" w:rsidRDefault="00612662" w:rsidP="00612662">
      <w:pPr>
        <w:pStyle w:val="ListParagraph"/>
        <w:keepLines/>
        <w:numPr>
          <w:ilvl w:val="0"/>
          <w:numId w:val="13"/>
        </w:numPr>
        <w:spacing w:line="240" w:lineRule="auto"/>
        <w:ind w:left="1099" w:right="57" w:hanging="216"/>
        <w:jc w:val="both"/>
        <w:rPr>
          <w:rFonts w:ascii="Arial" w:hAnsi="Arial" w:cs="Arial"/>
          <w:sz w:val="24"/>
          <w:szCs w:val="24"/>
        </w:rPr>
      </w:pPr>
      <w:r w:rsidRPr="00601890">
        <w:rPr>
          <w:rFonts w:ascii="Arial" w:hAnsi="Arial" w:cs="Arial"/>
          <w:sz w:val="24"/>
          <w:szCs w:val="24"/>
        </w:rPr>
        <w:t xml:space="preserve">Enhanced monitoring meetings in place above standard Finance &amp; Performance Meetings to oversee and agree actions to mitigate run rates and deliver savings and Control Totals.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13A14F83" w14:textId="77777777" w:rsidR="00612662" w:rsidRPr="00601890" w:rsidRDefault="00612662" w:rsidP="00612662">
      <w:pPr>
        <w:pStyle w:val="ListParagraph"/>
        <w:keepLines/>
        <w:numPr>
          <w:ilvl w:val="0"/>
          <w:numId w:val="13"/>
        </w:numPr>
        <w:spacing w:line="240" w:lineRule="auto"/>
        <w:ind w:left="1099" w:right="57" w:hanging="216"/>
        <w:jc w:val="both"/>
        <w:rPr>
          <w:rFonts w:ascii="Arial" w:hAnsi="Arial" w:cs="Arial"/>
          <w:sz w:val="24"/>
          <w:szCs w:val="24"/>
        </w:rPr>
      </w:pPr>
      <w:r w:rsidRPr="00601890">
        <w:rPr>
          <w:rFonts w:ascii="Arial" w:hAnsi="Arial" w:cs="Arial"/>
          <w:sz w:val="24"/>
          <w:szCs w:val="24"/>
        </w:rPr>
        <w:t>Embed and deliver opportunities identified via the Independent Financial support provided to the Service Group to review run rate and savings.</w:t>
      </w:r>
      <w:r>
        <w:rPr>
          <w:rFonts w:ascii="Arial" w:hAnsi="Arial" w:cs="Arial"/>
          <w:sz w:val="24"/>
          <w:szCs w:val="24"/>
        </w:rPr>
        <w:t xml:space="preserve"> Alongside the opportunities identified in the last 3 months by the Service Group itself.</w:t>
      </w:r>
      <w:r w:rsidRPr="00601890">
        <w:rPr>
          <w:rFonts w:ascii="Arial" w:hAnsi="Arial" w:cs="Arial"/>
          <w:sz w:val="24"/>
          <w:szCs w:val="24"/>
        </w:rPr>
        <w:t xml:space="preserve"> </w:t>
      </w:r>
      <w:r w:rsidRPr="00601890">
        <w:rPr>
          <w:rFonts w:ascii="Arial" w:hAnsi="Arial" w:cs="Arial"/>
          <w:b/>
          <w:sz w:val="24"/>
          <w:szCs w:val="24"/>
        </w:rPr>
        <w:t>Morriston Service Group Directors</w:t>
      </w:r>
      <w:r w:rsidRPr="00601890">
        <w:rPr>
          <w:rFonts w:ascii="Arial" w:hAnsi="Arial" w:cs="Arial"/>
          <w:sz w:val="24"/>
          <w:szCs w:val="24"/>
        </w:rPr>
        <w:t xml:space="preserve"> </w:t>
      </w:r>
    </w:p>
    <w:p w14:paraId="2E741029" w14:textId="56CD1D61"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risks to the position at Month 1</w:t>
      </w:r>
      <w:r w:rsidR="001918A9">
        <w:rPr>
          <w:rFonts w:ascii="Arial" w:eastAsia="Times New Roman" w:hAnsi="Arial" w:cs="Arial"/>
          <w:sz w:val="24"/>
          <w:szCs w:val="24"/>
          <w:lang w:eastAsia="en-GB"/>
        </w:rPr>
        <w:t>1</w:t>
      </w:r>
      <w:r w:rsidRPr="00601890">
        <w:rPr>
          <w:rFonts w:ascii="Arial" w:eastAsia="Times New Roman" w:hAnsi="Arial" w:cs="Arial"/>
          <w:b/>
          <w:sz w:val="24"/>
          <w:szCs w:val="24"/>
          <w:lang w:eastAsia="en-GB"/>
        </w:rPr>
        <w:t>.</w:t>
      </w:r>
    </w:p>
    <w:p w14:paraId="359CB7E2" w14:textId="77777777"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required to achieve Control Total (Appendix 4)</w:t>
      </w:r>
    </w:p>
    <w:p w14:paraId="58471B69" w14:textId="77777777" w:rsidR="00612662"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position with regards to Health Board Reserves.</w:t>
      </w:r>
    </w:p>
    <w:p w14:paraId="3AF381D5" w14:textId="77777777" w:rsidR="00877CA6" w:rsidRPr="00612662"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12662">
        <w:rPr>
          <w:rFonts w:ascii="Arial" w:eastAsia="Times New Roman" w:hAnsi="Arial" w:cs="Arial"/>
          <w:b/>
          <w:sz w:val="24"/>
          <w:szCs w:val="24"/>
          <w:lang w:eastAsia="en-GB"/>
        </w:rPr>
        <w:t xml:space="preserve">NOTE </w:t>
      </w:r>
      <w:r w:rsidRPr="00612662">
        <w:rPr>
          <w:rFonts w:ascii="Arial" w:eastAsia="Times New Roman" w:hAnsi="Arial" w:cs="Arial"/>
          <w:sz w:val="24"/>
          <w:szCs w:val="24"/>
          <w:lang w:eastAsia="en-GB"/>
        </w:rPr>
        <w:t>all actions and updates to support the management of the 2023/24 financial position.</w:t>
      </w:r>
    </w:p>
    <w:p w14:paraId="2AC8976E" w14:textId="77777777" w:rsidR="00AC7C60" w:rsidRDefault="00AC7C60" w:rsidP="00877CA6">
      <w:pPr>
        <w:keepLines/>
        <w:ind w:right="57"/>
        <w:jc w:val="both"/>
        <w:rPr>
          <w:rFonts w:ascii="Arial" w:eastAsia="Times New Roman" w:hAnsi="Arial" w:cs="Arial"/>
          <w:sz w:val="24"/>
          <w:szCs w:val="24"/>
          <w:lang w:eastAsia="en-GB"/>
        </w:rPr>
      </w:pPr>
    </w:p>
    <w:p w14:paraId="6C6622A3" w14:textId="77777777" w:rsidR="00877CA6" w:rsidRDefault="00877CA6" w:rsidP="00877CA6">
      <w:pPr>
        <w:keepLines/>
        <w:ind w:right="57"/>
        <w:jc w:val="both"/>
        <w:rPr>
          <w:rFonts w:ascii="Arial" w:eastAsia="Times New Roman" w:hAnsi="Arial" w:cs="Arial"/>
          <w:sz w:val="24"/>
          <w:szCs w:val="24"/>
          <w:lang w:eastAsia="en-GB"/>
        </w:rPr>
      </w:pPr>
    </w:p>
    <w:p w14:paraId="254BB297" w14:textId="77777777" w:rsidR="00612662" w:rsidRDefault="00612662" w:rsidP="00877CA6">
      <w:pPr>
        <w:keepLines/>
        <w:ind w:right="57"/>
        <w:jc w:val="both"/>
        <w:rPr>
          <w:rFonts w:ascii="Arial" w:eastAsia="Times New Roman" w:hAnsi="Arial" w:cs="Arial"/>
          <w:sz w:val="24"/>
          <w:szCs w:val="24"/>
          <w:lang w:eastAsia="en-GB"/>
        </w:rPr>
      </w:pPr>
    </w:p>
    <w:p w14:paraId="640F0992" w14:textId="77777777" w:rsidR="00612662" w:rsidRDefault="00612662" w:rsidP="00877CA6">
      <w:pPr>
        <w:keepLines/>
        <w:ind w:right="57"/>
        <w:jc w:val="both"/>
        <w:rPr>
          <w:rFonts w:ascii="Arial" w:eastAsia="Times New Roman" w:hAnsi="Arial" w:cs="Arial"/>
          <w:sz w:val="24"/>
          <w:szCs w:val="24"/>
          <w:lang w:eastAsia="en-GB"/>
        </w:rPr>
      </w:pPr>
    </w:p>
    <w:p w14:paraId="2FEF0127" w14:textId="77777777" w:rsidR="00612662" w:rsidRDefault="00612662" w:rsidP="00877CA6">
      <w:pPr>
        <w:keepLines/>
        <w:ind w:right="57"/>
        <w:jc w:val="both"/>
        <w:rPr>
          <w:rFonts w:ascii="Arial" w:eastAsia="Times New Roman" w:hAnsi="Arial" w:cs="Arial"/>
          <w:sz w:val="24"/>
          <w:szCs w:val="24"/>
          <w:lang w:eastAsia="en-GB"/>
        </w:rPr>
      </w:pPr>
    </w:p>
    <w:p w14:paraId="7F0C0A35" w14:textId="77777777" w:rsidR="00612662" w:rsidRDefault="00612662" w:rsidP="00877CA6">
      <w:pPr>
        <w:keepLines/>
        <w:ind w:right="57"/>
        <w:jc w:val="both"/>
        <w:rPr>
          <w:rFonts w:ascii="Arial" w:eastAsia="Times New Roman" w:hAnsi="Arial" w:cs="Arial"/>
          <w:sz w:val="24"/>
          <w:szCs w:val="24"/>
          <w:lang w:eastAsia="en-GB"/>
        </w:rPr>
      </w:pPr>
    </w:p>
    <w:p w14:paraId="0BF099AE" w14:textId="77777777" w:rsidR="00612662" w:rsidRDefault="00612662" w:rsidP="00877CA6">
      <w:pPr>
        <w:keepLines/>
        <w:ind w:right="57"/>
        <w:jc w:val="both"/>
        <w:rPr>
          <w:rFonts w:ascii="Arial" w:eastAsia="Times New Roman" w:hAnsi="Arial" w:cs="Arial"/>
          <w:sz w:val="24"/>
          <w:szCs w:val="24"/>
          <w:lang w:eastAsia="en-GB"/>
        </w:rPr>
      </w:pPr>
    </w:p>
    <w:p w14:paraId="28445698" w14:textId="77777777" w:rsidR="00612662" w:rsidRDefault="00612662" w:rsidP="00877CA6">
      <w:pPr>
        <w:keepLines/>
        <w:ind w:right="57"/>
        <w:jc w:val="both"/>
        <w:rPr>
          <w:rFonts w:ascii="Arial" w:eastAsia="Times New Roman" w:hAnsi="Arial" w:cs="Arial"/>
          <w:sz w:val="24"/>
          <w:szCs w:val="24"/>
          <w:lang w:eastAsia="en-GB"/>
        </w:rPr>
      </w:pPr>
    </w:p>
    <w:p w14:paraId="60BAC967" w14:textId="77777777" w:rsidR="00612662" w:rsidRDefault="00612662" w:rsidP="00877CA6">
      <w:pPr>
        <w:keepLines/>
        <w:ind w:right="57"/>
        <w:jc w:val="both"/>
        <w:rPr>
          <w:rFonts w:ascii="Arial" w:eastAsia="Times New Roman" w:hAnsi="Arial" w:cs="Arial"/>
          <w:sz w:val="24"/>
          <w:szCs w:val="24"/>
          <w:lang w:eastAsia="en-GB"/>
        </w:rPr>
      </w:pPr>
    </w:p>
    <w:p w14:paraId="40EC819D" w14:textId="77777777" w:rsidR="001918A9" w:rsidRDefault="001918A9" w:rsidP="00877CA6">
      <w:pPr>
        <w:keepLines/>
        <w:ind w:right="57"/>
        <w:jc w:val="both"/>
        <w:rPr>
          <w:rFonts w:ascii="Arial" w:eastAsia="Times New Roman" w:hAnsi="Arial" w:cs="Arial"/>
          <w:sz w:val="24"/>
          <w:szCs w:val="24"/>
          <w:lang w:eastAsia="en-GB"/>
        </w:rPr>
      </w:pPr>
    </w:p>
    <w:p w14:paraId="31966BEB" w14:textId="77777777" w:rsidR="001918A9" w:rsidRDefault="001918A9" w:rsidP="00877CA6">
      <w:pPr>
        <w:keepLines/>
        <w:ind w:right="57"/>
        <w:jc w:val="both"/>
        <w:rPr>
          <w:rFonts w:ascii="Arial" w:eastAsia="Times New Roman" w:hAnsi="Arial" w:cs="Arial"/>
          <w:sz w:val="24"/>
          <w:szCs w:val="24"/>
          <w:lang w:eastAsia="en-GB"/>
        </w:rPr>
      </w:pPr>
    </w:p>
    <w:p w14:paraId="6E7AC12D" w14:textId="77777777" w:rsidR="001918A9" w:rsidRDefault="001918A9" w:rsidP="00877CA6">
      <w:pPr>
        <w:keepLines/>
        <w:ind w:right="57"/>
        <w:jc w:val="both"/>
        <w:rPr>
          <w:rFonts w:ascii="Arial" w:eastAsia="Times New Roman" w:hAnsi="Arial" w:cs="Arial"/>
          <w:sz w:val="24"/>
          <w:szCs w:val="24"/>
          <w:lang w:eastAsia="en-GB"/>
        </w:rPr>
      </w:pPr>
    </w:p>
    <w:p w14:paraId="3ABFE03B" w14:textId="77777777" w:rsidR="001918A9" w:rsidRDefault="001918A9" w:rsidP="00877CA6">
      <w:pPr>
        <w:keepLines/>
        <w:ind w:right="57"/>
        <w:jc w:val="both"/>
        <w:rPr>
          <w:rFonts w:ascii="Arial" w:eastAsia="Times New Roman" w:hAnsi="Arial" w:cs="Arial"/>
          <w:sz w:val="24"/>
          <w:szCs w:val="24"/>
          <w:lang w:eastAsia="en-GB"/>
        </w:rPr>
      </w:pPr>
    </w:p>
    <w:p w14:paraId="150BA7AC" w14:textId="77777777" w:rsidR="001918A9" w:rsidRDefault="001918A9" w:rsidP="00877CA6">
      <w:pPr>
        <w:keepLines/>
        <w:ind w:right="57"/>
        <w:jc w:val="both"/>
        <w:rPr>
          <w:rFonts w:ascii="Arial" w:eastAsia="Times New Roman" w:hAnsi="Arial" w:cs="Arial"/>
          <w:sz w:val="24"/>
          <w:szCs w:val="24"/>
          <w:lang w:eastAsia="en-GB"/>
        </w:rPr>
      </w:pPr>
    </w:p>
    <w:p w14:paraId="67A9C201" w14:textId="77777777" w:rsidR="001918A9" w:rsidRDefault="001918A9" w:rsidP="00877CA6">
      <w:pPr>
        <w:keepLines/>
        <w:ind w:right="57"/>
        <w:jc w:val="both"/>
        <w:rPr>
          <w:rFonts w:ascii="Arial" w:eastAsia="Times New Roman" w:hAnsi="Arial" w:cs="Arial"/>
          <w:sz w:val="24"/>
          <w:szCs w:val="24"/>
          <w:lang w:eastAsia="en-GB"/>
        </w:rPr>
      </w:pPr>
    </w:p>
    <w:p w14:paraId="78CD597E" w14:textId="77777777" w:rsidR="005B4FB7" w:rsidRPr="004E12C9" w:rsidRDefault="005B4FB7" w:rsidP="0049794D">
      <w:pPr>
        <w:keepLines/>
        <w:spacing w:after="0" w:line="240" w:lineRule="auto"/>
        <w:ind w:right="138"/>
        <w:jc w:val="both"/>
        <w:rPr>
          <w:rFonts w:ascii="Arial" w:hAnsi="Arial" w:cs="Arial"/>
          <w:b/>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4E12C9" w14:paraId="1E705162" w14:textId="77777777" w:rsidTr="005563DA">
        <w:tc>
          <w:tcPr>
            <w:tcW w:w="9245"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5563DA">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7436"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5563DA">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5563DA">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5563DA">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5563DA">
        <w:tc>
          <w:tcPr>
            <w:tcW w:w="1809" w:type="dxa"/>
            <w:vMerge/>
          </w:tcPr>
          <w:p w14:paraId="677CE8B9" w14:textId="77777777" w:rsidR="0049794D" w:rsidRPr="0066196D" w:rsidRDefault="0049794D" w:rsidP="005563DA">
            <w:pPr>
              <w:rPr>
                <w:rFonts w:ascii="Arial" w:hAnsi="Arial" w:cs="Arial"/>
                <w:b/>
                <w:sz w:val="24"/>
                <w:szCs w:val="24"/>
              </w:rPr>
            </w:pPr>
          </w:p>
        </w:tc>
        <w:tc>
          <w:tcPr>
            <w:tcW w:w="7436"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5563DA">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proofErr w:type="gramStart"/>
            <w:r w:rsidRPr="0066196D">
              <w:rPr>
                <w:rFonts w:ascii="Arial" w:hAnsi="Arial" w:cs="Arial"/>
                <w:sz w:val="24"/>
                <w:szCs w:val="24"/>
              </w:rPr>
              <w:t>High Quality</w:t>
            </w:r>
            <w:proofErr w:type="gramEnd"/>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5563DA">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5563DA">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5563DA">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5563DA">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5563DA">
        <w:tc>
          <w:tcPr>
            <w:tcW w:w="9245"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5563DA">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5563DA">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5563DA">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5563DA">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5563DA">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5563DA">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5563DA">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5563DA">
        <w:tc>
          <w:tcPr>
            <w:tcW w:w="9245"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5563DA">
        <w:tc>
          <w:tcPr>
            <w:tcW w:w="9245"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proofErr w:type="gramStart"/>
            <w:r w:rsidRPr="0066196D">
              <w:rPr>
                <w:rFonts w:ascii="Arial" w:hAnsi="Arial" w:cs="Arial"/>
                <w:sz w:val="24"/>
                <w:szCs w:val="24"/>
              </w:rPr>
              <w:t>safety</w:t>
            </w:r>
            <w:proofErr w:type="gramEnd"/>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5563DA">
        <w:tc>
          <w:tcPr>
            <w:tcW w:w="9245"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5563DA">
        <w:tc>
          <w:tcPr>
            <w:tcW w:w="9245"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5563DA">
        <w:tc>
          <w:tcPr>
            <w:tcW w:w="9245"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5563DA">
        <w:tc>
          <w:tcPr>
            <w:tcW w:w="9245"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5563DA">
        <w:tc>
          <w:tcPr>
            <w:tcW w:w="9245"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5563DA">
        <w:tc>
          <w:tcPr>
            <w:tcW w:w="9245"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5563DA">
        <w:tc>
          <w:tcPr>
            <w:tcW w:w="9245"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5563DA">
        <w:tc>
          <w:tcPr>
            <w:tcW w:w="9245"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5563DA">
            <w:pPr>
              <w:shd w:val="clear" w:color="auto" w:fill="FFFFFF"/>
              <w:spacing w:before="60" w:beforeAutospacing="1"/>
              <w:jc w:val="both"/>
              <w:rPr>
                <w:rFonts w:ascii="Arial" w:hAnsi="Arial" w:cs="Arial"/>
                <w:color w:val="FF0000"/>
                <w:sz w:val="24"/>
                <w:szCs w:val="24"/>
              </w:rPr>
            </w:pPr>
          </w:p>
        </w:tc>
      </w:tr>
      <w:tr w:rsidR="0049794D" w:rsidRPr="004E12C9" w14:paraId="52FFA111" w14:textId="77777777" w:rsidTr="005563DA">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6775"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proofErr w:type="gramStart"/>
            <w:r w:rsidRPr="0066196D">
              <w:rPr>
                <w:rFonts w:ascii="Arial" w:hAnsi="Arial" w:cs="Arial"/>
                <w:sz w:val="24"/>
                <w:szCs w:val="24"/>
              </w:rPr>
              <w:t>meeting</w:t>
            </w:r>
            <w:proofErr w:type="gramEnd"/>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5563DA">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6775" w:type="dxa"/>
            <w:gridSpan w:val="2"/>
          </w:tcPr>
          <w:p w14:paraId="3F9A9CC0" w14:textId="77777777" w:rsidR="0049794D" w:rsidRPr="0066196D" w:rsidRDefault="0049794D" w:rsidP="005563DA">
            <w:pPr>
              <w:ind w:right="57"/>
              <w:rPr>
                <w:rFonts w:ascii="Arial" w:hAnsi="Arial" w:cs="Arial"/>
                <w:color w:val="FF0000"/>
                <w:sz w:val="24"/>
                <w:szCs w:val="24"/>
              </w:rPr>
            </w:pPr>
            <w:r w:rsidRPr="0066196D">
              <w:rPr>
                <w:rFonts w:ascii="Arial" w:hAnsi="Arial" w:cs="Arial"/>
                <w:color w:val="000000" w:themeColor="text1"/>
                <w:sz w:val="24"/>
                <w:szCs w:val="24"/>
              </w:rPr>
              <w:t>App</w:t>
            </w:r>
            <w:r w:rsidR="0016705C" w:rsidRPr="0066196D">
              <w:rPr>
                <w:rFonts w:ascii="Arial" w:hAnsi="Arial" w:cs="Arial"/>
                <w:color w:val="000000" w:themeColor="text1"/>
                <w:sz w:val="24"/>
                <w:szCs w:val="24"/>
              </w:rPr>
              <w:t>endices</w:t>
            </w:r>
            <w:r w:rsidR="00612662">
              <w:rPr>
                <w:rFonts w:ascii="Arial" w:hAnsi="Arial" w:cs="Arial"/>
                <w:color w:val="000000" w:themeColor="text1"/>
                <w:sz w:val="24"/>
                <w:szCs w:val="24"/>
              </w:rPr>
              <w:t xml:space="preserve"> provide</w:t>
            </w:r>
            <w:r w:rsidRPr="0066196D">
              <w:rPr>
                <w:rFonts w:ascii="Arial" w:hAnsi="Arial" w:cs="Arial"/>
                <w:color w:val="000000" w:themeColor="text1"/>
                <w:sz w:val="24"/>
                <w:szCs w:val="24"/>
              </w:rPr>
              <w:t xml:space="preserve"> further detail</w:t>
            </w:r>
          </w:p>
        </w:tc>
      </w:tr>
    </w:tbl>
    <w:p w14:paraId="20195548"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06E9629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427897A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275F6047" w14:textId="77777777" w:rsidR="0049794D" w:rsidRDefault="0049794D" w:rsidP="0049794D">
      <w:pPr>
        <w:keepLines/>
        <w:spacing w:after="0" w:line="240" w:lineRule="auto"/>
        <w:ind w:right="138"/>
        <w:jc w:val="both"/>
        <w:rPr>
          <w:rFonts w:ascii="Arial" w:hAnsi="Arial" w:cs="Arial"/>
          <w:b/>
          <w:sz w:val="24"/>
          <w:szCs w:val="24"/>
          <w:highlight w:val="yellow"/>
        </w:rPr>
      </w:pPr>
    </w:p>
    <w:p w14:paraId="10FD3F84" w14:textId="77777777" w:rsidR="00B93373" w:rsidRPr="004E12C9" w:rsidRDefault="00B93373" w:rsidP="0049794D">
      <w:pPr>
        <w:keepLines/>
        <w:spacing w:after="0" w:line="240" w:lineRule="auto"/>
        <w:ind w:right="138"/>
        <w:jc w:val="both"/>
        <w:rPr>
          <w:rFonts w:ascii="Arial" w:hAnsi="Arial" w:cs="Arial"/>
          <w:b/>
          <w:sz w:val="24"/>
          <w:szCs w:val="24"/>
          <w:highlight w:val="yellow"/>
        </w:rPr>
      </w:pPr>
    </w:p>
    <w:p w14:paraId="5E7A5583"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162F6307" w14:textId="77777777" w:rsidR="009D1C07" w:rsidRPr="00463A4A" w:rsidRDefault="009D1C07" w:rsidP="00BE1901">
      <w:pPr>
        <w:rPr>
          <w:rFonts w:ascii="Arial" w:hAnsi="Arial" w:cs="Arial"/>
          <w:b/>
          <w:sz w:val="24"/>
          <w:szCs w:val="24"/>
        </w:rPr>
      </w:pPr>
      <w:r w:rsidRPr="00463A4A">
        <w:rPr>
          <w:rFonts w:ascii="Arial" w:hAnsi="Arial" w:cs="Arial"/>
          <w:b/>
          <w:sz w:val="24"/>
          <w:szCs w:val="24"/>
        </w:rPr>
        <w:t>APPENDIX 1 – FURTHER DETAIL ON VARIANCES BY 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3C87BB9F" w14:textId="77777777" w:rsidR="00675CBC" w:rsidRDefault="009D1C07" w:rsidP="004B76D1">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Income</w:t>
      </w:r>
      <w:r w:rsidRPr="00463A4A">
        <w:rPr>
          <w:rFonts w:ascii="Arial" w:hAnsi="Arial" w:cs="Arial"/>
          <w:b/>
          <w:sz w:val="24"/>
          <w:szCs w:val="24"/>
        </w:rPr>
        <w:t xml:space="preserve"> </w:t>
      </w:r>
    </w:p>
    <w:p w14:paraId="3E358B98" w14:textId="6A12BDB8" w:rsidR="00463A4A" w:rsidRPr="00463A4A" w:rsidRDefault="00080A76" w:rsidP="00463A4A">
      <w:pPr>
        <w:pStyle w:val="ListParagraph"/>
        <w:spacing w:after="0" w:line="240" w:lineRule="auto"/>
        <w:ind w:left="756"/>
        <w:rPr>
          <w:rFonts w:ascii="Arial" w:hAnsi="Arial" w:cs="Arial"/>
          <w:b/>
          <w:sz w:val="24"/>
          <w:szCs w:val="24"/>
        </w:rPr>
      </w:pPr>
      <w:r w:rsidRPr="00080A76">
        <w:rPr>
          <w:noProof/>
          <w:lang w:eastAsia="en-GB"/>
        </w:rPr>
        <w:drawing>
          <wp:inline distT="0" distB="0" distL="0" distR="0" wp14:anchorId="73E6FBD7" wp14:editId="3558E801">
            <wp:extent cx="2134561" cy="21145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41933" cy="2121853"/>
                    </a:xfrm>
                    <a:prstGeom prst="rect">
                      <a:avLst/>
                    </a:prstGeom>
                    <a:noFill/>
                    <a:ln>
                      <a:noFill/>
                    </a:ln>
                  </pic:spPr>
                </pic:pic>
              </a:graphicData>
            </a:graphic>
          </wp:inline>
        </w:drawing>
      </w:r>
    </w:p>
    <w:p w14:paraId="27390EFA" w14:textId="5348FC4F"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EC6170">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3554D70F" w14:textId="2A926C57" w:rsidR="00DF37CD" w:rsidRPr="00080A76" w:rsidRDefault="00C50BD5" w:rsidP="00C50BD5">
      <w:pPr>
        <w:pStyle w:val="ListParagraph"/>
        <w:spacing w:after="0" w:line="240" w:lineRule="auto"/>
        <w:ind w:left="709"/>
        <w:rPr>
          <w:rFonts w:ascii="Arial" w:hAnsi="Arial" w:cs="Arial"/>
          <w:b/>
          <w:sz w:val="24"/>
          <w:szCs w:val="24"/>
        </w:rPr>
      </w:pPr>
      <w:r w:rsidRPr="00C50BD5">
        <w:rPr>
          <w:rFonts w:ascii="Arial" w:hAnsi="Arial" w:cs="Arial"/>
          <w:b/>
          <w:noProof/>
          <w:sz w:val="24"/>
          <w:szCs w:val="24"/>
          <w:lang w:eastAsia="en-GB"/>
        </w:rPr>
        <w:drawing>
          <wp:inline distT="0" distB="0" distL="0" distR="0" wp14:anchorId="51A12791" wp14:editId="4334951B">
            <wp:extent cx="3321050" cy="2013163"/>
            <wp:effectExtent l="0" t="0" r="0" b="6350"/>
            <wp:docPr id="16792444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35305" cy="2021804"/>
                    </a:xfrm>
                    <a:prstGeom prst="rect">
                      <a:avLst/>
                    </a:prstGeom>
                    <a:noFill/>
                    <a:ln>
                      <a:noFill/>
                    </a:ln>
                  </pic:spPr>
                </pic:pic>
              </a:graphicData>
            </a:graphic>
          </wp:inline>
        </w:drawing>
      </w:r>
    </w:p>
    <w:p w14:paraId="12CB3C29" w14:textId="77777777" w:rsidR="00463A4A" w:rsidRPr="00463A4A" w:rsidRDefault="00463A4A" w:rsidP="00700CB0">
      <w:pPr>
        <w:pStyle w:val="ListParagraph"/>
        <w:spacing w:after="0" w:line="240" w:lineRule="auto"/>
        <w:ind w:left="567"/>
        <w:rPr>
          <w:rFonts w:ascii="Arial" w:hAnsi="Arial" w:cs="Arial"/>
          <w:b/>
          <w:sz w:val="24"/>
          <w:szCs w:val="24"/>
        </w:rPr>
      </w:pPr>
    </w:p>
    <w:p w14:paraId="4D12AB7F" w14:textId="77777777" w:rsidR="0093707A" w:rsidRPr="00463A4A" w:rsidRDefault="00AC2374" w:rsidP="00890D45">
      <w:pPr>
        <w:spacing w:after="0" w:line="240" w:lineRule="auto"/>
        <w:ind w:left="720" w:firstLine="2"/>
        <w:jc w:val="both"/>
        <w:rPr>
          <w:rFonts w:ascii="Arial" w:hAnsi="Arial" w:cs="Arial"/>
          <w:i/>
          <w:sz w:val="20"/>
          <w:szCs w:val="20"/>
        </w:rPr>
      </w:pPr>
      <w:r w:rsidRPr="00463A4A">
        <w:rPr>
          <w:rFonts w:ascii="Arial" w:hAnsi="Arial" w:cs="Arial"/>
          <w:i/>
          <w:sz w:val="20"/>
          <w:szCs w:val="20"/>
        </w:rPr>
        <w:t xml:space="preserve">Note – movement between </w:t>
      </w:r>
      <w:r w:rsidR="00B17975" w:rsidRPr="00463A4A">
        <w:rPr>
          <w:rFonts w:ascii="Arial" w:hAnsi="Arial" w:cs="Arial"/>
          <w:i/>
          <w:sz w:val="20"/>
          <w:szCs w:val="20"/>
        </w:rPr>
        <w:t>Month</w:t>
      </w:r>
      <w:r w:rsidRPr="00463A4A">
        <w:rPr>
          <w:rFonts w:ascii="Arial" w:hAnsi="Arial" w:cs="Arial"/>
          <w:i/>
          <w:sz w:val="20"/>
          <w:szCs w:val="20"/>
        </w:rPr>
        <w:t xml:space="preserve"> 2 and 3 </w:t>
      </w:r>
      <w:r w:rsidR="00EB04B5" w:rsidRPr="00463A4A">
        <w:rPr>
          <w:rFonts w:ascii="Arial" w:hAnsi="Arial" w:cs="Arial"/>
          <w:i/>
          <w:sz w:val="20"/>
          <w:szCs w:val="20"/>
        </w:rPr>
        <w:t xml:space="preserve">and </w:t>
      </w:r>
      <w:proofErr w:type="gramStart"/>
      <w:r w:rsidR="00B17975" w:rsidRPr="00463A4A">
        <w:rPr>
          <w:rFonts w:ascii="Arial" w:hAnsi="Arial" w:cs="Arial"/>
          <w:i/>
          <w:sz w:val="20"/>
          <w:szCs w:val="20"/>
        </w:rPr>
        <w:t>Month</w:t>
      </w:r>
      <w:proofErr w:type="gramEnd"/>
      <w:r w:rsidR="00EB04B5" w:rsidRPr="00463A4A">
        <w:rPr>
          <w:rFonts w:ascii="Arial" w:hAnsi="Arial" w:cs="Arial"/>
          <w:i/>
          <w:sz w:val="20"/>
          <w:szCs w:val="20"/>
        </w:rPr>
        <w:t xml:space="preserve"> 4 and 5 </w:t>
      </w:r>
      <w:r w:rsidRPr="00463A4A">
        <w:rPr>
          <w:rFonts w:ascii="Arial" w:hAnsi="Arial" w:cs="Arial"/>
          <w:i/>
          <w:sz w:val="20"/>
          <w:szCs w:val="20"/>
        </w:rPr>
        <w:t xml:space="preserve">budget relates to the one-off funding for the Recovery pay award and changes to the budget profiling linked to year-end accruals for Leave, Overtime and Time owing. </w:t>
      </w:r>
      <w:r w:rsidR="00644DB5" w:rsidRPr="00463A4A">
        <w:rPr>
          <w:rFonts w:ascii="Arial" w:hAnsi="Arial" w:cs="Arial"/>
          <w:i/>
          <w:sz w:val="20"/>
          <w:szCs w:val="20"/>
        </w:rPr>
        <w:t>M</w:t>
      </w:r>
      <w:r w:rsidR="008175C8" w:rsidRPr="00463A4A">
        <w:rPr>
          <w:rFonts w:ascii="Arial" w:hAnsi="Arial" w:cs="Arial"/>
          <w:i/>
          <w:sz w:val="20"/>
          <w:szCs w:val="20"/>
        </w:rPr>
        <w:t>on</w:t>
      </w:r>
      <w:r w:rsidR="00644DB5" w:rsidRPr="00463A4A">
        <w:rPr>
          <w:rFonts w:ascii="Arial" w:hAnsi="Arial" w:cs="Arial"/>
          <w:i/>
          <w:sz w:val="20"/>
          <w:szCs w:val="20"/>
        </w:rPr>
        <w:t>th 7 budget includes Med</w:t>
      </w:r>
      <w:r w:rsidR="00F51BED" w:rsidRPr="00463A4A">
        <w:rPr>
          <w:rFonts w:ascii="Arial" w:hAnsi="Arial" w:cs="Arial"/>
          <w:i/>
          <w:sz w:val="20"/>
          <w:szCs w:val="20"/>
        </w:rPr>
        <w:t>i</w:t>
      </w:r>
      <w:r w:rsidR="00644DB5" w:rsidRPr="00463A4A">
        <w:rPr>
          <w:rFonts w:ascii="Arial" w:hAnsi="Arial" w:cs="Arial"/>
          <w:i/>
          <w:sz w:val="20"/>
          <w:szCs w:val="20"/>
        </w:rPr>
        <w:t>cal &amp; Dental Pay Award</w:t>
      </w:r>
      <w:r w:rsidR="008175C8" w:rsidRPr="00463A4A">
        <w:rPr>
          <w:rFonts w:ascii="Arial" w:hAnsi="Arial" w:cs="Arial"/>
          <w:i/>
          <w:sz w:val="20"/>
          <w:szCs w:val="20"/>
        </w:rPr>
        <w:t xml:space="preserve"> arrears (7/12</w:t>
      </w:r>
      <w:r w:rsidR="008175C8" w:rsidRPr="00463A4A">
        <w:rPr>
          <w:rFonts w:ascii="Arial" w:hAnsi="Arial" w:cs="Arial"/>
          <w:i/>
          <w:sz w:val="20"/>
          <w:szCs w:val="20"/>
          <w:vertAlign w:val="superscript"/>
        </w:rPr>
        <w:t>th</w:t>
      </w:r>
      <w:r w:rsidR="008175C8" w:rsidRPr="00463A4A">
        <w:rPr>
          <w:rFonts w:ascii="Arial" w:hAnsi="Arial" w:cs="Arial"/>
          <w:i/>
          <w:sz w:val="20"/>
          <w:szCs w:val="20"/>
        </w:rPr>
        <w:t>)</w:t>
      </w:r>
      <w:r w:rsidR="00644DB5" w:rsidRPr="00463A4A">
        <w:rPr>
          <w:rFonts w:ascii="Arial" w:hAnsi="Arial" w:cs="Arial"/>
          <w:i/>
          <w:sz w:val="20"/>
          <w:szCs w:val="20"/>
        </w:rPr>
        <w:t xml:space="preserve"> for 2023/24.</w:t>
      </w:r>
    </w:p>
    <w:p w14:paraId="6049F656" w14:textId="77777777" w:rsidR="00AC2374" w:rsidRDefault="00AC2374" w:rsidP="00BE1901">
      <w:pPr>
        <w:spacing w:after="0" w:line="240" w:lineRule="auto"/>
        <w:rPr>
          <w:rFonts w:ascii="Arial" w:hAnsi="Arial" w:cs="Arial"/>
          <w:b/>
          <w:i/>
          <w:sz w:val="24"/>
          <w:szCs w:val="24"/>
          <w:highlight w:val="yellow"/>
          <w:u w:val="single"/>
        </w:rPr>
      </w:pPr>
    </w:p>
    <w:p w14:paraId="107C1ADC" w14:textId="77777777"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w:t>
      </w:r>
      <w:proofErr w:type="gramStart"/>
      <w:r w:rsidR="00675CBC" w:rsidRPr="00044907">
        <w:rPr>
          <w:rFonts w:ascii="Arial" w:hAnsi="Arial" w:cs="Arial"/>
          <w:b/>
          <w:i/>
          <w:sz w:val="24"/>
          <w:szCs w:val="24"/>
          <w:u w:val="single"/>
        </w:rPr>
        <w:t>type</w:t>
      </w:r>
      <w:proofErr w:type="gramEnd"/>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1FE1367B" w:rsidR="00DF37CD" w:rsidRPr="004E12C9" w:rsidRDefault="00ED0F62" w:rsidP="003E60C7">
      <w:pPr>
        <w:pStyle w:val="ListParagraph"/>
        <w:spacing w:after="0" w:line="240" w:lineRule="auto"/>
        <w:ind w:left="567"/>
        <w:rPr>
          <w:rFonts w:ascii="Arial" w:hAnsi="Arial" w:cs="Arial"/>
          <w:b/>
          <w:sz w:val="24"/>
          <w:szCs w:val="24"/>
          <w:highlight w:val="yellow"/>
        </w:rPr>
      </w:pPr>
      <w:r>
        <w:rPr>
          <w:noProof/>
          <w:lang w:eastAsia="en-GB"/>
        </w:rPr>
        <w:drawing>
          <wp:inline distT="0" distB="0" distL="0" distR="0" wp14:anchorId="1DF3C329" wp14:editId="216655EF">
            <wp:extent cx="6645910" cy="2453640"/>
            <wp:effectExtent l="0" t="0" r="2540" b="381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0"/>
                    <a:stretch>
                      <a:fillRect/>
                    </a:stretch>
                  </pic:blipFill>
                  <pic:spPr>
                    <a:xfrm>
                      <a:off x="0" y="0"/>
                      <a:ext cx="6645910" cy="2453640"/>
                    </a:xfrm>
                    <a:prstGeom prst="rect">
                      <a:avLst/>
                    </a:prstGeom>
                  </pic:spPr>
                </pic:pic>
              </a:graphicData>
            </a:graphic>
          </wp:inline>
        </w:drawing>
      </w:r>
    </w:p>
    <w:p w14:paraId="622C3A66" w14:textId="77777777" w:rsidR="002A5FEE" w:rsidRDefault="002A5FEE" w:rsidP="002A5FEE">
      <w:pPr>
        <w:spacing w:after="0" w:line="240" w:lineRule="auto"/>
        <w:rPr>
          <w:rFonts w:ascii="Arial" w:hAnsi="Arial" w:cs="Arial"/>
          <w:b/>
          <w:sz w:val="24"/>
          <w:szCs w:val="24"/>
          <w:highlight w:val="yellow"/>
        </w:rPr>
      </w:pPr>
    </w:p>
    <w:p w14:paraId="55C957BC" w14:textId="77777777" w:rsidR="000612FB" w:rsidRPr="004E12C9" w:rsidRDefault="000612FB" w:rsidP="002A5FEE">
      <w:pPr>
        <w:spacing w:after="0" w:line="240" w:lineRule="auto"/>
        <w:rPr>
          <w:rFonts w:ascii="Arial" w:hAnsi="Arial" w:cs="Arial"/>
          <w:b/>
          <w:sz w:val="24"/>
          <w:szCs w:val="24"/>
          <w:highlight w:val="yellow"/>
        </w:rPr>
      </w:pPr>
    </w:p>
    <w:p w14:paraId="2837AABA" w14:textId="77777777" w:rsidR="00CA4264" w:rsidRPr="00913062" w:rsidRDefault="00CA4264" w:rsidP="002A5FEE">
      <w:pPr>
        <w:spacing w:after="0" w:line="240" w:lineRule="auto"/>
        <w:rPr>
          <w:rFonts w:ascii="Arial" w:hAnsi="Arial" w:cs="Arial"/>
          <w:b/>
          <w:sz w:val="24"/>
          <w:szCs w:val="24"/>
        </w:rPr>
      </w:pPr>
    </w:p>
    <w:p w14:paraId="7A9D7CD4" w14:textId="77777777" w:rsidR="00DF37CD" w:rsidRPr="00913062" w:rsidRDefault="009D1C07" w:rsidP="00DF37CD">
      <w:pPr>
        <w:pStyle w:val="ListParagraph"/>
        <w:numPr>
          <w:ilvl w:val="0"/>
          <w:numId w:val="31"/>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w:t>
      </w:r>
      <w:proofErr w:type="gramStart"/>
      <w:r w:rsidR="00974B74" w:rsidRPr="00913062">
        <w:rPr>
          <w:rFonts w:ascii="Arial" w:hAnsi="Arial" w:cs="Arial"/>
          <w:b/>
          <w:sz w:val="24"/>
          <w:szCs w:val="24"/>
        </w:rPr>
        <w:t>Non</w:t>
      </w:r>
      <w:r w:rsidR="002D6D4A" w:rsidRPr="00913062">
        <w:rPr>
          <w:rFonts w:ascii="Arial" w:hAnsi="Arial" w:cs="Arial"/>
          <w:b/>
          <w:sz w:val="24"/>
          <w:szCs w:val="24"/>
        </w:rPr>
        <w:t>-</w:t>
      </w:r>
      <w:r w:rsidR="00974B74" w:rsidRPr="00913062">
        <w:rPr>
          <w:rFonts w:ascii="Arial" w:hAnsi="Arial" w:cs="Arial"/>
          <w:b/>
          <w:sz w:val="24"/>
          <w:szCs w:val="24"/>
        </w:rPr>
        <w:t>Pay</w:t>
      </w:r>
      <w:proofErr w:type="gramEnd"/>
    </w:p>
    <w:p w14:paraId="06CADA5D" w14:textId="77777777" w:rsidR="00DF37CD" w:rsidRPr="00913062" w:rsidRDefault="00DF37CD" w:rsidP="00DF37CD">
      <w:pPr>
        <w:spacing w:after="0" w:line="240" w:lineRule="auto"/>
        <w:ind w:left="360"/>
        <w:rPr>
          <w:rFonts w:ascii="Arial" w:hAnsi="Arial" w:cs="Arial"/>
          <w:b/>
          <w:sz w:val="24"/>
          <w:szCs w:val="24"/>
        </w:rPr>
      </w:pPr>
    </w:p>
    <w:p w14:paraId="2F27D350" w14:textId="1A611CA6" w:rsidR="00EC6170" w:rsidRPr="00913062" w:rsidRDefault="009106A4" w:rsidP="00DF37CD">
      <w:pPr>
        <w:pStyle w:val="ListParagraph"/>
        <w:spacing w:after="0" w:line="240" w:lineRule="auto"/>
        <w:ind w:left="360"/>
        <w:rPr>
          <w:rFonts w:ascii="Arial" w:hAnsi="Arial" w:cs="Arial"/>
          <w:b/>
          <w:sz w:val="24"/>
          <w:szCs w:val="24"/>
        </w:rPr>
      </w:pPr>
      <w:r w:rsidRPr="009106A4">
        <w:rPr>
          <w:noProof/>
          <w:lang w:eastAsia="en-GB"/>
        </w:rPr>
        <w:drawing>
          <wp:inline distT="0" distB="0" distL="0" distR="0" wp14:anchorId="08D68AAA" wp14:editId="394BC8CD">
            <wp:extent cx="3533775" cy="2409047"/>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35835" cy="2410451"/>
                    </a:xfrm>
                    <a:prstGeom prst="rect">
                      <a:avLst/>
                    </a:prstGeom>
                    <a:noFill/>
                    <a:ln>
                      <a:noFill/>
                    </a:ln>
                  </pic:spPr>
                </pic:pic>
              </a:graphicData>
            </a:graphic>
          </wp:inline>
        </w:drawing>
      </w:r>
    </w:p>
    <w:p w14:paraId="25E28060" w14:textId="77777777" w:rsidR="00044907" w:rsidRPr="00913062" w:rsidRDefault="00044907" w:rsidP="00DF37CD">
      <w:pPr>
        <w:pStyle w:val="ListParagraph"/>
        <w:spacing w:after="0" w:line="240" w:lineRule="auto"/>
        <w:ind w:left="360"/>
        <w:rPr>
          <w:rFonts w:ascii="Arial" w:hAnsi="Arial" w:cs="Arial"/>
          <w:b/>
          <w:sz w:val="24"/>
          <w:szCs w:val="24"/>
        </w:rPr>
      </w:pPr>
    </w:p>
    <w:p w14:paraId="7D63B452" w14:textId="77777777" w:rsidR="00D65606" w:rsidRPr="00913062" w:rsidRDefault="00AC2374" w:rsidP="00700CB0">
      <w:pPr>
        <w:tabs>
          <w:tab w:val="left" w:pos="567"/>
        </w:tabs>
        <w:spacing w:after="0" w:line="240" w:lineRule="auto"/>
        <w:ind w:left="567"/>
        <w:jc w:val="both"/>
        <w:rPr>
          <w:rFonts w:ascii="Arial" w:hAnsi="Arial" w:cs="Arial"/>
          <w:i/>
          <w:sz w:val="20"/>
          <w:szCs w:val="20"/>
        </w:rPr>
      </w:pPr>
      <w:r w:rsidRPr="00913062">
        <w:rPr>
          <w:rFonts w:ascii="Arial" w:hAnsi="Arial" w:cs="Arial"/>
          <w:i/>
          <w:sz w:val="20"/>
          <w:szCs w:val="20"/>
        </w:rPr>
        <w:t xml:space="preserve">Note – movement between </w:t>
      </w:r>
      <w:proofErr w:type="gramStart"/>
      <w:r w:rsidR="00B17975" w:rsidRPr="00913062">
        <w:rPr>
          <w:rFonts w:ascii="Arial" w:hAnsi="Arial" w:cs="Arial"/>
          <w:i/>
          <w:sz w:val="20"/>
          <w:szCs w:val="20"/>
        </w:rPr>
        <w:t>Month</w:t>
      </w:r>
      <w:proofErr w:type="gramEnd"/>
      <w:r w:rsidRPr="00913062">
        <w:rPr>
          <w:rFonts w:ascii="Arial" w:hAnsi="Arial" w:cs="Arial"/>
          <w:i/>
          <w:sz w:val="20"/>
          <w:szCs w:val="20"/>
        </w:rPr>
        <w:t xml:space="preserve"> 2 and 3 budget relates to the one-off adjustment for Losses, which is normally reflected at </w:t>
      </w:r>
      <w:r w:rsidR="00F51BED" w:rsidRPr="00913062">
        <w:rPr>
          <w:rFonts w:ascii="Arial" w:hAnsi="Arial" w:cs="Arial"/>
          <w:i/>
          <w:sz w:val="20"/>
          <w:szCs w:val="20"/>
        </w:rPr>
        <w:t>year-end</w:t>
      </w:r>
      <w:r w:rsidRPr="00913062">
        <w:rPr>
          <w:rFonts w:ascii="Arial" w:hAnsi="Arial" w:cs="Arial"/>
          <w:i/>
          <w:sz w:val="20"/>
          <w:szCs w:val="20"/>
        </w:rPr>
        <w:t xml:space="preserve"> only and so had to be adjustment between months. </w:t>
      </w:r>
      <w:r w:rsidR="00644DB5" w:rsidRPr="00913062">
        <w:rPr>
          <w:rFonts w:ascii="Arial" w:hAnsi="Arial" w:cs="Arial"/>
          <w:i/>
          <w:sz w:val="20"/>
          <w:szCs w:val="20"/>
        </w:rPr>
        <w:t>M</w:t>
      </w:r>
      <w:r w:rsidR="008175C8" w:rsidRPr="00913062">
        <w:rPr>
          <w:rFonts w:ascii="Arial" w:hAnsi="Arial" w:cs="Arial"/>
          <w:i/>
          <w:sz w:val="20"/>
          <w:szCs w:val="20"/>
        </w:rPr>
        <w:t>on</w:t>
      </w:r>
      <w:r w:rsidR="00644DB5" w:rsidRPr="00913062">
        <w:rPr>
          <w:rFonts w:ascii="Arial" w:hAnsi="Arial" w:cs="Arial"/>
          <w:i/>
          <w:sz w:val="20"/>
          <w:szCs w:val="20"/>
        </w:rPr>
        <w:t>th 7 reflects 7/12</w:t>
      </w:r>
      <w:r w:rsidR="00644DB5" w:rsidRPr="00913062">
        <w:rPr>
          <w:rFonts w:ascii="Arial" w:hAnsi="Arial" w:cs="Arial"/>
          <w:i/>
          <w:sz w:val="20"/>
          <w:szCs w:val="20"/>
          <w:vertAlign w:val="superscript"/>
        </w:rPr>
        <w:t>th</w:t>
      </w:r>
      <w:r w:rsidR="00644DB5" w:rsidRPr="00913062">
        <w:rPr>
          <w:rFonts w:ascii="Arial" w:hAnsi="Arial" w:cs="Arial"/>
          <w:i/>
          <w:sz w:val="20"/>
          <w:szCs w:val="20"/>
        </w:rPr>
        <w:t xml:space="preserve"> of budget linked to the additional funding of £60.8m</w:t>
      </w:r>
      <w:r w:rsidR="008175C8" w:rsidRPr="00913062">
        <w:rPr>
          <w:rFonts w:ascii="Arial" w:hAnsi="Arial" w:cs="Arial"/>
          <w:i/>
          <w:sz w:val="20"/>
          <w:szCs w:val="20"/>
        </w:rPr>
        <w:t>.</w:t>
      </w: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proofErr w:type="gramStart"/>
      <w:r w:rsidR="002D6D4A" w:rsidRPr="00303B6A">
        <w:rPr>
          <w:rFonts w:ascii="Arial" w:hAnsi="Arial" w:cs="Arial"/>
          <w:sz w:val="24"/>
          <w:szCs w:val="24"/>
        </w:rPr>
        <w:t>Non-Pay</w:t>
      </w:r>
      <w:proofErr w:type="gramEnd"/>
      <w:r w:rsidR="00D65606" w:rsidRPr="00303B6A">
        <w:rPr>
          <w:rFonts w:ascii="Arial" w:hAnsi="Arial" w:cs="Arial"/>
          <w:sz w:val="24"/>
          <w:szCs w:val="24"/>
        </w:rPr>
        <w:t xml:space="preserve"> (excluding savi</w:t>
      </w:r>
      <w:r w:rsidRPr="00303B6A">
        <w:rPr>
          <w:rFonts w:ascii="Arial" w:hAnsi="Arial" w:cs="Arial"/>
          <w:sz w:val="24"/>
          <w:szCs w:val="24"/>
        </w:rPr>
        <w:t xml:space="preserve">ngs </w:t>
      </w:r>
      <w:r w:rsidR="004C34D5" w:rsidRPr="00303B6A">
        <w:rPr>
          <w:rFonts w:ascii="Arial" w:hAnsi="Arial" w:cs="Arial"/>
          <w:sz w:val="24"/>
          <w:szCs w:val="24"/>
        </w:rPr>
        <w:t>that</w:t>
      </w:r>
      <w:r w:rsidRPr="00303B6A">
        <w:rPr>
          <w:rFonts w:ascii="Arial" w:hAnsi="Arial" w:cs="Arial"/>
          <w:sz w:val="24"/>
          <w:szCs w:val="24"/>
        </w:rPr>
        <w:t xml:space="preserve"> </w:t>
      </w:r>
      <w:r w:rsidR="009C00C6" w:rsidRPr="00303B6A">
        <w:rPr>
          <w:rFonts w:ascii="Arial" w:hAnsi="Arial" w:cs="Arial"/>
          <w:sz w:val="24"/>
          <w:szCs w:val="24"/>
        </w:rPr>
        <w:t xml:space="preserve">is </w:t>
      </w:r>
      <w:r w:rsidRPr="00303B6A">
        <w:rPr>
          <w:rFonts w:ascii="Arial" w:hAnsi="Arial" w:cs="Arial"/>
          <w:sz w:val="24"/>
          <w:szCs w:val="24"/>
        </w:rPr>
        <w:t xml:space="preserve">addressed in </w:t>
      </w:r>
      <w:r w:rsidR="00675CBC" w:rsidRPr="00303B6A">
        <w:rPr>
          <w:rFonts w:ascii="Arial" w:hAnsi="Arial" w:cs="Arial"/>
          <w:sz w:val="24"/>
          <w:szCs w:val="24"/>
        </w:rPr>
        <w:t>main body</w:t>
      </w:r>
      <w:r w:rsidR="00D65606" w:rsidRPr="00303B6A">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77777777" w:rsidR="00D65606" w:rsidRPr="00303B6A" w:rsidRDefault="00D65606" w:rsidP="00F51BED">
      <w:pPr>
        <w:pStyle w:val="ListParagraph"/>
        <w:numPr>
          <w:ilvl w:val="1"/>
          <w:numId w:val="31"/>
        </w:numPr>
        <w:spacing w:after="0" w:line="240" w:lineRule="auto"/>
        <w:rPr>
          <w:rFonts w:ascii="Arial" w:hAnsi="Arial" w:cs="Arial"/>
          <w:b/>
          <w:sz w:val="24"/>
          <w:szCs w:val="24"/>
        </w:rPr>
      </w:pPr>
      <w:r w:rsidRPr="00303B6A">
        <w:rPr>
          <w:rFonts w:ascii="Arial" w:hAnsi="Arial" w:cs="Arial"/>
          <w:b/>
          <w:sz w:val="24"/>
          <w:szCs w:val="24"/>
        </w:rPr>
        <w:t>Clinical Consumables</w:t>
      </w:r>
    </w:p>
    <w:p w14:paraId="0A7213C3" w14:textId="1A505034" w:rsidR="00044907" w:rsidRPr="00303B6A" w:rsidRDefault="00303B6A" w:rsidP="00303B6A">
      <w:pPr>
        <w:spacing w:after="0" w:line="240" w:lineRule="auto"/>
        <w:ind w:left="360"/>
        <w:jc w:val="both"/>
        <w:rPr>
          <w:rFonts w:ascii="Arial" w:hAnsi="Arial" w:cs="Arial"/>
          <w:sz w:val="24"/>
          <w:szCs w:val="24"/>
        </w:rPr>
      </w:pPr>
      <w:r w:rsidRPr="00303B6A">
        <w:rPr>
          <w:rFonts w:ascii="Arial" w:hAnsi="Arial" w:cs="Arial"/>
          <w:sz w:val="24"/>
          <w:szCs w:val="24"/>
        </w:rPr>
        <w:t>This area continues to be a significant pressure with a YTD variance of £8.2m. With the in-month position being higher than Month 10 (£0.3m) at £0.5m.  There are 80+ subjective lines within this category including secondary care drugs but areas seeing most pressures YTD continue to be general consumables (M&amp;SE), laboratory products and implants (which in part will be driven by activity).</w:t>
      </w:r>
    </w:p>
    <w:p w14:paraId="162192A4" w14:textId="77777777" w:rsidR="00303B6A" w:rsidRPr="00303B6A" w:rsidRDefault="00303B6A" w:rsidP="00044907">
      <w:pPr>
        <w:pStyle w:val="ListParagraph"/>
        <w:spacing w:after="0" w:line="240" w:lineRule="auto"/>
        <w:ind w:left="792"/>
        <w:jc w:val="both"/>
        <w:rPr>
          <w:rFonts w:ascii="Arial" w:hAnsi="Arial" w:cs="Arial"/>
          <w:b/>
          <w:sz w:val="24"/>
          <w:szCs w:val="24"/>
        </w:rPr>
      </w:pPr>
    </w:p>
    <w:p w14:paraId="556CD736" w14:textId="77777777" w:rsidR="00D65606" w:rsidRPr="00303B6A" w:rsidRDefault="00D65606" w:rsidP="00044907">
      <w:pPr>
        <w:pStyle w:val="ListParagraph"/>
        <w:numPr>
          <w:ilvl w:val="1"/>
          <w:numId w:val="31"/>
        </w:numPr>
        <w:spacing w:after="0" w:line="240" w:lineRule="auto"/>
        <w:jc w:val="both"/>
        <w:rPr>
          <w:rFonts w:ascii="Arial" w:hAnsi="Arial" w:cs="Arial"/>
          <w:b/>
          <w:sz w:val="24"/>
          <w:szCs w:val="24"/>
        </w:rPr>
      </w:pPr>
      <w:r w:rsidRPr="00303B6A">
        <w:rPr>
          <w:rFonts w:ascii="Arial" w:hAnsi="Arial" w:cs="Arial"/>
          <w:b/>
          <w:sz w:val="24"/>
          <w:szCs w:val="24"/>
        </w:rPr>
        <w:t>Utilities</w:t>
      </w:r>
    </w:p>
    <w:p w14:paraId="03ADBC3C" w14:textId="0A1CC886" w:rsidR="00303B6A" w:rsidRPr="00303B6A" w:rsidRDefault="00303B6A" w:rsidP="00303B6A">
      <w:pPr>
        <w:pStyle w:val="ListParagraph"/>
        <w:tabs>
          <w:tab w:val="left" w:pos="1440"/>
        </w:tabs>
        <w:ind w:left="360"/>
        <w:jc w:val="both"/>
        <w:rPr>
          <w:rFonts w:ascii="Arial" w:hAnsi="Arial" w:cs="Arial"/>
          <w:sz w:val="24"/>
          <w:szCs w:val="24"/>
        </w:rPr>
      </w:pPr>
      <w:r w:rsidRPr="00303B6A">
        <w:rPr>
          <w:rFonts w:ascii="Arial" w:hAnsi="Arial" w:cs="Arial"/>
          <w:sz w:val="24"/>
          <w:szCs w:val="24"/>
        </w:rPr>
        <w:t>As noted previously whilst NWSSP continue to provide updates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 In addition, the PFI costs for NPT Hospital are outside of the Crown Commercial Services (CCS) forecast.</w:t>
      </w:r>
    </w:p>
    <w:p w14:paraId="3B1AFE2C" w14:textId="77777777" w:rsidR="00303B6A" w:rsidRPr="00303B6A" w:rsidRDefault="00303B6A" w:rsidP="00303B6A">
      <w:pPr>
        <w:pStyle w:val="ListParagraph"/>
        <w:tabs>
          <w:tab w:val="left" w:pos="1440"/>
        </w:tabs>
        <w:ind w:left="360"/>
        <w:jc w:val="both"/>
        <w:rPr>
          <w:rFonts w:ascii="Arial" w:hAnsi="Arial" w:cs="Arial"/>
          <w:sz w:val="24"/>
          <w:szCs w:val="24"/>
          <w:highlight w:val="yellow"/>
        </w:rPr>
      </w:pPr>
    </w:p>
    <w:p w14:paraId="2B890D86" w14:textId="0B5CE7EE" w:rsidR="00303B6A" w:rsidRDefault="00303B6A" w:rsidP="00303B6A">
      <w:pPr>
        <w:pStyle w:val="ListParagraph"/>
        <w:tabs>
          <w:tab w:val="left" w:pos="1440"/>
        </w:tabs>
        <w:ind w:left="360"/>
        <w:jc w:val="both"/>
        <w:rPr>
          <w:rFonts w:ascii="Arial" w:hAnsi="Arial" w:cs="Arial"/>
          <w:sz w:val="24"/>
          <w:szCs w:val="24"/>
        </w:rPr>
      </w:pPr>
      <w:proofErr w:type="gramStart"/>
      <w:r w:rsidRPr="00303B6A">
        <w:rPr>
          <w:rFonts w:ascii="Arial" w:hAnsi="Arial" w:cs="Arial"/>
          <w:sz w:val="24"/>
          <w:szCs w:val="24"/>
        </w:rPr>
        <w:t>Therefore</w:t>
      </w:r>
      <w:proofErr w:type="gramEnd"/>
      <w:r w:rsidRPr="00303B6A">
        <w:rPr>
          <w:rFonts w:ascii="Arial" w:hAnsi="Arial" w:cs="Arial"/>
          <w:sz w:val="24"/>
          <w:szCs w:val="24"/>
        </w:rPr>
        <w:t xml:space="preserve"> the Health Board has an assessment of its predicted usage costed at the CCS rate and incorporating the PFI costs. The forecast in Table B for 2023/24 provides an updated estimate of £15.5m for 2023/24, including PFI (reduction of £0.4m since Month 10). We have used a bottom-up approach led by our Estates/Energy leads taking into consideration the actual and predicted usage and then applying the contract price provided by NWSSP. The HB is assuming the full funding for energy of £7.8m in its overall Landing Plan.  </w:t>
      </w:r>
    </w:p>
    <w:p w14:paraId="063A4CC3" w14:textId="77777777" w:rsidR="00303B6A" w:rsidRPr="00303B6A" w:rsidRDefault="00303B6A" w:rsidP="00303B6A">
      <w:pPr>
        <w:pStyle w:val="ListParagraph"/>
        <w:tabs>
          <w:tab w:val="left" w:pos="1440"/>
        </w:tabs>
        <w:ind w:left="360"/>
        <w:jc w:val="both"/>
        <w:rPr>
          <w:rFonts w:ascii="Arial" w:hAnsi="Arial" w:cs="Arial"/>
          <w:sz w:val="24"/>
          <w:szCs w:val="24"/>
        </w:rPr>
      </w:pPr>
    </w:p>
    <w:p w14:paraId="43D8A067" w14:textId="77777777" w:rsidR="00303B6A" w:rsidRPr="00303B6A" w:rsidRDefault="00303B6A" w:rsidP="00303B6A">
      <w:pPr>
        <w:pStyle w:val="ListParagraph"/>
        <w:tabs>
          <w:tab w:val="left" w:pos="1440"/>
        </w:tabs>
        <w:ind w:left="360"/>
        <w:jc w:val="both"/>
        <w:rPr>
          <w:rFonts w:ascii="Arial" w:hAnsi="Arial" w:cs="Arial"/>
          <w:sz w:val="24"/>
          <w:szCs w:val="24"/>
        </w:rPr>
      </w:pPr>
      <w:r w:rsidRPr="00303B6A">
        <w:rPr>
          <w:rFonts w:ascii="Arial" w:hAnsi="Arial" w:cs="Arial"/>
          <w:sz w:val="24"/>
          <w:szCs w:val="24"/>
        </w:rPr>
        <w:t xml:space="preserve">We will continue to monitor the HB assessment of the position and review the forecast monthly as the actual costs/invoices are processed. </w:t>
      </w:r>
    </w:p>
    <w:p w14:paraId="44718330" w14:textId="77777777" w:rsidR="00044907" w:rsidRDefault="00044907" w:rsidP="00044907">
      <w:pPr>
        <w:pStyle w:val="ListParagraph"/>
        <w:tabs>
          <w:tab w:val="left" w:pos="1440"/>
        </w:tabs>
        <w:ind w:left="360"/>
        <w:jc w:val="both"/>
        <w:rPr>
          <w:rFonts w:ascii="Arial" w:hAnsi="Arial" w:cs="Arial"/>
          <w:sz w:val="24"/>
          <w:szCs w:val="24"/>
        </w:rPr>
      </w:pPr>
    </w:p>
    <w:p w14:paraId="460CB1DA" w14:textId="77777777" w:rsidR="00CD3782" w:rsidRDefault="00CD3782" w:rsidP="00044907">
      <w:pPr>
        <w:pStyle w:val="ListParagraph"/>
        <w:tabs>
          <w:tab w:val="left" w:pos="1440"/>
        </w:tabs>
        <w:ind w:left="360"/>
        <w:jc w:val="both"/>
        <w:rPr>
          <w:rFonts w:ascii="Arial" w:hAnsi="Arial" w:cs="Arial"/>
          <w:sz w:val="24"/>
          <w:szCs w:val="24"/>
        </w:rPr>
      </w:pPr>
    </w:p>
    <w:p w14:paraId="2741D43D" w14:textId="77777777" w:rsidR="00CD3782" w:rsidRDefault="00CD3782" w:rsidP="00044907">
      <w:pPr>
        <w:pStyle w:val="ListParagraph"/>
        <w:tabs>
          <w:tab w:val="left" w:pos="1440"/>
        </w:tabs>
        <w:ind w:left="360"/>
        <w:jc w:val="both"/>
        <w:rPr>
          <w:rFonts w:ascii="Arial" w:hAnsi="Arial" w:cs="Arial"/>
          <w:sz w:val="24"/>
          <w:szCs w:val="24"/>
        </w:rPr>
      </w:pP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9D1C07">
      <w:pPr>
        <w:pStyle w:val="ListParagraph"/>
        <w:numPr>
          <w:ilvl w:val="1"/>
          <w:numId w:val="31"/>
        </w:numPr>
        <w:spacing w:after="0" w:line="240" w:lineRule="auto"/>
        <w:rPr>
          <w:rFonts w:ascii="Arial" w:hAnsi="Arial" w:cs="Arial"/>
          <w:b/>
          <w:sz w:val="24"/>
          <w:szCs w:val="24"/>
        </w:rPr>
      </w:pPr>
      <w:r w:rsidRPr="00877CA6">
        <w:rPr>
          <w:rFonts w:ascii="Arial" w:hAnsi="Arial" w:cs="Arial"/>
          <w:b/>
          <w:sz w:val="24"/>
          <w:szCs w:val="24"/>
        </w:rPr>
        <w:t>CHC</w:t>
      </w:r>
    </w:p>
    <w:p w14:paraId="32CFAFDB" w14:textId="1ABD2FF5" w:rsidR="0057220F" w:rsidRPr="00877CA6"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sidR="009106A4">
        <w:rPr>
          <w:rFonts w:ascii="Arial" w:hAnsi="Arial" w:cs="Arial"/>
          <w:sz w:val="24"/>
          <w:szCs w:val="24"/>
        </w:rPr>
        <w:t>187</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 xml:space="preserve">month </w:t>
      </w:r>
      <w:r w:rsidR="00A81B70" w:rsidRPr="00877CA6">
        <w:rPr>
          <w:rFonts w:ascii="Arial" w:hAnsi="Arial" w:cs="Arial"/>
          <w:sz w:val="24"/>
          <w:szCs w:val="24"/>
        </w:rPr>
        <w:t>and is</w:t>
      </w:r>
      <w:r w:rsidR="0087165A" w:rsidRPr="00877CA6">
        <w:rPr>
          <w:rFonts w:ascii="Arial" w:hAnsi="Arial" w:cs="Arial"/>
          <w:sz w:val="24"/>
          <w:szCs w:val="24"/>
        </w:rPr>
        <w:t xml:space="preserve"> £</w:t>
      </w:r>
      <w:r w:rsidR="009106A4">
        <w:rPr>
          <w:rFonts w:ascii="Arial" w:hAnsi="Arial" w:cs="Arial"/>
          <w:sz w:val="24"/>
          <w:szCs w:val="24"/>
        </w:rPr>
        <w:t>2.099</w:t>
      </w:r>
      <w:r w:rsidR="00644DB5" w:rsidRPr="00877CA6">
        <w:rPr>
          <w:rFonts w:ascii="Arial" w:hAnsi="Arial" w:cs="Arial"/>
          <w:sz w:val="24"/>
          <w:szCs w:val="24"/>
        </w:rPr>
        <w:t>m</w:t>
      </w:r>
      <w:r w:rsidR="0087165A" w:rsidRPr="00877CA6">
        <w:rPr>
          <w:rFonts w:ascii="Arial" w:hAnsi="Arial" w:cs="Arial"/>
          <w:sz w:val="24"/>
          <w:szCs w:val="24"/>
        </w:rPr>
        <w:t xml:space="preserve"> </w:t>
      </w:r>
      <w:r w:rsidR="00A81B70" w:rsidRPr="00877CA6">
        <w:rPr>
          <w:rFonts w:ascii="Arial" w:hAnsi="Arial" w:cs="Arial"/>
          <w:sz w:val="24"/>
          <w:szCs w:val="24"/>
        </w:rPr>
        <w:t xml:space="preserve">overspent </w:t>
      </w:r>
      <w:r w:rsidR="0087165A" w:rsidRPr="00877CA6">
        <w:rPr>
          <w:rFonts w:ascii="Arial" w:hAnsi="Arial" w:cs="Arial"/>
          <w:sz w:val="24"/>
          <w:szCs w:val="24"/>
        </w:rPr>
        <w:t>YTD which reflects</w:t>
      </w:r>
      <w:r w:rsidR="00551EB4" w:rsidRPr="00877CA6">
        <w:rPr>
          <w:rFonts w:ascii="Arial" w:hAnsi="Arial" w:cs="Arial"/>
          <w:sz w:val="24"/>
          <w:szCs w:val="24"/>
        </w:rPr>
        <w:t xml:space="preserve"> </w:t>
      </w:r>
      <w:r w:rsidR="00012809" w:rsidRPr="00877CA6">
        <w:rPr>
          <w:rFonts w:ascii="Arial" w:hAnsi="Arial" w:cs="Arial"/>
          <w:sz w:val="24"/>
          <w:szCs w:val="24"/>
        </w:rPr>
        <w:t xml:space="preserve">the impact of a small number of </w:t>
      </w:r>
      <w:r w:rsidR="00877CA6" w:rsidRPr="00877CA6">
        <w:rPr>
          <w:rFonts w:ascii="Arial" w:hAnsi="Arial" w:cs="Arial"/>
          <w:sz w:val="24"/>
          <w:szCs w:val="24"/>
        </w:rPr>
        <w:t>high-cost</w:t>
      </w:r>
      <w:r w:rsidR="00012809" w:rsidRPr="00877CA6">
        <w:rPr>
          <w:rFonts w:ascii="Arial" w:hAnsi="Arial" w:cs="Arial"/>
          <w:sz w:val="24"/>
          <w:szCs w:val="24"/>
        </w:rPr>
        <w:t xml:space="preserve"> packages, predominantly in the Community and growth in MHLD</w:t>
      </w:r>
      <w:r w:rsidRPr="00877CA6">
        <w:rPr>
          <w:rFonts w:ascii="Arial" w:hAnsi="Arial" w:cs="Arial"/>
          <w:sz w:val="24"/>
          <w:szCs w:val="24"/>
        </w:rPr>
        <w:t>.</w:t>
      </w:r>
    </w:p>
    <w:p w14:paraId="649A23F2" w14:textId="77777777" w:rsidR="0057220F" w:rsidRPr="00877CA6" w:rsidRDefault="0057220F" w:rsidP="004C34D5">
      <w:pPr>
        <w:spacing w:after="0" w:line="240" w:lineRule="auto"/>
        <w:ind w:left="360"/>
        <w:jc w:val="both"/>
        <w:rPr>
          <w:rFonts w:ascii="Arial" w:hAnsi="Arial" w:cs="Arial"/>
          <w:sz w:val="24"/>
          <w:szCs w:val="24"/>
        </w:rPr>
      </w:pPr>
    </w:p>
    <w:p w14:paraId="0861EE62" w14:textId="77777777"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 xml:space="preserve">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2023/24, along with the average values</w:t>
      </w:r>
      <w:r w:rsidRPr="00EC5FB1">
        <w:rPr>
          <w:rFonts w:ascii="Arial" w:hAnsi="Arial" w:cs="Arial"/>
          <w:sz w:val="24"/>
          <w:szCs w:val="24"/>
        </w:rPr>
        <w:t xml:space="preserve"> from 2023/24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77777777"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404C5F9C" w14:textId="77777777" w:rsidR="00CF2426" w:rsidRPr="00CF2426" w:rsidRDefault="00CF2426" w:rsidP="0010204B">
      <w:pPr>
        <w:pStyle w:val="ListParagraph"/>
        <w:spacing w:after="0" w:line="240" w:lineRule="auto"/>
        <w:ind w:left="1134" w:hanging="851"/>
        <w:rPr>
          <w:rFonts w:ascii="Arial" w:hAnsi="Arial" w:cs="Arial"/>
          <w:b/>
          <w:i/>
          <w:sz w:val="12"/>
          <w:szCs w:val="12"/>
          <w:u w:val="single"/>
        </w:rPr>
      </w:pPr>
    </w:p>
    <w:p w14:paraId="4CFCC96D" w14:textId="192A424D" w:rsidR="00EC6170" w:rsidRPr="00EC5FB1" w:rsidRDefault="009106A4" w:rsidP="0010204B">
      <w:pPr>
        <w:pStyle w:val="ListParagraph"/>
        <w:tabs>
          <w:tab w:val="left" w:pos="567"/>
        </w:tabs>
        <w:spacing w:after="0" w:line="240" w:lineRule="auto"/>
        <w:ind w:left="1134" w:hanging="851"/>
        <w:rPr>
          <w:rFonts w:ascii="Arial" w:hAnsi="Arial" w:cs="Arial"/>
          <w:b/>
          <w:i/>
          <w:sz w:val="24"/>
          <w:szCs w:val="24"/>
          <w:u w:val="single"/>
        </w:rPr>
      </w:pPr>
      <w:r w:rsidRPr="009106A4">
        <w:rPr>
          <w:noProof/>
          <w:lang w:eastAsia="en-GB"/>
        </w:rPr>
        <w:drawing>
          <wp:inline distT="0" distB="0" distL="0" distR="0" wp14:anchorId="3C8079F0" wp14:editId="335C81F4">
            <wp:extent cx="6645910" cy="2350286"/>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45910" cy="2350286"/>
                    </a:xfrm>
                    <a:prstGeom prst="rect">
                      <a:avLst/>
                    </a:prstGeom>
                    <a:noFill/>
                    <a:ln>
                      <a:noFill/>
                    </a:ln>
                  </pic:spPr>
                </pic:pic>
              </a:graphicData>
            </a:graphic>
          </wp:inline>
        </w:drawing>
      </w:r>
    </w:p>
    <w:p w14:paraId="18C827B4" w14:textId="77777777" w:rsidR="009C00C6" w:rsidRPr="00EC5FB1" w:rsidRDefault="009C00C6" w:rsidP="004B76D1">
      <w:pPr>
        <w:pStyle w:val="ListParagraph"/>
        <w:spacing w:after="0" w:line="240" w:lineRule="auto"/>
        <w:ind w:left="1418" w:hanging="851"/>
        <w:rPr>
          <w:rFonts w:ascii="Arial" w:hAnsi="Arial" w:cs="Arial"/>
          <w:b/>
          <w:sz w:val="20"/>
          <w:szCs w:val="20"/>
        </w:rPr>
      </w:pPr>
    </w:p>
    <w:p w14:paraId="51A7D458" w14:textId="77777777" w:rsidR="005879B6" w:rsidRPr="00EC5FB1" w:rsidRDefault="00136783" w:rsidP="00890D45">
      <w:pPr>
        <w:pStyle w:val="ListParagraph"/>
        <w:spacing w:after="0" w:line="240" w:lineRule="auto"/>
        <w:ind w:left="567"/>
        <w:jc w:val="both"/>
        <w:rPr>
          <w:rFonts w:ascii="Arial" w:hAnsi="Arial" w:cs="Arial"/>
          <w:i/>
          <w:sz w:val="20"/>
          <w:szCs w:val="20"/>
        </w:rPr>
      </w:pPr>
      <w:r w:rsidRPr="00EC5FB1">
        <w:rPr>
          <w:rFonts w:ascii="Arial" w:hAnsi="Arial" w:cs="Arial"/>
          <w:i/>
          <w:sz w:val="20"/>
          <w:szCs w:val="20"/>
        </w:rPr>
        <w:t>(Please note: PCT Group does not include the Singleton/NPT</w:t>
      </w:r>
      <w:r w:rsidR="008847C2" w:rsidRPr="00EC5FB1">
        <w:rPr>
          <w:rFonts w:ascii="Arial" w:hAnsi="Arial" w:cs="Arial"/>
          <w:i/>
          <w:sz w:val="20"/>
          <w:szCs w:val="20"/>
        </w:rPr>
        <w:t xml:space="preserve"> </w:t>
      </w:r>
      <w:r w:rsidRPr="00EC5FB1">
        <w:rPr>
          <w:rFonts w:ascii="Arial" w:hAnsi="Arial" w:cs="Arial"/>
          <w:i/>
          <w:sz w:val="20"/>
          <w:szCs w:val="20"/>
        </w:rPr>
        <w:t>element</w:t>
      </w:r>
      <w:r w:rsidR="008847C2" w:rsidRPr="00EC5FB1">
        <w:rPr>
          <w:rFonts w:ascii="Arial" w:hAnsi="Arial" w:cs="Arial"/>
          <w:i/>
          <w:sz w:val="20"/>
          <w:szCs w:val="20"/>
        </w:rPr>
        <w:t xml:space="preserve">. The NPTS element </w:t>
      </w:r>
      <w:r w:rsidRPr="00EC5FB1">
        <w:rPr>
          <w:rFonts w:ascii="Arial" w:hAnsi="Arial" w:cs="Arial"/>
          <w:i/>
          <w:sz w:val="20"/>
          <w:szCs w:val="20"/>
        </w:rPr>
        <w:t xml:space="preserve">which covers Children and Young People </w:t>
      </w:r>
      <w:r w:rsidR="007E131E" w:rsidRPr="00EC5FB1">
        <w:rPr>
          <w:rFonts w:ascii="Arial" w:hAnsi="Arial" w:cs="Arial"/>
          <w:i/>
          <w:sz w:val="20"/>
          <w:szCs w:val="20"/>
        </w:rPr>
        <w:t xml:space="preserve">CHC patients </w:t>
      </w:r>
      <w:r w:rsidRPr="00EC5FB1">
        <w:rPr>
          <w:rFonts w:ascii="Arial" w:hAnsi="Arial" w:cs="Arial"/>
          <w:i/>
          <w:sz w:val="20"/>
          <w:szCs w:val="20"/>
        </w:rPr>
        <w:t>i</w:t>
      </w:r>
      <w:r w:rsidR="008175C8" w:rsidRPr="00EC5FB1">
        <w:rPr>
          <w:rFonts w:ascii="Arial" w:hAnsi="Arial" w:cs="Arial"/>
          <w:i/>
          <w:sz w:val="20"/>
          <w:szCs w:val="20"/>
        </w:rPr>
        <w:t>s</w:t>
      </w:r>
      <w:r w:rsidRPr="00EC5FB1">
        <w:rPr>
          <w:rFonts w:ascii="Arial" w:hAnsi="Arial" w:cs="Arial"/>
          <w:i/>
          <w:sz w:val="20"/>
          <w:szCs w:val="20"/>
        </w:rPr>
        <w:t xml:space="preserve"> provided</w:t>
      </w:r>
      <w:r w:rsidR="007E131E" w:rsidRPr="00EC5FB1">
        <w:rPr>
          <w:rFonts w:ascii="Arial" w:hAnsi="Arial" w:cs="Arial"/>
          <w:i/>
          <w:sz w:val="20"/>
          <w:szCs w:val="20"/>
        </w:rPr>
        <w:t xml:space="preserve"> internally by the Health Board and as such is part of the wider NPTS </w:t>
      </w:r>
      <w:r w:rsidR="008175C8" w:rsidRPr="00EC5FB1">
        <w:rPr>
          <w:rFonts w:ascii="Arial" w:hAnsi="Arial" w:cs="Arial"/>
          <w:i/>
          <w:sz w:val="20"/>
          <w:szCs w:val="20"/>
        </w:rPr>
        <w:t>position</w:t>
      </w:r>
      <w:r w:rsidR="007E131E" w:rsidRPr="00EC5FB1">
        <w:rPr>
          <w:rFonts w:ascii="Arial" w:hAnsi="Arial" w:cs="Arial"/>
          <w:i/>
          <w:sz w:val="20"/>
          <w:szCs w:val="20"/>
        </w:rPr>
        <w:t xml:space="preserve"> and is not recorded in the ledger as PCT/MH/LD CHC is recorded)</w:t>
      </w:r>
    </w:p>
    <w:p w14:paraId="2E8A1766" w14:textId="77777777" w:rsidR="004C34D5" w:rsidRPr="00EC5FB1" w:rsidRDefault="004C34D5" w:rsidP="009925FF">
      <w:pPr>
        <w:spacing w:after="0" w:line="240" w:lineRule="auto"/>
        <w:rPr>
          <w:rFonts w:ascii="Arial" w:hAnsi="Arial" w:cs="Arial"/>
          <w:b/>
          <w:sz w:val="24"/>
          <w:szCs w:val="24"/>
        </w:rPr>
      </w:pPr>
    </w:p>
    <w:p w14:paraId="02B07F52" w14:textId="77777777" w:rsidR="00974B74" w:rsidRPr="000A7751" w:rsidRDefault="00974B74" w:rsidP="009D1C07">
      <w:pPr>
        <w:pStyle w:val="ListParagraph"/>
        <w:numPr>
          <w:ilvl w:val="1"/>
          <w:numId w:val="31"/>
        </w:numPr>
        <w:spacing w:after="0" w:line="240" w:lineRule="auto"/>
        <w:rPr>
          <w:rFonts w:ascii="Arial" w:hAnsi="Arial" w:cs="Arial"/>
          <w:b/>
          <w:sz w:val="24"/>
          <w:szCs w:val="24"/>
        </w:rPr>
      </w:pPr>
      <w:r w:rsidRPr="000A7751">
        <w:rPr>
          <w:rFonts w:ascii="Arial" w:hAnsi="Arial" w:cs="Arial"/>
          <w:b/>
          <w:sz w:val="24"/>
          <w:szCs w:val="24"/>
        </w:rPr>
        <w:t>Prescribing</w:t>
      </w:r>
    </w:p>
    <w:p w14:paraId="48112968" w14:textId="77777777" w:rsidR="00D65606" w:rsidRPr="000A7751" w:rsidRDefault="00EE0423" w:rsidP="004C34D5">
      <w:pPr>
        <w:spacing w:after="0" w:line="240" w:lineRule="auto"/>
        <w:ind w:firstLine="360"/>
        <w:jc w:val="both"/>
        <w:rPr>
          <w:rFonts w:ascii="Arial" w:hAnsi="Arial" w:cs="Arial"/>
          <w:sz w:val="24"/>
          <w:szCs w:val="24"/>
        </w:rPr>
      </w:pPr>
      <w:r w:rsidRPr="000A7751">
        <w:rPr>
          <w:rFonts w:ascii="Arial" w:hAnsi="Arial" w:cs="Arial"/>
          <w:sz w:val="24"/>
          <w:szCs w:val="24"/>
        </w:rPr>
        <w:t xml:space="preserve">See commentary in section 3.2 </w:t>
      </w:r>
      <w:r w:rsidR="007E131E" w:rsidRPr="000A7751">
        <w:rPr>
          <w:rFonts w:ascii="Arial" w:hAnsi="Arial" w:cs="Arial"/>
          <w:sz w:val="24"/>
          <w:szCs w:val="24"/>
        </w:rPr>
        <w:t>in the main body of the report.</w:t>
      </w:r>
    </w:p>
    <w:p w14:paraId="556E5299" w14:textId="77777777" w:rsidR="002A5FEE" w:rsidRPr="000A7751" w:rsidRDefault="002A5FEE" w:rsidP="002A5FEE">
      <w:pPr>
        <w:spacing w:after="0" w:line="240" w:lineRule="auto"/>
        <w:jc w:val="both"/>
        <w:rPr>
          <w:rFonts w:ascii="Arial" w:hAnsi="Arial" w:cs="Arial"/>
          <w:b/>
          <w:sz w:val="24"/>
          <w:szCs w:val="24"/>
        </w:rPr>
      </w:pPr>
    </w:p>
    <w:p w14:paraId="0463A3EF" w14:textId="77777777" w:rsidR="005879B6" w:rsidRPr="000A7751" w:rsidRDefault="00974B74" w:rsidP="009D1C07">
      <w:pPr>
        <w:pStyle w:val="ListParagraph"/>
        <w:numPr>
          <w:ilvl w:val="1"/>
          <w:numId w:val="31"/>
        </w:numPr>
        <w:spacing w:after="0" w:line="240" w:lineRule="auto"/>
        <w:jc w:val="both"/>
        <w:rPr>
          <w:rFonts w:ascii="Arial" w:hAnsi="Arial" w:cs="Arial"/>
          <w:b/>
          <w:sz w:val="24"/>
          <w:szCs w:val="24"/>
        </w:rPr>
      </w:pPr>
      <w:r w:rsidRPr="000A7751">
        <w:rPr>
          <w:rFonts w:ascii="Arial" w:hAnsi="Arial" w:cs="Arial"/>
          <w:b/>
          <w:sz w:val="24"/>
          <w:szCs w:val="24"/>
        </w:rPr>
        <w:t>LTA Performance</w:t>
      </w:r>
    </w:p>
    <w:p w14:paraId="7D94ADF6" w14:textId="77777777" w:rsidR="00BD6F9E" w:rsidRPr="008A4D2A" w:rsidRDefault="00BD6F9E" w:rsidP="00BD6F9E">
      <w:pPr>
        <w:pStyle w:val="ListParagraph"/>
        <w:spacing w:after="0" w:line="240" w:lineRule="auto"/>
        <w:ind w:left="360"/>
        <w:jc w:val="both"/>
        <w:rPr>
          <w:rFonts w:ascii="Arial" w:hAnsi="Arial" w:cs="Arial"/>
          <w:sz w:val="24"/>
          <w:szCs w:val="24"/>
        </w:rPr>
      </w:pPr>
      <w:r w:rsidRPr="000A7751">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0A7751">
        <w:rPr>
          <w:rFonts w:ascii="Arial" w:hAnsi="Arial" w:cs="Arial"/>
          <w:sz w:val="24"/>
          <w:szCs w:val="24"/>
          <w:vertAlign w:val="superscript"/>
        </w:rPr>
        <w:t>st</w:t>
      </w:r>
      <w:r w:rsidR="00F51BED" w:rsidRPr="000A7751">
        <w:rPr>
          <w:rFonts w:ascii="Arial" w:hAnsi="Arial" w:cs="Arial"/>
          <w:sz w:val="24"/>
          <w:szCs w:val="24"/>
        </w:rPr>
        <w:t xml:space="preserve"> </w:t>
      </w:r>
      <w:r w:rsidRPr="000A7751">
        <w:rPr>
          <w:rFonts w:ascii="Arial" w:hAnsi="Arial" w:cs="Arial"/>
          <w:sz w:val="24"/>
          <w:szCs w:val="24"/>
        </w:rPr>
        <w:t>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w:t>
      </w:r>
      <w:r w:rsidRPr="008A4D2A">
        <w:rPr>
          <w:rFonts w:ascii="Arial" w:hAnsi="Arial" w:cs="Arial"/>
          <w:sz w:val="24"/>
          <w:szCs w:val="24"/>
        </w:rPr>
        <w:t xml:space="preserve"> </w:t>
      </w:r>
    </w:p>
    <w:p w14:paraId="4BE2A1AA" w14:textId="77777777" w:rsidR="009925FF" w:rsidRPr="008A4D2A" w:rsidRDefault="009925FF" w:rsidP="00BD6F9E">
      <w:pPr>
        <w:pStyle w:val="ListParagraph"/>
        <w:spacing w:after="0" w:line="240" w:lineRule="auto"/>
        <w:ind w:left="360"/>
        <w:jc w:val="both"/>
        <w:rPr>
          <w:rFonts w:ascii="Arial" w:hAnsi="Arial" w:cs="Arial"/>
          <w:sz w:val="24"/>
          <w:szCs w:val="24"/>
        </w:rPr>
      </w:pPr>
    </w:p>
    <w:p w14:paraId="5060D4CB" w14:textId="4F07A942" w:rsidR="00BD6F9E" w:rsidRPr="008A4D2A" w:rsidRDefault="0087165A" w:rsidP="00BD6F9E">
      <w:pPr>
        <w:pStyle w:val="ListParagraph"/>
        <w:spacing w:after="0" w:line="240" w:lineRule="auto"/>
        <w:ind w:left="360"/>
        <w:jc w:val="both"/>
        <w:rPr>
          <w:rFonts w:ascii="Arial" w:hAnsi="Arial" w:cs="Arial"/>
          <w:sz w:val="24"/>
          <w:szCs w:val="24"/>
        </w:rPr>
      </w:pPr>
      <w:r w:rsidRPr="008A4D2A">
        <w:rPr>
          <w:rFonts w:ascii="Arial" w:hAnsi="Arial" w:cs="Arial"/>
          <w:sz w:val="24"/>
          <w:szCs w:val="24"/>
        </w:rPr>
        <w:t>T</w:t>
      </w:r>
      <w:r w:rsidR="009106A4">
        <w:rPr>
          <w:rFonts w:ascii="Arial" w:hAnsi="Arial" w:cs="Arial"/>
          <w:sz w:val="24"/>
          <w:szCs w:val="24"/>
        </w:rPr>
        <w:t>he t</w:t>
      </w:r>
      <w:r w:rsidRPr="008A4D2A">
        <w:rPr>
          <w:rFonts w:ascii="Arial" w:hAnsi="Arial" w:cs="Arial"/>
          <w:sz w:val="24"/>
          <w:szCs w:val="24"/>
        </w:rPr>
        <w:t>abl</w:t>
      </w:r>
      <w:r w:rsidR="009925FF" w:rsidRPr="008A4D2A">
        <w:rPr>
          <w:rFonts w:ascii="Arial" w:hAnsi="Arial" w:cs="Arial"/>
          <w:sz w:val="24"/>
          <w:szCs w:val="24"/>
        </w:rPr>
        <w:t xml:space="preserve">e below is the performance </w:t>
      </w:r>
      <w:r w:rsidR="00BD6F9E" w:rsidRPr="008A4D2A">
        <w:rPr>
          <w:rFonts w:ascii="Arial" w:hAnsi="Arial" w:cs="Arial"/>
          <w:sz w:val="24"/>
          <w:szCs w:val="24"/>
        </w:rPr>
        <w:t>of Swan</w:t>
      </w:r>
      <w:r w:rsidR="009106A4">
        <w:rPr>
          <w:rFonts w:ascii="Arial" w:hAnsi="Arial" w:cs="Arial"/>
          <w:sz w:val="24"/>
          <w:szCs w:val="24"/>
        </w:rPr>
        <w:t>sea Bay HB at the end of Month 9</w:t>
      </w:r>
      <w:r w:rsidR="00BD6F9E" w:rsidRPr="008A4D2A">
        <w:rPr>
          <w:rFonts w:ascii="Arial" w:hAnsi="Arial" w:cs="Arial"/>
          <w:sz w:val="24"/>
          <w:szCs w:val="24"/>
        </w:rPr>
        <w:t xml:space="preserve"> as a provider, for services commissioned by other Health Boards. Under the previous Long Term </w:t>
      </w:r>
      <w:proofErr w:type="gramStart"/>
      <w:r w:rsidR="00BD6F9E" w:rsidRPr="008A4D2A">
        <w:rPr>
          <w:rFonts w:ascii="Arial" w:hAnsi="Arial" w:cs="Arial"/>
          <w:sz w:val="24"/>
          <w:szCs w:val="24"/>
        </w:rPr>
        <w:t>Agreements</w:t>
      </w:r>
      <w:proofErr w:type="gramEnd"/>
      <w:r w:rsidR="00BD6F9E" w:rsidRPr="008A4D2A">
        <w:rPr>
          <w:rFonts w:ascii="Arial" w:hAnsi="Arial" w:cs="Arial"/>
          <w:sz w:val="24"/>
          <w:szCs w:val="24"/>
        </w:rPr>
        <w:t xml:space="preserve"> the full year forecast for</w:t>
      </w:r>
      <w:r w:rsidR="00A81B70" w:rsidRPr="008A4D2A">
        <w:rPr>
          <w:rFonts w:ascii="Arial" w:hAnsi="Arial" w:cs="Arial"/>
          <w:sz w:val="24"/>
          <w:szCs w:val="24"/>
        </w:rPr>
        <w:t xml:space="preserve"> </w:t>
      </w:r>
      <w:r w:rsidR="009106A4">
        <w:rPr>
          <w:rFonts w:ascii="Arial" w:hAnsi="Arial" w:cs="Arial"/>
          <w:sz w:val="24"/>
          <w:szCs w:val="24"/>
        </w:rPr>
        <w:t>underperformance would be £1.304</w:t>
      </w:r>
      <w:r w:rsidR="00BD6F9E" w:rsidRPr="008A4D2A">
        <w:rPr>
          <w:rFonts w:ascii="Arial" w:hAnsi="Arial" w:cs="Arial"/>
          <w:sz w:val="24"/>
          <w:szCs w:val="24"/>
        </w:rPr>
        <w:t xml:space="preserve">m, under the interim arrangements that risk has reduced </w:t>
      </w:r>
      <w:r w:rsidR="009106A4">
        <w:rPr>
          <w:rFonts w:ascii="Arial" w:hAnsi="Arial" w:cs="Arial"/>
          <w:sz w:val="24"/>
          <w:szCs w:val="24"/>
        </w:rPr>
        <w:t>and delivers a benefit of £1.38</w:t>
      </w:r>
      <w:r w:rsidR="00A81B70" w:rsidRPr="008A4D2A">
        <w:rPr>
          <w:rFonts w:ascii="Arial" w:hAnsi="Arial" w:cs="Arial"/>
          <w:sz w:val="24"/>
          <w:szCs w:val="24"/>
        </w:rPr>
        <w:t>4</w:t>
      </w:r>
      <w:r w:rsidR="00BD6F9E" w:rsidRPr="008A4D2A">
        <w:rPr>
          <w:rFonts w:ascii="Arial" w:hAnsi="Arial" w:cs="Arial"/>
          <w:sz w:val="24"/>
          <w:szCs w:val="24"/>
        </w:rPr>
        <w:t>m</w:t>
      </w:r>
      <w:r w:rsidR="00BE1901" w:rsidRPr="008A4D2A">
        <w:rPr>
          <w:rFonts w:ascii="Arial" w:hAnsi="Arial" w:cs="Arial"/>
          <w:sz w:val="24"/>
          <w:szCs w:val="24"/>
        </w:rPr>
        <w:t>.</w:t>
      </w:r>
    </w:p>
    <w:p w14:paraId="2DD04803" w14:textId="77777777" w:rsidR="00BE1901" w:rsidRPr="008A4D2A" w:rsidRDefault="00BE1901" w:rsidP="00BD6F9E">
      <w:pPr>
        <w:pStyle w:val="ListParagraph"/>
        <w:spacing w:after="0" w:line="240" w:lineRule="auto"/>
        <w:ind w:left="360"/>
        <w:jc w:val="both"/>
        <w:rPr>
          <w:rFonts w:ascii="Arial" w:hAnsi="Arial" w:cs="Arial"/>
          <w:sz w:val="24"/>
          <w:szCs w:val="24"/>
        </w:rPr>
      </w:pPr>
    </w:p>
    <w:p w14:paraId="2A6773E2" w14:textId="0D013600" w:rsidR="004B76D1" w:rsidRPr="008A4D2A" w:rsidRDefault="009106A4" w:rsidP="00BD6F9E">
      <w:pPr>
        <w:pStyle w:val="ListParagraph"/>
        <w:spacing w:after="0" w:line="240" w:lineRule="auto"/>
        <w:ind w:left="792"/>
        <w:jc w:val="both"/>
        <w:rPr>
          <w:rFonts w:ascii="Arial" w:hAnsi="Arial" w:cs="Arial"/>
          <w:sz w:val="24"/>
          <w:szCs w:val="24"/>
        </w:rPr>
      </w:pPr>
      <w:r w:rsidRPr="009106A4">
        <w:rPr>
          <w:noProof/>
          <w:lang w:eastAsia="en-GB"/>
        </w:rPr>
        <w:lastRenderedPageBreak/>
        <w:drawing>
          <wp:inline distT="0" distB="0" distL="0" distR="0" wp14:anchorId="3688236D" wp14:editId="5FEB6D18">
            <wp:extent cx="3324733" cy="215265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36636" cy="2160357"/>
                    </a:xfrm>
                    <a:prstGeom prst="rect">
                      <a:avLst/>
                    </a:prstGeom>
                    <a:noFill/>
                    <a:ln>
                      <a:noFill/>
                    </a:ln>
                  </pic:spPr>
                </pic:pic>
              </a:graphicData>
            </a:graphic>
          </wp:inline>
        </w:drawing>
      </w:r>
    </w:p>
    <w:p w14:paraId="5DD561F1" w14:textId="77777777" w:rsidR="004B76D1" w:rsidRPr="008A4D2A" w:rsidRDefault="004B76D1" w:rsidP="004C34D5">
      <w:pPr>
        <w:spacing w:after="0" w:line="240" w:lineRule="auto"/>
        <w:jc w:val="both"/>
        <w:rPr>
          <w:rFonts w:ascii="Arial" w:eastAsia="Times New Roman" w:hAnsi="Arial" w:cs="Arial"/>
          <w:b/>
          <w:sz w:val="24"/>
          <w:szCs w:val="24"/>
        </w:rPr>
      </w:pPr>
    </w:p>
    <w:p w14:paraId="5E1B4745" w14:textId="0179CCC0" w:rsidR="00BD6F9E" w:rsidRPr="008A4D2A" w:rsidRDefault="00BD6F9E" w:rsidP="004C34D5">
      <w:pPr>
        <w:pStyle w:val="ListParagraph"/>
        <w:spacing w:after="0" w:line="240" w:lineRule="auto"/>
        <w:ind w:left="360"/>
        <w:jc w:val="both"/>
        <w:rPr>
          <w:rFonts w:ascii="Arial" w:hAnsi="Arial" w:cs="Arial"/>
          <w:sz w:val="24"/>
          <w:szCs w:val="24"/>
        </w:rPr>
      </w:pPr>
      <w:r w:rsidRPr="008A4D2A">
        <w:rPr>
          <w:rFonts w:ascii="Arial" w:hAnsi="Arial" w:cs="Arial"/>
          <w:sz w:val="24"/>
          <w:szCs w:val="24"/>
        </w:rPr>
        <w:t xml:space="preserve">The Table </w:t>
      </w:r>
      <w:r w:rsidR="00EB04B5" w:rsidRPr="008A4D2A">
        <w:rPr>
          <w:rFonts w:ascii="Arial" w:hAnsi="Arial" w:cs="Arial"/>
          <w:sz w:val="24"/>
          <w:szCs w:val="24"/>
        </w:rPr>
        <w:t>below</w:t>
      </w:r>
      <w:r w:rsidRPr="008A4D2A">
        <w:rPr>
          <w:rFonts w:ascii="Arial" w:hAnsi="Arial" w:cs="Arial"/>
          <w:sz w:val="24"/>
          <w:szCs w:val="24"/>
        </w:rPr>
        <w:t xml:space="preserve"> is the performance of contracts provided by other Health Boards in Wales but commissioned by Swansea Bay. Here</w:t>
      </w:r>
      <w:r w:rsidR="0010204B">
        <w:rPr>
          <w:rFonts w:ascii="Arial" w:hAnsi="Arial" w:cs="Arial"/>
          <w:sz w:val="24"/>
          <w:szCs w:val="24"/>
        </w:rPr>
        <w:t>,</w:t>
      </w:r>
      <w:r w:rsidRPr="008A4D2A">
        <w:rPr>
          <w:rFonts w:ascii="Arial" w:hAnsi="Arial" w:cs="Arial"/>
          <w:sz w:val="24"/>
          <w:szCs w:val="24"/>
        </w:rPr>
        <w:t xml:space="preserve"> under the previous LTA arrangements</w:t>
      </w:r>
      <w:r w:rsidR="0010204B">
        <w:rPr>
          <w:rFonts w:ascii="Arial" w:hAnsi="Arial" w:cs="Arial"/>
          <w:sz w:val="24"/>
          <w:szCs w:val="24"/>
        </w:rPr>
        <w:t>,</w:t>
      </w:r>
      <w:r w:rsidRPr="008A4D2A">
        <w:rPr>
          <w:rFonts w:ascii="Arial" w:hAnsi="Arial" w:cs="Arial"/>
          <w:sz w:val="24"/>
          <w:szCs w:val="24"/>
        </w:rPr>
        <w:t xml:space="preserve"> we w</w:t>
      </w:r>
      <w:r w:rsidR="006C2CFF">
        <w:rPr>
          <w:rFonts w:ascii="Arial" w:hAnsi="Arial" w:cs="Arial"/>
          <w:sz w:val="24"/>
          <w:szCs w:val="24"/>
        </w:rPr>
        <w:t>ould have seen a benefit of £3.391</w:t>
      </w:r>
      <w:r w:rsidRPr="008A4D2A">
        <w:rPr>
          <w:rFonts w:ascii="Arial" w:hAnsi="Arial" w:cs="Arial"/>
          <w:sz w:val="24"/>
          <w:szCs w:val="24"/>
        </w:rPr>
        <w:t>m but under the interim arra</w:t>
      </w:r>
      <w:r w:rsidR="006C2CFF">
        <w:rPr>
          <w:rFonts w:ascii="Arial" w:hAnsi="Arial" w:cs="Arial"/>
          <w:sz w:val="24"/>
          <w:szCs w:val="24"/>
        </w:rPr>
        <w:t>ngement that has reduced to £2.664</w:t>
      </w:r>
      <w:r w:rsidRPr="008A4D2A">
        <w:rPr>
          <w:rFonts w:ascii="Arial" w:hAnsi="Arial" w:cs="Arial"/>
          <w:sz w:val="24"/>
          <w:szCs w:val="24"/>
        </w:rPr>
        <w:t>m.</w:t>
      </w:r>
    </w:p>
    <w:p w14:paraId="578A1169" w14:textId="77777777" w:rsidR="00BD6F9E" w:rsidRPr="008A4D2A" w:rsidRDefault="00BD6F9E" w:rsidP="004C34D5">
      <w:pPr>
        <w:spacing w:after="0" w:line="240" w:lineRule="auto"/>
        <w:jc w:val="both"/>
        <w:rPr>
          <w:rFonts w:ascii="Arial" w:eastAsia="Times New Roman" w:hAnsi="Arial" w:cs="Arial"/>
          <w:b/>
          <w:sz w:val="24"/>
          <w:szCs w:val="24"/>
        </w:rPr>
      </w:pPr>
    </w:p>
    <w:p w14:paraId="66CABFD6" w14:textId="24A7EB3C" w:rsidR="00BD6F9E" w:rsidRPr="008A4D2A" w:rsidRDefault="009106A4" w:rsidP="00BD6F9E">
      <w:pPr>
        <w:spacing w:after="0" w:line="240" w:lineRule="auto"/>
        <w:ind w:left="720"/>
        <w:jc w:val="both"/>
        <w:rPr>
          <w:rFonts w:ascii="Arial" w:eastAsia="Times New Roman" w:hAnsi="Arial" w:cs="Arial"/>
          <w:b/>
          <w:sz w:val="24"/>
          <w:szCs w:val="24"/>
        </w:rPr>
      </w:pPr>
      <w:r w:rsidRPr="009106A4">
        <w:rPr>
          <w:noProof/>
          <w:lang w:eastAsia="en-GB"/>
        </w:rPr>
        <w:drawing>
          <wp:inline distT="0" distB="0" distL="0" distR="0" wp14:anchorId="7C8E83C2" wp14:editId="06EC3B1A">
            <wp:extent cx="3338214" cy="18383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42469" cy="1840668"/>
                    </a:xfrm>
                    <a:prstGeom prst="rect">
                      <a:avLst/>
                    </a:prstGeom>
                    <a:noFill/>
                    <a:ln>
                      <a:noFill/>
                    </a:ln>
                  </pic:spPr>
                </pic:pic>
              </a:graphicData>
            </a:graphic>
          </wp:inline>
        </w:drawing>
      </w:r>
    </w:p>
    <w:p w14:paraId="0B2E54A7" w14:textId="77777777" w:rsidR="00BD6F9E" w:rsidRPr="008A4D2A" w:rsidRDefault="00BD6F9E" w:rsidP="009D1C07">
      <w:pPr>
        <w:spacing w:after="0" w:line="240" w:lineRule="auto"/>
        <w:jc w:val="both"/>
        <w:rPr>
          <w:rFonts w:ascii="Arial" w:eastAsia="Times New Roman" w:hAnsi="Arial" w:cs="Arial"/>
          <w:b/>
          <w:sz w:val="24"/>
          <w:szCs w:val="24"/>
        </w:rPr>
      </w:pPr>
    </w:p>
    <w:p w14:paraId="0B725154" w14:textId="293F48F5" w:rsidR="008845F6" w:rsidRPr="00903975" w:rsidRDefault="00A9038F" w:rsidP="004C34D5">
      <w:pPr>
        <w:pStyle w:val="ListParagraph"/>
        <w:spacing w:after="0" w:line="240" w:lineRule="auto"/>
        <w:ind w:left="360"/>
        <w:jc w:val="both"/>
        <w:rPr>
          <w:rFonts w:ascii="Arial" w:hAnsi="Arial" w:cs="Arial"/>
          <w:sz w:val="24"/>
          <w:szCs w:val="24"/>
        </w:rPr>
      </w:pPr>
      <w:r w:rsidRPr="00903975">
        <w:rPr>
          <w:rFonts w:ascii="Arial" w:hAnsi="Arial" w:cs="Arial"/>
          <w:sz w:val="24"/>
          <w:szCs w:val="24"/>
        </w:rPr>
        <w:t>Of th</w:t>
      </w:r>
      <w:r w:rsidR="00A81B70" w:rsidRPr="00903975">
        <w:rPr>
          <w:rFonts w:ascii="Arial" w:hAnsi="Arial" w:cs="Arial"/>
          <w:sz w:val="24"/>
          <w:szCs w:val="24"/>
        </w:rPr>
        <w:t>e net impact of £4</w:t>
      </w:r>
      <w:r w:rsidR="006C2CFF" w:rsidRPr="00903975">
        <w:rPr>
          <w:rFonts w:ascii="Arial" w:hAnsi="Arial" w:cs="Arial"/>
          <w:sz w:val="24"/>
          <w:szCs w:val="24"/>
        </w:rPr>
        <w:t>.048</w:t>
      </w:r>
      <w:r w:rsidRPr="00903975">
        <w:rPr>
          <w:rFonts w:ascii="Arial" w:hAnsi="Arial" w:cs="Arial"/>
          <w:sz w:val="24"/>
          <w:szCs w:val="24"/>
        </w:rPr>
        <w:t xml:space="preserve">m, some </w:t>
      </w:r>
      <w:r w:rsidR="008A50CE" w:rsidRPr="00903975">
        <w:rPr>
          <w:rFonts w:ascii="Arial" w:hAnsi="Arial" w:cs="Arial"/>
          <w:sz w:val="24"/>
          <w:szCs w:val="24"/>
        </w:rPr>
        <w:t>will</w:t>
      </w:r>
      <w:r w:rsidRPr="00903975">
        <w:rPr>
          <w:rFonts w:ascii="Arial" w:hAnsi="Arial" w:cs="Arial"/>
          <w:sz w:val="24"/>
          <w:szCs w:val="24"/>
        </w:rPr>
        <w:t xml:space="preserve"> already </w:t>
      </w:r>
      <w:r w:rsidR="008A50CE" w:rsidRPr="00903975">
        <w:rPr>
          <w:rFonts w:ascii="Arial" w:hAnsi="Arial" w:cs="Arial"/>
          <w:sz w:val="24"/>
          <w:szCs w:val="24"/>
        </w:rPr>
        <w:t xml:space="preserve">be </w:t>
      </w:r>
      <w:r w:rsidRPr="00903975">
        <w:rPr>
          <w:rFonts w:ascii="Arial" w:hAnsi="Arial" w:cs="Arial"/>
          <w:sz w:val="24"/>
          <w:szCs w:val="24"/>
        </w:rPr>
        <w:t xml:space="preserve">accounted for </w:t>
      </w:r>
      <w:r w:rsidR="000B1C10" w:rsidRPr="00903975">
        <w:rPr>
          <w:rFonts w:ascii="Arial" w:hAnsi="Arial" w:cs="Arial"/>
          <w:sz w:val="24"/>
          <w:szCs w:val="24"/>
        </w:rPr>
        <w:t>in the YTD</w:t>
      </w:r>
      <w:r w:rsidRPr="00903975">
        <w:rPr>
          <w:rFonts w:ascii="Arial" w:hAnsi="Arial" w:cs="Arial"/>
          <w:sz w:val="24"/>
          <w:szCs w:val="24"/>
        </w:rPr>
        <w:t xml:space="preserve"> position</w:t>
      </w:r>
      <w:r w:rsidR="008A50CE" w:rsidRPr="00903975">
        <w:rPr>
          <w:rFonts w:ascii="Arial" w:hAnsi="Arial" w:cs="Arial"/>
          <w:sz w:val="24"/>
          <w:szCs w:val="24"/>
        </w:rPr>
        <w:t>, with the Landing Plan assuming there is further benefit delivered by the end of Financial Year. However</w:t>
      </w:r>
      <w:r w:rsidR="00B20125" w:rsidRPr="00903975">
        <w:rPr>
          <w:rFonts w:ascii="Arial" w:hAnsi="Arial" w:cs="Arial"/>
          <w:sz w:val="24"/>
          <w:szCs w:val="24"/>
        </w:rPr>
        <w:t>,</w:t>
      </w:r>
      <w:r w:rsidR="008A50CE" w:rsidRPr="00903975">
        <w:rPr>
          <w:rFonts w:ascii="Arial" w:hAnsi="Arial" w:cs="Arial"/>
          <w:sz w:val="24"/>
          <w:szCs w:val="24"/>
        </w:rPr>
        <w:t xml:space="preserve"> the final impact of LTA performance will not be known until the Intra NHS Exercise/Agreement of Balances is complete as part of the Year End Closedown across NHS Wales. </w:t>
      </w:r>
    </w:p>
    <w:p w14:paraId="10C48E3C" w14:textId="77777777" w:rsidR="008845F6" w:rsidRPr="00903975" w:rsidRDefault="008845F6" w:rsidP="004C34D5">
      <w:pPr>
        <w:pStyle w:val="ListParagraph"/>
        <w:spacing w:after="0" w:line="240" w:lineRule="auto"/>
        <w:ind w:left="360"/>
        <w:jc w:val="both"/>
        <w:rPr>
          <w:rFonts w:ascii="Arial" w:hAnsi="Arial" w:cs="Arial"/>
          <w:b/>
          <w:sz w:val="24"/>
          <w:szCs w:val="24"/>
        </w:rPr>
      </w:pPr>
    </w:p>
    <w:p w14:paraId="5F914C5E" w14:textId="77777777" w:rsidR="001D6E9A" w:rsidRPr="00903975" w:rsidRDefault="001D6E9A" w:rsidP="009D1C07">
      <w:pPr>
        <w:pStyle w:val="ListParagraph"/>
        <w:spacing w:after="0" w:line="240" w:lineRule="auto"/>
        <w:ind w:left="0"/>
        <w:rPr>
          <w:rFonts w:ascii="Arial" w:hAnsi="Arial" w:cs="Arial"/>
          <w:b/>
          <w:sz w:val="24"/>
          <w:szCs w:val="24"/>
        </w:rPr>
      </w:pPr>
    </w:p>
    <w:p w14:paraId="642B914E" w14:textId="77777777" w:rsidR="001D6E9A" w:rsidRPr="00903975" w:rsidRDefault="001D6E9A" w:rsidP="009D1C07">
      <w:pPr>
        <w:pStyle w:val="ListParagraph"/>
        <w:spacing w:after="0" w:line="240" w:lineRule="auto"/>
        <w:ind w:left="0"/>
        <w:rPr>
          <w:rFonts w:ascii="Arial" w:hAnsi="Arial" w:cs="Arial"/>
          <w:b/>
          <w:sz w:val="24"/>
          <w:szCs w:val="24"/>
        </w:rPr>
      </w:pPr>
    </w:p>
    <w:p w14:paraId="76725166"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1AA99DC2" w14:textId="77777777" w:rsidR="001D6E9A" w:rsidRPr="004E12C9" w:rsidRDefault="001D6E9A" w:rsidP="009D1C07">
      <w:pPr>
        <w:pStyle w:val="ListParagraph"/>
        <w:spacing w:after="0" w:line="240" w:lineRule="auto"/>
        <w:ind w:left="0"/>
        <w:rPr>
          <w:rFonts w:ascii="Arial" w:hAnsi="Arial" w:cs="Arial"/>
          <w:b/>
          <w:sz w:val="24"/>
          <w:szCs w:val="24"/>
          <w:highlight w:val="yellow"/>
        </w:rPr>
      </w:pPr>
      <w:r w:rsidRPr="004E12C9">
        <w:rPr>
          <w:rFonts w:ascii="Arial" w:hAnsi="Arial" w:cs="Arial"/>
          <w:b/>
          <w:sz w:val="24"/>
          <w:szCs w:val="24"/>
          <w:highlight w:val="yellow"/>
        </w:rPr>
        <w:br w:type="page"/>
      </w:r>
    </w:p>
    <w:p w14:paraId="7815DDEF" w14:textId="77777777" w:rsidR="009D1C07" w:rsidRPr="00B600E6" w:rsidRDefault="009D1C07" w:rsidP="009D1C07">
      <w:pPr>
        <w:pStyle w:val="ListParagraph"/>
        <w:spacing w:after="0" w:line="240" w:lineRule="auto"/>
        <w:ind w:left="0"/>
        <w:rPr>
          <w:rFonts w:ascii="Arial" w:hAnsi="Arial" w:cs="Arial"/>
          <w:b/>
          <w:sz w:val="24"/>
          <w:szCs w:val="24"/>
        </w:rPr>
      </w:pPr>
      <w:r w:rsidRPr="00B600E6">
        <w:rPr>
          <w:rFonts w:ascii="Arial" w:hAnsi="Arial" w:cs="Arial"/>
          <w:b/>
          <w:sz w:val="24"/>
          <w:szCs w:val="24"/>
        </w:rPr>
        <w:lastRenderedPageBreak/>
        <w:t>APPENDIX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01B3DB9B"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2023/24,</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 xml:space="preserve">ding for </w:t>
      </w:r>
      <w:proofErr w:type="gramStart"/>
      <w:r w:rsidRPr="00B600E6">
        <w:rPr>
          <w:rFonts w:ascii="Arial" w:eastAsia="Times New Roman" w:hAnsi="Arial" w:cs="Arial"/>
          <w:sz w:val="24"/>
          <w:szCs w:val="24"/>
        </w:rPr>
        <w:t>all of</w:t>
      </w:r>
      <w:proofErr w:type="gramEnd"/>
      <w:r w:rsidRPr="00B600E6">
        <w:rPr>
          <w:rFonts w:ascii="Arial" w:eastAsia="Times New Roman" w:hAnsi="Arial" w:cs="Arial"/>
          <w:sz w:val="24"/>
          <w:szCs w:val="24"/>
        </w:rPr>
        <w:t xml:space="preserve">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Default="00806A1D" w:rsidP="009C00C6">
      <w:pPr>
        <w:spacing w:after="0" w:line="240" w:lineRule="auto"/>
        <w:ind w:firstLine="567"/>
        <w:jc w:val="both"/>
        <w:rPr>
          <w:rFonts w:ascii="Arial" w:eastAsia="Times New Roman" w:hAnsi="Arial" w:cs="Arial"/>
          <w:sz w:val="24"/>
          <w:szCs w:val="24"/>
        </w:rPr>
      </w:pPr>
      <w:r w:rsidRPr="00B600E6">
        <w:rPr>
          <w:rFonts w:ascii="Arial" w:eastAsia="Times New Roman" w:hAnsi="Arial" w:cs="Arial"/>
          <w:sz w:val="24"/>
          <w:szCs w:val="24"/>
        </w:rPr>
        <w:t>Details on the balances and movements are provided in the Table below:</w:t>
      </w:r>
    </w:p>
    <w:p w14:paraId="0787BF7B" w14:textId="77777777" w:rsidR="00DA4A41" w:rsidRPr="00B600E6" w:rsidRDefault="00DA4A41" w:rsidP="009C00C6">
      <w:pPr>
        <w:spacing w:after="0" w:line="240" w:lineRule="auto"/>
        <w:ind w:firstLine="567"/>
        <w:jc w:val="both"/>
        <w:rPr>
          <w:rFonts w:ascii="Arial" w:eastAsia="Times New Roman" w:hAnsi="Arial" w:cs="Arial"/>
          <w:sz w:val="24"/>
          <w:szCs w:val="24"/>
        </w:rPr>
      </w:pPr>
    </w:p>
    <w:p w14:paraId="26E49ED2" w14:textId="7E918380" w:rsidR="006F24C8" w:rsidRPr="00B600E6" w:rsidRDefault="00903975" w:rsidP="009C00C6">
      <w:pPr>
        <w:spacing w:after="0" w:line="240" w:lineRule="auto"/>
        <w:ind w:firstLine="567"/>
        <w:jc w:val="both"/>
        <w:rPr>
          <w:rFonts w:ascii="Arial" w:eastAsia="Times New Roman" w:hAnsi="Arial" w:cs="Arial"/>
          <w:sz w:val="24"/>
          <w:szCs w:val="24"/>
        </w:rPr>
      </w:pPr>
      <w:r w:rsidRPr="00903975">
        <w:rPr>
          <w:rFonts w:ascii="Arial" w:eastAsia="Times New Roman" w:hAnsi="Arial" w:cs="Arial"/>
          <w:noProof/>
          <w:sz w:val="24"/>
          <w:szCs w:val="24"/>
          <w:lang w:eastAsia="en-GB"/>
        </w:rPr>
        <w:drawing>
          <wp:inline distT="0" distB="0" distL="0" distR="0" wp14:anchorId="7631D09B" wp14:editId="6361363E">
            <wp:extent cx="5121927" cy="3098800"/>
            <wp:effectExtent l="0" t="0" r="2540" b="6350"/>
            <wp:docPr id="2157945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25067" cy="3100700"/>
                    </a:xfrm>
                    <a:prstGeom prst="rect">
                      <a:avLst/>
                    </a:prstGeom>
                    <a:noFill/>
                    <a:ln>
                      <a:noFill/>
                    </a:ln>
                  </pic:spPr>
                </pic:pic>
              </a:graphicData>
            </a:graphic>
          </wp:inline>
        </w:drawing>
      </w: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903975" w:rsidRDefault="0012735E" w:rsidP="001148C2">
      <w:pPr>
        <w:pStyle w:val="ListParagraph"/>
        <w:numPr>
          <w:ilvl w:val="0"/>
          <w:numId w:val="32"/>
        </w:numPr>
        <w:spacing w:after="0" w:line="240" w:lineRule="auto"/>
        <w:ind w:left="567" w:hanging="567"/>
        <w:jc w:val="both"/>
        <w:rPr>
          <w:rFonts w:ascii="Arial" w:eastAsia="Times New Roman" w:hAnsi="Arial" w:cs="Arial"/>
          <w:b/>
          <w:sz w:val="24"/>
          <w:szCs w:val="24"/>
        </w:rPr>
      </w:pPr>
      <w:r w:rsidRPr="00903975">
        <w:rPr>
          <w:rFonts w:ascii="Arial" w:eastAsia="Times New Roman" w:hAnsi="Arial" w:cs="Arial"/>
          <w:b/>
          <w:sz w:val="24"/>
          <w:szCs w:val="24"/>
        </w:rPr>
        <w:t>COVID</w:t>
      </w:r>
      <w:r w:rsidR="00C764EC">
        <w:rPr>
          <w:rFonts w:ascii="Arial" w:eastAsia="Times New Roman" w:hAnsi="Arial" w:cs="Arial"/>
          <w:b/>
          <w:sz w:val="24"/>
          <w:szCs w:val="24"/>
        </w:rPr>
        <w:t xml:space="preserve"> RECOVERY</w:t>
      </w:r>
    </w:p>
    <w:p w14:paraId="350011F3" w14:textId="217D585F" w:rsidR="0012735E" w:rsidRPr="00903975" w:rsidRDefault="0012735E" w:rsidP="001148C2">
      <w:pPr>
        <w:spacing w:after="0" w:line="240" w:lineRule="auto"/>
        <w:ind w:left="567"/>
        <w:jc w:val="both"/>
        <w:rPr>
          <w:rFonts w:ascii="Arial" w:eastAsia="Times New Roman" w:hAnsi="Arial" w:cs="Arial"/>
          <w:sz w:val="24"/>
          <w:szCs w:val="24"/>
        </w:rPr>
      </w:pPr>
      <w:r w:rsidRPr="00903975">
        <w:rPr>
          <w:rFonts w:ascii="Arial" w:eastAsia="Times New Roman" w:hAnsi="Arial" w:cs="Arial"/>
          <w:sz w:val="24"/>
          <w:szCs w:val="24"/>
        </w:rPr>
        <w:t xml:space="preserve">As part of the Financial Plan £22.9m was set aside to support COVID Recovery (excluding Regional Investments). The £22.9m was funded through £15.2m from WG Annual Allocation letter issued in December 2023, and an additional £7.7m of Health Board discretionary revenue funding. The funding remains in Central Reserves, as recorded in </w:t>
      </w:r>
      <w:r w:rsidR="001148C2" w:rsidRPr="00903975">
        <w:rPr>
          <w:rFonts w:ascii="Arial" w:eastAsia="Times New Roman" w:hAnsi="Arial" w:cs="Arial"/>
          <w:sz w:val="24"/>
          <w:szCs w:val="24"/>
        </w:rPr>
        <w:t>S</w:t>
      </w:r>
      <w:r w:rsidRPr="00903975">
        <w:rPr>
          <w:rFonts w:ascii="Arial" w:eastAsia="Times New Roman" w:hAnsi="Arial" w:cs="Arial"/>
          <w:sz w:val="24"/>
          <w:szCs w:val="24"/>
        </w:rPr>
        <w:t>ection 1 above. This funding is then issued to service areas based on the actual costs committed. A summary of the actuals to date and forecast costs against the £22.9m is summarised in the table below</w:t>
      </w:r>
      <w:r w:rsidR="007B398A" w:rsidRPr="00903975">
        <w:rPr>
          <w:rFonts w:ascii="Arial" w:eastAsia="Times New Roman" w:hAnsi="Arial" w:cs="Arial"/>
          <w:sz w:val="24"/>
          <w:szCs w:val="24"/>
        </w:rPr>
        <w:t>. This now shows a surplus of £2</w:t>
      </w:r>
      <w:r w:rsidR="00DA4A41" w:rsidRPr="00903975">
        <w:rPr>
          <w:rFonts w:ascii="Arial" w:eastAsia="Times New Roman" w:hAnsi="Arial" w:cs="Arial"/>
          <w:sz w:val="24"/>
          <w:szCs w:val="24"/>
        </w:rPr>
        <w:t>.56</w:t>
      </w:r>
      <w:r w:rsidR="007B398A" w:rsidRPr="00903975">
        <w:rPr>
          <w:rFonts w:ascii="Arial" w:eastAsia="Times New Roman" w:hAnsi="Arial" w:cs="Arial"/>
          <w:sz w:val="24"/>
          <w:szCs w:val="24"/>
        </w:rPr>
        <w:t xml:space="preserve">m which </w:t>
      </w:r>
      <w:r w:rsidR="002F2954">
        <w:rPr>
          <w:rFonts w:ascii="Arial" w:eastAsia="Times New Roman" w:hAnsi="Arial" w:cs="Arial"/>
          <w:sz w:val="24"/>
          <w:szCs w:val="24"/>
        </w:rPr>
        <w:t>will meet the</w:t>
      </w:r>
      <w:r w:rsidR="007B398A" w:rsidRPr="00903975">
        <w:rPr>
          <w:rFonts w:ascii="Arial" w:eastAsia="Times New Roman" w:hAnsi="Arial" w:cs="Arial"/>
          <w:sz w:val="24"/>
          <w:szCs w:val="24"/>
        </w:rPr>
        <w:t xml:space="preserve"> requirement of the Landing Plan </w:t>
      </w:r>
      <w:r w:rsidR="002F2954">
        <w:rPr>
          <w:rFonts w:ascii="Arial" w:eastAsia="Times New Roman" w:hAnsi="Arial" w:cs="Arial"/>
          <w:sz w:val="24"/>
          <w:szCs w:val="24"/>
        </w:rPr>
        <w:t xml:space="preserve">detailed in </w:t>
      </w:r>
      <w:r w:rsidR="007B398A" w:rsidRPr="00903975">
        <w:rPr>
          <w:rFonts w:ascii="Arial" w:eastAsia="Times New Roman" w:hAnsi="Arial" w:cs="Arial"/>
          <w:sz w:val="24"/>
          <w:szCs w:val="24"/>
        </w:rPr>
        <w:t>Appendix 4.</w:t>
      </w:r>
    </w:p>
    <w:p w14:paraId="5EBD5F6F" w14:textId="77777777" w:rsidR="0012735E" w:rsidRPr="00903975" w:rsidRDefault="0012735E" w:rsidP="00753919">
      <w:pPr>
        <w:spacing w:after="0" w:line="240" w:lineRule="auto"/>
        <w:jc w:val="both"/>
        <w:rPr>
          <w:rFonts w:ascii="Arial" w:eastAsia="Times New Roman" w:hAnsi="Arial" w:cs="Arial"/>
          <w:sz w:val="24"/>
          <w:szCs w:val="24"/>
        </w:rPr>
      </w:pPr>
    </w:p>
    <w:p w14:paraId="2202FC18" w14:textId="2A588C59" w:rsidR="00753919" w:rsidRPr="00DA4A41" w:rsidRDefault="00753919" w:rsidP="00753919">
      <w:pPr>
        <w:spacing w:after="0" w:line="240" w:lineRule="auto"/>
        <w:ind w:left="360"/>
        <w:jc w:val="both"/>
        <w:rPr>
          <w:rFonts w:ascii="Arial" w:eastAsia="Times New Roman" w:hAnsi="Arial" w:cs="Arial"/>
          <w:sz w:val="24"/>
          <w:szCs w:val="24"/>
        </w:rPr>
      </w:pPr>
    </w:p>
    <w:p w14:paraId="678DE53B" w14:textId="2118B3F2" w:rsidR="0012735E" w:rsidRPr="00DA4A41" w:rsidRDefault="00C764EC" w:rsidP="0012735E">
      <w:pPr>
        <w:pStyle w:val="ListParagraph"/>
        <w:spacing w:after="0" w:line="240" w:lineRule="auto"/>
        <w:ind w:left="360"/>
        <w:jc w:val="both"/>
        <w:rPr>
          <w:rFonts w:ascii="Arial" w:eastAsia="Times New Roman" w:hAnsi="Arial" w:cs="Arial"/>
          <w:b/>
          <w:sz w:val="24"/>
          <w:szCs w:val="24"/>
        </w:rPr>
      </w:pPr>
      <w:r w:rsidRPr="00C764EC">
        <w:rPr>
          <w:rFonts w:ascii="Arial" w:eastAsia="Times New Roman" w:hAnsi="Arial" w:cs="Arial"/>
          <w:b/>
          <w:noProof/>
          <w:sz w:val="24"/>
          <w:szCs w:val="24"/>
          <w:lang w:eastAsia="en-GB"/>
        </w:rPr>
        <w:lastRenderedPageBreak/>
        <w:drawing>
          <wp:inline distT="0" distB="0" distL="0" distR="0" wp14:anchorId="4612ADC4" wp14:editId="7275C78B">
            <wp:extent cx="6280150" cy="1950771"/>
            <wp:effectExtent l="0" t="0" r="6350" b="0"/>
            <wp:docPr id="117622308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96427" cy="1955827"/>
                    </a:xfrm>
                    <a:prstGeom prst="rect">
                      <a:avLst/>
                    </a:prstGeom>
                    <a:noFill/>
                    <a:ln>
                      <a:noFill/>
                    </a:ln>
                  </pic:spPr>
                </pic:pic>
              </a:graphicData>
            </a:graphic>
          </wp:inline>
        </w:drawing>
      </w: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3B09A605" w14:textId="77777777" w:rsidR="00DA4A41" w:rsidRPr="004E12C9" w:rsidRDefault="00DA4A41" w:rsidP="0012735E">
      <w:pPr>
        <w:pStyle w:val="ListParagraph"/>
        <w:spacing w:after="0" w:line="240" w:lineRule="auto"/>
        <w:ind w:left="360"/>
        <w:jc w:val="both"/>
        <w:rPr>
          <w:rFonts w:ascii="Arial" w:eastAsia="Times New Roman" w:hAnsi="Arial" w:cs="Arial"/>
          <w:b/>
          <w:sz w:val="24"/>
          <w:szCs w:val="24"/>
          <w:highlight w:val="yellow"/>
        </w:rPr>
      </w:pPr>
    </w:p>
    <w:p w14:paraId="499FF155" w14:textId="77777777" w:rsidR="008D7195" w:rsidRPr="00B600E6" w:rsidRDefault="008D7195" w:rsidP="00DE591F">
      <w:pPr>
        <w:pStyle w:val="ListParagraph"/>
        <w:numPr>
          <w:ilvl w:val="0"/>
          <w:numId w:val="32"/>
        </w:numPr>
        <w:spacing w:after="0" w:line="240" w:lineRule="auto"/>
        <w:ind w:left="567" w:hanging="567"/>
        <w:jc w:val="both"/>
        <w:rPr>
          <w:rFonts w:ascii="Arial" w:eastAsia="Times New Roman" w:hAnsi="Arial" w:cs="Arial"/>
          <w:b/>
          <w:sz w:val="24"/>
          <w:szCs w:val="24"/>
        </w:rPr>
      </w:pPr>
      <w:r w:rsidRPr="00B600E6">
        <w:rPr>
          <w:rFonts w:ascii="Arial" w:eastAsia="Times New Roman" w:hAnsi="Arial" w:cs="Arial"/>
          <w:b/>
          <w:sz w:val="24"/>
          <w:szCs w:val="24"/>
        </w:rPr>
        <w:t>Changes to Deficit</w:t>
      </w:r>
    </w:p>
    <w:p w14:paraId="17FA2F1C" w14:textId="77777777" w:rsidR="00726402" w:rsidRPr="00B600E6" w:rsidRDefault="00C32213" w:rsidP="00DE591F">
      <w:pPr>
        <w:spacing w:after="0" w:line="240" w:lineRule="auto"/>
        <w:ind w:left="567"/>
        <w:jc w:val="both"/>
        <w:rPr>
          <w:rFonts w:ascii="Arial" w:eastAsia="Times New Roman" w:hAnsi="Arial" w:cs="Arial"/>
          <w:sz w:val="24"/>
          <w:szCs w:val="24"/>
        </w:rPr>
      </w:pPr>
      <w:r w:rsidRPr="00B600E6">
        <w:rPr>
          <w:rFonts w:ascii="Arial" w:eastAsia="Times New Roman" w:hAnsi="Arial" w:cs="Arial"/>
          <w:sz w:val="24"/>
          <w:szCs w:val="24"/>
        </w:rPr>
        <w:t xml:space="preserve">The Board </w:t>
      </w:r>
      <w:r w:rsidR="00F63E52" w:rsidRPr="00B600E6">
        <w:rPr>
          <w:rFonts w:ascii="Arial" w:eastAsia="Times New Roman" w:hAnsi="Arial" w:cs="Arial"/>
          <w:sz w:val="24"/>
          <w:szCs w:val="24"/>
        </w:rPr>
        <w:t xml:space="preserve">supported </w:t>
      </w:r>
      <w:r w:rsidR="00753919" w:rsidRPr="00B600E6">
        <w:rPr>
          <w:rFonts w:ascii="Arial" w:eastAsia="Times New Roman" w:hAnsi="Arial" w:cs="Arial"/>
          <w:sz w:val="24"/>
          <w:szCs w:val="24"/>
        </w:rPr>
        <w:t xml:space="preserve">the </w:t>
      </w:r>
      <w:r w:rsidR="00F51BED" w:rsidRPr="00B600E6">
        <w:rPr>
          <w:rFonts w:ascii="Arial" w:eastAsia="Times New Roman" w:hAnsi="Arial" w:cs="Arial"/>
          <w:sz w:val="24"/>
          <w:szCs w:val="24"/>
        </w:rPr>
        <w:t>original</w:t>
      </w:r>
      <w:r w:rsidRPr="00B600E6">
        <w:rPr>
          <w:rFonts w:ascii="Arial" w:eastAsia="Times New Roman" w:hAnsi="Arial" w:cs="Arial"/>
          <w:sz w:val="24"/>
          <w:szCs w:val="24"/>
        </w:rPr>
        <w:t xml:space="preserve"> £</w:t>
      </w:r>
      <w:r w:rsidR="00F63E52" w:rsidRPr="00B600E6">
        <w:rPr>
          <w:rFonts w:ascii="Arial" w:eastAsia="Times New Roman" w:hAnsi="Arial" w:cs="Arial"/>
          <w:sz w:val="24"/>
          <w:szCs w:val="24"/>
        </w:rPr>
        <w:t>86.6</w:t>
      </w:r>
      <w:r w:rsidRPr="00B600E6">
        <w:rPr>
          <w:rFonts w:ascii="Arial" w:eastAsia="Times New Roman" w:hAnsi="Arial" w:cs="Arial"/>
          <w:sz w:val="24"/>
          <w:szCs w:val="24"/>
        </w:rPr>
        <w:t xml:space="preserve">m deficit plan. </w:t>
      </w:r>
      <w:r w:rsidR="00726402" w:rsidRPr="00B600E6">
        <w:rPr>
          <w:rFonts w:ascii="Arial" w:eastAsia="Times New Roman" w:hAnsi="Arial" w:cs="Arial"/>
          <w:sz w:val="24"/>
          <w:szCs w:val="24"/>
        </w:rPr>
        <w:t>T</w:t>
      </w:r>
      <w:r w:rsidRPr="00B600E6">
        <w:rPr>
          <w:rFonts w:ascii="Arial" w:eastAsia="Times New Roman" w:hAnsi="Arial" w:cs="Arial"/>
          <w:sz w:val="24"/>
          <w:szCs w:val="24"/>
        </w:rPr>
        <w:t xml:space="preserve">he deficit </w:t>
      </w:r>
      <w:r w:rsidR="00753919" w:rsidRPr="00B600E6">
        <w:rPr>
          <w:rFonts w:ascii="Arial" w:eastAsia="Times New Roman" w:hAnsi="Arial" w:cs="Arial"/>
          <w:sz w:val="24"/>
          <w:szCs w:val="24"/>
        </w:rPr>
        <w:t>wa</w:t>
      </w:r>
      <w:r w:rsidR="005879B6" w:rsidRPr="00B600E6">
        <w:rPr>
          <w:rFonts w:ascii="Arial" w:eastAsia="Times New Roman" w:hAnsi="Arial" w:cs="Arial"/>
          <w:sz w:val="24"/>
          <w:szCs w:val="24"/>
        </w:rPr>
        <w:t xml:space="preserve">s held centrally with </w:t>
      </w:r>
      <w:r w:rsidRPr="00B600E6">
        <w:rPr>
          <w:rFonts w:ascii="Arial" w:eastAsia="Times New Roman" w:hAnsi="Arial" w:cs="Arial"/>
          <w:sz w:val="24"/>
          <w:szCs w:val="24"/>
        </w:rPr>
        <w:t>an element reflected each month in the reported performance against RRL</w:t>
      </w:r>
      <w:r w:rsidR="005879B6" w:rsidRPr="00B600E6">
        <w:rPr>
          <w:rFonts w:ascii="Arial" w:eastAsia="Times New Roman" w:hAnsi="Arial" w:cs="Arial"/>
          <w:sz w:val="24"/>
          <w:szCs w:val="24"/>
        </w:rPr>
        <w:t xml:space="preserve"> (see Section 3.4 on Non-Pay)</w:t>
      </w:r>
      <w:r w:rsidRPr="00B600E6">
        <w:rPr>
          <w:rFonts w:ascii="Arial" w:eastAsia="Times New Roman" w:hAnsi="Arial" w:cs="Arial"/>
          <w:sz w:val="24"/>
          <w:szCs w:val="24"/>
        </w:rPr>
        <w:t xml:space="preserve"> on a tapered basis, </w:t>
      </w:r>
      <w:r w:rsidR="00726402" w:rsidRPr="00B600E6">
        <w:rPr>
          <w:rFonts w:ascii="Arial" w:eastAsia="Times New Roman" w:hAnsi="Arial" w:cs="Arial"/>
          <w:sz w:val="24"/>
          <w:szCs w:val="24"/>
        </w:rPr>
        <w:t xml:space="preserve">as </w:t>
      </w:r>
      <w:r w:rsidRPr="00B600E6">
        <w:rPr>
          <w:rFonts w:ascii="Arial" w:eastAsia="Times New Roman" w:hAnsi="Arial" w:cs="Arial"/>
          <w:sz w:val="24"/>
          <w:szCs w:val="24"/>
        </w:rPr>
        <w:t>previous</w:t>
      </w:r>
      <w:r w:rsidR="00726402" w:rsidRPr="00B600E6">
        <w:rPr>
          <w:rFonts w:ascii="Arial" w:eastAsia="Times New Roman" w:hAnsi="Arial" w:cs="Arial"/>
          <w:sz w:val="24"/>
          <w:szCs w:val="24"/>
        </w:rPr>
        <w:t>ly</w:t>
      </w:r>
      <w:r w:rsidRPr="00B600E6">
        <w:rPr>
          <w:rFonts w:ascii="Arial" w:eastAsia="Times New Roman" w:hAnsi="Arial" w:cs="Arial"/>
          <w:sz w:val="24"/>
          <w:szCs w:val="24"/>
        </w:rPr>
        <w:t xml:space="preserve"> agreed with the Boa</w:t>
      </w:r>
      <w:r w:rsidR="005879B6" w:rsidRPr="00B600E6">
        <w:rPr>
          <w:rFonts w:ascii="Arial" w:eastAsia="Times New Roman" w:hAnsi="Arial" w:cs="Arial"/>
          <w:sz w:val="24"/>
          <w:szCs w:val="24"/>
        </w:rPr>
        <w:t xml:space="preserve">rd. </w:t>
      </w:r>
      <w:r w:rsidR="00753919" w:rsidRPr="00B600E6">
        <w:rPr>
          <w:rFonts w:ascii="Arial" w:eastAsia="Times New Roman" w:hAnsi="Arial" w:cs="Arial"/>
          <w:sz w:val="24"/>
          <w:szCs w:val="24"/>
        </w:rPr>
        <w:t>Following the announcement by WG the HB received £60.8m, which has been allocated against the opening deficit. This leaves the planned deficit at £25.7m. However</w:t>
      </w:r>
      <w:r w:rsidR="008175C8" w:rsidRPr="00B600E6">
        <w:rPr>
          <w:rFonts w:ascii="Arial" w:eastAsia="Times New Roman" w:hAnsi="Arial" w:cs="Arial"/>
          <w:sz w:val="24"/>
          <w:szCs w:val="24"/>
        </w:rPr>
        <w:t>,</w:t>
      </w:r>
      <w:r w:rsidR="00753919" w:rsidRPr="00B600E6">
        <w:rPr>
          <w:rFonts w:ascii="Arial" w:eastAsia="Times New Roman" w:hAnsi="Arial" w:cs="Arial"/>
          <w:sz w:val="24"/>
          <w:szCs w:val="24"/>
        </w:rPr>
        <w:t xml:space="preserve"> this does not include the additional 10% required to </w:t>
      </w:r>
      <w:r w:rsidR="00F51BED" w:rsidRPr="00B600E6">
        <w:rPr>
          <w:rFonts w:ascii="Arial" w:eastAsia="Times New Roman" w:hAnsi="Arial" w:cs="Arial"/>
          <w:sz w:val="24"/>
          <w:szCs w:val="24"/>
        </w:rPr>
        <w:t>meet</w:t>
      </w:r>
      <w:r w:rsidR="00753919" w:rsidRPr="00B600E6">
        <w:rPr>
          <w:rFonts w:ascii="Arial" w:eastAsia="Times New Roman" w:hAnsi="Arial" w:cs="Arial"/>
          <w:sz w:val="24"/>
          <w:szCs w:val="24"/>
        </w:rPr>
        <w:t xml:space="preserve"> the </w:t>
      </w:r>
      <w:r w:rsidR="008175C8" w:rsidRPr="00B600E6">
        <w:rPr>
          <w:rFonts w:ascii="Arial" w:eastAsia="Times New Roman" w:hAnsi="Arial" w:cs="Arial"/>
          <w:sz w:val="24"/>
          <w:szCs w:val="24"/>
        </w:rPr>
        <w:t>C</w:t>
      </w:r>
      <w:r w:rsidR="00753919" w:rsidRPr="00B600E6">
        <w:rPr>
          <w:rFonts w:ascii="Arial" w:eastAsia="Times New Roman" w:hAnsi="Arial" w:cs="Arial"/>
          <w:sz w:val="24"/>
          <w:szCs w:val="24"/>
        </w:rPr>
        <w:t xml:space="preserve">ontrol </w:t>
      </w:r>
      <w:r w:rsidR="008175C8" w:rsidRPr="00B600E6">
        <w:rPr>
          <w:rFonts w:ascii="Arial" w:eastAsia="Times New Roman" w:hAnsi="Arial" w:cs="Arial"/>
          <w:sz w:val="24"/>
          <w:szCs w:val="24"/>
        </w:rPr>
        <w:t>T</w:t>
      </w:r>
      <w:r w:rsidR="00753919" w:rsidRPr="00B600E6">
        <w:rPr>
          <w:rFonts w:ascii="Arial" w:eastAsia="Times New Roman" w:hAnsi="Arial" w:cs="Arial"/>
          <w:sz w:val="24"/>
          <w:szCs w:val="24"/>
        </w:rPr>
        <w:t xml:space="preserve">otal. </w:t>
      </w:r>
    </w:p>
    <w:p w14:paraId="73EE07DB" w14:textId="77777777" w:rsidR="00C32213" w:rsidRPr="00B600E6" w:rsidRDefault="00C32213" w:rsidP="008D7195">
      <w:pPr>
        <w:pStyle w:val="ListParagraph"/>
        <w:spacing w:after="0" w:line="240" w:lineRule="auto"/>
        <w:ind w:left="756"/>
        <w:jc w:val="both"/>
        <w:rPr>
          <w:rFonts w:ascii="Arial" w:eastAsia="Times New Roman" w:hAnsi="Arial" w:cs="Arial"/>
          <w:sz w:val="24"/>
          <w:szCs w:val="24"/>
        </w:rPr>
      </w:pPr>
    </w:p>
    <w:p w14:paraId="0DB04FBA" w14:textId="77777777" w:rsidR="00726402" w:rsidRPr="00BE1901" w:rsidRDefault="00DE591F" w:rsidP="009C00C6">
      <w:pPr>
        <w:pStyle w:val="ListParagraph"/>
        <w:spacing w:after="0" w:line="240" w:lineRule="auto"/>
        <w:ind w:left="567"/>
        <w:jc w:val="both"/>
        <w:rPr>
          <w:rFonts w:ascii="Arial" w:eastAsia="Times New Roman" w:hAnsi="Arial" w:cs="Arial"/>
          <w:sz w:val="24"/>
          <w:szCs w:val="24"/>
        </w:rPr>
      </w:pPr>
      <w:r w:rsidRPr="00B600E6">
        <w:rPr>
          <w:rFonts w:ascii="Arial" w:eastAsia="Times New Roman" w:hAnsi="Arial" w:cs="Arial"/>
          <w:noProof/>
          <w:sz w:val="24"/>
          <w:szCs w:val="24"/>
          <w:lang w:eastAsia="en-GB"/>
        </w:rPr>
        <w:drawing>
          <wp:inline distT="0" distB="0" distL="0" distR="0" wp14:anchorId="37F607DA" wp14:editId="7497FD26">
            <wp:extent cx="3733800" cy="976665"/>
            <wp:effectExtent l="0" t="0" r="0" b="0"/>
            <wp:docPr id="157335160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45109" cy="979623"/>
                    </a:xfrm>
                    <a:prstGeom prst="rect">
                      <a:avLst/>
                    </a:prstGeom>
                    <a:noFill/>
                    <a:ln>
                      <a:noFill/>
                    </a:ln>
                  </pic:spPr>
                </pic:pic>
              </a:graphicData>
            </a:graphic>
          </wp:inline>
        </w:drawing>
      </w:r>
    </w:p>
    <w:p w14:paraId="3FEF4D17" w14:textId="77777777" w:rsidR="00C17C9A" w:rsidRPr="00BE1901" w:rsidRDefault="00C17C9A" w:rsidP="009C00C6">
      <w:pPr>
        <w:pStyle w:val="ListParagraph"/>
        <w:spacing w:after="0" w:line="240" w:lineRule="auto"/>
        <w:ind w:left="567"/>
        <w:jc w:val="both"/>
        <w:rPr>
          <w:rFonts w:ascii="Arial" w:eastAsia="Times New Roman" w:hAnsi="Arial" w:cs="Arial"/>
          <w:sz w:val="24"/>
          <w:szCs w:val="24"/>
        </w:rPr>
      </w:pPr>
    </w:p>
    <w:p w14:paraId="5A6D3FE0" w14:textId="77777777" w:rsidR="00A7502C" w:rsidRPr="00BE1901" w:rsidRDefault="00A7502C" w:rsidP="001465EE">
      <w:pPr>
        <w:spacing w:after="0" w:line="240" w:lineRule="auto"/>
        <w:jc w:val="both"/>
        <w:rPr>
          <w:rFonts w:ascii="Arial" w:eastAsia="Times New Roman" w:hAnsi="Arial" w:cs="Arial"/>
          <w:sz w:val="24"/>
          <w:szCs w:val="24"/>
        </w:rPr>
      </w:pPr>
    </w:p>
    <w:p w14:paraId="2C384A05" w14:textId="77777777" w:rsidR="003D3EC9" w:rsidRPr="00BE1901" w:rsidRDefault="003D3EC9" w:rsidP="001465EE">
      <w:pPr>
        <w:spacing w:after="0" w:line="240" w:lineRule="auto"/>
        <w:jc w:val="both"/>
        <w:rPr>
          <w:rFonts w:ascii="Arial" w:eastAsia="Times New Roman" w:hAnsi="Arial" w:cs="Arial"/>
          <w:sz w:val="24"/>
          <w:szCs w:val="24"/>
        </w:rPr>
      </w:pPr>
    </w:p>
    <w:p w14:paraId="067C6CE6" w14:textId="77777777" w:rsidR="003D3EC9" w:rsidRPr="00BE1901" w:rsidRDefault="003D3EC9" w:rsidP="001465EE">
      <w:pPr>
        <w:spacing w:after="0" w:line="240" w:lineRule="auto"/>
        <w:jc w:val="both"/>
        <w:rPr>
          <w:rFonts w:ascii="Arial" w:eastAsia="Times New Roman" w:hAnsi="Arial" w:cs="Arial"/>
          <w:sz w:val="24"/>
          <w:szCs w:val="24"/>
        </w:rPr>
      </w:pPr>
    </w:p>
    <w:p w14:paraId="6E6A672E" w14:textId="77777777" w:rsidR="003D3EC9" w:rsidRPr="00BE1901" w:rsidRDefault="003D3EC9" w:rsidP="001465EE">
      <w:pPr>
        <w:spacing w:after="0" w:line="240" w:lineRule="auto"/>
        <w:jc w:val="both"/>
        <w:rPr>
          <w:rFonts w:ascii="Arial" w:eastAsia="Times New Roman" w:hAnsi="Arial" w:cs="Arial"/>
          <w:sz w:val="24"/>
          <w:szCs w:val="24"/>
        </w:rPr>
      </w:pPr>
    </w:p>
    <w:p w14:paraId="03052F53" w14:textId="77777777" w:rsidR="003D3EC9" w:rsidRPr="00BE1901" w:rsidRDefault="003D3EC9" w:rsidP="001465EE">
      <w:pPr>
        <w:spacing w:after="0" w:line="240" w:lineRule="auto"/>
        <w:jc w:val="both"/>
        <w:rPr>
          <w:rFonts w:ascii="Arial" w:eastAsia="Times New Roman" w:hAnsi="Arial" w:cs="Arial"/>
          <w:sz w:val="24"/>
          <w:szCs w:val="24"/>
        </w:rPr>
      </w:pPr>
    </w:p>
    <w:p w14:paraId="78F52DEF" w14:textId="77777777" w:rsidR="003D3EC9" w:rsidRPr="00BE1901" w:rsidRDefault="003D3EC9" w:rsidP="001465EE">
      <w:pPr>
        <w:spacing w:after="0" w:line="240" w:lineRule="auto"/>
        <w:jc w:val="both"/>
        <w:rPr>
          <w:rFonts w:ascii="Arial" w:eastAsia="Times New Roman" w:hAnsi="Arial" w:cs="Arial"/>
          <w:sz w:val="24"/>
          <w:szCs w:val="24"/>
        </w:rPr>
      </w:pPr>
    </w:p>
    <w:p w14:paraId="70F01F29" w14:textId="77777777" w:rsidR="003D3EC9" w:rsidRPr="00BE1901" w:rsidRDefault="003D3EC9" w:rsidP="001465EE">
      <w:pPr>
        <w:spacing w:after="0" w:line="240" w:lineRule="auto"/>
        <w:jc w:val="both"/>
        <w:rPr>
          <w:rFonts w:ascii="Arial" w:eastAsia="Times New Roman" w:hAnsi="Arial" w:cs="Arial"/>
          <w:sz w:val="24"/>
          <w:szCs w:val="24"/>
        </w:rPr>
      </w:pPr>
    </w:p>
    <w:p w14:paraId="46E86A0B" w14:textId="77777777" w:rsidR="003D3EC9" w:rsidRPr="00BE1901" w:rsidRDefault="003D3EC9" w:rsidP="001465EE">
      <w:pPr>
        <w:spacing w:after="0" w:line="240" w:lineRule="auto"/>
        <w:jc w:val="both"/>
        <w:rPr>
          <w:rFonts w:ascii="Arial" w:eastAsia="Times New Roman" w:hAnsi="Arial" w:cs="Arial"/>
          <w:sz w:val="24"/>
          <w:szCs w:val="24"/>
        </w:rPr>
      </w:pPr>
    </w:p>
    <w:p w14:paraId="5D391577" w14:textId="77777777" w:rsidR="003D3EC9" w:rsidRPr="00BE1901" w:rsidRDefault="003D3EC9" w:rsidP="001465EE">
      <w:pPr>
        <w:spacing w:after="0" w:line="240" w:lineRule="auto"/>
        <w:jc w:val="both"/>
        <w:rPr>
          <w:rFonts w:ascii="Arial" w:eastAsia="Times New Roman" w:hAnsi="Arial" w:cs="Arial"/>
          <w:sz w:val="24"/>
          <w:szCs w:val="24"/>
        </w:rPr>
      </w:pPr>
    </w:p>
    <w:p w14:paraId="71F95E87" w14:textId="77777777" w:rsidR="003D3EC9" w:rsidRPr="00BE1901" w:rsidRDefault="003D3EC9" w:rsidP="001465EE">
      <w:pPr>
        <w:spacing w:after="0" w:line="240" w:lineRule="auto"/>
        <w:jc w:val="both"/>
        <w:rPr>
          <w:rFonts w:ascii="Arial" w:eastAsia="Times New Roman" w:hAnsi="Arial" w:cs="Arial"/>
          <w:sz w:val="24"/>
          <w:szCs w:val="24"/>
        </w:rPr>
      </w:pPr>
    </w:p>
    <w:p w14:paraId="06AC5B41" w14:textId="77777777" w:rsidR="003D3EC9" w:rsidRPr="00BE1901" w:rsidRDefault="003D3EC9" w:rsidP="001465EE">
      <w:pPr>
        <w:spacing w:after="0" w:line="240" w:lineRule="auto"/>
        <w:jc w:val="both"/>
        <w:rPr>
          <w:rFonts w:ascii="Arial" w:eastAsia="Times New Roman" w:hAnsi="Arial" w:cs="Arial"/>
          <w:sz w:val="24"/>
          <w:szCs w:val="24"/>
        </w:rPr>
      </w:pPr>
    </w:p>
    <w:p w14:paraId="1D3589FB" w14:textId="77777777" w:rsidR="003D3EC9" w:rsidRPr="00BE1901" w:rsidRDefault="003D3EC9" w:rsidP="001465EE">
      <w:pPr>
        <w:spacing w:after="0" w:line="240" w:lineRule="auto"/>
        <w:jc w:val="both"/>
        <w:rPr>
          <w:rFonts w:ascii="Arial" w:eastAsia="Times New Roman" w:hAnsi="Arial" w:cs="Arial"/>
          <w:sz w:val="24"/>
          <w:szCs w:val="24"/>
        </w:rPr>
      </w:pPr>
    </w:p>
    <w:p w14:paraId="29FB32F5" w14:textId="77777777" w:rsidR="003D3EC9" w:rsidRPr="00BE1901" w:rsidRDefault="003D3EC9" w:rsidP="001465EE">
      <w:pPr>
        <w:spacing w:after="0" w:line="240" w:lineRule="auto"/>
        <w:jc w:val="both"/>
        <w:rPr>
          <w:rFonts w:ascii="Arial" w:eastAsia="Times New Roman" w:hAnsi="Arial" w:cs="Arial"/>
          <w:sz w:val="24"/>
          <w:szCs w:val="24"/>
        </w:rPr>
      </w:pPr>
    </w:p>
    <w:p w14:paraId="24DEB380" w14:textId="77777777" w:rsidR="003D3EC9" w:rsidRPr="00BE1901" w:rsidRDefault="003D3EC9" w:rsidP="001465EE">
      <w:pPr>
        <w:spacing w:after="0" w:line="240" w:lineRule="auto"/>
        <w:jc w:val="both"/>
        <w:rPr>
          <w:rFonts w:ascii="Arial" w:eastAsia="Times New Roman" w:hAnsi="Arial" w:cs="Arial"/>
          <w:sz w:val="24"/>
          <w:szCs w:val="24"/>
        </w:rPr>
      </w:pPr>
    </w:p>
    <w:p w14:paraId="0E990ED1" w14:textId="77777777" w:rsidR="003D3EC9" w:rsidRPr="00BE1901" w:rsidRDefault="003D3EC9" w:rsidP="001465EE">
      <w:pPr>
        <w:spacing w:after="0" w:line="240" w:lineRule="auto"/>
        <w:jc w:val="both"/>
        <w:rPr>
          <w:rFonts w:ascii="Arial" w:eastAsia="Times New Roman" w:hAnsi="Arial" w:cs="Arial"/>
          <w:sz w:val="24"/>
          <w:szCs w:val="24"/>
        </w:rPr>
      </w:pPr>
    </w:p>
    <w:p w14:paraId="20DA2F2F" w14:textId="77777777" w:rsidR="003D3EC9" w:rsidRPr="00BE1901" w:rsidRDefault="003D3EC9" w:rsidP="001465EE">
      <w:pPr>
        <w:spacing w:after="0" w:line="240" w:lineRule="auto"/>
        <w:jc w:val="both"/>
        <w:rPr>
          <w:rFonts w:ascii="Arial" w:eastAsia="Times New Roman" w:hAnsi="Arial" w:cs="Arial"/>
          <w:sz w:val="24"/>
          <w:szCs w:val="24"/>
        </w:rPr>
      </w:pPr>
    </w:p>
    <w:p w14:paraId="6D50EDF2" w14:textId="77777777" w:rsidR="003D3EC9" w:rsidRPr="00BE1901" w:rsidRDefault="003D3EC9" w:rsidP="001465EE">
      <w:pPr>
        <w:spacing w:after="0" w:line="240" w:lineRule="auto"/>
        <w:jc w:val="both"/>
        <w:rPr>
          <w:rFonts w:ascii="Arial" w:eastAsia="Times New Roman" w:hAnsi="Arial" w:cs="Arial"/>
          <w:sz w:val="24"/>
          <w:szCs w:val="24"/>
        </w:rPr>
      </w:pPr>
    </w:p>
    <w:p w14:paraId="54C54EE1" w14:textId="77777777" w:rsidR="003D3EC9" w:rsidRPr="00BE1901" w:rsidRDefault="003D3EC9" w:rsidP="001465EE">
      <w:pPr>
        <w:spacing w:after="0" w:line="240" w:lineRule="auto"/>
        <w:jc w:val="both"/>
        <w:rPr>
          <w:rFonts w:ascii="Arial" w:eastAsia="Times New Roman" w:hAnsi="Arial" w:cs="Arial"/>
          <w:sz w:val="24"/>
          <w:szCs w:val="24"/>
        </w:rPr>
      </w:pPr>
    </w:p>
    <w:p w14:paraId="306FF238" w14:textId="77777777" w:rsidR="003D3EC9" w:rsidRPr="00BE1901" w:rsidRDefault="003D3EC9" w:rsidP="001465EE">
      <w:pPr>
        <w:spacing w:after="0" w:line="240" w:lineRule="auto"/>
        <w:jc w:val="both"/>
        <w:rPr>
          <w:rFonts w:ascii="Arial" w:eastAsia="Times New Roman" w:hAnsi="Arial" w:cs="Arial"/>
          <w:sz w:val="24"/>
          <w:szCs w:val="24"/>
        </w:rPr>
      </w:pPr>
    </w:p>
    <w:p w14:paraId="51AC1813" w14:textId="77777777" w:rsidR="003D3EC9" w:rsidRPr="00BE1901" w:rsidRDefault="003D3EC9" w:rsidP="001465EE">
      <w:pPr>
        <w:spacing w:after="0" w:line="240" w:lineRule="auto"/>
        <w:jc w:val="both"/>
        <w:rPr>
          <w:rFonts w:ascii="Arial" w:eastAsia="Times New Roman" w:hAnsi="Arial" w:cs="Arial"/>
          <w:sz w:val="24"/>
          <w:szCs w:val="24"/>
        </w:rPr>
      </w:pPr>
    </w:p>
    <w:p w14:paraId="5224608D" w14:textId="77777777" w:rsidR="003D3EC9" w:rsidRPr="00BE1901" w:rsidRDefault="003D3EC9" w:rsidP="001465EE">
      <w:pPr>
        <w:spacing w:after="0" w:line="240" w:lineRule="auto"/>
        <w:jc w:val="both"/>
        <w:rPr>
          <w:rFonts w:ascii="Arial" w:eastAsia="Times New Roman" w:hAnsi="Arial" w:cs="Arial"/>
          <w:sz w:val="24"/>
          <w:szCs w:val="24"/>
        </w:rPr>
      </w:pPr>
    </w:p>
    <w:p w14:paraId="5898DE48" w14:textId="77777777" w:rsidR="003D3EC9" w:rsidRPr="00BE1901" w:rsidRDefault="003D3EC9" w:rsidP="001465EE">
      <w:pPr>
        <w:spacing w:after="0" w:line="240" w:lineRule="auto"/>
        <w:jc w:val="both"/>
        <w:rPr>
          <w:rFonts w:ascii="Arial" w:eastAsia="Times New Roman" w:hAnsi="Arial" w:cs="Arial"/>
          <w:sz w:val="24"/>
          <w:szCs w:val="24"/>
        </w:rPr>
      </w:pPr>
    </w:p>
    <w:p w14:paraId="7B9460EC" w14:textId="77777777" w:rsidR="003D3EC9" w:rsidRPr="00BE1901" w:rsidRDefault="003D3EC9" w:rsidP="001465EE">
      <w:pPr>
        <w:spacing w:after="0" w:line="240" w:lineRule="auto"/>
        <w:jc w:val="both"/>
        <w:rPr>
          <w:rFonts w:ascii="Arial" w:eastAsia="Times New Roman" w:hAnsi="Arial" w:cs="Arial"/>
          <w:sz w:val="24"/>
          <w:szCs w:val="24"/>
        </w:rPr>
      </w:pPr>
    </w:p>
    <w:p w14:paraId="065725BD" w14:textId="77777777" w:rsidR="003D3EC9" w:rsidRDefault="003D3EC9" w:rsidP="001465EE">
      <w:pPr>
        <w:spacing w:after="0" w:line="240" w:lineRule="auto"/>
        <w:jc w:val="both"/>
        <w:rPr>
          <w:rFonts w:ascii="Arial" w:eastAsia="Times New Roman" w:hAnsi="Arial" w:cs="Arial"/>
          <w:sz w:val="24"/>
          <w:szCs w:val="24"/>
        </w:rPr>
      </w:pPr>
    </w:p>
    <w:p w14:paraId="42D8BB31" w14:textId="77777777" w:rsidR="00C764EC" w:rsidRPr="00BE1901" w:rsidRDefault="00C764EC" w:rsidP="001465EE">
      <w:pPr>
        <w:spacing w:after="0" w:line="240" w:lineRule="auto"/>
        <w:jc w:val="both"/>
        <w:rPr>
          <w:rFonts w:ascii="Arial" w:eastAsia="Times New Roman" w:hAnsi="Arial" w:cs="Arial"/>
          <w:sz w:val="24"/>
          <w:szCs w:val="24"/>
        </w:rPr>
      </w:pPr>
    </w:p>
    <w:p w14:paraId="41CBBFCB" w14:textId="38C54D51" w:rsidR="00A7502C" w:rsidRPr="00BE1901" w:rsidRDefault="00A7502C" w:rsidP="00F72193">
      <w:pPr>
        <w:spacing w:after="0" w:line="240" w:lineRule="auto"/>
        <w:jc w:val="both"/>
        <w:rPr>
          <w:rFonts w:ascii="Arial" w:eastAsia="Times New Roman" w:hAnsi="Arial" w:cs="Arial"/>
          <w:sz w:val="24"/>
          <w:szCs w:val="24"/>
        </w:rPr>
      </w:pPr>
    </w:p>
    <w:p w14:paraId="4089B386" w14:textId="77777777" w:rsidR="001465EE" w:rsidRPr="00BE1901" w:rsidRDefault="001465EE" w:rsidP="001465EE">
      <w:pPr>
        <w:rPr>
          <w:rFonts w:ascii="Arial" w:hAnsi="Arial" w:cs="Arial"/>
          <w:b/>
          <w:sz w:val="24"/>
          <w:szCs w:val="24"/>
        </w:rPr>
      </w:pPr>
      <w:r w:rsidRPr="00BE1901">
        <w:rPr>
          <w:rFonts w:ascii="Arial" w:hAnsi="Arial" w:cs="Arial"/>
          <w:b/>
          <w:sz w:val="24"/>
          <w:szCs w:val="24"/>
        </w:rPr>
        <w:lastRenderedPageBreak/>
        <w:t xml:space="preserve">APPENDIX 3 – </w:t>
      </w:r>
      <w:r w:rsidR="003D3EC9" w:rsidRPr="00BE1901">
        <w:rPr>
          <w:rFonts w:ascii="Arial" w:hAnsi="Arial" w:cs="Arial"/>
          <w:b/>
          <w:sz w:val="24"/>
          <w:szCs w:val="24"/>
        </w:rPr>
        <w:t>DETAILED SAVINGS REPORT</w:t>
      </w:r>
    </w:p>
    <w:p w14:paraId="7DB90147" w14:textId="77777777"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HB Savings – By Risk Rating</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4A453A26" w14:textId="77777777" w:rsidTr="00680051">
        <w:trPr>
          <w:trHeight w:val="1975"/>
        </w:trPr>
        <w:tc>
          <w:tcPr>
            <w:tcW w:w="9787" w:type="dxa"/>
          </w:tcPr>
          <w:p w14:paraId="73FD7B5E" w14:textId="77777777" w:rsidR="008D4444" w:rsidRDefault="008D4444" w:rsidP="00680051"/>
          <w:p w14:paraId="3D730CAF" w14:textId="15EE59F3" w:rsidR="007C4351" w:rsidRPr="00CC1B97" w:rsidRDefault="00BF05D7" w:rsidP="00680051">
            <w:pPr>
              <w:rPr>
                <w:rFonts w:ascii="Arial" w:hAnsi="Arial" w:cs="Arial"/>
                <w:sz w:val="24"/>
                <w:szCs w:val="24"/>
              </w:rPr>
            </w:pPr>
            <w:r w:rsidRPr="00BF05D7">
              <w:rPr>
                <w:noProof/>
                <w:lang w:eastAsia="en-GB"/>
              </w:rPr>
              <w:drawing>
                <wp:inline distT="0" distB="0" distL="0" distR="0" wp14:anchorId="79B7E47D" wp14:editId="7C8B5B53">
                  <wp:extent cx="2651275" cy="10795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75072" cy="1089189"/>
                          </a:xfrm>
                          <a:prstGeom prst="rect">
                            <a:avLst/>
                          </a:prstGeom>
                          <a:noFill/>
                          <a:ln>
                            <a:noFill/>
                          </a:ln>
                        </pic:spPr>
                      </pic:pic>
                    </a:graphicData>
                  </a:graphic>
                </wp:inline>
              </w:drawing>
            </w:r>
            <w:r>
              <w:rPr>
                <w:rFonts w:ascii="Arial" w:eastAsia="Times New Roman" w:hAnsi="Arial" w:cs="Arial"/>
                <w:noProof/>
                <w:sz w:val="24"/>
                <w:szCs w:val="24"/>
                <w:lang w:eastAsia="en-GB"/>
              </w:rPr>
              <w:t xml:space="preserve">     </w:t>
            </w:r>
            <w:r>
              <w:rPr>
                <w:rFonts w:ascii="Arial" w:eastAsia="Times New Roman" w:hAnsi="Arial" w:cs="Arial"/>
                <w:noProof/>
                <w:sz w:val="24"/>
                <w:szCs w:val="24"/>
                <w:lang w:eastAsia="en-GB"/>
              </w:rPr>
              <w:drawing>
                <wp:inline distT="0" distB="0" distL="0" distR="0" wp14:anchorId="752AD829" wp14:editId="4CC109EA">
                  <wp:extent cx="1515745" cy="1096424"/>
                  <wp:effectExtent l="0" t="0" r="8255"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38894" cy="1113169"/>
                          </a:xfrm>
                          <a:prstGeom prst="rect">
                            <a:avLst/>
                          </a:prstGeom>
                          <a:noFill/>
                        </pic:spPr>
                      </pic:pic>
                    </a:graphicData>
                  </a:graphic>
                </wp:inline>
              </w:drawing>
            </w:r>
            <w:r>
              <w:rPr>
                <w:rFonts w:ascii="Arial" w:eastAsia="Times New Roman" w:hAnsi="Arial" w:cs="Arial"/>
                <w:noProof/>
                <w:sz w:val="24"/>
                <w:szCs w:val="24"/>
                <w:lang w:eastAsia="en-GB"/>
              </w:rPr>
              <w:t xml:space="preserve">   </w:t>
            </w:r>
            <w:r>
              <w:rPr>
                <w:rFonts w:ascii="Arial" w:eastAsia="Times New Roman" w:hAnsi="Arial" w:cs="Arial"/>
                <w:noProof/>
                <w:sz w:val="24"/>
                <w:szCs w:val="24"/>
                <w:lang w:eastAsia="en-GB"/>
              </w:rPr>
              <w:drawing>
                <wp:inline distT="0" distB="0" distL="0" distR="0" wp14:anchorId="7F0A2822" wp14:editId="2D8DE60F">
                  <wp:extent cx="1516380" cy="1078865"/>
                  <wp:effectExtent l="0" t="0" r="762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16380" cy="1078865"/>
                          </a:xfrm>
                          <a:prstGeom prst="rect">
                            <a:avLst/>
                          </a:prstGeom>
                          <a:noFill/>
                        </pic:spPr>
                      </pic:pic>
                    </a:graphicData>
                  </a:graphic>
                </wp:inline>
              </w:drawing>
            </w:r>
          </w:p>
          <w:p w14:paraId="70CF4292" w14:textId="77777777" w:rsidR="00BF05D7" w:rsidRDefault="00BF05D7" w:rsidP="00BF05D7">
            <w:pPr>
              <w:pStyle w:val="ListParagraph"/>
              <w:ind w:left="316"/>
              <w:rPr>
                <w:rFonts w:ascii="Arial" w:hAnsi="Arial" w:cs="Arial"/>
              </w:rPr>
            </w:pPr>
          </w:p>
          <w:p w14:paraId="01BA7436" w14:textId="3B33EBE1" w:rsidR="007C4351" w:rsidRDefault="007C4351" w:rsidP="007C4351">
            <w:pPr>
              <w:pStyle w:val="ListParagraph"/>
              <w:numPr>
                <w:ilvl w:val="0"/>
                <w:numId w:val="35"/>
              </w:numPr>
              <w:ind w:left="316" w:hanging="284"/>
              <w:rPr>
                <w:rFonts w:ascii="Arial" w:hAnsi="Arial" w:cs="Arial"/>
                <w:sz w:val="20"/>
                <w:szCs w:val="20"/>
              </w:rPr>
            </w:pPr>
            <w:r w:rsidRPr="00BF05D7">
              <w:rPr>
                <w:rFonts w:ascii="Arial" w:hAnsi="Arial" w:cs="Arial"/>
                <w:sz w:val="20"/>
                <w:szCs w:val="20"/>
              </w:rPr>
              <w:t xml:space="preserve">The 2023/24 savings target is £32.7m (made up of £22.2m in year target and a brought forward sum of £10.5m). </w:t>
            </w:r>
          </w:p>
          <w:p w14:paraId="6908FEE7" w14:textId="0A7748EE" w:rsidR="007C4351" w:rsidRPr="00BF05D7" w:rsidRDefault="007C4351" w:rsidP="007C4351">
            <w:pPr>
              <w:pStyle w:val="ListParagraph"/>
              <w:numPr>
                <w:ilvl w:val="0"/>
                <w:numId w:val="35"/>
              </w:numPr>
              <w:ind w:left="316" w:hanging="284"/>
              <w:rPr>
                <w:rFonts w:ascii="Arial" w:hAnsi="Arial" w:cs="Arial"/>
                <w:sz w:val="20"/>
                <w:szCs w:val="20"/>
              </w:rPr>
            </w:pPr>
            <w:r w:rsidRPr="00BF05D7">
              <w:rPr>
                <w:rFonts w:ascii="Arial" w:hAnsi="Arial" w:cs="Arial"/>
                <w:sz w:val="20"/>
                <w:szCs w:val="20"/>
              </w:rPr>
              <w:t xml:space="preserve">Current savings represent 71% of the </w:t>
            </w:r>
            <w:r w:rsidR="00CC1B97" w:rsidRPr="00BF05D7">
              <w:rPr>
                <w:rFonts w:ascii="Arial" w:hAnsi="Arial" w:cs="Arial"/>
                <w:sz w:val="20"/>
                <w:szCs w:val="20"/>
              </w:rPr>
              <w:t>in-year</w:t>
            </w:r>
            <w:r w:rsidRPr="00BF05D7">
              <w:rPr>
                <w:rFonts w:ascii="Arial" w:hAnsi="Arial" w:cs="Arial"/>
                <w:sz w:val="20"/>
                <w:szCs w:val="20"/>
              </w:rPr>
              <w:t xml:space="preserve"> target a</w:t>
            </w:r>
            <w:r>
              <w:rPr>
                <w:rFonts w:ascii="Arial" w:hAnsi="Arial" w:cs="Arial"/>
                <w:sz w:val="20"/>
                <w:szCs w:val="20"/>
              </w:rPr>
              <w:t xml:space="preserve">nd </w:t>
            </w:r>
            <w:r w:rsidR="00F72193">
              <w:rPr>
                <w:rFonts w:ascii="Arial" w:hAnsi="Arial" w:cs="Arial"/>
                <w:sz w:val="20"/>
                <w:szCs w:val="20"/>
              </w:rPr>
              <w:t>35</w:t>
            </w:r>
            <w:r w:rsidRPr="00BF05D7">
              <w:rPr>
                <w:rFonts w:ascii="Arial" w:hAnsi="Arial" w:cs="Arial"/>
                <w:sz w:val="20"/>
                <w:szCs w:val="20"/>
              </w:rPr>
              <w:t xml:space="preserve">% of the recurrent target.  </w:t>
            </w:r>
          </w:p>
          <w:p w14:paraId="0AB01901" w14:textId="569A30A7" w:rsidR="00F72193" w:rsidRDefault="007C4351" w:rsidP="00D16C87">
            <w:pPr>
              <w:pStyle w:val="ListParagraph"/>
              <w:numPr>
                <w:ilvl w:val="0"/>
                <w:numId w:val="35"/>
              </w:numPr>
              <w:ind w:left="316" w:hanging="284"/>
              <w:rPr>
                <w:rFonts w:ascii="Arial" w:hAnsi="Arial" w:cs="Arial"/>
                <w:sz w:val="20"/>
                <w:szCs w:val="20"/>
              </w:rPr>
            </w:pPr>
            <w:r w:rsidRPr="00BF05D7">
              <w:rPr>
                <w:rFonts w:ascii="Arial" w:hAnsi="Arial" w:cs="Arial"/>
                <w:sz w:val="20"/>
                <w:szCs w:val="20"/>
              </w:rPr>
              <w:t xml:space="preserve">Morriston has the largest </w:t>
            </w:r>
            <w:r w:rsidR="00D16C87">
              <w:rPr>
                <w:rFonts w:ascii="Arial" w:hAnsi="Arial" w:cs="Arial"/>
                <w:sz w:val="20"/>
                <w:szCs w:val="20"/>
              </w:rPr>
              <w:t xml:space="preserve">recurrent </w:t>
            </w:r>
            <w:r w:rsidRPr="00BF05D7">
              <w:rPr>
                <w:rFonts w:ascii="Arial" w:hAnsi="Arial" w:cs="Arial"/>
                <w:sz w:val="20"/>
                <w:szCs w:val="20"/>
              </w:rPr>
              <w:t>shortfall against target</w:t>
            </w:r>
            <w:r w:rsidR="00F72193">
              <w:rPr>
                <w:rFonts w:ascii="Arial" w:hAnsi="Arial" w:cs="Arial"/>
                <w:sz w:val="20"/>
                <w:szCs w:val="20"/>
              </w:rPr>
              <w:t xml:space="preserve"> (</w:t>
            </w:r>
            <w:r w:rsidR="00F72193" w:rsidRPr="00F72193">
              <w:rPr>
                <w:rFonts w:ascii="Arial" w:hAnsi="Arial" w:cs="Arial"/>
                <w:sz w:val="20"/>
                <w:szCs w:val="20"/>
              </w:rPr>
              <w:t>£9.4m</w:t>
            </w:r>
            <w:r w:rsidR="00F72193">
              <w:rPr>
                <w:rFonts w:ascii="Arial" w:hAnsi="Arial" w:cs="Arial"/>
                <w:sz w:val="20"/>
                <w:szCs w:val="20"/>
              </w:rPr>
              <w:t>)</w:t>
            </w:r>
            <w:r w:rsidR="00D16C87">
              <w:rPr>
                <w:rFonts w:ascii="Arial" w:hAnsi="Arial" w:cs="Arial"/>
                <w:sz w:val="20"/>
                <w:szCs w:val="20"/>
              </w:rPr>
              <w:t>, achieving 40</w:t>
            </w:r>
            <w:r w:rsidRPr="00BF05D7">
              <w:rPr>
                <w:rFonts w:ascii="Arial" w:hAnsi="Arial" w:cs="Arial"/>
                <w:sz w:val="20"/>
                <w:szCs w:val="20"/>
              </w:rPr>
              <w:t>% in the current year and 13% rec</w:t>
            </w:r>
            <w:r w:rsidR="00D16C87">
              <w:rPr>
                <w:rFonts w:ascii="Arial" w:hAnsi="Arial" w:cs="Arial"/>
                <w:sz w:val="20"/>
                <w:szCs w:val="20"/>
              </w:rPr>
              <w:t xml:space="preserve">urrently.  NPTS have achieved 62% and 21% respectively, </w:t>
            </w:r>
            <w:r w:rsidRPr="00BF05D7">
              <w:rPr>
                <w:rFonts w:ascii="Arial" w:hAnsi="Arial" w:cs="Arial"/>
                <w:sz w:val="20"/>
                <w:szCs w:val="20"/>
              </w:rPr>
              <w:t>PCT 96% and 64% respecti</w:t>
            </w:r>
            <w:r w:rsidR="00D16C87">
              <w:rPr>
                <w:rFonts w:ascii="Arial" w:hAnsi="Arial" w:cs="Arial"/>
                <w:sz w:val="20"/>
                <w:szCs w:val="20"/>
              </w:rPr>
              <w:t>vely, MHLD achieving 100% and 35</w:t>
            </w:r>
            <w:r w:rsidRPr="00BF05D7">
              <w:rPr>
                <w:rFonts w:ascii="Arial" w:hAnsi="Arial" w:cs="Arial"/>
                <w:sz w:val="20"/>
                <w:szCs w:val="20"/>
              </w:rPr>
              <w:t xml:space="preserve">% </w:t>
            </w:r>
            <w:r w:rsidR="00CC1B97" w:rsidRPr="00BF05D7">
              <w:rPr>
                <w:rFonts w:ascii="Arial" w:hAnsi="Arial" w:cs="Arial"/>
                <w:sz w:val="20"/>
                <w:szCs w:val="20"/>
              </w:rPr>
              <w:t>respectively.</w:t>
            </w:r>
          </w:p>
          <w:p w14:paraId="254E5CA7" w14:textId="77777777" w:rsidR="007C4351" w:rsidRPr="00C764EC" w:rsidRDefault="007C4351" w:rsidP="00C764EC">
            <w:pPr>
              <w:ind w:left="32"/>
              <w:rPr>
                <w:rFonts w:ascii="Arial" w:hAnsi="Arial" w:cs="Arial"/>
              </w:rPr>
            </w:pPr>
          </w:p>
        </w:tc>
      </w:tr>
    </w:tbl>
    <w:p w14:paraId="5CD4A895" w14:textId="77777777" w:rsidR="007C4351" w:rsidRDefault="007C4351" w:rsidP="007C4351">
      <w:pPr>
        <w:spacing w:after="0"/>
        <w:rPr>
          <w:rFonts w:ascii="Arial" w:hAnsi="Arial" w:cs="Arial"/>
          <w:sz w:val="24"/>
          <w:szCs w:val="24"/>
        </w:rPr>
      </w:pPr>
    </w:p>
    <w:p w14:paraId="655441BB" w14:textId="77777777" w:rsidR="007C4351" w:rsidRDefault="007C4351" w:rsidP="007C4351">
      <w:pPr>
        <w:spacing w:after="0"/>
        <w:rPr>
          <w:rFonts w:ascii="Arial" w:hAnsi="Arial" w:cs="Arial"/>
          <w:sz w:val="24"/>
          <w:szCs w:val="24"/>
        </w:rPr>
      </w:pPr>
    </w:p>
    <w:p w14:paraId="6C6A8876" w14:textId="77777777" w:rsidR="007C4351" w:rsidRDefault="007C4351" w:rsidP="007C4351">
      <w:pPr>
        <w:spacing w:after="0"/>
        <w:rPr>
          <w:rFonts w:ascii="Arial" w:hAnsi="Arial" w:cs="Arial"/>
          <w:sz w:val="24"/>
          <w:szCs w:val="24"/>
        </w:rPr>
      </w:pPr>
    </w:p>
    <w:p w14:paraId="4E01F56D" w14:textId="77777777" w:rsidR="007C4351" w:rsidRDefault="007C4351" w:rsidP="007C4351">
      <w:pPr>
        <w:spacing w:after="0"/>
        <w:rPr>
          <w:rFonts w:ascii="Arial" w:hAnsi="Arial" w:cs="Arial"/>
          <w:sz w:val="24"/>
          <w:szCs w:val="24"/>
        </w:rPr>
      </w:pPr>
    </w:p>
    <w:p w14:paraId="3C31396E" w14:textId="77777777" w:rsidR="007C4351" w:rsidRDefault="007C4351" w:rsidP="007C4351">
      <w:pPr>
        <w:spacing w:after="0"/>
        <w:rPr>
          <w:rFonts w:ascii="Arial" w:hAnsi="Arial" w:cs="Arial"/>
          <w:sz w:val="24"/>
          <w:szCs w:val="24"/>
        </w:rPr>
      </w:pPr>
    </w:p>
    <w:p w14:paraId="4774FAD7" w14:textId="77777777" w:rsidR="007C4351" w:rsidRDefault="007C4351" w:rsidP="007C4351">
      <w:pPr>
        <w:spacing w:after="0"/>
        <w:rPr>
          <w:rFonts w:ascii="Arial" w:hAnsi="Arial" w:cs="Arial"/>
          <w:sz w:val="24"/>
          <w:szCs w:val="24"/>
        </w:rPr>
      </w:pPr>
    </w:p>
    <w:p w14:paraId="6DC7E7B0" w14:textId="77777777" w:rsidR="007C4351" w:rsidRDefault="007C4351" w:rsidP="007C4351">
      <w:pPr>
        <w:spacing w:after="0"/>
        <w:rPr>
          <w:rFonts w:ascii="Arial" w:hAnsi="Arial" w:cs="Arial"/>
          <w:sz w:val="24"/>
          <w:szCs w:val="24"/>
        </w:rPr>
      </w:pPr>
    </w:p>
    <w:p w14:paraId="2910461F" w14:textId="77777777" w:rsidR="007C4351" w:rsidRDefault="007C4351" w:rsidP="007C4351">
      <w:pPr>
        <w:spacing w:after="0"/>
        <w:rPr>
          <w:rFonts w:ascii="Arial" w:hAnsi="Arial" w:cs="Arial"/>
          <w:sz w:val="24"/>
          <w:szCs w:val="24"/>
        </w:rPr>
      </w:pPr>
    </w:p>
    <w:p w14:paraId="705EDE6A" w14:textId="77777777" w:rsidR="007C4351" w:rsidRDefault="007C4351" w:rsidP="007C4351">
      <w:pPr>
        <w:spacing w:after="0"/>
        <w:rPr>
          <w:rFonts w:ascii="Arial" w:hAnsi="Arial" w:cs="Arial"/>
          <w:sz w:val="24"/>
          <w:szCs w:val="24"/>
        </w:rPr>
      </w:pPr>
    </w:p>
    <w:p w14:paraId="02876978" w14:textId="77777777" w:rsidR="007C4351" w:rsidRDefault="007C4351" w:rsidP="007C4351">
      <w:pPr>
        <w:spacing w:after="0"/>
        <w:rPr>
          <w:rFonts w:ascii="Arial" w:hAnsi="Arial" w:cs="Arial"/>
          <w:sz w:val="24"/>
          <w:szCs w:val="24"/>
        </w:rPr>
      </w:pPr>
    </w:p>
    <w:p w14:paraId="1FE5D5DF" w14:textId="77777777" w:rsidR="007C4351" w:rsidRDefault="007C4351" w:rsidP="007C4351">
      <w:pPr>
        <w:spacing w:after="0"/>
        <w:rPr>
          <w:rFonts w:ascii="Arial" w:hAnsi="Arial" w:cs="Arial"/>
          <w:sz w:val="24"/>
          <w:szCs w:val="24"/>
        </w:rPr>
      </w:pPr>
    </w:p>
    <w:p w14:paraId="4F4A851C" w14:textId="77777777" w:rsidR="007C4351" w:rsidRDefault="007C4351" w:rsidP="007C4351">
      <w:pPr>
        <w:spacing w:after="0"/>
        <w:rPr>
          <w:rFonts w:ascii="Arial" w:hAnsi="Arial" w:cs="Arial"/>
          <w:sz w:val="24"/>
          <w:szCs w:val="24"/>
        </w:rPr>
      </w:pPr>
    </w:p>
    <w:p w14:paraId="78E15D62" w14:textId="77777777" w:rsidR="007C4351" w:rsidRDefault="007C4351" w:rsidP="007C4351">
      <w:pPr>
        <w:spacing w:after="0"/>
        <w:rPr>
          <w:rFonts w:ascii="Arial" w:hAnsi="Arial" w:cs="Arial"/>
          <w:sz w:val="24"/>
          <w:szCs w:val="24"/>
        </w:rPr>
      </w:pPr>
    </w:p>
    <w:p w14:paraId="78C86D1D" w14:textId="77777777" w:rsidR="007C4351" w:rsidRDefault="007C4351" w:rsidP="007C4351">
      <w:pPr>
        <w:spacing w:after="0"/>
        <w:rPr>
          <w:rFonts w:ascii="Arial" w:hAnsi="Arial" w:cs="Arial"/>
          <w:sz w:val="24"/>
          <w:szCs w:val="24"/>
        </w:rPr>
      </w:pPr>
    </w:p>
    <w:p w14:paraId="3C0EDCC2" w14:textId="77777777" w:rsidR="007C4351" w:rsidRDefault="007C4351" w:rsidP="007C4351">
      <w:pPr>
        <w:spacing w:after="0"/>
        <w:rPr>
          <w:rFonts w:ascii="Arial" w:hAnsi="Arial" w:cs="Arial"/>
          <w:sz w:val="24"/>
          <w:szCs w:val="24"/>
        </w:rPr>
      </w:pPr>
    </w:p>
    <w:p w14:paraId="2137D59F" w14:textId="39B7756C"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Savings for SBUHB by Service Group and by Risk Rating</w:t>
      </w:r>
    </w:p>
    <w:p w14:paraId="6D203B80" w14:textId="77777777" w:rsidR="006C5B5F" w:rsidRPr="00CC1B97" w:rsidRDefault="006C5B5F" w:rsidP="007C4351">
      <w:pPr>
        <w:spacing w:after="0"/>
        <w:rPr>
          <w:rFonts w:ascii="Arial" w:hAnsi="Arial" w:cs="Arial"/>
          <w:b/>
          <w:sz w:val="24"/>
          <w:szCs w:val="24"/>
        </w:rPr>
      </w:pPr>
    </w:p>
    <w:p w14:paraId="1CE94D69" w14:textId="5E5BCD8E" w:rsidR="007C4351" w:rsidRDefault="008D4444" w:rsidP="007C4351">
      <w:pPr>
        <w:rPr>
          <w:rFonts w:ascii="Arial" w:hAnsi="Arial" w:cs="Arial"/>
          <w:sz w:val="24"/>
          <w:szCs w:val="24"/>
        </w:rPr>
      </w:pPr>
      <w:r w:rsidRPr="008D4444">
        <w:rPr>
          <w:noProof/>
          <w:lang w:eastAsia="en-GB"/>
        </w:rPr>
        <w:drawing>
          <wp:inline distT="0" distB="0" distL="0" distR="0" wp14:anchorId="2CFA36A7" wp14:editId="0E58480F">
            <wp:extent cx="6217920" cy="101536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48884" cy="1020421"/>
                    </a:xfrm>
                    <a:prstGeom prst="rect">
                      <a:avLst/>
                    </a:prstGeom>
                    <a:noFill/>
                    <a:ln>
                      <a:noFill/>
                    </a:ln>
                  </pic:spPr>
                </pic:pic>
              </a:graphicData>
            </a:graphic>
          </wp:inline>
        </w:drawing>
      </w:r>
    </w:p>
    <w:p w14:paraId="3D4B75F5" w14:textId="77777777" w:rsidR="007C4351" w:rsidRDefault="007C4351" w:rsidP="007C4351">
      <w:pPr>
        <w:spacing w:after="0"/>
        <w:rPr>
          <w:rFonts w:ascii="Arial" w:hAnsi="Arial" w:cs="Arial"/>
          <w:sz w:val="24"/>
          <w:szCs w:val="24"/>
        </w:rPr>
      </w:pPr>
    </w:p>
    <w:p w14:paraId="12F9166B" w14:textId="6489ED7D"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SBUHB Projected Savings Profile by Target</w:t>
      </w:r>
      <w:r w:rsidR="006C5B5F" w:rsidRPr="00CC1B97">
        <w:rPr>
          <w:rFonts w:ascii="Arial" w:hAnsi="Arial" w:cs="Arial"/>
          <w:b/>
          <w:bCs/>
          <w:sz w:val="24"/>
          <w:szCs w:val="24"/>
        </w:rPr>
        <w:t xml:space="preserve"> (</w:t>
      </w:r>
      <w:r w:rsidR="00C764EC">
        <w:rPr>
          <w:rFonts w:ascii="Arial" w:hAnsi="Arial" w:cs="Arial"/>
          <w:b/>
          <w:bCs/>
          <w:sz w:val="24"/>
          <w:szCs w:val="24"/>
        </w:rPr>
        <w:t>T</w:t>
      </w:r>
      <w:r w:rsidR="006C5B5F" w:rsidRPr="00CC1B97">
        <w:rPr>
          <w:rFonts w:ascii="Arial" w:hAnsi="Arial" w:cs="Arial"/>
          <w:b/>
          <w:bCs/>
          <w:sz w:val="24"/>
          <w:szCs w:val="24"/>
        </w:rPr>
        <w:t>arget £32.6m, Forecast £23.</w:t>
      </w:r>
      <w:r w:rsidR="008D4444">
        <w:rPr>
          <w:rFonts w:ascii="Arial" w:hAnsi="Arial" w:cs="Arial"/>
          <w:b/>
          <w:bCs/>
          <w:sz w:val="24"/>
          <w:szCs w:val="24"/>
        </w:rPr>
        <w:t>1</w:t>
      </w:r>
      <w:r w:rsidRPr="00CC1B97">
        <w:rPr>
          <w:rFonts w:ascii="Arial" w:hAnsi="Arial" w:cs="Arial"/>
          <w:b/>
          <w:bCs/>
          <w:sz w:val="24"/>
          <w:szCs w:val="24"/>
        </w:rPr>
        <w:t>m)</w:t>
      </w:r>
    </w:p>
    <w:p w14:paraId="78DDB540" w14:textId="77777777" w:rsidR="007C4351" w:rsidRDefault="007C4351" w:rsidP="007C4351">
      <w:pPr>
        <w:spacing w:after="0"/>
        <w:rPr>
          <w:rFonts w:ascii="Arial" w:hAnsi="Arial" w:cs="Arial"/>
          <w:sz w:val="24"/>
          <w:szCs w:val="24"/>
        </w:rPr>
      </w:pPr>
    </w:p>
    <w:p w14:paraId="6C7F42CC" w14:textId="5ACFAB7D" w:rsidR="007C4351" w:rsidRDefault="008D4444" w:rsidP="007C4351">
      <w:pPr>
        <w:rPr>
          <w:rFonts w:ascii="Arial" w:hAnsi="Arial" w:cs="Arial"/>
          <w:sz w:val="24"/>
          <w:szCs w:val="24"/>
        </w:rPr>
      </w:pPr>
      <w:r>
        <w:rPr>
          <w:noProof/>
          <w:lang w:eastAsia="en-GB"/>
        </w:rPr>
        <w:drawing>
          <wp:inline distT="0" distB="0" distL="0" distR="0" wp14:anchorId="653C7E92" wp14:editId="2E46191F">
            <wp:extent cx="6179820" cy="2724150"/>
            <wp:effectExtent l="0" t="0" r="11430" b="0"/>
            <wp:docPr id="21" name="Chart 21">
              <a:extLst xmlns:a="http://schemas.openxmlformats.org/drawingml/2006/main">
                <a:ext uri="{FF2B5EF4-FFF2-40B4-BE49-F238E27FC236}">
                  <a16:creationId xmlns:a16="http://schemas.microsoft.com/office/drawing/2014/main" id="{00000000-0008-0000-02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9327156" w14:textId="77777777" w:rsidR="007C4351" w:rsidRDefault="007C4351" w:rsidP="007C4351">
      <w:pPr>
        <w:rPr>
          <w:rFonts w:ascii="Arial" w:hAnsi="Arial" w:cs="Arial"/>
          <w:sz w:val="24"/>
          <w:szCs w:val="24"/>
        </w:rPr>
      </w:pPr>
    </w:p>
    <w:p w14:paraId="3DCC1518" w14:textId="77777777" w:rsidR="00C764EC" w:rsidRDefault="00C764EC" w:rsidP="007C4351">
      <w:pPr>
        <w:rPr>
          <w:rFonts w:ascii="Arial" w:hAnsi="Arial" w:cs="Arial"/>
          <w:sz w:val="24"/>
          <w:szCs w:val="24"/>
        </w:rPr>
      </w:pPr>
    </w:p>
    <w:p w14:paraId="3BC27243" w14:textId="77777777" w:rsidR="00C764EC" w:rsidRDefault="00C764EC" w:rsidP="007C4351">
      <w:pPr>
        <w:rPr>
          <w:rFonts w:ascii="Arial" w:hAnsi="Arial" w:cs="Arial"/>
          <w:sz w:val="24"/>
          <w:szCs w:val="24"/>
        </w:rPr>
      </w:pPr>
    </w:p>
    <w:p w14:paraId="4F32D95E" w14:textId="65D7A49A" w:rsidR="007C4351" w:rsidRDefault="007C4351" w:rsidP="007C4351">
      <w:pPr>
        <w:rPr>
          <w:rFonts w:ascii="Arial" w:hAnsi="Arial" w:cs="Arial"/>
          <w:sz w:val="24"/>
          <w:szCs w:val="24"/>
        </w:rPr>
      </w:pPr>
    </w:p>
    <w:p w14:paraId="6CC9BEEA" w14:textId="77777777" w:rsidR="007C4351" w:rsidRPr="00CC1B97" w:rsidRDefault="007C4351" w:rsidP="007C4351">
      <w:pPr>
        <w:rPr>
          <w:rFonts w:ascii="Arial" w:hAnsi="Arial" w:cs="Arial"/>
          <w:b/>
          <w:bCs/>
          <w:sz w:val="24"/>
          <w:szCs w:val="24"/>
        </w:rPr>
      </w:pPr>
      <w:r w:rsidRPr="00CC1B97">
        <w:rPr>
          <w:rFonts w:ascii="Arial" w:hAnsi="Arial" w:cs="Arial"/>
          <w:b/>
          <w:bCs/>
          <w:sz w:val="24"/>
          <w:szCs w:val="24"/>
        </w:rPr>
        <w:lastRenderedPageBreak/>
        <w:t>Morriston</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1637F55F" w14:textId="77777777" w:rsidTr="00680051">
        <w:trPr>
          <w:trHeight w:val="1268"/>
        </w:trPr>
        <w:tc>
          <w:tcPr>
            <w:tcW w:w="9787" w:type="dxa"/>
          </w:tcPr>
          <w:p w14:paraId="5792C52F" w14:textId="77777777" w:rsidR="003C3E69" w:rsidRDefault="003C3E69" w:rsidP="00680051">
            <w:pPr>
              <w:rPr>
                <w:rFonts w:ascii="Arial" w:hAnsi="Arial" w:cs="Arial"/>
                <w:sz w:val="24"/>
                <w:szCs w:val="24"/>
              </w:rPr>
            </w:pPr>
            <w:r>
              <w:rPr>
                <w:rFonts w:ascii="Arial" w:hAnsi="Arial" w:cs="Arial"/>
                <w:sz w:val="24"/>
                <w:szCs w:val="24"/>
              </w:rPr>
              <w:t xml:space="preserve">         </w:t>
            </w:r>
          </w:p>
          <w:p w14:paraId="12AE1A0F" w14:textId="2445ABCF" w:rsidR="007C4351" w:rsidRPr="00CC1B97" w:rsidRDefault="003C3E69" w:rsidP="00680051">
            <w:pPr>
              <w:rPr>
                <w:rFonts w:ascii="Arial" w:hAnsi="Arial" w:cs="Arial"/>
                <w:sz w:val="24"/>
                <w:szCs w:val="24"/>
              </w:rPr>
            </w:pPr>
            <w:r>
              <w:rPr>
                <w:rFonts w:ascii="Arial" w:hAnsi="Arial" w:cs="Arial"/>
                <w:sz w:val="24"/>
                <w:szCs w:val="24"/>
              </w:rPr>
              <w:t xml:space="preserve">     </w:t>
            </w:r>
            <w:r>
              <w:rPr>
                <w:rFonts w:ascii="Arial" w:hAnsi="Arial" w:cs="Arial"/>
                <w:noProof/>
                <w:sz w:val="24"/>
                <w:szCs w:val="24"/>
                <w:lang w:eastAsia="en-GB"/>
              </w:rPr>
              <w:drawing>
                <wp:inline distT="0" distB="0" distL="0" distR="0" wp14:anchorId="116A7AC2" wp14:editId="22FF7A7B">
                  <wp:extent cx="2682240" cy="1152525"/>
                  <wp:effectExtent l="0" t="0" r="3810"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82240" cy="1152525"/>
                          </a:xfrm>
                          <a:prstGeom prst="rect">
                            <a:avLst/>
                          </a:prstGeom>
                          <a:noFill/>
                        </pic:spPr>
                      </pic:pic>
                    </a:graphicData>
                  </a:graphic>
                </wp:inline>
              </w:drawing>
            </w:r>
            <w:r>
              <w:rPr>
                <w:rFonts w:ascii="Arial" w:hAnsi="Arial" w:cs="Arial"/>
                <w:sz w:val="24"/>
                <w:szCs w:val="24"/>
              </w:rPr>
              <w:t xml:space="preserve">        </w:t>
            </w:r>
            <w:r>
              <w:rPr>
                <w:rFonts w:ascii="Arial" w:hAnsi="Arial" w:cs="Arial"/>
                <w:noProof/>
                <w:sz w:val="24"/>
                <w:szCs w:val="24"/>
                <w:lang w:eastAsia="en-GB"/>
              </w:rPr>
              <w:drawing>
                <wp:inline distT="0" distB="0" distL="0" distR="0" wp14:anchorId="69DDB9F8" wp14:editId="5E8F36F8">
                  <wp:extent cx="1638300" cy="116649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59514" cy="1181600"/>
                          </a:xfrm>
                          <a:prstGeom prst="rect">
                            <a:avLst/>
                          </a:prstGeom>
                          <a:noFill/>
                        </pic:spPr>
                      </pic:pic>
                    </a:graphicData>
                  </a:graphic>
                </wp:inline>
              </w:drawing>
            </w:r>
          </w:p>
          <w:p w14:paraId="3C2A7F73" w14:textId="77777777" w:rsidR="007C4351" w:rsidRPr="00CC1B97" w:rsidRDefault="007C4351" w:rsidP="00680051">
            <w:pPr>
              <w:rPr>
                <w:rFonts w:ascii="Arial" w:hAnsi="Arial" w:cs="Arial"/>
                <w:sz w:val="24"/>
                <w:szCs w:val="24"/>
              </w:rPr>
            </w:pPr>
          </w:p>
          <w:p w14:paraId="45683BFD" w14:textId="0B40A392" w:rsidR="007C4351" w:rsidRPr="002E4474" w:rsidRDefault="007C4351" w:rsidP="007C4351">
            <w:pPr>
              <w:pStyle w:val="ListParagraph"/>
              <w:numPr>
                <w:ilvl w:val="0"/>
                <w:numId w:val="35"/>
              </w:numPr>
              <w:ind w:left="316" w:hanging="284"/>
              <w:rPr>
                <w:rFonts w:ascii="Arial" w:hAnsi="Arial" w:cs="Arial"/>
              </w:rPr>
            </w:pPr>
            <w:r w:rsidRPr="002E4474">
              <w:rPr>
                <w:rFonts w:ascii="Arial" w:hAnsi="Arial" w:cs="Arial"/>
              </w:rPr>
              <w:t>Mo</w:t>
            </w:r>
            <w:r>
              <w:rPr>
                <w:rFonts w:ascii="Arial" w:hAnsi="Arial" w:cs="Arial"/>
              </w:rPr>
              <w:t xml:space="preserve">rriston </w:t>
            </w:r>
            <w:r w:rsidR="001C2253">
              <w:rPr>
                <w:rFonts w:ascii="Arial" w:hAnsi="Arial" w:cs="Arial"/>
              </w:rPr>
              <w:t>forecasted savings are</w:t>
            </w:r>
            <w:r w:rsidRPr="002E4474">
              <w:rPr>
                <w:rFonts w:ascii="Arial" w:hAnsi="Arial" w:cs="Arial"/>
              </w:rPr>
              <w:t xml:space="preserve"> £4.</w:t>
            </w:r>
            <w:r w:rsidR="003C3E69" w:rsidRPr="002E4474">
              <w:rPr>
                <w:rFonts w:ascii="Arial" w:hAnsi="Arial" w:cs="Arial"/>
              </w:rPr>
              <w:t>4</w:t>
            </w:r>
            <w:r w:rsidR="001C2253">
              <w:rPr>
                <w:rFonts w:ascii="Arial" w:hAnsi="Arial" w:cs="Arial"/>
              </w:rPr>
              <w:t>m</w:t>
            </w:r>
            <w:r>
              <w:rPr>
                <w:rFonts w:ascii="Arial" w:hAnsi="Arial" w:cs="Arial"/>
              </w:rPr>
              <w:t xml:space="preserve"> in-year with a </w:t>
            </w:r>
            <w:r w:rsidRPr="002E4474">
              <w:rPr>
                <w:rFonts w:ascii="Arial" w:hAnsi="Arial" w:cs="Arial"/>
              </w:rPr>
              <w:t>shortfall of £6.</w:t>
            </w:r>
            <w:r w:rsidR="003C3E69" w:rsidRPr="002E4474">
              <w:rPr>
                <w:rFonts w:ascii="Arial" w:hAnsi="Arial" w:cs="Arial"/>
              </w:rPr>
              <w:t>4</w:t>
            </w:r>
            <w:r w:rsidRPr="002E4474">
              <w:rPr>
                <w:rFonts w:ascii="Arial" w:hAnsi="Arial" w:cs="Arial"/>
              </w:rPr>
              <w:t>m.</w:t>
            </w:r>
          </w:p>
          <w:p w14:paraId="0C40FC7E" w14:textId="5E182325" w:rsidR="003C3E69" w:rsidRPr="002E4474" w:rsidRDefault="005372AC" w:rsidP="005372AC">
            <w:pPr>
              <w:pStyle w:val="ListParagraph"/>
              <w:numPr>
                <w:ilvl w:val="0"/>
                <w:numId w:val="35"/>
              </w:numPr>
              <w:ind w:left="316" w:hanging="284"/>
              <w:jc w:val="both"/>
              <w:rPr>
                <w:rFonts w:ascii="Arial" w:hAnsi="Arial" w:cs="Arial"/>
              </w:rPr>
            </w:pPr>
            <w:r w:rsidRPr="002E4474">
              <w:rPr>
                <w:rFonts w:ascii="Arial" w:hAnsi="Arial" w:cs="Arial"/>
              </w:rPr>
              <w:t>Most recent change includes an increase identified for non-recurrent opportunities within the Burns ward Reconfiguration (£0.1m)</w:t>
            </w:r>
            <w:r w:rsidR="003C3E69" w:rsidRPr="002E4474">
              <w:rPr>
                <w:rFonts w:ascii="Arial" w:hAnsi="Arial" w:cs="Arial"/>
              </w:rPr>
              <w:t xml:space="preserve">, </w:t>
            </w:r>
            <w:r w:rsidR="00C764EC">
              <w:rPr>
                <w:rFonts w:ascii="Arial" w:hAnsi="Arial" w:cs="Arial"/>
              </w:rPr>
              <w:t>M</w:t>
            </w:r>
            <w:r w:rsidRPr="002E4474">
              <w:rPr>
                <w:rFonts w:ascii="Arial" w:hAnsi="Arial" w:cs="Arial"/>
              </w:rPr>
              <w:t>edicine (£0.02m) and CSSG (£0.02m)</w:t>
            </w:r>
          </w:p>
          <w:p w14:paraId="4AD23140" w14:textId="7AF38ECF" w:rsidR="007C4351" w:rsidRPr="002E4474" w:rsidRDefault="007C4351" w:rsidP="007C4351">
            <w:pPr>
              <w:pStyle w:val="ListParagraph"/>
              <w:numPr>
                <w:ilvl w:val="0"/>
                <w:numId w:val="35"/>
              </w:numPr>
              <w:ind w:left="316" w:hanging="284"/>
              <w:rPr>
                <w:rFonts w:ascii="Arial" w:hAnsi="Arial" w:cs="Arial"/>
              </w:rPr>
            </w:pPr>
            <w:r w:rsidRPr="002E4474">
              <w:rPr>
                <w:rFonts w:ascii="Arial" w:hAnsi="Arial" w:cs="Arial"/>
              </w:rPr>
              <w:t xml:space="preserve">The recurrent savings </w:t>
            </w:r>
            <w:r w:rsidR="003C3E69" w:rsidRPr="002E4474">
              <w:rPr>
                <w:rFonts w:ascii="Arial" w:hAnsi="Arial" w:cs="Arial"/>
              </w:rPr>
              <w:t>have</w:t>
            </w:r>
            <w:r w:rsidRPr="002E4474">
              <w:rPr>
                <w:rFonts w:ascii="Arial" w:hAnsi="Arial" w:cs="Arial"/>
              </w:rPr>
              <w:t xml:space="preserve"> identified schemes of £1.4m with a shortfall at £9.</w:t>
            </w:r>
            <w:r w:rsidR="00C764EC">
              <w:rPr>
                <w:rFonts w:ascii="Arial" w:hAnsi="Arial" w:cs="Arial"/>
              </w:rPr>
              <w:t>5</w:t>
            </w:r>
            <w:r w:rsidR="005372AC">
              <w:rPr>
                <w:rFonts w:ascii="Arial" w:hAnsi="Arial" w:cs="Arial"/>
              </w:rPr>
              <w:t>m</w:t>
            </w:r>
            <w:r>
              <w:rPr>
                <w:rFonts w:ascii="Arial" w:hAnsi="Arial" w:cs="Arial"/>
              </w:rPr>
              <w:t xml:space="preserve"> (excludes red schemes)</w:t>
            </w:r>
            <w:r w:rsidRPr="002E4474">
              <w:rPr>
                <w:rFonts w:ascii="Arial" w:hAnsi="Arial" w:cs="Arial"/>
              </w:rPr>
              <w:t>.</w:t>
            </w:r>
          </w:p>
          <w:p w14:paraId="2686FE62" w14:textId="77777777" w:rsidR="003C3E69" w:rsidRPr="002E4474" w:rsidRDefault="007C4351" w:rsidP="005372AC">
            <w:pPr>
              <w:pStyle w:val="ListParagraph"/>
              <w:numPr>
                <w:ilvl w:val="0"/>
                <w:numId w:val="35"/>
              </w:numPr>
              <w:ind w:left="316" w:hanging="284"/>
              <w:jc w:val="both"/>
              <w:rPr>
                <w:rFonts w:ascii="Arial" w:hAnsi="Arial" w:cs="Arial"/>
              </w:rPr>
            </w:pPr>
            <w:r w:rsidRPr="002E4474">
              <w:rPr>
                <w:rFonts w:ascii="Arial" w:hAnsi="Arial" w:cs="Arial"/>
              </w:rPr>
              <w:t>Pipeline CIP/Run Rate Opportunities include critical care bed alignment to demand,</w:t>
            </w:r>
            <w:r w:rsidR="003C3E69" w:rsidRPr="002E4474">
              <w:rPr>
                <w:rFonts w:ascii="Arial" w:hAnsi="Arial" w:cs="Arial"/>
              </w:rPr>
              <w:t xml:space="preserve"> Plasma Exchange, ALAC, Pathology – Vitamin D, non-pay reviews-cardiology consumables, Private Patient Opportunities &amp; Procurement. </w:t>
            </w:r>
            <w:r w:rsidRPr="002E4474">
              <w:rPr>
                <w:rFonts w:ascii="Arial" w:hAnsi="Arial" w:cs="Arial"/>
              </w:rPr>
              <w:t xml:space="preserve"> </w:t>
            </w:r>
          </w:p>
          <w:p w14:paraId="4415DFD0" w14:textId="67C314D0" w:rsidR="007C4351" w:rsidRPr="00CC1B97" w:rsidRDefault="007C4351" w:rsidP="007C4351">
            <w:pPr>
              <w:pStyle w:val="ListParagraph"/>
              <w:ind w:left="316"/>
              <w:rPr>
                <w:rFonts w:ascii="Arial" w:hAnsi="Arial" w:cs="Arial"/>
                <w:sz w:val="24"/>
                <w:szCs w:val="24"/>
              </w:rPr>
            </w:pPr>
          </w:p>
        </w:tc>
      </w:tr>
    </w:tbl>
    <w:p w14:paraId="7BCD09EF" w14:textId="77777777" w:rsidR="007C4351" w:rsidRDefault="007C4351" w:rsidP="007C4351">
      <w:pPr>
        <w:spacing w:after="0"/>
        <w:rPr>
          <w:rFonts w:ascii="Arial" w:hAnsi="Arial" w:cs="Arial"/>
          <w:sz w:val="24"/>
          <w:szCs w:val="24"/>
        </w:rPr>
      </w:pPr>
    </w:p>
    <w:p w14:paraId="04032085" w14:textId="77777777" w:rsidR="007C4351" w:rsidRDefault="007C4351" w:rsidP="007C4351">
      <w:pPr>
        <w:spacing w:after="0"/>
        <w:rPr>
          <w:rFonts w:ascii="Arial" w:hAnsi="Arial" w:cs="Arial"/>
          <w:sz w:val="24"/>
          <w:szCs w:val="24"/>
        </w:rPr>
      </w:pPr>
    </w:p>
    <w:p w14:paraId="07034A30" w14:textId="77777777" w:rsidR="007C4351" w:rsidRDefault="007C4351" w:rsidP="007C4351">
      <w:pPr>
        <w:spacing w:after="0"/>
        <w:rPr>
          <w:rFonts w:ascii="Arial" w:hAnsi="Arial" w:cs="Arial"/>
          <w:sz w:val="24"/>
          <w:szCs w:val="24"/>
        </w:rPr>
      </w:pPr>
    </w:p>
    <w:p w14:paraId="2441CBEF" w14:textId="77777777" w:rsidR="007C4351" w:rsidRDefault="007C4351" w:rsidP="007C4351">
      <w:pPr>
        <w:spacing w:after="0"/>
        <w:rPr>
          <w:rFonts w:ascii="Arial" w:hAnsi="Arial" w:cs="Arial"/>
          <w:sz w:val="24"/>
          <w:szCs w:val="24"/>
        </w:rPr>
      </w:pPr>
    </w:p>
    <w:p w14:paraId="0B396805" w14:textId="77777777" w:rsidR="007C4351" w:rsidRDefault="007C4351" w:rsidP="007C4351">
      <w:pPr>
        <w:spacing w:after="0"/>
        <w:rPr>
          <w:rFonts w:ascii="Arial" w:hAnsi="Arial" w:cs="Arial"/>
          <w:sz w:val="24"/>
          <w:szCs w:val="24"/>
        </w:rPr>
      </w:pPr>
    </w:p>
    <w:p w14:paraId="34583347" w14:textId="77777777" w:rsidR="007C4351" w:rsidRDefault="007C4351" w:rsidP="007C4351">
      <w:pPr>
        <w:spacing w:after="0"/>
        <w:rPr>
          <w:rFonts w:ascii="Arial" w:hAnsi="Arial" w:cs="Arial"/>
          <w:sz w:val="24"/>
          <w:szCs w:val="24"/>
        </w:rPr>
      </w:pPr>
    </w:p>
    <w:p w14:paraId="36B3EBC2" w14:textId="77777777" w:rsidR="007C4351" w:rsidRDefault="007C4351" w:rsidP="007C4351">
      <w:pPr>
        <w:spacing w:after="0"/>
        <w:rPr>
          <w:rFonts w:ascii="Arial" w:hAnsi="Arial" w:cs="Arial"/>
          <w:sz w:val="24"/>
          <w:szCs w:val="24"/>
        </w:rPr>
      </w:pPr>
    </w:p>
    <w:p w14:paraId="2F683776" w14:textId="77777777" w:rsidR="007C4351" w:rsidRDefault="007C4351" w:rsidP="007C4351">
      <w:pPr>
        <w:spacing w:after="0"/>
        <w:rPr>
          <w:rFonts w:ascii="Arial" w:hAnsi="Arial" w:cs="Arial"/>
          <w:sz w:val="24"/>
          <w:szCs w:val="24"/>
        </w:rPr>
      </w:pPr>
    </w:p>
    <w:p w14:paraId="4C24765E" w14:textId="77777777" w:rsidR="007C4351" w:rsidRDefault="007C4351" w:rsidP="007C4351">
      <w:pPr>
        <w:spacing w:after="0"/>
        <w:rPr>
          <w:rFonts w:ascii="Arial" w:hAnsi="Arial" w:cs="Arial"/>
          <w:sz w:val="24"/>
          <w:szCs w:val="24"/>
        </w:rPr>
      </w:pPr>
    </w:p>
    <w:p w14:paraId="2DDDDF72" w14:textId="77777777" w:rsidR="007C4351" w:rsidRDefault="007C4351" w:rsidP="007C4351">
      <w:pPr>
        <w:spacing w:after="0"/>
        <w:rPr>
          <w:rFonts w:ascii="Arial" w:hAnsi="Arial" w:cs="Arial"/>
          <w:sz w:val="24"/>
          <w:szCs w:val="24"/>
        </w:rPr>
      </w:pPr>
    </w:p>
    <w:p w14:paraId="33D1F673" w14:textId="77777777" w:rsidR="007C4351" w:rsidRDefault="007C4351" w:rsidP="007C4351">
      <w:pPr>
        <w:spacing w:after="0"/>
        <w:rPr>
          <w:rFonts w:ascii="Arial" w:hAnsi="Arial" w:cs="Arial"/>
          <w:sz w:val="24"/>
          <w:szCs w:val="24"/>
        </w:rPr>
      </w:pPr>
    </w:p>
    <w:p w14:paraId="18E8720C" w14:textId="77777777" w:rsidR="007C4351" w:rsidRDefault="007C4351" w:rsidP="007C4351">
      <w:pPr>
        <w:spacing w:after="0"/>
        <w:rPr>
          <w:rFonts w:ascii="Arial" w:hAnsi="Arial" w:cs="Arial"/>
          <w:sz w:val="24"/>
          <w:szCs w:val="24"/>
        </w:rPr>
      </w:pPr>
    </w:p>
    <w:p w14:paraId="286BE8CA" w14:textId="77777777" w:rsidR="007C4351" w:rsidRDefault="007C4351" w:rsidP="007C4351">
      <w:pPr>
        <w:spacing w:after="0"/>
        <w:rPr>
          <w:rFonts w:ascii="Arial" w:hAnsi="Arial" w:cs="Arial"/>
          <w:sz w:val="24"/>
          <w:szCs w:val="24"/>
        </w:rPr>
      </w:pPr>
    </w:p>
    <w:p w14:paraId="4ECE4A39" w14:textId="77777777" w:rsidR="007C4351" w:rsidRDefault="007C4351" w:rsidP="007C4351">
      <w:pPr>
        <w:spacing w:after="0"/>
        <w:rPr>
          <w:rFonts w:ascii="Arial" w:hAnsi="Arial" w:cs="Arial"/>
          <w:sz w:val="24"/>
          <w:szCs w:val="24"/>
        </w:rPr>
      </w:pPr>
    </w:p>
    <w:p w14:paraId="5B02596D" w14:textId="77777777" w:rsidR="00CC1B97" w:rsidRDefault="00CC1B97" w:rsidP="007C4351">
      <w:pPr>
        <w:spacing w:after="0"/>
        <w:rPr>
          <w:rFonts w:ascii="Arial" w:hAnsi="Arial" w:cs="Arial"/>
          <w:b/>
          <w:bCs/>
          <w:sz w:val="24"/>
          <w:szCs w:val="24"/>
        </w:rPr>
      </w:pPr>
    </w:p>
    <w:p w14:paraId="21FE0C66" w14:textId="30255C79" w:rsidR="003C3E69" w:rsidRDefault="003C3E69" w:rsidP="007C4351">
      <w:pPr>
        <w:spacing w:after="0"/>
        <w:rPr>
          <w:rFonts w:ascii="Arial" w:hAnsi="Arial" w:cs="Arial"/>
          <w:b/>
          <w:bCs/>
          <w:sz w:val="24"/>
          <w:szCs w:val="24"/>
        </w:rPr>
      </w:pPr>
    </w:p>
    <w:p w14:paraId="0045741C" w14:textId="77777777" w:rsidR="003C3E69" w:rsidRDefault="003C3E69" w:rsidP="007C4351">
      <w:pPr>
        <w:spacing w:after="0"/>
        <w:rPr>
          <w:rFonts w:ascii="Arial" w:hAnsi="Arial" w:cs="Arial"/>
          <w:b/>
          <w:bCs/>
          <w:sz w:val="24"/>
          <w:szCs w:val="24"/>
        </w:rPr>
      </w:pPr>
    </w:p>
    <w:p w14:paraId="042D99F2" w14:textId="7E4A37A3"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NPTS</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0C1D7787" w14:textId="77777777" w:rsidTr="00680051">
        <w:trPr>
          <w:trHeight w:val="1264"/>
        </w:trPr>
        <w:tc>
          <w:tcPr>
            <w:tcW w:w="9787" w:type="dxa"/>
          </w:tcPr>
          <w:p w14:paraId="152B3017" w14:textId="77777777" w:rsidR="001C2253" w:rsidRDefault="001C2253" w:rsidP="00680051">
            <w:pPr>
              <w:rPr>
                <w:rFonts w:ascii="Arial" w:hAnsi="Arial" w:cs="Arial"/>
                <w:noProof/>
                <w:sz w:val="24"/>
                <w:szCs w:val="24"/>
                <w:lang w:eastAsia="en-GB"/>
              </w:rPr>
            </w:pPr>
          </w:p>
          <w:p w14:paraId="6477893E" w14:textId="5A106BCE" w:rsidR="007C4351" w:rsidRPr="00CC1B97" w:rsidRDefault="00F926AB" w:rsidP="00680051">
            <w:pPr>
              <w:rPr>
                <w:rFonts w:ascii="Arial" w:hAnsi="Arial" w:cs="Arial"/>
                <w:sz w:val="24"/>
                <w:szCs w:val="24"/>
              </w:rPr>
            </w:pPr>
            <w:r>
              <w:rPr>
                <w:rFonts w:ascii="Arial" w:hAnsi="Arial" w:cs="Arial"/>
                <w:noProof/>
                <w:sz w:val="24"/>
                <w:szCs w:val="24"/>
                <w:lang w:eastAsia="en-GB"/>
              </w:rPr>
              <w:t xml:space="preserve">   </w:t>
            </w:r>
            <w:r w:rsidR="007C4351" w:rsidRPr="00CC1B97">
              <w:rPr>
                <w:rFonts w:ascii="Arial" w:hAnsi="Arial" w:cs="Arial"/>
                <w:noProof/>
                <w:sz w:val="24"/>
                <w:szCs w:val="24"/>
                <w:lang w:eastAsia="en-GB"/>
              </w:rPr>
              <w:drawing>
                <wp:inline distT="0" distB="0" distL="0" distR="0" wp14:anchorId="7CCEAAB5" wp14:editId="4C99B797">
                  <wp:extent cx="2765195" cy="12255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14150" cy="1247247"/>
                          </a:xfrm>
                          <a:prstGeom prst="rect">
                            <a:avLst/>
                          </a:prstGeom>
                          <a:noFill/>
                          <a:ln>
                            <a:noFill/>
                          </a:ln>
                        </pic:spPr>
                      </pic:pic>
                    </a:graphicData>
                  </a:graphic>
                </wp:inline>
              </w:drawing>
            </w:r>
            <w:r w:rsidR="001C2253">
              <w:rPr>
                <w:rFonts w:ascii="Arial" w:hAnsi="Arial" w:cs="Arial"/>
                <w:noProof/>
                <w:sz w:val="24"/>
                <w:szCs w:val="24"/>
                <w:lang w:eastAsia="en-GB"/>
              </w:rPr>
              <w:t xml:space="preserve">   </w:t>
            </w:r>
            <w:r>
              <w:rPr>
                <w:rFonts w:ascii="Arial" w:hAnsi="Arial" w:cs="Arial"/>
                <w:noProof/>
                <w:sz w:val="24"/>
                <w:szCs w:val="24"/>
                <w:lang w:eastAsia="en-GB"/>
              </w:rPr>
              <w:t xml:space="preserve"> </w:t>
            </w:r>
            <w:r w:rsidR="001C2253">
              <w:rPr>
                <w:rFonts w:ascii="Arial" w:hAnsi="Arial" w:cs="Arial"/>
                <w:noProof/>
                <w:sz w:val="24"/>
                <w:szCs w:val="24"/>
                <w:lang w:eastAsia="en-GB"/>
              </w:rPr>
              <w:t xml:space="preserve">   </w:t>
            </w:r>
            <w:r w:rsidR="007C4351" w:rsidRPr="00CC1B97">
              <w:rPr>
                <w:rFonts w:ascii="Arial" w:hAnsi="Arial" w:cs="Arial"/>
                <w:noProof/>
                <w:sz w:val="24"/>
                <w:szCs w:val="24"/>
                <w:lang w:eastAsia="en-GB"/>
              </w:rPr>
              <w:drawing>
                <wp:inline distT="0" distB="0" distL="0" distR="0" wp14:anchorId="52AEC1FF" wp14:editId="2C84828F">
                  <wp:extent cx="1645920" cy="12192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60027" cy="1229650"/>
                          </a:xfrm>
                          <a:prstGeom prst="rect">
                            <a:avLst/>
                          </a:prstGeom>
                          <a:noFill/>
                        </pic:spPr>
                      </pic:pic>
                    </a:graphicData>
                  </a:graphic>
                </wp:inline>
              </w:drawing>
            </w:r>
          </w:p>
          <w:p w14:paraId="15663BFC" w14:textId="100407F3" w:rsidR="007C4351" w:rsidRDefault="007C4351" w:rsidP="007C4351">
            <w:pPr>
              <w:numPr>
                <w:ilvl w:val="0"/>
                <w:numId w:val="35"/>
              </w:numPr>
              <w:ind w:left="284" w:hanging="284"/>
              <w:rPr>
                <w:rFonts w:ascii="Arial" w:hAnsi="Arial" w:cs="Arial"/>
              </w:rPr>
            </w:pPr>
          </w:p>
          <w:p w14:paraId="419DCD15" w14:textId="3337307A" w:rsidR="005372AC" w:rsidRPr="001C2253" w:rsidRDefault="005372AC" w:rsidP="001C2253">
            <w:pPr>
              <w:numPr>
                <w:ilvl w:val="0"/>
                <w:numId w:val="35"/>
              </w:numPr>
              <w:ind w:left="284" w:hanging="284"/>
              <w:rPr>
                <w:rFonts w:ascii="Arial" w:hAnsi="Arial" w:cs="Arial"/>
              </w:rPr>
            </w:pPr>
            <w:r w:rsidRPr="001C2253">
              <w:rPr>
                <w:rFonts w:ascii="Arial" w:hAnsi="Arial" w:cs="Arial"/>
              </w:rPr>
              <w:t>The NPTS forecasted savings</w:t>
            </w:r>
            <w:r>
              <w:rPr>
                <w:rFonts w:ascii="Arial" w:hAnsi="Arial" w:cs="Arial"/>
              </w:rPr>
              <w:t xml:space="preserve"> (excluding red schemes) are </w:t>
            </w:r>
            <w:r w:rsidR="001C2253">
              <w:rPr>
                <w:rFonts w:ascii="Arial" w:hAnsi="Arial" w:cs="Arial"/>
              </w:rPr>
              <w:t>£4.</w:t>
            </w:r>
            <w:r w:rsidR="00C764EC">
              <w:rPr>
                <w:rFonts w:ascii="Arial" w:hAnsi="Arial" w:cs="Arial"/>
              </w:rPr>
              <w:t>6</w:t>
            </w:r>
            <w:r w:rsidR="001C2253">
              <w:rPr>
                <w:rFonts w:ascii="Arial" w:hAnsi="Arial" w:cs="Arial"/>
              </w:rPr>
              <w:t>m</w:t>
            </w:r>
            <w:r w:rsidRPr="001C2253">
              <w:rPr>
                <w:rFonts w:ascii="Arial" w:hAnsi="Arial" w:cs="Arial"/>
              </w:rPr>
              <w:t>, with an in-year shortfall of £2.</w:t>
            </w:r>
            <w:r w:rsidR="00C764EC">
              <w:rPr>
                <w:rFonts w:ascii="Arial" w:hAnsi="Arial" w:cs="Arial"/>
              </w:rPr>
              <w:t>8</w:t>
            </w:r>
            <w:r w:rsidRPr="001C2253">
              <w:rPr>
                <w:rFonts w:ascii="Arial" w:hAnsi="Arial" w:cs="Arial"/>
              </w:rPr>
              <w:t xml:space="preserve">m. The recurrent shortfall remains at £5.8m. </w:t>
            </w:r>
          </w:p>
          <w:p w14:paraId="2517559B" w14:textId="7B57BBCC" w:rsidR="001C2253" w:rsidRPr="001C2253" w:rsidRDefault="005372AC" w:rsidP="001C2253">
            <w:pPr>
              <w:numPr>
                <w:ilvl w:val="0"/>
                <w:numId w:val="35"/>
              </w:numPr>
              <w:tabs>
                <w:tab w:val="num" w:pos="720"/>
              </w:tabs>
              <w:ind w:left="284" w:hanging="284"/>
              <w:rPr>
                <w:rFonts w:ascii="Arial" w:hAnsi="Arial" w:cs="Arial"/>
              </w:rPr>
            </w:pPr>
            <w:r w:rsidRPr="001C2253">
              <w:rPr>
                <w:rFonts w:ascii="Arial" w:hAnsi="Arial" w:cs="Arial"/>
              </w:rPr>
              <w:t xml:space="preserve">Pipeline schemes currently under discussion are to the sum of £0.07m. </w:t>
            </w:r>
          </w:p>
          <w:p w14:paraId="5ED3E758" w14:textId="5AEBB2C8" w:rsidR="005372AC" w:rsidRPr="001C2253" w:rsidRDefault="001C2253" w:rsidP="001C2253">
            <w:pPr>
              <w:pStyle w:val="ListParagraph"/>
              <w:numPr>
                <w:ilvl w:val="0"/>
                <w:numId w:val="35"/>
              </w:numPr>
              <w:ind w:left="284" w:hanging="284"/>
              <w:rPr>
                <w:rFonts w:ascii="Arial" w:hAnsi="Arial" w:cs="Arial"/>
              </w:rPr>
            </w:pPr>
            <w:r w:rsidRPr="001C2253">
              <w:rPr>
                <w:rFonts w:ascii="Arial" w:hAnsi="Arial" w:cs="Arial"/>
              </w:rPr>
              <w:t>Ongoing work around SLAs for MPCE, MEMS and Cancer services in conjunct</w:t>
            </w:r>
            <w:r>
              <w:rPr>
                <w:rFonts w:ascii="Arial" w:hAnsi="Arial" w:cs="Arial"/>
              </w:rPr>
              <w:t>ion with Hywel Dda and Cwm Taf</w:t>
            </w:r>
            <w:r w:rsidR="00C764EC">
              <w:rPr>
                <w:rFonts w:ascii="Arial" w:hAnsi="Arial" w:cs="Arial"/>
              </w:rPr>
              <w:t xml:space="preserve"> Morgannwg UHBs</w:t>
            </w:r>
            <w:r>
              <w:rPr>
                <w:rFonts w:ascii="Arial" w:hAnsi="Arial" w:cs="Arial"/>
              </w:rPr>
              <w:t xml:space="preserve">.  </w:t>
            </w:r>
            <w:r w:rsidR="005372AC">
              <w:rPr>
                <w:rFonts w:ascii="Arial" w:hAnsi="Arial" w:cs="Arial"/>
              </w:rPr>
              <w:t>Also, o</w:t>
            </w:r>
            <w:r w:rsidR="005372AC" w:rsidRPr="001C2253">
              <w:rPr>
                <w:rFonts w:ascii="Arial" w:hAnsi="Arial" w:cs="Arial"/>
              </w:rPr>
              <w:t xml:space="preserve">ngoing work on </w:t>
            </w:r>
            <w:r w:rsidR="00C764EC">
              <w:rPr>
                <w:rFonts w:ascii="Arial" w:hAnsi="Arial" w:cs="Arial"/>
              </w:rPr>
              <w:t>T</w:t>
            </w:r>
            <w:r w:rsidR="005372AC" w:rsidRPr="001C2253">
              <w:rPr>
                <w:rFonts w:ascii="Arial" w:hAnsi="Arial" w:cs="Arial"/>
              </w:rPr>
              <w:t>heatre</w:t>
            </w:r>
            <w:r w:rsidR="00C764EC">
              <w:rPr>
                <w:rFonts w:ascii="Arial" w:hAnsi="Arial" w:cs="Arial"/>
              </w:rPr>
              <w:t>s</w:t>
            </w:r>
            <w:r w:rsidR="005372AC" w:rsidRPr="001C2253">
              <w:rPr>
                <w:rFonts w:ascii="Arial" w:hAnsi="Arial" w:cs="Arial"/>
              </w:rPr>
              <w:t xml:space="preserve"> session and case data</w:t>
            </w:r>
            <w:r>
              <w:rPr>
                <w:rFonts w:ascii="Arial" w:hAnsi="Arial" w:cs="Arial"/>
              </w:rPr>
              <w:t xml:space="preserve">, Procurement review on </w:t>
            </w:r>
            <w:r w:rsidR="005372AC">
              <w:rPr>
                <w:rFonts w:ascii="Arial" w:hAnsi="Arial" w:cs="Arial"/>
              </w:rPr>
              <w:t>Ophthalmology</w:t>
            </w:r>
            <w:r w:rsidR="005372AC" w:rsidRPr="001C2253">
              <w:rPr>
                <w:rFonts w:ascii="Arial" w:hAnsi="Arial" w:cs="Arial"/>
              </w:rPr>
              <w:t xml:space="preserve"> is soon to be finalised and </w:t>
            </w:r>
            <w:r w:rsidR="00C764EC">
              <w:rPr>
                <w:rFonts w:ascii="Arial" w:hAnsi="Arial" w:cs="Arial"/>
              </w:rPr>
              <w:t xml:space="preserve">will be </w:t>
            </w:r>
            <w:r w:rsidR="005372AC" w:rsidRPr="001C2253">
              <w:rPr>
                <w:rFonts w:ascii="Arial" w:hAnsi="Arial" w:cs="Arial"/>
              </w:rPr>
              <w:t>presented at the next assurance meeting.</w:t>
            </w:r>
          </w:p>
          <w:p w14:paraId="1A536384" w14:textId="3BE78CBA" w:rsidR="007C4351" w:rsidRPr="005372AC" w:rsidRDefault="007C4351" w:rsidP="00680051">
            <w:pPr>
              <w:pStyle w:val="ListParagraph"/>
              <w:ind w:left="284"/>
              <w:rPr>
                <w:rFonts w:ascii="Arial" w:hAnsi="Arial" w:cs="Arial"/>
              </w:rPr>
            </w:pPr>
          </w:p>
        </w:tc>
      </w:tr>
    </w:tbl>
    <w:p w14:paraId="617F2ED6" w14:textId="77777777" w:rsidR="007C4351" w:rsidRPr="007B045E" w:rsidRDefault="007C4351" w:rsidP="007C4351">
      <w:pPr>
        <w:spacing w:after="0"/>
        <w:ind w:left="284" w:hanging="284"/>
        <w:rPr>
          <w:rFonts w:ascii="Arial" w:hAnsi="Arial" w:cs="Arial"/>
          <w:sz w:val="20"/>
          <w:szCs w:val="20"/>
        </w:rPr>
      </w:pPr>
    </w:p>
    <w:p w14:paraId="6734BBCE" w14:textId="5663BA4B" w:rsidR="007C4351" w:rsidRDefault="007C4351" w:rsidP="007C4351">
      <w:pPr>
        <w:rPr>
          <w:rFonts w:ascii="Arial" w:hAnsi="Arial" w:cs="Arial"/>
          <w:sz w:val="24"/>
          <w:szCs w:val="24"/>
        </w:rPr>
      </w:pPr>
      <w:r>
        <w:rPr>
          <w:rFonts w:ascii="Arial" w:hAnsi="Arial" w:cs="Arial"/>
          <w:sz w:val="24"/>
          <w:szCs w:val="24"/>
        </w:rPr>
        <w:br/>
      </w:r>
    </w:p>
    <w:p w14:paraId="6D15B589" w14:textId="77777777" w:rsidR="007C4351" w:rsidRDefault="007C4351" w:rsidP="007C4351">
      <w:pPr>
        <w:rPr>
          <w:rFonts w:ascii="Arial" w:hAnsi="Arial" w:cs="Arial"/>
          <w:sz w:val="24"/>
          <w:szCs w:val="24"/>
        </w:rPr>
      </w:pPr>
    </w:p>
    <w:p w14:paraId="74E23197" w14:textId="77777777" w:rsidR="007C4351" w:rsidRDefault="007C4351" w:rsidP="007C4351">
      <w:pPr>
        <w:rPr>
          <w:rFonts w:ascii="Arial" w:hAnsi="Arial" w:cs="Arial"/>
          <w:sz w:val="24"/>
          <w:szCs w:val="24"/>
        </w:rPr>
      </w:pPr>
    </w:p>
    <w:p w14:paraId="2495728E" w14:textId="77777777" w:rsidR="007C4351" w:rsidRDefault="007C4351" w:rsidP="007C4351">
      <w:pPr>
        <w:rPr>
          <w:rFonts w:ascii="Arial" w:hAnsi="Arial" w:cs="Arial"/>
          <w:sz w:val="24"/>
          <w:szCs w:val="24"/>
        </w:rPr>
      </w:pPr>
    </w:p>
    <w:p w14:paraId="14587F70" w14:textId="77777777" w:rsidR="007C4351" w:rsidRDefault="007C4351" w:rsidP="007C4351">
      <w:pPr>
        <w:rPr>
          <w:rFonts w:ascii="Arial" w:hAnsi="Arial" w:cs="Arial"/>
          <w:sz w:val="24"/>
          <w:szCs w:val="24"/>
        </w:rPr>
      </w:pPr>
    </w:p>
    <w:p w14:paraId="221DBAF7" w14:textId="77777777" w:rsidR="007C4351" w:rsidRDefault="007C4351" w:rsidP="007C4351">
      <w:pPr>
        <w:rPr>
          <w:rFonts w:ascii="Arial" w:hAnsi="Arial" w:cs="Arial"/>
          <w:sz w:val="24"/>
          <w:szCs w:val="24"/>
        </w:rPr>
      </w:pPr>
    </w:p>
    <w:p w14:paraId="699A4FF3" w14:textId="77777777" w:rsidR="007C4351" w:rsidRDefault="007C4351" w:rsidP="007C4351">
      <w:pPr>
        <w:rPr>
          <w:rFonts w:ascii="Arial" w:hAnsi="Arial" w:cs="Arial"/>
          <w:sz w:val="24"/>
          <w:szCs w:val="24"/>
        </w:rPr>
      </w:pPr>
    </w:p>
    <w:p w14:paraId="5FF9FC49" w14:textId="77777777" w:rsidR="007C4351" w:rsidRDefault="007C4351" w:rsidP="007C4351">
      <w:pPr>
        <w:rPr>
          <w:rFonts w:ascii="Arial" w:hAnsi="Arial" w:cs="Arial"/>
          <w:sz w:val="24"/>
          <w:szCs w:val="24"/>
        </w:rPr>
      </w:pPr>
    </w:p>
    <w:p w14:paraId="7D64A991" w14:textId="47523C92" w:rsidR="00CC1B97" w:rsidRDefault="00CC1B97" w:rsidP="007C4351">
      <w:pPr>
        <w:rPr>
          <w:rFonts w:ascii="Arial" w:hAnsi="Arial" w:cs="Arial"/>
          <w:sz w:val="24"/>
          <w:szCs w:val="24"/>
        </w:rPr>
      </w:pPr>
    </w:p>
    <w:p w14:paraId="0CED70CA" w14:textId="77777777" w:rsidR="00C764EC" w:rsidRDefault="00C764EC" w:rsidP="007C4351">
      <w:pPr>
        <w:rPr>
          <w:rFonts w:ascii="Arial" w:hAnsi="Arial" w:cs="Arial"/>
          <w:b/>
          <w:bCs/>
          <w:sz w:val="24"/>
          <w:szCs w:val="24"/>
        </w:rPr>
      </w:pPr>
    </w:p>
    <w:p w14:paraId="786A1D2D" w14:textId="1F369B38" w:rsidR="007C4351" w:rsidRPr="00CC1B97" w:rsidRDefault="007C4351" w:rsidP="007C4351">
      <w:pPr>
        <w:rPr>
          <w:rFonts w:ascii="Arial" w:hAnsi="Arial" w:cs="Arial"/>
          <w:b/>
          <w:bCs/>
          <w:sz w:val="24"/>
          <w:szCs w:val="24"/>
        </w:rPr>
      </w:pPr>
      <w:r w:rsidRPr="00CC1B97">
        <w:rPr>
          <w:rFonts w:ascii="Arial" w:hAnsi="Arial" w:cs="Arial"/>
          <w:b/>
          <w:bCs/>
          <w:sz w:val="24"/>
          <w:szCs w:val="24"/>
        </w:rPr>
        <w:t>MHLD</w:t>
      </w:r>
    </w:p>
    <w:tbl>
      <w:tblPr>
        <w:tblStyle w:val="TableGrid"/>
        <w:tblpPr w:leftFromText="180" w:rightFromText="180" w:vertAnchor="text" w:horzAnchor="margin" w:tblpY="172"/>
        <w:tblW w:w="9776" w:type="dxa"/>
        <w:tblLook w:val="04A0" w:firstRow="1" w:lastRow="0" w:firstColumn="1" w:lastColumn="0" w:noHBand="0" w:noVBand="1"/>
      </w:tblPr>
      <w:tblGrid>
        <w:gridCol w:w="9776"/>
      </w:tblGrid>
      <w:tr w:rsidR="007C4351" w:rsidRPr="00CC1B97" w14:paraId="592595EA" w14:textId="77777777" w:rsidTr="004D540B">
        <w:trPr>
          <w:trHeight w:val="1265"/>
        </w:trPr>
        <w:tc>
          <w:tcPr>
            <w:tcW w:w="9776" w:type="dxa"/>
          </w:tcPr>
          <w:p w14:paraId="5B45D431" w14:textId="77777777" w:rsidR="005372AC" w:rsidRDefault="005372AC" w:rsidP="00680051">
            <w:pPr>
              <w:rPr>
                <w:rFonts w:ascii="Arial" w:hAnsi="Arial" w:cs="Arial"/>
                <w:noProof/>
                <w:sz w:val="24"/>
                <w:szCs w:val="24"/>
                <w:lang w:eastAsia="en-GB"/>
              </w:rPr>
            </w:pPr>
          </w:p>
          <w:p w14:paraId="19EE2CBA" w14:textId="3BA95E57" w:rsidR="007C4351" w:rsidRPr="00CC1B97" w:rsidRDefault="00F926AB" w:rsidP="00680051">
            <w:pPr>
              <w:rPr>
                <w:rFonts w:ascii="Arial" w:hAnsi="Arial" w:cs="Arial"/>
                <w:sz w:val="24"/>
                <w:szCs w:val="24"/>
              </w:rPr>
            </w:pPr>
            <w:r>
              <w:rPr>
                <w:rFonts w:ascii="Arial" w:hAnsi="Arial" w:cs="Arial"/>
                <w:noProof/>
                <w:sz w:val="24"/>
                <w:szCs w:val="24"/>
                <w:lang w:eastAsia="en-GB"/>
              </w:rPr>
              <w:t xml:space="preserve">  </w:t>
            </w:r>
            <w:r w:rsidR="005372AC">
              <w:rPr>
                <w:rFonts w:ascii="Arial" w:hAnsi="Arial" w:cs="Arial"/>
                <w:noProof/>
                <w:sz w:val="24"/>
                <w:szCs w:val="24"/>
                <w:lang w:eastAsia="en-GB"/>
              </w:rPr>
              <w:t xml:space="preserve"> </w:t>
            </w:r>
            <w:r w:rsidR="005372AC">
              <w:rPr>
                <w:rFonts w:ascii="Arial" w:hAnsi="Arial" w:cs="Arial"/>
                <w:noProof/>
                <w:sz w:val="24"/>
                <w:szCs w:val="24"/>
                <w:lang w:eastAsia="en-GB"/>
              </w:rPr>
              <w:drawing>
                <wp:inline distT="0" distB="0" distL="0" distR="0" wp14:anchorId="6F02F7C4" wp14:editId="4DD35E63">
                  <wp:extent cx="2630135" cy="982980"/>
                  <wp:effectExtent l="0" t="0" r="0" b="762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669143" cy="997559"/>
                          </a:xfrm>
                          <a:prstGeom prst="rect">
                            <a:avLst/>
                          </a:prstGeom>
                          <a:noFill/>
                        </pic:spPr>
                      </pic:pic>
                    </a:graphicData>
                  </a:graphic>
                </wp:inline>
              </w:drawing>
            </w:r>
            <w:r w:rsidR="005372AC">
              <w:rPr>
                <w:rFonts w:ascii="Arial" w:hAnsi="Arial" w:cs="Arial"/>
                <w:noProof/>
                <w:sz w:val="24"/>
                <w:szCs w:val="24"/>
                <w:lang w:eastAsia="en-GB"/>
              </w:rPr>
              <w:t xml:space="preserve">  </w:t>
            </w:r>
            <w:r>
              <w:rPr>
                <w:rFonts w:ascii="Arial" w:hAnsi="Arial" w:cs="Arial"/>
                <w:noProof/>
                <w:sz w:val="24"/>
                <w:szCs w:val="24"/>
                <w:lang w:eastAsia="en-GB"/>
              </w:rPr>
              <w:t xml:space="preserve">   </w:t>
            </w:r>
            <w:r w:rsidR="005372AC">
              <w:rPr>
                <w:rFonts w:ascii="Arial" w:hAnsi="Arial" w:cs="Arial"/>
                <w:noProof/>
                <w:sz w:val="24"/>
                <w:szCs w:val="24"/>
                <w:lang w:eastAsia="en-GB"/>
              </w:rPr>
              <w:t xml:space="preserve">  </w:t>
            </w:r>
            <w:r w:rsidR="005372AC">
              <w:rPr>
                <w:rFonts w:ascii="Arial" w:hAnsi="Arial" w:cs="Arial"/>
                <w:noProof/>
                <w:sz w:val="24"/>
                <w:szCs w:val="24"/>
                <w:lang w:eastAsia="en-GB"/>
              </w:rPr>
              <w:drawing>
                <wp:inline distT="0" distB="0" distL="0" distR="0" wp14:anchorId="4C379414" wp14:editId="7785660F">
                  <wp:extent cx="1402080" cy="1036320"/>
                  <wp:effectExtent l="0" t="0" r="762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20663" cy="1050055"/>
                          </a:xfrm>
                          <a:prstGeom prst="rect">
                            <a:avLst/>
                          </a:prstGeom>
                          <a:noFill/>
                        </pic:spPr>
                      </pic:pic>
                    </a:graphicData>
                  </a:graphic>
                </wp:inline>
              </w:drawing>
            </w:r>
          </w:p>
          <w:p w14:paraId="606B0876" w14:textId="77777777" w:rsidR="007C4351" w:rsidRDefault="007C4351" w:rsidP="00680051">
            <w:pPr>
              <w:rPr>
                <w:rFonts w:ascii="Arial" w:hAnsi="Arial" w:cs="Arial"/>
              </w:rPr>
            </w:pPr>
          </w:p>
          <w:p w14:paraId="72F8DF3A" w14:textId="7586FFD2" w:rsidR="005372AC" w:rsidRPr="00F926AB" w:rsidRDefault="005372AC" w:rsidP="00F926AB">
            <w:pPr>
              <w:pStyle w:val="ListParagraph"/>
              <w:numPr>
                <w:ilvl w:val="0"/>
                <w:numId w:val="35"/>
              </w:numPr>
              <w:ind w:left="316" w:hanging="284"/>
              <w:rPr>
                <w:rFonts w:ascii="Arial" w:hAnsi="Arial" w:cs="Arial"/>
              </w:rPr>
            </w:pPr>
            <w:r>
              <w:rPr>
                <w:rFonts w:ascii="Arial" w:hAnsi="Arial" w:cs="Arial"/>
              </w:rPr>
              <w:t>MHLD forecasting savings</w:t>
            </w:r>
            <w:r w:rsidR="00F926AB">
              <w:rPr>
                <w:rFonts w:ascii="Arial" w:hAnsi="Arial" w:cs="Arial"/>
              </w:rPr>
              <w:t xml:space="preserve"> hold in-year savings of £3.48m with</w:t>
            </w:r>
            <w:r w:rsidRPr="005372AC">
              <w:rPr>
                <w:rFonts w:ascii="Arial" w:hAnsi="Arial" w:cs="Arial"/>
              </w:rPr>
              <w:t xml:space="preserve"> no in-year shortfall, creating an </w:t>
            </w:r>
            <w:r w:rsidRPr="005372AC">
              <w:rPr>
                <w:rFonts w:ascii="Arial" w:hAnsi="Arial" w:cs="Arial"/>
                <w:b/>
                <w:bCs/>
              </w:rPr>
              <w:t>overachievement</w:t>
            </w:r>
            <w:r w:rsidRPr="005372AC">
              <w:rPr>
                <w:rFonts w:ascii="Arial" w:hAnsi="Arial" w:cs="Arial"/>
              </w:rPr>
              <w:t xml:space="preserve"> against target of £0.12m.  This success has come from the slippage from new funding streams.  Recurren</w:t>
            </w:r>
            <w:r w:rsidR="00F926AB">
              <w:rPr>
                <w:rFonts w:ascii="Arial" w:hAnsi="Arial" w:cs="Arial"/>
              </w:rPr>
              <w:t xml:space="preserve">t savings remain </w:t>
            </w:r>
            <w:r w:rsidRPr="005372AC">
              <w:rPr>
                <w:rFonts w:ascii="Arial" w:hAnsi="Arial" w:cs="Arial"/>
              </w:rPr>
              <w:t>at £1.18m.</w:t>
            </w:r>
          </w:p>
          <w:p w14:paraId="66800AA7" w14:textId="464938F1" w:rsidR="007C4351" w:rsidRPr="00CC1B97" w:rsidRDefault="007C4351" w:rsidP="00680051">
            <w:pPr>
              <w:numPr>
                <w:ilvl w:val="0"/>
                <w:numId w:val="35"/>
              </w:numPr>
              <w:ind w:left="316" w:hanging="284"/>
              <w:rPr>
                <w:rFonts w:ascii="Arial" w:hAnsi="Arial" w:cs="Arial"/>
                <w:sz w:val="24"/>
                <w:szCs w:val="24"/>
              </w:rPr>
            </w:pPr>
            <w:r w:rsidRPr="005372AC">
              <w:rPr>
                <w:rFonts w:ascii="Arial" w:hAnsi="Arial" w:cs="Arial"/>
              </w:rPr>
              <w:lastRenderedPageBreak/>
              <w:t xml:space="preserve">Work is currently on-going to </w:t>
            </w:r>
            <w:r w:rsidR="00C764EC">
              <w:rPr>
                <w:rFonts w:ascii="Arial" w:hAnsi="Arial" w:cs="Arial"/>
              </w:rPr>
              <w:t>identify</w:t>
            </w:r>
            <w:r w:rsidRPr="005372AC">
              <w:rPr>
                <w:rFonts w:ascii="Arial" w:hAnsi="Arial" w:cs="Arial"/>
              </w:rPr>
              <w:t xml:space="preserve"> recurrent saving schemes to fill</w:t>
            </w:r>
            <w:r>
              <w:rPr>
                <w:rFonts w:ascii="Arial" w:hAnsi="Arial" w:cs="Arial"/>
              </w:rPr>
              <w:t xml:space="preserve"> the recurrent shortfall of £</w:t>
            </w:r>
            <w:r w:rsidR="00F926AB">
              <w:rPr>
                <w:rFonts w:ascii="Arial" w:hAnsi="Arial" w:cs="Arial"/>
              </w:rPr>
              <w:t>2.</w:t>
            </w:r>
            <w:r w:rsidR="00C764EC">
              <w:rPr>
                <w:rFonts w:ascii="Arial" w:hAnsi="Arial" w:cs="Arial"/>
              </w:rPr>
              <w:t>2</w:t>
            </w:r>
            <w:r w:rsidRPr="005372AC">
              <w:rPr>
                <w:rFonts w:ascii="Arial" w:hAnsi="Arial" w:cs="Arial"/>
              </w:rPr>
              <w:t>m</w:t>
            </w:r>
            <w:r w:rsidR="00F926AB">
              <w:rPr>
                <w:rFonts w:ascii="Arial" w:hAnsi="Arial" w:cs="Arial"/>
              </w:rPr>
              <w:t xml:space="preserve">.  </w:t>
            </w:r>
            <w:r w:rsidR="00F926AB" w:rsidRPr="00F926AB">
              <w:rPr>
                <w:rFonts w:ascii="Arial" w:hAnsi="Arial" w:cs="Arial"/>
              </w:rPr>
              <w:t>Furth</w:t>
            </w:r>
            <w:r w:rsidR="00F926AB">
              <w:rPr>
                <w:rFonts w:ascii="Arial" w:hAnsi="Arial" w:cs="Arial"/>
              </w:rPr>
              <w:t>er</w:t>
            </w:r>
            <w:r>
              <w:rPr>
                <w:rFonts w:ascii="Arial" w:hAnsi="Arial" w:cs="Arial"/>
              </w:rPr>
              <w:t xml:space="preserve"> work </w:t>
            </w:r>
            <w:r w:rsidR="00F926AB">
              <w:rPr>
                <w:rFonts w:ascii="Arial" w:hAnsi="Arial" w:cs="Arial"/>
              </w:rPr>
              <w:t xml:space="preserve">is being carried out </w:t>
            </w:r>
            <w:r w:rsidR="00F926AB" w:rsidRPr="00F926AB">
              <w:rPr>
                <w:rFonts w:ascii="Arial" w:hAnsi="Arial" w:cs="Arial"/>
              </w:rPr>
              <w:t>reviewing variable pay</w:t>
            </w:r>
            <w:r w:rsidR="00C764EC">
              <w:rPr>
                <w:rFonts w:ascii="Arial" w:hAnsi="Arial" w:cs="Arial"/>
              </w:rPr>
              <w:t xml:space="preserve"> and</w:t>
            </w:r>
            <w:r w:rsidR="00F926AB">
              <w:rPr>
                <w:rFonts w:ascii="Arial" w:hAnsi="Arial" w:cs="Arial"/>
              </w:rPr>
              <w:t xml:space="preserve"> CHC </w:t>
            </w:r>
            <w:r w:rsidR="00C764EC">
              <w:rPr>
                <w:rFonts w:ascii="Arial" w:hAnsi="Arial" w:cs="Arial"/>
              </w:rPr>
              <w:t>(</w:t>
            </w:r>
            <w:r w:rsidR="00F926AB">
              <w:rPr>
                <w:rFonts w:ascii="Arial" w:hAnsi="Arial" w:cs="Arial"/>
              </w:rPr>
              <w:t>repatriations and benchmarking opportunities</w:t>
            </w:r>
            <w:r w:rsidR="00C764EC">
              <w:rPr>
                <w:rFonts w:ascii="Arial" w:hAnsi="Arial" w:cs="Arial"/>
              </w:rPr>
              <w:t>)</w:t>
            </w:r>
            <w:r w:rsidR="00F926AB">
              <w:rPr>
                <w:rFonts w:ascii="Arial" w:hAnsi="Arial" w:cs="Arial"/>
              </w:rPr>
              <w:t>.</w:t>
            </w:r>
          </w:p>
        </w:tc>
      </w:tr>
    </w:tbl>
    <w:p w14:paraId="11F50568" w14:textId="77777777" w:rsidR="007C4351" w:rsidRDefault="007C4351" w:rsidP="007C4351">
      <w:pPr>
        <w:rPr>
          <w:rFonts w:ascii="Arial" w:hAnsi="Arial" w:cs="Arial"/>
          <w:b/>
          <w:sz w:val="24"/>
          <w:szCs w:val="24"/>
        </w:rPr>
      </w:pPr>
    </w:p>
    <w:p w14:paraId="7FDD209F" w14:textId="77777777" w:rsidR="007C4351" w:rsidRDefault="007C4351" w:rsidP="007C4351">
      <w:pPr>
        <w:rPr>
          <w:rFonts w:ascii="Arial" w:hAnsi="Arial" w:cs="Arial"/>
          <w:b/>
          <w:sz w:val="24"/>
          <w:szCs w:val="24"/>
        </w:rPr>
      </w:pPr>
    </w:p>
    <w:p w14:paraId="61397CA7" w14:textId="77777777" w:rsidR="007C4351" w:rsidRDefault="007C4351" w:rsidP="007C4351">
      <w:pPr>
        <w:rPr>
          <w:rFonts w:ascii="Arial" w:hAnsi="Arial" w:cs="Arial"/>
          <w:b/>
          <w:sz w:val="24"/>
          <w:szCs w:val="24"/>
        </w:rPr>
      </w:pPr>
    </w:p>
    <w:p w14:paraId="75700D79" w14:textId="77777777" w:rsidR="007C4351" w:rsidRDefault="007C4351" w:rsidP="007C4351">
      <w:pPr>
        <w:rPr>
          <w:rFonts w:ascii="Arial" w:hAnsi="Arial" w:cs="Arial"/>
          <w:b/>
          <w:sz w:val="24"/>
          <w:szCs w:val="24"/>
        </w:rPr>
      </w:pPr>
    </w:p>
    <w:p w14:paraId="0B0207ED" w14:textId="507A6EC3" w:rsidR="006A3ACA" w:rsidRPr="00486026" w:rsidRDefault="00486026" w:rsidP="007C4351">
      <w:pPr>
        <w:rPr>
          <w:rFonts w:ascii="Arial" w:hAnsi="Arial" w:cs="Arial"/>
          <w:b/>
          <w:bCs/>
          <w:sz w:val="24"/>
          <w:szCs w:val="24"/>
        </w:rPr>
      </w:pPr>
      <w:r>
        <w:rPr>
          <w:rFonts w:ascii="Arial" w:hAnsi="Arial" w:cs="Arial"/>
          <w:b/>
          <w:bCs/>
          <w:sz w:val="24"/>
          <w:szCs w:val="24"/>
        </w:rPr>
        <w:t>PCCT</w:t>
      </w:r>
      <w:r w:rsidR="006A3ACA">
        <w:rPr>
          <w:rFonts w:ascii="Arial" w:hAnsi="Arial" w:cs="Arial"/>
          <w:noProof/>
          <w:sz w:val="24"/>
          <w:szCs w:val="24"/>
          <w:lang w:eastAsia="en-GB"/>
        </w:rPr>
        <w:t xml:space="preserve">     </w:t>
      </w:r>
    </w:p>
    <w:tbl>
      <w:tblPr>
        <w:tblStyle w:val="TableGrid"/>
        <w:tblpPr w:leftFromText="180" w:rightFromText="180" w:vertAnchor="text" w:horzAnchor="margin" w:tblpY="142"/>
        <w:tblW w:w="9776" w:type="dxa"/>
        <w:tblLook w:val="04A0" w:firstRow="1" w:lastRow="0" w:firstColumn="1" w:lastColumn="0" w:noHBand="0" w:noVBand="1"/>
      </w:tblPr>
      <w:tblGrid>
        <w:gridCol w:w="9776"/>
      </w:tblGrid>
      <w:tr w:rsidR="007C4351" w:rsidRPr="00CC1B97" w14:paraId="19F2B79B" w14:textId="77777777" w:rsidTr="004D540B">
        <w:trPr>
          <w:trHeight w:val="984"/>
        </w:trPr>
        <w:tc>
          <w:tcPr>
            <w:tcW w:w="9776" w:type="dxa"/>
          </w:tcPr>
          <w:p w14:paraId="5F5ADC9E" w14:textId="0B09B757" w:rsidR="007C4351" w:rsidRPr="00486026" w:rsidRDefault="007C4351" w:rsidP="007C4351">
            <w:pPr>
              <w:rPr>
                <w:rFonts w:ascii="Arial" w:hAnsi="Arial" w:cs="Arial"/>
              </w:rPr>
            </w:pPr>
          </w:p>
          <w:p w14:paraId="7F0F5760" w14:textId="3821C27A" w:rsidR="00486026" w:rsidRDefault="00486026" w:rsidP="00486026">
            <w:pPr>
              <w:pStyle w:val="ListParagraph"/>
              <w:ind w:left="316"/>
              <w:rPr>
                <w:rFonts w:ascii="Arial" w:hAnsi="Arial" w:cs="Arial"/>
                <w:bCs/>
              </w:rPr>
            </w:pPr>
            <w:r>
              <w:rPr>
                <w:rFonts w:ascii="Arial" w:hAnsi="Arial" w:cs="Arial"/>
                <w:bCs/>
                <w:noProof/>
                <w:lang w:eastAsia="en-GB"/>
              </w:rPr>
              <w:drawing>
                <wp:inline distT="0" distB="0" distL="0" distR="0" wp14:anchorId="12D9A8A6" wp14:editId="636CE655">
                  <wp:extent cx="2755900" cy="1170305"/>
                  <wp:effectExtent l="0" t="0" r="635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55900" cy="1170305"/>
                          </a:xfrm>
                          <a:prstGeom prst="rect">
                            <a:avLst/>
                          </a:prstGeom>
                          <a:noFill/>
                        </pic:spPr>
                      </pic:pic>
                    </a:graphicData>
                  </a:graphic>
                </wp:inline>
              </w:drawing>
            </w:r>
            <w:r>
              <w:rPr>
                <w:rFonts w:ascii="Arial" w:hAnsi="Arial" w:cs="Arial"/>
                <w:bCs/>
                <w:noProof/>
                <w:lang w:eastAsia="en-GB"/>
              </w:rPr>
              <w:t xml:space="preserve">        </w:t>
            </w:r>
            <w:r>
              <w:rPr>
                <w:rFonts w:ascii="Arial" w:hAnsi="Arial" w:cs="Arial"/>
                <w:bCs/>
                <w:noProof/>
                <w:lang w:eastAsia="en-GB"/>
              </w:rPr>
              <w:drawing>
                <wp:inline distT="0" distB="0" distL="0" distR="0" wp14:anchorId="2FB28C8F" wp14:editId="0ECAAEF7">
                  <wp:extent cx="1546860" cy="1152525"/>
                  <wp:effectExtent l="0" t="0" r="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46860" cy="1152525"/>
                          </a:xfrm>
                          <a:prstGeom prst="rect">
                            <a:avLst/>
                          </a:prstGeom>
                          <a:noFill/>
                        </pic:spPr>
                      </pic:pic>
                    </a:graphicData>
                  </a:graphic>
                </wp:inline>
              </w:drawing>
            </w:r>
          </w:p>
          <w:p w14:paraId="195090F8" w14:textId="5AADBF54" w:rsidR="00486026" w:rsidRPr="00486026" w:rsidRDefault="00486026" w:rsidP="00486026">
            <w:pPr>
              <w:rPr>
                <w:rFonts w:ascii="Arial" w:hAnsi="Arial" w:cs="Arial"/>
                <w:bCs/>
              </w:rPr>
            </w:pPr>
          </w:p>
          <w:p w14:paraId="0006B8D5" w14:textId="6215E7C7" w:rsidR="006A3ACA" w:rsidRDefault="006A3ACA" w:rsidP="007C4351">
            <w:pPr>
              <w:pStyle w:val="ListParagraph"/>
              <w:numPr>
                <w:ilvl w:val="0"/>
                <w:numId w:val="35"/>
              </w:numPr>
              <w:ind w:left="316" w:hanging="284"/>
              <w:rPr>
                <w:rFonts w:ascii="Arial" w:hAnsi="Arial" w:cs="Arial"/>
                <w:bCs/>
              </w:rPr>
            </w:pPr>
            <w:r w:rsidRPr="006A3ACA">
              <w:rPr>
                <w:rFonts w:ascii="Arial" w:hAnsi="Arial" w:cs="Arial"/>
                <w:bCs/>
              </w:rPr>
              <w:t>PCC forec</w:t>
            </w:r>
            <w:r>
              <w:rPr>
                <w:rFonts w:ascii="Arial" w:hAnsi="Arial" w:cs="Arial"/>
                <w:bCs/>
              </w:rPr>
              <w:t xml:space="preserve">asted in-year savings are </w:t>
            </w:r>
            <w:r w:rsidRPr="006A3ACA">
              <w:rPr>
                <w:rFonts w:ascii="Arial" w:hAnsi="Arial" w:cs="Arial"/>
                <w:bCs/>
              </w:rPr>
              <w:t>£3.</w:t>
            </w:r>
            <w:r w:rsidR="00703425">
              <w:rPr>
                <w:rFonts w:ascii="Arial" w:hAnsi="Arial" w:cs="Arial"/>
                <w:bCs/>
              </w:rPr>
              <w:t>7</w:t>
            </w:r>
            <w:r w:rsidRPr="006A3ACA">
              <w:rPr>
                <w:rFonts w:ascii="Arial" w:hAnsi="Arial" w:cs="Arial"/>
                <w:bCs/>
              </w:rPr>
              <w:t>m, recurrent savings identified at £2.4m</w:t>
            </w:r>
            <w:r>
              <w:rPr>
                <w:rFonts w:ascii="Arial" w:hAnsi="Arial" w:cs="Arial"/>
                <w:bCs/>
              </w:rPr>
              <w:t>.</w:t>
            </w:r>
          </w:p>
          <w:p w14:paraId="5045C722" w14:textId="348219F2" w:rsidR="006A3ACA" w:rsidRPr="006A3ACA" w:rsidRDefault="00266B3C" w:rsidP="006A3ACA">
            <w:pPr>
              <w:pStyle w:val="ListParagraph"/>
              <w:numPr>
                <w:ilvl w:val="0"/>
                <w:numId w:val="35"/>
              </w:numPr>
              <w:ind w:left="316" w:hanging="284"/>
              <w:rPr>
                <w:rFonts w:ascii="Arial" w:hAnsi="Arial" w:cs="Arial"/>
                <w:bCs/>
              </w:rPr>
            </w:pPr>
            <w:r w:rsidRPr="006A3ACA">
              <w:rPr>
                <w:rFonts w:ascii="Arial" w:hAnsi="Arial" w:cs="Arial"/>
                <w:bCs/>
              </w:rPr>
              <w:t>Recurrent savings identified have a shortfall of £1.4m.</w:t>
            </w:r>
          </w:p>
          <w:p w14:paraId="64970B9E" w14:textId="262AE034" w:rsidR="007C4351" w:rsidRPr="006A3ACA" w:rsidRDefault="00486026" w:rsidP="007C4351">
            <w:pPr>
              <w:pStyle w:val="ListParagraph"/>
              <w:numPr>
                <w:ilvl w:val="0"/>
                <w:numId w:val="35"/>
              </w:numPr>
              <w:ind w:left="316" w:hanging="284"/>
              <w:rPr>
                <w:rFonts w:ascii="Arial" w:hAnsi="Arial" w:cs="Arial"/>
                <w:b/>
              </w:rPr>
            </w:pPr>
            <w:r w:rsidRPr="00486026">
              <w:rPr>
                <w:rFonts w:ascii="Arial" w:hAnsi="Arial" w:cs="Arial"/>
                <w:bCs/>
              </w:rPr>
              <w:t>The Group have focused on developing a recurrent savings plan with little non-recurrent acti</w:t>
            </w:r>
            <w:r>
              <w:rPr>
                <w:rFonts w:ascii="Arial" w:hAnsi="Arial" w:cs="Arial"/>
                <w:bCs/>
              </w:rPr>
              <w:t xml:space="preserve">vity.  </w:t>
            </w:r>
            <w:proofErr w:type="gramStart"/>
            <w:r>
              <w:rPr>
                <w:rFonts w:ascii="Arial" w:hAnsi="Arial" w:cs="Arial"/>
                <w:bCs/>
              </w:rPr>
              <w:t>A number of</w:t>
            </w:r>
            <w:proofErr w:type="gramEnd"/>
            <w:r>
              <w:rPr>
                <w:rFonts w:ascii="Arial" w:hAnsi="Arial" w:cs="Arial"/>
                <w:bCs/>
              </w:rPr>
              <w:t xml:space="preserve"> new</w:t>
            </w:r>
            <w:r w:rsidR="00703425">
              <w:rPr>
                <w:rFonts w:ascii="Arial" w:hAnsi="Arial" w:cs="Arial"/>
                <w:bCs/>
              </w:rPr>
              <w:t xml:space="preserve"> recurrent</w:t>
            </w:r>
            <w:r>
              <w:rPr>
                <w:rFonts w:ascii="Arial" w:hAnsi="Arial" w:cs="Arial"/>
                <w:bCs/>
              </w:rPr>
              <w:t xml:space="preserve"> schemes </w:t>
            </w:r>
            <w:r w:rsidR="00703425">
              <w:rPr>
                <w:rFonts w:ascii="Arial" w:hAnsi="Arial" w:cs="Arial"/>
                <w:bCs/>
              </w:rPr>
              <w:t>(</w:t>
            </w:r>
            <w:r w:rsidRPr="00486026">
              <w:rPr>
                <w:rFonts w:ascii="Arial" w:hAnsi="Arial" w:cs="Arial"/>
                <w:bCs/>
              </w:rPr>
              <w:t>16</w:t>
            </w:r>
            <w:r w:rsidR="00703425">
              <w:rPr>
                <w:rFonts w:ascii="Arial" w:hAnsi="Arial" w:cs="Arial"/>
                <w:bCs/>
              </w:rPr>
              <w:t>)</w:t>
            </w:r>
            <w:r>
              <w:rPr>
                <w:rFonts w:ascii="Arial" w:hAnsi="Arial" w:cs="Arial"/>
                <w:bCs/>
              </w:rPr>
              <w:t xml:space="preserve"> have recently been identified</w:t>
            </w:r>
            <w:r w:rsidR="00703425">
              <w:rPr>
                <w:rFonts w:ascii="Arial" w:hAnsi="Arial" w:cs="Arial"/>
                <w:bCs/>
              </w:rPr>
              <w:t xml:space="preserve"> with</w:t>
            </w:r>
            <w:r>
              <w:rPr>
                <w:rFonts w:ascii="Arial" w:hAnsi="Arial" w:cs="Arial"/>
                <w:bCs/>
              </w:rPr>
              <w:t xml:space="preserve"> a t</w:t>
            </w:r>
            <w:r w:rsidRPr="00486026">
              <w:rPr>
                <w:rFonts w:ascii="Arial" w:hAnsi="Arial" w:cs="Arial"/>
                <w:bCs/>
              </w:rPr>
              <w:t>otal</w:t>
            </w:r>
            <w:r>
              <w:rPr>
                <w:rFonts w:ascii="Arial" w:hAnsi="Arial" w:cs="Arial"/>
                <w:bCs/>
              </w:rPr>
              <w:t xml:space="preserve"> value of £0.6m.</w:t>
            </w:r>
          </w:p>
          <w:p w14:paraId="11A59FDE" w14:textId="77777777" w:rsidR="007C4351" w:rsidRPr="00CC1B97" w:rsidRDefault="007C4351" w:rsidP="007C4351">
            <w:pPr>
              <w:pStyle w:val="ListParagraph"/>
              <w:ind w:left="316"/>
              <w:rPr>
                <w:rFonts w:ascii="Arial" w:hAnsi="Arial" w:cs="Arial"/>
                <w:b/>
                <w:bCs/>
                <w:sz w:val="24"/>
                <w:szCs w:val="24"/>
              </w:rPr>
            </w:pPr>
          </w:p>
        </w:tc>
      </w:tr>
    </w:tbl>
    <w:p w14:paraId="0F7A7261" w14:textId="77777777" w:rsidR="007C4351" w:rsidRDefault="007C4351" w:rsidP="007C4351">
      <w:pPr>
        <w:rPr>
          <w:rFonts w:ascii="Arial" w:hAnsi="Arial" w:cs="Arial"/>
          <w:sz w:val="24"/>
          <w:szCs w:val="24"/>
        </w:rPr>
      </w:pPr>
    </w:p>
    <w:p w14:paraId="6782A823" w14:textId="77777777" w:rsidR="007C4351" w:rsidRDefault="007C4351" w:rsidP="007C4351">
      <w:pPr>
        <w:rPr>
          <w:rFonts w:ascii="Arial" w:hAnsi="Arial" w:cs="Arial"/>
          <w:sz w:val="24"/>
          <w:szCs w:val="24"/>
        </w:rPr>
      </w:pPr>
    </w:p>
    <w:p w14:paraId="1A7929B3" w14:textId="77777777" w:rsidR="007C4351" w:rsidRDefault="007C4351" w:rsidP="007C4351">
      <w:pPr>
        <w:rPr>
          <w:rFonts w:ascii="Arial" w:hAnsi="Arial" w:cs="Arial"/>
          <w:sz w:val="24"/>
          <w:szCs w:val="24"/>
        </w:rPr>
      </w:pPr>
    </w:p>
    <w:p w14:paraId="3541697B" w14:textId="77777777" w:rsidR="007C4351" w:rsidRDefault="007C4351" w:rsidP="007C4351">
      <w:pPr>
        <w:rPr>
          <w:rFonts w:ascii="Arial" w:hAnsi="Arial" w:cs="Arial"/>
          <w:sz w:val="24"/>
          <w:szCs w:val="24"/>
        </w:rPr>
      </w:pPr>
    </w:p>
    <w:p w14:paraId="29786907" w14:textId="77777777" w:rsidR="00CC1B97" w:rsidRDefault="00CC1B97" w:rsidP="007C4351">
      <w:pPr>
        <w:rPr>
          <w:rFonts w:ascii="Arial" w:hAnsi="Arial" w:cs="Arial"/>
          <w:sz w:val="24"/>
          <w:szCs w:val="24"/>
        </w:rPr>
      </w:pPr>
    </w:p>
    <w:p w14:paraId="069FE6D2" w14:textId="77777777" w:rsidR="00486026" w:rsidRDefault="00486026" w:rsidP="007C4351">
      <w:pPr>
        <w:rPr>
          <w:rFonts w:ascii="Arial" w:hAnsi="Arial" w:cs="Arial"/>
          <w:b/>
          <w:bCs/>
          <w:sz w:val="24"/>
          <w:szCs w:val="24"/>
        </w:rPr>
      </w:pPr>
    </w:p>
    <w:p w14:paraId="3CB2A261" w14:textId="77777777" w:rsidR="00486026" w:rsidRDefault="00486026" w:rsidP="007C4351">
      <w:pPr>
        <w:rPr>
          <w:rFonts w:ascii="Arial" w:hAnsi="Arial" w:cs="Arial"/>
          <w:b/>
          <w:bCs/>
          <w:sz w:val="24"/>
          <w:szCs w:val="24"/>
        </w:rPr>
      </w:pPr>
    </w:p>
    <w:p w14:paraId="2E3A4E10" w14:textId="77777777" w:rsidR="00486026" w:rsidRDefault="00486026" w:rsidP="007C4351">
      <w:pPr>
        <w:rPr>
          <w:rFonts w:ascii="Arial" w:hAnsi="Arial" w:cs="Arial"/>
          <w:b/>
          <w:bCs/>
          <w:sz w:val="24"/>
          <w:szCs w:val="24"/>
        </w:rPr>
      </w:pPr>
    </w:p>
    <w:p w14:paraId="1E075F73" w14:textId="77777777" w:rsidR="00486026" w:rsidRDefault="00486026" w:rsidP="007C4351">
      <w:pPr>
        <w:rPr>
          <w:rFonts w:ascii="Arial" w:hAnsi="Arial" w:cs="Arial"/>
          <w:b/>
          <w:bCs/>
          <w:sz w:val="24"/>
          <w:szCs w:val="24"/>
        </w:rPr>
      </w:pPr>
    </w:p>
    <w:p w14:paraId="71B7E74F" w14:textId="77777777" w:rsidR="00764C38" w:rsidRPr="00764C38" w:rsidRDefault="00764C38" w:rsidP="00764C38">
      <w:pPr>
        <w:spacing w:before="120"/>
        <w:rPr>
          <w:rFonts w:ascii="Arial" w:hAnsi="Arial" w:cs="Arial"/>
          <w:b/>
          <w:bCs/>
          <w:sz w:val="8"/>
          <w:szCs w:val="8"/>
        </w:rPr>
      </w:pPr>
    </w:p>
    <w:p w14:paraId="02A7430E" w14:textId="11367875" w:rsidR="007C4351" w:rsidRPr="00486026" w:rsidRDefault="00486026" w:rsidP="00764C38">
      <w:pPr>
        <w:spacing w:before="120"/>
        <w:rPr>
          <w:rFonts w:ascii="Arial" w:hAnsi="Arial" w:cs="Arial"/>
          <w:b/>
          <w:sz w:val="24"/>
          <w:szCs w:val="24"/>
        </w:rPr>
      </w:pPr>
      <w:r>
        <w:rPr>
          <w:rFonts w:ascii="Arial" w:hAnsi="Arial" w:cs="Arial"/>
          <w:b/>
          <w:bCs/>
          <w:sz w:val="24"/>
          <w:szCs w:val="24"/>
        </w:rPr>
        <w:t>CORPORATE</w:t>
      </w:r>
    </w:p>
    <w:tbl>
      <w:tblPr>
        <w:tblStyle w:val="TableGrid"/>
        <w:tblpPr w:leftFromText="180" w:rightFromText="180" w:vertAnchor="text" w:horzAnchor="margin" w:tblpY="172"/>
        <w:tblW w:w="9776" w:type="dxa"/>
        <w:tblLook w:val="04A0" w:firstRow="1" w:lastRow="0" w:firstColumn="1" w:lastColumn="0" w:noHBand="0" w:noVBand="1"/>
      </w:tblPr>
      <w:tblGrid>
        <w:gridCol w:w="9776"/>
      </w:tblGrid>
      <w:tr w:rsidR="007C4351" w:rsidRPr="00CC1B97" w14:paraId="2B35A0D5" w14:textId="77777777" w:rsidTr="004D540B">
        <w:trPr>
          <w:trHeight w:val="984"/>
        </w:trPr>
        <w:tc>
          <w:tcPr>
            <w:tcW w:w="9776" w:type="dxa"/>
          </w:tcPr>
          <w:p w14:paraId="069CF6B2" w14:textId="42338C01" w:rsidR="00486026" w:rsidRDefault="00486026" w:rsidP="00486026">
            <w:pPr>
              <w:rPr>
                <w:rFonts w:ascii="Arial" w:hAnsi="Arial" w:cs="Arial"/>
                <w:bCs/>
              </w:rPr>
            </w:pPr>
          </w:p>
          <w:p w14:paraId="1AC7D808" w14:textId="6315BC16" w:rsidR="00486026" w:rsidRDefault="00486026" w:rsidP="00486026">
            <w:pPr>
              <w:rPr>
                <w:rFonts w:ascii="Arial" w:hAnsi="Arial" w:cs="Arial"/>
                <w:bCs/>
              </w:rPr>
            </w:pPr>
            <w:r>
              <w:rPr>
                <w:rFonts w:ascii="Arial" w:hAnsi="Arial" w:cs="Arial"/>
                <w:bCs/>
                <w:noProof/>
                <w:lang w:eastAsia="en-GB"/>
              </w:rPr>
              <w:t xml:space="preserve">     </w:t>
            </w:r>
            <w:r>
              <w:rPr>
                <w:rFonts w:ascii="Arial" w:hAnsi="Arial" w:cs="Arial"/>
                <w:bCs/>
                <w:noProof/>
                <w:lang w:eastAsia="en-GB"/>
              </w:rPr>
              <w:drawing>
                <wp:inline distT="0" distB="0" distL="0" distR="0" wp14:anchorId="2F9B4B2D" wp14:editId="7E7B79CB">
                  <wp:extent cx="2529840" cy="1130008"/>
                  <wp:effectExtent l="0" t="0" r="381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68361" cy="1147214"/>
                          </a:xfrm>
                          <a:prstGeom prst="rect">
                            <a:avLst/>
                          </a:prstGeom>
                          <a:noFill/>
                        </pic:spPr>
                      </pic:pic>
                    </a:graphicData>
                  </a:graphic>
                </wp:inline>
              </w:drawing>
            </w:r>
            <w:r>
              <w:rPr>
                <w:rFonts w:ascii="Arial" w:hAnsi="Arial" w:cs="Arial"/>
                <w:bCs/>
                <w:noProof/>
                <w:lang w:eastAsia="en-GB"/>
              </w:rPr>
              <w:t xml:space="preserve">        </w:t>
            </w:r>
            <w:r>
              <w:rPr>
                <w:rFonts w:ascii="Arial" w:hAnsi="Arial" w:cs="Arial"/>
                <w:bCs/>
                <w:noProof/>
                <w:lang w:eastAsia="en-GB"/>
              </w:rPr>
              <w:drawing>
                <wp:inline distT="0" distB="0" distL="0" distR="0" wp14:anchorId="77390032" wp14:editId="7ACD6230">
                  <wp:extent cx="1624965" cy="110651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30831" cy="1110504"/>
                          </a:xfrm>
                          <a:prstGeom prst="rect">
                            <a:avLst/>
                          </a:prstGeom>
                          <a:noFill/>
                        </pic:spPr>
                      </pic:pic>
                    </a:graphicData>
                  </a:graphic>
                </wp:inline>
              </w:drawing>
            </w:r>
          </w:p>
          <w:p w14:paraId="5868B3A9" w14:textId="62931897" w:rsidR="00486026" w:rsidRDefault="00486026" w:rsidP="00486026">
            <w:pPr>
              <w:rPr>
                <w:rFonts w:ascii="Arial" w:hAnsi="Arial" w:cs="Arial"/>
                <w:bCs/>
              </w:rPr>
            </w:pPr>
          </w:p>
          <w:p w14:paraId="248F3E76" w14:textId="1A8591D1" w:rsidR="00486026" w:rsidRPr="00486026" w:rsidRDefault="00486026" w:rsidP="00486026">
            <w:pPr>
              <w:rPr>
                <w:rFonts w:ascii="Arial" w:hAnsi="Arial" w:cs="Arial"/>
                <w:bCs/>
              </w:rPr>
            </w:pPr>
            <w:r>
              <w:rPr>
                <w:rFonts w:ascii="Arial" w:hAnsi="Arial" w:cs="Arial"/>
                <w:bCs/>
              </w:rPr>
              <w:t xml:space="preserve">     </w:t>
            </w:r>
            <w:r>
              <w:rPr>
                <w:rFonts w:ascii="Arial" w:hAnsi="Arial" w:cs="Arial"/>
                <w:bCs/>
                <w:noProof/>
                <w:lang w:eastAsia="en-GB"/>
              </w:rPr>
              <w:drawing>
                <wp:inline distT="0" distB="0" distL="0" distR="0" wp14:anchorId="5517D4E5" wp14:editId="6C9FCBDA">
                  <wp:extent cx="4480560" cy="173609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05736" cy="1745845"/>
                          </a:xfrm>
                          <a:prstGeom prst="rect">
                            <a:avLst/>
                          </a:prstGeom>
                          <a:noFill/>
                        </pic:spPr>
                      </pic:pic>
                    </a:graphicData>
                  </a:graphic>
                </wp:inline>
              </w:drawing>
            </w:r>
          </w:p>
          <w:p w14:paraId="65C428F4" w14:textId="4F0BF0BD" w:rsidR="007C4351" w:rsidRPr="00486026" w:rsidRDefault="007C4351" w:rsidP="00764C38">
            <w:pPr>
              <w:pStyle w:val="ListParagraph"/>
              <w:ind w:left="316"/>
              <w:rPr>
                <w:rFonts w:ascii="Arial" w:hAnsi="Arial" w:cs="Arial"/>
              </w:rPr>
            </w:pPr>
          </w:p>
          <w:p w14:paraId="63474CF8" w14:textId="5F2588B1" w:rsidR="00486026" w:rsidRDefault="00266B3C" w:rsidP="004D540B">
            <w:pPr>
              <w:pStyle w:val="ListParagraph"/>
              <w:numPr>
                <w:ilvl w:val="0"/>
                <w:numId w:val="35"/>
              </w:numPr>
              <w:ind w:left="316" w:hanging="284"/>
              <w:jc w:val="both"/>
              <w:rPr>
                <w:rFonts w:ascii="Arial" w:hAnsi="Arial" w:cs="Arial"/>
                <w:bCs/>
              </w:rPr>
            </w:pPr>
            <w:r w:rsidRPr="00486026">
              <w:rPr>
                <w:rFonts w:ascii="Arial" w:hAnsi="Arial" w:cs="Arial"/>
                <w:bCs/>
              </w:rPr>
              <w:t>Corporate Directorates forecast in-year savings identif</w:t>
            </w:r>
            <w:r w:rsidR="00486026">
              <w:rPr>
                <w:rFonts w:ascii="Arial" w:hAnsi="Arial" w:cs="Arial"/>
                <w:bCs/>
              </w:rPr>
              <w:t>ied are £4.</w:t>
            </w:r>
            <w:r w:rsidR="00764C38">
              <w:rPr>
                <w:rFonts w:ascii="Arial" w:hAnsi="Arial" w:cs="Arial"/>
                <w:bCs/>
              </w:rPr>
              <w:t>7</w:t>
            </w:r>
            <w:r w:rsidR="00486026">
              <w:rPr>
                <w:rFonts w:ascii="Arial" w:hAnsi="Arial" w:cs="Arial"/>
                <w:bCs/>
              </w:rPr>
              <w:t>m</w:t>
            </w:r>
            <w:r w:rsidR="00764C38" w:rsidRPr="00486026">
              <w:rPr>
                <w:rFonts w:ascii="Arial" w:hAnsi="Arial" w:cs="Arial"/>
                <w:bCs/>
              </w:rPr>
              <w:t xml:space="preserve"> </w:t>
            </w:r>
            <w:r w:rsidR="00764C38">
              <w:rPr>
                <w:rFonts w:ascii="Arial" w:hAnsi="Arial" w:cs="Arial"/>
                <w:bCs/>
              </w:rPr>
              <w:t>(</w:t>
            </w:r>
            <w:r w:rsidR="00764C38" w:rsidRPr="00486026">
              <w:rPr>
                <w:rFonts w:ascii="Arial" w:hAnsi="Arial" w:cs="Arial"/>
                <w:bCs/>
              </w:rPr>
              <w:t>recur</w:t>
            </w:r>
            <w:r w:rsidR="00764C38">
              <w:rPr>
                <w:rFonts w:ascii="Arial" w:hAnsi="Arial" w:cs="Arial"/>
                <w:bCs/>
              </w:rPr>
              <w:t>rent shortfall £2.9m).</w:t>
            </w:r>
          </w:p>
          <w:p w14:paraId="6E012D89" w14:textId="5C3F0FB6" w:rsidR="00966DB3" w:rsidRPr="00486026" w:rsidRDefault="00266B3C" w:rsidP="004D540B">
            <w:pPr>
              <w:pStyle w:val="ListParagraph"/>
              <w:numPr>
                <w:ilvl w:val="0"/>
                <w:numId w:val="35"/>
              </w:numPr>
              <w:ind w:left="316" w:hanging="284"/>
              <w:jc w:val="both"/>
              <w:rPr>
                <w:rFonts w:ascii="Arial" w:hAnsi="Arial" w:cs="Arial"/>
                <w:bCs/>
              </w:rPr>
            </w:pPr>
            <w:r w:rsidRPr="00486026">
              <w:rPr>
                <w:rFonts w:ascii="Arial" w:hAnsi="Arial" w:cs="Arial"/>
                <w:bCs/>
              </w:rPr>
              <w:t>The in-year shortfall has increased to £0.27m</w:t>
            </w:r>
            <w:r w:rsidR="00486026">
              <w:rPr>
                <w:rFonts w:ascii="Arial" w:hAnsi="Arial" w:cs="Arial"/>
                <w:bCs/>
              </w:rPr>
              <w:t xml:space="preserve"> </w:t>
            </w:r>
            <w:r w:rsidRPr="00486026">
              <w:rPr>
                <w:rFonts w:ascii="Arial" w:hAnsi="Arial" w:cs="Arial"/>
                <w:bCs/>
              </w:rPr>
              <w:t xml:space="preserve">due to an increase in identified savings in Digital </w:t>
            </w:r>
            <w:r w:rsidR="00486026">
              <w:rPr>
                <w:rFonts w:ascii="Arial" w:hAnsi="Arial" w:cs="Arial"/>
                <w:bCs/>
              </w:rPr>
              <w:t xml:space="preserve">for vacancy management periods, £0.07m </w:t>
            </w:r>
            <w:r w:rsidRPr="00486026">
              <w:rPr>
                <w:rFonts w:ascii="Arial" w:hAnsi="Arial" w:cs="Arial"/>
                <w:bCs/>
              </w:rPr>
              <w:t xml:space="preserve">offset by a decrease in identified savings in Finance &amp; Estates for </w:t>
            </w:r>
            <w:r w:rsidR="00764C38">
              <w:rPr>
                <w:rFonts w:ascii="Arial" w:hAnsi="Arial" w:cs="Arial"/>
                <w:bCs/>
              </w:rPr>
              <w:t xml:space="preserve">a supplier </w:t>
            </w:r>
            <w:r w:rsidRPr="00486026">
              <w:rPr>
                <w:rFonts w:ascii="Arial" w:hAnsi="Arial" w:cs="Arial"/>
                <w:bCs/>
              </w:rPr>
              <w:t>repayment (£0.2m) and Solar repayment (£0.01m).</w:t>
            </w:r>
          </w:p>
          <w:p w14:paraId="4B962A73" w14:textId="0EE72F02" w:rsidR="004D540B" w:rsidRPr="004D540B" w:rsidRDefault="004D540B" w:rsidP="004D540B">
            <w:pPr>
              <w:pStyle w:val="ListParagraph"/>
              <w:numPr>
                <w:ilvl w:val="0"/>
                <w:numId w:val="35"/>
              </w:numPr>
              <w:ind w:left="316" w:hanging="284"/>
              <w:jc w:val="both"/>
              <w:rPr>
                <w:rFonts w:ascii="Arial" w:hAnsi="Arial" w:cs="Arial"/>
                <w:b/>
                <w:bCs/>
                <w:sz w:val="24"/>
                <w:szCs w:val="24"/>
              </w:rPr>
            </w:pPr>
            <w:r w:rsidRPr="004D540B">
              <w:rPr>
                <w:rFonts w:ascii="Arial" w:hAnsi="Arial" w:cs="Arial"/>
                <w:bCs/>
              </w:rPr>
              <w:t xml:space="preserve">The anticipated progress </w:t>
            </w:r>
            <w:proofErr w:type="gramStart"/>
            <w:r w:rsidRPr="004D540B">
              <w:rPr>
                <w:rFonts w:ascii="Arial" w:hAnsi="Arial" w:cs="Arial"/>
                <w:bCs/>
              </w:rPr>
              <w:t>with in</w:t>
            </w:r>
            <w:proofErr w:type="gramEnd"/>
            <w:r w:rsidRPr="004D540B">
              <w:rPr>
                <w:rFonts w:ascii="Arial" w:hAnsi="Arial" w:cs="Arial"/>
                <w:bCs/>
              </w:rPr>
              <w:t xml:space="preserve"> year movements, particularly in Digital regarding the MS365 VAT savings h</w:t>
            </w:r>
            <w:r>
              <w:rPr>
                <w:rFonts w:ascii="Arial" w:hAnsi="Arial" w:cs="Arial"/>
                <w:bCs/>
              </w:rPr>
              <w:t xml:space="preserve">ave been </w:t>
            </w:r>
            <w:r w:rsidR="00764C38">
              <w:rPr>
                <w:rFonts w:ascii="Arial" w:hAnsi="Arial" w:cs="Arial"/>
                <w:bCs/>
              </w:rPr>
              <w:t>delay</w:t>
            </w:r>
            <w:r>
              <w:rPr>
                <w:rFonts w:ascii="Arial" w:hAnsi="Arial" w:cs="Arial"/>
                <w:bCs/>
              </w:rPr>
              <w:t xml:space="preserve">ed, however they may be </w:t>
            </w:r>
            <w:r w:rsidRPr="004D540B">
              <w:rPr>
                <w:rFonts w:ascii="Arial" w:hAnsi="Arial" w:cs="Arial"/>
                <w:bCs/>
              </w:rPr>
              <w:t>achievable in 2024/25</w:t>
            </w:r>
            <w:r>
              <w:rPr>
                <w:rFonts w:ascii="Arial" w:hAnsi="Arial" w:cs="Arial"/>
                <w:bCs/>
              </w:rPr>
              <w:t>.</w:t>
            </w:r>
          </w:p>
          <w:p w14:paraId="7571D642" w14:textId="3D8E7C22" w:rsidR="007C4351" w:rsidRPr="00764C38" w:rsidRDefault="007C4351" w:rsidP="00764C38">
            <w:pPr>
              <w:pStyle w:val="ListParagraph"/>
              <w:numPr>
                <w:ilvl w:val="0"/>
                <w:numId w:val="35"/>
              </w:numPr>
              <w:ind w:left="316" w:hanging="284"/>
              <w:jc w:val="both"/>
              <w:rPr>
                <w:rFonts w:ascii="Arial" w:hAnsi="Arial" w:cs="Arial"/>
                <w:b/>
                <w:bCs/>
                <w:sz w:val="24"/>
                <w:szCs w:val="24"/>
              </w:rPr>
            </w:pPr>
            <w:r w:rsidRPr="00486026">
              <w:rPr>
                <w:rFonts w:ascii="Arial" w:hAnsi="Arial" w:cs="Arial"/>
              </w:rPr>
              <w:t>The most challenging Directorates for achieving recurrent savings re</w:t>
            </w:r>
            <w:r>
              <w:rPr>
                <w:rFonts w:ascii="Arial" w:hAnsi="Arial" w:cs="Arial"/>
              </w:rPr>
              <w:t xml:space="preserve">main COO, Finance and Estates, </w:t>
            </w:r>
            <w:r w:rsidR="004D540B">
              <w:rPr>
                <w:rFonts w:ascii="Arial" w:hAnsi="Arial" w:cs="Arial"/>
                <w:bCs/>
              </w:rPr>
              <w:t>HB wide</w:t>
            </w:r>
            <w:r w:rsidRPr="00486026">
              <w:rPr>
                <w:rFonts w:ascii="Arial" w:hAnsi="Arial" w:cs="Arial"/>
                <w:bCs/>
              </w:rPr>
              <w:t>.</w:t>
            </w:r>
          </w:p>
        </w:tc>
      </w:tr>
    </w:tbl>
    <w:p w14:paraId="4367D2C9" w14:textId="77777777" w:rsidR="007C4351" w:rsidRDefault="007C4351" w:rsidP="007C4351">
      <w:pPr>
        <w:rPr>
          <w:rFonts w:ascii="Arial" w:hAnsi="Arial" w:cs="Arial"/>
          <w:sz w:val="24"/>
          <w:szCs w:val="24"/>
        </w:rPr>
      </w:pPr>
    </w:p>
    <w:p w14:paraId="010E46D5" w14:textId="77777777" w:rsidR="007C4351" w:rsidRDefault="007C4351" w:rsidP="007C4351">
      <w:pPr>
        <w:rPr>
          <w:rFonts w:ascii="Arial" w:hAnsi="Arial" w:cs="Arial"/>
          <w:sz w:val="24"/>
          <w:szCs w:val="24"/>
        </w:rPr>
      </w:pPr>
    </w:p>
    <w:p w14:paraId="1BC01CBE" w14:textId="77777777" w:rsidR="006C5B5F" w:rsidRDefault="006C5B5F" w:rsidP="007C4351">
      <w:pPr>
        <w:rPr>
          <w:rFonts w:ascii="Arial" w:hAnsi="Arial" w:cs="Arial"/>
          <w:b/>
          <w:sz w:val="24"/>
          <w:szCs w:val="24"/>
        </w:rPr>
      </w:pPr>
    </w:p>
    <w:p w14:paraId="341B63D1" w14:textId="77777777" w:rsidR="006C5B5F" w:rsidRDefault="006C5B5F" w:rsidP="007C4351">
      <w:pPr>
        <w:rPr>
          <w:rFonts w:ascii="Arial" w:hAnsi="Arial" w:cs="Arial"/>
          <w:b/>
          <w:sz w:val="24"/>
          <w:szCs w:val="24"/>
        </w:rPr>
      </w:pPr>
    </w:p>
    <w:p w14:paraId="19D11026" w14:textId="77777777" w:rsidR="006C5B5F" w:rsidRDefault="006C5B5F" w:rsidP="007C4351">
      <w:pPr>
        <w:rPr>
          <w:rFonts w:ascii="Arial" w:hAnsi="Arial" w:cs="Arial"/>
          <w:b/>
          <w:sz w:val="24"/>
          <w:szCs w:val="24"/>
        </w:rPr>
      </w:pPr>
    </w:p>
    <w:p w14:paraId="04653B04" w14:textId="77777777" w:rsidR="006C5B5F" w:rsidRDefault="006C5B5F" w:rsidP="007C4351">
      <w:pPr>
        <w:rPr>
          <w:rFonts w:ascii="Arial" w:hAnsi="Arial" w:cs="Arial"/>
          <w:b/>
          <w:sz w:val="24"/>
          <w:szCs w:val="24"/>
        </w:rPr>
      </w:pPr>
    </w:p>
    <w:p w14:paraId="3A95C2EF" w14:textId="77777777" w:rsidR="006C5B5F" w:rsidRDefault="006C5B5F" w:rsidP="007C4351">
      <w:pPr>
        <w:rPr>
          <w:rFonts w:ascii="Arial" w:hAnsi="Arial" w:cs="Arial"/>
          <w:b/>
          <w:sz w:val="24"/>
          <w:szCs w:val="24"/>
        </w:rPr>
      </w:pPr>
    </w:p>
    <w:p w14:paraId="1E642F0B" w14:textId="77777777" w:rsidR="006C5B5F" w:rsidRDefault="006C5B5F" w:rsidP="007C4351">
      <w:pPr>
        <w:rPr>
          <w:rFonts w:ascii="Arial" w:hAnsi="Arial" w:cs="Arial"/>
          <w:b/>
          <w:sz w:val="24"/>
          <w:szCs w:val="24"/>
        </w:rPr>
      </w:pPr>
    </w:p>
    <w:p w14:paraId="133A3621" w14:textId="46B1C105" w:rsidR="00486026" w:rsidRDefault="00486026" w:rsidP="007C4351">
      <w:pPr>
        <w:rPr>
          <w:rFonts w:ascii="Arial" w:hAnsi="Arial" w:cs="Arial"/>
          <w:b/>
          <w:sz w:val="24"/>
          <w:szCs w:val="24"/>
        </w:rPr>
      </w:pPr>
    </w:p>
    <w:p w14:paraId="5328ABB0" w14:textId="77777777" w:rsidR="00486026" w:rsidRDefault="00486026" w:rsidP="007C4351">
      <w:pPr>
        <w:rPr>
          <w:rFonts w:ascii="Arial" w:hAnsi="Arial" w:cs="Arial"/>
          <w:b/>
          <w:sz w:val="24"/>
          <w:szCs w:val="24"/>
        </w:rPr>
      </w:pPr>
    </w:p>
    <w:p w14:paraId="4D90BB75" w14:textId="77777777" w:rsidR="00486026" w:rsidRDefault="00486026" w:rsidP="007C4351">
      <w:pPr>
        <w:rPr>
          <w:rFonts w:ascii="Arial" w:hAnsi="Arial" w:cs="Arial"/>
          <w:b/>
          <w:sz w:val="24"/>
          <w:szCs w:val="24"/>
        </w:rPr>
      </w:pPr>
    </w:p>
    <w:p w14:paraId="7D3FB073" w14:textId="77777777" w:rsidR="00486026" w:rsidRDefault="00486026" w:rsidP="007C4351">
      <w:pPr>
        <w:rPr>
          <w:rFonts w:ascii="Arial" w:hAnsi="Arial" w:cs="Arial"/>
          <w:b/>
          <w:sz w:val="24"/>
          <w:szCs w:val="24"/>
        </w:rPr>
      </w:pPr>
    </w:p>
    <w:p w14:paraId="6558E0F2" w14:textId="77777777" w:rsidR="00486026" w:rsidRDefault="00486026" w:rsidP="007C4351">
      <w:pPr>
        <w:rPr>
          <w:rFonts w:ascii="Arial" w:hAnsi="Arial" w:cs="Arial"/>
          <w:b/>
          <w:sz w:val="24"/>
          <w:szCs w:val="24"/>
        </w:rPr>
      </w:pPr>
    </w:p>
    <w:p w14:paraId="44A8A0F5" w14:textId="77777777" w:rsidR="00486026" w:rsidRDefault="00486026" w:rsidP="007C4351">
      <w:pPr>
        <w:rPr>
          <w:rFonts w:ascii="Arial" w:hAnsi="Arial" w:cs="Arial"/>
          <w:b/>
          <w:sz w:val="24"/>
          <w:szCs w:val="24"/>
        </w:rPr>
      </w:pPr>
    </w:p>
    <w:p w14:paraId="696E0ECB" w14:textId="77777777" w:rsidR="00486026" w:rsidRDefault="00486026" w:rsidP="007C4351">
      <w:pPr>
        <w:rPr>
          <w:rFonts w:ascii="Arial" w:hAnsi="Arial" w:cs="Arial"/>
          <w:b/>
          <w:sz w:val="24"/>
          <w:szCs w:val="24"/>
        </w:rPr>
      </w:pPr>
    </w:p>
    <w:p w14:paraId="3BFED995" w14:textId="77777777" w:rsidR="00486026" w:rsidRDefault="00486026" w:rsidP="007C4351">
      <w:pPr>
        <w:rPr>
          <w:rFonts w:ascii="Arial" w:hAnsi="Arial" w:cs="Arial"/>
          <w:b/>
          <w:sz w:val="24"/>
          <w:szCs w:val="24"/>
        </w:rPr>
      </w:pPr>
    </w:p>
    <w:p w14:paraId="544A877F" w14:textId="77777777" w:rsidR="00486026" w:rsidRDefault="00486026" w:rsidP="007C4351">
      <w:pPr>
        <w:rPr>
          <w:rFonts w:ascii="Arial" w:hAnsi="Arial" w:cs="Arial"/>
          <w:b/>
          <w:sz w:val="24"/>
          <w:szCs w:val="24"/>
        </w:rPr>
      </w:pPr>
    </w:p>
    <w:p w14:paraId="27C9BFE1" w14:textId="77777777" w:rsidR="00C17C9A" w:rsidRPr="00BE1901" w:rsidRDefault="007C019A" w:rsidP="007C4351">
      <w:pPr>
        <w:rPr>
          <w:rFonts w:ascii="Arial" w:eastAsia="Times New Roman" w:hAnsi="Arial" w:cs="Arial"/>
          <w:b/>
          <w:sz w:val="24"/>
          <w:szCs w:val="24"/>
        </w:rPr>
      </w:pPr>
      <w:r w:rsidRPr="00BE1901">
        <w:rPr>
          <w:rFonts w:ascii="Arial" w:eastAsia="Times New Roman" w:hAnsi="Arial" w:cs="Arial"/>
          <w:b/>
          <w:sz w:val="24"/>
          <w:szCs w:val="24"/>
        </w:rPr>
        <w:lastRenderedPageBreak/>
        <w:t>APPEND</w:t>
      </w:r>
      <w:r w:rsidR="00291B19">
        <w:rPr>
          <w:rFonts w:ascii="Arial" w:eastAsia="Times New Roman" w:hAnsi="Arial" w:cs="Arial"/>
          <w:b/>
          <w:sz w:val="24"/>
          <w:szCs w:val="24"/>
        </w:rPr>
        <w:t>I</w:t>
      </w:r>
      <w:r w:rsidRPr="00BE1901">
        <w:rPr>
          <w:rFonts w:ascii="Arial" w:eastAsia="Times New Roman" w:hAnsi="Arial" w:cs="Arial"/>
          <w:b/>
          <w:sz w:val="24"/>
          <w:szCs w:val="24"/>
        </w:rPr>
        <w:t>X 4: ACTIONS LANDING PLAN</w:t>
      </w:r>
    </w:p>
    <w:p w14:paraId="01D2D8B5"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10D0538D" w14:textId="031EDE4A" w:rsidR="007C019A" w:rsidRDefault="002F2954" w:rsidP="0035690E">
      <w:pPr>
        <w:pStyle w:val="ListParagraph"/>
        <w:spacing w:after="0" w:line="240" w:lineRule="auto"/>
        <w:ind w:left="0"/>
        <w:jc w:val="both"/>
        <w:rPr>
          <w:rFonts w:ascii="Arial" w:eastAsia="Times New Roman" w:hAnsi="Arial" w:cs="Arial"/>
          <w:sz w:val="24"/>
          <w:szCs w:val="24"/>
        </w:rPr>
      </w:pPr>
      <w:r>
        <w:rPr>
          <w:rFonts w:ascii="Arial" w:eastAsia="Times New Roman" w:hAnsi="Arial" w:cs="Arial"/>
          <w:noProof/>
          <w:sz w:val="24"/>
          <w:szCs w:val="24"/>
          <w:lang w:eastAsia="en-GB"/>
        </w:rPr>
        <w:drawing>
          <wp:inline distT="0" distB="0" distL="0" distR="0" wp14:anchorId="6AAD3906" wp14:editId="0E127632">
            <wp:extent cx="6448425" cy="574294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448425" cy="5742940"/>
                    </a:xfrm>
                    <a:prstGeom prst="rect">
                      <a:avLst/>
                    </a:prstGeom>
                    <a:noFill/>
                  </pic:spPr>
                </pic:pic>
              </a:graphicData>
            </a:graphic>
          </wp:inline>
        </w:drawing>
      </w:r>
    </w:p>
    <w:p w14:paraId="2321F9C1" w14:textId="77777777" w:rsidR="0010204B" w:rsidRDefault="0010204B" w:rsidP="009C00C6">
      <w:pPr>
        <w:pStyle w:val="ListParagraph"/>
        <w:spacing w:after="0" w:line="240" w:lineRule="auto"/>
        <w:ind w:left="567"/>
        <w:jc w:val="both"/>
        <w:rPr>
          <w:rFonts w:ascii="Arial" w:eastAsia="Times New Roman" w:hAnsi="Arial" w:cs="Arial"/>
          <w:sz w:val="24"/>
          <w:szCs w:val="24"/>
        </w:rPr>
      </w:pPr>
    </w:p>
    <w:p w14:paraId="69772E10" w14:textId="77777777" w:rsidR="0010204B" w:rsidRPr="00BE1901" w:rsidRDefault="0010204B" w:rsidP="0010204B">
      <w:pPr>
        <w:pStyle w:val="ListParagraph"/>
        <w:spacing w:after="0" w:line="240" w:lineRule="auto"/>
        <w:ind w:left="-284"/>
        <w:jc w:val="both"/>
        <w:rPr>
          <w:rFonts w:ascii="Arial" w:eastAsia="Times New Roman" w:hAnsi="Arial" w:cs="Arial"/>
          <w:sz w:val="24"/>
          <w:szCs w:val="24"/>
        </w:rPr>
      </w:pPr>
    </w:p>
    <w:p w14:paraId="1C2F0A8F"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53B4D542"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5B661F7D"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77D2E86E" w14:textId="77777777" w:rsidR="001E4110" w:rsidRPr="008C68ED" w:rsidRDefault="001E4110" w:rsidP="008C68ED">
      <w:pPr>
        <w:spacing w:after="0" w:line="240" w:lineRule="auto"/>
        <w:jc w:val="both"/>
        <w:rPr>
          <w:rFonts w:ascii="Arial" w:eastAsia="Times New Roman" w:hAnsi="Arial" w:cs="Arial"/>
          <w:sz w:val="24"/>
          <w:szCs w:val="24"/>
        </w:rPr>
      </w:pPr>
    </w:p>
    <w:sectPr w:rsidR="001E4110" w:rsidRPr="008C68ED" w:rsidSect="00FC7BDD">
      <w:footerReference w:type="default" r:id="rId45"/>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DDAE36" w14:textId="77777777" w:rsidR="004B440C" w:rsidRDefault="004B440C" w:rsidP="00C107F2">
      <w:pPr>
        <w:spacing w:after="0" w:line="240" w:lineRule="auto"/>
      </w:pPr>
      <w:r>
        <w:separator/>
      </w:r>
    </w:p>
  </w:endnote>
  <w:endnote w:type="continuationSeparator" w:id="0">
    <w:p w14:paraId="0A073E9A" w14:textId="77777777" w:rsidR="004B440C" w:rsidRDefault="004B440C" w:rsidP="00C107F2">
      <w:pPr>
        <w:spacing w:after="0" w:line="240" w:lineRule="auto"/>
      </w:pPr>
      <w:r>
        <w:continuationSeparator/>
      </w:r>
    </w:p>
  </w:endnote>
  <w:endnote w:type="continuationNotice" w:id="1">
    <w:p w14:paraId="3F4A4EDB" w14:textId="77777777" w:rsidR="004B440C" w:rsidRDefault="004B44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5FE62DE0" w14:textId="131FF93F" w:rsidR="004B440C" w:rsidRPr="00C204D3" w:rsidRDefault="004B440C">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2F2954">
          <w:rPr>
            <w:rFonts w:ascii="Arial" w:hAnsi="Arial" w:cs="Arial"/>
            <w:noProof/>
          </w:rPr>
          <w:t>1</w:t>
        </w:r>
        <w:r w:rsidRPr="00C204D3">
          <w:rPr>
            <w:rFonts w:ascii="Arial" w:hAnsi="Arial" w:cs="Arial"/>
            <w:noProof/>
          </w:rPr>
          <w:fldChar w:fldCharType="end"/>
        </w:r>
        <w:r w:rsidRPr="00C204D3">
          <w:rPr>
            <w:rFonts w:ascii="Arial" w:hAnsi="Arial" w:cs="Arial"/>
          </w:rPr>
          <w:t xml:space="preserve"> </w:t>
        </w:r>
      </w:p>
    </w:sdtContent>
  </w:sdt>
  <w:p w14:paraId="1C7AC125" w14:textId="18650D38" w:rsidR="004B440C" w:rsidRPr="00C204D3" w:rsidRDefault="00E64330">
    <w:pPr>
      <w:pStyle w:val="Footer"/>
      <w:rPr>
        <w:rFonts w:ascii="Arial" w:hAnsi="Arial" w:cs="Arial"/>
      </w:rPr>
    </w:pPr>
    <w:r>
      <w:rPr>
        <w:rFonts w:ascii="Arial" w:hAnsi="Arial" w:cs="Arial"/>
      </w:rPr>
      <w:t>Performance and Finance Committee – Tuesday, 26</w:t>
    </w:r>
    <w:r w:rsidRPr="00E64330">
      <w:rPr>
        <w:rFonts w:ascii="Arial" w:hAnsi="Arial" w:cs="Arial"/>
        <w:vertAlign w:val="superscript"/>
      </w:rPr>
      <w:t>th</w:t>
    </w:r>
    <w:r>
      <w:rPr>
        <w:rFonts w:ascii="Arial" w:hAnsi="Arial" w:cs="Arial"/>
      </w:rP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0E12C" w14:textId="77777777" w:rsidR="004B440C" w:rsidRDefault="004B440C" w:rsidP="00C107F2">
      <w:pPr>
        <w:spacing w:after="0" w:line="240" w:lineRule="auto"/>
      </w:pPr>
      <w:r>
        <w:separator/>
      </w:r>
    </w:p>
  </w:footnote>
  <w:footnote w:type="continuationSeparator" w:id="0">
    <w:p w14:paraId="7CACCA12" w14:textId="77777777" w:rsidR="004B440C" w:rsidRDefault="004B440C" w:rsidP="00C107F2">
      <w:pPr>
        <w:spacing w:after="0" w:line="240" w:lineRule="auto"/>
      </w:pPr>
      <w:r>
        <w:continuationSeparator/>
      </w:r>
    </w:p>
  </w:footnote>
  <w:footnote w:type="continuationNotice" w:id="1">
    <w:p w14:paraId="6FADE7D7" w14:textId="77777777" w:rsidR="004B440C" w:rsidRDefault="004B440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81AE9"/>
    <w:multiLevelType w:val="hybridMultilevel"/>
    <w:tmpl w:val="294A7C8C"/>
    <w:lvl w:ilvl="0" w:tplc="77AEB59C">
      <w:start w:val="1"/>
      <w:numFmt w:val="bullet"/>
      <w:lvlText w:val="•"/>
      <w:lvlJc w:val="left"/>
      <w:pPr>
        <w:tabs>
          <w:tab w:val="num" w:pos="720"/>
        </w:tabs>
        <w:ind w:left="720" w:hanging="360"/>
      </w:pPr>
      <w:rPr>
        <w:rFonts w:ascii="Arial" w:hAnsi="Arial" w:hint="default"/>
      </w:rPr>
    </w:lvl>
    <w:lvl w:ilvl="1" w:tplc="94FE66D4" w:tentative="1">
      <w:start w:val="1"/>
      <w:numFmt w:val="bullet"/>
      <w:lvlText w:val="•"/>
      <w:lvlJc w:val="left"/>
      <w:pPr>
        <w:tabs>
          <w:tab w:val="num" w:pos="1440"/>
        </w:tabs>
        <w:ind w:left="1440" w:hanging="360"/>
      </w:pPr>
      <w:rPr>
        <w:rFonts w:ascii="Arial" w:hAnsi="Arial" w:hint="default"/>
      </w:rPr>
    </w:lvl>
    <w:lvl w:ilvl="2" w:tplc="69AEA8C4" w:tentative="1">
      <w:start w:val="1"/>
      <w:numFmt w:val="bullet"/>
      <w:lvlText w:val="•"/>
      <w:lvlJc w:val="left"/>
      <w:pPr>
        <w:tabs>
          <w:tab w:val="num" w:pos="2160"/>
        </w:tabs>
        <w:ind w:left="2160" w:hanging="360"/>
      </w:pPr>
      <w:rPr>
        <w:rFonts w:ascii="Arial" w:hAnsi="Arial" w:hint="default"/>
      </w:rPr>
    </w:lvl>
    <w:lvl w:ilvl="3" w:tplc="06765434" w:tentative="1">
      <w:start w:val="1"/>
      <w:numFmt w:val="bullet"/>
      <w:lvlText w:val="•"/>
      <w:lvlJc w:val="left"/>
      <w:pPr>
        <w:tabs>
          <w:tab w:val="num" w:pos="2880"/>
        </w:tabs>
        <w:ind w:left="2880" w:hanging="360"/>
      </w:pPr>
      <w:rPr>
        <w:rFonts w:ascii="Arial" w:hAnsi="Arial" w:hint="default"/>
      </w:rPr>
    </w:lvl>
    <w:lvl w:ilvl="4" w:tplc="A1A252C2" w:tentative="1">
      <w:start w:val="1"/>
      <w:numFmt w:val="bullet"/>
      <w:lvlText w:val="•"/>
      <w:lvlJc w:val="left"/>
      <w:pPr>
        <w:tabs>
          <w:tab w:val="num" w:pos="3600"/>
        </w:tabs>
        <w:ind w:left="3600" w:hanging="360"/>
      </w:pPr>
      <w:rPr>
        <w:rFonts w:ascii="Arial" w:hAnsi="Arial" w:hint="default"/>
      </w:rPr>
    </w:lvl>
    <w:lvl w:ilvl="5" w:tplc="6584FA7C" w:tentative="1">
      <w:start w:val="1"/>
      <w:numFmt w:val="bullet"/>
      <w:lvlText w:val="•"/>
      <w:lvlJc w:val="left"/>
      <w:pPr>
        <w:tabs>
          <w:tab w:val="num" w:pos="4320"/>
        </w:tabs>
        <w:ind w:left="4320" w:hanging="360"/>
      </w:pPr>
      <w:rPr>
        <w:rFonts w:ascii="Arial" w:hAnsi="Arial" w:hint="default"/>
      </w:rPr>
    </w:lvl>
    <w:lvl w:ilvl="6" w:tplc="1032CA74" w:tentative="1">
      <w:start w:val="1"/>
      <w:numFmt w:val="bullet"/>
      <w:lvlText w:val="•"/>
      <w:lvlJc w:val="left"/>
      <w:pPr>
        <w:tabs>
          <w:tab w:val="num" w:pos="5040"/>
        </w:tabs>
        <w:ind w:left="5040" w:hanging="360"/>
      </w:pPr>
      <w:rPr>
        <w:rFonts w:ascii="Arial" w:hAnsi="Arial" w:hint="default"/>
      </w:rPr>
    </w:lvl>
    <w:lvl w:ilvl="7" w:tplc="6F6602E8" w:tentative="1">
      <w:start w:val="1"/>
      <w:numFmt w:val="bullet"/>
      <w:lvlText w:val="•"/>
      <w:lvlJc w:val="left"/>
      <w:pPr>
        <w:tabs>
          <w:tab w:val="num" w:pos="5760"/>
        </w:tabs>
        <w:ind w:left="5760" w:hanging="360"/>
      </w:pPr>
      <w:rPr>
        <w:rFonts w:ascii="Arial" w:hAnsi="Arial" w:hint="default"/>
      </w:rPr>
    </w:lvl>
    <w:lvl w:ilvl="8" w:tplc="BD3C260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0349289F"/>
    <w:multiLevelType w:val="hybridMultilevel"/>
    <w:tmpl w:val="215043FC"/>
    <w:lvl w:ilvl="0" w:tplc="7C843266">
      <w:start w:val="1"/>
      <w:numFmt w:val="bullet"/>
      <w:lvlText w:val="•"/>
      <w:lvlJc w:val="left"/>
      <w:pPr>
        <w:tabs>
          <w:tab w:val="num" w:pos="720"/>
        </w:tabs>
        <w:ind w:left="720" w:hanging="360"/>
      </w:pPr>
      <w:rPr>
        <w:rFonts w:ascii="Arial" w:hAnsi="Arial" w:hint="default"/>
      </w:rPr>
    </w:lvl>
    <w:lvl w:ilvl="1" w:tplc="D8745DA6" w:tentative="1">
      <w:start w:val="1"/>
      <w:numFmt w:val="bullet"/>
      <w:lvlText w:val="•"/>
      <w:lvlJc w:val="left"/>
      <w:pPr>
        <w:tabs>
          <w:tab w:val="num" w:pos="1440"/>
        </w:tabs>
        <w:ind w:left="1440" w:hanging="360"/>
      </w:pPr>
      <w:rPr>
        <w:rFonts w:ascii="Arial" w:hAnsi="Arial" w:hint="default"/>
      </w:rPr>
    </w:lvl>
    <w:lvl w:ilvl="2" w:tplc="1E62E18C" w:tentative="1">
      <w:start w:val="1"/>
      <w:numFmt w:val="bullet"/>
      <w:lvlText w:val="•"/>
      <w:lvlJc w:val="left"/>
      <w:pPr>
        <w:tabs>
          <w:tab w:val="num" w:pos="2160"/>
        </w:tabs>
        <w:ind w:left="2160" w:hanging="360"/>
      </w:pPr>
      <w:rPr>
        <w:rFonts w:ascii="Arial" w:hAnsi="Arial" w:hint="default"/>
      </w:rPr>
    </w:lvl>
    <w:lvl w:ilvl="3" w:tplc="6A7A6472" w:tentative="1">
      <w:start w:val="1"/>
      <w:numFmt w:val="bullet"/>
      <w:lvlText w:val="•"/>
      <w:lvlJc w:val="left"/>
      <w:pPr>
        <w:tabs>
          <w:tab w:val="num" w:pos="2880"/>
        </w:tabs>
        <w:ind w:left="2880" w:hanging="360"/>
      </w:pPr>
      <w:rPr>
        <w:rFonts w:ascii="Arial" w:hAnsi="Arial" w:hint="default"/>
      </w:rPr>
    </w:lvl>
    <w:lvl w:ilvl="4" w:tplc="E85EE540" w:tentative="1">
      <w:start w:val="1"/>
      <w:numFmt w:val="bullet"/>
      <w:lvlText w:val="•"/>
      <w:lvlJc w:val="left"/>
      <w:pPr>
        <w:tabs>
          <w:tab w:val="num" w:pos="3600"/>
        </w:tabs>
        <w:ind w:left="3600" w:hanging="360"/>
      </w:pPr>
      <w:rPr>
        <w:rFonts w:ascii="Arial" w:hAnsi="Arial" w:hint="default"/>
      </w:rPr>
    </w:lvl>
    <w:lvl w:ilvl="5" w:tplc="72243632" w:tentative="1">
      <w:start w:val="1"/>
      <w:numFmt w:val="bullet"/>
      <w:lvlText w:val="•"/>
      <w:lvlJc w:val="left"/>
      <w:pPr>
        <w:tabs>
          <w:tab w:val="num" w:pos="4320"/>
        </w:tabs>
        <w:ind w:left="4320" w:hanging="360"/>
      </w:pPr>
      <w:rPr>
        <w:rFonts w:ascii="Arial" w:hAnsi="Arial" w:hint="default"/>
      </w:rPr>
    </w:lvl>
    <w:lvl w:ilvl="6" w:tplc="8E666ABA" w:tentative="1">
      <w:start w:val="1"/>
      <w:numFmt w:val="bullet"/>
      <w:lvlText w:val="•"/>
      <w:lvlJc w:val="left"/>
      <w:pPr>
        <w:tabs>
          <w:tab w:val="num" w:pos="5040"/>
        </w:tabs>
        <w:ind w:left="5040" w:hanging="360"/>
      </w:pPr>
      <w:rPr>
        <w:rFonts w:ascii="Arial" w:hAnsi="Arial" w:hint="default"/>
      </w:rPr>
    </w:lvl>
    <w:lvl w:ilvl="7" w:tplc="EA486FCA" w:tentative="1">
      <w:start w:val="1"/>
      <w:numFmt w:val="bullet"/>
      <w:lvlText w:val="•"/>
      <w:lvlJc w:val="left"/>
      <w:pPr>
        <w:tabs>
          <w:tab w:val="num" w:pos="5760"/>
        </w:tabs>
        <w:ind w:left="5760" w:hanging="360"/>
      </w:pPr>
      <w:rPr>
        <w:rFonts w:ascii="Arial" w:hAnsi="Arial" w:hint="default"/>
      </w:rPr>
    </w:lvl>
    <w:lvl w:ilvl="8" w:tplc="FC76DA6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06AC3596"/>
    <w:multiLevelType w:val="hybridMultilevel"/>
    <w:tmpl w:val="8410DE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0E417AD7"/>
    <w:multiLevelType w:val="hybridMultilevel"/>
    <w:tmpl w:val="CB3C68AC"/>
    <w:lvl w:ilvl="0" w:tplc="0E86662A">
      <w:start w:val="1"/>
      <w:numFmt w:val="bullet"/>
      <w:lvlText w:val="•"/>
      <w:lvlJc w:val="left"/>
      <w:pPr>
        <w:tabs>
          <w:tab w:val="num" w:pos="720"/>
        </w:tabs>
        <w:ind w:left="720" w:hanging="360"/>
      </w:pPr>
      <w:rPr>
        <w:rFonts w:ascii="Arial" w:hAnsi="Arial" w:hint="default"/>
      </w:rPr>
    </w:lvl>
    <w:lvl w:ilvl="1" w:tplc="CC80E288" w:tentative="1">
      <w:start w:val="1"/>
      <w:numFmt w:val="bullet"/>
      <w:lvlText w:val="•"/>
      <w:lvlJc w:val="left"/>
      <w:pPr>
        <w:tabs>
          <w:tab w:val="num" w:pos="1440"/>
        </w:tabs>
        <w:ind w:left="1440" w:hanging="360"/>
      </w:pPr>
      <w:rPr>
        <w:rFonts w:ascii="Arial" w:hAnsi="Arial" w:hint="default"/>
      </w:rPr>
    </w:lvl>
    <w:lvl w:ilvl="2" w:tplc="2FBEE27A" w:tentative="1">
      <w:start w:val="1"/>
      <w:numFmt w:val="bullet"/>
      <w:lvlText w:val="•"/>
      <w:lvlJc w:val="left"/>
      <w:pPr>
        <w:tabs>
          <w:tab w:val="num" w:pos="2160"/>
        </w:tabs>
        <w:ind w:left="2160" w:hanging="360"/>
      </w:pPr>
      <w:rPr>
        <w:rFonts w:ascii="Arial" w:hAnsi="Arial" w:hint="default"/>
      </w:rPr>
    </w:lvl>
    <w:lvl w:ilvl="3" w:tplc="2884AE4E" w:tentative="1">
      <w:start w:val="1"/>
      <w:numFmt w:val="bullet"/>
      <w:lvlText w:val="•"/>
      <w:lvlJc w:val="left"/>
      <w:pPr>
        <w:tabs>
          <w:tab w:val="num" w:pos="2880"/>
        </w:tabs>
        <w:ind w:left="2880" w:hanging="360"/>
      </w:pPr>
      <w:rPr>
        <w:rFonts w:ascii="Arial" w:hAnsi="Arial" w:hint="default"/>
      </w:rPr>
    </w:lvl>
    <w:lvl w:ilvl="4" w:tplc="9548996E" w:tentative="1">
      <w:start w:val="1"/>
      <w:numFmt w:val="bullet"/>
      <w:lvlText w:val="•"/>
      <w:lvlJc w:val="left"/>
      <w:pPr>
        <w:tabs>
          <w:tab w:val="num" w:pos="3600"/>
        </w:tabs>
        <w:ind w:left="3600" w:hanging="360"/>
      </w:pPr>
      <w:rPr>
        <w:rFonts w:ascii="Arial" w:hAnsi="Arial" w:hint="default"/>
      </w:rPr>
    </w:lvl>
    <w:lvl w:ilvl="5" w:tplc="876CA296" w:tentative="1">
      <w:start w:val="1"/>
      <w:numFmt w:val="bullet"/>
      <w:lvlText w:val="•"/>
      <w:lvlJc w:val="left"/>
      <w:pPr>
        <w:tabs>
          <w:tab w:val="num" w:pos="4320"/>
        </w:tabs>
        <w:ind w:left="4320" w:hanging="360"/>
      </w:pPr>
      <w:rPr>
        <w:rFonts w:ascii="Arial" w:hAnsi="Arial" w:hint="default"/>
      </w:rPr>
    </w:lvl>
    <w:lvl w:ilvl="6" w:tplc="DF962E42" w:tentative="1">
      <w:start w:val="1"/>
      <w:numFmt w:val="bullet"/>
      <w:lvlText w:val="•"/>
      <w:lvlJc w:val="left"/>
      <w:pPr>
        <w:tabs>
          <w:tab w:val="num" w:pos="5040"/>
        </w:tabs>
        <w:ind w:left="5040" w:hanging="360"/>
      </w:pPr>
      <w:rPr>
        <w:rFonts w:ascii="Arial" w:hAnsi="Arial" w:hint="default"/>
      </w:rPr>
    </w:lvl>
    <w:lvl w:ilvl="7" w:tplc="133C4140" w:tentative="1">
      <w:start w:val="1"/>
      <w:numFmt w:val="bullet"/>
      <w:lvlText w:val="•"/>
      <w:lvlJc w:val="left"/>
      <w:pPr>
        <w:tabs>
          <w:tab w:val="num" w:pos="5760"/>
        </w:tabs>
        <w:ind w:left="5760" w:hanging="360"/>
      </w:pPr>
      <w:rPr>
        <w:rFonts w:ascii="Arial" w:hAnsi="Arial" w:hint="default"/>
      </w:rPr>
    </w:lvl>
    <w:lvl w:ilvl="8" w:tplc="AB1E504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5"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12F17B1"/>
    <w:multiLevelType w:val="hybridMultilevel"/>
    <w:tmpl w:val="2C981844"/>
    <w:lvl w:ilvl="0" w:tplc="43B02F72">
      <w:start w:val="1"/>
      <w:numFmt w:val="bullet"/>
      <w:lvlText w:val="•"/>
      <w:lvlJc w:val="left"/>
      <w:pPr>
        <w:tabs>
          <w:tab w:val="num" w:pos="720"/>
        </w:tabs>
        <w:ind w:left="720" w:hanging="360"/>
      </w:pPr>
      <w:rPr>
        <w:rFonts w:ascii="Arial" w:hAnsi="Arial" w:hint="default"/>
      </w:rPr>
    </w:lvl>
    <w:lvl w:ilvl="1" w:tplc="B09A9E3C" w:tentative="1">
      <w:start w:val="1"/>
      <w:numFmt w:val="bullet"/>
      <w:lvlText w:val="•"/>
      <w:lvlJc w:val="left"/>
      <w:pPr>
        <w:tabs>
          <w:tab w:val="num" w:pos="1440"/>
        </w:tabs>
        <w:ind w:left="1440" w:hanging="360"/>
      </w:pPr>
      <w:rPr>
        <w:rFonts w:ascii="Arial" w:hAnsi="Arial" w:hint="default"/>
      </w:rPr>
    </w:lvl>
    <w:lvl w:ilvl="2" w:tplc="093C87CE" w:tentative="1">
      <w:start w:val="1"/>
      <w:numFmt w:val="bullet"/>
      <w:lvlText w:val="•"/>
      <w:lvlJc w:val="left"/>
      <w:pPr>
        <w:tabs>
          <w:tab w:val="num" w:pos="2160"/>
        </w:tabs>
        <w:ind w:left="2160" w:hanging="360"/>
      </w:pPr>
      <w:rPr>
        <w:rFonts w:ascii="Arial" w:hAnsi="Arial" w:hint="default"/>
      </w:rPr>
    </w:lvl>
    <w:lvl w:ilvl="3" w:tplc="6C22C020" w:tentative="1">
      <w:start w:val="1"/>
      <w:numFmt w:val="bullet"/>
      <w:lvlText w:val="•"/>
      <w:lvlJc w:val="left"/>
      <w:pPr>
        <w:tabs>
          <w:tab w:val="num" w:pos="2880"/>
        </w:tabs>
        <w:ind w:left="2880" w:hanging="360"/>
      </w:pPr>
      <w:rPr>
        <w:rFonts w:ascii="Arial" w:hAnsi="Arial" w:hint="default"/>
      </w:rPr>
    </w:lvl>
    <w:lvl w:ilvl="4" w:tplc="2CFC1170" w:tentative="1">
      <w:start w:val="1"/>
      <w:numFmt w:val="bullet"/>
      <w:lvlText w:val="•"/>
      <w:lvlJc w:val="left"/>
      <w:pPr>
        <w:tabs>
          <w:tab w:val="num" w:pos="3600"/>
        </w:tabs>
        <w:ind w:left="3600" w:hanging="360"/>
      </w:pPr>
      <w:rPr>
        <w:rFonts w:ascii="Arial" w:hAnsi="Arial" w:hint="default"/>
      </w:rPr>
    </w:lvl>
    <w:lvl w:ilvl="5" w:tplc="3910735A" w:tentative="1">
      <w:start w:val="1"/>
      <w:numFmt w:val="bullet"/>
      <w:lvlText w:val="•"/>
      <w:lvlJc w:val="left"/>
      <w:pPr>
        <w:tabs>
          <w:tab w:val="num" w:pos="4320"/>
        </w:tabs>
        <w:ind w:left="4320" w:hanging="360"/>
      </w:pPr>
      <w:rPr>
        <w:rFonts w:ascii="Arial" w:hAnsi="Arial" w:hint="default"/>
      </w:rPr>
    </w:lvl>
    <w:lvl w:ilvl="6" w:tplc="9FEEE248" w:tentative="1">
      <w:start w:val="1"/>
      <w:numFmt w:val="bullet"/>
      <w:lvlText w:val="•"/>
      <w:lvlJc w:val="left"/>
      <w:pPr>
        <w:tabs>
          <w:tab w:val="num" w:pos="5040"/>
        </w:tabs>
        <w:ind w:left="5040" w:hanging="360"/>
      </w:pPr>
      <w:rPr>
        <w:rFonts w:ascii="Arial" w:hAnsi="Arial" w:hint="default"/>
      </w:rPr>
    </w:lvl>
    <w:lvl w:ilvl="7" w:tplc="8CDAF66A" w:tentative="1">
      <w:start w:val="1"/>
      <w:numFmt w:val="bullet"/>
      <w:lvlText w:val="•"/>
      <w:lvlJc w:val="left"/>
      <w:pPr>
        <w:tabs>
          <w:tab w:val="num" w:pos="5760"/>
        </w:tabs>
        <w:ind w:left="5760" w:hanging="360"/>
      </w:pPr>
      <w:rPr>
        <w:rFonts w:ascii="Arial" w:hAnsi="Arial" w:hint="default"/>
      </w:rPr>
    </w:lvl>
    <w:lvl w:ilvl="8" w:tplc="C77A3FB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E2440C"/>
    <w:multiLevelType w:val="hybridMultilevel"/>
    <w:tmpl w:val="99363E72"/>
    <w:lvl w:ilvl="0" w:tplc="1D6ADAB6">
      <w:start w:val="1"/>
      <w:numFmt w:val="bullet"/>
      <w:lvlText w:val="•"/>
      <w:lvlJc w:val="left"/>
      <w:pPr>
        <w:tabs>
          <w:tab w:val="num" w:pos="720"/>
        </w:tabs>
        <w:ind w:left="720" w:hanging="360"/>
      </w:pPr>
      <w:rPr>
        <w:rFonts w:ascii="Arial" w:hAnsi="Arial" w:hint="default"/>
      </w:rPr>
    </w:lvl>
    <w:lvl w:ilvl="1" w:tplc="2D78D39C" w:tentative="1">
      <w:start w:val="1"/>
      <w:numFmt w:val="bullet"/>
      <w:lvlText w:val="•"/>
      <w:lvlJc w:val="left"/>
      <w:pPr>
        <w:tabs>
          <w:tab w:val="num" w:pos="1440"/>
        </w:tabs>
        <w:ind w:left="1440" w:hanging="360"/>
      </w:pPr>
      <w:rPr>
        <w:rFonts w:ascii="Arial" w:hAnsi="Arial" w:hint="default"/>
      </w:rPr>
    </w:lvl>
    <w:lvl w:ilvl="2" w:tplc="911EB086" w:tentative="1">
      <w:start w:val="1"/>
      <w:numFmt w:val="bullet"/>
      <w:lvlText w:val="•"/>
      <w:lvlJc w:val="left"/>
      <w:pPr>
        <w:tabs>
          <w:tab w:val="num" w:pos="2160"/>
        </w:tabs>
        <w:ind w:left="2160" w:hanging="360"/>
      </w:pPr>
      <w:rPr>
        <w:rFonts w:ascii="Arial" w:hAnsi="Arial" w:hint="default"/>
      </w:rPr>
    </w:lvl>
    <w:lvl w:ilvl="3" w:tplc="B1F2FCF6" w:tentative="1">
      <w:start w:val="1"/>
      <w:numFmt w:val="bullet"/>
      <w:lvlText w:val="•"/>
      <w:lvlJc w:val="left"/>
      <w:pPr>
        <w:tabs>
          <w:tab w:val="num" w:pos="2880"/>
        </w:tabs>
        <w:ind w:left="2880" w:hanging="360"/>
      </w:pPr>
      <w:rPr>
        <w:rFonts w:ascii="Arial" w:hAnsi="Arial" w:hint="default"/>
      </w:rPr>
    </w:lvl>
    <w:lvl w:ilvl="4" w:tplc="F90CCBD8" w:tentative="1">
      <w:start w:val="1"/>
      <w:numFmt w:val="bullet"/>
      <w:lvlText w:val="•"/>
      <w:lvlJc w:val="left"/>
      <w:pPr>
        <w:tabs>
          <w:tab w:val="num" w:pos="3600"/>
        </w:tabs>
        <w:ind w:left="3600" w:hanging="360"/>
      </w:pPr>
      <w:rPr>
        <w:rFonts w:ascii="Arial" w:hAnsi="Arial" w:hint="default"/>
      </w:rPr>
    </w:lvl>
    <w:lvl w:ilvl="5" w:tplc="CC9C1F50" w:tentative="1">
      <w:start w:val="1"/>
      <w:numFmt w:val="bullet"/>
      <w:lvlText w:val="•"/>
      <w:lvlJc w:val="left"/>
      <w:pPr>
        <w:tabs>
          <w:tab w:val="num" w:pos="4320"/>
        </w:tabs>
        <w:ind w:left="4320" w:hanging="360"/>
      </w:pPr>
      <w:rPr>
        <w:rFonts w:ascii="Arial" w:hAnsi="Arial" w:hint="default"/>
      </w:rPr>
    </w:lvl>
    <w:lvl w:ilvl="6" w:tplc="B582C3A2" w:tentative="1">
      <w:start w:val="1"/>
      <w:numFmt w:val="bullet"/>
      <w:lvlText w:val="•"/>
      <w:lvlJc w:val="left"/>
      <w:pPr>
        <w:tabs>
          <w:tab w:val="num" w:pos="5040"/>
        </w:tabs>
        <w:ind w:left="5040" w:hanging="360"/>
      </w:pPr>
      <w:rPr>
        <w:rFonts w:ascii="Arial" w:hAnsi="Arial" w:hint="default"/>
      </w:rPr>
    </w:lvl>
    <w:lvl w:ilvl="7" w:tplc="D396B260" w:tentative="1">
      <w:start w:val="1"/>
      <w:numFmt w:val="bullet"/>
      <w:lvlText w:val="•"/>
      <w:lvlJc w:val="left"/>
      <w:pPr>
        <w:tabs>
          <w:tab w:val="num" w:pos="5760"/>
        </w:tabs>
        <w:ind w:left="5760" w:hanging="360"/>
      </w:pPr>
      <w:rPr>
        <w:rFonts w:ascii="Arial" w:hAnsi="Arial" w:hint="default"/>
      </w:rPr>
    </w:lvl>
    <w:lvl w:ilvl="8" w:tplc="8E8C37E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3"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44855924"/>
    <w:multiLevelType w:val="hybridMultilevel"/>
    <w:tmpl w:val="14240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3F0A25"/>
    <w:multiLevelType w:val="hybridMultilevel"/>
    <w:tmpl w:val="CAB2A9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751457"/>
    <w:multiLevelType w:val="hybridMultilevel"/>
    <w:tmpl w:val="0B5C4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1"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62860A36"/>
    <w:multiLevelType w:val="hybridMultilevel"/>
    <w:tmpl w:val="F578B0EC"/>
    <w:lvl w:ilvl="0" w:tplc="08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5" w15:restartNumberingAfterBreak="0">
    <w:nsid w:val="668C4D12"/>
    <w:multiLevelType w:val="hybridMultilevel"/>
    <w:tmpl w:val="ED92B0C2"/>
    <w:lvl w:ilvl="0" w:tplc="7CCC2BE4">
      <w:start w:val="1"/>
      <w:numFmt w:val="bullet"/>
      <w:lvlText w:val="•"/>
      <w:lvlJc w:val="left"/>
      <w:pPr>
        <w:tabs>
          <w:tab w:val="num" w:pos="720"/>
        </w:tabs>
        <w:ind w:left="720" w:hanging="360"/>
      </w:pPr>
      <w:rPr>
        <w:rFonts w:ascii="Arial" w:hAnsi="Arial" w:hint="default"/>
      </w:rPr>
    </w:lvl>
    <w:lvl w:ilvl="1" w:tplc="130E7FFE" w:tentative="1">
      <w:start w:val="1"/>
      <w:numFmt w:val="bullet"/>
      <w:lvlText w:val="•"/>
      <w:lvlJc w:val="left"/>
      <w:pPr>
        <w:tabs>
          <w:tab w:val="num" w:pos="1440"/>
        </w:tabs>
        <w:ind w:left="1440" w:hanging="360"/>
      </w:pPr>
      <w:rPr>
        <w:rFonts w:ascii="Arial" w:hAnsi="Arial" w:hint="default"/>
      </w:rPr>
    </w:lvl>
    <w:lvl w:ilvl="2" w:tplc="D9D6680A" w:tentative="1">
      <w:start w:val="1"/>
      <w:numFmt w:val="bullet"/>
      <w:lvlText w:val="•"/>
      <w:lvlJc w:val="left"/>
      <w:pPr>
        <w:tabs>
          <w:tab w:val="num" w:pos="2160"/>
        </w:tabs>
        <w:ind w:left="2160" w:hanging="360"/>
      </w:pPr>
      <w:rPr>
        <w:rFonts w:ascii="Arial" w:hAnsi="Arial" w:hint="default"/>
      </w:rPr>
    </w:lvl>
    <w:lvl w:ilvl="3" w:tplc="B4DE1B9A" w:tentative="1">
      <w:start w:val="1"/>
      <w:numFmt w:val="bullet"/>
      <w:lvlText w:val="•"/>
      <w:lvlJc w:val="left"/>
      <w:pPr>
        <w:tabs>
          <w:tab w:val="num" w:pos="2880"/>
        </w:tabs>
        <w:ind w:left="2880" w:hanging="360"/>
      </w:pPr>
      <w:rPr>
        <w:rFonts w:ascii="Arial" w:hAnsi="Arial" w:hint="default"/>
      </w:rPr>
    </w:lvl>
    <w:lvl w:ilvl="4" w:tplc="5DB43EC0" w:tentative="1">
      <w:start w:val="1"/>
      <w:numFmt w:val="bullet"/>
      <w:lvlText w:val="•"/>
      <w:lvlJc w:val="left"/>
      <w:pPr>
        <w:tabs>
          <w:tab w:val="num" w:pos="3600"/>
        </w:tabs>
        <w:ind w:left="3600" w:hanging="360"/>
      </w:pPr>
      <w:rPr>
        <w:rFonts w:ascii="Arial" w:hAnsi="Arial" w:hint="default"/>
      </w:rPr>
    </w:lvl>
    <w:lvl w:ilvl="5" w:tplc="BA46862C" w:tentative="1">
      <w:start w:val="1"/>
      <w:numFmt w:val="bullet"/>
      <w:lvlText w:val="•"/>
      <w:lvlJc w:val="left"/>
      <w:pPr>
        <w:tabs>
          <w:tab w:val="num" w:pos="4320"/>
        </w:tabs>
        <w:ind w:left="4320" w:hanging="360"/>
      </w:pPr>
      <w:rPr>
        <w:rFonts w:ascii="Arial" w:hAnsi="Arial" w:hint="default"/>
      </w:rPr>
    </w:lvl>
    <w:lvl w:ilvl="6" w:tplc="F0BAA3EC" w:tentative="1">
      <w:start w:val="1"/>
      <w:numFmt w:val="bullet"/>
      <w:lvlText w:val="•"/>
      <w:lvlJc w:val="left"/>
      <w:pPr>
        <w:tabs>
          <w:tab w:val="num" w:pos="5040"/>
        </w:tabs>
        <w:ind w:left="5040" w:hanging="360"/>
      </w:pPr>
      <w:rPr>
        <w:rFonts w:ascii="Arial" w:hAnsi="Arial" w:hint="default"/>
      </w:rPr>
    </w:lvl>
    <w:lvl w:ilvl="7" w:tplc="4812718A" w:tentative="1">
      <w:start w:val="1"/>
      <w:numFmt w:val="bullet"/>
      <w:lvlText w:val="•"/>
      <w:lvlJc w:val="left"/>
      <w:pPr>
        <w:tabs>
          <w:tab w:val="num" w:pos="5760"/>
        </w:tabs>
        <w:ind w:left="5760" w:hanging="360"/>
      </w:pPr>
      <w:rPr>
        <w:rFonts w:ascii="Arial" w:hAnsi="Arial" w:hint="default"/>
      </w:rPr>
    </w:lvl>
    <w:lvl w:ilvl="8" w:tplc="2918D734"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415F4E"/>
    <w:multiLevelType w:val="hybridMultilevel"/>
    <w:tmpl w:val="586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C0436D"/>
    <w:multiLevelType w:val="hybridMultilevel"/>
    <w:tmpl w:val="BF26988C"/>
    <w:lvl w:ilvl="0" w:tplc="9A702536">
      <w:start w:val="1"/>
      <w:numFmt w:val="bullet"/>
      <w:lvlText w:val="•"/>
      <w:lvlJc w:val="left"/>
      <w:pPr>
        <w:tabs>
          <w:tab w:val="num" w:pos="720"/>
        </w:tabs>
        <w:ind w:left="720" w:hanging="360"/>
      </w:pPr>
      <w:rPr>
        <w:rFonts w:ascii="Arial" w:hAnsi="Arial" w:hint="default"/>
      </w:rPr>
    </w:lvl>
    <w:lvl w:ilvl="1" w:tplc="08003D9C" w:tentative="1">
      <w:start w:val="1"/>
      <w:numFmt w:val="bullet"/>
      <w:lvlText w:val="•"/>
      <w:lvlJc w:val="left"/>
      <w:pPr>
        <w:tabs>
          <w:tab w:val="num" w:pos="1440"/>
        </w:tabs>
        <w:ind w:left="1440" w:hanging="360"/>
      </w:pPr>
      <w:rPr>
        <w:rFonts w:ascii="Arial" w:hAnsi="Arial" w:hint="default"/>
      </w:rPr>
    </w:lvl>
    <w:lvl w:ilvl="2" w:tplc="11B47F72" w:tentative="1">
      <w:start w:val="1"/>
      <w:numFmt w:val="bullet"/>
      <w:lvlText w:val="•"/>
      <w:lvlJc w:val="left"/>
      <w:pPr>
        <w:tabs>
          <w:tab w:val="num" w:pos="2160"/>
        </w:tabs>
        <w:ind w:left="2160" w:hanging="360"/>
      </w:pPr>
      <w:rPr>
        <w:rFonts w:ascii="Arial" w:hAnsi="Arial" w:hint="default"/>
      </w:rPr>
    </w:lvl>
    <w:lvl w:ilvl="3" w:tplc="C01C78C4" w:tentative="1">
      <w:start w:val="1"/>
      <w:numFmt w:val="bullet"/>
      <w:lvlText w:val="•"/>
      <w:lvlJc w:val="left"/>
      <w:pPr>
        <w:tabs>
          <w:tab w:val="num" w:pos="2880"/>
        </w:tabs>
        <w:ind w:left="2880" w:hanging="360"/>
      </w:pPr>
      <w:rPr>
        <w:rFonts w:ascii="Arial" w:hAnsi="Arial" w:hint="default"/>
      </w:rPr>
    </w:lvl>
    <w:lvl w:ilvl="4" w:tplc="7A8E21CC" w:tentative="1">
      <w:start w:val="1"/>
      <w:numFmt w:val="bullet"/>
      <w:lvlText w:val="•"/>
      <w:lvlJc w:val="left"/>
      <w:pPr>
        <w:tabs>
          <w:tab w:val="num" w:pos="3600"/>
        </w:tabs>
        <w:ind w:left="3600" w:hanging="360"/>
      </w:pPr>
      <w:rPr>
        <w:rFonts w:ascii="Arial" w:hAnsi="Arial" w:hint="default"/>
      </w:rPr>
    </w:lvl>
    <w:lvl w:ilvl="5" w:tplc="E1E6E7D4" w:tentative="1">
      <w:start w:val="1"/>
      <w:numFmt w:val="bullet"/>
      <w:lvlText w:val="•"/>
      <w:lvlJc w:val="left"/>
      <w:pPr>
        <w:tabs>
          <w:tab w:val="num" w:pos="4320"/>
        </w:tabs>
        <w:ind w:left="4320" w:hanging="360"/>
      </w:pPr>
      <w:rPr>
        <w:rFonts w:ascii="Arial" w:hAnsi="Arial" w:hint="default"/>
      </w:rPr>
    </w:lvl>
    <w:lvl w:ilvl="6" w:tplc="2E666C0A" w:tentative="1">
      <w:start w:val="1"/>
      <w:numFmt w:val="bullet"/>
      <w:lvlText w:val="•"/>
      <w:lvlJc w:val="left"/>
      <w:pPr>
        <w:tabs>
          <w:tab w:val="num" w:pos="5040"/>
        </w:tabs>
        <w:ind w:left="5040" w:hanging="360"/>
      </w:pPr>
      <w:rPr>
        <w:rFonts w:ascii="Arial" w:hAnsi="Arial" w:hint="default"/>
      </w:rPr>
    </w:lvl>
    <w:lvl w:ilvl="7" w:tplc="3C225984" w:tentative="1">
      <w:start w:val="1"/>
      <w:numFmt w:val="bullet"/>
      <w:lvlText w:val="•"/>
      <w:lvlJc w:val="left"/>
      <w:pPr>
        <w:tabs>
          <w:tab w:val="num" w:pos="5760"/>
        </w:tabs>
        <w:ind w:left="5760" w:hanging="360"/>
      </w:pPr>
      <w:rPr>
        <w:rFonts w:ascii="Arial" w:hAnsi="Arial" w:hint="default"/>
      </w:rPr>
    </w:lvl>
    <w:lvl w:ilvl="8" w:tplc="AC7C9CD2"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11A3F67"/>
    <w:multiLevelType w:val="hybridMultilevel"/>
    <w:tmpl w:val="039844D4"/>
    <w:lvl w:ilvl="0" w:tplc="0A907DBC">
      <w:start w:val="1"/>
      <w:numFmt w:val="bullet"/>
      <w:lvlText w:val="•"/>
      <w:lvlJc w:val="left"/>
      <w:pPr>
        <w:tabs>
          <w:tab w:val="num" w:pos="720"/>
        </w:tabs>
        <w:ind w:left="720" w:hanging="360"/>
      </w:pPr>
      <w:rPr>
        <w:rFonts w:ascii="Arial" w:hAnsi="Arial" w:hint="default"/>
      </w:rPr>
    </w:lvl>
    <w:lvl w:ilvl="1" w:tplc="1B04EE58" w:tentative="1">
      <w:start w:val="1"/>
      <w:numFmt w:val="bullet"/>
      <w:lvlText w:val="•"/>
      <w:lvlJc w:val="left"/>
      <w:pPr>
        <w:tabs>
          <w:tab w:val="num" w:pos="1440"/>
        </w:tabs>
        <w:ind w:left="1440" w:hanging="360"/>
      </w:pPr>
      <w:rPr>
        <w:rFonts w:ascii="Arial" w:hAnsi="Arial" w:hint="default"/>
      </w:rPr>
    </w:lvl>
    <w:lvl w:ilvl="2" w:tplc="54DE3C86" w:tentative="1">
      <w:start w:val="1"/>
      <w:numFmt w:val="bullet"/>
      <w:lvlText w:val="•"/>
      <w:lvlJc w:val="left"/>
      <w:pPr>
        <w:tabs>
          <w:tab w:val="num" w:pos="2160"/>
        </w:tabs>
        <w:ind w:left="2160" w:hanging="360"/>
      </w:pPr>
      <w:rPr>
        <w:rFonts w:ascii="Arial" w:hAnsi="Arial" w:hint="default"/>
      </w:rPr>
    </w:lvl>
    <w:lvl w:ilvl="3" w:tplc="643475B0" w:tentative="1">
      <w:start w:val="1"/>
      <w:numFmt w:val="bullet"/>
      <w:lvlText w:val="•"/>
      <w:lvlJc w:val="left"/>
      <w:pPr>
        <w:tabs>
          <w:tab w:val="num" w:pos="2880"/>
        </w:tabs>
        <w:ind w:left="2880" w:hanging="360"/>
      </w:pPr>
      <w:rPr>
        <w:rFonts w:ascii="Arial" w:hAnsi="Arial" w:hint="default"/>
      </w:rPr>
    </w:lvl>
    <w:lvl w:ilvl="4" w:tplc="5B38D2C4" w:tentative="1">
      <w:start w:val="1"/>
      <w:numFmt w:val="bullet"/>
      <w:lvlText w:val="•"/>
      <w:lvlJc w:val="left"/>
      <w:pPr>
        <w:tabs>
          <w:tab w:val="num" w:pos="3600"/>
        </w:tabs>
        <w:ind w:left="3600" w:hanging="360"/>
      </w:pPr>
      <w:rPr>
        <w:rFonts w:ascii="Arial" w:hAnsi="Arial" w:hint="default"/>
      </w:rPr>
    </w:lvl>
    <w:lvl w:ilvl="5" w:tplc="42D0AEE8" w:tentative="1">
      <w:start w:val="1"/>
      <w:numFmt w:val="bullet"/>
      <w:lvlText w:val="•"/>
      <w:lvlJc w:val="left"/>
      <w:pPr>
        <w:tabs>
          <w:tab w:val="num" w:pos="4320"/>
        </w:tabs>
        <w:ind w:left="4320" w:hanging="360"/>
      </w:pPr>
      <w:rPr>
        <w:rFonts w:ascii="Arial" w:hAnsi="Arial" w:hint="default"/>
      </w:rPr>
    </w:lvl>
    <w:lvl w:ilvl="6" w:tplc="7294126C" w:tentative="1">
      <w:start w:val="1"/>
      <w:numFmt w:val="bullet"/>
      <w:lvlText w:val="•"/>
      <w:lvlJc w:val="left"/>
      <w:pPr>
        <w:tabs>
          <w:tab w:val="num" w:pos="5040"/>
        </w:tabs>
        <w:ind w:left="5040" w:hanging="360"/>
      </w:pPr>
      <w:rPr>
        <w:rFonts w:ascii="Arial" w:hAnsi="Arial" w:hint="default"/>
      </w:rPr>
    </w:lvl>
    <w:lvl w:ilvl="7" w:tplc="1C64AA68" w:tentative="1">
      <w:start w:val="1"/>
      <w:numFmt w:val="bullet"/>
      <w:lvlText w:val="•"/>
      <w:lvlJc w:val="left"/>
      <w:pPr>
        <w:tabs>
          <w:tab w:val="num" w:pos="5760"/>
        </w:tabs>
        <w:ind w:left="5760" w:hanging="360"/>
      </w:pPr>
      <w:rPr>
        <w:rFonts w:ascii="Arial" w:hAnsi="Arial" w:hint="default"/>
      </w:rPr>
    </w:lvl>
    <w:lvl w:ilvl="8" w:tplc="C4A2F05E"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2"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33D459A"/>
    <w:multiLevelType w:val="hybridMultilevel"/>
    <w:tmpl w:val="B8A63C08"/>
    <w:lvl w:ilvl="0" w:tplc="7DC6A04A">
      <w:start w:val="1"/>
      <w:numFmt w:val="bullet"/>
      <w:lvlText w:val="•"/>
      <w:lvlJc w:val="left"/>
      <w:pPr>
        <w:tabs>
          <w:tab w:val="num" w:pos="720"/>
        </w:tabs>
        <w:ind w:left="720" w:hanging="360"/>
      </w:pPr>
      <w:rPr>
        <w:rFonts w:ascii="Arial" w:hAnsi="Arial" w:hint="default"/>
      </w:rPr>
    </w:lvl>
    <w:lvl w:ilvl="1" w:tplc="E1EE1604" w:tentative="1">
      <w:start w:val="1"/>
      <w:numFmt w:val="bullet"/>
      <w:lvlText w:val="•"/>
      <w:lvlJc w:val="left"/>
      <w:pPr>
        <w:tabs>
          <w:tab w:val="num" w:pos="1440"/>
        </w:tabs>
        <w:ind w:left="1440" w:hanging="360"/>
      </w:pPr>
      <w:rPr>
        <w:rFonts w:ascii="Arial" w:hAnsi="Arial" w:hint="default"/>
      </w:rPr>
    </w:lvl>
    <w:lvl w:ilvl="2" w:tplc="18AE3362" w:tentative="1">
      <w:start w:val="1"/>
      <w:numFmt w:val="bullet"/>
      <w:lvlText w:val="•"/>
      <w:lvlJc w:val="left"/>
      <w:pPr>
        <w:tabs>
          <w:tab w:val="num" w:pos="2160"/>
        </w:tabs>
        <w:ind w:left="2160" w:hanging="360"/>
      </w:pPr>
      <w:rPr>
        <w:rFonts w:ascii="Arial" w:hAnsi="Arial" w:hint="default"/>
      </w:rPr>
    </w:lvl>
    <w:lvl w:ilvl="3" w:tplc="84E82AF0" w:tentative="1">
      <w:start w:val="1"/>
      <w:numFmt w:val="bullet"/>
      <w:lvlText w:val="•"/>
      <w:lvlJc w:val="left"/>
      <w:pPr>
        <w:tabs>
          <w:tab w:val="num" w:pos="2880"/>
        </w:tabs>
        <w:ind w:left="2880" w:hanging="360"/>
      </w:pPr>
      <w:rPr>
        <w:rFonts w:ascii="Arial" w:hAnsi="Arial" w:hint="default"/>
      </w:rPr>
    </w:lvl>
    <w:lvl w:ilvl="4" w:tplc="B1CEC5CC" w:tentative="1">
      <w:start w:val="1"/>
      <w:numFmt w:val="bullet"/>
      <w:lvlText w:val="•"/>
      <w:lvlJc w:val="left"/>
      <w:pPr>
        <w:tabs>
          <w:tab w:val="num" w:pos="3600"/>
        </w:tabs>
        <w:ind w:left="3600" w:hanging="360"/>
      </w:pPr>
      <w:rPr>
        <w:rFonts w:ascii="Arial" w:hAnsi="Arial" w:hint="default"/>
      </w:rPr>
    </w:lvl>
    <w:lvl w:ilvl="5" w:tplc="DEDE71FE" w:tentative="1">
      <w:start w:val="1"/>
      <w:numFmt w:val="bullet"/>
      <w:lvlText w:val="•"/>
      <w:lvlJc w:val="left"/>
      <w:pPr>
        <w:tabs>
          <w:tab w:val="num" w:pos="4320"/>
        </w:tabs>
        <w:ind w:left="4320" w:hanging="360"/>
      </w:pPr>
      <w:rPr>
        <w:rFonts w:ascii="Arial" w:hAnsi="Arial" w:hint="default"/>
      </w:rPr>
    </w:lvl>
    <w:lvl w:ilvl="6" w:tplc="89A4BFE8" w:tentative="1">
      <w:start w:val="1"/>
      <w:numFmt w:val="bullet"/>
      <w:lvlText w:val="•"/>
      <w:lvlJc w:val="left"/>
      <w:pPr>
        <w:tabs>
          <w:tab w:val="num" w:pos="5040"/>
        </w:tabs>
        <w:ind w:left="5040" w:hanging="360"/>
      </w:pPr>
      <w:rPr>
        <w:rFonts w:ascii="Arial" w:hAnsi="Arial" w:hint="default"/>
      </w:rPr>
    </w:lvl>
    <w:lvl w:ilvl="7" w:tplc="E3027EF4" w:tentative="1">
      <w:start w:val="1"/>
      <w:numFmt w:val="bullet"/>
      <w:lvlText w:val="•"/>
      <w:lvlJc w:val="left"/>
      <w:pPr>
        <w:tabs>
          <w:tab w:val="num" w:pos="5760"/>
        </w:tabs>
        <w:ind w:left="5760" w:hanging="360"/>
      </w:pPr>
      <w:rPr>
        <w:rFonts w:ascii="Arial" w:hAnsi="Arial" w:hint="default"/>
      </w:rPr>
    </w:lvl>
    <w:lvl w:ilvl="8" w:tplc="D52C9A5A"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BC6276E"/>
    <w:multiLevelType w:val="hybridMultilevel"/>
    <w:tmpl w:val="C4F09CFA"/>
    <w:lvl w:ilvl="0" w:tplc="CA12C47A">
      <w:start w:val="1"/>
      <w:numFmt w:val="bullet"/>
      <w:lvlText w:val="•"/>
      <w:lvlJc w:val="left"/>
      <w:pPr>
        <w:tabs>
          <w:tab w:val="num" w:pos="720"/>
        </w:tabs>
        <w:ind w:left="720" w:hanging="360"/>
      </w:pPr>
      <w:rPr>
        <w:rFonts w:ascii="Arial" w:hAnsi="Arial" w:hint="default"/>
      </w:rPr>
    </w:lvl>
    <w:lvl w:ilvl="1" w:tplc="27F0A0F4" w:tentative="1">
      <w:start w:val="1"/>
      <w:numFmt w:val="bullet"/>
      <w:lvlText w:val="•"/>
      <w:lvlJc w:val="left"/>
      <w:pPr>
        <w:tabs>
          <w:tab w:val="num" w:pos="1440"/>
        </w:tabs>
        <w:ind w:left="1440" w:hanging="360"/>
      </w:pPr>
      <w:rPr>
        <w:rFonts w:ascii="Arial" w:hAnsi="Arial" w:hint="default"/>
      </w:rPr>
    </w:lvl>
    <w:lvl w:ilvl="2" w:tplc="5E28ACA6" w:tentative="1">
      <w:start w:val="1"/>
      <w:numFmt w:val="bullet"/>
      <w:lvlText w:val="•"/>
      <w:lvlJc w:val="left"/>
      <w:pPr>
        <w:tabs>
          <w:tab w:val="num" w:pos="2160"/>
        </w:tabs>
        <w:ind w:left="2160" w:hanging="360"/>
      </w:pPr>
      <w:rPr>
        <w:rFonts w:ascii="Arial" w:hAnsi="Arial" w:hint="default"/>
      </w:rPr>
    </w:lvl>
    <w:lvl w:ilvl="3" w:tplc="C6869DC8" w:tentative="1">
      <w:start w:val="1"/>
      <w:numFmt w:val="bullet"/>
      <w:lvlText w:val="•"/>
      <w:lvlJc w:val="left"/>
      <w:pPr>
        <w:tabs>
          <w:tab w:val="num" w:pos="2880"/>
        </w:tabs>
        <w:ind w:left="2880" w:hanging="360"/>
      </w:pPr>
      <w:rPr>
        <w:rFonts w:ascii="Arial" w:hAnsi="Arial" w:hint="default"/>
      </w:rPr>
    </w:lvl>
    <w:lvl w:ilvl="4" w:tplc="6F7429F4" w:tentative="1">
      <w:start w:val="1"/>
      <w:numFmt w:val="bullet"/>
      <w:lvlText w:val="•"/>
      <w:lvlJc w:val="left"/>
      <w:pPr>
        <w:tabs>
          <w:tab w:val="num" w:pos="3600"/>
        </w:tabs>
        <w:ind w:left="3600" w:hanging="360"/>
      </w:pPr>
      <w:rPr>
        <w:rFonts w:ascii="Arial" w:hAnsi="Arial" w:hint="default"/>
      </w:rPr>
    </w:lvl>
    <w:lvl w:ilvl="5" w:tplc="EB861BFA" w:tentative="1">
      <w:start w:val="1"/>
      <w:numFmt w:val="bullet"/>
      <w:lvlText w:val="•"/>
      <w:lvlJc w:val="left"/>
      <w:pPr>
        <w:tabs>
          <w:tab w:val="num" w:pos="4320"/>
        </w:tabs>
        <w:ind w:left="4320" w:hanging="360"/>
      </w:pPr>
      <w:rPr>
        <w:rFonts w:ascii="Arial" w:hAnsi="Arial" w:hint="default"/>
      </w:rPr>
    </w:lvl>
    <w:lvl w:ilvl="6" w:tplc="CA06F9A0" w:tentative="1">
      <w:start w:val="1"/>
      <w:numFmt w:val="bullet"/>
      <w:lvlText w:val="•"/>
      <w:lvlJc w:val="left"/>
      <w:pPr>
        <w:tabs>
          <w:tab w:val="num" w:pos="5040"/>
        </w:tabs>
        <w:ind w:left="5040" w:hanging="360"/>
      </w:pPr>
      <w:rPr>
        <w:rFonts w:ascii="Arial" w:hAnsi="Arial" w:hint="default"/>
      </w:rPr>
    </w:lvl>
    <w:lvl w:ilvl="7" w:tplc="1D20D97A" w:tentative="1">
      <w:start w:val="1"/>
      <w:numFmt w:val="bullet"/>
      <w:lvlText w:val="•"/>
      <w:lvlJc w:val="left"/>
      <w:pPr>
        <w:tabs>
          <w:tab w:val="num" w:pos="5760"/>
        </w:tabs>
        <w:ind w:left="5760" w:hanging="360"/>
      </w:pPr>
      <w:rPr>
        <w:rFonts w:ascii="Arial" w:hAnsi="Arial" w:hint="default"/>
      </w:rPr>
    </w:lvl>
    <w:lvl w:ilvl="8" w:tplc="B2A8683E"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49"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389718658">
    <w:abstractNumId w:val="11"/>
  </w:num>
  <w:num w:numId="2" w16cid:durableId="620113366">
    <w:abstractNumId w:val="12"/>
  </w:num>
  <w:num w:numId="3" w16cid:durableId="1954434982">
    <w:abstractNumId w:val="19"/>
  </w:num>
  <w:num w:numId="4" w16cid:durableId="1363093467">
    <w:abstractNumId w:val="24"/>
  </w:num>
  <w:num w:numId="5" w16cid:durableId="1356267789">
    <w:abstractNumId w:val="15"/>
  </w:num>
  <w:num w:numId="6" w16cid:durableId="637879223">
    <w:abstractNumId w:val="34"/>
  </w:num>
  <w:num w:numId="7" w16cid:durableId="621111215">
    <w:abstractNumId w:val="22"/>
  </w:num>
  <w:num w:numId="8" w16cid:durableId="1539708822">
    <w:abstractNumId w:val="23"/>
  </w:num>
  <w:num w:numId="9" w16cid:durableId="1765026721">
    <w:abstractNumId w:val="8"/>
  </w:num>
  <w:num w:numId="10" w16cid:durableId="1652557744">
    <w:abstractNumId w:val="3"/>
  </w:num>
  <w:num w:numId="11" w16cid:durableId="864826204">
    <w:abstractNumId w:val="45"/>
  </w:num>
  <w:num w:numId="12" w16cid:durableId="151719483">
    <w:abstractNumId w:val="36"/>
  </w:num>
  <w:num w:numId="13" w16cid:durableId="1918830572">
    <w:abstractNumId w:val="48"/>
  </w:num>
  <w:num w:numId="14" w16cid:durableId="310450491">
    <w:abstractNumId w:val="20"/>
  </w:num>
  <w:num w:numId="15" w16cid:durableId="609899828">
    <w:abstractNumId w:val="32"/>
  </w:num>
  <w:num w:numId="16" w16cid:durableId="1161311583">
    <w:abstractNumId w:val="46"/>
  </w:num>
  <w:num w:numId="17" w16cid:durableId="794718265">
    <w:abstractNumId w:val="30"/>
  </w:num>
  <w:num w:numId="18" w16cid:durableId="269288136">
    <w:abstractNumId w:val="41"/>
  </w:num>
  <w:num w:numId="19" w16cid:durableId="773864210">
    <w:abstractNumId w:val="1"/>
  </w:num>
  <w:num w:numId="20" w16cid:durableId="1308170339">
    <w:abstractNumId w:val="9"/>
  </w:num>
  <w:num w:numId="21" w16cid:durableId="1333529214">
    <w:abstractNumId w:val="49"/>
  </w:num>
  <w:num w:numId="22" w16cid:durableId="2122526193">
    <w:abstractNumId w:val="13"/>
  </w:num>
  <w:num w:numId="23" w16cid:durableId="634532399">
    <w:abstractNumId w:val="27"/>
  </w:num>
  <w:num w:numId="24" w16cid:durableId="1154252174">
    <w:abstractNumId w:val="4"/>
  </w:num>
  <w:num w:numId="25" w16cid:durableId="977146923">
    <w:abstractNumId w:val="17"/>
  </w:num>
  <w:num w:numId="26" w16cid:durableId="528690567">
    <w:abstractNumId w:val="10"/>
  </w:num>
  <w:num w:numId="27" w16cid:durableId="961111711">
    <w:abstractNumId w:val="14"/>
  </w:num>
  <w:num w:numId="28" w16cid:durableId="299842446">
    <w:abstractNumId w:val="42"/>
  </w:num>
  <w:num w:numId="29" w16cid:durableId="1205023737">
    <w:abstractNumId w:val="40"/>
  </w:num>
  <w:num w:numId="30" w16cid:durableId="1559852647">
    <w:abstractNumId w:val="26"/>
  </w:num>
  <w:num w:numId="31" w16cid:durableId="1954167040">
    <w:abstractNumId w:val="44"/>
  </w:num>
  <w:num w:numId="32" w16cid:durableId="729622562">
    <w:abstractNumId w:val="16"/>
  </w:num>
  <w:num w:numId="33" w16cid:durableId="125507443">
    <w:abstractNumId w:val="31"/>
  </w:num>
  <w:num w:numId="34" w16cid:durableId="1629967581">
    <w:abstractNumId w:val="6"/>
  </w:num>
  <w:num w:numId="35" w16cid:durableId="988943295">
    <w:abstractNumId w:val="37"/>
  </w:num>
  <w:num w:numId="36" w16cid:durableId="1709256878">
    <w:abstractNumId w:val="25"/>
  </w:num>
  <w:num w:numId="37" w16cid:durableId="965819356">
    <w:abstractNumId w:val="29"/>
  </w:num>
  <w:num w:numId="38" w16cid:durableId="975453899">
    <w:abstractNumId w:val="5"/>
  </w:num>
  <w:num w:numId="39" w16cid:durableId="65805763">
    <w:abstractNumId w:val="33"/>
  </w:num>
  <w:num w:numId="40" w16cid:durableId="1857499904">
    <w:abstractNumId w:val="18"/>
  </w:num>
  <w:num w:numId="41" w16cid:durableId="1801680858">
    <w:abstractNumId w:val="0"/>
  </w:num>
  <w:num w:numId="42" w16cid:durableId="504832354">
    <w:abstractNumId w:val="47"/>
  </w:num>
  <w:num w:numId="43" w16cid:durableId="189686037">
    <w:abstractNumId w:val="7"/>
  </w:num>
  <w:num w:numId="44" w16cid:durableId="1039744138">
    <w:abstractNumId w:val="38"/>
  </w:num>
  <w:num w:numId="45" w16cid:durableId="457647763">
    <w:abstractNumId w:val="2"/>
  </w:num>
  <w:num w:numId="46" w16cid:durableId="278682868">
    <w:abstractNumId w:val="39"/>
  </w:num>
  <w:num w:numId="47" w16cid:durableId="1766265630">
    <w:abstractNumId w:val="35"/>
  </w:num>
  <w:num w:numId="48" w16cid:durableId="1904372514">
    <w:abstractNumId w:val="21"/>
  </w:num>
  <w:num w:numId="49" w16cid:durableId="265697473">
    <w:abstractNumId w:val="43"/>
  </w:num>
  <w:num w:numId="50" w16cid:durableId="510030681">
    <w:abstractNumId w:val="2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4032E"/>
    <w:rsid w:val="00041FC2"/>
    <w:rsid w:val="00042E41"/>
    <w:rsid w:val="00043B3F"/>
    <w:rsid w:val="00044907"/>
    <w:rsid w:val="00044C57"/>
    <w:rsid w:val="00045A79"/>
    <w:rsid w:val="00046C70"/>
    <w:rsid w:val="000478F8"/>
    <w:rsid w:val="0005278B"/>
    <w:rsid w:val="00054FBC"/>
    <w:rsid w:val="00055D56"/>
    <w:rsid w:val="000565CE"/>
    <w:rsid w:val="0005667C"/>
    <w:rsid w:val="0005726F"/>
    <w:rsid w:val="000612FB"/>
    <w:rsid w:val="00061F7D"/>
    <w:rsid w:val="000626BC"/>
    <w:rsid w:val="00067516"/>
    <w:rsid w:val="000675D0"/>
    <w:rsid w:val="0006786F"/>
    <w:rsid w:val="00070AF4"/>
    <w:rsid w:val="0007239B"/>
    <w:rsid w:val="000725BD"/>
    <w:rsid w:val="000732CD"/>
    <w:rsid w:val="000733CF"/>
    <w:rsid w:val="0007351C"/>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763C"/>
    <w:rsid w:val="00091079"/>
    <w:rsid w:val="000913D4"/>
    <w:rsid w:val="00095581"/>
    <w:rsid w:val="000A1340"/>
    <w:rsid w:val="000A23F7"/>
    <w:rsid w:val="000A28BC"/>
    <w:rsid w:val="000A314D"/>
    <w:rsid w:val="000A5D39"/>
    <w:rsid w:val="000A7751"/>
    <w:rsid w:val="000A79E0"/>
    <w:rsid w:val="000B03B7"/>
    <w:rsid w:val="000B1C10"/>
    <w:rsid w:val="000B2AE3"/>
    <w:rsid w:val="000B46E5"/>
    <w:rsid w:val="000B754C"/>
    <w:rsid w:val="000B7EE5"/>
    <w:rsid w:val="000C3F1F"/>
    <w:rsid w:val="000C6E53"/>
    <w:rsid w:val="000D02D6"/>
    <w:rsid w:val="000D0BEF"/>
    <w:rsid w:val="000D1237"/>
    <w:rsid w:val="000D1845"/>
    <w:rsid w:val="000D193A"/>
    <w:rsid w:val="000D1E5B"/>
    <w:rsid w:val="000D22CC"/>
    <w:rsid w:val="000D297A"/>
    <w:rsid w:val="000D39B5"/>
    <w:rsid w:val="000D59B6"/>
    <w:rsid w:val="000D63AD"/>
    <w:rsid w:val="000D7DDB"/>
    <w:rsid w:val="000E06D0"/>
    <w:rsid w:val="000E17C0"/>
    <w:rsid w:val="000E2B16"/>
    <w:rsid w:val="000E4F1C"/>
    <w:rsid w:val="000E7820"/>
    <w:rsid w:val="000F03AB"/>
    <w:rsid w:val="000F0FD2"/>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83874"/>
    <w:rsid w:val="0018421C"/>
    <w:rsid w:val="00185AA4"/>
    <w:rsid w:val="00186C97"/>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DB"/>
    <w:rsid w:val="001C2253"/>
    <w:rsid w:val="001C23C8"/>
    <w:rsid w:val="001C442B"/>
    <w:rsid w:val="001C4CFE"/>
    <w:rsid w:val="001C68C0"/>
    <w:rsid w:val="001C7731"/>
    <w:rsid w:val="001D04C9"/>
    <w:rsid w:val="001D46A3"/>
    <w:rsid w:val="001D6E9A"/>
    <w:rsid w:val="001E4110"/>
    <w:rsid w:val="001E639A"/>
    <w:rsid w:val="001E73E7"/>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66B3C"/>
    <w:rsid w:val="00271116"/>
    <w:rsid w:val="00275247"/>
    <w:rsid w:val="00275997"/>
    <w:rsid w:val="00276AE0"/>
    <w:rsid w:val="00281B54"/>
    <w:rsid w:val="00282709"/>
    <w:rsid w:val="00282C60"/>
    <w:rsid w:val="0028370B"/>
    <w:rsid w:val="00283A0C"/>
    <w:rsid w:val="00284CB7"/>
    <w:rsid w:val="00285C8F"/>
    <w:rsid w:val="00286ABE"/>
    <w:rsid w:val="0028793B"/>
    <w:rsid w:val="00291B19"/>
    <w:rsid w:val="00292B36"/>
    <w:rsid w:val="00293950"/>
    <w:rsid w:val="00293B83"/>
    <w:rsid w:val="002953B0"/>
    <w:rsid w:val="00297014"/>
    <w:rsid w:val="002A2B7E"/>
    <w:rsid w:val="002A490E"/>
    <w:rsid w:val="002A5FEE"/>
    <w:rsid w:val="002A6021"/>
    <w:rsid w:val="002A6188"/>
    <w:rsid w:val="002A6EBB"/>
    <w:rsid w:val="002A7084"/>
    <w:rsid w:val="002B00BE"/>
    <w:rsid w:val="002B3BB1"/>
    <w:rsid w:val="002B42BF"/>
    <w:rsid w:val="002C26B9"/>
    <w:rsid w:val="002C483F"/>
    <w:rsid w:val="002C4C08"/>
    <w:rsid w:val="002C5338"/>
    <w:rsid w:val="002C6464"/>
    <w:rsid w:val="002D0C16"/>
    <w:rsid w:val="002D0CF7"/>
    <w:rsid w:val="002D1F29"/>
    <w:rsid w:val="002D24CE"/>
    <w:rsid w:val="002D5A47"/>
    <w:rsid w:val="002D6D4A"/>
    <w:rsid w:val="002E06C5"/>
    <w:rsid w:val="002E2B89"/>
    <w:rsid w:val="002E3DC5"/>
    <w:rsid w:val="002E4474"/>
    <w:rsid w:val="002E4491"/>
    <w:rsid w:val="002E5A9D"/>
    <w:rsid w:val="002E602E"/>
    <w:rsid w:val="002E683C"/>
    <w:rsid w:val="002E7AEB"/>
    <w:rsid w:val="002F1333"/>
    <w:rsid w:val="002F2954"/>
    <w:rsid w:val="002F665D"/>
    <w:rsid w:val="002F67BB"/>
    <w:rsid w:val="002F6A82"/>
    <w:rsid w:val="0030023F"/>
    <w:rsid w:val="00302AC4"/>
    <w:rsid w:val="00303B6A"/>
    <w:rsid w:val="00304D99"/>
    <w:rsid w:val="00305EA3"/>
    <w:rsid w:val="0030773A"/>
    <w:rsid w:val="0031097B"/>
    <w:rsid w:val="00310B6B"/>
    <w:rsid w:val="00310E35"/>
    <w:rsid w:val="00313A69"/>
    <w:rsid w:val="003151D4"/>
    <w:rsid w:val="00320ED7"/>
    <w:rsid w:val="00323A3B"/>
    <w:rsid w:val="00323B0A"/>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6539"/>
    <w:rsid w:val="003D0F5C"/>
    <w:rsid w:val="003D0F79"/>
    <w:rsid w:val="003D198F"/>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D2E"/>
    <w:rsid w:val="00412B9E"/>
    <w:rsid w:val="0041307E"/>
    <w:rsid w:val="0041333C"/>
    <w:rsid w:val="00414894"/>
    <w:rsid w:val="004149A0"/>
    <w:rsid w:val="0041653F"/>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440C"/>
    <w:rsid w:val="004B498D"/>
    <w:rsid w:val="004B5769"/>
    <w:rsid w:val="004B633D"/>
    <w:rsid w:val="004B76D1"/>
    <w:rsid w:val="004C0FBD"/>
    <w:rsid w:val="004C34D5"/>
    <w:rsid w:val="004C3E17"/>
    <w:rsid w:val="004C3E25"/>
    <w:rsid w:val="004D15F5"/>
    <w:rsid w:val="004D2D71"/>
    <w:rsid w:val="004D4C4A"/>
    <w:rsid w:val="004D51D0"/>
    <w:rsid w:val="004D540B"/>
    <w:rsid w:val="004D756D"/>
    <w:rsid w:val="004E12C9"/>
    <w:rsid w:val="004E3132"/>
    <w:rsid w:val="004E792E"/>
    <w:rsid w:val="004F3922"/>
    <w:rsid w:val="004F5437"/>
    <w:rsid w:val="004F5C58"/>
    <w:rsid w:val="00500730"/>
    <w:rsid w:val="00500E48"/>
    <w:rsid w:val="00502B47"/>
    <w:rsid w:val="00504AD4"/>
    <w:rsid w:val="0050527B"/>
    <w:rsid w:val="00505604"/>
    <w:rsid w:val="00506461"/>
    <w:rsid w:val="0051148B"/>
    <w:rsid w:val="005115F2"/>
    <w:rsid w:val="00511756"/>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F27"/>
    <w:rsid w:val="005346CC"/>
    <w:rsid w:val="0053643A"/>
    <w:rsid w:val="005372AC"/>
    <w:rsid w:val="005377B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722"/>
    <w:rsid w:val="00584533"/>
    <w:rsid w:val="00585277"/>
    <w:rsid w:val="00587658"/>
    <w:rsid w:val="005879B6"/>
    <w:rsid w:val="00587B7C"/>
    <w:rsid w:val="005939A7"/>
    <w:rsid w:val="00593C4C"/>
    <w:rsid w:val="005961FE"/>
    <w:rsid w:val="00596313"/>
    <w:rsid w:val="005A1FC5"/>
    <w:rsid w:val="005A246A"/>
    <w:rsid w:val="005A3758"/>
    <w:rsid w:val="005A3C27"/>
    <w:rsid w:val="005A47AC"/>
    <w:rsid w:val="005A4FF7"/>
    <w:rsid w:val="005A5115"/>
    <w:rsid w:val="005A7732"/>
    <w:rsid w:val="005B32B2"/>
    <w:rsid w:val="005B34D2"/>
    <w:rsid w:val="005B48B2"/>
    <w:rsid w:val="005B4FB7"/>
    <w:rsid w:val="005B5818"/>
    <w:rsid w:val="005C27B6"/>
    <w:rsid w:val="005C27E3"/>
    <w:rsid w:val="005C3780"/>
    <w:rsid w:val="005C4849"/>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648D"/>
    <w:rsid w:val="005F1145"/>
    <w:rsid w:val="005F21C4"/>
    <w:rsid w:val="005F2845"/>
    <w:rsid w:val="005F47EE"/>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96D"/>
    <w:rsid w:val="00661AB1"/>
    <w:rsid w:val="00662218"/>
    <w:rsid w:val="00666043"/>
    <w:rsid w:val="006664F0"/>
    <w:rsid w:val="0066728D"/>
    <w:rsid w:val="00670A81"/>
    <w:rsid w:val="006722F2"/>
    <w:rsid w:val="00672B18"/>
    <w:rsid w:val="00675335"/>
    <w:rsid w:val="00675CBC"/>
    <w:rsid w:val="00676609"/>
    <w:rsid w:val="00676FB5"/>
    <w:rsid w:val="00680051"/>
    <w:rsid w:val="006805EB"/>
    <w:rsid w:val="00681A97"/>
    <w:rsid w:val="00682AB3"/>
    <w:rsid w:val="00683F2F"/>
    <w:rsid w:val="006841CD"/>
    <w:rsid w:val="006857FD"/>
    <w:rsid w:val="00685AE0"/>
    <w:rsid w:val="00687D65"/>
    <w:rsid w:val="00687E41"/>
    <w:rsid w:val="0069223C"/>
    <w:rsid w:val="00697BA1"/>
    <w:rsid w:val="006A3449"/>
    <w:rsid w:val="006A3ACA"/>
    <w:rsid w:val="006A5696"/>
    <w:rsid w:val="006B0323"/>
    <w:rsid w:val="006B4F9C"/>
    <w:rsid w:val="006B7FEF"/>
    <w:rsid w:val="006C2CFF"/>
    <w:rsid w:val="006C4872"/>
    <w:rsid w:val="006C4E88"/>
    <w:rsid w:val="006C5B5F"/>
    <w:rsid w:val="006D1998"/>
    <w:rsid w:val="006D33CC"/>
    <w:rsid w:val="006D3FD2"/>
    <w:rsid w:val="006D4070"/>
    <w:rsid w:val="006D6B71"/>
    <w:rsid w:val="006D6C85"/>
    <w:rsid w:val="006D7003"/>
    <w:rsid w:val="006D731A"/>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425"/>
    <w:rsid w:val="007039E9"/>
    <w:rsid w:val="007051C9"/>
    <w:rsid w:val="007053BA"/>
    <w:rsid w:val="0070799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4C38"/>
    <w:rsid w:val="00765051"/>
    <w:rsid w:val="00765315"/>
    <w:rsid w:val="00765539"/>
    <w:rsid w:val="00767A41"/>
    <w:rsid w:val="00770B94"/>
    <w:rsid w:val="00772143"/>
    <w:rsid w:val="00772563"/>
    <w:rsid w:val="00773B88"/>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C019A"/>
    <w:rsid w:val="007C1EE8"/>
    <w:rsid w:val="007C37E4"/>
    <w:rsid w:val="007C4351"/>
    <w:rsid w:val="007C4BCD"/>
    <w:rsid w:val="007C4D1A"/>
    <w:rsid w:val="007C5085"/>
    <w:rsid w:val="007C55DF"/>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1815"/>
    <w:rsid w:val="00832D35"/>
    <w:rsid w:val="008338C0"/>
    <w:rsid w:val="008361F3"/>
    <w:rsid w:val="00837D81"/>
    <w:rsid w:val="00840BA2"/>
    <w:rsid w:val="00844657"/>
    <w:rsid w:val="00844A67"/>
    <w:rsid w:val="00847091"/>
    <w:rsid w:val="008471E4"/>
    <w:rsid w:val="00851F69"/>
    <w:rsid w:val="00852B59"/>
    <w:rsid w:val="0085451A"/>
    <w:rsid w:val="00854DCE"/>
    <w:rsid w:val="008555B6"/>
    <w:rsid w:val="00855A7D"/>
    <w:rsid w:val="008568C1"/>
    <w:rsid w:val="00857A46"/>
    <w:rsid w:val="008616F7"/>
    <w:rsid w:val="008629DA"/>
    <w:rsid w:val="008640B1"/>
    <w:rsid w:val="008641CD"/>
    <w:rsid w:val="00864778"/>
    <w:rsid w:val="00866B17"/>
    <w:rsid w:val="00866EA7"/>
    <w:rsid w:val="00870C47"/>
    <w:rsid w:val="0087165A"/>
    <w:rsid w:val="00871D7E"/>
    <w:rsid w:val="00872090"/>
    <w:rsid w:val="00872274"/>
    <w:rsid w:val="008722BB"/>
    <w:rsid w:val="00874673"/>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911"/>
    <w:rsid w:val="008A4B9C"/>
    <w:rsid w:val="008A4C4B"/>
    <w:rsid w:val="008A4D2A"/>
    <w:rsid w:val="008A50CE"/>
    <w:rsid w:val="008A5B35"/>
    <w:rsid w:val="008A69E6"/>
    <w:rsid w:val="008B55FD"/>
    <w:rsid w:val="008C04F3"/>
    <w:rsid w:val="008C0A97"/>
    <w:rsid w:val="008C0FF2"/>
    <w:rsid w:val="008C15D9"/>
    <w:rsid w:val="008C1C32"/>
    <w:rsid w:val="008C3087"/>
    <w:rsid w:val="008C3540"/>
    <w:rsid w:val="008C5CDD"/>
    <w:rsid w:val="008C6061"/>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195"/>
    <w:rsid w:val="008D7E34"/>
    <w:rsid w:val="008E1CB0"/>
    <w:rsid w:val="008E224E"/>
    <w:rsid w:val="008E47BA"/>
    <w:rsid w:val="008E47FC"/>
    <w:rsid w:val="008E7B76"/>
    <w:rsid w:val="008F1F0F"/>
    <w:rsid w:val="008F6C7B"/>
    <w:rsid w:val="009016AB"/>
    <w:rsid w:val="009023A9"/>
    <w:rsid w:val="00902441"/>
    <w:rsid w:val="00902448"/>
    <w:rsid w:val="0090331F"/>
    <w:rsid w:val="0090350C"/>
    <w:rsid w:val="009036E5"/>
    <w:rsid w:val="00903975"/>
    <w:rsid w:val="00904712"/>
    <w:rsid w:val="00905CDE"/>
    <w:rsid w:val="00906712"/>
    <w:rsid w:val="009078C2"/>
    <w:rsid w:val="009102CB"/>
    <w:rsid w:val="009106A4"/>
    <w:rsid w:val="009111A2"/>
    <w:rsid w:val="009112DC"/>
    <w:rsid w:val="00913062"/>
    <w:rsid w:val="00915478"/>
    <w:rsid w:val="00920274"/>
    <w:rsid w:val="00924F56"/>
    <w:rsid w:val="009266D2"/>
    <w:rsid w:val="00926A68"/>
    <w:rsid w:val="009270CB"/>
    <w:rsid w:val="0093057A"/>
    <w:rsid w:val="00930B83"/>
    <w:rsid w:val="00933377"/>
    <w:rsid w:val="009333E9"/>
    <w:rsid w:val="00933B30"/>
    <w:rsid w:val="0093678C"/>
    <w:rsid w:val="0093707A"/>
    <w:rsid w:val="00937802"/>
    <w:rsid w:val="00937CA4"/>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587"/>
    <w:rsid w:val="009660F3"/>
    <w:rsid w:val="00966DB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2DC"/>
    <w:rsid w:val="00A173CF"/>
    <w:rsid w:val="00A2089B"/>
    <w:rsid w:val="00A23EF5"/>
    <w:rsid w:val="00A2515C"/>
    <w:rsid w:val="00A2769A"/>
    <w:rsid w:val="00A30833"/>
    <w:rsid w:val="00A30C04"/>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CEA"/>
    <w:rsid w:val="00A557B9"/>
    <w:rsid w:val="00A559E4"/>
    <w:rsid w:val="00A561B7"/>
    <w:rsid w:val="00A57329"/>
    <w:rsid w:val="00A60432"/>
    <w:rsid w:val="00A61204"/>
    <w:rsid w:val="00A646EE"/>
    <w:rsid w:val="00A664A0"/>
    <w:rsid w:val="00A66F95"/>
    <w:rsid w:val="00A67F65"/>
    <w:rsid w:val="00A704F6"/>
    <w:rsid w:val="00A727EA"/>
    <w:rsid w:val="00A7502C"/>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B4ED3"/>
    <w:rsid w:val="00AB58ED"/>
    <w:rsid w:val="00AB6588"/>
    <w:rsid w:val="00AB7CEF"/>
    <w:rsid w:val="00AC1805"/>
    <w:rsid w:val="00AC1DCB"/>
    <w:rsid w:val="00AC2374"/>
    <w:rsid w:val="00AC2FB7"/>
    <w:rsid w:val="00AC6041"/>
    <w:rsid w:val="00AC67B8"/>
    <w:rsid w:val="00AC7997"/>
    <w:rsid w:val="00AC7C60"/>
    <w:rsid w:val="00AD064D"/>
    <w:rsid w:val="00AD09EC"/>
    <w:rsid w:val="00AD540E"/>
    <w:rsid w:val="00AD55EF"/>
    <w:rsid w:val="00AD6162"/>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6D3"/>
    <w:rsid w:val="00B50941"/>
    <w:rsid w:val="00B515A0"/>
    <w:rsid w:val="00B51AF3"/>
    <w:rsid w:val="00B51D1F"/>
    <w:rsid w:val="00B5367F"/>
    <w:rsid w:val="00B5498E"/>
    <w:rsid w:val="00B5528B"/>
    <w:rsid w:val="00B600E6"/>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532A"/>
    <w:rsid w:val="00B86C1A"/>
    <w:rsid w:val="00B87916"/>
    <w:rsid w:val="00B93373"/>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C763F"/>
    <w:rsid w:val="00BD1221"/>
    <w:rsid w:val="00BD1687"/>
    <w:rsid w:val="00BD349A"/>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0BD5"/>
    <w:rsid w:val="00C524F7"/>
    <w:rsid w:val="00C56E13"/>
    <w:rsid w:val="00C57D18"/>
    <w:rsid w:val="00C61085"/>
    <w:rsid w:val="00C64CF3"/>
    <w:rsid w:val="00C65BE1"/>
    <w:rsid w:val="00C67AC6"/>
    <w:rsid w:val="00C729B7"/>
    <w:rsid w:val="00C72C41"/>
    <w:rsid w:val="00C764EC"/>
    <w:rsid w:val="00C765A3"/>
    <w:rsid w:val="00C91638"/>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A59"/>
    <w:rsid w:val="00CB4EE2"/>
    <w:rsid w:val="00CB7573"/>
    <w:rsid w:val="00CC136D"/>
    <w:rsid w:val="00CC196C"/>
    <w:rsid w:val="00CC1B97"/>
    <w:rsid w:val="00CC1FD2"/>
    <w:rsid w:val="00CC341E"/>
    <w:rsid w:val="00CC3C4F"/>
    <w:rsid w:val="00CC3CCC"/>
    <w:rsid w:val="00CC3E0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0973"/>
    <w:rsid w:val="00CF131D"/>
    <w:rsid w:val="00CF2426"/>
    <w:rsid w:val="00D00417"/>
    <w:rsid w:val="00D01430"/>
    <w:rsid w:val="00D037EC"/>
    <w:rsid w:val="00D0775D"/>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610D"/>
    <w:rsid w:val="00D80290"/>
    <w:rsid w:val="00D81AB7"/>
    <w:rsid w:val="00D83B82"/>
    <w:rsid w:val="00D841D1"/>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76AD"/>
    <w:rsid w:val="00DB40BA"/>
    <w:rsid w:val="00DB42A5"/>
    <w:rsid w:val="00DB5C17"/>
    <w:rsid w:val="00DB60B1"/>
    <w:rsid w:val="00DB66D9"/>
    <w:rsid w:val="00DB7A82"/>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DF7FDD"/>
    <w:rsid w:val="00E0007E"/>
    <w:rsid w:val="00E00131"/>
    <w:rsid w:val="00E01F7B"/>
    <w:rsid w:val="00E026BC"/>
    <w:rsid w:val="00E04CC5"/>
    <w:rsid w:val="00E04D47"/>
    <w:rsid w:val="00E04E78"/>
    <w:rsid w:val="00E05368"/>
    <w:rsid w:val="00E05C4C"/>
    <w:rsid w:val="00E0657A"/>
    <w:rsid w:val="00E06A7B"/>
    <w:rsid w:val="00E079A0"/>
    <w:rsid w:val="00E1069D"/>
    <w:rsid w:val="00E10DEE"/>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330"/>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5FB1"/>
    <w:rsid w:val="00EC6170"/>
    <w:rsid w:val="00EC620F"/>
    <w:rsid w:val="00ED0F62"/>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6AB0"/>
    <w:rsid w:val="00F07FF0"/>
    <w:rsid w:val="00F11CD2"/>
    <w:rsid w:val="00F12A1A"/>
    <w:rsid w:val="00F137AA"/>
    <w:rsid w:val="00F1464E"/>
    <w:rsid w:val="00F203D5"/>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3D31"/>
    <w:rsid w:val="00F44ECE"/>
    <w:rsid w:val="00F45229"/>
    <w:rsid w:val="00F45834"/>
    <w:rsid w:val="00F45D59"/>
    <w:rsid w:val="00F4771F"/>
    <w:rsid w:val="00F506E7"/>
    <w:rsid w:val="00F5082D"/>
    <w:rsid w:val="00F50AEA"/>
    <w:rsid w:val="00F51BED"/>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675C1"/>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461"/>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8.png"/><Relationship Id="rId21" Type="http://schemas.openxmlformats.org/officeDocument/2006/relationships/image" Target="media/image11.emf"/><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chart" Target="charts/chart1.xml"/><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image" Target="media/image24.emf"/><Relationship Id="rId43" Type="http://schemas.openxmlformats.org/officeDocument/2006/relationships/image" Target="media/image32.png"/><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https://sbushare.cymru.nhs.uk/sites/Finance/Corp/Resources/CIP%20Monitoring/Current/PMO%20Trackers/PMO%20Master%20CIP%20Tracker%2023%2024%20-%20MASTER.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Savings</a:t>
            </a:r>
            <a:r>
              <a:rPr lang="en-GB" baseline="0"/>
              <a:t> Target Profile V Forecast</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1"/>
          <c:order val="1"/>
          <c:tx>
            <c:strRef>
              <c:f>'[PMO Master CIP Tracker 23 24 - MASTER.xlsx]Profiling'!$A$55</c:f>
              <c:strCache>
                <c:ptCount val="1"/>
                <c:pt idx="0">
                  <c:v>Cumulative Target</c:v>
                </c:pt>
              </c:strCache>
            </c:strRef>
          </c:tx>
          <c:spPr>
            <a:ln w="28575" cap="rnd">
              <a:solidFill>
                <a:schemeClr val="accent2"/>
              </a:solidFill>
              <a:round/>
            </a:ln>
            <a:effectLst/>
          </c:spPr>
          <c:marker>
            <c:symbol val="none"/>
          </c:marker>
          <c:cat>
            <c:numRef>
              <c:f>'[PMO Master CIP Tracker 23 24 - MASTER.xlsx]Profiling'!$B$53:$M$53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'[PMO Master CIP Tracker 23 24 - MASTER.xlsx]Profiling'!$B$55:$M$55</c:f>
              <c:numCache>
                <c:formatCode>#,##0</c:formatCode>
                <c:ptCount val="12"/>
                <c:pt idx="0">
                  <c:v>2723.5833333333335</c:v>
                </c:pt>
                <c:pt idx="1">
                  <c:v>5447.166666666667</c:v>
                </c:pt>
                <c:pt idx="2">
                  <c:v>8170.75</c:v>
                </c:pt>
                <c:pt idx="3">
                  <c:v>10894.333333333334</c:v>
                </c:pt>
                <c:pt idx="4">
                  <c:v>13617.916666666668</c:v>
                </c:pt>
                <c:pt idx="5">
                  <c:v>16341.500000000002</c:v>
                </c:pt>
                <c:pt idx="6">
                  <c:v>19065.083333333336</c:v>
                </c:pt>
                <c:pt idx="7">
                  <c:v>21788.666666666668</c:v>
                </c:pt>
                <c:pt idx="8">
                  <c:v>24512.25</c:v>
                </c:pt>
                <c:pt idx="9">
                  <c:v>27235.833333333332</c:v>
                </c:pt>
                <c:pt idx="10">
                  <c:v>29959.416666666664</c:v>
                </c:pt>
                <c:pt idx="11">
                  <c:v>32682.999999999996</c:v>
                </c:pt>
              </c:numCache>
            </c:numRef>
          </c:val>
          <c:smooth val="0"/>
          <c:extLst>
            <c:ext xmlns:c16="http://schemas.microsoft.com/office/drawing/2014/chart" uri="{C3380CC4-5D6E-409C-BE32-E72D297353CC}">
              <c16:uniqueId val="{00000000-C9C9-45F8-B93C-CC748F6224B0}"/>
            </c:ext>
          </c:extLst>
        </c:ser>
        <c:ser>
          <c:idx val="5"/>
          <c:order val="5"/>
          <c:tx>
            <c:strRef>
              <c:f>'[PMO Master CIP Tracker 23 24 - MASTER.xlsx]Profiling'!$A$59</c:f>
              <c:strCache>
                <c:ptCount val="1"/>
                <c:pt idx="0">
                  <c:v>Cumulative Forecast</c:v>
                </c:pt>
              </c:strCache>
            </c:strRef>
          </c:tx>
          <c:spPr>
            <a:ln w="28575" cap="rnd">
              <a:solidFill>
                <a:schemeClr val="accent6"/>
              </a:solidFill>
              <a:round/>
            </a:ln>
            <a:effectLst/>
          </c:spPr>
          <c:marker>
            <c:symbol val="none"/>
          </c:marker>
          <c:cat>
            <c:numRef>
              <c:f>'[PMO Master CIP Tracker 23 24 - MASTER.xlsx]Profiling'!$B$53:$M$53</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'[PMO Master CIP Tracker 23 24 - MASTER.xlsx]Profiling'!$B$59:$M$59</c:f>
              <c:numCache>
                <c:formatCode>#,##0</c:formatCode>
                <c:ptCount val="12"/>
                <c:pt idx="0">
                  <c:v>1245.7444166666664</c:v>
                </c:pt>
                <c:pt idx="1">
                  <c:v>2887.6141666666663</c:v>
                </c:pt>
                <c:pt idx="2">
                  <c:v>4836.9539499999992</c:v>
                </c:pt>
                <c:pt idx="3">
                  <c:v>6579.0270666666656</c:v>
                </c:pt>
                <c:pt idx="4">
                  <c:v>8937.7597666666661</c:v>
                </c:pt>
                <c:pt idx="5">
                  <c:v>12895.805704761904</c:v>
                </c:pt>
                <c:pt idx="6">
                  <c:v>14799.122642857143</c:v>
                </c:pt>
                <c:pt idx="7">
                  <c:v>16096.317247619048</c:v>
                </c:pt>
                <c:pt idx="8">
                  <c:v>16908.939852380954</c:v>
                </c:pt>
                <c:pt idx="9">
                  <c:v>18657.363123809526</c:v>
                </c:pt>
                <c:pt idx="10">
                  <c:v>20200.184300000001</c:v>
                </c:pt>
                <c:pt idx="11">
                  <c:v>23323.504142857142</c:v>
                </c:pt>
              </c:numCache>
            </c:numRef>
          </c:val>
          <c:smooth val="0"/>
          <c:extLst>
            <c:ext xmlns:c16="http://schemas.microsoft.com/office/drawing/2014/chart" uri="{C3380CC4-5D6E-409C-BE32-E72D297353CC}">
              <c16:uniqueId val="{00000001-C9C9-45F8-B93C-CC748F6224B0}"/>
            </c:ext>
          </c:extLst>
        </c:ser>
        <c:dLbls>
          <c:showLegendKey val="0"/>
          <c:showVal val="0"/>
          <c:showCatName val="0"/>
          <c:showSerName val="0"/>
          <c:showPercent val="0"/>
          <c:showBubbleSize val="0"/>
        </c:dLbls>
        <c:smooth val="0"/>
        <c:axId val="1022445200"/>
        <c:axId val="1022445616"/>
        <c:extLst>
          <c:ext xmlns:c15="http://schemas.microsoft.com/office/drawing/2012/chart" uri="{02D57815-91ED-43cb-92C2-25804820EDAC}">
            <c15:filteredLineSeries>
              <c15:ser>
                <c:idx val="0"/>
                <c:order val="0"/>
                <c:tx>
                  <c:strRef>
                    <c:extLst>
                      <c:ext uri="{02D57815-91ED-43cb-92C2-25804820EDAC}">
                        <c15:formulaRef>
                          <c15:sqref>'[PMO Master CIP Tracker 23 24 - MASTER.xlsx]Profiling'!$A$54</c15:sqref>
                        </c15:formulaRef>
                      </c:ext>
                    </c:extLst>
                    <c:strCache>
                      <c:ptCount val="1"/>
                      <c:pt idx="0">
                        <c:v>Target</c:v>
                      </c:pt>
                    </c:strCache>
                  </c:strRef>
                </c:tx>
                <c:spPr>
                  <a:ln w="28575" cap="rnd">
                    <a:solidFill>
                      <a:schemeClr val="accent1"/>
                    </a:solidFill>
                    <a:round/>
                  </a:ln>
                  <a:effectLst/>
                </c:spPr>
                <c:marker>
                  <c:symbol val="none"/>
                </c:marker>
                <c:cat>
                  <c:numRef>
                    <c:extLst>
                      <c:ext uri="{02D57815-91ED-43cb-92C2-25804820EDAC}">
                        <c15:formulaRef>
                          <c15:sqref>'[PMO Master CIP Tracker 23 24 - MASTER.xlsx]Profiling'!$B$53:$M$53</c15:sqref>
                        </c15:formulaRef>
                      </c:ext>
                    </c:extLst>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extLst>
                      <c:ext uri="{02D57815-91ED-43cb-92C2-25804820EDAC}">
                        <c15:formulaRef>
                          <c15:sqref>'[PMO Master CIP Tracker 23 24 - MASTER.xlsx]Profiling'!$B$54:$M$54</c15:sqref>
                        </c15:formulaRef>
                      </c:ext>
                    </c:extLst>
                    <c:numCache>
                      <c:formatCode>#,##0</c:formatCode>
                      <c:ptCount val="12"/>
                      <c:pt idx="0">
                        <c:v>2723.5833333333335</c:v>
                      </c:pt>
                      <c:pt idx="1">
                        <c:v>2723.5833333333335</c:v>
                      </c:pt>
                      <c:pt idx="2">
                        <c:v>2723.5833333333335</c:v>
                      </c:pt>
                      <c:pt idx="3">
                        <c:v>2723.5833333333335</c:v>
                      </c:pt>
                      <c:pt idx="4">
                        <c:v>2723.5833333333335</c:v>
                      </c:pt>
                      <c:pt idx="5">
                        <c:v>2723.5833333333335</c:v>
                      </c:pt>
                      <c:pt idx="6">
                        <c:v>2723.5833333333335</c:v>
                      </c:pt>
                      <c:pt idx="7">
                        <c:v>2723.5833333333335</c:v>
                      </c:pt>
                      <c:pt idx="8">
                        <c:v>2723.5833333333335</c:v>
                      </c:pt>
                      <c:pt idx="9">
                        <c:v>2723.5833333333335</c:v>
                      </c:pt>
                      <c:pt idx="10">
                        <c:v>2723.5833333333335</c:v>
                      </c:pt>
                      <c:pt idx="11">
                        <c:v>2723.5833333333335</c:v>
                      </c:pt>
                    </c:numCache>
                  </c:numRef>
                </c:val>
                <c:smooth val="0"/>
                <c:extLst>
                  <c:ext xmlns:c16="http://schemas.microsoft.com/office/drawing/2014/chart" uri="{C3380CC4-5D6E-409C-BE32-E72D297353CC}">
                    <c16:uniqueId val="{00000002-C9C9-45F8-B93C-CC748F6224B0}"/>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'[PMO Master CIP Tracker 23 24 - MASTER.xlsx]Profiling'!$A$56</c15:sqref>
                        </c15:formulaRef>
                      </c:ext>
                    </c:extLst>
                    <c:strCache>
                      <c:ptCount val="1"/>
                      <c:pt idx="0">
                        <c:v>Recurrent Savings</c:v>
                      </c:pt>
                    </c:strCache>
                  </c:strRef>
                </c:tx>
                <c:spPr>
                  <a:ln w="28575" cap="rnd">
                    <a:solidFill>
                      <a:schemeClr val="accent3"/>
                    </a:solidFill>
                    <a:round/>
                  </a:ln>
                  <a:effectLst/>
                </c:spPr>
                <c:marker>
                  <c:symbol val="none"/>
                </c:marker>
                <c:cat>
                  <c:numRef>
                    <c:extLst xmlns:c15="http://schemas.microsoft.com/office/drawing/2012/chart">
                      <c:ext xmlns:c15="http://schemas.microsoft.com/office/drawing/2012/chart" uri="{02D57815-91ED-43cb-92C2-25804820EDAC}">
                        <c15:formulaRef>
                          <c15:sqref>'[PMO Master CIP Tracker 23 24 - MASTER.xlsx]Profiling'!$B$53:$M$53</c15:sqref>
                        </c15:formulaRef>
                      </c:ext>
                    </c:extLst>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extLst xmlns:c15="http://schemas.microsoft.com/office/drawing/2012/chart">
                      <c:ext xmlns:c15="http://schemas.microsoft.com/office/drawing/2012/chart" uri="{02D57815-91ED-43cb-92C2-25804820EDAC}">
                        <c15:formulaRef>
                          <c15:sqref>'[PMO Master CIP Tracker 23 24 - MASTER.xlsx]Profiling'!$B$56:$M$56</c15:sqref>
                        </c15:formulaRef>
                      </c:ext>
                    </c:extLst>
                    <c:numCache>
                      <c:formatCode>#,##0</c:formatCode>
                      <c:ptCount val="12"/>
                      <c:pt idx="0">
                        <c:v>270.50841666666668</c:v>
                      </c:pt>
                      <c:pt idx="1">
                        <c:v>429.53125</c:v>
                      </c:pt>
                      <c:pt idx="2">
                        <c:v>821.8578666666665</c:v>
                      </c:pt>
                      <c:pt idx="3">
                        <c:v>638.9065333333333</c:v>
                      </c:pt>
                      <c:pt idx="4">
                        <c:v>772.83811666666656</c:v>
                      </c:pt>
                      <c:pt idx="5">
                        <c:v>1293.9359261904763</c:v>
                      </c:pt>
                      <c:pt idx="6">
                        <c:v>811.2365928571428</c:v>
                      </c:pt>
                      <c:pt idx="7">
                        <c:v>629.35525952380954</c:v>
                      </c:pt>
                      <c:pt idx="8">
                        <c:v>244.05125952380956</c:v>
                      </c:pt>
                      <c:pt idx="9">
                        <c:v>750.20125952380954</c:v>
                      </c:pt>
                      <c:pt idx="10">
                        <c:v>798.39459285714292</c:v>
                      </c:pt>
                      <c:pt idx="11">
                        <c:v>957.09925952380945</c:v>
                      </c:pt>
                    </c:numCache>
                  </c:numRef>
                </c:val>
                <c:smooth val="0"/>
                <c:extLst xmlns:c15="http://schemas.microsoft.com/office/drawing/2012/chart">
                  <c:ext xmlns:c16="http://schemas.microsoft.com/office/drawing/2014/chart" uri="{C3380CC4-5D6E-409C-BE32-E72D297353CC}">
                    <c16:uniqueId val="{00000003-C9C9-45F8-B93C-CC748F6224B0}"/>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'[PMO Master CIP Tracker 23 24 - MASTER.xlsx]Profiling'!$A$57</c15:sqref>
                        </c15:formulaRef>
                      </c:ext>
                    </c:extLst>
                    <c:strCache>
                      <c:ptCount val="1"/>
                      <c:pt idx="0">
                        <c:v>Non Recurrent Savings</c:v>
                      </c:pt>
                    </c:strCache>
                  </c:strRef>
                </c:tx>
                <c:spPr>
                  <a:ln w="28575" cap="rnd">
                    <a:solidFill>
                      <a:schemeClr val="accent4"/>
                    </a:solidFill>
                    <a:round/>
                  </a:ln>
                  <a:effectLst/>
                </c:spPr>
                <c:marker>
                  <c:symbol val="none"/>
                </c:marker>
                <c:cat>
                  <c:numRef>
                    <c:extLst xmlns:c15="http://schemas.microsoft.com/office/drawing/2012/chart">
                      <c:ext xmlns:c15="http://schemas.microsoft.com/office/drawing/2012/chart" uri="{02D57815-91ED-43cb-92C2-25804820EDAC}">
                        <c15:formulaRef>
                          <c15:sqref>'[PMO Master CIP Tracker 23 24 - MASTER.xlsx]Profiling'!$B$53:$M$53</c15:sqref>
                        </c15:formulaRef>
                      </c:ext>
                    </c:extLst>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extLst xmlns:c15="http://schemas.microsoft.com/office/drawing/2012/chart">
                      <c:ext xmlns:c15="http://schemas.microsoft.com/office/drawing/2012/chart" uri="{02D57815-91ED-43cb-92C2-25804820EDAC}">
                        <c15:formulaRef>
                          <c15:sqref>'[PMO Master CIP Tracker 23 24 - MASTER.xlsx]Profiling'!$B$57:$M$57</c15:sqref>
                        </c15:formulaRef>
                      </c:ext>
                    </c:extLst>
                    <c:numCache>
                      <c:formatCode>#,##0</c:formatCode>
                      <c:ptCount val="12"/>
                      <c:pt idx="0">
                        <c:v>975.23599999999988</c:v>
                      </c:pt>
                      <c:pt idx="1">
                        <c:v>1212.3385000000001</c:v>
                      </c:pt>
                      <c:pt idx="2">
                        <c:v>1127.4819166666666</c:v>
                      </c:pt>
                      <c:pt idx="3">
                        <c:v>1103.1665833333332</c:v>
                      </c:pt>
                      <c:pt idx="4">
                        <c:v>1585.8945833333332</c:v>
                      </c:pt>
                      <c:pt idx="5">
                        <c:v>2664.1100119047619</c:v>
                      </c:pt>
                      <c:pt idx="6">
                        <c:v>1092.0803452380951</c:v>
                      </c:pt>
                      <c:pt idx="7">
                        <c:v>667.83934523809535</c:v>
                      </c:pt>
                      <c:pt idx="8">
                        <c:v>568.57134523809532</c:v>
                      </c:pt>
                      <c:pt idx="9">
                        <c:v>998.22201190476187</c:v>
                      </c:pt>
                      <c:pt idx="10">
                        <c:v>744.42658333333327</c:v>
                      </c:pt>
                      <c:pt idx="11">
                        <c:v>2166.2205833333337</c:v>
                      </c:pt>
                    </c:numCache>
                  </c:numRef>
                </c:val>
                <c:smooth val="0"/>
                <c:extLst xmlns:c15="http://schemas.microsoft.com/office/drawing/2012/chart">
                  <c:ext xmlns:c16="http://schemas.microsoft.com/office/drawing/2014/chart" uri="{C3380CC4-5D6E-409C-BE32-E72D297353CC}">
                    <c16:uniqueId val="{00000004-C9C9-45F8-B93C-CC748F6224B0}"/>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'[PMO Master CIP Tracker 23 24 - MASTER.xlsx]Profiling'!$A$58</c15:sqref>
                        </c15:formulaRef>
                      </c:ext>
                    </c:extLst>
                    <c:strCache>
                      <c:ptCount val="1"/>
                      <c:pt idx="0">
                        <c:v>Total Forecast</c:v>
                      </c:pt>
                    </c:strCache>
                  </c:strRef>
                </c:tx>
                <c:spPr>
                  <a:ln w="28575" cap="rnd">
                    <a:solidFill>
                      <a:schemeClr val="accent5"/>
                    </a:solidFill>
                    <a:round/>
                  </a:ln>
                  <a:effectLst/>
                </c:spPr>
                <c:marker>
                  <c:symbol val="none"/>
                </c:marker>
                <c:cat>
                  <c:numRef>
                    <c:extLst xmlns:c15="http://schemas.microsoft.com/office/drawing/2012/chart">
                      <c:ext xmlns:c15="http://schemas.microsoft.com/office/drawing/2012/chart" uri="{02D57815-91ED-43cb-92C2-25804820EDAC}">
                        <c15:formulaRef>
                          <c15:sqref>'[PMO Master CIP Tracker 23 24 - MASTER.xlsx]Profiling'!$B$53:$M$53</c15:sqref>
                        </c15:formulaRef>
                      </c:ext>
                    </c:extLst>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extLst xmlns:c15="http://schemas.microsoft.com/office/drawing/2012/chart">
                      <c:ext xmlns:c15="http://schemas.microsoft.com/office/drawing/2012/chart" uri="{02D57815-91ED-43cb-92C2-25804820EDAC}">
                        <c15:formulaRef>
                          <c15:sqref>'[PMO Master CIP Tracker 23 24 - MASTER.xlsx]Profiling'!$B$58:$M$58</c15:sqref>
                        </c15:formulaRef>
                      </c:ext>
                    </c:extLst>
                    <c:numCache>
                      <c:formatCode>#,##0</c:formatCode>
                      <c:ptCount val="12"/>
                      <c:pt idx="0">
                        <c:v>1245.7444166666664</c:v>
                      </c:pt>
                      <c:pt idx="1">
                        <c:v>1641.8697500000001</c:v>
                      </c:pt>
                      <c:pt idx="2">
                        <c:v>1949.3397833333331</c:v>
                      </c:pt>
                      <c:pt idx="3">
                        <c:v>1742.0731166666665</c:v>
                      </c:pt>
                      <c:pt idx="4">
                        <c:v>2358.7326999999996</c:v>
                      </c:pt>
                      <c:pt idx="5">
                        <c:v>3958.0459380952379</c:v>
                      </c:pt>
                      <c:pt idx="6">
                        <c:v>1903.3169380952379</c:v>
                      </c:pt>
                      <c:pt idx="7">
                        <c:v>1297.1946047619049</c:v>
                      </c:pt>
                      <c:pt idx="8">
                        <c:v>812.62260476190488</c:v>
                      </c:pt>
                      <c:pt idx="9">
                        <c:v>1748.4232714285713</c:v>
                      </c:pt>
                      <c:pt idx="10">
                        <c:v>1542.8211761904763</c:v>
                      </c:pt>
                      <c:pt idx="11">
                        <c:v>3123.3198428571432</c:v>
                      </c:pt>
                    </c:numCache>
                  </c:numRef>
                </c:val>
                <c:smooth val="0"/>
                <c:extLst xmlns:c15="http://schemas.microsoft.com/office/drawing/2012/chart">
                  <c:ext xmlns:c16="http://schemas.microsoft.com/office/drawing/2014/chart" uri="{C3380CC4-5D6E-409C-BE32-E72D297353CC}">
                    <c16:uniqueId val="{00000005-C9C9-45F8-B93C-CC748F6224B0}"/>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'[PMO Master CIP Tracker 23 24 - MASTER.xlsx]Profiling'!$A$60</c15:sqref>
                        </c15:formulaRef>
                      </c:ext>
                    </c:extLst>
                    <c:strCache>
                      <c:ptCount val="1"/>
                      <c:pt idx="0">
                        <c:v>To be Identified </c:v>
                      </c:pt>
                    </c:strCache>
                  </c:strRef>
                </c:tx>
                <c:spPr>
                  <a:ln w="28575" cap="rnd">
                    <a:solidFill>
                      <a:schemeClr val="accent1">
                        <a:lumMod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'[PMO Master CIP Tracker 23 24 - MASTER.xlsx]Profiling'!$B$53:$M$53</c15:sqref>
                        </c15:formulaRef>
                      </c:ext>
                    </c:extLst>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extLst xmlns:c15="http://schemas.microsoft.com/office/drawing/2012/chart">
                      <c:ext xmlns:c15="http://schemas.microsoft.com/office/drawing/2012/chart" uri="{02D57815-91ED-43cb-92C2-25804820EDAC}">
                        <c15:formulaRef>
                          <c15:sqref>'[PMO Master CIP Tracker 23 24 - MASTER.xlsx]Profiling'!$B$60:$M$60</c15:sqref>
                        </c15:formulaRef>
                      </c:ext>
                    </c:extLst>
                    <c:numCache>
                      <c:formatCode>#,##0</c:formatCode>
                      <c:ptCount val="12"/>
                      <c:pt idx="0">
                        <c:v>1477.838916666667</c:v>
                      </c:pt>
                      <c:pt idx="1">
                        <c:v>1081.7135833333334</c:v>
                      </c:pt>
                      <c:pt idx="2">
                        <c:v>774.24355000000037</c:v>
                      </c:pt>
                      <c:pt idx="3">
                        <c:v>981.51021666666702</c:v>
                      </c:pt>
                      <c:pt idx="4">
                        <c:v>364.85063333333369</c:v>
                      </c:pt>
                      <c:pt idx="5">
                        <c:v>-1234.4626047619047</c:v>
                      </c:pt>
                      <c:pt idx="6">
                        <c:v>820.26639523809558</c:v>
                      </c:pt>
                      <c:pt idx="7">
                        <c:v>1426.3887285714288</c:v>
                      </c:pt>
                      <c:pt idx="8">
                        <c:v>1910.9607285714285</c:v>
                      </c:pt>
                      <c:pt idx="9">
                        <c:v>975.16006190476207</c:v>
                      </c:pt>
                      <c:pt idx="10">
                        <c:v>1180.7621571428572</c:v>
                      </c:pt>
                      <c:pt idx="11">
                        <c:v>-399.73650952380967</c:v>
                      </c:pt>
                    </c:numCache>
                  </c:numRef>
                </c:val>
                <c:smooth val="0"/>
                <c:extLst xmlns:c15="http://schemas.microsoft.com/office/drawing/2012/chart">
                  <c:ext xmlns:c16="http://schemas.microsoft.com/office/drawing/2014/chart" uri="{C3380CC4-5D6E-409C-BE32-E72D297353CC}">
                    <c16:uniqueId val="{00000006-C9C9-45F8-B93C-CC748F6224B0}"/>
                  </c:ext>
                </c:extLst>
              </c15:ser>
            </c15:filteredLineSeries>
          </c:ext>
        </c:extLst>
      </c:lineChart>
      <c:dateAx>
        <c:axId val="1022445200"/>
        <c:scaling>
          <c:orientation val="minMax"/>
        </c:scaling>
        <c:delete val="0"/>
        <c:axPos val="b"/>
        <c:numFmt formatCode="mmm\-yy"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2445616"/>
        <c:crosses val="autoZero"/>
        <c:auto val="1"/>
        <c:lblOffset val="100"/>
        <c:baseTimeUnit val="months"/>
      </c:dateAx>
      <c:valAx>
        <c:axId val="1022445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244520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90DCB"/>
    <w:rsid w:val="0019216A"/>
    <w:rsid w:val="0024348F"/>
    <w:rsid w:val="0026195C"/>
    <w:rsid w:val="002E5990"/>
    <w:rsid w:val="00314C0F"/>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255D"/>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7E25A4"/>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63E4D"/>
    <w:rsid w:val="00A826DA"/>
    <w:rsid w:val="00A9531A"/>
    <w:rsid w:val="00A97F06"/>
    <w:rsid w:val="00AC5BA0"/>
    <w:rsid w:val="00AD1BC7"/>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225"/>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1A75691-4132-437C-9D1E-000CD3475F75}">
  <ds:schemaRefs>
    <ds:schemaRef ds:uri="http://schemas.openxmlformats.org/officeDocument/2006/bibliography"/>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BF1360-DEE7-41B9-909C-8EB3BFA3D193}">
  <ds:schemaRefs>
    <ds:schemaRef ds:uri="44db3db7-1523-4826-83fd-741d9b441697"/>
    <ds:schemaRef ds:uri="http://schemas.microsoft.com/office/2006/metadata/properties"/>
    <ds:schemaRef ds:uri="http://purl.org/dc/terms/"/>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4342</Words>
  <Characters>24751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4</cp:revision>
  <cp:lastPrinted>2023-10-12T10:39:00Z</cp:lastPrinted>
  <dcterms:created xsi:type="dcterms:W3CDTF">2024-03-18T07:33:00Z</dcterms:created>
  <dcterms:modified xsi:type="dcterms:W3CDTF">2024-03-18T15:26:00Z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