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2713611" w14:textId="1BC557F9" w:rsidR="0052297E" w:rsidRDefault="00C107F2" w:rsidP="0052297E">
      <w:pPr>
        <w:adjustRightInd w:val="0"/>
        <w:spacing w:beforeAutospacing="1" w:after="100" w:afterAutospacing="1" w:line="240" w:lineRule="auto"/>
        <w:jc w:val="both"/>
        <w:rPr>
          <w:noProof/>
          <w:color w:val="000000" w:themeColor="text1"/>
          <w:lang w:eastAsia="en-GB"/>
        </w:rPr>
      </w:pPr>
      <w:r>
        <w:rPr>
          <w:noProof/>
          <w:lang w:eastAsia="en-GB"/>
        </w:rPr>
        <w:drawing>
          <wp:anchor distT="0" distB="0" distL="114300" distR="114300" simplePos="0" relativeHeight="251659264" behindDoc="1" locked="0" layoutInCell="1" allowOverlap="1" wp14:anchorId="5B182499" wp14:editId="4840F798">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D03A38">
        <w:rPr>
          <w:noProof/>
          <w:lang w:eastAsia="en-GB"/>
        </w:rPr>
        <w:t>`</w:t>
      </w:r>
      <w:r w:rsidR="0072604C">
        <w:rPr>
          <w:noProof/>
          <w:lang w:eastAsia="en-GB"/>
        </w:rPr>
        <w:t xml:space="preserve"> </w:t>
      </w:r>
      <w:r w:rsidRPr="00667A91">
        <w:rPr>
          <w:noProof/>
          <w:color w:val="000000" w:themeColor="text1"/>
          <w:lang w:eastAsia="en-GB"/>
        </w:rPr>
        <w:tab/>
      </w:r>
      <w:r w:rsidRPr="00667A91">
        <w:rPr>
          <w:noProof/>
          <w:color w:val="000000" w:themeColor="text1"/>
          <w:lang w:eastAsia="en-GB"/>
        </w:rPr>
        <w:tab/>
      </w:r>
      <w:r w:rsidRPr="00667A91">
        <w:rPr>
          <w:noProof/>
          <w:color w:val="000000" w:themeColor="text1"/>
          <w:lang w:eastAsia="en-GB"/>
        </w:rPr>
        <w:tab/>
      </w:r>
      <w:r w:rsidRPr="00667A91">
        <w:rPr>
          <w:noProof/>
          <w:color w:val="000000" w:themeColor="text1"/>
          <w:lang w:eastAsia="en-GB"/>
        </w:rPr>
        <w:tab/>
      </w:r>
      <w:r w:rsidRPr="00667A91">
        <w:rPr>
          <w:noProof/>
          <w:color w:val="000000" w:themeColor="text1"/>
          <w:lang w:eastAsia="en-GB"/>
        </w:rPr>
        <w:tab/>
      </w:r>
      <w:r w:rsidRPr="00667A91">
        <w:rPr>
          <w:noProof/>
          <w:color w:val="000000" w:themeColor="text1"/>
          <w:lang w:eastAsia="en-GB"/>
        </w:rPr>
        <w:tab/>
      </w:r>
      <w:r w:rsidRPr="00667A91">
        <w:rPr>
          <w:noProof/>
          <w:color w:val="000000" w:themeColor="text1"/>
          <w:lang w:eastAsia="en-GB"/>
        </w:rPr>
        <w:tab/>
      </w:r>
      <w:r w:rsidRPr="00667A91">
        <w:rPr>
          <w:noProof/>
          <w:color w:val="000000" w:themeColor="text1"/>
          <w:lang w:eastAsia="en-GB"/>
        </w:rPr>
        <w:tab/>
      </w:r>
      <w:r w:rsidR="0072604C" w:rsidRPr="00667A91">
        <w:rPr>
          <w:noProof/>
          <w:color w:val="000000" w:themeColor="text1"/>
          <w:lang w:eastAsia="en-GB"/>
        </w:rPr>
        <w:t xml:space="preserve">   </w:t>
      </w:r>
    </w:p>
    <w:p w14:paraId="7CCC9EC8" w14:textId="77777777" w:rsidR="000775D0" w:rsidRPr="00667A91" w:rsidRDefault="000775D0" w:rsidP="0052297E">
      <w:pPr>
        <w:adjustRightInd w:val="0"/>
        <w:spacing w:beforeAutospacing="1" w:after="100" w:afterAutospacing="1" w:line="240" w:lineRule="auto"/>
        <w:jc w:val="both"/>
        <w:rPr>
          <w:rFonts w:ascii="Times New Roman" w:eastAsia="Times New Roman" w:hAnsi="Times New Roman" w:cs="Times New Roman"/>
          <w:color w:val="000000" w:themeColor="text1"/>
          <w:sz w:val="24"/>
          <w:szCs w:val="24"/>
          <w:lang w:eastAsia="en-GB"/>
        </w:rPr>
      </w:pPr>
    </w:p>
    <w:tbl>
      <w:tblPr>
        <w:tblStyle w:val="TableGrid"/>
        <w:tblW w:w="0" w:type="auto"/>
        <w:tblLayout w:type="fixed"/>
        <w:tblLook w:val="04A0" w:firstRow="1" w:lastRow="0" w:firstColumn="1" w:lastColumn="0" w:noHBand="0" w:noVBand="1"/>
      </w:tblPr>
      <w:tblGrid>
        <w:gridCol w:w="2547"/>
        <w:gridCol w:w="1569"/>
        <w:gridCol w:w="1723"/>
        <w:gridCol w:w="1661"/>
        <w:gridCol w:w="707"/>
        <w:gridCol w:w="841"/>
      </w:tblGrid>
      <w:tr w:rsidR="00667A91" w:rsidRPr="00667A91" w14:paraId="03A5A49F" w14:textId="77777777" w:rsidTr="00DA76AD">
        <w:tc>
          <w:tcPr>
            <w:tcW w:w="2547" w:type="dxa"/>
          </w:tcPr>
          <w:p w14:paraId="5C3414CC" w14:textId="77777777" w:rsidR="00F5082D" w:rsidRPr="00667A91" w:rsidRDefault="00F5082D" w:rsidP="00FA0CA9">
            <w:pPr>
              <w:rPr>
                <w:rFonts w:ascii="Arial" w:hAnsi="Arial" w:cs="Arial"/>
                <w:b/>
                <w:color w:val="000000" w:themeColor="text1"/>
                <w:sz w:val="24"/>
                <w:szCs w:val="24"/>
              </w:rPr>
            </w:pPr>
            <w:r w:rsidRPr="00667A91">
              <w:rPr>
                <w:rFonts w:ascii="Arial" w:hAnsi="Arial" w:cs="Arial"/>
                <w:b/>
                <w:color w:val="000000" w:themeColor="text1"/>
                <w:sz w:val="24"/>
                <w:szCs w:val="24"/>
              </w:rPr>
              <w:t>Meeting Date</w:t>
            </w:r>
          </w:p>
        </w:tc>
        <w:tc>
          <w:tcPr>
            <w:tcW w:w="3260" w:type="dxa"/>
            <w:gridSpan w:val="2"/>
          </w:tcPr>
          <w:p w14:paraId="550EC228" w14:textId="58A7AEA5" w:rsidR="00F5082D" w:rsidRPr="00667A91" w:rsidRDefault="00CA027B" w:rsidP="00FA0CA9">
            <w:pPr>
              <w:rPr>
                <w:rFonts w:ascii="Arial" w:hAnsi="Arial" w:cs="Arial"/>
                <w:b/>
                <w:color w:val="000000" w:themeColor="text1"/>
                <w:sz w:val="24"/>
                <w:szCs w:val="24"/>
              </w:rPr>
            </w:pPr>
            <w:r>
              <w:rPr>
                <w:rFonts w:ascii="Arial" w:hAnsi="Arial" w:cs="Arial"/>
                <w:b/>
                <w:color w:val="000000" w:themeColor="text1"/>
                <w:sz w:val="24"/>
                <w:szCs w:val="24"/>
              </w:rPr>
              <w:t>25</w:t>
            </w:r>
            <w:r w:rsidRPr="00CA027B">
              <w:rPr>
                <w:rFonts w:ascii="Arial" w:hAnsi="Arial" w:cs="Arial"/>
                <w:b/>
                <w:color w:val="000000" w:themeColor="text1"/>
                <w:sz w:val="24"/>
                <w:szCs w:val="24"/>
                <w:vertAlign w:val="superscript"/>
              </w:rPr>
              <w:t>th</w:t>
            </w:r>
            <w:r>
              <w:rPr>
                <w:rFonts w:ascii="Arial" w:hAnsi="Arial" w:cs="Arial"/>
                <w:b/>
                <w:color w:val="000000" w:themeColor="text1"/>
                <w:sz w:val="24"/>
                <w:szCs w:val="24"/>
              </w:rPr>
              <w:t xml:space="preserve"> June </w:t>
            </w:r>
            <w:r w:rsidR="00786144" w:rsidRPr="00667A91">
              <w:rPr>
                <w:rFonts w:ascii="Arial" w:hAnsi="Arial" w:cs="Arial"/>
                <w:b/>
                <w:color w:val="000000" w:themeColor="text1"/>
                <w:sz w:val="24"/>
                <w:szCs w:val="24"/>
              </w:rPr>
              <w:t>2024</w:t>
            </w:r>
          </w:p>
        </w:tc>
        <w:tc>
          <w:tcPr>
            <w:tcW w:w="2368" w:type="dxa"/>
            <w:gridSpan w:val="2"/>
          </w:tcPr>
          <w:p w14:paraId="323B4F86" w14:textId="77777777" w:rsidR="00F5082D" w:rsidRPr="00667A91" w:rsidRDefault="00F5082D" w:rsidP="00FA0CA9">
            <w:pPr>
              <w:rPr>
                <w:rFonts w:ascii="Arial" w:hAnsi="Arial" w:cs="Arial"/>
                <w:b/>
                <w:color w:val="000000" w:themeColor="text1"/>
                <w:sz w:val="24"/>
                <w:szCs w:val="24"/>
              </w:rPr>
            </w:pPr>
            <w:r w:rsidRPr="00667A91">
              <w:rPr>
                <w:rFonts w:ascii="Arial" w:hAnsi="Arial" w:cs="Arial"/>
                <w:b/>
                <w:color w:val="000000" w:themeColor="text1"/>
                <w:sz w:val="24"/>
                <w:szCs w:val="24"/>
              </w:rPr>
              <w:t>Agenda Item</w:t>
            </w:r>
          </w:p>
        </w:tc>
        <w:tc>
          <w:tcPr>
            <w:tcW w:w="841" w:type="dxa"/>
          </w:tcPr>
          <w:p w14:paraId="28669D1A" w14:textId="58945C9A" w:rsidR="00F5082D" w:rsidRPr="00667A91" w:rsidRDefault="000775D0" w:rsidP="00FA0CA9">
            <w:pPr>
              <w:rPr>
                <w:rFonts w:ascii="Arial" w:hAnsi="Arial" w:cs="Arial"/>
                <w:b/>
                <w:color w:val="000000" w:themeColor="text1"/>
                <w:sz w:val="24"/>
                <w:szCs w:val="24"/>
              </w:rPr>
            </w:pPr>
            <w:r>
              <w:rPr>
                <w:rFonts w:ascii="Arial" w:hAnsi="Arial" w:cs="Arial"/>
                <w:b/>
                <w:color w:val="000000" w:themeColor="text1"/>
                <w:sz w:val="24"/>
                <w:szCs w:val="24"/>
              </w:rPr>
              <w:t>5.1</w:t>
            </w:r>
          </w:p>
        </w:tc>
      </w:tr>
      <w:tr w:rsidR="00667A91" w:rsidRPr="00667A91" w14:paraId="4B290C82" w14:textId="77777777" w:rsidTr="00DA76AD">
        <w:tc>
          <w:tcPr>
            <w:tcW w:w="2547" w:type="dxa"/>
          </w:tcPr>
          <w:p w14:paraId="04A927C1" w14:textId="77777777" w:rsidR="00034194" w:rsidRPr="00667A91" w:rsidRDefault="00034194" w:rsidP="00FA0CA9">
            <w:pPr>
              <w:rPr>
                <w:rFonts w:ascii="Arial" w:hAnsi="Arial" w:cs="Arial"/>
                <w:b/>
                <w:color w:val="000000" w:themeColor="text1"/>
                <w:sz w:val="24"/>
                <w:szCs w:val="24"/>
              </w:rPr>
            </w:pPr>
            <w:r w:rsidRPr="00667A91">
              <w:rPr>
                <w:rFonts w:ascii="Arial" w:hAnsi="Arial" w:cs="Arial"/>
                <w:b/>
                <w:color w:val="000000" w:themeColor="text1"/>
                <w:sz w:val="24"/>
                <w:szCs w:val="24"/>
              </w:rPr>
              <w:t>Report Title</w:t>
            </w:r>
          </w:p>
        </w:tc>
        <w:tc>
          <w:tcPr>
            <w:tcW w:w="6469" w:type="dxa"/>
            <w:gridSpan w:val="5"/>
          </w:tcPr>
          <w:p w14:paraId="6866CF3C" w14:textId="77777777" w:rsidR="00034194" w:rsidRPr="00667A91" w:rsidRDefault="00137293" w:rsidP="00FA0CA9">
            <w:pPr>
              <w:rPr>
                <w:rFonts w:ascii="Arial" w:hAnsi="Arial" w:cs="Arial"/>
                <w:b/>
                <w:color w:val="000000" w:themeColor="text1"/>
                <w:sz w:val="24"/>
                <w:szCs w:val="24"/>
              </w:rPr>
            </w:pPr>
            <w:r w:rsidRPr="00667A91">
              <w:rPr>
                <w:rFonts w:ascii="Arial" w:hAnsi="Arial" w:cs="Arial"/>
                <w:b/>
                <w:color w:val="000000" w:themeColor="text1"/>
                <w:sz w:val="24"/>
                <w:szCs w:val="24"/>
              </w:rPr>
              <w:t>Estates Assurance Report</w:t>
            </w:r>
          </w:p>
        </w:tc>
      </w:tr>
      <w:tr w:rsidR="00667A91" w:rsidRPr="00667A91" w14:paraId="19169DDB" w14:textId="77777777" w:rsidTr="00DA76AD">
        <w:tc>
          <w:tcPr>
            <w:tcW w:w="2547" w:type="dxa"/>
          </w:tcPr>
          <w:p w14:paraId="00D1BDA8" w14:textId="77777777" w:rsidR="00034194" w:rsidRPr="00667A91" w:rsidRDefault="00034194" w:rsidP="00FA0CA9">
            <w:pPr>
              <w:rPr>
                <w:rFonts w:ascii="Arial" w:hAnsi="Arial" w:cs="Arial"/>
                <w:b/>
                <w:color w:val="000000" w:themeColor="text1"/>
                <w:sz w:val="24"/>
                <w:szCs w:val="24"/>
              </w:rPr>
            </w:pPr>
            <w:r w:rsidRPr="00667A91">
              <w:rPr>
                <w:rFonts w:ascii="Arial" w:hAnsi="Arial" w:cs="Arial"/>
                <w:b/>
                <w:color w:val="000000" w:themeColor="text1"/>
                <w:sz w:val="24"/>
                <w:szCs w:val="24"/>
              </w:rPr>
              <w:t>Report Author</w:t>
            </w:r>
          </w:p>
        </w:tc>
        <w:tc>
          <w:tcPr>
            <w:tcW w:w="6469" w:type="dxa"/>
            <w:gridSpan w:val="5"/>
          </w:tcPr>
          <w:p w14:paraId="09659520" w14:textId="77777777" w:rsidR="00034194" w:rsidRPr="00667A91" w:rsidRDefault="00137293" w:rsidP="00FA0CA9">
            <w:pPr>
              <w:rPr>
                <w:rFonts w:ascii="Arial" w:hAnsi="Arial" w:cs="Arial"/>
                <w:color w:val="000000" w:themeColor="text1"/>
                <w:sz w:val="24"/>
                <w:szCs w:val="24"/>
              </w:rPr>
            </w:pPr>
            <w:r w:rsidRPr="00667A91">
              <w:rPr>
                <w:rFonts w:ascii="Arial" w:hAnsi="Arial" w:cs="Arial"/>
                <w:color w:val="000000" w:themeColor="text1"/>
                <w:sz w:val="24"/>
                <w:szCs w:val="24"/>
              </w:rPr>
              <w:t>Des Keighan, Assistant Director of Estates</w:t>
            </w:r>
          </w:p>
        </w:tc>
      </w:tr>
      <w:tr w:rsidR="00667A91" w:rsidRPr="00667A91" w14:paraId="6A67C43D" w14:textId="77777777" w:rsidTr="00DA76AD">
        <w:tc>
          <w:tcPr>
            <w:tcW w:w="2547" w:type="dxa"/>
          </w:tcPr>
          <w:p w14:paraId="13B2A680" w14:textId="77777777" w:rsidR="00034194" w:rsidRPr="00667A91" w:rsidRDefault="00034194" w:rsidP="00FA0CA9">
            <w:pPr>
              <w:rPr>
                <w:rFonts w:ascii="Arial" w:hAnsi="Arial" w:cs="Arial"/>
                <w:b/>
                <w:color w:val="000000" w:themeColor="text1"/>
                <w:sz w:val="24"/>
                <w:szCs w:val="24"/>
              </w:rPr>
            </w:pPr>
            <w:r w:rsidRPr="00667A91">
              <w:rPr>
                <w:rFonts w:ascii="Arial" w:hAnsi="Arial" w:cs="Arial"/>
                <w:b/>
                <w:color w:val="000000" w:themeColor="text1"/>
                <w:sz w:val="24"/>
                <w:szCs w:val="24"/>
              </w:rPr>
              <w:t>Report Sponsor</w:t>
            </w:r>
          </w:p>
        </w:tc>
        <w:tc>
          <w:tcPr>
            <w:tcW w:w="6469" w:type="dxa"/>
            <w:gridSpan w:val="5"/>
          </w:tcPr>
          <w:p w14:paraId="47AA46B7" w14:textId="486CC47D" w:rsidR="00034194" w:rsidRPr="00667A91" w:rsidRDefault="00271824" w:rsidP="00FA0CA9">
            <w:pPr>
              <w:rPr>
                <w:rFonts w:ascii="Arial" w:hAnsi="Arial" w:cs="Arial"/>
                <w:color w:val="000000" w:themeColor="text1"/>
                <w:sz w:val="24"/>
                <w:szCs w:val="24"/>
              </w:rPr>
            </w:pPr>
            <w:r w:rsidRPr="00667A91">
              <w:rPr>
                <w:rFonts w:ascii="Arial" w:hAnsi="Arial" w:cs="Arial"/>
                <w:color w:val="000000" w:themeColor="text1"/>
                <w:sz w:val="24"/>
                <w:szCs w:val="24"/>
              </w:rPr>
              <w:t xml:space="preserve">Darren Griffiths, </w:t>
            </w:r>
            <w:r w:rsidR="00570A60" w:rsidRPr="00667A91">
              <w:rPr>
                <w:rFonts w:ascii="Arial" w:hAnsi="Arial" w:cs="Arial"/>
                <w:color w:val="000000" w:themeColor="text1"/>
                <w:sz w:val="24"/>
                <w:szCs w:val="24"/>
              </w:rPr>
              <w:t xml:space="preserve">Executive </w:t>
            </w:r>
            <w:r w:rsidRPr="00667A91">
              <w:rPr>
                <w:rFonts w:ascii="Arial" w:hAnsi="Arial" w:cs="Arial"/>
                <w:color w:val="000000" w:themeColor="text1"/>
                <w:sz w:val="24"/>
                <w:szCs w:val="24"/>
              </w:rPr>
              <w:t>Director of Finance &amp; Performance</w:t>
            </w:r>
            <w:r w:rsidR="00570A60" w:rsidRPr="00667A91">
              <w:rPr>
                <w:rFonts w:ascii="Arial" w:hAnsi="Arial" w:cs="Arial"/>
                <w:color w:val="000000" w:themeColor="text1"/>
                <w:sz w:val="24"/>
                <w:szCs w:val="24"/>
              </w:rPr>
              <w:t>, Acting Deputy Chief Executive</w:t>
            </w:r>
          </w:p>
        </w:tc>
      </w:tr>
      <w:tr w:rsidR="00667A91" w:rsidRPr="00667A91" w14:paraId="2C5F2F59" w14:textId="77777777" w:rsidTr="00DA76AD">
        <w:tc>
          <w:tcPr>
            <w:tcW w:w="2547" w:type="dxa"/>
          </w:tcPr>
          <w:p w14:paraId="29E053F2" w14:textId="77777777" w:rsidR="00271824" w:rsidRPr="00667A91" w:rsidRDefault="00271824" w:rsidP="00271824">
            <w:pPr>
              <w:rPr>
                <w:rFonts w:ascii="Arial" w:hAnsi="Arial" w:cs="Arial"/>
                <w:b/>
                <w:color w:val="000000" w:themeColor="text1"/>
                <w:sz w:val="24"/>
                <w:szCs w:val="24"/>
              </w:rPr>
            </w:pPr>
            <w:r w:rsidRPr="00667A91">
              <w:rPr>
                <w:rFonts w:ascii="Arial" w:hAnsi="Arial" w:cs="Arial"/>
                <w:b/>
                <w:color w:val="000000" w:themeColor="text1"/>
                <w:sz w:val="24"/>
                <w:szCs w:val="24"/>
              </w:rPr>
              <w:t>Presented by</w:t>
            </w:r>
          </w:p>
        </w:tc>
        <w:tc>
          <w:tcPr>
            <w:tcW w:w="6469" w:type="dxa"/>
            <w:gridSpan w:val="5"/>
          </w:tcPr>
          <w:p w14:paraId="1E012117" w14:textId="61C00324" w:rsidR="00271824" w:rsidRPr="00667A91" w:rsidRDefault="00CA027B" w:rsidP="00271824">
            <w:pPr>
              <w:rPr>
                <w:rFonts w:ascii="Arial" w:hAnsi="Arial" w:cs="Arial"/>
                <w:color w:val="000000" w:themeColor="text1"/>
                <w:sz w:val="24"/>
                <w:szCs w:val="24"/>
              </w:rPr>
            </w:pPr>
            <w:r>
              <w:rPr>
                <w:rFonts w:ascii="Arial" w:hAnsi="Arial" w:cs="Arial"/>
                <w:color w:val="000000" w:themeColor="text1"/>
                <w:sz w:val="24"/>
                <w:szCs w:val="24"/>
              </w:rPr>
              <w:t>Des Keighan, Assistant Director of Estates</w:t>
            </w:r>
          </w:p>
        </w:tc>
      </w:tr>
      <w:tr w:rsidR="00667A91" w:rsidRPr="00667A91" w14:paraId="5F96A39F" w14:textId="77777777" w:rsidTr="00DA76AD">
        <w:tc>
          <w:tcPr>
            <w:tcW w:w="2547" w:type="dxa"/>
          </w:tcPr>
          <w:p w14:paraId="5AA82174" w14:textId="77777777" w:rsidR="00271824" w:rsidRPr="00667A91" w:rsidRDefault="00271824" w:rsidP="00271824">
            <w:pPr>
              <w:rPr>
                <w:rFonts w:ascii="Arial" w:hAnsi="Arial" w:cs="Arial"/>
                <w:b/>
                <w:color w:val="000000" w:themeColor="text1"/>
                <w:sz w:val="24"/>
                <w:szCs w:val="24"/>
              </w:rPr>
            </w:pPr>
            <w:r w:rsidRPr="00667A91">
              <w:rPr>
                <w:rFonts w:ascii="Arial" w:hAnsi="Arial" w:cs="Arial"/>
                <w:b/>
                <w:color w:val="000000" w:themeColor="text1"/>
                <w:sz w:val="24"/>
                <w:szCs w:val="24"/>
              </w:rPr>
              <w:t xml:space="preserve">Freedom of Information </w:t>
            </w:r>
          </w:p>
        </w:tc>
        <w:tc>
          <w:tcPr>
            <w:tcW w:w="6469" w:type="dxa"/>
            <w:gridSpan w:val="5"/>
          </w:tcPr>
          <w:sdt>
            <w:sdtPr>
              <w:rPr>
                <w:rFonts w:ascii="Arial" w:hAnsi="Arial" w:cs="Arial"/>
                <w:color w:val="000000" w:themeColor="text1"/>
                <w:sz w:val="24"/>
                <w:szCs w:val="24"/>
              </w:rPr>
              <w:id w:val="2080253580"/>
              <w:placeholder>
                <w:docPart w:val="2EEE9F44367D4EF9B4CF702248539D55"/>
              </w:placeholder>
              <w:comboBox>
                <w:listItem w:value="Choose an item."/>
                <w:listItem w:displayText="Open" w:value="Open"/>
                <w:listItem w:displayText="Closed" w:value="Closed"/>
              </w:comboBox>
            </w:sdtPr>
            <w:sdtEndPr/>
            <w:sdtContent>
              <w:p w14:paraId="7F183AD9" w14:textId="77777777" w:rsidR="00271824" w:rsidRPr="00667A91" w:rsidRDefault="00271824" w:rsidP="00271824">
                <w:pPr>
                  <w:rPr>
                    <w:rFonts w:ascii="Arial" w:hAnsi="Arial" w:cs="Arial"/>
                    <w:color w:val="000000" w:themeColor="text1"/>
                    <w:sz w:val="24"/>
                    <w:szCs w:val="24"/>
                  </w:rPr>
                </w:pPr>
                <w:r w:rsidRPr="00667A91">
                  <w:rPr>
                    <w:rFonts w:ascii="Arial" w:hAnsi="Arial" w:cs="Arial"/>
                    <w:color w:val="000000" w:themeColor="text1"/>
                    <w:sz w:val="24"/>
                    <w:szCs w:val="24"/>
                  </w:rPr>
                  <w:t>Open</w:t>
                </w:r>
              </w:p>
            </w:sdtContent>
          </w:sdt>
        </w:tc>
      </w:tr>
      <w:tr w:rsidR="00667A91" w:rsidRPr="00667A91" w14:paraId="5B83E23D" w14:textId="77777777" w:rsidTr="00DA76AD">
        <w:tc>
          <w:tcPr>
            <w:tcW w:w="2547" w:type="dxa"/>
          </w:tcPr>
          <w:p w14:paraId="310FF04A" w14:textId="77777777" w:rsidR="00271824" w:rsidRPr="00667A91" w:rsidRDefault="00271824" w:rsidP="00271824">
            <w:pPr>
              <w:rPr>
                <w:rFonts w:ascii="Arial" w:hAnsi="Arial" w:cs="Arial"/>
                <w:b/>
                <w:color w:val="000000" w:themeColor="text1"/>
                <w:sz w:val="24"/>
                <w:szCs w:val="24"/>
              </w:rPr>
            </w:pPr>
            <w:r w:rsidRPr="00667A91">
              <w:rPr>
                <w:rFonts w:ascii="Arial" w:hAnsi="Arial" w:cs="Arial"/>
                <w:b/>
                <w:color w:val="000000" w:themeColor="text1"/>
                <w:sz w:val="24"/>
                <w:szCs w:val="24"/>
              </w:rPr>
              <w:t>Purpose of the Report</w:t>
            </w:r>
          </w:p>
        </w:tc>
        <w:tc>
          <w:tcPr>
            <w:tcW w:w="6469" w:type="dxa"/>
            <w:gridSpan w:val="5"/>
          </w:tcPr>
          <w:p w14:paraId="5AE342BB" w14:textId="29EC4132" w:rsidR="00271824" w:rsidRPr="00667A91" w:rsidRDefault="005D7D32" w:rsidP="00934328">
            <w:pPr>
              <w:ind w:right="96"/>
              <w:jc w:val="both"/>
              <w:rPr>
                <w:rFonts w:ascii="Arial" w:hAnsi="Arial" w:cs="Arial"/>
                <w:color w:val="000000" w:themeColor="text1"/>
                <w:sz w:val="24"/>
                <w:szCs w:val="24"/>
              </w:rPr>
            </w:pPr>
            <w:r w:rsidRPr="00667A91">
              <w:rPr>
                <w:rFonts w:ascii="Arial" w:hAnsi="Arial" w:cs="Arial"/>
                <w:color w:val="000000" w:themeColor="text1"/>
                <w:sz w:val="24"/>
                <w:szCs w:val="24"/>
              </w:rPr>
              <w:t>The purpose of this report is t</w:t>
            </w:r>
            <w:r w:rsidR="00271824" w:rsidRPr="00667A91">
              <w:rPr>
                <w:rFonts w:ascii="Arial" w:hAnsi="Arial" w:cs="Arial"/>
                <w:color w:val="000000" w:themeColor="text1"/>
                <w:sz w:val="24"/>
                <w:szCs w:val="24"/>
              </w:rPr>
              <w:t xml:space="preserve">o provide an update </w:t>
            </w:r>
            <w:r w:rsidR="00137293" w:rsidRPr="00667A91">
              <w:rPr>
                <w:rFonts w:ascii="Arial" w:hAnsi="Arial" w:cs="Arial"/>
                <w:color w:val="000000" w:themeColor="text1"/>
                <w:sz w:val="24"/>
                <w:szCs w:val="24"/>
              </w:rPr>
              <w:t xml:space="preserve">on </w:t>
            </w:r>
            <w:r w:rsidRPr="00667A91">
              <w:rPr>
                <w:rFonts w:ascii="Arial" w:hAnsi="Arial" w:cs="Arial"/>
                <w:color w:val="000000" w:themeColor="text1"/>
                <w:sz w:val="24"/>
                <w:szCs w:val="24"/>
              </w:rPr>
              <w:t>the range of activities undertaken in respect of the management of the Health Board’s estate.</w:t>
            </w:r>
          </w:p>
        </w:tc>
      </w:tr>
      <w:tr w:rsidR="00667A91" w:rsidRPr="00667A91" w14:paraId="47697D6A" w14:textId="77777777" w:rsidTr="00DA76AD">
        <w:tc>
          <w:tcPr>
            <w:tcW w:w="2547" w:type="dxa"/>
          </w:tcPr>
          <w:p w14:paraId="6D8B23FC" w14:textId="77777777" w:rsidR="00271824" w:rsidRPr="00667A91" w:rsidRDefault="00271824" w:rsidP="00271824">
            <w:pPr>
              <w:rPr>
                <w:rFonts w:ascii="Arial" w:hAnsi="Arial" w:cs="Arial"/>
                <w:b/>
                <w:color w:val="000000" w:themeColor="text1"/>
                <w:sz w:val="24"/>
                <w:szCs w:val="24"/>
              </w:rPr>
            </w:pPr>
            <w:r w:rsidRPr="00667A91">
              <w:rPr>
                <w:rFonts w:ascii="Arial" w:hAnsi="Arial" w:cs="Arial"/>
                <w:b/>
                <w:color w:val="000000" w:themeColor="text1"/>
                <w:sz w:val="24"/>
                <w:szCs w:val="24"/>
              </w:rPr>
              <w:t>Key Issues</w:t>
            </w:r>
          </w:p>
          <w:p w14:paraId="0DF074FC" w14:textId="77777777" w:rsidR="00271824" w:rsidRPr="00667A91" w:rsidRDefault="00271824" w:rsidP="00271824">
            <w:pPr>
              <w:rPr>
                <w:rFonts w:ascii="Arial" w:hAnsi="Arial" w:cs="Arial"/>
                <w:b/>
                <w:color w:val="000000" w:themeColor="text1"/>
                <w:sz w:val="24"/>
                <w:szCs w:val="24"/>
              </w:rPr>
            </w:pPr>
          </w:p>
          <w:p w14:paraId="5CC49387" w14:textId="77777777" w:rsidR="00271824" w:rsidRPr="00667A91" w:rsidRDefault="00271824" w:rsidP="00271824">
            <w:pPr>
              <w:rPr>
                <w:rFonts w:ascii="Arial" w:hAnsi="Arial" w:cs="Arial"/>
                <w:b/>
                <w:color w:val="000000" w:themeColor="text1"/>
                <w:sz w:val="24"/>
                <w:szCs w:val="24"/>
              </w:rPr>
            </w:pPr>
          </w:p>
          <w:p w14:paraId="7C5C93C8" w14:textId="77777777" w:rsidR="00271824" w:rsidRPr="00667A91" w:rsidRDefault="00271824" w:rsidP="00271824">
            <w:pPr>
              <w:rPr>
                <w:rFonts w:ascii="Arial" w:hAnsi="Arial" w:cs="Arial"/>
                <w:b/>
                <w:color w:val="000000" w:themeColor="text1"/>
                <w:sz w:val="24"/>
                <w:szCs w:val="24"/>
              </w:rPr>
            </w:pPr>
          </w:p>
        </w:tc>
        <w:tc>
          <w:tcPr>
            <w:tcW w:w="6469" w:type="dxa"/>
            <w:gridSpan w:val="5"/>
          </w:tcPr>
          <w:p w14:paraId="54250791" w14:textId="77777777" w:rsidR="00236AB6" w:rsidRPr="00667A91" w:rsidRDefault="00236AB6" w:rsidP="00583631">
            <w:pPr>
              <w:jc w:val="both"/>
              <w:rPr>
                <w:rFonts w:ascii="Arial" w:hAnsi="Arial" w:cs="Arial"/>
                <w:bCs/>
                <w:color w:val="000000" w:themeColor="text1"/>
                <w:sz w:val="24"/>
                <w:szCs w:val="24"/>
              </w:rPr>
            </w:pPr>
            <w:r w:rsidRPr="00667A91">
              <w:rPr>
                <w:rFonts w:ascii="Arial" w:hAnsi="Arial" w:cs="Arial"/>
                <w:bCs/>
                <w:color w:val="000000" w:themeColor="text1"/>
                <w:sz w:val="24"/>
                <w:szCs w:val="24"/>
              </w:rPr>
              <w:t>The report provides an update on key operational matters relating to the management of the Health Board’s estate.</w:t>
            </w:r>
          </w:p>
          <w:p w14:paraId="2BA028CF" w14:textId="77777777" w:rsidR="00236AB6" w:rsidRPr="00667A91" w:rsidRDefault="00236AB6" w:rsidP="00583631">
            <w:pPr>
              <w:jc w:val="both"/>
              <w:rPr>
                <w:rFonts w:ascii="Arial" w:hAnsi="Arial" w:cs="Arial"/>
                <w:bCs/>
                <w:color w:val="000000" w:themeColor="text1"/>
                <w:sz w:val="24"/>
                <w:szCs w:val="24"/>
              </w:rPr>
            </w:pPr>
          </w:p>
          <w:p w14:paraId="3A4A6398" w14:textId="77777777" w:rsidR="00236AB6" w:rsidRPr="00667A91" w:rsidRDefault="00236AB6" w:rsidP="00583631">
            <w:pPr>
              <w:jc w:val="both"/>
              <w:rPr>
                <w:rFonts w:ascii="Arial" w:hAnsi="Arial" w:cs="Arial"/>
                <w:bCs/>
                <w:color w:val="000000" w:themeColor="text1"/>
                <w:sz w:val="24"/>
                <w:szCs w:val="24"/>
              </w:rPr>
            </w:pPr>
            <w:r w:rsidRPr="00667A91">
              <w:rPr>
                <w:rFonts w:ascii="Arial" w:hAnsi="Arial" w:cs="Arial"/>
                <w:bCs/>
                <w:color w:val="000000" w:themeColor="text1"/>
                <w:sz w:val="24"/>
                <w:szCs w:val="24"/>
              </w:rPr>
              <w:t>The key areas covered in this report are: -</w:t>
            </w:r>
          </w:p>
          <w:p w14:paraId="52DB8241" w14:textId="77777777" w:rsidR="00236AB6" w:rsidRPr="00667A91" w:rsidRDefault="00236AB6" w:rsidP="00583631">
            <w:pPr>
              <w:jc w:val="both"/>
              <w:rPr>
                <w:rFonts w:ascii="Arial" w:hAnsi="Arial" w:cs="Arial"/>
                <w:bCs/>
                <w:color w:val="000000" w:themeColor="text1"/>
                <w:sz w:val="24"/>
                <w:szCs w:val="24"/>
              </w:rPr>
            </w:pPr>
          </w:p>
          <w:p w14:paraId="4A20CEC1" w14:textId="77777777" w:rsidR="00236AB6" w:rsidRPr="00667A91" w:rsidRDefault="00236AB6" w:rsidP="00236AB6">
            <w:pPr>
              <w:pStyle w:val="ListParagraph"/>
              <w:numPr>
                <w:ilvl w:val="0"/>
                <w:numId w:val="28"/>
              </w:numPr>
              <w:jc w:val="both"/>
              <w:rPr>
                <w:rFonts w:ascii="Arial" w:hAnsi="Arial" w:cs="Arial"/>
                <w:bCs/>
                <w:color w:val="000000" w:themeColor="text1"/>
                <w:sz w:val="24"/>
                <w:szCs w:val="24"/>
              </w:rPr>
            </w:pPr>
            <w:r w:rsidRPr="00667A91">
              <w:rPr>
                <w:rFonts w:ascii="Arial" w:hAnsi="Arial" w:cs="Arial"/>
                <w:bCs/>
                <w:color w:val="000000" w:themeColor="text1"/>
                <w:sz w:val="24"/>
                <w:szCs w:val="24"/>
              </w:rPr>
              <w:t>Backlog maintenance</w:t>
            </w:r>
          </w:p>
          <w:p w14:paraId="67A8A577" w14:textId="77777777" w:rsidR="00236AB6" w:rsidRPr="00667A91" w:rsidRDefault="00236AB6" w:rsidP="00236AB6">
            <w:pPr>
              <w:pStyle w:val="ListParagraph"/>
              <w:numPr>
                <w:ilvl w:val="0"/>
                <w:numId w:val="28"/>
              </w:numPr>
              <w:jc w:val="both"/>
              <w:rPr>
                <w:rFonts w:ascii="Arial" w:hAnsi="Arial" w:cs="Arial"/>
                <w:bCs/>
                <w:color w:val="000000" w:themeColor="text1"/>
                <w:sz w:val="24"/>
                <w:szCs w:val="24"/>
              </w:rPr>
            </w:pPr>
            <w:r w:rsidRPr="00667A91">
              <w:rPr>
                <w:rFonts w:ascii="Arial" w:hAnsi="Arial" w:cs="Arial"/>
                <w:bCs/>
                <w:color w:val="000000" w:themeColor="text1"/>
                <w:sz w:val="24"/>
                <w:szCs w:val="24"/>
              </w:rPr>
              <w:t>Asbestos management</w:t>
            </w:r>
          </w:p>
          <w:p w14:paraId="4BE0C0E3" w14:textId="77777777" w:rsidR="00236AB6" w:rsidRPr="00667A91" w:rsidRDefault="00236AB6" w:rsidP="00236AB6">
            <w:pPr>
              <w:pStyle w:val="ListParagraph"/>
              <w:numPr>
                <w:ilvl w:val="0"/>
                <w:numId w:val="28"/>
              </w:numPr>
              <w:jc w:val="both"/>
              <w:rPr>
                <w:rFonts w:ascii="Arial" w:hAnsi="Arial" w:cs="Arial"/>
                <w:bCs/>
                <w:color w:val="000000" w:themeColor="text1"/>
                <w:sz w:val="24"/>
                <w:szCs w:val="24"/>
              </w:rPr>
            </w:pPr>
            <w:r w:rsidRPr="00667A91">
              <w:rPr>
                <w:rFonts w:ascii="Arial" w:hAnsi="Arial" w:cs="Arial"/>
                <w:bCs/>
                <w:color w:val="000000" w:themeColor="text1"/>
                <w:sz w:val="24"/>
                <w:szCs w:val="24"/>
              </w:rPr>
              <w:t>Water safety</w:t>
            </w:r>
          </w:p>
          <w:p w14:paraId="0854AB92" w14:textId="77777777" w:rsidR="00236AB6" w:rsidRPr="00667A91" w:rsidRDefault="00236AB6" w:rsidP="00236AB6">
            <w:pPr>
              <w:pStyle w:val="ListParagraph"/>
              <w:numPr>
                <w:ilvl w:val="0"/>
                <w:numId w:val="28"/>
              </w:numPr>
              <w:jc w:val="both"/>
              <w:rPr>
                <w:rFonts w:ascii="Arial" w:hAnsi="Arial" w:cs="Arial"/>
                <w:bCs/>
                <w:color w:val="000000" w:themeColor="text1"/>
                <w:sz w:val="24"/>
                <w:szCs w:val="24"/>
              </w:rPr>
            </w:pPr>
            <w:r w:rsidRPr="00667A91">
              <w:rPr>
                <w:rFonts w:ascii="Arial" w:hAnsi="Arial" w:cs="Arial"/>
                <w:bCs/>
                <w:color w:val="000000" w:themeColor="text1"/>
                <w:sz w:val="24"/>
                <w:szCs w:val="24"/>
              </w:rPr>
              <w:t>Medical gas pipeline systems</w:t>
            </w:r>
          </w:p>
          <w:p w14:paraId="3346B11E" w14:textId="77777777" w:rsidR="00236AB6" w:rsidRPr="00667A91" w:rsidRDefault="00236AB6" w:rsidP="00236AB6">
            <w:pPr>
              <w:pStyle w:val="ListParagraph"/>
              <w:numPr>
                <w:ilvl w:val="0"/>
                <w:numId w:val="28"/>
              </w:numPr>
              <w:jc w:val="both"/>
              <w:rPr>
                <w:rFonts w:ascii="Arial" w:hAnsi="Arial" w:cs="Arial"/>
                <w:bCs/>
                <w:color w:val="000000" w:themeColor="text1"/>
                <w:sz w:val="24"/>
                <w:szCs w:val="24"/>
              </w:rPr>
            </w:pPr>
            <w:r w:rsidRPr="00667A91">
              <w:rPr>
                <w:rFonts w:ascii="Arial" w:hAnsi="Arial" w:cs="Arial"/>
                <w:bCs/>
                <w:color w:val="000000" w:themeColor="text1"/>
                <w:sz w:val="24"/>
                <w:szCs w:val="24"/>
              </w:rPr>
              <w:t>Electrical services</w:t>
            </w:r>
          </w:p>
          <w:p w14:paraId="3A05A4C4" w14:textId="77777777" w:rsidR="00236AB6" w:rsidRPr="00667A91" w:rsidRDefault="00236AB6" w:rsidP="00236AB6">
            <w:pPr>
              <w:pStyle w:val="ListParagraph"/>
              <w:numPr>
                <w:ilvl w:val="0"/>
                <w:numId w:val="28"/>
              </w:numPr>
              <w:jc w:val="both"/>
              <w:rPr>
                <w:rFonts w:ascii="Arial" w:hAnsi="Arial" w:cs="Arial"/>
                <w:bCs/>
                <w:color w:val="000000" w:themeColor="text1"/>
                <w:sz w:val="24"/>
                <w:szCs w:val="24"/>
              </w:rPr>
            </w:pPr>
            <w:r w:rsidRPr="00667A91">
              <w:rPr>
                <w:rFonts w:ascii="Arial" w:hAnsi="Arial" w:cs="Arial"/>
                <w:bCs/>
                <w:color w:val="000000" w:themeColor="text1"/>
                <w:sz w:val="24"/>
                <w:szCs w:val="24"/>
              </w:rPr>
              <w:t>Ventilation systems</w:t>
            </w:r>
          </w:p>
          <w:p w14:paraId="058EB704" w14:textId="77777777" w:rsidR="00236AB6" w:rsidRPr="00667A91" w:rsidRDefault="00236AB6" w:rsidP="00236AB6">
            <w:pPr>
              <w:pStyle w:val="ListParagraph"/>
              <w:numPr>
                <w:ilvl w:val="0"/>
                <w:numId w:val="28"/>
              </w:numPr>
              <w:jc w:val="both"/>
              <w:rPr>
                <w:rFonts w:ascii="Arial" w:hAnsi="Arial" w:cs="Arial"/>
                <w:bCs/>
                <w:color w:val="000000" w:themeColor="text1"/>
                <w:sz w:val="24"/>
                <w:szCs w:val="24"/>
              </w:rPr>
            </w:pPr>
            <w:r w:rsidRPr="00667A91">
              <w:rPr>
                <w:rFonts w:ascii="Arial" w:hAnsi="Arial" w:cs="Arial"/>
                <w:bCs/>
                <w:color w:val="000000" w:themeColor="text1"/>
                <w:sz w:val="24"/>
                <w:szCs w:val="24"/>
              </w:rPr>
              <w:t>Decontamination</w:t>
            </w:r>
          </w:p>
          <w:p w14:paraId="4F0FD6B0" w14:textId="77777777" w:rsidR="00236AB6" w:rsidRPr="00667A91" w:rsidRDefault="00236AB6" w:rsidP="00236AB6">
            <w:pPr>
              <w:pStyle w:val="ListParagraph"/>
              <w:numPr>
                <w:ilvl w:val="0"/>
                <w:numId w:val="28"/>
              </w:numPr>
              <w:jc w:val="both"/>
              <w:rPr>
                <w:rFonts w:ascii="Arial" w:hAnsi="Arial" w:cs="Arial"/>
                <w:bCs/>
                <w:color w:val="000000" w:themeColor="text1"/>
                <w:sz w:val="24"/>
                <w:szCs w:val="24"/>
              </w:rPr>
            </w:pPr>
            <w:r w:rsidRPr="00667A91">
              <w:rPr>
                <w:rFonts w:ascii="Arial" w:hAnsi="Arial" w:cs="Arial"/>
                <w:bCs/>
                <w:color w:val="000000" w:themeColor="text1"/>
                <w:sz w:val="24"/>
                <w:szCs w:val="24"/>
              </w:rPr>
              <w:t>Security</w:t>
            </w:r>
          </w:p>
          <w:p w14:paraId="2DAC0DA8" w14:textId="77777777" w:rsidR="00236AB6" w:rsidRPr="00667A91" w:rsidRDefault="00236AB6" w:rsidP="00236AB6">
            <w:pPr>
              <w:pStyle w:val="ListParagraph"/>
              <w:numPr>
                <w:ilvl w:val="0"/>
                <w:numId w:val="28"/>
              </w:numPr>
              <w:jc w:val="both"/>
              <w:rPr>
                <w:rFonts w:ascii="Arial" w:hAnsi="Arial" w:cs="Arial"/>
                <w:bCs/>
                <w:color w:val="000000" w:themeColor="text1"/>
                <w:sz w:val="24"/>
                <w:szCs w:val="24"/>
              </w:rPr>
            </w:pPr>
            <w:r w:rsidRPr="00667A91">
              <w:rPr>
                <w:rFonts w:ascii="Arial" w:hAnsi="Arial" w:cs="Arial"/>
                <w:bCs/>
                <w:color w:val="000000" w:themeColor="text1"/>
                <w:sz w:val="24"/>
                <w:szCs w:val="24"/>
              </w:rPr>
              <w:t>Fire safety</w:t>
            </w:r>
          </w:p>
          <w:p w14:paraId="3C94B934" w14:textId="77777777" w:rsidR="00236AB6" w:rsidRPr="00667A91" w:rsidRDefault="00236AB6" w:rsidP="00236AB6">
            <w:pPr>
              <w:pStyle w:val="ListParagraph"/>
              <w:numPr>
                <w:ilvl w:val="0"/>
                <w:numId w:val="28"/>
              </w:numPr>
              <w:jc w:val="both"/>
              <w:rPr>
                <w:rFonts w:ascii="Arial" w:hAnsi="Arial" w:cs="Arial"/>
                <w:bCs/>
                <w:color w:val="000000" w:themeColor="text1"/>
                <w:sz w:val="24"/>
                <w:szCs w:val="24"/>
              </w:rPr>
            </w:pPr>
            <w:r w:rsidRPr="00667A91">
              <w:rPr>
                <w:rFonts w:ascii="Arial" w:hAnsi="Arial" w:cs="Arial"/>
                <w:bCs/>
                <w:color w:val="000000" w:themeColor="text1"/>
                <w:sz w:val="24"/>
                <w:szCs w:val="24"/>
              </w:rPr>
              <w:t>Waste management</w:t>
            </w:r>
          </w:p>
          <w:p w14:paraId="3091CB32" w14:textId="77777777" w:rsidR="00236AB6" w:rsidRPr="00667A91" w:rsidRDefault="00236AB6" w:rsidP="00236AB6">
            <w:pPr>
              <w:pStyle w:val="ListParagraph"/>
              <w:numPr>
                <w:ilvl w:val="0"/>
                <w:numId w:val="28"/>
              </w:numPr>
              <w:jc w:val="both"/>
              <w:rPr>
                <w:rFonts w:ascii="Arial" w:hAnsi="Arial" w:cs="Arial"/>
                <w:bCs/>
                <w:color w:val="000000" w:themeColor="text1"/>
                <w:sz w:val="24"/>
                <w:szCs w:val="24"/>
              </w:rPr>
            </w:pPr>
            <w:r w:rsidRPr="00667A91">
              <w:rPr>
                <w:rFonts w:ascii="Arial" w:hAnsi="Arial" w:cs="Arial"/>
                <w:bCs/>
                <w:color w:val="000000" w:themeColor="text1"/>
                <w:sz w:val="24"/>
                <w:szCs w:val="24"/>
              </w:rPr>
              <w:t>Maintenance services</w:t>
            </w:r>
          </w:p>
          <w:p w14:paraId="642D05B1" w14:textId="77777777" w:rsidR="00236AB6" w:rsidRPr="00667A91" w:rsidRDefault="00236AB6" w:rsidP="00236AB6">
            <w:pPr>
              <w:pStyle w:val="ListParagraph"/>
              <w:numPr>
                <w:ilvl w:val="0"/>
                <w:numId w:val="28"/>
              </w:numPr>
              <w:jc w:val="both"/>
              <w:rPr>
                <w:rFonts w:ascii="Arial" w:hAnsi="Arial" w:cs="Arial"/>
                <w:bCs/>
                <w:color w:val="000000" w:themeColor="text1"/>
                <w:sz w:val="24"/>
                <w:szCs w:val="24"/>
              </w:rPr>
            </w:pPr>
            <w:r w:rsidRPr="00667A91">
              <w:rPr>
                <w:rFonts w:ascii="Arial" w:hAnsi="Arial" w:cs="Arial"/>
                <w:bCs/>
                <w:color w:val="000000" w:themeColor="text1"/>
                <w:sz w:val="24"/>
                <w:szCs w:val="24"/>
              </w:rPr>
              <w:t>Energy</w:t>
            </w:r>
          </w:p>
          <w:p w14:paraId="2E4050E9" w14:textId="77777777" w:rsidR="00236AB6" w:rsidRPr="00667A91" w:rsidRDefault="00236AB6" w:rsidP="00236AB6">
            <w:pPr>
              <w:pStyle w:val="ListParagraph"/>
              <w:numPr>
                <w:ilvl w:val="0"/>
                <w:numId w:val="28"/>
              </w:numPr>
              <w:jc w:val="both"/>
              <w:rPr>
                <w:rFonts w:ascii="Arial" w:hAnsi="Arial" w:cs="Arial"/>
                <w:bCs/>
                <w:color w:val="000000" w:themeColor="text1"/>
                <w:sz w:val="24"/>
                <w:szCs w:val="24"/>
              </w:rPr>
            </w:pPr>
            <w:r w:rsidRPr="00667A91">
              <w:rPr>
                <w:rFonts w:ascii="Arial" w:hAnsi="Arial" w:cs="Arial"/>
                <w:bCs/>
                <w:color w:val="000000" w:themeColor="text1"/>
                <w:sz w:val="24"/>
                <w:szCs w:val="24"/>
              </w:rPr>
              <w:t>Audit</w:t>
            </w:r>
          </w:p>
          <w:p w14:paraId="6AC26C79" w14:textId="77777777" w:rsidR="00271824" w:rsidRPr="00667A91" w:rsidRDefault="00271824" w:rsidP="007D311E">
            <w:pPr>
              <w:jc w:val="both"/>
              <w:rPr>
                <w:rFonts w:ascii="Arial" w:hAnsi="Arial" w:cs="Arial"/>
                <w:color w:val="000000" w:themeColor="text1"/>
                <w:sz w:val="24"/>
                <w:szCs w:val="24"/>
              </w:rPr>
            </w:pPr>
            <w:bookmarkStart w:id="0" w:name="_GoBack"/>
            <w:bookmarkEnd w:id="0"/>
          </w:p>
          <w:p w14:paraId="0179E8C6" w14:textId="5BD18490" w:rsidR="00391E0D" w:rsidRPr="00667A91" w:rsidRDefault="00CA027B" w:rsidP="007D311E">
            <w:pPr>
              <w:jc w:val="both"/>
              <w:rPr>
                <w:rFonts w:ascii="Arial" w:hAnsi="Arial" w:cs="Arial"/>
                <w:color w:val="000000" w:themeColor="text1"/>
                <w:sz w:val="24"/>
                <w:szCs w:val="24"/>
              </w:rPr>
            </w:pPr>
            <w:r>
              <w:rPr>
                <w:rFonts w:ascii="Arial" w:hAnsi="Arial" w:cs="Arial"/>
                <w:color w:val="000000" w:themeColor="text1"/>
                <w:sz w:val="24"/>
                <w:szCs w:val="24"/>
              </w:rPr>
              <w:t>S</w:t>
            </w:r>
            <w:r w:rsidR="00391E0D" w:rsidRPr="00667A91">
              <w:rPr>
                <w:rFonts w:ascii="Arial" w:hAnsi="Arial" w:cs="Arial"/>
                <w:color w:val="000000" w:themeColor="text1"/>
                <w:sz w:val="24"/>
                <w:szCs w:val="24"/>
              </w:rPr>
              <w:t xml:space="preserve">tatistical analysis for elements of </w:t>
            </w:r>
            <w:r>
              <w:rPr>
                <w:rFonts w:ascii="Arial" w:hAnsi="Arial" w:cs="Arial"/>
                <w:color w:val="000000" w:themeColor="text1"/>
                <w:sz w:val="24"/>
                <w:szCs w:val="24"/>
              </w:rPr>
              <w:t xml:space="preserve">estates </w:t>
            </w:r>
            <w:r w:rsidR="00391E0D" w:rsidRPr="00667A91">
              <w:rPr>
                <w:rFonts w:ascii="Arial" w:hAnsi="Arial" w:cs="Arial"/>
                <w:color w:val="000000" w:themeColor="text1"/>
                <w:sz w:val="24"/>
                <w:szCs w:val="24"/>
              </w:rPr>
              <w:t xml:space="preserve">performance </w:t>
            </w:r>
            <w:r>
              <w:rPr>
                <w:rFonts w:ascii="Arial" w:hAnsi="Arial" w:cs="Arial"/>
                <w:color w:val="000000" w:themeColor="text1"/>
                <w:sz w:val="24"/>
                <w:szCs w:val="24"/>
              </w:rPr>
              <w:t xml:space="preserve">have been included and </w:t>
            </w:r>
            <w:r w:rsidR="00391E0D" w:rsidRPr="00667A91">
              <w:rPr>
                <w:rFonts w:ascii="Arial" w:hAnsi="Arial" w:cs="Arial"/>
                <w:color w:val="000000" w:themeColor="text1"/>
                <w:sz w:val="24"/>
                <w:szCs w:val="24"/>
              </w:rPr>
              <w:t xml:space="preserve">will be developed </w:t>
            </w:r>
            <w:r w:rsidR="00FF0B91" w:rsidRPr="00667A91">
              <w:rPr>
                <w:rFonts w:ascii="Arial" w:hAnsi="Arial" w:cs="Arial"/>
                <w:color w:val="000000" w:themeColor="text1"/>
                <w:sz w:val="24"/>
                <w:szCs w:val="24"/>
              </w:rPr>
              <w:t>in future reports to meet the needs of the Committee</w:t>
            </w:r>
            <w:r w:rsidR="00391E0D" w:rsidRPr="00667A91">
              <w:rPr>
                <w:rFonts w:ascii="Arial" w:hAnsi="Arial" w:cs="Arial"/>
                <w:color w:val="000000" w:themeColor="text1"/>
                <w:sz w:val="24"/>
                <w:szCs w:val="24"/>
              </w:rPr>
              <w:t>.</w:t>
            </w:r>
          </w:p>
          <w:p w14:paraId="0AE3275B" w14:textId="5C21384E" w:rsidR="00570A60" w:rsidRPr="00667A91" w:rsidRDefault="00570A60" w:rsidP="007D311E">
            <w:pPr>
              <w:jc w:val="both"/>
              <w:rPr>
                <w:rFonts w:ascii="Arial" w:hAnsi="Arial" w:cs="Arial"/>
                <w:color w:val="000000" w:themeColor="text1"/>
                <w:sz w:val="24"/>
                <w:szCs w:val="24"/>
              </w:rPr>
            </w:pPr>
          </w:p>
        </w:tc>
      </w:tr>
      <w:tr w:rsidR="00667A91" w:rsidRPr="00667A91" w14:paraId="5CFF3E13" w14:textId="77777777" w:rsidTr="00DA76AD">
        <w:trPr>
          <w:trHeight w:val="97"/>
        </w:trPr>
        <w:tc>
          <w:tcPr>
            <w:tcW w:w="2547" w:type="dxa"/>
            <w:vMerge w:val="restart"/>
          </w:tcPr>
          <w:p w14:paraId="34FD1D8E" w14:textId="77777777" w:rsidR="00271824" w:rsidRPr="00667A91" w:rsidRDefault="00271824" w:rsidP="00271824">
            <w:pPr>
              <w:rPr>
                <w:rFonts w:ascii="Arial" w:hAnsi="Arial" w:cs="Arial"/>
                <w:b/>
                <w:color w:val="000000" w:themeColor="text1"/>
                <w:sz w:val="24"/>
                <w:szCs w:val="24"/>
              </w:rPr>
            </w:pPr>
            <w:r w:rsidRPr="00667A91">
              <w:rPr>
                <w:rFonts w:ascii="Arial" w:hAnsi="Arial" w:cs="Arial"/>
                <w:b/>
                <w:color w:val="000000" w:themeColor="text1"/>
                <w:sz w:val="24"/>
                <w:szCs w:val="24"/>
              </w:rPr>
              <w:t xml:space="preserve">Specific Action Required </w:t>
            </w:r>
          </w:p>
          <w:p w14:paraId="6D63A674" w14:textId="77777777" w:rsidR="00271824" w:rsidRPr="00667A91" w:rsidRDefault="00271824" w:rsidP="00271824">
            <w:pPr>
              <w:rPr>
                <w:rFonts w:ascii="Arial" w:hAnsi="Arial" w:cs="Arial"/>
                <w:b/>
                <w:i/>
                <w:color w:val="000000" w:themeColor="text1"/>
                <w:sz w:val="24"/>
                <w:szCs w:val="24"/>
              </w:rPr>
            </w:pPr>
            <w:r w:rsidRPr="00667A91">
              <w:rPr>
                <w:rFonts w:ascii="Arial" w:hAnsi="Arial" w:cs="Arial"/>
                <w:b/>
                <w:i/>
                <w:color w:val="000000" w:themeColor="text1"/>
                <w:sz w:val="24"/>
                <w:szCs w:val="24"/>
              </w:rPr>
              <w:t>(please choose one only)</w:t>
            </w:r>
          </w:p>
        </w:tc>
        <w:tc>
          <w:tcPr>
            <w:tcW w:w="1569" w:type="dxa"/>
            <w:shd w:val="clear" w:color="auto" w:fill="D5DCE4" w:themeFill="text2" w:themeFillTint="33"/>
          </w:tcPr>
          <w:p w14:paraId="22F59020" w14:textId="77777777" w:rsidR="00271824" w:rsidRPr="00667A91" w:rsidRDefault="00271824" w:rsidP="00271824">
            <w:pPr>
              <w:rPr>
                <w:rFonts w:ascii="Arial" w:hAnsi="Arial" w:cs="Arial"/>
                <w:b/>
                <w:color w:val="000000" w:themeColor="text1"/>
                <w:sz w:val="24"/>
                <w:szCs w:val="24"/>
              </w:rPr>
            </w:pPr>
            <w:r w:rsidRPr="00667A91">
              <w:rPr>
                <w:rFonts w:ascii="Arial" w:hAnsi="Arial" w:cs="Arial"/>
                <w:b/>
                <w:color w:val="000000" w:themeColor="text1"/>
                <w:sz w:val="24"/>
                <w:szCs w:val="24"/>
              </w:rPr>
              <w:t>Information</w:t>
            </w:r>
          </w:p>
        </w:tc>
        <w:tc>
          <w:tcPr>
            <w:tcW w:w="1723" w:type="dxa"/>
            <w:shd w:val="clear" w:color="auto" w:fill="D5DCE4" w:themeFill="text2" w:themeFillTint="33"/>
          </w:tcPr>
          <w:p w14:paraId="41A6E953" w14:textId="77777777" w:rsidR="00271824" w:rsidRPr="00667A91" w:rsidRDefault="00271824" w:rsidP="00271824">
            <w:pPr>
              <w:rPr>
                <w:rFonts w:ascii="Arial" w:hAnsi="Arial" w:cs="Arial"/>
                <w:b/>
                <w:color w:val="000000" w:themeColor="text1"/>
                <w:sz w:val="24"/>
                <w:szCs w:val="24"/>
              </w:rPr>
            </w:pPr>
            <w:r w:rsidRPr="00667A91">
              <w:rPr>
                <w:rFonts w:ascii="Arial" w:hAnsi="Arial" w:cs="Arial"/>
                <w:b/>
                <w:color w:val="000000" w:themeColor="text1"/>
                <w:sz w:val="24"/>
                <w:szCs w:val="24"/>
              </w:rPr>
              <w:t>Discussion</w:t>
            </w:r>
          </w:p>
        </w:tc>
        <w:tc>
          <w:tcPr>
            <w:tcW w:w="1661" w:type="dxa"/>
            <w:shd w:val="clear" w:color="auto" w:fill="D5DCE4" w:themeFill="text2" w:themeFillTint="33"/>
          </w:tcPr>
          <w:p w14:paraId="3B51FCDB" w14:textId="77777777" w:rsidR="00271824" w:rsidRPr="00667A91" w:rsidRDefault="00271824" w:rsidP="00271824">
            <w:pPr>
              <w:rPr>
                <w:rFonts w:ascii="Arial" w:hAnsi="Arial" w:cs="Arial"/>
                <w:b/>
                <w:color w:val="000000" w:themeColor="text1"/>
                <w:sz w:val="24"/>
                <w:szCs w:val="24"/>
              </w:rPr>
            </w:pPr>
            <w:r w:rsidRPr="00667A91">
              <w:rPr>
                <w:rFonts w:ascii="Arial" w:hAnsi="Arial" w:cs="Arial"/>
                <w:b/>
                <w:color w:val="000000" w:themeColor="text1"/>
                <w:sz w:val="24"/>
                <w:szCs w:val="24"/>
              </w:rPr>
              <w:t>Assurance</w:t>
            </w:r>
          </w:p>
        </w:tc>
        <w:tc>
          <w:tcPr>
            <w:tcW w:w="1516" w:type="dxa"/>
            <w:gridSpan w:val="2"/>
            <w:shd w:val="clear" w:color="auto" w:fill="D5DCE4" w:themeFill="text2" w:themeFillTint="33"/>
          </w:tcPr>
          <w:p w14:paraId="535E2005" w14:textId="77777777" w:rsidR="00271824" w:rsidRPr="00667A91" w:rsidRDefault="00271824" w:rsidP="00271824">
            <w:pPr>
              <w:rPr>
                <w:rFonts w:ascii="Arial" w:hAnsi="Arial" w:cs="Arial"/>
                <w:b/>
                <w:color w:val="000000" w:themeColor="text1"/>
                <w:sz w:val="24"/>
                <w:szCs w:val="24"/>
              </w:rPr>
            </w:pPr>
            <w:r w:rsidRPr="00667A91">
              <w:rPr>
                <w:rFonts w:ascii="Arial" w:hAnsi="Arial" w:cs="Arial"/>
                <w:b/>
                <w:color w:val="000000" w:themeColor="text1"/>
                <w:sz w:val="24"/>
                <w:szCs w:val="24"/>
              </w:rPr>
              <w:t>Approval</w:t>
            </w:r>
          </w:p>
        </w:tc>
      </w:tr>
      <w:tr w:rsidR="00667A91" w:rsidRPr="00667A91" w14:paraId="3FEEDCA8" w14:textId="77777777" w:rsidTr="00DA76AD">
        <w:trPr>
          <w:trHeight w:val="96"/>
        </w:trPr>
        <w:tc>
          <w:tcPr>
            <w:tcW w:w="2547" w:type="dxa"/>
            <w:vMerge/>
          </w:tcPr>
          <w:p w14:paraId="46FD4C13" w14:textId="77777777" w:rsidR="00271824" w:rsidRPr="00667A91" w:rsidRDefault="00271824" w:rsidP="00271824">
            <w:pPr>
              <w:rPr>
                <w:rFonts w:ascii="Arial" w:hAnsi="Arial" w:cs="Arial"/>
                <w:b/>
                <w:color w:val="000000" w:themeColor="text1"/>
                <w:sz w:val="24"/>
                <w:szCs w:val="24"/>
              </w:rPr>
            </w:pPr>
          </w:p>
        </w:tc>
        <w:sdt>
          <w:sdtPr>
            <w:rPr>
              <w:rFonts w:ascii="Arial" w:hAnsi="Arial" w:cs="Arial"/>
              <w:color w:val="000000" w:themeColor="text1"/>
              <w:sz w:val="20"/>
              <w:szCs w:val="20"/>
            </w:rPr>
            <w:id w:val="1068315321"/>
            <w14:checkbox>
              <w14:checked w14:val="1"/>
              <w14:checkedState w14:val="2612" w14:font="MS Gothic"/>
              <w14:uncheckedState w14:val="2610" w14:font="MS Gothic"/>
            </w14:checkbox>
          </w:sdtPr>
          <w:sdtEndPr/>
          <w:sdtContent>
            <w:tc>
              <w:tcPr>
                <w:tcW w:w="1569" w:type="dxa"/>
              </w:tcPr>
              <w:p w14:paraId="7E5C4153" w14:textId="77777777" w:rsidR="00271824" w:rsidRPr="00667A91" w:rsidRDefault="0001101A" w:rsidP="00271824">
                <w:pPr>
                  <w:ind w:right="96"/>
                  <w:jc w:val="center"/>
                  <w:rPr>
                    <w:rFonts w:ascii="Arial" w:hAnsi="Arial" w:cs="Arial"/>
                    <w:color w:val="000000" w:themeColor="text1"/>
                    <w:sz w:val="24"/>
                    <w:szCs w:val="24"/>
                  </w:rPr>
                </w:pPr>
                <w:r w:rsidRPr="00667A91">
                  <w:rPr>
                    <w:rFonts w:ascii="MS Gothic" w:eastAsia="MS Gothic" w:hAnsi="MS Gothic" w:cs="Arial" w:hint="eastAsia"/>
                    <w:color w:val="000000" w:themeColor="text1"/>
                    <w:sz w:val="20"/>
                    <w:szCs w:val="20"/>
                  </w:rPr>
                  <w:t>☒</w:t>
                </w:r>
              </w:p>
            </w:tc>
          </w:sdtContent>
        </w:sdt>
        <w:sdt>
          <w:sdtPr>
            <w:rPr>
              <w:rFonts w:ascii="Arial" w:hAnsi="Arial" w:cs="Arial"/>
              <w:color w:val="000000" w:themeColor="text1"/>
              <w:sz w:val="20"/>
              <w:szCs w:val="20"/>
            </w:rPr>
            <w:id w:val="736593761"/>
            <w14:checkbox>
              <w14:checked w14:val="0"/>
              <w14:checkedState w14:val="2612" w14:font="MS Gothic"/>
              <w14:uncheckedState w14:val="2610" w14:font="MS Gothic"/>
            </w14:checkbox>
          </w:sdtPr>
          <w:sdtEndPr/>
          <w:sdtContent>
            <w:tc>
              <w:tcPr>
                <w:tcW w:w="1723" w:type="dxa"/>
              </w:tcPr>
              <w:p w14:paraId="344317D8" w14:textId="77777777" w:rsidR="00271824" w:rsidRPr="00667A91" w:rsidRDefault="00271824" w:rsidP="00271824">
                <w:pPr>
                  <w:ind w:right="96"/>
                  <w:jc w:val="center"/>
                  <w:rPr>
                    <w:rFonts w:ascii="Arial" w:hAnsi="Arial" w:cs="Arial"/>
                    <w:color w:val="000000" w:themeColor="text1"/>
                    <w:sz w:val="24"/>
                    <w:szCs w:val="24"/>
                  </w:rPr>
                </w:pPr>
                <w:r w:rsidRPr="00667A91">
                  <w:rPr>
                    <w:rFonts w:ascii="MS Gothic" w:eastAsia="MS Gothic" w:hAnsi="MS Gothic" w:cs="Arial" w:hint="eastAsia"/>
                    <w:color w:val="000000" w:themeColor="text1"/>
                    <w:sz w:val="20"/>
                    <w:szCs w:val="20"/>
                  </w:rPr>
                  <w:t>☐</w:t>
                </w:r>
              </w:p>
            </w:tc>
          </w:sdtContent>
        </w:sdt>
        <w:sdt>
          <w:sdtPr>
            <w:rPr>
              <w:rFonts w:ascii="Arial" w:hAnsi="Arial" w:cs="Arial"/>
              <w:color w:val="000000" w:themeColor="text1"/>
              <w:sz w:val="20"/>
              <w:szCs w:val="20"/>
            </w:rPr>
            <w:id w:val="-49540097"/>
            <w14:checkbox>
              <w14:checked w14:val="1"/>
              <w14:checkedState w14:val="2612" w14:font="MS Gothic"/>
              <w14:uncheckedState w14:val="2610" w14:font="MS Gothic"/>
            </w14:checkbox>
          </w:sdtPr>
          <w:sdtEndPr/>
          <w:sdtContent>
            <w:tc>
              <w:tcPr>
                <w:tcW w:w="1661" w:type="dxa"/>
              </w:tcPr>
              <w:p w14:paraId="0CF69BB4" w14:textId="77777777" w:rsidR="00271824" w:rsidRPr="00667A91" w:rsidRDefault="009858A7" w:rsidP="00271824">
                <w:pPr>
                  <w:ind w:right="96"/>
                  <w:jc w:val="center"/>
                  <w:rPr>
                    <w:rFonts w:ascii="Arial" w:hAnsi="Arial" w:cs="Arial"/>
                    <w:color w:val="000000" w:themeColor="text1"/>
                    <w:sz w:val="24"/>
                    <w:szCs w:val="24"/>
                  </w:rPr>
                </w:pPr>
                <w:r w:rsidRPr="00667A91">
                  <w:rPr>
                    <w:rFonts w:ascii="MS Gothic" w:eastAsia="MS Gothic" w:hAnsi="MS Gothic" w:cs="Arial" w:hint="eastAsia"/>
                    <w:color w:val="000000" w:themeColor="text1"/>
                    <w:sz w:val="20"/>
                    <w:szCs w:val="20"/>
                  </w:rPr>
                  <w:t>☒</w:t>
                </w:r>
              </w:p>
            </w:tc>
          </w:sdtContent>
        </w:sdt>
        <w:sdt>
          <w:sdtPr>
            <w:rPr>
              <w:rFonts w:ascii="Arial" w:hAnsi="Arial" w:cs="Arial"/>
              <w:color w:val="000000" w:themeColor="text1"/>
              <w:sz w:val="20"/>
              <w:szCs w:val="20"/>
            </w:rPr>
            <w:id w:val="1731038570"/>
            <w14:checkbox>
              <w14:checked w14:val="0"/>
              <w14:checkedState w14:val="2612" w14:font="MS Gothic"/>
              <w14:uncheckedState w14:val="2610" w14:font="MS Gothic"/>
            </w14:checkbox>
          </w:sdtPr>
          <w:sdtEndPr/>
          <w:sdtContent>
            <w:tc>
              <w:tcPr>
                <w:tcW w:w="1516" w:type="dxa"/>
                <w:gridSpan w:val="2"/>
              </w:tcPr>
              <w:p w14:paraId="6BC000E2" w14:textId="77777777" w:rsidR="00271824" w:rsidRPr="00667A91" w:rsidRDefault="00271824" w:rsidP="00271824">
                <w:pPr>
                  <w:ind w:right="96"/>
                  <w:jc w:val="center"/>
                  <w:rPr>
                    <w:rFonts w:ascii="Arial" w:hAnsi="Arial" w:cs="Arial"/>
                    <w:color w:val="000000" w:themeColor="text1"/>
                    <w:sz w:val="24"/>
                    <w:szCs w:val="24"/>
                  </w:rPr>
                </w:pPr>
                <w:r w:rsidRPr="00667A91">
                  <w:rPr>
                    <w:rFonts w:ascii="MS Gothic" w:eastAsia="MS Gothic" w:hAnsi="MS Gothic" w:cs="Arial" w:hint="eastAsia"/>
                    <w:color w:val="000000" w:themeColor="text1"/>
                    <w:sz w:val="20"/>
                    <w:szCs w:val="20"/>
                  </w:rPr>
                  <w:t>☐</w:t>
                </w:r>
              </w:p>
            </w:tc>
          </w:sdtContent>
        </w:sdt>
      </w:tr>
      <w:tr w:rsidR="00271824" w:rsidRPr="00667A91" w14:paraId="59E9DD5F" w14:textId="77777777" w:rsidTr="00DA76AD">
        <w:tc>
          <w:tcPr>
            <w:tcW w:w="2547" w:type="dxa"/>
          </w:tcPr>
          <w:p w14:paraId="4993EAED" w14:textId="77777777" w:rsidR="00271824" w:rsidRPr="00667A91" w:rsidRDefault="00271824" w:rsidP="00271824">
            <w:pPr>
              <w:rPr>
                <w:rFonts w:ascii="Arial" w:hAnsi="Arial" w:cs="Arial"/>
                <w:b/>
                <w:color w:val="000000" w:themeColor="text1"/>
                <w:sz w:val="24"/>
                <w:szCs w:val="24"/>
              </w:rPr>
            </w:pPr>
            <w:r w:rsidRPr="00667A91">
              <w:rPr>
                <w:rFonts w:ascii="Arial" w:hAnsi="Arial" w:cs="Arial"/>
                <w:b/>
                <w:color w:val="000000" w:themeColor="text1"/>
                <w:sz w:val="24"/>
                <w:szCs w:val="24"/>
              </w:rPr>
              <w:t>Recommendations</w:t>
            </w:r>
          </w:p>
          <w:p w14:paraId="4AA87464" w14:textId="77777777" w:rsidR="00271824" w:rsidRPr="00667A91" w:rsidRDefault="00271824" w:rsidP="00271824">
            <w:pPr>
              <w:rPr>
                <w:rFonts w:ascii="Arial" w:hAnsi="Arial" w:cs="Arial"/>
                <w:b/>
                <w:color w:val="000000" w:themeColor="text1"/>
                <w:sz w:val="24"/>
                <w:szCs w:val="24"/>
              </w:rPr>
            </w:pPr>
          </w:p>
        </w:tc>
        <w:tc>
          <w:tcPr>
            <w:tcW w:w="6469" w:type="dxa"/>
            <w:gridSpan w:val="5"/>
          </w:tcPr>
          <w:p w14:paraId="3B86088E" w14:textId="77777777" w:rsidR="00271824" w:rsidRPr="00667A91" w:rsidRDefault="00271824" w:rsidP="00271824">
            <w:pPr>
              <w:ind w:right="96"/>
              <w:rPr>
                <w:rFonts w:ascii="Arial" w:hAnsi="Arial" w:cs="Arial"/>
                <w:color w:val="000000" w:themeColor="text1"/>
                <w:sz w:val="24"/>
                <w:szCs w:val="24"/>
              </w:rPr>
            </w:pPr>
            <w:r w:rsidRPr="00667A91">
              <w:rPr>
                <w:rFonts w:ascii="Arial" w:hAnsi="Arial" w:cs="Arial"/>
                <w:color w:val="000000" w:themeColor="text1"/>
                <w:sz w:val="24"/>
                <w:szCs w:val="24"/>
              </w:rPr>
              <w:t>Members are asked to:</w:t>
            </w:r>
            <w:r w:rsidR="00F443C7" w:rsidRPr="00667A91">
              <w:rPr>
                <w:rFonts w:ascii="Arial" w:hAnsi="Arial" w:cs="Arial"/>
                <w:color w:val="000000" w:themeColor="text1"/>
                <w:sz w:val="24"/>
                <w:szCs w:val="24"/>
              </w:rPr>
              <w:t xml:space="preserve"> </w:t>
            </w:r>
          </w:p>
          <w:p w14:paraId="2D9C22A5" w14:textId="0FD76261" w:rsidR="00271824" w:rsidRPr="00667A91" w:rsidRDefault="00EC55E0" w:rsidP="00CA027B">
            <w:pPr>
              <w:pStyle w:val="ListParagraph"/>
              <w:numPr>
                <w:ilvl w:val="0"/>
                <w:numId w:val="10"/>
              </w:numPr>
              <w:ind w:left="323" w:hanging="283"/>
              <w:jc w:val="both"/>
              <w:rPr>
                <w:rFonts w:ascii="Arial" w:hAnsi="Arial" w:cs="Arial"/>
                <w:b/>
                <w:caps/>
                <w:color w:val="000000" w:themeColor="text1"/>
                <w:sz w:val="24"/>
                <w:szCs w:val="24"/>
              </w:rPr>
            </w:pPr>
            <w:r w:rsidRPr="00667A91">
              <w:rPr>
                <w:rFonts w:ascii="Arial" w:hAnsi="Arial" w:cs="Arial"/>
                <w:b/>
                <w:color w:val="000000" w:themeColor="text1"/>
                <w:sz w:val="24"/>
                <w:szCs w:val="24"/>
              </w:rPr>
              <w:t>NOTE</w:t>
            </w:r>
            <w:r w:rsidRPr="00667A91">
              <w:rPr>
                <w:rFonts w:ascii="Arial" w:hAnsi="Arial" w:cs="Arial"/>
                <w:color w:val="000000" w:themeColor="text1"/>
                <w:sz w:val="24"/>
                <w:szCs w:val="24"/>
              </w:rPr>
              <w:t xml:space="preserve"> the </w:t>
            </w:r>
            <w:r w:rsidR="000933F7" w:rsidRPr="00667A91">
              <w:rPr>
                <w:rFonts w:ascii="Arial" w:hAnsi="Arial" w:cs="Arial"/>
                <w:color w:val="000000" w:themeColor="text1"/>
                <w:sz w:val="24"/>
                <w:szCs w:val="24"/>
              </w:rPr>
              <w:t xml:space="preserve">report </w:t>
            </w:r>
          </w:p>
        </w:tc>
      </w:tr>
    </w:tbl>
    <w:p w14:paraId="7BDE5FA6" w14:textId="77777777" w:rsidR="00236AB6" w:rsidRPr="00667A91" w:rsidRDefault="00236AB6" w:rsidP="00F443C7">
      <w:pPr>
        <w:spacing w:after="0" w:line="240" w:lineRule="auto"/>
        <w:rPr>
          <w:rFonts w:ascii="Arial" w:hAnsi="Arial" w:cs="Arial"/>
          <w:b/>
          <w:color w:val="000000" w:themeColor="text1"/>
          <w:sz w:val="24"/>
          <w:szCs w:val="24"/>
        </w:rPr>
      </w:pPr>
    </w:p>
    <w:p w14:paraId="1D0850DA" w14:textId="77777777" w:rsidR="00236AB6" w:rsidRPr="00667A91" w:rsidRDefault="00236AB6">
      <w:pPr>
        <w:rPr>
          <w:rFonts w:ascii="Arial" w:hAnsi="Arial" w:cs="Arial"/>
          <w:b/>
          <w:color w:val="000000" w:themeColor="text1"/>
          <w:sz w:val="24"/>
          <w:szCs w:val="24"/>
        </w:rPr>
      </w:pPr>
      <w:r w:rsidRPr="00667A91">
        <w:rPr>
          <w:rFonts w:ascii="Arial" w:hAnsi="Arial" w:cs="Arial"/>
          <w:b/>
          <w:color w:val="000000" w:themeColor="text1"/>
          <w:sz w:val="24"/>
          <w:szCs w:val="24"/>
        </w:rPr>
        <w:br w:type="page"/>
      </w:r>
    </w:p>
    <w:p w14:paraId="586868E9" w14:textId="77777777" w:rsidR="00236AB6" w:rsidRPr="00667A91" w:rsidRDefault="005D7D32" w:rsidP="00E72E3B">
      <w:pPr>
        <w:spacing w:after="0" w:line="240" w:lineRule="auto"/>
        <w:jc w:val="both"/>
        <w:rPr>
          <w:rFonts w:ascii="Arial" w:hAnsi="Arial" w:cs="Arial"/>
          <w:b/>
          <w:color w:val="000000" w:themeColor="text1"/>
          <w:sz w:val="24"/>
          <w:szCs w:val="24"/>
        </w:rPr>
      </w:pPr>
      <w:r w:rsidRPr="00667A91">
        <w:rPr>
          <w:rFonts w:ascii="Arial" w:hAnsi="Arial" w:cs="Arial"/>
          <w:b/>
          <w:color w:val="000000" w:themeColor="text1"/>
          <w:sz w:val="24"/>
          <w:szCs w:val="24"/>
        </w:rPr>
        <w:lastRenderedPageBreak/>
        <w:t>ESTATES ASSURANCE REPORT</w:t>
      </w:r>
    </w:p>
    <w:p w14:paraId="388D8E6F" w14:textId="77777777" w:rsidR="00D72C72" w:rsidRPr="00667A91" w:rsidRDefault="00D72C72" w:rsidP="003A484D">
      <w:pPr>
        <w:spacing w:after="0" w:line="240" w:lineRule="auto"/>
        <w:jc w:val="center"/>
        <w:rPr>
          <w:rFonts w:ascii="Arial" w:hAnsi="Arial" w:cs="Arial"/>
          <w:b/>
          <w:color w:val="000000" w:themeColor="text1"/>
          <w:sz w:val="24"/>
          <w:szCs w:val="24"/>
        </w:rPr>
      </w:pPr>
    </w:p>
    <w:p w14:paraId="299DFF5C" w14:textId="77777777" w:rsidR="005D7D32" w:rsidRPr="00667A91" w:rsidRDefault="005D7D32" w:rsidP="003A484D">
      <w:pPr>
        <w:spacing w:after="0" w:line="240" w:lineRule="auto"/>
        <w:jc w:val="center"/>
        <w:rPr>
          <w:rFonts w:ascii="Arial" w:hAnsi="Arial" w:cs="Arial"/>
          <w:b/>
          <w:color w:val="000000" w:themeColor="text1"/>
          <w:sz w:val="24"/>
          <w:szCs w:val="24"/>
        </w:rPr>
      </w:pPr>
    </w:p>
    <w:p w14:paraId="2D5A2764" w14:textId="77777777" w:rsidR="005D7D32" w:rsidRPr="00667A91" w:rsidRDefault="00F531BD" w:rsidP="005D7D32">
      <w:pPr>
        <w:pStyle w:val="ListParagraph"/>
        <w:numPr>
          <w:ilvl w:val="0"/>
          <w:numId w:val="1"/>
        </w:numPr>
        <w:spacing w:after="0" w:line="240" w:lineRule="auto"/>
        <w:ind w:hanging="720"/>
        <w:jc w:val="both"/>
        <w:rPr>
          <w:rFonts w:ascii="Arial" w:hAnsi="Arial" w:cs="Arial"/>
          <w:b/>
          <w:color w:val="000000" w:themeColor="text1"/>
          <w:sz w:val="24"/>
          <w:szCs w:val="24"/>
        </w:rPr>
      </w:pPr>
      <w:r w:rsidRPr="00667A91">
        <w:rPr>
          <w:rFonts w:ascii="Arial" w:hAnsi="Arial" w:cs="Arial"/>
          <w:b/>
          <w:color w:val="000000" w:themeColor="text1"/>
          <w:sz w:val="24"/>
          <w:szCs w:val="24"/>
        </w:rPr>
        <w:t>INTRODUCTION</w:t>
      </w:r>
    </w:p>
    <w:p w14:paraId="40311252" w14:textId="35D6DDF4" w:rsidR="00FF0B91" w:rsidRPr="00667A91" w:rsidRDefault="005D7D32" w:rsidP="0001101A">
      <w:pPr>
        <w:spacing w:after="0" w:line="240" w:lineRule="auto"/>
        <w:ind w:right="96"/>
        <w:jc w:val="both"/>
        <w:rPr>
          <w:rFonts w:ascii="Arial" w:hAnsi="Arial" w:cs="Arial"/>
          <w:color w:val="000000" w:themeColor="text1"/>
          <w:sz w:val="24"/>
          <w:szCs w:val="24"/>
        </w:rPr>
      </w:pPr>
      <w:r w:rsidRPr="00667A91">
        <w:rPr>
          <w:rFonts w:ascii="Arial" w:hAnsi="Arial" w:cs="Arial"/>
          <w:color w:val="000000" w:themeColor="text1"/>
          <w:sz w:val="24"/>
          <w:szCs w:val="24"/>
        </w:rPr>
        <w:t>The purpose of this report is to provide an update on the range of activities undertaken in respect of the management of the Health Board’s estate.</w:t>
      </w:r>
      <w:r w:rsidR="00391E0D" w:rsidRPr="00667A91">
        <w:rPr>
          <w:rFonts w:ascii="Arial" w:hAnsi="Arial" w:cs="Arial"/>
          <w:color w:val="000000" w:themeColor="text1"/>
          <w:sz w:val="24"/>
          <w:szCs w:val="24"/>
        </w:rPr>
        <w:t xml:space="preserve">   Due to the nature of some of the </w:t>
      </w:r>
      <w:r w:rsidR="00CA027B">
        <w:rPr>
          <w:rFonts w:ascii="Arial" w:hAnsi="Arial" w:cs="Arial"/>
          <w:color w:val="000000" w:themeColor="text1"/>
          <w:sz w:val="24"/>
          <w:szCs w:val="24"/>
        </w:rPr>
        <w:t xml:space="preserve">infrastructure </w:t>
      </w:r>
      <w:r w:rsidR="00391E0D" w:rsidRPr="00667A91">
        <w:rPr>
          <w:rFonts w:ascii="Arial" w:hAnsi="Arial" w:cs="Arial"/>
          <w:color w:val="000000" w:themeColor="text1"/>
          <w:sz w:val="24"/>
          <w:szCs w:val="24"/>
        </w:rPr>
        <w:t>challenges</w:t>
      </w:r>
      <w:r w:rsidR="00CA027B">
        <w:rPr>
          <w:rFonts w:ascii="Arial" w:hAnsi="Arial" w:cs="Arial"/>
          <w:color w:val="000000" w:themeColor="text1"/>
          <w:sz w:val="24"/>
          <w:szCs w:val="24"/>
        </w:rPr>
        <w:t xml:space="preserve"> across the estate</w:t>
      </w:r>
      <w:r w:rsidR="00391E0D" w:rsidRPr="00667A91">
        <w:rPr>
          <w:rFonts w:ascii="Arial" w:hAnsi="Arial" w:cs="Arial"/>
          <w:color w:val="000000" w:themeColor="text1"/>
          <w:sz w:val="24"/>
          <w:szCs w:val="24"/>
        </w:rPr>
        <w:t>, progress has not been possible without capital investment.  The Health Board has developed its Estates Strategy which maps out its plans for the estate.  This report provide</w:t>
      </w:r>
      <w:r w:rsidR="00570A60" w:rsidRPr="00667A91">
        <w:rPr>
          <w:rFonts w:ascii="Arial" w:hAnsi="Arial" w:cs="Arial"/>
          <w:color w:val="000000" w:themeColor="text1"/>
          <w:sz w:val="24"/>
          <w:szCs w:val="24"/>
        </w:rPr>
        <w:t>s</w:t>
      </w:r>
      <w:r w:rsidR="00391E0D" w:rsidRPr="00667A91">
        <w:rPr>
          <w:rFonts w:ascii="Arial" w:hAnsi="Arial" w:cs="Arial"/>
          <w:color w:val="000000" w:themeColor="text1"/>
          <w:sz w:val="24"/>
          <w:szCs w:val="24"/>
        </w:rPr>
        <w:t xml:space="preserve"> an update on the provision of existing services.</w:t>
      </w:r>
      <w:r w:rsidR="0001101A" w:rsidRPr="00667A91">
        <w:rPr>
          <w:rFonts w:ascii="Arial" w:hAnsi="Arial" w:cs="Arial"/>
          <w:color w:val="000000" w:themeColor="text1"/>
          <w:sz w:val="24"/>
          <w:szCs w:val="24"/>
        </w:rPr>
        <w:t xml:space="preserve"> </w:t>
      </w:r>
      <w:r w:rsidRPr="00667A91">
        <w:rPr>
          <w:rFonts w:ascii="Arial" w:hAnsi="Arial" w:cs="Arial"/>
          <w:bCs/>
          <w:color w:val="000000" w:themeColor="text1"/>
          <w:sz w:val="24"/>
          <w:szCs w:val="24"/>
        </w:rPr>
        <w:t>The report contains a considerable amount of detail</w:t>
      </w:r>
      <w:r w:rsidR="00391E0D" w:rsidRPr="00667A91">
        <w:rPr>
          <w:rFonts w:ascii="Arial" w:hAnsi="Arial" w:cs="Arial"/>
          <w:bCs/>
          <w:color w:val="000000" w:themeColor="text1"/>
          <w:sz w:val="24"/>
          <w:szCs w:val="24"/>
        </w:rPr>
        <w:t>, however, as requested</w:t>
      </w:r>
      <w:r w:rsidR="00CA027B">
        <w:rPr>
          <w:rFonts w:ascii="Arial" w:hAnsi="Arial" w:cs="Arial"/>
          <w:bCs/>
          <w:color w:val="000000" w:themeColor="text1"/>
          <w:sz w:val="24"/>
          <w:szCs w:val="24"/>
        </w:rPr>
        <w:t xml:space="preserve"> </w:t>
      </w:r>
      <w:r w:rsidR="00391E0D" w:rsidRPr="00667A91">
        <w:rPr>
          <w:rFonts w:ascii="Arial" w:hAnsi="Arial" w:cs="Arial"/>
          <w:bCs/>
          <w:color w:val="000000" w:themeColor="text1"/>
          <w:sz w:val="24"/>
          <w:szCs w:val="24"/>
        </w:rPr>
        <w:t xml:space="preserve">some statistical analysis of </w:t>
      </w:r>
      <w:r w:rsidR="00CA027B">
        <w:rPr>
          <w:rFonts w:ascii="Arial" w:hAnsi="Arial" w:cs="Arial"/>
          <w:bCs/>
          <w:color w:val="000000" w:themeColor="text1"/>
          <w:sz w:val="24"/>
          <w:szCs w:val="24"/>
        </w:rPr>
        <w:t xml:space="preserve">estates </w:t>
      </w:r>
      <w:r w:rsidR="00391E0D" w:rsidRPr="00667A91">
        <w:rPr>
          <w:rFonts w:ascii="Arial" w:hAnsi="Arial" w:cs="Arial"/>
          <w:bCs/>
          <w:color w:val="000000" w:themeColor="text1"/>
          <w:sz w:val="24"/>
          <w:szCs w:val="24"/>
        </w:rPr>
        <w:t>performance</w:t>
      </w:r>
      <w:r w:rsidR="00CA027B">
        <w:rPr>
          <w:rFonts w:ascii="Arial" w:hAnsi="Arial" w:cs="Arial"/>
          <w:bCs/>
          <w:color w:val="000000" w:themeColor="text1"/>
          <w:sz w:val="24"/>
          <w:szCs w:val="24"/>
        </w:rPr>
        <w:t xml:space="preserve"> has been included and it is</w:t>
      </w:r>
      <w:r w:rsidR="00391E0D" w:rsidRPr="00667A91">
        <w:rPr>
          <w:rFonts w:ascii="Arial" w:hAnsi="Arial" w:cs="Arial"/>
          <w:bCs/>
          <w:color w:val="000000" w:themeColor="text1"/>
          <w:sz w:val="24"/>
          <w:szCs w:val="24"/>
        </w:rPr>
        <w:t xml:space="preserve"> recognise</w:t>
      </w:r>
      <w:r w:rsidR="00CA027B">
        <w:rPr>
          <w:rFonts w:ascii="Arial" w:hAnsi="Arial" w:cs="Arial"/>
          <w:bCs/>
          <w:color w:val="000000" w:themeColor="text1"/>
          <w:sz w:val="24"/>
          <w:szCs w:val="24"/>
        </w:rPr>
        <w:t>d</w:t>
      </w:r>
      <w:r w:rsidR="00391E0D" w:rsidRPr="00667A91">
        <w:rPr>
          <w:rFonts w:ascii="Arial" w:hAnsi="Arial" w:cs="Arial"/>
          <w:bCs/>
          <w:color w:val="000000" w:themeColor="text1"/>
          <w:sz w:val="24"/>
          <w:szCs w:val="24"/>
        </w:rPr>
        <w:t xml:space="preserve"> that the report will need to evolve to develop data which meets the needs of the Committee.</w:t>
      </w:r>
      <w:r w:rsidR="00512177" w:rsidRPr="00667A91">
        <w:rPr>
          <w:rFonts w:ascii="Arial" w:hAnsi="Arial" w:cs="Arial"/>
          <w:bCs/>
          <w:color w:val="000000" w:themeColor="text1"/>
          <w:sz w:val="24"/>
          <w:szCs w:val="24"/>
        </w:rPr>
        <w:t xml:space="preserve">  </w:t>
      </w:r>
    </w:p>
    <w:p w14:paraId="1926E64D" w14:textId="77777777" w:rsidR="00570A60" w:rsidRPr="00667A91" w:rsidRDefault="00570A60" w:rsidP="00570A60">
      <w:pPr>
        <w:spacing w:after="0" w:line="240" w:lineRule="auto"/>
        <w:jc w:val="both"/>
        <w:rPr>
          <w:rFonts w:ascii="Arial" w:hAnsi="Arial" w:cs="Arial"/>
          <w:bCs/>
          <w:color w:val="000000" w:themeColor="text1"/>
          <w:sz w:val="24"/>
          <w:szCs w:val="24"/>
        </w:rPr>
      </w:pPr>
    </w:p>
    <w:p w14:paraId="1EA5FD31" w14:textId="77777777" w:rsidR="00570A60" w:rsidRPr="00667A91" w:rsidRDefault="00570A60" w:rsidP="00570A60">
      <w:pPr>
        <w:spacing w:after="0" w:line="240" w:lineRule="auto"/>
        <w:jc w:val="both"/>
        <w:rPr>
          <w:rFonts w:ascii="Arial" w:hAnsi="Arial" w:cs="Arial"/>
          <w:bCs/>
          <w:color w:val="000000" w:themeColor="text1"/>
          <w:sz w:val="24"/>
          <w:szCs w:val="24"/>
        </w:rPr>
      </w:pPr>
    </w:p>
    <w:p w14:paraId="3E70D1EF" w14:textId="2F574F0A" w:rsidR="005D7D32" w:rsidRPr="00667A91" w:rsidRDefault="005D7D32" w:rsidP="00570A60">
      <w:pPr>
        <w:pStyle w:val="ListParagraph"/>
        <w:numPr>
          <w:ilvl w:val="0"/>
          <w:numId w:val="1"/>
        </w:numPr>
        <w:spacing w:after="0" w:line="240" w:lineRule="auto"/>
        <w:ind w:hanging="720"/>
        <w:jc w:val="both"/>
        <w:rPr>
          <w:rFonts w:ascii="Arial" w:hAnsi="Arial" w:cs="Arial"/>
          <w:b/>
          <w:color w:val="000000" w:themeColor="text1"/>
          <w:sz w:val="24"/>
          <w:szCs w:val="24"/>
        </w:rPr>
      </w:pPr>
      <w:r w:rsidRPr="00667A91">
        <w:rPr>
          <w:rFonts w:ascii="Arial" w:hAnsi="Arial" w:cs="Arial"/>
          <w:b/>
          <w:color w:val="000000" w:themeColor="text1"/>
          <w:sz w:val="24"/>
          <w:szCs w:val="24"/>
        </w:rPr>
        <w:t>BACKGROUND</w:t>
      </w:r>
    </w:p>
    <w:p w14:paraId="093282B0" w14:textId="77777777" w:rsidR="005D7D32" w:rsidRPr="00667A91" w:rsidRDefault="005D7D32" w:rsidP="00570A60">
      <w:pPr>
        <w:spacing w:after="0" w:line="240" w:lineRule="auto"/>
        <w:ind w:right="96"/>
        <w:jc w:val="both"/>
        <w:rPr>
          <w:rFonts w:ascii="Arial" w:hAnsi="Arial" w:cs="Arial"/>
          <w:color w:val="000000" w:themeColor="text1"/>
          <w:sz w:val="24"/>
          <w:szCs w:val="24"/>
        </w:rPr>
      </w:pPr>
      <w:r w:rsidRPr="00667A91">
        <w:rPr>
          <w:rFonts w:ascii="Arial" w:hAnsi="Arial" w:cs="Arial"/>
          <w:color w:val="000000" w:themeColor="text1"/>
          <w:sz w:val="24"/>
          <w:szCs w:val="24"/>
        </w:rPr>
        <w:t xml:space="preserve">This section of the report provides an update across all the key areas of work undertaken by the estates team. </w:t>
      </w:r>
    </w:p>
    <w:p w14:paraId="71CC4AA3" w14:textId="77777777" w:rsidR="005D7D32" w:rsidRPr="00667A91" w:rsidRDefault="005D7D32" w:rsidP="00570A60">
      <w:pPr>
        <w:spacing w:after="0" w:line="240" w:lineRule="auto"/>
        <w:ind w:right="96"/>
        <w:jc w:val="both"/>
        <w:rPr>
          <w:rFonts w:ascii="Arial" w:hAnsi="Arial" w:cs="Arial"/>
          <w:color w:val="000000" w:themeColor="text1"/>
          <w:sz w:val="24"/>
          <w:szCs w:val="24"/>
        </w:rPr>
      </w:pPr>
    </w:p>
    <w:p w14:paraId="455851F7" w14:textId="77777777" w:rsidR="005D7D32" w:rsidRPr="00667A91" w:rsidRDefault="005D7D32" w:rsidP="00570A60">
      <w:pPr>
        <w:pStyle w:val="ListParagraph"/>
        <w:numPr>
          <w:ilvl w:val="0"/>
          <w:numId w:val="29"/>
        </w:numPr>
        <w:spacing w:after="0" w:line="240" w:lineRule="auto"/>
        <w:ind w:right="96"/>
        <w:jc w:val="both"/>
        <w:rPr>
          <w:rFonts w:ascii="Arial" w:hAnsi="Arial" w:cs="Arial"/>
          <w:b/>
          <w:color w:val="000000" w:themeColor="text1"/>
          <w:sz w:val="24"/>
          <w:szCs w:val="24"/>
        </w:rPr>
      </w:pPr>
      <w:r w:rsidRPr="00667A91">
        <w:rPr>
          <w:rFonts w:ascii="Arial" w:hAnsi="Arial" w:cs="Arial"/>
          <w:b/>
          <w:color w:val="000000" w:themeColor="text1"/>
          <w:sz w:val="24"/>
          <w:szCs w:val="24"/>
        </w:rPr>
        <w:t xml:space="preserve">Backlog maintenance </w:t>
      </w:r>
    </w:p>
    <w:p w14:paraId="7208B76D" w14:textId="1253A62C" w:rsidR="00F87EC6" w:rsidRPr="00667A91" w:rsidRDefault="00391E0D" w:rsidP="00570A60">
      <w:pPr>
        <w:spacing w:after="0" w:line="240" w:lineRule="auto"/>
        <w:ind w:right="96"/>
        <w:jc w:val="both"/>
        <w:rPr>
          <w:rFonts w:ascii="Arial" w:hAnsi="Arial" w:cs="Arial"/>
          <w:color w:val="000000" w:themeColor="text1"/>
          <w:sz w:val="24"/>
          <w:szCs w:val="24"/>
        </w:rPr>
      </w:pPr>
      <w:r w:rsidRPr="00667A91">
        <w:rPr>
          <w:rFonts w:ascii="Arial" w:hAnsi="Arial" w:cs="Arial"/>
          <w:color w:val="000000" w:themeColor="text1"/>
          <w:sz w:val="24"/>
          <w:szCs w:val="24"/>
        </w:rPr>
        <w:t>As previously reported, t</w:t>
      </w:r>
      <w:r w:rsidR="000B68FD" w:rsidRPr="00667A91">
        <w:rPr>
          <w:rFonts w:ascii="Arial" w:hAnsi="Arial" w:cs="Arial"/>
          <w:color w:val="000000" w:themeColor="text1"/>
          <w:sz w:val="24"/>
          <w:szCs w:val="24"/>
        </w:rPr>
        <w:t xml:space="preserve">he Health Board has </w:t>
      </w:r>
      <w:r w:rsidR="00B824FA" w:rsidRPr="00667A91">
        <w:rPr>
          <w:rFonts w:ascii="Arial" w:hAnsi="Arial" w:cs="Arial"/>
          <w:color w:val="000000" w:themeColor="text1"/>
          <w:sz w:val="24"/>
          <w:szCs w:val="24"/>
        </w:rPr>
        <w:t>undertaken</w:t>
      </w:r>
      <w:r w:rsidR="000B68FD" w:rsidRPr="00667A91">
        <w:rPr>
          <w:rFonts w:ascii="Arial" w:hAnsi="Arial" w:cs="Arial"/>
          <w:color w:val="000000" w:themeColor="text1"/>
          <w:sz w:val="24"/>
          <w:szCs w:val="24"/>
        </w:rPr>
        <w:t xml:space="preserve"> a six</w:t>
      </w:r>
      <w:r w:rsidR="00B824FA" w:rsidRPr="00667A91">
        <w:rPr>
          <w:rFonts w:ascii="Arial" w:hAnsi="Arial" w:cs="Arial"/>
          <w:color w:val="000000" w:themeColor="text1"/>
          <w:sz w:val="24"/>
          <w:szCs w:val="24"/>
        </w:rPr>
        <w:t>-</w:t>
      </w:r>
      <w:r w:rsidR="000B68FD" w:rsidRPr="00667A91">
        <w:rPr>
          <w:rFonts w:ascii="Arial" w:hAnsi="Arial" w:cs="Arial"/>
          <w:color w:val="000000" w:themeColor="text1"/>
          <w:sz w:val="24"/>
          <w:szCs w:val="24"/>
        </w:rPr>
        <w:t xml:space="preserve">facet survey of its entire estate to provide a </w:t>
      </w:r>
      <w:r w:rsidR="00B824FA" w:rsidRPr="00667A91">
        <w:rPr>
          <w:rFonts w:ascii="Arial" w:hAnsi="Arial" w:cs="Arial"/>
          <w:color w:val="000000" w:themeColor="text1"/>
          <w:sz w:val="24"/>
          <w:szCs w:val="24"/>
        </w:rPr>
        <w:t>benchmark</w:t>
      </w:r>
      <w:r w:rsidR="000B68FD" w:rsidRPr="00667A91">
        <w:rPr>
          <w:rFonts w:ascii="Arial" w:hAnsi="Arial" w:cs="Arial"/>
          <w:color w:val="000000" w:themeColor="text1"/>
          <w:sz w:val="24"/>
          <w:szCs w:val="24"/>
        </w:rPr>
        <w:t xml:space="preserve"> for its services.  </w:t>
      </w:r>
      <w:r w:rsidR="00205574" w:rsidRPr="00667A91">
        <w:rPr>
          <w:rFonts w:ascii="Arial" w:hAnsi="Arial" w:cs="Arial"/>
          <w:color w:val="000000" w:themeColor="text1"/>
          <w:sz w:val="24"/>
          <w:szCs w:val="24"/>
        </w:rPr>
        <w:t xml:space="preserve">The Health Board has commissioned a 20% review of its Estate.  </w:t>
      </w:r>
      <w:r w:rsidR="00B74654" w:rsidRPr="00667A91">
        <w:rPr>
          <w:rFonts w:ascii="Arial" w:hAnsi="Arial" w:cs="Arial"/>
          <w:color w:val="000000" w:themeColor="text1"/>
          <w:sz w:val="24"/>
          <w:szCs w:val="24"/>
        </w:rPr>
        <w:t xml:space="preserve">Which was completed at the end of April </w:t>
      </w:r>
      <w:r w:rsidR="00F87EC6" w:rsidRPr="00667A91">
        <w:rPr>
          <w:rFonts w:ascii="Arial" w:hAnsi="Arial" w:cs="Arial"/>
          <w:color w:val="000000" w:themeColor="text1"/>
          <w:sz w:val="24"/>
          <w:szCs w:val="24"/>
        </w:rPr>
        <w:t xml:space="preserve">the result is that our back log figure has increased to £130,042,891. This </w:t>
      </w:r>
      <w:r w:rsidR="00205574" w:rsidRPr="00667A91">
        <w:rPr>
          <w:rFonts w:ascii="Arial" w:hAnsi="Arial" w:cs="Arial"/>
          <w:color w:val="000000" w:themeColor="text1"/>
          <w:sz w:val="24"/>
          <w:szCs w:val="24"/>
        </w:rPr>
        <w:t xml:space="preserve">reassessment of </w:t>
      </w:r>
      <w:r w:rsidR="00CE3E14" w:rsidRPr="00667A91">
        <w:rPr>
          <w:rFonts w:ascii="Arial" w:hAnsi="Arial" w:cs="Arial"/>
          <w:color w:val="000000" w:themeColor="text1"/>
          <w:sz w:val="24"/>
          <w:szCs w:val="24"/>
        </w:rPr>
        <w:t xml:space="preserve">20% of the Health Board’s floor area </w:t>
      </w:r>
      <w:r w:rsidR="00F87EC6" w:rsidRPr="00667A91">
        <w:rPr>
          <w:rFonts w:ascii="Arial" w:hAnsi="Arial" w:cs="Arial"/>
          <w:color w:val="000000" w:themeColor="text1"/>
          <w:sz w:val="24"/>
          <w:szCs w:val="24"/>
        </w:rPr>
        <w:t xml:space="preserve">focused on </w:t>
      </w:r>
      <w:r w:rsidR="00CA027B">
        <w:rPr>
          <w:rFonts w:ascii="Arial" w:hAnsi="Arial" w:cs="Arial"/>
          <w:color w:val="000000" w:themeColor="text1"/>
          <w:sz w:val="24"/>
          <w:szCs w:val="24"/>
        </w:rPr>
        <w:t>t</w:t>
      </w:r>
      <w:r w:rsidR="00F87EC6" w:rsidRPr="00667A91">
        <w:rPr>
          <w:rFonts w:ascii="Arial" w:hAnsi="Arial" w:cs="Arial"/>
          <w:color w:val="000000" w:themeColor="text1"/>
          <w:sz w:val="24"/>
          <w:szCs w:val="24"/>
        </w:rPr>
        <w:t xml:space="preserve">he main Hospital sites and looked at the risks that were at the top of their individual categories to see if they had moved into a higher </w:t>
      </w:r>
      <w:r w:rsidR="00942623" w:rsidRPr="00667A91">
        <w:rPr>
          <w:rFonts w:ascii="Arial" w:hAnsi="Arial" w:cs="Arial"/>
          <w:color w:val="000000" w:themeColor="text1"/>
          <w:sz w:val="24"/>
          <w:szCs w:val="24"/>
        </w:rPr>
        <w:t>category</w:t>
      </w:r>
      <w:r w:rsidR="00F87EC6" w:rsidRPr="00667A91">
        <w:rPr>
          <w:rFonts w:ascii="Arial" w:hAnsi="Arial" w:cs="Arial"/>
          <w:color w:val="000000" w:themeColor="text1"/>
          <w:sz w:val="24"/>
          <w:szCs w:val="24"/>
        </w:rPr>
        <w:t xml:space="preserve"> of risk. </w:t>
      </w:r>
    </w:p>
    <w:p w14:paraId="4C4AE97F" w14:textId="77777777" w:rsidR="00F87EC6" w:rsidRPr="00667A91" w:rsidRDefault="00F87EC6" w:rsidP="00570A60">
      <w:pPr>
        <w:spacing w:after="0" w:line="240" w:lineRule="auto"/>
        <w:ind w:right="96"/>
        <w:jc w:val="both"/>
        <w:rPr>
          <w:rFonts w:ascii="Arial" w:hAnsi="Arial" w:cs="Arial"/>
          <w:color w:val="000000" w:themeColor="text1"/>
          <w:sz w:val="24"/>
          <w:szCs w:val="24"/>
        </w:rPr>
      </w:pPr>
    </w:p>
    <w:p w14:paraId="684D4938" w14:textId="2E1A8EF9" w:rsidR="007B63D9" w:rsidRPr="00667A91" w:rsidRDefault="00205574" w:rsidP="00570A60">
      <w:pPr>
        <w:spacing w:after="0" w:line="240" w:lineRule="auto"/>
        <w:ind w:right="96"/>
        <w:jc w:val="both"/>
        <w:rPr>
          <w:rFonts w:ascii="Arial" w:hAnsi="Arial" w:cs="Arial"/>
          <w:color w:val="000000" w:themeColor="text1"/>
          <w:sz w:val="24"/>
          <w:szCs w:val="24"/>
        </w:rPr>
      </w:pPr>
      <w:r w:rsidRPr="00667A91">
        <w:rPr>
          <w:rFonts w:ascii="Arial" w:hAnsi="Arial" w:cs="Arial"/>
          <w:color w:val="000000" w:themeColor="text1"/>
          <w:sz w:val="24"/>
          <w:szCs w:val="24"/>
        </w:rPr>
        <w:t>The assessment revisit</w:t>
      </w:r>
      <w:r w:rsidR="00F87EC6" w:rsidRPr="00667A91">
        <w:rPr>
          <w:rFonts w:ascii="Arial" w:hAnsi="Arial" w:cs="Arial"/>
          <w:color w:val="000000" w:themeColor="text1"/>
          <w:sz w:val="24"/>
          <w:szCs w:val="24"/>
        </w:rPr>
        <w:t>ed</w:t>
      </w:r>
      <w:r w:rsidRPr="00667A91">
        <w:rPr>
          <w:rFonts w:ascii="Arial" w:hAnsi="Arial" w:cs="Arial"/>
          <w:color w:val="000000" w:themeColor="text1"/>
          <w:sz w:val="24"/>
          <w:szCs w:val="24"/>
        </w:rPr>
        <w:t xml:space="preserve"> the cost associated with the backlog across the whole of the Estate, based on the latest cost schedules.  The current backlog figure is based on having an Estate which is </w:t>
      </w:r>
      <w:r w:rsidR="000B68FD" w:rsidRPr="00667A91">
        <w:rPr>
          <w:rFonts w:ascii="Arial" w:hAnsi="Arial" w:cs="Arial"/>
          <w:color w:val="000000" w:themeColor="text1"/>
          <w:sz w:val="24"/>
          <w:szCs w:val="24"/>
        </w:rPr>
        <w:t xml:space="preserve">to </w:t>
      </w:r>
      <w:r w:rsidR="00B824FA" w:rsidRPr="00667A91">
        <w:rPr>
          <w:rFonts w:ascii="Arial" w:hAnsi="Arial" w:cs="Arial"/>
          <w:color w:val="000000" w:themeColor="text1"/>
          <w:sz w:val="24"/>
          <w:szCs w:val="24"/>
        </w:rPr>
        <w:t>have</w:t>
      </w:r>
      <w:r w:rsidR="000B68FD" w:rsidRPr="00667A91">
        <w:rPr>
          <w:rFonts w:ascii="Arial" w:hAnsi="Arial" w:cs="Arial"/>
          <w:color w:val="000000" w:themeColor="text1"/>
          <w:sz w:val="24"/>
          <w:szCs w:val="24"/>
        </w:rPr>
        <w:t xml:space="preserve"> the </w:t>
      </w:r>
      <w:r w:rsidR="00B824FA" w:rsidRPr="00667A91">
        <w:rPr>
          <w:rFonts w:ascii="Arial" w:hAnsi="Arial" w:cs="Arial"/>
          <w:color w:val="000000" w:themeColor="text1"/>
          <w:sz w:val="24"/>
          <w:szCs w:val="24"/>
        </w:rPr>
        <w:t>physical</w:t>
      </w:r>
      <w:r w:rsidRPr="00667A91">
        <w:rPr>
          <w:rFonts w:ascii="Arial" w:hAnsi="Arial" w:cs="Arial"/>
          <w:color w:val="000000" w:themeColor="text1"/>
          <w:sz w:val="24"/>
          <w:szCs w:val="24"/>
        </w:rPr>
        <w:t xml:space="preserve"> E</w:t>
      </w:r>
      <w:r w:rsidR="000B68FD" w:rsidRPr="00667A91">
        <w:rPr>
          <w:rFonts w:ascii="Arial" w:hAnsi="Arial" w:cs="Arial"/>
          <w:color w:val="000000" w:themeColor="text1"/>
          <w:sz w:val="24"/>
          <w:szCs w:val="24"/>
        </w:rPr>
        <w:t xml:space="preserve">state in Condition B.  </w:t>
      </w:r>
      <w:r w:rsidR="00B824FA" w:rsidRPr="00667A91">
        <w:rPr>
          <w:rFonts w:ascii="Arial" w:hAnsi="Arial" w:cs="Arial"/>
          <w:color w:val="000000" w:themeColor="text1"/>
          <w:sz w:val="24"/>
          <w:szCs w:val="24"/>
        </w:rPr>
        <w:t>Condition</w:t>
      </w:r>
      <w:r w:rsidR="000B68FD" w:rsidRPr="00667A91">
        <w:rPr>
          <w:rFonts w:ascii="Arial" w:hAnsi="Arial" w:cs="Arial"/>
          <w:color w:val="000000" w:themeColor="text1"/>
          <w:sz w:val="24"/>
          <w:szCs w:val="24"/>
        </w:rPr>
        <w:t xml:space="preserve"> B </w:t>
      </w:r>
      <w:r w:rsidR="00B824FA" w:rsidRPr="00667A91">
        <w:rPr>
          <w:rFonts w:ascii="Arial" w:hAnsi="Arial" w:cs="Arial"/>
          <w:color w:val="000000" w:themeColor="text1"/>
          <w:sz w:val="24"/>
          <w:szCs w:val="24"/>
        </w:rPr>
        <w:t>requires</w:t>
      </w:r>
      <w:r w:rsidR="000B68FD" w:rsidRPr="00667A91">
        <w:rPr>
          <w:rFonts w:ascii="Arial" w:hAnsi="Arial" w:cs="Arial"/>
          <w:color w:val="000000" w:themeColor="text1"/>
          <w:sz w:val="24"/>
          <w:szCs w:val="24"/>
        </w:rPr>
        <w:t xml:space="preserve"> little or minor upgrading</w:t>
      </w:r>
      <w:r w:rsidR="00062AC2" w:rsidRPr="00667A91">
        <w:rPr>
          <w:rFonts w:ascii="Arial" w:hAnsi="Arial" w:cs="Arial"/>
          <w:color w:val="000000" w:themeColor="text1"/>
          <w:sz w:val="24"/>
          <w:szCs w:val="24"/>
        </w:rPr>
        <w:t>.</w:t>
      </w:r>
      <w:r w:rsidR="000B68FD" w:rsidRPr="00667A91">
        <w:rPr>
          <w:rFonts w:ascii="Arial" w:hAnsi="Arial" w:cs="Arial"/>
          <w:color w:val="000000" w:themeColor="text1"/>
          <w:sz w:val="24"/>
          <w:szCs w:val="24"/>
        </w:rPr>
        <w:t xml:space="preserve">  From this review the </w:t>
      </w:r>
      <w:r w:rsidR="005D7D32" w:rsidRPr="00667A91">
        <w:rPr>
          <w:rFonts w:ascii="Arial" w:hAnsi="Arial" w:cs="Arial"/>
          <w:color w:val="000000" w:themeColor="text1"/>
          <w:sz w:val="24"/>
          <w:szCs w:val="24"/>
        </w:rPr>
        <w:t>Health B</w:t>
      </w:r>
      <w:r w:rsidR="000B68FD" w:rsidRPr="00667A91">
        <w:rPr>
          <w:rFonts w:ascii="Arial" w:hAnsi="Arial" w:cs="Arial"/>
          <w:color w:val="000000" w:themeColor="text1"/>
          <w:sz w:val="24"/>
          <w:szCs w:val="24"/>
        </w:rPr>
        <w:t>oard</w:t>
      </w:r>
      <w:r w:rsidR="00B824FA" w:rsidRPr="00667A91">
        <w:rPr>
          <w:rFonts w:ascii="Arial" w:hAnsi="Arial" w:cs="Arial"/>
          <w:color w:val="000000" w:themeColor="text1"/>
          <w:sz w:val="24"/>
          <w:szCs w:val="24"/>
        </w:rPr>
        <w:t xml:space="preserve"> </w:t>
      </w:r>
      <w:r w:rsidR="000B68FD" w:rsidRPr="00667A91">
        <w:rPr>
          <w:rFonts w:ascii="Arial" w:hAnsi="Arial" w:cs="Arial"/>
          <w:color w:val="000000" w:themeColor="text1"/>
          <w:sz w:val="24"/>
          <w:szCs w:val="24"/>
        </w:rPr>
        <w:t xml:space="preserve">has </w:t>
      </w:r>
      <w:r w:rsidR="00FF7939" w:rsidRPr="00667A91">
        <w:rPr>
          <w:rFonts w:ascii="Arial" w:hAnsi="Arial" w:cs="Arial"/>
          <w:color w:val="000000" w:themeColor="text1"/>
          <w:sz w:val="24"/>
          <w:szCs w:val="24"/>
        </w:rPr>
        <w:t>identified</w:t>
      </w:r>
      <w:r w:rsidR="000B68FD" w:rsidRPr="00667A91">
        <w:rPr>
          <w:rFonts w:ascii="Arial" w:hAnsi="Arial" w:cs="Arial"/>
          <w:color w:val="000000" w:themeColor="text1"/>
          <w:sz w:val="24"/>
          <w:szCs w:val="24"/>
        </w:rPr>
        <w:t xml:space="preserve"> a cost </w:t>
      </w:r>
      <w:r w:rsidR="00942623" w:rsidRPr="00667A91">
        <w:rPr>
          <w:rFonts w:ascii="Arial" w:hAnsi="Arial" w:cs="Arial"/>
          <w:color w:val="000000" w:themeColor="text1"/>
          <w:sz w:val="24"/>
          <w:szCs w:val="24"/>
        </w:rPr>
        <w:t xml:space="preserve">increase of </w:t>
      </w:r>
      <w:r w:rsidR="000B68FD" w:rsidRPr="00667A91">
        <w:rPr>
          <w:rFonts w:ascii="Arial" w:hAnsi="Arial" w:cs="Arial"/>
          <w:color w:val="000000" w:themeColor="text1"/>
          <w:sz w:val="24"/>
          <w:szCs w:val="24"/>
        </w:rPr>
        <w:t>non</w:t>
      </w:r>
      <w:r w:rsidR="00FF7939" w:rsidRPr="00667A91">
        <w:rPr>
          <w:rFonts w:ascii="Arial" w:hAnsi="Arial" w:cs="Arial"/>
          <w:color w:val="000000" w:themeColor="text1"/>
          <w:sz w:val="24"/>
          <w:szCs w:val="24"/>
        </w:rPr>
        <w:t>-</w:t>
      </w:r>
      <w:r w:rsidR="00A945BB" w:rsidRPr="00667A91">
        <w:rPr>
          <w:rFonts w:ascii="Arial" w:hAnsi="Arial" w:cs="Arial"/>
          <w:color w:val="000000" w:themeColor="text1"/>
          <w:sz w:val="24"/>
          <w:szCs w:val="24"/>
        </w:rPr>
        <w:t xml:space="preserve">risk adjusted of </w:t>
      </w:r>
      <w:r w:rsidR="00942623" w:rsidRPr="00667A91">
        <w:rPr>
          <w:rFonts w:ascii="Arial" w:hAnsi="Arial" w:cs="Arial"/>
          <w:color w:val="000000" w:themeColor="text1"/>
          <w:sz w:val="24"/>
          <w:szCs w:val="24"/>
        </w:rPr>
        <w:t xml:space="preserve">over </w:t>
      </w:r>
      <w:r w:rsidR="00A945BB" w:rsidRPr="00667A91">
        <w:rPr>
          <w:rFonts w:ascii="Arial" w:hAnsi="Arial" w:cs="Arial"/>
          <w:color w:val="000000" w:themeColor="text1"/>
          <w:sz w:val="24"/>
          <w:szCs w:val="24"/>
        </w:rPr>
        <w:t>£</w:t>
      </w:r>
      <w:r w:rsidR="00942623" w:rsidRPr="00667A91">
        <w:rPr>
          <w:rFonts w:ascii="Arial" w:hAnsi="Arial" w:cs="Arial"/>
          <w:color w:val="000000" w:themeColor="text1"/>
          <w:sz w:val="24"/>
          <w:szCs w:val="24"/>
        </w:rPr>
        <w:t>8 m</w:t>
      </w:r>
      <w:r w:rsidR="00A945BB" w:rsidRPr="00667A91">
        <w:rPr>
          <w:rFonts w:ascii="Arial" w:hAnsi="Arial" w:cs="Arial"/>
          <w:color w:val="000000" w:themeColor="text1"/>
          <w:sz w:val="24"/>
          <w:szCs w:val="24"/>
        </w:rPr>
        <w:t>illion to bring the estate up to Condition B</w:t>
      </w:r>
      <w:r w:rsidR="00FF7939" w:rsidRPr="00667A91">
        <w:rPr>
          <w:rFonts w:ascii="Arial" w:hAnsi="Arial" w:cs="Arial"/>
          <w:color w:val="000000" w:themeColor="text1"/>
          <w:sz w:val="24"/>
          <w:szCs w:val="24"/>
        </w:rPr>
        <w:t>, o</w:t>
      </w:r>
      <w:r w:rsidR="00A945BB" w:rsidRPr="00667A91">
        <w:rPr>
          <w:rFonts w:ascii="Arial" w:hAnsi="Arial" w:cs="Arial"/>
          <w:color w:val="000000" w:themeColor="text1"/>
          <w:sz w:val="24"/>
          <w:szCs w:val="24"/>
        </w:rPr>
        <w:t xml:space="preserve">ver a range of services which are </w:t>
      </w:r>
      <w:r w:rsidR="00FF7939" w:rsidRPr="00667A91">
        <w:rPr>
          <w:rFonts w:ascii="Arial" w:hAnsi="Arial" w:cs="Arial"/>
          <w:color w:val="000000" w:themeColor="text1"/>
          <w:sz w:val="24"/>
          <w:szCs w:val="24"/>
        </w:rPr>
        <w:t>summarised</w:t>
      </w:r>
      <w:r w:rsidR="00A945BB" w:rsidRPr="00667A91">
        <w:rPr>
          <w:rFonts w:ascii="Arial" w:hAnsi="Arial" w:cs="Arial"/>
          <w:color w:val="000000" w:themeColor="text1"/>
          <w:sz w:val="24"/>
          <w:szCs w:val="24"/>
        </w:rPr>
        <w:t xml:space="preserve"> in the table below.</w:t>
      </w:r>
    </w:p>
    <w:p w14:paraId="3921F030" w14:textId="77777777" w:rsidR="00934328" w:rsidRPr="00667A91" w:rsidRDefault="00934328" w:rsidP="00570A60">
      <w:pPr>
        <w:spacing w:after="0" w:line="240" w:lineRule="auto"/>
        <w:ind w:right="96"/>
        <w:jc w:val="both"/>
        <w:rPr>
          <w:rFonts w:ascii="Arial" w:hAnsi="Arial" w:cs="Arial"/>
          <w:color w:val="000000" w:themeColor="text1"/>
          <w:sz w:val="24"/>
          <w:szCs w:val="24"/>
        </w:rPr>
      </w:pPr>
    </w:p>
    <w:p w14:paraId="614A8D54" w14:textId="373BD96E" w:rsidR="00934328" w:rsidRPr="00CA027B" w:rsidRDefault="00934328" w:rsidP="00570A60">
      <w:pPr>
        <w:spacing w:after="0" w:line="240" w:lineRule="auto"/>
        <w:ind w:right="96"/>
        <w:jc w:val="both"/>
        <w:rPr>
          <w:rFonts w:ascii="Arial" w:hAnsi="Arial" w:cs="Arial"/>
          <w:b/>
          <w:bCs/>
          <w:color w:val="000000" w:themeColor="text1"/>
          <w:sz w:val="24"/>
          <w:szCs w:val="24"/>
        </w:rPr>
      </w:pPr>
      <w:r w:rsidRPr="00CA027B">
        <w:rPr>
          <w:rFonts w:ascii="Arial" w:hAnsi="Arial" w:cs="Arial"/>
          <w:b/>
          <w:bCs/>
          <w:color w:val="000000" w:themeColor="text1"/>
          <w:sz w:val="24"/>
          <w:szCs w:val="24"/>
        </w:rPr>
        <w:t>2023 /2024</w:t>
      </w:r>
    </w:p>
    <w:p w14:paraId="55E0EA6C" w14:textId="77777777" w:rsidR="00FF294D" w:rsidRPr="00667A91" w:rsidRDefault="00FF294D" w:rsidP="00570A60">
      <w:pPr>
        <w:spacing w:after="0" w:line="240" w:lineRule="auto"/>
        <w:ind w:right="96"/>
        <w:jc w:val="both"/>
        <w:rPr>
          <w:rFonts w:ascii="Arial" w:hAnsi="Arial" w:cs="Arial"/>
          <w:color w:val="000000" w:themeColor="text1"/>
          <w:sz w:val="24"/>
          <w:szCs w:val="24"/>
        </w:rPr>
      </w:pPr>
    </w:p>
    <w:tbl>
      <w:tblPr>
        <w:tblW w:w="5000" w:type="pct"/>
        <w:tblLook w:val="04A0" w:firstRow="1" w:lastRow="0" w:firstColumn="1" w:lastColumn="0" w:noHBand="0" w:noVBand="1"/>
      </w:tblPr>
      <w:tblGrid>
        <w:gridCol w:w="3095"/>
        <w:gridCol w:w="1021"/>
        <w:gridCol w:w="1111"/>
        <w:gridCol w:w="1203"/>
        <w:gridCol w:w="1367"/>
        <w:gridCol w:w="1219"/>
      </w:tblGrid>
      <w:tr w:rsidR="00667A91" w:rsidRPr="00667A91" w14:paraId="55357343" w14:textId="77777777" w:rsidTr="00934328">
        <w:trPr>
          <w:trHeight w:val="300"/>
        </w:trPr>
        <w:tc>
          <w:tcPr>
            <w:tcW w:w="1717" w:type="pct"/>
            <w:tcBorders>
              <w:top w:val="single" w:sz="4" w:space="0" w:color="auto"/>
              <w:left w:val="single" w:sz="4" w:space="0" w:color="auto"/>
              <w:bottom w:val="single" w:sz="4" w:space="0" w:color="auto"/>
              <w:right w:val="nil"/>
            </w:tcBorders>
            <w:shd w:val="clear" w:color="auto" w:fill="DEEAF6" w:themeFill="accent1" w:themeFillTint="33"/>
            <w:noWrap/>
            <w:vAlign w:val="bottom"/>
            <w:hideMark/>
          </w:tcPr>
          <w:p w14:paraId="7DDCD0F5" w14:textId="77777777" w:rsidR="003426C0" w:rsidRPr="00667A91" w:rsidRDefault="003426C0" w:rsidP="003426C0">
            <w:pPr>
              <w:spacing w:after="0" w:line="240" w:lineRule="auto"/>
              <w:rPr>
                <w:rFonts w:eastAsia="Times New Roman" w:cstheme="minorHAnsi"/>
                <w:color w:val="000000" w:themeColor="text1"/>
                <w:sz w:val="18"/>
                <w:szCs w:val="18"/>
                <w:lang w:eastAsia="en-GB"/>
              </w:rPr>
            </w:pPr>
            <w:r w:rsidRPr="00667A91">
              <w:rPr>
                <w:rFonts w:eastAsia="Times New Roman" w:cstheme="minorHAnsi"/>
                <w:color w:val="000000" w:themeColor="text1"/>
                <w:sz w:val="18"/>
                <w:szCs w:val="18"/>
                <w:lang w:eastAsia="en-GB"/>
              </w:rPr>
              <w:t>Row Labels</w:t>
            </w:r>
          </w:p>
        </w:tc>
        <w:tc>
          <w:tcPr>
            <w:tcW w:w="566" w:type="pct"/>
            <w:tcBorders>
              <w:top w:val="single" w:sz="4" w:space="0" w:color="auto"/>
              <w:left w:val="nil"/>
              <w:bottom w:val="single" w:sz="4" w:space="0" w:color="auto"/>
              <w:right w:val="nil"/>
            </w:tcBorders>
            <w:shd w:val="clear" w:color="auto" w:fill="FF0000"/>
            <w:noWrap/>
            <w:vAlign w:val="bottom"/>
            <w:hideMark/>
          </w:tcPr>
          <w:p w14:paraId="1B49420A" w14:textId="77777777" w:rsidR="003426C0" w:rsidRPr="00667A91" w:rsidRDefault="003426C0" w:rsidP="00934328">
            <w:pPr>
              <w:spacing w:after="0" w:line="240" w:lineRule="auto"/>
              <w:jc w:val="center"/>
              <w:rPr>
                <w:rFonts w:eastAsia="Times New Roman" w:cstheme="minorHAnsi"/>
                <w:color w:val="000000" w:themeColor="text1"/>
                <w:sz w:val="18"/>
                <w:szCs w:val="18"/>
                <w:lang w:eastAsia="en-GB"/>
              </w:rPr>
            </w:pPr>
            <w:r w:rsidRPr="00667A91">
              <w:rPr>
                <w:rFonts w:eastAsia="Times New Roman" w:cstheme="minorHAnsi"/>
                <w:color w:val="000000" w:themeColor="text1"/>
                <w:sz w:val="18"/>
                <w:szCs w:val="18"/>
                <w:lang w:eastAsia="en-GB"/>
              </w:rPr>
              <w:t>HIGH</w:t>
            </w:r>
          </w:p>
        </w:tc>
        <w:tc>
          <w:tcPr>
            <w:tcW w:w="616" w:type="pct"/>
            <w:tcBorders>
              <w:top w:val="single" w:sz="4" w:space="0" w:color="auto"/>
              <w:left w:val="nil"/>
              <w:bottom w:val="single" w:sz="4" w:space="0" w:color="auto"/>
              <w:right w:val="nil"/>
            </w:tcBorders>
            <w:shd w:val="clear" w:color="auto" w:fill="92D050"/>
            <w:noWrap/>
            <w:vAlign w:val="bottom"/>
            <w:hideMark/>
          </w:tcPr>
          <w:p w14:paraId="647736FF" w14:textId="77777777" w:rsidR="003426C0" w:rsidRPr="00667A91" w:rsidRDefault="003426C0" w:rsidP="00934328">
            <w:pPr>
              <w:spacing w:after="0" w:line="240" w:lineRule="auto"/>
              <w:jc w:val="center"/>
              <w:rPr>
                <w:rFonts w:eastAsia="Times New Roman" w:cstheme="minorHAnsi"/>
                <w:color w:val="000000" w:themeColor="text1"/>
                <w:sz w:val="18"/>
                <w:szCs w:val="18"/>
                <w:lang w:eastAsia="en-GB"/>
              </w:rPr>
            </w:pPr>
            <w:r w:rsidRPr="00667A91">
              <w:rPr>
                <w:rFonts w:eastAsia="Times New Roman" w:cstheme="minorHAnsi"/>
                <w:color w:val="000000" w:themeColor="text1"/>
                <w:sz w:val="18"/>
                <w:szCs w:val="18"/>
                <w:lang w:eastAsia="en-GB"/>
              </w:rPr>
              <w:t>LOW</w:t>
            </w:r>
          </w:p>
        </w:tc>
        <w:tc>
          <w:tcPr>
            <w:tcW w:w="667" w:type="pct"/>
            <w:tcBorders>
              <w:top w:val="single" w:sz="4" w:space="0" w:color="auto"/>
              <w:left w:val="nil"/>
              <w:bottom w:val="single" w:sz="4" w:space="0" w:color="auto"/>
              <w:right w:val="nil"/>
            </w:tcBorders>
            <w:shd w:val="clear" w:color="auto" w:fill="FFFF00"/>
            <w:noWrap/>
            <w:vAlign w:val="bottom"/>
            <w:hideMark/>
          </w:tcPr>
          <w:p w14:paraId="4C85CBC6" w14:textId="77777777" w:rsidR="003426C0" w:rsidRPr="00667A91" w:rsidRDefault="003426C0" w:rsidP="00934328">
            <w:pPr>
              <w:spacing w:after="0" w:line="240" w:lineRule="auto"/>
              <w:jc w:val="center"/>
              <w:rPr>
                <w:rFonts w:eastAsia="Times New Roman" w:cstheme="minorHAnsi"/>
                <w:color w:val="000000" w:themeColor="text1"/>
                <w:sz w:val="18"/>
                <w:szCs w:val="18"/>
                <w:lang w:eastAsia="en-GB"/>
              </w:rPr>
            </w:pPr>
            <w:r w:rsidRPr="00667A91">
              <w:rPr>
                <w:rFonts w:eastAsia="Times New Roman" w:cstheme="minorHAnsi"/>
                <w:color w:val="000000" w:themeColor="text1"/>
                <w:sz w:val="18"/>
                <w:szCs w:val="18"/>
                <w:lang w:eastAsia="en-GB"/>
              </w:rPr>
              <w:t>MODERATE</w:t>
            </w:r>
          </w:p>
        </w:tc>
        <w:tc>
          <w:tcPr>
            <w:tcW w:w="758" w:type="pct"/>
            <w:tcBorders>
              <w:top w:val="single" w:sz="4" w:space="0" w:color="auto"/>
              <w:left w:val="nil"/>
              <w:bottom w:val="single" w:sz="4" w:space="0" w:color="auto"/>
              <w:right w:val="single" w:sz="4" w:space="0" w:color="auto"/>
            </w:tcBorders>
            <w:shd w:val="clear" w:color="auto" w:fill="FFC000"/>
            <w:noWrap/>
            <w:vAlign w:val="bottom"/>
            <w:hideMark/>
          </w:tcPr>
          <w:p w14:paraId="43E73D6D" w14:textId="77777777" w:rsidR="003426C0" w:rsidRPr="00667A91" w:rsidRDefault="003426C0" w:rsidP="00934328">
            <w:pPr>
              <w:spacing w:after="0" w:line="240" w:lineRule="auto"/>
              <w:jc w:val="center"/>
              <w:rPr>
                <w:rFonts w:eastAsia="Times New Roman" w:cstheme="minorHAnsi"/>
                <w:color w:val="000000" w:themeColor="text1"/>
                <w:sz w:val="18"/>
                <w:szCs w:val="18"/>
                <w:lang w:eastAsia="en-GB"/>
              </w:rPr>
            </w:pPr>
            <w:r w:rsidRPr="00667A91">
              <w:rPr>
                <w:rFonts w:eastAsia="Times New Roman" w:cstheme="minorHAnsi"/>
                <w:color w:val="000000" w:themeColor="text1"/>
                <w:sz w:val="18"/>
                <w:szCs w:val="18"/>
                <w:lang w:eastAsia="en-GB"/>
              </w:rPr>
              <w:t>SIGNIFICANT</w:t>
            </w:r>
          </w:p>
        </w:tc>
        <w:tc>
          <w:tcPr>
            <w:tcW w:w="677"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92C57EA" w14:textId="77777777" w:rsidR="003426C0" w:rsidRPr="00667A91" w:rsidRDefault="003426C0" w:rsidP="00934328">
            <w:pPr>
              <w:spacing w:after="0" w:line="240" w:lineRule="auto"/>
              <w:jc w:val="center"/>
              <w:rPr>
                <w:rFonts w:eastAsia="Times New Roman" w:cstheme="minorHAnsi"/>
                <w:color w:val="000000" w:themeColor="text1"/>
                <w:sz w:val="18"/>
                <w:szCs w:val="18"/>
                <w:lang w:eastAsia="en-GB"/>
              </w:rPr>
            </w:pPr>
            <w:r w:rsidRPr="00667A91">
              <w:rPr>
                <w:rFonts w:eastAsia="Times New Roman" w:cstheme="minorHAnsi"/>
                <w:color w:val="000000" w:themeColor="text1"/>
                <w:sz w:val="18"/>
                <w:szCs w:val="18"/>
                <w:lang w:eastAsia="en-GB"/>
              </w:rPr>
              <w:t>Grand Total</w:t>
            </w:r>
          </w:p>
        </w:tc>
      </w:tr>
      <w:tr w:rsidR="00667A91" w:rsidRPr="00667A91" w14:paraId="589371CB" w14:textId="77777777" w:rsidTr="00934328">
        <w:trPr>
          <w:trHeight w:val="300"/>
        </w:trPr>
        <w:tc>
          <w:tcPr>
            <w:tcW w:w="1717" w:type="pct"/>
            <w:tcBorders>
              <w:top w:val="single" w:sz="4" w:space="0" w:color="auto"/>
              <w:left w:val="single" w:sz="4" w:space="0" w:color="auto"/>
              <w:bottom w:val="nil"/>
              <w:right w:val="single" w:sz="4" w:space="0" w:color="auto"/>
            </w:tcBorders>
            <w:shd w:val="clear" w:color="auto" w:fill="auto"/>
            <w:noWrap/>
            <w:vAlign w:val="bottom"/>
            <w:hideMark/>
          </w:tcPr>
          <w:p w14:paraId="7E93C793" w14:textId="77777777" w:rsidR="003426C0" w:rsidRPr="00667A91" w:rsidRDefault="003426C0" w:rsidP="003426C0">
            <w:pPr>
              <w:spacing w:after="0" w:line="240" w:lineRule="auto"/>
              <w:rPr>
                <w:rFonts w:eastAsia="Times New Roman" w:cstheme="minorHAnsi"/>
                <w:color w:val="000000" w:themeColor="text1"/>
                <w:sz w:val="18"/>
                <w:szCs w:val="18"/>
                <w:lang w:eastAsia="en-GB"/>
              </w:rPr>
            </w:pPr>
            <w:r w:rsidRPr="00667A91">
              <w:rPr>
                <w:rFonts w:eastAsia="Times New Roman" w:cstheme="minorHAnsi"/>
                <w:color w:val="000000" w:themeColor="text1"/>
                <w:sz w:val="18"/>
                <w:szCs w:val="18"/>
                <w:lang w:eastAsia="en-GB"/>
              </w:rPr>
              <w:t>Cefn Coed Hospital</w:t>
            </w:r>
          </w:p>
        </w:tc>
        <w:tc>
          <w:tcPr>
            <w:tcW w:w="566" w:type="pct"/>
            <w:tcBorders>
              <w:top w:val="single" w:sz="4" w:space="0" w:color="auto"/>
              <w:left w:val="single" w:sz="4" w:space="0" w:color="auto"/>
              <w:bottom w:val="nil"/>
              <w:right w:val="nil"/>
            </w:tcBorders>
            <w:shd w:val="clear" w:color="auto" w:fill="auto"/>
            <w:noWrap/>
            <w:vAlign w:val="bottom"/>
            <w:hideMark/>
          </w:tcPr>
          <w:p w14:paraId="065C445F" w14:textId="77777777" w:rsidR="003426C0" w:rsidRPr="00667A91" w:rsidRDefault="003426C0" w:rsidP="003426C0">
            <w:pPr>
              <w:spacing w:after="0" w:line="240" w:lineRule="auto"/>
              <w:rPr>
                <w:rFonts w:eastAsia="Times New Roman" w:cstheme="minorHAnsi"/>
                <w:color w:val="000000" w:themeColor="text1"/>
                <w:sz w:val="18"/>
                <w:szCs w:val="18"/>
                <w:lang w:eastAsia="en-GB"/>
              </w:rPr>
            </w:pPr>
          </w:p>
        </w:tc>
        <w:tc>
          <w:tcPr>
            <w:tcW w:w="616" w:type="pct"/>
            <w:tcBorders>
              <w:top w:val="single" w:sz="4" w:space="0" w:color="auto"/>
              <w:left w:val="nil"/>
              <w:bottom w:val="nil"/>
              <w:right w:val="nil"/>
            </w:tcBorders>
            <w:shd w:val="clear" w:color="auto" w:fill="auto"/>
            <w:noWrap/>
            <w:vAlign w:val="bottom"/>
            <w:hideMark/>
          </w:tcPr>
          <w:p w14:paraId="1CB7AEA1" w14:textId="77777777" w:rsidR="003426C0" w:rsidRPr="00667A91" w:rsidRDefault="003426C0" w:rsidP="003426C0">
            <w:pPr>
              <w:spacing w:after="0" w:line="240" w:lineRule="auto"/>
              <w:jc w:val="right"/>
              <w:rPr>
                <w:rFonts w:eastAsia="Times New Roman" w:cstheme="minorHAnsi"/>
                <w:color w:val="000000" w:themeColor="text1"/>
                <w:sz w:val="18"/>
                <w:szCs w:val="18"/>
                <w:lang w:eastAsia="en-GB"/>
              </w:rPr>
            </w:pPr>
            <w:r w:rsidRPr="00667A91">
              <w:rPr>
                <w:rFonts w:eastAsia="Times New Roman" w:cstheme="minorHAnsi"/>
                <w:color w:val="000000" w:themeColor="text1"/>
                <w:sz w:val="18"/>
                <w:szCs w:val="18"/>
                <w:lang w:eastAsia="en-GB"/>
              </w:rPr>
              <w:t>677650</w:t>
            </w:r>
          </w:p>
        </w:tc>
        <w:tc>
          <w:tcPr>
            <w:tcW w:w="667" w:type="pct"/>
            <w:tcBorders>
              <w:top w:val="single" w:sz="4" w:space="0" w:color="auto"/>
              <w:left w:val="nil"/>
              <w:bottom w:val="nil"/>
              <w:right w:val="nil"/>
            </w:tcBorders>
            <w:shd w:val="clear" w:color="auto" w:fill="auto"/>
            <w:noWrap/>
            <w:vAlign w:val="bottom"/>
            <w:hideMark/>
          </w:tcPr>
          <w:p w14:paraId="4DB32038" w14:textId="77777777" w:rsidR="003426C0" w:rsidRPr="00667A91" w:rsidRDefault="003426C0" w:rsidP="003426C0">
            <w:pPr>
              <w:spacing w:after="0" w:line="240" w:lineRule="auto"/>
              <w:jc w:val="right"/>
              <w:rPr>
                <w:rFonts w:eastAsia="Times New Roman" w:cstheme="minorHAnsi"/>
                <w:color w:val="000000" w:themeColor="text1"/>
                <w:sz w:val="18"/>
                <w:szCs w:val="18"/>
                <w:lang w:eastAsia="en-GB"/>
              </w:rPr>
            </w:pPr>
            <w:r w:rsidRPr="00667A91">
              <w:rPr>
                <w:rFonts w:eastAsia="Times New Roman" w:cstheme="minorHAnsi"/>
                <w:color w:val="000000" w:themeColor="text1"/>
                <w:sz w:val="18"/>
                <w:szCs w:val="18"/>
                <w:lang w:eastAsia="en-GB"/>
              </w:rPr>
              <w:t>2891200</w:t>
            </w:r>
          </w:p>
        </w:tc>
        <w:tc>
          <w:tcPr>
            <w:tcW w:w="758" w:type="pct"/>
            <w:tcBorders>
              <w:top w:val="single" w:sz="4" w:space="0" w:color="auto"/>
              <w:left w:val="nil"/>
              <w:bottom w:val="nil"/>
              <w:right w:val="single" w:sz="4" w:space="0" w:color="auto"/>
            </w:tcBorders>
            <w:shd w:val="clear" w:color="auto" w:fill="auto"/>
            <w:noWrap/>
            <w:vAlign w:val="bottom"/>
            <w:hideMark/>
          </w:tcPr>
          <w:p w14:paraId="6BE7D3FD" w14:textId="77777777" w:rsidR="003426C0" w:rsidRPr="00667A91" w:rsidRDefault="003426C0" w:rsidP="003426C0">
            <w:pPr>
              <w:spacing w:after="0" w:line="240" w:lineRule="auto"/>
              <w:jc w:val="right"/>
              <w:rPr>
                <w:rFonts w:eastAsia="Times New Roman" w:cstheme="minorHAnsi"/>
                <w:color w:val="000000" w:themeColor="text1"/>
                <w:sz w:val="18"/>
                <w:szCs w:val="18"/>
                <w:lang w:eastAsia="en-GB"/>
              </w:rPr>
            </w:pPr>
            <w:r w:rsidRPr="00667A91">
              <w:rPr>
                <w:rFonts w:eastAsia="Times New Roman" w:cstheme="minorHAnsi"/>
                <w:color w:val="000000" w:themeColor="text1"/>
                <w:sz w:val="18"/>
                <w:szCs w:val="18"/>
                <w:lang w:eastAsia="en-GB"/>
              </w:rPr>
              <w:t>2947750</w:t>
            </w:r>
          </w:p>
        </w:tc>
        <w:tc>
          <w:tcPr>
            <w:tcW w:w="677" w:type="pct"/>
            <w:tcBorders>
              <w:top w:val="single" w:sz="4" w:space="0" w:color="auto"/>
              <w:left w:val="single" w:sz="4" w:space="0" w:color="auto"/>
              <w:bottom w:val="nil"/>
              <w:right w:val="single" w:sz="4" w:space="0" w:color="auto"/>
            </w:tcBorders>
            <w:shd w:val="clear" w:color="auto" w:fill="auto"/>
            <w:noWrap/>
            <w:vAlign w:val="bottom"/>
            <w:hideMark/>
          </w:tcPr>
          <w:p w14:paraId="37BC9456" w14:textId="77777777" w:rsidR="003426C0" w:rsidRPr="00667A91" w:rsidRDefault="003426C0" w:rsidP="003426C0">
            <w:pPr>
              <w:spacing w:after="0" w:line="240" w:lineRule="auto"/>
              <w:jc w:val="right"/>
              <w:rPr>
                <w:rFonts w:eastAsia="Times New Roman" w:cstheme="minorHAnsi"/>
                <w:color w:val="000000" w:themeColor="text1"/>
                <w:sz w:val="18"/>
                <w:szCs w:val="18"/>
                <w:lang w:eastAsia="en-GB"/>
              </w:rPr>
            </w:pPr>
            <w:r w:rsidRPr="00667A91">
              <w:rPr>
                <w:rFonts w:eastAsia="Times New Roman" w:cstheme="minorHAnsi"/>
                <w:color w:val="000000" w:themeColor="text1"/>
                <w:sz w:val="18"/>
                <w:szCs w:val="18"/>
                <w:lang w:eastAsia="en-GB"/>
              </w:rPr>
              <w:t>6516600</w:t>
            </w:r>
          </w:p>
        </w:tc>
      </w:tr>
      <w:tr w:rsidR="00667A91" w:rsidRPr="00667A91" w14:paraId="39E172D1" w14:textId="77777777" w:rsidTr="00934328">
        <w:trPr>
          <w:trHeight w:val="300"/>
        </w:trPr>
        <w:tc>
          <w:tcPr>
            <w:tcW w:w="1717" w:type="pct"/>
            <w:tcBorders>
              <w:top w:val="nil"/>
              <w:left w:val="single" w:sz="4" w:space="0" w:color="auto"/>
              <w:bottom w:val="nil"/>
              <w:right w:val="single" w:sz="4" w:space="0" w:color="auto"/>
            </w:tcBorders>
            <w:shd w:val="clear" w:color="auto" w:fill="auto"/>
            <w:noWrap/>
            <w:vAlign w:val="bottom"/>
            <w:hideMark/>
          </w:tcPr>
          <w:p w14:paraId="2B816EAF" w14:textId="77777777" w:rsidR="003426C0" w:rsidRPr="00667A91" w:rsidRDefault="003426C0" w:rsidP="003426C0">
            <w:pPr>
              <w:spacing w:after="0" w:line="240" w:lineRule="auto"/>
              <w:rPr>
                <w:rFonts w:eastAsia="Times New Roman" w:cstheme="minorHAnsi"/>
                <w:color w:val="000000" w:themeColor="text1"/>
                <w:sz w:val="18"/>
                <w:szCs w:val="18"/>
                <w:lang w:eastAsia="en-GB"/>
              </w:rPr>
            </w:pPr>
            <w:r w:rsidRPr="00667A91">
              <w:rPr>
                <w:rFonts w:eastAsia="Times New Roman" w:cstheme="minorHAnsi"/>
                <w:color w:val="000000" w:themeColor="text1"/>
                <w:sz w:val="18"/>
                <w:szCs w:val="18"/>
                <w:lang w:eastAsia="en-GB"/>
              </w:rPr>
              <w:t>Gorseinon Hospital</w:t>
            </w:r>
          </w:p>
        </w:tc>
        <w:tc>
          <w:tcPr>
            <w:tcW w:w="566" w:type="pct"/>
            <w:tcBorders>
              <w:top w:val="nil"/>
              <w:left w:val="single" w:sz="4" w:space="0" w:color="auto"/>
              <w:bottom w:val="nil"/>
              <w:right w:val="nil"/>
            </w:tcBorders>
            <w:shd w:val="clear" w:color="auto" w:fill="auto"/>
            <w:noWrap/>
            <w:vAlign w:val="bottom"/>
            <w:hideMark/>
          </w:tcPr>
          <w:p w14:paraId="1F8005AB" w14:textId="77777777" w:rsidR="003426C0" w:rsidRPr="00667A91" w:rsidRDefault="003426C0" w:rsidP="003426C0">
            <w:pPr>
              <w:spacing w:after="0" w:line="240" w:lineRule="auto"/>
              <w:rPr>
                <w:rFonts w:eastAsia="Times New Roman" w:cstheme="minorHAnsi"/>
                <w:color w:val="000000" w:themeColor="text1"/>
                <w:sz w:val="18"/>
                <w:szCs w:val="18"/>
                <w:lang w:eastAsia="en-GB"/>
              </w:rPr>
            </w:pPr>
          </w:p>
        </w:tc>
        <w:tc>
          <w:tcPr>
            <w:tcW w:w="616" w:type="pct"/>
            <w:tcBorders>
              <w:top w:val="nil"/>
              <w:left w:val="nil"/>
              <w:bottom w:val="nil"/>
              <w:right w:val="nil"/>
            </w:tcBorders>
            <w:shd w:val="clear" w:color="auto" w:fill="auto"/>
            <w:noWrap/>
            <w:vAlign w:val="bottom"/>
            <w:hideMark/>
          </w:tcPr>
          <w:p w14:paraId="0D663FA6" w14:textId="77777777" w:rsidR="003426C0" w:rsidRPr="00667A91" w:rsidRDefault="003426C0" w:rsidP="003426C0">
            <w:pPr>
              <w:spacing w:after="0" w:line="240" w:lineRule="auto"/>
              <w:jc w:val="right"/>
              <w:rPr>
                <w:rFonts w:eastAsia="Times New Roman" w:cstheme="minorHAnsi"/>
                <w:color w:val="000000" w:themeColor="text1"/>
                <w:sz w:val="18"/>
                <w:szCs w:val="18"/>
                <w:lang w:eastAsia="en-GB"/>
              </w:rPr>
            </w:pPr>
            <w:r w:rsidRPr="00667A91">
              <w:rPr>
                <w:rFonts w:eastAsia="Times New Roman" w:cstheme="minorHAnsi"/>
                <w:color w:val="000000" w:themeColor="text1"/>
                <w:sz w:val="18"/>
                <w:szCs w:val="18"/>
                <w:lang w:eastAsia="en-GB"/>
              </w:rPr>
              <w:t>530500</w:t>
            </w:r>
          </w:p>
        </w:tc>
        <w:tc>
          <w:tcPr>
            <w:tcW w:w="667" w:type="pct"/>
            <w:tcBorders>
              <w:top w:val="nil"/>
              <w:left w:val="nil"/>
              <w:bottom w:val="nil"/>
              <w:right w:val="nil"/>
            </w:tcBorders>
            <w:shd w:val="clear" w:color="auto" w:fill="auto"/>
            <w:noWrap/>
            <w:vAlign w:val="bottom"/>
            <w:hideMark/>
          </w:tcPr>
          <w:p w14:paraId="26A48492" w14:textId="77777777" w:rsidR="003426C0" w:rsidRPr="00667A91" w:rsidRDefault="003426C0" w:rsidP="003426C0">
            <w:pPr>
              <w:spacing w:after="0" w:line="240" w:lineRule="auto"/>
              <w:jc w:val="right"/>
              <w:rPr>
                <w:rFonts w:eastAsia="Times New Roman" w:cstheme="minorHAnsi"/>
                <w:color w:val="000000" w:themeColor="text1"/>
                <w:sz w:val="18"/>
                <w:szCs w:val="18"/>
                <w:lang w:eastAsia="en-GB"/>
              </w:rPr>
            </w:pPr>
            <w:r w:rsidRPr="00667A91">
              <w:rPr>
                <w:rFonts w:eastAsia="Times New Roman" w:cstheme="minorHAnsi"/>
                <w:color w:val="000000" w:themeColor="text1"/>
                <w:sz w:val="18"/>
                <w:szCs w:val="18"/>
                <w:lang w:eastAsia="en-GB"/>
              </w:rPr>
              <w:t>2450300</w:t>
            </w:r>
          </w:p>
        </w:tc>
        <w:tc>
          <w:tcPr>
            <w:tcW w:w="758" w:type="pct"/>
            <w:tcBorders>
              <w:top w:val="nil"/>
              <w:left w:val="nil"/>
              <w:bottom w:val="nil"/>
              <w:right w:val="single" w:sz="4" w:space="0" w:color="auto"/>
            </w:tcBorders>
            <w:shd w:val="clear" w:color="auto" w:fill="auto"/>
            <w:noWrap/>
            <w:vAlign w:val="bottom"/>
            <w:hideMark/>
          </w:tcPr>
          <w:p w14:paraId="107E9089" w14:textId="77777777" w:rsidR="003426C0" w:rsidRPr="00667A91" w:rsidRDefault="003426C0" w:rsidP="003426C0">
            <w:pPr>
              <w:spacing w:after="0" w:line="240" w:lineRule="auto"/>
              <w:jc w:val="right"/>
              <w:rPr>
                <w:rFonts w:eastAsia="Times New Roman" w:cstheme="minorHAnsi"/>
                <w:color w:val="000000" w:themeColor="text1"/>
                <w:sz w:val="18"/>
                <w:szCs w:val="18"/>
                <w:lang w:eastAsia="en-GB"/>
              </w:rPr>
            </w:pPr>
            <w:r w:rsidRPr="00667A91">
              <w:rPr>
                <w:rFonts w:eastAsia="Times New Roman" w:cstheme="minorHAnsi"/>
                <w:color w:val="000000" w:themeColor="text1"/>
                <w:sz w:val="18"/>
                <w:szCs w:val="18"/>
                <w:lang w:eastAsia="en-GB"/>
              </w:rPr>
              <w:t>1009600</w:t>
            </w:r>
          </w:p>
        </w:tc>
        <w:tc>
          <w:tcPr>
            <w:tcW w:w="677" w:type="pct"/>
            <w:tcBorders>
              <w:top w:val="nil"/>
              <w:left w:val="single" w:sz="4" w:space="0" w:color="auto"/>
              <w:bottom w:val="nil"/>
              <w:right w:val="single" w:sz="4" w:space="0" w:color="auto"/>
            </w:tcBorders>
            <w:shd w:val="clear" w:color="auto" w:fill="auto"/>
            <w:noWrap/>
            <w:vAlign w:val="bottom"/>
            <w:hideMark/>
          </w:tcPr>
          <w:p w14:paraId="627B93C9" w14:textId="77777777" w:rsidR="003426C0" w:rsidRPr="00667A91" w:rsidRDefault="003426C0" w:rsidP="003426C0">
            <w:pPr>
              <w:spacing w:after="0" w:line="240" w:lineRule="auto"/>
              <w:jc w:val="right"/>
              <w:rPr>
                <w:rFonts w:eastAsia="Times New Roman" w:cstheme="minorHAnsi"/>
                <w:color w:val="000000" w:themeColor="text1"/>
                <w:sz w:val="18"/>
                <w:szCs w:val="18"/>
                <w:lang w:eastAsia="en-GB"/>
              </w:rPr>
            </w:pPr>
            <w:r w:rsidRPr="00667A91">
              <w:rPr>
                <w:rFonts w:eastAsia="Times New Roman" w:cstheme="minorHAnsi"/>
                <w:color w:val="000000" w:themeColor="text1"/>
                <w:sz w:val="18"/>
                <w:szCs w:val="18"/>
                <w:lang w:eastAsia="en-GB"/>
              </w:rPr>
              <w:t>3990400</w:t>
            </w:r>
          </w:p>
        </w:tc>
      </w:tr>
      <w:tr w:rsidR="00667A91" w:rsidRPr="00667A91" w14:paraId="01CC2434" w14:textId="77777777" w:rsidTr="00934328">
        <w:trPr>
          <w:trHeight w:val="300"/>
        </w:trPr>
        <w:tc>
          <w:tcPr>
            <w:tcW w:w="1717" w:type="pct"/>
            <w:tcBorders>
              <w:top w:val="nil"/>
              <w:left w:val="single" w:sz="4" w:space="0" w:color="auto"/>
              <w:bottom w:val="nil"/>
              <w:right w:val="single" w:sz="4" w:space="0" w:color="auto"/>
            </w:tcBorders>
            <w:shd w:val="clear" w:color="auto" w:fill="auto"/>
            <w:noWrap/>
            <w:vAlign w:val="bottom"/>
            <w:hideMark/>
          </w:tcPr>
          <w:p w14:paraId="18FE8BE1" w14:textId="77777777" w:rsidR="003426C0" w:rsidRPr="00667A91" w:rsidRDefault="003426C0" w:rsidP="003426C0">
            <w:pPr>
              <w:spacing w:after="0" w:line="240" w:lineRule="auto"/>
              <w:rPr>
                <w:rFonts w:eastAsia="Times New Roman" w:cstheme="minorHAnsi"/>
                <w:color w:val="000000" w:themeColor="text1"/>
                <w:sz w:val="18"/>
                <w:szCs w:val="18"/>
                <w:lang w:eastAsia="en-GB"/>
              </w:rPr>
            </w:pPr>
            <w:r w:rsidRPr="00667A91">
              <w:rPr>
                <w:rFonts w:eastAsia="Times New Roman" w:cstheme="minorHAnsi"/>
                <w:color w:val="000000" w:themeColor="text1"/>
                <w:sz w:val="18"/>
                <w:szCs w:val="18"/>
                <w:lang w:eastAsia="en-GB"/>
              </w:rPr>
              <w:t>Morriston Hospital</w:t>
            </w:r>
          </w:p>
        </w:tc>
        <w:tc>
          <w:tcPr>
            <w:tcW w:w="566" w:type="pct"/>
            <w:tcBorders>
              <w:top w:val="nil"/>
              <w:left w:val="single" w:sz="4" w:space="0" w:color="auto"/>
              <w:bottom w:val="nil"/>
              <w:right w:val="nil"/>
            </w:tcBorders>
            <w:shd w:val="clear" w:color="auto" w:fill="auto"/>
            <w:noWrap/>
            <w:vAlign w:val="bottom"/>
            <w:hideMark/>
          </w:tcPr>
          <w:p w14:paraId="7848E2F1" w14:textId="77777777" w:rsidR="003426C0" w:rsidRPr="00667A91" w:rsidRDefault="003426C0" w:rsidP="003426C0">
            <w:pPr>
              <w:spacing w:after="0" w:line="240" w:lineRule="auto"/>
              <w:jc w:val="right"/>
              <w:rPr>
                <w:rFonts w:eastAsia="Times New Roman" w:cstheme="minorHAnsi"/>
                <w:color w:val="000000" w:themeColor="text1"/>
                <w:sz w:val="18"/>
                <w:szCs w:val="18"/>
                <w:lang w:eastAsia="en-GB"/>
              </w:rPr>
            </w:pPr>
            <w:r w:rsidRPr="00667A91">
              <w:rPr>
                <w:rFonts w:eastAsia="Times New Roman" w:cstheme="minorHAnsi"/>
                <w:color w:val="000000" w:themeColor="text1"/>
                <w:sz w:val="18"/>
                <w:szCs w:val="18"/>
                <w:lang w:eastAsia="en-GB"/>
              </w:rPr>
              <w:t>5862000</w:t>
            </w:r>
          </w:p>
        </w:tc>
        <w:tc>
          <w:tcPr>
            <w:tcW w:w="616" w:type="pct"/>
            <w:tcBorders>
              <w:top w:val="nil"/>
              <w:left w:val="nil"/>
              <w:bottom w:val="nil"/>
              <w:right w:val="nil"/>
            </w:tcBorders>
            <w:shd w:val="clear" w:color="auto" w:fill="auto"/>
            <w:noWrap/>
            <w:vAlign w:val="bottom"/>
            <w:hideMark/>
          </w:tcPr>
          <w:p w14:paraId="1F373E33" w14:textId="77777777" w:rsidR="003426C0" w:rsidRPr="00667A91" w:rsidRDefault="003426C0" w:rsidP="003426C0">
            <w:pPr>
              <w:spacing w:after="0" w:line="240" w:lineRule="auto"/>
              <w:jc w:val="right"/>
              <w:rPr>
                <w:rFonts w:eastAsia="Times New Roman" w:cstheme="minorHAnsi"/>
                <w:color w:val="000000" w:themeColor="text1"/>
                <w:sz w:val="18"/>
                <w:szCs w:val="18"/>
                <w:lang w:eastAsia="en-GB"/>
              </w:rPr>
            </w:pPr>
            <w:r w:rsidRPr="00667A91">
              <w:rPr>
                <w:rFonts w:eastAsia="Times New Roman" w:cstheme="minorHAnsi"/>
                <w:color w:val="000000" w:themeColor="text1"/>
                <w:sz w:val="18"/>
                <w:szCs w:val="18"/>
                <w:lang w:eastAsia="en-GB"/>
              </w:rPr>
              <w:t>5533980</w:t>
            </w:r>
          </w:p>
        </w:tc>
        <w:tc>
          <w:tcPr>
            <w:tcW w:w="667" w:type="pct"/>
            <w:tcBorders>
              <w:top w:val="nil"/>
              <w:left w:val="nil"/>
              <w:bottom w:val="nil"/>
              <w:right w:val="nil"/>
            </w:tcBorders>
            <w:shd w:val="clear" w:color="auto" w:fill="auto"/>
            <w:noWrap/>
            <w:vAlign w:val="bottom"/>
            <w:hideMark/>
          </w:tcPr>
          <w:p w14:paraId="2559EDBD" w14:textId="77777777" w:rsidR="003426C0" w:rsidRPr="00667A91" w:rsidRDefault="003426C0" w:rsidP="003426C0">
            <w:pPr>
              <w:spacing w:after="0" w:line="240" w:lineRule="auto"/>
              <w:jc w:val="right"/>
              <w:rPr>
                <w:rFonts w:eastAsia="Times New Roman" w:cstheme="minorHAnsi"/>
                <w:color w:val="000000" w:themeColor="text1"/>
                <w:sz w:val="18"/>
                <w:szCs w:val="18"/>
                <w:lang w:eastAsia="en-GB"/>
              </w:rPr>
            </w:pPr>
            <w:r w:rsidRPr="00667A91">
              <w:rPr>
                <w:rFonts w:eastAsia="Times New Roman" w:cstheme="minorHAnsi"/>
                <w:color w:val="000000" w:themeColor="text1"/>
                <w:sz w:val="18"/>
                <w:szCs w:val="18"/>
                <w:lang w:eastAsia="en-GB"/>
              </w:rPr>
              <w:t>21585350</w:t>
            </w:r>
          </w:p>
        </w:tc>
        <w:tc>
          <w:tcPr>
            <w:tcW w:w="758" w:type="pct"/>
            <w:tcBorders>
              <w:top w:val="nil"/>
              <w:left w:val="nil"/>
              <w:bottom w:val="nil"/>
              <w:right w:val="single" w:sz="4" w:space="0" w:color="auto"/>
            </w:tcBorders>
            <w:shd w:val="clear" w:color="auto" w:fill="auto"/>
            <w:noWrap/>
            <w:vAlign w:val="bottom"/>
            <w:hideMark/>
          </w:tcPr>
          <w:p w14:paraId="060242E1" w14:textId="77777777" w:rsidR="003426C0" w:rsidRPr="00667A91" w:rsidRDefault="003426C0" w:rsidP="003426C0">
            <w:pPr>
              <w:spacing w:after="0" w:line="240" w:lineRule="auto"/>
              <w:jc w:val="right"/>
              <w:rPr>
                <w:rFonts w:eastAsia="Times New Roman" w:cstheme="minorHAnsi"/>
                <w:color w:val="000000" w:themeColor="text1"/>
                <w:sz w:val="18"/>
                <w:szCs w:val="18"/>
                <w:lang w:eastAsia="en-GB"/>
              </w:rPr>
            </w:pPr>
            <w:r w:rsidRPr="00667A91">
              <w:rPr>
                <w:rFonts w:eastAsia="Times New Roman" w:cstheme="minorHAnsi"/>
                <w:color w:val="000000" w:themeColor="text1"/>
                <w:sz w:val="18"/>
                <w:szCs w:val="18"/>
                <w:lang w:eastAsia="en-GB"/>
              </w:rPr>
              <w:t>22211430</w:t>
            </w:r>
          </w:p>
        </w:tc>
        <w:tc>
          <w:tcPr>
            <w:tcW w:w="677" w:type="pct"/>
            <w:tcBorders>
              <w:top w:val="nil"/>
              <w:left w:val="single" w:sz="4" w:space="0" w:color="auto"/>
              <w:bottom w:val="nil"/>
              <w:right w:val="single" w:sz="4" w:space="0" w:color="auto"/>
            </w:tcBorders>
            <w:shd w:val="clear" w:color="auto" w:fill="auto"/>
            <w:noWrap/>
            <w:vAlign w:val="bottom"/>
            <w:hideMark/>
          </w:tcPr>
          <w:p w14:paraId="1FCC75B3" w14:textId="77777777" w:rsidR="003426C0" w:rsidRPr="00667A91" w:rsidRDefault="003426C0" w:rsidP="003426C0">
            <w:pPr>
              <w:spacing w:after="0" w:line="240" w:lineRule="auto"/>
              <w:jc w:val="right"/>
              <w:rPr>
                <w:rFonts w:eastAsia="Times New Roman" w:cstheme="minorHAnsi"/>
                <w:color w:val="000000" w:themeColor="text1"/>
                <w:sz w:val="18"/>
                <w:szCs w:val="18"/>
                <w:lang w:eastAsia="en-GB"/>
              </w:rPr>
            </w:pPr>
            <w:r w:rsidRPr="00667A91">
              <w:rPr>
                <w:rFonts w:eastAsia="Times New Roman" w:cstheme="minorHAnsi"/>
                <w:color w:val="000000" w:themeColor="text1"/>
                <w:sz w:val="18"/>
                <w:szCs w:val="18"/>
                <w:lang w:eastAsia="en-GB"/>
              </w:rPr>
              <w:t>55192760</w:t>
            </w:r>
          </w:p>
        </w:tc>
      </w:tr>
      <w:tr w:rsidR="00667A91" w:rsidRPr="00667A91" w14:paraId="13B2A01E" w14:textId="77777777" w:rsidTr="00934328">
        <w:trPr>
          <w:trHeight w:val="300"/>
        </w:trPr>
        <w:tc>
          <w:tcPr>
            <w:tcW w:w="1717" w:type="pct"/>
            <w:tcBorders>
              <w:top w:val="nil"/>
              <w:left w:val="single" w:sz="4" w:space="0" w:color="auto"/>
              <w:right w:val="single" w:sz="4" w:space="0" w:color="auto"/>
            </w:tcBorders>
            <w:shd w:val="clear" w:color="auto" w:fill="auto"/>
            <w:noWrap/>
            <w:vAlign w:val="bottom"/>
            <w:hideMark/>
          </w:tcPr>
          <w:p w14:paraId="0F95A002" w14:textId="77777777" w:rsidR="003426C0" w:rsidRPr="00667A91" w:rsidRDefault="003426C0" w:rsidP="003426C0">
            <w:pPr>
              <w:spacing w:after="0" w:line="240" w:lineRule="auto"/>
              <w:rPr>
                <w:rFonts w:eastAsia="Times New Roman" w:cstheme="minorHAnsi"/>
                <w:color w:val="000000" w:themeColor="text1"/>
                <w:sz w:val="18"/>
                <w:szCs w:val="18"/>
                <w:lang w:eastAsia="en-GB"/>
              </w:rPr>
            </w:pPr>
            <w:r w:rsidRPr="00667A91">
              <w:rPr>
                <w:rFonts w:eastAsia="Times New Roman" w:cstheme="minorHAnsi"/>
                <w:color w:val="000000" w:themeColor="text1"/>
                <w:sz w:val="18"/>
                <w:szCs w:val="18"/>
                <w:lang w:eastAsia="en-GB"/>
              </w:rPr>
              <w:t>Singleton Hospital</w:t>
            </w:r>
          </w:p>
        </w:tc>
        <w:tc>
          <w:tcPr>
            <w:tcW w:w="566" w:type="pct"/>
            <w:tcBorders>
              <w:top w:val="nil"/>
              <w:left w:val="single" w:sz="4" w:space="0" w:color="auto"/>
              <w:right w:val="nil"/>
            </w:tcBorders>
            <w:shd w:val="clear" w:color="auto" w:fill="auto"/>
            <w:noWrap/>
            <w:vAlign w:val="bottom"/>
            <w:hideMark/>
          </w:tcPr>
          <w:p w14:paraId="7A281A48" w14:textId="77777777" w:rsidR="003426C0" w:rsidRPr="00667A91" w:rsidRDefault="003426C0" w:rsidP="003426C0">
            <w:pPr>
              <w:spacing w:after="0" w:line="240" w:lineRule="auto"/>
              <w:jc w:val="right"/>
              <w:rPr>
                <w:rFonts w:eastAsia="Times New Roman" w:cstheme="minorHAnsi"/>
                <w:color w:val="000000" w:themeColor="text1"/>
                <w:sz w:val="18"/>
                <w:szCs w:val="18"/>
                <w:lang w:eastAsia="en-GB"/>
              </w:rPr>
            </w:pPr>
            <w:r w:rsidRPr="00667A91">
              <w:rPr>
                <w:rFonts w:eastAsia="Times New Roman" w:cstheme="minorHAnsi"/>
                <w:color w:val="000000" w:themeColor="text1"/>
                <w:sz w:val="18"/>
                <w:szCs w:val="18"/>
                <w:lang w:eastAsia="en-GB"/>
              </w:rPr>
              <w:t>3095000</w:t>
            </w:r>
          </w:p>
        </w:tc>
        <w:tc>
          <w:tcPr>
            <w:tcW w:w="616" w:type="pct"/>
            <w:tcBorders>
              <w:top w:val="nil"/>
              <w:left w:val="nil"/>
              <w:right w:val="nil"/>
            </w:tcBorders>
            <w:shd w:val="clear" w:color="auto" w:fill="auto"/>
            <w:noWrap/>
            <w:vAlign w:val="bottom"/>
            <w:hideMark/>
          </w:tcPr>
          <w:p w14:paraId="6F853DC8" w14:textId="77777777" w:rsidR="003426C0" w:rsidRPr="00667A91" w:rsidRDefault="003426C0" w:rsidP="003426C0">
            <w:pPr>
              <w:spacing w:after="0" w:line="240" w:lineRule="auto"/>
              <w:jc w:val="right"/>
              <w:rPr>
                <w:rFonts w:eastAsia="Times New Roman" w:cstheme="minorHAnsi"/>
                <w:color w:val="000000" w:themeColor="text1"/>
                <w:sz w:val="18"/>
                <w:szCs w:val="18"/>
                <w:lang w:eastAsia="en-GB"/>
              </w:rPr>
            </w:pPr>
            <w:r w:rsidRPr="00667A91">
              <w:rPr>
                <w:rFonts w:eastAsia="Times New Roman" w:cstheme="minorHAnsi"/>
                <w:color w:val="000000" w:themeColor="text1"/>
                <w:sz w:val="18"/>
                <w:szCs w:val="18"/>
                <w:lang w:eastAsia="en-GB"/>
              </w:rPr>
              <w:t>4468500</w:t>
            </w:r>
          </w:p>
        </w:tc>
        <w:tc>
          <w:tcPr>
            <w:tcW w:w="667" w:type="pct"/>
            <w:tcBorders>
              <w:top w:val="nil"/>
              <w:left w:val="nil"/>
              <w:right w:val="nil"/>
            </w:tcBorders>
            <w:shd w:val="clear" w:color="auto" w:fill="auto"/>
            <w:noWrap/>
            <w:vAlign w:val="bottom"/>
            <w:hideMark/>
          </w:tcPr>
          <w:p w14:paraId="65A004C9" w14:textId="77777777" w:rsidR="003426C0" w:rsidRPr="00667A91" w:rsidRDefault="003426C0" w:rsidP="003426C0">
            <w:pPr>
              <w:spacing w:after="0" w:line="240" w:lineRule="auto"/>
              <w:jc w:val="right"/>
              <w:rPr>
                <w:rFonts w:eastAsia="Times New Roman" w:cstheme="minorHAnsi"/>
                <w:color w:val="000000" w:themeColor="text1"/>
                <w:sz w:val="18"/>
                <w:szCs w:val="18"/>
                <w:lang w:eastAsia="en-GB"/>
              </w:rPr>
            </w:pPr>
            <w:r w:rsidRPr="00667A91">
              <w:rPr>
                <w:rFonts w:eastAsia="Times New Roman" w:cstheme="minorHAnsi"/>
                <w:color w:val="000000" w:themeColor="text1"/>
                <w:sz w:val="18"/>
                <w:szCs w:val="18"/>
                <w:lang w:eastAsia="en-GB"/>
              </w:rPr>
              <w:t>20546750</w:t>
            </w:r>
          </w:p>
        </w:tc>
        <w:tc>
          <w:tcPr>
            <w:tcW w:w="758" w:type="pct"/>
            <w:tcBorders>
              <w:top w:val="nil"/>
              <w:left w:val="nil"/>
              <w:right w:val="single" w:sz="4" w:space="0" w:color="auto"/>
            </w:tcBorders>
            <w:shd w:val="clear" w:color="auto" w:fill="auto"/>
            <w:noWrap/>
            <w:vAlign w:val="bottom"/>
            <w:hideMark/>
          </w:tcPr>
          <w:p w14:paraId="46E478D9" w14:textId="77777777" w:rsidR="003426C0" w:rsidRPr="00667A91" w:rsidRDefault="003426C0" w:rsidP="003426C0">
            <w:pPr>
              <w:spacing w:after="0" w:line="240" w:lineRule="auto"/>
              <w:jc w:val="right"/>
              <w:rPr>
                <w:rFonts w:eastAsia="Times New Roman" w:cstheme="minorHAnsi"/>
                <w:color w:val="000000" w:themeColor="text1"/>
                <w:sz w:val="18"/>
                <w:szCs w:val="18"/>
                <w:lang w:eastAsia="en-GB"/>
              </w:rPr>
            </w:pPr>
            <w:r w:rsidRPr="00667A91">
              <w:rPr>
                <w:rFonts w:eastAsia="Times New Roman" w:cstheme="minorHAnsi"/>
                <w:color w:val="000000" w:themeColor="text1"/>
                <w:sz w:val="18"/>
                <w:szCs w:val="18"/>
                <w:lang w:eastAsia="en-GB"/>
              </w:rPr>
              <w:t>21558260</w:t>
            </w:r>
          </w:p>
        </w:tc>
        <w:tc>
          <w:tcPr>
            <w:tcW w:w="677" w:type="pct"/>
            <w:tcBorders>
              <w:top w:val="nil"/>
              <w:left w:val="single" w:sz="4" w:space="0" w:color="auto"/>
              <w:right w:val="single" w:sz="4" w:space="0" w:color="auto"/>
            </w:tcBorders>
            <w:shd w:val="clear" w:color="auto" w:fill="auto"/>
            <w:noWrap/>
            <w:vAlign w:val="bottom"/>
            <w:hideMark/>
          </w:tcPr>
          <w:p w14:paraId="45FCF0E7" w14:textId="77777777" w:rsidR="003426C0" w:rsidRPr="00667A91" w:rsidRDefault="003426C0" w:rsidP="003426C0">
            <w:pPr>
              <w:spacing w:after="0" w:line="240" w:lineRule="auto"/>
              <w:jc w:val="right"/>
              <w:rPr>
                <w:rFonts w:eastAsia="Times New Roman" w:cstheme="minorHAnsi"/>
                <w:color w:val="000000" w:themeColor="text1"/>
                <w:sz w:val="18"/>
                <w:szCs w:val="18"/>
                <w:lang w:eastAsia="en-GB"/>
              </w:rPr>
            </w:pPr>
            <w:r w:rsidRPr="00667A91">
              <w:rPr>
                <w:rFonts w:eastAsia="Times New Roman" w:cstheme="minorHAnsi"/>
                <w:color w:val="000000" w:themeColor="text1"/>
                <w:sz w:val="18"/>
                <w:szCs w:val="18"/>
                <w:lang w:eastAsia="en-GB"/>
              </w:rPr>
              <w:t>49668510</w:t>
            </w:r>
          </w:p>
        </w:tc>
      </w:tr>
      <w:tr w:rsidR="00667A91" w:rsidRPr="00667A91" w14:paraId="241DE82A" w14:textId="77777777" w:rsidTr="00934328">
        <w:trPr>
          <w:trHeight w:val="300"/>
        </w:trPr>
        <w:tc>
          <w:tcPr>
            <w:tcW w:w="1717" w:type="pct"/>
            <w:tcBorders>
              <w:top w:val="nil"/>
              <w:left w:val="single" w:sz="4" w:space="0" w:color="auto"/>
              <w:bottom w:val="single" w:sz="4" w:space="0" w:color="auto"/>
              <w:right w:val="single" w:sz="4" w:space="0" w:color="auto"/>
            </w:tcBorders>
            <w:shd w:val="clear" w:color="auto" w:fill="auto"/>
            <w:noWrap/>
            <w:vAlign w:val="bottom"/>
            <w:hideMark/>
          </w:tcPr>
          <w:p w14:paraId="46B55C57" w14:textId="77777777" w:rsidR="003426C0" w:rsidRPr="00667A91" w:rsidRDefault="003426C0" w:rsidP="003426C0">
            <w:pPr>
              <w:spacing w:after="0" w:line="240" w:lineRule="auto"/>
              <w:rPr>
                <w:rFonts w:eastAsia="Times New Roman" w:cstheme="minorHAnsi"/>
                <w:color w:val="000000" w:themeColor="text1"/>
                <w:sz w:val="18"/>
                <w:szCs w:val="18"/>
                <w:lang w:eastAsia="en-GB"/>
              </w:rPr>
            </w:pPr>
            <w:proofErr w:type="spellStart"/>
            <w:r w:rsidRPr="00667A91">
              <w:rPr>
                <w:rFonts w:eastAsia="Times New Roman" w:cstheme="minorHAnsi"/>
                <w:color w:val="000000" w:themeColor="text1"/>
                <w:sz w:val="18"/>
                <w:szCs w:val="18"/>
                <w:lang w:eastAsia="en-GB"/>
              </w:rPr>
              <w:t>Tonna</w:t>
            </w:r>
            <w:proofErr w:type="spellEnd"/>
            <w:r w:rsidRPr="00667A91">
              <w:rPr>
                <w:rFonts w:eastAsia="Times New Roman" w:cstheme="minorHAnsi"/>
                <w:color w:val="000000" w:themeColor="text1"/>
                <w:sz w:val="18"/>
                <w:szCs w:val="18"/>
                <w:lang w:eastAsia="en-GB"/>
              </w:rPr>
              <w:t xml:space="preserve"> Hospital</w:t>
            </w:r>
          </w:p>
        </w:tc>
        <w:tc>
          <w:tcPr>
            <w:tcW w:w="566" w:type="pct"/>
            <w:tcBorders>
              <w:top w:val="nil"/>
              <w:left w:val="single" w:sz="4" w:space="0" w:color="auto"/>
              <w:bottom w:val="single" w:sz="4" w:space="0" w:color="auto"/>
              <w:right w:val="nil"/>
            </w:tcBorders>
            <w:shd w:val="clear" w:color="auto" w:fill="auto"/>
            <w:noWrap/>
            <w:vAlign w:val="bottom"/>
            <w:hideMark/>
          </w:tcPr>
          <w:p w14:paraId="36A44D59" w14:textId="77777777" w:rsidR="003426C0" w:rsidRPr="00667A91" w:rsidRDefault="003426C0" w:rsidP="003426C0">
            <w:pPr>
              <w:spacing w:after="0" w:line="240" w:lineRule="auto"/>
              <w:jc w:val="right"/>
              <w:rPr>
                <w:rFonts w:eastAsia="Times New Roman" w:cstheme="minorHAnsi"/>
                <w:color w:val="000000" w:themeColor="text1"/>
                <w:sz w:val="18"/>
                <w:szCs w:val="18"/>
                <w:lang w:eastAsia="en-GB"/>
              </w:rPr>
            </w:pPr>
            <w:r w:rsidRPr="00667A91">
              <w:rPr>
                <w:rFonts w:eastAsia="Times New Roman" w:cstheme="minorHAnsi"/>
                <w:color w:val="000000" w:themeColor="text1"/>
                <w:sz w:val="18"/>
                <w:szCs w:val="18"/>
                <w:lang w:eastAsia="en-GB"/>
              </w:rPr>
              <w:t>100000</w:t>
            </w:r>
          </w:p>
        </w:tc>
        <w:tc>
          <w:tcPr>
            <w:tcW w:w="616" w:type="pct"/>
            <w:tcBorders>
              <w:top w:val="nil"/>
              <w:left w:val="nil"/>
              <w:bottom w:val="single" w:sz="4" w:space="0" w:color="auto"/>
              <w:right w:val="nil"/>
            </w:tcBorders>
            <w:shd w:val="clear" w:color="auto" w:fill="auto"/>
            <w:noWrap/>
            <w:vAlign w:val="bottom"/>
            <w:hideMark/>
          </w:tcPr>
          <w:p w14:paraId="58381DB5" w14:textId="77777777" w:rsidR="003426C0" w:rsidRPr="00667A91" w:rsidRDefault="003426C0" w:rsidP="003426C0">
            <w:pPr>
              <w:spacing w:after="0" w:line="240" w:lineRule="auto"/>
              <w:jc w:val="right"/>
              <w:rPr>
                <w:rFonts w:eastAsia="Times New Roman" w:cstheme="minorHAnsi"/>
                <w:color w:val="000000" w:themeColor="text1"/>
                <w:sz w:val="18"/>
                <w:szCs w:val="18"/>
                <w:lang w:eastAsia="en-GB"/>
              </w:rPr>
            </w:pPr>
            <w:r w:rsidRPr="00667A91">
              <w:rPr>
                <w:rFonts w:eastAsia="Times New Roman" w:cstheme="minorHAnsi"/>
                <w:color w:val="000000" w:themeColor="text1"/>
                <w:sz w:val="18"/>
                <w:szCs w:val="18"/>
                <w:lang w:eastAsia="en-GB"/>
              </w:rPr>
              <w:t>587750</w:t>
            </w:r>
          </w:p>
        </w:tc>
        <w:tc>
          <w:tcPr>
            <w:tcW w:w="667" w:type="pct"/>
            <w:tcBorders>
              <w:top w:val="nil"/>
              <w:left w:val="nil"/>
              <w:bottom w:val="single" w:sz="4" w:space="0" w:color="auto"/>
              <w:right w:val="nil"/>
            </w:tcBorders>
            <w:shd w:val="clear" w:color="auto" w:fill="auto"/>
            <w:noWrap/>
            <w:vAlign w:val="bottom"/>
            <w:hideMark/>
          </w:tcPr>
          <w:p w14:paraId="7BD88271" w14:textId="77777777" w:rsidR="003426C0" w:rsidRPr="00667A91" w:rsidRDefault="003426C0" w:rsidP="003426C0">
            <w:pPr>
              <w:spacing w:after="0" w:line="240" w:lineRule="auto"/>
              <w:jc w:val="right"/>
              <w:rPr>
                <w:rFonts w:eastAsia="Times New Roman" w:cstheme="minorHAnsi"/>
                <w:color w:val="000000" w:themeColor="text1"/>
                <w:sz w:val="18"/>
                <w:szCs w:val="18"/>
                <w:lang w:eastAsia="en-GB"/>
              </w:rPr>
            </w:pPr>
            <w:r w:rsidRPr="00667A91">
              <w:rPr>
                <w:rFonts w:eastAsia="Times New Roman" w:cstheme="minorHAnsi"/>
                <w:color w:val="000000" w:themeColor="text1"/>
                <w:sz w:val="18"/>
                <w:szCs w:val="18"/>
                <w:lang w:eastAsia="en-GB"/>
              </w:rPr>
              <w:t>938800</w:t>
            </w:r>
          </w:p>
        </w:tc>
        <w:tc>
          <w:tcPr>
            <w:tcW w:w="758" w:type="pct"/>
            <w:tcBorders>
              <w:top w:val="nil"/>
              <w:left w:val="nil"/>
              <w:bottom w:val="single" w:sz="4" w:space="0" w:color="auto"/>
              <w:right w:val="single" w:sz="4" w:space="0" w:color="auto"/>
            </w:tcBorders>
            <w:shd w:val="clear" w:color="auto" w:fill="auto"/>
            <w:noWrap/>
            <w:vAlign w:val="bottom"/>
            <w:hideMark/>
          </w:tcPr>
          <w:p w14:paraId="3C111326" w14:textId="77777777" w:rsidR="003426C0" w:rsidRPr="00667A91" w:rsidRDefault="003426C0" w:rsidP="003426C0">
            <w:pPr>
              <w:spacing w:after="0" w:line="240" w:lineRule="auto"/>
              <w:jc w:val="right"/>
              <w:rPr>
                <w:rFonts w:eastAsia="Times New Roman" w:cstheme="minorHAnsi"/>
                <w:color w:val="000000" w:themeColor="text1"/>
                <w:sz w:val="18"/>
                <w:szCs w:val="18"/>
                <w:lang w:eastAsia="en-GB"/>
              </w:rPr>
            </w:pPr>
            <w:r w:rsidRPr="00667A91">
              <w:rPr>
                <w:rFonts w:eastAsia="Times New Roman" w:cstheme="minorHAnsi"/>
                <w:color w:val="000000" w:themeColor="text1"/>
                <w:sz w:val="18"/>
                <w:szCs w:val="18"/>
                <w:lang w:eastAsia="en-GB"/>
              </w:rPr>
              <w:t>3899770</w:t>
            </w:r>
          </w:p>
        </w:tc>
        <w:tc>
          <w:tcPr>
            <w:tcW w:w="677" w:type="pct"/>
            <w:tcBorders>
              <w:top w:val="nil"/>
              <w:left w:val="single" w:sz="4" w:space="0" w:color="auto"/>
              <w:bottom w:val="single" w:sz="4" w:space="0" w:color="auto"/>
              <w:right w:val="single" w:sz="4" w:space="0" w:color="auto"/>
            </w:tcBorders>
            <w:shd w:val="clear" w:color="auto" w:fill="auto"/>
            <w:noWrap/>
            <w:vAlign w:val="bottom"/>
            <w:hideMark/>
          </w:tcPr>
          <w:p w14:paraId="76187A6F" w14:textId="77777777" w:rsidR="003426C0" w:rsidRPr="00667A91" w:rsidRDefault="003426C0" w:rsidP="003426C0">
            <w:pPr>
              <w:spacing w:after="0" w:line="240" w:lineRule="auto"/>
              <w:jc w:val="right"/>
              <w:rPr>
                <w:rFonts w:eastAsia="Times New Roman" w:cstheme="minorHAnsi"/>
                <w:color w:val="000000" w:themeColor="text1"/>
                <w:sz w:val="18"/>
                <w:szCs w:val="18"/>
                <w:lang w:eastAsia="en-GB"/>
              </w:rPr>
            </w:pPr>
            <w:r w:rsidRPr="00667A91">
              <w:rPr>
                <w:rFonts w:eastAsia="Times New Roman" w:cstheme="minorHAnsi"/>
                <w:color w:val="000000" w:themeColor="text1"/>
                <w:sz w:val="18"/>
                <w:szCs w:val="18"/>
                <w:lang w:eastAsia="en-GB"/>
              </w:rPr>
              <w:t>5526320</w:t>
            </w:r>
          </w:p>
        </w:tc>
      </w:tr>
      <w:tr w:rsidR="003426C0" w:rsidRPr="00667A91" w14:paraId="0669F17B" w14:textId="77777777" w:rsidTr="00934328">
        <w:trPr>
          <w:trHeight w:val="300"/>
        </w:trPr>
        <w:tc>
          <w:tcPr>
            <w:tcW w:w="1717"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A606634" w14:textId="77777777" w:rsidR="003426C0" w:rsidRPr="00667A91" w:rsidRDefault="003426C0" w:rsidP="003426C0">
            <w:pPr>
              <w:spacing w:after="0" w:line="240" w:lineRule="auto"/>
              <w:rPr>
                <w:rFonts w:eastAsia="Times New Roman" w:cstheme="minorHAnsi"/>
                <w:color w:val="000000" w:themeColor="text1"/>
                <w:sz w:val="18"/>
                <w:szCs w:val="18"/>
                <w:lang w:eastAsia="en-GB"/>
              </w:rPr>
            </w:pPr>
            <w:r w:rsidRPr="00667A91">
              <w:rPr>
                <w:rFonts w:eastAsia="Times New Roman" w:cstheme="minorHAnsi"/>
                <w:color w:val="000000" w:themeColor="text1"/>
                <w:sz w:val="18"/>
                <w:szCs w:val="18"/>
                <w:lang w:eastAsia="en-GB"/>
              </w:rPr>
              <w:t>Grand Total</w:t>
            </w:r>
          </w:p>
        </w:tc>
        <w:tc>
          <w:tcPr>
            <w:tcW w:w="566" w:type="pct"/>
            <w:tcBorders>
              <w:top w:val="single" w:sz="4" w:space="0" w:color="auto"/>
              <w:left w:val="single" w:sz="4" w:space="0" w:color="auto"/>
              <w:bottom w:val="single" w:sz="4" w:space="0" w:color="auto"/>
              <w:right w:val="nil"/>
            </w:tcBorders>
            <w:shd w:val="clear" w:color="auto" w:fill="auto"/>
            <w:noWrap/>
            <w:vAlign w:val="bottom"/>
            <w:hideMark/>
          </w:tcPr>
          <w:p w14:paraId="4F3DB5A7" w14:textId="77777777" w:rsidR="003426C0" w:rsidRPr="00667A91" w:rsidRDefault="003426C0" w:rsidP="003426C0">
            <w:pPr>
              <w:spacing w:after="0" w:line="240" w:lineRule="auto"/>
              <w:jc w:val="right"/>
              <w:rPr>
                <w:rFonts w:eastAsia="Times New Roman" w:cstheme="minorHAnsi"/>
                <w:color w:val="000000" w:themeColor="text1"/>
                <w:sz w:val="18"/>
                <w:szCs w:val="18"/>
                <w:lang w:eastAsia="en-GB"/>
              </w:rPr>
            </w:pPr>
            <w:r w:rsidRPr="00667A91">
              <w:rPr>
                <w:rFonts w:eastAsia="Times New Roman" w:cstheme="minorHAnsi"/>
                <w:color w:val="000000" w:themeColor="text1"/>
                <w:sz w:val="18"/>
                <w:szCs w:val="18"/>
                <w:lang w:eastAsia="en-GB"/>
              </w:rPr>
              <w:t>9247950</w:t>
            </w:r>
          </w:p>
        </w:tc>
        <w:tc>
          <w:tcPr>
            <w:tcW w:w="616" w:type="pct"/>
            <w:tcBorders>
              <w:top w:val="single" w:sz="4" w:space="0" w:color="auto"/>
              <w:left w:val="nil"/>
              <w:bottom w:val="single" w:sz="4" w:space="0" w:color="auto"/>
              <w:right w:val="nil"/>
            </w:tcBorders>
            <w:shd w:val="clear" w:color="auto" w:fill="auto"/>
            <w:noWrap/>
            <w:vAlign w:val="bottom"/>
            <w:hideMark/>
          </w:tcPr>
          <w:p w14:paraId="0D6E9C91" w14:textId="77777777" w:rsidR="003426C0" w:rsidRPr="00667A91" w:rsidRDefault="003426C0" w:rsidP="003426C0">
            <w:pPr>
              <w:spacing w:after="0" w:line="240" w:lineRule="auto"/>
              <w:jc w:val="right"/>
              <w:rPr>
                <w:rFonts w:eastAsia="Times New Roman" w:cstheme="minorHAnsi"/>
                <w:color w:val="000000" w:themeColor="text1"/>
                <w:sz w:val="18"/>
                <w:szCs w:val="18"/>
                <w:lang w:eastAsia="en-GB"/>
              </w:rPr>
            </w:pPr>
            <w:r w:rsidRPr="00667A91">
              <w:rPr>
                <w:rFonts w:eastAsia="Times New Roman" w:cstheme="minorHAnsi"/>
                <w:color w:val="000000" w:themeColor="text1"/>
                <w:sz w:val="18"/>
                <w:szCs w:val="18"/>
                <w:lang w:eastAsia="en-GB"/>
              </w:rPr>
              <w:t>13516830</w:t>
            </w:r>
          </w:p>
        </w:tc>
        <w:tc>
          <w:tcPr>
            <w:tcW w:w="667" w:type="pct"/>
            <w:tcBorders>
              <w:top w:val="single" w:sz="4" w:space="0" w:color="auto"/>
              <w:left w:val="nil"/>
              <w:bottom w:val="single" w:sz="4" w:space="0" w:color="auto"/>
              <w:right w:val="nil"/>
            </w:tcBorders>
            <w:shd w:val="clear" w:color="auto" w:fill="auto"/>
            <w:noWrap/>
            <w:vAlign w:val="bottom"/>
            <w:hideMark/>
          </w:tcPr>
          <w:p w14:paraId="6779126F" w14:textId="77777777" w:rsidR="003426C0" w:rsidRPr="00667A91" w:rsidRDefault="003426C0" w:rsidP="003426C0">
            <w:pPr>
              <w:spacing w:after="0" w:line="240" w:lineRule="auto"/>
              <w:jc w:val="right"/>
              <w:rPr>
                <w:rFonts w:eastAsia="Times New Roman" w:cstheme="minorHAnsi"/>
                <w:color w:val="000000" w:themeColor="text1"/>
                <w:sz w:val="18"/>
                <w:szCs w:val="18"/>
                <w:lang w:eastAsia="en-GB"/>
              </w:rPr>
            </w:pPr>
            <w:r w:rsidRPr="00667A91">
              <w:rPr>
                <w:rFonts w:eastAsia="Times New Roman" w:cstheme="minorHAnsi"/>
                <w:color w:val="000000" w:themeColor="text1"/>
                <w:sz w:val="18"/>
                <w:szCs w:val="18"/>
                <w:lang w:eastAsia="en-GB"/>
              </w:rPr>
              <w:t>49875805</w:t>
            </w:r>
          </w:p>
        </w:tc>
        <w:tc>
          <w:tcPr>
            <w:tcW w:w="758" w:type="pct"/>
            <w:tcBorders>
              <w:top w:val="single" w:sz="4" w:space="0" w:color="auto"/>
              <w:left w:val="nil"/>
              <w:bottom w:val="single" w:sz="4" w:space="0" w:color="auto"/>
              <w:right w:val="single" w:sz="4" w:space="0" w:color="auto"/>
            </w:tcBorders>
            <w:shd w:val="clear" w:color="auto" w:fill="auto"/>
            <w:noWrap/>
            <w:vAlign w:val="bottom"/>
            <w:hideMark/>
          </w:tcPr>
          <w:p w14:paraId="2AC50929" w14:textId="77777777" w:rsidR="003426C0" w:rsidRPr="00667A91" w:rsidRDefault="003426C0" w:rsidP="003426C0">
            <w:pPr>
              <w:spacing w:after="0" w:line="240" w:lineRule="auto"/>
              <w:jc w:val="right"/>
              <w:rPr>
                <w:rFonts w:eastAsia="Times New Roman" w:cstheme="minorHAnsi"/>
                <w:color w:val="000000" w:themeColor="text1"/>
                <w:sz w:val="18"/>
                <w:szCs w:val="18"/>
                <w:lang w:eastAsia="en-GB"/>
              </w:rPr>
            </w:pPr>
            <w:r w:rsidRPr="00667A91">
              <w:rPr>
                <w:rFonts w:eastAsia="Times New Roman" w:cstheme="minorHAnsi"/>
                <w:color w:val="000000" w:themeColor="text1"/>
                <w:sz w:val="18"/>
                <w:szCs w:val="18"/>
                <w:lang w:eastAsia="en-GB"/>
              </w:rPr>
              <w:t>53006290</w:t>
            </w:r>
          </w:p>
        </w:tc>
        <w:tc>
          <w:tcPr>
            <w:tcW w:w="677"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3FD45C1" w14:textId="77777777" w:rsidR="003426C0" w:rsidRPr="00667A91" w:rsidRDefault="003426C0" w:rsidP="003426C0">
            <w:pPr>
              <w:spacing w:after="0" w:line="240" w:lineRule="auto"/>
              <w:jc w:val="right"/>
              <w:rPr>
                <w:rFonts w:eastAsia="Times New Roman" w:cstheme="minorHAnsi"/>
                <w:color w:val="000000" w:themeColor="text1"/>
                <w:sz w:val="18"/>
                <w:szCs w:val="18"/>
                <w:lang w:eastAsia="en-GB"/>
              </w:rPr>
            </w:pPr>
            <w:r w:rsidRPr="00667A91">
              <w:rPr>
                <w:rFonts w:eastAsia="Times New Roman" w:cstheme="minorHAnsi"/>
                <w:color w:val="000000" w:themeColor="text1"/>
                <w:sz w:val="18"/>
                <w:szCs w:val="18"/>
                <w:lang w:eastAsia="en-GB"/>
              </w:rPr>
              <w:t>125646875</w:t>
            </w:r>
          </w:p>
        </w:tc>
      </w:tr>
    </w:tbl>
    <w:p w14:paraId="05D9799B" w14:textId="77777777" w:rsidR="003426C0" w:rsidRPr="00667A91" w:rsidRDefault="003426C0" w:rsidP="00570A60">
      <w:pPr>
        <w:spacing w:after="0" w:line="240" w:lineRule="auto"/>
        <w:ind w:right="96"/>
        <w:jc w:val="both"/>
        <w:rPr>
          <w:rFonts w:ascii="Arial" w:hAnsi="Arial" w:cs="Arial"/>
          <w:color w:val="000000" w:themeColor="text1"/>
          <w:sz w:val="24"/>
          <w:szCs w:val="24"/>
        </w:rPr>
      </w:pPr>
    </w:p>
    <w:p w14:paraId="2CDAE0C5" w14:textId="77777777" w:rsidR="003426C0" w:rsidRPr="00667A91" w:rsidRDefault="003426C0" w:rsidP="00570A60">
      <w:pPr>
        <w:spacing w:after="0" w:line="240" w:lineRule="auto"/>
        <w:ind w:right="96"/>
        <w:jc w:val="both"/>
        <w:rPr>
          <w:rFonts w:ascii="Arial" w:hAnsi="Arial" w:cs="Arial"/>
          <w:color w:val="000000" w:themeColor="text1"/>
          <w:sz w:val="24"/>
          <w:szCs w:val="24"/>
        </w:rPr>
      </w:pPr>
    </w:p>
    <w:p w14:paraId="30E0A0F5" w14:textId="77777777" w:rsidR="003426C0" w:rsidRPr="00667A91" w:rsidRDefault="003426C0" w:rsidP="00570A60">
      <w:pPr>
        <w:spacing w:after="0" w:line="240" w:lineRule="auto"/>
        <w:ind w:right="96"/>
        <w:jc w:val="both"/>
        <w:rPr>
          <w:rFonts w:ascii="Arial" w:hAnsi="Arial" w:cs="Arial"/>
          <w:color w:val="000000" w:themeColor="text1"/>
          <w:sz w:val="24"/>
          <w:szCs w:val="24"/>
        </w:rPr>
      </w:pPr>
    </w:p>
    <w:p w14:paraId="6C34B559" w14:textId="77777777" w:rsidR="003426C0" w:rsidRPr="00667A91" w:rsidRDefault="003426C0" w:rsidP="00570A60">
      <w:pPr>
        <w:spacing w:after="0" w:line="240" w:lineRule="auto"/>
        <w:ind w:right="96"/>
        <w:jc w:val="both"/>
        <w:rPr>
          <w:rFonts w:ascii="Arial" w:hAnsi="Arial" w:cs="Arial"/>
          <w:color w:val="000000" w:themeColor="text1"/>
          <w:sz w:val="24"/>
          <w:szCs w:val="24"/>
        </w:rPr>
      </w:pPr>
    </w:p>
    <w:p w14:paraId="44350EA4" w14:textId="77777777" w:rsidR="003426C0" w:rsidRPr="00667A91" w:rsidRDefault="003426C0" w:rsidP="00570A60">
      <w:pPr>
        <w:spacing w:after="0" w:line="240" w:lineRule="auto"/>
        <w:ind w:right="96"/>
        <w:jc w:val="both"/>
        <w:rPr>
          <w:rFonts w:ascii="Arial" w:hAnsi="Arial" w:cs="Arial"/>
          <w:color w:val="000000" w:themeColor="text1"/>
          <w:sz w:val="24"/>
          <w:szCs w:val="24"/>
        </w:rPr>
      </w:pPr>
    </w:p>
    <w:p w14:paraId="3020DA36" w14:textId="77777777" w:rsidR="003426C0" w:rsidRPr="00667A91" w:rsidRDefault="003426C0" w:rsidP="00570A60">
      <w:pPr>
        <w:spacing w:after="0" w:line="240" w:lineRule="auto"/>
        <w:ind w:right="96"/>
        <w:jc w:val="both"/>
        <w:rPr>
          <w:rFonts w:ascii="Arial" w:hAnsi="Arial" w:cs="Arial"/>
          <w:color w:val="000000" w:themeColor="text1"/>
          <w:sz w:val="24"/>
          <w:szCs w:val="24"/>
        </w:rPr>
      </w:pPr>
    </w:p>
    <w:p w14:paraId="398E671B" w14:textId="7F8AE6D6" w:rsidR="003426C0" w:rsidRPr="00CA027B" w:rsidRDefault="00934328" w:rsidP="00570A60">
      <w:pPr>
        <w:spacing w:after="0" w:line="240" w:lineRule="auto"/>
        <w:ind w:right="96"/>
        <w:jc w:val="both"/>
        <w:rPr>
          <w:rFonts w:ascii="Arial" w:hAnsi="Arial" w:cs="Arial"/>
          <w:b/>
          <w:bCs/>
          <w:color w:val="000000" w:themeColor="text1"/>
          <w:sz w:val="24"/>
          <w:szCs w:val="24"/>
        </w:rPr>
      </w:pPr>
      <w:r w:rsidRPr="00CA027B">
        <w:rPr>
          <w:rFonts w:ascii="Arial" w:hAnsi="Arial" w:cs="Arial"/>
          <w:b/>
          <w:bCs/>
          <w:color w:val="000000" w:themeColor="text1"/>
          <w:sz w:val="24"/>
          <w:szCs w:val="24"/>
        </w:rPr>
        <w:t>2024 / 2025</w:t>
      </w:r>
    </w:p>
    <w:p w14:paraId="1CE49034" w14:textId="77777777" w:rsidR="003426C0" w:rsidRPr="00667A91" w:rsidRDefault="003426C0" w:rsidP="00570A60">
      <w:pPr>
        <w:spacing w:after="0" w:line="240" w:lineRule="auto"/>
        <w:ind w:right="96"/>
        <w:jc w:val="both"/>
        <w:rPr>
          <w:rFonts w:ascii="Arial" w:hAnsi="Arial" w:cs="Arial"/>
          <w:color w:val="000000" w:themeColor="text1"/>
          <w:sz w:val="24"/>
          <w:szCs w:val="24"/>
        </w:rPr>
      </w:pPr>
    </w:p>
    <w:tbl>
      <w:tblPr>
        <w:tblW w:w="5000" w:type="pct"/>
        <w:tblLook w:val="04A0" w:firstRow="1" w:lastRow="0" w:firstColumn="1" w:lastColumn="0" w:noHBand="0" w:noVBand="1"/>
      </w:tblPr>
      <w:tblGrid>
        <w:gridCol w:w="2246"/>
        <w:gridCol w:w="1270"/>
        <w:gridCol w:w="1365"/>
        <w:gridCol w:w="1365"/>
        <w:gridCol w:w="1270"/>
        <w:gridCol w:w="1500"/>
      </w:tblGrid>
      <w:tr w:rsidR="00667A91" w:rsidRPr="00667A91" w14:paraId="120EADC2" w14:textId="77777777" w:rsidTr="00934328">
        <w:trPr>
          <w:trHeight w:val="300"/>
        </w:trPr>
        <w:tc>
          <w:tcPr>
            <w:tcW w:w="1245" w:type="pct"/>
            <w:tcBorders>
              <w:top w:val="single" w:sz="4" w:space="0" w:color="auto"/>
              <w:left w:val="single" w:sz="4" w:space="0" w:color="auto"/>
              <w:bottom w:val="single" w:sz="4" w:space="0" w:color="auto"/>
              <w:right w:val="nil"/>
            </w:tcBorders>
            <w:shd w:val="clear" w:color="auto" w:fill="auto"/>
            <w:noWrap/>
            <w:vAlign w:val="bottom"/>
            <w:hideMark/>
          </w:tcPr>
          <w:p w14:paraId="291A253B" w14:textId="5C664601" w:rsidR="00FF294D" w:rsidRPr="00667A91" w:rsidRDefault="00FF294D" w:rsidP="00FF294D">
            <w:pPr>
              <w:spacing w:after="0" w:line="240" w:lineRule="auto"/>
              <w:rPr>
                <w:rFonts w:ascii="Calibri" w:eastAsia="Times New Roman" w:hAnsi="Calibri" w:cs="Calibri"/>
                <w:b/>
                <w:bCs/>
                <w:color w:val="000000" w:themeColor="text1"/>
                <w:sz w:val="18"/>
                <w:szCs w:val="18"/>
                <w:lang w:eastAsia="en-GB"/>
              </w:rPr>
            </w:pPr>
          </w:p>
        </w:tc>
        <w:tc>
          <w:tcPr>
            <w:tcW w:w="704" w:type="pct"/>
            <w:tcBorders>
              <w:top w:val="single" w:sz="4" w:space="0" w:color="auto"/>
              <w:left w:val="nil"/>
              <w:bottom w:val="single" w:sz="4" w:space="0" w:color="auto"/>
              <w:right w:val="nil"/>
            </w:tcBorders>
            <w:shd w:val="clear" w:color="000000" w:fill="FF0000"/>
            <w:noWrap/>
            <w:vAlign w:val="bottom"/>
            <w:hideMark/>
          </w:tcPr>
          <w:p w14:paraId="6B130101" w14:textId="77777777" w:rsidR="00FF294D" w:rsidRPr="00667A91" w:rsidRDefault="00FF294D" w:rsidP="00FF294D">
            <w:pPr>
              <w:spacing w:after="0" w:line="240" w:lineRule="auto"/>
              <w:jc w:val="center"/>
              <w:rPr>
                <w:rFonts w:ascii="Calibri" w:eastAsia="Times New Roman" w:hAnsi="Calibri" w:cs="Calibri"/>
                <w:b/>
                <w:bCs/>
                <w:color w:val="000000" w:themeColor="text1"/>
                <w:sz w:val="18"/>
                <w:szCs w:val="18"/>
                <w:lang w:eastAsia="en-GB"/>
              </w:rPr>
            </w:pPr>
            <w:r w:rsidRPr="00667A91">
              <w:rPr>
                <w:rFonts w:ascii="Calibri" w:eastAsia="Times New Roman" w:hAnsi="Calibri" w:cs="Calibri"/>
                <w:b/>
                <w:bCs/>
                <w:color w:val="000000" w:themeColor="text1"/>
                <w:sz w:val="18"/>
                <w:szCs w:val="18"/>
                <w:lang w:eastAsia="en-GB"/>
              </w:rPr>
              <w:t xml:space="preserve"> HIGH </w:t>
            </w:r>
          </w:p>
        </w:tc>
        <w:tc>
          <w:tcPr>
            <w:tcW w:w="757" w:type="pct"/>
            <w:tcBorders>
              <w:top w:val="single" w:sz="4" w:space="0" w:color="auto"/>
              <w:left w:val="nil"/>
              <w:bottom w:val="single" w:sz="4" w:space="0" w:color="auto"/>
              <w:right w:val="nil"/>
            </w:tcBorders>
            <w:shd w:val="clear" w:color="000000" w:fill="92D050"/>
            <w:noWrap/>
            <w:vAlign w:val="bottom"/>
            <w:hideMark/>
          </w:tcPr>
          <w:p w14:paraId="531A6285" w14:textId="77777777" w:rsidR="00FF294D" w:rsidRPr="00667A91" w:rsidRDefault="00FF294D" w:rsidP="00FF294D">
            <w:pPr>
              <w:spacing w:after="0" w:line="240" w:lineRule="auto"/>
              <w:jc w:val="center"/>
              <w:rPr>
                <w:rFonts w:ascii="Calibri" w:eastAsia="Times New Roman" w:hAnsi="Calibri" w:cs="Calibri"/>
                <w:b/>
                <w:bCs/>
                <w:color w:val="000000" w:themeColor="text1"/>
                <w:sz w:val="18"/>
                <w:szCs w:val="18"/>
                <w:lang w:eastAsia="en-GB"/>
              </w:rPr>
            </w:pPr>
            <w:r w:rsidRPr="00667A91">
              <w:rPr>
                <w:rFonts w:ascii="Calibri" w:eastAsia="Times New Roman" w:hAnsi="Calibri" w:cs="Calibri"/>
                <w:b/>
                <w:bCs/>
                <w:color w:val="000000" w:themeColor="text1"/>
                <w:sz w:val="18"/>
                <w:szCs w:val="18"/>
                <w:lang w:eastAsia="en-GB"/>
              </w:rPr>
              <w:t xml:space="preserve"> LOW </w:t>
            </w:r>
          </w:p>
        </w:tc>
        <w:tc>
          <w:tcPr>
            <w:tcW w:w="757" w:type="pct"/>
            <w:tcBorders>
              <w:top w:val="single" w:sz="4" w:space="0" w:color="auto"/>
              <w:left w:val="nil"/>
              <w:bottom w:val="single" w:sz="4" w:space="0" w:color="auto"/>
              <w:right w:val="nil"/>
            </w:tcBorders>
            <w:shd w:val="clear" w:color="000000" w:fill="FFFF00"/>
            <w:noWrap/>
            <w:vAlign w:val="bottom"/>
            <w:hideMark/>
          </w:tcPr>
          <w:p w14:paraId="36427C88" w14:textId="77777777" w:rsidR="00FF294D" w:rsidRPr="00667A91" w:rsidRDefault="00FF294D" w:rsidP="00FF294D">
            <w:pPr>
              <w:spacing w:after="0" w:line="240" w:lineRule="auto"/>
              <w:jc w:val="center"/>
              <w:rPr>
                <w:rFonts w:ascii="Calibri" w:eastAsia="Times New Roman" w:hAnsi="Calibri" w:cs="Calibri"/>
                <w:b/>
                <w:bCs/>
                <w:color w:val="000000" w:themeColor="text1"/>
                <w:sz w:val="18"/>
                <w:szCs w:val="18"/>
                <w:lang w:eastAsia="en-GB"/>
              </w:rPr>
            </w:pPr>
            <w:r w:rsidRPr="00667A91">
              <w:rPr>
                <w:rFonts w:ascii="Calibri" w:eastAsia="Times New Roman" w:hAnsi="Calibri" w:cs="Calibri"/>
                <w:b/>
                <w:bCs/>
                <w:color w:val="000000" w:themeColor="text1"/>
                <w:sz w:val="18"/>
                <w:szCs w:val="18"/>
                <w:lang w:eastAsia="en-GB"/>
              </w:rPr>
              <w:t xml:space="preserve"> MODERATE </w:t>
            </w:r>
          </w:p>
        </w:tc>
        <w:tc>
          <w:tcPr>
            <w:tcW w:w="704" w:type="pct"/>
            <w:tcBorders>
              <w:top w:val="single" w:sz="4" w:space="0" w:color="auto"/>
              <w:left w:val="nil"/>
              <w:bottom w:val="single" w:sz="4" w:space="0" w:color="auto"/>
              <w:right w:val="single" w:sz="4" w:space="0" w:color="auto"/>
            </w:tcBorders>
            <w:shd w:val="clear" w:color="000000" w:fill="FFC000"/>
            <w:noWrap/>
            <w:vAlign w:val="bottom"/>
            <w:hideMark/>
          </w:tcPr>
          <w:p w14:paraId="2FB03CAF" w14:textId="77777777" w:rsidR="00FF294D" w:rsidRPr="00667A91" w:rsidRDefault="00FF294D" w:rsidP="00FF294D">
            <w:pPr>
              <w:spacing w:after="0" w:line="240" w:lineRule="auto"/>
              <w:jc w:val="center"/>
              <w:rPr>
                <w:rFonts w:ascii="Calibri" w:eastAsia="Times New Roman" w:hAnsi="Calibri" w:cs="Calibri"/>
                <w:b/>
                <w:bCs/>
                <w:color w:val="000000" w:themeColor="text1"/>
                <w:sz w:val="18"/>
                <w:szCs w:val="18"/>
                <w:lang w:eastAsia="en-GB"/>
              </w:rPr>
            </w:pPr>
            <w:r w:rsidRPr="00667A91">
              <w:rPr>
                <w:rFonts w:ascii="Calibri" w:eastAsia="Times New Roman" w:hAnsi="Calibri" w:cs="Calibri"/>
                <w:b/>
                <w:bCs/>
                <w:color w:val="000000" w:themeColor="text1"/>
                <w:sz w:val="18"/>
                <w:szCs w:val="18"/>
                <w:lang w:eastAsia="en-GB"/>
              </w:rPr>
              <w:t xml:space="preserve"> SIGNIFICANT </w:t>
            </w:r>
          </w:p>
        </w:tc>
        <w:tc>
          <w:tcPr>
            <w:tcW w:w="832"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714BFCC" w14:textId="77777777" w:rsidR="00FF294D" w:rsidRPr="00667A91" w:rsidRDefault="00FF294D" w:rsidP="00FF294D">
            <w:pPr>
              <w:spacing w:after="0" w:line="240" w:lineRule="auto"/>
              <w:jc w:val="center"/>
              <w:rPr>
                <w:rFonts w:ascii="Calibri" w:eastAsia="Times New Roman" w:hAnsi="Calibri" w:cs="Calibri"/>
                <w:b/>
                <w:bCs/>
                <w:color w:val="000000" w:themeColor="text1"/>
                <w:sz w:val="18"/>
                <w:szCs w:val="18"/>
                <w:lang w:eastAsia="en-GB"/>
              </w:rPr>
            </w:pPr>
            <w:r w:rsidRPr="00667A91">
              <w:rPr>
                <w:rFonts w:ascii="Calibri" w:eastAsia="Times New Roman" w:hAnsi="Calibri" w:cs="Calibri"/>
                <w:b/>
                <w:bCs/>
                <w:color w:val="000000" w:themeColor="text1"/>
                <w:sz w:val="18"/>
                <w:szCs w:val="18"/>
                <w:lang w:eastAsia="en-GB"/>
              </w:rPr>
              <w:t xml:space="preserve"> Grand Total </w:t>
            </w:r>
          </w:p>
        </w:tc>
      </w:tr>
      <w:tr w:rsidR="00667A91" w:rsidRPr="00667A91" w14:paraId="6766C746" w14:textId="77777777" w:rsidTr="00934328">
        <w:trPr>
          <w:trHeight w:val="300"/>
        </w:trPr>
        <w:tc>
          <w:tcPr>
            <w:tcW w:w="1245" w:type="pct"/>
            <w:tcBorders>
              <w:top w:val="single" w:sz="4" w:space="0" w:color="auto"/>
              <w:left w:val="single" w:sz="4" w:space="0" w:color="auto"/>
              <w:bottom w:val="nil"/>
              <w:right w:val="single" w:sz="4" w:space="0" w:color="auto"/>
            </w:tcBorders>
            <w:shd w:val="clear" w:color="auto" w:fill="auto"/>
            <w:noWrap/>
            <w:vAlign w:val="bottom"/>
            <w:hideMark/>
          </w:tcPr>
          <w:p w14:paraId="582CAB3D" w14:textId="77777777" w:rsidR="00FF294D" w:rsidRPr="00667A91" w:rsidRDefault="00FF294D" w:rsidP="00FF294D">
            <w:pPr>
              <w:spacing w:after="0" w:line="240" w:lineRule="auto"/>
              <w:rPr>
                <w:rFonts w:ascii="Calibri" w:eastAsia="Times New Roman" w:hAnsi="Calibri" w:cs="Calibri"/>
                <w:color w:val="000000" w:themeColor="text1"/>
                <w:sz w:val="18"/>
                <w:szCs w:val="18"/>
                <w:lang w:eastAsia="en-GB"/>
              </w:rPr>
            </w:pPr>
            <w:r w:rsidRPr="00667A91">
              <w:rPr>
                <w:rFonts w:ascii="Calibri" w:eastAsia="Times New Roman" w:hAnsi="Calibri" w:cs="Calibri"/>
                <w:color w:val="000000" w:themeColor="text1"/>
                <w:sz w:val="18"/>
                <w:szCs w:val="18"/>
                <w:lang w:eastAsia="en-GB"/>
              </w:rPr>
              <w:t>Cefn Coed Hospital</w:t>
            </w:r>
          </w:p>
        </w:tc>
        <w:tc>
          <w:tcPr>
            <w:tcW w:w="704" w:type="pct"/>
            <w:tcBorders>
              <w:top w:val="single" w:sz="4" w:space="0" w:color="auto"/>
              <w:left w:val="single" w:sz="4" w:space="0" w:color="auto"/>
              <w:bottom w:val="nil"/>
              <w:right w:val="nil"/>
            </w:tcBorders>
            <w:shd w:val="clear" w:color="auto" w:fill="auto"/>
            <w:noWrap/>
            <w:vAlign w:val="bottom"/>
            <w:hideMark/>
          </w:tcPr>
          <w:p w14:paraId="44B2331A" w14:textId="77777777" w:rsidR="00FF294D" w:rsidRPr="00667A91" w:rsidRDefault="00FF294D" w:rsidP="00FF294D">
            <w:pPr>
              <w:spacing w:after="0" w:line="240" w:lineRule="auto"/>
              <w:jc w:val="center"/>
              <w:rPr>
                <w:rFonts w:ascii="Calibri" w:eastAsia="Times New Roman" w:hAnsi="Calibri" w:cs="Calibri"/>
                <w:color w:val="000000" w:themeColor="text1"/>
                <w:sz w:val="18"/>
                <w:szCs w:val="18"/>
                <w:lang w:eastAsia="en-GB"/>
              </w:rPr>
            </w:pPr>
          </w:p>
        </w:tc>
        <w:tc>
          <w:tcPr>
            <w:tcW w:w="757" w:type="pct"/>
            <w:tcBorders>
              <w:top w:val="single" w:sz="4" w:space="0" w:color="auto"/>
              <w:left w:val="nil"/>
              <w:bottom w:val="nil"/>
              <w:right w:val="nil"/>
            </w:tcBorders>
            <w:shd w:val="clear" w:color="auto" w:fill="auto"/>
            <w:noWrap/>
            <w:vAlign w:val="bottom"/>
            <w:hideMark/>
          </w:tcPr>
          <w:p w14:paraId="035F5486" w14:textId="49C7F96F" w:rsidR="00FF294D" w:rsidRPr="00667A91" w:rsidRDefault="00FF294D" w:rsidP="00FF294D">
            <w:pPr>
              <w:spacing w:after="0" w:line="240" w:lineRule="auto"/>
              <w:jc w:val="center"/>
              <w:rPr>
                <w:rFonts w:ascii="Calibri" w:eastAsia="Times New Roman" w:hAnsi="Calibri" w:cs="Calibri"/>
                <w:color w:val="000000" w:themeColor="text1"/>
                <w:sz w:val="18"/>
                <w:szCs w:val="18"/>
                <w:lang w:eastAsia="en-GB"/>
              </w:rPr>
            </w:pPr>
            <w:r w:rsidRPr="00667A91">
              <w:rPr>
                <w:rFonts w:ascii="Calibri" w:eastAsia="Times New Roman" w:hAnsi="Calibri" w:cs="Calibri"/>
                <w:color w:val="000000" w:themeColor="text1"/>
                <w:sz w:val="18"/>
                <w:szCs w:val="18"/>
                <w:lang w:eastAsia="en-GB"/>
              </w:rPr>
              <w:t>704,078</w:t>
            </w:r>
          </w:p>
        </w:tc>
        <w:tc>
          <w:tcPr>
            <w:tcW w:w="757" w:type="pct"/>
            <w:tcBorders>
              <w:top w:val="single" w:sz="4" w:space="0" w:color="auto"/>
              <w:left w:val="nil"/>
              <w:bottom w:val="nil"/>
              <w:right w:val="nil"/>
            </w:tcBorders>
            <w:shd w:val="clear" w:color="auto" w:fill="auto"/>
            <w:noWrap/>
            <w:vAlign w:val="bottom"/>
            <w:hideMark/>
          </w:tcPr>
          <w:p w14:paraId="7B3A579E" w14:textId="2D59264F" w:rsidR="00FF294D" w:rsidRPr="00667A91" w:rsidRDefault="00FF294D" w:rsidP="00FF294D">
            <w:pPr>
              <w:spacing w:after="0" w:line="240" w:lineRule="auto"/>
              <w:jc w:val="center"/>
              <w:rPr>
                <w:rFonts w:ascii="Calibri" w:eastAsia="Times New Roman" w:hAnsi="Calibri" w:cs="Calibri"/>
                <w:color w:val="000000" w:themeColor="text1"/>
                <w:sz w:val="18"/>
                <w:szCs w:val="18"/>
                <w:lang w:eastAsia="en-GB"/>
              </w:rPr>
            </w:pPr>
            <w:r w:rsidRPr="00667A91">
              <w:rPr>
                <w:rFonts w:ascii="Calibri" w:eastAsia="Times New Roman" w:hAnsi="Calibri" w:cs="Calibri"/>
                <w:color w:val="000000" w:themeColor="text1"/>
                <w:sz w:val="18"/>
                <w:szCs w:val="18"/>
                <w:lang w:eastAsia="en-GB"/>
              </w:rPr>
              <w:t>3,003,957</w:t>
            </w:r>
          </w:p>
        </w:tc>
        <w:tc>
          <w:tcPr>
            <w:tcW w:w="704" w:type="pct"/>
            <w:tcBorders>
              <w:top w:val="single" w:sz="4" w:space="0" w:color="auto"/>
              <w:left w:val="nil"/>
              <w:bottom w:val="nil"/>
              <w:right w:val="single" w:sz="4" w:space="0" w:color="auto"/>
            </w:tcBorders>
            <w:shd w:val="clear" w:color="auto" w:fill="auto"/>
            <w:noWrap/>
            <w:vAlign w:val="bottom"/>
            <w:hideMark/>
          </w:tcPr>
          <w:p w14:paraId="0840386C" w14:textId="63298719" w:rsidR="00FF294D" w:rsidRPr="00667A91" w:rsidRDefault="00FF294D" w:rsidP="00FF294D">
            <w:pPr>
              <w:spacing w:after="0" w:line="240" w:lineRule="auto"/>
              <w:jc w:val="center"/>
              <w:rPr>
                <w:rFonts w:ascii="Calibri" w:eastAsia="Times New Roman" w:hAnsi="Calibri" w:cs="Calibri"/>
                <w:color w:val="000000" w:themeColor="text1"/>
                <w:sz w:val="18"/>
                <w:szCs w:val="18"/>
                <w:lang w:eastAsia="en-GB"/>
              </w:rPr>
            </w:pPr>
            <w:r w:rsidRPr="00667A91">
              <w:rPr>
                <w:rFonts w:ascii="Calibri" w:eastAsia="Times New Roman" w:hAnsi="Calibri" w:cs="Calibri"/>
                <w:color w:val="000000" w:themeColor="text1"/>
                <w:sz w:val="18"/>
                <w:szCs w:val="18"/>
                <w:lang w:eastAsia="en-GB"/>
              </w:rPr>
              <w:t>3,062,712</w:t>
            </w:r>
          </w:p>
        </w:tc>
        <w:tc>
          <w:tcPr>
            <w:tcW w:w="832" w:type="pct"/>
            <w:tcBorders>
              <w:top w:val="single" w:sz="4" w:space="0" w:color="auto"/>
              <w:left w:val="single" w:sz="4" w:space="0" w:color="auto"/>
              <w:bottom w:val="nil"/>
              <w:right w:val="single" w:sz="4" w:space="0" w:color="auto"/>
            </w:tcBorders>
            <w:shd w:val="clear" w:color="auto" w:fill="auto"/>
            <w:noWrap/>
            <w:vAlign w:val="bottom"/>
            <w:hideMark/>
          </w:tcPr>
          <w:p w14:paraId="22C129A1" w14:textId="24696245" w:rsidR="00FF294D" w:rsidRPr="00667A91" w:rsidRDefault="00FF294D" w:rsidP="00942623">
            <w:pPr>
              <w:spacing w:after="0" w:line="240" w:lineRule="auto"/>
              <w:jc w:val="right"/>
              <w:rPr>
                <w:rFonts w:ascii="Calibri" w:eastAsia="Times New Roman" w:hAnsi="Calibri" w:cs="Calibri"/>
                <w:color w:val="000000" w:themeColor="text1"/>
                <w:sz w:val="18"/>
                <w:szCs w:val="18"/>
                <w:lang w:eastAsia="en-GB"/>
              </w:rPr>
            </w:pPr>
            <w:r w:rsidRPr="00667A91">
              <w:rPr>
                <w:rFonts w:ascii="Calibri" w:eastAsia="Times New Roman" w:hAnsi="Calibri" w:cs="Calibri"/>
                <w:color w:val="000000" w:themeColor="text1"/>
                <w:sz w:val="18"/>
                <w:szCs w:val="18"/>
                <w:lang w:eastAsia="en-GB"/>
              </w:rPr>
              <w:t>6,770,747</w:t>
            </w:r>
          </w:p>
        </w:tc>
      </w:tr>
      <w:tr w:rsidR="00667A91" w:rsidRPr="00667A91" w14:paraId="16EFE743" w14:textId="77777777" w:rsidTr="00934328">
        <w:trPr>
          <w:trHeight w:val="300"/>
        </w:trPr>
        <w:tc>
          <w:tcPr>
            <w:tcW w:w="1245" w:type="pct"/>
            <w:tcBorders>
              <w:top w:val="nil"/>
              <w:left w:val="single" w:sz="4" w:space="0" w:color="auto"/>
              <w:bottom w:val="nil"/>
              <w:right w:val="single" w:sz="4" w:space="0" w:color="auto"/>
            </w:tcBorders>
            <w:shd w:val="clear" w:color="auto" w:fill="auto"/>
            <w:noWrap/>
            <w:vAlign w:val="bottom"/>
            <w:hideMark/>
          </w:tcPr>
          <w:p w14:paraId="6CF7B4B3" w14:textId="77777777" w:rsidR="00FF294D" w:rsidRPr="00667A91" w:rsidRDefault="00FF294D" w:rsidP="00FF294D">
            <w:pPr>
              <w:spacing w:after="0" w:line="240" w:lineRule="auto"/>
              <w:rPr>
                <w:rFonts w:ascii="Calibri" w:eastAsia="Times New Roman" w:hAnsi="Calibri" w:cs="Calibri"/>
                <w:color w:val="000000" w:themeColor="text1"/>
                <w:sz w:val="18"/>
                <w:szCs w:val="18"/>
                <w:lang w:eastAsia="en-GB"/>
              </w:rPr>
            </w:pPr>
            <w:r w:rsidRPr="00667A91">
              <w:rPr>
                <w:rFonts w:ascii="Calibri" w:eastAsia="Times New Roman" w:hAnsi="Calibri" w:cs="Calibri"/>
                <w:color w:val="000000" w:themeColor="text1"/>
                <w:sz w:val="18"/>
                <w:szCs w:val="18"/>
                <w:lang w:eastAsia="en-GB"/>
              </w:rPr>
              <w:t>Gorseinon Hospital</w:t>
            </w:r>
          </w:p>
        </w:tc>
        <w:tc>
          <w:tcPr>
            <w:tcW w:w="704" w:type="pct"/>
            <w:tcBorders>
              <w:top w:val="nil"/>
              <w:left w:val="single" w:sz="4" w:space="0" w:color="auto"/>
              <w:bottom w:val="nil"/>
              <w:right w:val="nil"/>
            </w:tcBorders>
            <w:shd w:val="clear" w:color="auto" w:fill="auto"/>
            <w:noWrap/>
            <w:vAlign w:val="bottom"/>
            <w:hideMark/>
          </w:tcPr>
          <w:p w14:paraId="75DC22EC" w14:textId="633ED5B2" w:rsidR="00FF294D" w:rsidRPr="00667A91" w:rsidRDefault="00FF294D" w:rsidP="00FF294D">
            <w:pPr>
              <w:spacing w:after="0" w:line="240" w:lineRule="auto"/>
              <w:jc w:val="center"/>
              <w:rPr>
                <w:rFonts w:ascii="Calibri" w:eastAsia="Times New Roman" w:hAnsi="Calibri" w:cs="Calibri"/>
                <w:color w:val="000000" w:themeColor="text1"/>
                <w:sz w:val="18"/>
                <w:szCs w:val="18"/>
                <w:lang w:eastAsia="en-GB"/>
              </w:rPr>
            </w:pPr>
            <w:r w:rsidRPr="00667A91">
              <w:rPr>
                <w:rFonts w:ascii="Calibri" w:eastAsia="Times New Roman" w:hAnsi="Calibri" w:cs="Calibri"/>
                <w:color w:val="000000" w:themeColor="text1"/>
                <w:sz w:val="18"/>
                <w:szCs w:val="18"/>
                <w:lang w:eastAsia="en-GB"/>
              </w:rPr>
              <w:t>116,500</w:t>
            </w:r>
          </w:p>
        </w:tc>
        <w:tc>
          <w:tcPr>
            <w:tcW w:w="757" w:type="pct"/>
            <w:tcBorders>
              <w:top w:val="nil"/>
              <w:left w:val="nil"/>
              <w:bottom w:val="nil"/>
              <w:right w:val="nil"/>
            </w:tcBorders>
            <w:shd w:val="clear" w:color="auto" w:fill="auto"/>
            <w:noWrap/>
            <w:vAlign w:val="bottom"/>
            <w:hideMark/>
          </w:tcPr>
          <w:p w14:paraId="1934A728" w14:textId="14F56380" w:rsidR="00FF294D" w:rsidRPr="00667A91" w:rsidRDefault="00FF294D" w:rsidP="00FF294D">
            <w:pPr>
              <w:spacing w:after="0" w:line="240" w:lineRule="auto"/>
              <w:jc w:val="center"/>
              <w:rPr>
                <w:rFonts w:ascii="Calibri" w:eastAsia="Times New Roman" w:hAnsi="Calibri" w:cs="Calibri"/>
                <w:color w:val="000000" w:themeColor="text1"/>
                <w:sz w:val="18"/>
                <w:szCs w:val="18"/>
                <w:lang w:eastAsia="en-GB"/>
              </w:rPr>
            </w:pPr>
            <w:r w:rsidRPr="00667A91">
              <w:rPr>
                <w:rFonts w:ascii="Calibri" w:eastAsia="Times New Roman" w:hAnsi="Calibri" w:cs="Calibri"/>
                <w:color w:val="000000" w:themeColor="text1"/>
                <w:sz w:val="18"/>
                <w:szCs w:val="18"/>
                <w:lang w:eastAsia="en-GB"/>
              </w:rPr>
              <w:t>144,500</w:t>
            </w:r>
          </w:p>
        </w:tc>
        <w:tc>
          <w:tcPr>
            <w:tcW w:w="757" w:type="pct"/>
            <w:tcBorders>
              <w:top w:val="nil"/>
              <w:left w:val="nil"/>
              <w:bottom w:val="nil"/>
              <w:right w:val="nil"/>
            </w:tcBorders>
            <w:shd w:val="clear" w:color="auto" w:fill="auto"/>
            <w:noWrap/>
            <w:vAlign w:val="bottom"/>
            <w:hideMark/>
          </w:tcPr>
          <w:p w14:paraId="13FD60E8" w14:textId="2B7ED10C" w:rsidR="00FF294D" w:rsidRPr="00667A91" w:rsidRDefault="00FF294D" w:rsidP="00FF294D">
            <w:pPr>
              <w:spacing w:after="0" w:line="240" w:lineRule="auto"/>
              <w:jc w:val="center"/>
              <w:rPr>
                <w:rFonts w:ascii="Calibri" w:eastAsia="Times New Roman" w:hAnsi="Calibri" w:cs="Calibri"/>
                <w:color w:val="000000" w:themeColor="text1"/>
                <w:sz w:val="18"/>
                <w:szCs w:val="18"/>
                <w:lang w:eastAsia="en-GB"/>
              </w:rPr>
            </w:pPr>
            <w:r w:rsidRPr="00667A91">
              <w:rPr>
                <w:rFonts w:ascii="Calibri" w:eastAsia="Times New Roman" w:hAnsi="Calibri" w:cs="Calibri"/>
                <w:color w:val="000000" w:themeColor="text1"/>
                <w:sz w:val="18"/>
                <w:szCs w:val="18"/>
                <w:lang w:eastAsia="en-GB"/>
              </w:rPr>
              <w:t>2,026,000</w:t>
            </w:r>
          </w:p>
        </w:tc>
        <w:tc>
          <w:tcPr>
            <w:tcW w:w="704" w:type="pct"/>
            <w:tcBorders>
              <w:top w:val="nil"/>
              <w:left w:val="nil"/>
              <w:bottom w:val="nil"/>
              <w:right w:val="single" w:sz="4" w:space="0" w:color="auto"/>
            </w:tcBorders>
            <w:shd w:val="clear" w:color="auto" w:fill="auto"/>
            <w:noWrap/>
            <w:vAlign w:val="bottom"/>
            <w:hideMark/>
          </w:tcPr>
          <w:p w14:paraId="7A7B60AC" w14:textId="5068AE87" w:rsidR="00FF294D" w:rsidRPr="00667A91" w:rsidRDefault="00FF294D" w:rsidP="00FF294D">
            <w:pPr>
              <w:spacing w:after="0" w:line="240" w:lineRule="auto"/>
              <w:jc w:val="center"/>
              <w:rPr>
                <w:rFonts w:ascii="Calibri" w:eastAsia="Times New Roman" w:hAnsi="Calibri" w:cs="Calibri"/>
                <w:color w:val="000000" w:themeColor="text1"/>
                <w:sz w:val="18"/>
                <w:szCs w:val="18"/>
                <w:lang w:eastAsia="en-GB"/>
              </w:rPr>
            </w:pPr>
            <w:r w:rsidRPr="00667A91">
              <w:rPr>
                <w:rFonts w:ascii="Calibri" w:eastAsia="Times New Roman" w:hAnsi="Calibri" w:cs="Calibri"/>
                <w:color w:val="000000" w:themeColor="text1"/>
                <w:sz w:val="18"/>
                <w:szCs w:val="18"/>
                <w:lang w:eastAsia="en-GB"/>
              </w:rPr>
              <w:t>2,424,600</w:t>
            </w:r>
          </w:p>
        </w:tc>
        <w:tc>
          <w:tcPr>
            <w:tcW w:w="832" w:type="pct"/>
            <w:tcBorders>
              <w:top w:val="nil"/>
              <w:left w:val="single" w:sz="4" w:space="0" w:color="auto"/>
              <w:bottom w:val="nil"/>
              <w:right w:val="single" w:sz="4" w:space="0" w:color="auto"/>
            </w:tcBorders>
            <w:shd w:val="clear" w:color="auto" w:fill="auto"/>
            <w:noWrap/>
            <w:vAlign w:val="bottom"/>
            <w:hideMark/>
          </w:tcPr>
          <w:p w14:paraId="6A388FC2" w14:textId="1E04F86E" w:rsidR="00FF294D" w:rsidRPr="00667A91" w:rsidRDefault="00FF294D" w:rsidP="00942623">
            <w:pPr>
              <w:spacing w:after="0" w:line="240" w:lineRule="auto"/>
              <w:jc w:val="right"/>
              <w:rPr>
                <w:rFonts w:ascii="Calibri" w:eastAsia="Times New Roman" w:hAnsi="Calibri" w:cs="Calibri"/>
                <w:color w:val="000000" w:themeColor="text1"/>
                <w:sz w:val="18"/>
                <w:szCs w:val="18"/>
                <w:lang w:eastAsia="en-GB"/>
              </w:rPr>
            </w:pPr>
            <w:r w:rsidRPr="00667A91">
              <w:rPr>
                <w:rFonts w:ascii="Calibri" w:eastAsia="Times New Roman" w:hAnsi="Calibri" w:cs="Calibri"/>
                <w:color w:val="000000" w:themeColor="text1"/>
                <w:sz w:val="18"/>
                <w:szCs w:val="18"/>
                <w:lang w:eastAsia="en-GB"/>
              </w:rPr>
              <w:t>4,711,600</w:t>
            </w:r>
          </w:p>
        </w:tc>
      </w:tr>
      <w:tr w:rsidR="00667A91" w:rsidRPr="00667A91" w14:paraId="778517E5" w14:textId="77777777" w:rsidTr="00934328">
        <w:trPr>
          <w:trHeight w:val="300"/>
        </w:trPr>
        <w:tc>
          <w:tcPr>
            <w:tcW w:w="1245" w:type="pct"/>
            <w:tcBorders>
              <w:top w:val="nil"/>
              <w:left w:val="single" w:sz="4" w:space="0" w:color="auto"/>
              <w:bottom w:val="nil"/>
              <w:right w:val="single" w:sz="4" w:space="0" w:color="auto"/>
            </w:tcBorders>
            <w:shd w:val="clear" w:color="auto" w:fill="auto"/>
            <w:noWrap/>
            <w:vAlign w:val="bottom"/>
            <w:hideMark/>
          </w:tcPr>
          <w:p w14:paraId="0C87AA64" w14:textId="77777777" w:rsidR="00FF294D" w:rsidRPr="00667A91" w:rsidRDefault="00FF294D" w:rsidP="00FF294D">
            <w:pPr>
              <w:spacing w:after="0" w:line="240" w:lineRule="auto"/>
              <w:rPr>
                <w:rFonts w:ascii="Calibri" w:eastAsia="Times New Roman" w:hAnsi="Calibri" w:cs="Calibri"/>
                <w:color w:val="000000" w:themeColor="text1"/>
                <w:sz w:val="18"/>
                <w:szCs w:val="18"/>
                <w:lang w:eastAsia="en-GB"/>
              </w:rPr>
            </w:pPr>
            <w:r w:rsidRPr="00667A91">
              <w:rPr>
                <w:rFonts w:ascii="Calibri" w:eastAsia="Times New Roman" w:hAnsi="Calibri" w:cs="Calibri"/>
                <w:color w:val="000000" w:themeColor="text1"/>
                <w:sz w:val="18"/>
                <w:szCs w:val="18"/>
                <w:lang w:eastAsia="en-GB"/>
              </w:rPr>
              <w:t>Morriston Hospital</w:t>
            </w:r>
          </w:p>
        </w:tc>
        <w:tc>
          <w:tcPr>
            <w:tcW w:w="704" w:type="pct"/>
            <w:tcBorders>
              <w:top w:val="nil"/>
              <w:left w:val="single" w:sz="4" w:space="0" w:color="auto"/>
              <w:bottom w:val="nil"/>
              <w:right w:val="nil"/>
            </w:tcBorders>
            <w:shd w:val="clear" w:color="auto" w:fill="auto"/>
            <w:noWrap/>
            <w:vAlign w:val="bottom"/>
            <w:hideMark/>
          </w:tcPr>
          <w:p w14:paraId="4BA088E2" w14:textId="0E4EA9C3" w:rsidR="00FF294D" w:rsidRPr="00667A91" w:rsidRDefault="00FF294D" w:rsidP="00FF294D">
            <w:pPr>
              <w:spacing w:after="0" w:line="240" w:lineRule="auto"/>
              <w:jc w:val="center"/>
              <w:rPr>
                <w:rFonts w:ascii="Calibri" w:eastAsia="Times New Roman" w:hAnsi="Calibri" w:cs="Calibri"/>
                <w:color w:val="000000" w:themeColor="text1"/>
                <w:sz w:val="18"/>
                <w:szCs w:val="18"/>
                <w:lang w:eastAsia="en-GB"/>
              </w:rPr>
            </w:pPr>
            <w:r w:rsidRPr="00667A91">
              <w:rPr>
                <w:rFonts w:ascii="Calibri" w:eastAsia="Times New Roman" w:hAnsi="Calibri" w:cs="Calibri"/>
                <w:color w:val="000000" w:themeColor="text1"/>
                <w:sz w:val="18"/>
                <w:szCs w:val="18"/>
                <w:lang w:eastAsia="en-GB"/>
              </w:rPr>
              <w:t>6,755,918</w:t>
            </w:r>
          </w:p>
        </w:tc>
        <w:tc>
          <w:tcPr>
            <w:tcW w:w="757" w:type="pct"/>
            <w:tcBorders>
              <w:top w:val="nil"/>
              <w:left w:val="nil"/>
              <w:bottom w:val="nil"/>
              <w:right w:val="nil"/>
            </w:tcBorders>
            <w:shd w:val="clear" w:color="auto" w:fill="auto"/>
            <w:noWrap/>
            <w:vAlign w:val="bottom"/>
            <w:hideMark/>
          </w:tcPr>
          <w:p w14:paraId="68B015AC" w14:textId="15D279E6" w:rsidR="00FF294D" w:rsidRPr="00667A91" w:rsidRDefault="00FF294D" w:rsidP="00FF294D">
            <w:pPr>
              <w:spacing w:after="0" w:line="240" w:lineRule="auto"/>
              <w:jc w:val="center"/>
              <w:rPr>
                <w:rFonts w:ascii="Calibri" w:eastAsia="Times New Roman" w:hAnsi="Calibri" w:cs="Calibri"/>
                <w:color w:val="000000" w:themeColor="text1"/>
                <w:sz w:val="18"/>
                <w:szCs w:val="18"/>
                <w:lang w:eastAsia="en-GB"/>
              </w:rPr>
            </w:pPr>
            <w:r w:rsidRPr="00667A91">
              <w:rPr>
                <w:rFonts w:ascii="Calibri" w:eastAsia="Times New Roman" w:hAnsi="Calibri" w:cs="Calibri"/>
                <w:color w:val="000000" w:themeColor="text1"/>
                <w:sz w:val="18"/>
                <w:szCs w:val="18"/>
                <w:lang w:eastAsia="en-GB"/>
              </w:rPr>
              <w:t>5,628,744</w:t>
            </w:r>
          </w:p>
        </w:tc>
        <w:tc>
          <w:tcPr>
            <w:tcW w:w="757" w:type="pct"/>
            <w:tcBorders>
              <w:top w:val="nil"/>
              <w:left w:val="nil"/>
              <w:bottom w:val="nil"/>
              <w:right w:val="nil"/>
            </w:tcBorders>
            <w:shd w:val="clear" w:color="auto" w:fill="auto"/>
            <w:noWrap/>
            <w:vAlign w:val="bottom"/>
            <w:hideMark/>
          </w:tcPr>
          <w:p w14:paraId="463C63F1" w14:textId="46C4349D" w:rsidR="00FF294D" w:rsidRPr="00667A91" w:rsidRDefault="00FF294D" w:rsidP="00FF294D">
            <w:pPr>
              <w:spacing w:after="0" w:line="240" w:lineRule="auto"/>
              <w:jc w:val="center"/>
              <w:rPr>
                <w:rFonts w:ascii="Calibri" w:eastAsia="Times New Roman" w:hAnsi="Calibri" w:cs="Calibri"/>
                <w:color w:val="000000" w:themeColor="text1"/>
                <w:sz w:val="18"/>
                <w:szCs w:val="18"/>
                <w:lang w:eastAsia="en-GB"/>
              </w:rPr>
            </w:pPr>
            <w:r w:rsidRPr="00667A91">
              <w:rPr>
                <w:rFonts w:ascii="Calibri" w:eastAsia="Times New Roman" w:hAnsi="Calibri" w:cs="Calibri"/>
                <w:color w:val="000000" w:themeColor="text1"/>
                <w:sz w:val="18"/>
                <w:szCs w:val="18"/>
                <w:lang w:eastAsia="en-GB"/>
              </w:rPr>
              <w:t>21,269,138</w:t>
            </w:r>
          </w:p>
        </w:tc>
        <w:tc>
          <w:tcPr>
            <w:tcW w:w="704" w:type="pct"/>
            <w:tcBorders>
              <w:top w:val="nil"/>
              <w:left w:val="nil"/>
              <w:bottom w:val="nil"/>
              <w:right w:val="single" w:sz="4" w:space="0" w:color="auto"/>
            </w:tcBorders>
            <w:shd w:val="clear" w:color="auto" w:fill="auto"/>
            <w:noWrap/>
            <w:vAlign w:val="bottom"/>
            <w:hideMark/>
          </w:tcPr>
          <w:p w14:paraId="15D2E314" w14:textId="15DC429E" w:rsidR="00FF294D" w:rsidRPr="00667A91" w:rsidRDefault="00FF294D" w:rsidP="00FF294D">
            <w:pPr>
              <w:spacing w:after="0" w:line="240" w:lineRule="auto"/>
              <w:jc w:val="center"/>
              <w:rPr>
                <w:rFonts w:ascii="Calibri" w:eastAsia="Times New Roman" w:hAnsi="Calibri" w:cs="Calibri"/>
                <w:color w:val="000000" w:themeColor="text1"/>
                <w:sz w:val="18"/>
                <w:szCs w:val="18"/>
                <w:lang w:eastAsia="en-GB"/>
              </w:rPr>
            </w:pPr>
            <w:r w:rsidRPr="00667A91">
              <w:rPr>
                <w:rFonts w:ascii="Calibri" w:eastAsia="Times New Roman" w:hAnsi="Calibri" w:cs="Calibri"/>
                <w:color w:val="000000" w:themeColor="text1"/>
                <w:sz w:val="18"/>
                <w:szCs w:val="18"/>
                <w:lang w:eastAsia="en-GB"/>
              </w:rPr>
              <w:t>25,165,932</w:t>
            </w:r>
          </w:p>
        </w:tc>
        <w:tc>
          <w:tcPr>
            <w:tcW w:w="832" w:type="pct"/>
            <w:tcBorders>
              <w:top w:val="nil"/>
              <w:left w:val="single" w:sz="4" w:space="0" w:color="auto"/>
              <w:bottom w:val="nil"/>
              <w:right w:val="single" w:sz="4" w:space="0" w:color="auto"/>
            </w:tcBorders>
            <w:shd w:val="clear" w:color="auto" w:fill="auto"/>
            <w:noWrap/>
            <w:vAlign w:val="bottom"/>
            <w:hideMark/>
          </w:tcPr>
          <w:p w14:paraId="565E3787" w14:textId="62661403" w:rsidR="00FF294D" w:rsidRPr="00667A91" w:rsidRDefault="00FF294D" w:rsidP="00942623">
            <w:pPr>
              <w:spacing w:after="0" w:line="240" w:lineRule="auto"/>
              <w:jc w:val="right"/>
              <w:rPr>
                <w:rFonts w:ascii="Calibri" w:eastAsia="Times New Roman" w:hAnsi="Calibri" w:cs="Calibri"/>
                <w:color w:val="000000" w:themeColor="text1"/>
                <w:sz w:val="18"/>
                <w:szCs w:val="18"/>
                <w:lang w:eastAsia="en-GB"/>
              </w:rPr>
            </w:pPr>
            <w:r w:rsidRPr="00667A91">
              <w:rPr>
                <w:rFonts w:ascii="Calibri" w:eastAsia="Times New Roman" w:hAnsi="Calibri" w:cs="Calibri"/>
                <w:color w:val="000000" w:themeColor="text1"/>
                <w:sz w:val="18"/>
                <w:szCs w:val="18"/>
                <w:lang w:eastAsia="en-GB"/>
              </w:rPr>
              <w:t>58,819,731</w:t>
            </w:r>
          </w:p>
        </w:tc>
      </w:tr>
      <w:tr w:rsidR="00667A91" w:rsidRPr="00667A91" w14:paraId="02B4C2A1" w14:textId="77777777" w:rsidTr="00934328">
        <w:trPr>
          <w:trHeight w:val="300"/>
        </w:trPr>
        <w:tc>
          <w:tcPr>
            <w:tcW w:w="1245" w:type="pct"/>
            <w:tcBorders>
              <w:top w:val="nil"/>
              <w:left w:val="single" w:sz="4" w:space="0" w:color="auto"/>
              <w:bottom w:val="nil"/>
              <w:right w:val="single" w:sz="4" w:space="0" w:color="auto"/>
            </w:tcBorders>
            <w:shd w:val="clear" w:color="auto" w:fill="auto"/>
            <w:noWrap/>
            <w:vAlign w:val="bottom"/>
            <w:hideMark/>
          </w:tcPr>
          <w:p w14:paraId="47F2B4EF" w14:textId="77777777" w:rsidR="00FF294D" w:rsidRPr="00667A91" w:rsidRDefault="00FF294D" w:rsidP="00FF294D">
            <w:pPr>
              <w:spacing w:after="0" w:line="240" w:lineRule="auto"/>
              <w:rPr>
                <w:rFonts w:ascii="Calibri" w:eastAsia="Times New Roman" w:hAnsi="Calibri" w:cs="Calibri"/>
                <w:color w:val="000000" w:themeColor="text1"/>
                <w:sz w:val="18"/>
                <w:szCs w:val="18"/>
                <w:lang w:eastAsia="en-GB"/>
              </w:rPr>
            </w:pPr>
            <w:r w:rsidRPr="00667A91">
              <w:rPr>
                <w:rFonts w:ascii="Calibri" w:eastAsia="Times New Roman" w:hAnsi="Calibri" w:cs="Calibri"/>
                <w:color w:val="000000" w:themeColor="text1"/>
                <w:sz w:val="18"/>
                <w:szCs w:val="18"/>
                <w:lang w:eastAsia="en-GB"/>
              </w:rPr>
              <w:t>Neath Port Talbot Hospital</w:t>
            </w:r>
          </w:p>
        </w:tc>
        <w:tc>
          <w:tcPr>
            <w:tcW w:w="704" w:type="pct"/>
            <w:tcBorders>
              <w:top w:val="nil"/>
              <w:left w:val="single" w:sz="4" w:space="0" w:color="auto"/>
              <w:bottom w:val="nil"/>
              <w:right w:val="nil"/>
            </w:tcBorders>
            <w:shd w:val="clear" w:color="auto" w:fill="auto"/>
            <w:noWrap/>
            <w:vAlign w:val="bottom"/>
            <w:hideMark/>
          </w:tcPr>
          <w:p w14:paraId="451421B2" w14:textId="77777777" w:rsidR="00FF294D" w:rsidRPr="00667A91" w:rsidRDefault="00FF294D" w:rsidP="00FF294D">
            <w:pPr>
              <w:spacing w:after="0" w:line="240" w:lineRule="auto"/>
              <w:jc w:val="center"/>
              <w:rPr>
                <w:rFonts w:ascii="Calibri" w:eastAsia="Times New Roman" w:hAnsi="Calibri" w:cs="Calibri"/>
                <w:color w:val="000000" w:themeColor="text1"/>
                <w:sz w:val="18"/>
                <w:szCs w:val="18"/>
                <w:lang w:eastAsia="en-GB"/>
              </w:rPr>
            </w:pPr>
          </w:p>
        </w:tc>
        <w:tc>
          <w:tcPr>
            <w:tcW w:w="757" w:type="pct"/>
            <w:tcBorders>
              <w:top w:val="nil"/>
              <w:left w:val="nil"/>
              <w:bottom w:val="nil"/>
              <w:right w:val="nil"/>
            </w:tcBorders>
            <w:shd w:val="clear" w:color="auto" w:fill="auto"/>
            <w:noWrap/>
            <w:vAlign w:val="bottom"/>
            <w:hideMark/>
          </w:tcPr>
          <w:p w14:paraId="305D8095" w14:textId="73F48398" w:rsidR="00FF294D" w:rsidRPr="00667A91" w:rsidRDefault="00FF294D" w:rsidP="00FF294D">
            <w:pPr>
              <w:spacing w:after="0" w:line="240" w:lineRule="auto"/>
              <w:jc w:val="center"/>
              <w:rPr>
                <w:rFonts w:ascii="Calibri" w:eastAsia="Times New Roman" w:hAnsi="Calibri" w:cs="Calibri"/>
                <w:color w:val="000000" w:themeColor="text1"/>
                <w:sz w:val="18"/>
                <w:szCs w:val="18"/>
                <w:lang w:eastAsia="en-GB"/>
              </w:rPr>
            </w:pPr>
            <w:r w:rsidRPr="00667A91">
              <w:rPr>
                <w:rFonts w:ascii="Calibri" w:eastAsia="Times New Roman" w:hAnsi="Calibri" w:cs="Calibri"/>
                <w:color w:val="000000" w:themeColor="text1"/>
                <w:sz w:val="18"/>
                <w:szCs w:val="18"/>
                <w:lang w:eastAsia="en-GB"/>
              </w:rPr>
              <w:t>594,412</w:t>
            </w:r>
          </w:p>
        </w:tc>
        <w:tc>
          <w:tcPr>
            <w:tcW w:w="757" w:type="pct"/>
            <w:tcBorders>
              <w:top w:val="nil"/>
              <w:left w:val="nil"/>
              <w:bottom w:val="nil"/>
              <w:right w:val="nil"/>
            </w:tcBorders>
            <w:shd w:val="clear" w:color="auto" w:fill="auto"/>
            <w:noWrap/>
            <w:vAlign w:val="bottom"/>
            <w:hideMark/>
          </w:tcPr>
          <w:p w14:paraId="0E1AA295" w14:textId="12C2B940" w:rsidR="00FF294D" w:rsidRPr="00667A91" w:rsidRDefault="00FF294D" w:rsidP="00FF294D">
            <w:pPr>
              <w:spacing w:after="0" w:line="240" w:lineRule="auto"/>
              <w:jc w:val="center"/>
              <w:rPr>
                <w:rFonts w:ascii="Calibri" w:eastAsia="Times New Roman" w:hAnsi="Calibri" w:cs="Calibri"/>
                <w:color w:val="000000" w:themeColor="text1"/>
                <w:sz w:val="18"/>
                <w:szCs w:val="18"/>
                <w:lang w:eastAsia="en-GB"/>
              </w:rPr>
            </w:pPr>
            <w:r w:rsidRPr="00667A91">
              <w:rPr>
                <w:rFonts w:ascii="Calibri" w:eastAsia="Times New Roman" w:hAnsi="Calibri" w:cs="Calibri"/>
                <w:color w:val="000000" w:themeColor="text1"/>
                <w:sz w:val="18"/>
                <w:szCs w:val="18"/>
                <w:lang w:eastAsia="en-GB"/>
              </w:rPr>
              <w:t>225,463</w:t>
            </w:r>
          </w:p>
        </w:tc>
        <w:tc>
          <w:tcPr>
            <w:tcW w:w="704" w:type="pct"/>
            <w:tcBorders>
              <w:top w:val="nil"/>
              <w:left w:val="nil"/>
              <w:bottom w:val="nil"/>
              <w:right w:val="single" w:sz="4" w:space="0" w:color="auto"/>
            </w:tcBorders>
            <w:shd w:val="clear" w:color="auto" w:fill="auto"/>
            <w:noWrap/>
            <w:vAlign w:val="bottom"/>
            <w:hideMark/>
          </w:tcPr>
          <w:p w14:paraId="2EDBE86D" w14:textId="44264638" w:rsidR="00FF294D" w:rsidRPr="00667A91" w:rsidRDefault="00FF294D" w:rsidP="00FF294D">
            <w:pPr>
              <w:spacing w:after="0" w:line="240" w:lineRule="auto"/>
              <w:jc w:val="center"/>
              <w:rPr>
                <w:rFonts w:ascii="Calibri" w:eastAsia="Times New Roman" w:hAnsi="Calibri" w:cs="Calibri"/>
                <w:color w:val="000000" w:themeColor="text1"/>
                <w:sz w:val="18"/>
                <w:szCs w:val="18"/>
                <w:lang w:eastAsia="en-GB"/>
              </w:rPr>
            </w:pPr>
            <w:r w:rsidRPr="00667A91">
              <w:rPr>
                <w:rFonts w:ascii="Calibri" w:eastAsia="Times New Roman" w:hAnsi="Calibri" w:cs="Calibri"/>
                <w:color w:val="000000" w:themeColor="text1"/>
                <w:sz w:val="18"/>
                <w:szCs w:val="18"/>
                <w:lang w:eastAsia="en-GB"/>
              </w:rPr>
              <w:t>276,842</w:t>
            </w:r>
          </w:p>
        </w:tc>
        <w:tc>
          <w:tcPr>
            <w:tcW w:w="832" w:type="pct"/>
            <w:tcBorders>
              <w:top w:val="nil"/>
              <w:left w:val="single" w:sz="4" w:space="0" w:color="auto"/>
              <w:bottom w:val="nil"/>
              <w:right w:val="single" w:sz="4" w:space="0" w:color="auto"/>
            </w:tcBorders>
            <w:shd w:val="clear" w:color="auto" w:fill="auto"/>
            <w:noWrap/>
            <w:vAlign w:val="bottom"/>
            <w:hideMark/>
          </w:tcPr>
          <w:p w14:paraId="45705D36" w14:textId="16447E0D" w:rsidR="00FF294D" w:rsidRPr="00667A91" w:rsidRDefault="00FF294D" w:rsidP="00942623">
            <w:pPr>
              <w:spacing w:after="0" w:line="240" w:lineRule="auto"/>
              <w:jc w:val="right"/>
              <w:rPr>
                <w:rFonts w:ascii="Calibri" w:eastAsia="Times New Roman" w:hAnsi="Calibri" w:cs="Calibri"/>
                <w:color w:val="000000" w:themeColor="text1"/>
                <w:sz w:val="18"/>
                <w:szCs w:val="18"/>
                <w:lang w:eastAsia="en-GB"/>
              </w:rPr>
            </w:pPr>
            <w:r w:rsidRPr="00667A91">
              <w:rPr>
                <w:rFonts w:ascii="Calibri" w:eastAsia="Times New Roman" w:hAnsi="Calibri" w:cs="Calibri"/>
                <w:color w:val="000000" w:themeColor="text1"/>
                <w:sz w:val="18"/>
                <w:szCs w:val="18"/>
                <w:lang w:eastAsia="en-GB"/>
              </w:rPr>
              <w:t>1,096,716</w:t>
            </w:r>
          </w:p>
        </w:tc>
      </w:tr>
      <w:tr w:rsidR="00667A91" w:rsidRPr="00667A91" w14:paraId="3EFD5246" w14:textId="77777777" w:rsidTr="00934328">
        <w:trPr>
          <w:trHeight w:val="300"/>
        </w:trPr>
        <w:tc>
          <w:tcPr>
            <w:tcW w:w="1245" w:type="pct"/>
            <w:tcBorders>
              <w:top w:val="nil"/>
              <w:left w:val="single" w:sz="4" w:space="0" w:color="auto"/>
              <w:bottom w:val="nil"/>
              <w:right w:val="single" w:sz="4" w:space="0" w:color="auto"/>
            </w:tcBorders>
            <w:shd w:val="clear" w:color="auto" w:fill="auto"/>
            <w:noWrap/>
            <w:vAlign w:val="bottom"/>
            <w:hideMark/>
          </w:tcPr>
          <w:p w14:paraId="6B9B3E14" w14:textId="77777777" w:rsidR="00FF294D" w:rsidRPr="00667A91" w:rsidRDefault="00FF294D" w:rsidP="00FF294D">
            <w:pPr>
              <w:spacing w:after="0" w:line="240" w:lineRule="auto"/>
              <w:rPr>
                <w:rFonts w:ascii="Calibri" w:eastAsia="Times New Roman" w:hAnsi="Calibri" w:cs="Calibri"/>
                <w:color w:val="000000" w:themeColor="text1"/>
                <w:sz w:val="18"/>
                <w:szCs w:val="18"/>
                <w:lang w:eastAsia="en-GB"/>
              </w:rPr>
            </w:pPr>
            <w:r w:rsidRPr="00667A91">
              <w:rPr>
                <w:rFonts w:ascii="Calibri" w:eastAsia="Times New Roman" w:hAnsi="Calibri" w:cs="Calibri"/>
                <w:color w:val="000000" w:themeColor="text1"/>
                <w:sz w:val="18"/>
                <w:szCs w:val="18"/>
                <w:lang w:eastAsia="en-GB"/>
              </w:rPr>
              <w:t>Singleton Hospital</w:t>
            </w:r>
          </w:p>
        </w:tc>
        <w:tc>
          <w:tcPr>
            <w:tcW w:w="704" w:type="pct"/>
            <w:tcBorders>
              <w:top w:val="nil"/>
              <w:left w:val="single" w:sz="4" w:space="0" w:color="auto"/>
              <w:bottom w:val="nil"/>
              <w:right w:val="nil"/>
            </w:tcBorders>
            <w:shd w:val="clear" w:color="auto" w:fill="auto"/>
            <w:noWrap/>
            <w:vAlign w:val="bottom"/>
            <w:hideMark/>
          </w:tcPr>
          <w:p w14:paraId="3DA969D2" w14:textId="2D197835" w:rsidR="00FF294D" w:rsidRPr="00667A91" w:rsidRDefault="00FF294D" w:rsidP="00FF294D">
            <w:pPr>
              <w:spacing w:after="0" w:line="240" w:lineRule="auto"/>
              <w:jc w:val="center"/>
              <w:rPr>
                <w:rFonts w:ascii="Calibri" w:eastAsia="Times New Roman" w:hAnsi="Calibri" w:cs="Calibri"/>
                <w:color w:val="000000" w:themeColor="text1"/>
                <w:sz w:val="18"/>
                <w:szCs w:val="18"/>
                <w:lang w:eastAsia="en-GB"/>
              </w:rPr>
            </w:pPr>
            <w:r w:rsidRPr="00667A91">
              <w:rPr>
                <w:rFonts w:ascii="Calibri" w:eastAsia="Times New Roman" w:hAnsi="Calibri" w:cs="Calibri"/>
                <w:color w:val="000000" w:themeColor="text1"/>
                <w:sz w:val="18"/>
                <w:szCs w:val="18"/>
                <w:lang w:eastAsia="en-GB"/>
              </w:rPr>
              <w:t>3,240,705</w:t>
            </w:r>
          </w:p>
        </w:tc>
        <w:tc>
          <w:tcPr>
            <w:tcW w:w="757" w:type="pct"/>
            <w:tcBorders>
              <w:top w:val="nil"/>
              <w:left w:val="nil"/>
              <w:bottom w:val="nil"/>
              <w:right w:val="nil"/>
            </w:tcBorders>
            <w:shd w:val="clear" w:color="auto" w:fill="auto"/>
            <w:noWrap/>
            <w:vAlign w:val="bottom"/>
            <w:hideMark/>
          </w:tcPr>
          <w:p w14:paraId="274D8511" w14:textId="42DF295A" w:rsidR="00FF294D" w:rsidRPr="00667A91" w:rsidRDefault="00FF294D" w:rsidP="00FF294D">
            <w:pPr>
              <w:spacing w:after="0" w:line="240" w:lineRule="auto"/>
              <w:jc w:val="center"/>
              <w:rPr>
                <w:rFonts w:ascii="Calibri" w:eastAsia="Times New Roman" w:hAnsi="Calibri" w:cs="Calibri"/>
                <w:color w:val="000000" w:themeColor="text1"/>
                <w:sz w:val="18"/>
                <w:szCs w:val="18"/>
                <w:lang w:eastAsia="en-GB"/>
              </w:rPr>
            </w:pPr>
            <w:r w:rsidRPr="00667A91">
              <w:rPr>
                <w:rFonts w:ascii="Calibri" w:eastAsia="Times New Roman" w:hAnsi="Calibri" w:cs="Calibri"/>
                <w:color w:val="000000" w:themeColor="text1"/>
                <w:sz w:val="18"/>
                <w:szCs w:val="18"/>
                <w:lang w:eastAsia="en-GB"/>
              </w:rPr>
              <w:t>4,205,845</w:t>
            </w:r>
          </w:p>
        </w:tc>
        <w:tc>
          <w:tcPr>
            <w:tcW w:w="757" w:type="pct"/>
            <w:tcBorders>
              <w:top w:val="nil"/>
              <w:left w:val="nil"/>
              <w:bottom w:val="nil"/>
              <w:right w:val="nil"/>
            </w:tcBorders>
            <w:shd w:val="clear" w:color="auto" w:fill="auto"/>
            <w:noWrap/>
            <w:vAlign w:val="bottom"/>
            <w:hideMark/>
          </w:tcPr>
          <w:p w14:paraId="63F6A69B" w14:textId="36FE1C6A" w:rsidR="00FF294D" w:rsidRPr="00667A91" w:rsidRDefault="00FF294D" w:rsidP="00FF294D">
            <w:pPr>
              <w:spacing w:after="0" w:line="240" w:lineRule="auto"/>
              <w:jc w:val="center"/>
              <w:rPr>
                <w:rFonts w:ascii="Calibri" w:eastAsia="Times New Roman" w:hAnsi="Calibri" w:cs="Calibri"/>
                <w:color w:val="000000" w:themeColor="text1"/>
                <w:sz w:val="18"/>
                <w:szCs w:val="18"/>
                <w:lang w:eastAsia="en-GB"/>
              </w:rPr>
            </w:pPr>
            <w:r w:rsidRPr="00667A91">
              <w:rPr>
                <w:rFonts w:ascii="Calibri" w:eastAsia="Times New Roman" w:hAnsi="Calibri" w:cs="Calibri"/>
                <w:color w:val="000000" w:themeColor="text1"/>
                <w:sz w:val="18"/>
                <w:szCs w:val="18"/>
                <w:lang w:eastAsia="en-GB"/>
              </w:rPr>
              <w:t>23,427,789</w:t>
            </w:r>
          </w:p>
        </w:tc>
        <w:tc>
          <w:tcPr>
            <w:tcW w:w="704" w:type="pct"/>
            <w:tcBorders>
              <w:top w:val="nil"/>
              <w:left w:val="nil"/>
              <w:bottom w:val="nil"/>
              <w:right w:val="single" w:sz="4" w:space="0" w:color="auto"/>
            </w:tcBorders>
            <w:shd w:val="clear" w:color="auto" w:fill="auto"/>
            <w:noWrap/>
            <w:vAlign w:val="bottom"/>
            <w:hideMark/>
          </w:tcPr>
          <w:p w14:paraId="08626273" w14:textId="649F9022" w:rsidR="00FF294D" w:rsidRPr="00667A91" w:rsidRDefault="00FF294D" w:rsidP="00FF294D">
            <w:pPr>
              <w:spacing w:after="0" w:line="240" w:lineRule="auto"/>
              <w:jc w:val="center"/>
              <w:rPr>
                <w:rFonts w:ascii="Calibri" w:eastAsia="Times New Roman" w:hAnsi="Calibri" w:cs="Calibri"/>
                <w:color w:val="000000" w:themeColor="text1"/>
                <w:sz w:val="18"/>
                <w:szCs w:val="18"/>
                <w:lang w:eastAsia="en-GB"/>
              </w:rPr>
            </w:pPr>
            <w:r w:rsidRPr="00667A91">
              <w:rPr>
                <w:rFonts w:ascii="Calibri" w:eastAsia="Times New Roman" w:hAnsi="Calibri" w:cs="Calibri"/>
                <w:color w:val="000000" w:themeColor="text1"/>
                <w:sz w:val="18"/>
                <w:szCs w:val="18"/>
                <w:lang w:eastAsia="en-GB"/>
              </w:rPr>
              <w:t>26,177,272</w:t>
            </w:r>
          </w:p>
        </w:tc>
        <w:tc>
          <w:tcPr>
            <w:tcW w:w="832" w:type="pct"/>
            <w:tcBorders>
              <w:top w:val="nil"/>
              <w:left w:val="single" w:sz="4" w:space="0" w:color="auto"/>
              <w:bottom w:val="nil"/>
              <w:right w:val="single" w:sz="4" w:space="0" w:color="auto"/>
            </w:tcBorders>
            <w:shd w:val="clear" w:color="auto" w:fill="auto"/>
            <w:noWrap/>
            <w:vAlign w:val="bottom"/>
            <w:hideMark/>
          </w:tcPr>
          <w:p w14:paraId="41679CF6" w14:textId="59A9FD22" w:rsidR="00FF294D" w:rsidRPr="00667A91" w:rsidRDefault="00FF294D" w:rsidP="00942623">
            <w:pPr>
              <w:spacing w:after="0" w:line="240" w:lineRule="auto"/>
              <w:jc w:val="right"/>
              <w:rPr>
                <w:rFonts w:ascii="Calibri" w:eastAsia="Times New Roman" w:hAnsi="Calibri" w:cs="Calibri"/>
                <w:color w:val="000000" w:themeColor="text1"/>
                <w:sz w:val="18"/>
                <w:szCs w:val="18"/>
                <w:lang w:eastAsia="en-GB"/>
              </w:rPr>
            </w:pPr>
            <w:r w:rsidRPr="00667A91">
              <w:rPr>
                <w:rFonts w:ascii="Calibri" w:eastAsia="Times New Roman" w:hAnsi="Calibri" w:cs="Calibri"/>
                <w:color w:val="000000" w:themeColor="text1"/>
                <w:sz w:val="18"/>
                <w:szCs w:val="18"/>
                <w:lang w:eastAsia="en-GB"/>
              </w:rPr>
              <w:t>57,051,610</w:t>
            </w:r>
          </w:p>
        </w:tc>
      </w:tr>
      <w:tr w:rsidR="00667A91" w:rsidRPr="00667A91" w14:paraId="0A000323" w14:textId="77777777" w:rsidTr="00934328">
        <w:trPr>
          <w:trHeight w:val="300"/>
        </w:trPr>
        <w:tc>
          <w:tcPr>
            <w:tcW w:w="1245" w:type="pct"/>
            <w:tcBorders>
              <w:top w:val="nil"/>
              <w:left w:val="single" w:sz="4" w:space="0" w:color="auto"/>
              <w:bottom w:val="single" w:sz="4" w:space="0" w:color="auto"/>
              <w:right w:val="single" w:sz="4" w:space="0" w:color="auto"/>
            </w:tcBorders>
            <w:shd w:val="clear" w:color="auto" w:fill="auto"/>
            <w:noWrap/>
            <w:vAlign w:val="bottom"/>
            <w:hideMark/>
          </w:tcPr>
          <w:p w14:paraId="174A1728" w14:textId="77777777" w:rsidR="00FF294D" w:rsidRPr="00667A91" w:rsidRDefault="00FF294D" w:rsidP="00FF294D">
            <w:pPr>
              <w:spacing w:after="0" w:line="240" w:lineRule="auto"/>
              <w:rPr>
                <w:rFonts w:ascii="Calibri" w:eastAsia="Times New Roman" w:hAnsi="Calibri" w:cs="Calibri"/>
                <w:color w:val="000000" w:themeColor="text1"/>
                <w:sz w:val="18"/>
                <w:szCs w:val="18"/>
                <w:lang w:eastAsia="en-GB"/>
              </w:rPr>
            </w:pPr>
            <w:proofErr w:type="spellStart"/>
            <w:r w:rsidRPr="00667A91">
              <w:rPr>
                <w:rFonts w:ascii="Calibri" w:eastAsia="Times New Roman" w:hAnsi="Calibri" w:cs="Calibri"/>
                <w:color w:val="000000" w:themeColor="text1"/>
                <w:sz w:val="18"/>
                <w:szCs w:val="18"/>
                <w:lang w:eastAsia="en-GB"/>
              </w:rPr>
              <w:t>Tonna</w:t>
            </w:r>
            <w:proofErr w:type="spellEnd"/>
            <w:r w:rsidRPr="00667A91">
              <w:rPr>
                <w:rFonts w:ascii="Calibri" w:eastAsia="Times New Roman" w:hAnsi="Calibri" w:cs="Calibri"/>
                <w:color w:val="000000" w:themeColor="text1"/>
                <w:sz w:val="18"/>
                <w:szCs w:val="18"/>
                <w:lang w:eastAsia="en-GB"/>
              </w:rPr>
              <w:t xml:space="preserve"> Hospital</w:t>
            </w:r>
          </w:p>
        </w:tc>
        <w:tc>
          <w:tcPr>
            <w:tcW w:w="704" w:type="pct"/>
            <w:tcBorders>
              <w:top w:val="nil"/>
              <w:left w:val="single" w:sz="4" w:space="0" w:color="auto"/>
              <w:bottom w:val="single" w:sz="4" w:space="0" w:color="auto"/>
              <w:right w:val="nil"/>
            </w:tcBorders>
            <w:shd w:val="clear" w:color="auto" w:fill="auto"/>
            <w:noWrap/>
            <w:vAlign w:val="bottom"/>
            <w:hideMark/>
          </w:tcPr>
          <w:p w14:paraId="10671733" w14:textId="47F0287E" w:rsidR="00FF294D" w:rsidRPr="00667A91" w:rsidRDefault="00FF294D" w:rsidP="00FF294D">
            <w:pPr>
              <w:spacing w:after="0" w:line="240" w:lineRule="auto"/>
              <w:jc w:val="center"/>
              <w:rPr>
                <w:rFonts w:ascii="Calibri" w:eastAsia="Times New Roman" w:hAnsi="Calibri" w:cs="Calibri"/>
                <w:color w:val="000000" w:themeColor="text1"/>
                <w:sz w:val="18"/>
                <w:szCs w:val="18"/>
                <w:lang w:eastAsia="en-GB"/>
              </w:rPr>
            </w:pPr>
            <w:r w:rsidRPr="00667A91">
              <w:rPr>
                <w:rFonts w:ascii="Calibri" w:eastAsia="Times New Roman" w:hAnsi="Calibri" w:cs="Calibri"/>
                <w:color w:val="000000" w:themeColor="text1"/>
                <w:sz w:val="18"/>
                <w:szCs w:val="18"/>
                <w:lang w:eastAsia="en-GB"/>
              </w:rPr>
              <w:t>23,000</w:t>
            </w:r>
          </w:p>
        </w:tc>
        <w:tc>
          <w:tcPr>
            <w:tcW w:w="757" w:type="pct"/>
            <w:tcBorders>
              <w:top w:val="nil"/>
              <w:left w:val="nil"/>
              <w:bottom w:val="single" w:sz="4" w:space="0" w:color="auto"/>
              <w:right w:val="nil"/>
            </w:tcBorders>
            <w:shd w:val="clear" w:color="auto" w:fill="auto"/>
            <w:noWrap/>
            <w:vAlign w:val="bottom"/>
            <w:hideMark/>
          </w:tcPr>
          <w:p w14:paraId="5DF1C5CF" w14:textId="4D4B06C8" w:rsidR="00FF294D" w:rsidRPr="00667A91" w:rsidRDefault="00FF294D" w:rsidP="00FF294D">
            <w:pPr>
              <w:spacing w:after="0" w:line="240" w:lineRule="auto"/>
              <w:jc w:val="center"/>
              <w:rPr>
                <w:rFonts w:ascii="Calibri" w:eastAsia="Times New Roman" w:hAnsi="Calibri" w:cs="Calibri"/>
                <w:color w:val="000000" w:themeColor="text1"/>
                <w:sz w:val="18"/>
                <w:szCs w:val="18"/>
                <w:lang w:eastAsia="en-GB"/>
              </w:rPr>
            </w:pPr>
            <w:r w:rsidRPr="00667A91">
              <w:rPr>
                <w:rFonts w:ascii="Calibri" w:eastAsia="Times New Roman" w:hAnsi="Calibri" w:cs="Calibri"/>
                <w:color w:val="000000" w:themeColor="text1"/>
                <w:sz w:val="18"/>
                <w:szCs w:val="18"/>
                <w:lang w:eastAsia="en-GB"/>
              </w:rPr>
              <w:t>198,500</w:t>
            </w:r>
          </w:p>
        </w:tc>
        <w:tc>
          <w:tcPr>
            <w:tcW w:w="757" w:type="pct"/>
            <w:tcBorders>
              <w:top w:val="nil"/>
              <w:left w:val="nil"/>
              <w:bottom w:val="single" w:sz="4" w:space="0" w:color="auto"/>
              <w:right w:val="nil"/>
            </w:tcBorders>
            <w:shd w:val="clear" w:color="auto" w:fill="auto"/>
            <w:noWrap/>
            <w:vAlign w:val="bottom"/>
            <w:hideMark/>
          </w:tcPr>
          <w:p w14:paraId="1F3E7E94" w14:textId="657FD3A8" w:rsidR="00FF294D" w:rsidRPr="00667A91" w:rsidRDefault="00FF294D" w:rsidP="00FF294D">
            <w:pPr>
              <w:spacing w:after="0" w:line="240" w:lineRule="auto"/>
              <w:jc w:val="center"/>
              <w:rPr>
                <w:rFonts w:ascii="Calibri" w:eastAsia="Times New Roman" w:hAnsi="Calibri" w:cs="Calibri"/>
                <w:color w:val="000000" w:themeColor="text1"/>
                <w:sz w:val="18"/>
                <w:szCs w:val="18"/>
                <w:lang w:eastAsia="en-GB"/>
              </w:rPr>
            </w:pPr>
            <w:r w:rsidRPr="00667A91">
              <w:rPr>
                <w:rFonts w:ascii="Calibri" w:eastAsia="Times New Roman" w:hAnsi="Calibri" w:cs="Calibri"/>
                <w:color w:val="000000" w:themeColor="text1"/>
                <w:sz w:val="18"/>
                <w:szCs w:val="18"/>
                <w:lang w:eastAsia="en-GB"/>
              </w:rPr>
              <w:t>271,250</w:t>
            </w:r>
          </w:p>
        </w:tc>
        <w:tc>
          <w:tcPr>
            <w:tcW w:w="704" w:type="pct"/>
            <w:tcBorders>
              <w:top w:val="nil"/>
              <w:left w:val="nil"/>
              <w:bottom w:val="single" w:sz="4" w:space="0" w:color="auto"/>
              <w:right w:val="single" w:sz="4" w:space="0" w:color="auto"/>
            </w:tcBorders>
            <w:shd w:val="clear" w:color="auto" w:fill="auto"/>
            <w:noWrap/>
            <w:vAlign w:val="bottom"/>
            <w:hideMark/>
          </w:tcPr>
          <w:p w14:paraId="3B8AA837" w14:textId="1BBDE1E6" w:rsidR="00FF294D" w:rsidRPr="00667A91" w:rsidRDefault="00FF294D" w:rsidP="00FF294D">
            <w:pPr>
              <w:spacing w:after="0" w:line="240" w:lineRule="auto"/>
              <w:jc w:val="center"/>
              <w:rPr>
                <w:rFonts w:ascii="Calibri" w:eastAsia="Times New Roman" w:hAnsi="Calibri" w:cs="Calibri"/>
                <w:color w:val="000000" w:themeColor="text1"/>
                <w:sz w:val="18"/>
                <w:szCs w:val="18"/>
                <w:lang w:eastAsia="en-GB"/>
              </w:rPr>
            </w:pPr>
            <w:r w:rsidRPr="00667A91">
              <w:rPr>
                <w:rFonts w:ascii="Calibri" w:eastAsia="Times New Roman" w:hAnsi="Calibri" w:cs="Calibri"/>
                <w:color w:val="000000" w:themeColor="text1"/>
                <w:sz w:val="18"/>
                <w:szCs w:val="18"/>
                <w:lang w:eastAsia="en-GB"/>
              </w:rPr>
              <w:t>4,802,270</w:t>
            </w:r>
          </w:p>
        </w:tc>
        <w:tc>
          <w:tcPr>
            <w:tcW w:w="832" w:type="pct"/>
            <w:tcBorders>
              <w:top w:val="nil"/>
              <w:left w:val="single" w:sz="4" w:space="0" w:color="auto"/>
              <w:bottom w:val="single" w:sz="4" w:space="0" w:color="auto"/>
              <w:right w:val="single" w:sz="4" w:space="0" w:color="auto"/>
            </w:tcBorders>
            <w:shd w:val="clear" w:color="auto" w:fill="auto"/>
            <w:noWrap/>
            <w:vAlign w:val="bottom"/>
            <w:hideMark/>
          </w:tcPr>
          <w:p w14:paraId="51642583" w14:textId="54F5A7D9" w:rsidR="00FF294D" w:rsidRPr="00667A91" w:rsidRDefault="00FF294D" w:rsidP="00942623">
            <w:pPr>
              <w:spacing w:after="0" w:line="240" w:lineRule="auto"/>
              <w:jc w:val="right"/>
              <w:rPr>
                <w:rFonts w:ascii="Calibri" w:eastAsia="Times New Roman" w:hAnsi="Calibri" w:cs="Calibri"/>
                <w:color w:val="000000" w:themeColor="text1"/>
                <w:sz w:val="18"/>
                <w:szCs w:val="18"/>
                <w:lang w:eastAsia="en-GB"/>
              </w:rPr>
            </w:pPr>
            <w:r w:rsidRPr="00667A91">
              <w:rPr>
                <w:rFonts w:ascii="Calibri" w:eastAsia="Times New Roman" w:hAnsi="Calibri" w:cs="Calibri"/>
                <w:color w:val="000000" w:themeColor="text1"/>
                <w:sz w:val="18"/>
                <w:szCs w:val="18"/>
                <w:lang w:eastAsia="en-GB"/>
              </w:rPr>
              <w:t>5,295,020</w:t>
            </w:r>
          </w:p>
        </w:tc>
      </w:tr>
      <w:tr w:rsidR="00FF294D" w:rsidRPr="00667A91" w14:paraId="52723021" w14:textId="77777777" w:rsidTr="00934328">
        <w:trPr>
          <w:trHeight w:val="300"/>
        </w:trPr>
        <w:tc>
          <w:tcPr>
            <w:tcW w:w="1245"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D850273" w14:textId="77777777" w:rsidR="00FF294D" w:rsidRPr="00667A91" w:rsidRDefault="00FF294D" w:rsidP="00FF294D">
            <w:pPr>
              <w:spacing w:after="0" w:line="240" w:lineRule="auto"/>
              <w:rPr>
                <w:rFonts w:ascii="Calibri" w:eastAsia="Times New Roman" w:hAnsi="Calibri" w:cs="Calibri"/>
                <w:b/>
                <w:bCs/>
                <w:color w:val="000000" w:themeColor="text1"/>
                <w:sz w:val="18"/>
                <w:szCs w:val="18"/>
                <w:lang w:eastAsia="en-GB"/>
              </w:rPr>
            </w:pPr>
            <w:r w:rsidRPr="00667A91">
              <w:rPr>
                <w:rFonts w:ascii="Calibri" w:eastAsia="Times New Roman" w:hAnsi="Calibri" w:cs="Calibri"/>
                <w:b/>
                <w:bCs/>
                <w:color w:val="000000" w:themeColor="text1"/>
                <w:sz w:val="18"/>
                <w:szCs w:val="18"/>
                <w:lang w:eastAsia="en-GB"/>
              </w:rPr>
              <w:t>Grand Total</w:t>
            </w:r>
          </w:p>
        </w:tc>
        <w:tc>
          <w:tcPr>
            <w:tcW w:w="704" w:type="pct"/>
            <w:tcBorders>
              <w:top w:val="single" w:sz="4" w:space="0" w:color="auto"/>
              <w:left w:val="single" w:sz="4" w:space="0" w:color="auto"/>
              <w:bottom w:val="single" w:sz="4" w:space="0" w:color="auto"/>
              <w:right w:val="nil"/>
            </w:tcBorders>
            <w:shd w:val="clear" w:color="auto" w:fill="auto"/>
            <w:noWrap/>
            <w:vAlign w:val="bottom"/>
            <w:hideMark/>
          </w:tcPr>
          <w:p w14:paraId="32BBBA1D" w14:textId="6383FD57" w:rsidR="00FF294D" w:rsidRPr="00667A91" w:rsidRDefault="00FF294D" w:rsidP="00FF294D">
            <w:pPr>
              <w:spacing w:after="0" w:line="240" w:lineRule="auto"/>
              <w:jc w:val="center"/>
              <w:rPr>
                <w:rFonts w:ascii="Calibri" w:eastAsia="Times New Roman" w:hAnsi="Calibri" w:cs="Calibri"/>
                <w:b/>
                <w:bCs/>
                <w:color w:val="000000" w:themeColor="text1"/>
                <w:sz w:val="18"/>
                <w:szCs w:val="18"/>
                <w:lang w:eastAsia="en-GB"/>
              </w:rPr>
            </w:pPr>
            <w:r w:rsidRPr="00667A91">
              <w:rPr>
                <w:rFonts w:ascii="Calibri" w:eastAsia="Times New Roman" w:hAnsi="Calibri" w:cs="Calibri"/>
                <w:b/>
                <w:bCs/>
                <w:color w:val="000000" w:themeColor="text1"/>
                <w:sz w:val="18"/>
                <w:szCs w:val="18"/>
                <w:lang w:eastAsia="en-GB"/>
              </w:rPr>
              <w:t>10,136,123.00</w:t>
            </w:r>
          </w:p>
        </w:tc>
        <w:tc>
          <w:tcPr>
            <w:tcW w:w="757" w:type="pct"/>
            <w:tcBorders>
              <w:top w:val="single" w:sz="4" w:space="0" w:color="auto"/>
              <w:left w:val="nil"/>
              <w:bottom w:val="single" w:sz="4" w:space="0" w:color="auto"/>
              <w:right w:val="nil"/>
            </w:tcBorders>
            <w:shd w:val="clear" w:color="auto" w:fill="auto"/>
            <w:noWrap/>
            <w:vAlign w:val="bottom"/>
            <w:hideMark/>
          </w:tcPr>
          <w:p w14:paraId="66DFB72F" w14:textId="25DDDDD8" w:rsidR="00FF294D" w:rsidRPr="00667A91" w:rsidRDefault="00FF294D" w:rsidP="00FF294D">
            <w:pPr>
              <w:spacing w:after="0" w:line="240" w:lineRule="auto"/>
              <w:jc w:val="center"/>
              <w:rPr>
                <w:rFonts w:ascii="Calibri" w:eastAsia="Times New Roman" w:hAnsi="Calibri" w:cs="Calibri"/>
                <w:b/>
                <w:bCs/>
                <w:color w:val="000000" w:themeColor="text1"/>
                <w:sz w:val="18"/>
                <w:szCs w:val="18"/>
                <w:lang w:eastAsia="en-GB"/>
              </w:rPr>
            </w:pPr>
            <w:r w:rsidRPr="00667A91">
              <w:rPr>
                <w:rFonts w:ascii="Calibri" w:eastAsia="Times New Roman" w:hAnsi="Calibri" w:cs="Calibri"/>
                <w:b/>
                <w:bCs/>
                <w:color w:val="000000" w:themeColor="text1"/>
                <w:sz w:val="18"/>
                <w:szCs w:val="18"/>
                <w:lang w:eastAsia="en-GB"/>
              </w:rPr>
              <w:t>11,476,078.27</w:t>
            </w:r>
          </w:p>
        </w:tc>
        <w:tc>
          <w:tcPr>
            <w:tcW w:w="757" w:type="pct"/>
            <w:tcBorders>
              <w:top w:val="single" w:sz="4" w:space="0" w:color="auto"/>
              <w:left w:val="nil"/>
              <w:bottom w:val="single" w:sz="4" w:space="0" w:color="auto"/>
              <w:right w:val="nil"/>
            </w:tcBorders>
            <w:shd w:val="clear" w:color="auto" w:fill="auto"/>
            <w:noWrap/>
            <w:vAlign w:val="bottom"/>
            <w:hideMark/>
          </w:tcPr>
          <w:p w14:paraId="2F837F4F" w14:textId="15BC843A" w:rsidR="00FF294D" w:rsidRPr="00667A91" w:rsidRDefault="00FF294D" w:rsidP="00FF294D">
            <w:pPr>
              <w:spacing w:after="0" w:line="240" w:lineRule="auto"/>
              <w:jc w:val="center"/>
              <w:rPr>
                <w:rFonts w:ascii="Calibri" w:eastAsia="Times New Roman" w:hAnsi="Calibri" w:cs="Calibri"/>
                <w:b/>
                <w:bCs/>
                <w:color w:val="000000" w:themeColor="text1"/>
                <w:sz w:val="18"/>
                <w:szCs w:val="18"/>
                <w:lang w:eastAsia="en-GB"/>
              </w:rPr>
            </w:pPr>
            <w:r w:rsidRPr="00667A91">
              <w:rPr>
                <w:rFonts w:ascii="Calibri" w:eastAsia="Times New Roman" w:hAnsi="Calibri" w:cs="Calibri"/>
                <w:b/>
                <w:bCs/>
                <w:color w:val="000000" w:themeColor="text1"/>
                <w:sz w:val="18"/>
                <w:szCs w:val="18"/>
                <w:lang w:eastAsia="en-GB"/>
              </w:rPr>
              <w:t>50,223,596.50</w:t>
            </w:r>
          </w:p>
        </w:tc>
        <w:tc>
          <w:tcPr>
            <w:tcW w:w="704" w:type="pct"/>
            <w:tcBorders>
              <w:top w:val="single" w:sz="4" w:space="0" w:color="auto"/>
              <w:left w:val="nil"/>
              <w:bottom w:val="single" w:sz="4" w:space="0" w:color="auto"/>
              <w:right w:val="single" w:sz="4" w:space="0" w:color="auto"/>
            </w:tcBorders>
            <w:shd w:val="clear" w:color="auto" w:fill="auto"/>
            <w:noWrap/>
            <w:vAlign w:val="bottom"/>
            <w:hideMark/>
          </w:tcPr>
          <w:p w14:paraId="62B7CF7E" w14:textId="5A563799" w:rsidR="00FF294D" w:rsidRPr="00667A91" w:rsidRDefault="00FF294D" w:rsidP="00FF294D">
            <w:pPr>
              <w:spacing w:after="0" w:line="240" w:lineRule="auto"/>
              <w:jc w:val="center"/>
              <w:rPr>
                <w:rFonts w:ascii="Calibri" w:eastAsia="Times New Roman" w:hAnsi="Calibri" w:cs="Calibri"/>
                <w:b/>
                <w:bCs/>
                <w:color w:val="000000" w:themeColor="text1"/>
                <w:sz w:val="18"/>
                <w:szCs w:val="18"/>
                <w:lang w:eastAsia="en-GB"/>
              </w:rPr>
            </w:pPr>
            <w:r w:rsidRPr="00667A91">
              <w:rPr>
                <w:rFonts w:ascii="Calibri" w:eastAsia="Times New Roman" w:hAnsi="Calibri" w:cs="Calibri"/>
                <w:b/>
                <w:bCs/>
                <w:color w:val="000000" w:themeColor="text1"/>
                <w:sz w:val="18"/>
                <w:szCs w:val="18"/>
                <w:lang w:eastAsia="en-GB"/>
              </w:rPr>
              <w:t>61,909,627.46</w:t>
            </w:r>
          </w:p>
        </w:tc>
        <w:tc>
          <w:tcPr>
            <w:tcW w:w="832"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09FEDCA" w14:textId="65626A5A" w:rsidR="00FF294D" w:rsidRPr="00667A91" w:rsidRDefault="00FF294D" w:rsidP="00942623">
            <w:pPr>
              <w:spacing w:after="0" w:line="240" w:lineRule="auto"/>
              <w:jc w:val="right"/>
              <w:rPr>
                <w:rFonts w:ascii="Calibri" w:eastAsia="Times New Roman" w:hAnsi="Calibri" w:cs="Calibri"/>
                <w:b/>
                <w:bCs/>
                <w:color w:val="000000" w:themeColor="text1"/>
                <w:sz w:val="18"/>
                <w:szCs w:val="18"/>
                <w:lang w:eastAsia="en-GB"/>
              </w:rPr>
            </w:pPr>
            <w:r w:rsidRPr="00667A91">
              <w:rPr>
                <w:rFonts w:ascii="Calibri" w:eastAsia="Times New Roman" w:hAnsi="Calibri" w:cs="Calibri"/>
                <w:b/>
                <w:bCs/>
                <w:color w:val="000000" w:themeColor="text1"/>
                <w:sz w:val="18"/>
                <w:szCs w:val="18"/>
                <w:lang w:eastAsia="en-GB"/>
              </w:rPr>
              <w:t>133,745,425.23</w:t>
            </w:r>
          </w:p>
        </w:tc>
      </w:tr>
    </w:tbl>
    <w:p w14:paraId="759ED963" w14:textId="77777777" w:rsidR="00F87EC6" w:rsidRPr="00667A91" w:rsidRDefault="00F87EC6" w:rsidP="00570A60">
      <w:pPr>
        <w:spacing w:after="0" w:line="240" w:lineRule="auto"/>
        <w:ind w:right="96"/>
        <w:jc w:val="both"/>
        <w:rPr>
          <w:rFonts w:ascii="Arial" w:hAnsi="Arial" w:cs="Arial"/>
          <w:color w:val="000000" w:themeColor="text1"/>
          <w:sz w:val="24"/>
          <w:szCs w:val="24"/>
        </w:rPr>
      </w:pPr>
    </w:p>
    <w:p w14:paraId="3B4C3151" w14:textId="51944A60" w:rsidR="003437FF" w:rsidRPr="00667A91" w:rsidRDefault="00A945BB" w:rsidP="00C43834">
      <w:pPr>
        <w:spacing w:after="0" w:line="240" w:lineRule="auto"/>
        <w:ind w:right="96"/>
        <w:jc w:val="both"/>
        <w:rPr>
          <w:rFonts w:ascii="Arial" w:hAnsi="Arial" w:cs="Arial"/>
          <w:color w:val="000000" w:themeColor="text1"/>
          <w:sz w:val="24"/>
          <w:szCs w:val="24"/>
        </w:rPr>
      </w:pPr>
      <w:r w:rsidRPr="00667A91">
        <w:rPr>
          <w:rFonts w:ascii="Arial" w:hAnsi="Arial" w:cs="Arial"/>
          <w:color w:val="000000" w:themeColor="text1"/>
          <w:sz w:val="24"/>
          <w:szCs w:val="24"/>
        </w:rPr>
        <w:t>These costs are the raw cost</w:t>
      </w:r>
      <w:r w:rsidR="00CA027B">
        <w:rPr>
          <w:rFonts w:ascii="Arial" w:hAnsi="Arial" w:cs="Arial"/>
          <w:color w:val="000000" w:themeColor="text1"/>
          <w:sz w:val="24"/>
          <w:szCs w:val="24"/>
        </w:rPr>
        <w:t>s</w:t>
      </w:r>
      <w:r w:rsidRPr="00667A91">
        <w:rPr>
          <w:rFonts w:ascii="Arial" w:hAnsi="Arial" w:cs="Arial"/>
          <w:color w:val="000000" w:themeColor="text1"/>
          <w:sz w:val="24"/>
          <w:szCs w:val="24"/>
        </w:rPr>
        <w:t xml:space="preserve"> to </w:t>
      </w:r>
      <w:r w:rsidR="00FF7939" w:rsidRPr="00667A91">
        <w:rPr>
          <w:rFonts w:ascii="Arial" w:hAnsi="Arial" w:cs="Arial"/>
          <w:color w:val="000000" w:themeColor="text1"/>
          <w:sz w:val="24"/>
          <w:szCs w:val="24"/>
        </w:rPr>
        <w:t xml:space="preserve">carry out </w:t>
      </w:r>
      <w:r w:rsidRPr="00667A91">
        <w:rPr>
          <w:rFonts w:ascii="Arial" w:hAnsi="Arial" w:cs="Arial"/>
          <w:color w:val="000000" w:themeColor="text1"/>
          <w:sz w:val="24"/>
          <w:szCs w:val="24"/>
        </w:rPr>
        <w:t>the work and do not include overheads, fees or any enabling works</w:t>
      </w:r>
      <w:r w:rsidR="00FF7939" w:rsidRPr="00667A91">
        <w:rPr>
          <w:rFonts w:ascii="Arial" w:hAnsi="Arial" w:cs="Arial"/>
          <w:color w:val="000000" w:themeColor="text1"/>
          <w:sz w:val="24"/>
          <w:szCs w:val="24"/>
        </w:rPr>
        <w:t xml:space="preserve">.  </w:t>
      </w:r>
      <w:r w:rsidR="00934328" w:rsidRPr="00667A91">
        <w:rPr>
          <w:rFonts w:ascii="Arial" w:hAnsi="Arial" w:cs="Arial"/>
          <w:color w:val="000000" w:themeColor="text1"/>
          <w:sz w:val="24"/>
          <w:szCs w:val="24"/>
        </w:rPr>
        <w:t>The costs above are only for the main hospital sites work is ongoing on updating on costs across the health board with the latest industry standards it has to be recognised however the costs indicated above are to complete the work alone and do not include decant costs, professional fees or any on costs t</w:t>
      </w:r>
      <w:r w:rsidR="00FF7939" w:rsidRPr="00667A91">
        <w:rPr>
          <w:rFonts w:ascii="Arial" w:hAnsi="Arial" w:cs="Arial"/>
          <w:color w:val="000000" w:themeColor="text1"/>
          <w:sz w:val="24"/>
          <w:szCs w:val="24"/>
        </w:rPr>
        <w:t>herefore</w:t>
      </w:r>
      <w:r w:rsidR="0027551F" w:rsidRPr="00667A91">
        <w:rPr>
          <w:rFonts w:ascii="Arial" w:hAnsi="Arial" w:cs="Arial"/>
          <w:color w:val="000000" w:themeColor="text1"/>
          <w:sz w:val="24"/>
          <w:szCs w:val="24"/>
        </w:rPr>
        <w:t>,</w:t>
      </w:r>
      <w:r w:rsidR="00FF7939" w:rsidRPr="00667A91">
        <w:rPr>
          <w:rFonts w:ascii="Arial" w:hAnsi="Arial" w:cs="Arial"/>
          <w:color w:val="000000" w:themeColor="text1"/>
          <w:sz w:val="24"/>
          <w:szCs w:val="24"/>
        </w:rPr>
        <w:t xml:space="preserve"> costs </w:t>
      </w:r>
      <w:r w:rsidRPr="00667A91">
        <w:rPr>
          <w:rFonts w:ascii="Arial" w:hAnsi="Arial" w:cs="Arial"/>
          <w:color w:val="000000" w:themeColor="text1"/>
          <w:sz w:val="24"/>
          <w:szCs w:val="24"/>
        </w:rPr>
        <w:t xml:space="preserve">can vary by up to 120%.  </w:t>
      </w:r>
    </w:p>
    <w:p w14:paraId="6E297626" w14:textId="2B2B9F13" w:rsidR="003437FF" w:rsidRPr="00667A91" w:rsidRDefault="003437FF" w:rsidP="00C43834">
      <w:pPr>
        <w:spacing w:after="0" w:line="240" w:lineRule="auto"/>
        <w:ind w:right="96"/>
        <w:jc w:val="both"/>
        <w:rPr>
          <w:rFonts w:ascii="Arial" w:hAnsi="Arial" w:cs="Arial"/>
          <w:color w:val="000000" w:themeColor="text1"/>
          <w:sz w:val="24"/>
          <w:szCs w:val="24"/>
        </w:rPr>
      </w:pPr>
    </w:p>
    <w:p w14:paraId="438260B0" w14:textId="442AD5D8" w:rsidR="00B43A31" w:rsidRPr="00667A91" w:rsidRDefault="00B43A31" w:rsidP="00B43A31">
      <w:pPr>
        <w:pStyle w:val="ListParagraph"/>
        <w:numPr>
          <w:ilvl w:val="0"/>
          <w:numId w:val="31"/>
        </w:numPr>
        <w:spacing w:after="0" w:line="240" w:lineRule="auto"/>
        <w:ind w:right="96"/>
        <w:jc w:val="both"/>
        <w:rPr>
          <w:rFonts w:ascii="Arial" w:hAnsi="Arial" w:cs="Arial"/>
          <w:b/>
          <w:color w:val="000000" w:themeColor="text1"/>
          <w:sz w:val="24"/>
          <w:szCs w:val="24"/>
        </w:rPr>
      </w:pPr>
      <w:r w:rsidRPr="00667A91">
        <w:rPr>
          <w:rFonts w:ascii="Arial" w:hAnsi="Arial" w:cs="Arial"/>
          <w:b/>
          <w:color w:val="000000" w:themeColor="text1"/>
          <w:sz w:val="24"/>
          <w:szCs w:val="24"/>
        </w:rPr>
        <w:t>Estates maintenance</w:t>
      </w:r>
    </w:p>
    <w:p w14:paraId="74F3280E" w14:textId="234013B5" w:rsidR="005D7D32" w:rsidRPr="00667A91" w:rsidRDefault="00B43A31" w:rsidP="00C43834">
      <w:pPr>
        <w:spacing w:after="0" w:line="240" w:lineRule="auto"/>
        <w:ind w:right="96"/>
        <w:jc w:val="both"/>
        <w:rPr>
          <w:rFonts w:ascii="Arial" w:hAnsi="Arial" w:cs="Arial"/>
          <w:color w:val="000000" w:themeColor="text1"/>
          <w:sz w:val="24"/>
          <w:szCs w:val="24"/>
        </w:rPr>
      </w:pPr>
      <w:r w:rsidRPr="00667A91">
        <w:rPr>
          <w:rFonts w:ascii="Arial" w:hAnsi="Arial" w:cs="Arial"/>
          <w:color w:val="000000" w:themeColor="text1"/>
          <w:sz w:val="24"/>
          <w:szCs w:val="24"/>
        </w:rPr>
        <w:t>The e</w:t>
      </w:r>
      <w:r w:rsidR="005D7D32" w:rsidRPr="00667A91">
        <w:rPr>
          <w:rFonts w:ascii="Arial" w:hAnsi="Arial" w:cs="Arial"/>
          <w:color w:val="000000" w:themeColor="text1"/>
          <w:sz w:val="24"/>
          <w:szCs w:val="24"/>
        </w:rPr>
        <w:t xml:space="preserve">states function has a duty to </w:t>
      </w:r>
      <w:r w:rsidR="00A945BB" w:rsidRPr="00667A91">
        <w:rPr>
          <w:rFonts w:ascii="Arial" w:hAnsi="Arial" w:cs="Arial"/>
          <w:color w:val="000000" w:themeColor="text1"/>
          <w:sz w:val="24"/>
          <w:szCs w:val="24"/>
        </w:rPr>
        <w:t xml:space="preserve">ensure that engineering services are maintained in accordance with both </w:t>
      </w:r>
      <w:r w:rsidR="00FF7939" w:rsidRPr="00667A91">
        <w:rPr>
          <w:rFonts w:ascii="Arial" w:hAnsi="Arial" w:cs="Arial"/>
          <w:color w:val="000000" w:themeColor="text1"/>
          <w:sz w:val="24"/>
          <w:szCs w:val="24"/>
        </w:rPr>
        <w:t>L</w:t>
      </w:r>
      <w:r w:rsidR="00C8115E" w:rsidRPr="00667A91">
        <w:rPr>
          <w:rFonts w:ascii="Arial" w:hAnsi="Arial" w:cs="Arial"/>
          <w:color w:val="000000" w:themeColor="text1"/>
          <w:sz w:val="24"/>
          <w:szCs w:val="24"/>
        </w:rPr>
        <w:t>egislation</w:t>
      </w:r>
      <w:r w:rsidR="00A945BB" w:rsidRPr="00667A91">
        <w:rPr>
          <w:rFonts w:ascii="Arial" w:hAnsi="Arial" w:cs="Arial"/>
          <w:color w:val="000000" w:themeColor="text1"/>
          <w:sz w:val="24"/>
          <w:szCs w:val="24"/>
        </w:rPr>
        <w:t xml:space="preserve"> and with the </w:t>
      </w:r>
      <w:r w:rsidR="00FF7939" w:rsidRPr="00667A91">
        <w:rPr>
          <w:rFonts w:ascii="Arial" w:hAnsi="Arial" w:cs="Arial"/>
          <w:color w:val="000000" w:themeColor="text1"/>
          <w:sz w:val="24"/>
          <w:szCs w:val="24"/>
        </w:rPr>
        <w:t>H</w:t>
      </w:r>
      <w:r w:rsidR="00A945BB" w:rsidRPr="00667A91">
        <w:rPr>
          <w:rFonts w:ascii="Arial" w:hAnsi="Arial" w:cs="Arial"/>
          <w:color w:val="000000" w:themeColor="text1"/>
          <w:sz w:val="24"/>
          <w:szCs w:val="24"/>
        </w:rPr>
        <w:t xml:space="preserve">ospital </w:t>
      </w:r>
      <w:r w:rsidR="00FF7939" w:rsidRPr="00667A91">
        <w:rPr>
          <w:rFonts w:ascii="Arial" w:hAnsi="Arial" w:cs="Arial"/>
          <w:color w:val="000000" w:themeColor="text1"/>
          <w:sz w:val="24"/>
          <w:szCs w:val="24"/>
        </w:rPr>
        <w:t>T</w:t>
      </w:r>
      <w:r w:rsidR="00A945BB" w:rsidRPr="00667A91">
        <w:rPr>
          <w:rFonts w:ascii="Arial" w:hAnsi="Arial" w:cs="Arial"/>
          <w:color w:val="000000" w:themeColor="text1"/>
          <w:sz w:val="24"/>
          <w:szCs w:val="24"/>
        </w:rPr>
        <w:t xml:space="preserve">echnical </w:t>
      </w:r>
      <w:r w:rsidR="00FF7939" w:rsidRPr="00667A91">
        <w:rPr>
          <w:rFonts w:ascii="Arial" w:hAnsi="Arial" w:cs="Arial"/>
          <w:color w:val="000000" w:themeColor="text1"/>
          <w:sz w:val="24"/>
          <w:szCs w:val="24"/>
        </w:rPr>
        <w:t>Memorandum</w:t>
      </w:r>
      <w:r w:rsidR="00A945BB" w:rsidRPr="00667A91">
        <w:rPr>
          <w:rFonts w:ascii="Arial" w:hAnsi="Arial" w:cs="Arial"/>
          <w:color w:val="000000" w:themeColor="text1"/>
          <w:sz w:val="24"/>
          <w:szCs w:val="24"/>
        </w:rPr>
        <w:t xml:space="preserve"> (HTM)</w:t>
      </w:r>
      <w:r w:rsidR="00FF7939" w:rsidRPr="00667A91">
        <w:rPr>
          <w:rFonts w:ascii="Arial" w:hAnsi="Arial" w:cs="Arial"/>
          <w:color w:val="000000" w:themeColor="text1"/>
          <w:sz w:val="24"/>
          <w:szCs w:val="24"/>
        </w:rPr>
        <w:t>,</w:t>
      </w:r>
      <w:r w:rsidR="00A945BB" w:rsidRPr="00667A91">
        <w:rPr>
          <w:rFonts w:ascii="Arial" w:hAnsi="Arial" w:cs="Arial"/>
          <w:color w:val="000000" w:themeColor="text1"/>
          <w:sz w:val="24"/>
          <w:szCs w:val="24"/>
        </w:rPr>
        <w:t xml:space="preserve"> which are </w:t>
      </w:r>
      <w:r w:rsidR="00FF7939" w:rsidRPr="00667A91">
        <w:rPr>
          <w:rFonts w:ascii="Arial" w:hAnsi="Arial" w:cs="Arial"/>
          <w:color w:val="000000" w:themeColor="text1"/>
          <w:sz w:val="24"/>
          <w:szCs w:val="24"/>
        </w:rPr>
        <w:t>effectively</w:t>
      </w:r>
      <w:r w:rsidR="00A945BB" w:rsidRPr="00667A91">
        <w:rPr>
          <w:rFonts w:ascii="Arial" w:hAnsi="Arial" w:cs="Arial"/>
          <w:color w:val="000000" w:themeColor="text1"/>
          <w:sz w:val="24"/>
          <w:szCs w:val="24"/>
        </w:rPr>
        <w:t xml:space="preserve"> the industry guidelines.  The Health Board has identified a number of key elements that have to be managed as specialist functions</w:t>
      </w:r>
      <w:r w:rsidR="005D7D32" w:rsidRPr="00667A91">
        <w:rPr>
          <w:rFonts w:ascii="Arial" w:hAnsi="Arial" w:cs="Arial"/>
          <w:color w:val="000000" w:themeColor="text1"/>
          <w:sz w:val="24"/>
          <w:szCs w:val="24"/>
        </w:rPr>
        <w:t>.</w:t>
      </w:r>
      <w:r w:rsidR="00A945BB" w:rsidRPr="00667A91">
        <w:rPr>
          <w:rFonts w:ascii="Arial" w:hAnsi="Arial" w:cs="Arial"/>
          <w:color w:val="000000" w:themeColor="text1"/>
          <w:sz w:val="24"/>
          <w:szCs w:val="24"/>
        </w:rPr>
        <w:t xml:space="preserve"> These are</w:t>
      </w:r>
      <w:r w:rsidR="005D7D32" w:rsidRPr="00667A91">
        <w:rPr>
          <w:rFonts w:ascii="Arial" w:hAnsi="Arial" w:cs="Arial"/>
          <w:color w:val="000000" w:themeColor="text1"/>
          <w:sz w:val="24"/>
          <w:szCs w:val="24"/>
        </w:rPr>
        <w:t>: -</w:t>
      </w:r>
    </w:p>
    <w:p w14:paraId="2F548797" w14:textId="77777777" w:rsidR="005D7D32" w:rsidRPr="00667A91" w:rsidRDefault="005D7D32" w:rsidP="00C43834">
      <w:pPr>
        <w:spacing w:after="0" w:line="240" w:lineRule="auto"/>
        <w:ind w:right="96"/>
        <w:jc w:val="both"/>
        <w:rPr>
          <w:rFonts w:ascii="Arial" w:hAnsi="Arial" w:cs="Arial"/>
          <w:color w:val="000000" w:themeColor="text1"/>
          <w:sz w:val="24"/>
          <w:szCs w:val="24"/>
        </w:rPr>
      </w:pPr>
    </w:p>
    <w:p w14:paraId="58E271EA" w14:textId="77777777" w:rsidR="005D7D32" w:rsidRPr="00667A91" w:rsidRDefault="005D7D32" w:rsidP="005D7D32">
      <w:pPr>
        <w:pStyle w:val="ListParagraph"/>
        <w:numPr>
          <w:ilvl w:val="0"/>
          <w:numId w:val="10"/>
        </w:numPr>
        <w:spacing w:after="0" w:line="240" w:lineRule="auto"/>
        <w:ind w:left="426" w:right="96" w:hanging="426"/>
        <w:jc w:val="both"/>
        <w:rPr>
          <w:rFonts w:ascii="Arial" w:hAnsi="Arial" w:cs="Arial"/>
          <w:color w:val="000000" w:themeColor="text1"/>
          <w:sz w:val="24"/>
          <w:szCs w:val="24"/>
        </w:rPr>
      </w:pPr>
      <w:r w:rsidRPr="00667A91">
        <w:rPr>
          <w:rFonts w:ascii="Arial" w:hAnsi="Arial" w:cs="Arial"/>
          <w:color w:val="000000" w:themeColor="text1"/>
          <w:sz w:val="24"/>
          <w:szCs w:val="24"/>
        </w:rPr>
        <w:t>A</w:t>
      </w:r>
      <w:r w:rsidR="00A945BB" w:rsidRPr="00667A91">
        <w:rPr>
          <w:rFonts w:ascii="Arial" w:hAnsi="Arial" w:cs="Arial"/>
          <w:color w:val="000000" w:themeColor="text1"/>
          <w:sz w:val="24"/>
          <w:szCs w:val="24"/>
        </w:rPr>
        <w:t>sbestos</w:t>
      </w:r>
    </w:p>
    <w:p w14:paraId="0238F17B" w14:textId="77777777" w:rsidR="005D7D32" w:rsidRPr="00667A91" w:rsidRDefault="005D7D32" w:rsidP="005D7D32">
      <w:pPr>
        <w:pStyle w:val="ListParagraph"/>
        <w:numPr>
          <w:ilvl w:val="0"/>
          <w:numId w:val="10"/>
        </w:numPr>
        <w:spacing w:after="0" w:line="240" w:lineRule="auto"/>
        <w:ind w:left="426" w:right="96" w:hanging="426"/>
        <w:jc w:val="both"/>
        <w:rPr>
          <w:rFonts w:ascii="Arial" w:hAnsi="Arial" w:cs="Arial"/>
          <w:color w:val="000000" w:themeColor="text1"/>
          <w:sz w:val="24"/>
          <w:szCs w:val="24"/>
        </w:rPr>
      </w:pPr>
      <w:r w:rsidRPr="00667A91">
        <w:rPr>
          <w:rFonts w:ascii="Arial" w:hAnsi="Arial" w:cs="Arial"/>
          <w:color w:val="000000" w:themeColor="text1"/>
          <w:sz w:val="24"/>
          <w:szCs w:val="24"/>
        </w:rPr>
        <w:t>W</w:t>
      </w:r>
      <w:r w:rsidR="00A945BB" w:rsidRPr="00667A91">
        <w:rPr>
          <w:rFonts w:ascii="Arial" w:hAnsi="Arial" w:cs="Arial"/>
          <w:color w:val="000000" w:themeColor="text1"/>
          <w:sz w:val="24"/>
          <w:szCs w:val="24"/>
        </w:rPr>
        <w:t>ater</w:t>
      </w:r>
    </w:p>
    <w:p w14:paraId="5D94BC7F" w14:textId="77777777" w:rsidR="005D7D32" w:rsidRPr="00667A91" w:rsidRDefault="005D7D32" w:rsidP="005D7D32">
      <w:pPr>
        <w:pStyle w:val="ListParagraph"/>
        <w:numPr>
          <w:ilvl w:val="0"/>
          <w:numId w:val="10"/>
        </w:numPr>
        <w:spacing w:after="0" w:line="240" w:lineRule="auto"/>
        <w:ind w:left="426" w:right="96" w:hanging="426"/>
        <w:jc w:val="both"/>
        <w:rPr>
          <w:rFonts w:ascii="Arial" w:hAnsi="Arial" w:cs="Arial"/>
          <w:color w:val="000000" w:themeColor="text1"/>
          <w:sz w:val="24"/>
          <w:szCs w:val="24"/>
        </w:rPr>
      </w:pPr>
      <w:r w:rsidRPr="00667A91">
        <w:rPr>
          <w:rFonts w:ascii="Arial" w:hAnsi="Arial" w:cs="Arial"/>
          <w:color w:val="000000" w:themeColor="text1"/>
          <w:sz w:val="24"/>
          <w:szCs w:val="24"/>
        </w:rPr>
        <w:t>M</w:t>
      </w:r>
      <w:r w:rsidR="00A945BB" w:rsidRPr="00667A91">
        <w:rPr>
          <w:rFonts w:ascii="Arial" w:hAnsi="Arial" w:cs="Arial"/>
          <w:color w:val="000000" w:themeColor="text1"/>
          <w:sz w:val="24"/>
          <w:szCs w:val="24"/>
        </w:rPr>
        <w:t>edical gases</w:t>
      </w:r>
    </w:p>
    <w:p w14:paraId="2E10328D" w14:textId="77777777" w:rsidR="005D7D32" w:rsidRPr="00667A91" w:rsidRDefault="005D7D32" w:rsidP="005D7D32">
      <w:pPr>
        <w:pStyle w:val="ListParagraph"/>
        <w:numPr>
          <w:ilvl w:val="0"/>
          <w:numId w:val="10"/>
        </w:numPr>
        <w:spacing w:after="0" w:line="240" w:lineRule="auto"/>
        <w:ind w:left="426" w:right="96" w:hanging="426"/>
        <w:jc w:val="both"/>
        <w:rPr>
          <w:rFonts w:ascii="Arial" w:hAnsi="Arial" w:cs="Arial"/>
          <w:color w:val="000000" w:themeColor="text1"/>
          <w:sz w:val="24"/>
          <w:szCs w:val="24"/>
        </w:rPr>
      </w:pPr>
      <w:r w:rsidRPr="00667A91">
        <w:rPr>
          <w:rFonts w:ascii="Arial" w:hAnsi="Arial" w:cs="Arial"/>
          <w:color w:val="000000" w:themeColor="text1"/>
          <w:sz w:val="24"/>
          <w:szCs w:val="24"/>
        </w:rPr>
        <w:t>H</w:t>
      </w:r>
      <w:r w:rsidR="00A945BB" w:rsidRPr="00667A91">
        <w:rPr>
          <w:rFonts w:ascii="Arial" w:hAnsi="Arial" w:cs="Arial"/>
          <w:color w:val="000000" w:themeColor="text1"/>
          <w:sz w:val="24"/>
          <w:szCs w:val="24"/>
        </w:rPr>
        <w:t>igh voltage</w:t>
      </w:r>
      <w:r w:rsidRPr="00667A91">
        <w:rPr>
          <w:rFonts w:ascii="Arial" w:hAnsi="Arial" w:cs="Arial"/>
          <w:color w:val="000000" w:themeColor="text1"/>
          <w:sz w:val="24"/>
          <w:szCs w:val="24"/>
        </w:rPr>
        <w:t xml:space="preserve"> and</w:t>
      </w:r>
      <w:r w:rsidR="0027551F" w:rsidRPr="00667A91">
        <w:rPr>
          <w:rFonts w:ascii="Arial" w:hAnsi="Arial" w:cs="Arial"/>
          <w:color w:val="000000" w:themeColor="text1"/>
          <w:sz w:val="24"/>
          <w:szCs w:val="24"/>
        </w:rPr>
        <w:t xml:space="preserve"> low voltage</w:t>
      </w:r>
      <w:r w:rsidRPr="00667A91">
        <w:rPr>
          <w:rFonts w:ascii="Arial" w:hAnsi="Arial" w:cs="Arial"/>
          <w:color w:val="000000" w:themeColor="text1"/>
          <w:sz w:val="24"/>
          <w:szCs w:val="24"/>
        </w:rPr>
        <w:t xml:space="preserve"> electricity</w:t>
      </w:r>
    </w:p>
    <w:p w14:paraId="3E70109B" w14:textId="77777777" w:rsidR="005D7D32" w:rsidRPr="00667A91" w:rsidRDefault="005D7D32" w:rsidP="005D7D32">
      <w:pPr>
        <w:pStyle w:val="ListParagraph"/>
        <w:numPr>
          <w:ilvl w:val="0"/>
          <w:numId w:val="10"/>
        </w:numPr>
        <w:spacing w:after="0" w:line="240" w:lineRule="auto"/>
        <w:ind w:left="426" w:right="96" w:hanging="426"/>
        <w:jc w:val="both"/>
        <w:rPr>
          <w:rFonts w:ascii="Arial" w:hAnsi="Arial" w:cs="Arial"/>
          <w:color w:val="000000" w:themeColor="text1"/>
          <w:sz w:val="24"/>
          <w:szCs w:val="24"/>
        </w:rPr>
      </w:pPr>
      <w:r w:rsidRPr="00667A91">
        <w:rPr>
          <w:rFonts w:ascii="Arial" w:hAnsi="Arial" w:cs="Arial"/>
          <w:color w:val="000000" w:themeColor="text1"/>
          <w:sz w:val="24"/>
          <w:szCs w:val="24"/>
        </w:rPr>
        <w:t>V</w:t>
      </w:r>
      <w:r w:rsidR="00A945BB" w:rsidRPr="00667A91">
        <w:rPr>
          <w:rFonts w:ascii="Arial" w:hAnsi="Arial" w:cs="Arial"/>
          <w:color w:val="000000" w:themeColor="text1"/>
          <w:sz w:val="24"/>
          <w:szCs w:val="24"/>
        </w:rPr>
        <w:t>entilation</w:t>
      </w:r>
    </w:p>
    <w:p w14:paraId="6C39EBCA" w14:textId="77777777" w:rsidR="005D7D32" w:rsidRPr="00667A91" w:rsidRDefault="005D7D32" w:rsidP="005D7D32">
      <w:pPr>
        <w:pStyle w:val="ListParagraph"/>
        <w:numPr>
          <w:ilvl w:val="0"/>
          <w:numId w:val="10"/>
        </w:numPr>
        <w:spacing w:after="0" w:line="240" w:lineRule="auto"/>
        <w:ind w:left="426" w:right="96" w:hanging="426"/>
        <w:jc w:val="both"/>
        <w:rPr>
          <w:rFonts w:ascii="Arial" w:hAnsi="Arial" w:cs="Arial"/>
          <w:color w:val="000000" w:themeColor="text1"/>
          <w:sz w:val="24"/>
          <w:szCs w:val="24"/>
        </w:rPr>
      </w:pPr>
      <w:r w:rsidRPr="00667A91">
        <w:rPr>
          <w:rFonts w:ascii="Arial" w:hAnsi="Arial" w:cs="Arial"/>
          <w:color w:val="000000" w:themeColor="text1"/>
          <w:sz w:val="24"/>
          <w:szCs w:val="24"/>
        </w:rPr>
        <w:t>D</w:t>
      </w:r>
      <w:r w:rsidR="00A945BB" w:rsidRPr="00667A91">
        <w:rPr>
          <w:rFonts w:ascii="Arial" w:hAnsi="Arial" w:cs="Arial"/>
          <w:color w:val="000000" w:themeColor="text1"/>
          <w:sz w:val="24"/>
          <w:szCs w:val="24"/>
        </w:rPr>
        <w:t>econtamination</w:t>
      </w:r>
    </w:p>
    <w:p w14:paraId="05178A4A" w14:textId="77777777" w:rsidR="005D7D32" w:rsidRPr="00667A91" w:rsidRDefault="005D7D32" w:rsidP="005D7D32">
      <w:pPr>
        <w:pStyle w:val="ListParagraph"/>
        <w:numPr>
          <w:ilvl w:val="0"/>
          <w:numId w:val="10"/>
        </w:numPr>
        <w:spacing w:after="0" w:line="240" w:lineRule="auto"/>
        <w:ind w:left="426" w:right="96" w:hanging="426"/>
        <w:jc w:val="both"/>
        <w:rPr>
          <w:rFonts w:ascii="Arial" w:hAnsi="Arial" w:cs="Arial"/>
          <w:color w:val="000000" w:themeColor="text1"/>
          <w:sz w:val="24"/>
          <w:szCs w:val="24"/>
        </w:rPr>
      </w:pPr>
      <w:r w:rsidRPr="00667A91">
        <w:rPr>
          <w:rFonts w:ascii="Arial" w:hAnsi="Arial" w:cs="Arial"/>
          <w:color w:val="000000" w:themeColor="text1"/>
          <w:sz w:val="24"/>
          <w:szCs w:val="24"/>
        </w:rPr>
        <w:t>S</w:t>
      </w:r>
      <w:r w:rsidR="00A945BB" w:rsidRPr="00667A91">
        <w:rPr>
          <w:rFonts w:ascii="Arial" w:hAnsi="Arial" w:cs="Arial"/>
          <w:color w:val="000000" w:themeColor="text1"/>
          <w:sz w:val="24"/>
          <w:szCs w:val="24"/>
        </w:rPr>
        <w:t>ecurity</w:t>
      </w:r>
    </w:p>
    <w:p w14:paraId="7320ED8E" w14:textId="255D5ED5" w:rsidR="005D7D32" w:rsidRPr="00667A91" w:rsidRDefault="005D7D32" w:rsidP="005D7D32">
      <w:pPr>
        <w:pStyle w:val="ListParagraph"/>
        <w:numPr>
          <w:ilvl w:val="0"/>
          <w:numId w:val="10"/>
        </w:numPr>
        <w:spacing w:after="0" w:line="240" w:lineRule="auto"/>
        <w:ind w:left="426" w:right="96" w:hanging="426"/>
        <w:jc w:val="both"/>
        <w:rPr>
          <w:rFonts w:ascii="Arial" w:hAnsi="Arial" w:cs="Arial"/>
          <w:color w:val="000000" w:themeColor="text1"/>
          <w:sz w:val="24"/>
          <w:szCs w:val="24"/>
        </w:rPr>
      </w:pPr>
      <w:r w:rsidRPr="00667A91">
        <w:rPr>
          <w:rFonts w:ascii="Arial" w:hAnsi="Arial" w:cs="Arial"/>
          <w:color w:val="000000" w:themeColor="text1"/>
          <w:sz w:val="24"/>
          <w:szCs w:val="24"/>
        </w:rPr>
        <w:t>F</w:t>
      </w:r>
      <w:r w:rsidR="00A945BB" w:rsidRPr="00667A91">
        <w:rPr>
          <w:rFonts w:ascii="Arial" w:hAnsi="Arial" w:cs="Arial"/>
          <w:color w:val="000000" w:themeColor="text1"/>
          <w:sz w:val="24"/>
          <w:szCs w:val="24"/>
        </w:rPr>
        <w:t>ire</w:t>
      </w:r>
    </w:p>
    <w:p w14:paraId="0A0BD7D1" w14:textId="2E190721" w:rsidR="00567973" w:rsidRPr="00667A91" w:rsidRDefault="00567973" w:rsidP="005D7D32">
      <w:pPr>
        <w:pStyle w:val="ListParagraph"/>
        <w:numPr>
          <w:ilvl w:val="0"/>
          <w:numId w:val="10"/>
        </w:numPr>
        <w:spacing w:after="0" w:line="240" w:lineRule="auto"/>
        <w:ind w:left="426" w:right="96" w:hanging="426"/>
        <w:jc w:val="both"/>
        <w:rPr>
          <w:rFonts w:ascii="Arial" w:hAnsi="Arial" w:cs="Arial"/>
          <w:color w:val="000000" w:themeColor="text1"/>
          <w:sz w:val="24"/>
          <w:szCs w:val="24"/>
        </w:rPr>
      </w:pPr>
      <w:r w:rsidRPr="00667A91">
        <w:rPr>
          <w:rFonts w:ascii="Arial" w:hAnsi="Arial" w:cs="Arial"/>
          <w:color w:val="000000" w:themeColor="text1"/>
          <w:sz w:val="24"/>
          <w:szCs w:val="24"/>
        </w:rPr>
        <w:t>RAAC</w:t>
      </w:r>
    </w:p>
    <w:p w14:paraId="51465506" w14:textId="77777777" w:rsidR="005D7D32" w:rsidRPr="00667A91" w:rsidRDefault="005D7D32" w:rsidP="005D7D32">
      <w:pPr>
        <w:spacing w:after="0" w:line="240" w:lineRule="auto"/>
        <w:ind w:right="96"/>
        <w:jc w:val="both"/>
        <w:rPr>
          <w:rFonts w:ascii="Arial" w:hAnsi="Arial" w:cs="Arial"/>
          <w:color w:val="000000" w:themeColor="text1"/>
          <w:sz w:val="24"/>
          <w:szCs w:val="24"/>
        </w:rPr>
      </w:pPr>
    </w:p>
    <w:p w14:paraId="1238AB83" w14:textId="77777777" w:rsidR="00062AC2" w:rsidRPr="00667A91" w:rsidRDefault="00A945BB" w:rsidP="005D7D32">
      <w:pPr>
        <w:spacing w:after="0" w:line="240" w:lineRule="auto"/>
        <w:ind w:right="96"/>
        <w:jc w:val="both"/>
        <w:rPr>
          <w:rFonts w:ascii="Arial" w:hAnsi="Arial" w:cs="Arial"/>
          <w:color w:val="000000" w:themeColor="text1"/>
          <w:sz w:val="24"/>
          <w:szCs w:val="24"/>
        </w:rPr>
      </w:pPr>
      <w:r w:rsidRPr="00667A91">
        <w:rPr>
          <w:rFonts w:ascii="Arial" w:hAnsi="Arial" w:cs="Arial"/>
          <w:color w:val="000000" w:themeColor="text1"/>
          <w:sz w:val="24"/>
          <w:szCs w:val="24"/>
        </w:rPr>
        <w:t xml:space="preserve">For each of these specialities the </w:t>
      </w:r>
      <w:r w:rsidR="00FF7939" w:rsidRPr="00667A91">
        <w:rPr>
          <w:rFonts w:ascii="Arial" w:hAnsi="Arial" w:cs="Arial"/>
          <w:color w:val="000000" w:themeColor="text1"/>
          <w:sz w:val="24"/>
          <w:szCs w:val="24"/>
        </w:rPr>
        <w:t>H</w:t>
      </w:r>
      <w:r w:rsidRPr="00667A91">
        <w:rPr>
          <w:rFonts w:ascii="Arial" w:hAnsi="Arial" w:cs="Arial"/>
          <w:color w:val="000000" w:themeColor="text1"/>
          <w:sz w:val="24"/>
          <w:szCs w:val="24"/>
        </w:rPr>
        <w:t>ealth Board has subgroups which have been established to</w:t>
      </w:r>
      <w:r w:rsidR="00FF7939" w:rsidRPr="00667A91">
        <w:rPr>
          <w:rFonts w:ascii="Arial" w:hAnsi="Arial" w:cs="Arial"/>
          <w:color w:val="000000" w:themeColor="text1"/>
          <w:sz w:val="24"/>
          <w:szCs w:val="24"/>
        </w:rPr>
        <w:t xml:space="preserve"> </w:t>
      </w:r>
      <w:r w:rsidRPr="00667A91">
        <w:rPr>
          <w:rFonts w:ascii="Arial" w:hAnsi="Arial" w:cs="Arial"/>
          <w:color w:val="000000" w:themeColor="text1"/>
          <w:sz w:val="24"/>
          <w:szCs w:val="24"/>
        </w:rPr>
        <w:t xml:space="preserve">ensure that the </w:t>
      </w:r>
      <w:r w:rsidR="00FF7939" w:rsidRPr="00667A91">
        <w:rPr>
          <w:rFonts w:ascii="Arial" w:hAnsi="Arial" w:cs="Arial"/>
          <w:color w:val="000000" w:themeColor="text1"/>
          <w:sz w:val="24"/>
          <w:szCs w:val="24"/>
        </w:rPr>
        <w:t>H</w:t>
      </w:r>
      <w:r w:rsidRPr="00667A91">
        <w:rPr>
          <w:rFonts w:ascii="Arial" w:hAnsi="Arial" w:cs="Arial"/>
          <w:color w:val="000000" w:themeColor="text1"/>
          <w:sz w:val="24"/>
          <w:szCs w:val="24"/>
        </w:rPr>
        <w:t xml:space="preserve">ealth </w:t>
      </w:r>
      <w:r w:rsidR="00FF7939" w:rsidRPr="00667A91">
        <w:rPr>
          <w:rFonts w:ascii="Arial" w:hAnsi="Arial" w:cs="Arial"/>
          <w:color w:val="000000" w:themeColor="text1"/>
          <w:sz w:val="24"/>
          <w:szCs w:val="24"/>
        </w:rPr>
        <w:t>B</w:t>
      </w:r>
      <w:r w:rsidRPr="00667A91">
        <w:rPr>
          <w:rFonts w:ascii="Arial" w:hAnsi="Arial" w:cs="Arial"/>
          <w:color w:val="000000" w:themeColor="text1"/>
          <w:sz w:val="24"/>
          <w:szCs w:val="24"/>
        </w:rPr>
        <w:t>oard discharges its duties in these areas.</w:t>
      </w:r>
      <w:r w:rsidR="000300C0" w:rsidRPr="00667A91">
        <w:rPr>
          <w:rFonts w:ascii="Arial" w:hAnsi="Arial" w:cs="Arial"/>
          <w:color w:val="000000" w:themeColor="text1"/>
          <w:sz w:val="24"/>
          <w:szCs w:val="24"/>
        </w:rPr>
        <w:t xml:space="preserve">  </w:t>
      </w:r>
    </w:p>
    <w:p w14:paraId="23187C62" w14:textId="77777777" w:rsidR="00062AC2" w:rsidRPr="00667A91" w:rsidRDefault="00062AC2" w:rsidP="00C43834">
      <w:pPr>
        <w:spacing w:after="0" w:line="240" w:lineRule="auto"/>
        <w:ind w:right="96"/>
        <w:jc w:val="both"/>
        <w:rPr>
          <w:rFonts w:ascii="Arial" w:hAnsi="Arial" w:cs="Arial"/>
          <w:color w:val="000000" w:themeColor="text1"/>
          <w:sz w:val="24"/>
          <w:szCs w:val="24"/>
        </w:rPr>
      </w:pPr>
    </w:p>
    <w:p w14:paraId="730B613A" w14:textId="11B949DF" w:rsidR="00FF0B91" w:rsidRPr="00667A91" w:rsidRDefault="000300C0" w:rsidP="0001101A">
      <w:pPr>
        <w:spacing w:after="0" w:line="240" w:lineRule="auto"/>
        <w:ind w:right="96"/>
        <w:jc w:val="both"/>
        <w:rPr>
          <w:rFonts w:ascii="Arial" w:hAnsi="Arial" w:cs="Arial"/>
          <w:color w:val="000000" w:themeColor="text1"/>
          <w:sz w:val="24"/>
          <w:szCs w:val="24"/>
        </w:rPr>
      </w:pPr>
      <w:r w:rsidRPr="00667A91">
        <w:rPr>
          <w:rFonts w:ascii="Arial" w:hAnsi="Arial" w:cs="Arial"/>
          <w:color w:val="000000" w:themeColor="text1"/>
          <w:sz w:val="24"/>
          <w:szCs w:val="24"/>
        </w:rPr>
        <w:t>A number of these services require the appointment of a designated person</w:t>
      </w:r>
      <w:r w:rsidR="00FF7939" w:rsidRPr="00667A91">
        <w:rPr>
          <w:rFonts w:ascii="Arial" w:hAnsi="Arial" w:cs="Arial"/>
          <w:color w:val="000000" w:themeColor="text1"/>
          <w:sz w:val="24"/>
          <w:szCs w:val="24"/>
        </w:rPr>
        <w:t xml:space="preserve"> </w:t>
      </w:r>
      <w:r w:rsidRPr="00667A91">
        <w:rPr>
          <w:rFonts w:ascii="Arial" w:hAnsi="Arial" w:cs="Arial"/>
          <w:color w:val="000000" w:themeColor="text1"/>
          <w:sz w:val="24"/>
          <w:szCs w:val="24"/>
        </w:rPr>
        <w:t xml:space="preserve">for all </w:t>
      </w:r>
      <w:r w:rsidR="00FF7939" w:rsidRPr="00667A91">
        <w:rPr>
          <w:rFonts w:ascii="Arial" w:hAnsi="Arial" w:cs="Arial"/>
          <w:color w:val="000000" w:themeColor="text1"/>
          <w:sz w:val="24"/>
          <w:szCs w:val="24"/>
        </w:rPr>
        <w:t>estates</w:t>
      </w:r>
      <w:r w:rsidRPr="00667A91">
        <w:rPr>
          <w:rFonts w:ascii="Arial" w:hAnsi="Arial" w:cs="Arial"/>
          <w:color w:val="000000" w:themeColor="text1"/>
          <w:sz w:val="24"/>
          <w:szCs w:val="24"/>
        </w:rPr>
        <w:t xml:space="preserve"> issues</w:t>
      </w:r>
      <w:r w:rsidR="00FF7939" w:rsidRPr="00667A91">
        <w:rPr>
          <w:rFonts w:ascii="Arial" w:hAnsi="Arial" w:cs="Arial"/>
          <w:color w:val="000000" w:themeColor="text1"/>
          <w:sz w:val="24"/>
          <w:szCs w:val="24"/>
        </w:rPr>
        <w:t xml:space="preserve">, which is </w:t>
      </w:r>
      <w:r w:rsidRPr="00667A91">
        <w:rPr>
          <w:rFonts w:ascii="Arial" w:hAnsi="Arial" w:cs="Arial"/>
          <w:color w:val="000000" w:themeColor="text1"/>
          <w:sz w:val="24"/>
          <w:szCs w:val="24"/>
        </w:rPr>
        <w:t xml:space="preserve">the Director of </w:t>
      </w:r>
      <w:r w:rsidR="00FF7939" w:rsidRPr="00667A91">
        <w:rPr>
          <w:rFonts w:ascii="Arial" w:hAnsi="Arial" w:cs="Arial"/>
          <w:color w:val="000000" w:themeColor="text1"/>
          <w:sz w:val="24"/>
          <w:szCs w:val="24"/>
        </w:rPr>
        <w:t>Finance</w:t>
      </w:r>
      <w:r w:rsidRPr="00667A91">
        <w:rPr>
          <w:rFonts w:ascii="Arial" w:hAnsi="Arial" w:cs="Arial"/>
          <w:color w:val="000000" w:themeColor="text1"/>
          <w:sz w:val="24"/>
          <w:szCs w:val="24"/>
        </w:rPr>
        <w:t xml:space="preserve"> and Performance, </w:t>
      </w:r>
      <w:r w:rsidR="00FF7939" w:rsidRPr="00667A91">
        <w:rPr>
          <w:rFonts w:ascii="Arial" w:hAnsi="Arial" w:cs="Arial"/>
          <w:color w:val="000000" w:themeColor="text1"/>
          <w:sz w:val="24"/>
          <w:szCs w:val="24"/>
        </w:rPr>
        <w:t>and</w:t>
      </w:r>
      <w:r w:rsidRPr="00667A91">
        <w:rPr>
          <w:rFonts w:ascii="Arial" w:hAnsi="Arial" w:cs="Arial"/>
          <w:color w:val="000000" w:themeColor="text1"/>
          <w:sz w:val="24"/>
          <w:szCs w:val="24"/>
        </w:rPr>
        <w:t xml:space="preserve"> </w:t>
      </w:r>
      <w:r w:rsidR="00FF7939" w:rsidRPr="00667A91">
        <w:rPr>
          <w:rFonts w:ascii="Arial" w:hAnsi="Arial" w:cs="Arial"/>
          <w:color w:val="000000" w:themeColor="text1"/>
          <w:sz w:val="24"/>
          <w:szCs w:val="24"/>
        </w:rPr>
        <w:t>a</w:t>
      </w:r>
      <w:r w:rsidRPr="00667A91">
        <w:rPr>
          <w:rFonts w:ascii="Arial" w:hAnsi="Arial" w:cs="Arial"/>
          <w:color w:val="000000" w:themeColor="text1"/>
          <w:sz w:val="24"/>
          <w:szCs w:val="24"/>
        </w:rPr>
        <w:t xml:space="preserve"> </w:t>
      </w:r>
      <w:r w:rsidR="00116936" w:rsidRPr="00667A91">
        <w:rPr>
          <w:rFonts w:ascii="Arial" w:hAnsi="Arial" w:cs="Arial"/>
          <w:color w:val="000000" w:themeColor="text1"/>
          <w:sz w:val="24"/>
          <w:szCs w:val="24"/>
        </w:rPr>
        <w:t>Se</w:t>
      </w:r>
      <w:r w:rsidR="00FF7939" w:rsidRPr="00667A91">
        <w:rPr>
          <w:rFonts w:ascii="Arial" w:hAnsi="Arial" w:cs="Arial"/>
          <w:color w:val="000000" w:themeColor="text1"/>
          <w:sz w:val="24"/>
          <w:szCs w:val="24"/>
        </w:rPr>
        <w:t>n</w:t>
      </w:r>
      <w:r w:rsidRPr="00667A91">
        <w:rPr>
          <w:rFonts w:ascii="Arial" w:hAnsi="Arial" w:cs="Arial"/>
          <w:color w:val="000000" w:themeColor="text1"/>
          <w:sz w:val="24"/>
          <w:szCs w:val="24"/>
        </w:rPr>
        <w:t xml:space="preserve">ior </w:t>
      </w:r>
      <w:r w:rsidR="00FF7939" w:rsidRPr="00667A91">
        <w:rPr>
          <w:rFonts w:ascii="Arial" w:hAnsi="Arial" w:cs="Arial"/>
          <w:color w:val="000000" w:themeColor="text1"/>
          <w:sz w:val="24"/>
          <w:szCs w:val="24"/>
        </w:rPr>
        <w:t>O</w:t>
      </w:r>
      <w:r w:rsidRPr="00667A91">
        <w:rPr>
          <w:rFonts w:ascii="Arial" w:hAnsi="Arial" w:cs="Arial"/>
          <w:color w:val="000000" w:themeColor="text1"/>
          <w:sz w:val="24"/>
          <w:szCs w:val="24"/>
        </w:rPr>
        <w:t>peration</w:t>
      </w:r>
      <w:r w:rsidR="00FF7939" w:rsidRPr="00667A91">
        <w:rPr>
          <w:rFonts w:ascii="Arial" w:hAnsi="Arial" w:cs="Arial"/>
          <w:color w:val="000000" w:themeColor="text1"/>
          <w:sz w:val="24"/>
          <w:szCs w:val="24"/>
        </w:rPr>
        <w:t>al</w:t>
      </w:r>
      <w:r w:rsidRPr="00667A91">
        <w:rPr>
          <w:rFonts w:ascii="Arial" w:hAnsi="Arial" w:cs="Arial"/>
          <w:color w:val="000000" w:themeColor="text1"/>
          <w:sz w:val="24"/>
          <w:szCs w:val="24"/>
        </w:rPr>
        <w:t xml:space="preserve"> </w:t>
      </w:r>
      <w:r w:rsidR="00FF7939" w:rsidRPr="00667A91">
        <w:rPr>
          <w:rFonts w:ascii="Arial" w:hAnsi="Arial" w:cs="Arial"/>
          <w:color w:val="000000" w:themeColor="text1"/>
          <w:sz w:val="24"/>
          <w:szCs w:val="24"/>
        </w:rPr>
        <w:t>M</w:t>
      </w:r>
      <w:r w:rsidRPr="00667A91">
        <w:rPr>
          <w:rFonts w:ascii="Arial" w:hAnsi="Arial" w:cs="Arial"/>
          <w:color w:val="000000" w:themeColor="text1"/>
          <w:sz w:val="24"/>
          <w:szCs w:val="24"/>
        </w:rPr>
        <w:t xml:space="preserve">anager (SOM) who takes professional </w:t>
      </w:r>
      <w:r w:rsidR="001C3821" w:rsidRPr="00667A91">
        <w:rPr>
          <w:rFonts w:ascii="Arial" w:hAnsi="Arial" w:cs="Arial"/>
          <w:color w:val="000000" w:themeColor="text1"/>
          <w:sz w:val="24"/>
          <w:szCs w:val="24"/>
        </w:rPr>
        <w:t>responsibility</w:t>
      </w:r>
      <w:r w:rsidRPr="00667A91">
        <w:rPr>
          <w:rFonts w:ascii="Arial" w:hAnsi="Arial" w:cs="Arial"/>
          <w:color w:val="000000" w:themeColor="text1"/>
          <w:sz w:val="24"/>
          <w:szCs w:val="24"/>
        </w:rPr>
        <w:t xml:space="preserve"> of the estate,</w:t>
      </w:r>
      <w:r w:rsidR="00FF7939" w:rsidRPr="00667A91">
        <w:rPr>
          <w:rFonts w:ascii="Arial" w:hAnsi="Arial" w:cs="Arial"/>
          <w:color w:val="000000" w:themeColor="text1"/>
          <w:sz w:val="24"/>
          <w:szCs w:val="24"/>
        </w:rPr>
        <w:t xml:space="preserve"> w</w:t>
      </w:r>
      <w:r w:rsidR="00062AC2" w:rsidRPr="00667A91">
        <w:rPr>
          <w:rFonts w:ascii="Arial" w:hAnsi="Arial" w:cs="Arial"/>
          <w:color w:val="000000" w:themeColor="text1"/>
          <w:sz w:val="24"/>
          <w:szCs w:val="24"/>
        </w:rPr>
        <w:t>ith</w:t>
      </w:r>
      <w:r w:rsidR="00FF7939" w:rsidRPr="00667A91">
        <w:rPr>
          <w:rFonts w:ascii="Arial" w:hAnsi="Arial" w:cs="Arial"/>
          <w:color w:val="000000" w:themeColor="text1"/>
          <w:sz w:val="24"/>
          <w:szCs w:val="24"/>
        </w:rPr>
        <w:t xml:space="preserve"> this </w:t>
      </w:r>
      <w:r w:rsidRPr="00667A91">
        <w:rPr>
          <w:rFonts w:ascii="Arial" w:hAnsi="Arial" w:cs="Arial"/>
          <w:color w:val="000000" w:themeColor="text1"/>
          <w:sz w:val="24"/>
          <w:szCs w:val="24"/>
        </w:rPr>
        <w:t xml:space="preserve">role </w:t>
      </w:r>
      <w:r w:rsidR="001C3821" w:rsidRPr="00667A91">
        <w:rPr>
          <w:rFonts w:ascii="Arial" w:hAnsi="Arial" w:cs="Arial"/>
          <w:color w:val="000000" w:themeColor="text1"/>
          <w:sz w:val="24"/>
          <w:szCs w:val="24"/>
        </w:rPr>
        <w:t>being</w:t>
      </w:r>
      <w:r w:rsidRPr="00667A91">
        <w:rPr>
          <w:rFonts w:ascii="Arial" w:hAnsi="Arial" w:cs="Arial"/>
          <w:color w:val="000000" w:themeColor="text1"/>
          <w:sz w:val="24"/>
          <w:szCs w:val="24"/>
        </w:rPr>
        <w:t xml:space="preserve"> </w:t>
      </w:r>
      <w:r w:rsidR="00FF7939" w:rsidRPr="00667A91">
        <w:rPr>
          <w:rFonts w:ascii="Arial" w:hAnsi="Arial" w:cs="Arial"/>
          <w:color w:val="000000" w:themeColor="text1"/>
          <w:sz w:val="24"/>
          <w:szCs w:val="24"/>
        </w:rPr>
        <w:t>undertaken</w:t>
      </w:r>
      <w:r w:rsidRPr="00667A91">
        <w:rPr>
          <w:rFonts w:ascii="Arial" w:hAnsi="Arial" w:cs="Arial"/>
          <w:color w:val="000000" w:themeColor="text1"/>
          <w:sz w:val="24"/>
          <w:szCs w:val="24"/>
        </w:rPr>
        <w:t xml:space="preserve"> by the </w:t>
      </w:r>
      <w:r w:rsidR="001C3821" w:rsidRPr="00667A91">
        <w:rPr>
          <w:rFonts w:ascii="Arial" w:hAnsi="Arial" w:cs="Arial"/>
          <w:color w:val="000000" w:themeColor="text1"/>
          <w:sz w:val="24"/>
          <w:szCs w:val="24"/>
        </w:rPr>
        <w:t>Assistant</w:t>
      </w:r>
      <w:r w:rsidRPr="00667A91">
        <w:rPr>
          <w:rFonts w:ascii="Arial" w:hAnsi="Arial" w:cs="Arial"/>
          <w:color w:val="000000" w:themeColor="text1"/>
          <w:sz w:val="24"/>
          <w:szCs w:val="24"/>
        </w:rPr>
        <w:t xml:space="preserve"> Director of Estates</w:t>
      </w:r>
      <w:r w:rsidR="00FF7939" w:rsidRPr="00667A91">
        <w:rPr>
          <w:rFonts w:ascii="Arial" w:hAnsi="Arial" w:cs="Arial"/>
          <w:color w:val="000000" w:themeColor="text1"/>
          <w:sz w:val="24"/>
          <w:szCs w:val="24"/>
        </w:rPr>
        <w:t xml:space="preserve">.  The Assistant Director of Estates </w:t>
      </w:r>
      <w:r w:rsidRPr="00667A91">
        <w:rPr>
          <w:rFonts w:ascii="Arial" w:hAnsi="Arial" w:cs="Arial"/>
          <w:color w:val="000000" w:themeColor="text1"/>
          <w:sz w:val="24"/>
          <w:szCs w:val="24"/>
        </w:rPr>
        <w:t xml:space="preserve">is </w:t>
      </w:r>
      <w:r w:rsidR="001C3821" w:rsidRPr="00667A91">
        <w:rPr>
          <w:rFonts w:ascii="Arial" w:hAnsi="Arial" w:cs="Arial"/>
          <w:color w:val="000000" w:themeColor="text1"/>
          <w:sz w:val="24"/>
          <w:szCs w:val="24"/>
        </w:rPr>
        <w:t>supported</w:t>
      </w:r>
      <w:r w:rsidRPr="00667A91">
        <w:rPr>
          <w:rFonts w:ascii="Arial" w:hAnsi="Arial" w:cs="Arial"/>
          <w:color w:val="000000" w:themeColor="text1"/>
          <w:sz w:val="24"/>
          <w:szCs w:val="24"/>
        </w:rPr>
        <w:t xml:space="preserve"> by </w:t>
      </w:r>
      <w:r w:rsidR="00062AC2" w:rsidRPr="00667A91">
        <w:rPr>
          <w:rFonts w:ascii="Arial" w:hAnsi="Arial" w:cs="Arial"/>
          <w:color w:val="000000" w:themeColor="text1"/>
          <w:sz w:val="24"/>
          <w:szCs w:val="24"/>
        </w:rPr>
        <w:t>A</w:t>
      </w:r>
      <w:r w:rsidRPr="00667A91">
        <w:rPr>
          <w:rFonts w:ascii="Arial" w:hAnsi="Arial" w:cs="Arial"/>
          <w:color w:val="000000" w:themeColor="text1"/>
          <w:sz w:val="24"/>
          <w:szCs w:val="24"/>
        </w:rPr>
        <w:t xml:space="preserve">uthorised </w:t>
      </w:r>
      <w:r w:rsidR="00062AC2" w:rsidRPr="00667A91">
        <w:rPr>
          <w:rFonts w:ascii="Arial" w:hAnsi="Arial" w:cs="Arial"/>
          <w:color w:val="000000" w:themeColor="text1"/>
          <w:sz w:val="24"/>
          <w:szCs w:val="24"/>
        </w:rPr>
        <w:t>P</w:t>
      </w:r>
      <w:r w:rsidR="00FF7939" w:rsidRPr="00667A91">
        <w:rPr>
          <w:rFonts w:ascii="Arial" w:hAnsi="Arial" w:cs="Arial"/>
          <w:color w:val="000000" w:themeColor="text1"/>
          <w:sz w:val="24"/>
          <w:szCs w:val="24"/>
        </w:rPr>
        <w:t xml:space="preserve">ersons (AP’s) </w:t>
      </w:r>
      <w:r w:rsidRPr="00667A91">
        <w:rPr>
          <w:rFonts w:ascii="Arial" w:hAnsi="Arial" w:cs="Arial"/>
          <w:color w:val="000000" w:themeColor="text1"/>
          <w:sz w:val="24"/>
          <w:szCs w:val="24"/>
        </w:rPr>
        <w:t>who have attended appropriate training,</w:t>
      </w:r>
      <w:r w:rsidR="00FF7939" w:rsidRPr="00667A91">
        <w:rPr>
          <w:rFonts w:ascii="Arial" w:hAnsi="Arial" w:cs="Arial"/>
          <w:color w:val="000000" w:themeColor="text1"/>
          <w:sz w:val="24"/>
          <w:szCs w:val="24"/>
        </w:rPr>
        <w:t xml:space="preserve"> have been</w:t>
      </w:r>
      <w:r w:rsidRPr="00667A91">
        <w:rPr>
          <w:rFonts w:ascii="Arial" w:hAnsi="Arial" w:cs="Arial"/>
          <w:color w:val="000000" w:themeColor="text1"/>
          <w:sz w:val="24"/>
          <w:szCs w:val="24"/>
        </w:rPr>
        <w:t xml:space="preserve"> </w:t>
      </w:r>
      <w:r w:rsidR="001C3821" w:rsidRPr="00667A91">
        <w:rPr>
          <w:rFonts w:ascii="Arial" w:hAnsi="Arial" w:cs="Arial"/>
          <w:color w:val="000000" w:themeColor="text1"/>
          <w:sz w:val="24"/>
          <w:szCs w:val="24"/>
        </w:rPr>
        <w:t>independently</w:t>
      </w:r>
      <w:r w:rsidRPr="00667A91">
        <w:rPr>
          <w:rFonts w:ascii="Arial" w:hAnsi="Arial" w:cs="Arial"/>
          <w:color w:val="000000" w:themeColor="text1"/>
          <w:sz w:val="24"/>
          <w:szCs w:val="24"/>
        </w:rPr>
        <w:t xml:space="preserve"> assessed and appointed in writing</w:t>
      </w:r>
      <w:r w:rsidR="00FF7939" w:rsidRPr="00667A91">
        <w:rPr>
          <w:rFonts w:ascii="Arial" w:hAnsi="Arial" w:cs="Arial"/>
          <w:color w:val="000000" w:themeColor="text1"/>
          <w:sz w:val="24"/>
          <w:szCs w:val="24"/>
        </w:rPr>
        <w:t>,</w:t>
      </w:r>
      <w:r w:rsidRPr="00667A91">
        <w:rPr>
          <w:rFonts w:ascii="Arial" w:hAnsi="Arial" w:cs="Arial"/>
          <w:color w:val="000000" w:themeColor="text1"/>
          <w:sz w:val="24"/>
          <w:szCs w:val="24"/>
        </w:rPr>
        <w:t xml:space="preserve"> to undertake these duties for specific functions of the estate. </w:t>
      </w:r>
      <w:r w:rsidR="00FF7939" w:rsidRPr="00667A91">
        <w:rPr>
          <w:rFonts w:ascii="Arial" w:hAnsi="Arial" w:cs="Arial"/>
          <w:color w:val="000000" w:themeColor="text1"/>
          <w:sz w:val="24"/>
          <w:szCs w:val="24"/>
        </w:rPr>
        <w:t xml:space="preserve"> </w:t>
      </w:r>
      <w:r w:rsidR="00116936" w:rsidRPr="00667A91">
        <w:rPr>
          <w:rFonts w:ascii="Arial" w:hAnsi="Arial" w:cs="Arial"/>
          <w:color w:val="000000" w:themeColor="text1"/>
          <w:sz w:val="24"/>
          <w:szCs w:val="24"/>
        </w:rPr>
        <w:t>Currently one of the</w:t>
      </w:r>
      <w:r w:rsidR="001C3821" w:rsidRPr="00667A91">
        <w:rPr>
          <w:rFonts w:ascii="Arial" w:hAnsi="Arial" w:cs="Arial"/>
          <w:color w:val="000000" w:themeColor="text1"/>
          <w:sz w:val="24"/>
          <w:szCs w:val="24"/>
        </w:rPr>
        <w:t xml:space="preserve"> </w:t>
      </w:r>
      <w:r w:rsidR="00116936" w:rsidRPr="00667A91">
        <w:rPr>
          <w:rFonts w:ascii="Arial" w:hAnsi="Arial" w:cs="Arial"/>
          <w:color w:val="000000" w:themeColor="text1"/>
          <w:sz w:val="24"/>
          <w:szCs w:val="24"/>
        </w:rPr>
        <w:t>key issues</w:t>
      </w:r>
      <w:r w:rsidR="00FF7939" w:rsidRPr="00667A91">
        <w:rPr>
          <w:rFonts w:ascii="Arial" w:hAnsi="Arial" w:cs="Arial"/>
          <w:color w:val="000000" w:themeColor="text1"/>
          <w:sz w:val="24"/>
          <w:szCs w:val="24"/>
        </w:rPr>
        <w:t>,</w:t>
      </w:r>
      <w:r w:rsidR="00116936" w:rsidRPr="00667A91">
        <w:rPr>
          <w:rFonts w:ascii="Arial" w:hAnsi="Arial" w:cs="Arial"/>
          <w:color w:val="000000" w:themeColor="text1"/>
          <w:sz w:val="24"/>
          <w:szCs w:val="24"/>
        </w:rPr>
        <w:t xml:space="preserve"> due to lack of staff, </w:t>
      </w:r>
      <w:r w:rsidR="00FF7939" w:rsidRPr="00667A91">
        <w:rPr>
          <w:rFonts w:ascii="Arial" w:hAnsi="Arial" w:cs="Arial"/>
          <w:color w:val="000000" w:themeColor="text1"/>
          <w:sz w:val="24"/>
          <w:szCs w:val="24"/>
        </w:rPr>
        <w:t xml:space="preserve">is </w:t>
      </w:r>
      <w:r w:rsidR="00985BDF" w:rsidRPr="00667A91">
        <w:rPr>
          <w:rFonts w:ascii="Arial" w:hAnsi="Arial" w:cs="Arial"/>
          <w:color w:val="000000" w:themeColor="text1"/>
          <w:sz w:val="24"/>
          <w:szCs w:val="24"/>
        </w:rPr>
        <w:t>an inability</w:t>
      </w:r>
      <w:r w:rsidR="00116936" w:rsidRPr="00667A91">
        <w:rPr>
          <w:rFonts w:ascii="Arial" w:hAnsi="Arial" w:cs="Arial"/>
          <w:color w:val="000000" w:themeColor="text1"/>
          <w:sz w:val="24"/>
          <w:szCs w:val="24"/>
        </w:rPr>
        <w:t xml:space="preserve"> to </w:t>
      </w:r>
      <w:r w:rsidR="00985BDF" w:rsidRPr="00667A91">
        <w:rPr>
          <w:rFonts w:ascii="Arial" w:hAnsi="Arial" w:cs="Arial"/>
          <w:color w:val="000000" w:themeColor="text1"/>
          <w:sz w:val="24"/>
          <w:szCs w:val="24"/>
        </w:rPr>
        <w:t>recruit</w:t>
      </w:r>
      <w:r w:rsidR="00116936" w:rsidRPr="00667A91">
        <w:rPr>
          <w:rFonts w:ascii="Arial" w:hAnsi="Arial" w:cs="Arial"/>
          <w:color w:val="000000" w:themeColor="text1"/>
          <w:sz w:val="24"/>
          <w:szCs w:val="24"/>
        </w:rPr>
        <w:t xml:space="preserve"> to a numbe</w:t>
      </w:r>
      <w:r w:rsidR="00985BDF" w:rsidRPr="00667A91">
        <w:rPr>
          <w:rFonts w:ascii="Arial" w:hAnsi="Arial" w:cs="Arial"/>
          <w:color w:val="000000" w:themeColor="text1"/>
          <w:sz w:val="24"/>
          <w:szCs w:val="24"/>
        </w:rPr>
        <w:t>r</w:t>
      </w:r>
      <w:r w:rsidR="00116936" w:rsidRPr="00667A91">
        <w:rPr>
          <w:rFonts w:ascii="Arial" w:hAnsi="Arial" w:cs="Arial"/>
          <w:color w:val="000000" w:themeColor="text1"/>
          <w:sz w:val="24"/>
          <w:szCs w:val="24"/>
        </w:rPr>
        <w:t xml:space="preserve"> of positions</w:t>
      </w:r>
      <w:r w:rsidR="00FF7939" w:rsidRPr="00667A91">
        <w:rPr>
          <w:rFonts w:ascii="Arial" w:hAnsi="Arial" w:cs="Arial"/>
          <w:color w:val="000000" w:themeColor="text1"/>
          <w:sz w:val="24"/>
          <w:szCs w:val="24"/>
        </w:rPr>
        <w:t>,</w:t>
      </w:r>
      <w:r w:rsidR="00116936" w:rsidRPr="00667A91">
        <w:rPr>
          <w:rFonts w:ascii="Arial" w:hAnsi="Arial" w:cs="Arial"/>
          <w:color w:val="000000" w:themeColor="text1"/>
          <w:sz w:val="24"/>
          <w:szCs w:val="24"/>
        </w:rPr>
        <w:t xml:space="preserve"> and as </w:t>
      </w:r>
      <w:r w:rsidR="001C3821" w:rsidRPr="00667A91">
        <w:rPr>
          <w:rFonts w:ascii="Arial" w:hAnsi="Arial" w:cs="Arial"/>
          <w:color w:val="000000" w:themeColor="text1"/>
          <w:sz w:val="24"/>
          <w:szCs w:val="24"/>
        </w:rPr>
        <w:t>a result</w:t>
      </w:r>
      <w:r w:rsidR="00116936" w:rsidRPr="00667A91">
        <w:rPr>
          <w:rFonts w:ascii="Arial" w:hAnsi="Arial" w:cs="Arial"/>
          <w:color w:val="000000" w:themeColor="text1"/>
          <w:sz w:val="24"/>
          <w:szCs w:val="24"/>
        </w:rPr>
        <w:t xml:space="preserve"> of</w:t>
      </w:r>
      <w:r w:rsidR="005D7D32" w:rsidRPr="00667A91">
        <w:rPr>
          <w:rFonts w:ascii="Arial" w:hAnsi="Arial" w:cs="Arial"/>
          <w:color w:val="000000" w:themeColor="text1"/>
          <w:sz w:val="24"/>
          <w:szCs w:val="24"/>
        </w:rPr>
        <w:t xml:space="preserve"> </w:t>
      </w:r>
      <w:r w:rsidR="00116936" w:rsidRPr="00667A91">
        <w:rPr>
          <w:rFonts w:ascii="Arial" w:hAnsi="Arial" w:cs="Arial"/>
          <w:color w:val="000000" w:themeColor="text1"/>
          <w:sz w:val="24"/>
          <w:szCs w:val="24"/>
        </w:rPr>
        <w:t xml:space="preserve">guidance on how many of these AP </w:t>
      </w:r>
      <w:r w:rsidR="001C3821" w:rsidRPr="00667A91">
        <w:rPr>
          <w:rFonts w:ascii="Arial" w:hAnsi="Arial" w:cs="Arial"/>
          <w:color w:val="000000" w:themeColor="text1"/>
          <w:sz w:val="24"/>
          <w:szCs w:val="24"/>
        </w:rPr>
        <w:t>duties</w:t>
      </w:r>
      <w:r w:rsidR="00116936" w:rsidRPr="00667A91">
        <w:rPr>
          <w:rFonts w:ascii="Arial" w:hAnsi="Arial" w:cs="Arial"/>
          <w:color w:val="000000" w:themeColor="text1"/>
          <w:sz w:val="24"/>
          <w:szCs w:val="24"/>
        </w:rPr>
        <w:t xml:space="preserve"> an </w:t>
      </w:r>
      <w:r w:rsidR="001C3821" w:rsidRPr="00667A91">
        <w:rPr>
          <w:rFonts w:ascii="Arial" w:hAnsi="Arial" w:cs="Arial"/>
          <w:color w:val="000000" w:themeColor="text1"/>
          <w:sz w:val="24"/>
          <w:szCs w:val="24"/>
        </w:rPr>
        <w:t>individual</w:t>
      </w:r>
      <w:r w:rsidR="00116936" w:rsidRPr="00667A91">
        <w:rPr>
          <w:rFonts w:ascii="Arial" w:hAnsi="Arial" w:cs="Arial"/>
          <w:color w:val="000000" w:themeColor="text1"/>
          <w:sz w:val="24"/>
          <w:szCs w:val="24"/>
        </w:rPr>
        <w:t xml:space="preserve"> can take, we have </w:t>
      </w:r>
      <w:r w:rsidR="001C3821" w:rsidRPr="00667A91">
        <w:rPr>
          <w:rFonts w:ascii="Arial" w:hAnsi="Arial" w:cs="Arial"/>
          <w:color w:val="000000" w:themeColor="text1"/>
          <w:sz w:val="24"/>
          <w:szCs w:val="24"/>
        </w:rPr>
        <w:t>insufficient</w:t>
      </w:r>
      <w:r w:rsidR="00116936" w:rsidRPr="00667A91">
        <w:rPr>
          <w:rFonts w:ascii="Arial" w:hAnsi="Arial" w:cs="Arial"/>
          <w:color w:val="000000" w:themeColor="text1"/>
          <w:sz w:val="24"/>
          <w:szCs w:val="24"/>
        </w:rPr>
        <w:t xml:space="preserve"> </w:t>
      </w:r>
      <w:r w:rsidR="00116936" w:rsidRPr="00667A91">
        <w:rPr>
          <w:rFonts w:ascii="Arial" w:hAnsi="Arial" w:cs="Arial"/>
          <w:color w:val="000000" w:themeColor="text1"/>
          <w:sz w:val="24"/>
          <w:szCs w:val="24"/>
        </w:rPr>
        <w:lastRenderedPageBreak/>
        <w:t xml:space="preserve">AP’s for specific </w:t>
      </w:r>
      <w:r w:rsidR="001C3821" w:rsidRPr="00667A91">
        <w:rPr>
          <w:rFonts w:ascii="Arial" w:hAnsi="Arial" w:cs="Arial"/>
          <w:color w:val="000000" w:themeColor="text1"/>
          <w:sz w:val="24"/>
          <w:szCs w:val="24"/>
        </w:rPr>
        <w:t>disciplines</w:t>
      </w:r>
      <w:r w:rsidR="00116936" w:rsidRPr="00667A91">
        <w:rPr>
          <w:rFonts w:ascii="Arial" w:hAnsi="Arial" w:cs="Arial"/>
          <w:color w:val="000000" w:themeColor="text1"/>
          <w:sz w:val="24"/>
          <w:szCs w:val="24"/>
        </w:rPr>
        <w:t xml:space="preserve"> on the Morriston site.</w:t>
      </w:r>
      <w:r w:rsidR="0001101A" w:rsidRPr="00667A91">
        <w:rPr>
          <w:rFonts w:ascii="Arial" w:hAnsi="Arial" w:cs="Arial"/>
          <w:color w:val="000000" w:themeColor="text1"/>
          <w:sz w:val="24"/>
          <w:szCs w:val="24"/>
        </w:rPr>
        <w:t xml:space="preserve"> </w:t>
      </w:r>
      <w:r w:rsidR="0046302A" w:rsidRPr="00667A91">
        <w:rPr>
          <w:rFonts w:ascii="Arial" w:hAnsi="Arial" w:cs="Arial"/>
          <w:color w:val="000000" w:themeColor="text1"/>
          <w:sz w:val="24"/>
          <w:szCs w:val="24"/>
        </w:rPr>
        <w:t xml:space="preserve">Detailed below is the current status on each of these </w:t>
      </w:r>
      <w:r w:rsidR="001C3821" w:rsidRPr="00667A91">
        <w:rPr>
          <w:rFonts w:ascii="Arial" w:hAnsi="Arial" w:cs="Arial"/>
          <w:color w:val="000000" w:themeColor="text1"/>
          <w:sz w:val="24"/>
          <w:szCs w:val="24"/>
        </w:rPr>
        <w:t>specialities</w:t>
      </w:r>
      <w:r w:rsidR="00FF0B91" w:rsidRPr="00667A91">
        <w:rPr>
          <w:rFonts w:ascii="Arial" w:hAnsi="Arial" w:cs="Arial"/>
          <w:color w:val="000000" w:themeColor="text1"/>
          <w:sz w:val="24"/>
          <w:szCs w:val="24"/>
        </w:rPr>
        <w:t xml:space="preserve">.   </w:t>
      </w:r>
      <w:r w:rsidR="00FF0B91" w:rsidRPr="005A1A5F">
        <w:rPr>
          <w:rFonts w:ascii="Arial" w:hAnsi="Arial" w:cs="Arial"/>
          <w:b/>
          <w:bCs/>
          <w:color w:val="000000" w:themeColor="text1"/>
          <w:sz w:val="24"/>
          <w:szCs w:val="24"/>
        </w:rPr>
        <w:t>Terms of reference are available for all of the groups should the Committee wish to have sight of these.</w:t>
      </w:r>
      <w:r w:rsidR="00FF0B91" w:rsidRPr="00667A91">
        <w:rPr>
          <w:rFonts w:ascii="Arial" w:hAnsi="Arial" w:cs="Arial"/>
          <w:color w:val="000000" w:themeColor="text1"/>
          <w:sz w:val="24"/>
          <w:szCs w:val="24"/>
        </w:rPr>
        <w:t xml:space="preserve">   </w:t>
      </w:r>
    </w:p>
    <w:p w14:paraId="205B498A" w14:textId="77777777" w:rsidR="0027551F" w:rsidRPr="00667A91" w:rsidRDefault="0027551F" w:rsidP="00C43834">
      <w:pPr>
        <w:spacing w:after="0" w:line="240" w:lineRule="auto"/>
        <w:ind w:right="96"/>
        <w:jc w:val="both"/>
        <w:rPr>
          <w:rFonts w:ascii="Arial" w:hAnsi="Arial" w:cs="Arial"/>
          <w:color w:val="000000" w:themeColor="text1"/>
          <w:sz w:val="24"/>
          <w:szCs w:val="24"/>
        </w:rPr>
      </w:pPr>
    </w:p>
    <w:p w14:paraId="6920E75B" w14:textId="77777777" w:rsidR="007C3159" w:rsidRPr="00667A91" w:rsidRDefault="0027551F" w:rsidP="00B43A31">
      <w:pPr>
        <w:pStyle w:val="ListParagraph"/>
        <w:numPr>
          <w:ilvl w:val="0"/>
          <w:numId w:val="31"/>
        </w:numPr>
        <w:spacing w:after="0" w:line="240" w:lineRule="auto"/>
        <w:jc w:val="both"/>
        <w:rPr>
          <w:rFonts w:ascii="Arial" w:hAnsi="Arial" w:cs="Arial"/>
          <w:b/>
          <w:color w:val="000000" w:themeColor="text1"/>
          <w:sz w:val="24"/>
          <w:szCs w:val="24"/>
        </w:rPr>
      </w:pPr>
      <w:r w:rsidRPr="00667A91">
        <w:rPr>
          <w:rFonts w:ascii="Arial" w:hAnsi="Arial" w:cs="Arial"/>
          <w:b/>
          <w:color w:val="000000" w:themeColor="text1"/>
          <w:sz w:val="24"/>
          <w:szCs w:val="24"/>
        </w:rPr>
        <w:t>Asbestos Management</w:t>
      </w:r>
    </w:p>
    <w:p w14:paraId="2E587F0D" w14:textId="389BF7E6" w:rsidR="0027551F" w:rsidRPr="00667A91" w:rsidRDefault="00D15D74" w:rsidP="00D15D74">
      <w:pPr>
        <w:spacing w:after="0" w:line="240" w:lineRule="auto"/>
        <w:jc w:val="both"/>
        <w:rPr>
          <w:rFonts w:ascii="Arial" w:hAnsi="Arial" w:cs="Arial"/>
          <w:b/>
          <w:color w:val="000000" w:themeColor="text1"/>
          <w:sz w:val="24"/>
          <w:szCs w:val="24"/>
        </w:rPr>
      </w:pPr>
      <w:r w:rsidRPr="00667A91">
        <w:rPr>
          <w:rFonts w:ascii="Arial" w:hAnsi="Arial" w:cs="Arial"/>
          <w:color w:val="000000" w:themeColor="text1"/>
          <w:sz w:val="24"/>
          <w:szCs w:val="24"/>
        </w:rPr>
        <w:t>T</w:t>
      </w:r>
      <w:r w:rsidR="005D7D32" w:rsidRPr="00667A91">
        <w:rPr>
          <w:rFonts w:ascii="Arial" w:hAnsi="Arial" w:cs="Arial"/>
          <w:color w:val="000000" w:themeColor="text1"/>
          <w:sz w:val="24"/>
          <w:szCs w:val="24"/>
        </w:rPr>
        <w:t>he Health Board is</w:t>
      </w:r>
      <w:r w:rsidRPr="00667A91">
        <w:rPr>
          <w:rFonts w:ascii="Arial" w:hAnsi="Arial" w:cs="Arial"/>
          <w:color w:val="000000" w:themeColor="text1"/>
          <w:sz w:val="24"/>
          <w:szCs w:val="24"/>
        </w:rPr>
        <w:t xml:space="preserve"> undertaking reviews of the asbestos management plans, which are updated on an annual basis.  Within </w:t>
      </w:r>
      <w:r w:rsidR="00934328" w:rsidRPr="00667A91">
        <w:rPr>
          <w:rFonts w:ascii="Arial" w:hAnsi="Arial" w:cs="Arial"/>
          <w:color w:val="000000" w:themeColor="text1"/>
          <w:sz w:val="24"/>
          <w:szCs w:val="24"/>
        </w:rPr>
        <w:t xml:space="preserve">last </w:t>
      </w:r>
      <w:r w:rsidRPr="00667A91">
        <w:rPr>
          <w:rFonts w:ascii="Arial" w:hAnsi="Arial" w:cs="Arial"/>
          <w:color w:val="000000" w:themeColor="text1"/>
          <w:sz w:val="24"/>
          <w:szCs w:val="24"/>
        </w:rPr>
        <w:t xml:space="preserve">financial year, we </w:t>
      </w:r>
      <w:r w:rsidR="00B43A31" w:rsidRPr="00667A91">
        <w:rPr>
          <w:rFonts w:ascii="Arial" w:hAnsi="Arial" w:cs="Arial"/>
          <w:color w:val="000000" w:themeColor="text1"/>
          <w:sz w:val="24"/>
          <w:szCs w:val="24"/>
        </w:rPr>
        <w:t xml:space="preserve">completed projects through the </w:t>
      </w:r>
      <w:r w:rsidR="005D7D32" w:rsidRPr="00667A91">
        <w:rPr>
          <w:rFonts w:ascii="Arial" w:hAnsi="Arial" w:cs="Arial"/>
          <w:color w:val="000000" w:themeColor="text1"/>
          <w:sz w:val="24"/>
          <w:szCs w:val="24"/>
        </w:rPr>
        <w:t>Estates Funding Advisory Board (</w:t>
      </w:r>
      <w:r w:rsidRPr="00667A91">
        <w:rPr>
          <w:rFonts w:ascii="Arial" w:hAnsi="Arial" w:cs="Arial"/>
          <w:color w:val="000000" w:themeColor="text1"/>
          <w:sz w:val="24"/>
          <w:szCs w:val="24"/>
        </w:rPr>
        <w:t>EFAB</w:t>
      </w:r>
      <w:r w:rsidR="005D7D32" w:rsidRPr="00667A91">
        <w:rPr>
          <w:rFonts w:ascii="Arial" w:hAnsi="Arial" w:cs="Arial"/>
          <w:color w:val="000000" w:themeColor="text1"/>
          <w:sz w:val="24"/>
          <w:szCs w:val="24"/>
        </w:rPr>
        <w:t>)</w:t>
      </w:r>
      <w:r w:rsidRPr="00667A91">
        <w:rPr>
          <w:rFonts w:ascii="Arial" w:hAnsi="Arial" w:cs="Arial"/>
          <w:color w:val="000000" w:themeColor="text1"/>
          <w:sz w:val="24"/>
          <w:szCs w:val="24"/>
        </w:rPr>
        <w:t xml:space="preserve"> </w:t>
      </w:r>
      <w:r w:rsidR="00B43A31" w:rsidRPr="00667A91">
        <w:rPr>
          <w:rFonts w:ascii="Arial" w:hAnsi="Arial" w:cs="Arial"/>
          <w:color w:val="000000" w:themeColor="text1"/>
          <w:sz w:val="24"/>
          <w:szCs w:val="24"/>
        </w:rPr>
        <w:t>scheme which have addressed issues in the</w:t>
      </w:r>
      <w:r w:rsidR="007C3159" w:rsidRPr="00667A91">
        <w:rPr>
          <w:rFonts w:ascii="Arial" w:hAnsi="Arial" w:cs="Arial"/>
          <w:color w:val="000000" w:themeColor="text1"/>
          <w:sz w:val="24"/>
          <w:szCs w:val="24"/>
        </w:rPr>
        <w:t xml:space="preserve"> roof void within Philips Parade </w:t>
      </w:r>
      <w:r w:rsidR="00062AC2" w:rsidRPr="00667A91">
        <w:rPr>
          <w:rFonts w:ascii="Arial" w:hAnsi="Arial" w:cs="Arial"/>
          <w:color w:val="000000" w:themeColor="text1"/>
          <w:sz w:val="24"/>
          <w:szCs w:val="24"/>
        </w:rPr>
        <w:t>and</w:t>
      </w:r>
      <w:r w:rsidR="007C3159" w:rsidRPr="00667A91">
        <w:rPr>
          <w:rFonts w:ascii="Arial" w:hAnsi="Arial" w:cs="Arial"/>
          <w:color w:val="000000" w:themeColor="text1"/>
          <w:sz w:val="24"/>
          <w:szCs w:val="24"/>
        </w:rPr>
        <w:t xml:space="preserve"> an area of underground duct beneath Ward 1 in Singleton Hospital. </w:t>
      </w:r>
      <w:r w:rsidR="00B43A31" w:rsidRPr="00667A91">
        <w:rPr>
          <w:rFonts w:ascii="Arial" w:hAnsi="Arial" w:cs="Arial"/>
          <w:color w:val="000000" w:themeColor="text1"/>
          <w:sz w:val="24"/>
          <w:szCs w:val="24"/>
        </w:rPr>
        <w:t>For th</w:t>
      </w:r>
      <w:r w:rsidR="00934328" w:rsidRPr="00667A91">
        <w:rPr>
          <w:rFonts w:ascii="Arial" w:hAnsi="Arial" w:cs="Arial"/>
          <w:color w:val="000000" w:themeColor="text1"/>
          <w:sz w:val="24"/>
          <w:szCs w:val="24"/>
        </w:rPr>
        <w:t>is</w:t>
      </w:r>
      <w:r w:rsidR="00B43A31" w:rsidRPr="00667A91">
        <w:rPr>
          <w:rFonts w:ascii="Arial" w:hAnsi="Arial" w:cs="Arial"/>
          <w:color w:val="000000" w:themeColor="text1"/>
          <w:sz w:val="24"/>
          <w:szCs w:val="24"/>
        </w:rPr>
        <w:t xml:space="preserve"> </w:t>
      </w:r>
      <w:r w:rsidRPr="00667A91">
        <w:rPr>
          <w:rFonts w:ascii="Arial" w:hAnsi="Arial" w:cs="Arial"/>
          <w:color w:val="000000" w:themeColor="text1"/>
          <w:sz w:val="24"/>
          <w:szCs w:val="24"/>
        </w:rPr>
        <w:t>financial year</w:t>
      </w:r>
      <w:r w:rsidR="007C3159" w:rsidRPr="00667A91">
        <w:rPr>
          <w:rFonts w:ascii="Arial" w:hAnsi="Arial" w:cs="Arial"/>
          <w:color w:val="000000" w:themeColor="text1"/>
          <w:sz w:val="24"/>
          <w:szCs w:val="24"/>
        </w:rPr>
        <w:t>,</w:t>
      </w:r>
      <w:r w:rsidRPr="00667A91">
        <w:rPr>
          <w:rFonts w:ascii="Arial" w:hAnsi="Arial" w:cs="Arial"/>
          <w:color w:val="000000" w:themeColor="text1"/>
          <w:sz w:val="24"/>
          <w:szCs w:val="24"/>
        </w:rPr>
        <w:t xml:space="preserve"> </w:t>
      </w:r>
      <w:r w:rsidR="005D7D32" w:rsidRPr="00667A91">
        <w:rPr>
          <w:rFonts w:ascii="Arial" w:hAnsi="Arial" w:cs="Arial"/>
          <w:color w:val="000000" w:themeColor="text1"/>
          <w:sz w:val="24"/>
          <w:szCs w:val="24"/>
        </w:rPr>
        <w:t>the Health Board has</w:t>
      </w:r>
      <w:r w:rsidRPr="00667A91">
        <w:rPr>
          <w:rFonts w:ascii="Arial" w:hAnsi="Arial" w:cs="Arial"/>
          <w:color w:val="000000" w:themeColor="text1"/>
          <w:sz w:val="24"/>
          <w:szCs w:val="24"/>
        </w:rPr>
        <w:t xml:space="preserve"> been successful in securing £200,000 worth of investment</w:t>
      </w:r>
      <w:r w:rsidR="00F52725" w:rsidRPr="00667A91">
        <w:rPr>
          <w:rFonts w:ascii="Arial" w:hAnsi="Arial" w:cs="Arial"/>
          <w:color w:val="000000" w:themeColor="text1"/>
          <w:sz w:val="24"/>
          <w:szCs w:val="24"/>
        </w:rPr>
        <w:t xml:space="preserve"> </w:t>
      </w:r>
      <w:r w:rsidRPr="00667A91">
        <w:rPr>
          <w:rFonts w:ascii="Arial" w:hAnsi="Arial" w:cs="Arial"/>
          <w:color w:val="000000" w:themeColor="text1"/>
          <w:sz w:val="24"/>
          <w:szCs w:val="24"/>
        </w:rPr>
        <w:t xml:space="preserve">and </w:t>
      </w:r>
      <w:r w:rsidR="00F52725" w:rsidRPr="00667A91">
        <w:rPr>
          <w:rFonts w:ascii="Arial" w:hAnsi="Arial" w:cs="Arial"/>
          <w:color w:val="000000" w:themeColor="text1"/>
          <w:sz w:val="24"/>
          <w:szCs w:val="24"/>
        </w:rPr>
        <w:t>we have now developed an Action Plan which will continue to focus on the Singleton Hospital site.</w:t>
      </w:r>
      <w:r w:rsidRPr="00667A91">
        <w:rPr>
          <w:rFonts w:ascii="Arial" w:hAnsi="Arial" w:cs="Arial"/>
          <w:color w:val="000000" w:themeColor="text1"/>
          <w:sz w:val="24"/>
          <w:szCs w:val="24"/>
        </w:rPr>
        <w:t xml:space="preserve">  </w:t>
      </w:r>
    </w:p>
    <w:p w14:paraId="140EEC45" w14:textId="77777777" w:rsidR="00D15D74" w:rsidRPr="00667A91" w:rsidRDefault="00D15D74" w:rsidP="00D15D74">
      <w:pPr>
        <w:spacing w:after="0" w:line="240" w:lineRule="auto"/>
        <w:jc w:val="both"/>
        <w:rPr>
          <w:rFonts w:ascii="Arial" w:hAnsi="Arial" w:cs="Arial"/>
          <w:color w:val="000000" w:themeColor="text1"/>
          <w:sz w:val="24"/>
          <w:szCs w:val="24"/>
        </w:rPr>
      </w:pPr>
    </w:p>
    <w:p w14:paraId="1B8ABEAD" w14:textId="6219B0C0" w:rsidR="005F25C6" w:rsidRPr="00667A91" w:rsidRDefault="00D15D74" w:rsidP="00D15D74">
      <w:pPr>
        <w:spacing w:after="0" w:line="240" w:lineRule="auto"/>
        <w:jc w:val="both"/>
        <w:rPr>
          <w:rFonts w:ascii="Arial" w:hAnsi="Arial" w:cs="Arial"/>
          <w:color w:val="000000" w:themeColor="text1"/>
          <w:sz w:val="24"/>
          <w:szCs w:val="24"/>
        </w:rPr>
      </w:pPr>
      <w:r w:rsidRPr="00667A91">
        <w:rPr>
          <w:rFonts w:ascii="Arial" w:hAnsi="Arial" w:cs="Arial"/>
          <w:color w:val="000000" w:themeColor="text1"/>
          <w:sz w:val="24"/>
          <w:szCs w:val="24"/>
        </w:rPr>
        <w:t xml:space="preserve">For </w:t>
      </w:r>
      <w:r w:rsidR="007C3159" w:rsidRPr="00667A91">
        <w:rPr>
          <w:rFonts w:ascii="Arial" w:hAnsi="Arial" w:cs="Arial"/>
          <w:color w:val="000000" w:themeColor="text1"/>
          <w:sz w:val="24"/>
          <w:szCs w:val="24"/>
        </w:rPr>
        <w:t>asbestos</w:t>
      </w:r>
      <w:r w:rsidRPr="00667A91">
        <w:rPr>
          <w:rFonts w:ascii="Arial" w:hAnsi="Arial" w:cs="Arial"/>
          <w:color w:val="000000" w:themeColor="text1"/>
          <w:sz w:val="24"/>
          <w:szCs w:val="24"/>
        </w:rPr>
        <w:t xml:space="preserve"> </w:t>
      </w:r>
      <w:r w:rsidR="007C3159" w:rsidRPr="00667A91">
        <w:rPr>
          <w:rFonts w:ascii="Arial" w:hAnsi="Arial" w:cs="Arial"/>
          <w:color w:val="000000" w:themeColor="text1"/>
          <w:sz w:val="24"/>
          <w:szCs w:val="24"/>
        </w:rPr>
        <w:t>management</w:t>
      </w:r>
      <w:r w:rsidRPr="00667A91">
        <w:rPr>
          <w:rFonts w:ascii="Arial" w:hAnsi="Arial" w:cs="Arial"/>
          <w:color w:val="000000" w:themeColor="text1"/>
          <w:sz w:val="24"/>
          <w:szCs w:val="24"/>
        </w:rPr>
        <w:t xml:space="preserve"> there is a </w:t>
      </w:r>
      <w:r w:rsidR="007C3159" w:rsidRPr="00667A91">
        <w:rPr>
          <w:rFonts w:ascii="Arial" w:hAnsi="Arial" w:cs="Arial"/>
          <w:color w:val="000000" w:themeColor="text1"/>
          <w:sz w:val="24"/>
          <w:szCs w:val="24"/>
        </w:rPr>
        <w:t>sub-group</w:t>
      </w:r>
      <w:r w:rsidRPr="00667A91">
        <w:rPr>
          <w:rFonts w:ascii="Arial" w:hAnsi="Arial" w:cs="Arial"/>
          <w:color w:val="000000" w:themeColor="text1"/>
          <w:sz w:val="24"/>
          <w:szCs w:val="24"/>
        </w:rPr>
        <w:t xml:space="preserve"> of the H</w:t>
      </w:r>
      <w:r w:rsidR="007C3159" w:rsidRPr="00667A91">
        <w:rPr>
          <w:rFonts w:ascii="Arial" w:hAnsi="Arial" w:cs="Arial"/>
          <w:color w:val="000000" w:themeColor="text1"/>
          <w:sz w:val="24"/>
          <w:szCs w:val="24"/>
        </w:rPr>
        <w:t>ealth and Safety O</w:t>
      </w:r>
      <w:r w:rsidRPr="00667A91">
        <w:rPr>
          <w:rFonts w:ascii="Arial" w:hAnsi="Arial" w:cs="Arial"/>
          <w:color w:val="000000" w:themeColor="text1"/>
          <w:sz w:val="24"/>
          <w:szCs w:val="24"/>
        </w:rPr>
        <w:t>peration</w:t>
      </w:r>
      <w:r w:rsidR="007C3159" w:rsidRPr="00667A91">
        <w:rPr>
          <w:rFonts w:ascii="Arial" w:hAnsi="Arial" w:cs="Arial"/>
          <w:color w:val="000000" w:themeColor="text1"/>
          <w:sz w:val="24"/>
          <w:szCs w:val="24"/>
        </w:rPr>
        <w:t>al</w:t>
      </w:r>
      <w:r w:rsidRPr="00667A91">
        <w:rPr>
          <w:rFonts w:ascii="Arial" w:hAnsi="Arial" w:cs="Arial"/>
          <w:color w:val="000000" w:themeColor="text1"/>
          <w:sz w:val="24"/>
          <w:szCs w:val="24"/>
        </w:rPr>
        <w:t xml:space="preserve"> Group that meets on a quarterly basis, with </w:t>
      </w:r>
      <w:r w:rsidR="007C3159" w:rsidRPr="00667A91">
        <w:rPr>
          <w:rFonts w:ascii="Arial" w:hAnsi="Arial" w:cs="Arial"/>
          <w:color w:val="000000" w:themeColor="text1"/>
          <w:sz w:val="24"/>
          <w:szCs w:val="24"/>
        </w:rPr>
        <w:t xml:space="preserve">representatives </w:t>
      </w:r>
      <w:r w:rsidRPr="00667A91">
        <w:rPr>
          <w:rFonts w:ascii="Arial" w:hAnsi="Arial" w:cs="Arial"/>
          <w:color w:val="000000" w:themeColor="text1"/>
          <w:sz w:val="24"/>
          <w:szCs w:val="24"/>
        </w:rPr>
        <w:t xml:space="preserve">from </w:t>
      </w:r>
      <w:r w:rsidR="007C3159" w:rsidRPr="00667A91">
        <w:rPr>
          <w:rFonts w:ascii="Arial" w:hAnsi="Arial" w:cs="Arial"/>
          <w:color w:val="000000" w:themeColor="text1"/>
          <w:sz w:val="24"/>
          <w:szCs w:val="24"/>
        </w:rPr>
        <w:t xml:space="preserve">the two </w:t>
      </w:r>
      <w:r w:rsidRPr="00667A91">
        <w:rPr>
          <w:rFonts w:ascii="Arial" w:hAnsi="Arial" w:cs="Arial"/>
          <w:color w:val="000000" w:themeColor="text1"/>
          <w:sz w:val="24"/>
          <w:szCs w:val="24"/>
        </w:rPr>
        <w:t xml:space="preserve">estates departments, </w:t>
      </w:r>
      <w:r w:rsidR="00A91928" w:rsidRPr="00667A91">
        <w:rPr>
          <w:rFonts w:ascii="Arial" w:hAnsi="Arial" w:cs="Arial"/>
          <w:color w:val="000000" w:themeColor="text1"/>
          <w:sz w:val="24"/>
          <w:szCs w:val="24"/>
        </w:rPr>
        <w:t>H</w:t>
      </w:r>
      <w:r w:rsidRPr="00667A91">
        <w:rPr>
          <w:rFonts w:ascii="Arial" w:hAnsi="Arial" w:cs="Arial"/>
          <w:color w:val="000000" w:themeColor="text1"/>
          <w:sz w:val="24"/>
          <w:szCs w:val="24"/>
        </w:rPr>
        <w:t xml:space="preserve">ealth and </w:t>
      </w:r>
      <w:r w:rsidR="00A91928" w:rsidRPr="00667A91">
        <w:rPr>
          <w:rFonts w:ascii="Arial" w:hAnsi="Arial" w:cs="Arial"/>
          <w:color w:val="000000" w:themeColor="text1"/>
          <w:sz w:val="24"/>
          <w:szCs w:val="24"/>
        </w:rPr>
        <w:t>S</w:t>
      </w:r>
      <w:r w:rsidRPr="00667A91">
        <w:rPr>
          <w:rFonts w:ascii="Arial" w:hAnsi="Arial" w:cs="Arial"/>
          <w:color w:val="000000" w:themeColor="text1"/>
          <w:sz w:val="24"/>
          <w:szCs w:val="24"/>
        </w:rPr>
        <w:t xml:space="preserve">afety and the </w:t>
      </w:r>
      <w:r w:rsidR="00934328" w:rsidRPr="00667A91">
        <w:rPr>
          <w:rFonts w:ascii="Arial" w:hAnsi="Arial" w:cs="Arial"/>
          <w:color w:val="000000" w:themeColor="text1"/>
          <w:sz w:val="24"/>
          <w:szCs w:val="24"/>
        </w:rPr>
        <w:t xml:space="preserve">Estates </w:t>
      </w:r>
      <w:r w:rsidRPr="00667A91">
        <w:rPr>
          <w:rFonts w:ascii="Arial" w:hAnsi="Arial" w:cs="Arial"/>
          <w:color w:val="000000" w:themeColor="text1"/>
          <w:sz w:val="24"/>
          <w:szCs w:val="24"/>
        </w:rPr>
        <w:t xml:space="preserve">Health and Safety Officer.  </w:t>
      </w:r>
    </w:p>
    <w:p w14:paraId="1943CF07" w14:textId="77777777" w:rsidR="0027551F" w:rsidRPr="00667A91" w:rsidRDefault="0027551F" w:rsidP="0027551F">
      <w:pPr>
        <w:spacing w:after="0" w:line="240" w:lineRule="auto"/>
        <w:jc w:val="both"/>
        <w:rPr>
          <w:rFonts w:ascii="Arial" w:hAnsi="Arial" w:cs="Arial"/>
          <w:color w:val="000000" w:themeColor="text1"/>
          <w:sz w:val="24"/>
          <w:szCs w:val="24"/>
        </w:rPr>
      </w:pPr>
    </w:p>
    <w:p w14:paraId="5969FD6F" w14:textId="77777777" w:rsidR="00D15D74" w:rsidRPr="00667A91" w:rsidRDefault="00D15D74" w:rsidP="0027551F">
      <w:pPr>
        <w:spacing w:after="0" w:line="240" w:lineRule="auto"/>
        <w:jc w:val="both"/>
        <w:rPr>
          <w:rFonts w:ascii="Arial" w:hAnsi="Arial" w:cs="Arial"/>
          <w:b/>
          <w:color w:val="000000" w:themeColor="text1"/>
          <w:sz w:val="24"/>
          <w:szCs w:val="24"/>
        </w:rPr>
      </w:pPr>
      <w:r w:rsidRPr="00667A91">
        <w:rPr>
          <w:rFonts w:ascii="Arial" w:hAnsi="Arial" w:cs="Arial"/>
          <w:b/>
          <w:color w:val="000000" w:themeColor="text1"/>
          <w:sz w:val="24"/>
          <w:szCs w:val="24"/>
        </w:rPr>
        <w:t>Key Issues</w:t>
      </w:r>
      <w:r w:rsidR="005D7D32" w:rsidRPr="00667A91">
        <w:rPr>
          <w:rFonts w:ascii="Arial" w:hAnsi="Arial" w:cs="Arial"/>
          <w:b/>
          <w:color w:val="000000" w:themeColor="text1"/>
          <w:sz w:val="24"/>
          <w:szCs w:val="24"/>
        </w:rPr>
        <w:t xml:space="preserve"> and </w:t>
      </w:r>
      <w:r w:rsidR="007D1FEC" w:rsidRPr="00667A91">
        <w:rPr>
          <w:rFonts w:ascii="Arial" w:hAnsi="Arial" w:cs="Arial"/>
          <w:b/>
          <w:color w:val="000000" w:themeColor="text1"/>
          <w:sz w:val="24"/>
          <w:szCs w:val="24"/>
        </w:rPr>
        <w:t>M</w:t>
      </w:r>
      <w:r w:rsidR="005D7D32" w:rsidRPr="00667A91">
        <w:rPr>
          <w:rFonts w:ascii="Arial" w:hAnsi="Arial" w:cs="Arial"/>
          <w:b/>
          <w:color w:val="000000" w:themeColor="text1"/>
          <w:sz w:val="24"/>
          <w:szCs w:val="24"/>
        </w:rPr>
        <w:t>itigation</w:t>
      </w:r>
    </w:p>
    <w:p w14:paraId="0C658B9B" w14:textId="63331128" w:rsidR="00D15D74" w:rsidRPr="00667A91" w:rsidRDefault="007C3159" w:rsidP="007C3159">
      <w:pPr>
        <w:pStyle w:val="ListParagraph"/>
        <w:numPr>
          <w:ilvl w:val="0"/>
          <w:numId w:val="18"/>
        </w:numPr>
        <w:spacing w:after="0" w:line="240" w:lineRule="auto"/>
        <w:jc w:val="both"/>
        <w:rPr>
          <w:rFonts w:ascii="Arial" w:hAnsi="Arial" w:cs="Arial"/>
          <w:bCs/>
          <w:color w:val="000000" w:themeColor="text1"/>
          <w:sz w:val="24"/>
          <w:szCs w:val="24"/>
        </w:rPr>
      </w:pPr>
      <w:r w:rsidRPr="00667A91">
        <w:rPr>
          <w:rFonts w:ascii="Arial" w:hAnsi="Arial" w:cs="Arial"/>
          <w:bCs/>
          <w:color w:val="000000" w:themeColor="text1"/>
          <w:sz w:val="24"/>
          <w:szCs w:val="24"/>
        </w:rPr>
        <w:t>S</w:t>
      </w:r>
      <w:r w:rsidR="00D15D74" w:rsidRPr="00667A91">
        <w:rPr>
          <w:rFonts w:ascii="Arial" w:hAnsi="Arial" w:cs="Arial"/>
          <w:bCs/>
          <w:color w:val="000000" w:themeColor="text1"/>
          <w:sz w:val="24"/>
          <w:szCs w:val="24"/>
        </w:rPr>
        <w:t>ingleton</w:t>
      </w:r>
      <w:r w:rsidRPr="00667A91">
        <w:rPr>
          <w:rFonts w:ascii="Arial" w:hAnsi="Arial" w:cs="Arial"/>
          <w:bCs/>
          <w:color w:val="000000" w:themeColor="text1"/>
          <w:sz w:val="24"/>
          <w:szCs w:val="24"/>
        </w:rPr>
        <w:t xml:space="preserve"> Hospital </w:t>
      </w:r>
      <w:r w:rsidR="00D15D74" w:rsidRPr="00667A91">
        <w:rPr>
          <w:rFonts w:ascii="Arial" w:hAnsi="Arial" w:cs="Arial"/>
          <w:bCs/>
          <w:color w:val="000000" w:themeColor="text1"/>
          <w:sz w:val="24"/>
          <w:szCs w:val="24"/>
        </w:rPr>
        <w:t xml:space="preserve">presents the most challenges due to the number of areas that are affected by the </w:t>
      </w:r>
      <w:r w:rsidRPr="00667A91">
        <w:rPr>
          <w:rFonts w:ascii="Arial" w:hAnsi="Arial" w:cs="Arial"/>
          <w:bCs/>
          <w:color w:val="000000" w:themeColor="text1"/>
          <w:sz w:val="24"/>
          <w:szCs w:val="24"/>
        </w:rPr>
        <w:t>presence</w:t>
      </w:r>
      <w:r w:rsidR="00D15D74" w:rsidRPr="00667A91">
        <w:rPr>
          <w:rFonts w:ascii="Arial" w:hAnsi="Arial" w:cs="Arial"/>
          <w:bCs/>
          <w:color w:val="000000" w:themeColor="text1"/>
          <w:sz w:val="24"/>
          <w:szCs w:val="24"/>
        </w:rPr>
        <w:t xml:space="preserve"> of asbestos.  Whilst we have clear protocols to mitigate any risk, the presence of asbestos in the voids present </w:t>
      </w:r>
      <w:r w:rsidRPr="00667A91">
        <w:rPr>
          <w:rFonts w:ascii="Arial" w:hAnsi="Arial" w:cs="Arial"/>
          <w:bCs/>
          <w:color w:val="000000" w:themeColor="text1"/>
          <w:sz w:val="24"/>
          <w:szCs w:val="24"/>
        </w:rPr>
        <w:t>significant</w:t>
      </w:r>
      <w:r w:rsidR="00D15D74" w:rsidRPr="00667A91">
        <w:rPr>
          <w:rFonts w:ascii="Arial" w:hAnsi="Arial" w:cs="Arial"/>
          <w:bCs/>
          <w:color w:val="000000" w:themeColor="text1"/>
          <w:sz w:val="24"/>
          <w:szCs w:val="24"/>
        </w:rPr>
        <w:t xml:space="preserve"> operational difficulties.  Simple </w:t>
      </w:r>
      <w:r w:rsidRPr="00667A91">
        <w:rPr>
          <w:rFonts w:ascii="Arial" w:hAnsi="Arial" w:cs="Arial"/>
          <w:bCs/>
          <w:color w:val="000000" w:themeColor="text1"/>
          <w:sz w:val="24"/>
          <w:szCs w:val="24"/>
        </w:rPr>
        <w:t>blockages</w:t>
      </w:r>
      <w:r w:rsidR="00D15D74" w:rsidRPr="00667A91">
        <w:rPr>
          <w:rFonts w:ascii="Arial" w:hAnsi="Arial" w:cs="Arial"/>
          <w:bCs/>
          <w:color w:val="000000" w:themeColor="text1"/>
          <w:sz w:val="24"/>
          <w:szCs w:val="24"/>
        </w:rPr>
        <w:t xml:space="preserve"> </w:t>
      </w:r>
      <w:r w:rsidRPr="00667A91">
        <w:rPr>
          <w:rFonts w:ascii="Arial" w:hAnsi="Arial" w:cs="Arial"/>
          <w:bCs/>
          <w:color w:val="000000" w:themeColor="text1"/>
          <w:sz w:val="24"/>
          <w:szCs w:val="24"/>
        </w:rPr>
        <w:t>cannot</w:t>
      </w:r>
      <w:r w:rsidR="00D15D74" w:rsidRPr="00667A91">
        <w:rPr>
          <w:rFonts w:ascii="Arial" w:hAnsi="Arial" w:cs="Arial"/>
          <w:bCs/>
          <w:color w:val="000000" w:themeColor="text1"/>
          <w:sz w:val="24"/>
          <w:szCs w:val="24"/>
        </w:rPr>
        <w:t xml:space="preserve"> be addressed by the estates </w:t>
      </w:r>
      <w:r w:rsidR="006A20B8" w:rsidRPr="00667A91">
        <w:rPr>
          <w:rFonts w:ascii="Arial" w:hAnsi="Arial" w:cs="Arial"/>
          <w:bCs/>
          <w:color w:val="000000" w:themeColor="text1"/>
          <w:sz w:val="24"/>
          <w:szCs w:val="24"/>
        </w:rPr>
        <w:t>staff but</w:t>
      </w:r>
      <w:r w:rsidR="00D15D74" w:rsidRPr="00667A91">
        <w:rPr>
          <w:rFonts w:ascii="Arial" w:hAnsi="Arial" w:cs="Arial"/>
          <w:bCs/>
          <w:color w:val="000000" w:themeColor="text1"/>
          <w:sz w:val="24"/>
          <w:szCs w:val="24"/>
        </w:rPr>
        <w:t xml:space="preserve"> require the attendance of specialist contractors licence</w:t>
      </w:r>
      <w:r w:rsidRPr="00667A91">
        <w:rPr>
          <w:rFonts w:ascii="Arial" w:hAnsi="Arial" w:cs="Arial"/>
          <w:bCs/>
          <w:color w:val="000000" w:themeColor="text1"/>
          <w:sz w:val="24"/>
          <w:szCs w:val="24"/>
        </w:rPr>
        <w:t>d</w:t>
      </w:r>
      <w:r w:rsidR="00D15D74" w:rsidRPr="00667A91">
        <w:rPr>
          <w:rFonts w:ascii="Arial" w:hAnsi="Arial" w:cs="Arial"/>
          <w:bCs/>
          <w:color w:val="000000" w:themeColor="text1"/>
          <w:sz w:val="24"/>
          <w:szCs w:val="24"/>
        </w:rPr>
        <w:t xml:space="preserve"> to work within these areas.</w:t>
      </w:r>
      <w:r w:rsidR="00B01446" w:rsidRPr="00667A91">
        <w:rPr>
          <w:rFonts w:ascii="Arial" w:hAnsi="Arial" w:cs="Arial"/>
          <w:bCs/>
          <w:color w:val="000000" w:themeColor="text1"/>
          <w:sz w:val="24"/>
          <w:szCs w:val="24"/>
        </w:rPr>
        <w:t xml:space="preserve">  All </w:t>
      </w:r>
      <w:r w:rsidRPr="00667A91">
        <w:rPr>
          <w:rFonts w:ascii="Arial" w:hAnsi="Arial" w:cs="Arial"/>
          <w:bCs/>
          <w:color w:val="000000" w:themeColor="text1"/>
          <w:sz w:val="24"/>
          <w:szCs w:val="24"/>
        </w:rPr>
        <w:t>v</w:t>
      </w:r>
      <w:r w:rsidR="00B01446" w:rsidRPr="00667A91">
        <w:rPr>
          <w:rFonts w:ascii="Arial" w:hAnsi="Arial" w:cs="Arial"/>
          <w:bCs/>
          <w:color w:val="000000" w:themeColor="text1"/>
          <w:sz w:val="24"/>
          <w:szCs w:val="24"/>
        </w:rPr>
        <w:t>oids within the Singleton site have restricted access due to the presence of asbestos.</w:t>
      </w:r>
    </w:p>
    <w:p w14:paraId="75C070F6" w14:textId="0BFF7593" w:rsidR="00934328" w:rsidRPr="00667A91" w:rsidRDefault="00934328" w:rsidP="007C3159">
      <w:pPr>
        <w:pStyle w:val="ListParagraph"/>
        <w:numPr>
          <w:ilvl w:val="0"/>
          <w:numId w:val="18"/>
        </w:numPr>
        <w:spacing w:after="0" w:line="240" w:lineRule="auto"/>
        <w:jc w:val="both"/>
        <w:rPr>
          <w:rFonts w:ascii="Arial" w:hAnsi="Arial" w:cs="Arial"/>
          <w:bCs/>
          <w:color w:val="000000" w:themeColor="text1"/>
          <w:sz w:val="24"/>
          <w:szCs w:val="24"/>
        </w:rPr>
      </w:pPr>
      <w:r w:rsidRPr="00667A91">
        <w:rPr>
          <w:rFonts w:ascii="Arial" w:hAnsi="Arial" w:cs="Arial"/>
          <w:bCs/>
          <w:color w:val="000000" w:themeColor="text1"/>
          <w:sz w:val="24"/>
          <w:szCs w:val="24"/>
        </w:rPr>
        <w:t xml:space="preserve">Another significant area of concern is the asbestos in the risers. Within the main hospital blocks the main drainage stacks come down through the building. These rises in the Moscow cases have asbestos within them if we get an issue on the stack itself which means that it has a leak this could result in areas of the hospital being not serviceable due to a lack of access to these areas so we are trying to target these voids as a priority </w:t>
      </w:r>
    </w:p>
    <w:p w14:paraId="2EA96EE2" w14:textId="77777777" w:rsidR="00585C20" w:rsidRPr="00667A91" w:rsidRDefault="00B01446" w:rsidP="0027551F">
      <w:pPr>
        <w:spacing w:after="0" w:line="240" w:lineRule="auto"/>
        <w:jc w:val="both"/>
        <w:rPr>
          <w:rFonts w:ascii="Arial" w:hAnsi="Arial" w:cs="Arial"/>
          <w:b/>
          <w:color w:val="000000" w:themeColor="text1"/>
          <w:sz w:val="24"/>
          <w:szCs w:val="24"/>
        </w:rPr>
      </w:pPr>
      <w:r w:rsidRPr="00667A91">
        <w:rPr>
          <w:rFonts w:ascii="Arial" w:hAnsi="Arial" w:cs="Arial"/>
          <w:b/>
          <w:color w:val="000000" w:themeColor="text1"/>
          <w:sz w:val="24"/>
          <w:szCs w:val="24"/>
        </w:rPr>
        <w:t xml:space="preserve">   </w:t>
      </w:r>
    </w:p>
    <w:p w14:paraId="350FA912" w14:textId="77777777" w:rsidR="0027551F" w:rsidRPr="00667A91" w:rsidRDefault="0027551F" w:rsidP="00B43A31">
      <w:pPr>
        <w:pStyle w:val="ListParagraph"/>
        <w:numPr>
          <w:ilvl w:val="0"/>
          <w:numId w:val="31"/>
        </w:numPr>
        <w:spacing w:after="0" w:line="240" w:lineRule="auto"/>
        <w:jc w:val="both"/>
        <w:rPr>
          <w:rFonts w:ascii="Arial" w:hAnsi="Arial" w:cs="Arial"/>
          <w:b/>
          <w:color w:val="000000" w:themeColor="text1"/>
          <w:sz w:val="24"/>
          <w:szCs w:val="24"/>
        </w:rPr>
      </w:pPr>
      <w:r w:rsidRPr="00667A91">
        <w:rPr>
          <w:rFonts w:ascii="Arial" w:hAnsi="Arial" w:cs="Arial"/>
          <w:b/>
          <w:color w:val="000000" w:themeColor="text1"/>
          <w:sz w:val="24"/>
          <w:szCs w:val="24"/>
        </w:rPr>
        <w:t>Water</w:t>
      </w:r>
    </w:p>
    <w:p w14:paraId="72A28C20" w14:textId="5CEC80CD" w:rsidR="005F25C6" w:rsidRPr="00667A91" w:rsidRDefault="0027551F" w:rsidP="0027551F">
      <w:pPr>
        <w:spacing w:after="0" w:line="240" w:lineRule="auto"/>
        <w:jc w:val="both"/>
        <w:rPr>
          <w:rFonts w:ascii="Arial" w:hAnsi="Arial" w:cs="Arial"/>
          <w:color w:val="000000" w:themeColor="text1"/>
          <w:sz w:val="24"/>
          <w:szCs w:val="24"/>
        </w:rPr>
      </w:pPr>
      <w:r w:rsidRPr="00667A91">
        <w:rPr>
          <w:rFonts w:ascii="Arial" w:hAnsi="Arial" w:cs="Arial"/>
          <w:color w:val="000000" w:themeColor="text1"/>
          <w:sz w:val="24"/>
          <w:szCs w:val="24"/>
        </w:rPr>
        <w:t>The Health Board</w:t>
      </w:r>
      <w:r w:rsidR="00B01446" w:rsidRPr="00667A91">
        <w:rPr>
          <w:rFonts w:ascii="Arial" w:hAnsi="Arial" w:cs="Arial"/>
          <w:color w:val="000000" w:themeColor="text1"/>
          <w:sz w:val="24"/>
          <w:szCs w:val="24"/>
        </w:rPr>
        <w:t xml:space="preserve"> </w:t>
      </w:r>
      <w:r w:rsidR="004410A3" w:rsidRPr="00667A91">
        <w:rPr>
          <w:rFonts w:ascii="Arial" w:hAnsi="Arial" w:cs="Arial"/>
          <w:color w:val="000000" w:themeColor="text1"/>
          <w:sz w:val="24"/>
          <w:szCs w:val="24"/>
        </w:rPr>
        <w:t xml:space="preserve">will be looking to tender for the provision of water management </w:t>
      </w:r>
      <w:r w:rsidR="00B01446" w:rsidRPr="00667A91">
        <w:rPr>
          <w:rFonts w:ascii="Arial" w:hAnsi="Arial" w:cs="Arial"/>
          <w:color w:val="000000" w:themeColor="text1"/>
          <w:sz w:val="24"/>
          <w:szCs w:val="24"/>
        </w:rPr>
        <w:t>risk assessment</w:t>
      </w:r>
      <w:r w:rsidR="007C3159" w:rsidRPr="00667A91">
        <w:rPr>
          <w:rFonts w:ascii="Arial" w:hAnsi="Arial" w:cs="Arial"/>
          <w:color w:val="000000" w:themeColor="text1"/>
          <w:sz w:val="24"/>
          <w:szCs w:val="24"/>
        </w:rPr>
        <w:t>s</w:t>
      </w:r>
      <w:r w:rsidR="00B01446" w:rsidRPr="00667A91">
        <w:rPr>
          <w:rFonts w:ascii="Arial" w:hAnsi="Arial" w:cs="Arial"/>
          <w:color w:val="000000" w:themeColor="text1"/>
          <w:sz w:val="24"/>
          <w:szCs w:val="24"/>
        </w:rPr>
        <w:t xml:space="preserve"> </w:t>
      </w:r>
      <w:r w:rsidR="004410A3" w:rsidRPr="00667A91">
        <w:rPr>
          <w:rFonts w:ascii="Arial" w:hAnsi="Arial" w:cs="Arial"/>
          <w:color w:val="000000" w:themeColor="text1"/>
          <w:sz w:val="24"/>
          <w:szCs w:val="24"/>
        </w:rPr>
        <w:t xml:space="preserve">this financial year, as the last ones were completed in </w:t>
      </w:r>
      <w:r w:rsidR="00B01446" w:rsidRPr="00667A91">
        <w:rPr>
          <w:rFonts w:ascii="Arial" w:hAnsi="Arial" w:cs="Arial"/>
          <w:color w:val="000000" w:themeColor="text1"/>
          <w:sz w:val="24"/>
          <w:szCs w:val="24"/>
        </w:rPr>
        <w:t>2022</w:t>
      </w:r>
      <w:r w:rsidR="004410A3" w:rsidRPr="00667A91">
        <w:rPr>
          <w:rFonts w:ascii="Arial" w:hAnsi="Arial" w:cs="Arial"/>
          <w:color w:val="000000" w:themeColor="text1"/>
          <w:sz w:val="24"/>
          <w:szCs w:val="24"/>
        </w:rPr>
        <w:t xml:space="preserve">.  </w:t>
      </w:r>
      <w:r w:rsidR="00B01446" w:rsidRPr="00667A91">
        <w:rPr>
          <w:rFonts w:ascii="Arial" w:hAnsi="Arial" w:cs="Arial"/>
          <w:color w:val="000000" w:themeColor="text1"/>
          <w:sz w:val="24"/>
          <w:szCs w:val="24"/>
        </w:rPr>
        <w:t xml:space="preserve">   This year the priorities have been identified as </w:t>
      </w:r>
      <w:r w:rsidR="007C3159" w:rsidRPr="00667A91">
        <w:rPr>
          <w:rFonts w:ascii="Arial" w:hAnsi="Arial" w:cs="Arial"/>
          <w:color w:val="000000" w:themeColor="text1"/>
          <w:sz w:val="24"/>
          <w:szCs w:val="24"/>
        </w:rPr>
        <w:t>Outpatients in Singleton Hospital a</w:t>
      </w:r>
      <w:r w:rsidR="00B01446" w:rsidRPr="00667A91">
        <w:rPr>
          <w:rFonts w:ascii="Arial" w:hAnsi="Arial" w:cs="Arial"/>
          <w:color w:val="000000" w:themeColor="text1"/>
          <w:sz w:val="24"/>
          <w:szCs w:val="24"/>
        </w:rPr>
        <w:t xml:space="preserve">nd </w:t>
      </w:r>
      <w:proofErr w:type="spellStart"/>
      <w:r w:rsidR="00B01446" w:rsidRPr="00667A91">
        <w:rPr>
          <w:rFonts w:ascii="Arial" w:hAnsi="Arial" w:cs="Arial"/>
          <w:color w:val="000000" w:themeColor="text1"/>
          <w:sz w:val="24"/>
          <w:szCs w:val="24"/>
        </w:rPr>
        <w:t>Cimla</w:t>
      </w:r>
      <w:proofErr w:type="spellEnd"/>
      <w:r w:rsidR="00B01446" w:rsidRPr="00667A91">
        <w:rPr>
          <w:rFonts w:ascii="Arial" w:hAnsi="Arial" w:cs="Arial"/>
          <w:color w:val="000000" w:themeColor="text1"/>
          <w:sz w:val="24"/>
          <w:szCs w:val="24"/>
        </w:rPr>
        <w:t xml:space="preserve"> </w:t>
      </w:r>
      <w:r w:rsidR="007C3159" w:rsidRPr="00667A91">
        <w:rPr>
          <w:rFonts w:ascii="Arial" w:hAnsi="Arial" w:cs="Arial"/>
          <w:color w:val="000000" w:themeColor="text1"/>
          <w:sz w:val="24"/>
          <w:szCs w:val="24"/>
        </w:rPr>
        <w:t>Hospital</w:t>
      </w:r>
      <w:r w:rsidR="004410A3" w:rsidRPr="00667A91">
        <w:rPr>
          <w:rFonts w:ascii="Arial" w:hAnsi="Arial" w:cs="Arial"/>
          <w:color w:val="000000" w:themeColor="text1"/>
          <w:sz w:val="24"/>
          <w:szCs w:val="24"/>
        </w:rPr>
        <w:t xml:space="preserve"> and the work will be completed by the end of the financial year.</w:t>
      </w:r>
      <w:r w:rsidR="0001101A" w:rsidRPr="00667A91">
        <w:rPr>
          <w:rFonts w:ascii="Arial" w:hAnsi="Arial" w:cs="Arial"/>
          <w:color w:val="000000" w:themeColor="text1"/>
          <w:sz w:val="24"/>
          <w:szCs w:val="24"/>
        </w:rPr>
        <w:t xml:space="preserve"> </w:t>
      </w:r>
      <w:r w:rsidR="00B01446" w:rsidRPr="00667A91">
        <w:rPr>
          <w:rFonts w:ascii="Arial" w:hAnsi="Arial" w:cs="Arial"/>
          <w:color w:val="000000" w:themeColor="text1"/>
          <w:sz w:val="24"/>
          <w:szCs w:val="24"/>
        </w:rPr>
        <w:t>The H</w:t>
      </w:r>
      <w:r w:rsidR="007C3159" w:rsidRPr="00667A91">
        <w:rPr>
          <w:rFonts w:ascii="Arial" w:hAnsi="Arial" w:cs="Arial"/>
          <w:color w:val="000000" w:themeColor="text1"/>
          <w:sz w:val="24"/>
          <w:szCs w:val="24"/>
        </w:rPr>
        <w:t>ealth Board</w:t>
      </w:r>
      <w:r w:rsidR="004410A3" w:rsidRPr="00667A91">
        <w:rPr>
          <w:rFonts w:ascii="Arial" w:hAnsi="Arial" w:cs="Arial"/>
          <w:color w:val="000000" w:themeColor="text1"/>
          <w:sz w:val="24"/>
          <w:szCs w:val="24"/>
        </w:rPr>
        <w:t>’s</w:t>
      </w:r>
      <w:r w:rsidR="007C3159" w:rsidRPr="00667A91">
        <w:rPr>
          <w:rFonts w:ascii="Arial" w:hAnsi="Arial" w:cs="Arial"/>
          <w:color w:val="000000" w:themeColor="text1"/>
          <w:sz w:val="24"/>
          <w:szCs w:val="24"/>
        </w:rPr>
        <w:t xml:space="preserve"> W</w:t>
      </w:r>
      <w:r w:rsidR="00B01446" w:rsidRPr="00667A91">
        <w:rPr>
          <w:rFonts w:ascii="Arial" w:hAnsi="Arial" w:cs="Arial"/>
          <w:color w:val="000000" w:themeColor="text1"/>
          <w:sz w:val="24"/>
          <w:szCs w:val="24"/>
        </w:rPr>
        <w:t xml:space="preserve">ater </w:t>
      </w:r>
      <w:r w:rsidR="007C3159" w:rsidRPr="00667A91">
        <w:rPr>
          <w:rFonts w:ascii="Arial" w:hAnsi="Arial" w:cs="Arial"/>
          <w:color w:val="000000" w:themeColor="text1"/>
          <w:sz w:val="24"/>
          <w:szCs w:val="24"/>
        </w:rPr>
        <w:t>Management</w:t>
      </w:r>
      <w:r w:rsidR="00B01446" w:rsidRPr="00667A91">
        <w:rPr>
          <w:rFonts w:ascii="Arial" w:hAnsi="Arial" w:cs="Arial"/>
          <w:color w:val="000000" w:themeColor="text1"/>
          <w:sz w:val="24"/>
          <w:szCs w:val="24"/>
        </w:rPr>
        <w:t xml:space="preserve"> group is chaired by the </w:t>
      </w:r>
      <w:r w:rsidR="007C3159" w:rsidRPr="00667A91">
        <w:rPr>
          <w:rFonts w:ascii="Arial" w:hAnsi="Arial" w:cs="Arial"/>
          <w:color w:val="000000" w:themeColor="text1"/>
          <w:sz w:val="24"/>
          <w:szCs w:val="24"/>
        </w:rPr>
        <w:t>D</w:t>
      </w:r>
      <w:r w:rsidR="00B01446" w:rsidRPr="00667A91">
        <w:rPr>
          <w:rFonts w:ascii="Arial" w:hAnsi="Arial" w:cs="Arial"/>
          <w:color w:val="000000" w:themeColor="text1"/>
          <w:sz w:val="24"/>
          <w:szCs w:val="24"/>
        </w:rPr>
        <w:t xml:space="preserve">irector of </w:t>
      </w:r>
      <w:r w:rsidR="007C3159" w:rsidRPr="00667A91">
        <w:rPr>
          <w:rFonts w:ascii="Arial" w:hAnsi="Arial" w:cs="Arial"/>
          <w:color w:val="000000" w:themeColor="text1"/>
          <w:sz w:val="24"/>
          <w:szCs w:val="24"/>
        </w:rPr>
        <w:t>Performance and Finance a</w:t>
      </w:r>
      <w:r w:rsidR="00B01446" w:rsidRPr="00667A91">
        <w:rPr>
          <w:rFonts w:ascii="Arial" w:hAnsi="Arial" w:cs="Arial"/>
          <w:color w:val="000000" w:themeColor="text1"/>
          <w:sz w:val="24"/>
          <w:szCs w:val="24"/>
        </w:rPr>
        <w:t xml:space="preserve">nd meets on a </w:t>
      </w:r>
      <w:r w:rsidR="007C3159" w:rsidRPr="00667A91">
        <w:rPr>
          <w:rFonts w:ascii="Arial" w:hAnsi="Arial" w:cs="Arial"/>
          <w:color w:val="000000" w:themeColor="text1"/>
          <w:sz w:val="24"/>
          <w:szCs w:val="24"/>
        </w:rPr>
        <w:t>quarterly</w:t>
      </w:r>
      <w:r w:rsidR="00B01446" w:rsidRPr="00667A91">
        <w:rPr>
          <w:rFonts w:ascii="Arial" w:hAnsi="Arial" w:cs="Arial"/>
          <w:color w:val="000000" w:themeColor="text1"/>
          <w:sz w:val="24"/>
          <w:szCs w:val="24"/>
        </w:rPr>
        <w:t xml:space="preserve"> basis</w:t>
      </w:r>
      <w:r w:rsidR="005F25C6" w:rsidRPr="00667A91">
        <w:rPr>
          <w:rFonts w:ascii="Arial" w:hAnsi="Arial" w:cs="Arial"/>
          <w:color w:val="000000" w:themeColor="text1"/>
          <w:sz w:val="24"/>
          <w:szCs w:val="24"/>
        </w:rPr>
        <w:t>.  It is made up of representatives from the</w:t>
      </w:r>
      <w:r w:rsidR="00B01446" w:rsidRPr="00667A91">
        <w:rPr>
          <w:rFonts w:ascii="Arial" w:hAnsi="Arial" w:cs="Arial"/>
          <w:color w:val="000000" w:themeColor="text1"/>
          <w:sz w:val="24"/>
          <w:szCs w:val="24"/>
        </w:rPr>
        <w:t xml:space="preserve"> </w:t>
      </w:r>
      <w:r w:rsidR="00D417E0" w:rsidRPr="00667A91">
        <w:rPr>
          <w:rFonts w:ascii="Arial" w:hAnsi="Arial" w:cs="Arial"/>
          <w:color w:val="000000" w:themeColor="text1"/>
          <w:sz w:val="24"/>
          <w:szCs w:val="24"/>
        </w:rPr>
        <w:t>two estates departments,</w:t>
      </w:r>
      <w:r w:rsidR="003C4210" w:rsidRPr="00667A91">
        <w:rPr>
          <w:rFonts w:ascii="Arial" w:hAnsi="Arial" w:cs="Arial"/>
          <w:color w:val="000000" w:themeColor="text1"/>
          <w:sz w:val="24"/>
          <w:szCs w:val="24"/>
        </w:rPr>
        <w:t xml:space="preserve"> Authorising Engineer (AE) Water,</w:t>
      </w:r>
      <w:r w:rsidR="00D417E0" w:rsidRPr="00667A91">
        <w:rPr>
          <w:rFonts w:ascii="Arial" w:hAnsi="Arial" w:cs="Arial"/>
          <w:color w:val="000000" w:themeColor="text1"/>
          <w:sz w:val="24"/>
          <w:szCs w:val="24"/>
        </w:rPr>
        <w:t xml:space="preserve"> </w:t>
      </w:r>
      <w:r w:rsidR="00B01446" w:rsidRPr="00667A91">
        <w:rPr>
          <w:rFonts w:ascii="Arial" w:hAnsi="Arial" w:cs="Arial"/>
          <w:color w:val="000000" w:themeColor="text1"/>
          <w:sz w:val="24"/>
          <w:szCs w:val="24"/>
        </w:rPr>
        <w:t xml:space="preserve">service units, </w:t>
      </w:r>
      <w:r w:rsidR="007C3159" w:rsidRPr="00667A91">
        <w:rPr>
          <w:rFonts w:ascii="Arial" w:hAnsi="Arial" w:cs="Arial"/>
          <w:color w:val="000000" w:themeColor="text1"/>
          <w:sz w:val="24"/>
          <w:szCs w:val="24"/>
        </w:rPr>
        <w:t>I</w:t>
      </w:r>
      <w:r w:rsidR="00B01446" w:rsidRPr="00667A91">
        <w:rPr>
          <w:rFonts w:ascii="Arial" w:hAnsi="Arial" w:cs="Arial"/>
          <w:color w:val="000000" w:themeColor="text1"/>
          <w:sz w:val="24"/>
          <w:szCs w:val="24"/>
        </w:rPr>
        <w:t>nfe</w:t>
      </w:r>
      <w:r w:rsidR="007C3159" w:rsidRPr="00667A91">
        <w:rPr>
          <w:rFonts w:ascii="Arial" w:hAnsi="Arial" w:cs="Arial"/>
          <w:color w:val="000000" w:themeColor="text1"/>
          <w:sz w:val="24"/>
          <w:szCs w:val="24"/>
        </w:rPr>
        <w:t>ction Prevention</w:t>
      </w:r>
      <w:r w:rsidR="00D417E0" w:rsidRPr="00667A91">
        <w:rPr>
          <w:rFonts w:ascii="Arial" w:hAnsi="Arial" w:cs="Arial"/>
          <w:color w:val="000000" w:themeColor="text1"/>
          <w:sz w:val="24"/>
          <w:szCs w:val="24"/>
        </w:rPr>
        <w:t xml:space="preserve">, </w:t>
      </w:r>
      <w:r w:rsidR="003C4210" w:rsidRPr="00667A91">
        <w:rPr>
          <w:rFonts w:ascii="Arial" w:hAnsi="Arial" w:cs="Arial"/>
          <w:color w:val="000000" w:themeColor="text1"/>
          <w:sz w:val="24"/>
          <w:szCs w:val="24"/>
        </w:rPr>
        <w:t xml:space="preserve">Capital, </w:t>
      </w:r>
      <w:r w:rsidR="00B01446" w:rsidRPr="00667A91">
        <w:rPr>
          <w:rFonts w:ascii="Arial" w:hAnsi="Arial" w:cs="Arial"/>
          <w:color w:val="000000" w:themeColor="text1"/>
          <w:sz w:val="24"/>
          <w:szCs w:val="24"/>
        </w:rPr>
        <w:t xml:space="preserve">as well as </w:t>
      </w:r>
      <w:r w:rsidR="007C3159" w:rsidRPr="00667A91">
        <w:rPr>
          <w:rFonts w:ascii="Arial" w:hAnsi="Arial" w:cs="Arial"/>
          <w:color w:val="000000" w:themeColor="text1"/>
          <w:sz w:val="24"/>
          <w:szCs w:val="24"/>
        </w:rPr>
        <w:t>A</w:t>
      </w:r>
      <w:r w:rsidR="00B01446" w:rsidRPr="00667A91">
        <w:rPr>
          <w:rFonts w:ascii="Arial" w:hAnsi="Arial" w:cs="Arial"/>
          <w:color w:val="000000" w:themeColor="text1"/>
          <w:sz w:val="24"/>
          <w:szCs w:val="24"/>
        </w:rPr>
        <w:t xml:space="preserve">uthorised </w:t>
      </w:r>
      <w:r w:rsidR="007C3159" w:rsidRPr="00667A91">
        <w:rPr>
          <w:rFonts w:ascii="Arial" w:hAnsi="Arial" w:cs="Arial"/>
          <w:color w:val="000000" w:themeColor="text1"/>
          <w:sz w:val="24"/>
          <w:szCs w:val="24"/>
        </w:rPr>
        <w:t>P</w:t>
      </w:r>
      <w:r w:rsidR="00B01446" w:rsidRPr="00667A91">
        <w:rPr>
          <w:rFonts w:ascii="Arial" w:hAnsi="Arial" w:cs="Arial"/>
          <w:color w:val="000000" w:themeColor="text1"/>
          <w:sz w:val="24"/>
          <w:szCs w:val="24"/>
        </w:rPr>
        <w:t>ersons</w:t>
      </w:r>
      <w:r w:rsidR="007C3159" w:rsidRPr="00667A91">
        <w:rPr>
          <w:rFonts w:ascii="Arial" w:hAnsi="Arial" w:cs="Arial"/>
          <w:color w:val="000000" w:themeColor="text1"/>
          <w:sz w:val="24"/>
          <w:szCs w:val="24"/>
        </w:rPr>
        <w:t xml:space="preserve"> (AP’s)</w:t>
      </w:r>
      <w:r w:rsidR="00B01446" w:rsidRPr="00667A91">
        <w:rPr>
          <w:rFonts w:ascii="Arial" w:hAnsi="Arial" w:cs="Arial"/>
          <w:color w:val="000000" w:themeColor="text1"/>
          <w:sz w:val="24"/>
          <w:szCs w:val="24"/>
        </w:rPr>
        <w:t xml:space="preserve"> from each site. </w:t>
      </w:r>
    </w:p>
    <w:p w14:paraId="338DE7B8" w14:textId="7A8FA796" w:rsidR="00F52725" w:rsidRPr="00667A91" w:rsidRDefault="00F52725" w:rsidP="0027551F">
      <w:pPr>
        <w:spacing w:after="0" w:line="240" w:lineRule="auto"/>
        <w:jc w:val="both"/>
        <w:rPr>
          <w:rFonts w:ascii="Arial" w:hAnsi="Arial" w:cs="Arial"/>
          <w:color w:val="000000" w:themeColor="text1"/>
          <w:sz w:val="24"/>
          <w:szCs w:val="24"/>
        </w:rPr>
      </w:pPr>
    </w:p>
    <w:p w14:paraId="0973FC5A" w14:textId="77777777" w:rsidR="00B01446" w:rsidRPr="00667A91" w:rsidRDefault="00B01446" w:rsidP="0027551F">
      <w:pPr>
        <w:spacing w:after="0" w:line="240" w:lineRule="auto"/>
        <w:jc w:val="both"/>
        <w:rPr>
          <w:rFonts w:ascii="Arial" w:hAnsi="Arial" w:cs="Arial"/>
          <w:b/>
          <w:bCs/>
          <w:color w:val="000000" w:themeColor="text1"/>
          <w:sz w:val="24"/>
          <w:szCs w:val="24"/>
        </w:rPr>
      </w:pPr>
      <w:r w:rsidRPr="00667A91">
        <w:rPr>
          <w:rFonts w:ascii="Arial" w:hAnsi="Arial" w:cs="Arial"/>
          <w:b/>
          <w:bCs/>
          <w:color w:val="000000" w:themeColor="text1"/>
          <w:sz w:val="24"/>
          <w:szCs w:val="24"/>
        </w:rPr>
        <w:t>Key Issues</w:t>
      </w:r>
      <w:r w:rsidR="007D1FEC" w:rsidRPr="00667A91">
        <w:rPr>
          <w:rFonts w:ascii="Arial" w:hAnsi="Arial" w:cs="Arial"/>
          <w:b/>
          <w:bCs/>
          <w:color w:val="000000" w:themeColor="text1"/>
          <w:sz w:val="24"/>
          <w:szCs w:val="24"/>
        </w:rPr>
        <w:t xml:space="preserve"> and Mitigation</w:t>
      </w:r>
    </w:p>
    <w:p w14:paraId="69F8BCF4" w14:textId="227F0D10" w:rsidR="007C3159" w:rsidRPr="00667A91" w:rsidRDefault="00B01446" w:rsidP="0027551F">
      <w:pPr>
        <w:pStyle w:val="ListParagraph"/>
        <w:numPr>
          <w:ilvl w:val="0"/>
          <w:numId w:val="18"/>
        </w:numPr>
        <w:spacing w:after="0" w:line="240" w:lineRule="auto"/>
        <w:jc w:val="both"/>
        <w:rPr>
          <w:rFonts w:ascii="Arial" w:hAnsi="Arial" w:cs="Arial"/>
          <w:color w:val="000000" w:themeColor="text1"/>
          <w:sz w:val="24"/>
          <w:szCs w:val="24"/>
        </w:rPr>
      </w:pPr>
      <w:r w:rsidRPr="00667A91">
        <w:rPr>
          <w:rFonts w:ascii="Arial" w:hAnsi="Arial" w:cs="Arial"/>
          <w:color w:val="000000" w:themeColor="text1"/>
          <w:sz w:val="24"/>
          <w:szCs w:val="24"/>
        </w:rPr>
        <w:t xml:space="preserve">Welsh Water have visited both </w:t>
      </w:r>
      <w:r w:rsidR="007C3159" w:rsidRPr="00667A91">
        <w:rPr>
          <w:rFonts w:ascii="Arial" w:hAnsi="Arial" w:cs="Arial"/>
          <w:color w:val="000000" w:themeColor="text1"/>
          <w:sz w:val="24"/>
          <w:szCs w:val="24"/>
        </w:rPr>
        <w:t>t</w:t>
      </w:r>
      <w:r w:rsidRPr="00667A91">
        <w:rPr>
          <w:rFonts w:ascii="Arial" w:hAnsi="Arial" w:cs="Arial"/>
          <w:color w:val="000000" w:themeColor="text1"/>
          <w:sz w:val="24"/>
          <w:szCs w:val="24"/>
        </w:rPr>
        <w:t xml:space="preserve">he Morriston and </w:t>
      </w:r>
      <w:r w:rsidR="007C3159" w:rsidRPr="00667A91">
        <w:rPr>
          <w:rFonts w:ascii="Arial" w:hAnsi="Arial" w:cs="Arial"/>
          <w:color w:val="000000" w:themeColor="text1"/>
          <w:sz w:val="24"/>
          <w:szCs w:val="24"/>
        </w:rPr>
        <w:t>S</w:t>
      </w:r>
      <w:r w:rsidRPr="00667A91">
        <w:rPr>
          <w:rFonts w:ascii="Arial" w:hAnsi="Arial" w:cs="Arial"/>
          <w:color w:val="000000" w:themeColor="text1"/>
          <w:sz w:val="24"/>
          <w:szCs w:val="24"/>
        </w:rPr>
        <w:t xml:space="preserve">ingleton site and have issued a list of </w:t>
      </w:r>
      <w:r w:rsidR="007C3159" w:rsidRPr="00667A91">
        <w:rPr>
          <w:rFonts w:ascii="Arial" w:hAnsi="Arial" w:cs="Arial"/>
          <w:color w:val="000000" w:themeColor="text1"/>
          <w:sz w:val="24"/>
          <w:szCs w:val="24"/>
        </w:rPr>
        <w:t xml:space="preserve">remedial </w:t>
      </w:r>
      <w:r w:rsidRPr="00667A91">
        <w:rPr>
          <w:rFonts w:ascii="Arial" w:hAnsi="Arial" w:cs="Arial"/>
          <w:color w:val="000000" w:themeColor="text1"/>
          <w:sz w:val="24"/>
          <w:szCs w:val="24"/>
        </w:rPr>
        <w:t>works they require undertaking.  Both sites are working through these documents.</w:t>
      </w:r>
      <w:r w:rsidR="00B420E9" w:rsidRPr="00667A91">
        <w:rPr>
          <w:rFonts w:ascii="Arial" w:hAnsi="Arial" w:cs="Arial"/>
          <w:color w:val="000000" w:themeColor="text1"/>
          <w:sz w:val="24"/>
          <w:szCs w:val="24"/>
        </w:rPr>
        <w:t xml:space="preserve">  As part of the department</w:t>
      </w:r>
      <w:r w:rsidR="00F52725" w:rsidRPr="00667A91">
        <w:rPr>
          <w:rFonts w:ascii="Arial" w:hAnsi="Arial" w:cs="Arial"/>
          <w:color w:val="000000" w:themeColor="text1"/>
          <w:sz w:val="24"/>
          <w:szCs w:val="24"/>
        </w:rPr>
        <w:t>’</w:t>
      </w:r>
      <w:r w:rsidR="00B420E9" w:rsidRPr="00667A91">
        <w:rPr>
          <w:rFonts w:ascii="Arial" w:hAnsi="Arial" w:cs="Arial"/>
          <w:color w:val="000000" w:themeColor="text1"/>
          <w:sz w:val="24"/>
          <w:szCs w:val="24"/>
        </w:rPr>
        <w:t xml:space="preserve">s mitigation of this issue, </w:t>
      </w:r>
      <w:r w:rsidR="00F52725" w:rsidRPr="00667A91">
        <w:rPr>
          <w:rFonts w:ascii="Arial" w:hAnsi="Arial" w:cs="Arial"/>
          <w:color w:val="000000" w:themeColor="text1"/>
          <w:sz w:val="24"/>
          <w:szCs w:val="24"/>
        </w:rPr>
        <w:t>a</w:t>
      </w:r>
      <w:r w:rsidR="00B420E9" w:rsidRPr="00667A91">
        <w:rPr>
          <w:rFonts w:ascii="Arial" w:hAnsi="Arial" w:cs="Arial"/>
          <w:color w:val="000000" w:themeColor="text1"/>
          <w:sz w:val="24"/>
          <w:szCs w:val="24"/>
        </w:rPr>
        <w:t xml:space="preserve"> bid for capital funding </w:t>
      </w:r>
      <w:proofErr w:type="gramStart"/>
      <w:r w:rsidR="00934328" w:rsidRPr="00667A91">
        <w:rPr>
          <w:rFonts w:ascii="Arial" w:hAnsi="Arial" w:cs="Arial"/>
          <w:color w:val="000000" w:themeColor="text1"/>
          <w:sz w:val="24"/>
          <w:szCs w:val="24"/>
        </w:rPr>
        <w:t>Was</w:t>
      </w:r>
      <w:proofErr w:type="gramEnd"/>
      <w:r w:rsidR="00934328" w:rsidRPr="00667A91">
        <w:rPr>
          <w:rFonts w:ascii="Arial" w:hAnsi="Arial" w:cs="Arial"/>
          <w:color w:val="000000" w:themeColor="text1"/>
          <w:sz w:val="24"/>
          <w:szCs w:val="24"/>
        </w:rPr>
        <w:t xml:space="preserve"> meant for this financial year which was successful and we secured additional funding for this financial year the two estates departments </w:t>
      </w:r>
      <w:r w:rsidR="00F52725" w:rsidRPr="00667A91">
        <w:rPr>
          <w:rFonts w:ascii="Arial" w:hAnsi="Arial" w:cs="Arial"/>
          <w:color w:val="000000" w:themeColor="text1"/>
          <w:sz w:val="24"/>
          <w:szCs w:val="24"/>
        </w:rPr>
        <w:t xml:space="preserve">are developing </w:t>
      </w:r>
      <w:r w:rsidR="00934328" w:rsidRPr="00667A91">
        <w:rPr>
          <w:rFonts w:ascii="Arial" w:hAnsi="Arial" w:cs="Arial"/>
          <w:color w:val="000000" w:themeColor="text1"/>
          <w:sz w:val="24"/>
          <w:szCs w:val="24"/>
        </w:rPr>
        <w:t xml:space="preserve">their </w:t>
      </w:r>
      <w:r w:rsidR="00F52725" w:rsidRPr="00667A91">
        <w:rPr>
          <w:rFonts w:ascii="Arial" w:hAnsi="Arial" w:cs="Arial"/>
          <w:color w:val="000000" w:themeColor="text1"/>
          <w:sz w:val="24"/>
          <w:szCs w:val="24"/>
        </w:rPr>
        <w:t>plans based on the funding available.</w:t>
      </w:r>
    </w:p>
    <w:p w14:paraId="0675C88B" w14:textId="231EDB2B" w:rsidR="007C3159" w:rsidRPr="00667A91" w:rsidRDefault="004410A3" w:rsidP="0027551F">
      <w:pPr>
        <w:pStyle w:val="ListParagraph"/>
        <w:numPr>
          <w:ilvl w:val="0"/>
          <w:numId w:val="18"/>
        </w:numPr>
        <w:spacing w:after="0" w:line="240" w:lineRule="auto"/>
        <w:jc w:val="both"/>
        <w:rPr>
          <w:rFonts w:ascii="Arial" w:hAnsi="Arial" w:cs="Arial"/>
          <w:color w:val="000000" w:themeColor="text1"/>
          <w:sz w:val="24"/>
          <w:szCs w:val="24"/>
        </w:rPr>
      </w:pPr>
      <w:r w:rsidRPr="00667A91">
        <w:rPr>
          <w:rFonts w:ascii="Arial" w:hAnsi="Arial" w:cs="Arial"/>
          <w:color w:val="000000" w:themeColor="text1"/>
          <w:sz w:val="24"/>
          <w:szCs w:val="24"/>
        </w:rPr>
        <w:lastRenderedPageBreak/>
        <w:t>There have been a number of issues associated with</w:t>
      </w:r>
      <w:r w:rsidR="00F52725" w:rsidRPr="00667A91">
        <w:rPr>
          <w:rFonts w:ascii="Arial" w:hAnsi="Arial" w:cs="Arial"/>
          <w:color w:val="000000" w:themeColor="text1"/>
          <w:sz w:val="24"/>
          <w:szCs w:val="24"/>
        </w:rPr>
        <w:t xml:space="preserve"> pseudomonas </w:t>
      </w:r>
      <w:r w:rsidRPr="00667A91">
        <w:rPr>
          <w:rFonts w:ascii="Arial" w:hAnsi="Arial" w:cs="Arial"/>
          <w:color w:val="000000" w:themeColor="text1"/>
          <w:sz w:val="24"/>
          <w:szCs w:val="24"/>
        </w:rPr>
        <w:t xml:space="preserve">with </w:t>
      </w:r>
      <w:r w:rsidR="00F52725" w:rsidRPr="00667A91">
        <w:rPr>
          <w:rFonts w:ascii="Arial" w:hAnsi="Arial" w:cs="Arial"/>
          <w:color w:val="000000" w:themeColor="text1"/>
          <w:sz w:val="24"/>
          <w:szCs w:val="24"/>
        </w:rPr>
        <w:t>testing</w:t>
      </w:r>
      <w:r w:rsidRPr="00667A91">
        <w:rPr>
          <w:rFonts w:ascii="Arial" w:hAnsi="Arial" w:cs="Arial"/>
          <w:color w:val="000000" w:themeColor="text1"/>
          <w:sz w:val="24"/>
          <w:szCs w:val="24"/>
        </w:rPr>
        <w:t xml:space="preserve"> through recent months.  Following the Water Safety Committee we have constituted a Task &amp; Finish Group to revisit the areas that need to be tested for pseudomonas and the frequency of the testing.  </w:t>
      </w:r>
      <w:r w:rsidR="00934328" w:rsidRPr="00667A91">
        <w:rPr>
          <w:rFonts w:ascii="Arial" w:hAnsi="Arial" w:cs="Arial"/>
          <w:color w:val="000000" w:themeColor="text1"/>
          <w:sz w:val="24"/>
          <w:szCs w:val="24"/>
        </w:rPr>
        <w:t>The task and finish groups have identified those areas which need now to have regular pseudomonas testing in accordance with the We</w:t>
      </w:r>
      <w:r w:rsidR="00287022" w:rsidRPr="00667A91">
        <w:rPr>
          <w:rFonts w:ascii="Arial" w:hAnsi="Arial" w:cs="Arial"/>
          <w:color w:val="000000" w:themeColor="text1"/>
          <w:sz w:val="24"/>
          <w:szCs w:val="24"/>
        </w:rPr>
        <w:t xml:space="preserve">lsh Health Technical Memorandum. </w:t>
      </w:r>
      <w:r w:rsidR="00934328" w:rsidRPr="00667A91">
        <w:rPr>
          <w:rFonts w:ascii="Arial" w:hAnsi="Arial" w:cs="Arial"/>
          <w:color w:val="000000" w:themeColor="text1"/>
          <w:sz w:val="24"/>
          <w:szCs w:val="24"/>
        </w:rPr>
        <w:t>However, this has an additional resource implication with regards staffing requirements to undertake this additional testing which has been captured within the review of workforce requirements for the two sites. These requirements are captured later in this document</w:t>
      </w:r>
      <w:r w:rsidR="00F52725" w:rsidRPr="00667A91">
        <w:rPr>
          <w:rFonts w:ascii="Arial" w:hAnsi="Arial" w:cs="Arial"/>
          <w:color w:val="000000" w:themeColor="text1"/>
          <w:sz w:val="24"/>
          <w:szCs w:val="24"/>
        </w:rPr>
        <w:t xml:space="preserve">.  </w:t>
      </w:r>
    </w:p>
    <w:p w14:paraId="15C832A3" w14:textId="50AD6246" w:rsidR="00287022" w:rsidRPr="00667A91" w:rsidRDefault="00CA027B" w:rsidP="00287022">
      <w:pPr>
        <w:pStyle w:val="ListParagraph"/>
        <w:numPr>
          <w:ilvl w:val="0"/>
          <w:numId w:val="18"/>
        </w:num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There are n</w:t>
      </w:r>
      <w:r w:rsidR="00287022" w:rsidRPr="00667A91">
        <w:rPr>
          <w:rFonts w:ascii="Arial" w:hAnsi="Arial" w:cs="Arial"/>
          <w:color w:val="000000" w:themeColor="text1"/>
          <w:sz w:val="24"/>
          <w:szCs w:val="24"/>
        </w:rPr>
        <w:t xml:space="preserve">ow both AP’s in place at </w:t>
      </w:r>
      <w:r w:rsidR="007C3159" w:rsidRPr="00667A91">
        <w:rPr>
          <w:rFonts w:ascii="Arial" w:hAnsi="Arial" w:cs="Arial"/>
          <w:color w:val="000000" w:themeColor="text1"/>
          <w:sz w:val="24"/>
          <w:szCs w:val="24"/>
        </w:rPr>
        <w:t>Singleton</w:t>
      </w:r>
      <w:r w:rsidR="00B01446" w:rsidRPr="00667A91">
        <w:rPr>
          <w:rFonts w:ascii="Arial" w:hAnsi="Arial" w:cs="Arial"/>
          <w:color w:val="000000" w:themeColor="text1"/>
          <w:sz w:val="24"/>
          <w:szCs w:val="24"/>
        </w:rPr>
        <w:t xml:space="preserve"> </w:t>
      </w:r>
      <w:r w:rsidR="00287022" w:rsidRPr="00667A91">
        <w:rPr>
          <w:rFonts w:ascii="Arial" w:hAnsi="Arial" w:cs="Arial"/>
          <w:color w:val="000000" w:themeColor="text1"/>
          <w:sz w:val="24"/>
          <w:szCs w:val="24"/>
        </w:rPr>
        <w:t xml:space="preserve">and Morriston, however, an Authorised Person </w:t>
      </w:r>
      <w:r>
        <w:rPr>
          <w:rFonts w:ascii="Arial" w:hAnsi="Arial" w:cs="Arial"/>
          <w:color w:val="000000" w:themeColor="text1"/>
          <w:sz w:val="24"/>
          <w:szCs w:val="24"/>
        </w:rPr>
        <w:t>is required for</w:t>
      </w:r>
      <w:r w:rsidR="00287022" w:rsidRPr="00667A91">
        <w:rPr>
          <w:rFonts w:ascii="Arial" w:hAnsi="Arial" w:cs="Arial"/>
          <w:color w:val="000000" w:themeColor="text1"/>
          <w:sz w:val="24"/>
          <w:szCs w:val="24"/>
        </w:rPr>
        <w:t xml:space="preserve"> the Morriston site.  An individual has been identified and training has been planned.  Cover is being provided on a temporary basis by the former Morriston Estates Manager who has now taken a central role within the department.</w:t>
      </w:r>
    </w:p>
    <w:p w14:paraId="7E6C8B80" w14:textId="56DA7505" w:rsidR="00FC6380" w:rsidRPr="00667A91" w:rsidRDefault="00287022" w:rsidP="00287022">
      <w:pPr>
        <w:pStyle w:val="ListParagraph"/>
        <w:spacing w:after="0" w:line="240" w:lineRule="auto"/>
        <w:ind w:left="360"/>
        <w:jc w:val="both"/>
        <w:rPr>
          <w:rFonts w:ascii="Arial" w:hAnsi="Arial" w:cs="Arial"/>
          <w:color w:val="000000" w:themeColor="text1"/>
          <w:sz w:val="24"/>
          <w:szCs w:val="24"/>
        </w:rPr>
      </w:pPr>
      <w:r w:rsidRPr="00667A91">
        <w:rPr>
          <w:rFonts w:ascii="Arial" w:hAnsi="Arial" w:cs="Arial"/>
          <w:color w:val="000000" w:themeColor="text1"/>
          <w:sz w:val="24"/>
          <w:szCs w:val="24"/>
        </w:rPr>
        <w:t xml:space="preserve"> </w:t>
      </w:r>
    </w:p>
    <w:p w14:paraId="33426505" w14:textId="77777777" w:rsidR="0027551F" w:rsidRPr="00667A91" w:rsidRDefault="0027551F" w:rsidP="00B43A31">
      <w:pPr>
        <w:pStyle w:val="ListParagraph"/>
        <w:numPr>
          <w:ilvl w:val="0"/>
          <w:numId w:val="31"/>
        </w:numPr>
        <w:spacing w:after="0" w:line="240" w:lineRule="auto"/>
        <w:jc w:val="both"/>
        <w:rPr>
          <w:rFonts w:ascii="Arial" w:hAnsi="Arial" w:cs="Arial"/>
          <w:b/>
          <w:color w:val="000000" w:themeColor="text1"/>
          <w:sz w:val="24"/>
          <w:szCs w:val="24"/>
        </w:rPr>
      </w:pPr>
      <w:r w:rsidRPr="00667A91">
        <w:rPr>
          <w:rFonts w:ascii="Arial" w:hAnsi="Arial" w:cs="Arial"/>
          <w:b/>
          <w:color w:val="000000" w:themeColor="text1"/>
          <w:sz w:val="24"/>
          <w:szCs w:val="24"/>
        </w:rPr>
        <w:t>Medical Gas Pipeline Systems</w:t>
      </w:r>
    </w:p>
    <w:p w14:paraId="152A45CA" w14:textId="354FECA9" w:rsidR="00B01446" w:rsidRPr="00667A91" w:rsidRDefault="005F25C6" w:rsidP="0027551F">
      <w:pPr>
        <w:spacing w:after="0" w:line="240" w:lineRule="auto"/>
        <w:jc w:val="both"/>
        <w:rPr>
          <w:rFonts w:ascii="Arial" w:hAnsi="Arial" w:cs="Arial"/>
          <w:color w:val="000000" w:themeColor="text1"/>
          <w:sz w:val="24"/>
          <w:szCs w:val="24"/>
        </w:rPr>
      </w:pPr>
      <w:r w:rsidRPr="00667A91">
        <w:rPr>
          <w:rFonts w:ascii="Arial" w:hAnsi="Arial" w:cs="Arial"/>
          <w:color w:val="000000" w:themeColor="text1"/>
          <w:sz w:val="24"/>
          <w:szCs w:val="24"/>
        </w:rPr>
        <w:t xml:space="preserve">The Medical Gas Group meets on a quarterly basis.  It is made up of representatives from </w:t>
      </w:r>
      <w:r w:rsidR="00B01446" w:rsidRPr="00667A91">
        <w:rPr>
          <w:rFonts w:ascii="Arial" w:hAnsi="Arial" w:cs="Arial"/>
          <w:bCs/>
          <w:color w:val="000000" w:themeColor="text1"/>
          <w:sz w:val="24"/>
          <w:szCs w:val="24"/>
        </w:rPr>
        <w:t xml:space="preserve">the </w:t>
      </w:r>
      <w:r w:rsidR="00D417E0" w:rsidRPr="00667A91">
        <w:rPr>
          <w:rFonts w:ascii="Arial" w:hAnsi="Arial" w:cs="Arial"/>
          <w:bCs/>
          <w:color w:val="000000" w:themeColor="text1"/>
          <w:sz w:val="24"/>
          <w:szCs w:val="24"/>
        </w:rPr>
        <w:t xml:space="preserve">two estates departments, </w:t>
      </w:r>
      <w:r w:rsidR="00B01446" w:rsidRPr="00667A91">
        <w:rPr>
          <w:rFonts w:ascii="Arial" w:hAnsi="Arial" w:cs="Arial"/>
          <w:bCs/>
          <w:color w:val="000000" w:themeColor="text1"/>
          <w:sz w:val="24"/>
          <w:szCs w:val="24"/>
        </w:rPr>
        <w:t xml:space="preserve">service </w:t>
      </w:r>
      <w:r w:rsidR="00D417E0" w:rsidRPr="00667A91">
        <w:rPr>
          <w:rFonts w:ascii="Arial" w:hAnsi="Arial" w:cs="Arial"/>
          <w:bCs/>
          <w:color w:val="000000" w:themeColor="text1"/>
          <w:sz w:val="24"/>
          <w:szCs w:val="24"/>
        </w:rPr>
        <w:t>units</w:t>
      </w:r>
      <w:r w:rsidR="00B01446" w:rsidRPr="00667A91">
        <w:rPr>
          <w:rFonts w:ascii="Arial" w:hAnsi="Arial" w:cs="Arial"/>
          <w:bCs/>
          <w:color w:val="000000" w:themeColor="text1"/>
          <w:sz w:val="24"/>
          <w:szCs w:val="24"/>
        </w:rPr>
        <w:t>, Pharmacy, Sup</w:t>
      </w:r>
      <w:r w:rsidRPr="00667A91">
        <w:rPr>
          <w:rFonts w:ascii="Arial" w:hAnsi="Arial" w:cs="Arial"/>
          <w:bCs/>
          <w:color w:val="000000" w:themeColor="text1"/>
          <w:sz w:val="24"/>
          <w:szCs w:val="24"/>
        </w:rPr>
        <w:t>p</w:t>
      </w:r>
      <w:r w:rsidR="00B01446" w:rsidRPr="00667A91">
        <w:rPr>
          <w:rFonts w:ascii="Arial" w:hAnsi="Arial" w:cs="Arial"/>
          <w:bCs/>
          <w:color w:val="000000" w:themeColor="text1"/>
          <w:sz w:val="24"/>
          <w:szCs w:val="24"/>
        </w:rPr>
        <w:t xml:space="preserve">ort </w:t>
      </w:r>
      <w:r w:rsidRPr="00667A91">
        <w:rPr>
          <w:rFonts w:ascii="Arial" w:hAnsi="Arial" w:cs="Arial"/>
          <w:bCs/>
          <w:color w:val="000000" w:themeColor="text1"/>
          <w:sz w:val="24"/>
          <w:szCs w:val="24"/>
        </w:rPr>
        <w:t>Services</w:t>
      </w:r>
      <w:r w:rsidR="00B01446" w:rsidRPr="00667A91">
        <w:rPr>
          <w:rFonts w:ascii="Arial" w:hAnsi="Arial" w:cs="Arial"/>
          <w:bCs/>
          <w:color w:val="000000" w:themeColor="text1"/>
          <w:sz w:val="24"/>
          <w:szCs w:val="24"/>
        </w:rPr>
        <w:t>,</w:t>
      </w:r>
      <w:r w:rsidRPr="00667A91">
        <w:rPr>
          <w:rFonts w:ascii="Arial" w:hAnsi="Arial" w:cs="Arial"/>
          <w:bCs/>
          <w:color w:val="000000" w:themeColor="text1"/>
          <w:sz w:val="24"/>
          <w:szCs w:val="24"/>
        </w:rPr>
        <w:t xml:space="preserve"> Quality Control Pharmacist, midwifery, theatres, a</w:t>
      </w:r>
      <w:r w:rsidR="00B01446" w:rsidRPr="00667A91">
        <w:rPr>
          <w:rFonts w:ascii="Arial" w:hAnsi="Arial" w:cs="Arial"/>
          <w:bCs/>
          <w:color w:val="000000" w:themeColor="text1"/>
          <w:sz w:val="24"/>
          <w:szCs w:val="24"/>
        </w:rPr>
        <w:t xml:space="preserve">s well as </w:t>
      </w:r>
      <w:r w:rsidR="00D417E0" w:rsidRPr="00667A91">
        <w:rPr>
          <w:rFonts w:ascii="Arial" w:hAnsi="Arial" w:cs="Arial"/>
          <w:bCs/>
          <w:color w:val="000000" w:themeColor="text1"/>
          <w:sz w:val="24"/>
          <w:szCs w:val="24"/>
        </w:rPr>
        <w:t xml:space="preserve">the </w:t>
      </w:r>
      <w:r w:rsidRPr="00667A91">
        <w:rPr>
          <w:rFonts w:ascii="Arial" w:hAnsi="Arial" w:cs="Arial"/>
          <w:bCs/>
          <w:color w:val="000000" w:themeColor="text1"/>
          <w:sz w:val="24"/>
          <w:szCs w:val="24"/>
        </w:rPr>
        <w:t xml:space="preserve">AP’s from each site. </w:t>
      </w:r>
    </w:p>
    <w:p w14:paraId="11C4091D" w14:textId="77777777" w:rsidR="0027551F" w:rsidRPr="00667A91" w:rsidRDefault="0027551F" w:rsidP="0027551F">
      <w:pPr>
        <w:spacing w:after="0" w:line="240" w:lineRule="auto"/>
        <w:jc w:val="both"/>
        <w:rPr>
          <w:rFonts w:ascii="Arial" w:hAnsi="Arial" w:cs="Arial"/>
          <w:color w:val="000000" w:themeColor="text1"/>
          <w:sz w:val="24"/>
          <w:szCs w:val="24"/>
        </w:rPr>
      </w:pPr>
    </w:p>
    <w:p w14:paraId="289E4FE4" w14:textId="334E1434" w:rsidR="005F25C6" w:rsidRPr="00667A91" w:rsidRDefault="005A1A5F" w:rsidP="00934328">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 xml:space="preserve">The Health Board has </w:t>
      </w:r>
      <w:r w:rsidR="0027551F" w:rsidRPr="00667A91">
        <w:rPr>
          <w:rFonts w:ascii="Arial" w:hAnsi="Arial" w:cs="Arial"/>
          <w:color w:val="000000" w:themeColor="text1"/>
          <w:sz w:val="24"/>
          <w:szCs w:val="24"/>
        </w:rPr>
        <w:t>AP</w:t>
      </w:r>
      <w:r w:rsidR="005F25C6" w:rsidRPr="00667A91">
        <w:rPr>
          <w:rFonts w:ascii="Arial" w:hAnsi="Arial" w:cs="Arial"/>
          <w:color w:val="000000" w:themeColor="text1"/>
          <w:sz w:val="24"/>
          <w:szCs w:val="24"/>
        </w:rPr>
        <w:t xml:space="preserve">’s </w:t>
      </w:r>
      <w:r w:rsidR="0027551F" w:rsidRPr="00667A91">
        <w:rPr>
          <w:rFonts w:ascii="Arial" w:hAnsi="Arial" w:cs="Arial"/>
          <w:color w:val="000000" w:themeColor="text1"/>
          <w:sz w:val="24"/>
          <w:szCs w:val="24"/>
        </w:rPr>
        <w:t xml:space="preserve">appointed </w:t>
      </w:r>
      <w:r w:rsidR="00B01446" w:rsidRPr="00667A91">
        <w:rPr>
          <w:rFonts w:ascii="Arial" w:hAnsi="Arial" w:cs="Arial"/>
          <w:color w:val="000000" w:themeColor="text1"/>
          <w:sz w:val="24"/>
          <w:szCs w:val="24"/>
        </w:rPr>
        <w:t xml:space="preserve">on both </w:t>
      </w:r>
      <w:r w:rsidR="006A20B8" w:rsidRPr="00667A91">
        <w:rPr>
          <w:rFonts w:ascii="Arial" w:hAnsi="Arial" w:cs="Arial"/>
          <w:color w:val="000000" w:themeColor="text1"/>
          <w:sz w:val="24"/>
          <w:szCs w:val="24"/>
        </w:rPr>
        <w:t>sites;</w:t>
      </w:r>
      <w:r w:rsidR="0027551F" w:rsidRPr="00667A91">
        <w:rPr>
          <w:rFonts w:ascii="Arial" w:hAnsi="Arial" w:cs="Arial"/>
          <w:color w:val="000000" w:themeColor="text1"/>
          <w:sz w:val="24"/>
          <w:szCs w:val="24"/>
        </w:rPr>
        <w:t xml:space="preserve"> however</w:t>
      </w:r>
      <w:r w:rsidR="005F25C6" w:rsidRPr="00667A91">
        <w:rPr>
          <w:rFonts w:ascii="Arial" w:hAnsi="Arial" w:cs="Arial"/>
          <w:color w:val="000000" w:themeColor="text1"/>
          <w:sz w:val="24"/>
          <w:szCs w:val="24"/>
        </w:rPr>
        <w:t>,</w:t>
      </w:r>
      <w:r w:rsidR="0027551F" w:rsidRPr="00667A91">
        <w:rPr>
          <w:rFonts w:ascii="Arial" w:hAnsi="Arial" w:cs="Arial"/>
          <w:color w:val="000000" w:themeColor="text1"/>
          <w:sz w:val="24"/>
          <w:szCs w:val="24"/>
        </w:rPr>
        <w:t xml:space="preserve"> </w:t>
      </w:r>
      <w:r>
        <w:rPr>
          <w:rFonts w:ascii="Arial" w:hAnsi="Arial" w:cs="Arial"/>
          <w:color w:val="000000" w:themeColor="text1"/>
          <w:sz w:val="24"/>
          <w:szCs w:val="24"/>
        </w:rPr>
        <w:t xml:space="preserve">an AP is still required on </w:t>
      </w:r>
      <w:r w:rsidR="00B01446" w:rsidRPr="00667A91">
        <w:rPr>
          <w:rFonts w:ascii="Arial" w:hAnsi="Arial" w:cs="Arial"/>
          <w:color w:val="000000" w:themeColor="text1"/>
          <w:sz w:val="24"/>
          <w:szCs w:val="24"/>
        </w:rPr>
        <w:t>the Morriston site</w:t>
      </w:r>
      <w:r w:rsidR="0027551F" w:rsidRPr="00667A91">
        <w:rPr>
          <w:rFonts w:ascii="Arial" w:hAnsi="Arial" w:cs="Arial"/>
          <w:color w:val="000000" w:themeColor="text1"/>
          <w:sz w:val="24"/>
          <w:szCs w:val="24"/>
        </w:rPr>
        <w:t xml:space="preserve">.  </w:t>
      </w:r>
    </w:p>
    <w:p w14:paraId="17526007" w14:textId="77777777" w:rsidR="00E72E3B" w:rsidRPr="00667A91" w:rsidRDefault="00E72E3B" w:rsidP="005F25C6">
      <w:pPr>
        <w:spacing w:after="0" w:line="240" w:lineRule="auto"/>
        <w:jc w:val="both"/>
        <w:rPr>
          <w:rFonts w:ascii="Arial" w:hAnsi="Arial" w:cs="Arial"/>
          <w:b/>
          <w:color w:val="000000" w:themeColor="text1"/>
          <w:sz w:val="24"/>
          <w:szCs w:val="24"/>
        </w:rPr>
      </w:pPr>
    </w:p>
    <w:p w14:paraId="260E2ADF" w14:textId="77777777" w:rsidR="007D1FEC" w:rsidRPr="00667A91" w:rsidRDefault="007D1FEC" w:rsidP="007D1FEC">
      <w:pPr>
        <w:spacing w:after="0" w:line="240" w:lineRule="auto"/>
        <w:jc w:val="both"/>
        <w:rPr>
          <w:rFonts w:ascii="Arial" w:hAnsi="Arial" w:cs="Arial"/>
          <w:b/>
          <w:bCs/>
          <w:color w:val="000000" w:themeColor="text1"/>
          <w:sz w:val="24"/>
          <w:szCs w:val="24"/>
        </w:rPr>
      </w:pPr>
      <w:r w:rsidRPr="00667A91">
        <w:rPr>
          <w:rFonts w:ascii="Arial" w:hAnsi="Arial" w:cs="Arial"/>
          <w:b/>
          <w:bCs/>
          <w:color w:val="000000" w:themeColor="text1"/>
          <w:sz w:val="24"/>
          <w:szCs w:val="24"/>
        </w:rPr>
        <w:t>Key Issues and Mitigation</w:t>
      </w:r>
    </w:p>
    <w:p w14:paraId="50773D2F" w14:textId="6BA49EF5" w:rsidR="005F25C6" w:rsidRPr="00667A91" w:rsidRDefault="00B01446" w:rsidP="0027551F">
      <w:pPr>
        <w:pStyle w:val="ListParagraph"/>
        <w:numPr>
          <w:ilvl w:val="0"/>
          <w:numId w:val="19"/>
        </w:numPr>
        <w:spacing w:after="0" w:line="240" w:lineRule="auto"/>
        <w:jc w:val="both"/>
        <w:rPr>
          <w:rFonts w:ascii="Arial" w:hAnsi="Arial" w:cs="Arial"/>
          <w:color w:val="000000" w:themeColor="text1"/>
          <w:sz w:val="24"/>
          <w:szCs w:val="24"/>
        </w:rPr>
      </w:pPr>
      <w:r w:rsidRPr="00667A91">
        <w:rPr>
          <w:rFonts w:ascii="Arial" w:hAnsi="Arial" w:cs="Arial"/>
          <w:color w:val="000000" w:themeColor="text1"/>
          <w:sz w:val="24"/>
          <w:szCs w:val="24"/>
        </w:rPr>
        <w:t>The r</w:t>
      </w:r>
      <w:r w:rsidR="005F25C6" w:rsidRPr="00667A91">
        <w:rPr>
          <w:rFonts w:ascii="Arial" w:hAnsi="Arial" w:cs="Arial"/>
          <w:color w:val="000000" w:themeColor="text1"/>
          <w:sz w:val="24"/>
          <w:szCs w:val="24"/>
        </w:rPr>
        <w:t>e</w:t>
      </w:r>
      <w:r w:rsidRPr="00667A91">
        <w:rPr>
          <w:rFonts w:ascii="Arial" w:hAnsi="Arial" w:cs="Arial"/>
          <w:color w:val="000000" w:themeColor="text1"/>
          <w:sz w:val="24"/>
          <w:szCs w:val="24"/>
        </w:rPr>
        <w:t>m</w:t>
      </w:r>
      <w:r w:rsidR="005F25C6" w:rsidRPr="00667A91">
        <w:rPr>
          <w:rFonts w:ascii="Arial" w:hAnsi="Arial" w:cs="Arial"/>
          <w:color w:val="000000" w:themeColor="text1"/>
          <w:sz w:val="24"/>
          <w:szCs w:val="24"/>
        </w:rPr>
        <w:t xml:space="preserve">oval </w:t>
      </w:r>
      <w:r w:rsidRPr="00667A91">
        <w:rPr>
          <w:rFonts w:ascii="Arial" w:hAnsi="Arial" w:cs="Arial"/>
          <w:color w:val="000000" w:themeColor="text1"/>
          <w:sz w:val="24"/>
          <w:szCs w:val="24"/>
        </w:rPr>
        <w:t xml:space="preserve">of nitrous oxide piped medical gas systems </w:t>
      </w:r>
      <w:r w:rsidR="00FC6380" w:rsidRPr="00667A91">
        <w:rPr>
          <w:rFonts w:ascii="Arial" w:hAnsi="Arial" w:cs="Arial"/>
          <w:color w:val="000000" w:themeColor="text1"/>
          <w:sz w:val="24"/>
          <w:szCs w:val="24"/>
        </w:rPr>
        <w:t>–</w:t>
      </w:r>
      <w:r w:rsidRPr="00667A91">
        <w:rPr>
          <w:rFonts w:ascii="Arial" w:hAnsi="Arial" w:cs="Arial"/>
          <w:color w:val="000000" w:themeColor="text1"/>
          <w:sz w:val="24"/>
          <w:szCs w:val="24"/>
        </w:rPr>
        <w:t xml:space="preserve"> </w:t>
      </w:r>
      <w:r w:rsidR="00FC6380" w:rsidRPr="00667A91">
        <w:rPr>
          <w:rFonts w:ascii="Arial" w:hAnsi="Arial" w:cs="Arial"/>
          <w:color w:val="000000" w:themeColor="text1"/>
          <w:sz w:val="24"/>
          <w:szCs w:val="24"/>
        </w:rPr>
        <w:t>a trial has</w:t>
      </w:r>
      <w:r w:rsidR="00934328" w:rsidRPr="00667A91">
        <w:rPr>
          <w:rFonts w:ascii="Arial" w:hAnsi="Arial" w:cs="Arial"/>
          <w:color w:val="000000" w:themeColor="text1"/>
          <w:sz w:val="24"/>
          <w:szCs w:val="24"/>
        </w:rPr>
        <w:t xml:space="preserve"> </w:t>
      </w:r>
      <w:r w:rsidR="00FC6380" w:rsidRPr="00667A91">
        <w:rPr>
          <w:rFonts w:ascii="Arial" w:hAnsi="Arial" w:cs="Arial"/>
          <w:color w:val="000000" w:themeColor="text1"/>
          <w:sz w:val="24"/>
          <w:szCs w:val="24"/>
        </w:rPr>
        <w:t>commenced on the Singleton Hospital site</w:t>
      </w:r>
      <w:r w:rsidR="002D6A24" w:rsidRPr="00667A91">
        <w:rPr>
          <w:rFonts w:ascii="Arial" w:hAnsi="Arial" w:cs="Arial"/>
          <w:color w:val="000000" w:themeColor="text1"/>
          <w:sz w:val="24"/>
          <w:szCs w:val="24"/>
        </w:rPr>
        <w:t xml:space="preserve"> and </w:t>
      </w:r>
      <w:r w:rsidR="00934328" w:rsidRPr="00667A91">
        <w:rPr>
          <w:rFonts w:ascii="Arial" w:hAnsi="Arial" w:cs="Arial"/>
          <w:color w:val="000000" w:themeColor="text1"/>
          <w:sz w:val="24"/>
          <w:szCs w:val="24"/>
        </w:rPr>
        <w:t>now the Morriston site and its money in the next few months we will be in a position to move away from a piped nitrous oxide system on the two sites</w:t>
      </w:r>
      <w:r w:rsidR="00FC6380" w:rsidRPr="00667A91">
        <w:rPr>
          <w:rFonts w:ascii="Arial" w:hAnsi="Arial" w:cs="Arial"/>
          <w:color w:val="000000" w:themeColor="text1"/>
          <w:sz w:val="24"/>
          <w:szCs w:val="24"/>
        </w:rPr>
        <w:t>.</w:t>
      </w:r>
    </w:p>
    <w:p w14:paraId="55E9FEDD" w14:textId="7190C694" w:rsidR="00934328" w:rsidRPr="00667A91" w:rsidRDefault="005A1A5F" w:rsidP="0027551F">
      <w:pPr>
        <w:pStyle w:val="ListParagraph"/>
        <w:numPr>
          <w:ilvl w:val="0"/>
          <w:numId w:val="19"/>
        </w:num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The Health Board is considering a</w:t>
      </w:r>
      <w:r w:rsidR="00934328" w:rsidRPr="00667A91">
        <w:rPr>
          <w:rFonts w:ascii="Arial" w:hAnsi="Arial" w:cs="Arial"/>
          <w:color w:val="000000" w:themeColor="text1"/>
          <w:sz w:val="24"/>
          <w:szCs w:val="24"/>
        </w:rPr>
        <w:t xml:space="preserve"> training programme for the designated nursing officers but on researching this issue it's been decided that this needs to be outsourced because the courses have to be provided by specialist providers</w:t>
      </w:r>
      <w:r>
        <w:rPr>
          <w:rFonts w:ascii="Arial" w:hAnsi="Arial" w:cs="Arial"/>
          <w:color w:val="000000" w:themeColor="text1"/>
          <w:sz w:val="24"/>
          <w:szCs w:val="24"/>
        </w:rPr>
        <w:t>. An</w:t>
      </w:r>
      <w:r w:rsidR="00934328" w:rsidRPr="00667A91">
        <w:rPr>
          <w:rFonts w:ascii="Arial" w:hAnsi="Arial" w:cs="Arial"/>
          <w:color w:val="000000" w:themeColor="text1"/>
          <w:sz w:val="24"/>
          <w:szCs w:val="24"/>
        </w:rPr>
        <w:t xml:space="preserve"> options paper is being developed on the way forward for the interim director of Capital and Estates</w:t>
      </w:r>
    </w:p>
    <w:p w14:paraId="09731F3A" w14:textId="4A54EF32" w:rsidR="00B01446" w:rsidRPr="00667A91" w:rsidRDefault="00934328" w:rsidP="0027551F">
      <w:pPr>
        <w:pStyle w:val="ListParagraph"/>
        <w:numPr>
          <w:ilvl w:val="0"/>
          <w:numId w:val="19"/>
        </w:numPr>
        <w:spacing w:after="0" w:line="240" w:lineRule="auto"/>
        <w:jc w:val="both"/>
        <w:rPr>
          <w:rFonts w:ascii="Arial" w:hAnsi="Arial" w:cs="Arial"/>
          <w:color w:val="000000" w:themeColor="text1"/>
          <w:sz w:val="24"/>
          <w:szCs w:val="24"/>
        </w:rPr>
      </w:pPr>
      <w:r w:rsidRPr="00667A91">
        <w:rPr>
          <w:rFonts w:ascii="Arial" w:hAnsi="Arial" w:cs="Arial"/>
          <w:color w:val="000000" w:themeColor="text1"/>
          <w:sz w:val="24"/>
          <w:szCs w:val="24"/>
        </w:rPr>
        <w:t>The programme that has been developed for training our staff on medical gases has been the subject of national awards and the work done by the ABM E departments has been recognised and adopted by a number of organisations not just within Wales but across the UK</w:t>
      </w:r>
      <w:r w:rsidR="00B420E9" w:rsidRPr="00667A91">
        <w:rPr>
          <w:rFonts w:ascii="Arial" w:hAnsi="Arial" w:cs="Arial"/>
          <w:color w:val="000000" w:themeColor="text1"/>
          <w:sz w:val="24"/>
          <w:szCs w:val="24"/>
        </w:rPr>
        <w:t>.</w:t>
      </w:r>
    </w:p>
    <w:p w14:paraId="2B0240A4" w14:textId="77777777" w:rsidR="0027551F" w:rsidRPr="00667A91" w:rsidRDefault="0027551F" w:rsidP="00C43834">
      <w:pPr>
        <w:spacing w:after="0" w:line="240" w:lineRule="auto"/>
        <w:ind w:right="96"/>
        <w:jc w:val="both"/>
        <w:rPr>
          <w:rFonts w:ascii="Arial" w:hAnsi="Arial" w:cs="Arial"/>
          <w:color w:val="000000" w:themeColor="text1"/>
          <w:sz w:val="24"/>
          <w:szCs w:val="24"/>
        </w:rPr>
      </w:pPr>
    </w:p>
    <w:p w14:paraId="1076AC72" w14:textId="77777777" w:rsidR="00E21981" w:rsidRPr="00667A91" w:rsidRDefault="005F25C6" w:rsidP="00B43A31">
      <w:pPr>
        <w:pStyle w:val="ListParagraph"/>
        <w:numPr>
          <w:ilvl w:val="0"/>
          <w:numId w:val="31"/>
        </w:numPr>
        <w:spacing w:after="0" w:line="240" w:lineRule="auto"/>
        <w:ind w:right="96"/>
        <w:jc w:val="both"/>
        <w:rPr>
          <w:rFonts w:ascii="Arial" w:hAnsi="Arial" w:cs="Arial"/>
          <w:b/>
          <w:bCs/>
          <w:color w:val="000000" w:themeColor="text1"/>
          <w:sz w:val="24"/>
          <w:szCs w:val="24"/>
        </w:rPr>
      </w:pPr>
      <w:r w:rsidRPr="00667A91">
        <w:rPr>
          <w:rFonts w:ascii="Arial" w:hAnsi="Arial" w:cs="Arial"/>
          <w:b/>
          <w:bCs/>
          <w:color w:val="000000" w:themeColor="text1"/>
          <w:sz w:val="24"/>
          <w:szCs w:val="24"/>
        </w:rPr>
        <w:t>Electrical</w:t>
      </w:r>
      <w:r w:rsidR="00E21981" w:rsidRPr="00667A91">
        <w:rPr>
          <w:rFonts w:ascii="Arial" w:hAnsi="Arial" w:cs="Arial"/>
          <w:b/>
          <w:bCs/>
          <w:color w:val="000000" w:themeColor="text1"/>
          <w:sz w:val="24"/>
          <w:szCs w:val="24"/>
        </w:rPr>
        <w:t xml:space="preserve"> Services – High</w:t>
      </w:r>
      <w:r w:rsidRPr="00667A91">
        <w:rPr>
          <w:rFonts w:ascii="Arial" w:hAnsi="Arial" w:cs="Arial"/>
          <w:b/>
          <w:bCs/>
          <w:color w:val="000000" w:themeColor="text1"/>
          <w:sz w:val="24"/>
          <w:szCs w:val="24"/>
        </w:rPr>
        <w:t xml:space="preserve"> (HV)</w:t>
      </w:r>
      <w:r w:rsidR="00E21981" w:rsidRPr="00667A91">
        <w:rPr>
          <w:rFonts w:ascii="Arial" w:hAnsi="Arial" w:cs="Arial"/>
          <w:b/>
          <w:bCs/>
          <w:color w:val="000000" w:themeColor="text1"/>
          <w:sz w:val="24"/>
          <w:szCs w:val="24"/>
        </w:rPr>
        <w:t xml:space="preserve"> and Low</w:t>
      </w:r>
      <w:r w:rsidR="0027551F" w:rsidRPr="00667A91">
        <w:rPr>
          <w:rFonts w:ascii="Arial" w:hAnsi="Arial" w:cs="Arial"/>
          <w:b/>
          <w:bCs/>
          <w:color w:val="000000" w:themeColor="text1"/>
          <w:sz w:val="24"/>
          <w:szCs w:val="24"/>
        </w:rPr>
        <w:t xml:space="preserve"> Voltage </w:t>
      </w:r>
      <w:r w:rsidRPr="00667A91">
        <w:rPr>
          <w:rFonts w:ascii="Arial" w:hAnsi="Arial" w:cs="Arial"/>
          <w:b/>
          <w:bCs/>
          <w:color w:val="000000" w:themeColor="text1"/>
          <w:sz w:val="24"/>
          <w:szCs w:val="24"/>
        </w:rPr>
        <w:t>(LV)</w:t>
      </w:r>
    </w:p>
    <w:p w14:paraId="33C2553A" w14:textId="77777777" w:rsidR="00E21981" w:rsidRPr="00667A91" w:rsidRDefault="0027551F" w:rsidP="0027551F">
      <w:pPr>
        <w:spacing w:after="0" w:line="240" w:lineRule="auto"/>
        <w:jc w:val="both"/>
        <w:rPr>
          <w:rFonts w:ascii="Arial" w:hAnsi="Arial" w:cs="Arial"/>
          <w:color w:val="000000" w:themeColor="text1"/>
          <w:sz w:val="24"/>
          <w:szCs w:val="24"/>
        </w:rPr>
      </w:pPr>
      <w:r w:rsidRPr="00667A91">
        <w:rPr>
          <w:rFonts w:ascii="Arial" w:hAnsi="Arial" w:cs="Arial"/>
          <w:color w:val="000000" w:themeColor="text1"/>
          <w:sz w:val="24"/>
          <w:szCs w:val="24"/>
        </w:rPr>
        <w:t xml:space="preserve">There are issues on </w:t>
      </w:r>
      <w:r w:rsidR="00E21981" w:rsidRPr="00667A91">
        <w:rPr>
          <w:rFonts w:ascii="Arial" w:hAnsi="Arial" w:cs="Arial"/>
          <w:color w:val="000000" w:themeColor="text1"/>
          <w:sz w:val="24"/>
          <w:szCs w:val="24"/>
        </w:rPr>
        <w:t xml:space="preserve">both </w:t>
      </w:r>
      <w:r w:rsidRPr="00667A91">
        <w:rPr>
          <w:rFonts w:ascii="Arial" w:hAnsi="Arial" w:cs="Arial"/>
          <w:color w:val="000000" w:themeColor="text1"/>
          <w:sz w:val="24"/>
          <w:szCs w:val="24"/>
        </w:rPr>
        <w:t>site</w:t>
      </w:r>
      <w:r w:rsidR="00E21981" w:rsidRPr="00667A91">
        <w:rPr>
          <w:rFonts w:ascii="Arial" w:hAnsi="Arial" w:cs="Arial"/>
          <w:color w:val="000000" w:themeColor="text1"/>
          <w:sz w:val="24"/>
          <w:szCs w:val="24"/>
        </w:rPr>
        <w:t xml:space="preserve">s </w:t>
      </w:r>
      <w:r w:rsidRPr="00667A91">
        <w:rPr>
          <w:rFonts w:ascii="Arial" w:hAnsi="Arial" w:cs="Arial"/>
          <w:color w:val="000000" w:themeColor="text1"/>
          <w:sz w:val="24"/>
          <w:szCs w:val="24"/>
        </w:rPr>
        <w:t xml:space="preserve">with </w:t>
      </w:r>
      <w:r w:rsidR="00E21981" w:rsidRPr="00667A91">
        <w:rPr>
          <w:rFonts w:ascii="Arial" w:hAnsi="Arial" w:cs="Arial"/>
          <w:color w:val="000000" w:themeColor="text1"/>
          <w:sz w:val="24"/>
          <w:szCs w:val="24"/>
        </w:rPr>
        <w:t xml:space="preserve">regards </w:t>
      </w:r>
      <w:r w:rsidR="007D1FEC" w:rsidRPr="00667A91">
        <w:rPr>
          <w:rFonts w:ascii="Arial" w:hAnsi="Arial" w:cs="Arial"/>
          <w:color w:val="000000" w:themeColor="text1"/>
          <w:sz w:val="24"/>
          <w:szCs w:val="24"/>
        </w:rPr>
        <w:t>to electrical</w:t>
      </w:r>
      <w:r w:rsidRPr="00667A91">
        <w:rPr>
          <w:rFonts w:ascii="Arial" w:hAnsi="Arial" w:cs="Arial"/>
          <w:color w:val="000000" w:themeColor="text1"/>
          <w:sz w:val="24"/>
          <w:szCs w:val="24"/>
        </w:rPr>
        <w:t xml:space="preserve"> services </w:t>
      </w:r>
      <w:r w:rsidR="005F25C6" w:rsidRPr="00667A91">
        <w:rPr>
          <w:rFonts w:ascii="Arial" w:hAnsi="Arial" w:cs="Arial"/>
          <w:color w:val="000000" w:themeColor="text1"/>
          <w:sz w:val="24"/>
          <w:szCs w:val="24"/>
        </w:rPr>
        <w:t>and</w:t>
      </w:r>
      <w:r w:rsidR="00E21981" w:rsidRPr="00667A91">
        <w:rPr>
          <w:rFonts w:ascii="Arial" w:hAnsi="Arial" w:cs="Arial"/>
          <w:color w:val="000000" w:themeColor="text1"/>
          <w:sz w:val="24"/>
          <w:szCs w:val="24"/>
        </w:rPr>
        <w:t xml:space="preserve"> their </w:t>
      </w:r>
      <w:r w:rsidRPr="00667A91">
        <w:rPr>
          <w:rFonts w:ascii="Arial" w:hAnsi="Arial" w:cs="Arial"/>
          <w:color w:val="000000" w:themeColor="text1"/>
          <w:sz w:val="24"/>
          <w:szCs w:val="24"/>
        </w:rPr>
        <w:t>compliance with the</w:t>
      </w:r>
      <w:r w:rsidR="005F25C6" w:rsidRPr="00667A91">
        <w:rPr>
          <w:rFonts w:ascii="Arial" w:hAnsi="Arial" w:cs="Arial"/>
          <w:color w:val="000000" w:themeColor="text1"/>
          <w:sz w:val="24"/>
          <w:szCs w:val="24"/>
        </w:rPr>
        <w:t xml:space="preserve"> Welsh Health Technical Memorandums (</w:t>
      </w:r>
      <w:r w:rsidRPr="00667A91">
        <w:rPr>
          <w:rFonts w:ascii="Arial" w:hAnsi="Arial" w:cs="Arial"/>
          <w:color w:val="000000" w:themeColor="text1"/>
          <w:sz w:val="24"/>
          <w:szCs w:val="24"/>
        </w:rPr>
        <w:t>WHTM</w:t>
      </w:r>
      <w:r w:rsidR="00E21981" w:rsidRPr="00667A91">
        <w:rPr>
          <w:rFonts w:ascii="Arial" w:hAnsi="Arial" w:cs="Arial"/>
          <w:color w:val="000000" w:themeColor="text1"/>
          <w:sz w:val="24"/>
          <w:szCs w:val="24"/>
        </w:rPr>
        <w:t>’s</w:t>
      </w:r>
      <w:r w:rsidR="005F25C6" w:rsidRPr="00667A91">
        <w:rPr>
          <w:rFonts w:ascii="Arial" w:hAnsi="Arial" w:cs="Arial"/>
          <w:color w:val="000000" w:themeColor="text1"/>
          <w:sz w:val="24"/>
          <w:szCs w:val="24"/>
        </w:rPr>
        <w:t>)</w:t>
      </w:r>
      <w:r w:rsidRPr="00667A91">
        <w:rPr>
          <w:rFonts w:ascii="Arial" w:hAnsi="Arial" w:cs="Arial"/>
          <w:color w:val="000000" w:themeColor="text1"/>
          <w:sz w:val="24"/>
          <w:szCs w:val="24"/>
        </w:rPr>
        <w:t xml:space="preserve">.  A </w:t>
      </w:r>
      <w:r w:rsidR="00E21981" w:rsidRPr="00667A91">
        <w:rPr>
          <w:rFonts w:ascii="Arial" w:hAnsi="Arial" w:cs="Arial"/>
          <w:color w:val="000000" w:themeColor="text1"/>
          <w:sz w:val="24"/>
          <w:szCs w:val="24"/>
        </w:rPr>
        <w:t>number of the systems</w:t>
      </w:r>
      <w:r w:rsidR="005F25C6" w:rsidRPr="00667A91">
        <w:rPr>
          <w:rFonts w:ascii="Arial" w:hAnsi="Arial" w:cs="Arial"/>
          <w:color w:val="000000" w:themeColor="text1"/>
          <w:sz w:val="24"/>
          <w:szCs w:val="24"/>
        </w:rPr>
        <w:t>,</w:t>
      </w:r>
      <w:r w:rsidR="00E21981" w:rsidRPr="00667A91">
        <w:rPr>
          <w:rFonts w:ascii="Arial" w:hAnsi="Arial" w:cs="Arial"/>
          <w:color w:val="000000" w:themeColor="text1"/>
          <w:sz w:val="24"/>
          <w:szCs w:val="24"/>
        </w:rPr>
        <w:t xml:space="preserve"> by nature of their design and ag</w:t>
      </w:r>
      <w:r w:rsidR="005F25C6" w:rsidRPr="00667A91">
        <w:rPr>
          <w:rFonts w:ascii="Arial" w:hAnsi="Arial" w:cs="Arial"/>
          <w:color w:val="000000" w:themeColor="text1"/>
          <w:sz w:val="24"/>
          <w:szCs w:val="24"/>
        </w:rPr>
        <w:t>e</w:t>
      </w:r>
      <w:r w:rsidR="00E21981" w:rsidRPr="00667A91">
        <w:rPr>
          <w:rFonts w:ascii="Arial" w:hAnsi="Arial" w:cs="Arial"/>
          <w:color w:val="000000" w:themeColor="text1"/>
          <w:sz w:val="24"/>
          <w:szCs w:val="24"/>
        </w:rPr>
        <w:t xml:space="preserve">, do not comply with latest guidance.  There are loading issues on the Morriston site, however it is hoped that the work being </w:t>
      </w:r>
      <w:r w:rsidR="005F25C6" w:rsidRPr="00667A91">
        <w:rPr>
          <w:rFonts w:ascii="Arial" w:hAnsi="Arial" w:cs="Arial"/>
          <w:color w:val="000000" w:themeColor="text1"/>
          <w:sz w:val="24"/>
          <w:szCs w:val="24"/>
        </w:rPr>
        <w:t>completed</w:t>
      </w:r>
      <w:r w:rsidR="00E21981" w:rsidRPr="00667A91">
        <w:rPr>
          <w:rFonts w:ascii="Arial" w:hAnsi="Arial" w:cs="Arial"/>
          <w:color w:val="000000" w:themeColor="text1"/>
          <w:sz w:val="24"/>
          <w:szCs w:val="24"/>
        </w:rPr>
        <w:t xml:space="preserve"> on Sub</w:t>
      </w:r>
      <w:r w:rsidR="007D1FEC" w:rsidRPr="00667A91">
        <w:rPr>
          <w:rFonts w:ascii="Arial" w:hAnsi="Arial" w:cs="Arial"/>
          <w:color w:val="000000" w:themeColor="text1"/>
          <w:sz w:val="24"/>
          <w:szCs w:val="24"/>
        </w:rPr>
        <w:t xml:space="preserve"> Station </w:t>
      </w:r>
      <w:r w:rsidR="00E21981" w:rsidRPr="00667A91">
        <w:rPr>
          <w:rFonts w:ascii="Arial" w:hAnsi="Arial" w:cs="Arial"/>
          <w:color w:val="000000" w:themeColor="text1"/>
          <w:sz w:val="24"/>
          <w:szCs w:val="24"/>
        </w:rPr>
        <w:t xml:space="preserve">6 </w:t>
      </w:r>
      <w:r w:rsidR="007D1FEC" w:rsidRPr="00667A91">
        <w:rPr>
          <w:rFonts w:ascii="Arial" w:hAnsi="Arial" w:cs="Arial"/>
          <w:color w:val="000000" w:themeColor="text1"/>
          <w:sz w:val="24"/>
          <w:szCs w:val="24"/>
        </w:rPr>
        <w:t xml:space="preserve">(a development approved by the Health Board and funded by Welsh Government (WG)) </w:t>
      </w:r>
      <w:r w:rsidR="005F25C6" w:rsidRPr="00667A91">
        <w:rPr>
          <w:rFonts w:ascii="Arial" w:hAnsi="Arial" w:cs="Arial"/>
          <w:color w:val="000000" w:themeColor="text1"/>
          <w:sz w:val="24"/>
          <w:szCs w:val="24"/>
        </w:rPr>
        <w:t>will help</w:t>
      </w:r>
      <w:r w:rsidR="00E21981" w:rsidRPr="00667A91">
        <w:rPr>
          <w:rFonts w:ascii="Arial" w:hAnsi="Arial" w:cs="Arial"/>
          <w:color w:val="000000" w:themeColor="text1"/>
          <w:sz w:val="24"/>
          <w:szCs w:val="24"/>
        </w:rPr>
        <w:t xml:space="preserve"> to address this issue.</w:t>
      </w:r>
    </w:p>
    <w:p w14:paraId="414C544F" w14:textId="77777777" w:rsidR="00E21981" w:rsidRPr="00667A91" w:rsidRDefault="00E21981" w:rsidP="0027551F">
      <w:pPr>
        <w:spacing w:after="0" w:line="240" w:lineRule="auto"/>
        <w:jc w:val="both"/>
        <w:rPr>
          <w:rFonts w:ascii="Arial" w:hAnsi="Arial" w:cs="Arial"/>
          <w:color w:val="000000" w:themeColor="text1"/>
          <w:sz w:val="24"/>
          <w:szCs w:val="24"/>
        </w:rPr>
      </w:pPr>
    </w:p>
    <w:p w14:paraId="1F1DAF48" w14:textId="04AC1780" w:rsidR="005F25C6" w:rsidRPr="00667A91" w:rsidRDefault="00E21981" w:rsidP="0027551F">
      <w:pPr>
        <w:spacing w:after="0" w:line="240" w:lineRule="auto"/>
        <w:jc w:val="both"/>
        <w:rPr>
          <w:rFonts w:ascii="Arial" w:hAnsi="Arial" w:cs="Arial"/>
          <w:color w:val="000000" w:themeColor="text1"/>
          <w:sz w:val="24"/>
          <w:szCs w:val="24"/>
        </w:rPr>
      </w:pPr>
      <w:r w:rsidRPr="00667A91">
        <w:rPr>
          <w:rFonts w:ascii="Arial" w:hAnsi="Arial" w:cs="Arial"/>
          <w:color w:val="000000" w:themeColor="text1"/>
          <w:sz w:val="24"/>
          <w:szCs w:val="24"/>
        </w:rPr>
        <w:t>As pa</w:t>
      </w:r>
      <w:r w:rsidR="005F25C6" w:rsidRPr="00667A91">
        <w:rPr>
          <w:rFonts w:ascii="Arial" w:hAnsi="Arial" w:cs="Arial"/>
          <w:color w:val="000000" w:themeColor="text1"/>
          <w:sz w:val="24"/>
          <w:szCs w:val="24"/>
        </w:rPr>
        <w:t>r</w:t>
      </w:r>
      <w:r w:rsidRPr="00667A91">
        <w:rPr>
          <w:rFonts w:ascii="Arial" w:hAnsi="Arial" w:cs="Arial"/>
          <w:color w:val="000000" w:themeColor="text1"/>
          <w:sz w:val="24"/>
          <w:szCs w:val="24"/>
        </w:rPr>
        <w:t xml:space="preserve">t of the </w:t>
      </w:r>
      <w:r w:rsidR="005F25C6" w:rsidRPr="00667A91">
        <w:rPr>
          <w:rFonts w:ascii="Arial" w:hAnsi="Arial" w:cs="Arial"/>
          <w:color w:val="000000" w:themeColor="text1"/>
          <w:sz w:val="24"/>
          <w:szCs w:val="24"/>
        </w:rPr>
        <w:t xml:space="preserve">6-Facet </w:t>
      </w:r>
      <w:r w:rsidRPr="00667A91">
        <w:rPr>
          <w:rFonts w:ascii="Arial" w:hAnsi="Arial" w:cs="Arial"/>
          <w:color w:val="000000" w:themeColor="text1"/>
          <w:sz w:val="24"/>
          <w:szCs w:val="24"/>
        </w:rPr>
        <w:t>review £</w:t>
      </w:r>
      <w:r w:rsidR="00062AC2" w:rsidRPr="00667A91">
        <w:rPr>
          <w:rFonts w:ascii="Arial" w:hAnsi="Arial" w:cs="Arial"/>
          <w:color w:val="000000" w:themeColor="text1"/>
          <w:sz w:val="24"/>
          <w:szCs w:val="24"/>
        </w:rPr>
        <w:t>12.8</w:t>
      </w:r>
      <w:r w:rsidRPr="00667A91">
        <w:rPr>
          <w:rFonts w:ascii="Arial" w:hAnsi="Arial" w:cs="Arial"/>
          <w:color w:val="000000" w:themeColor="text1"/>
          <w:sz w:val="24"/>
          <w:szCs w:val="24"/>
        </w:rPr>
        <w:t xml:space="preserve">million </w:t>
      </w:r>
      <w:r w:rsidR="007D1FEC" w:rsidRPr="00667A91">
        <w:rPr>
          <w:rFonts w:ascii="Arial" w:hAnsi="Arial" w:cs="Arial"/>
          <w:color w:val="000000" w:themeColor="text1"/>
          <w:sz w:val="24"/>
          <w:szCs w:val="24"/>
        </w:rPr>
        <w:t xml:space="preserve">of cost was identified </w:t>
      </w:r>
      <w:r w:rsidRPr="00667A91">
        <w:rPr>
          <w:rFonts w:ascii="Arial" w:hAnsi="Arial" w:cs="Arial"/>
          <w:color w:val="000000" w:themeColor="text1"/>
          <w:sz w:val="24"/>
          <w:szCs w:val="24"/>
        </w:rPr>
        <w:t xml:space="preserve">to </w:t>
      </w:r>
      <w:r w:rsidR="005F25C6" w:rsidRPr="00667A91">
        <w:rPr>
          <w:rFonts w:ascii="Arial" w:hAnsi="Arial" w:cs="Arial"/>
          <w:color w:val="000000" w:themeColor="text1"/>
          <w:sz w:val="24"/>
          <w:szCs w:val="24"/>
        </w:rPr>
        <w:t>upgrade</w:t>
      </w:r>
      <w:r w:rsidRPr="00667A91">
        <w:rPr>
          <w:rFonts w:ascii="Arial" w:hAnsi="Arial" w:cs="Arial"/>
          <w:color w:val="000000" w:themeColor="text1"/>
          <w:sz w:val="24"/>
          <w:szCs w:val="24"/>
        </w:rPr>
        <w:t xml:space="preserve"> and renew the existing electrical systems</w:t>
      </w:r>
      <w:r w:rsidR="00062AC2" w:rsidRPr="00667A91">
        <w:rPr>
          <w:rFonts w:ascii="Arial" w:hAnsi="Arial" w:cs="Arial"/>
          <w:color w:val="000000" w:themeColor="text1"/>
          <w:sz w:val="24"/>
          <w:szCs w:val="24"/>
        </w:rPr>
        <w:t xml:space="preserve"> across the Health Board</w:t>
      </w:r>
      <w:r w:rsidRPr="00667A91">
        <w:rPr>
          <w:rFonts w:ascii="Arial" w:hAnsi="Arial" w:cs="Arial"/>
          <w:color w:val="000000" w:themeColor="text1"/>
          <w:sz w:val="24"/>
          <w:szCs w:val="24"/>
        </w:rPr>
        <w:t>.  These works were part of the submission to W</w:t>
      </w:r>
      <w:r w:rsidR="005F25C6" w:rsidRPr="00667A91">
        <w:rPr>
          <w:rFonts w:ascii="Arial" w:hAnsi="Arial" w:cs="Arial"/>
          <w:color w:val="000000" w:themeColor="text1"/>
          <w:sz w:val="24"/>
          <w:szCs w:val="24"/>
        </w:rPr>
        <w:t xml:space="preserve">elsh Government </w:t>
      </w:r>
      <w:r w:rsidRPr="00667A91">
        <w:rPr>
          <w:rFonts w:ascii="Arial" w:hAnsi="Arial" w:cs="Arial"/>
          <w:color w:val="000000" w:themeColor="text1"/>
          <w:sz w:val="24"/>
          <w:szCs w:val="24"/>
        </w:rPr>
        <w:t xml:space="preserve">as part of the estates strategy approved by the </w:t>
      </w:r>
      <w:r w:rsidRPr="00667A91">
        <w:rPr>
          <w:rFonts w:ascii="Arial" w:hAnsi="Arial" w:cs="Arial"/>
          <w:color w:val="000000" w:themeColor="text1"/>
          <w:sz w:val="24"/>
          <w:szCs w:val="24"/>
        </w:rPr>
        <w:lastRenderedPageBreak/>
        <w:t xml:space="preserve">Board. </w:t>
      </w:r>
      <w:r w:rsidR="0001101A" w:rsidRPr="00667A91">
        <w:rPr>
          <w:rFonts w:ascii="Arial" w:hAnsi="Arial" w:cs="Arial"/>
          <w:color w:val="000000" w:themeColor="text1"/>
          <w:sz w:val="24"/>
          <w:szCs w:val="24"/>
        </w:rPr>
        <w:t xml:space="preserve"> </w:t>
      </w:r>
      <w:r w:rsidR="005F25C6" w:rsidRPr="00667A91">
        <w:rPr>
          <w:rFonts w:ascii="Arial" w:hAnsi="Arial" w:cs="Arial"/>
          <w:color w:val="000000" w:themeColor="text1"/>
          <w:sz w:val="24"/>
          <w:szCs w:val="24"/>
        </w:rPr>
        <w:t xml:space="preserve">The Electrical Group is chaired by </w:t>
      </w:r>
      <w:r w:rsidR="005F25C6" w:rsidRPr="00667A91">
        <w:rPr>
          <w:rFonts w:ascii="Arial" w:hAnsi="Arial" w:cs="Arial"/>
          <w:bCs/>
          <w:color w:val="000000" w:themeColor="text1"/>
          <w:sz w:val="24"/>
          <w:szCs w:val="24"/>
        </w:rPr>
        <w:t xml:space="preserve">the </w:t>
      </w:r>
      <w:r w:rsidR="005F25C6" w:rsidRPr="00667A91">
        <w:rPr>
          <w:rFonts w:ascii="Arial" w:hAnsi="Arial" w:cs="Arial"/>
          <w:color w:val="000000" w:themeColor="text1"/>
          <w:sz w:val="24"/>
          <w:szCs w:val="24"/>
        </w:rPr>
        <w:t xml:space="preserve">Assistant Director of Estates and meets on a quarterly basis.  It is made up of representatives from </w:t>
      </w:r>
      <w:r w:rsidR="005F25C6" w:rsidRPr="00667A91">
        <w:rPr>
          <w:rFonts w:ascii="Arial" w:hAnsi="Arial" w:cs="Arial"/>
          <w:bCs/>
          <w:color w:val="000000" w:themeColor="text1"/>
          <w:sz w:val="24"/>
          <w:szCs w:val="24"/>
        </w:rPr>
        <w:t>the two estates departments,</w:t>
      </w:r>
      <w:r w:rsidR="007D1FEC" w:rsidRPr="00667A91">
        <w:rPr>
          <w:rFonts w:ascii="Arial" w:hAnsi="Arial" w:cs="Arial"/>
          <w:bCs/>
          <w:color w:val="000000" w:themeColor="text1"/>
          <w:sz w:val="24"/>
          <w:szCs w:val="24"/>
        </w:rPr>
        <w:t xml:space="preserve"> </w:t>
      </w:r>
      <w:r w:rsidR="005F25C6" w:rsidRPr="00667A91">
        <w:rPr>
          <w:rFonts w:ascii="Arial" w:hAnsi="Arial" w:cs="Arial"/>
          <w:color w:val="000000" w:themeColor="text1"/>
          <w:sz w:val="24"/>
          <w:szCs w:val="24"/>
        </w:rPr>
        <w:t>AE</w:t>
      </w:r>
      <w:r w:rsidR="003C4210" w:rsidRPr="00667A91">
        <w:rPr>
          <w:rFonts w:ascii="Arial" w:hAnsi="Arial" w:cs="Arial"/>
          <w:color w:val="000000" w:themeColor="text1"/>
          <w:sz w:val="24"/>
          <w:szCs w:val="24"/>
        </w:rPr>
        <w:t xml:space="preserve">’s </w:t>
      </w:r>
      <w:r w:rsidR="005F25C6" w:rsidRPr="00667A91">
        <w:rPr>
          <w:rFonts w:ascii="Arial" w:hAnsi="Arial" w:cs="Arial"/>
          <w:color w:val="000000" w:themeColor="text1"/>
          <w:sz w:val="24"/>
          <w:szCs w:val="24"/>
        </w:rPr>
        <w:t xml:space="preserve">for </w:t>
      </w:r>
      <w:r w:rsidRPr="00667A91">
        <w:rPr>
          <w:rFonts w:ascii="Arial" w:hAnsi="Arial" w:cs="Arial"/>
          <w:color w:val="000000" w:themeColor="text1"/>
          <w:sz w:val="24"/>
          <w:szCs w:val="24"/>
        </w:rPr>
        <w:t>HV and LV</w:t>
      </w:r>
      <w:r w:rsidR="005F25C6" w:rsidRPr="00667A91">
        <w:rPr>
          <w:rFonts w:ascii="Arial" w:hAnsi="Arial" w:cs="Arial"/>
          <w:color w:val="000000" w:themeColor="text1"/>
          <w:sz w:val="24"/>
          <w:szCs w:val="24"/>
        </w:rPr>
        <w:t xml:space="preserve"> and Capi</w:t>
      </w:r>
      <w:r w:rsidRPr="00667A91">
        <w:rPr>
          <w:rFonts w:ascii="Arial" w:hAnsi="Arial" w:cs="Arial"/>
          <w:color w:val="000000" w:themeColor="text1"/>
          <w:sz w:val="24"/>
          <w:szCs w:val="24"/>
        </w:rPr>
        <w:t>tal</w:t>
      </w:r>
      <w:r w:rsidR="005F25C6" w:rsidRPr="00667A91">
        <w:rPr>
          <w:rFonts w:ascii="Arial" w:hAnsi="Arial" w:cs="Arial"/>
          <w:color w:val="000000" w:themeColor="text1"/>
          <w:sz w:val="24"/>
          <w:szCs w:val="24"/>
        </w:rPr>
        <w:t>.</w:t>
      </w:r>
    </w:p>
    <w:p w14:paraId="6245237E" w14:textId="07756C5C" w:rsidR="00FC6380" w:rsidRPr="00667A91" w:rsidRDefault="00FC6380" w:rsidP="0027551F">
      <w:pPr>
        <w:spacing w:after="0" w:line="240" w:lineRule="auto"/>
        <w:jc w:val="both"/>
        <w:rPr>
          <w:rFonts w:ascii="Arial" w:hAnsi="Arial" w:cs="Arial"/>
          <w:color w:val="000000" w:themeColor="text1"/>
          <w:sz w:val="24"/>
          <w:szCs w:val="24"/>
        </w:rPr>
      </w:pPr>
    </w:p>
    <w:p w14:paraId="5BE4A42E" w14:textId="77777777" w:rsidR="007D1FEC" w:rsidRPr="00667A91" w:rsidRDefault="007D1FEC" w:rsidP="007D1FEC">
      <w:pPr>
        <w:spacing w:after="0" w:line="240" w:lineRule="auto"/>
        <w:jc w:val="both"/>
        <w:rPr>
          <w:rFonts w:ascii="Arial" w:hAnsi="Arial" w:cs="Arial"/>
          <w:b/>
          <w:bCs/>
          <w:color w:val="000000" w:themeColor="text1"/>
          <w:sz w:val="24"/>
          <w:szCs w:val="24"/>
        </w:rPr>
      </w:pPr>
      <w:r w:rsidRPr="00667A91">
        <w:rPr>
          <w:rFonts w:ascii="Arial" w:hAnsi="Arial" w:cs="Arial"/>
          <w:b/>
          <w:bCs/>
          <w:color w:val="000000" w:themeColor="text1"/>
          <w:sz w:val="24"/>
          <w:szCs w:val="24"/>
        </w:rPr>
        <w:t>Key Issues and Mitigation</w:t>
      </w:r>
    </w:p>
    <w:p w14:paraId="33B827BE" w14:textId="69AF9AB2" w:rsidR="00E21981" w:rsidRPr="00667A91" w:rsidRDefault="00E72E3B" w:rsidP="00236AB6">
      <w:pPr>
        <w:pStyle w:val="ListParagraph"/>
        <w:numPr>
          <w:ilvl w:val="0"/>
          <w:numId w:val="18"/>
        </w:numPr>
        <w:spacing w:after="0" w:line="240" w:lineRule="auto"/>
        <w:jc w:val="both"/>
        <w:rPr>
          <w:rFonts w:ascii="Arial" w:hAnsi="Arial" w:cs="Arial"/>
          <w:color w:val="000000" w:themeColor="text1"/>
          <w:sz w:val="24"/>
          <w:szCs w:val="24"/>
        </w:rPr>
      </w:pPr>
      <w:r w:rsidRPr="00667A91">
        <w:rPr>
          <w:rFonts w:ascii="Arial" w:hAnsi="Arial" w:cs="Arial"/>
          <w:color w:val="000000" w:themeColor="text1"/>
          <w:sz w:val="24"/>
          <w:szCs w:val="24"/>
        </w:rPr>
        <w:t>There has been an increase in the number of AP’s on the Morriston Hospital site.</w:t>
      </w:r>
    </w:p>
    <w:p w14:paraId="3AD977B8" w14:textId="40BEF6D4" w:rsidR="00E21981" w:rsidRPr="00667A91" w:rsidRDefault="00D417E0" w:rsidP="00D417E0">
      <w:pPr>
        <w:pStyle w:val="ListParagraph"/>
        <w:numPr>
          <w:ilvl w:val="0"/>
          <w:numId w:val="20"/>
        </w:numPr>
        <w:spacing w:after="0" w:line="240" w:lineRule="auto"/>
        <w:jc w:val="both"/>
        <w:rPr>
          <w:rFonts w:ascii="Arial" w:hAnsi="Arial" w:cs="Arial"/>
          <w:color w:val="000000" w:themeColor="text1"/>
          <w:sz w:val="24"/>
          <w:szCs w:val="24"/>
        </w:rPr>
      </w:pPr>
      <w:r w:rsidRPr="00667A91">
        <w:rPr>
          <w:rFonts w:ascii="Arial" w:hAnsi="Arial" w:cs="Arial"/>
          <w:color w:val="000000" w:themeColor="text1"/>
          <w:sz w:val="24"/>
          <w:szCs w:val="24"/>
        </w:rPr>
        <w:t>Remedial</w:t>
      </w:r>
      <w:r w:rsidR="00E21981" w:rsidRPr="00667A91">
        <w:rPr>
          <w:rFonts w:ascii="Arial" w:hAnsi="Arial" w:cs="Arial"/>
          <w:color w:val="000000" w:themeColor="text1"/>
          <w:sz w:val="24"/>
          <w:szCs w:val="24"/>
        </w:rPr>
        <w:t xml:space="preserve"> works on Sub 2</w:t>
      </w:r>
      <w:r w:rsidR="00B420E9" w:rsidRPr="00667A91">
        <w:rPr>
          <w:rFonts w:ascii="Arial" w:hAnsi="Arial" w:cs="Arial"/>
          <w:color w:val="000000" w:themeColor="text1"/>
          <w:sz w:val="24"/>
          <w:szCs w:val="24"/>
        </w:rPr>
        <w:t>.  This has been allocated capital to address some of the issues</w:t>
      </w:r>
      <w:r w:rsidR="00E72E3B" w:rsidRPr="00667A91">
        <w:rPr>
          <w:rFonts w:ascii="Arial" w:hAnsi="Arial" w:cs="Arial"/>
          <w:color w:val="000000" w:themeColor="text1"/>
          <w:sz w:val="24"/>
          <w:szCs w:val="24"/>
        </w:rPr>
        <w:t xml:space="preserve"> and the works </w:t>
      </w:r>
      <w:proofErr w:type="gramStart"/>
      <w:r w:rsidR="00934328" w:rsidRPr="00667A91">
        <w:rPr>
          <w:rFonts w:ascii="Arial" w:hAnsi="Arial" w:cs="Arial"/>
          <w:color w:val="000000" w:themeColor="text1"/>
          <w:sz w:val="24"/>
          <w:szCs w:val="24"/>
        </w:rPr>
        <w:t>Are</w:t>
      </w:r>
      <w:proofErr w:type="gramEnd"/>
      <w:r w:rsidR="00934328" w:rsidRPr="00667A91">
        <w:rPr>
          <w:rFonts w:ascii="Arial" w:hAnsi="Arial" w:cs="Arial"/>
          <w:color w:val="000000" w:themeColor="text1"/>
          <w:sz w:val="24"/>
          <w:szCs w:val="24"/>
        </w:rPr>
        <w:t xml:space="preserve"> nearing completion </w:t>
      </w:r>
      <w:r w:rsidR="00E72E3B" w:rsidRPr="00667A91">
        <w:rPr>
          <w:rFonts w:ascii="Arial" w:hAnsi="Arial" w:cs="Arial"/>
          <w:color w:val="000000" w:themeColor="text1"/>
          <w:sz w:val="24"/>
          <w:szCs w:val="24"/>
        </w:rPr>
        <w:t>this financial year</w:t>
      </w:r>
      <w:r w:rsidR="00B420E9" w:rsidRPr="00667A91">
        <w:rPr>
          <w:rFonts w:ascii="Arial" w:hAnsi="Arial" w:cs="Arial"/>
          <w:color w:val="000000" w:themeColor="text1"/>
          <w:sz w:val="24"/>
          <w:szCs w:val="24"/>
        </w:rPr>
        <w:t>.</w:t>
      </w:r>
    </w:p>
    <w:p w14:paraId="43D2A390" w14:textId="6CF376C1" w:rsidR="00E21981" w:rsidRPr="00667A91" w:rsidRDefault="00E21981" w:rsidP="00D417E0">
      <w:pPr>
        <w:pStyle w:val="ListParagraph"/>
        <w:numPr>
          <w:ilvl w:val="0"/>
          <w:numId w:val="20"/>
        </w:numPr>
        <w:spacing w:after="0" w:line="240" w:lineRule="auto"/>
        <w:jc w:val="both"/>
        <w:rPr>
          <w:rFonts w:ascii="Arial" w:hAnsi="Arial" w:cs="Arial"/>
          <w:color w:val="000000" w:themeColor="text1"/>
          <w:sz w:val="24"/>
          <w:szCs w:val="24"/>
        </w:rPr>
      </w:pPr>
      <w:r w:rsidRPr="00667A91">
        <w:rPr>
          <w:rFonts w:ascii="Arial" w:hAnsi="Arial" w:cs="Arial"/>
          <w:color w:val="000000" w:themeColor="text1"/>
          <w:sz w:val="24"/>
          <w:szCs w:val="24"/>
        </w:rPr>
        <w:t xml:space="preserve">Sub 6 </w:t>
      </w:r>
      <w:r w:rsidR="00D417E0" w:rsidRPr="00667A91">
        <w:rPr>
          <w:rFonts w:ascii="Arial" w:hAnsi="Arial" w:cs="Arial"/>
          <w:color w:val="000000" w:themeColor="text1"/>
          <w:sz w:val="24"/>
          <w:szCs w:val="24"/>
        </w:rPr>
        <w:t>development</w:t>
      </w:r>
      <w:r w:rsidR="00B420E9" w:rsidRPr="00667A91">
        <w:rPr>
          <w:rFonts w:ascii="Arial" w:hAnsi="Arial" w:cs="Arial"/>
          <w:color w:val="000000" w:themeColor="text1"/>
          <w:sz w:val="24"/>
          <w:szCs w:val="24"/>
        </w:rPr>
        <w:t>.  This is currently being overseen by Capital colleagues</w:t>
      </w:r>
      <w:r w:rsidR="00FC6380" w:rsidRPr="00667A91">
        <w:rPr>
          <w:rFonts w:ascii="Arial" w:hAnsi="Arial" w:cs="Arial"/>
          <w:color w:val="000000" w:themeColor="text1"/>
          <w:sz w:val="24"/>
          <w:szCs w:val="24"/>
        </w:rPr>
        <w:t xml:space="preserve"> and is due to be completed </w:t>
      </w:r>
      <w:r w:rsidR="00E72E3B" w:rsidRPr="00667A91">
        <w:rPr>
          <w:rFonts w:ascii="Arial" w:hAnsi="Arial" w:cs="Arial"/>
          <w:color w:val="000000" w:themeColor="text1"/>
          <w:sz w:val="24"/>
          <w:szCs w:val="24"/>
        </w:rPr>
        <w:t>shortly</w:t>
      </w:r>
      <w:r w:rsidR="00B420E9" w:rsidRPr="00667A91">
        <w:rPr>
          <w:rFonts w:ascii="Arial" w:hAnsi="Arial" w:cs="Arial"/>
          <w:color w:val="000000" w:themeColor="text1"/>
          <w:sz w:val="24"/>
          <w:szCs w:val="24"/>
        </w:rPr>
        <w:t>.</w:t>
      </w:r>
      <w:r w:rsidRPr="00667A91">
        <w:rPr>
          <w:rFonts w:ascii="Arial" w:hAnsi="Arial" w:cs="Arial"/>
          <w:color w:val="000000" w:themeColor="text1"/>
          <w:sz w:val="24"/>
          <w:szCs w:val="24"/>
        </w:rPr>
        <w:t xml:space="preserve"> </w:t>
      </w:r>
    </w:p>
    <w:p w14:paraId="14797B26" w14:textId="77777777" w:rsidR="0001101A" w:rsidRPr="00667A91" w:rsidRDefault="0001101A" w:rsidP="0027551F">
      <w:pPr>
        <w:pStyle w:val="Heading2"/>
        <w:spacing w:before="0" w:beforeAutospacing="0" w:after="0" w:afterAutospacing="0"/>
        <w:jc w:val="both"/>
        <w:rPr>
          <w:rFonts w:ascii="Arial" w:hAnsi="Arial" w:cs="Arial"/>
          <w:b w:val="0"/>
          <w:color w:val="000000" w:themeColor="text1"/>
          <w:sz w:val="24"/>
          <w:szCs w:val="24"/>
        </w:rPr>
      </w:pPr>
    </w:p>
    <w:p w14:paraId="7022FEDE" w14:textId="77777777" w:rsidR="00B20759" w:rsidRPr="00667A91" w:rsidRDefault="0027551F" w:rsidP="00B43A31">
      <w:pPr>
        <w:pStyle w:val="ListParagraph"/>
        <w:numPr>
          <w:ilvl w:val="0"/>
          <w:numId w:val="31"/>
        </w:numPr>
        <w:spacing w:after="0" w:line="240" w:lineRule="auto"/>
        <w:jc w:val="both"/>
        <w:rPr>
          <w:rFonts w:ascii="Arial" w:hAnsi="Arial" w:cs="Arial"/>
          <w:b/>
          <w:color w:val="000000" w:themeColor="text1"/>
          <w:sz w:val="24"/>
          <w:szCs w:val="24"/>
        </w:rPr>
      </w:pPr>
      <w:r w:rsidRPr="00667A91">
        <w:rPr>
          <w:rFonts w:ascii="Arial" w:hAnsi="Arial" w:cs="Arial"/>
          <w:b/>
          <w:color w:val="000000" w:themeColor="text1"/>
          <w:sz w:val="24"/>
          <w:szCs w:val="24"/>
        </w:rPr>
        <w:t>Ventilation Systems</w:t>
      </w:r>
    </w:p>
    <w:p w14:paraId="09986F48" w14:textId="4BAEA256" w:rsidR="0027551F" w:rsidRPr="00667A91" w:rsidRDefault="0027551F" w:rsidP="0027551F">
      <w:pPr>
        <w:spacing w:after="0" w:line="240" w:lineRule="auto"/>
        <w:jc w:val="both"/>
        <w:rPr>
          <w:rFonts w:ascii="Arial" w:hAnsi="Arial" w:cs="Arial"/>
          <w:color w:val="000000" w:themeColor="text1"/>
          <w:sz w:val="24"/>
          <w:szCs w:val="24"/>
        </w:rPr>
      </w:pPr>
      <w:r w:rsidRPr="00667A91">
        <w:rPr>
          <w:rFonts w:ascii="Arial" w:hAnsi="Arial" w:cs="Arial"/>
          <w:color w:val="000000" w:themeColor="text1"/>
          <w:sz w:val="24"/>
          <w:szCs w:val="24"/>
        </w:rPr>
        <w:t xml:space="preserve">The last Audit Report highlighted the fact that a large proportion of our plant is non-compliant with the current </w:t>
      </w:r>
      <w:r w:rsidR="00D417E0" w:rsidRPr="00667A91">
        <w:rPr>
          <w:rFonts w:ascii="Arial" w:hAnsi="Arial" w:cs="Arial"/>
          <w:color w:val="000000" w:themeColor="text1"/>
          <w:sz w:val="24"/>
          <w:szCs w:val="24"/>
        </w:rPr>
        <w:t>W</w:t>
      </w:r>
      <w:r w:rsidRPr="00667A91">
        <w:rPr>
          <w:rFonts w:ascii="Arial" w:hAnsi="Arial" w:cs="Arial"/>
          <w:color w:val="000000" w:themeColor="text1"/>
          <w:sz w:val="24"/>
          <w:szCs w:val="24"/>
        </w:rPr>
        <w:t>HTM’s, noting that the plant was not designed to meet the current standards.  These shortcomings have been highlighted in the Estates strategy which has now been approved by the Board.  The Chief Executive Officer and Director of Finance</w:t>
      </w:r>
      <w:r w:rsidR="00D417E0" w:rsidRPr="00667A91">
        <w:rPr>
          <w:rFonts w:ascii="Arial" w:hAnsi="Arial" w:cs="Arial"/>
          <w:color w:val="000000" w:themeColor="text1"/>
          <w:sz w:val="24"/>
          <w:szCs w:val="24"/>
        </w:rPr>
        <w:t xml:space="preserve"> and Performance</w:t>
      </w:r>
      <w:r w:rsidRPr="00667A91">
        <w:rPr>
          <w:rFonts w:ascii="Arial" w:hAnsi="Arial" w:cs="Arial"/>
          <w:color w:val="000000" w:themeColor="text1"/>
          <w:sz w:val="24"/>
          <w:szCs w:val="24"/>
        </w:rPr>
        <w:t xml:space="preserve"> have now presented the</w:t>
      </w:r>
      <w:r w:rsidR="00062AC2" w:rsidRPr="00667A91">
        <w:rPr>
          <w:rFonts w:ascii="Arial" w:hAnsi="Arial" w:cs="Arial"/>
          <w:color w:val="000000" w:themeColor="text1"/>
          <w:sz w:val="24"/>
          <w:szCs w:val="24"/>
        </w:rPr>
        <w:t xml:space="preserve"> Estates S</w:t>
      </w:r>
      <w:r w:rsidRPr="00667A91">
        <w:rPr>
          <w:rFonts w:ascii="Arial" w:hAnsi="Arial" w:cs="Arial"/>
          <w:color w:val="000000" w:themeColor="text1"/>
          <w:sz w:val="24"/>
          <w:szCs w:val="24"/>
        </w:rPr>
        <w:t xml:space="preserve">trategy to </w:t>
      </w:r>
      <w:r w:rsidR="00D417E0" w:rsidRPr="00667A91">
        <w:rPr>
          <w:rFonts w:ascii="Arial" w:hAnsi="Arial" w:cs="Arial"/>
          <w:color w:val="000000" w:themeColor="text1"/>
          <w:sz w:val="24"/>
          <w:szCs w:val="24"/>
        </w:rPr>
        <w:t xml:space="preserve">the </w:t>
      </w:r>
      <w:r w:rsidRPr="00667A91">
        <w:rPr>
          <w:rFonts w:ascii="Arial" w:hAnsi="Arial" w:cs="Arial"/>
          <w:color w:val="000000" w:themeColor="text1"/>
          <w:sz w:val="24"/>
          <w:szCs w:val="24"/>
        </w:rPr>
        <w:t>Welsh Government for their consideration.  This outlines the capital required to deliver the changes required.</w:t>
      </w:r>
      <w:r w:rsidR="00934328" w:rsidRPr="00667A91">
        <w:rPr>
          <w:rFonts w:ascii="Arial" w:hAnsi="Arial" w:cs="Arial"/>
          <w:color w:val="000000" w:themeColor="text1"/>
          <w:sz w:val="24"/>
          <w:szCs w:val="24"/>
        </w:rPr>
        <w:t xml:space="preserve"> We have been securing successful further capital from the </w:t>
      </w:r>
      <w:proofErr w:type="spellStart"/>
      <w:r w:rsidR="00934328" w:rsidRPr="00667A91">
        <w:rPr>
          <w:rFonts w:ascii="Arial" w:hAnsi="Arial" w:cs="Arial"/>
          <w:color w:val="000000" w:themeColor="text1"/>
          <w:sz w:val="24"/>
          <w:szCs w:val="24"/>
        </w:rPr>
        <w:t>Efab</w:t>
      </w:r>
      <w:proofErr w:type="spellEnd"/>
      <w:r w:rsidR="00934328" w:rsidRPr="00667A91">
        <w:rPr>
          <w:rFonts w:ascii="Arial" w:hAnsi="Arial" w:cs="Arial"/>
          <w:color w:val="000000" w:themeColor="text1"/>
          <w:sz w:val="24"/>
          <w:szCs w:val="24"/>
        </w:rPr>
        <w:t xml:space="preserve"> funding stream to address air conditioning issues on the two main sites. </w:t>
      </w:r>
      <w:proofErr w:type="gramStart"/>
      <w:r w:rsidR="00934328" w:rsidRPr="00667A91">
        <w:rPr>
          <w:rFonts w:ascii="Arial" w:hAnsi="Arial" w:cs="Arial"/>
          <w:color w:val="000000" w:themeColor="text1"/>
          <w:sz w:val="24"/>
          <w:szCs w:val="24"/>
        </w:rPr>
        <w:t>capital</w:t>
      </w:r>
      <w:proofErr w:type="gramEnd"/>
      <w:r w:rsidR="00934328" w:rsidRPr="00667A91">
        <w:rPr>
          <w:rFonts w:ascii="Arial" w:hAnsi="Arial" w:cs="Arial"/>
          <w:color w:val="000000" w:themeColor="text1"/>
          <w:sz w:val="24"/>
          <w:szCs w:val="24"/>
        </w:rPr>
        <w:t xml:space="preserve"> we will be refurbishing the air conditioning units on some of the theatres on the Singleton site</w:t>
      </w:r>
    </w:p>
    <w:p w14:paraId="37F1CE89" w14:textId="77777777" w:rsidR="00D417E0" w:rsidRPr="00667A91" w:rsidRDefault="00D417E0" w:rsidP="0027551F">
      <w:pPr>
        <w:spacing w:after="0" w:line="240" w:lineRule="auto"/>
        <w:jc w:val="both"/>
        <w:rPr>
          <w:rFonts w:ascii="Arial" w:hAnsi="Arial" w:cs="Arial"/>
          <w:color w:val="000000" w:themeColor="text1"/>
          <w:sz w:val="24"/>
          <w:szCs w:val="24"/>
        </w:rPr>
      </w:pPr>
    </w:p>
    <w:p w14:paraId="528D2C25" w14:textId="407BAE16" w:rsidR="00D417E0" w:rsidRPr="00667A91" w:rsidRDefault="00D417E0" w:rsidP="00D417E0">
      <w:pPr>
        <w:spacing w:after="0" w:line="240" w:lineRule="auto"/>
        <w:jc w:val="both"/>
        <w:rPr>
          <w:rFonts w:ascii="Arial" w:hAnsi="Arial" w:cs="Arial"/>
          <w:color w:val="000000" w:themeColor="text1"/>
          <w:sz w:val="24"/>
          <w:szCs w:val="24"/>
        </w:rPr>
      </w:pPr>
      <w:r w:rsidRPr="00667A91">
        <w:rPr>
          <w:rFonts w:ascii="Arial" w:hAnsi="Arial" w:cs="Arial"/>
          <w:color w:val="000000" w:themeColor="text1"/>
          <w:sz w:val="24"/>
          <w:szCs w:val="24"/>
        </w:rPr>
        <w:t xml:space="preserve">The Ventilation Group is chaired by </w:t>
      </w:r>
      <w:r w:rsidR="00F00EBB" w:rsidRPr="00667A91">
        <w:rPr>
          <w:rFonts w:ascii="Arial" w:hAnsi="Arial" w:cs="Arial"/>
          <w:color w:val="000000" w:themeColor="text1"/>
          <w:sz w:val="24"/>
          <w:szCs w:val="24"/>
        </w:rPr>
        <w:t>the Assistant Director of Estates</w:t>
      </w:r>
      <w:r w:rsidRPr="00667A91">
        <w:rPr>
          <w:rFonts w:ascii="Arial" w:hAnsi="Arial" w:cs="Arial"/>
          <w:color w:val="000000" w:themeColor="text1"/>
          <w:sz w:val="24"/>
          <w:szCs w:val="24"/>
        </w:rPr>
        <w:t xml:space="preserve"> and meets on a quarterly basis.  It is made up of representatives from </w:t>
      </w:r>
      <w:r w:rsidR="001E0271" w:rsidRPr="00667A91">
        <w:rPr>
          <w:rFonts w:ascii="Arial" w:hAnsi="Arial" w:cs="Arial"/>
          <w:color w:val="000000" w:themeColor="text1"/>
          <w:sz w:val="24"/>
          <w:szCs w:val="24"/>
        </w:rPr>
        <w:t>the two estates departments, A</w:t>
      </w:r>
      <w:r w:rsidR="00C94AB1" w:rsidRPr="00667A91">
        <w:rPr>
          <w:rFonts w:ascii="Arial" w:hAnsi="Arial" w:cs="Arial"/>
          <w:color w:val="000000" w:themeColor="text1"/>
          <w:sz w:val="24"/>
          <w:szCs w:val="24"/>
        </w:rPr>
        <w:t>E</w:t>
      </w:r>
      <w:r w:rsidR="001E0271" w:rsidRPr="00667A91">
        <w:rPr>
          <w:rFonts w:ascii="Arial" w:hAnsi="Arial" w:cs="Arial"/>
          <w:color w:val="000000" w:themeColor="text1"/>
          <w:sz w:val="24"/>
          <w:szCs w:val="24"/>
        </w:rPr>
        <w:t xml:space="preserve"> Vent</w:t>
      </w:r>
      <w:r w:rsidR="00404C93" w:rsidRPr="00667A91">
        <w:rPr>
          <w:rFonts w:ascii="Arial" w:hAnsi="Arial" w:cs="Arial"/>
          <w:color w:val="000000" w:themeColor="text1"/>
          <w:sz w:val="24"/>
          <w:szCs w:val="24"/>
        </w:rPr>
        <w:t>, Cap</w:t>
      </w:r>
      <w:r w:rsidR="00CE67F9" w:rsidRPr="00667A91">
        <w:rPr>
          <w:rFonts w:ascii="Arial" w:hAnsi="Arial" w:cs="Arial"/>
          <w:color w:val="000000" w:themeColor="text1"/>
          <w:sz w:val="24"/>
          <w:szCs w:val="24"/>
        </w:rPr>
        <w:t>i</w:t>
      </w:r>
      <w:r w:rsidR="00404C93" w:rsidRPr="00667A91">
        <w:rPr>
          <w:rFonts w:ascii="Arial" w:hAnsi="Arial" w:cs="Arial"/>
          <w:color w:val="000000" w:themeColor="text1"/>
          <w:sz w:val="24"/>
          <w:szCs w:val="24"/>
        </w:rPr>
        <w:t>tal and Health and safety</w:t>
      </w:r>
      <w:r w:rsidR="00CE67F9" w:rsidRPr="00667A91">
        <w:rPr>
          <w:rFonts w:ascii="Arial" w:hAnsi="Arial" w:cs="Arial"/>
          <w:color w:val="000000" w:themeColor="text1"/>
          <w:sz w:val="24"/>
          <w:szCs w:val="24"/>
        </w:rPr>
        <w:t>.</w:t>
      </w:r>
      <w:r w:rsidR="00404C93" w:rsidRPr="00667A91">
        <w:rPr>
          <w:rFonts w:ascii="Arial" w:hAnsi="Arial" w:cs="Arial"/>
          <w:color w:val="000000" w:themeColor="text1"/>
          <w:sz w:val="24"/>
          <w:szCs w:val="24"/>
        </w:rPr>
        <w:t xml:space="preserve"> </w:t>
      </w:r>
      <w:r w:rsidRPr="00667A91">
        <w:rPr>
          <w:rFonts w:ascii="Arial" w:hAnsi="Arial" w:cs="Arial"/>
          <w:color w:val="000000" w:themeColor="text1"/>
          <w:sz w:val="24"/>
          <w:szCs w:val="24"/>
        </w:rPr>
        <w:t xml:space="preserve"> </w:t>
      </w:r>
    </w:p>
    <w:p w14:paraId="63D259CE" w14:textId="48BD44A8" w:rsidR="00FC6380" w:rsidRPr="00667A91" w:rsidRDefault="00FC6380" w:rsidP="00D417E0">
      <w:pPr>
        <w:spacing w:after="0" w:line="240" w:lineRule="auto"/>
        <w:jc w:val="both"/>
        <w:rPr>
          <w:rFonts w:ascii="Arial" w:hAnsi="Arial" w:cs="Arial"/>
          <w:color w:val="000000" w:themeColor="text1"/>
          <w:sz w:val="24"/>
          <w:szCs w:val="24"/>
        </w:rPr>
      </w:pPr>
    </w:p>
    <w:p w14:paraId="0A121917" w14:textId="77777777" w:rsidR="007D1FEC" w:rsidRPr="00667A91" w:rsidRDefault="007D1FEC" w:rsidP="007D1FEC">
      <w:pPr>
        <w:spacing w:after="0" w:line="240" w:lineRule="auto"/>
        <w:jc w:val="both"/>
        <w:rPr>
          <w:rFonts w:ascii="Arial" w:hAnsi="Arial" w:cs="Arial"/>
          <w:b/>
          <w:bCs/>
          <w:color w:val="000000" w:themeColor="text1"/>
          <w:sz w:val="24"/>
          <w:szCs w:val="24"/>
        </w:rPr>
      </w:pPr>
      <w:r w:rsidRPr="00667A91">
        <w:rPr>
          <w:rFonts w:ascii="Arial" w:hAnsi="Arial" w:cs="Arial"/>
          <w:b/>
          <w:bCs/>
          <w:color w:val="000000" w:themeColor="text1"/>
          <w:sz w:val="24"/>
          <w:szCs w:val="24"/>
        </w:rPr>
        <w:t>Key Issues and Mitigation</w:t>
      </w:r>
    </w:p>
    <w:p w14:paraId="69D5E81A" w14:textId="77777777" w:rsidR="00934328" w:rsidRPr="00667A91" w:rsidRDefault="00B20759" w:rsidP="00D417E0">
      <w:pPr>
        <w:pStyle w:val="ListParagraph"/>
        <w:numPr>
          <w:ilvl w:val="0"/>
          <w:numId w:val="21"/>
        </w:numPr>
        <w:spacing w:after="0" w:line="240" w:lineRule="auto"/>
        <w:jc w:val="both"/>
        <w:rPr>
          <w:rFonts w:ascii="Arial" w:hAnsi="Arial" w:cs="Arial"/>
          <w:color w:val="000000" w:themeColor="text1"/>
          <w:sz w:val="24"/>
          <w:szCs w:val="24"/>
        </w:rPr>
      </w:pPr>
      <w:r w:rsidRPr="00667A91">
        <w:rPr>
          <w:rFonts w:ascii="Arial" w:hAnsi="Arial" w:cs="Arial"/>
          <w:color w:val="000000" w:themeColor="text1"/>
          <w:sz w:val="24"/>
          <w:szCs w:val="24"/>
        </w:rPr>
        <w:t>Throughout the Morriston site</w:t>
      </w:r>
      <w:r w:rsidR="00D417E0" w:rsidRPr="00667A91">
        <w:rPr>
          <w:rFonts w:ascii="Arial" w:hAnsi="Arial" w:cs="Arial"/>
          <w:color w:val="000000" w:themeColor="text1"/>
          <w:sz w:val="24"/>
          <w:szCs w:val="24"/>
        </w:rPr>
        <w:t>,</w:t>
      </w:r>
      <w:r w:rsidRPr="00667A91">
        <w:rPr>
          <w:rFonts w:ascii="Arial" w:hAnsi="Arial" w:cs="Arial"/>
          <w:color w:val="000000" w:themeColor="text1"/>
          <w:sz w:val="24"/>
          <w:szCs w:val="24"/>
        </w:rPr>
        <w:t xml:space="preserve"> the ward areas </w:t>
      </w:r>
      <w:r w:rsidR="00D417E0" w:rsidRPr="00667A91">
        <w:rPr>
          <w:rFonts w:ascii="Arial" w:hAnsi="Arial" w:cs="Arial"/>
          <w:color w:val="000000" w:themeColor="text1"/>
          <w:sz w:val="24"/>
          <w:szCs w:val="24"/>
        </w:rPr>
        <w:t>ventilation</w:t>
      </w:r>
      <w:r w:rsidRPr="00667A91">
        <w:rPr>
          <w:rFonts w:ascii="Arial" w:hAnsi="Arial" w:cs="Arial"/>
          <w:color w:val="000000" w:themeColor="text1"/>
          <w:sz w:val="24"/>
          <w:szCs w:val="24"/>
        </w:rPr>
        <w:t xml:space="preserve"> systems were not designed to </w:t>
      </w:r>
      <w:r w:rsidR="00D417E0" w:rsidRPr="00667A91">
        <w:rPr>
          <w:rFonts w:ascii="Arial" w:hAnsi="Arial" w:cs="Arial"/>
          <w:color w:val="000000" w:themeColor="text1"/>
          <w:sz w:val="24"/>
          <w:szCs w:val="24"/>
        </w:rPr>
        <w:t>deliver</w:t>
      </w:r>
      <w:r w:rsidRPr="00667A91">
        <w:rPr>
          <w:rFonts w:ascii="Arial" w:hAnsi="Arial" w:cs="Arial"/>
          <w:color w:val="000000" w:themeColor="text1"/>
          <w:sz w:val="24"/>
          <w:szCs w:val="24"/>
        </w:rPr>
        <w:t xml:space="preserve"> the air change rates </w:t>
      </w:r>
      <w:r w:rsidR="00D417E0" w:rsidRPr="00667A91">
        <w:rPr>
          <w:rFonts w:ascii="Arial" w:hAnsi="Arial" w:cs="Arial"/>
          <w:color w:val="000000" w:themeColor="text1"/>
          <w:sz w:val="24"/>
          <w:szCs w:val="24"/>
        </w:rPr>
        <w:t>recommended</w:t>
      </w:r>
      <w:r w:rsidRPr="00667A91">
        <w:rPr>
          <w:rFonts w:ascii="Arial" w:hAnsi="Arial" w:cs="Arial"/>
          <w:color w:val="000000" w:themeColor="text1"/>
          <w:sz w:val="24"/>
          <w:szCs w:val="24"/>
        </w:rPr>
        <w:t xml:space="preserve"> since the pandemic.  Their design is predicated on providing air </w:t>
      </w:r>
      <w:r w:rsidR="00D417E0" w:rsidRPr="00667A91">
        <w:rPr>
          <w:rFonts w:ascii="Arial" w:hAnsi="Arial" w:cs="Arial"/>
          <w:color w:val="000000" w:themeColor="text1"/>
          <w:sz w:val="24"/>
          <w:szCs w:val="24"/>
        </w:rPr>
        <w:t>changes</w:t>
      </w:r>
      <w:r w:rsidRPr="00667A91">
        <w:rPr>
          <w:rFonts w:ascii="Arial" w:hAnsi="Arial" w:cs="Arial"/>
          <w:color w:val="000000" w:themeColor="text1"/>
          <w:sz w:val="24"/>
          <w:szCs w:val="24"/>
        </w:rPr>
        <w:t xml:space="preserve"> to</w:t>
      </w:r>
      <w:r w:rsidR="00D417E0" w:rsidRPr="00667A91">
        <w:rPr>
          <w:rFonts w:ascii="Arial" w:hAnsi="Arial" w:cs="Arial"/>
          <w:color w:val="000000" w:themeColor="text1"/>
          <w:sz w:val="24"/>
          <w:szCs w:val="24"/>
        </w:rPr>
        <w:t xml:space="preserve"> </w:t>
      </w:r>
      <w:r w:rsidRPr="00667A91">
        <w:rPr>
          <w:rFonts w:ascii="Arial" w:hAnsi="Arial" w:cs="Arial"/>
          <w:color w:val="000000" w:themeColor="text1"/>
          <w:sz w:val="24"/>
          <w:szCs w:val="24"/>
        </w:rPr>
        <w:t xml:space="preserve">the core areas which is </w:t>
      </w:r>
      <w:r w:rsidR="00D417E0" w:rsidRPr="00667A91">
        <w:rPr>
          <w:rFonts w:ascii="Arial" w:hAnsi="Arial" w:cs="Arial"/>
          <w:color w:val="000000" w:themeColor="text1"/>
          <w:sz w:val="24"/>
          <w:szCs w:val="24"/>
        </w:rPr>
        <w:t>supplemented</w:t>
      </w:r>
      <w:r w:rsidRPr="00667A91">
        <w:rPr>
          <w:rFonts w:ascii="Arial" w:hAnsi="Arial" w:cs="Arial"/>
          <w:color w:val="000000" w:themeColor="text1"/>
          <w:sz w:val="24"/>
          <w:szCs w:val="24"/>
        </w:rPr>
        <w:t xml:space="preserve"> by opening windows.  This has been recognised within the backlog </w:t>
      </w:r>
      <w:r w:rsidR="00D417E0" w:rsidRPr="00667A91">
        <w:rPr>
          <w:rFonts w:ascii="Arial" w:hAnsi="Arial" w:cs="Arial"/>
          <w:color w:val="000000" w:themeColor="text1"/>
          <w:sz w:val="24"/>
          <w:szCs w:val="24"/>
        </w:rPr>
        <w:t>maintenance</w:t>
      </w:r>
      <w:r w:rsidRPr="00667A91">
        <w:rPr>
          <w:rFonts w:ascii="Arial" w:hAnsi="Arial" w:cs="Arial"/>
          <w:color w:val="000000" w:themeColor="text1"/>
          <w:sz w:val="24"/>
          <w:szCs w:val="24"/>
        </w:rPr>
        <w:t xml:space="preserve"> costs </w:t>
      </w:r>
      <w:r w:rsidR="00D417E0" w:rsidRPr="00667A91">
        <w:rPr>
          <w:rFonts w:ascii="Arial" w:hAnsi="Arial" w:cs="Arial"/>
          <w:color w:val="000000" w:themeColor="text1"/>
          <w:sz w:val="24"/>
          <w:szCs w:val="24"/>
        </w:rPr>
        <w:t>developed</w:t>
      </w:r>
      <w:r w:rsidRPr="00667A91">
        <w:rPr>
          <w:rFonts w:ascii="Arial" w:hAnsi="Arial" w:cs="Arial"/>
          <w:color w:val="000000" w:themeColor="text1"/>
          <w:sz w:val="24"/>
          <w:szCs w:val="24"/>
        </w:rPr>
        <w:t xml:space="preserve"> under the </w:t>
      </w:r>
      <w:r w:rsidR="00D417E0" w:rsidRPr="00667A91">
        <w:rPr>
          <w:rFonts w:ascii="Arial" w:hAnsi="Arial" w:cs="Arial"/>
          <w:color w:val="000000" w:themeColor="text1"/>
          <w:sz w:val="24"/>
          <w:szCs w:val="24"/>
        </w:rPr>
        <w:t>6-F</w:t>
      </w:r>
      <w:r w:rsidRPr="00667A91">
        <w:rPr>
          <w:rFonts w:ascii="Arial" w:hAnsi="Arial" w:cs="Arial"/>
          <w:color w:val="000000" w:themeColor="text1"/>
          <w:sz w:val="24"/>
          <w:szCs w:val="24"/>
        </w:rPr>
        <w:t>acet survey.</w:t>
      </w:r>
      <w:r w:rsidR="00B420E9" w:rsidRPr="00667A91">
        <w:rPr>
          <w:rFonts w:ascii="Arial" w:hAnsi="Arial" w:cs="Arial"/>
          <w:color w:val="000000" w:themeColor="text1"/>
          <w:sz w:val="24"/>
          <w:szCs w:val="24"/>
        </w:rPr>
        <w:t xml:space="preserve">  This forms part of the plans detailed within the Estates Strategy which has been shared with the Welsh Government, seeking funding of over £840 million to address backlog maintenance issues.</w:t>
      </w:r>
      <w:r w:rsidR="00FC6380" w:rsidRPr="00667A91">
        <w:rPr>
          <w:rFonts w:ascii="Arial" w:hAnsi="Arial" w:cs="Arial"/>
          <w:color w:val="000000" w:themeColor="text1"/>
          <w:sz w:val="24"/>
          <w:szCs w:val="24"/>
        </w:rPr>
        <w:t xml:space="preserve">   </w:t>
      </w:r>
    </w:p>
    <w:p w14:paraId="425DC19A" w14:textId="6A78F117" w:rsidR="0027551F" w:rsidRPr="00667A91" w:rsidRDefault="005A1A5F" w:rsidP="00D417E0">
      <w:pPr>
        <w:pStyle w:val="ListParagraph"/>
        <w:numPr>
          <w:ilvl w:val="0"/>
          <w:numId w:val="21"/>
        </w:num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 xml:space="preserve">The Health Board has </w:t>
      </w:r>
      <w:r w:rsidR="00FC6380" w:rsidRPr="00667A91">
        <w:rPr>
          <w:rFonts w:ascii="Arial" w:hAnsi="Arial" w:cs="Arial"/>
          <w:color w:val="000000" w:themeColor="text1"/>
          <w:sz w:val="24"/>
          <w:szCs w:val="24"/>
        </w:rPr>
        <w:t>secured £680K for th</w:t>
      </w:r>
      <w:r w:rsidR="00934328" w:rsidRPr="00667A91">
        <w:rPr>
          <w:rFonts w:ascii="Arial" w:hAnsi="Arial" w:cs="Arial"/>
          <w:color w:val="000000" w:themeColor="text1"/>
          <w:sz w:val="24"/>
          <w:szCs w:val="24"/>
        </w:rPr>
        <w:t xml:space="preserve">is </w:t>
      </w:r>
      <w:r w:rsidR="00FC6380" w:rsidRPr="00667A91">
        <w:rPr>
          <w:rFonts w:ascii="Arial" w:hAnsi="Arial" w:cs="Arial"/>
          <w:color w:val="000000" w:themeColor="text1"/>
          <w:sz w:val="24"/>
          <w:szCs w:val="24"/>
        </w:rPr>
        <w:t>year which will be used to address issues on both the Singleton and Morriston Hospital sites.</w:t>
      </w:r>
    </w:p>
    <w:p w14:paraId="1D771E97" w14:textId="7A470C88" w:rsidR="00DF7E9D" w:rsidRPr="00667A91" w:rsidRDefault="00DF7E9D" w:rsidP="00DF7E9D">
      <w:pPr>
        <w:pStyle w:val="ListParagraph"/>
        <w:numPr>
          <w:ilvl w:val="0"/>
          <w:numId w:val="21"/>
        </w:numPr>
        <w:spacing w:after="0" w:line="240" w:lineRule="auto"/>
        <w:jc w:val="both"/>
        <w:rPr>
          <w:rFonts w:ascii="Arial" w:hAnsi="Arial" w:cs="Arial"/>
          <w:color w:val="000000" w:themeColor="text1"/>
          <w:sz w:val="24"/>
          <w:szCs w:val="24"/>
        </w:rPr>
      </w:pPr>
      <w:r w:rsidRPr="00667A91">
        <w:rPr>
          <w:rFonts w:ascii="Arial" w:hAnsi="Arial" w:cs="Arial"/>
          <w:color w:val="000000" w:themeColor="text1"/>
          <w:sz w:val="24"/>
          <w:szCs w:val="24"/>
        </w:rPr>
        <w:t>Lack of sufficient AP’s on the Morriston site.</w:t>
      </w:r>
      <w:r w:rsidR="00B420E9" w:rsidRPr="00667A91">
        <w:rPr>
          <w:rFonts w:ascii="Arial" w:hAnsi="Arial" w:cs="Arial"/>
          <w:color w:val="000000" w:themeColor="text1"/>
          <w:sz w:val="24"/>
          <w:szCs w:val="24"/>
        </w:rPr>
        <w:t xml:space="preserve">  </w:t>
      </w:r>
      <w:r w:rsidR="00934328" w:rsidRPr="00667A91">
        <w:rPr>
          <w:rFonts w:ascii="Arial" w:hAnsi="Arial" w:cs="Arial"/>
          <w:color w:val="000000" w:themeColor="text1"/>
          <w:sz w:val="24"/>
          <w:szCs w:val="24"/>
        </w:rPr>
        <w:t>A member of staff now attended the AP training and he's waiting assessment by the AE</w:t>
      </w:r>
      <w:r w:rsidR="00FC6380" w:rsidRPr="00667A91">
        <w:rPr>
          <w:rFonts w:ascii="Arial" w:hAnsi="Arial" w:cs="Arial"/>
          <w:color w:val="000000" w:themeColor="text1"/>
          <w:sz w:val="24"/>
          <w:szCs w:val="24"/>
        </w:rPr>
        <w:t>.</w:t>
      </w:r>
      <w:r w:rsidRPr="00667A91">
        <w:rPr>
          <w:rFonts w:ascii="Arial" w:hAnsi="Arial" w:cs="Arial"/>
          <w:color w:val="000000" w:themeColor="text1"/>
          <w:sz w:val="24"/>
          <w:szCs w:val="24"/>
        </w:rPr>
        <w:t xml:space="preserve"> </w:t>
      </w:r>
    </w:p>
    <w:p w14:paraId="3015A6DF" w14:textId="77777777" w:rsidR="00585C20" w:rsidRPr="00667A91" w:rsidRDefault="00585C20" w:rsidP="0027551F">
      <w:pPr>
        <w:pStyle w:val="Heading2"/>
        <w:spacing w:before="0" w:beforeAutospacing="0" w:after="0" w:afterAutospacing="0"/>
        <w:ind w:hanging="105"/>
        <w:jc w:val="both"/>
        <w:rPr>
          <w:rFonts w:ascii="Arial" w:hAnsi="Arial" w:cs="Arial"/>
          <w:color w:val="000000" w:themeColor="text1"/>
          <w:sz w:val="24"/>
          <w:szCs w:val="24"/>
        </w:rPr>
      </w:pPr>
    </w:p>
    <w:p w14:paraId="49AF95D9" w14:textId="77777777" w:rsidR="0027551F" w:rsidRPr="00667A91" w:rsidRDefault="0027551F" w:rsidP="00B43A31">
      <w:pPr>
        <w:pStyle w:val="Heading2"/>
        <w:numPr>
          <w:ilvl w:val="0"/>
          <w:numId w:val="31"/>
        </w:numPr>
        <w:spacing w:before="0" w:beforeAutospacing="0" w:after="0" w:afterAutospacing="0"/>
        <w:jc w:val="both"/>
        <w:rPr>
          <w:rFonts w:ascii="Arial" w:hAnsi="Arial" w:cs="Arial"/>
          <w:color w:val="000000" w:themeColor="text1"/>
          <w:sz w:val="24"/>
          <w:szCs w:val="24"/>
        </w:rPr>
      </w:pPr>
      <w:r w:rsidRPr="00667A91">
        <w:rPr>
          <w:rFonts w:ascii="Arial" w:hAnsi="Arial" w:cs="Arial"/>
          <w:color w:val="000000" w:themeColor="text1"/>
          <w:sz w:val="24"/>
          <w:szCs w:val="24"/>
        </w:rPr>
        <w:t xml:space="preserve">Decontamination </w:t>
      </w:r>
    </w:p>
    <w:p w14:paraId="36EFF20B" w14:textId="4CD0E1B1" w:rsidR="000933F7" w:rsidRPr="00667A91" w:rsidRDefault="00D95098" w:rsidP="007D1FEC">
      <w:pPr>
        <w:pStyle w:val="Heading2"/>
        <w:spacing w:before="0" w:beforeAutospacing="0" w:after="0" w:afterAutospacing="0"/>
        <w:jc w:val="both"/>
        <w:rPr>
          <w:rFonts w:ascii="Arial" w:hAnsi="Arial" w:cs="Arial"/>
          <w:b w:val="0"/>
          <w:bCs w:val="0"/>
          <w:color w:val="000000" w:themeColor="text1"/>
          <w:sz w:val="24"/>
          <w:szCs w:val="24"/>
        </w:rPr>
      </w:pPr>
      <w:r w:rsidRPr="00667A91">
        <w:rPr>
          <w:rFonts w:ascii="Arial" w:hAnsi="Arial" w:cs="Arial"/>
          <w:b w:val="0"/>
          <w:bCs w:val="0"/>
          <w:color w:val="000000" w:themeColor="text1"/>
          <w:sz w:val="24"/>
          <w:szCs w:val="24"/>
        </w:rPr>
        <w:t>Decontamination from an AP’s point of view relates to the autoclaves and the ultrasonic</w:t>
      </w:r>
      <w:r w:rsidR="003437FF" w:rsidRPr="00667A91">
        <w:rPr>
          <w:rFonts w:ascii="Arial" w:hAnsi="Arial" w:cs="Arial"/>
          <w:b w:val="0"/>
          <w:bCs w:val="0"/>
          <w:color w:val="000000" w:themeColor="text1"/>
          <w:sz w:val="24"/>
          <w:szCs w:val="24"/>
        </w:rPr>
        <w:t xml:space="preserve"> </w:t>
      </w:r>
      <w:r w:rsidRPr="00667A91">
        <w:rPr>
          <w:rFonts w:ascii="Arial" w:hAnsi="Arial" w:cs="Arial"/>
          <w:b w:val="0"/>
          <w:bCs w:val="0"/>
          <w:color w:val="000000" w:themeColor="text1"/>
          <w:sz w:val="24"/>
          <w:szCs w:val="24"/>
        </w:rPr>
        <w:t xml:space="preserve">washers.  These devices are regulated by guidance from the WHTM and there are </w:t>
      </w:r>
      <w:r w:rsidR="000C7B8F" w:rsidRPr="00667A91">
        <w:rPr>
          <w:rFonts w:ascii="Arial" w:hAnsi="Arial" w:cs="Arial"/>
          <w:b w:val="0"/>
          <w:bCs w:val="0"/>
          <w:color w:val="000000" w:themeColor="text1"/>
          <w:sz w:val="24"/>
          <w:szCs w:val="24"/>
        </w:rPr>
        <w:t>strict</w:t>
      </w:r>
      <w:r w:rsidR="003437FF" w:rsidRPr="00667A91">
        <w:rPr>
          <w:rFonts w:ascii="Arial" w:hAnsi="Arial" w:cs="Arial"/>
          <w:b w:val="0"/>
          <w:bCs w:val="0"/>
          <w:color w:val="000000" w:themeColor="text1"/>
          <w:sz w:val="24"/>
          <w:szCs w:val="24"/>
        </w:rPr>
        <w:t xml:space="preserve"> </w:t>
      </w:r>
      <w:r w:rsidR="000C7B8F" w:rsidRPr="00667A91">
        <w:rPr>
          <w:rFonts w:ascii="Arial" w:hAnsi="Arial" w:cs="Arial"/>
          <w:b w:val="0"/>
          <w:bCs w:val="0"/>
          <w:color w:val="000000" w:themeColor="text1"/>
          <w:sz w:val="24"/>
          <w:szCs w:val="24"/>
        </w:rPr>
        <w:t>rules</w:t>
      </w:r>
      <w:r w:rsidRPr="00667A91">
        <w:rPr>
          <w:rFonts w:ascii="Arial" w:hAnsi="Arial" w:cs="Arial"/>
          <w:b w:val="0"/>
          <w:bCs w:val="0"/>
          <w:color w:val="000000" w:themeColor="text1"/>
          <w:sz w:val="24"/>
          <w:szCs w:val="24"/>
        </w:rPr>
        <w:t xml:space="preserve"> about the operation of these machines.</w:t>
      </w:r>
    </w:p>
    <w:p w14:paraId="2E256F4E" w14:textId="77777777" w:rsidR="000933F7" w:rsidRPr="00667A91" w:rsidRDefault="000933F7" w:rsidP="007D1FEC">
      <w:pPr>
        <w:pStyle w:val="Heading2"/>
        <w:spacing w:before="0" w:beforeAutospacing="0" w:after="0" w:afterAutospacing="0"/>
        <w:jc w:val="both"/>
        <w:rPr>
          <w:rFonts w:ascii="Arial" w:hAnsi="Arial" w:cs="Arial"/>
          <w:b w:val="0"/>
          <w:bCs w:val="0"/>
          <w:color w:val="000000" w:themeColor="text1"/>
          <w:sz w:val="24"/>
          <w:szCs w:val="24"/>
        </w:rPr>
      </w:pPr>
    </w:p>
    <w:p w14:paraId="6D2BDEF9" w14:textId="77777777" w:rsidR="00062AC2" w:rsidRPr="00667A91" w:rsidRDefault="00F445D1" w:rsidP="007D1FEC">
      <w:pPr>
        <w:pStyle w:val="Heading2"/>
        <w:spacing w:before="0" w:beforeAutospacing="0" w:after="0" w:afterAutospacing="0"/>
        <w:jc w:val="both"/>
        <w:rPr>
          <w:rFonts w:ascii="Arial" w:hAnsi="Arial" w:cs="Arial"/>
          <w:b w:val="0"/>
          <w:bCs w:val="0"/>
          <w:color w:val="000000" w:themeColor="text1"/>
          <w:sz w:val="24"/>
          <w:szCs w:val="24"/>
        </w:rPr>
      </w:pPr>
      <w:r w:rsidRPr="00667A91">
        <w:rPr>
          <w:rFonts w:ascii="Arial" w:hAnsi="Arial" w:cs="Arial"/>
          <w:b w:val="0"/>
          <w:bCs w:val="0"/>
          <w:color w:val="000000" w:themeColor="text1"/>
          <w:sz w:val="24"/>
          <w:szCs w:val="24"/>
        </w:rPr>
        <w:t xml:space="preserve">The Decontamination Group is chaired by </w:t>
      </w:r>
      <w:r w:rsidR="00FD5F37" w:rsidRPr="00667A91">
        <w:rPr>
          <w:rFonts w:ascii="Arial" w:hAnsi="Arial" w:cs="Arial"/>
          <w:b w:val="0"/>
          <w:bCs w:val="0"/>
          <w:color w:val="000000" w:themeColor="text1"/>
          <w:sz w:val="24"/>
          <w:szCs w:val="24"/>
        </w:rPr>
        <w:t xml:space="preserve">Infection Prevention </w:t>
      </w:r>
      <w:r w:rsidRPr="00667A91">
        <w:rPr>
          <w:rFonts w:ascii="Arial" w:hAnsi="Arial" w:cs="Arial"/>
          <w:b w:val="0"/>
          <w:bCs w:val="0"/>
          <w:color w:val="000000" w:themeColor="text1"/>
          <w:sz w:val="24"/>
          <w:szCs w:val="24"/>
        </w:rPr>
        <w:t>and meets on a</w:t>
      </w:r>
      <w:r w:rsidR="007D1FEC" w:rsidRPr="00667A91">
        <w:rPr>
          <w:rFonts w:ascii="Arial" w:hAnsi="Arial" w:cs="Arial"/>
          <w:b w:val="0"/>
          <w:bCs w:val="0"/>
          <w:color w:val="000000" w:themeColor="text1"/>
          <w:sz w:val="24"/>
          <w:szCs w:val="24"/>
        </w:rPr>
        <w:t xml:space="preserve"> </w:t>
      </w:r>
      <w:r w:rsidRPr="00667A91">
        <w:rPr>
          <w:rFonts w:ascii="Arial" w:hAnsi="Arial" w:cs="Arial"/>
          <w:b w:val="0"/>
          <w:bCs w:val="0"/>
          <w:color w:val="000000" w:themeColor="text1"/>
          <w:sz w:val="24"/>
          <w:szCs w:val="24"/>
        </w:rPr>
        <w:t>quarterly basis.  It is made up of</w:t>
      </w:r>
      <w:r w:rsidR="000933F7" w:rsidRPr="00667A91">
        <w:rPr>
          <w:rFonts w:ascii="Arial" w:hAnsi="Arial" w:cs="Arial"/>
          <w:b w:val="0"/>
          <w:bCs w:val="0"/>
          <w:color w:val="000000" w:themeColor="text1"/>
          <w:sz w:val="24"/>
          <w:szCs w:val="24"/>
        </w:rPr>
        <w:t xml:space="preserve"> representatives from the</w:t>
      </w:r>
      <w:r w:rsidR="00062AC2" w:rsidRPr="00667A91">
        <w:rPr>
          <w:rFonts w:ascii="Arial" w:hAnsi="Arial" w:cs="Arial"/>
          <w:b w:val="0"/>
          <w:bCs w:val="0"/>
          <w:color w:val="000000" w:themeColor="text1"/>
          <w:sz w:val="24"/>
          <w:szCs w:val="24"/>
        </w:rPr>
        <w:t xml:space="preserve"> </w:t>
      </w:r>
      <w:r w:rsidRPr="00667A91">
        <w:rPr>
          <w:rFonts w:ascii="Arial" w:hAnsi="Arial" w:cs="Arial"/>
          <w:b w:val="0"/>
          <w:bCs w:val="0"/>
          <w:color w:val="000000" w:themeColor="text1"/>
          <w:sz w:val="24"/>
          <w:szCs w:val="24"/>
        </w:rPr>
        <w:t>two estates departments,</w:t>
      </w:r>
      <w:r w:rsidR="007D1FEC" w:rsidRPr="00667A91">
        <w:rPr>
          <w:rFonts w:ascii="Arial" w:hAnsi="Arial" w:cs="Arial"/>
          <w:b w:val="0"/>
          <w:bCs w:val="0"/>
          <w:color w:val="000000" w:themeColor="text1"/>
          <w:sz w:val="24"/>
          <w:szCs w:val="24"/>
        </w:rPr>
        <w:t xml:space="preserve"> </w:t>
      </w:r>
      <w:r w:rsidR="006C2FD6" w:rsidRPr="00667A91">
        <w:rPr>
          <w:rFonts w:ascii="Arial" w:hAnsi="Arial" w:cs="Arial"/>
          <w:b w:val="0"/>
          <w:bCs w:val="0"/>
          <w:color w:val="000000" w:themeColor="text1"/>
          <w:sz w:val="24"/>
          <w:szCs w:val="24"/>
        </w:rPr>
        <w:t>A</w:t>
      </w:r>
      <w:r w:rsidR="001B146F" w:rsidRPr="00667A91">
        <w:rPr>
          <w:rFonts w:ascii="Arial" w:hAnsi="Arial" w:cs="Arial"/>
          <w:b w:val="0"/>
          <w:bCs w:val="0"/>
          <w:color w:val="000000" w:themeColor="text1"/>
          <w:sz w:val="24"/>
          <w:szCs w:val="24"/>
        </w:rPr>
        <w:t>P’s</w:t>
      </w:r>
      <w:r w:rsidR="006C2FD6" w:rsidRPr="00667A91">
        <w:rPr>
          <w:rFonts w:ascii="Arial" w:hAnsi="Arial" w:cs="Arial"/>
          <w:b w:val="0"/>
          <w:bCs w:val="0"/>
          <w:color w:val="000000" w:themeColor="text1"/>
          <w:sz w:val="24"/>
          <w:szCs w:val="24"/>
        </w:rPr>
        <w:t xml:space="preserve">, </w:t>
      </w:r>
      <w:r w:rsidR="00D95098" w:rsidRPr="00667A91">
        <w:rPr>
          <w:rFonts w:ascii="Arial" w:hAnsi="Arial" w:cs="Arial"/>
          <w:b w:val="0"/>
          <w:bCs w:val="0"/>
          <w:color w:val="000000" w:themeColor="text1"/>
          <w:sz w:val="24"/>
          <w:szCs w:val="24"/>
        </w:rPr>
        <w:t xml:space="preserve">service </w:t>
      </w:r>
      <w:r w:rsidR="000C7B8F" w:rsidRPr="00667A91">
        <w:rPr>
          <w:rFonts w:ascii="Arial" w:hAnsi="Arial" w:cs="Arial"/>
          <w:b w:val="0"/>
          <w:bCs w:val="0"/>
          <w:color w:val="000000" w:themeColor="text1"/>
          <w:sz w:val="24"/>
          <w:szCs w:val="24"/>
        </w:rPr>
        <w:t>units</w:t>
      </w:r>
      <w:r w:rsidR="00D95098" w:rsidRPr="00667A91">
        <w:rPr>
          <w:rFonts w:ascii="Arial" w:hAnsi="Arial" w:cs="Arial"/>
          <w:b w:val="0"/>
          <w:bCs w:val="0"/>
          <w:color w:val="000000" w:themeColor="text1"/>
          <w:sz w:val="24"/>
          <w:szCs w:val="24"/>
        </w:rPr>
        <w:t xml:space="preserve"> and </w:t>
      </w:r>
      <w:r w:rsidR="001A132C" w:rsidRPr="00667A91">
        <w:rPr>
          <w:rFonts w:ascii="Arial" w:hAnsi="Arial" w:cs="Arial"/>
          <w:b w:val="0"/>
          <w:bCs w:val="0"/>
          <w:color w:val="000000" w:themeColor="text1"/>
          <w:sz w:val="24"/>
          <w:szCs w:val="24"/>
        </w:rPr>
        <w:t>HSDU</w:t>
      </w:r>
      <w:r w:rsidR="00D95098" w:rsidRPr="00667A91">
        <w:rPr>
          <w:rFonts w:ascii="Arial" w:hAnsi="Arial" w:cs="Arial"/>
          <w:b w:val="0"/>
          <w:bCs w:val="0"/>
          <w:color w:val="000000" w:themeColor="text1"/>
          <w:sz w:val="24"/>
          <w:szCs w:val="24"/>
        </w:rPr>
        <w:t>.</w:t>
      </w:r>
    </w:p>
    <w:p w14:paraId="4715D5EA" w14:textId="77777777" w:rsidR="00302336" w:rsidRDefault="00302336" w:rsidP="007D1FEC">
      <w:pPr>
        <w:pStyle w:val="Heading2"/>
        <w:spacing w:before="0" w:beforeAutospacing="0" w:after="0" w:afterAutospacing="0"/>
        <w:jc w:val="both"/>
        <w:rPr>
          <w:rFonts w:ascii="Arial" w:hAnsi="Arial" w:cs="Arial"/>
          <w:color w:val="000000" w:themeColor="text1"/>
          <w:sz w:val="24"/>
          <w:szCs w:val="24"/>
        </w:rPr>
      </w:pPr>
    </w:p>
    <w:p w14:paraId="12D2E3A9" w14:textId="77777777" w:rsidR="005A1A5F" w:rsidRDefault="005A1A5F" w:rsidP="007D1FEC">
      <w:pPr>
        <w:pStyle w:val="Heading2"/>
        <w:spacing w:before="0" w:beforeAutospacing="0" w:after="0" w:afterAutospacing="0"/>
        <w:jc w:val="both"/>
        <w:rPr>
          <w:rFonts w:ascii="Arial" w:hAnsi="Arial" w:cs="Arial"/>
          <w:color w:val="000000" w:themeColor="text1"/>
          <w:sz w:val="24"/>
          <w:szCs w:val="24"/>
        </w:rPr>
      </w:pPr>
    </w:p>
    <w:p w14:paraId="722D6FC5" w14:textId="77777777" w:rsidR="005A1A5F" w:rsidRPr="00667A91" w:rsidRDefault="005A1A5F" w:rsidP="007D1FEC">
      <w:pPr>
        <w:pStyle w:val="Heading2"/>
        <w:spacing w:before="0" w:beforeAutospacing="0" w:after="0" w:afterAutospacing="0"/>
        <w:jc w:val="both"/>
        <w:rPr>
          <w:rFonts w:ascii="Arial" w:hAnsi="Arial" w:cs="Arial"/>
          <w:color w:val="000000" w:themeColor="text1"/>
          <w:sz w:val="24"/>
          <w:szCs w:val="24"/>
        </w:rPr>
      </w:pPr>
    </w:p>
    <w:p w14:paraId="2BBC5BBC" w14:textId="15BCB6A9" w:rsidR="00155793" w:rsidRPr="00667A91" w:rsidRDefault="00155793" w:rsidP="007D1FEC">
      <w:pPr>
        <w:pStyle w:val="Heading2"/>
        <w:spacing w:before="0" w:beforeAutospacing="0" w:after="0" w:afterAutospacing="0"/>
        <w:jc w:val="both"/>
        <w:rPr>
          <w:rFonts w:ascii="Arial" w:hAnsi="Arial" w:cs="Arial"/>
          <w:color w:val="000000" w:themeColor="text1"/>
          <w:sz w:val="24"/>
          <w:szCs w:val="24"/>
        </w:rPr>
      </w:pPr>
      <w:r w:rsidRPr="00667A91">
        <w:rPr>
          <w:rFonts w:ascii="Arial" w:hAnsi="Arial" w:cs="Arial"/>
          <w:color w:val="000000" w:themeColor="text1"/>
          <w:sz w:val="24"/>
          <w:szCs w:val="24"/>
        </w:rPr>
        <w:t xml:space="preserve">Key </w:t>
      </w:r>
      <w:r w:rsidR="00302336" w:rsidRPr="00667A91">
        <w:rPr>
          <w:rFonts w:ascii="Arial" w:hAnsi="Arial" w:cs="Arial"/>
          <w:color w:val="000000" w:themeColor="text1"/>
          <w:sz w:val="24"/>
          <w:szCs w:val="24"/>
        </w:rPr>
        <w:t>I</w:t>
      </w:r>
      <w:r w:rsidRPr="00667A91">
        <w:rPr>
          <w:rFonts w:ascii="Arial" w:hAnsi="Arial" w:cs="Arial"/>
          <w:color w:val="000000" w:themeColor="text1"/>
          <w:sz w:val="24"/>
          <w:szCs w:val="24"/>
        </w:rPr>
        <w:t>ssues</w:t>
      </w:r>
      <w:r w:rsidR="00570A60" w:rsidRPr="00667A91">
        <w:rPr>
          <w:rFonts w:ascii="Arial" w:hAnsi="Arial" w:cs="Arial"/>
          <w:color w:val="000000" w:themeColor="text1"/>
          <w:sz w:val="24"/>
          <w:szCs w:val="24"/>
        </w:rPr>
        <w:t xml:space="preserve"> and Mitigation</w:t>
      </w:r>
    </w:p>
    <w:p w14:paraId="5467C3F4" w14:textId="204D472E" w:rsidR="00EA7D72" w:rsidRPr="00667A91" w:rsidRDefault="00155793" w:rsidP="00763E31">
      <w:pPr>
        <w:pStyle w:val="Heading2"/>
        <w:numPr>
          <w:ilvl w:val="0"/>
          <w:numId w:val="22"/>
        </w:numPr>
        <w:spacing w:before="0" w:beforeAutospacing="0" w:after="0" w:afterAutospacing="0"/>
        <w:jc w:val="both"/>
        <w:rPr>
          <w:rFonts w:ascii="Arial" w:hAnsi="Arial" w:cs="Arial"/>
          <w:b w:val="0"/>
          <w:color w:val="000000" w:themeColor="text1"/>
          <w:sz w:val="24"/>
          <w:szCs w:val="24"/>
        </w:rPr>
      </w:pPr>
      <w:r w:rsidRPr="00667A91">
        <w:rPr>
          <w:rFonts w:ascii="Arial" w:hAnsi="Arial" w:cs="Arial"/>
          <w:b w:val="0"/>
          <w:color w:val="000000" w:themeColor="text1"/>
          <w:sz w:val="24"/>
          <w:szCs w:val="24"/>
        </w:rPr>
        <w:t>The H</w:t>
      </w:r>
      <w:r w:rsidR="009D1A08" w:rsidRPr="00667A91">
        <w:rPr>
          <w:rFonts w:ascii="Arial" w:hAnsi="Arial" w:cs="Arial"/>
          <w:b w:val="0"/>
          <w:color w:val="000000" w:themeColor="text1"/>
          <w:sz w:val="24"/>
          <w:szCs w:val="24"/>
        </w:rPr>
        <w:t xml:space="preserve">ealth </w:t>
      </w:r>
      <w:r w:rsidRPr="00667A91">
        <w:rPr>
          <w:rFonts w:ascii="Arial" w:hAnsi="Arial" w:cs="Arial"/>
          <w:b w:val="0"/>
          <w:color w:val="000000" w:themeColor="text1"/>
          <w:sz w:val="24"/>
          <w:szCs w:val="24"/>
        </w:rPr>
        <w:t>B</w:t>
      </w:r>
      <w:r w:rsidR="009D1A08" w:rsidRPr="00667A91">
        <w:rPr>
          <w:rFonts w:ascii="Arial" w:hAnsi="Arial" w:cs="Arial"/>
          <w:b w:val="0"/>
          <w:color w:val="000000" w:themeColor="text1"/>
          <w:sz w:val="24"/>
          <w:szCs w:val="24"/>
        </w:rPr>
        <w:t>oard</w:t>
      </w:r>
      <w:r w:rsidRPr="00667A91">
        <w:rPr>
          <w:rFonts w:ascii="Arial" w:hAnsi="Arial" w:cs="Arial"/>
          <w:b w:val="0"/>
          <w:color w:val="000000" w:themeColor="text1"/>
          <w:sz w:val="24"/>
          <w:szCs w:val="24"/>
        </w:rPr>
        <w:t xml:space="preserve"> </w:t>
      </w:r>
      <w:r w:rsidR="001168F6" w:rsidRPr="00667A91">
        <w:rPr>
          <w:rFonts w:ascii="Arial" w:hAnsi="Arial" w:cs="Arial"/>
          <w:b w:val="0"/>
          <w:color w:val="000000" w:themeColor="text1"/>
          <w:sz w:val="24"/>
          <w:szCs w:val="24"/>
        </w:rPr>
        <w:t>has</w:t>
      </w:r>
      <w:r w:rsidR="00B420E9" w:rsidRPr="00667A91">
        <w:rPr>
          <w:rFonts w:ascii="Arial" w:hAnsi="Arial" w:cs="Arial"/>
          <w:b w:val="0"/>
          <w:color w:val="000000" w:themeColor="text1"/>
          <w:sz w:val="24"/>
          <w:szCs w:val="24"/>
        </w:rPr>
        <w:t xml:space="preserve"> completed </w:t>
      </w:r>
      <w:r w:rsidR="009D1A08" w:rsidRPr="00667A91">
        <w:rPr>
          <w:rFonts w:ascii="Arial" w:hAnsi="Arial" w:cs="Arial"/>
          <w:b w:val="0"/>
          <w:color w:val="000000" w:themeColor="text1"/>
          <w:sz w:val="24"/>
          <w:szCs w:val="24"/>
        </w:rPr>
        <w:t>option</w:t>
      </w:r>
      <w:r w:rsidRPr="00667A91">
        <w:rPr>
          <w:rFonts w:ascii="Arial" w:hAnsi="Arial" w:cs="Arial"/>
          <w:b w:val="0"/>
          <w:color w:val="000000" w:themeColor="text1"/>
          <w:sz w:val="24"/>
          <w:szCs w:val="24"/>
        </w:rPr>
        <w:t xml:space="preserve"> appraisals about the </w:t>
      </w:r>
      <w:r w:rsidR="009D1A08" w:rsidRPr="00667A91">
        <w:rPr>
          <w:rFonts w:ascii="Arial" w:hAnsi="Arial" w:cs="Arial"/>
          <w:b w:val="0"/>
          <w:color w:val="000000" w:themeColor="text1"/>
          <w:sz w:val="24"/>
          <w:szCs w:val="24"/>
        </w:rPr>
        <w:t>centralisation</w:t>
      </w:r>
      <w:r w:rsidRPr="00667A91">
        <w:rPr>
          <w:rFonts w:ascii="Arial" w:hAnsi="Arial" w:cs="Arial"/>
          <w:b w:val="0"/>
          <w:color w:val="000000" w:themeColor="text1"/>
          <w:sz w:val="24"/>
          <w:szCs w:val="24"/>
        </w:rPr>
        <w:t xml:space="preserve"> of services.  </w:t>
      </w:r>
      <w:r w:rsidR="00B420E9" w:rsidRPr="00667A91">
        <w:rPr>
          <w:rFonts w:ascii="Arial" w:hAnsi="Arial" w:cs="Arial"/>
          <w:b w:val="0"/>
          <w:color w:val="000000" w:themeColor="text1"/>
          <w:sz w:val="24"/>
          <w:szCs w:val="24"/>
        </w:rPr>
        <w:t xml:space="preserve">The Health Board </w:t>
      </w:r>
      <w:r w:rsidR="005A1A5F">
        <w:rPr>
          <w:rFonts w:ascii="Arial" w:hAnsi="Arial" w:cs="Arial"/>
          <w:b w:val="0"/>
          <w:color w:val="000000" w:themeColor="text1"/>
          <w:sz w:val="24"/>
          <w:szCs w:val="24"/>
        </w:rPr>
        <w:t>is</w:t>
      </w:r>
      <w:r w:rsidR="00B420E9" w:rsidRPr="00667A91">
        <w:rPr>
          <w:rFonts w:ascii="Arial" w:hAnsi="Arial" w:cs="Arial"/>
          <w:b w:val="0"/>
          <w:color w:val="000000" w:themeColor="text1"/>
          <w:sz w:val="24"/>
          <w:szCs w:val="24"/>
        </w:rPr>
        <w:t xml:space="preserve"> working with a manufacturer to undertake an efficiency review of the existing services to provide a proposal for how the Health Board can maximise the output by this department.  </w:t>
      </w:r>
      <w:r w:rsidR="00EF01C2" w:rsidRPr="00667A91">
        <w:rPr>
          <w:rFonts w:ascii="Arial" w:hAnsi="Arial" w:cs="Arial"/>
          <w:b w:val="0"/>
          <w:color w:val="000000" w:themeColor="text1"/>
          <w:sz w:val="24"/>
          <w:szCs w:val="24"/>
        </w:rPr>
        <w:t>At the same time the Health Board has contacted neighbouring Health Boards to discuss the development of a shared facility</w:t>
      </w:r>
      <w:r w:rsidR="004B638B" w:rsidRPr="00667A91">
        <w:rPr>
          <w:rFonts w:ascii="Arial" w:hAnsi="Arial" w:cs="Arial"/>
          <w:b w:val="0"/>
          <w:color w:val="000000" w:themeColor="text1"/>
          <w:sz w:val="24"/>
          <w:szCs w:val="24"/>
        </w:rPr>
        <w:t>, however, this has not progressed</w:t>
      </w:r>
      <w:r w:rsidR="00EF01C2" w:rsidRPr="00667A91">
        <w:rPr>
          <w:rFonts w:ascii="Arial" w:hAnsi="Arial" w:cs="Arial"/>
          <w:b w:val="0"/>
          <w:color w:val="000000" w:themeColor="text1"/>
          <w:sz w:val="24"/>
          <w:szCs w:val="24"/>
        </w:rPr>
        <w:t>.</w:t>
      </w:r>
    </w:p>
    <w:p w14:paraId="5171DC52" w14:textId="1737C71E" w:rsidR="00934328" w:rsidRPr="00667A91" w:rsidRDefault="00934328" w:rsidP="00763E31">
      <w:pPr>
        <w:pStyle w:val="Heading2"/>
        <w:numPr>
          <w:ilvl w:val="0"/>
          <w:numId w:val="22"/>
        </w:numPr>
        <w:spacing w:before="0" w:beforeAutospacing="0" w:after="0" w:afterAutospacing="0"/>
        <w:jc w:val="both"/>
        <w:rPr>
          <w:rFonts w:ascii="Arial" w:hAnsi="Arial" w:cs="Arial"/>
          <w:b w:val="0"/>
          <w:color w:val="000000" w:themeColor="text1"/>
          <w:sz w:val="24"/>
          <w:szCs w:val="24"/>
        </w:rPr>
      </w:pPr>
      <w:r w:rsidRPr="00667A91">
        <w:rPr>
          <w:rFonts w:ascii="Arial" w:hAnsi="Arial" w:cs="Arial"/>
          <w:b w:val="0"/>
          <w:color w:val="000000" w:themeColor="text1"/>
          <w:sz w:val="24"/>
          <w:szCs w:val="24"/>
        </w:rPr>
        <w:t>The health board is starting discussions with other health boards along the M4 corridor about a central HD facility and looking at options appraisals of the provision of a centralised HSD you for the health board itself.</w:t>
      </w:r>
    </w:p>
    <w:p w14:paraId="2BD55AF5" w14:textId="77777777" w:rsidR="00A2084E" w:rsidRPr="00667A91" w:rsidRDefault="00A2084E" w:rsidP="0027551F">
      <w:pPr>
        <w:spacing w:after="0" w:line="240" w:lineRule="auto"/>
        <w:jc w:val="both"/>
        <w:rPr>
          <w:rFonts w:ascii="Arial" w:hAnsi="Arial" w:cs="Arial"/>
          <w:color w:val="000000" w:themeColor="text1"/>
          <w:sz w:val="24"/>
          <w:szCs w:val="24"/>
        </w:rPr>
      </w:pPr>
    </w:p>
    <w:p w14:paraId="330F3163" w14:textId="77777777" w:rsidR="0027551F" w:rsidRPr="00667A91" w:rsidRDefault="0027551F" w:rsidP="00B43A31">
      <w:pPr>
        <w:pStyle w:val="ListParagraph"/>
        <w:numPr>
          <w:ilvl w:val="0"/>
          <w:numId w:val="31"/>
        </w:numPr>
        <w:spacing w:after="0" w:line="240" w:lineRule="auto"/>
        <w:jc w:val="both"/>
        <w:rPr>
          <w:rFonts w:ascii="Arial" w:hAnsi="Arial" w:cs="Arial"/>
          <w:b/>
          <w:color w:val="000000" w:themeColor="text1"/>
          <w:sz w:val="24"/>
          <w:szCs w:val="24"/>
        </w:rPr>
      </w:pPr>
      <w:r w:rsidRPr="00667A91">
        <w:rPr>
          <w:rFonts w:ascii="Arial" w:hAnsi="Arial" w:cs="Arial"/>
          <w:b/>
          <w:color w:val="000000" w:themeColor="text1"/>
          <w:sz w:val="24"/>
          <w:szCs w:val="24"/>
        </w:rPr>
        <w:t>Security</w:t>
      </w:r>
    </w:p>
    <w:p w14:paraId="68E66845" w14:textId="77777777" w:rsidR="0027551F" w:rsidRPr="00667A91" w:rsidRDefault="0027551F" w:rsidP="0027551F">
      <w:pPr>
        <w:spacing w:after="0" w:line="240" w:lineRule="auto"/>
        <w:jc w:val="both"/>
        <w:rPr>
          <w:rFonts w:ascii="Arial" w:hAnsi="Arial" w:cs="Arial"/>
          <w:color w:val="000000" w:themeColor="text1"/>
          <w:sz w:val="24"/>
          <w:szCs w:val="24"/>
        </w:rPr>
      </w:pPr>
      <w:r w:rsidRPr="00667A91">
        <w:rPr>
          <w:rFonts w:ascii="Arial" w:hAnsi="Arial" w:cs="Arial"/>
          <w:color w:val="000000" w:themeColor="text1"/>
          <w:sz w:val="24"/>
          <w:szCs w:val="24"/>
        </w:rPr>
        <w:t xml:space="preserve">The Health Board has reformed the Security Management Group to act as a focal point for security management issues across the Health Board.  The group is proposed to be a sub-group of the Health &amp; Safety Operational Group. </w:t>
      </w:r>
    </w:p>
    <w:p w14:paraId="6A3B1FF1" w14:textId="77777777" w:rsidR="00A2084E" w:rsidRPr="00667A91" w:rsidRDefault="00A2084E" w:rsidP="0027551F">
      <w:pPr>
        <w:spacing w:after="0" w:line="240" w:lineRule="auto"/>
        <w:jc w:val="both"/>
        <w:rPr>
          <w:rFonts w:ascii="Arial" w:hAnsi="Arial" w:cs="Arial"/>
          <w:color w:val="000000" w:themeColor="text1"/>
          <w:sz w:val="24"/>
          <w:szCs w:val="24"/>
        </w:rPr>
      </w:pPr>
    </w:p>
    <w:p w14:paraId="79454A92" w14:textId="14D23E52" w:rsidR="00B3716A" w:rsidRPr="00667A91" w:rsidRDefault="00A2084E" w:rsidP="00B3716A">
      <w:pPr>
        <w:spacing w:after="0" w:line="240" w:lineRule="auto"/>
        <w:jc w:val="both"/>
        <w:rPr>
          <w:rFonts w:ascii="Arial" w:hAnsi="Arial" w:cs="Arial"/>
          <w:color w:val="000000" w:themeColor="text1"/>
          <w:sz w:val="24"/>
          <w:szCs w:val="24"/>
        </w:rPr>
      </w:pPr>
      <w:r w:rsidRPr="00667A91">
        <w:rPr>
          <w:rFonts w:ascii="Arial" w:hAnsi="Arial" w:cs="Arial"/>
          <w:color w:val="000000" w:themeColor="text1"/>
          <w:sz w:val="24"/>
          <w:szCs w:val="24"/>
        </w:rPr>
        <w:t xml:space="preserve">The Security Group is chaired by the Assistant Director of Estates and meets on a </w:t>
      </w:r>
      <w:r w:rsidR="00B3716A" w:rsidRPr="00667A91">
        <w:rPr>
          <w:rFonts w:ascii="Arial" w:hAnsi="Arial" w:cs="Arial"/>
          <w:color w:val="000000" w:themeColor="text1"/>
          <w:sz w:val="24"/>
          <w:szCs w:val="24"/>
        </w:rPr>
        <w:t xml:space="preserve">bi-monthly </w:t>
      </w:r>
      <w:r w:rsidRPr="00667A91">
        <w:rPr>
          <w:rFonts w:ascii="Arial" w:hAnsi="Arial" w:cs="Arial"/>
          <w:color w:val="000000" w:themeColor="text1"/>
          <w:sz w:val="24"/>
          <w:szCs w:val="24"/>
        </w:rPr>
        <w:t>basis.  It is made up of representatives from the two estates departments,</w:t>
      </w:r>
      <w:r w:rsidR="00B3716A" w:rsidRPr="00667A91">
        <w:rPr>
          <w:rFonts w:ascii="Arial" w:hAnsi="Arial" w:cs="Arial"/>
          <w:color w:val="000000" w:themeColor="text1"/>
          <w:sz w:val="24"/>
          <w:szCs w:val="24"/>
        </w:rPr>
        <w:t xml:space="preserve"> service units, Counter Fraud, Health and Safety, Procurement, Capital, Finance, Support Services and the Police.</w:t>
      </w:r>
      <w:r w:rsidR="00FF0B91" w:rsidRPr="00667A91">
        <w:rPr>
          <w:rFonts w:ascii="Arial" w:hAnsi="Arial" w:cs="Arial"/>
          <w:color w:val="000000" w:themeColor="text1"/>
          <w:sz w:val="24"/>
          <w:szCs w:val="24"/>
        </w:rPr>
        <w:t xml:space="preserve">   The lockdown exercise at Morriston Hospital identified a number of issues that need to be addressed both with regard to the physical access to the site at night.</w:t>
      </w:r>
      <w:r w:rsidR="004B638B" w:rsidRPr="00667A91">
        <w:rPr>
          <w:rFonts w:ascii="Arial" w:hAnsi="Arial" w:cs="Arial"/>
          <w:color w:val="000000" w:themeColor="text1"/>
          <w:sz w:val="24"/>
          <w:szCs w:val="24"/>
        </w:rPr>
        <w:t xml:space="preserve">  The Site Management Teams have reviewed their lockdown procedures for the main sites.</w:t>
      </w:r>
    </w:p>
    <w:p w14:paraId="1D1985C0" w14:textId="3590A9E8" w:rsidR="00EF01C2" w:rsidRPr="00667A91" w:rsidRDefault="00EF01C2" w:rsidP="00B3716A">
      <w:pPr>
        <w:spacing w:after="0" w:line="240" w:lineRule="auto"/>
        <w:jc w:val="both"/>
        <w:rPr>
          <w:rFonts w:ascii="Arial" w:hAnsi="Arial" w:cs="Arial"/>
          <w:color w:val="000000" w:themeColor="text1"/>
          <w:sz w:val="24"/>
          <w:szCs w:val="24"/>
        </w:rPr>
      </w:pPr>
    </w:p>
    <w:p w14:paraId="395091EC" w14:textId="77777777" w:rsidR="007D1FEC" w:rsidRPr="00667A91" w:rsidRDefault="007D1FEC" w:rsidP="007D1FEC">
      <w:pPr>
        <w:spacing w:after="0" w:line="240" w:lineRule="auto"/>
        <w:jc w:val="both"/>
        <w:rPr>
          <w:rFonts w:ascii="Arial" w:hAnsi="Arial" w:cs="Arial"/>
          <w:b/>
          <w:bCs/>
          <w:color w:val="000000" w:themeColor="text1"/>
          <w:sz w:val="24"/>
          <w:szCs w:val="24"/>
        </w:rPr>
      </w:pPr>
      <w:r w:rsidRPr="00667A91">
        <w:rPr>
          <w:rFonts w:ascii="Arial" w:hAnsi="Arial" w:cs="Arial"/>
          <w:b/>
          <w:bCs/>
          <w:color w:val="000000" w:themeColor="text1"/>
          <w:sz w:val="24"/>
          <w:szCs w:val="24"/>
        </w:rPr>
        <w:t>Key Issues and Mitigation</w:t>
      </w:r>
    </w:p>
    <w:p w14:paraId="1873F1AC" w14:textId="60F47670" w:rsidR="009A6B42" w:rsidRPr="00667A91" w:rsidRDefault="009A6B42" w:rsidP="00763E31">
      <w:pPr>
        <w:pStyle w:val="ListParagraph"/>
        <w:numPr>
          <w:ilvl w:val="0"/>
          <w:numId w:val="23"/>
        </w:numPr>
        <w:spacing w:after="0" w:line="240" w:lineRule="auto"/>
        <w:ind w:left="360"/>
        <w:jc w:val="both"/>
        <w:rPr>
          <w:rFonts w:ascii="Arial" w:hAnsi="Arial" w:cs="Arial"/>
          <w:bCs/>
          <w:color w:val="000000" w:themeColor="text1"/>
          <w:sz w:val="24"/>
          <w:szCs w:val="24"/>
        </w:rPr>
      </w:pPr>
      <w:r w:rsidRPr="00667A91">
        <w:rPr>
          <w:rFonts w:ascii="Arial" w:hAnsi="Arial" w:cs="Arial"/>
          <w:bCs/>
          <w:color w:val="000000" w:themeColor="text1"/>
          <w:sz w:val="24"/>
          <w:szCs w:val="24"/>
        </w:rPr>
        <w:t>A w</w:t>
      </w:r>
      <w:r w:rsidR="00155793" w:rsidRPr="00667A91">
        <w:rPr>
          <w:rFonts w:ascii="Arial" w:hAnsi="Arial" w:cs="Arial"/>
          <w:bCs/>
          <w:color w:val="000000" w:themeColor="text1"/>
          <w:sz w:val="24"/>
          <w:szCs w:val="24"/>
        </w:rPr>
        <w:t xml:space="preserve">orking group is </w:t>
      </w:r>
      <w:r w:rsidRPr="00667A91">
        <w:rPr>
          <w:rFonts w:ascii="Arial" w:hAnsi="Arial" w:cs="Arial"/>
          <w:bCs/>
          <w:color w:val="000000" w:themeColor="text1"/>
          <w:sz w:val="24"/>
          <w:szCs w:val="24"/>
        </w:rPr>
        <w:t>being</w:t>
      </w:r>
      <w:r w:rsidR="00155793" w:rsidRPr="00667A91">
        <w:rPr>
          <w:rFonts w:ascii="Arial" w:hAnsi="Arial" w:cs="Arial"/>
          <w:bCs/>
          <w:color w:val="000000" w:themeColor="text1"/>
          <w:sz w:val="24"/>
          <w:szCs w:val="24"/>
        </w:rPr>
        <w:t xml:space="preserve"> set up to </w:t>
      </w:r>
      <w:r w:rsidRPr="00667A91">
        <w:rPr>
          <w:rFonts w:ascii="Arial" w:hAnsi="Arial" w:cs="Arial"/>
          <w:bCs/>
          <w:color w:val="000000" w:themeColor="text1"/>
          <w:sz w:val="24"/>
          <w:szCs w:val="24"/>
        </w:rPr>
        <w:t>discuss</w:t>
      </w:r>
      <w:r w:rsidR="00155793" w:rsidRPr="00667A91">
        <w:rPr>
          <w:rFonts w:ascii="Arial" w:hAnsi="Arial" w:cs="Arial"/>
          <w:bCs/>
          <w:color w:val="000000" w:themeColor="text1"/>
          <w:sz w:val="24"/>
          <w:szCs w:val="24"/>
        </w:rPr>
        <w:t xml:space="preserve"> </w:t>
      </w:r>
      <w:r w:rsidR="00934328" w:rsidRPr="00667A91">
        <w:rPr>
          <w:rFonts w:ascii="Arial" w:hAnsi="Arial" w:cs="Arial"/>
          <w:bCs/>
          <w:color w:val="000000" w:themeColor="text1"/>
          <w:sz w:val="24"/>
          <w:szCs w:val="24"/>
        </w:rPr>
        <w:t xml:space="preserve">the Salto locking systems </w:t>
      </w:r>
      <w:r w:rsidR="00155793" w:rsidRPr="00667A91">
        <w:rPr>
          <w:rFonts w:ascii="Arial" w:hAnsi="Arial" w:cs="Arial"/>
          <w:bCs/>
          <w:color w:val="000000" w:themeColor="text1"/>
          <w:sz w:val="24"/>
          <w:szCs w:val="24"/>
        </w:rPr>
        <w:t xml:space="preserve">with </w:t>
      </w:r>
      <w:r w:rsidRPr="00667A91">
        <w:rPr>
          <w:rFonts w:ascii="Arial" w:hAnsi="Arial" w:cs="Arial"/>
          <w:bCs/>
          <w:color w:val="000000" w:themeColor="text1"/>
          <w:sz w:val="24"/>
          <w:szCs w:val="24"/>
        </w:rPr>
        <w:t>t</w:t>
      </w:r>
      <w:r w:rsidR="00155793" w:rsidRPr="00667A91">
        <w:rPr>
          <w:rFonts w:ascii="Arial" w:hAnsi="Arial" w:cs="Arial"/>
          <w:bCs/>
          <w:color w:val="000000" w:themeColor="text1"/>
          <w:sz w:val="24"/>
          <w:szCs w:val="24"/>
        </w:rPr>
        <w:t xml:space="preserve">he </w:t>
      </w:r>
      <w:r w:rsidRPr="00667A91">
        <w:rPr>
          <w:rFonts w:ascii="Arial" w:hAnsi="Arial" w:cs="Arial"/>
          <w:bCs/>
          <w:color w:val="000000" w:themeColor="text1"/>
          <w:sz w:val="24"/>
          <w:szCs w:val="24"/>
        </w:rPr>
        <w:t>intention</w:t>
      </w:r>
      <w:r w:rsidR="00155793" w:rsidRPr="00667A91">
        <w:rPr>
          <w:rFonts w:ascii="Arial" w:hAnsi="Arial" w:cs="Arial"/>
          <w:bCs/>
          <w:color w:val="000000" w:themeColor="text1"/>
          <w:sz w:val="24"/>
          <w:szCs w:val="24"/>
        </w:rPr>
        <w:t xml:space="preserve"> of bringing a business case to the Director of </w:t>
      </w:r>
      <w:r w:rsidRPr="00667A91">
        <w:rPr>
          <w:rFonts w:ascii="Arial" w:hAnsi="Arial" w:cs="Arial"/>
          <w:bCs/>
          <w:color w:val="000000" w:themeColor="text1"/>
          <w:sz w:val="24"/>
          <w:szCs w:val="24"/>
        </w:rPr>
        <w:t>Finance</w:t>
      </w:r>
      <w:r w:rsidR="00155793" w:rsidRPr="00667A91">
        <w:rPr>
          <w:rFonts w:ascii="Arial" w:hAnsi="Arial" w:cs="Arial"/>
          <w:bCs/>
          <w:color w:val="000000" w:themeColor="text1"/>
          <w:sz w:val="24"/>
          <w:szCs w:val="24"/>
        </w:rPr>
        <w:t xml:space="preserve"> and Performance</w:t>
      </w:r>
      <w:r w:rsidR="00EF01C2" w:rsidRPr="00667A91">
        <w:rPr>
          <w:rFonts w:ascii="Arial" w:hAnsi="Arial" w:cs="Arial"/>
          <w:bCs/>
          <w:color w:val="000000" w:themeColor="text1"/>
          <w:sz w:val="24"/>
          <w:szCs w:val="24"/>
        </w:rPr>
        <w:t xml:space="preserve"> which is still ongoing</w:t>
      </w:r>
      <w:r w:rsidR="00155793" w:rsidRPr="00667A91">
        <w:rPr>
          <w:rFonts w:ascii="Arial" w:hAnsi="Arial" w:cs="Arial"/>
          <w:bCs/>
          <w:color w:val="000000" w:themeColor="text1"/>
          <w:sz w:val="24"/>
          <w:szCs w:val="24"/>
        </w:rPr>
        <w:t>.</w:t>
      </w:r>
      <w:r w:rsidR="00B420E9" w:rsidRPr="00667A91">
        <w:rPr>
          <w:rFonts w:ascii="Arial" w:hAnsi="Arial" w:cs="Arial"/>
          <w:bCs/>
          <w:color w:val="000000" w:themeColor="text1"/>
          <w:sz w:val="24"/>
          <w:szCs w:val="24"/>
        </w:rPr>
        <w:t xml:space="preserve">  </w:t>
      </w:r>
      <w:r w:rsidR="004B638B" w:rsidRPr="00667A91">
        <w:rPr>
          <w:rFonts w:ascii="Arial" w:hAnsi="Arial" w:cs="Arial"/>
          <w:bCs/>
          <w:color w:val="000000" w:themeColor="text1"/>
          <w:sz w:val="24"/>
          <w:szCs w:val="24"/>
        </w:rPr>
        <w:t>The Health Board has met with the Salto system manufacturers to discuss how it can more effectively manage the system.  Meetings are planned in April to take this forward.</w:t>
      </w:r>
    </w:p>
    <w:p w14:paraId="4C4A182E" w14:textId="77777777" w:rsidR="00B252D6" w:rsidRPr="00667A91" w:rsidRDefault="00155793" w:rsidP="007D1FEC">
      <w:pPr>
        <w:pStyle w:val="ListParagraph"/>
        <w:numPr>
          <w:ilvl w:val="0"/>
          <w:numId w:val="23"/>
        </w:numPr>
        <w:spacing w:after="0" w:line="240" w:lineRule="auto"/>
        <w:ind w:left="360"/>
        <w:jc w:val="both"/>
        <w:rPr>
          <w:rFonts w:ascii="Arial" w:hAnsi="Arial" w:cs="Arial"/>
          <w:bCs/>
          <w:color w:val="000000" w:themeColor="text1"/>
          <w:sz w:val="24"/>
          <w:szCs w:val="24"/>
        </w:rPr>
      </w:pPr>
      <w:r w:rsidRPr="00667A91">
        <w:rPr>
          <w:rFonts w:ascii="Arial" w:hAnsi="Arial" w:cs="Arial"/>
          <w:bCs/>
          <w:color w:val="000000" w:themeColor="text1"/>
          <w:sz w:val="24"/>
          <w:szCs w:val="24"/>
        </w:rPr>
        <w:t>The H</w:t>
      </w:r>
      <w:r w:rsidR="00B252D6" w:rsidRPr="00667A91">
        <w:rPr>
          <w:rFonts w:ascii="Arial" w:hAnsi="Arial" w:cs="Arial"/>
          <w:bCs/>
          <w:color w:val="000000" w:themeColor="text1"/>
          <w:sz w:val="24"/>
          <w:szCs w:val="24"/>
        </w:rPr>
        <w:t xml:space="preserve">ealth Board does not </w:t>
      </w:r>
      <w:r w:rsidRPr="00667A91">
        <w:rPr>
          <w:rFonts w:ascii="Arial" w:hAnsi="Arial" w:cs="Arial"/>
          <w:bCs/>
          <w:color w:val="000000" w:themeColor="text1"/>
          <w:sz w:val="24"/>
          <w:szCs w:val="24"/>
        </w:rPr>
        <w:t xml:space="preserve">have a </w:t>
      </w:r>
      <w:r w:rsidR="00EE71B9" w:rsidRPr="00667A91">
        <w:rPr>
          <w:rFonts w:ascii="Arial" w:hAnsi="Arial" w:cs="Arial"/>
          <w:bCs/>
          <w:color w:val="000000" w:themeColor="text1"/>
          <w:sz w:val="24"/>
          <w:szCs w:val="24"/>
        </w:rPr>
        <w:t>S</w:t>
      </w:r>
      <w:r w:rsidR="00B252D6" w:rsidRPr="00667A91">
        <w:rPr>
          <w:rFonts w:ascii="Arial" w:hAnsi="Arial" w:cs="Arial"/>
          <w:bCs/>
          <w:color w:val="000000" w:themeColor="text1"/>
          <w:sz w:val="24"/>
          <w:szCs w:val="24"/>
        </w:rPr>
        <w:t>ecurity</w:t>
      </w:r>
      <w:r w:rsidRPr="00667A91">
        <w:rPr>
          <w:rFonts w:ascii="Arial" w:hAnsi="Arial" w:cs="Arial"/>
          <w:bCs/>
          <w:color w:val="000000" w:themeColor="text1"/>
          <w:sz w:val="24"/>
          <w:szCs w:val="24"/>
        </w:rPr>
        <w:t xml:space="preserve"> </w:t>
      </w:r>
      <w:r w:rsidR="00EE71B9" w:rsidRPr="00667A91">
        <w:rPr>
          <w:rFonts w:ascii="Arial" w:hAnsi="Arial" w:cs="Arial"/>
          <w:bCs/>
          <w:color w:val="000000" w:themeColor="text1"/>
          <w:sz w:val="24"/>
          <w:szCs w:val="24"/>
        </w:rPr>
        <w:t>A</w:t>
      </w:r>
      <w:r w:rsidR="00B252D6" w:rsidRPr="00667A91">
        <w:rPr>
          <w:rFonts w:ascii="Arial" w:hAnsi="Arial" w:cs="Arial"/>
          <w:bCs/>
          <w:color w:val="000000" w:themeColor="text1"/>
          <w:sz w:val="24"/>
          <w:szCs w:val="24"/>
        </w:rPr>
        <w:t>dvisor</w:t>
      </w:r>
      <w:r w:rsidRPr="00667A91">
        <w:rPr>
          <w:rFonts w:ascii="Arial" w:hAnsi="Arial" w:cs="Arial"/>
          <w:bCs/>
          <w:color w:val="000000" w:themeColor="text1"/>
          <w:sz w:val="24"/>
          <w:szCs w:val="24"/>
        </w:rPr>
        <w:t xml:space="preserve"> and th</w:t>
      </w:r>
      <w:r w:rsidR="00B252D6" w:rsidRPr="00667A91">
        <w:rPr>
          <w:rFonts w:ascii="Arial" w:hAnsi="Arial" w:cs="Arial"/>
          <w:bCs/>
          <w:color w:val="000000" w:themeColor="text1"/>
          <w:sz w:val="24"/>
          <w:szCs w:val="24"/>
        </w:rPr>
        <w:t>ese</w:t>
      </w:r>
      <w:r w:rsidRPr="00667A91">
        <w:rPr>
          <w:rFonts w:ascii="Arial" w:hAnsi="Arial" w:cs="Arial"/>
          <w:bCs/>
          <w:color w:val="000000" w:themeColor="text1"/>
          <w:sz w:val="24"/>
          <w:szCs w:val="24"/>
        </w:rPr>
        <w:t xml:space="preserve"> issues </w:t>
      </w:r>
      <w:r w:rsidR="00B252D6" w:rsidRPr="00667A91">
        <w:rPr>
          <w:rFonts w:ascii="Arial" w:hAnsi="Arial" w:cs="Arial"/>
          <w:bCs/>
          <w:color w:val="000000" w:themeColor="text1"/>
          <w:sz w:val="24"/>
          <w:szCs w:val="24"/>
        </w:rPr>
        <w:t xml:space="preserve">are to </w:t>
      </w:r>
      <w:r w:rsidRPr="00667A91">
        <w:rPr>
          <w:rFonts w:ascii="Arial" w:hAnsi="Arial" w:cs="Arial"/>
          <w:bCs/>
          <w:color w:val="000000" w:themeColor="text1"/>
          <w:sz w:val="24"/>
          <w:szCs w:val="24"/>
        </w:rPr>
        <w:t xml:space="preserve">be </w:t>
      </w:r>
      <w:r w:rsidR="00B252D6" w:rsidRPr="00667A91">
        <w:rPr>
          <w:rFonts w:ascii="Arial" w:hAnsi="Arial" w:cs="Arial"/>
          <w:bCs/>
          <w:color w:val="000000" w:themeColor="text1"/>
          <w:sz w:val="24"/>
          <w:szCs w:val="24"/>
        </w:rPr>
        <w:t>identified</w:t>
      </w:r>
      <w:r w:rsidRPr="00667A91">
        <w:rPr>
          <w:rFonts w:ascii="Arial" w:hAnsi="Arial" w:cs="Arial"/>
          <w:bCs/>
          <w:color w:val="000000" w:themeColor="text1"/>
          <w:sz w:val="24"/>
          <w:szCs w:val="24"/>
        </w:rPr>
        <w:t xml:space="preserve"> as </w:t>
      </w:r>
      <w:r w:rsidR="00B252D6" w:rsidRPr="00667A91">
        <w:rPr>
          <w:rFonts w:ascii="Arial" w:hAnsi="Arial" w:cs="Arial"/>
          <w:bCs/>
          <w:color w:val="000000" w:themeColor="text1"/>
          <w:sz w:val="24"/>
          <w:szCs w:val="24"/>
        </w:rPr>
        <w:t>potential risks.</w:t>
      </w:r>
      <w:r w:rsidR="00B420E9" w:rsidRPr="00667A91">
        <w:rPr>
          <w:rFonts w:ascii="Arial" w:hAnsi="Arial" w:cs="Arial"/>
          <w:bCs/>
          <w:color w:val="000000" w:themeColor="text1"/>
          <w:sz w:val="24"/>
          <w:szCs w:val="24"/>
        </w:rPr>
        <w:t xml:space="preserve">  A business case is being developed for the Director of Finance and Performance in support of this role.</w:t>
      </w:r>
    </w:p>
    <w:p w14:paraId="026F50A8" w14:textId="31A76F88" w:rsidR="00934328" w:rsidRPr="00667A91" w:rsidRDefault="00934328" w:rsidP="007D1FEC">
      <w:pPr>
        <w:pStyle w:val="ListParagraph"/>
        <w:numPr>
          <w:ilvl w:val="0"/>
          <w:numId w:val="23"/>
        </w:numPr>
        <w:spacing w:after="0" w:line="240" w:lineRule="auto"/>
        <w:ind w:left="360"/>
        <w:jc w:val="both"/>
        <w:rPr>
          <w:rFonts w:ascii="Arial" w:hAnsi="Arial" w:cs="Arial"/>
          <w:bCs/>
          <w:color w:val="000000" w:themeColor="text1"/>
          <w:sz w:val="24"/>
          <w:szCs w:val="24"/>
        </w:rPr>
      </w:pPr>
      <w:r w:rsidRPr="00667A91">
        <w:rPr>
          <w:rFonts w:ascii="Arial" w:hAnsi="Arial" w:cs="Arial"/>
          <w:bCs/>
          <w:color w:val="000000" w:themeColor="text1"/>
          <w:sz w:val="24"/>
          <w:szCs w:val="24"/>
        </w:rPr>
        <w:t xml:space="preserve">Following discussions between the </w:t>
      </w:r>
      <w:r w:rsidR="005A1A5F">
        <w:rPr>
          <w:rFonts w:ascii="Arial" w:hAnsi="Arial" w:cs="Arial"/>
          <w:bCs/>
          <w:color w:val="000000" w:themeColor="text1"/>
          <w:sz w:val="24"/>
          <w:szCs w:val="24"/>
        </w:rPr>
        <w:t xml:space="preserve">Acting </w:t>
      </w:r>
      <w:r w:rsidR="00E265CF" w:rsidRPr="00667A91">
        <w:rPr>
          <w:rFonts w:ascii="Arial" w:hAnsi="Arial" w:cs="Arial"/>
          <w:bCs/>
          <w:color w:val="000000" w:themeColor="text1"/>
          <w:sz w:val="24"/>
          <w:szCs w:val="24"/>
        </w:rPr>
        <w:t>Deputy Chief Exec</w:t>
      </w:r>
      <w:r w:rsidR="005A1A5F">
        <w:rPr>
          <w:rFonts w:ascii="Arial" w:hAnsi="Arial" w:cs="Arial"/>
          <w:bCs/>
          <w:color w:val="000000" w:themeColor="text1"/>
          <w:sz w:val="24"/>
          <w:szCs w:val="24"/>
        </w:rPr>
        <w:t>utive</w:t>
      </w:r>
      <w:r w:rsidRPr="00667A91">
        <w:rPr>
          <w:rFonts w:ascii="Arial" w:hAnsi="Arial" w:cs="Arial"/>
          <w:bCs/>
          <w:color w:val="000000" w:themeColor="text1"/>
          <w:sz w:val="24"/>
          <w:szCs w:val="24"/>
        </w:rPr>
        <w:t xml:space="preserve"> and the </w:t>
      </w:r>
      <w:r w:rsidR="005A1A5F">
        <w:rPr>
          <w:rFonts w:ascii="Arial" w:hAnsi="Arial" w:cs="Arial"/>
          <w:bCs/>
          <w:color w:val="000000" w:themeColor="text1"/>
          <w:sz w:val="24"/>
          <w:szCs w:val="24"/>
        </w:rPr>
        <w:t>C</w:t>
      </w:r>
      <w:r w:rsidRPr="00667A91">
        <w:rPr>
          <w:rFonts w:ascii="Arial" w:hAnsi="Arial" w:cs="Arial"/>
          <w:bCs/>
          <w:color w:val="000000" w:themeColor="text1"/>
          <w:sz w:val="24"/>
          <w:szCs w:val="24"/>
        </w:rPr>
        <w:t xml:space="preserve">hief </w:t>
      </w:r>
      <w:r w:rsidR="005A1A5F">
        <w:rPr>
          <w:rFonts w:ascii="Arial" w:hAnsi="Arial" w:cs="Arial"/>
          <w:bCs/>
          <w:color w:val="000000" w:themeColor="text1"/>
          <w:sz w:val="24"/>
          <w:szCs w:val="24"/>
        </w:rPr>
        <w:t>O</w:t>
      </w:r>
      <w:r w:rsidRPr="00667A91">
        <w:rPr>
          <w:rFonts w:ascii="Arial" w:hAnsi="Arial" w:cs="Arial"/>
          <w:bCs/>
          <w:color w:val="000000" w:themeColor="text1"/>
          <w:sz w:val="24"/>
          <w:szCs w:val="24"/>
        </w:rPr>
        <w:t xml:space="preserve">perating </w:t>
      </w:r>
      <w:r w:rsidR="005A1A5F">
        <w:rPr>
          <w:rFonts w:ascii="Arial" w:hAnsi="Arial" w:cs="Arial"/>
          <w:bCs/>
          <w:color w:val="000000" w:themeColor="text1"/>
          <w:sz w:val="24"/>
          <w:szCs w:val="24"/>
        </w:rPr>
        <w:t>O</w:t>
      </w:r>
      <w:r w:rsidRPr="00667A91">
        <w:rPr>
          <w:rFonts w:ascii="Arial" w:hAnsi="Arial" w:cs="Arial"/>
          <w:bCs/>
          <w:color w:val="000000" w:themeColor="text1"/>
          <w:sz w:val="24"/>
          <w:szCs w:val="24"/>
        </w:rPr>
        <w:t>fficer around the</w:t>
      </w:r>
      <w:r w:rsidR="005A1A5F">
        <w:rPr>
          <w:rFonts w:ascii="Arial" w:hAnsi="Arial" w:cs="Arial"/>
          <w:bCs/>
          <w:color w:val="000000" w:themeColor="text1"/>
          <w:sz w:val="24"/>
          <w:szCs w:val="24"/>
        </w:rPr>
        <w:t>ir</w:t>
      </w:r>
      <w:r w:rsidRPr="00667A91">
        <w:rPr>
          <w:rFonts w:ascii="Arial" w:hAnsi="Arial" w:cs="Arial"/>
          <w:bCs/>
          <w:color w:val="000000" w:themeColor="text1"/>
          <w:sz w:val="24"/>
          <w:szCs w:val="24"/>
        </w:rPr>
        <w:t xml:space="preserve"> portfolios</w:t>
      </w:r>
      <w:r w:rsidR="005A1A5F">
        <w:rPr>
          <w:rFonts w:ascii="Arial" w:hAnsi="Arial" w:cs="Arial"/>
          <w:bCs/>
          <w:color w:val="000000" w:themeColor="text1"/>
          <w:sz w:val="24"/>
          <w:szCs w:val="24"/>
        </w:rPr>
        <w:t>,</w:t>
      </w:r>
      <w:r w:rsidRPr="00667A91">
        <w:rPr>
          <w:rFonts w:ascii="Arial" w:hAnsi="Arial" w:cs="Arial"/>
          <w:bCs/>
          <w:color w:val="000000" w:themeColor="text1"/>
          <w:sz w:val="24"/>
          <w:szCs w:val="24"/>
        </w:rPr>
        <w:t xml:space="preserve"> the chair</w:t>
      </w:r>
      <w:r w:rsidR="005A1A5F">
        <w:rPr>
          <w:rFonts w:ascii="Arial" w:hAnsi="Arial" w:cs="Arial"/>
          <w:bCs/>
          <w:color w:val="000000" w:themeColor="text1"/>
          <w:sz w:val="24"/>
          <w:szCs w:val="24"/>
        </w:rPr>
        <w:t>ing</w:t>
      </w:r>
      <w:r w:rsidRPr="00667A91">
        <w:rPr>
          <w:rFonts w:ascii="Arial" w:hAnsi="Arial" w:cs="Arial"/>
          <w:bCs/>
          <w:color w:val="000000" w:themeColor="text1"/>
          <w:sz w:val="24"/>
          <w:szCs w:val="24"/>
        </w:rPr>
        <w:t xml:space="preserve"> of the security committee has passed to the head of support services.</w:t>
      </w:r>
    </w:p>
    <w:p w14:paraId="02BA8B16" w14:textId="77777777" w:rsidR="007D1FEC" w:rsidRPr="00667A91" w:rsidRDefault="007D1FEC" w:rsidP="00062AC2">
      <w:pPr>
        <w:pStyle w:val="ListParagraph"/>
        <w:spacing w:after="0" w:line="240" w:lineRule="auto"/>
        <w:jc w:val="both"/>
        <w:rPr>
          <w:rFonts w:ascii="Arial" w:hAnsi="Arial" w:cs="Arial"/>
          <w:bCs/>
          <w:color w:val="000000" w:themeColor="text1"/>
          <w:sz w:val="24"/>
          <w:szCs w:val="24"/>
        </w:rPr>
      </w:pPr>
    </w:p>
    <w:p w14:paraId="4976824A" w14:textId="77777777" w:rsidR="0027551F" w:rsidRPr="00667A91" w:rsidRDefault="0027551F" w:rsidP="00B43A31">
      <w:pPr>
        <w:pStyle w:val="ListParagraph"/>
        <w:numPr>
          <w:ilvl w:val="0"/>
          <w:numId w:val="31"/>
        </w:numPr>
        <w:spacing w:after="0" w:line="240" w:lineRule="auto"/>
        <w:jc w:val="both"/>
        <w:rPr>
          <w:rFonts w:ascii="Arial" w:hAnsi="Arial" w:cs="Arial"/>
          <w:b/>
          <w:color w:val="000000" w:themeColor="text1"/>
          <w:sz w:val="24"/>
          <w:szCs w:val="24"/>
        </w:rPr>
      </w:pPr>
      <w:r w:rsidRPr="00667A91">
        <w:rPr>
          <w:rFonts w:ascii="Arial" w:hAnsi="Arial" w:cs="Arial"/>
          <w:b/>
          <w:color w:val="000000" w:themeColor="text1"/>
          <w:sz w:val="24"/>
          <w:szCs w:val="24"/>
        </w:rPr>
        <w:t>Fire Safety</w:t>
      </w:r>
    </w:p>
    <w:p w14:paraId="62712CAC" w14:textId="77777777" w:rsidR="007B6676" w:rsidRPr="00667A91" w:rsidRDefault="007B6676" w:rsidP="007B6676">
      <w:pPr>
        <w:pStyle w:val="Heading2"/>
        <w:spacing w:before="0" w:beforeAutospacing="0" w:after="0" w:afterAutospacing="0"/>
        <w:jc w:val="both"/>
        <w:rPr>
          <w:rFonts w:ascii="Arial" w:hAnsi="Arial" w:cs="Arial"/>
          <w:b w:val="0"/>
          <w:color w:val="000000" w:themeColor="text1"/>
          <w:sz w:val="24"/>
          <w:szCs w:val="24"/>
        </w:rPr>
      </w:pPr>
      <w:r w:rsidRPr="00667A91">
        <w:rPr>
          <w:rFonts w:ascii="Arial" w:hAnsi="Arial" w:cs="Arial"/>
          <w:b w:val="0"/>
          <w:color w:val="000000" w:themeColor="text1"/>
          <w:sz w:val="24"/>
          <w:szCs w:val="24"/>
        </w:rPr>
        <w:t>The Health Board has completed a review of the fire compartmentation on the Morriston site, and it is intended that this work will be developed into a specification to commission repairs on fire compartmentation on the site.  The</w:t>
      </w:r>
      <w:r w:rsidR="00DE5C64" w:rsidRPr="00667A91">
        <w:rPr>
          <w:rFonts w:ascii="Arial" w:hAnsi="Arial" w:cs="Arial"/>
          <w:b w:val="0"/>
          <w:color w:val="000000" w:themeColor="text1"/>
          <w:sz w:val="24"/>
          <w:szCs w:val="24"/>
        </w:rPr>
        <w:t xml:space="preserve"> 6-F</w:t>
      </w:r>
      <w:r w:rsidRPr="00667A91">
        <w:rPr>
          <w:rFonts w:ascii="Arial" w:hAnsi="Arial" w:cs="Arial"/>
          <w:b w:val="0"/>
          <w:color w:val="000000" w:themeColor="text1"/>
          <w:sz w:val="24"/>
          <w:szCs w:val="24"/>
        </w:rPr>
        <w:t>acet Survey has identified a number of issues and the Health Board have had EF</w:t>
      </w:r>
      <w:r w:rsidR="0066000C" w:rsidRPr="00667A91">
        <w:rPr>
          <w:rFonts w:ascii="Arial" w:hAnsi="Arial" w:cs="Arial"/>
          <w:b w:val="0"/>
          <w:color w:val="000000" w:themeColor="text1"/>
          <w:sz w:val="24"/>
          <w:szCs w:val="24"/>
        </w:rPr>
        <w:t>AB</w:t>
      </w:r>
      <w:r w:rsidRPr="00667A91">
        <w:rPr>
          <w:rFonts w:ascii="Arial" w:hAnsi="Arial" w:cs="Arial"/>
          <w:b w:val="0"/>
          <w:color w:val="000000" w:themeColor="text1"/>
          <w:sz w:val="24"/>
          <w:szCs w:val="24"/>
        </w:rPr>
        <w:t xml:space="preserve"> funding to replace the fire alarm panels on the site.</w:t>
      </w:r>
    </w:p>
    <w:p w14:paraId="2ACBA085" w14:textId="77777777" w:rsidR="0066000C" w:rsidRPr="00667A91" w:rsidRDefault="0066000C" w:rsidP="007B6676">
      <w:pPr>
        <w:pStyle w:val="Heading2"/>
        <w:spacing w:before="0" w:beforeAutospacing="0" w:after="0" w:afterAutospacing="0"/>
        <w:jc w:val="both"/>
        <w:rPr>
          <w:rFonts w:ascii="Arial" w:hAnsi="Arial" w:cs="Arial"/>
          <w:b w:val="0"/>
          <w:color w:val="000000" w:themeColor="text1"/>
          <w:sz w:val="24"/>
          <w:szCs w:val="24"/>
        </w:rPr>
      </w:pPr>
    </w:p>
    <w:p w14:paraId="60D9E695" w14:textId="23C7FA6B" w:rsidR="005162D7" w:rsidRPr="00667A91" w:rsidRDefault="007B6676" w:rsidP="00D22048">
      <w:pPr>
        <w:pStyle w:val="Heading2"/>
        <w:spacing w:before="0" w:beforeAutospacing="0" w:after="0" w:afterAutospacing="0"/>
        <w:jc w:val="both"/>
        <w:rPr>
          <w:rFonts w:ascii="Arial" w:hAnsi="Arial" w:cs="Arial"/>
          <w:b w:val="0"/>
          <w:color w:val="000000" w:themeColor="text1"/>
          <w:sz w:val="24"/>
          <w:szCs w:val="24"/>
        </w:rPr>
      </w:pPr>
      <w:r w:rsidRPr="00667A91">
        <w:rPr>
          <w:rFonts w:ascii="Arial" w:hAnsi="Arial" w:cs="Arial"/>
          <w:b w:val="0"/>
          <w:color w:val="000000" w:themeColor="text1"/>
          <w:sz w:val="24"/>
          <w:szCs w:val="24"/>
        </w:rPr>
        <w:t>The H</w:t>
      </w:r>
      <w:r w:rsidR="0066000C" w:rsidRPr="00667A91">
        <w:rPr>
          <w:rFonts w:ascii="Arial" w:hAnsi="Arial" w:cs="Arial"/>
          <w:b w:val="0"/>
          <w:color w:val="000000" w:themeColor="text1"/>
          <w:sz w:val="24"/>
          <w:szCs w:val="24"/>
        </w:rPr>
        <w:t>ealth Board h</w:t>
      </w:r>
      <w:r w:rsidRPr="00667A91">
        <w:rPr>
          <w:rFonts w:ascii="Arial" w:hAnsi="Arial" w:cs="Arial"/>
          <w:b w:val="0"/>
          <w:color w:val="000000" w:themeColor="text1"/>
          <w:sz w:val="24"/>
          <w:szCs w:val="24"/>
        </w:rPr>
        <w:t xml:space="preserve">as already undertaken a review with </w:t>
      </w:r>
      <w:proofErr w:type="spellStart"/>
      <w:r w:rsidRPr="00667A91">
        <w:rPr>
          <w:rFonts w:ascii="Arial" w:hAnsi="Arial" w:cs="Arial"/>
          <w:b w:val="0"/>
          <w:color w:val="000000" w:themeColor="text1"/>
          <w:sz w:val="24"/>
          <w:szCs w:val="24"/>
        </w:rPr>
        <w:t>A</w:t>
      </w:r>
      <w:r w:rsidR="00093420" w:rsidRPr="00667A91">
        <w:rPr>
          <w:rFonts w:ascii="Arial" w:hAnsi="Arial" w:cs="Arial"/>
          <w:b w:val="0"/>
          <w:color w:val="000000" w:themeColor="text1"/>
          <w:sz w:val="24"/>
          <w:szCs w:val="24"/>
        </w:rPr>
        <w:t>r</w:t>
      </w:r>
      <w:r w:rsidRPr="00667A91">
        <w:rPr>
          <w:rFonts w:ascii="Arial" w:hAnsi="Arial" w:cs="Arial"/>
          <w:b w:val="0"/>
          <w:color w:val="000000" w:themeColor="text1"/>
          <w:sz w:val="24"/>
          <w:szCs w:val="24"/>
        </w:rPr>
        <w:t>rup</w:t>
      </w:r>
      <w:proofErr w:type="spellEnd"/>
      <w:r w:rsidRPr="00667A91">
        <w:rPr>
          <w:rFonts w:ascii="Arial" w:hAnsi="Arial" w:cs="Arial"/>
          <w:b w:val="0"/>
          <w:color w:val="000000" w:themeColor="text1"/>
          <w:sz w:val="24"/>
          <w:szCs w:val="24"/>
        </w:rPr>
        <w:t xml:space="preserve"> to update the compartment</w:t>
      </w:r>
      <w:r w:rsidR="00093420" w:rsidRPr="00667A91">
        <w:rPr>
          <w:rFonts w:ascii="Arial" w:hAnsi="Arial" w:cs="Arial"/>
          <w:b w:val="0"/>
          <w:color w:val="000000" w:themeColor="text1"/>
          <w:sz w:val="24"/>
          <w:szCs w:val="24"/>
        </w:rPr>
        <w:t xml:space="preserve">ation </w:t>
      </w:r>
      <w:r w:rsidRPr="00667A91">
        <w:rPr>
          <w:rFonts w:ascii="Arial" w:hAnsi="Arial" w:cs="Arial"/>
          <w:b w:val="0"/>
          <w:color w:val="000000" w:themeColor="text1"/>
          <w:sz w:val="24"/>
          <w:szCs w:val="24"/>
        </w:rPr>
        <w:t xml:space="preserve">information. </w:t>
      </w:r>
      <w:r w:rsidR="007E096C" w:rsidRPr="00667A91">
        <w:rPr>
          <w:rFonts w:ascii="Arial" w:hAnsi="Arial" w:cs="Arial"/>
          <w:b w:val="0"/>
          <w:color w:val="000000" w:themeColor="text1"/>
          <w:sz w:val="24"/>
          <w:szCs w:val="24"/>
        </w:rPr>
        <w:t xml:space="preserve"> </w:t>
      </w:r>
      <w:r w:rsidRPr="00667A91">
        <w:rPr>
          <w:rFonts w:ascii="Arial" w:hAnsi="Arial" w:cs="Arial"/>
          <w:b w:val="0"/>
          <w:color w:val="000000" w:themeColor="text1"/>
          <w:sz w:val="24"/>
          <w:szCs w:val="24"/>
        </w:rPr>
        <w:t xml:space="preserve">However, one of the challenges at the moment </w:t>
      </w:r>
      <w:r w:rsidR="007E096C" w:rsidRPr="00667A91">
        <w:rPr>
          <w:rFonts w:ascii="Arial" w:hAnsi="Arial" w:cs="Arial"/>
          <w:b w:val="0"/>
          <w:color w:val="000000" w:themeColor="text1"/>
          <w:sz w:val="24"/>
          <w:szCs w:val="24"/>
        </w:rPr>
        <w:t>is</w:t>
      </w:r>
      <w:r w:rsidRPr="00667A91">
        <w:rPr>
          <w:rFonts w:ascii="Arial" w:hAnsi="Arial" w:cs="Arial"/>
          <w:b w:val="0"/>
          <w:color w:val="000000" w:themeColor="text1"/>
          <w:sz w:val="24"/>
          <w:szCs w:val="24"/>
        </w:rPr>
        <w:t xml:space="preserve"> that the estates teams are not keeping up with the </w:t>
      </w:r>
      <w:r w:rsidR="007E096C" w:rsidRPr="00667A91">
        <w:rPr>
          <w:rFonts w:ascii="Arial" w:hAnsi="Arial" w:cs="Arial"/>
          <w:b w:val="0"/>
          <w:color w:val="000000" w:themeColor="text1"/>
          <w:sz w:val="24"/>
          <w:szCs w:val="24"/>
        </w:rPr>
        <w:t>volume</w:t>
      </w:r>
      <w:r w:rsidRPr="00667A91">
        <w:rPr>
          <w:rFonts w:ascii="Arial" w:hAnsi="Arial" w:cs="Arial"/>
          <w:b w:val="0"/>
          <w:color w:val="000000" w:themeColor="text1"/>
          <w:sz w:val="24"/>
          <w:szCs w:val="24"/>
        </w:rPr>
        <w:t xml:space="preserve"> of </w:t>
      </w:r>
      <w:r w:rsidR="007E096C" w:rsidRPr="00667A91">
        <w:rPr>
          <w:rFonts w:ascii="Arial" w:hAnsi="Arial" w:cs="Arial"/>
          <w:b w:val="0"/>
          <w:color w:val="000000" w:themeColor="text1"/>
          <w:sz w:val="24"/>
          <w:szCs w:val="24"/>
        </w:rPr>
        <w:t>work</w:t>
      </w:r>
      <w:r w:rsidRPr="00667A91">
        <w:rPr>
          <w:rFonts w:ascii="Arial" w:hAnsi="Arial" w:cs="Arial"/>
          <w:b w:val="0"/>
          <w:color w:val="000000" w:themeColor="text1"/>
          <w:sz w:val="24"/>
          <w:szCs w:val="24"/>
        </w:rPr>
        <w:t xml:space="preserve"> </w:t>
      </w:r>
      <w:r w:rsidR="007E096C" w:rsidRPr="00667A91">
        <w:rPr>
          <w:rFonts w:ascii="Arial" w:hAnsi="Arial" w:cs="Arial"/>
          <w:b w:val="0"/>
          <w:color w:val="000000" w:themeColor="text1"/>
          <w:sz w:val="24"/>
          <w:szCs w:val="24"/>
        </w:rPr>
        <w:t>t</w:t>
      </w:r>
      <w:r w:rsidR="0027313D" w:rsidRPr="00667A91">
        <w:rPr>
          <w:rFonts w:ascii="Arial" w:hAnsi="Arial" w:cs="Arial"/>
          <w:b w:val="0"/>
          <w:color w:val="000000" w:themeColor="text1"/>
          <w:sz w:val="24"/>
          <w:szCs w:val="24"/>
        </w:rPr>
        <w:t xml:space="preserve">hat </w:t>
      </w:r>
      <w:r w:rsidRPr="00667A91">
        <w:rPr>
          <w:rFonts w:ascii="Arial" w:hAnsi="Arial" w:cs="Arial"/>
          <w:b w:val="0"/>
          <w:color w:val="000000" w:themeColor="text1"/>
          <w:sz w:val="24"/>
          <w:szCs w:val="24"/>
        </w:rPr>
        <w:t xml:space="preserve">is being generated by the risk assessments.  </w:t>
      </w:r>
      <w:r w:rsidR="004B5FDE" w:rsidRPr="00667A91">
        <w:rPr>
          <w:rFonts w:ascii="Arial" w:hAnsi="Arial" w:cs="Arial"/>
          <w:b w:val="0"/>
          <w:color w:val="000000" w:themeColor="text1"/>
          <w:sz w:val="24"/>
          <w:szCs w:val="24"/>
        </w:rPr>
        <w:t xml:space="preserve"> The department still have problems with staffing numbers </w:t>
      </w:r>
      <w:r w:rsidR="004B5FDE" w:rsidRPr="00667A91">
        <w:rPr>
          <w:rFonts w:ascii="Arial" w:hAnsi="Arial" w:cs="Arial"/>
          <w:b w:val="0"/>
          <w:color w:val="000000" w:themeColor="text1"/>
          <w:sz w:val="24"/>
          <w:szCs w:val="24"/>
        </w:rPr>
        <w:lastRenderedPageBreak/>
        <w:t>due to sickness, however, the department has been undertaking work analysis that show that we require additional staff in a number of disciplines.</w:t>
      </w:r>
    </w:p>
    <w:p w14:paraId="18B317B7" w14:textId="4133BF1A" w:rsidR="004B5FDE" w:rsidRPr="00667A91" w:rsidRDefault="004B5FDE" w:rsidP="00D22048">
      <w:pPr>
        <w:pStyle w:val="Heading2"/>
        <w:spacing w:before="0" w:beforeAutospacing="0" w:after="0" w:afterAutospacing="0"/>
        <w:jc w:val="both"/>
        <w:rPr>
          <w:rFonts w:ascii="Arial" w:hAnsi="Arial" w:cs="Arial"/>
          <w:b w:val="0"/>
          <w:color w:val="000000" w:themeColor="text1"/>
          <w:sz w:val="24"/>
          <w:szCs w:val="24"/>
        </w:rPr>
      </w:pPr>
    </w:p>
    <w:p w14:paraId="3362AC94" w14:textId="541E88F8" w:rsidR="005469B8" w:rsidRPr="00667A91" w:rsidRDefault="004B5FDE" w:rsidP="0001101A">
      <w:pPr>
        <w:pStyle w:val="Heading2"/>
        <w:spacing w:before="0" w:beforeAutospacing="0" w:after="0" w:afterAutospacing="0"/>
        <w:jc w:val="both"/>
        <w:rPr>
          <w:rFonts w:ascii="Arial" w:hAnsi="Arial" w:cs="Arial"/>
          <w:color w:val="000000" w:themeColor="text1"/>
          <w:sz w:val="24"/>
          <w:szCs w:val="24"/>
        </w:rPr>
      </w:pPr>
      <w:r w:rsidRPr="00667A91">
        <w:rPr>
          <w:rFonts w:ascii="Arial" w:hAnsi="Arial" w:cs="Arial"/>
          <w:b w:val="0"/>
          <w:color w:val="000000" w:themeColor="text1"/>
          <w:sz w:val="24"/>
          <w:szCs w:val="24"/>
        </w:rPr>
        <w:t>Capital colleagues have helped develop specifications for some of the fire compartmentation work on the Morriston site</w:t>
      </w:r>
      <w:r w:rsidR="0001101A" w:rsidRPr="00667A91">
        <w:rPr>
          <w:rFonts w:ascii="Arial" w:hAnsi="Arial" w:cs="Arial"/>
          <w:b w:val="0"/>
          <w:color w:val="000000" w:themeColor="text1"/>
          <w:sz w:val="24"/>
          <w:szCs w:val="24"/>
        </w:rPr>
        <w:t xml:space="preserve">. </w:t>
      </w:r>
      <w:r w:rsidR="005469B8" w:rsidRPr="00667A91">
        <w:rPr>
          <w:rFonts w:ascii="Arial" w:hAnsi="Arial" w:cs="Arial"/>
          <w:b w:val="0"/>
          <w:color w:val="000000" w:themeColor="text1"/>
          <w:sz w:val="24"/>
          <w:szCs w:val="24"/>
        </w:rPr>
        <w:t xml:space="preserve">The Fire Safety Group is chaired by the Assistant Director of Capital and meets on a </w:t>
      </w:r>
      <w:r w:rsidR="009B5902" w:rsidRPr="00667A91">
        <w:rPr>
          <w:rFonts w:ascii="Arial" w:hAnsi="Arial" w:cs="Arial"/>
          <w:b w:val="0"/>
          <w:color w:val="000000" w:themeColor="text1"/>
          <w:sz w:val="24"/>
          <w:szCs w:val="24"/>
        </w:rPr>
        <w:t xml:space="preserve">quarterly </w:t>
      </w:r>
      <w:r w:rsidR="005469B8" w:rsidRPr="00667A91">
        <w:rPr>
          <w:rFonts w:ascii="Arial" w:hAnsi="Arial" w:cs="Arial"/>
          <w:b w:val="0"/>
          <w:color w:val="000000" w:themeColor="text1"/>
          <w:sz w:val="24"/>
          <w:szCs w:val="24"/>
        </w:rPr>
        <w:t xml:space="preserve">basis.  It is made up of representatives from the two estates departments, </w:t>
      </w:r>
      <w:r w:rsidR="00EF01C2" w:rsidRPr="00667A91">
        <w:rPr>
          <w:rFonts w:ascii="Arial" w:hAnsi="Arial" w:cs="Arial"/>
          <w:b w:val="0"/>
          <w:color w:val="000000" w:themeColor="text1"/>
          <w:sz w:val="24"/>
          <w:szCs w:val="24"/>
        </w:rPr>
        <w:t xml:space="preserve">AE Fire, Health and Safety </w:t>
      </w:r>
      <w:r w:rsidR="009B5902" w:rsidRPr="00667A91">
        <w:rPr>
          <w:rFonts w:ascii="Arial" w:hAnsi="Arial" w:cs="Arial"/>
          <w:b w:val="0"/>
          <w:color w:val="000000" w:themeColor="text1"/>
          <w:sz w:val="24"/>
          <w:szCs w:val="24"/>
        </w:rPr>
        <w:t xml:space="preserve">and </w:t>
      </w:r>
      <w:r w:rsidR="007C344B" w:rsidRPr="00667A91">
        <w:rPr>
          <w:rFonts w:ascii="Arial" w:hAnsi="Arial" w:cs="Arial"/>
          <w:b w:val="0"/>
          <w:color w:val="000000" w:themeColor="text1"/>
          <w:sz w:val="24"/>
          <w:szCs w:val="24"/>
        </w:rPr>
        <w:t>service units.</w:t>
      </w:r>
      <w:r w:rsidR="007C344B" w:rsidRPr="00667A91">
        <w:rPr>
          <w:rFonts w:ascii="Arial" w:hAnsi="Arial" w:cs="Arial"/>
          <w:color w:val="000000" w:themeColor="text1"/>
          <w:sz w:val="24"/>
          <w:szCs w:val="24"/>
        </w:rPr>
        <w:t xml:space="preserve">  </w:t>
      </w:r>
    </w:p>
    <w:p w14:paraId="2559B147" w14:textId="77777777" w:rsidR="0001101A" w:rsidRPr="00667A91" w:rsidRDefault="0001101A" w:rsidP="0027551F">
      <w:pPr>
        <w:spacing w:after="0" w:line="240" w:lineRule="auto"/>
        <w:jc w:val="both"/>
        <w:rPr>
          <w:rFonts w:ascii="Arial" w:hAnsi="Arial" w:cs="Arial"/>
          <w:b/>
          <w:color w:val="000000" w:themeColor="text1"/>
          <w:sz w:val="24"/>
          <w:szCs w:val="24"/>
        </w:rPr>
      </w:pPr>
    </w:p>
    <w:p w14:paraId="2C71449B" w14:textId="77777777" w:rsidR="0027551F" w:rsidRPr="00667A91" w:rsidRDefault="0027551F" w:rsidP="0027551F">
      <w:pPr>
        <w:spacing w:after="0" w:line="240" w:lineRule="auto"/>
        <w:jc w:val="both"/>
        <w:rPr>
          <w:rFonts w:ascii="Arial" w:hAnsi="Arial" w:cs="Arial"/>
          <w:b/>
          <w:color w:val="000000" w:themeColor="text1"/>
          <w:sz w:val="24"/>
          <w:szCs w:val="24"/>
        </w:rPr>
      </w:pPr>
      <w:r w:rsidRPr="00667A91">
        <w:rPr>
          <w:rFonts w:ascii="Arial" w:hAnsi="Arial" w:cs="Arial"/>
          <w:b/>
          <w:color w:val="000000" w:themeColor="text1"/>
          <w:sz w:val="24"/>
          <w:szCs w:val="24"/>
        </w:rPr>
        <w:t>Fire Dampers</w:t>
      </w:r>
    </w:p>
    <w:p w14:paraId="1061C527" w14:textId="77777777" w:rsidR="0027551F" w:rsidRPr="00667A91" w:rsidRDefault="0027551F" w:rsidP="0027551F">
      <w:pPr>
        <w:spacing w:after="0" w:line="240" w:lineRule="auto"/>
        <w:jc w:val="both"/>
        <w:rPr>
          <w:rFonts w:ascii="Arial" w:hAnsi="Arial" w:cs="Arial"/>
          <w:color w:val="000000" w:themeColor="text1"/>
          <w:sz w:val="24"/>
          <w:szCs w:val="24"/>
        </w:rPr>
      </w:pPr>
      <w:r w:rsidRPr="00667A91">
        <w:rPr>
          <w:rFonts w:ascii="Arial" w:hAnsi="Arial" w:cs="Arial"/>
          <w:color w:val="000000" w:themeColor="text1"/>
          <w:sz w:val="24"/>
          <w:szCs w:val="24"/>
        </w:rPr>
        <w:t xml:space="preserve">The fire compartmentation reviews will identify the fire dampers, however, a number of them due to their location are inaccessible and therefore unmaintainable as they are often in confined areas or within walls. The </w:t>
      </w:r>
      <w:r w:rsidR="002779F1" w:rsidRPr="00667A91">
        <w:rPr>
          <w:rFonts w:ascii="Arial" w:hAnsi="Arial" w:cs="Arial"/>
          <w:color w:val="000000" w:themeColor="text1"/>
          <w:sz w:val="24"/>
          <w:szCs w:val="24"/>
        </w:rPr>
        <w:t>6-</w:t>
      </w:r>
      <w:r w:rsidRPr="00667A91">
        <w:rPr>
          <w:rFonts w:ascii="Arial" w:hAnsi="Arial" w:cs="Arial"/>
          <w:color w:val="000000" w:themeColor="text1"/>
          <w:sz w:val="24"/>
          <w:szCs w:val="24"/>
        </w:rPr>
        <w:t>Facet survey has provided estimated costs of around £196,000 for the site</w:t>
      </w:r>
      <w:r w:rsidR="002779F1" w:rsidRPr="00667A91">
        <w:rPr>
          <w:rFonts w:ascii="Arial" w:hAnsi="Arial" w:cs="Arial"/>
          <w:color w:val="000000" w:themeColor="text1"/>
          <w:sz w:val="24"/>
          <w:szCs w:val="24"/>
        </w:rPr>
        <w:t>,</w:t>
      </w:r>
      <w:r w:rsidRPr="00667A91">
        <w:rPr>
          <w:rFonts w:ascii="Arial" w:hAnsi="Arial" w:cs="Arial"/>
          <w:color w:val="000000" w:themeColor="text1"/>
          <w:sz w:val="24"/>
          <w:szCs w:val="24"/>
        </w:rPr>
        <w:t xml:space="preserve"> excluding fees</w:t>
      </w:r>
      <w:r w:rsidR="002779F1" w:rsidRPr="00667A91">
        <w:rPr>
          <w:rFonts w:ascii="Arial" w:hAnsi="Arial" w:cs="Arial"/>
          <w:color w:val="000000" w:themeColor="text1"/>
          <w:sz w:val="24"/>
          <w:szCs w:val="24"/>
        </w:rPr>
        <w:t>,</w:t>
      </w:r>
      <w:r w:rsidRPr="00667A91">
        <w:rPr>
          <w:rFonts w:ascii="Arial" w:hAnsi="Arial" w:cs="Arial"/>
          <w:color w:val="000000" w:themeColor="text1"/>
          <w:sz w:val="24"/>
          <w:szCs w:val="24"/>
        </w:rPr>
        <w:t xml:space="preserve"> contingency and on costs to address the fire damper issues. </w:t>
      </w:r>
      <w:r w:rsidR="002779F1" w:rsidRPr="00667A91">
        <w:rPr>
          <w:rFonts w:ascii="Arial" w:hAnsi="Arial" w:cs="Arial"/>
          <w:color w:val="000000" w:themeColor="text1"/>
          <w:sz w:val="24"/>
          <w:szCs w:val="24"/>
        </w:rPr>
        <w:t xml:space="preserve"> </w:t>
      </w:r>
      <w:r w:rsidRPr="00667A91">
        <w:rPr>
          <w:rFonts w:ascii="Arial" w:hAnsi="Arial" w:cs="Arial"/>
          <w:color w:val="000000" w:themeColor="text1"/>
          <w:sz w:val="24"/>
          <w:szCs w:val="24"/>
        </w:rPr>
        <w:t xml:space="preserve">As part of the review of fire compartmentation within Morriston the risks associated with the fire dampers have been considered and </w:t>
      </w:r>
      <w:r w:rsidR="002779F1" w:rsidRPr="00667A91">
        <w:rPr>
          <w:rFonts w:ascii="Arial" w:hAnsi="Arial" w:cs="Arial"/>
          <w:color w:val="000000" w:themeColor="text1"/>
          <w:sz w:val="24"/>
          <w:szCs w:val="24"/>
        </w:rPr>
        <w:t xml:space="preserve">to </w:t>
      </w:r>
      <w:r w:rsidRPr="00667A91">
        <w:rPr>
          <w:rFonts w:ascii="Arial" w:hAnsi="Arial" w:cs="Arial"/>
          <w:color w:val="000000" w:themeColor="text1"/>
          <w:sz w:val="24"/>
          <w:szCs w:val="24"/>
        </w:rPr>
        <w:t>be included as part of future capital schemes where appropriate.</w:t>
      </w:r>
    </w:p>
    <w:p w14:paraId="4E84E1DF" w14:textId="77777777" w:rsidR="005A1A5F" w:rsidRDefault="005A1A5F" w:rsidP="007D1FEC">
      <w:pPr>
        <w:spacing w:after="0" w:line="240" w:lineRule="auto"/>
        <w:jc w:val="both"/>
        <w:rPr>
          <w:rFonts w:ascii="Arial" w:hAnsi="Arial" w:cs="Arial"/>
          <w:b/>
          <w:bCs/>
          <w:color w:val="000000" w:themeColor="text1"/>
          <w:sz w:val="24"/>
          <w:szCs w:val="24"/>
        </w:rPr>
      </w:pPr>
    </w:p>
    <w:p w14:paraId="3AB83515" w14:textId="7F6E88D9" w:rsidR="007D1FEC" w:rsidRPr="00667A91" w:rsidRDefault="007D1FEC" w:rsidP="007D1FEC">
      <w:pPr>
        <w:spacing w:after="0" w:line="240" w:lineRule="auto"/>
        <w:jc w:val="both"/>
        <w:rPr>
          <w:rFonts w:ascii="Arial" w:hAnsi="Arial" w:cs="Arial"/>
          <w:b/>
          <w:bCs/>
          <w:color w:val="000000" w:themeColor="text1"/>
          <w:sz w:val="24"/>
          <w:szCs w:val="24"/>
        </w:rPr>
      </w:pPr>
      <w:r w:rsidRPr="00667A91">
        <w:rPr>
          <w:rFonts w:ascii="Arial" w:hAnsi="Arial" w:cs="Arial"/>
          <w:b/>
          <w:bCs/>
          <w:color w:val="000000" w:themeColor="text1"/>
          <w:sz w:val="24"/>
          <w:szCs w:val="24"/>
        </w:rPr>
        <w:t>Key Issues and Mitigation</w:t>
      </w:r>
    </w:p>
    <w:p w14:paraId="764E58F5" w14:textId="49F7EFBE" w:rsidR="00CE582D" w:rsidRPr="00667A91" w:rsidRDefault="004B5FDE" w:rsidP="00C43834">
      <w:pPr>
        <w:pStyle w:val="ListParagraph"/>
        <w:numPr>
          <w:ilvl w:val="0"/>
          <w:numId w:val="24"/>
        </w:numPr>
        <w:spacing w:after="0" w:line="240" w:lineRule="auto"/>
        <w:ind w:right="96"/>
        <w:jc w:val="both"/>
        <w:rPr>
          <w:rFonts w:ascii="Arial" w:hAnsi="Arial" w:cs="Arial"/>
          <w:color w:val="000000" w:themeColor="text1"/>
          <w:sz w:val="24"/>
          <w:szCs w:val="24"/>
        </w:rPr>
      </w:pPr>
      <w:r w:rsidRPr="00667A91">
        <w:rPr>
          <w:rFonts w:ascii="Arial" w:hAnsi="Arial" w:cs="Arial"/>
          <w:color w:val="000000" w:themeColor="text1"/>
          <w:sz w:val="24"/>
          <w:szCs w:val="24"/>
        </w:rPr>
        <w:t>Capital colleagues have helped develop specifications for the fire compartmentation and fire risk assessments in a few areas, however, further significant investment is still required.</w:t>
      </w:r>
    </w:p>
    <w:p w14:paraId="36B7B3ED" w14:textId="252E4B40" w:rsidR="00CE582D" w:rsidRPr="00667A91" w:rsidRDefault="00891E92" w:rsidP="00C43834">
      <w:pPr>
        <w:pStyle w:val="ListParagraph"/>
        <w:numPr>
          <w:ilvl w:val="0"/>
          <w:numId w:val="24"/>
        </w:numPr>
        <w:spacing w:after="0" w:line="240" w:lineRule="auto"/>
        <w:ind w:right="96"/>
        <w:jc w:val="both"/>
        <w:rPr>
          <w:rFonts w:ascii="Arial" w:hAnsi="Arial" w:cs="Arial"/>
          <w:color w:val="000000" w:themeColor="text1"/>
          <w:sz w:val="24"/>
          <w:szCs w:val="24"/>
        </w:rPr>
      </w:pPr>
      <w:r w:rsidRPr="00667A91">
        <w:rPr>
          <w:rFonts w:ascii="Arial" w:hAnsi="Arial" w:cs="Arial"/>
          <w:color w:val="000000" w:themeColor="text1"/>
          <w:sz w:val="24"/>
          <w:szCs w:val="24"/>
        </w:rPr>
        <w:t xml:space="preserve">The fire alarm service at Morriston Hospital </w:t>
      </w:r>
      <w:r w:rsidR="00EF01C2" w:rsidRPr="00667A91">
        <w:rPr>
          <w:rFonts w:ascii="Arial" w:hAnsi="Arial" w:cs="Arial"/>
          <w:color w:val="000000" w:themeColor="text1"/>
          <w:sz w:val="24"/>
          <w:szCs w:val="24"/>
        </w:rPr>
        <w:t xml:space="preserve">is now being replaced as funding was secured </w:t>
      </w:r>
      <w:r w:rsidRPr="00667A91">
        <w:rPr>
          <w:rFonts w:ascii="Arial" w:hAnsi="Arial" w:cs="Arial"/>
          <w:color w:val="000000" w:themeColor="text1"/>
          <w:sz w:val="24"/>
          <w:szCs w:val="24"/>
        </w:rPr>
        <w:t xml:space="preserve">through EFAB </w:t>
      </w:r>
      <w:r w:rsidR="00AE3EFF" w:rsidRPr="00667A91">
        <w:rPr>
          <w:rFonts w:ascii="Arial" w:hAnsi="Arial" w:cs="Arial"/>
          <w:color w:val="000000" w:themeColor="text1"/>
          <w:sz w:val="24"/>
          <w:szCs w:val="24"/>
        </w:rPr>
        <w:t>monies</w:t>
      </w:r>
      <w:r w:rsidRPr="00667A91">
        <w:rPr>
          <w:rFonts w:ascii="Arial" w:hAnsi="Arial" w:cs="Arial"/>
          <w:color w:val="000000" w:themeColor="text1"/>
          <w:sz w:val="24"/>
          <w:szCs w:val="24"/>
        </w:rPr>
        <w:t xml:space="preserve"> and </w:t>
      </w:r>
      <w:r w:rsidR="00CE582D" w:rsidRPr="00667A91">
        <w:rPr>
          <w:rFonts w:ascii="Arial" w:hAnsi="Arial" w:cs="Arial"/>
          <w:color w:val="000000" w:themeColor="text1"/>
          <w:sz w:val="24"/>
          <w:szCs w:val="24"/>
        </w:rPr>
        <w:t>C</w:t>
      </w:r>
      <w:r w:rsidRPr="00667A91">
        <w:rPr>
          <w:rFonts w:ascii="Arial" w:hAnsi="Arial" w:cs="Arial"/>
          <w:color w:val="000000" w:themeColor="text1"/>
          <w:sz w:val="24"/>
          <w:szCs w:val="24"/>
        </w:rPr>
        <w:t xml:space="preserve">apital colleagues </w:t>
      </w:r>
      <w:r w:rsidR="00EF01C2" w:rsidRPr="00667A91">
        <w:rPr>
          <w:rFonts w:ascii="Arial" w:hAnsi="Arial" w:cs="Arial"/>
          <w:color w:val="000000" w:themeColor="text1"/>
          <w:sz w:val="24"/>
          <w:szCs w:val="24"/>
        </w:rPr>
        <w:t>are progressing</w:t>
      </w:r>
      <w:r w:rsidRPr="00667A91">
        <w:rPr>
          <w:rFonts w:ascii="Arial" w:hAnsi="Arial" w:cs="Arial"/>
          <w:color w:val="000000" w:themeColor="text1"/>
          <w:sz w:val="24"/>
          <w:szCs w:val="24"/>
        </w:rPr>
        <w:t xml:space="preserve"> </w:t>
      </w:r>
      <w:r w:rsidR="00934328" w:rsidRPr="00667A91">
        <w:rPr>
          <w:rFonts w:ascii="Arial" w:hAnsi="Arial" w:cs="Arial"/>
          <w:color w:val="000000" w:themeColor="text1"/>
          <w:sz w:val="24"/>
          <w:szCs w:val="24"/>
        </w:rPr>
        <w:t xml:space="preserve">tear two of </w:t>
      </w:r>
      <w:r w:rsidRPr="00667A91">
        <w:rPr>
          <w:rFonts w:ascii="Arial" w:hAnsi="Arial" w:cs="Arial"/>
          <w:color w:val="000000" w:themeColor="text1"/>
          <w:sz w:val="24"/>
          <w:szCs w:val="24"/>
        </w:rPr>
        <w:t xml:space="preserve">a </w:t>
      </w:r>
      <w:r w:rsidR="005207DB" w:rsidRPr="00667A91">
        <w:rPr>
          <w:rFonts w:ascii="Arial" w:hAnsi="Arial" w:cs="Arial"/>
          <w:color w:val="000000" w:themeColor="text1"/>
          <w:sz w:val="24"/>
          <w:szCs w:val="24"/>
        </w:rPr>
        <w:t>two-year</w:t>
      </w:r>
      <w:r w:rsidRPr="00667A91">
        <w:rPr>
          <w:rFonts w:ascii="Arial" w:hAnsi="Arial" w:cs="Arial"/>
          <w:color w:val="000000" w:themeColor="text1"/>
          <w:sz w:val="24"/>
          <w:szCs w:val="24"/>
        </w:rPr>
        <w:t xml:space="preserve"> programme for its replacement.</w:t>
      </w:r>
    </w:p>
    <w:p w14:paraId="407E6DEE" w14:textId="5E446136" w:rsidR="00585C20" w:rsidRPr="00667A91" w:rsidRDefault="00CE582D" w:rsidP="00585C20">
      <w:pPr>
        <w:pStyle w:val="ListParagraph"/>
        <w:numPr>
          <w:ilvl w:val="0"/>
          <w:numId w:val="24"/>
        </w:numPr>
        <w:spacing w:after="0" w:line="240" w:lineRule="auto"/>
        <w:ind w:right="96"/>
        <w:jc w:val="both"/>
        <w:rPr>
          <w:rFonts w:ascii="Arial" w:hAnsi="Arial" w:cs="Arial"/>
          <w:color w:val="000000" w:themeColor="text1"/>
          <w:sz w:val="24"/>
          <w:szCs w:val="24"/>
        </w:rPr>
      </w:pPr>
      <w:r w:rsidRPr="00667A91">
        <w:rPr>
          <w:rFonts w:ascii="Arial" w:hAnsi="Arial" w:cs="Arial"/>
          <w:color w:val="000000" w:themeColor="text1"/>
          <w:sz w:val="24"/>
          <w:szCs w:val="24"/>
        </w:rPr>
        <w:t xml:space="preserve">The Health Board </w:t>
      </w:r>
      <w:r w:rsidR="00891E92" w:rsidRPr="00667A91">
        <w:rPr>
          <w:rFonts w:ascii="Arial" w:hAnsi="Arial" w:cs="Arial"/>
          <w:color w:val="000000" w:themeColor="text1"/>
          <w:sz w:val="24"/>
          <w:szCs w:val="24"/>
        </w:rPr>
        <w:t xml:space="preserve">would </w:t>
      </w:r>
      <w:r w:rsidRPr="00667A91">
        <w:rPr>
          <w:rFonts w:ascii="Arial" w:hAnsi="Arial" w:cs="Arial"/>
          <w:color w:val="000000" w:themeColor="text1"/>
          <w:sz w:val="24"/>
          <w:szCs w:val="24"/>
        </w:rPr>
        <w:t>benefit</w:t>
      </w:r>
      <w:r w:rsidR="00891E92" w:rsidRPr="00667A91">
        <w:rPr>
          <w:rFonts w:ascii="Arial" w:hAnsi="Arial" w:cs="Arial"/>
          <w:color w:val="000000" w:themeColor="text1"/>
          <w:sz w:val="24"/>
          <w:szCs w:val="24"/>
        </w:rPr>
        <w:t xml:space="preserve"> from a </w:t>
      </w:r>
      <w:r w:rsidRPr="00667A91">
        <w:rPr>
          <w:rFonts w:ascii="Arial" w:hAnsi="Arial" w:cs="Arial"/>
          <w:color w:val="000000" w:themeColor="text1"/>
          <w:sz w:val="24"/>
          <w:szCs w:val="24"/>
        </w:rPr>
        <w:t>F</w:t>
      </w:r>
      <w:r w:rsidR="00891E92" w:rsidRPr="00667A91">
        <w:rPr>
          <w:rFonts w:ascii="Arial" w:hAnsi="Arial" w:cs="Arial"/>
          <w:color w:val="000000" w:themeColor="text1"/>
          <w:sz w:val="24"/>
          <w:szCs w:val="24"/>
        </w:rPr>
        <w:t xml:space="preserve">ire </w:t>
      </w:r>
      <w:r w:rsidRPr="00667A91">
        <w:rPr>
          <w:rFonts w:ascii="Arial" w:hAnsi="Arial" w:cs="Arial"/>
          <w:color w:val="000000" w:themeColor="text1"/>
          <w:sz w:val="24"/>
          <w:szCs w:val="24"/>
        </w:rPr>
        <w:t>M</w:t>
      </w:r>
      <w:r w:rsidR="00891E92" w:rsidRPr="00667A91">
        <w:rPr>
          <w:rFonts w:ascii="Arial" w:hAnsi="Arial" w:cs="Arial"/>
          <w:color w:val="000000" w:themeColor="text1"/>
          <w:sz w:val="24"/>
          <w:szCs w:val="24"/>
        </w:rPr>
        <w:t>anager</w:t>
      </w:r>
      <w:r w:rsidRPr="00667A91">
        <w:rPr>
          <w:rFonts w:ascii="Arial" w:hAnsi="Arial" w:cs="Arial"/>
          <w:color w:val="000000" w:themeColor="text1"/>
          <w:sz w:val="24"/>
          <w:szCs w:val="24"/>
        </w:rPr>
        <w:t>,</w:t>
      </w:r>
      <w:r w:rsidR="00891E92" w:rsidRPr="00667A91">
        <w:rPr>
          <w:rFonts w:ascii="Arial" w:hAnsi="Arial" w:cs="Arial"/>
          <w:color w:val="000000" w:themeColor="text1"/>
          <w:sz w:val="24"/>
          <w:szCs w:val="24"/>
        </w:rPr>
        <w:t xml:space="preserve"> as wel</w:t>
      </w:r>
      <w:r w:rsidRPr="00667A91">
        <w:rPr>
          <w:rFonts w:ascii="Arial" w:hAnsi="Arial" w:cs="Arial"/>
          <w:color w:val="000000" w:themeColor="text1"/>
          <w:sz w:val="24"/>
          <w:szCs w:val="24"/>
        </w:rPr>
        <w:t>l</w:t>
      </w:r>
      <w:r w:rsidR="00891E92" w:rsidRPr="00667A91">
        <w:rPr>
          <w:rFonts w:ascii="Arial" w:hAnsi="Arial" w:cs="Arial"/>
          <w:color w:val="000000" w:themeColor="text1"/>
          <w:sz w:val="24"/>
          <w:szCs w:val="24"/>
        </w:rPr>
        <w:t xml:space="preserve"> as </w:t>
      </w:r>
      <w:r w:rsidRPr="00667A91">
        <w:rPr>
          <w:rFonts w:ascii="Arial" w:hAnsi="Arial" w:cs="Arial"/>
          <w:color w:val="000000" w:themeColor="text1"/>
          <w:sz w:val="24"/>
          <w:szCs w:val="24"/>
        </w:rPr>
        <w:t>additional</w:t>
      </w:r>
      <w:r w:rsidR="00891E92" w:rsidRPr="00667A91">
        <w:rPr>
          <w:rFonts w:ascii="Arial" w:hAnsi="Arial" w:cs="Arial"/>
          <w:color w:val="000000" w:themeColor="text1"/>
          <w:sz w:val="24"/>
          <w:szCs w:val="24"/>
        </w:rPr>
        <w:t xml:space="preserve"> </w:t>
      </w:r>
      <w:r w:rsidRPr="00667A91">
        <w:rPr>
          <w:rFonts w:ascii="Arial" w:hAnsi="Arial" w:cs="Arial"/>
          <w:color w:val="000000" w:themeColor="text1"/>
          <w:sz w:val="24"/>
          <w:szCs w:val="24"/>
        </w:rPr>
        <w:t>F</w:t>
      </w:r>
      <w:r w:rsidR="00891E92" w:rsidRPr="00667A91">
        <w:rPr>
          <w:rFonts w:ascii="Arial" w:hAnsi="Arial" w:cs="Arial"/>
          <w:color w:val="000000" w:themeColor="text1"/>
          <w:sz w:val="24"/>
          <w:szCs w:val="24"/>
        </w:rPr>
        <w:t xml:space="preserve">ire </w:t>
      </w:r>
      <w:r w:rsidR="004B5FDE" w:rsidRPr="00667A91">
        <w:rPr>
          <w:rFonts w:ascii="Arial" w:hAnsi="Arial" w:cs="Arial"/>
          <w:color w:val="000000" w:themeColor="text1"/>
          <w:sz w:val="24"/>
          <w:szCs w:val="24"/>
        </w:rPr>
        <w:t>Officers</w:t>
      </w:r>
      <w:r w:rsidR="005207DB" w:rsidRPr="00667A91">
        <w:rPr>
          <w:rFonts w:ascii="Arial" w:hAnsi="Arial" w:cs="Arial"/>
          <w:color w:val="000000" w:themeColor="text1"/>
          <w:sz w:val="24"/>
          <w:szCs w:val="24"/>
        </w:rPr>
        <w:t>,</w:t>
      </w:r>
      <w:r w:rsidR="00891E92" w:rsidRPr="00667A91">
        <w:rPr>
          <w:rFonts w:ascii="Arial" w:hAnsi="Arial" w:cs="Arial"/>
          <w:color w:val="000000" w:themeColor="text1"/>
          <w:sz w:val="24"/>
          <w:szCs w:val="24"/>
        </w:rPr>
        <w:t xml:space="preserve"> and the </w:t>
      </w:r>
      <w:r w:rsidR="005207DB" w:rsidRPr="00667A91">
        <w:rPr>
          <w:rFonts w:ascii="Arial" w:hAnsi="Arial" w:cs="Arial"/>
          <w:color w:val="000000" w:themeColor="text1"/>
          <w:sz w:val="24"/>
          <w:szCs w:val="24"/>
        </w:rPr>
        <w:t xml:space="preserve">Assistant Director for Capital </w:t>
      </w:r>
      <w:r w:rsidR="00891E92" w:rsidRPr="00667A91">
        <w:rPr>
          <w:rFonts w:ascii="Arial" w:hAnsi="Arial" w:cs="Arial"/>
          <w:color w:val="000000" w:themeColor="text1"/>
          <w:sz w:val="24"/>
          <w:szCs w:val="24"/>
        </w:rPr>
        <w:t>has been support</w:t>
      </w:r>
      <w:r w:rsidR="005207DB" w:rsidRPr="00667A91">
        <w:rPr>
          <w:rFonts w:ascii="Arial" w:hAnsi="Arial" w:cs="Arial"/>
          <w:color w:val="000000" w:themeColor="text1"/>
          <w:sz w:val="24"/>
          <w:szCs w:val="24"/>
        </w:rPr>
        <w:t>ing</w:t>
      </w:r>
      <w:r w:rsidR="00891E92" w:rsidRPr="00667A91">
        <w:rPr>
          <w:rFonts w:ascii="Arial" w:hAnsi="Arial" w:cs="Arial"/>
          <w:color w:val="000000" w:themeColor="text1"/>
          <w:sz w:val="24"/>
          <w:szCs w:val="24"/>
        </w:rPr>
        <w:t xml:space="preserve"> the </w:t>
      </w:r>
      <w:r w:rsidR="005207DB" w:rsidRPr="00667A91">
        <w:rPr>
          <w:rFonts w:ascii="Arial" w:hAnsi="Arial" w:cs="Arial"/>
          <w:color w:val="000000" w:themeColor="text1"/>
          <w:sz w:val="24"/>
          <w:szCs w:val="24"/>
        </w:rPr>
        <w:t>Director of Finance and Performance i</w:t>
      </w:r>
      <w:r w:rsidR="00891E92" w:rsidRPr="00667A91">
        <w:rPr>
          <w:rFonts w:ascii="Arial" w:hAnsi="Arial" w:cs="Arial"/>
          <w:color w:val="000000" w:themeColor="text1"/>
          <w:sz w:val="24"/>
          <w:szCs w:val="24"/>
        </w:rPr>
        <w:t>n th</w:t>
      </w:r>
      <w:r w:rsidR="005207DB" w:rsidRPr="00667A91">
        <w:rPr>
          <w:rFonts w:ascii="Arial" w:hAnsi="Arial" w:cs="Arial"/>
          <w:color w:val="000000" w:themeColor="text1"/>
          <w:sz w:val="24"/>
          <w:szCs w:val="24"/>
        </w:rPr>
        <w:t>e d</w:t>
      </w:r>
      <w:r w:rsidR="00891E92" w:rsidRPr="00667A91">
        <w:rPr>
          <w:rFonts w:ascii="Arial" w:hAnsi="Arial" w:cs="Arial"/>
          <w:color w:val="000000" w:themeColor="text1"/>
          <w:sz w:val="24"/>
          <w:szCs w:val="24"/>
        </w:rPr>
        <w:t xml:space="preserve">evelopment of a </w:t>
      </w:r>
      <w:r w:rsidR="005207DB" w:rsidRPr="00667A91">
        <w:rPr>
          <w:rFonts w:ascii="Arial" w:hAnsi="Arial" w:cs="Arial"/>
          <w:color w:val="000000" w:themeColor="text1"/>
          <w:sz w:val="24"/>
          <w:szCs w:val="24"/>
        </w:rPr>
        <w:t>revised</w:t>
      </w:r>
      <w:r w:rsidR="00891E92" w:rsidRPr="00667A91">
        <w:rPr>
          <w:rFonts w:ascii="Arial" w:hAnsi="Arial" w:cs="Arial"/>
          <w:color w:val="000000" w:themeColor="text1"/>
          <w:sz w:val="24"/>
          <w:szCs w:val="24"/>
        </w:rPr>
        <w:t xml:space="preserve"> structure.</w:t>
      </w:r>
      <w:r w:rsidR="00B420E9" w:rsidRPr="00667A91">
        <w:rPr>
          <w:rFonts w:ascii="Arial" w:hAnsi="Arial" w:cs="Arial"/>
          <w:color w:val="000000" w:themeColor="text1"/>
          <w:sz w:val="24"/>
          <w:szCs w:val="24"/>
        </w:rPr>
        <w:t xml:space="preserve">  </w:t>
      </w:r>
    </w:p>
    <w:p w14:paraId="4D4C0D57" w14:textId="77777777" w:rsidR="00062AC2" w:rsidRPr="00667A91" w:rsidRDefault="00062AC2" w:rsidP="00585C20">
      <w:pPr>
        <w:spacing w:after="0" w:line="240" w:lineRule="auto"/>
        <w:ind w:right="96"/>
        <w:jc w:val="both"/>
        <w:rPr>
          <w:rFonts w:ascii="Arial" w:hAnsi="Arial" w:cs="Arial"/>
          <w:b/>
          <w:bCs/>
          <w:color w:val="000000" w:themeColor="text1"/>
          <w:sz w:val="24"/>
          <w:szCs w:val="24"/>
        </w:rPr>
      </w:pPr>
    </w:p>
    <w:p w14:paraId="021BD088" w14:textId="0667115A" w:rsidR="00567973" w:rsidRPr="00667A91" w:rsidRDefault="00567973" w:rsidP="00B43A31">
      <w:pPr>
        <w:pStyle w:val="ListParagraph"/>
        <w:numPr>
          <w:ilvl w:val="0"/>
          <w:numId w:val="31"/>
        </w:numPr>
        <w:spacing w:after="0" w:line="240" w:lineRule="auto"/>
        <w:ind w:right="96"/>
        <w:jc w:val="both"/>
        <w:rPr>
          <w:rFonts w:ascii="Arial" w:hAnsi="Arial" w:cs="Arial"/>
          <w:color w:val="000000" w:themeColor="text1"/>
          <w:sz w:val="24"/>
          <w:szCs w:val="24"/>
        </w:rPr>
      </w:pPr>
      <w:r w:rsidRPr="00667A91">
        <w:rPr>
          <w:rFonts w:ascii="Arial" w:hAnsi="Arial" w:cs="Arial"/>
          <w:b/>
          <w:bCs/>
          <w:color w:val="000000" w:themeColor="text1"/>
          <w:sz w:val="24"/>
          <w:szCs w:val="24"/>
        </w:rPr>
        <w:t>Reinforced Autoclave Aerated Concrete (RAAC)</w:t>
      </w:r>
    </w:p>
    <w:p w14:paraId="639B1E1C" w14:textId="2B7F2478" w:rsidR="00567973" w:rsidRPr="00667A91" w:rsidRDefault="00567973" w:rsidP="005A1A5F">
      <w:pPr>
        <w:spacing w:after="0" w:line="240" w:lineRule="auto"/>
        <w:jc w:val="both"/>
        <w:rPr>
          <w:rFonts w:ascii="Arial" w:hAnsi="Arial" w:cs="Arial"/>
          <w:color w:val="000000" w:themeColor="text1"/>
          <w:sz w:val="24"/>
          <w:szCs w:val="24"/>
        </w:rPr>
      </w:pPr>
      <w:r w:rsidRPr="00667A91">
        <w:rPr>
          <w:rFonts w:ascii="Arial" w:hAnsi="Arial" w:cs="Arial"/>
          <w:color w:val="000000" w:themeColor="text1"/>
          <w:sz w:val="24"/>
          <w:szCs w:val="24"/>
        </w:rPr>
        <w:t>The Health Board was required to undertake a review of all its properties within its ownership including secondary, primary and community properties for the presence of RAAC.  It did no</w:t>
      </w:r>
      <w:r w:rsidR="00570A60" w:rsidRPr="00667A91">
        <w:rPr>
          <w:rFonts w:ascii="Arial" w:hAnsi="Arial" w:cs="Arial"/>
          <w:color w:val="000000" w:themeColor="text1"/>
          <w:sz w:val="24"/>
          <w:szCs w:val="24"/>
        </w:rPr>
        <w:t>t</w:t>
      </w:r>
      <w:r w:rsidRPr="00667A91">
        <w:rPr>
          <w:rFonts w:ascii="Arial" w:hAnsi="Arial" w:cs="Arial"/>
          <w:color w:val="000000" w:themeColor="text1"/>
          <w:sz w:val="24"/>
          <w:szCs w:val="24"/>
        </w:rPr>
        <w:t xml:space="preserve"> include our PFI hospital as this was constructed outside the period identified.  With regards to the leased properties, Capital colleagues have written to all landlords in March of this year asking for confirmation from them that they have undertaken an appropriate RA</w:t>
      </w:r>
      <w:r w:rsidR="00570A60" w:rsidRPr="00667A91">
        <w:rPr>
          <w:rFonts w:ascii="Arial" w:hAnsi="Arial" w:cs="Arial"/>
          <w:color w:val="000000" w:themeColor="text1"/>
          <w:sz w:val="24"/>
          <w:szCs w:val="24"/>
        </w:rPr>
        <w:t>A</w:t>
      </w:r>
      <w:r w:rsidRPr="00667A91">
        <w:rPr>
          <w:rFonts w:ascii="Arial" w:hAnsi="Arial" w:cs="Arial"/>
          <w:color w:val="000000" w:themeColor="text1"/>
          <w:sz w:val="24"/>
          <w:szCs w:val="24"/>
        </w:rPr>
        <w:t xml:space="preserve">C review.  </w:t>
      </w:r>
      <w:r w:rsidR="004B5FDE" w:rsidRPr="00667A91">
        <w:rPr>
          <w:rFonts w:ascii="Arial" w:hAnsi="Arial" w:cs="Arial"/>
          <w:color w:val="000000" w:themeColor="text1"/>
          <w:sz w:val="24"/>
          <w:szCs w:val="24"/>
        </w:rPr>
        <w:t>We have now had confirmation that these properties are free from RAAC.</w:t>
      </w:r>
    </w:p>
    <w:p w14:paraId="47A6D9B3" w14:textId="3ADEB26A" w:rsidR="00B43A27" w:rsidRPr="00667A91" w:rsidRDefault="00B43A27" w:rsidP="005A1A5F">
      <w:pPr>
        <w:spacing w:after="0" w:line="240" w:lineRule="auto"/>
        <w:jc w:val="both"/>
        <w:rPr>
          <w:rFonts w:ascii="Arial" w:hAnsi="Arial" w:cs="Arial"/>
          <w:color w:val="000000" w:themeColor="text1"/>
          <w:sz w:val="24"/>
          <w:szCs w:val="24"/>
        </w:rPr>
      </w:pPr>
    </w:p>
    <w:p w14:paraId="5F8A6065" w14:textId="46A3F6C7" w:rsidR="00B43A27" w:rsidRDefault="00B43A27" w:rsidP="005A1A5F">
      <w:pPr>
        <w:spacing w:after="0" w:line="240" w:lineRule="auto"/>
        <w:jc w:val="both"/>
        <w:rPr>
          <w:rFonts w:ascii="Arial" w:hAnsi="Arial" w:cs="Arial"/>
          <w:color w:val="000000" w:themeColor="text1"/>
          <w:sz w:val="24"/>
          <w:szCs w:val="24"/>
        </w:rPr>
      </w:pPr>
      <w:r w:rsidRPr="00667A91">
        <w:rPr>
          <w:rFonts w:ascii="Arial" w:hAnsi="Arial" w:cs="Arial"/>
          <w:color w:val="000000" w:themeColor="text1"/>
          <w:sz w:val="24"/>
          <w:szCs w:val="24"/>
        </w:rPr>
        <w:t xml:space="preserve">In November 2023, Welsh Government asked Health Boards to review properties from which it delivered services which were outside its ownership.  We have now written to all 84 property owners and of the 84 properties we have had confirmation from 72 of these properties that RAAC is not present within their buildings. This has been based on either a Structural Engineer’s report, confirmation from the Landlord, or as a result of the fact the property was constructed outside the time frame identified as being at risk of containing RAAC. </w:t>
      </w:r>
    </w:p>
    <w:p w14:paraId="09BAB75A" w14:textId="77777777" w:rsidR="005A1A5F" w:rsidRPr="00667A91" w:rsidRDefault="005A1A5F" w:rsidP="005A1A5F">
      <w:pPr>
        <w:spacing w:after="0" w:line="240" w:lineRule="auto"/>
        <w:jc w:val="both"/>
        <w:rPr>
          <w:rFonts w:ascii="Arial" w:hAnsi="Arial" w:cs="Arial"/>
          <w:color w:val="000000" w:themeColor="text1"/>
          <w:sz w:val="24"/>
          <w:szCs w:val="24"/>
        </w:rPr>
      </w:pPr>
    </w:p>
    <w:p w14:paraId="5DEB3554" w14:textId="77777777" w:rsidR="00B43A27" w:rsidRPr="00667A91" w:rsidRDefault="00B43A27" w:rsidP="005A1A5F">
      <w:pPr>
        <w:spacing w:after="0" w:line="240" w:lineRule="auto"/>
        <w:jc w:val="both"/>
        <w:rPr>
          <w:rFonts w:ascii="Arial" w:hAnsi="Arial" w:cs="Arial"/>
          <w:color w:val="000000" w:themeColor="text1"/>
          <w:sz w:val="24"/>
          <w:szCs w:val="24"/>
        </w:rPr>
      </w:pPr>
      <w:r w:rsidRPr="00667A91">
        <w:rPr>
          <w:rFonts w:ascii="Arial" w:hAnsi="Arial" w:cs="Arial"/>
          <w:color w:val="000000" w:themeColor="text1"/>
          <w:sz w:val="24"/>
          <w:szCs w:val="24"/>
        </w:rPr>
        <w:t xml:space="preserve">Of the 12 properties outstanding, 11 of these buildings are operated by Boots the Chemist, who have advised that they are prioritising their surveying schedule based on the age of the properties. They identified 3 levels of risk, Priority 1 properties are defined as those which were constructed between 1950 and 1962, Priority 2 properties </w:t>
      </w:r>
      <w:r w:rsidRPr="00667A91">
        <w:rPr>
          <w:rFonts w:ascii="Arial" w:hAnsi="Arial" w:cs="Arial"/>
          <w:color w:val="000000" w:themeColor="text1"/>
          <w:sz w:val="24"/>
          <w:szCs w:val="24"/>
        </w:rPr>
        <w:lastRenderedPageBreak/>
        <w:t xml:space="preserve">are defined as ones constructed between 1963 and 1991 and Priority 3 properties being defined as ones constructed between 1992 and 2011. </w:t>
      </w:r>
    </w:p>
    <w:p w14:paraId="50DEFFA6" w14:textId="5C20CC04" w:rsidR="00567973" w:rsidRPr="00667A91" w:rsidRDefault="00B43A27" w:rsidP="005A1A5F">
      <w:pPr>
        <w:spacing w:after="0" w:line="240" w:lineRule="auto"/>
        <w:jc w:val="both"/>
        <w:rPr>
          <w:rFonts w:ascii="Arial" w:hAnsi="Arial" w:cs="Arial"/>
          <w:color w:val="000000" w:themeColor="text1"/>
          <w:sz w:val="24"/>
          <w:szCs w:val="24"/>
        </w:rPr>
      </w:pPr>
      <w:r w:rsidRPr="00667A91">
        <w:rPr>
          <w:rFonts w:ascii="Arial" w:hAnsi="Arial" w:cs="Arial"/>
          <w:color w:val="000000" w:themeColor="text1"/>
          <w:sz w:val="24"/>
          <w:szCs w:val="24"/>
        </w:rPr>
        <w:t>The Health Board do</w:t>
      </w:r>
      <w:r w:rsidR="005A1A5F">
        <w:rPr>
          <w:rFonts w:ascii="Arial" w:hAnsi="Arial" w:cs="Arial"/>
          <w:color w:val="000000" w:themeColor="text1"/>
          <w:sz w:val="24"/>
          <w:szCs w:val="24"/>
        </w:rPr>
        <w:t>es</w:t>
      </w:r>
      <w:r w:rsidRPr="00667A91">
        <w:rPr>
          <w:rFonts w:ascii="Arial" w:hAnsi="Arial" w:cs="Arial"/>
          <w:color w:val="000000" w:themeColor="text1"/>
          <w:sz w:val="24"/>
          <w:szCs w:val="24"/>
        </w:rPr>
        <w:t xml:space="preserve"> not operate its services within any Priority 1 building.   We have written back to Boots the Chemist asking for an expected timeline for when the rest of the surveys will be completed.</w:t>
      </w:r>
    </w:p>
    <w:p w14:paraId="390BC20E" w14:textId="77777777" w:rsidR="0001101A" w:rsidRPr="00667A91" w:rsidRDefault="0001101A" w:rsidP="005A1A5F">
      <w:pPr>
        <w:spacing w:after="0" w:line="240" w:lineRule="auto"/>
        <w:jc w:val="both"/>
        <w:rPr>
          <w:rFonts w:ascii="Arial" w:hAnsi="Arial" w:cs="Arial"/>
          <w:color w:val="000000" w:themeColor="text1"/>
          <w:sz w:val="24"/>
          <w:szCs w:val="24"/>
        </w:rPr>
      </w:pPr>
    </w:p>
    <w:p w14:paraId="79A8A030" w14:textId="50F27FC0" w:rsidR="00C830E0" w:rsidRPr="00667A91" w:rsidRDefault="00C830E0" w:rsidP="005A1A5F">
      <w:pPr>
        <w:pStyle w:val="ListParagraph"/>
        <w:numPr>
          <w:ilvl w:val="0"/>
          <w:numId w:val="31"/>
        </w:numPr>
        <w:spacing w:after="0" w:line="240" w:lineRule="auto"/>
        <w:ind w:right="96"/>
        <w:jc w:val="both"/>
        <w:rPr>
          <w:rFonts w:ascii="Arial" w:hAnsi="Arial" w:cs="Arial"/>
          <w:color w:val="000000" w:themeColor="text1"/>
          <w:sz w:val="24"/>
          <w:szCs w:val="24"/>
        </w:rPr>
      </w:pPr>
      <w:r w:rsidRPr="00667A91">
        <w:rPr>
          <w:rFonts w:ascii="Arial" w:hAnsi="Arial" w:cs="Arial"/>
          <w:b/>
          <w:bCs/>
          <w:color w:val="000000" w:themeColor="text1"/>
          <w:sz w:val="24"/>
          <w:szCs w:val="24"/>
        </w:rPr>
        <w:t>Waste</w:t>
      </w:r>
    </w:p>
    <w:p w14:paraId="55164C9E" w14:textId="77777777" w:rsidR="00C830E0" w:rsidRPr="00667A91" w:rsidRDefault="00C830E0" w:rsidP="005A1A5F">
      <w:pPr>
        <w:spacing w:after="0" w:line="240" w:lineRule="auto"/>
        <w:jc w:val="both"/>
        <w:rPr>
          <w:rFonts w:ascii="Arial" w:hAnsi="Arial" w:cs="Arial"/>
          <w:color w:val="000000" w:themeColor="text1"/>
          <w:sz w:val="24"/>
          <w:szCs w:val="24"/>
        </w:rPr>
      </w:pPr>
      <w:r w:rsidRPr="00667A91">
        <w:rPr>
          <w:rFonts w:ascii="Arial" w:hAnsi="Arial" w:cs="Arial"/>
          <w:color w:val="000000" w:themeColor="text1"/>
          <w:sz w:val="24"/>
          <w:szCs w:val="24"/>
        </w:rPr>
        <w:t xml:space="preserve">The volume of waste </w:t>
      </w:r>
      <w:r w:rsidR="00354450" w:rsidRPr="00667A91">
        <w:rPr>
          <w:rFonts w:ascii="Arial" w:hAnsi="Arial" w:cs="Arial"/>
          <w:color w:val="000000" w:themeColor="text1"/>
          <w:sz w:val="24"/>
          <w:szCs w:val="24"/>
        </w:rPr>
        <w:t xml:space="preserve">produced by the Health Board </w:t>
      </w:r>
      <w:r w:rsidRPr="00667A91">
        <w:rPr>
          <w:rFonts w:ascii="Arial" w:hAnsi="Arial" w:cs="Arial"/>
          <w:color w:val="000000" w:themeColor="text1"/>
          <w:sz w:val="24"/>
          <w:szCs w:val="24"/>
        </w:rPr>
        <w:t xml:space="preserve">has increased </w:t>
      </w:r>
      <w:r w:rsidR="007D1FEC" w:rsidRPr="00667A91">
        <w:rPr>
          <w:rFonts w:ascii="Arial" w:hAnsi="Arial" w:cs="Arial"/>
          <w:color w:val="000000" w:themeColor="text1"/>
          <w:sz w:val="24"/>
          <w:szCs w:val="24"/>
        </w:rPr>
        <w:t xml:space="preserve">significantly </w:t>
      </w:r>
      <w:r w:rsidRPr="00667A91">
        <w:rPr>
          <w:rFonts w:ascii="Arial" w:hAnsi="Arial" w:cs="Arial"/>
          <w:color w:val="000000" w:themeColor="text1"/>
          <w:sz w:val="24"/>
          <w:szCs w:val="24"/>
        </w:rPr>
        <w:t>as a result of the requirement for staff to wear PPE.  The waste whilst not heavy is extremely bulky and the contractor who provides the waste disposal service is now not in a position to cope with this increased demand.   All spare capacity has been lost due to the volume of waste that has been generated.</w:t>
      </w:r>
    </w:p>
    <w:p w14:paraId="53863AEA" w14:textId="77777777" w:rsidR="007D1FEC" w:rsidRPr="00667A91" w:rsidRDefault="007D1FEC" w:rsidP="005A1A5F">
      <w:pPr>
        <w:spacing w:after="0" w:line="240" w:lineRule="auto"/>
        <w:jc w:val="both"/>
        <w:rPr>
          <w:rFonts w:ascii="Arial" w:hAnsi="Arial" w:cs="Arial"/>
          <w:color w:val="000000" w:themeColor="text1"/>
          <w:sz w:val="24"/>
          <w:szCs w:val="24"/>
        </w:rPr>
      </w:pPr>
    </w:p>
    <w:p w14:paraId="5F8F03F7" w14:textId="3AD0F895" w:rsidR="007D1FEC" w:rsidRPr="00667A91" w:rsidRDefault="007D1FEC" w:rsidP="005A1A5F">
      <w:pPr>
        <w:spacing w:after="0" w:line="240" w:lineRule="auto"/>
        <w:jc w:val="both"/>
        <w:rPr>
          <w:rFonts w:ascii="Arial" w:hAnsi="Arial" w:cs="Arial"/>
          <w:color w:val="000000" w:themeColor="text1"/>
          <w:sz w:val="24"/>
          <w:szCs w:val="24"/>
        </w:rPr>
      </w:pPr>
      <w:r w:rsidRPr="00667A91">
        <w:rPr>
          <w:rFonts w:ascii="Arial" w:hAnsi="Arial" w:cs="Arial"/>
          <w:color w:val="000000" w:themeColor="text1"/>
          <w:sz w:val="24"/>
          <w:szCs w:val="24"/>
        </w:rPr>
        <w:t>C</w:t>
      </w:r>
      <w:r w:rsidR="00C830E0" w:rsidRPr="00667A91">
        <w:rPr>
          <w:rFonts w:ascii="Arial" w:hAnsi="Arial" w:cs="Arial"/>
          <w:color w:val="000000" w:themeColor="text1"/>
          <w:sz w:val="24"/>
          <w:szCs w:val="24"/>
        </w:rPr>
        <w:t xml:space="preserve">ontingency </w:t>
      </w:r>
      <w:r w:rsidR="00FE563C" w:rsidRPr="00667A91">
        <w:rPr>
          <w:rFonts w:ascii="Arial" w:hAnsi="Arial" w:cs="Arial"/>
          <w:color w:val="000000" w:themeColor="text1"/>
          <w:sz w:val="24"/>
          <w:szCs w:val="24"/>
        </w:rPr>
        <w:t>arrangements</w:t>
      </w:r>
      <w:r w:rsidRPr="00667A91">
        <w:rPr>
          <w:rFonts w:ascii="Arial" w:hAnsi="Arial" w:cs="Arial"/>
          <w:color w:val="000000" w:themeColor="text1"/>
          <w:sz w:val="24"/>
          <w:szCs w:val="24"/>
        </w:rPr>
        <w:t xml:space="preserve"> are already in place, </w:t>
      </w:r>
      <w:r w:rsidR="00C830E0" w:rsidRPr="00667A91">
        <w:rPr>
          <w:rFonts w:ascii="Arial" w:hAnsi="Arial" w:cs="Arial"/>
          <w:color w:val="000000" w:themeColor="text1"/>
          <w:sz w:val="24"/>
          <w:szCs w:val="24"/>
        </w:rPr>
        <w:t xml:space="preserve">however, the sites continue to suffer from delayed collections on a regular basis.  </w:t>
      </w:r>
      <w:r w:rsidR="00EF01C2" w:rsidRPr="00667A91">
        <w:rPr>
          <w:rFonts w:ascii="Arial" w:hAnsi="Arial" w:cs="Arial"/>
          <w:color w:val="000000" w:themeColor="text1"/>
          <w:sz w:val="24"/>
          <w:szCs w:val="24"/>
        </w:rPr>
        <w:t xml:space="preserve">In the last quarter we have continued to experience significant problems with services.  </w:t>
      </w:r>
      <w:r w:rsidR="00C830E0" w:rsidRPr="00667A91">
        <w:rPr>
          <w:rFonts w:ascii="Arial" w:hAnsi="Arial" w:cs="Arial"/>
          <w:color w:val="000000" w:themeColor="text1"/>
          <w:sz w:val="24"/>
          <w:szCs w:val="24"/>
        </w:rPr>
        <w:t xml:space="preserve">This issue has been escalated through Welsh Government </w:t>
      </w:r>
      <w:r w:rsidR="00EF01C2" w:rsidRPr="00667A91">
        <w:rPr>
          <w:rFonts w:ascii="Arial" w:hAnsi="Arial" w:cs="Arial"/>
          <w:color w:val="000000" w:themeColor="text1"/>
          <w:sz w:val="24"/>
          <w:szCs w:val="24"/>
        </w:rPr>
        <w:t xml:space="preserve">again </w:t>
      </w:r>
      <w:r w:rsidR="00C830E0" w:rsidRPr="00667A91">
        <w:rPr>
          <w:rFonts w:ascii="Arial" w:hAnsi="Arial" w:cs="Arial"/>
          <w:color w:val="000000" w:themeColor="text1"/>
          <w:sz w:val="24"/>
          <w:szCs w:val="24"/>
        </w:rPr>
        <w:t>and meetings are being held on a regular basis with the waste disposal company.</w:t>
      </w:r>
    </w:p>
    <w:p w14:paraId="0C97F639" w14:textId="77777777" w:rsidR="00C830E0" w:rsidRPr="00667A91" w:rsidRDefault="00C830E0" w:rsidP="005A1A5F">
      <w:pPr>
        <w:spacing w:after="0" w:line="240" w:lineRule="auto"/>
        <w:jc w:val="both"/>
        <w:rPr>
          <w:rFonts w:ascii="Arial" w:hAnsi="Arial" w:cs="Arial"/>
          <w:b/>
          <w:bCs/>
          <w:color w:val="000000" w:themeColor="text1"/>
          <w:sz w:val="24"/>
          <w:szCs w:val="24"/>
        </w:rPr>
      </w:pPr>
      <w:r w:rsidRPr="00667A91">
        <w:rPr>
          <w:rFonts w:ascii="Arial" w:hAnsi="Arial" w:cs="Arial"/>
          <w:color w:val="000000" w:themeColor="text1"/>
          <w:sz w:val="24"/>
          <w:szCs w:val="24"/>
        </w:rPr>
        <w:t xml:space="preserve">   </w:t>
      </w:r>
      <w:r w:rsidRPr="00667A91">
        <w:rPr>
          <w:rFonts w:ascii="Arial" w:hAnsi="Arial" w:cs="Arial"/>
          <w:b/>
          <w:bCs/>
          <w:color w:val="000000" w:themeColor="text1"/>
          <w:sz w:val="24"/>
          <w:szCs w:val="24"/>
        </w:rPr>
        <w:t> </w:t>
      </w:r>
    </w:p>
    <w:p w14:paraId="3CCD93DE" w14:textId="77777777" w:rsidR="00C830E0" w:rsidRPr="00667A91" w:rsidRDefault="007D1FEC" w:rsidP="007D1FEC">
      <w:pPr>
        <w:spacing w:after="0" w:line="240" w:lineRule="auto"/>
        <w:jc w:val="both"/>
        <w:rPr>
          <w:rFonts w:ascii="Arial" w:hAnsi="Arial" w:cs="Arial"/>
          <w:color w:val="000000" w:themeColor="text1"/>
          <w:sz w:val="24"/>
          <w:szCs w:val="24"/>
        </w:rPr>
      </w:pPr>
      <w:r w:rsidRPr="00667A91">
        <w:rPr>
          <w:rFonts w:ascii="Arial" w:hAnsi="Arial" w:cs="Arial"/>
          <w:color w:val="000000" w:themeColor="text1"/>
          <w:sz w:val="24"/>
          <w:szCs w:val="24"/>
        </w:rPr>
        <w:t xml:space="preserve">Nationally it has been identified that </w:t>
      </w:r>
      <w:r w:rsidR="00C830E0" w:rsidRPr="00667A91">
        <w:rPr>
          <w:rFonts w:ascii="Arial" w:hAnsi="Arial" w:cs="Arial"/>
          <w:color w:val="000000" w:themeColor="text1"/>
          <w:sz w:val="24"/>
          <w:szCs w:val="24"/>
        </w:rPr>
        <w:t xml:space="preserve">there has been a significant reduction in UK waste </w:t>
      </w:r>
      <w:r w:rsidR="00F93184" w:rsidRPr="00667A91">
        <w:rPr>
          <w:rFonts w:ascii="Arial" w:hAnsi="Arial" w:cs="Arial"/>
          <w:color w:val="000000" w:themeColor="text1"/>
          <w:sz w:val="24"/>
          <w:szCs w:val="24"/>
        </w:rPr>
        <w:t>s</w:t>
      </w:r>
      <w:r w:rsidR="00C830E0" w:rsidRPr="00667A91">
        <w:rPr>
          <w:rFonts w:ascii="Arial" w:hAnsi="Arial" w:cs="Arial"/>
          <w:color w:val="000000" w:themeColor="text1"/>
          <w:sz w:val="24"/>
          <w:szCs w:val="24"/>
        </w:rPr>
        <w:t xml:space="preserve">torage capacity </w:t>
      </w:r>
      <w:r w:rsidR="00F93184" w:rsidRPr="00667A91">
        <w:rPr>
          <w:rFonts w:ascii="Arial" w:hAnsi="Arial" w:cs="Arial"/>
          <w:color w:val="000000" w:themeColor="text1"/>
          <w:sz w:val="24"/>
          <w:szCs w:val="24"/>
        </w:rPr>
        <w:t>-</w:t>
      </w:r>
      <w:r w:rsidR="00C830E0" w:rsidRPr="00667A91">
        <w:rPr>
          <w:rFonts w:ascii="Arial" w:hAnsi="Arial" w:cs="Arial"/>
          <w:color w:val="000000" w:themeColor="text1"/>
          <w:sz w:val="24"/>
          <w:szCs w:val="24"/>
        </w:rPr>
        <w:t xml:space="preserve"> due to changes in legislation. </w:t>
      </w:r>
      <w:r w:rsidR="00F93184" w:rsidRPr="00667A91">
        <w:rPr>
          <w:rFonts w:ascii="Arial" w:hAnsi="Arial" w:cs="Arial"/>
          <w:color w:val="000000" w:themeColor="text1"/>
          <w:sz w:val="24"/>
          <w:szCs w:val="24"/>
        </w:rPr>
        <w:t xml:space="preserve"> </w:t>
      </w:r>
      <w:r w:rsidR="00C830E0" w:rsidRPr="00667A91">
        <w:rPr>
          <w:rFonts w:ascii="Arial" w:hAnsi="Arial" w:cs="Arial"/>
          <w:color w:val="000000" w:themeColor="text1"/>
          <w:sz w:val="24"/>
          <w:szCs w:val="24"/>
        </w:rPr>
        <w:t>Also</w:t>
      </w:r>
      <w:r w:rsidR="00F93184" w:rsidRPr="00667A91">
        <w:rPr>
          <w:rFonts w:ascii="Arial" w:hAnsi="Arial" w:cs="Arial"/>
          <w:color w:val="000000" w:themeColor="text1"/>
          <w:sz w:val="24"/>
          <w:szCs w:val="24"/>
        </w:rPr>
        <w:t>,</w:t>
      </w:r>
      <w:r w:rsidR="00C830E0" w:rsidRPr="00667A91">
        <w:rPr>
          <w:rFonts w:ascii="Arial" w:hAnsi="Arial" w:cs="Arial"/>
          <w:color w:val="000000" w:themeColor="text1"/>
          <w:sz w:val="24"/>
          <w:szCs w:val="24"/>
        </w:rPr>
        <w:t xml:space="preserve"> </w:t>
      </w:r>
      <w:r w:rsidR="00F93184" w:rsidRPr="00667A91">
        <w:rPr>
          <w:rFonts w:ascii="Arial" w:hAnsi="Arial" w:cs="Arial"/>
          <w:color w:val="000000" w:themeColor="text1"/>
          <w:sz w:val="24"/>
          <w:szCs w:val="24"/>
        </w:rPr>
        <w:t>t</w:t>
      </w:r>
      <w:r w:rsidR="00C830E0" w:rsidRPr="00667A91">
        <w:rPr>
          <w:rFonts w:ascii="Arial" w:hAnsi="Arial" w:cs="Arial"/>
          <w:color w:val="000000" w:themeColor="text1"/>
          <w:sz w:val="24"/>
          <w:szCs w:val="24"/>
        </w:rPr>
        <w:t>reatment capacity remains fin</w:t>
      </w:r>
      <w:r w:rsidR="005E58FA" w:rsidRPr="00667A91">
        <w:rPr>
          <w:rFonts w:ascii="Arial" w:hAnsi="Arial" w:cs="Arial"/>
          <w:color w:val="000000" w:themeColor="text1"/>
          <w:sz w:val="24"/>
          <w:szCs w:val="24"/>
        </w:rPr>
        <w:t>ely</w:t>
      </w:r>
      <w:r w:rsidR="00C830E0" w:rsidRPr="00667A91">
        <w:rPr>
          <w:rFonts w:ascii="Arial" w:hAnsi="Arial" w:cs="Arial"/>
          <w:color w:val="000000" w:themeColor="text1"/>
          <w:sz w:val="24"/>
          <w:szCs w:val="24"/>
        </w:rPr>
        <w:t xml:space="preserve"> balanced. </w:t>
      </w:r>
      <w:r w:rsidR="00F93184" w:rsidRPr="00667A91">
        <w:rPr>
          <w:rFonts w:ascii="Arial" w:hAnsi="Arial" w:cs="Arial"/>
          <w:color w:val="000000" w:themeColor="text1"/>
          <w:sz w:val="24"/>
          <w:szCs w:val="24"/>
        </w:rPr>
        <w:t xml:space="preserve"> </w:t>
      </w:r>
      <w:r w:rsidR="00C830E0" w:rsidRPr="00667A91">
        <w:rPr>
          <w:rFonts w:ascii="Arial" w:hAnsi="Arial" w:cs="Arial"/>
          <w:color w:val="000000" w:themeColor="text1"/>
          <w:sz w:val="24"/>
          <w:szCs w:val="24"/>
        </w:rPr>
        <w:t xml:space="preserve">The view from the </w:t>
      </w:r>
      <w:r w:rsidR="00B007BF" w:rsidRPr="00667A91">
        <w:rPr>
          <w:rFonts w:ascii="Arial" w:hAnsi="Arial" w:cs="Arial"/>
          <w:color w:val="000000" w:themeColor="text1"/>
          <w:sz w:val="24"/>
          <w:szCs w:val="24"/>
        </w:rPr>
        <w:t xml:space="preserve">National Waste </w:t>
      </w:r>
      <w:r w:rsidR="00CF4138" w:rsidRPr="00667A91">
        <w:rPr>
          <w:rFonts w:ascii="Arial" w:hAnsi="Arial" w:cs="Arial"/>
          <w:color w:val="000000" w:themeColor="text1"/>
          <w:sz w:val="24"/>
          <w:szCs w:val="24"/>
        </w:rPr>
        <w:t>Management</w:t>
      </w:r>
      <w:r w:rsidR="00B007BF" w:rsidRPr="00667A91">
        <w:rPr>
          <w:rFonts w:ascii="Arial" w:hAnsi="Arial" w:cs="Arial"/>
          <w:color w:val="000000" w:themeColor="text1"/>
          <w:sz w:val="24"/>
          <w:szCs w:val="24"/>
        </w:rPr>
        <w:t xml:space="preserve"> </w:t>
      </w:r>
      <w:r w:rsidR="00CF4138" w:rsidRPr="00667A91">
        <w:rPr>
          <w:rFonts w:ascii="Arial" w:hAnsi="Arial" w:cs="Arial"/>
          <w:color w:val="000000" w:themeColor="text1"/>
          <w:sz w:val="24"/>
          <w:szCs w:val="24"/>
        </w:rPr>
        <w:t>Group</w:t>
      </w:r>
      <w:r w:rsidR="00B007BF" w:rsidRPr="00667A91">
        <w:rPr>
          <w:rFonts w:ascii="Arial" w:hAnsi="Arial" w:cs="Arial"/>
          <w:color w:val="000000" w:themeColor="text1"/>
          <w:sz w:val="24"/>
          <w:szCs w:val="24"/>
        </w:rPr>
        <w:t xml:space="preserve"> </w:t>
      </w:r>
      <w:r w:rsidR="00C830E0" w:rsidRPr="00667A91">
        <w:rPr>
          <w:rFonts w:ascii="Arial" w:hAnsi="Arial" w:cs="Arial"/>
          <w:color w:val="000000" w:themeColor="text1"/>
          <w:sz w:val="24"/>
          <w:szCs w:val="24"/>
        </w:rPr>
        <w:t>was that capacity will further reduce in the next two years due to impending Statutory Instruments coming into force.</w:t>
      </w:r>
      <w:r w:rsidR="00D9258A" w:rsidRPr="00667A91">
        <w:rPr>
          <w:rFonts w:ascii="Arial" w:hAnsi="Arial" w:cs="Arial"/>
          <w:color w:val="000000" w:themeColor="text1"/>
          <w:sz w:val="24"/>
          <w:szCs w:val="24"/>
        </w:rPr>
        <w:t xml:space="preserve">  </w:t>
      </w:r>
      <w:r w:rsidR="00C830E0" w:rsidRPr="00667A91">
        <w:rPr>
          <w:rFonts w:ascii="Arial" w:hAnsi="Arial" w:cs="Arial"/>
          <w:color w:val="000000" w:themeColor="text1"/>
          <w:sz w:val="24"/>
          <w:szCs w:val="24"/>
        </w:rPr>
        <w:t xml:space="preserve">One of which is on site sorting of waste. </w:t>
      </w:r>
      <w:r w:rsidR="008C0807" w:rsidRPr="00667A91">
        <w:rPr>
          <w:rFonts w:ascii="Arial" w:hAnsi="Arial" w:cs="Arial"/>
          <w:color w:val="000000" w:themeColor="text1"/>
          <w:sz w:val="24"/>
          <w:szCs w:val="24"/>
        </w:rPr>
        <w:t xml:space="preserve"> </w:t>
      </w:r>
      <w:r w:rsidR="00C830E0" w:rsidRPr="00667A91">
        <w:rPr>
          <w:rFonts w:ascii="Arial" w:hAnsi="Arial" w:cs="Arial"/>
          <w:color w:val="000000" w:themeColor="text1"/>
          <w:sz w:val="24"/>
          <w:szCs w:val="24"/>
        </w:rPr>
        <w:t xml:space="preserve">We are also being asked to provide refrigeration facilities for the storage of </w:t>
      </w:r>
      <w:r w:rsidR="008C0807" w:rsidRPr="00667A91">
        <w:rPr>
          <w:rFonts w:ascii="Arial" w:hAnsi="Arial" w:cs="Arial"/>
          <w:color w:val="000000" w:themeColor="text1"/>
          <w:sz w:val="24"/>
          <w:szCs w:val="24"/>
        </w:rPr>
        <w:t>anatomical</w:t>
      </w:r>
      <w:r w:rsidR="00C830E0" w:rsidRPr="00667A91">
        <w:rPr>
          <w:rFonts w:ascii="Arial" w:hAnsi="Arial" w:cs="Arial"/>
          <w:color w:val="000000" w:themeColor="text1"/>
          <w:sz w:val="24"/>
          <w:szCs w:val="24"/>
        </w:rPr>
        <w:t xml:space="preserve"> waste</w:t>
      </w:r>
      <w:r w:rsidR="008C0807" w:rsidRPr="00667A91">
        <w:rPr>
          <w:rFonts w:ascii="Arial" w:hAnsi="Arial" w:cs="Arial"/>
          <w:color w:val="000000" w:themeColor="text1"/>
          <w:sz w:val="24"/>
          <w:szCs w:val="24"/>
        </w:rPr>
        <w:t>.</w:t>
      </w:r>
      <w:r w:rsidR="00C830E0" w:rsidRPr="00667A91">
        <w:rPr>
          <w:rFonts w:ascii="Arial" w:hAnsi="Arial" w:cs="Arial"/>
          <w:color w:val="000000" w:themeColor="text1"/>
          <w:sz w:val="24"/>
          <w:szCs w:val="24"/>
        </w:rPr>
        <w:t xml:space="preserve"> </w:t>
      </w:r>
    </w:p>
    <w:p w14:paraId="35AE771A" w14:textId="77777777" w:rsidR="009A55BF" w:rsidRPr="00667A91" w:rsidRDefault="009A55BF" w:rsidP="007D1FEC">
      <w:pPr>
        <w:spacing w:after="0" w:line="240" w:lineRule="auto"/>
        <w:ind w:right="96"/>
        <w:jc w:val="both"/>
        <w:rPr>
          <w:rFonts w:ascii="Arial" w:hAnsi="Arial" w:cs="Arial"/>
          <w:color w:val="000000" w:themeColor="text1"/>
          <w:sz w:val="24"/>
          <w:szCs w:val="24"/>
        </w:rPr>
      </w:pPr>
    </w:p>
    <w:p w14:paraId="011BF6EB" w14:textId="77777777" w:rsidR="009A55BF" w:rsidRPr="00667A91" w:rsidRDefault="009A55BF" w:rsidP="007D1FEC">
      <w:pPr>
        <w:spacing w:after="0" w:line="240" w:lineRule="auto"/>
        <w:ind w:right="96"/>
        <w:jc w:val="both"/>
        <w:rPr>
          <w:rFonts w:ascii="Arial" w:hAnsi="Arial" w:cs="Arial"/>
          <w:color w:val="000000" w:themeColor="text1"/>
          <w:sz w:val="24"/>
          <w:szCs w:val="24"/>
        </w:rPr>
      </w:pPr>
      <w:r w:rsidRPr="00667A91">
        <w:rPr>
          <w:rFonts w:ascii="Arial" w:hAnsi="Arial" w:cs="Arial"/>
          <w:color w:val="000000" w:themeColor="text1"/>
          <w:sz w:val="24"/>
          <w:szCs w:val="24"/>
        </w:rPr>
        <w:t xml:space="preserve">The Technical Services Manager is developing an action plan for discussion with the Assistant Director of Estates on how we address </w:t>
      </w:r>
      <w:r w:rsidR="007D1FEC" w:rsidRPr="00667A91">
        <w:rPr>
          <w:rFonts w:ascii="Arial" w:hAnsi="Arial" w:cs="Arial"/>
          <w:color w:val="000000" w:themeColor="text1"/>
          <w:sz w:val="24"/>
          <w:szCs w:val="24"/>
        </w:rPr>
        <w:t>known non-conformity issues</w:t>
      </w:r>
      <w:r w:rsidRPr="00667A91">
        <w:rPr>
          <w:rFonts w:ascii="Arial" w:hAnsi="Arial" w:cs="Arial"/>
          <w:color w:val="000000" w:themeColor="text1"/>
          <w:sz w:val="24"/>
          <w:szCs w:val="24"/>
        </w:rPr>
        <w:t xml:space="preserve">.  </w:t>
      </w:r>
    </w:p>
    <w:p w14:paraId="70C8ACC9" w14:textId="77777777" w:rsidR="00DE2A6B" w:rsidRPr="00667A91" w:rsidRDefault="00DE2A6B" w:rsidP="007D1FEC">
      <w:pPr>
        <w:spacing w:after="0" w:line="240" w:lineRule="auto"/>
        <w:ind w:right="96"/>
        <w:jc w:val="both"/>
        <w:rPr>
          <w:rFonts w:ascii="Arial" w:hAnsi="Arial" w:cs="Arial"/>
          <w:color w:val="000000" w:themeColor="text1"/>
          <w:sz w:val="24"/>
          <w:szCs w:val="24"/>
        </w:rPr>
      </w:pPr>
    </w:p>
    <w:p w14:paraId="23AA581D" w14:textId="77777777" w:rsidR="007D1FEC" w:rsidRPr="00667A91" w:rsidRDefault="007D1FEC" w:rsidP="007D1FEC">
      <w:pPr>
        <w:spacing w:after="0" w:line="240" w:lineRule="auto"/>
        <w:jc w:val="both"/>
        <w:rPr>
          <w:rFonts w:ascii="Arial" w:hAnsi="Arial" w:cs="Arial"/>
          <w:b/>
          <w:bCs/>
          <w:color w:val="000000" w:themeColor="text1"/>
          <w:sz w:val="24"/>
          <w:szCs w:val="24"/>
        </w:rPr>
      </w:pPr>
      <w:r w:rsidRPr="00667A91">
        <w:rPr>
          <w:rFonts w:ascii="Arial" w:hAnsi="Arial" w:cs="Arial"/>
          <w:b/>
          <w:bCs/>
          <w:color w:val="000000" w:themeColor="text1"/>
          <w:sz w:val="24"/>
          <w:szCs w:val="24"/>
        </w:rPr>
        <w:t>Key Issues and Mitigation</w:t>
      </w:r>
    </w:p>
    <w:p w14:paraId="183FC684" w14:textId="21873AE4" w:rsidR="00CE3E14" w:rsidRPr="00667A91" w:rsidRDefault="00C830E0" w:rsidP="00CE3E14">
      <w:pPr>
        <w:pStyle w:val="ListParagraph"/>
        <w:numPr>
          <w:ilvl w:val="0"/>
          <w:numId w:val="26"/>
        </w:numPr>
        <w:spacing w:after="0" w:line="240" w:lineRule="auto"/>
        <w:jc w:val="both"/>
        <w:rPr>
          <w:rFonts w:ascii="Arial" w:hAnsi="Arial" w:cs="Arial"/>
          <w:color w:val="000000" w:themeColor="text1"/>
          <w:sz w:val="24"/>
          <w:szCs w:val="24"/>
        </w:rPr>
      </w:pPr>
      <w:r w:rsidRPr="00667A91">
        <w:rPr>
          <w:rFonts w:ascii="Arial" w:hAnsi="Arial" w:cs="Arial"/>
          <w:color w:val="000000" w:themeColor="text1"/>
          <w:sz w:val="24"/>
          <w:szCs w:val="24"/>
        </w:rPr>
        <w:t xml:space="preserve">The Health Board </w:t>
      </w:r>
      <w:r w:rsidR="00CE3E14" w:rsidRPr="00667A91">
        <w:rPr>
          <w:rFonts w:ascii="Arial" w:hAnsi="Arial" w:cs="Arial"/>
          <w:color w:val="000000" w:themeColor="text1"/>
          <w:sz w:val="24"/>
          <w:szCs w:val="24"/>
        </w:rPr>
        <w:t xml:space="preserve">was </w:t>
      </w:r>
      <w:r w:rsidRPr="00667A91">
        <w:rPr>
          <w:rFonts w:ascii="Arial" w:hAnsi="Arial" w:cs="Arial"/>
          <w:color w:val="000000" w:themeColor="text1"/>
          <w:sz w:val="24"/>
          <w:szCs w:val="24"/>
        </w:rPr>
        <w:t xml:space="preserve">successful in re-appointing to the </w:t>
      </w:r>
      <w:r w:rsidR="00602FEA" w:rsidRPr="00667A91">
        <w:rPr>
          <w:rFonts w:ascii="Arial" w:hAnsi="Arial" w:cs="Arial"/>
          <w:color w:val="000000" w:themeColor="text1"/>
          <w:sz w:val="24"/>
          <w:szCs w:val="24"/>
        </w:rPr>
        <w:t>p</w:t>
      </w:r>
      <w:r w:rsidRPr="00667A91">
        <w:rPr>
          <w:rFonts w:ascii="Arial" w:hAnsi="Arial" w:cs="Arial"/>
          <w:color w:val="000000" w:themeColor="text1"/>
          <w:sz w:val="24"/>
          <w:szCs w:val="24"/>
        </w:rPr>
        <w:t>osition of Technical Services Waste Officer</w:t>
      </w:r>
      <w:r w:rsidR="00414EC3" w:rsidRPr="00667A91">
        <w:rPr>
          <w:rFonts w:ascii="Arial" w:hAnsi="Arial" w:cs="Arial"/>
          <w:color w:val="000000" w:themeColor="text1"/>
          <w:sz w:val="24"/>
          <w:szCs w:val="24"/>
        </w:rPr>
        <w:t xml:space="preserve"> </w:t>
      </w:r>
      <w:r w:rsidR="00CE3E14" w:rsidRPr="00667A91">
        <w:rPr>
          <w:rFonts w:ascii="Arial" w:hAnsi="Arial" w:cs="Arial"/>
          <w:color w:val="000000" w:themeColor="text1"/>
          <w:sz w:val="24"/>
          <w:szCs w:val="24"/>
        </w:rPr>
        <w:t xml:space="preserve">but </w:t>
      </w:r>
      <w:r w:rsidR="007D1EDF" w:rsidRPr="00667A91">
        <w:rPr>
          <w:rFonts w:ascii="Arial" w:hAnsi="Arial" w:cs="Arial"/>
          <w:color w:val="000000" w:themeColor="text1"/>
          <w:sz w:val="24"/>
          <w:szCs w:val="24"/>
        </w:rPr>
        <w:t>unfortunately</w:t>
      </w:r>
      <w:r w:rsidR="00CE3E14" w:rsidRPr="00667A91">
        <w:rPr>
          <w:rFonts w:ascii="Arial" w:hAnsi="Arial" w:cs="Arial"/>
          <w:color w:val="000000" w:themeColor="text1"/>
          <w:sz w:val="24"/>
          <w:szCs w:val="24"/>
        </w:rPr>
        <w:t xml:space="preserve">, the individual declined the </w:t>
      </w:r>
      <w:r w:rsidR="007D1EDF" w:rsidRPr="00667A91">
        <w:rPr>
          <w:rFonts w:ascii="Arial" w:hAnsi="Arial" w:cs="Arial"/>
          <w:color w:val="000000" w:themeColor="text1"/>
          <w:sz w:val="24"/>
          <w:szCs w:val="24"/>
        </w:rPr>
        <w:t xml:space="preserve">offer of </w:t>
      </w:r>
      <w:r w:rsidR="00CE3E14" w:rsidRPr="00667A91">
        <w:rPr>
          <w:rFonts w:ascii="Arial" w:hAnsi="Arial" w:cs="Arial"/>
          <w:color w:val="000000" w:themeColor="text1"/>
          <w:sz w:val="24"/>
          <w:szCs w:val="24"/>
        </w:rPr>
        <w:t>appointment and the department are looking at different options on how we could cover the post as a development opportunity.</w:t>
      </w:r>
    </w:p>
    <w:p w14:paraId="2948F7EB" w14:textId="0EDEBF45" w:rsidR="00763E31" w:rsidRPr="00667A91" w:rsidRDefault="002A0D41" w:rsidP="00763E31">
      <w:pPr>
        <w:pStyle w:val="ListParagraph"/>
        <w:numPr>
          <w:ilvl w:val="0"/>
          <w:numId w:val="26"/>
        </w:numPr>
        <w:spacing w:after="0" w:line="240" w:lineRule="auto"/>
        <w:jc w:val="both"/>
        <w:rPr>
          <w:rFonts w:ascii="Arial" w:hAnsi="Arial" w:cs="Arial"/>
          <w:color w:val="000000" w:themeColor="text1"/>
          <w:sz w:val="24"/>
          <w:szCs w:val="24"/>
        </w:rPr>
      </w:pPr>
      <w:r w:rsidRPr="00667A91">
        <w:rPr>
          <w:rFonts w:ascii="Arial" w:hAnsi="Arial" w:cs="Arial"/>
          <w:color w:val="000000" w:themeColor="text1"/>
          <w:sz w:val="24"/>
          <w:szCs w:val="24"/>
        </w:rPr>
        <w:t xml:space="preserve">The </w:t>
      </w:r>
      <w:r w:rsidR="00C830E0" w:rsidRPr="00667A91">
        <w:rPr>
          <w:rFonts w:ascii="Arial" w:hAnsi="Arial" w:cs="Arial"/>
          <w:color w:val="000000" w:themeColor="text1"/>
          <w:sz w:val="24"/>
          <w:szCs w:val="24"/>
        </w:rPr>
        <w:t xml:space="preserve">Technical Servicers Manager </w:t>
      </w:r>
      <w:r w:rsidR="00936E40" w:rsidRPr="00667A91">
        <w:rPr>
          <w:rFonts w:ascii="Arial" w:hAnsi="Arial" w:cs="Arial"/>
          <w:color w:val="000000" w:themeColor="text1"/>
          <w:sz w:val="24"/>
          <w:szCs w:val="24"/>
        </w:rPr>
        <w:t>has now</w:t>
      </w:r>
      <w:r w:rsidR="00C830E0" w:rsidRPr="00667A91">
        <w:rPr>
          <w:rFonts w:ascii="Arial" w:hAnsi="Arial" w:cs="Arial"/>
          <w:color w:val="000000" w:themeColor="text1"/>
          <w:sz w:val="24"/>
          <w:szCs w:val="24"/>
        </w:rPr>
        <w:t xml:space="preserve"> requalif</w:t>
      </w:r>
      <w:r w:rsidR="00936E40" w:rsidRPr="00667A91">
        <w:rPr>
          <w:rFonts w:ascii="Arial" w:hAnsi="Arial" w:cs="Arial"/>
          <w:color w:val="000000" w:themeColor="text1"/>
          <w:sz w:val="24"/>
          <w:szCs w:val="24"/>
        </w:rPr>
        <w:t>ied</w:t>
      </w:r>
      <w:r w:rsidR="00C830E0" w:rsidRPr="00667A91">
        <w:rPr>
          <w:rFonts w:ascii="Arial" w:hAnsi="Arial" w:cs="Arial"/>
          <w:color w:val="000000" w:themeColor="text1"/>
          <w:sz w:val="24"/>
          <w:szCs w:val="24"/>
        </w:rPr>
        <w:t xml:space="preserve"> as a COTC holder to back fill this role</w:t>
      </w:r>
      <w:r w:rsidR="006B5424" w:rsidRPr="00667A91">
        <w:rPr>
          <w:rFonts w:ascii="Arial" w:hAnsi="Arial" w:cs="Arial"/>
          <w:color w:val="000000" w:themeColor="text1"/>
          <w:sz w:val="24"/>
          <w:szCs w:val="24"/>
        </w:rPr>
        <w:t xml:space="preserve">, </w:t>
      </w:r>
      <w:r w:rsidR="00C830E0" w:rsidRPr="00667A91">
        <w:rPr>
          <w:rFonts w:ascii="Arial" w:hAnsi="Arial" w:cs="Arial"/>
          <w:color w:val="000000" w:themeColor="text1"/>
          <w:sz w:val="24"/>
          <w:szCs w:val="24"/>
        </w:rPr>
        <w:t>as ongoing accreditation is required every two years.</w:t>
      </w:r>
      <w:r w:rsidR="00B420E9" w:rsidRPr="00667A91">
        <w:rPr>
          <w:rFonts w:ascii="Arial" w:hAnsi="Arial" w:cs="Arial"/>
          <w:color w:val="000000" w:themeColor="text1"/>
          <w:sz w:val="24"/>
          <w:szCs w:val="24"/>
        </w:rPr>
        <w:t xml:space="preserve"> </w:t>
      </w:r>
      <w:r w:rsidR="00287E51" w:rsidRPr="00667A91">
        <w:rPr>
          <w:rFonts w:ascii="Arial" w:hAnsi="Arial" w:cs="Arial"/>
          <w:color w:val="000000" w:themeColor="text1"/>
          <w:sz w:val="24"/>
          <w:szCs w:val="24"/>
        </w:rPr>
        <w:t xml:space="preserve">No additional resources (staff/capital/ </w:t>
      </w:r>
      <w:r w:rsidR="001121E3" w:rsidRPr="00667A91">
        <w:rPr>
          <w:rFonts w:ascii="Arial" w:hAnsi="Arial" w:cs="Arial"/>
          <w:color w:val="000000" w:themeColor="text1"/>
          <w:sz w:val="24"/>
          <w:szCs w:val="24"/>
        </w:rPr>
        <w:t>r</w:t>
      </w:r>
      <w:r w:rsidR="00287E51" w:rsidRPr="00667A91">
        <w:rPr>
          <w:rFonts w:ascii="Arial" w:hAnsi="Arial" w:cs="Arial"/>
          <w:color w:val="000000" w:themeColor="text1"/>
          <w:sz w:val="24"/>
          <w:szCs w:val="24"/>
        </w:rPr>
        <w:t>evenue) have been provided to address changes to requirements of increased recycling rates</w:t>
      </w:r>
      <w:r w:rsidR="001121E3" w:rsidRPr="00667A91">
        <w:rPr>
          <w:rFonts w:ascii="Arial" w:hAnsi="Arial" w:cs="Arial"/>
          <w:color w:val="000000" w:themeColor="text1"/>
          <w:sz w:val="24"/>
          <w:szCs w:val="24"/>
        </w:rPr>
        <w:t>,</w:t>
      </w:r>
      <w:r w:rsidR="00287E51" w:rsidRPr="00667A91">
        <w:rPr>
          <w:rFonts w:ascii="Arial" w:hAnsi="Arial" w:cs="Arial"/>
          <w:color w:val="000000" w:themeColor="text1"/>
          <w:sz w:val="24"/>
          <w:szCs w:val="24"/>
        </w:rPr>
        <w:t xml:space="preserve"> due to changes in Welsh Government Net Zero requirements 2023 - 25.</w:t>
      </w:r>
      <w:r w:rsidR="00B420E9" w:rsidRPr="00667A91">
        <w:rPr>
          <w:rFonts w:ascii="Arial" w:hAnsi="Arial" w:cs="Arial"/>
          <w:color w:val="000000" w:themeColor="text1"/>
          <w:sz w:val="24"/>
          <w:szCs w:val="24"/>
        </w:rPr>
        <w:t xml:space="preserve">  </w:t>
      </w:r>
      <w:r w:rsidR="00414EC3" w:rsidRPr="00667A91">
        <w:rPr>
          <w:rFonts w:ascii="Arial" w:hAnsi="Arial" w:cs="Arial"/>
          <w:color w:val="000000" w:themeColor="text1"/>
          <w:sz w:val="24"/>
          <w:szCs w:val="24"/>
        </w:rPr>
        <w:t xml:space="preserve">There is new legislation on the recycling of waste streams which has put the responsibility on the Health Board to provide additional waste stream. </w:t>
      </w:r>
      <w:r w:rsidR="00763E31" w:rsidRPr="00667A91">
        <w:rPr>
          <w:rFonts w:ascii="Arial" w:hAnsi="Arial" w:cs="Arial"/>
          <w:color w:val="000000" w:themeColor="text1"/>
          <w:sz w:val="24"/>
          <w:szCs w:val="24"/>
        </w:rPr>
        <w:t xml:space="preserve"> A proposal is being developed and has been already shared with the Sustainability Group identifying budget costs which will then be fed into the Quality &amp; Assurance Committee.</w:t>
      </w:r>
    </w:p>
    <w:p w14:paraId="19A14072" w14:textId="1A38D64F" w:rsidR="00934328" w:rsidRPr="00667A91" w:rsidRDefault="00934328" w:rsidP="00763E31">
      <w:pPr>
        <w:pStyle w:val="ListParagraph"/>
        <w:numPr>
          <w:ilvl w:val="0"/>
          <w:numId w:val="26"/>
        </w:numPr>
        <w:spacing w:after="0" w:line="240" w:lineRule="auto"/>
        <w:jc w:val="both"/>
        <w:rPr>
          <w:rFonts w:ascii="Arial" w:hAnsi="Arial" w:cs="Arial"/>
          <w:color w:val="000000" w:themeColor="text1"/>
          <w:sz w:val="24"/>
          <w:szCs w:val="24"/>
        </w:rPr>
      </w:pPr>
      <w:r w:rsidRPr="00667A91">
        <w:rPr>
          <w:rFonts w:ascii="Arial" w:hAnsi="Arial" w:cs="Arial"/>
          <w:color w:val="000000" w:themeColor="text1"/>
          <w:sz w:val="24"/>
          <w:szCs w:val="24"/>
        </w:rPr>
        <w:t>New legislation is coming to play around recycling the health board committed to the appointment of additional auditing staff and bins through its community services to ensure compliance with the new legislation this process will be ongoing over the coming months as an the additional equipment is purchased and stuff put into place.</w:t>
      </w:r>
    </w:p>
    <w:p w14:paraId="4E71A99D" w14:textId="7427788F" w:rsidR="00D72C72" w:rsidRPr="00667A91" w:rsidRDefault="00763E31" w:rsidP="00763E31">
      <w:pPr>
        <w:pStyle w:val="ListParagraph"/>
        <w:spacing w:after="0" w:line="240" w:lineRule="auto"/>
        <w:ind w:left="360"/>
        <w:jc w:val="both"/>
        <w:rPr>
          <w:rFonts w:ascii="Arial" w:hAnsi="Arial" w:cs="Arial"/>
          <w:color w:val="000000" w:themeColor="text1"/>
          <w:sz w:val="24"/>
          <w:szCs w:val="24"/>
        </w:rPr>
      </w:pPr>
      <w:r w:rsidRPr="00667A91">
        <w:rPr>
          <w:rFonts w:ascii="Arial" w:hAnsi="Arial" w:cs="Arial"/>
          <w:color w:val="000000" w:themeColor="text1"/>
          <w:sz w:val="24"/>
          <w:szCs w:val="24"/>
        </w:rPr>
        <w:t xml:space="preserve"> </w:t>
      </w:r>
    </w:p>
    <w:p w14:paraId="7984C51F" w14:textId="77777777" w:rsidR="00C33A04" w:rsidRPr="00667A91" w:rsidRDefault="007D1FEC" w:rsidP="00B43A31">
      <w:pPr>
        <w:pStyle w:val="ListParagraph"/>
        <w:numPr>
          <w:ilvl w:val="0"/>
          <w:numId w:val="31"/>
        </w:numPr>
        <w:spacing w:after="0" w:line="240" w:lineRule="auto"/>
        <w:jc w:val="both"/>
        <w:rPr>
          <w:rFonts w:ascii="Arial" w:hAnsi="Arial" w:cs="Arial"/>
          <w:b/>
          <w:color w:val="000000" w:themeColor="text1"/>
          <w:sz w:val="24"/>
          <w:szCs w:val="24"/>
        </w:rPr>
      </w:pPr>
      <w:r w:rsidRPr="00667A91">
        <w:rPr>
          <w:rFonts w:ascii="Arial" w:hAnsi="Arial" w:cs="Arial"/>
          <w:b/>
          <w:color w:val="000000" w:themeColor="text1"/>
          <w:sz w:val="24"/>
          <w:szCs w:val="24"/>
        </w:rPr>
        <w:t>Maintenance Services</w:t>
      </w:r>
    </w:p>
    <w:p w14:paraId="3EF57235" w14:textId="38BDF280" w:rsidR="00DC5C58" w:rsidRPr="00667A91" w:rsidRDefault="001B491C" w:rsidP="00D72C72">
      <w:pPr>
        <w:spacing w:after="0" w:line="240" w:lineRule="auto"/>
        <w:jc w:val="both"/>
        <w:rPr>
          <w:rFonts w:ascii="Arial" w:hAnsi="Arial" w:cs="Arial"/>
          <w:bCs/>
          <w:color w:val="000000" w:themeColor="text1"/>
          <w:sz w:val="24"/>
          <w:szCs w:val="24"/>
        </w:rPr>
      </w:pPr>
      <w:r w:rsidRPr="00667A91">
        <w:rPr>
          <w:rFonts w:ascii="Arial" w:hAnsi="Arial" w:cs="Arial"/>
          <w:bCs/>
          <w:color w:val="000000" w:themeColor="text1"/>
          <w:sz w:val="24"/>
          <w:szCs w:val="24"/>
        </w:rPr>
        <w:lastRenderedPageBreak/>
        <w:t xml:space="preserve">The Health Board </w:t>
      </w:r>
      <w:r w:rsidR="001C3821" w:rsidRPr="00667A91">
        <w:rPr>
          <w:rFonts w:ascii="Arial" w:hAnsi="Arial" w:cs="Arial"/>
          <w:bCs/>
          <w:color w:val="000000" w:themeColor="text1"/>
          <w:sz w:val="24"/>
          <w:szCs w:val="24"/>
        </w:rPr>
        <w:t>undertake</w:t>
      </w:r>
      <w:r w:rsidR="00732FCF" w:rsidRPr="00667A91">
        <w:rPr>
          <w:rFonts w:ascii="Arial" w:hAnsi="Arial" w:cs="Arial"/>
          <w:bCs/>
          <w:color w:val="000000" w:themeColor="text1"/>
          <w:sz w:val="24"/>
          <w:szCs w:val="24"/>
        </w:rPr>
        <w:t>s</w:t>
      </w:r>
      <w:r w:rsidR="001C3821" w:rsidRPr="00667A91">
        <w:rPr>
          <w:rFonts w:ascii="Arial" w:hAnsi="Arial" w:cs="Arial"/>
          <w:bCs/>
          <w:color w:val="000000" w:themeColor="text1"/>
          <w:sz w:val="24"/>
          <w:szCs w:val="24"/>
        </w:rPr>
        <w:t xml:space="preserve"> both reactive and planned maintenance.  The </w:t>
      </w:r>
      <w:r w:rsidR="00322559" w:rsidRPr="00667A91">
        <w:rPr>
          <w:rFonts w:ascii="Arial" w:hAnsi="Arial" w:cs="Arial"/>
          <w:bCs/>
          <w:color w:val="000000" w:themeColor="text1"/>
          <w:sz w:val="24"/>
          <w:szCs w:val="24"/>
        </w:rPr>
        <w:t>P</w:t>
      </w:r>
      <w:r w:rsidR="001C3821" w:rsidRPr="00667A91">
        <w:rPr>
          <w:rFonts w:ascii="Arial" w:hAnsi="Arial" w:cs="Arial"/>
          <w:bCs/>
          <w:color w:val="000000" w:themeColor="text1"/>
          <w:sz w:val="24"/>
          <w:szCs w:val="24"/>
        </w:rPr>
        <w:t xml:space="preserve">lanned </w:t>
      </w:r>
      <w:r w:rsidR="00985BDF" w:rsidRPr="00667A91">
        <w:rPr>
          <w:rFonts w:ascii="Arial" w:hAnsi="Arial" w:cs="Arial"/>
          <w:bCs/>
          <w:color w:val="000000" w:themeColor="text1"/>
          <w:sz w:val="24"/>
          <w:szCs w:val="24"/>
        </w:rPr>
        <w:t xml:space="preserve">Preventative </w:t>
      </w:r>
      <w:r w:rsidR="00322559" w:rsidRPr="00667A91">
        <w:rPr>
          <w:rFonts w:ascii="Arial" w:hAnsi="Arial" w:cs="Arial"/>
          <w:bCs/>
          <w:color w:val="000000" w:themeColor="text1"/>
          <w:sz w:val="24"/>
          <w:szCs w:val="24"/>
        </w:rPr>
        <w:t>Maintenance (P</w:t>
      </w:r>
      <w:r w:rsidR="001C3821" w:rsidRPr="00667A91">
        <w:rPr>
          <w:rFonts w:ascii="Arial" w:hAnsi="Arial" w:cs="Arial"/>
          <w:bCs/>
          <w:color w:val="000000" w:themeColor="text1"/>
          <w:sz w:val="24"/>
          <w:szCs w:val="24"/>
        </w:rPr>
        <w:t>PM</w:t>
      </w:r>
      <w:r w:rsidR="00322559" w:rsidRPr="00667A91">
        <w:rPr>
          <w:rFonts w:ascii="Arial" w:hAnsi="Arial" w:cs="Arial"/>
          <w:bCs/>
          <w:color w:val="000000" w:themeColor="text1"/>
          <w:sz w:val="24"/>
          <w:szCs w:val="24"/>
        </w:rPr>
        <w:t xml:space="preserve">) is </w:t>
      </w:r>
      <w:r w:rsidR="006B5424" w:rsidRPr="00667A91">
        <w:rPr>
          <w:rFonts w:ascii="Arial" w:hAnsi="Arial" w:cs="Arial"/>
          <w:bCs/>
          <w:color w:val="000000" w:themeColor="text1"/>
          <w:sz w:val="24"/>
          <w:szCs w:val="24"/>
        </w:rPr>
        <w:t xml:space="preserve">targeted </w:t>
      </w:r>
      <w:r w:rsidR="00416793" w:rsidRPr="00667A91">
        <w:rPr>
          <w:rFonts w:ascii="Arial" w:hAnsi="Arial" w:cs="Arial"/>
          <w:bCs/>
          <w:color w:val="000000" w:themeColor="text1"/>
          <w:sz w:val="24"/>
          <w:szCs w:val="24"/>
        </w:rPr>
        <w:t>at our</w:t>
      </w:r>
      <w:r w:rsidR="00322559" w:rsidRPr="00667A91">
        <w:rPr>
          <w:rFonts w:ascii="Arial" w:hAnsi="Arial" w:cs="Arial"/>
          <w:bCs/>
          <w:color w:val="000000" w:themeColor="text1"/>
          <w:sz w:val="24"/>
          <w:szCs w:val="24"/>
        </w:rPr>
        <w:t xml:space="preserve"> statutory</w:t>
      </w:r>
      <w:r w:rsidR="00416793" w:rsidRPr="00667A91">
        <w:rPr>
          <w:rFonts w:ascii="Arial" w:hAnsi="Arial" w:cs="Arial"/>
          <w:bCs/>
          <w:color w:val="000000" w:themeColor="text1"/>
          <w:sz w:val="24"/>
          <w:szCs w:val="24"/>
        </w:rPr>
        <w:t xml:space="preserve"> obligations.  </w:t>
      </w:r>
      <w:r w:rsidR="00985BDF" w:rsidRPr="00667A91">
        <w:rPr>
          <w:rFonts w:ascii="Arial" w:hAnsi="Arial" w:cs="Arial"/>
          <w:bCs/>
          <w:color w:val="000000" w:themeColor="text1"/>
          <w:sz w:val="24"/>
          <w:szCs w:val="24"/>
        </w:rPr>
        <w:t>Performance is monitored on a monthly basis</w:t>
      </w:r>
      <w:r w:rsidR="008C02B0" w:rsidRPr="00667A91">
        <w:rPr>
          <w:rFonts w:ascii="Arial" w:hAnsi="Arial" w:cs="Arial"/>
          <w:bCs/>
          <w:color w:val="000000" w:themeColor="text1"/>
          <w:sz w:val="24"/>
          <w:szCs w:val="24"/>
        </w:rPr>
        <w:t>,</w:t>
      </w:r>
      <w:r w:rsidR="00985BDF" w:rsidRPr="00667A91">
        <w:rPr>
          <w:rFonts w:ascii="Arial" w:hAnsi="Arial" w:cs="Arial"/>
          <w:bCs/>
          <w:color w:val="000000" w:themeColor="text1"/>
          <w:sz w:val="24"/>
          <w:szCs w:val="24"/>
        </w:rPr>
        <w:t xml:space="preserve"> revie</w:t>
      </w:r>
      <w:r w:rsidR="008C02B0" w:rsidRPr="00667A91">
        <w:rPr>
          <w:rFonts w:ascii="Arial" w:hAnsi="Arial" w:cs="Arial"/>
          <w:bCs/>
          <w:color w:val="000000" w:themeColor="text1"/>
          <w:sz w:val="24"/>
          <w:szCs w:val="24"/>
        </w:rPr>
        <w:t>w</w:t>
      </w:r>
      <w:r w:rsidR="00985BDF" w:rsidRPr="00667A91">
        <w:rPr>
          <w:rFonts w:ascii="Arial" w:hAnsi="Arial" w:cs="Arial"/>
          <w:bCs/>
          <w:color w:val="000000" w:themeColor="text1"/>
          <w:sz w:val="24"/>
          <w:szCs w:val="24"/>
        </w:rPr>
        <w:t>ing the scheduled work against th</w:t>
      </w:r>
      <w:r w:rsidR="008C02B0" w:rsidRPr="00667A91">
        <w:rPr>
          <w:rFonts w:ascii="Arial" w:hAnsi="Arial" w:cs="Arial"/>
          <w:bCs/>
          <w:color w:val="000000" w:themeColor="text1"/>
          <w:sz w:val="24"/>
          <w:szCs w:val="24"/>
        </w:rPr>
        <w:t>at</w:t>
      </w:r>
      <w:r w:rsidR="00985BDF" w:rsidRPr="00667A91">
        <w:rPr>
          <w:rFonts w:ascii="Arial" w:hAnsi="Arial" w:cs="Arial"/>
          <w:bCs/>
          <w:color w:val="000000" w:themeColor="text1"/>
          <w:sz w:val="24"/>
          <w:szCs w:val="24"/>
        </w:rPr>
        <w:t xml:space="preserve"> completed</w:t>
      </w:r>
      <w:r w:rsidR="00C6210D" w:rsidRPr="00667A91">
        <w:rPr>
          <w:rFonts w:ascii="Arial" w:hAnsi="Arial" w:cs="Arial"/>
          <w:bCs/>
          <w:color w:val="000000" w:themeColor="text1"/>
          <w:sz w:val="24"/>
          <w:szCs w:val="24"/>
        </w:rPr>
        <w:t xml:space="preserve">.  </w:t>
      </w:r>
      <w:r w:rsidR="00414EC3" w:rsidRPr="00667A91">
        <w:rPr>
          <w:rFonts w:ascii="Arial" w:hAnsi="Arial" w:cs="Arial"/>
          <w:bCs/>
          <w:color w:val="000000" w:themeColor="text1"/>
          <w:sz w:val="24"/>
          <w:szCs w:val="24"/>
        </w:rPr>
        <w:t xml:space="preserve">   The tables </w:t>
      </w:r>
      <w:r w:rsidR="00DC5C58" w:rsidRPr="00667A91">
        <w:rPr>
          <w:rFonts w:ascii="Arial" w:hAnsi="Arial" w:cs="Arial"/>
          <w:bCs/>
          <w:color w:val="000000" w:themeColor="text1"/>
          <w:sz w:val="24"/>
          <w:szCs w:val="24"/>
        </w:rPr>
        <w:t>overleaf</w:t>
      </w:r>
      <w:r w:rsidR="00414EC3" w:rsidRPr="00667A91">
        <w:rPr>
          <w:rFonts w:ascii="Arial" w:hAnsi="Arial" w:cs="Arial"/>
          <w:bCs/>
          <w:color w:val="000000" w:themeColor="text1"/>
          <w:sz w:val="24"/>
          <w:szCs w:val="24"/>
        </w:rPr>
        <w:t xml:space="preserve"> captures the department’s performance over a range of its services.  It shows the number of statutory maintenance checks which were due to be completed against the numbers </w:t>
      </w:r>
      <w:r w:rsidR="00934328" w:rsidRPr="00667A91">
        <w:rPr>
          <w:rFonts w:ascii="Arial" w:hAnsi="Arial" w:cs="Arial"/>
          <w:bCs/>
          <w:color w:val="000000" w:themeColor="text1"/>
          <w:sz w:val="24"/>
          <w:szCs w:val="24"/>
        </w:rPr>
        <w:t>completed</w:t>
      </w:r>
      <w:r w:rsidR="00414EC3" w:rsidRPr="00667A91">
        <w:rPr>
          <w:rFonts w:ascii="Arial" w:hAnsi="Arial" w:cs="Arial"/>
          <w:bCs/>
          <w:color w:val="000000" w:themeColor="text1"/>
          <w:sz w:val="24"/>
          <w:szCs w:val="24"/>
        </w:rPr>
        <w:t xml:space="preserve">.  </w:t>
      </w:r>
    </w:p>
    <w:p w14:paraId="480C3245" w14:textId="77777777" w:rsidR="00DC5C58" w:rsidRPr="00667A91" w:rsidRDefault="00DC5C58" w:rsidP="00D72C72">
      <w:pPr>
        <w:spacing w:after="0" w:line="240" w:lineRule="auto"/>
        <w:jc w:val="both"/>
        <w:rPr>
          <w:rFonts w:ascii="Arial" w:hAnsi="Arial" w:cs="Arial"/>
          <w:bCs/>
          <w:color w:val="000000" w:themeColor="text1"/>
          <w:sz w:val="24"/>
          <w:szCs w:val="24"/>
        </w:rPr>
      </w:pPr>
    </w:p>
    <w:p w14:paraId="758B3556" w14:textId="01C86D78" w:rsidR="00647DF1" w:rsidRPr="00667A91" w:rsidRDefault="00DC5C58" w:rsidP="00934328">
      <w:pPr>
        <w:spacing w:after="0" w:line="240" w:lineRule="auto"/>
        <w:jc w:val="both"/>
        <w:rPr>
          <w:rFonts w:ascii="Arial" w:hAnsi="Arial" w:cs="Arial"/>
          <w:bCs/>
          <w:color w:val="000000" w:themeColor="text1"/>
          <w:sz w:val="24"/>
          <w:szCs w:val="24"/>
        </w:rPr>
      </w:pPr>
      <w:r w:rsidRPr="00667A91">
        <w:rPr>
          <w:rFonts w:ascii="Arial" w:hAnsi="Arial" w:cs="Arial"/>
          <w:bCs/>
          <w:color w:val="000000" w:themeColor="text1"/>
          <w:sz w:val="24"/>
          <w:szCs w:val="24"/>
        </w:rPr>
        <w:t xml:space="preserve">Whilst performance has </w:t>
      </w:r>
      <w:r w:rsidR="00934328" w:rsidRPr="00667A91">
        <w:rPr>
          <w:rFonts w:ascii="Arial" w:hAnsi="Arial" w:cs="Arial"/>
          <w:bCs/>
          <w:color w:val="000000" w:themeColor="text1"/>
          <w:sz w:val="24"/>
          <w:szCs w:val="24"/>
        </w:rPr>
        <w:t xml:space="preserve">suffered recently </w:t>
      </w:r>
      <w:r w:rsidR="00D31281" w:rsidRPr="00667A91">
        <w:rPr>
          <w:rFonts w:ascii="Arial" w:hAnsi="Arial" w:cs="Arial"/>
          <w:bCs/>
          <w:color w:val="000000" w:themeColor="text1"/>
          <w:sz w:val="24"/>
          <w:szCs w:val="24"/>
        </w:rPr>
        <w:t xml:space="preserve">as can been seen in the KPI table in Appendix 1 </w:t>
      </w:r>
      <w:r w:rsidR="00934328" w:rsidRPr="00667A91">
        <w:rPr>
          <w:rFonts w:ascii="Arial" w:hAnsi="Arial" w:cs="Arial"/>
          <w:bCs/>
          <w:color w:val="000000" w:themeColor="text1"/>
          <w:sz w:val="24"/>
          <w:szCs w:val="24"/>
        </w:rPr>
        <w:t xml:space="preserve">this can be linked to the sickness absence levels in the department. The department has been consulting on changes </w:t>
      </w:r>
      <w:r w:rsidR="00D25BBF" w:rsidRPr="00667A91">
        <w:rPr>
          <w:rFonts w:ascii="Arial" w:hAnsi="Arial" w:cs="Arial"/>
          <w:bCs/>
          <w:color w:val="000000" w:themeColor="text1"/>
          <w:sz w:val="24"/>
          <w:szCs w:val="24"/>
        </w:rPr>
        <w:t xml:space="preserve">have following consultation been implemented which has affected </w:t>
      </w:r>
      <w:r w:rsidR="00934328" w:rsidRPr="00667A91">
        <w:rPr>
          <w:rFonts w:ascii="Arial" w:hAnsi="Arial" w:cs="Arial"/>
          <w:bCs/>
          <w:color w:val="000000" w:themeColor="text1"/>
          <w:sz w:val="24"/>
          <w:szCs w:val="24"/>
        </w:rPr>
        <w:t>working practises that have affected the shift patterns in place. These changes have adversely affected staff</w:t>
      </w:r>
      <w:r w:rsidR="00D25BBF" w:rsidRPr="00667A91">
        <w:rPr>
          <w:rFonts w:ascii="Arial" w:hAnsi="Arial" w:cs="Arial"/>
          <w:bCs/>
          <w:color w:val="000000" w:themeColor="text1"/>
          <w:sz w:val="24"/>
          <w:szCs w:val="24"/>
        </w:rPr>
        <w:t xml:space="preserve"> pay</w:t>
      </w:r>
      <w:r w:rsidR="00934328" w:rsidRPr="00667A91">
        <w:rPr>
          <w:rFonts w:ascii="Arial" w:hAnsi="Arial" w:cs="Arial"/>
          <w:bCs/>
          <w:color w:val="000000" w:themeColor="text1"/>
          <w:sz w:val="24"/>
          <w:szCs w:val="24"/>
        </w:rPr>
        <w:t xml:space="preserve"> although they are receiving protection, the changes bring them in line with </w:t>
      </w:r>
      <w:r w:rsidR="00D25BBF" w:rsidRPr="00667A91">
        <w:rPr>
          <w:rFonts w:ascii="Arial" w:hAnsi="Arial" w:cs="Arial"/>
          <w:bCs/>
          <w:color w:val="000000" w:themeColor="text1"/>
          <w:sz w:val="24"/>
          <w:szCs w:val="24"/>
        </w:rPr>
        <w:t xml:space="preserve">working practices within </w:t>
      </w:r>
      <w:r w:rsidR="00934328" w:rsidRPr="00667A91">
        <w:rPr>
          <w:rFonts w:ascii="Arial" w:hAnsi="Arial" w:cs="Arial"/>
          <w:bCs/>
          <w:color w:val="000000" w:themeColor="text1"/>
          <w:sz w:val="24"/>
          <w:szCs w:val="24"/>
        </w:rPr>
        <w:t xml:space="preserve">the rest of the health board however this is resulting in a loss of goodwill from staff. </w:t>
      </w:r>
      <w:r w:rsidRPr="00667A91">
        <w:rPr>
          <w:rFonts w:ascii="Arial" w:hAnsi="Arial" w:cs="Arial"/>
          <w:bCs/>
          <w:color w:val="000000" w:themeColor="text1"/>
          <w:sz w:val="24"/>
          <w:szCs w:val="24"/>
        </w:rPr>
        <w:t>The department are currently reviewing the Planned Preventative Maintenance Programme to ensure the prioritisation of work.</w:t>
      </w:r>
    </w:p>
    <w:p w14:paraId="3FC1BDD3" w14:textId="7B332E38" w:rsidR="00DC5C58" w:rsidRPr="00667A91" w:rsidRDefault="00DC5C58" w:rsidP="00D72C72">
      <w:pPr>
        <w:spacing w:after="0" w:line="240" w:lineRule="auto"/>
        <w:jc w:val="both"/>
        <w:rPr>
          <w:rFonts w:ascii="Arial" w:hAnsi="Arial" w:cs="Arial"/>
          <w:bCs/>
          <w:color w:val="000000" w:themeColor="text1"/>
          <w:sz w:val="24"/>
          <w:szCs w:val="24"/>
        </w:rPr>
      </w:pPr>
    </w:p>
    <w:p w14:paraId="186B1962" w14:textId="1E94ECD4" w:rsidR="00D25BBF" w:rsidRPr="00667A91" w:rsidRDefault="00DC5C58" w:rsidP="00D31281">
      <w:pPr>
        <w:spacing w:after="0" w:line="240" w:lineRule="auto"/>
        <w:jc w:val="both"/>
        <w:rPr>
          <w:rFonts w:ascii="Arial" w:hAnsi="Arial" w:cs="Arial"/>
          <w:color w:val="000000" w:themeColor="text1"/>
          <w:sz w:val="24"/>
          <w:szCs w:val="24"/>
        </w:rPr>
      </w:pPr>
      <w:r w:rsidRPr="00667A91">
        <w:rPr>
          <w:rFonts w:ascii="Arial" w:hAnsi="Arial" w:cs="Arial"/>
          <w:bCs/>
          <w:color w:val="000000" w:themeColor="text1"/>
          <w:sz w:val="24"/>
          <w:szCs w:val="24"/>
        </w:rPr>
        <w:t>The current approach prioritises the completion of Statutory Maintenance above reactive breakdowns which leads to criticism on occasions, however, this is linked to the workforce review we are currently undertaking.</w:t>
      </w:r>
      <w:r w:rsidR="00D31281" w:rsidRPr="00667A91">
        <w:rPr>
          <w:rFonts w:ascii="Arial" w:hAnsi="Arial" w:cs="Arial"/>
          <w:bCs/>
          <w:color w:val="000000" w:themeColor="text1"/>
          <w:sz w:val="24"/>
          <w:szCs w:val="24"/>
        </w:rPr>
        <w:t xml:space="preserve"> </w:t>
      </w:r>
      <w:r w:rsidR="00D25BBF" w:rsidRPr="00667A91">
        <w:rPr>
          <w:rFonts w:ascii="Arial" w:hAnsi="Arial" w:cs="Arial"/>
          <w:color w:val="000000" w:themeColor="text1"/>
          <w:sz w:val="24"/>
          <w:szCs w:val="24"/>
        </w:rPr>
        <w:t xml:space="preserve">The department historically has compiled a number of papers that identified the need for additional resources. A review of the planned maintenance and reactive maintenance has shown we need the following additional staff across the two departments. </w:t>
      </w:r>
    </w:p>
    <w:p w14:paraId="6C96251E" w14:textId="77777777" w:rsidR="00D31281" w:rsidRPr="00667A91" w:rsidRDefault="00D31281" w:rsidP="00D25BBF">
      <w:pPr>
        <w:rPr>
          <w:rFonts w:ascii="Arial" w:hAnsi="Arial" w:cs="Arial"/>
          <w:b/>
          <w:bCs/>
          <w:color w:val="000000" w:themeColor="text1"/>
          <w:sz w:val="24"/>
          <w:szCs w:val="24"/>
        </w:rPr>
      </w:pPr>
    </w:p>
    <w:p w14:paraId="5FB9923A" w14:textId="4FD9AB86" w:rsidR="00D25BBF" w:rsidRPr="00667A91" w:rsidRDefault="00D25BBF" w:rsidP="00D25BBF">
      <w:pPr>
        <w:rPr>
          <w:rFonts w:ascii="Arial" w:hAnsi="Arial" w:cs="Arial"/>
          <w:b/>
          <w:bCs/>
          <w:color w:val="000000" w:themeColor="text1"/>
          <w:sz w:val="24"/>
          <w:szCs w:val="24"/>
        </w:rPr>
      </w:pPr>
      <w:r w:rsidRPr="00667A91">
        <w:rPr>
          <w:rFonts w:ascii="Arial" w:hAnsi="Arial" w:cs="Arial"/>
          <w:b/>
          <w:bCs/>
          <w:color w:val="000000" w:themeColor="text1"/>
          <w:sz w:val="24"/>
          <w:szCs w:val="24"/>
        </w:rPr>
        <w:t>Staffing Levels</w:t>
      </w:r>
    </w:p>
    <w:tbl>
      <w:tblPr>
        <w:tblStyle w:val="GridTable3-Accent1"/>
        <w:tblW w:w="4979" w:type="pct"/>
        <w:tblLayout w:type="fixed"/>
        <w:tblLook w:val="04A0" w:firstRow="1" w:lastRow="0" w:firstColumn="1" w:lastColumn="0" w:noHBand="0" w:noVBand="1"/>
      </w:tblPr>
      <w:tblGrid>
        <w:gridCol w:w="1695"/>
        <w:gridCol w:w="1993"/>
        <w:gridCol w:w="1648"/>
        <w:gridCol w:w="115"/>
        <w:gridCol w:w="1706"/>
        <w:gridCol w:w="205"/>
        <w:gridCol w:w="1616"/>
      </w:tblGrid>
      <w:tr w:rsidR="00667A91" w:rsidRPr="00667A91" w14:paraId="5BDABE8C" w14:textId="77777777" w:rsidTr="00D31281">
        <w:trPr>
          <w:cnfStyle w:val="100000000000" w:firstRow="1" w:lastRow="0" w:firstColumn="0" w:lastColumn="0" w:oddVBand="0" w:evenVBand="0" w:oddHBand="0" w:evenHBand="0" w:firstRowFirstColumn="0" w:firstRowLastColumn="0" w:lastRowFirstColumn="0" w:lastRowLastColumn="0"/>
          <w:trHeight w:val="300"/>
        </w:trPr>
        <w:tc>
          <w:tcPr>
            <w:cnfStyle w:val="001000000100" w:firstRow="0" w:lastRow="0" w:firstColumn="1" w:lastColumn="0" w:oddVBand="0" w:evenVBand="0" w:oddHBand="0" w:evenHBand="0" w:firstRowFirstColumn="1" w:firstRowLastColumn="0" w:lastRowFirstColumn="0" w:lastRowLastColumn="0"/>
            <w:tcW w:w="944" w:type="pct"/>
            <w:noWrap/>
          </w:tcPr>
          <w:p w14:paraId="6D2B9BCD" w14:textId="77777777" w:rsidR="00D25BBF" w:rsidRPr="00667A91" w:rsidRDefault="00D25BBF" w:rsidP="00416BFB">
            <w:pPr>
              <w:rPr>
                <w:color w:val="000000" w:themeColor="text1"/>
                <w:lang w:eastAsia="en-GB"/>
              </w:rPr>
            </w:pPr>
          </w:p>
        </w:tc>
        <w:tc>
          <w:tcPr>
            <w:tcW w:w="2092" w:type="pct"/>
            <w:gridSpan w:val="3"/>
            <w:noWrap/>
          </w:tcPr>
          <w:p w14:paraId="3D04F46B" w14:textId="77777777" w:rsidR="00D25BBF" w:rsidRPr="00667A91" w:rsidRDefault="00D25BBF" w:rsidP="00416BFB">
            <w:pPr>
              <w:jc w:val="center"/>
              <w:cnfStyle w:val="100000000000" w:firstRow="1" w:lastRow="0" w:firstColumn="0" w:lastColumn="0" w:oddVBand="0" w:evenVBand="0" w:oddHBand="0" w:evenHBand="0" w:firstRowFirstColumn="0" w:firstRowLastColumn="0" w:lastRowFirstColumn="0" w:lastRowLastColumn="0"/>
              <w:rPr>
                <w:color w:val="000000" w:themeColor="text1"/>
                <w:lang w:eastAsia="en-GB"/>
              </w:rPr>
            </w:pPr>
            <w:r w:rsidRPr="00667A91">
              <w:rPr>
                <w:color w:val="000000" w:themeColor="text1"/>
                <w:lang w:eastAsia="en-GB"/>
              </w:rPr>
              <w:t>Morriston</w:t>
            </w:r>
          </w:p>
        </w:tc>
        <w:tc>
          <w:tcPr>
            <w:tcW w:w="1964" w:type="pct"/>
            <w:gridSpan w:val="3"/>
            <w:noWrap/>
          </w:tcPr>
          <w:p w14:paraId="02218AE9" w14:textId="77777777" w:rsidR="00D25BBF" w:rsidRPr="00667A91" w:rsidRDefault="00D25BBF" w:rsidP="00416BFB">
            <w:pPr>
              <w:jc w:val="center"/>
              <w:cnfStyle w:val="100000000000" w:firstRow="1" w:lastRow="0" w:firstColumn="0" w:lastColumn="0" w:oddVBand="0" w:evenVBand="0" w:oddHBand="0" w:evenHBand="0" w:firstRowFirstColumn="0" w:firstRowLastColumn="0" w:lastRowFirstColumn="0" w:lastRowLastColumn="0"/>
              <w:rPr>
                <w:color w:val="000000" w:themeColor="text1"/>
                <w:lang w:eastAsia="en-GB"/>
              </w:rPr>
            </w:pPr>
            <w:r w:rsidRPr="00667A91">
              <w:rPr>
                <w:color w:val="000000" w:themeColor="text1"/>
                <w:lang w:eastAsia="en-GB"/>
              </w:rPr>
              <w:t>Singleton</w:t>
            </w:r>
          </w:p>
        </w:tc>
      </w:tr>
      <w:tr w:rsidR="00667A91" w:rsidRPr="00667A91" w14:paraId="41DECE84" w14:textId="77777777" w:rsidTr="00D31281">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44" w:type="pct"/>
            <w:noWrap/>
            <w:hideMark/>
          </w:tcPr>
          <w:p w14:paraId="71CCD9A6" w14:textId="77777777" w:rsidR="00D25BBF" w:rsidRPr="00667A91" w:rsidRDefault="00D25BBF" w:rsidP="00D31281">
            <w:pPr>
              <w:jc w:val="left"/>
              <w:rPr>
                <w:color w:val="000000" w:themeColor="text1"/>
                <w:lang w:eastAsia="en-GB"/>
              </w:rPr>
            </w:pPr>
            <w:r w:rsidRPr="00667A91">
              <w:rPr>
                <w:color w:val="000000" w:themeColor="text1"/>
                <w:lang w:eastAsia="en-GB"/>
              </w:rPr>
              <w:t>Trade</w:t>
            </w:r>
          </w:p>
        </w:tc>
        <w:tc>
          <w:tcPr>
            <w:tcW w:w="1110" w:type="pct"/>
            <w:noWrap/>
            <w:hideMark/>
          </w:tcPr>
          <w:p w14:paraId="5AC6AF83" w14:textId="77777777" w:rsidR="00D25BBF" w:rsidRPr="00667A91" w:rsidRDefault="00D25BBF" w:rsidP="00416BFB">
            <w:pPr>
              <w:jc w:val="center"/>
              <w:cnfStyle w:val="000000100000" w:firstRow="0" w:lastRow="0" w:firstColumn="0" w:lastColumn="0" w:oddVBand="0" w:evenVBand="0" w:oddHBand="1" w:evenHBand="0" w:firstRowFirstColumn="0" w:firstRowLastColumn="0" w:lastRowFirstColumn="0" w:lastRowLastColumn="0"/>
              <w:rPr>
                <w:color w:val="000000" w:themeColor="text1"/>
                <w:lang w:eastAsia="en-GB"/>
              </w:rPr>
            </w:pPr>
            <w:r w:rsidRPr="00667A91">
              <w:rPr>
                <w:color w:val="000000" w:themeColor="text1"/>
                <w:lang w:eastAsia="en-GB"/>
              </w:rPr>
              <w:t>Establishment</w:t>
            </w:r>
          </w:p>
        </w:tc>
        <w:tc>
          <w:tcPr>
            <w:tcW w:w="918" w:type="pct"/>
            <w:noWrap/>
            <w:hideMark/>
          </w:tcPr>
          <w:p w14:paraId="13481853" w14:textId="77777777" w:rsidR="00D25BBF" w:rsidRPr="00667A91" w:rsidRDefault="00D25BBF" w:rsidP="00416BFB">
            <w:pPr>
              <w:jc w:val="center"/>
              <w:cnfStyle w:val="000000100000" w:firstRow="0" w:lastRow="0" w:firstColumn="0" w:lastColumn="0" w:oddVBand="0" w:evenVBand="0" w:oddHBand="1" w:evenHBand="0" w:firstRowFirstColumn="0" w:firstRowLastColumn="0" w:lastRowFirstColumn="0" w:lastRowLastColumn="0"/>
              <w:rPr>
                <w:color w:val="000000" w:themeColor="text1"/>
                <w:lang w:eastAsia="en-GB"/>
              </w:rPr>
            </w:pPr>
            <w:r w:rsidRPr="00667A91">
              <w:rPr>
                <w:color w:val="000000" w:themeColor="text1"/>
                <w:lang w:eastAsia="en-GB"/>
              </w:rPr>
              <w:t>Required</w:t>
            </w:r>
          </w:p>
        </w:tc>
        <w:tc>
          <w:tcPr>
            <w:tcW w:w="1128" w:type="pct"/>
            <w:gridSpan w:val="3"/>
            <w:noWrap/>
            <w:hideMark/>
          </w:tcPr>
          <w:p w14:paraId="4FD9D290" w14:textId="77777777" w:rsidR="00D25BBF" w:rsidRPr="00667A91" w:rsidRDefault="00D25BBF" w:rsidP="00416BFB">
            <w:pPr>
              <w:jc w:val="center"/>
              <w:cnfStyle w:val="000000100000" w:firstRow="0" w:lastRow="0" w:firstColumn="0" w:lastColumn="0" w:oddVBand="0" w:evenVBand="0" w:oddHBand="1" w:evenHBand="0" w:firstRowFirstColumn="0" w:firstRowLastColumn="0" w:lastRowFirstColumn="0" w:lastRowLastColumn="0"/>
              <w:rPr>
                <w:color w:val="000000" w:themeColor="text1"/>
                <w:lang w:eastAsia="en-GB"/>
              </w:rPr>
            </w:pPr>
            <w:r w:rsidRPr="00667A91">
              <w:rPr>
                <w:color w:val="000000" w:themeColor="text1"/>
                <w:lang w:eastAsia="en-GB"/>
              </w:rPr>
              <w:t>Establishment</w:t>
            </w:r>
          </w:p>
        </w:tc>
        <w:tc>
          <w:tcPr>
            <w:tcW w:w="900" w:type="pct"/>
            <w:noWrap/>
            <w:hideMark/>
          </w:tcPr>
          <w:p w14:paraId="726FB0CE" w14:textId="77777777" w:rsidR="00D25BBF" w:rsidRPr="00667A91" w:rsidRDefault="00D25BBF" w:rsidP="00416BFB">
            <w:pPr>
              <w:jc w:val="center"/>
              <w:cnfStyle w:val="000000100000" w:firstRow="0" w:lastRow="0" w:firstColumn="0" w:lastColumn="0" w:oddVBand="0" w:evenVBand="0" w:oddHBand="1" w:evenHBand="0" w:firstRowFirstColumn="0" w:firstRowLastColumn="0" w:lastRowFirstColumn="0" w:lastRowLastColumn="0"/>
              <w:rPr>
                <w:color w:val="000000" w:themeColor="text1"/>
                <w:lang w:eastAsia="en-GB"/>
              </w:rPr>
            </w:pPr>
            <w:r w:rsidRPr="00667A91">
              <w:rPr>
                <w:color w:val="000000" w:themeColor="text1"/>
                <w:lang w:eastAsia="en-GB"/>
              </w:rPr>
              <w:t>Required</w:t>
            </w:r>
          </w:p>
        </w:tc>
      </w:tr>
      <w:tr w:rsidR="00667A91" w:rsidRPr="00667A91" w14:paraId="4D6E1F24" w14:textId="77777777" w:rsidTr="00D31281">
        <w:trPr>
          <w:trHeight w:val="301"/>
        </w:trPr>
        <w:tc>
          <w:tcPr>
            <w:cnfStyle w:val="001000000000" w:firstRow="0" w:lastRow="0" w:firstColumn="1" w:lastColumn="0" w:oddVBand="0" w:evenVBand="0" w:oddHBand="0" w:evenHBand="0" w:firstRowFirstColumn="0" w:firstRowLastColumn="0" w:lastRowFirstColumn="0" w:lastRowLastColumn="0"/>
            <w:tcW w:w="944" w:type="pct"/>
            <w:noWrap/>
            <w:hideMark/>
          </w:tcPr>
          <w:p w14:paraId="1BA56536" w14:textId="77777777" w:rsidR="00D25BBF" w:rsidRPr="00667A91" w:rsidRDefault="00D25BBF" w:rsidP="00D31281">
            <w:pPr>
              <w:jc w:val="left"/>
              <w:rPr>
                <w:color w:val="000000" w:themeColor="text1"/>
                <w:lang w:eastAsia="en-GB"/>
              </w:rPr>
            </w:pPr>
            <w:r w:rsidRPr="00667A91">
              <w:rPr>
                <w:color w:val="000000" w:themeColor="text1"/>
                <w:lang w:eastAsia="en-GB"/>
              </w:rPr>
              <w:t>Carpenter</w:t>
            </w:r>
          </w:p>
        </w:tc>
        <w:tc>
          <w:tcPr>
            <w:tcW w:w="1110" w:type="pct"/>
            <w:noWrap/>
          </w:tcPr>
          <w:p w14:paraId="3328987E" w14:textId="77777777" w:rsidR="00D25BBF" w:rsidRPr="00667A91" w:rsidRDefault="00D25BBF" w:rsidP="00416BFB">
            <w:pPr>
              <w:jc w:val="center"/>
              <w:cnfStyle w:val="000000000000" w:firstRow="0" w:lastRow="0" w:firstColumn="0" w:lastColumn="0" w:oddVBand="0" w:evenVBand="0" w:oddHBand="0" w:evenHBand="0" w:firstRowFirstColumn="0" w:firstRowLastColumn="0" w:lastRowFirstColumn="0" w:lastRowLastColumn="0"/>
              <w:rPr>
                <w:color w:val="000000" w:themeColor="text1"/>
                <w:lang w:eastAsia="en-GB"/>
              </w:rPr>
            </w:pPr>
            <w:r w:rsidRPr="00667A91">
              <w:rPr>
                <w:color w:val="000000" w:themeColor="text1"/>
                <w:lang w:eastAsia="en-GB"/>
              </w:rPr>
              <w:t>6</w:t>
            </w:r>
          </w:p>
        </w:tc>
        <w:tc>
          <w:tcPr>
            <w:tcW w:w="918" w:type="pct"/>
            <w:noWrap/>
          </w:tcPr>
          <w:p w14:paraId="376EE560" w14:textId="77777777" w:rsidR="00D25BBF" w:rsidRPr="00667A91" w:rsidRDefault="00D25BBF" w:rsidP="00416BFB">
            <w:pPr>
              <w:jc w:val="center"/>
              <w:cnfStyle w:val="000000000000" w:firstRow="0" w:lastRow="0" w:firstColumn="0" w:lastColumn="0" w:oddVBand="0" w:evenVBand="0" w:oddHBand="0" w:evenHBand="0" w:firstRowFirstColumn="0" w:firstRowLastColumn="0" w:lastRowFirstColumn="0" w:lastRowLastColumn="0"/>
              <w:rPr>
                <w:color w:val="000000" w:themeColor="text1"/>
                <w:lang w:eastAsia="en-GB"/>
              </w:rPr>
            </w:pPr>
            <w:r w:rsidRPr="00667A91">
              <w:rPr>
                <w:color w:val="000000" w:themeColor="text1"/>
                <w:lang w:eastAsia="en-GB"/>
              </w:rPr>
              <w:t>9</w:t>
            </w:r>
          </w:p>
        </w:tc>
        <w:tc>
          <w:tcPr>
            <w:tcW w:w="1014" w:type="pct"/>
            <w:gridSpan w:val="2"/>
            <w:noWrap/>
          </w:tcPr>
          <w:p w14:paraId="34627848" w14:textId="77777777" w:rsidR="00D25BBF" w:rsidRPr="00667A91" w:rsidRDefault="00D25BBF" w:rsidP="00416BFB">
            <w:pPr>
              <w:jc w:val="center"/>
              <w:cnfStyle w:val="000000000000" w:firstRow="0" w:lastRow="0" w:firstColumn="0" w:lastColumn="0" w:oddVBand="0" w:evenVBand="0" w:oddHBand="0" w:evenHBand="0" w:firstRowFirstColumn="0" w:firstRowLastColumn="0" w:lastRowFirstColumn="0" w:lastRowLastColumn="0"/>
              <w:rPr>
                <w:color w:val="000000" w:themeColor="text1"/>
                <w:lang w:eastAsia="en-GB"/>
              </w:rPr>
            </w:pPr>
            <w:r w:rsidRPr="00667A91">
              <w:rPr>
                <w:color w:val="000000" w:themeColor="text1"/>
                <w:lang w:eastAsia="en-GB"/>
              </w:rPr>
              <w:t>6</w:t>
            </w:r>
          </w:p>
        </w:tc>
        <w:tc>
          <w:tcPr>
            <w:tcW w:w="1014" w:type="pct"/>
            <w:gridSpan w:val="2"/>
            <w:noWrap/>
          </w:tcPr>
          <w:p w14:paraId="40AD24EB" w14:textId="77777777" w:rsidR="00D25BBF" w:rsidRPr="00667A91" w:rsidRDefault="00D25BBF" w:rsidP="00416BFB">
            <w:pPr>
              <w:jc w:val="center"/>
              <w:cnfStyle w:val="000000000000" w:firstRow="0" w:lastRow="0" w:firstColumn="0" w:lastColumn="0" w:oddVBand="0" w:evenVBand="0" w:oddHBand="0" w:evenHBand="0" w:firstRowFirstColumn="0" w:firstRowLastColumn="0" w:lastRowFirstColumn="0" w:lastRowLastColumn="0"/>
              <w:rPr>
                <w:color w:val="000000" w:themeColor="text1"/>
                <w:lang w:eastAsia="en-GB"/>
              </w:rPr>
            </w:pPr>
            <w:r w:rsidRPr="00667A91">
              <w:rPr>
                <w:color w:val="000000" w:themeColor="text1"/>
                <w:lang w:eastAsia="en-GB"/>
              </w:rPr>
              <w:t>8</w:t>
            </w:r>
          </w:p>
        </w:tc>
      </w:tr>
      <w:tr w:rsidR="00667A91" w:rsidRPr="00667A91" w14:paraId="254DBE03" w14:textId="77777777" w:rsidTr="00D31281">
        <w:trPr>
          <w:cnfStyle w:val="000000100000" w:firstRow="0" w:lastRow="0" w:firstColumn="0" w:lastColumn="0" w:oddVBand="0" w:evenVBand="0" w:oddHBand="1" w:evenHBand="0" w:firstRowFirstColumn="0" w:firstRowLastColumn="0" w:lastRowFirstColumn="0" w:lastRowLastColumn="0"/>
          <w:trHeight w:val="301"/>
        </w:trPr>
        <w:tc>
          <w:tcPr>
            <w:cnfStyle w:val="001000000000" w:firstRow="0" w:lastRow="0" w:firstColumn="1" w:lastColumn="0" w:oddVBand="0" w:evenVBand="0" w:oddHBand="0" w:evenHBand="0" w:firstRowFirstColumn="0" w:firstRowLastColumn="0" w:lastRowFirstColumn="0" w:lastRowLastColumn="0"/>
            <w:tcW w:w="944" w:type="pct"/>
            <w:noWrap/>
            <w:hideMark/>
          </w:tcPr>
          <w:p w14:paraId="14AD84C4" w14:textId="77777777" w:rsidR="00D25BBF" w:rsidRPr="00667A91" w:rsidRDefault="00D25BBF" w:rsidP="00D31281">
            <w:pPr>
              <w:jc w:val="left"/>
              <w:rPr>
                <w:color w:val="000000" w:themeColor="text1"/>
                <w:lang w:eastAsia="en-GB"/>
              </w:rPr>
            </w:pPr>
            <w:r w:rsidRPr="00667A91">
              <w:rPr>
                <w:color w:val="000000" w:themeColor="text1"/>
                <w:lang w:eastAsia="en-GB"/>
              </w:rPr>
              <w:t>Electrical</w:t>
            </w:r>
          </w:p>
        </w:tc>
        <w:tc>
          <w:tcPr>
            <w:tcW w:w="1110" w:type="pct"/>
            <w:noWrap/>
          </w:tcPr>
          <w:p w14:paraId="5FCB2120" w14:textId="77777777" w:rsidR="00D25BBF" w:rsidRPr="00667A91" w:rsidRDefault="00D25BBF" w:rsidP="00416BFB">
            <w:pPr>
              <w:jc w:val="center"/>
              <w:cnfStyle w:val="000000100000" w:firstRow="0" w:lastRow="0" w:firstColumn="0" w:lastColumn="0" w:oddVBand="0" w:evenVBand="0" w:oddHBand="1" w:evenHBand="0" w:firstRowFirstColumn="0" w:firstRowLastColumn="0" w:lastRowFirstColumn="0" w:lastRowLastColumn="0"/>
              <w:rPr>
                <w:color w:val="000000" w:themeColor="text1"/>
                <w:lang w:eastAsia="en-GB"/>
              </w:rPr>
            </w:pPr>
            <w:r w:rsidRPr="00667A91">
              <w:rPr>
                <w:color w:val="000000" w:themeColor="text1"/>
                <w:lang w:eastAsia="en-GB"/>
              </w:rPr>
              <w:t>11</w:t>
            </w:r>
          </w:p>
        </w:tc>
        <w:tc>
          <w:tcPr>
            <w:tcW w:w="918" w:type="pct"/>
            <w:noWrap/>
          </w:tcPr>
          <w:p w14:paraId="0EC2C53C" w14:textId="77777777" w:rsidR="00D25BBF" w:rsidRPr="00667A91" w:rsidRDefault="00D25BBF" w:rsidP="00416BFB">
            <w:pPr>
              <w:jc w:val="center"/>
              <w:cnfStyle w:val="000000100000" w:firstRow="0" w:lastRow="0" w:firstColumn="0" w:lastColumn="0" w:oddVBand="0" w:evenVBand="0" w:oddHBand="1" w:evenHBand="0" w:firstRowFirstColumn="0" w:firstRowLastColumn="0" w:lastRowFirstColumn="0" w:lastRowLastColumn="0"/>
              <w:rPr>
                <w:color w:val="000000" w:themeColor="text1"/>
                <w:lang w:eastAsia="en-GB"/>
              </w:rPr>
            </w:pPr>
            <w:r w:rsidRPr="00667A91">
              <w:rPr>
                <w:color w:val="000000" w:themeColor="text1"/>
                <w:lang w:eastAsia="en-GB"/>
              </w:rPr>
              <w:t>12</w:t>
            </w:r>
          </w:p>
        </w:tc>
        <w:tc>
          <w:tcPr>
            <w:tcW w:w="1014" w:type="pct"/>
            <w:gridSpan w:val="2"/>
            <w:noWrap/>
          </w:tcPr>
          <w:p w14:paraId="611544E5" w14:textId="77777777" w:rsidR="00D25BBF" w:rsidRPr="00667A91" w:rsidRDefault="00D25BBF" w:rsidP="00416BFB">
            <w:pPr>
              <w:jc w:val="center"/>
              <w:cnfStyle w:val="000000100000" w:firstRow="0" w:lastRow="0" w:firstColumn="0" w:lastColumn="0" w:oddVBand="0" w:evenVBand="0" w:oddHBand="1" w:evenHBand="0" w:firstRowFirstColumn="0" w:firstRowLastColumn="0" w:lastRowFirstColumn="0" w:lastRowLastColumn="0"/>
              <w:rPr>
                <w:color w:val="000000" w:themeColor="text1"/>
                <w:lang w:eastAsia="en-GB"/>
              </w:rPr>
            </w:pPr>
            <w:r w:rsidRPr="00667A91">
              <w:rPr>
                <w:color w:val="000000" w:themeColor="text1"/>
                <w:lang w:eastAsia="en-GB"/>
              </w:rPr>
              <w:t>8</w:t>
            </w:r>
          </w:p>
        </w:tc>
        <w:tc>
          <w:tcPr>
            <w:tcW w:w="1014" w:type="pct"/>
            <w:gridSpan w:val="2"/>
            <w:noWrap/>
          </w:tcPr>
          <w:p w14:paraId="0800E494" w14:textId="77777777" w:rsidR="00D25BBF" w:rsidRPr="00667A91" w:rsidRDefault="00D25BBF" w:rsidP="00416BFB">
            <w:pPr>
              <w:jc w:val="center"/>
              <w:cnfStyle w:val="000000100000" w:firstRow="0" w:lastRow="0" w:firstColumn="0" w:lastColumn="0" w:oddVBand="0" w:evenVBand="0" w:oddHBand="1" w:evenHBand="0" w:firstRowFirstColumn="0" w:firstRowLastColumn="0" w:lastRowFirstColumn="0" w:lastRowLastColumn="0"/>
              <w:rPr>
                <w:color w:val="000000" w:themeColor="text1"/>
                <w:lang w:eastAsia="en-GB"/>
              </w:rPr>
            </w:pPr>
            <w:r w:rsidRPr="00667A91">
              <w:rPr>
                <w:color w:val="000000" w:themeColor="text1"/>
                <w:lang w:eastAsia="en-GB"/>
              </w:rPr>
              <w:t>8</w:t>
            </w:r>
          </w:p>
        </w:tc>
      </w:tr>
      <w:tr w:rsidR="00667A91" w:rsidRPr="00667A91" w14:paraId="455DED72" w14:textId="77777777" w:rsidTr="00D31281">
        <w:trPr>
          <w:trHeight w:val="301"/>
        </w:trPr>
        <w:tc>
          <w:tcPr>
            <w:cnfStyle w:val="001000000000" w:firstRow="0" w:lastRow="0" w:firstColumn="1" w:lastColumn="0" w:oddVBand="0" w:evenVBand="0" w:oddHBand="0" w:evenHBand="0" w:firstRowFirstColumn="0" w:firstRowLastColumn="0" w:lastRowFirstColumn="0" w:lastRowLastColumn="0"/>
            <w:tcW w:w="944" w:type="pct"/>
            <w:noWrap/>
            <w:hideMark/>
          </w:tcPr>
          <w:p w14:paraId="327F2E11" w14:textId="77777777" w:rsidR="00D25BBF" w:rsidRPr="00667A91" w:rsidRDefault="00D25BBF" w:rsidP="00D31281">
            <w:pPr>
              <w:jc w:val="left"/>
              <w:rPr>
                <w:color w:val="000000" w:themeColor="text1"/>
                <w:lang w:eastAsia="en-GB"/>
              </w:rPr>
            </w:pPr>
            <w:r w:rsidRPr="00667A91">
              <w:rPr>
                <w:color w:val="000000" w:themeColor="text1"/>
                <w:lang w:eastAsia="en-GB"/>
              </w:rPr>
              <w:t>Mechanical</w:t>
            </w:r>
          </w:p>
        </w:tc>
        <w:tc>
          <w:tcPr>
            <w:tcW w:w="1110" w:type="pct"/>
            <w:noWrap/>
          </w:tcPr>
          <w:p w14:paraId="541705C3" w14:textId="77777777" w:rsidR="00D25BBF" w:rsidRPr="00667A91" w:rsidRDefault="00D25BBF" w:rsidP="00416BFB">
            <w:pPr>
              <w:jc w:val="center"/>
              <w:cnfStyle w:val="000000000000" w:firstRow="0" w:lastRow="0" w:firstColumn="0" w:lastColumn="0" w:oddVBand="0" w:evenVBand="0" w:oddHBand="0" w:evenHBand="0" w:firstRowFirstColumn="0" w:firstRowLastColumn="0" w:lastRowFirstColumn="0" w:lastRowLastColumn="0"/>
              <w:rPr>
                <w:color w:val="000000" w:themeColor="text1"/>
                <w:lang w:eastAsia="en-GB"/>
              </w:rPr>
            </w:pPr>
            <w:r w:rsidRPr="00667A91">
              <w:rPr>
                <w:color w:val="000000" w:themeColor="text1"/>
                <w:lang w:eastAsia="en-GB"/>
              </w:rPr>
              <w:t>13</w:t>
            </w:r>
          </w:p>
        </w:tc>
        <w:tc>
          <w:tcPr>
            <w:tcW w:w="918" w:type="pct"/>
            <w:noWrap/>
          </w:tcPr>
          <w:p w14:paraId="1244DD8A" w14:textId="77777777" w:rsidR="00D25BBF" w:rsidRPr="00667A91" w:rsidRDefault="00D25BBF" w:rsidP="00416BFB">
            <w:pPr>
              <w:jc w:val="center"/>
              <w:cnfStyle w:val="000000000000" w:firstRow="0" w:lastRow="0" w:firstColumn="0" w:lastColumn="0" w:oddVBand="0" w:evenVBand="0" w:oddHBand="0" w:evenHBand="0" w:firstRowFirstColumn="0" w:firstRowLastColumn="0" w:lastRowFirstColumn="0" w:lastRowLastColumn="0"/>
              <w:rPr>
                <w:color w:val="000000" w:themeColor="text1"/>
                <w:lang w:eastAsia="en-GB"/>
              </w:rPr>
            </w:pPr>
            <w:r w:rsidRPr="00667A91">
              <w:rPr>
                <w:color w:val="000000" w:themeColor="text1"/>
                <w:lang w:eastAsia="en-GB"/>
              </w:rPr>
              <w:t>14</w:t>
            </w:r>
          </w:p>
        </w:tc>
        <w:tc>
          <w:tcPr>
            <w:tcW w:w="1014" w:type="pct"/>
            <w:gridSpan w:val="2"/>
            <w:noWrap/>
          </w:tcPr>
          <w:p w14:paraId="76F3A67C" w14:textId="77777777" w:rsidR="00D25BBF" w:rsidRPr="00667A91" w:rsidRDefault="00D25BBF" w:rsidP="00416BFB">
            <w:pPr>
              <w:jc w:val="center"/>
              <w:cnfStyle w:val="000000000000" w:firstRow="0" w:lastRow="0" w:firstColumn="0" w:lastColumn="0" w:oddVBand="0" w:evenVBand="0" w:oddHBand="0" w:evenHBand="0" w:firstRowFirstColumn="0" w:firstRowLastColumn="0" w:lastRowFirstColumn="0" w:lastRowLastColumn="0"/>
              <w:rPr>
                <w:color w:val="000000" w:themeColor="text1"/>
                <w:lang w:eastAsia="en-GB"/>
              </w:rPr>
            </w:pPr>
            <w:r w:rsidRPr="00667A91">
              <w:rPr>
                <w:color w:val="000000" w:themeColor="text1"/>
                <w:lang w:eastAsia="en-GB"/>
              </w:rPr>
              <w:t>7</w:t>
            </w:r>
          </w:p>
        </w:tc>
        <w:tc>
          <w:tcPr>
            <w:tcW w:w="1014" w:type="pct"/>
            <w:gridSpan w:val="2"/>
            <w:noWrap/>
          </w:tcPr>
          <w:p w14:paraId="7C46DB74" w14:textId="77777777" w:rsidR="00D25BBF" w:rsidRPr="00667A91" w:rsidRDefault="00D25BBF" w:rsidP="00416BFB">
            <w:pPr>
              <w:jc w:val="center"/>
              <w:cnfStyle w:val="000000000000" w:firstRow="0" w:lastRow="0" w:firstColumn="0" w:lastColumn="0" w:oddVBand="0" w:evenVBand="0" w:oddHBand="0" w:evenHBand="0" w:firstRowFirstColumn="0" w:firstRowLastColumn="0" w:lastRowFirstColumn="0" w:lastRowLastColumn="0"/>
              <w:rPr>
                <w:color w:val="000000" w:themeColor="text1"/>
                <w:lang w:eastAsia="en-GB"/>
              </w:rPr>
            </w:pPr>
            <w:r w:rsidRPr="00667A91">
              <w:rPr>
                <w:color w:val="000000" w:themeColor="text1"/>
                <w:lang w:eastAsia="en-GB"/>
              </w:rPr>
              <w:t>10</w:t>
            </w:r>
          </w:p>
        </w:tc>
      </w:tr>
      <w:tr w:rsidR="00667A91" w:rsidRPr="00667A91" w14:paraId="10FE54B8" w14:textId="77777777" w:rsidTr="00D31281">
        <w:trPr>
          <w:cnfStyle w:val="000000100000" w:firstRow="0" w:lastRow="0" w:firstColumn="0" w:lastColumn="0" w:oddVBand="0" w:evenVBand="0" w:oddHBand="1" w:evenHBand="0" w:firstRowFirstColumn="0" w:firstRowLastColumn="0" w:lastRowFirstColumn="0" w:lastRowLastColumn="0"/>
          <w:trHeight w:val="301"/>
        </w:trPr>
        <w:tc>
          <w:tcPr>
            <w:cnfStyle w:val="001000000000" w:firstRow="0" w:lastRow="0" w:firstColumn="1" w:lastColumn="0" w:oddVBand="0" w:evenVBand="0" w:oddHBand="0" w:evenHBand="0" w:firstRowFirstColumn="0" w:firstRowLastColumn="0" w:lastRowFirstColumn="0" w:lastRowLastColumn="0"/>
            <w:tcW w:w="944" w:type="pct"/>
            <w:noWrap/>
            <w:hideMark/>
          </w:tcPr>
          <w:p w14:paraId="3F6B1571" w14:textId="77777777" w:rsidR="00D25BBF" w:rsidRPr="00667A91" w:rsidRDefault="00D25BBF" w:rsidP="00D31281">
            <w:pPr>
              <w:jc w:val="left"/>
              <w:rPr>
                <w:color w:val="000000" w:themeColor="text1"/>
                <w:lang w:eastAsia="en-GB"/>
              </w:rPr>
            </w:pPr>
            <w:r w:rsidRPr="00667A91">
              <w:rPr>
                <w:color w:val="000000" w:themeColor="text1"/>
                <w:lang w:eastAsia="en-GB"/>
              </w:rPr>
              <w:t>Semi-skilled</w:t>
            </w:r>
          </w:p>
        </w:tc>
        <w:tc>
          <w:tcPr>
            <w:tcW w:w="1110" w:type="pct"/>
            <w:noWrap/>
          </w:tcPr>
          <w:p w14:paraId="0A226087" w14:textId="77777777" w:rsidR="00D25BBF" w:rsidRPr="00667A91" w:rsidRDefault="00D25BBF" w:rsidP="00416BFB">
            <w:pPr>
              <w:jc w:val="center"/>
              <w:cnfStyle w:val="000000100000" w:firstRow="0" w:lastRow="0" w:firstColumn="0" w:lastColumn="0" w:oddVBand="0" w:evenVBand="0" w:oddHBand="1" w:evenHBand="0" w:firstRowFirstColumn="0" w:firstRowLastColumn="0" w:lastRowFirstColumn="0" w:lastRowLastColumn="0"/>
              <w:rPr>
                <w:color w:val="000000" w:themeColor="text1"/>
                <w:lang w:eastAsia="en-GB"/>
              </w:rPr>
            </w:pPr>
            <w:r w:rsidRPr="00667A91">
              <w:rPr>
                <w:color w:val="000000" w:themeColor="text1"/>
                <w:lang w:eastAsia="en-GB"/>
              </w:rPr>
              <w:t>17</w:t>
            </w:r>
          </w:p>
        </w:tc>
        <w:tc>
          <w:tcPr>
            <w:tcW w:w="918" w:type="pct"/>
            <w:noWrap/>
          </w:tcPr>
          <w:p w14:paraId="63DDD1AA" w14:textId="77777777" w:rsidR="00D25BBF" w:rsidRPr="00667A91" w:rsidRDefault="00D25BBF" w:rsidP="00416BFB">
            <w:pPr>
              <w:jc w:val="center"/>
              <w:cnfStyle w:val="000000100000" w:firstRow="0" w:lastRow="0" w:firstColumn="0" w:lastColumn="0" w:oddVBand="0" w:evenVBand="0" w:oddHBand="1" w:evenHBand="0" w:firstRowFirstColumn="0" w:firstRowLastColumn="0" w:lastRowFirstColumn="0" w:lastRowLastColumn="0"/>
              <w:rPr>
                <w:color w:val="000000" w:themeColor="text1"/>
                <w:lang w:eastAsia="en-GB"/>
              </w:rPr>
            </w:pPr>
            <w:r w:rsidRPr="00667A91">
              <w:rPr>
                <w:color w:val="000000" w:themeColor="text1"/>
                <w:lang w:eastAsia="en-GB"/>
              </w:rPr>
              <w:t>23</w:t>
            </w:r>
          </w:p>
        </w:tc>
        <w:tc>
          <w:tcPr>
            <w:tcW w:w="1014" w:type="pct"/>
            <w:gridSpan w:val="2"/>
            <w:noWrap/>
          </w:tcPr>
          <w:p w14:paraId="4FC1508E" w14:textId="77777777" w:rsidR="00D25BBF" w:rsidRPr="00667A91" w:rsidRDefault="00D25BBF" w:rsidP="00416BFB">
            <w:pPr>
              <w:jc w:val="center"/>
              <w:cnfStyle w:val="000000100000" w:firstRow="0" w:lastRow="0" w:firstColumn="0" w:lastColumn="0" w:oddVBand="0" w:evenVBand="0" w:oddHBand="1" w:evenHBand="0" w:firstRowFirstColumn="0" w:firstRowLastColumn="0" w:lastRowFirstColumn="0" w:lastRowLastColumn="0"/>
              <w:rPr>
                <w:color w:val="000000" w:themeColor="text1"/>
                <w:lang w:eastAsia="en-GB"/>
              </w:rPr>
            </w:pPr>
            <w:r w:rsidRPr="00667A91">
              <w:rPr>
                <w:color w:val="000000" w:themeColor="text1"/>
                <w:lang w:eastAsia="en-GB"/>
              </w:rPr>
              <w:t>15</w:t>
            </w:r>
          </w:p>
        </w:tc>
        <w:tc>
          <w:tcPr>
            <w:tcW w:w="1014" w:type="pct"/>
            <w:gridSpan w:val="2"/>
            <w:noWrap/>
          </w:tcPr>
          <w:p w14:paraId="463C43B5" w14:textId="77777777" w:rsidR="00D25BBF" w:rsidRPr="00667A91" w:rsidRDefault="00D25BBF" w:rsidP="00416BFB">
            <w:pPr>
              <w:jc w:val="center"/>
              <w:cnfStyle w:val="000000100000" w:firstRow="0" w:lastRow="0" w:firstColumn="0" w:lastColumn="0" w:oddVBand="0" w:evenVBand="0" w:oddHBand="1" w:evenHBand="0" w:firstRowFirstColumn="0" w:firstRowLastColumn="0" w:lastRowFirstColumn="0" w:lastRowLastColumn="0"/>
              <w:rPr>
                <w:color w:val="000000" w:themeColor="text1"/>
                <w:lang w:eastAsia="en-GB"/>
              </w:rPr>
            </w:pPr>
            <w:r w:rsidRPr="00667A91">
              <w:rPr>
                <w:color w:val="000000" w:themeColor="text1"/>
                <w:lang w:eastAsia="en-GB"/>
              </w:rPr>
              <w:t>18</w:t>
            </w:r>
          </w:p>
        </w:tc>
      </w:tr>
      <w:tr w:rsidR="00667A91" w:rsidRPr="00667A91" w14:paraId="6691AF95" w14:textId="77777777" w:rsidTr="00D31281">
        <w:trPr>
          <w:trHeight w:val="301"/>
        </w:trPr>
        <w:tc>
          <w:tcPr>
            <w:cnfStyle w:val="001000000000" w:firstRow="0" w:lastRow="0" w:firstColumn="1" w:lastColumn="0" w:oddVBand="0" w:evenVBand="0" w:oddHBand="0" w:evenHBand="0" w:firstRowFirstColumn="0" w:firstRowLastColumn="0" w:lastRowFirstColumn="0" w:lastRowLastColumn="0"/>
            <w:tcW w:w="944" w:type="pct"/>
            <w:noWrap/>
            <w:hideMark/>
          </w:tcPr>
          <w:p w14:paraId="0804C1C8" w14:textId="77777777" w:rsidR="00D25BBF" w:rsidRPr="00667A91" w:rsidRDefault="00D25BBF" w:rsidP="00D31281">
            <w:pPr>
              <w:jc w:val="left"/>
              <w:rPr>
                <w:color w:val="000000" w:themeColor="text1"/>
                <w:lang w:eastAsia="en-GB"/>
              </w:rPr>
            </w:pPr>
            <w:r w:rsidRPr="00667A91">
              <w:rPr>
                <w:color w:val="000000" w:themeColor="text1"/>
                <w:lang w:eastAsia="en-GB"/>
              </w:rPr>
              <w:t>Wet</w:t>
            </w:r>
          </w:p>
        </w:tc>
        <w:tc>
          <w:tcPr>
            <w:tcW w:w="1110" w:type="pct"/>
            <w:noWrap/>
          </w:tcPr>
          <w:p w14:paraId="398ACC34" w14:textId="77777777" w:rsidR="00D25BBF" w:rsidRPr="00667A91" w:rsidRDefault="00D25BBF" w:rsidP="00416BFB">
            <w:pPr>
              <w:jc w:val="center"/>
              <w:cnfStyle w:val="000000000000" w:firstRow="0" w:lastRow="0" w:firstColumn="0" w:lastColumn="0" w:oddVBand="0" w:evenVBand="0" w:oddHBand="0" w:evenHBand="0" w:firstRowFirstColumn="0" w:firstRowLastColumn="0" w:lastRowFirstColumn="0" w:lastRowLastColumn="0"/>
              <w:rPr>
                <w:color w:val="000000" w:themeColor="text1"/>
                <w:lang w:eastAsia="en-GB"/>
              </w:rPr>
            </w:pPr>
            <w:r w:rsidRPr="00667A91">
              <w:rPr>
                <w:color w:val="000000" w:themeColor="text1"/>
                <w:lang w:eastAsia="en-GB"/>
              </w:rPr>
              <w:t>1</w:t>
            </w:r>
          </w:p>
        </w:tc>
        <w:tc>
          <w:tcPr>
            <w:tcW w:w="918" w:type="pct"/>
            <w:noWrap/>
          </w:tcPr>
          <w:p w14:paraId="1CC8C9B9" w14:textId="77777777" w:rsidR="00D25BBF" w:rsidRPr="00667A91" w:rsidRDefault="00D25BBF" w:rsidP="00416BFB">
            <w:pPr>
              <w:jc w:val="center"/>
              <w:cnfStyle w:val="000000000000" w:firstRow="0" w:lastRow="0" w:firstColumn="0" w:lastColumn="0" w:oddVBand="0" w:evenVBand="0" w:oddHBand="0" w:evenHBand="0" w:firstRowFirstColumn="0" w:firstRowLastColumn="0" w:lastRowFirstColumn="0" w:lastRowLastColumn="0"/>
              <w:rPr>
                <w:color w:val="000000" w:themeColor="text1"/>
                <w:lang w:eastAsia="en-GB"/>
              </w:rPr>
            </w:pPr>
            <w:r w:rsidRPr="00667A91">
              <w:rPr>
                <w:color w:val="000000" w:themeColor="text1"/>
                <w:lang w:eastAsia="en-GB"/>
              </w:rPr>
              <w:t>1</w:t>
            </w:r>
          </w:p>
        </w:tc>
        <w:tc>
          <w:tcPr>
            <w:tcW w:w="1014" w:type="pct"/>
            <w:gridSpan w:val="2"/>
            <w:noWrap/>
          </w:tcPr>
          <w:p w14:paraId="5DEF8816" w14:textId="77777777" w:rsidR="00D25BBF" w:rsidRPr="00667A91" w:rsidRDefault="00D25BBF" w:rsidP="00416BFB">
            <w:pPr>
              <w:jc w:val="center"/>
              <w:cnfStyle w:val="000000000000" w:firstRow="0" w:lastRow="0" w:firstColumn="0" w:lastColumn="0" w:oddVBand="0" w:evenVBand="0" w:oddHBand="0" w:evenHBand="0" w:firstRowFirstColumn="0" w:firstRowLastColumn="0" w:lastRowFirstColumn="0" w:lastRowLastColumn="0"/>
              <w:rPr>
                <w:color w:val="000000" w:themeColor="text1"/>
                <w:lang w:eastAsia="en-GB"/>
              </w:rPr>
            </w:pPr>
            <w:r w:rsidRPr="00667A91">
              <w:rPr>
                <w:color w:val="000000" w:themeColor="text1"/>
                <w:lang w:eastAsia="en-GB"/>
              </w:rPr>
              <w:t>2</w:t>
            </w:r>
          </w:p>
        </w:tc>
        <w:tc>
          <w:tcPr>
            <w:tcW w:w="1014" w:type="pct"/>
            <w:gridSpan w:val="2"/>
            <w:noWrap/>
          </w:tcPr>
          <w:p w14:paraId="49449194" w14:textId="77777777" w:rsidR="00D25BBF" w:rsidRPr="00667A91" w:rsidRDefault="00D25BBF" w:rsidP="00416BFB">
            <w:pPr>
              <w:jc w:val="center"/>
              <w:cnfStyle w:val="000000000000" w:firstRow="0" w:lastRow="0" w:firstColumn="0" w:lastColumn="0" w:oddVBand="0" w:evenVBand="0" w:oddHBand="0" w:evenHBand="0" w:firstRowFirstColumn="0" w:firstRowLastColumn="0" w:lastRowFirstColumn="0" w:lastRowLastColumn="0"/>
              <w:rPr>
                <w:color w:val="000000" w:themeColor="text1"/>
                <w:lang w:eastAsia="en-GB"/>
              </w:rPr>
            </w:pPr>
            <w:r w:rsidRPr="00667A91">
              <w:rPr>
                <w:color w:val="000000" w:themeColor="text1"/>
                <w:lang w:eastAsia="en-GB"/>
              </w:rPr>
              <w:t>1</w:t>
            </w:r>
          </w:p>
        </w:tc>
      </w:tr>
    </w:tbl>
    <w:p w14:paraId="7E09D8A4" w14:textId="77777777" w:rsidR="00D25BBF" w:rsidRPr="00667A91" w:rsidRDefault="00D25BBF" w:rsidP="00D25BBF">
      <w:pPr>
        <w:rPr>
          <w:color w:val="000000" w:themeColor="text1"/>
        </w:rPr>
      </w:pPr>
      <w:r w:rsidRPr="00667A91">
        <w:rPr>
          <w:color w:val="000000" w:themeColor="text1"/>
        </w:rPr>
        <w:t>* The figures do not take into consideration the extension of services on the site.</w:t>
      </w:r>
    </w:p>
    <w:p w14:paraId="5AC912E6" w14:textId="6C92C64B" w:rsidR="00D25BBF" w:rsidRDefault="00D25BBF" w:rsidP="005A1A5F">
      <w:pPr>
        <w:spacing w:after="0" w:line="240" w:lineRule="auto"/>
        <w:jc w:val="both"/>
        <w:rPr>
          <w:rFonts w:ascii="Arial" w:hAnsi="Arial" w:cs="Arial"/>
          <w:color w:val="000000" w:themeColor="text1"/>
          <w:sz w:val="24"/>
          <w:szCs w:val="24"/>
        </w:rPr>
      </w:pPr>
      <w:r w:rsidRPr="00667A91">
        <w:rPr>
          <w:rFonts w:ascii="Arial" w:hAnsi="Arial" w:cs="Arial"/>
          <w:color w:val="000000" w:themeColor="text1"/>
          <w:sz w:val="24"/>
          <w:szCs w:val="24"/>
        </w:rPr>
        <w:t xml:space="preserve">It’s important to note that within </w:t>
      </w:r>
      <w:r w:rsidR="005A1A5F">
        <w:rPr>
          <w:rFonts w:ascii="Arial" w:hAnsi="Arial" w:cs="Arial"/>
          <w:color w:val="000000" w:themeColor="text1"/>
          <w:sz w:val="24"/>
          <w:szCs w:val="24"/>
        </w:rPr>
        <w:t>the</w:t>
      </w:r>
      <w:r w:rsidRPr="00667A91">
        <w:rPr>
          <w:rFonts w:ascii="Arial" w:hAnsi="Arial" w:cs="Arial"/>
          <w:color w:val="000000" w:themeColor="text1"/>
          <w:sz w:val="24"/>
          <w:szCs w:val="24"/>
        </w:rPr>
        <w:t xml:space="preserve"> current establishment </w:t>
      </w:r>
      <w:r w:rsidR="005A1A5F">
        <w:rPr>
          <w:rFonts w:ascii="Arial" w:hAnsi="Arial" w:cs="Arial"/>
          <w:color w:val="000000" w:themeColor="text1"/>
          <w:sz w:val="24"/>
          <w:szCs w:val="24"/>
        </w:rPr>
        <w:t xml:space="preserve">there are </w:t>
      </w:r>
      <w:r w:rsidRPr="00667A91">
        <w:rPr>
          <w:rFonts w:ascii="Arial" w:hAnsi="Arial" w:cs="Arial"/>
          <w:color w:val="000000" w:themeColor="text1"/>
          <w:sz w:val="24"/>
          <w:szCs w:val="24"/>
        </w:rPr>
        <w:t xml:space="preserve">a number of vacancies.  The department </w:t>
      </w:r>
      <w:r w:rsidR="005A1A5F">
        <w:rPr>
          <w:rFonts w:ascii="Arial" w:hAnsi="Arial" w:cs="Arial"/>
          <w:color w:val="000000" w:themeColor="text1"/>
          <w:sz w:val="24"/>
          <w:szCs w:val="24"/>
        </w:rPr>
        <w:t>is</w:t>
      </w:r>
      <w:r w:rsidRPr="00667A91">
        <w:rPr>
          <w:rFonts w:ascii="Arial" w:hAnsi="Arial" w:cs="Arial"/>
          <w:color w:val="000000" w:themeColor="text1"/>
          <w:sz w:val="24"/>
          <w:szCs w:val="24"/>
        </w:rPr>
        <w:t xml:space="preserve"> using agency staff and there are staff currently transitioning through </w:t>
      </w:r>
      <w:proofErr w:type="spellStart"/>
      <w:r w:rsidRPr="00667A91">
        <w:rPr>
          <w:rFonts w:ascii="Arial" w:hAnsi="Arial" w:cs="Arial"/>
          <w:color w:val="000000" w:themeColor="text1"/>
          <w:sz w:val="24"/>
          <w:szCs w:val="24"/>
        </w:rPr>
        <w:t>Trac</w:t>
      </w:r>
      <w:proofErr w:type="spellEnd"/>
      <w:r w:rsidRPr="00667A91">
        <w:rPr>
          <w:rFonts w:ascii="Arial" w:hAnsi="Arial" w:cs="Arial"/>
          <w:color w:val="000000" w:themeColor="text1"/>
          <w:sz w:val="24"/>
          <w:szCs w:val="24"/>
        </w:rPr>
        <w:t xml:space="preserve"> to become permanent members of staff.  We need not just to fill the current vacancies, but to meet the required establishments if we are to improve services and meet the current service demand. The department does not have sufficient resources. As a result, we have prioritised completion of the</w:t>
      </w:r>
      <w:r w:rsidRPr="00667A91">
        <w:rPr>
          <w:rFonts w:asciiTheme="minorBidi" w:hAnsiTheme="minorBidi"/>
          <w:color w:val="000000" w:themeColor="text1"/>
          <w:sz w:val="24"/>
          <w:szCs w:val="24"/>
        </w:rPr>
        <w:t xml:space="preserve"> </w:t>
      </w:r>
      <w:r w:rsidRPr="00667A91">
        <w:rPr>
          <w:rFonts w:ascii="Arial" w:hAnsi="Arial" w:cs="Arial"/>
          <w:color w:val="000000" w:themeColor="text1"/>
          <w:sz w:val="24"/>
          <w:szCs w:val="24"/>
        </w:rPr>
        <w:t xml:space="preserve">statutory maintenance, whilst the current completion levels were good, the introduction of shift changes has adversely impacted this performance. </w:t>
      </w:r>
    </w:p>
    <w:p w14:paraId="0E408636" w14:textId="77777777" w:rsidR="005A1A5F" w:rsidRPr="00667A91" w:rsidRDefault="005A1A5F" w:rsidP="005A1A5F">
      <w:pPr>
        <w:spacing w:after="0" w:line="240" w:lineRule="auto"/>
        <w:jc w:val="both"/>
        <w:rPr>
          <w:rFonts w:ascii="Arial" w:hAnsi="Arial" w:cs="Arial"/>
          <w:color w:val="000000" w:themeColor="text1"/>
          <w:sz w:val="24"/>
          <w:szCs w:val="24"/>
        </w:rPr>
      </w:pPr>
    </w:p>
    <w:p w14:paraId="6EE6DD30" w14:textId="1E8FBF4D" w:rsidR="00D25BBF" w:rsidRPr="00667A91" w:rsidRDefault="00D25BBF" w:rsidP="005A1A5F">
      <w:pPr>
        <w:spacing w:after="0" w:line="240" w:lineRule="auto"/>
        <w:jc w:val="both"/>
        <w:rPr>
          <w:rFonts w:ascii="Arial" w:hAnsi="Arial" w:cs="Arial"/>
          <w:color w:val="000000" w:themeColor="text1"/>
          <w:sz w:val="24"/>
          <w:szCs w:val="24"/>
        </w:rPr>
      </w:pPr>
      <w:r w:rsidRPr="00667A91">
        <w:rPr>
          <w:rFonts w:ascii="Arial" w:hAnsi="Arial" w:cs="Arial"/>
          <w:color w:val="000000" w:themeColor="text1"/>
          <w:sz w:val="24"/>
          <w:szCs w:val="24"/>
        </w:rPr>
        <w:t xml:space="preserve">Our reactive maintenance performance is </w:t>
      </w:r>
      <w:r w:rsidR="005A1A5F">
        <w:rPr>
          <w:rFonts w:ascii="Arial" w:hAnsi="Arial" w:cs="Arial"/>
          <w:color w:val="000000" w:themeColor="text1"/>
          <w:sz w:val="24"/>
          <w:szCs w:val="24"/>
        </w:rPr>
        <w:t xml:space="preserve">currently a real issue and is facing a number of challenges which can be linked to the </w:t>
      </w:r>
      <w:r w:rsidRPr="00667A91">
        <w:rPr>
          <w:rFonts w:ascii="Arial" w:hAnsi="Arial" w:cs="Arial"/>
          <w:color w:val="000000" w:themeColor="text1"/>
          <w:sz w:val="24"/>
          <w:szCs w:val="24"/>
        </w:rPr>
        <w:t xml:space="preserve">introduction of the revised working patterns and high levels of sickness within the department. At this point in time, the high sickness levels are adversely affecting the department. This makes it extremely </w:t>
      </w:r>
      <w:r w:rsidRPr="00667A91">
        <w:rPr>
          <w:rFonts w:ascii="Arial" w:hAnsi="Arial" w:cs="Arial"/>
          <w:color w:val="000000" w:themeColor="text1"/>
          <w:sz w:val="24"/>
          <w:szCs w:val="24"/>
        </w:rPr>
        <w:lastRenderedPageBreak/>
        <w:t>difficult to deliver a service that matches service users’ expectations.</w:t>
      </w:r>
      <w:r w:rsidR="005A1A5F">
        <w:rPr>
          <w:rFonts w:ascii="Arial" w:hAnsi="Arial" w:cs="Arial"/>
          <w:color w:val="000000" w:themeColor="text1"/>
          <w:sz w:val="24"/>
          <w:szCs w:val="24"/>
        </w:rPr>
        <w:t xml:space="preserve"> Consideration is being made as to how to support staff to return to work.</w:t>
      </w:r>
    </w:p>
    <w:p w14:paraId="6D9438AC" w14:textId="77777777" w:rsidR="00D31281" w:rsidRPr="00667A91" w:rsidRDefault="00D31281" w:rsidP="005A1A5F">
      <w:pPr>
        <w:spacing w:after="0" w:line="240" w:lineRule="auto"/>
        <w:jc w:val="both"/>
        <w:rPr>
          <w:rFonts w:ascii="Arial" w:hAnsi="Arial" w:cs="Arial"/>
          <w:color w:val="000000" w:themeColor="text1"/>
          <w:sz w:val="24"/>
          <w:szCs w:val="24"/>
        </w:rPr>
      </w:pPr>
    </w:p>
    <w:p w14:paraId="743A2712" w14:textId="21DBF25C" w:rsidR="00D31281" w:rsidRPr="005A1A5F" w:rsidRDefault="00D31281" w:rsidP="005A1A5F">
      <w:pPr>
        <w:spacing w:after="0" w:line="240" w:lineRule="auto"/>
        <w:jc w:val="both"/>
        <w:rPr>
          <w:rFonts w:ascii="Arial" w:hAnsi="Arial" w:cs="Arial"/>
          <w:b/>
          <w:bCs/>
          <w:color w:val="000000" w:themeColor="text1"/>
          <w:sz w:val="24"/>
          <w:szCs w:val="24"/>
        </w:rPr>
      </w:pPr>
      <w:r w:rsidRPr="005A1A5F">
        <w:rPr>
          <w:rFonts w:ascii="Arial" w:hAnsi="Arial" w:cs="Arial"/>
          <w:b/>
          <w:bCs/>
          <w:color w:val="000000" w:themeColor="text1"/>
          <w:sz w:val="24"/>
          <w:szCs w:val="24"/>
        </w:rPr>
        <w:t>Estates Management</w:t>
      </w:r>
    </w:p>
    <w:p w14:paraId="29C08043" w14:textId="77777777" w:rsidR="00D25BBF" w:rsidRPr="00667A91" w:rsidRDefault="00D25BBF" w:rsidP="005A1A5F">
      <w:pPr>
        <w:spacing w:after="0" w:line="240" w:lineRule="auto"/>
        <w:jc w:val="both"/>
        <w:rPr>
          <w:rFonts w:ascii="Arial" w:hAnsi="Arial" w:cs="Arial"/>
          <w:color w:val="000000" w:themeColor="text1"/>
          <w:sz w:val="24"/>
          <w:szCs w:val="24"/>
        </w:rPr>
      </w:pPr>
      <w:r w:rsidRPr="00667A91">
        <w:rPr>
          <w:rFonts w:ascii="Arial" w:hAnsi="Arial" w:cs="Arial"/>
          <w:color w:val="000000" w:themeColor="text1"/>
          <w:sz w:val="24"/>
          <w:szCs w:val="24"/>
        </w:rPr>
        <w:t xml:space="preserve">Welsh Health Shared Services provide authorised engineer (AE) services to the health board.  The role of the authorised engineer is to provide the designated person with independent advice and guidance on the management of these specialist engineering services.  The AE audits these services, within the audit they make recommendations on how the services’ management can be improved.  They can also recommend the number of Authorised Persons for each discipline within the audit. It's important to note that guidance states that each officer should only undertake two AP duties. Whilst Estates Managers, Shared Services and their deputies can be AP’s, it has to be recognised that their duties will make it difficult for them to fulfil this role for each site.  </w:t>
      </w:r>
    </w:p>
    <w:p w14:paraId="59054DB3" w14:textId="77777777" w:rsidR="00D25BBF" w:rsidRPr="00667A91" w:rsidRDefault="00D25BBF" w:rsidP="005A1A5F">
      <w:pPr>
        <w:spacing w:after="0" w:line="240" w:lineRule="auto"/>
        <w:jc w:val="both"/>
        <w:rPr>
          <w:rFonts w:asciiTheme="minorBidi" w:hAnsiTheme="minorBidi"/>
          <w:color w:val="000000" w:themeColor="text1"/>
          <w:sz w:val="24"/>
          <w:szCs w:val="24"/>
        </w:rPr>
      </w:pPr>
    </w:p>
    <w:p w14:paraId="3B82B12E" w14:textId="512C820C" w:rsidR="00D25BBF" w:rsidRPr="00667A91" w:rsidRDefault="00D25BBF" w:rsidP="005A1A5F">
      <w:pPr>
        <w:spacing w:after="0" w:line="240" w:lineRule="auto"/>
        <w:jc w:val="both"/>
        <w:rPr>
          <w:rFonts w:asciiTheme="minorBidi" w:hAnsiTheme="minorBidi"/>
          <w:color w:val="000000" w:themeColor="text1"/>
          <w:sz w:val="24"/>
          <w:szCs w:val="24"/>
        </w:rPr>
      </w:pPr>
      <w:r w:rsidRPr="00667A91">
        <w:rPr>
          <w:rFonts w:asciiTheme="minorBidi" w:hAnsiTheme="minorBidi"/>
          <w:b/>
          <w:bCs/>
          <w:color w:val="000000" w:themeColor="text1"/>
          <w:sz w:val="24"/>
          <w:szCs w:val="24"/>
        </w:rPr>
        <w:t>Morriston</w:t>
      </w:r>
      <w:r w:rsidRPr="00667A91">
        <w:rPr>
          <w:rFonts w:asciiTheme="minorBidi" w:hAnsiTheme="minorBidi"/>
          <w:color w:val="000000" w:themeColor="text1"/>
          <w:sz w:val="24"/>
          <w:szCs w:val="24"/>
        </w:rPr>
        <w:t xml:space="preserve"> </w:t>
      </w:r>
    </w:p>
    <w:p w14:paraId="1FD413CB" w14:textId="6A45CCA3" w:rsidR="00D25BBF" w:rsidRDefault="005A1A5F" w:rsidP="005A1A5F">
      <w:pPr>
        <w:spacing w:after="0" w:line="240" w:lineRule="auto"/>
        <w:jc w:val="both"/>
        <w:rPr>
          <w:rFonts w:asciiTheme="minorBidi" w:hAnsiTheme="minorBidi"/>
          <w:color w:val="000000" w:themeColor="text1"/>
          <w:sz w:val="24"/>
          <w:szCs w:val="24"/>
        </w:rPr>
      </w:pPr>
      <w:r>
        <w:rPr>
          <w:rFonts w:asciiTheme="minorBidi" w:hAnsiTheme="minorBidi"/>
          <w:color w:val="000000" w:themeColor="text1"/>
          <w:sz w:val="24"/>
          <w:szCs w:val="24"/>
        </w:rPr>
        <w:t xml:space="preserve">The function </w:t>
      </w:r>
      <w:r w:rsidR="00D25BBF" w:rsidRPr="00667A91">
        <w:rPr>
          <w:rFonts w:asciiTheme="minorBidi" w:hAnsiTheme="minorBidi"/>
          <w:color w:val="000000" w:themeColor="text1"/>
          <w:sz w:val="24"/>
          <w:szCs w:val="24"/>
        </w:rPr>
        <w:t>currently ha</w:t>
      </w:r>
      <w:r>
        <w:rPr>
          <w:rFonts w:asciiTheme="minorBidi" w:hAnsiTheme="minorBidi"/>
          <w:color w:val="000000" w:themeColor="text1"/>
          <w:sz w:val="24"/>
          <w:szCs w:val="24"/>
        </w:rPr>
        <w:t>s</w:t>
      </w:r>
      <w:r w:rsidR="00D25BBF" w:rsidRPr="00667A91">
        <w:rPr>
          <w:rFonts w:asciiTheme="minorBidi" w:hAnsiTheme="minorBidi"/>
          <w:color w:val="000000" w:themeColor="text1"/>
          <w:sz w:val="24"/>
          <w:szCs w:val="24"/>
        </w:rPr>
        <w:t xml:space="preserve"> five engineering Estates Officers, one Building Officer and the Operational Manager and Estates Manager in Morriston. The building officer however would not normally be expected to undertake engineering AP duties. </w:t>
      </w:r>
    </w:p>
    <w:p w14:paraId="5EE1C97E" w14:textId="77777777" w:rsidR="005A1A5F" w:rsidRPr="00667A91" w:rsidRDefault="005A1A5F" w:rsidP="005A1A5F">
      <w:pPr>
        <w:spacing w:after="0" w:line="240" w:lineRule="auto"/>
        <w:jc w:val="both"/>
        <w:rPr>
          <w:rFonts w:asciiTheme="minorBidi" w:hAnsiTheme="minorBidi"/>
          <w:color w:val="000000" w:themeColor="text1"/>
          <w:sz w:val="24"/>
          <w:szCs w:val="24"/>
        </w:rPr>
      </w:pPr>
    </w:p>
    <w:p w14:paraId="260823AC" w14:textId="77777777" w:rsidR="00D25BBF" w:rsidRDefault="00D25BBF" w:rsidP="005A1A5F">
      <w:pPr>
        <w:spacing w:after="0" w:line="240" w:lineRule="auto"/>
        <w:jc w:val="both"/>
        <w:rPr>
          <w:rFonts w:asciiTheme="minorBidi" w:hAnsiTheme="minorBidi"/>
          <w:color w:val="000000" w:themeColor="text1"/>
          <w:sz w:val="24"/>
          <w:szCs w:val="24"/>
        </w:rPr>
      </w:pPr>
      <w:r w:rsidRPr="00667A91">
        <w:rPr>
          <w:rFonts w:asciiTheme="minorBidi" w:hAnsiTheme="minorBidi"/>
          <w:color w:val="000000" w:themeColor="text1"/>
          <w:sz w:val="24"/>
          <w:szCs w:val="24"/>
        </w:rPr>
        <w:t xml:space="preserve">Also, whilst it is reasonable to expect the estates manager to hold AP duties based on their role within the department, they would not normally have the capacity to undertake these duties on a routine basis. Therefore, ideally, they should be trained as AP but not expected to undertake these duties on a day-to-day basis. </w:t>
      </w:r>
    </w:p>
    <w:p w14:paraId="546F2951" w14:textId="77777777" w:rsidR="005A1A5F" w:rsidRPr="00667A91" w:rsidRDefault="005A1A5F" w:rsidP="005A1A5F">
      <w:pPr>
        <w:spacing w:after="0" w:line="240" w:lineRule="auto"/>
        <w:jc w:val="both"/>
        <w:rPr>
          <w:rFonts w:asciiTheme="minorBidi" w:hAnsiTheme="minorBidi"/>
          <w:color w:val="000000" w:themeColor="text1"/>
          <w:sz w:val="24"/>
          <w:szCs w:val="24"/>
        </w:rPr>
      </w:pPr>
    </w:p>
    <w:p w14:paraId="214D378E" w14:textId="77777777" w:rsidR="00D25BBF" w:rsidRDefault="00D25BBF" w:rsidP="005A1A5F">
      <w:pPr>
        <w:spacing w:after="0" w:line="240" w:lineRule="auto"/>
        <w:jc w:val="both"/>
        <w:rPr>
          <w:rFonts w:asciiTheme="minorBidi" w:hAnsiTheme="minorBidi"/>
          <w:color w:val="000000" w:themeColor="text1"/>
          <w:sz w:val="24"/>
          <w:szCs w:val="24"/>
        </w:rPr>
      </w:pPr>
      <w:r w:rsidRPr="00667A91">
        <w:rPr>
          <w:rFonts w:asciiTheme="minorBidi" w:hAnsiTheme="minorBidi"/>
          <w:color w:val="000000" w:themeColor="text1"/>
          <w:sz w:val="24"/>
          <w:szCs w:val="24"/>
        </w:rPr>
        <w:t>It is also important to note that the Shared Services do not provide authorised engineered services for lifts. However, we need to appoint Authorised Persons but have no way currently of doing so. The management team are currently trying to get costs to provide AE services however, we have appointed a competent lift company to act as that AP for lifts, therefore we need to consider how those roles will be undertaken.</w:t>
      </w:r>
    </w:p>
    <w:p w14:paraId="1D72EECC" w14:textId="77777777" w:rsidR="005A1A5F" w:rsidRPr="00667A91" w:rsidRDefault="005A1A5F" w:rsidP="005A1A5F">
      <w:pPr>
        <w:spacing w:after="0" w:line="240" w:lineRule="auto"/>
        <w:jc w:val="both"/>
        <w:rPr>
          <w:rFonts w:asciiTheme="minorBidi" w:hAnsiTheme="minorBidi"/>
          <w:color w:val="000000" w:themeColor="text1"/>
          <w:sz w:val="24"/>
          <w:szCs w:val="24"/>
        </w:rPr>
      </w:pPr>
    </w:p>
    <w:p w14:paraId="751FAC37" w14:textId="77777777" w:rsidR="005A1A5F" w:rsidRDefault="00D25BBF" w:rsidP="005A1A5F">
      <w:pPr>
        <w:spacing w:after="0" w:line="240" w:lineRule="auto"/>
        <w:jc w:val="both"/>
        <w:rPr>
          <w:rFonts w:asciiTheme="minorBidi" w:hAnsiTheme="minorBidi"/>
          <w:color w:val="000000" w:themeColor="text1"/>
          <w:sz w:val="24"/>
          <w:szCs w:val="24"/>
        </w:rPr>
      </w:pPr>
      <w:r w:rsidRPr="00667A91">
        <w:rPr>
          <w:rFonts w:asciiTheme="minorBidi" w:hAnsiTheme="minorBidi"/>
          <w:color w:val="000000" w:themeColor="text1"/>
          <w:sz w:val="24"/>
          <w:szCs w:val="24"/>
        </w:rPr>
        <w:t xml:space="preserve">This gives us 6 officers which allows us to provide a maximum of 12 AP duties. From the audits we would require 9 officers to undertake the AP duties required by the site and this is before supporting Capital projects. This would mean that we need 3 further Estates Officers within the Morriston site. </w:t>
      </w:r>
    </w:p>
    <w:p w14:paraId="2A5913A9" w14:textId="5D3FD6C8" w:rsidR="00D25BBF" w:rsidRPr="00667A91" w:rsidRDefault="00D25BBF" w:rsidP="005A1A5F">
      <w:pPr>
        <w:spacing w:after="0" w:line="240" w:lineRule="auto"/>
        <w:jc w:val="both"/>
        <w:rPr>
          <w:rFonts w:asciiTheme="minorBidi" w:hAnsiTheme="minorBidi"/>
          <w:color w:val="000000" w:themeColor="text1"/>
          <w:sz w:val="24"/>
          <w:szCs w:val="24"/>
        </w:rPr>
      </w:pPr>
      <w:r w:rsidRPr="00667A91">
        <w:rPr>
          <w:rFonts w:asciiTheme="minorBidi" w:hAnsiTheme="minorBidi"/>
          <w:color w:val="000000" w:themeColor="text1"/>
          <w:sz w:val="24"/>
          <w:szCs w:val="24"/>
        </w:rPr>
        <w:t xml:space="preserve"> </w:t>
      </w:r>
    </w:p>
    <w:p w14:paraId="4FECF23F" w14:textId="4646265F" w:rsidR="00D25BBF" w:rsidRPr="00667A91" w:rsidRDefault="00D25BBF" w:rsidP="005A1A5F">
      <w:pPr>
        <w:spacing w:after="0" w:line="240" w:lineRule="auto"/>
        <w:jc w:val="both"/>
        <w:rPr>
          <w:rFonts w:asciiTheme="minorBidi" w:hAnsiTheme="minorBidi"/>
          <w:b/>
          <w:bCs/>
          <w:color w:val="000000" w:themeColor="text1"/>
          <w:sz w:val="24"/>
          <w:szCs w:val="24"/>
        </w:rPr>
      </w:pPr>
      <w:r w:rsidRPr="00667A91">
        <w:rPr>
          <w:rFonts w:asciiTheme="minorBidi" w:hAnsiTheme="minorBidi"/>
          <w:b/>
          <w:bCs/>
          <w:color w:val="000000" w:themeColor="text1"/>
          <w:sz w:val="24"/>
          <w:szCs w:val="24"/>
        </w:rPr>
        <w:t>Sing</w:t>
      </w:r>
      <w:r w:rsidR="005A1A5F">
        <w:rPr>
          <w:rFonts w:asciiTheme="minorBidi" w:hAnsiTheme="minorBidi"/>
          <w:b/>
          <w:bCs/>
          <w:color w:val="000000" w:themeColor="text1"/>
          <w:sz w:val="24"/>
          <w:szCs w:val="24"/>
        </w:rPr>
        <w:t>l</w:t>
      </w:r>
      <w:r w:rsidRPr="00667A91">
        <w:rPr>
          <w:rFonts w:asciiTheme="minorBidi" w:hAnsiTheme="minorBidi"/>
          <w:b/>
          <w:bCs/>
          <w:color w:val="000000" w:themeColor="text1"/>
          <w:sz w:val="24"/>
          <w:szCs w:val="24"/>
        </w:rPr>
        <w:t>eton</w:t>
      </w:r>
    </w:p>
    <w:p w14:paraId="50164A01" w14:textId="70DAF224" w:rsidR="00D25BBF" w:rsidRPr="00667A91" w:rsidRDefault="00D25BBF" w:rsidP="005A1A5F">
      <w:pPr>
        <w:spacing w:after="0" w:line="240" w:lineRule="auto"/>
        <w:jc w:val="both"/>
        <w:rPr>
          <w:rFonts w:asciiTheme="minorBidi" w:hAnsiTheme="minorBidi"/>
          <w:color w:val="000000" w:themeColor="text1"/>
          <w:sz w:val="24"/>
          <w:szCs w:val="24"/>
        </w:rPr>
      </w:pPr>
      <w:r w:rsidRPr="00667A91">
        <w:rPr>
          <w:rFonts w:asciiTheme="minorBidi" w:hAnsiTheme="minorBidi"/>
          <w:color w:val="000000" w:themeColor="text1"/>
          <w:sz w:val="24"/>
          <w:szCs w:val="24"/>
        </w:rPr>
        <w:t>For the Singleton site they have recommended a total of 14 AP duties. Currently there are six staff, four estates officers, the operational maintenance manager and the estates manager on the Singleton site. This means we would need an additional estates officer on that site to provide the level of cover required</w:t>
      </w:r>
      <w:r w:rsidR="00D31281" w:rsidRPr="00667A91">
        <w:rPr>
          <w:rFonts w:asciiTheme="minorBidi" w:hAnsiTheme="minorBidi"/>
          <w:color w:val="000000" w:themeColor="text1"/>
          <w:sz w:val="24"/>
          <w:szCs w:val="24"/>
        </w:rPr>
        <w:t>.</w:t>
      </w:r>
    </w:p>
    <w:p w14:paraId="7A422FBB" w14:textId="77777777" w:rsidR="00D31281" w:rsidRPr="00667A91" w:rsidRDefault="00D31281" w:rsidP="005A1A5F">
      <w:pPr>
        <w:spacing w:after="0" w:line="240" w:lineRule="auto"/>
        <w:jc w:val="both"/>
        <w:rPr>
          <w:rFonts w:asciiTheme="minorBidi" w:hAnsiTheme="minorBidi"/>
          <w:color w:val="000000" w:themeColor="text1"/>
          <w:sz w:val="24"/>
          <w:szCs w:val="24"/>
        </w:rPr>
      </w:pPr>
    </w:p>
    <w:p w14:paraId="7A08D6BC" w14:textId="269C847C" w:rsidR="00D31281" w:rsidRDefault="00D31281" w:rsidP="005A1A5F">
      <w:pPr>
        <w:spacing w:after="0" w:line="240" w:lineRule="auto"/>
        <w:jc w:val="both"/>
        <w:rPr>
          <w:rFonts w:asciiTheme="minorBidi" w:hAnsiTheme="minorBidi"/>
          <w:color w:val="000000" w:themeColor="text1"/>
          <w:sz w:val="24"/>
          <w:szCs w:val="24"/>
        </w:rPr>
      </w:pPr>
      <w:r w:rsidRPr="00667A91">
        <w:rPr>
          <w:rFonts w:asciiTheme="minorBidi" w:hAnsiTheme="minorBidi"/>
          <w:color w:val="000000" w:themeColor="text1"/>
          <w:sz w:val="24"/>
          <w:szCs w:val="24"/>
        </w:rPr>
        <w:t xml:space="preserve">The </w:t>
      </w:r>
      <w:r w:rsidR="005A1A5F">
        <w:rPr>
          <w:rFonts w:asciiTheme="minorBidi" w:hAnsiTheme="minorBidi"/>
          <w:color w:val="000000" w:themeColor="text1"/>
          <w:sz w:val="24"/>
          <w:szCs w:val="24"/>
        </w:rPr>
        <w:t>team</w:t>
      </w:r>
      <w:r w:rsidRPr="00667A91">
        <w:rPr>
          <w:rFonts w:asciiTheme="minorBidi" w:hAnsiTheme="minorBidi"/>
          <w:color w:val="000000" w:themeColor="text1"/>
          <w:sz w:val="24"/>
          <w:szCs w:val="24"/>
        </w:rPr>
        <w:t xml:space="preserve"> is starting a process of restructuring within the capital </w:t>
      </w:r>
      <w:r w:rsidR="005A1A5F">
        <w:rPr>
          <w:rFonts w:asciiTheme="minorBidi" w:hAnsiTheme="minorBidi"/>
          <w:color w:val="000000" w:themeColor="text1"/>
          <w:sz w:val="24"/>
          <w:szCs w:val="24"/>
        </w:rPr>
        <w:t xml:space="preserve">and estates </w:t>
      </w:r>
      <w:r w:rsidRPr="00667A91">
        <w:rPr>
          <w:rFonts w:asciiTheme="minorBidi" w:hAnsiTheme="minorBidi"/>
          <w:color w:val="000000" w:themeColor="text1"/>
          <w:sz w:val="24"/>
          <w:szCs w:val="24"/>
        </w:rPr>
        <w:t>function</w:t>
      </w:r>
      <w:r w:rsidR="005A1A5F">
        <w:rPr>
          <w:rFonts w:asciiTheme="minorBidi" w:hAnsiTheme="minorBidi"/>
          <w:color w:val="000000" w:themeColor="text1"/>
          <w:sz w:val="24"/>
          <w:szCs w:val="24"/>
        </w:rPr>
        <w:t xml:space="preserve"> and </w:t>
      </w:r>
      <w:r w:rsidRPr="00667A91">
        <w:rPr>
          <w:rFonts w:asciiTheme="minorBidi" w:hAnsiTheme="minorBidi"/>
          <w:color w:val="000000" w:themeColor="text1"/>
          <w:sz w:val="24"/>
          <w:szCs w:val="24"/>
        </w:rPr>
        <w:t>recognises the need to enhance the provision of services across the estate these issues will be taken into consideration as part of this process.</w:t>
      </w:r>
    </w:p>
    <w:p w14:paraId="323E4031" w14:textId="77777777" w:rsidR="005A1A5F" w:rsidRPr="00667A91" w:rsidRDefault="005A1A5F" w:rsidP="005A1A5F">
      <w:pPr>
        <w:spacing w:after="0" w:line="240" w:lineRule="auto"/>
        <w:jc w:val="both"/>
        <w:rPr>
          <w:rFonts w:asciiTheme="minorBidi" w:hAnsiTheme="minorBidi"/>
          <w:color w:val="000000" w:themeColor="text1"/>
          <w:sz w:val="24"/>
          <w:szCs w:val="24"/>
        </w:rPr>
      </w:pPr>
    </w:p>
    <w:p w14:paraId="6DB14947" w14:textId="29DE2F7C" w:rsidR="00E85232" w:rsidRPr="00667A91" w:rsidRDefault="00E85232" w:rsidP="005A1A5F">
      <w:pPr>
        <w:spacing w:after="0" w:line="240" w:lineRule="auto"/>
        <w:jc w:val="both"/>
        <w:rPr>
          <w:rFonts w:ascii="Arial" w:hAnsi="Arial" w:cs="Arial"/>
          <w:color w:val="000000" w:themeColor="text1"/>
          <w:sz w:val="24"/>
          <w:szCs w:val="24"/>
        </w:rPr>
      </w:pPr>
      <w:r w:rsidRPr="00667A91">
        <w:rPr>
          <w:rFonts w:ascii="Arial" w:hAnsi="Arial" w:cs="Arial"/>
          <w:color w:val="000000" w:themeColor="text1"/>
          <w:sz w:val="24"/>
          <w:szCs w:val="24"/>
        </w:rPr>
        <w:t xml:space="preserve">A review of the workload has identified the need for both carpentry staff and semi-skilled staff.  </w:t>
      </w:r>
      <w:r w:rsidR="005A1A5F">
        <w:rPr>
          <w:rFonts w:ascii="Arial" w:hAnsi="Arial" w:cs="Arial"/>
          <w:color w:val="000000" w:themeColor="text1"/>
          <w:sz w:val="24"/>
          <w:szCs w:val="24"/>
        </w:rPr>
        <w:t xml:space="preserve">There are requests </w:t>
      </w:r>
      <w:r w:rsidRPr="00667A91">
        <w:rPr>
          <w:rFonts w:ascii="Arial" w:hAnsi="Arial" w:cs="Arial"/>
          <w:color w:val="000000" w:themeColor="text1"/>
          <w:sz w:val="24"/>
          <w:szCs w:val="24"/>
        </w:rPr>
        <w:t xml:space="preserve">to increase the level of pseudomonas testing across the main sites.  Initial calculations are showing that </w:t>
      </w:r>
      <w:r w:rsidR="005A1A5F">
        <w:rPr>
          <w:rFonts w:ascii="Arial" w:hAnsi="Arial" w:cs="Arial"/>
          <w:color w:val="000000" w:themeColor="text1"/>
          <w:sz w:val="24"/>
          <w:szCs w:val="24"/>
        </w:rPr>
        <w:t xml:space="preserve">this would require </w:t>
      </w:r>
      <w:r w:rsidRPr="00667A91">
        <w:rPr>
          <w:rFonts w:ascii="Arial" w:hAnsi="Arial" w:cs="Arial"/>
          <w:color w:val="000000" w:themeColor="text1"/>
          <w:sz w:val="24"/>
          <w:szCs w:val="24"/>
        </w:rPr>
        <w:t>10/12 semi-skille</w:t>
      </w:r>
      <w:r w:rsidR="00F24D06" w:rsidRPr="00667A91">
        <w:rPr>
          <w:rFonts w:ascii="Arial" w:hAnsi="Arial" w:cs="Arial"/>
          <w:color w:val="000000" w:themeColor="text1"/>
          <w:sz w:val="24"/>
          <w:szCs w:val="24"/>
        </w:rPr>
        <w:t>d staff and 6/7 carpentry staff across the two sites.</w:t>
      </w:r>
    </w:p>
    <w:p w14:paraId="3C879C9F" w14:textId="2F4DA1A2" w:rsidR="00E85232" w:rsidRPr="00667A91" w:rsidRDefault="00E85232" w:rsidP="00C43834">
      <w:pPr>
        <w:spacing w:after="0" w:line="240" w:lineRule="auto"/>
        <w:jc w:val="both"/>
        <w:rPr>
          <w:rFonts w:ascii="Arial" w:hAnsi="Arial" w:cs="Arial"/>
          <w:color w:val="000000" w:themeColor="text1"/>
          <w:sz w:val="24"/>
          <w:szCs w:val="24"/>
        </w:rPr>
      </w:pPr>
    </w:p>
    <w:p w14:paraId="503E9E37" w14:textId="7E05F999" w:rsidR="00E85232" w:rsidRPr="00667A91" w:rsidRDefault="00E85232" w:rsidP="00C43834">
      <w:pPr>
        <w:spacing w:after="0" w:line="240" w:lineRule="auto"/>
        <w:jc w:val="both"/>
        <w:rPr>
          <w:rFonts w:ascii="Arial" w:hAnsi="Arial" w:cs="Arial"/>
          <w:color w:val="000000" w:themeColor="text1"/>
          <w:sz w:val="24"/>
          <w:szCs w:val="24"/>
        </w:rPr>
      </w:pPr>
      <w:r w:rsidRPr="00667A91">
        <w:rPr>
          <w:rFonts w:ascii="Arial" w:hAnsi="Arial" w:cs="Arial"/>
          <w:color w:val="000000" w:themeColor="text1"/>
          <w:sz w:val="24"/>
          <w:szCs w:val="24"/>
        </w:rPr>
        <w:t xml:space="preserve">There has also been a request to increase the level of painting carried out.  Currently we have 6 painters on each site and unfortunately a number of those staff are off sick.  Originally we were working on the premise there would be a Capital Painting Programme to support the estates staff, however funding has not </w:t>
      </w:r>
      <w:r w:rsidR="00F24D06" w:rsidRPr="00667A91">
        <w:rPr>
          <w:rFonts w:ascii="Arial" w:hAnsi="Arial" w:cs="Arial"/>
          <w:color w:val="000000" w:themeColor="text1"/>
          <w:sz w:val="24"/>
          <w:szCs w:val="24"/>
        </w:rPr>
        <w:t xml:space="preserve">always </w:t>
      </w:r>
      <w:r w:rsidRPr="00667A91">
        <w:rPr>
          <w:rFonts w:ascii="Arial" w:hAnsi="Arial" w:cs="Arial"/>
          <w:color w:val="000000" w:themeColor="text1"/>
          <w:sz w:val="24"/>
          <w:szCs w:val="24"/>
        </w:rPr>
        <w:t xml:space="preserve">been </w:t>
      </w:r>
      <w:r w:rsidR="00F24D06" w:rsidRPr="00667A91">
        <w:rPr>
          <w:rFonts w:ascii="Arial" w:hAnsi="Arial" w:cs="Arial"/>
          <w:color w:val="000000" w:themeColor="text1"/>
          <w:sz w:val="24"/>
          <w:szCs w:val="24"/>
        </w:rPr>
        <w:t>available.</w:t>
      </w:r>
    </w:p>
    <w:p w14:paraId="53971E72" w14:textId="77777777" w:rsidR="00E85232" w:rsidRPr="00667A91" w:rsidRDefault="00E85232" w:rsidP="00C43834">
      <w:pPr>
        <w:spacing w:after="0" w:line="240" w:lineRule="auto"/>
        <w:jc w:val="both"/>
        <w:rPr>
          <w:rFonts w:ascii="Arial" w:hAnsi="Arial" w:cs="Arial"/>
          <w:color w:val="000000" w:themeColor="text1"/>
          <w:sz w:val="24"/>
          <w:szCs w:val="24"/>
        </w:rPr>
      </w:pPr>
    </w:p>
    <w:p w14:paraId="76442EC9" w14:textId="77777777" w:rsidR="005E5491" w:rsidRPr="00667A91" w:rsidRDefault="005E5491" w:rsidP="00B43A31">
      <w:pPr>
        <w:pStyle w:val="ListParagraph"/>
        <w:numPr>
          <w:ilvl w:val="0"/>
          <w:numId w:val="31"/>
        </w:numPr>
        <w:spacing w:after="0" w:line="240" w:lineRule="auto"/>
        <w:jc w:val="both"/>
        <w:rPr>
          <w:rFonts w:ascii="Arial" w:hAnsi="Arial" w:cs="Arial"/>
          <w:b/>
          <w:color w:val="000000" w:themeColor="text1"/>
          <w:sz w:val="24"/>
          <w:szCs w:val="24"/>
        </w:rPr>
      </w:pPr>
      <w:r w:rsidRPr="00667A91">
        <w:rPr>
          <w:rFonts w:ascii="Arial" w:hAnsi="Arial" w:cs="Arial"/>
          <w:b/>
          <w:color w:val="000000" w:themeColor="text1"/>
          <w:sz w:val="24"/>
          <w:szCs w:val="24"/>
        </w:rPr>
        <w:t>Energy Report</w:t>
      </w:r>
    </w:p>
    <w:p w14:paraId="022DD558" w14:textId="77777777" w:rsidR="00C32B23" w:rsidRPr="00667A91" w:rsidRDefault="00C32B23" w:rsidP="005E5491">
      <w:pPr>
        <w:spacing w:after="0" w:line="240" w:lineRule="auto"/>
        <w:jc w:val="both"/>
        <w:rPr>
          <w:rFonts w:ascii="Arial" w:hAnsi="Arial" w:cs="Arial"/>
          <w:color w:val="000000" w:themeColor="text1"/>
          <w:sz w:val="24"/>
          <w:szCs w:val="24"/>
        </w:rPr>
      </w:pPr>
    </w:p>
    <w:tbl>
      <w:tblPr>
        <w:tblStyle w:val="TableGrid"/>
        <w:tblW w:w="0" w:type="auto"/>
        <w:tblLook w:val="04A0" w:firstRow="1" w:lastRow="0" w:firstColumn="1" w:lastColumn="0" w:noHBand="0" w:noVBand="1"/>
      </w:tblPr>
      <w:tblGrid>
        <w:gridCol w:w="3005"/>
        <w:gridCol w:w="3005"/>
        <w:gridCol w:w="3006"/>
      </w:tblGrid>
      <w:tr w:rsidR="00667A91" w:rsidRPr="00667A91" w14:paraId="6344206F" w14:textId="77777777" w:rsidTr="00C32B23">
        <w:tc>
          <w:tcPr>
            <w:tcW w:w="3005" w:type="dxa"/>
            <w:shd w:val="clear" w:color="auto" w:fill="DEEAF6" w:themeFill="accent1" w:themeFillTint="33"/>
          </w:tcPr>
          <w:p w14:paraId="5FA29DF0" w14:textId="01CB4E59" w:rsidR="00C32B23" w:rsidRPr="00667A91" w:rsidRDefault="00C32B23" w:rsidP="005E5491">
            <w:pPr>
              <w:jc w:val="both"/>
              <w:rPr>
                <w:rFonts w:ascii="Arial" w:hAnsi="Arial" w:cs="Arial"/>
                <w:b/>
                <w:bCs/>
                <w:color w:val="000000" w:themeColor="text1"/>
                <w:sz w:val="24"/>
                <w:szCs w:val="24"/>
              </w:rPr>
            </w:pPr>
            <w:r w:rsidRPr="00667A91">
              <w:rPr>
                <w:rFonts w:ascii="Arial" w:hAnsi="Arial" w:cs="Arial"/>
                <w:b/>
                <w:bCs/>
                <w:color w:val="000000" w:themeColor="text1"/>
                <w:sz w:val="24"/>
                <w:szCs w:val="24"/>
              </w:rPr>
              <w:t>Health Board Summary</w:t>
            </w:r>
          </w:p>
        </w:tc>
        <w:tc>
          <w:tcPr>
            <w:tcW w:w="3005" w:type="dxa"/>
            <w:shd w:val="clear" w:color="auto" w:fill="DEEAF6" w:themeFill="accent1" w:themeFillTint="33"/>
          </w:tcPr>
          <w:p w14:paraId="7C91E2F1" w14:textId="2B659A45" w:rsidR="00C32B23" w:rsidRPr="00667A91" w:rsidRDefault="00C32B23" w:rsidP="00C32B23">
            <w:pPr>
              <w:jc w:val="center"/>
              <w:rPr>
                <w:rFonts w:ascii="Arial" w:hAnsi="Arial" w:cs="Arial"/>
                <w:b/>
                <w:bCs/>
                <w:color w:val="000000" w:themeColor="text1"/>
                <w:sz w:val="24"/>
                <w:szCs w:val="24"/>
              </w:rPr>
            </w:pPr>
            <w:r w:rsidRPr="00667A91">
              <w:rPr>
                <w:rFonts w:ascii="Arial" w:hAnsi="Arial" w:cs="Arial"/>
                <w:b/>
                <w:bCs/>
                <w:color w:val="000000" w:themeColor="text1"/>
                <w:sz w:val="24"/>
                <w:szCs w:val="24"/>
              </w:rPr>
              <w:t>Gas</w:t>
            </w:r>
          </w:p>
        </w:tc>
        <w:tc>
          <w:tcPr>
            <w:tcW w:w="3006" w:type="dxa"/>
            <w:shd w:val="clear" w:color="auto" w:fill="DEEAF6" w:themeFill="accent1" w:themeFillTint="33"/>
          </w:tcPr>
          <w:p w14:paraId="03BC20D4" w14:textId="2BE6FE22" w:rsidR="00C32B23" w:rsidRPr="00667A91" w:rsidRDefault="00C32B23" w:rsidP="00C32B23">
            <w:pPr>
              <w:jc w:val="center"/>
              <w:rPr>
                <w:rFonts w:ascii="Arial" w:hAnsi="Arial" w:cs="Arial"/>
                <w:b/>
                <w:bCs/>
                <w:color w:val="000000" w:themeColor="text1"/>
                <w:sz w:val="24"/>
                <w:szCs w:val="24"/>
              </w:rPr>
            </w:pPr>
            <w:r w:rsidRPr="00667A91">
              <w:rPr>
                <w:rFonts w:ascii="Arial" w:hAnsi="Arial" w:cs="Arial"/>
                <w:b/>
                <w:bCs/>
                <w:color w:val="000000" w:themeColor="text1"/>
                <w:sz w:val="24"/>
                <w:szCs w:val="24"/>
              </w:rPr>
              <w:t>Electricity</w:t>
            </w:r>
          </w:p>
        </w:tc>
      </w:tr>
      <w:tr w:rsidR="00667A91" w:rsidRPr="00667A91" w14:paraId="6E202CD3" w14:textId="77777777" w:rsidTr="00C32B23">
        <w:tc>
          <w:tcPr>
            <w:tcW w:w="3005" w:type="dxa"/>
            <w:shd w:val="clear" w:color="auto" w:fill="DEEAF6" w:themeFill="accent1" w:themeFillTint="33"/>
          </w:tcPr>
          <w:p w14:paraId="479D1DBD" w14:textId="01B60B30" w:rsidR="00C32B23" w:rsidRPr="00667A91" w:rsidRDefault="00C32B23" w:rsidP="005E5491">
            <w:pPr>
              <w:jc w:val="both"/>
              <w:rPr>
                <w:rFonts w:ascii="Arial" w:hAnsi="Arial" w:cs="Arial"/>
                <w:color w:val="000000" w:themeColor="text1"/>
                <w:sz w:val="24"/>
                <w:szCs w:val="24"/>
              </w:rPr>
            </w:pPr>
            <w:r w:rsidRPr="00667A91">
              <w:rPr>
                <w:rFonts w:ascii="Arial" w:hAnsi="Arial" w:cs="Arial"/>
                <w:color w:val="000000" w:themeColor="text1"/>
                <w:sz w:val="24"/>
                <w:szCs w:val="24"/>
              </w:rPr>
              <w:t>Actual 2023 / 2024</w:t>
            </w:r>
          </w:p>
        </w:tc>
        <w:tc>
          <w:tcPr>
            <w:tcW w:w="3005" w:type="dxa"/>
          </w:tcPr>
          <w:p w14:paraId="718AA636" w14:textId="7D0D01C8" w:rsidR="00C32B23" w:rsidRPr="00667A91" w:rsidRDefault="0052583A" w:rsidP="00094ECF">
            <w:pPr>
              <w:jc w:val="center"/>
              <w:rPr>
                <w:rFonts w:ascii="Arial" w:hAnsi="Arial" w:cs="Arial"/>
                <w:color w:val="000000" w:themeColor="text1"/>
                <w:sz w:val="24"/>
                <w:szCs w:val="24"/>
              </w:rPr>
            </w:pPr>
            <w:r w:rsidRPr="00667A91">
              <w:rPr>
                <w:rFonts w:ascii="Arial" w:hAnsi="Arial" w:cs="Arial"/>
                <w:color w:val="000000" w:themeColor="text1"/>
                <w:sz w:val="24"/>
                <w:szCs w:val="24"/>
              </w:rPr>
              <w:t>49,831,098</w:t>
            </w:r>
          </w:p>
        </w:tc>
        <w:tc>
          <w:tcPr>
            <w:tcW w:w="3006" w:type="dxa"/>
          </w:tcPr>
          <w:p w14:paraId="6F175B8D" w14:textId="10ACD6CA" w:rsidR="00C32B23" w:rsidRPr="00667A91" w:rsidRDefault="0052583A" w:rsidP="00094ECF">
            <w:pPr>
              <w:jc w:val="center"/>
              <w:rPr>
                <w:rFonts w:ascii="Arial" w:hAnsi="Arial" w:cs="Arial"/>
                <w:color w:val="000000" w:themeColor="text1"/>
                <w:sz w:val="24"/>
                <w:szCs w:val="24"/>
              </w:rPr>
            </w:pPr>
            <w:r w:rsidRPr="00667A91">
              <w:rPr>
                <w:rFonts w:ascii="Arial" w:hAnsi="Arial" w:cs="Arial"/>
                <w:color w:val="000000" w:themeColor="text1"/>
                <w:sz w:val="24"/>
                <w:szCs w:val="24"/>
              </w:rPr>
              <w:t>21,976,391</w:t>
            </w:r>
          </w:p>
        </w:tc>
      </w:tr>
      <w:tr w:rsidR="00667A91" w:rsidRPr="00667A91" w14:paraId="2BA20B12" w14:textId="77777777" w:rsidTr="00C32B23">
        <w:tc>
          <w:tcPr>
            <w:tcW w:w="3005" w:type="dxa"/>
            <w:shd w:val="clear" w:color="auto" w:fill="DEEAF6" w:themeFill="accent1" w:themeFillTint="33"/>
          </w:tcPr>
          <w:p w14:paraId="63649D8D" w14:textId="26EC8715" w:rsidR="00C32B23" w:rsidRPr="00667A91" w:rsidRDefault="00C32B23" w:rsidP="005E5491">
            <w:pPr>
              <w:jc w:val="both"/>
              <w:rPr>
                <w:rFonts w:ascii="Arial" w:hAnsi="Arial" w:cs="Arial"/>
                <w:color w:val="000000" w:themeColor="text1"/>
                <w:sz w:val="24"/>
                <w:szCs w:val="24"/>
              </w:rPr>
            </w:pPr>
            <w:r w:rsidRPr="00667A91">
              <w:rPr>
                <w:rFonts w:ascii="Arial" w:hAnsi="Arial" w:cs="Arial"/>
                <w:color w:val="000000" w:themeColor="text1"/>
                <w:sz w:val="24"/>
                <w:szCs w:val="24"/>
              </w:rPr>
              <w:t>Target 2023 / 2024</w:t>
            </w:r>
          </w:p>
        </w:tc>
        <w:tc>
          <w:tcPr>
            <w:tcW w:w="3005" w:type="dxa"/>
          </w:tcPr>
          <w:p w14:paraId="25FD10A7" w14:textId="6327C9EB" w:rsidR="00C32B23" w:rsidRPr="00667A91" w:rsidRDefault="0052583A" w:rsidP="00094ECF">
            <w:pPr>
              <w:jc w:val="center"/>
              <w:rPr>
                <w:rFonts w:ascii="Arial" w:hAnsi="Arial" w:cs="Arial"/>
                <w:color w:val="000000" w:themeColor="text1"/>
                <w:sz w:val="24"/>
                <w:szCs w:val="24"/>
              </w:rPr>
            </w:pPr>
            <w:r w:rsidRPr="00667A91">
              <w:rPr>
                <w:rFonts w:ascii="Arial" w:hAnsi="Arial" w:cs="Arial"/>
                <w:color w:val="000000" w:themeColor="text1"/>
                <w:sz w:val="24"/>
                <w:szCs w:val="24"/>
              </w:rPr>
              <w:t>51,369,155</w:t>
            </w:r>
          </w:p>
        </w:tc>
        <w:tc>
          <w:tcPr>
            <w:tcW w:w="3006" w:type="dxa"/>
          </w:tcPr>
          <w:p w14:paraId="787495C1" w14:textId="4A2CEF0F" w:rsidR="00C32B23" w:rsidRPr="00667A91" w:rsidRDefault="0052583A" w:rsidP="00094ECF">
            <w:pPr>
              <w:jc w:val="center"/>
              <w:rPr>
                <w:rFonts w:ascii="Arial" w:hAnsi="Arial" w:cs="Arial"/>
                <w:color w:val="000000" w:themeColor="text1"/>
                <w:sz w:val="24"/>
                <w:szCs w:val="24"/>
              </w:rPr>
            </w:pPr>
            <w:r w:rsidRPr="00667A91">
              <w:rPr>
                <w:rFonts w:ascii="Arial" w:hAnsi="Arial" w:cs="Arial"/>
                <w:color w:val="000000" w:themeColor="text1"/>
                <w:sz w:val="24"/>
                <w:szCs w:val="24"/>
              </w:rPr>
              <w:t>22,934,363</w:t>
            </w:r>
          </w:p>
        </w:tc>
      </w:tr>
      <w:tr w:rsidR="00667A91" w:rsidRPr="00667A91" w14:paraId="1B517E0B" w14:textId="77777777" w:rsidTr="00094ECF">
        <w:tc>
          <w:tcPr>
            <w:tcW w:w="3005" w:type="dxa"/>
            <w:shd w:val="clear" w:color="auto" w:fill="DEEAF6" w:themeFill="accent1" w:themeFillTint="33"/>
          </w:tcPr>
          <w:p w14:paraId="3243A6A8" w14:textId="6568245A" w:rsidR="00094ECF" w:rsidRPr="00667A91" w:rsidRDefault="00094ECF" w:rsidP="005E5491">
            <w:pPr>
              <w:jc w:val="both"/>
              <w:rPr>
                <w:rFonts w:ascii="Arial" w:hAnsi="Arial" w:cs="Arial"/>
                <w:b/>
                <w:bCs/>
                <w:color w:val="000000" w:themeColor="text1"/>
                <w:sz w:val="24"/>
                <w:szCs w:val="24"/>
              </w:rPr>
            </w:pPr>
            <w:r w:rsidRPr="00667A91">
              <w:rPr>
                <w:rFonts w:ascii="Arial" w:hAnsi="Arial" w:cs="Arial"/>
                <w:b/>
                <w:bCs/>
                <w:color w:val="000000" w:themeColor="text1"/>
                <w:sz w:val="24"/>
                <w:szCs w:val="24"/>
              </w:rPr>
              <w:t>Saving (kWh)</w:t>
            </w:r>
          </w:p>
        </w:tc>
        <w:tc>
          <w:tcPr>
            <w:tcW w:w="3005" w:type="dxa"/>
            <w:shd w:val="clear" w:color="auto" w:fill="DEEAF6" w:themeFill="accent1" w:themeFillTint="33"/>
          </w:tcPr>
          <w:p w14:paraId="685D4EA6" w14:textId="28DF6F31" w:rsidR="00094ECF" w:rsidRPr="00667A91" w:rsidRDefault="00094ECF" w:rsidP="00094ECF">
            <w:pPr>
              <w:jc w:val="center"/>
              <w:rPr>
                <w:rFonts w:ascii="Arial" w:hAnsi="Arial" w:cs="Arial"/>
                <w:b/>
                <w:bCs/>
                <w:color w:val="000000" w:themeColor="text1"/>
                <w:sz w:val="24"/>
                <w:szCs w:val="24"/>
              </w:rPr>
            </w:pPr>
            <w:r w:rsidRPr="00094ECF">
              <w:rPr>
                <w:rFonts w:asciiTheme="minorBidi" w:eastAsia="Times New Roman" w:hAnsiTheme="minorBidi"/>
                <w:b/>
                <w:bCs/>
                <w:color w:val="000000" w:themeColor="text1"/>
                <w:sz w:val="20"/>
                <w:szCs w:val="20"/>
                <w:lang w:eastAsia="en-GB"/>
              </w:rPr>
              <w:t>1,538,057</w:t>
            </w:r>
          </w:p>
        </w:tc>
        <w:tc>
          <w:tcPr>
            <w:tcW w:w="3006" w:type="dxa"/>
            <w:shd w:val="clear" w:color="auto" w:fill="DEEAF6" w:themeFill="accent1" w:themeFillTint="33"/>
          </w:tcPr>
          <w:p w14:paraId="5E9F2B6B" w14:textId="5BEFB352" w:rsidR="00094ECF" w:rsidRPr="00667A91" w:rsidRDefault="00094ECF" w:rsidP="00094ECF">
            <w:pPr>
              <w:jc w:val="center"/>
              <w:rPr>
                <w:rFonts w:ascii="Arial" w:hAnsi="Arial" w:cs="Arial"/>
                <w:b/>
                <w:bCs/>
                <w:color w:val="000000" w:themeColor="text1"/>
                <w:sz w:val="24"/>
                <w:szCs w:val="24"/>
              </w:rPr>
            </w:pPr>
            <w:r w:rsidRPr="00094ECF">
              <w:rPr>
                <w:rFonts w:asciiTheme="minorBidi" w:eastAsia="Times New Roman" w:hAnsiTheme="minorBidi"/>
                <w:b/>
                <w:bCs/>
                <w:color w:val="000000" w:themeColor="text1"/>
                <w:sz w:val="20"/>
                <w:szCs w:val="20"/>
                <w:lang w:eastAsia="en-GB"/>
              </w:rPr>
              <w:t>957,972</w:t>
            </w:r>
          </w:p>
        </w:tc>
      </w:tr>
      <w:tr w:rsidR="00094ECF" w:rsidRPr="00667A91" w14:paraId="16063535" w14:textId="77777777" w:rsidTr="00C32B23">
        <w:tc>
          <w:tcPr>
            <w:tcW w:w="3005" w:type="dxa"/>
            <w:shd w:val="clear" w:color="auto" w:fill="DEEAF6" w:themeFill="accent1" w:themeFillTint="33"/>
          </w:tcPr>
          <w:p w14:paraId="205D1B21" w14:textId="77777777" w:rsidR="00094ECF" w:rsidRPr="00667A91" w:rsidRDefault="00094ECF" w:rsidP="005E5491">
            <w:pPr>
              <w:jc w:val="both"/>
              <w:rPr>
                <w:rFonts w:ascii="Arial" w:hAnsi="Arial" w:cs="Arial"/>
                <w:color w:val="000000" w:themeColor="text1"/>
                <w:sz w:val="24"/>
                <w:szCs w:val="24"/>
              </w:rPr>
            </w:pPr>
          </w:p>
        </w:tc>
        <w:tc>
          <w:tcPr>
            <w:tcW w:w="3005" w:type="dxa"/>
          </w:tcPr>
          <w:p w14:paraId="2EE67E22" w14:textId="77777777" w:rsidR="00094ECF" w:rsidRPr="00667A91" w:rsidRDefault="00094ECF" w:rsidP="005E5491">
            <w:pPr>
              <w:jc w:val="both"/>
              <w:rPr>
                <w:rFonts w:ascii="Arial" w:hAnsi="Arial" w:cs="Arial"/>
                <w:color w:val="000000" w:themeColor="text1"/>
                <w:sz w:val="24"/>
                <w:szCs w:val="24"/>
              </w:rPr>
            </w:pPr>
          </w:p>
        </w:tc>
        <w:tc>
          <w:tcPr>
            <w:tcW w:w="3006" w:type="dxa"/>
          </w:tcPr>
          <w:p w14:paraId="5B819A38" w14:textId="77777777" w:rsidR="00094ECF" w:rsidRPr="00667A91" w:rsidRDefault="00094ECF" w:rsidP="005E5491">
            <w:pPr>
              <w:jc w:val="both"/>
              <w:rPr>
                <w:rFonts w:ascii="Arial" w:hAnsi="Arial" w:cs="Arial"/>
                <w:color w:val="000000" w:themeColor="text1"/>
                <w:sz w:val="24"/>
                <w:szCs w:val="24"/>
              </w:rPr>
            </w:pPr>
          </w:p>
        </w:tc>
      </w:tr>
      <w:tr w:rsidR="00667A91" w:rsidRPr="00667A91" w14:paraId="5A3CEBDE" w14:textId="77777777" w:rsidTr="00094ECF">
        <w:tc>
          <w:tcPr>
            <w:tcW w:w="3005" w:type="dxa"/>
            <w:shd w:val="clear" w:color="auto" w:fill="DEEAF6" w:themeFill="accent1" w:themeFillTint="33"/>
          </w:tcPr>
          <w:p w14:paraId="0733E416" w14:textId="1CFAE58B" w:rsidR="00094ECF" w:rsidRPr="00667A91" w:rsidRDefault="00094ECF" w:rsidP="005E5491">
            <w:pPr>
              <w:jc w:val="both"/>
              <w:rPr>
                <w:rFonts w:ascii="Arial" w:hAnsi="Arial" w:cs="Arial"/>
                <w:color w:val="000000" w:themeColor="text1"/>
                <w:sz w:val="24"/>
                <w:szCs w:val="24"/>
              </w:rPr>
            </w:pPr>
            <w:r w:rsidRPr="00094ECF">
              <w:rPr>
                <w:rFonts w:asciiTheme="minorBidi" w:eastAsia="Times New Roman" w:hAnsiTheme="minorBidi"/>
                <w:b/>
                <w:bCs/>
                <w:color w:val="000000" w:themeColor="text1"/>
                <w:sz w:val="20"/>
                <w:szCs w:val="20"/>
                <w:lang w:eastAsia="en-GB"/>
              </w:rPr>
              <w:t>Solar Farm</w:t>
            </w:r>
          </w:p>
        </w:tc>
        <w:tc>
          <w:tcPr>
            <w:tcW w:w="3005" w:type="dxa"/>
            <w:shd w:val="clear" w:color="auto" w:fill="DEEAF6" w:themeFill="accent1" w:themeFillTint="33"/>
          </w:tcPr>
          <w:p w14:paraId="6CC1CB73" w14:textId="77777777" w:rsidR="00094ECF" w:rsidRPr="00667A91" w:rsidRDefault="00094ECF" w:rsidP="005E5491">
            <w:pPr>
              <w:jc w:val="both"/>
              <w:rPr>
                <w:rFonts w:ascii="Arial" w:hAnsi="Arial" w:cs="Arial"/>
                <w:color w:val="000000" w:themeColor="text1"/>
                <w:sz w:val="24"/>
                <w:szCs w:val="24"/>
              </w:rPr>
            </w:pPr>
          </w:p>
        </w:tc>
        <w:tc>
          <w:tcPr>
            <w:tcW w:w="3006" w:type="dxa"/>
            <w:shd w:val="clear" w:color="auto" w:fill="DEEAF6" w:themeFill="accent1" w:themeFillTint="33"/>
          </w:tcPr>
          <w:p w14:paraId="61A6E21A" w14:textId="77777777" w:rsidR="00094ECF" w:rsidRPr="00667A91" w:rsidRDefault="00094ECF" w:rsidP="005E5491">
            <w:pPr>
              <w:jc w:val="both"/>
              <w:rPr>
                <w:rFonts w:ascii="Arial" w:hAnsi="Arial" w:cs="Arial"/>
                <w:color w:val="000000" w:themeColor="text1"/>
                <w:sz w:val="24"/>
                <w:szCs w:val="24"/>
              </w:rPr>
            </w:pPr>
          </w:p>
        </w:tc>
      </w:tr>
      <w:tr w:rsidR="00667A91" w:rsidRPr="00667A91" w14:paraId="078C3E85" w14:textId="77777777" w:rsidTr="00C32B23">
        <w:tc>
          <w:tcPr>
            <w:tcW w:w="3005" w:type="dxa"/>
            <w:shd w:val="clear" w:color="auto" w:fill="DEEAF6" w:themeFill="accent1" w:themeFillTint="33"/>
          </w:tcPr>
          <w:p w14:paraId="57C4A83A" w14:textId="74970256" w:rsidR="00094ECF" w:rsidRPr="00667A91" w:rsidRDefault="00094ECF" w:rsidP="005E5491">
            <w:pPr>
              <w:jc w:val="both"/>
              <w:rPr>
                <w:rFonts w:ascii="Arial" w:hAnsi="Arial" w:cs="Arial"/>
                <w:b/>
                <w:bCs/>
                <w:color w:val="000000" w:themeColor="text1"/>
                <w:sz w:val="24"/>
                <w:szCs w:val="24"/>
              </w:rPr>
            </w:pPr>
            <w:r w:rsidRPr="00094ECF">
              <w:rPr>
                <w:rFonts w:ascii="Arial" w:eastAsia="Times New Roman" w:hAnsi="Arial" w:cs="Arial"/>
                <w:b/>
                <w:bCs/>
                <w:color w:val="000000" w:themeColor="text1"/>
                <w:sz w:val="20"/>
                <w:szCs w:val="20"/>
                <w:lang w:eastAsia="en-GB"/>
              </w:rPr>
              <w:t>Produce for our use (kWh)</w:t>
            </w:r>
          </w:p>
        </w:tc>
        <w:tc>
          <w:tcPr>
            <w:tcW w:w="3005" w:type="dxa"/>
          </w:tcPr>
          <w:p w14:paraId="2E76ABC9" w14:textId="77777777" w:rsidR="00094ECF" w:rsidRPr="00667A91" w:rsidRDefault="00094ECF" w:rsidP="005E5491">
            <w:pPr>
              <w:jc w:val="both"/>
              <w:rPr>
                <w:rFonts w:ascii="Arial" w:hAnsi="Arial" w:cs="Arial"/>
                <w:color w:val="000000" w:themeColor="text1"/>
                <w:sz w:val="24"/>
                <w:szCs w:val="24"/>
              </w:rPr>
            </w:pPr>
          </w:p>
        </w:tc>
        <w:tc>
          <w:tcPr>
            <w:tcW w:w="3006" w:type="dxa"/>
          </w:tcPr>
          <w:p w14:paraId="19A91B62" w14:textId="638E4809" w:rsidR="00094ECF" w:rsidRPr="00667A91" w:rsidRDefault="00094ECF" w:rsidP="00094ECF">
            <w:pPr>
              <w:jc w:val="center"/>
              <w:rPr>
                <w:rFonts w:ascii="Arial" w:hAnsi="Arial" w:cs="Arial"/>
                <w:color w:val="000000" w:themeColor="text1"/>
                <w:sz w:val="24"/>
                <w:szCs w:val="24"/>
              </w:rPr>
            </w:pPr>
            <w:r w:rsidRPr="00094ECF">
              <w:rPr>
                <w:rFonts w:asciiTheme="minorBidi" w:eastAsia="Times New Roman" w:hAnsiTheme="minorBidi"/>
                <w:color w:val="000000" w:themeColor="text1"/>
                <w:sz w:val="20"/>
                <w:szCs w:val="20"/>
                <w:lang w:eastAsia="en-GB"/>
              </w:rPr>
              <w:t>3,248,710</w:t>
            </w:r>
          </w:p>
        </w:tc>
      </w:tr>
      <w:tr w:rsidR="00667A91" w:rsidRPr="00667A91" w14:paraId="2ABAE448" w14:textId="77777777" w:rsidTr="0079041C">
        <w:tc>
          <w:tcPr>
            <w:tcW w:w="3005" w:type="dxa"/>
            <w:shd w:val="clear" w:color="auto" w:fill="DEEAF6" w:themeFill="accent1" w:themeFillTint="33"/>
            <w:vAlign w:val="center"/>
          </w:tcPr>
          <w:p w14:paraId="2A472579" w14:textId="4CA14E5A" w:rsidR="00094ECF" w:rsidRPr="00667A91" w:rsidRDefault="00094ECF" w:rsidP="00094ECF">
            <w:pPr>
              <w:jc w:val="both"/>
              <w:rPr>
                <w:rFonts w:ascii="Arial" w:hAnsi="Arial" w:cs="Arial"/>
                <w:b/>
                <w:bCs/>
                <w:color w:val="000000" w:themeColor="text1"/>
                <w:sz w:val="24"/>
                <w:szCs w:val="24"/>
              </w:rPr>
            </w:pPr>
            <w:r w:rsidRPr="00094ECF">
              <w:rPr>
                <w:rFonts w:ascii="Arial" w:eastAsia="Times New Roman" w:hAnsi="Arial" w:cs="Arial"/>
                <w:b/>
                <w:bCs/>
                <w:color w:val="000000" w:themeColor="text1"/>
                <w:sz w:val="20"/>
                <w:szCs w:val="20"/>
                <w:lang w:eastAsia="en-GB"/>
              </w:rPr>
              <w:t>Exported  (kWh)</w:t>
            </w:r>
          </w:p>
        </w:tc>
        <w:tc>
          <w:tcPr>
            <w:tcW w:w="3005" w:type="dxa"/>
          </w:tcPr>
          <w:p w14:paraId="06754C6E" w14:textId="77777777" w:rsidR="00094ECF" w:rsidRPr="00667A91" w:rsidRDefault="00094ECF" w:rsidP="00094ECF">
            <w:pPr>
              <w:jc w:val="both"/>
              <w:rPr>
                <w:rFonts w:ascii="Arial" w:hAnsi="Arial" w:cs="Arial"/>
                <w:color w:val="000000" w:themeColor="text1"/>
                <w:sz w:val="24"/>
                <w:szCs w:val="24"/>
              </w:rPr>
            </w:pPr>
          </w:p>
        </w:tc>
        <w:tc>
          <w:tcPr>
            <w:tcW w:w="3006" w:type="dxa"/>
          </w:tcPr>
          <w:p w14:paraId="5D01D7A6" w14:textId="38C1C78F" w:rsidR="00094ECF" w:rsidRPr="00667A91" w:rsidRDefault="00094ECF" w:rsidP="00094ECF">
            <w:pPr>
              <w:jc w:val="center"/>
              <w:rPr>
                <w:rFonts w:ascii="Arial" w:hAnsi="Arial" w:cs="Arial"/>
                <w:color w:val="000000" w:themeColor="text1"/>
                <w:sz w:val="24"/>
                <w:szCs w:val="24"/>
              </w:rPr>
            </w:pPr>
            <w:r w:rsidRPr="00094ECF">
              <w:rPr>
                <w:rFonts w:asciiTheme="minorBidi" w:eastAsia="Times New Roman" w:hAnsiTheme="minorBidi"/>
                <w:color w:val="000000" w:themeColor="text1"/>
                <w:sz w:val="20"/>
                <w:szCs w:val="20"/>
                <w:lang w:eastAsia="en-GB"/>
              </w:rPr>
              <w:t>396,940</w:t>
            </w:r>
          </w:p>
        </w:tc>
      </w:tr>
      <w:tr w:rsidR="00667A91" w:rsidRPr="00667A91" w14:paraId="2D8A83D4" w14:textId="77777777" w:rsidTr="0079041C">
        <w:tc>
          <w:tcPr>
            <w:tcW w:w="3005" w:type="dxa"/>
            <w:shd w:val="clear" w:color="auto" w:fill="DEEAF6" w:themeFill="accent1" w:themeFillTint="33"/>
            <w:vAlign w:val="bottom"/>
          </w:tcPr>
          <w:p w14:paraId="768EBFE3" w14:textId="77777777" w:rsidR="00667A91" w:rsidRPr="00667A91" w:rsidRDefault="00667A91" w:rsidP="00667A91">
            <w:pPr>
              <w:jc w:val="both"/>
              <w:rPr>
                <w:rFonts w:ascii="Arial" w:hAnsi="Arial" w:cs="Arial"/>
                <w:color w:val="000000" w:themeColor="text1"/>
                <w:sz w:val="24"/>
                <w:szCs w:val="24"/>
              </w:rPr>
            </w:pPr>
          </w:p>
        </w:tc>
        <w:tc>
          <w:tcPr>
            <w:tcW w:w="3005" w:type="dxa"/>
          </w:tcPr>
          <w:p w14:paraId="5D645143" w14:textId="77777777" w:rsidR="00667A91" w:rsidRPr="00667A91" w:rsidRDefault="00667A91" w:rsidP="00667A91">
            <w:pPr>
              <w:jc w:val="both"/>
              <w:rPr>
                <w:rFonts w:ascii="Arial" w:hAnsi="Arial" w:cs="Arial"/>
                <w:color w:val="000000" w:themeColor="text1"/>
                <w:sz w:val="24"/>
                <w:szCs w:val="24"/>
              </w:rPr>
            </w:pPr>
          </w:p>
        </w:tc>
        <w:tc>
          <w:tcPr>
            <w:tcW w:w="3006" w:type="dxa"/>
          </w:tcPr>
          <w:p w14:paraId="6C8E6375" w14:textId="77777777" w:rsidR="00667A91" w:rsidRPr="00667A91" w:rsidRDefault="00667A91" w:rsidP="00667A91">
            <w:pPr>
              <w:jc w:val="center"/>
              <w:rPr>
                <w:rFonts w:ascii="Arial" w:hAnsi="Arial" w:cs="Arial"/>
                <w:color w:val="000000" w:themeColor="text1"/>
                <w:sz w:val="24"/>
                <w:szCs w:val="24"/>
              </w:rPr>
            </w:pPr>
          </w:p>
        </w:tc>
      </w:tr>
      <w:tr w:rsidR="00667A91" w:rsidRPr="00667A91" w14:paraId="18A82572" w14:textId="77777777" w:rsidTr="00667A91">
        <w:tc>
          <w:tcPr>
            <w:tcW w:w="3005" w:type="dxa"/>
            <w:shd w:val="clear" w:color="auto" w:fill="DEEAF6" w:themeFill="accent1" w:themeFillTint="33"/>
            <w:vAlign w:val="center"/>
          </w:tcPr>
          <w:p w14:paraId="5ED463FD" w14:textId="77777777" w:rsidR="00667A91" w:rsidRPr="00667A91" w:rsidRDefault="00667A91" w:rsidP="00667A91">
            <w:pPr>
              <w:jc w:val="both"/>
              <w:rPr>
                <w:rFonts w:ascii="Arial" w:hAnsi="Arial" w:cs="Arial"/>
                <w:color w:val="000000" w:themeColor="text1"/>
                <w:sz w:val="24"/>
                <w:szCs w:val="24"/>
              </w:rPr>
            </w:pPr>
          </w:p>
        </w:tc>
        <w:tc>
          <w:tcPr>
            <w:tcW w:w="3005" w:type="dxa"/>
            <w:shd w:val="clear" w:color="auto" w:fill="DEEAF6" w:themeFill="accent1" w:themeFillTint="33"/>
            <w:vAlign w:val="center"/>
          </w:tcPr>
          <w:p w14:paraId="150CC5D7" w14:textId="0139D2D5" w:rsidR="00667A91" w:rsidRPr="00667A91" w:rsidRDefault="00667A91" w:rsidP="00667A91">
            <w:pPr>
              <w:jc w:val="center"/>
              <w:rPr>
                <w:rFonts w:ascii="Arial" w:hAnsi="Arial" w:cs="Arial"/>
                <w:color w:val="000000" w:themeColor="text1"/>
                <w:sz w:val="24"/>
                <w:szCs w:val="24"/>
              </w:rPr>
            </w:pPr>
            <w:r w:rsidRPr="00094ECF">
              <w:rPr>
                <w:rFonts w:asciiTheme="minorBidi" w:eastAsia="Times New Roman" w:hAnsiTheme="minorBidi"/>
                <w:b/>
                <w:bCs/>
                <w:color w:val="000000" w:themeColor="text1"/>
                <w:sz w:val="20"/>
                <w:szCs w:val="20"/>
                <w:lang w:eastAsia="en-GB"/>
              </w:rPr>
              <w:t>Gas</w:t>
            </w:r>
          </w:p>
        </w:tc>
        <w:tc>
          <w:tcPr>
            <w:tcW w:w="3006" w:type="dxa"/>
            <w:shd w:val="clear" w:color="auto" w:fill="DEEAF6" w:themeFill="accent1" w:themeFillTint="33"/>
            <w:vAlign w:val="center"/>
          </w:tcPr>
          <w:p w14:paraId="260E9649" w14:textId="2259F4FF" w:rsidR="00667A91" w:rsidRPr="00667A91" w:rsidRDefault="00667A91" w:rsidP="00667A91">
            <w:pPr>
              <w:jc w:val="center"/>
              <w:rPr>
                <w:rFonts w:ascii="Arial" w:hAnsi="Arial" w:cs="Arial"/>
                <w:color w:val="000000" w:themeColor="text1"/>
                <w:sz w:val="24"/>
                <w:szCs w:val="24"/>
              </w:rPr>
            </w:pPr>
            <w:r w:rsidRPr="00094ECF">
              <w:rPr>
                <w:rFonts w:asciiTheme="minorBidi" w:eastAsia="Times New Roman" w:hAnsiTheme="minorBidi"/>
                <w:b/>
                <w:bCs/>
                <w:color w:val="000000" w:themeColor="text1"/>
                <w:sz w:val="20"/>
                <w:szCs w:val="20"/>
                <w:lang w:eastAsia="en-GB"/>
              </w:rPr>
              <w:t>Electricity</w:t>
            </w:r>
          </w:p>
        </w:tc>
      </w:tr>
      <w:tr w:rsidR="00667A91" w:rsidRPr="00667A91" w14:paraId="2442DCC2" w14:textId="77777777" w:rsidTr="00031482">
        <w:tc>
          <w:tcPr>
            <w:tcW w:w="3005" w:type="dxa"/>
            <w:shd w:val="clear" w:color="auto" w:fill="DEEAF6" w:themeFill="accent1" w:themeFillTint="33"/>
            <w:vAlign w:val="center"/>
          </w:tcPr>
          <w:p w14:paraId="50E002D5" w14:textId="70C84846" w:rsidR="00667A91" w:rsidRPr="00667A91" w:rsidRDefault="00667A91" w:rsidP="00667A91">
            <w:pPr>
              <w:jc w:val="both"/>
              <w:rPr>
                <w:rFonts w:ascii="Arial" w:hAnsi="Arial" w:cs="Arial"/>
                <w:color w:val="000000" w:themeColor="text1"/>
                <w:sz w:val="24"/>
                <w:szCs w:val="24"/>
              </w:rPr>
            </w:pPr>
            <w:r w:rsidRPr="00667A91">
              <w:rPr>
                <w:rFonts w:asciiTheme="minorBidi" w:eastAsia="Times New Roman" w:hAnsiTheme="minorBidi"/>
                <w:b/>
                <w:bCs/>
                <w:color w:val="000000" w:themeColor="text1"/>
                <w:sz w:val="20"/>
                <w:szCs w:val="20"/>
                <w:lang w:eastAsia="en-GB"/>
              </w:rPr>
              <w:t>Total Saving kWh</w:t>
            </w:r>
          </w:p>
        </w:tc>
        <w:tc>
          <w:tcPr>
            <w:tcW w:w="3005" w:type="dxa"/>
            <w:shd w:val="clear" w:color="auto" w:fill="DEEAF6" w:themeFill="accent1" w:themeFillTint="33"/>
          </w:tcPr>
          <w:p w14:paraId="3CD9898F" w14:textId="11041AF0" w:rsidR="00667A91" w:rsidRPr="00667A91" w:rsidRDefault="00667A91" w:rsidP="00667A91">
            <w:pPr>
              <w:jc w:val="center"/>
              <w:rPr>
                <w:rFonts w:ascii="Arial" w:hAnsi="Arial" w:cs="Arial"/>
                <w:color w:val="000000" w:themeColor="text1"/>
                <w:sz w:val="24"/>
                <w:szCs w:val="24"/>
              </w:rPr>
            </w:pPr>
            <w:r w:rsidRPr="00094ECF">
              <w:rPr>
                <w:rFonts w:asciiTheme="minorBidi" w:eastAsia="Times New Roman" w:hAnsiTheme="minorBidi"/>
                <w:b/>
                <w:bCs/>
                <w:color w:val="000000" w:themeColor="text1"/>
                <w:sz w:val="20"/>
                <w:szCs w:val="20"/>
                <w:lang w:eastAsia="en-GB"/>
              </w:rPr>
              <w:t>1,538,057</w:t>
            </w:r>
          </w:p>
        </w:tc>
        <w:tc>
          <w:tcPr>
            <w:tcW w:w="3006" w:type="dxa"/>
            <w:shd w:val="clear" w:color="auto" w:fill="DEEAF6" w:themeFill="accent1" w:themeFillTint="33"/>
          </w:tcPr>
          <w:p w14:paraId="007F072C" w14:textId="6C058C6E" w:rsidR="00667A91" w:rsidRPr="00667A91" w:rsidRDefault="00667A91" w:rsidP="00667A91">
            <w:pPr>
              <w:jc w:val="center"/>
              <w:rPr>
                <w:rFonts w:ascii="Aptos Narrow" w:hAnsi="Aptos Narrow"/>
                <w:b/>
                <w:bCs/>
                <w:color w:val="000000" w:themeColor="text1"/>
              </w:rPr>
            </w:pPr>
            <w:r w:rsidRPr="00667A91">
              <w:rPr>
                <w:rFonts w:ascii="Aptos Narrow" w:hAnsi="Aptos Narrow"/>
                <w:b/>
                <w:bCs/>
                <w:color w:val="000000" w:themeColor="text1"/>
              </w:rPr>
              <w:t>4,603,622</w:t>
            </w:r>
          </w:p>
        </w:tc>
      </w:tr>
      <w:tr w:rsidR="00667A91" w:rsidRPr="00667A91" w14:paraId="2345D43B" w14:textId="77777777" w:rsidTr="00E25450">
        <w:tc>
          <w:tcPr>
            <w:tcW w:w="3005" w:type="dxa"/>
            <w:shd w:val="clear" w:color="auto" w:fill="DEEAF6" w:themeFill="accent1" w:themeFillTint="33"/>
          </w:tcPr>
          <w:p w14:paraId="79EDF897" w14:textId="3585C930" w:rsidR="00667A91" w:rsidRPr="00667A91" w:rsidRDefault="00667A91" w:rsidP="00667A91">
            <w:pPr>
              <w:jc w:val="both"/>
              <w:rPr>
                <w:rFonts w:ascii="Arial" w:hAnsi="Arial" w:cs="Arial"/>
                <w:color w:val="000000" w:themeColor="text1"/>
                <w:sz w:val="24"/>
                <w:szCs w:val="24"/>
              </w:rPr>
            </w:pPr>
            <w:r w:rsidRPr="00094ECF">
              <w:rPr>
                <w:rFonts w:ascii="Arial" w:eastAsia="Times New Roman" w:hAnsi="Arial" w:cs="Arial"/>
                <w:b/>
                <w:bCs/>
                <w:color w:val="000000" w:themeColor="text1"/>
                <w:sz w:val="20"/>
                <w:szCs w:val="20"/>
                <w:lang w:eastAsia="en-GB"/>
              </w:rPr>
              <w:t>Total Saving</w:t>
            </w:r>
            <w:r w:rsidRPr="00667A91">
              <w:rPr>
                <w:rFonts w:ascii="Arial" w:eastAsia="Times New Roman" w:hAnsi="Arial" w:cs="Arial"/>
                <w:b/>
                <w:bCs/>
                <w:color w:val="000000" w:themeColor="text1"/>
                <w:sz w:val="20"/>
                <w:szCs w:val="20"/>
                <w:lang w:eastAsia="en-GB"/>
              </w:rPr>
              <w:t xml:space="preserve">  £</w:t>
            </w:r>
          </w:p>
        </w:tc>
        <w:tc>
          <w:tcPr>
            <w:tcW w:w="3005" w:type="dxa"/>
          </w:tcPr>
          <w:p w14:paraId="3966B53D" w14:textId="6884020A" w:rsidR="00667A91" w:rsidRPr="00667A91" w:rsidRDefault="00667A91" w:rsidP="00667A91">
            <w:pPr>
              <w:jc w:val="center"/>
              <w:rPr>
                <w:rFonts w:ascii="Arial" w:hAnsi="Arial" w:cs="Arial"/>
                <w:color w:val="000000" w:themeColor="text1"/>
                <w:sz w:val="24"/>
                <w:szCs w:val="24"/>
              </w:rPr>
            </w:pPr>
            <w:r w:rsidRPr="00667A91">
              <w:rPr>
                <w:rFonts w:ascii="Arial" w:eastAsia="Times New Roman" w:hAnsi="Arial" w:cs="Arial"/>
                <w:b/>
                <w:bCs/>
                <w:color w:val="000000" w:themeColor="text1"/>
                <w:sz w:val="20"/>
                <w:szCs w:val="20"/>
                <w:lang w:eastAsia="en-GB"/>
              </w:rPr>
              <w:t>£</w:t>
            </w:r>
            <w:r w:rsidRPr="00094ECF">
              <w:rPr>
                <w:rFonts w:ascii="Arial" w:eastAsia="Times New Roman" w:hAnsi="Arial" w:cs="Arial"/>
                <w:b/>
                <w:bCs/>
                <w:color w:val="000000" w:themeColor="text1"/>
                <w:sz w:val="20"/>
                <w:szCs w:val="20"/>
                <w:lang w:eastAsia="en-GB"/>
              </w:rPr>
              <w:t>153,806</w:t>
            </w:r>
          </w:p>
        </w:tc>
        <w:tc>
          <w:tcPr>
            <w:tcW w:w="3006" w:type="dxa"/>
          </w:tcPr>
          <w:p w14:paraId="3443ACB8" w14:textId="2B4F1E0A" w:rsidR="00667A91" w:rsidRPr="00667A91" w:rsidRDefault="00667A91" w:rsidP="00667A91">
            <w:pPr>
              <w:jc w:val="center"/>
              <w:rPr>
                <w:rFonts w:ascii="Arial" w:hAnsi="Arial" w:cs="Arial"/>
                <w:color w:val="000000" w:themeColor="text1"/>
                <w:sz w:val="24"/>
                <w:szCs w:val="24"/>
              </w:rPr>
            </w:pPr>
            <w:r w:rsidRPr="00667A91">
              <w:rPr>
                <w:rFonts w:ascii="Arial" w:eastAsia="Times New Roman" w:hAnsi="Arial" w:cs="Arial"/>
                <w:b/>
                <w:bCs/>
                <w:color w:val="000000" w:themeColor="text1"/>
                <w:sz w:val="20"/>
                <w:szCs w:val="20"/>
                <w:lang w:eastAsia="en-GB"/>
              </w:rPr>
              <w:t>£</w:t>
            </w:r>
            <w:r w:rsidRPr="00094ECF">
              <w:rPr>
                <w:rFonts w:ascii="Arial" w:eastAsia="Times New Roman" w:hAnsi="Arial" w:cs="Arial"/>
                <w:b/>
                <w:bCs/>
                <w:color w:val="000000" w:themeColor="text1"/>
                <w:sz w:val="20"/>
                <w:szCs w:val="20"/>
                <w:lang w:eastAsia="en-GB"/>
              </w:rPr>
              <w:t>1,413,662</w:t>
            </w:r>
          </w:p>
        </w:tc>
      </w:tr>
    </w:tbl>
    <w:p w14:paraId="6412C679" w14:textId="77777777" w:rsidR="00C32B23" w:rsidRPr="00667A91" w:rsidRDefault="00C32B23" w:rsidP="005E5491">
      <w:pPr>
        <w:spacing w:after="0" w:line="240" w:lineRule="auto"/>
        <w:jc w:val="both"/>
        <w:rPr>
          <w:rFonts w:ascii="Arial" w:hAnsi="Arial" w:cs="Arial"/>
          <w:color w:val="000000" w:themeColor="text1"/>
          <w:sz w:val="24"/>
          <w:szCs w:val="24"/>
        </w:rPr>
      </w:pPr>
    </w:p>
    <w:p w14:paraId="5B723C13" w14:textId="19E8C6BE" w:rsidR="005E5491" w:rsidRPr="00667A91" w:rsidRDefault="005C46C7" w:rsidP="005E5491">
      <w:pPr>
        <w:spacing w:after="0" w:line="240" w:lineRule="auto"/>
        <w:jc w:val="both"/>
        <w:rPr>
          <w:rFonts w:ascii="Arial" w:hAnsi="Arial" w:cs="Arial"/>
          <w:bCs/>
          <w:color w:val="000000" w:themeColor="text1"/>
          <w:sz w:val="24"/>
          <w:szCs w:val="24"/>
        </w:rPr>
      </w:pPr>
      <w:r w:rsidRPr="00667A91">
        <w:rPr>
          <w:rFonts w:ascii="Arial" w:hAnsi="Arial" w:cs="Arial"/>
          <w:bCs/>
          <w:color w:val="000000" w:themeColor="text1"/>
          <w:sz w:val="24"/>
          <w:szCs w:val="24"/>
        </w:rPr>
        <w:t>Performance for both utilities over achieve</w:t>
      </w:r>
      <w:r w:rsidR="00667A91" w:rsidRPr="00667A91">
        <w:rPr>
          <w:rFonts w:ascii="Arial" w:hAnsi="Arial" w:cs="Arial"/>
          <w:bCs/>
          <w:color w:val="000000" w:themeColor="text1"/>
          <w:sz w:val="24"/>
          <w:szCs w:val="24"/>
        </w:rPr>
        <w:t>d</w:t>
      </w:r>
      <w:r w:rsidRPr="00667A91">
        <w:rPr>
          <w:rFonts w:ascii="Arial" w:hAnsi="Arial" w:cs="Arial"/>
          <w:bCs/>
          <w:color w:val="000000" w:themeColor="text1"/>
          <w:sz w:val="24"/>
          <w:szCs w:val="24"/>
        </w:rPr>
        <w:t xml:space="preserve"> on the performance targets,</w:t>
      </w:r>
      <w:r w:rsidR="00094ECF" w:rsidRPr="00667A91">
        <w:rPr>
          <w:rFonts w:ascii="Arial" w:hAnsi="Arial" w:cs="Arial"/>
          <w:bCs/>
          <w:color w:val="000000" w:themeColor="text1"/>
          <w:sz w:val="24"/>
          <w:szCs w:val="24"/>
        </w:rPr>
        <w:t xml:space="preserve"> </w:t>
      </w:r>
      <w:r w:rsidR="00667A91" w:rsidRPr="00667A91">
        <w:rPr>
          <w:rFonts w:ascii="Arial" w:hAnsi="Arial" w:cs="Arial"/>
          <w:bCs/>
          <w:color w:val="000000" w:themeColor="text1"/>
          <w:sz w:val="24"/>
          <w:szCs w:val="24"/>
        </w:rPr>
        <w:t>saving over 957,000 kilowatts of electricity across the estate and over 1.5 million kWh gas. The solar farm produced 3.2 million kWh of electricity which was used by Morriston Hospital and exported over 396,000 kW to the grid. This produced savings of</w:t>
      </w:r>
      <w:r w:rsidR="00094ECF" w:rsidRPr="00667A91">
        <w:rPr>
          <w:rFonts w:ascii="Arial" w:hAnsi="Arial" w:cs="Arial"/>
          <w:bCs/>
          <w:color w:val="000000" w:themeColor="text1"/>
          <w:sz w:val="24"/>
          <w:szCs w:val="24"/>
        </w:rPr>
        <w:t xml:space="preserve"> one and a half £1,500,000 last year</w:t>
      </w:r>
      <w:r w:rsidR="00667A91" w:rsidRPr="00667A91">
        <w:rPr>
          <w:rFonts w:ascii="Arial" w:hAnsi="Arial" w:cs="Arial"/>
          <w:bCs/>
          <w:color w:val="000000" w:themeColor="text1"/>
          <w:sz w:val="24"/>
          <w:szCs w:val="24"/>
        </w:rPr>
        <w:t xml:space="preserve"> for the Health Board</w:t>
      </w:r>
      <w:r w:rsidR="00094ECF" w:rsidRPr="00667A91">
        <w:rPr>
          <w:rFonts w:ascii="Arial" w:hAnsi="Arial" w:cs="Arial"/>
          <w:bCs/>
          <w:color w:val="000000" w:themeColor="text1"/>
          <w:sz w:val="24"/>
          <w:szCs w:val="24"/>
        </w:rPr>
        <w:t>.</w:t>
      </w:r>
      <w:r w:rsidRPr="00667A91">
        <w:rPr>
          <w:rFonts w:ascii="Arial" w:hAnsi="Arial" w:cs="Arial"/>
          <w:bCs/>
          <w:color w:val="000000" w:themeColor="text1"/>
          <w:sz w:val="24"/>
          <w:szCs w:val="24"/>
        </w:rPr>
        <w:t xml:space="preserve"> </w:t>
      </w:r>
      <w:r w:rsidR="00094ECF" w:rsidRPr="00667A91">
        <w:rPr>
          <w:rFonts w:ascii="Arial" w:hAnsi="Arial" w:cs="Arial"/>
          <w:bCs/>
          <w:color w:val="000000" w:themeColor="text1"/>
          <w:sz w:val="24"/>
          <w:szCs w:val="24"/>
        </w:rPr>
        <w:t>However</w:t>
      </w:r>
      <w:r w:rsidRPr="00667A91">
        <w:rPr>
          <w:rFonts w:ascii="Arial" w:hAnsi="Arial" w:cs="Arial"/>
          <w:bCs/>
          <w:color w:val="000000" w:themeColor="text1"/>
          <w:sz w:val="24"/>
          <w:szCs w:val="24"/>
        </w:rPr>
        <w:t>, the continued development of services is putting greater demands on the electrical consumption, as services extend their operational hours.</w:t>
      </w:r>
      <w:r w:rsidR="005E5491" w:rsidRPr="00667A91">
        <w:rPr>
          <w:rFonts w:ascii="Arial" w:hAnsi="Arial" w:cs="Arial"/>
          <w:bCs/>
          <w:color w:val="000000" w:themeColor="text1"/>
          <w:sz w:val="24"/>
          <w:szCs w:val="24"/>
        </w:rPr>
        <w:t xml:space="preserve">  </w:t>
      </w:r>
    </w:p>
    <w:p w14:paraId="48778FFA" w14:textId="77777777" w:rsidR="005E5491" w:rsidRPr="00667A91" w:rsidRDefault="005E5491" w:rsidP="005E5491">
      <w:pPr>
        <w:spacing w:after="0" w:line="240" w:lineRule="auto"/>
        <w:jc w:val="both"/>
        <w:rPr>
          <w:rFonts w:ascii="Arial" w:hAnsi="Arial" w:cs="Arial"/>
          <w:bCs/>
          <w:color w:val="000000" w:themeColor="text1"/>
          <w:sz w:val="24"/>
          <w:szCs w:val="24"/>
        </w:rPr>
      </w:pPr>
    </w:p>
    <w:p w14:paraId="024E7286" w14:textId="0F2E0661" w:rsidR="005C46C7" w:rsidRDefault="00F024BC" w:rsidP="005E5491">
      <w:pPr>
        <w:spacing w:after="0" w:line="240" w:lineRule="auto"/>
        <w:jc w:val="both"/>
        <w:rPr>
          <w:rFonts w:ascii="Arial" w:hAnsi="Arial" w:cs="Arial"/>
          <w:bCs/>
          <w:sz w:val="24"/>
          <w:szCs w:val="24"/>
        </w:rPr>
      </w:pPr>
      <w:r>
        <w:rPr>
          <w:rFonts w:ascii="Arial" w:hAnsi="Arial" w:cs="Arial"/>
          <w:bCs/>
          <w:color w:val="000000" w:themeColor="text1"/>
          <w:sz w:val="24"/>
          <w:szCs w:val="24"/>
        </w:rPr>
        <w:t xml:space="preserve">We </w:t>
      </w:r>
      <w:r w:rsidR="005C46C7" w:rsidRPr="00667A91">
        <w:rPr>
          <w:rFonts w:ascii="Arial" w:hAnsi="Arial" w:cs="Arial"/>
          <w:bCs/>
          <w:color w:val="000000" w:themeColor="text1"/>
          <w:sz w:val="24"/>
          <w:szCs w:val="24"/>
        </w:rPr>
        <w:t xml:space="preserve">are working with Swansea University </w:t>
      </w:r>
      <w:r w:rsidR="00C32B23" w:rsidRPr="00667A91">
        <w:rPr>
          <w:rFonts w:ascii="Arial" w:hAnsi="Arial" w:cs="Arial"/>
          <w:bCs/>
          <w:color w:val="000000" w:themeColor="text1"/>
          <w:sz w:val="24"/>
          <w:szCs w:val="24"/>
        </w:rPr>
        <w:t xml:space="preserve">MSc </w:t>
      </w:r>
      <w:r w:rsidR="005C46C7" w:rsidRPr="00667A91">
        <w:rPr>
          <w:rFonts w:ascii="Arial" w:hAnsi="Arial" w:cs="Arial"/>
          <w:bCs/>
          <w:color w:val="000000" w:themeColor="text1"/>
          <w:sz w:val="24"/>
          <w:szCs w:val="24"/>
        </w:rPr>
        <w:t xml:space="preserve">marketing students and data analyst students to try and develop energy awareness campaigns that are more “user friendly” and are looking at how we can present energy </w:t>
      </w:r>
      <w:r w:rsidR="005C46C7">
        <w:rPr>
          <w:rFonts w:ascii="Arial" w:hAnsi="Arial" w:cs="Arial"/>
          <w:bCs/>
          <w:sz w:val="24"/>
          <w:szCs w:val="24"/>
        </w:rPr>
        <w:t xml:space="preserve">data in a more dynamic and informative way, utilising different forms of media.  </w:t>
      </w:r>
      <w:r w:rsidR="00C32B23" w:rsidRPr="00C32B23">
        <w:rPr>
          <w:rFonts w:ascii="Arial" w:hAnsi="Arial" w:cs="Arial"/>
          <w:bCs/>
          <w:sz w:val="24"/>
          <w:szCs w:val="24"/>
        </w:rPr>
        <w:t>The successful completion of the expansion of the solar farm and the installation of the battery should further enhance the savings that we're able to achieve</w:t>
      </w:r>
      <w:r w:rsidR="00C32B23">
        <w:rPr>
          <w:rFonts w:ascii="Arial" w:hAnsi="Arial" w:cs="Arial"/>
          <w:bCs/>
          <w:sz w:val="24"/>
          <w:szCs w:val="24"/>
        </w:rPr>
        <w:t>.</w:t>
      </w:r>
    </w:p>
    <w:p w14:paraId="674E9E9A" w14:textId="77777777" w:rsidR="005C46C7" w:rsidRDefault="005C46C7" w:rsidP="005E5491">
      <w:pPr>
        <w:spacing w:after="0" w:line="240" w:lineRule="auto"/>
        <w:jc w:val="both"/>
        <w:rPr>
          <w:rFonts w:ascii="Arial" w:hAnsi="Arial" w:cs="Arial"/>
          <w:bCs/>
          <w:sz w:val="24"/>
          <w:szCs w:val="24"/>
        </w:rPr>
      </w:pPr>
    </w:p>
    <w:p w14:paraId="2DDB49F4" w14:textId="65E58BF7" w:rsidR="005E5491" w:rsidRDefault="005C46C7" w:rsidP="005E5491">
      <w:pPr>
        <w:spacing w:after="0" w:line="240" w:lineRule="auto"/>
        <w:jc w:val="both"/>
        <w:rPr>
          <w:rFonts w:ascii="Arial" w:hAnsi="Arial" w:cs="Arial"/>
          <w:bCs/>
          <w:sz w:val="24"/>
          <w:szCs w:val="24"/>
        </w:rPr>
      </w:pPr>
      <w:r>
        <w:rPr>
          <w:rFonts w:ascii="Arial" w:hAnsi="Arial" w:cs="Arial"/>
          <w:bCs/>
          <w:sz w:val="24"/>
          <w:szCs w:val="24"/>
        </w:rPr>
        <w:t>T</w:t>
      </w:r>
      <w:r w:rsidR="005E5491" w:rsidRPr="002338A6">
        <w:rPr>
          <w:rFonts w:ascii="Arial" w:hAnsi="Arial" w:cs="Arial"/>
          <w:bCs/>
          <w:sz w:val="24"/>
          <w:szCs w:val="24"/>
        </w:rPr>
        <w:t xml:space="preserve">he </w:t>
      </w:r>
      <w:r w:rsidR="005E5491">
        <w:rPr>
          <w:rFonts w:ascii="Arial" w:hAnsi="Arial" w:cs="Arial"/>
          <w:bCs/>
          <w:sz w:val="24"/>
          <w:szCs w:val="24"/>
        </w:rPr>
        <w:t>d</w:t>
      </w:r>
      <w:r w:rsidR="005E5491" w:rsidRPr="002338A6">
        <w:rPr>
          <w:rFonts w:ascii="Arial" w:hAnsi="Arial" w:cs="Arial"/>
          <w:bCs/>
          <w:sz w:val="24"/>
          <w:szCs w:val="24"/>
        </w:rPr>
        <w:t>epartment has also star</w:t>
      </w:r>
      <w:r w:rsidR="005E5491">
        <w:rPr>
          <w:rFonts w:ascii="Arial" w:hAnsi="Arial" w:cs="Arial"/>
          <w:bCs/>
          <w:sz w:val="24"/>
          <w:szCs w:val="24"/>
        </w:rPr>
        <w:t>t</w:t>
      </w:r>
      <w:r w:rsidR="005E5491" w:rsidRPr="002338A6">
        <w:rPr>
          <w:rFonts w:ascii="Arial" w:hAnsi="Arial" w:cs="Arial"/>
          <w:bCs/>
          <w:sz w:val="24"/>
          <w:szCs w:val="24"/>
        </w:rPr>
        <w:t>ed conversations with the PFI S</w:t>
      </w:r>
      <w:r w:rsidR="005E5491">
        <w:rPr>
          <w:rFonts w:ascii="Arial" w:hAnsi="Arial" w:cs="Arial"/>
          <w:bCs/>
          <w:sz w:val="24"/>
          <w:szCs w:val="24"/>
        </w:rPr>
        <w:t>P</w:t>
      </w:r>
      <w:r w:rsidR="005E5491" w:rsidRPr="002338A6">
        <w:rPr>
          <w:rFonts w:ascii="Arial" w:hAnsi="Arial" w:cs="Arial"/>
          <w:bCs/>
          <w:sz w:val="24"/>
          <w:szCs w:val="24"/>
        </w:rPr>
        <w:t>V Bagla</w:t>
      </w:r>
      <w:r w:rsidR="005E5491">
        <w:rPr>
          <w:rFonts w:ascii="Arial" w:hAnsi="Arial" w:cs="Arial"/>
          <w:bCs/>
          <w:sz w:val="24"/>
          <w:szCs w:val="24"/>
        </w:rPr>
        <w:t>n</w:t>
      </w:r>
      <w:r w:rsidR="005E5491" w:rsidRPr="002338A6">
        <w:rPr>
          <w:rFonts w:ascii="Arial" w:hAnsi="Arial" w:cs="Arial"/>
          <w:bCs/>
          <w:sz w:val="24"/>
          <w:szCs w:val="24"/>
        </w:rPr>
        <w:t xml:space="preserve"> </w:t>
      </w:r>
      <w:r w:rsidR="005E5491">
        <w:rPr>
          <w:rFonts w:ascii="Arial" w:hAnsi="Arial" w:cs="Arial"/>
          <w:bCs/>
          <w:sz w:val="24"/>
          <w:szCs w:val="24"/>
        </w:rPr>
        <w:t>M</w:t>
      </w:r>
      <w:r w:rsidR="005E5491" w:rsidRPr="002338A6">
        <w:rPr>
          <w:rFonts w:ascii="Arial" w:hAnsi="Arial" w:cs="Arial"/>
          <w:bCs/>
          <w:sz w:val="24"/>
          <w:szCs w:val="24"/>
        </w:rPr>
        <w:t xml:space="preserve">oore </w:t>
      </w:r>
      <w:r w:rsidR="005E5491">
        <w:rPr>
          <w:rFonts w:ascii="Arial" w:hAnsi="Arial" w:cs="Arial"/>
          <w:bCs/>
          <w:sz w:val="24"/>
          <w:szCs w:val="24"/>
        </w:rPr>
        <w:t>H</w:t>
      </w:r>
      <w:r w:rsidR="005E5491" w:rsidRPr="002338A6">
        <w:rPr>
          <w:rFonts w:ascii="Arial" w:hAnsi="Arial" w:cs="Arial"/>
          <w:bCs/>
          <w:sz w:val="24"/>
          <w:szCs w:val="24"/>
        </w:rPr>
        <w:t xml:space="preserve">eath </w:t>
      </w:r>
      <w:r w:rsidR="005E5491">
        <w:rPr>
          <w:rFonts w:ascii="Arial" w:hAnsi="Arial" w:cs="Arial"/>
          <w:bCs/>
          <w:sz w:val="24"/>
          <w:szCs w:val="24"/>
        </w:rPr>
        <w:t>C</w:t>
      </w:r>
      <w:r w:rsidR="005E5491" w:rsidRPr="002338A6">
        <w:rPr>
          <w:rFonts w:ascii="Arial" w:hAnsi="Arial" w:cs="Arial"/>
          <w:bCs/>
          <w:sz w:val="24"/>
          <w:szCs w:val="24"/>
        </w:rPr>
        <w:t>are around how we can develop a decar</w:t>
      </w:r>
      <w:r w:rsidR="005E5491">
        <w:rPr>
          <w:rFonts w:ascii="Arial" w:hAnsi="Arial" w:cs="Arial"/>
          <w:bCs/>
          <w:sz w:val="24"/>
          <w:szCs w:val="24"/>
        </w:rPr>
        <w:t xml:space="preserve">bonising </w:t>
      </w:r>
      <w:r w:rsidR="005E5491" w:rsidRPr="002338A6">
        <w:rPr>
          <w:rFonts w:ascii="Arial" w:hAnsi="Arial" w:cs="Arial"/>
          <w:bCs/>
          <w:sz w:val="24"/>
          <w:szCs w:val="24"/>
        </w:rPr>
        <w:t>strategy for the PFI site, linked to the life cycle works required under the contract.</w:t>
      </w:r>
      <w:r>
        <w:rPr>
          <w:rFonts w:ascii="Arial" w:hAnsi="Arial" w:cs="Arial"/>
          <w:bCs/>
          <w:sz w:val="24"/>
          <w:szCs w:val="24"/>
        </w:rPr>
        <w:t xml:space="preserve">  The Chief Executive has written </w:t>
      </w:r>
      <w:proofErr w:type="gramStart"/>
      <w:r>
        <w:rPr>
          <w:rFonts w:ascii="Arial" w:hAnsi="Arial" w:cs="Arial"/>
          <w:bCs/>
          <w:sz w:val="24"/>
          <w:szCs w:val="24"/>
        </w:rPr>
        <w:t xml:space="preserve">to </w:t>
      </w:r>
      <w:r w:rsidR="005E5491">
        <w:rPr>
          <w:rFonts w:ascii="Arial" w:hAnsi="Arial" w:cs="Arial"/>
          <w:bCs/>
          <w:sz w:val="24"/>
          <w:szCs w:val="24"/>
        </w:rPr>
        <w:t xml:space="preserve"> Welsh</w:t>
      </w:r>
      <w:proofErr w:type="gramEnd"/>
      <w:r w:rsidR="005E5491">
        <w:rPr>
          <w:rFonts w:ascii="Arial" w:hAnsi="Arial" w:cs="Arial"/>
          <w:bCs/>
          <w:sz w:val="24"/>
          <w:szCs w:val="24"/>
        </w:rPr>
        <w:t xml:space="preserve"> Government around funding options for these proposals across the Health Board, which total over £60million</w:t>
      </w:r>
      <w:r>
        <w:rPr>
          <w:rFonts w:ascii="Arial" w:hAnsi="Arial" w:cs="Arial"/>
          <w:bCs/>
          <w:sz w:val="24"/>
          <w:szCs w:val="24"/>
        </w:rPr>
        <w:t>. Whilst the reply recognised all the good work the Health Board had completed, it did not advise as to what funding streams were available.</w:t>
      </w:r>
    </w:p>
    <w:p w14:paraId="32375F1E" w14:textId="20FF046B" w:rsidR="00DC5C58" w:rsidRDefault="00DC5C58" w:rsidP="005E5491">
      <w:pPr>
        <w:spacing w:after="0" w:line="240" w:lineRule="auto"/>
        <w:jc w:val="both"/>
        <w:rPr>
          <w:rFonts w:ascii="Arial" w:hAnsi="Arial" w:cs="Arial"/>
          <w:bCs/>
          <w:sz w:val="24"/>
          <w:szCs w:val="24"/>
        </w:rPr>
      </w:pPr>
    </w:p>
    <w:p w14:paraId="7259398F" w14:textId="1003237F" w:rsidR="00DC5C58" w:rsidRDefault="00DC5C58" w:rsidP="005E5491">
      <w:pPr>
        <w:spacing w:after="0" w:line="240" w:lineRule="auto"/>
        <w:jc w:val="both"/>
        <w:rPr>
          <w:rFonts w:ascii="Arial" w:hAnsi="Arial" w:cs="Arial"/>
          <w:color w:val="FF0000"/>
          <w:sz w:val="24"/>
          <w:szCs w:val="24"/>
        </w:rPr>
      </w:pPr>
      <w:r>
        <w:rPr>
          <w:rFonts w:ascii="Arial" w:hAnsi="Arial" w:cs="Arial"/>
          <w:bCs/>
          <w:sz w:val="24"/>
          <w:szCs w:val="24"/>
        </w:rPr>
        <w:t xml:space="preserve">The department are working with local partnerships (a Government Agency) looking at how we could access new funding routes by adopting the new </w:t>
      </w:r>
      <w:proofErr w:type="spellStart"/>
      <w:r>
        <w:rPr>
          <w:rFonts w:ascii="Arial" w:hAnsi="Arial" w:cs="Arial"/>
          <w:bCs/>
          <w:sz w:val="24"/>
          <w:szCs w:val="24"/>
        </w:rPr>
        <w:t>Re</w:t>
      </w:r>
      <w:proofErr w:type="gramStart"/>
      <w:r>
        <w:rPr>
          <w:rFonts w:ascii="Arial" w:hAnsi="Arial" w:cs="Arial"/>
          <w:bCs/>
          <w:sz w:val="24"/>
          <w:szCs w:val="24"/>
        </w:rPr>
        <w:t>:Fit</w:t>
      </w:r>
      <w:proofErr w:type="spellEnd"/>
      <w:proofErr w:type="gramEnd"/>
      <w:r>
        <w:rPr>
          <w:rFonts w:ascii="Arial" w:hAnsi="Arial" w:cs="Arial"/>
          <w:bCs/>
          <w:sz w:val="24"/>
          <w:szCs w:val="24"/>
        </w:rPr>
        <w:t xml:space="preserve"> contract with our current contractor, which allows them as part of the contract to access private finance.</w:t>
      </w:r>
    </w:p>
    <w:p w14:paraId="50B0F134" w14:textId="77777777" w:rsidR="005E5491" w:rsidRDefault="005E5491" w:rsidP="00C43834">
      <w:pPr>
        <w:spacing w:after="0" w:line="240" w:lineRule="auto"/>
        <w:jc w:val="both"/>
        <w:rPr>
          <w:rFonts w:ascii="Arial" w:hAnsi="Arial" w:cs="Arial"/>
          <w:color w:val="FF0000"/>
          <w:sz w:val="24"/>
          <w:szCs w:val="24"/>
        </w:rPr>
      </w:pPr>
    </w:p>
    <w:p w14:paraId="42F01C49" w14:textId="77777777" w:rsidR="00C32B23" w:rsidRDefault="00C32B23" w:rsidP="00C32B23">
      <w:pPr>
        <w:pStyle w:val="ListParagraph"/>
        <w:spacing w:after="0" w:line="240" w:lineRule="auto"/>
        <w:ind w:left="360"/>
        <w:jc w:val="both"/>
        <w:rPr>
          <w:rFonts w:ascii="Arial" w:hAnsi="Arial" w:cs="Arial"/>
          <w:b/>
          <w:sz w:val="24"/>
          <w:szCs w:val="24"/>
        </w:rPr>
      </w:pPr>
    </w:p>
    <w:p w14:paraId="29F46863" w14:textId="77777777" w:rsidR="00C32B23" w:rsidRDefault="00C32B23" w:rsidP="00C32B23">
      <w:pPr>
        <w:pStyle w:val="ListParagraph"/>
        <w:spacing w:after="0" w:line="240" w:lineRule="auto"/>
        <w:ind w:left="360"/>
        <w:jc w:val="both"/>
        <w:rPr>
          <w:rFonts w:ascii="Arial" w:hAnsi="Arial" w:cs="Arial"/>
          <w:b/>
          <w:sz w:val="24"/>
          <w:szCs w:val="24"/>
        </w:rPr>
      </w:pPr>
    </w:p>
    <w:p w14:paraId="085AFD1A" w14:textId="77777777" w:rsidR="00C32B23" w:rsidRPr="00C32B23" w:rsidRDefault="00C32B23" w:rsidP="00C32B23">
      <w:pPr>
        <w:pStyle w:val="ListParagraph"/>
        <w:spacing w:after="0" w:line="240" w:lineRule="auto"/>
        <w:ind w:left="360"/>
        <w:jc w:val="both"/>
        <w:rPr>
          <w:rFonts w:ascii="Arial" w:hAnsi="Arial" w:cs="Arial"/>
          <w:b/>
          <w:sz w:val="24"/>
          <w:szCs w:val="24"/>
        </w:rPr>
      </w:pPr>
    </w:p>
    <w:p w14:paraId="2F223062" w14:textId="0FEAEF6F" w:rsidR="005E5491" w:rsidRPr="005E5491" w:rsidRDefault="005E5491" w:rsidP="00B43A31">
      <w:pPr>
        <w:pStyle w:val="ListParagraph"/>
        <w:numPr>
          <w:ilvl w:val="0"/>
          <w:numId w:val="31"/>
        </w:numPr>
        <w:spacing w:after="0" w:line="240" w:lineRule="auto"/>
        <w:jc w:val="both"/>
        <w:rPr>
          <w:rFonts w:ascii="Arial" w:hAnsi="Arial" w:cs="Arial"/>
          <w:b/>
          <w:sz w:val="24"/>
          <w:szCs w:val="24"/>
        </w:rPr>
      </w:pPr>
      <w:r w:rsidRPr="005E5491">
        <w:rPr>
          <w:rFonts w:ascii="Arial" w:hAnsi="Arial" w:cs="Arial"/>
          <w:b/>
          <w:sz w:val="24"/>
          <w:szCs w:val="24"/>
        </w:rPr>
        <w:t>Policies</w:t>
      </w:r>
    </w:p>
    <w:p w14:paraId="4DA6E6EF" w14:textId="560C412C" w:rsidR="005E5491" w:rsidRDefault="005E5491" w:rsidP="005E5491">
      <w:pPr>
        <w:spacing w:after="0" w:line="240" w:lineRule="auto"/>
        <w:jc w:val="both"/>
        <w:rPr>
          <w:rFonts w:ascii="Arial" w:hAnsi="Arial" w:cs="Arial"/>
          <w:bCs/>
          <w:sz w:val="24"/>
          <w:szCs w:val="24"/>
        </w:rPr>
      </w:pPr>
      <w:r w:rsidRPr="005D747E">
        <w:rPr>
          <w:rFonts w:ascii="Arial" w:hAnsi="Arial" w:cs="Arial"/>
          <w:bCs/>
          <w:sz w:val="24"/>
          <w:szCs w:val="24"/>
        </w:rPr>
        <w:t>The department oversee</w:t>
      </w:r>
      <w:r>
        <w:rPr>
          <w:rFonts w:ascii="Arial" w:hAnsi="Arial" w:cs="Arial"/>
          <w:bCs/>
          <w:sz w:val="24"/>
          <w:szCs w:val="24"/>
        </w:rPr>
        <w:t>s</w:t>
      </w:r>
      <w:r w:rsidRPr="005D747E">
        <w:rPr>
          <w:rFonts w:ascii="Arial" w:hAnsi="Arial" w:cs="Arial"/>
          <w:bCs/>
          <w:sz w:val="24"/>
          <w:szCs w:val="24"/>
        </w:rPr>
        <w:t xml:space="preserve"> the production of the number of specialist policies</w:t>
      </w:r>
      <w:r>
        <w:rPr>
          <w:rFonts w:ascii="Arial" w:hAnsi="Arial" w:cs="Arial"/>
          <w:bCs/>
          <w:sz w:val="24"/>
          <w:szCs w:val="24"/>
        </w:rPr>
        <w:t xml:space="preserve">.  </w:t>
      </w:r>
      <w:r w:rsidR="00C32B23" w:rsidRPr="00C32B23">
        <w:rPr>
          <w:rFonts w:ascii="Arial" w:hAnsi="Arial" w:cs="Arial"/>
          <w:bCs/>
          <w:sz w:val="24"/>
          <w:szCs w:val="24"/>
        </w:rPr>
        <w:t>No new policies have been re approved in the last quarter</w:t>
      </w:r>
    </w:p>
    <w:p w14:paraId="16F635AB" w14:textId="77777777" w:rsidR="005E5491" w:rsidRPr="00570A60" w:rsidRDefault="005E5491" w:rsidP="005E5491">
      <w:pPr>
        <w:spacing w:after="0" w:line="240" w:lineRule="auto"/>
        <w:jc w:val="both"/>
        <w:rPr>
          <w:rFonts w:ascii="Arial" w:hAnsi="Arial" w:cs="Arial"/>
          <w:bCs/>
          <w:sz w:val="24"/>
          <w:szCs w:val="24"/>
        </w:rPr>
      </w:pPr>
    </w:p>
    <w:p w14:paraId="4D729EE2" w14:textId="77777777" w:rsidR="005E5491" w:rsidRPr="005E5491" w:rsidRDefault="005E5491" w:rsidP="00B43A31">
      <w:pPr>
        <w:pStyle w:val="ListParagraph"/>
        <w:numPr>
          <w:ilvl w:val="0"/>
          <w:numId w:val="31"/>
        </w:numPr>
        <w:spacing w:after="0" w:line="240" w:lineRule="auto"/>
        <w:jc w:val="both"/>
        <w:rPr>
          <w:rFonts w:ascii="Arial" w:hAnsi="Arial" w:cs="Arial"/>
          <w:b/>
          <w:sz w:val="24"/>
          <w:szCs w:val="24"/>
        </w:rPr>
      </w:pPr>
      <w:r w:rsidRPr="005E5491">
        <w:rPr>
          <w:rFonts w:ascii="Arial" w:hAnsi="Arial" w:cs="Arial"/>
          <w:b/>
          <w:sz w:val="24"/>
          <w:szCs w:val="24"/>
        </w:rPr>
        <w:t>Contractor Control</w:t>
      </w:r>
    </w:p>
    <w:p w14:paraId="4146309A" w14:textId="1B27919D" w:rsidR="005E5491" w:rsidRDefault="005E5491" w:rsidP="005E5491">
      <w:pPr>
        <w:spacing w:after="0" w:line="240" w:lineRule="auto"/>
        <w:jc w:val="both"/>
        <w:rPr>
          <w:rFonts w:ascii="Arial" w:hAnsi="Arial" w:cs="Arial"/>
          <w:bCs/>
          <w:sz w:val="24"/>
          <w:szCs w:val="24"/>
        </w:rPr>
      </w:pPr>
      <w:r>
        <w:rPr>
          <w:rFonts w:ascii="Arial" w:hAnsi="Arial" w:cs="Arial"/>
          <w:bCs/>
          <w:sz w:val="24"/>
          <w:szCs w:val="24"/>
        </w:rPr>
        <w:t xml:space="preserve">The department has numerous contracts in place for specialist engineering services.  Internal Audit through their reviews have highlighted issues around aspects of the management of that process.  The first being confirmation that companies have the appropriate insurance, method statements and risk assessments in place.  To address this the department are working with procurement colleagues to ensure that were appropriate these are requested as part of any quotation process.  To support this the department is also developing its own database of risk assessments, method statements and insurance documentation for the companies it routinely employs.  </w:t>
      </w:r>
    </w:p>
    <w:p w14:paraId="3CC34F06" w14:textId="77777777" w:rsidR="005E5491" w:rsidRDefault="005E5491" w:rsidP="005E5491">
      <w:pPr>
        <w:spacing w:after="0" w:line="240" w:lineRule="auto"/>
        <w:jc w:val="both"/>
        <w:rPr>
          <w:rFonts w:ascii="Arial" w:hAnsi="Arial" w:cs="Arial"/>
          <w:bCs/>
          <w:sz w:val="24"/>
          <w:szCs w:val="24"/>
        </w:rPr>
      </w:pPr>
    </w:p>
    <w:p w14:paraId="2BBB732C" w14:textId="77777777" w:rsidR="005E5491" w:rsidRDefault="005E5491" w:rsidP="005E5491">
      <w:pPr>
        <w:spacing w:after="0" w:line="240" w:lineRule="auto"/>
        <w:jc w:val="both"/>
        <w:rPr>
          <w:rFonts w:ascii="Arial" w:hAnsi="Arial" w:cs="Arial"/>
          <w:bCs/>
          <w:sz w:val="24"/>
          <w:szCs w:val="24"/>
        </w:rPr>
      </w:pPr>
      <w:r>
        <w:rPr>
          <w:rFonts w:ascii="Arial" w:hAnsi="Arial" w:cs="Arial"/>
          <w:bCs/>
          <w:sz w:val="24"/>
          <w:szCs w:val="24"/>
        </w:rPr>
        <w:t>From previous audits we had identified that some staff, whilst they had signed into site, had not signed off once they had completed the work.  Whilst the last audit didn’t identify any incidents where this was the case, a draft letter for the department has been produced which will be sent to companies that have staff that leave site without signing out.  Within the letters companies advised that should this reoccur; the individual may be restricted to returning to site.</w:t>
      </w:r>
    </w:p>
    <w:p w14:paraId="513E183B" w14:textId="77777777" w:rsidR="005E5491" w:rsidRPr="005D747E" w:rsidRDefault="005E5491" w:rsidP="005E5491">
      <w:pPr>
        <w:tabs>
          <w:tab w:val="left" w:pos="5660"/>
        </w:tabs>
        <w:spacing w:after="0" w:line="240" w:lineRule="auto"/>
        <w:jc w:val="both"/>
        <w:rPr>
          <w:rFonts w:ascii="Arial" w:hAnsi="Arial" w:cs="Arial"/>
          <w:b/>
          <w:sz w:val="24"/>
          <w:szCs w:val="24"/>
        </w:rPr>
      </w:pPr>
      <w:r>
        <w:rPr>
          <w:rFonts w:ascii="Arial" w:hAnsi="Arial" w:cs="Arial"/>
          <w:b/>
          <w:sz w:val="24"/>
          <w:szCs w:val="24"/>
        </w:rPr>
        <w:tab/>
      </w:r>
    </w:p>
    <w:p w14:paraId="1588952C" w14:textId="2E05AF26" w:rsidR="005C46C7" w:rsidRDefault="005C46C7" w:rsidP="005E5491">
      <w:pPr>
        <w:spacing w:after="0" w:line="240" w:lineRule="auto"/>
        <w:jc w:val="both"/>
        <w:rPr>
          <w:rFonts w:ascii="Arial" w:hAnsi="Arial" w:cs="Arial"/>
          <w:bCs/>
          <w:sz w:val="24"/>
          <w:szCs w:val="24"/>
        </w:rPr>
      </w:pPr>
      <w:r>
        <w:rPr>
          <w:rFonts w:ascii="Arial" w:hAnsi="Arial" w:cs="Arial"/>
          <w:bCs/>
          <w:sz w:val="24"/>
          <w:szCs w:val="24"/>
        </w:rPr>
        <w:t>Statistics on the outcome of the audits was included within the informat</w:t>
      </w:r>
      <w:r w:rsidR="00C32B23">
        <w:rPr>
          <w:rFonts w:ascii="Arial" w:hAnsi="Arial" w:cs="Arial"/>
          <w:bCs/>
          <w:sz w:val="24"/>
          <w:szCs w:val="24"/>
        </w:rPr>
        <w:t xml:space="preserve">ion </w:t>
      </w:r>
      <w:r w:rsidR="00C32B23" w:rsidRPr="00C32B23">
        <w:rPr>
          <w:rFonts w:ascii="Arial" w:hAnsi="Arial" w:cs="Arial"/>
          <w:bCs/>
          <w:sz w:val="24"/>
          <w:szCs w:val="24"/>
        </w:rPr>
        <w:t>in appendix 1</w:t>
      </w:r>
      <w:r>
        <w:rPr>
          <w:rFonts w:ascii="Arial" w:hAnsi="Arial" w:cs="Arial"/>
          <w:bCs/>
          <w:sz w:val="24"/>
          <w:szCs w:val="24"/>
        </w:rPr>
        <w:t>.</w:t>
      </w:r>
    </w:p>
    <w:p w14:paraId="326A031B" w14:textId="77777777" w:rsidR="005E5491" w:rsidRDefault="005E5491" w:rsidP="005E5491">
      <w:pPr>
        <w:spacing w:after="0" w:line="240" w:lineRule="auto"/>
        <w:jc w:val="both"/>
        <w:rPr>
          <w:rFonts w:ascii="Arial" w:hAnsi="Arial" w:cs="Arial"/>
          <w:bCs/>
          <w:sz w:val="24"/>
          <w:szCs w:val="24"/>
        </w:rPr>
      </w:pPr>
    </w:p>
    <w:p w14:paraId="3CA21C05" w14:textId="77777777" w:rsidR="00570A60" w:rsidRDefault="00570A60" w:rsidP="005E5491">
      <w:pPr>
        <w:spacing w:after="0" w:line="240" w:lineRule="auto"/>
        <w:jc w:val="both"/>
        <w:rPr>
          <w:rFonts w:ascii="Arial" w:hAnsi="Arial" w:cs="Arial"/>
          <w:bCs/>
          <w:sz w:val="24"/>
          <w:szCs w:val="24"/>
        </w:rPr>
      </w:pPr>
    </w:p>
    <w:p w14:paraId="2805E785" w14:textId="77777777" w:rsidR="005E5491" w:rsidRPr="005E5491" w:rsidRDefault="005E5491" w:rsidP="005E5491">
      <w:pPr>
        <w:pStyle w:val="ListParagraph"/>
        <w:numPr>
          <w:ilvl w:val="0"/>
          <w:numId w:val="1"/>
        </w:numPr>
        <w:spacing w:after="0" w:line="240" w:lineRule="auto"/>
        <w:ind w:hanging="720"/>
        <w:jc w:val="both"/>
        <w:rPr>
          <w:rFonts w:ascii="Arial" w:hAnsi="Arial" w:cs="Arial"/>
          <w:b/>
          <w:sz w:val="24"/>
          <w:szCs w:val="24"/>
        </w:rPr>
      </w:pPr>
      <w:r w:rsidRPr="005E5491">
        <w:rPr>
          <w:rFonts w:ascii="Arial" w:hAnsi="Arial" w:cs="Arial"/>
          <w:b/>
          <w:sz w:val="24"/>
          <w:szCs w:val="24"/>
        </w:rPr>
        <w:t xml:space="preserve">GOVERNANCE AND RISK ISSUES </w:t>
      </w:r>
    </w:p>
    <w:p w14:paraId="058FA273" w14:textId="77777777" w:rsidR="005E5491" w:rsidRPr="006F105E" w:rsidRDefault="005E5491" w:rsidP="005E5491">
      <w:pPr>
        <w:spacing w:after="0" w:line="240" w:lineRule="auto"/>
        <w:jc w:val="both"/>
        <w:rPr>
          <w:rFonts w:ascii="Arial" w:hAnsi="Arial" w:cs="Arial"/>
          <w:bCs/>
          <w:sz w:val="24"/>
          <w:szCs w:val="24"/>
        </w:rPr>
      </w:pPr>
      <w:r w:rsidRPr="006F105E">
        <w:rPr>
          <w:rFonts w:ascii="Arial" w:hAnsi="Arial" w:cs="Arial"/>
          <w:bCs/>
          <w:sz w:val="24"/>
          <w:szCs w:val="24"/>
        </w:rPr>
        <w:t>The Estates department maintains its own risk register which feeds into the corp</w:t>
      </w:r>
      <w:r>
        <w:rPr>
          <w:rFonts w:ascii="Arial" w:hAnsi="Arial" w:cs="Arial"/>
          <w:bCs/>
          <w:sz w:val="24"/>
          <w:szCs w:val="24"/>
        </w:rPr>
        <w:t>orate</w:t>
      </w:r>
      <w:r w:rsidRPr="006F105E">
        <w:rPr>
          <w:rFonts w:ascii="Arial" w:hAnsi="Arial" w:cs="Arial"/>
          <w:bCs/>
          <w:sz w:val="24"/>
          <w:szCs w:val="24"/>
        </w:rPr>
        <w:t xml:space="preserve"> risk register.  The issues identified within this paper</w:t>
      </w:r>
      <w:r>
        <w:rPr>
          <w:rFonts w:ascii="Arial" w:hAnsi="Arial" w:cs="Arial"/>
          <w:bCs/>
          <w:sz w:val="24"/>
          <w:szCs w:val="24"/>
        </w:rPr>
        <w:t>,</w:t>
      </w:r>
      <w:r w:rsidRPr="006F105E">
        <w:rPr>
          <w:rFonts w:ascii="Arial" w:hAnsi="Arial" w:cs="Arial"/>
          <w:bCs/>
          <w:sz w:val="24"/>
          <w:szCs w:val="24"/>
        </w:rPr>
        <w:t xml:space="preserve"> where </w:t>
      </w:r>
      <w:r>
        <w:rPr>
          <w:rFonts w:ascii="Arial" w:hAnsi="Arial" w:cs="Arial"/>
          <w:bCs/>
          <w:sz w:val="24"/>
          <w:szCs w:val="24"/>
        </w:rPr>
        <w:t>appropriate,</w:t>
      </w:r>
      <w:r w:rsidRPr="006F105E">
        <w:rPr>
          <w:rFonts w:ascii="Arial" w:hAnsi="Arial" w:cs="Arial"/>
          <w:bCs/>
          <w:sz w:val="24"/>
          <w:szCs w:val="24"/>
        </w:rPr>
        <w:t xml:space="preserve"> have been added to the estates risk register</w:t>
      </w:r>
      <w:r>
        <w:rPr>
          <w:rFonts w:ascii="Arial" w:hAnsi="Arial" w:cs="Arial"/>
          <w:bCs/>
          <w:sz w:val="24"/>
          <w:szCs w:val="24"/>
        </w:rPr>
        <w:t>.</w:t>
      </w:r>
    </w:p>
    <w:p w14:paraId="7257D40A" w14:textId="77777777" w:rsidR="005E5491" w:rsidRPr="006F105E" w:rsidRDefault="005E5491" w:rsidP="005E5491">
      <w:pPr>
        <w:spacing w:after="0" w:line="240" w:lineRule="auto"/>
        <w:jc w:val="both"/>
        <w:rPr>
          <w:rFonts w:ascii="Arial" w:hAnsi="Arial" w:cs="Arial"/>
          <w:bCs/>
          <w:sz w:val="24"/>
          <w:szCs w:val="24"/>
        </w:rPr>
      </w:pPr>
    </w:p>
    <w:p w14:paraId="2E6E81AA" w14:textId="77777777" w:rsidR="005E5491" w:rsidRPr="006F105E" w:rsidRDefault="005E5491" w:rsidP="005E5491">
      <w:pPr>
        <w:spacing w:after="0" w:line="240" w:lineRule="auto"/>
        <w:jc w:val="both"/>
        <w:rPr>
          <w:rFonts w:ascii="Arial" w:hAnsi="Arial" w:cs="Arial"/>
          <w:bCs/>
          <w:sz w:val="24"/>
          <w:szCs w:val="24"/>
        </w:rPr>
      </w:pPr>
      <w:r w:rsidRPr="006F105E">
        <w:rPr>
          <w:rFonts w:ascii="Arial" w:hAnsi="Arial" w:cs="Arial"/>
          <w:bCs/>
          <w:sz w:val="24"/>
          <w:szCs w:val="24"/>
        </w:rPr>
        <w:t>From a gov</w:t>
      </w:r>
      <w:r>
        <w:rPr>
          <w:rFonts w:ascii="Arial" w:hAnsi="Arial" w:cs="Arial"/>
          <w:bCs/>
          <w:sz w:val="24"/>
          <w:szCs w:val="24"/>
        </w:rPr>
        <w:t>ernance</w:t>
      </w:r>
      <w:r w:rsidRPr="006F105E">
        <w:rPr>
          <w:rFonts w:ascii="Arial" w:hAnsi="Arial" w:cs="Arial"/>
          <w:bCs/>
          <w:sz w:val="24"/>
          <w:szCs w:val="24"/>
        </w:rPr>
        <w:t xml:space="preserve"> point of view</w:t>
      </w:r>
      <w:r>
        <w:rPr>
          <w:rFonts w:ascii="Arial" w:hAnsi="Arial" w:cs="Arial"/>
          <w:bCs/>
          <w:sz w:val="24"/>
          <w:szCs w:val="24"/>
        </w:rPr>
        <w:t>,</w:t>
      </w:r>
      <w:r w:rsidRPr="006F105E">
        <w:rPr>
          <w:rFonts w:ascii="Arial" w:hAnsi="Arial" w:cs="Arial"/>
          <w:bCs/>
          <w:sz w:val="24"/>
          <w:szCs w:val="24"/>
        </w:rPr>
        <w:t xml:space="preserve"> each of the sub</w:t>
      </w:r>
      <w:r>
        <w:rPr>
          <w:rFonts w:ascii="Arial" w:hAnsi="Arial" w:cs="Arial"/>
          <w:bCs/>
          <w:sz w:val="24"/>
          <w:szCs w:val="24"/>
        </w:rPr>
        <w:t>-</w:t>
      </w:r>
      <w:r w:rsidRPr="006F105E">
        <w:rPr>
          <w:rFonts w:ascii="Arial" w:hAnsi="Arial" w:cs="Arial"/>
          <w:bCs/>
          <w:sz w:val="24"/>
          <w:szCs w:val="24"/>
        </w:rPr>
        <w:t>groups meet on</w:t>
      </w:r>
      <w:r>
        <w:rPr>
          <w:rFonts w:ascii="Arial" w:hAnsi="Arial" w:cs="Arial"/>
          <w:bCs/>
          <w:sz w:val="24"/>
          <w:szCs w:val="24"/>
        </w:rPr>
        <w:t xml:space="preserve"> </w:t>
      </w:r>
      <w:r w:rsidRPr="006F105E">
        <w:rPr>
          <w:rFonts w:ascii="Arial" w:hAnsi="Arial" w:cs="Arial"/>
          <w:bCs/>
          <w:sz w:val="24"/>
          <w:szCs w:val="24"/>
        </w:rPr>
        <w:t>a reg</w:t>
      </w:r>
      <w:r>
        <w:rPr>
          <w:rFonts w:ascii="Arial" w:hAnsi="Arial" w:cs="Arial"/>
          <w:bCs/>
          <w:sz w:val="24"/>
          <w:szCs w:val="24"/>
        </w:rPr>
        <w:t>ular</w:t>
      </w:r>
      <w:r w:rsidRPr="006F105E">
        <w:rPr>
          <w:rFonts w:ascii="Arial" w:hAnsi="Arial" w:cs="Arial"/>
          <w:bCs/>
          <w:sz w:val="24"/>
          <w:szCs w:val="24"/>
        </w:rPr>
        <w:t xml:space="preserve"> basis to ensure actions are being taken to address areas of concern.  There </w:t>
      </w:r>
      <w:r>
        <w:rPr>
          <w:rFonts w:ascii="Arial" w:hAnsi="Arial" w:cs="Arial"/>
          <w:bCs/>
          <w:sz w:val="24"/>
          <w:szCs w:val="24"/>
        </w:rPr>
        <w:t>are</w:t>
      </w:r>
      <w:r w:rsidRPr="006F105E">
        <w:rPr>
          <w:rFonts w:ascii="Arial" w:hAnsi="Arial" w:cs="Arial"/>
          <w:bCs/>
          <w:sz w:val="24"/>
          <w:szCs w:val="24"/>
        </w:rPr>
        <w:t xml:space="preserve"> however limitations to the mitigation due to the financial i</w:t>
      </w:r>
      <w:r>
        <w:rPr>
          <w:rFonts w:ascii="Arial" w:hAnsi="Arial" w:cs="Arial"/>
          <w:bCs/>
          <w:sz w:val="24"/>
          <w:szCs w:val="24"/>
        </w:rPr>
        <w:t>mplications</w:t>
      </w:r>
      <w:r w:rsidRPr="006F105E">
        <w:rPr>
          <w:rFonts w:ascii="Arial" w:hAnsi="Arial" w:cs="Arial"/>
          <w:bCs/>
          <w:sz w:val="24"/>
          <w:szCs w:val="24"/>
        </w:rPr>
        <w:t xml:space="preserve"> of some issues.  The H</w:t>
      </w:r>
      <w:r>
        <w:rPr>
          <w:rFonts w:ascii="Arial" w:hAnsi="Arial" w:cs="Arial"/>
          <w:bCs/>
          <w:sz w:val="24"/>
          <w:szCs w:val="24"/>
        </w:rPr>
        <w:t>ealth Board h</w:t>
      </w:r>
      <w:r w:rsidRPr="006F105E">
        <w:rPr>
          <w:rFonts w:ascii="Arial" w:hAnsi="Arial" w:cs="Arial"/>
          <w:bCs/>
          <w:sz w:val="24"/>
          <w:szCs w:val="24"/>
        </w:rPr>
        <w:t xml:space="preserve">as submitted its estates strategy to </w:t>
      </w:r>
      <w:r>
        <w:rPr>
          <w:rFonts w:ascii="Arial" w:hAnsi="Arial" w:cs="Arial"/>
          <w:bCs/>
          <w:sz w:val="24"/>
          <w:szCs w:val="24"/>
        </w:rPr>
        <w:t xml:space="preserve">the </w:t>
      </w:r>
      <w:r w:rsidRPr="006F105E">
        <w:rPr>
          <w:rFonts w:ascii="Arial" w:hAnsi="Arial" w:cs="Arial"/>
          <w:bCs/>
          <w:sz w:val="24"/>
          <w:szCs w:val="24"/>
        </w:rPr>
        <w:t>W</w:t>
      </w:r>
      <w:r>
        <w:rPr>
          <w:rFonts w:ascii="Arial" w:hAnsi="Arial" w:cs="Arial"/>
          <w:bCs/>
          <w:sz w:val="24"/>
          <w:szCs w:val="24"/>
        </w:rPr>
        <w:t xml:space="preserve">elsh Government </w:t>
      </w:r>
      <w:r w:rsidRPr="006F105E">
        <w:rPr>
          <w:rFonts w:ascii="Arial" w:hAnsi="Arial" w:cs="Arial"/>
          <w:bCs/>
          <w:sz w:val="24"/>
          <w:szCs w:val="24"/>
        </w:rPr>
        <w:t xml:space="preserve">which provides a clear plan </w:t>
      </w:r>
      <w:r>
        <w:rPr>
          <w:rFonts w:ascii="Arial" w:hAnsi="Arial" w:cs="Arial"/>
          <w:bCs/>
          <w:sz w:val="24"/>
          <w:szCs w:val="24"/>
        </w:rPr>
        <w:t>on</w:t>
      </w:r>
      <w:r w:rsidRPr="006F105E">
        <w:rPr>
          <w:rFonts w:ascii="Arial" w:hAnsi="Arial" w:cs="Arial"/>
          <w:bCs/>
          <w:sz w:val="24"/>
          <w:szCs w:val="24"/>
        </w:rPr>
        <w:t xml:space="preserve"> how the H</w:t>
      </w:r>
      <w:r>
        <w:rPr>
          <w:rFonts w:ascii="Arial" w:hAnsi="Arial" w:cs="Arial"/>
          <w:bCs/>
          <w:sz w:val="24"/>
          <w:szCs w:val="24"/>
        </w:rPr>
        <w:t xml:space="preserve">ealth </w:t>
      </w:r>
      <w:r w:rsidRPr="006F105E">
        <w:rPr>
          <w:rFonts w:ascii="Arial" w:hAnsi="Arial" w:cs="Arial"/>
          <w:bCs/>
          <w:sz w:val="24"/>
          <w:szCs w:val="24"/>
        </w:rPr>
        <w:t>B</w:t>
      </w:r>
      <w:r>
        <w:rPr>
          <w:rFonts w:ascii="Arial" w:hAnsi="Arial" w:cs="Arial"/>
          <w:bCs/>
          <w:sz w:val="24"/>
          <w:szCs w:val="24"/>
        </w:rPr>
        <w:t>oard</w:t>
      </w:r>
      <w:r w:rsidRPr="006F105E">
        <w:rPr>
          <w:rFonts w:ascii="Arial" w:hAnsi="Arial" w:cs="Arial"/>
          <w:bCs/>
          <w:sz w:val="24"/>
          <w:szCs w:val="24"/>
        </w:rPr>
        <w:t xml:space="preserve"> can address its main backlog maintenance risks.  If funding is not forthcoming risks</w:t>
      </w:r>
      <w:r>
        <w:rPr>
          <w:rFonts w:ascii="Arial" w:hAnsi="Arial" w:cs="Arial"/>
          <w:bCs/>
          <w:sz w:val="24"/>
          <w:szCs w:val="24"/>
        </w:rPr>
        <w:t xml:space="preserve"> </w:t>
      </w:r>
      <w:r w:rsidRPr="006F105E">
        <w:rPr>
          <w:rFonts w:ascii="Arial" w:hAnsi="Arial" w:cs="Arial"/>
          <w:bCs/>
          <w:sz w:val="24"/>
          <w:szCs w:val="24"/>
        </w:rPr>
        <w:t>will continue to be managed through the existing controls.</w:t>
      </w:r>
    </w:p>
    <w:p w14:paraId="60711E50" w14:textId="77777777" w:rsidR="005E5491" w:rsidRDefault="005E5491" w:rsidP="005E5491">
      <w:pPr>
        <w:spacing w:after="0" w:line="240" w:lineRule="auto"/>
        <w:jc w:val="both"/>
        <w:rPr>
          <w:rFonts w:ascii="Arial" w:hAnsi="Arial" w:cs="Arial"/>
          <w:b/>
          <w:sz w:val="24"/>
          <w:szCs w:val="24"/>
        </w:rPr>
      </w:pPr>
    </w:p>
    <w:p w14:paraId="6EA4CECF" w14:textId="77777777" w:rsidR="005E5491" w:rsidRDefault="005E5491" w:rsidP="005E5491">
      <w:pPr>
        <w:spacing w:after="0" w:line="240" w:lineRule="auto"/>
        <w:jc w:val="both"/>
        <w:rPr>
          <w:rFonts w:ascii="Arial" w:hAnsi="Arial" w:cs="Arial"/>
          <w:bCs/>
          <w:sz w:val="24"/>
          <w:szCs w:val="24"/>
        </w:rPr>
      </w:pPr>
      <w:r w:rsidRPr="006F105E">
        <w:rPr>
          <w:rFonts w:ascii="Arial" w:hAnsi="Arial" w:cs="Arial"/>
          <w:bCs/>
          <w:sz w:val="24"/>
          <w:szCs w:val="24"/>
        </w:rPr>
        <w:t>For added assurance, reports will be routinely submitted to this committee.</w:t>
      </w:r>
    </w:p>
    <w:p w14:paraId="439EBCAE" w14:textId="77777777" w:rsidR="005E5491" w:rsidRDefault="005E5491" w:rsidP="005E5491">
      <w:pPr>
        <w:spacing w:after="0" w:line="240" w:lineRule="auto"/>
        <w:jc w:val="both"/>
        <w:rPr>
          <w:rFonts w:ascii="Arial" w:hAnsi="Arial" w:cs="Arial"/>
          <w:bCs/>
          <w:sz w:val="24"/>
          <w:szCs w:val="24"/>
        </w:rPr>
      </w:pPr>
    </w:p>
    <w:p w14:paraId="3BB94530" w14:textId="6E213AF8" w:rsidR="005E5491" w:rsidRDefault="005E5491" w:rsidP="005E5491">
      <w:pPr>
        <w:spacing w:after="0" w:line="240" w:lineRule="auto"/>
        <w:jc w:val="both"/>
        <w:rPr>
          <w:rFonts w:ascii="Arial" w:hAnsi="Arial" w:cs="Arial"/>
          <w:bCs/>
          <w:sz w:val="24"/>
          <w:szCs w:val="24"/>
        </w:rPr>
      </w:pPr>
      <w:r>
        <w:rPr>
          <w:rFonts w:ascii="Arial" w:hAnsi="Arial" w:cs="Arial"/>
          <w:bCs/>
          <w:sz w:val="24"/>
          <w:szCs w:val="24"/>
        </w:rPr>
        <w:t xml:space="preserve">Audit action delivery has been challenging but a recent dedicated focus on outstanding audit actions is delivering good progress in action closure. This will be overseen by the Health Board’s Audit Committee but in summary the </w:t>
      </w:r>
      <w:r w:rsidR="00C32B23">
        <w:rPr>
          <w:rFonts w:ascii="Arial" w:hAnsi="Arial" w:cs="Arial"/>
          <w:bCs/>
          <w:sz w:val="24"/>
          <w:szCs w:val="24"/>
        </w:rPr>
        <w:t>only remaining issue currently is</w:t>
      </w:r>
      <w:r>
        <w:rPr>
          <w:rFonts w:ascii="Arial" w:hAnsi="Arial" w:cs="Arial"/>
          <w:bCs/>
          <w:sz w:val="24"/>
          <w:szCs w:val="24"/>
        </w:rPr>
        <w:t>: -</w:t>
      </w:r>
    </w:p>
    <w:p w14:paraId="1BEC9B95" w14:textId="55294B6D" w:rsidR="005E5491" w:rsidRPr="00847D14" w:rsidRDefault="005E5491" w:rsidP="005E5491">
      <w:pPr>
        <w:pStyle w:val="Default"/>
        <w:jc w:val="both"/>
        <w:rPr>
          <w:rFonts w:ascii="Arial" w:hAnsi="Arial" w:cs="Arial"/>
        </w:rPr>
      </w:pPr>
    </w:p>
    <w:p w14:paraId="7B5A5802" w14:textId="314114E3" w:rsidR="005E5491" w:rsidRPr="00DE502A" w:rsidRDefault="005E5491" w:rsidP="005E5491">
      <w:pPr>
        <w:pStyle w:val="Default"/>
        <w:jc w:val="both"/>
        <w:rPr>
          <w:rFonts w:ascii="Arial" w:hAnsi="Arial" w:cs="Arial"/>
          <w:b/>
          <w:bCs/>
        </w:rPr>
      </w:pPr>
      <w:proofErr w:type="gramStart"/>
      <w:r w:rsidRPr="00DE502A">
        <w:rPr>
          <w:rFonts w:ascii="Arial" w:hAnsi="Arial" w:cs="Arial"/>
          <w:b/>
          <w:bCs/>
        </w:rPr>
        <w:t>MA6  Wa</w:t>
      </w:r>
      <w:r w:rsidR="00DC5C58">
        <w:rPr>
          <w:rFonts w:ascii="Arial" w:hAnsi="Arial" w:cs="Arial"/>
          <w:b/>
          <w:bCs/>
        </w:rPr>
        <w:t>s</w:t>
      </w:r>
      <w:r w:rsidRPr="00DE502A">
        <w:rPr>
          <w:rFonts w:ascii="Arial" w:hAnsi="Arial" w:cs="Arial"/>
          <w:b/>
          <w:bCs/>
        </w:rPr>
        <w:t>te</w:t>
      </w:r>
      <w:proofErr w:type="gramEnd"/>
      <w:r w:rsidRPr="00DE502A">
        <w:rPr>
          <w:rFonts w:ascii="Arial" w:hAnsi="Arial" w:cs="Arial"/>
          <w:b/>
          <w:bCs/>
        </w:rPr>
        <w:t xml:space="preserve"> Management </w:t>
      </w:r>
    </w:p>
    <w:p w14:paraId="53EF45C1" w14:textId="77777777" w:rsidR="005E5491" w:rsidRPr="00847D14" w:rsidRDefault="005E5491" w:rsidP="005E5491">
      <w:pPr>
        <w:pStyle w:val="Default"/>
        <w:jc w:val="both"/>
        <w:rPr>
          <w:rFonts w:ascii="Arial" w:hAnsi="Arial" w:cs="Arial"/>
        </w:rPr>
      </w:pPr>
      <w:r w:rsidRPr="00847D14">
        <w:rPr>
          <w:rFonts w:ascii="Arial" w:hAnsi="Arial" w:cs="Arial"/>
        </w:rPr>
        <w:lastRenderedPageBreak/>
        <w:t>Monitoring of recommendations / non-conformities arising from Pre-Acceptance audits.</w:t>
      </w:r>
    </w:p>
    <w:p w14:paraId="1D53CEDD" w14:textId="77777777" w:rsidR="005E5491" w:rsidRPr="00847D14" w:rsidRDefault="005E5491" w:rsidP="005E5491">
      <w:pPr>
        <w:pStyle w:val="Default"/>
        <w:jc w:val="both"/>
        <w:rPr>
          <w:rFonts w:ascii="Arial" w:hAnsi="Arial" w:cs="Arial"/>
        </w:rPr>
      </w:pPr>
    </w:p>
    <w:p w14:paraId="60B1CA42" w14:textId="6A7BD822" w:rsidR="005E5491" w:rsidRDefault="00567973" w:rsidP="00567973">
      <w:pPr>
        <w:pStyle w:val="Default"/>
        <w:jc w:val="both"/>
        <w:rPr>
          <w:rFonts w:ascii="Arial" w:hAnsi="Arial" w:cs="Arial"/>
          <w:bCs/>
          <w:color w:val="FF0000"/>
        </w:rPr>
      </w:pPr>
      <w:r>
        <w:rPr>
          <w:rFonts w:ascii="Arial" w:hAnsi="Arial" w:cs="Arial"/>
        </w:rPr>
        <w:t>There is still further work to do around the monitoring of pre-acceptance audits and it is hoped with the appointment of the new Waste Officer</w:t>
      </w:r>
      <w:r w:rsidR="00DC5C58">
        <w:rPr>
          <w:rFonts w:ascii="Arial" w:hAnsi="Arial" w:cs="Arial"/>
        </w:rPr>
        <w:t xml:space="preserve"> would have resolved this but as we failed to recruit we are looking at offering this post as a development opportunity.</w:t>
      </w:r>
    </w:p>
    <w:p w14:paraId="1FA93878" w14:textId="49B0314E" w:rsidR="005E5491" w:rsidRDefault="005E5491" w:rsidP="005E5491">
      <w:pPr>
        <w:pStyle w:val="ListParagraph"/>
        <w:spacing w:after="0" w:line="240" w:lineRule="auto"/>
        <w:jc w:val="both"/>
        <w:rPr>
          <w:rFonts w:ascii="Arial" w:hAnsi="Arial" w:cs="Arial"/>
          <w:b/>
          <w:sz w:val="24"/>
          <w:szCs w:val="24"/>
        </w:rPr>
      </w:pPr>
    </w:p>
    <w:p w14:paraId="7F005EC3" w14:textId="77777777" w:rsidR="00DE2A6B" w:rsidRPr="00C43834" w:rsidRDefault="00DE2A6B" w:rsidP="005E5491">
      <w:pPr>
        <w:pStyle w:val="ListParagraph"/>
        <w:spacing w:after="0" w:line="240" w:lineRule="auto"/>
        <w:jc w:val="both"/>
        <w:rPr>
          <w:rFonts w:ascii="Arial" w:hAnsi="Arial" w:cs="Arial"/>
          <w:b/>
          <w:sz w:val="24"/>
          <w:szCs w:val="24"/>
        </w:rPr>
      </w:pPr>
    </w:p>
    <w:p w14:paraId="39E81C0D" w14:textId="77777777" w:rsidR="005E5491" w:rsidRDefault="005E5491" w:rsidP="005E5491">
      <w:pPr>
        <w:pStyle w:val="ListParagraph"/>
        <w:numPr>
          <w:ilvl w:val="0"/>
          <w:numId w:val="1"/>
        </w:numPr>
        <w:spacing w:after="0" w:line="240" w:lineRule="auto"/>
        <w:ind w:hanging="720"/>
        <w:jc w:val="both"/>
        <w:rPr>
          <w:rFonts w:ascii="Arial" w:hAnsi="Arial" w:cs="Arial"/>
          <w:b/>
          <w:sz w:val="24"/>
          <w:szCs w:val="24"/>
        </w:rPr>
      </w:pPr>
      <w:r w:rsidRPr="00E41A56">
        <w:rPr>
          <w:rFonts w:ascii="Arial" w:hAnsi="Arial" w:cs="Arial"/>
          <w:b/>
          <w:sz w:val="24"/>
          <w:szCs w:val="24"/>
        </w:rPr>
        <w:t xml:space="preserve"> FINANCIAL IMPLICATIONS </w:t>
      </w:r>
    </w:p>
    <w:p w14:paraId="1888EB01" w14:textId="77777777" w:rsidR="005E5491" w:rsidRPr="006F105E" w:rsidRDefault="005E5491" w:rsidP="005E5491">
      <w:pPr>
        <w:spacing w:after="0" w:line="240" w:lineRule="auto"/>
        <w:jc w:val="both"/>
        <w:rPr>
          <w:rFonts w:ascii="Arial" w:hAnsi="Arial" w:cs="Arial"/>
          <w:bCs/>
          <w:sz w:val="24"/>
          <w:szCs w:val="24"/>
        </w:rPr>
      </w:pPr>
      <w:r w:rsidRPr="006F105E">
        <w:rPr>
          <w:rFonts w:ascii="Arial" w:hAnsi="Arial" w:cs="Arial"/>
          <w:bCs/>
          <w:sz w:val="24"/>
          <w:szCs w:val="24"/>
        </w:rPr>
        <w:t>Whilst the paper in itself does not have any financial implications, the individual issues identified within the report do require additional finance</w:t>
      </w:r>
      <w:r>
        <w:rPr>
          <w:rFonts w:ascii="Arial" w:hAnsi="Arial" w:cs="Arial"/>
          <w:bCs/>
          <w:sz w:val="24"/>
          <w:szCs w:val="24"/>
        </w:rPr>
        <w:t>,</w:t>
      </w:r>
      <w:r w:rsidRPr="006F105E">
        <w:rPr>
          <w:rFonts w:ascii="Arial" w:hAnsi="Arial" w:cs="Arial"/>
          <w:bCs/>
          <w:sz w:val="24"/>
          <w:szCs w:val="24"/>
        </w:rPr>
        <w:t xml:space="preserve"> whether that be revenue or capital.  Ind</w:t>
      </w:r>
      <w:r>
        <w:rPr>
          <w:rFonts w:ascii="Arial" w:hAnsi="Arial" w:cs="Arial"/>
          <w:bCs/>
          <w:sz w:val="24"/>
          <w:szCs w:val="24"/>
        </w:rPr>
        <w:t>ividual</w:t>
      </w:r>
      <w:r w:rsidRPr="006F105E">
        <w:rPr>
          <w:rFonts w:ascii="Arial" w:hAnsi="Arial" w:cs="Arial"/>
          <w:bCs/>
          <w:sz w:val="24"/>
          <w:szCs w:val="24"/>
        </w:rPr>
        <w:t xml:space="preserve"> papers and business cases will be developed for these issues</w:t>
      </w:r>
      <w:r>
        <w:rPr>
          <w:rFonts w:ascii="Arial" w:hAnsi="Arial" w:cs="Arial"/>
          <w:bCs/>
          <w:sz w:val="24"/>
          <w:szCs w:val="24"/>
        </w:rPr>
        <w:t xml:space="preserve"> </w:t>
      </w:r>
      <w:r w:rsidRPr="006F105E">
        <w:rPr>
          <w:rFonts w:ascii="Arial" w:hAnsi="Arial" w:cs="Arial"/>
          <w:bCs/>
          <w:sz w:val="24"/>
          <w:szCs w:val="24"/>
        </w:rPr>
        <w:t>where appropriate.  It is clear the dep</w:t>
      </w:r>
      <w:r>
        <w:rPr>
          <w:rFonts w:ascii="Arial" w:hAnsi="Arial" w:cs="Arial"/>
          <w:bCs/>
          <w:sz w:val="24"/>
          <w:szCs w:val="24"/>
        </w:rPr>
        <w:t>artment</w:t>
      </w:r>
      <w:r w:rsidRPr="006F105E">
        <w:rPr>
          <w:rFonts w:ascii="Arial" w:hAnsi="Arial" w:cs="Arial"/>
          <w:bCs/>
          <w:sz w:val="24"/>
          <w:szCs w:val="24"/>
        </w:rPr>
        <w:t xml:space="preserve"> needs sig</w:t>
      </w:r>
      <w:r>
        <w:rPr>
          <w:rFonts w:ascii="Arial" w:hAnsi="Arial" w:cs="Arial"/>
          <w:bCs/>
          <w:sz w:val="24"/>
          <w:szCs w:val="24"/>
        </w:rPr>
        <w:t>nificant</w:t>
      </w:r>
      <w:r w:rsidRPr="006F105E">
        <w:rPr>
          <w:rFonts w:ascii="Arial" w:hAnsi="Arial" w:cs="Arial"/>
          <w:bCs/>
          <w:sz w:val="24"/>
          <w:szCs w:val="24"/>
        </w:rPr>
        <w:t xml:space="preserve"> capital to address its </w:t>
      </w:r>
      <w:r>
        <w:rPr>
          <w:rFonts w:ascii="Arial" w:hAnsi="Arial" w:cs="Arial"/>
          <w:bCs/>
          <w:sz w:val="24"/>
          <w:szCs w:val="24"/>
        </w:rPr>
        <w:t>m</w:t>
      </w:r>
      <w:r w:rsidRPr="006F105E">
        <w:rPr>
          <w:rFonts w:ascii="Arial" w:hAnsi="Arial" w:cs="Arial"/>
          <w:bCs/>
          <w:sz w:val="24"/>
          <w:szCs w:val="24"/>
        </w:rPr>
        <w:t>aint</w:t>
      </w:r>
      <w:r>
        <w:rPr>
          <w:rFonts w:ascii="Arial" w:hAnsi="Arial" w:cs="Arial"/>
          <w:bCs/>
          <w:sz w:val="24"/>
          <w:szCs w:val="24"/>
        </w:rPr>
        <w:t>enance</w:t>
      </w:r>
      <w:r w:rsidRPr="006F105E">
        <w:rPr>
          <w:rFonts w:ascii="Arial" w:hAnsi="Arial" w:cs="Arial"/>
          <w:bCs/>
          <w:sz w:val="24"/>
          <w:szCs w:val="24"/>
        </w:rPr>
        <w:t xml:space="preserve"> back log issues</w:t>
      </w:r>
      <w:r>
        <w:rPr>
          <w:rFonts w:ascii="Arial" w:hAnsi="Arial" w:cs="Arial"/>
          <w:bCs/>
          <w:sz w:val="24"/>
          <w:szCs w:val="24"/>
        </w:rPr>
        <w:t>,</w:t>
      </w:r>
      <w:r w:rsidRPr="006F105E">
        <w:rPr>
          <w:rFonts w:ascii="Arial" w:hAnsi="Arial" w:cs="Arial"/>
          <w:bCs/>
          <w:sz w:val="24"/>
          <w:szCs w:val="24"/>
        </w:rPr>
        <w:t xml:space="preserve"> as we</w:t>
      </w:r>
      <w:r>
        <w:rPr>
          <w:rFonts w:ascii="Arial" w:hAnsi="Arial" w:cs="Arial"/>
          <w:bCs/>
          <w:sz w:val="24"/>
          <w:szCs w:val="24"/>
        </w:rPr>
        <w:t>l</w:t>
      </w:r>
      <w:r w:rsidRPr="006F105E">
        <w:rPr>
          <w:rFonts w:ascii="Arial" w:hAnsi="Arial" w:cs="Arial"/>
          <w:bCs/>
          <w:sz w:val="24"/>
          <w:szCs w:val="24"/>
        </w:rPr>
        <w:t>l as add</w:t>
      </w:r>
      <w:r>
        <w:rPr>
          <w:rFonts w:ascii="Arial" w:hAnsi="Arial" w:cs="Arial"/>
          <w:bCs/>
          <w:sz w:val="24"/>
          <w:szCs w:val="24"/>
        </w:rPr>
        <w:t>itional</w:t>
      </w:r>
      <w:r w:rsidRPr="006F105E">
        <w:rPr>
          <w:rFonts w:ascii="Arial" w:hAnsi="Arial" w:cs="Arial"/>
          <w:bCs/>
          <w:sz w:val="24"/>
          <w:szCs w:val="24"/>
        </w:rPr>
        <w:t xml:space="preserve"> reve</w:t>
      </w:r>
      <w:r>
        <w:rPr>
          <w:rFonts w:ascii="Arial" w:hAnsi="Arial" w:cs="Arial"/>
          <w:bCs/>
          <w:sz w:val="24"/>
          <w:szCs w:val="24"/>
        </w:rPr>
        <w:t>nue</w:t>
      </w:r>
      <w:r w:rsidRPr="006F105E">
        <w:rPr>
          <w:rFonts w:ascii="Arial" w:hAnsi="Arial" w:cs="Arial"/>
          <w:bCs/>
          <w:sz w:val="24"/>
          <w:szCs w:val="24"/>
        </w:rPr>
        <w:t xml:space="preserve"> to enhance the current workforce to meet the operational standards.</w:t>
      </w:r>
    </w:p>
    <w:p w14:paraId="57AC3564" w14:textId="77777777" w:rsidR="006E0DCD" w:rsidRDefault="006E0DCD" w:rsidP="00037615">
      <w:pPr>
        <w:spacing w:after="0" w:line="240" w:lineRule="auto"/>
        <w:jc w:val="both"/>
        <w:rPr>
          <w:rFonts w:ascii="Arial" w:hAnsi="Arial" w:cs="Arial"/>
          <w:b/>
          <w:sz w:val="24"/>
          <w:szCs w:val="24"/>
        </w:rPr>
      </w:pPr>
    </w:p>
    <w:p w14:paraId="048927BB" w14:textId="77777777" w:rsidR="00894AB9" w:rsidRDefault="00E97E6C" w:rsidP="00037615">
      <w:pPr>
        <w:spacing w:after="0" w:line="240" w:lineRule="auto"/>
        <w:jc w:val="both"/>
        <w:rPr>
          <w:rFonts w:ascii="Arial" w:hAnsi="Arial" w:cs="Arial"/>
          <w:b/>
          <w:sz w:val="24"/>
          <w:szCs w:val="24"/>
        </w:rPr>
      </w:pPr>
      <w:r>
        <w:rPr>
          <w:rFonts w:ascii="Arial" w:hAnsi="Arial" w:cs="Arial"/>
          <w:b/>
          <w:sz w:val="24"/>
          <w:szCs w:val="24"/>
        </w:rPr>
        <w:t>Revenue Position</w:t>
      </w:r>
    </w:p>
    <w:p w14:paraId="1CC5E1B7" w14:textId="03B6CB8B" w:rsidR="006E0DCD" w:rsidRPr="006E0DCD" w:rsidRDefault="006E0DCD" w:rsidP="00037615">
      <w:pPr>
        <w:spacing w:after="0" w:line="240" w:lineRule="auto"/>
        <w:jc w:val="both"/>
        <w:rPr>
          <w:rFonts w:ascii="Arial" w:hAnsi="Arial" w:cs="Arial"/>
          <w:bCs/>
          <w:sz w:val="24"/>
          <w:szCs w:val="24"/>
        </w:rPr>
      </w:pPr>
      <w:r w:rsidRPr="007259FE">
        <w:rPr>
          <w:rFonts w:ascii="Arial" w:hAnsi="Arial" w:cs="Arial"/>
          <w:bCs/>
          <w:sz w:val="24"/>
          <w:szCs w:val="24"/>
        </w:rPr>
        <w:t xml:space="preserve">The department </w:t>
      </w:r>
      <w:r w:rsidR="00570A60" w:rsidRPr="007259FE">
        <w:rPr>
          <w:rFonts w:ascii="Arial" w:hAnsi="Arial" w:cs="Arial"/>
          <w:bCs/>
          <w:sz w:val="24"/>
          <w:szCs w:val="24"/>
        </w:rPr>
        <w:t>is</w:t>
      </w:r>
      <w:r w:rsidRPr="007259FE">
        <w:rPr>
          <w:rFonts w:ascii="Arial" w:hAnsi="Arial" w:cs="Arial"/>
          <w:bCs/>
          <w:sz w:val="24"/>
          <w:szCs w:val="24"/>
        </w:rPr>
        <w:t xml:space="preserve"> currently </w:t>
      </w:r>
      <w:r w:rsidR="00C32B23">
        <w:rPr>
          <w:rFonts w:ascii="Arial" w:hAnsi="Arial" w:cs="Arial"/>
          <w:bCs/>
          <w:sz w:val="24"/>
          <w:szCs w:val="24"/>
        </w:rPr>
        <w:t>overspent</w:t>
      </w:r>
      <w:r w:rsidRPr="007259FE">
        <w:rPr>
          <w:rFonts w:ascii="Arial" w:hAnsi="Arial" w:cs="Arial"/>
          <w:bCs/>
          <w:sz w:val="24"/>
          <w:szCs w:val="24"/>
        </w:rPr>
        <w:t>.  However, there are a number of r</w:t>
      </w:r>
      <w:r w:rsidR="002338A6" w:rsidRPr="007259FE">
        <w:rPr>
          <w:rFonts w:ascii="Arial" w:hAnsi="Arial" w:cs="Arial"/>
          <w:bCs/>
          <w:sz w:val="24"/>
          <w:szCs w:val="24"/>
        </w:rPr>
        <w:t>isks associated with this figure.  These include:</w:t>
      </w:r>
    </w:p>
    <w:p w14:paraId="2D63C1B8" w14:textId="77777777" w:rsidR="00213567" w:rsidRDefault="00213567" w:rsidP="00213567">
      <w:pPr>
        <w:spacing w:after="0" w:line="240" w:lineRule="auto"/>
        <w:jc w:val="both"/>
        <w:rPr>
          <w:rFonts w:ascii="Arial" w:hAnsi="Arial" w:cs="Arial"/>
          <w:b/>
          <w:sz w:val="24"/>
          <w:szCs w:val="24"/>
        </w:rPr>
      </w:pPr>
    </w:p>
    <w:p w14:paraId="1D46FC6C" w14:textId="6AF75423" w:rsidR="00213567" w:rsidRDefault="00213567" w:rsidP="00213567">
      <w:pPr>
        <w:spacing w:after="0" w:line="240" w:lineRule="auto"/>
        <w:jc w:val="both"/>
        <w:rPr>
          <w:rFonts w:ascii="Arial" w:hAnsi="Arial" w:cs="Arial"/>
          <w:b/>
          <w:sz w:val="24"/>
          <w:szCs w:val="24"/>
        </w:rPr>
      </w:pPr>
      <w:r w:rsidRPr="00213567">
        <w:rPr>
          <w:rFonts w:ascii="Arial" w:hAnsi="Arial" w:cs="Arial"/>
          <w:b/>
          <w:noProof/>
          <w:sz w:val="24"/>
          <w:szCs w:val="24"/>
          <w:lang w:eastAsia="en-GB"/>
        </w:rPr>
        <w:drawing>
          <wp:inline distT="0" distB="0" distL="0" distR="0" wp14:anchorId="5CFE71AC" wp14:editId="7EBB1A92">
            <wp:extent cx="5730454" cy="1478943"/>
            <wp:effectExtent l="0" t="0" r="3810" b="6985"/>
            <wp:docPr id="6" name="Picture 5" descr="A screenshot of a spreadshee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descr="A screenshot of a spreadsheet&#10;&#10;Description automatically generated"/>
                    <pic:cNvPicPr>
                      <a:picLocks noChangeAspect="1"/>
                    </pic:cNvPicPr>
                  </pic:nvPicPr>
                  <pic:blipFill rotWithShape="1">
                    <a:blip r:embed="rId9"/>
                    <a:srcRect b="34263"/>
                    <a:stretch/>
                  </pic:blipFill>
                  <pic:spPr bwMode="auto">
                    <a:xfrm>
                      <a:off x="0" y="0"/>
                      <a:ext cx="5739807" cy="1481357"/>
                    </a:xfrm>
                    <a:prstGeom prst="rect">
                      <a:avLst/>
                    </a:prstGeom>
                    <a:ln>
                      <a:noFill/>
                    </a:ln>
                    <a:extLst>
                      <a:ext uri="{53640926-AAD7-44D8-BBD7-CCE9431645EC}">
                        <a14:shadowObscured xmlns:a14="http://schemas.microsoft.com/office/drawing/2010/main"/>
                      </a:ext>
                    </a:extLst>
                  </pic:spPr>
                </pic:pic>
              </a:graphicData>
            </a:graphic>
          </wp:inline>
        </w:drawing>
      </w:r>
    </w:p>
    <w:p w14:paraId="292D7471" w14:textId="77777777" w:rsidR="00213567" w:rsidRDefault="00213567" w:rsidP="00F024BC">
      <w:pPr>
        <w:spacing w:after="0" w:line="240" w:lineRule="auto"/>
        <w:jc w:val="both"/>
        <w:rPr>
          <w:rFonts w:ascii="Arial" w:hAnsi="Arial" w:cs="Arial"/>
          <w:b/>
          <w:sz w:val="24"/>
          <w:szCs w:val="24"/>
        </w:rPr>
      </w:pPr>
    </w:p>
    <w:p w14:paraId="77D5194D" w14:textId="77777777" w:rsidR="00213567" w:rsidRPr="00F024BC" w:rsidRDefault="00213567" w:rsidP="00F024BC">
      <w:pPr>
        <w:spacing w:after="0" w:line="240" w:lineRule="auto"/>
        <w:ind w:left="14" w:right="14"/>
        <w:rPr>
          <w:rFonts w:asciiTheme="minorBidi" w:eastAsia="Times New Roman" w:hAnsiTheme="minorBidi"/>
          <w:sz w:val="24"/>
          <w:szCs w:val="24"/>
          <w:lang w:eastAsia="en-GB"/>
        </w:rPr>
      </w:pPr>
      <w:r w:rsidRPr="00F024BC">
        <w:rPr>
          <w:rFonts w:asciiTheme="minorBidi" w:eastAsiaTheme="minorEastAsia" w:hAnsiTheme="minorBidi"/>
          <w:kern w:val="24"/>
          <w:sz w:val="24"/>
          <w:szCs w:val="24"/>
          <w:u w:val="single"/>
          <w:lang w:eastAsia="en-GB"/>
        </w:rPr>
        <w:t xml:space="preserve">Pay £111k overspend </w:t>
      </w:r>
    </w:p>
    <w:p w14:paraId="273F7EAE" w14:textId="77777777" w:rsidR="00213567" w:rsidRPr="00F024BC" w:rsidRDefault="00213567" w:rsidP="00F024BC">
      <w:pPr>
        <w:spacing w:after="0" w:line="240" w:lineRule="auto"/>
        <w:contextualSpacing/>
        <w:rPr>
          <w:rFonts w:asciiTheme="minorBidi" w:eastAsia="Times New Roman" w:hAnsiTheme="minorBidi"/>
          <w:sz w:val="24"/>
          <w:szCs w:val="24"/>
          <w:lang w:eastAsia="en-GB"/>
        </w:rPr>
      </w:pPr>
      <w:r w:rsidRPr="00F024BC">
        <w:rPr>
          <w:rFonts w:asciiTheme="minorBidi" w:eastAsiaTheme="minorEastAsia" w:hAnsiTheme="minorBidi"/>
          <w:kern w:val="24"/>
          <w:sz w:val="24"/>
          <w:szCs w:val="24"/>
          <w:lang w:eastAsia="en-GB"/>
        </w:rPr>
        <w:t>Estates - £68k under due to vacancies (</w:t>
      </w:r>
      <w:proofErr w:type="spellStart"/>
      <w:proofErr w:type="gramStart"/>
      <w:r w:rsidRPr="00F024BC">
        <w:rPr>
          <w:rFonts w:asciiTheme="minorBidi" w:eastAsiaTheme="minorEastAsia" w:hAnsiTheme="minorBidi"/>
          <w:kern w:val="24"/>
          <w:sz w:val="24"/>
          <w:szCs w:val="24"/>
          <w:lang w:eastAsia="en-GB"/>
        </w:rPr>
        <w:t>inc</w:t>
      </w:r>
      <w:proofErr w:type="spellEnd"/>
      <w:proofErr w:type="gramEnd"/>
      <w:r w:rsidRPr="00F024BC">
        <w:rPr>
          <w:rFonts w:asciiTheme="minorBidi" w:eastAsiaTheme="minorEastAsia" w:hAnsiTheme="minorBidi"/>
          <w:kern w:val="24"/>
          <w:sz w:val="24"/>
          <w:szCs w:val="24"/>
          <w:lang w:eastAsia="en-GB"/>
        </w:rPr>
        <w:t xml:space="preserve"> new investments) offset by agency staff</w:t>
      </w:r>
    </w:p>
    <w:p w14:paraId="1405991D" w14:textId="77777777" w:rsidR="00F024BC" w:rsidRDefault="00F024BC" w:rsidP="00F024BC">
      <w:pPr>
        <w:spacing w:after="0" w:line="240" w:lineRule="auto"/>
        <w:ind w:left="14" w:right="14"/>
        <w:rPr>
          <w:rFonts w:asciiTheme="minorBidi" w:eastAsiaTheme="minorEastAsia" w:hAnsiTheme="minorBidi"/>
          <w:kern w:val="24"/>
          <w:sz w:val="24"/>
          <w:szCs w:val="24"/>
          <w:u w:val="single"/>
          <w:lang w:eastAsia="en-GB"/>
        </w:rPr>
      </w:pPr>
    </w:p>
    <w:p w14:paraId="71BF7136" w14:textId="301440C5" w:rsidR="00213567" w:rsidRPr="00F024BC" w:rsidRDefault="00213567" w:rsidP="00F024BC">
      <w:pPr>
        <w:spacing w:after="0" w:line="240" w:lineRule="auto"/>
        <w:ind w:left="14" w:right="14"/>
        <w:rPr>
          <w:rFonts w:asciiTheme="minorBidi" w:eastAsia="Times New Roman" w:hAnsiTheme="minorBidi"/>
          <w:sz w:val="24"/>
          <w:szCs w:val="24"/>
          <w:lang w:eastAsia="en-GB"/>
        </w:rPr>
      </w:pPr>
      <w:r w:rsidRPr="00F024BC">
        <w:rPr>
          <w:rFonts w:asciiTheme="minorBidi" w:eastAsiaTheme="minorEastAsia" w:hAnsiTheme="minorBidi"/>
          <w:kern w:val="24"/>
          <w:sz w:val="24"/>
          <w:szCs w:val="24"/>
          <w:u w:val="single"/>
          <w:lang w:eastAsia="en-GB"/>
        </w:rPr>
        <w:t xml:space="preserve">Non pay £306k overspend </w:t>
      </w:r>
    </w:p>
    <w:p w14:paraId="58671E00" w14:textId="35CFB551" w:rsidR="00213567" w:rsidRPr="00F024BC" w:rsidRDefault="00213567" w:rsidP="00F024BC">
      <w:pPr>
        <w:pStyle w:val="ListParagraph"/>
        <w:numPr>
          <w:ilvl w:val="0"/>
          <w:numId w:val="34"/>
        </w:numPr>
        <w:spacing w:after="0" w:line="240" w:lineRule="auto"/>
        <w:ind w:left="426" w:hanging="426"/>
        <w:rPr>
          <w:rFonts w:asciiTheme="minorBidi" w:eastAsia="Times New Roman" w:hAnsiTheme="minorBidi"/>
          <w:sz w:val="24"/>
          <w:szCs w:val="24"/>
          <w:lang w:eastAsia="en-GB"/>
        </w:rPr>
      </w:pPr>
      <w:r w:rsidRPr="00F024BC">
        <w:rPr>
          <w:rFonts w:asciiTheme="minorBidi" w:eastAsiaTheme="minorEastAsia" w:hAnsiTheme="minorBidi"/>
          <w:kern w:val="24"/>
          <w:sz w:val="24"/>
          <w:szCs w:val="24"/>
          <w:lang w:eastAsia="en-GB"/>
        </w:rPr>
        <w:t>£126k monthly Run Rate Reduction pressure</w:t>
      </w:r>
    </w:p>
    <w:p w14:paraId="06F6C9BC" w14:textId="7C6BBEB6" w:rsidR="00213567" w:rsidRPr="00F024BC" w:rsidRDefault="00213567" w:rsidP="00F024BC">
      <w:pPr>
        <w:pStyle w:val="ListParagraph"/>
        <w:numPr>
          <w:ilvl w:val="0"/>
          <w:numId w:val="34"/>
        </w:numPr>
        <w:spacing w:after="0" w:line="240" w:lineRule="auto"/>
        <w:ind w:left="426" w:hanging="426"/>
        <w:rPr>
          <w:rFonts w:asciiTheme="minorBidi" w:eastAsia="Times New Roman" w:hAnsiTheme="minorBidi"/>
          <w:sz w:val="24"/>
          <w:szCs w:val="24"/>
          <w:lang w:eastAsia="en-GB"/>
        </w:rPr>
      </w:pPr>
      <w:r w:rsidRPr="00F024BC">
        <w:rPr>
          <w:rFonts w:asciiTheme="minorBidi" w:eastAsiaTheme="minorEastAsia" w:hAnsiTheme="minorBidi"/>
          <w:kern w:val="24"/>
          <w:sz w:val="24"/>
          <w:szCs w:val="24"/>
          <w:lang w:eastAsia="en-GB"/>
        </w:rPr>
        <w:t>£123k pressures in Energy-Work being carried out to look into this</w:t>
      </w:r>
    </w:p>
    <w:p w14:paraId="38D2E30D" w14:textId="77777777" w:rsidR="00213567" w:rsidRPr="00F024BC" w:rsidRDefault="00213567" w:rsidP="00F024BC">
      <w:pPr>
        <w:pStyle w:val="ListParagraph"/>
        <w:numPr>
          <w:ilvl w:val="0"/>
          <w:numId w:val="34"/>
        </w:numPr>
        <w:spacing w:after="0" w:line="240" w:lineRule="auto"/>
        <w:ind w:left="426" w:hanging="426"/>
        <w:rPr>
          <w:rFonts w:asciiTheme="minorBidi" w:eastAsia="Times New Roman" w:hAnsiTheme="minorBidi"/>
          <w:sz w:val="24"/>
          <w:szCs w:val="24"/>
          <w:lang w:eastAsia="en-GB"/>
        </w:rPr>
      </w:pPr>
      <w:r w:rsidRPr="00F024BC">
        <w:rPr>
          <w:rFonts w:asciiTheme="minorBidi" w:eastAsiaTheme="minorEastAsia" w:hAnsiTheme="minorBidi"/>
          <w:kern w:val="24"/>
          <w:sz w:val="24"/>
          <w:szCs w:val="24"/>
          <w:lang w:eastAsia="en-GB"/>
        </w:rPr>
        <w:t>£93k in building contracts and materials</w:t>
      </w:r>
    </w:p>
    <w:p w14:paraId="4FA2FCE5" w14:textId="1B697C51" w:rsidR="00213567" w:rsidRPr="00F024BC" w:rsidRDefault="00213567" w:rsidP="00F024BC">
      <w:pPr>
        <w:pStyle w:val="ListParagraph"/>
        <w:numPr>
          <w:ilvl w:val="0"/>
          <w:numId w:val="34"/>
        </w:numPr>
        <w:spacing w:after="0" w:line="240" w:lineRule="auto"/>
        <w:ind w:left="426" w:hanging="426"/>
        <w:rPr>
          <w:rFonts w:asciiTheme="minorBidi" w:eastAsia="Times New Roman" w:hAnsiTheme="minorBidi"/>
          <w:sz w:val="24"/>
          <w:szCs w:val="24"/>
          <w:lang w:eastAsia="en-GB"/>
        </w:rPr>
      </w:pPr>
      <w:r w:rsidRPr="00F024BC">
        <w:rPr>
          <w:rFonts w:asciiTheme="minorBidi" w:eastAsiaTheme="minorEastAsia" w:hAnsiTheme="minorBidi"/>
          <w:kern w:val="24"/>
          <w:sz w:val="24"/>
          <w:szCs w:val="24"/>
          <w:lang w:eastAsia="en-GB"/>
        </w:rPr>
        <w:t>£20k benefit in Waste and £15k in systems</w:t>
      </w:r>
    </w:p>
    <w:p w14:paraId="242DBFBD" w14:textId="77777777" w:rsidR="00213567" w:rsidRPr="00F024BC" w:rsidRDefault="00213567" w:rsidP="00F024BC">
      <w:pPr>
        <w:spacing w:after="0" w:line="240" w:lineRule="auto"/>
        <w:jc w:val="both"/>
        <w:rPr>
          <w:rFonts w:ascii="Arial" w:hAnsi="Arial" w:cs="Arial"/>
          <w:b/>
          <w:sz w:val="24"/>
          <w:szCs w:val="24"/>
        </w:rPr>
      </w:pPr>
    </w:p>
    <w:p w14:paraId="7C46843F" w14:textId="77777777" w:rsidR="00F54389" w:rsidRPr="00F024BC" w:rsidRDefault="00F54389" w:rsidP="00F024BC">
      <w:pPr>
        <w:spacing w:after="0" w:line="240" w:lineRule="auto"/>
        <w:jc w:val="both"/>
        <w:rPr>
          <w:rFonts w:ascii="Arial" w:hAnsi="Arial" w:cs="Arial"/>
          <w:b/>
          <w:sz w:val="24"/>
          <w:szCs w:val="24"/>
        </w:rPr>
      </w:pPr>
      <w:r w:rsidRPr="00F024BC">
        <w:rPr>
          <w:rFonts w:ascii="Arial" w:hAnsi="Arial" w:cs="Arial"/>
          <w:b/>
          <w:sz w:val="24"/>
          <w:szCs w:val="24"/>
        </w:rPr>
        <w:t>Risks</w:t>
      </w:r>
    </w:p>
    <w:p w14:paraId="67CE9E15" w14:textId="77777777" w:rsidR="00F54389" w:rsidRPr="00F54389" w:rsidRDefault="00F54389" w:rsidP="00F024BC">
      <w:pPr>
        <w:pStyle w:val="ListParagraph"/>
        <w:numPr>
          <w:ilvl w:val="0"/>
          <w:numId w:val="16"/>
        </w:numPr>
        <w:spacing w:after="0" w:line="240" w:lineRule="auto"/>
        <w:jc w:val="both"/>
        <w:rPr>
          <w:rFonts w:ascii="Arial" w:hAnsi="Arial" w:cs="Arial"/>
          <w:bCs/>
          <w:sz w:val="24"/>
          <w:szCs w:val="24"/>
        </w:rPr>
      </w:pPr>
      <w:r w:rsidRPr="00F54389">
        <w:rPr>
          <w:rFonts w:ascii="Arial" w:hAnsi="Arial" w:cs="Arial"/>
          <w:bCs/>
          <w:sz w:val="24"/>
          <w:szCs w:val="24"/>
        </w:rPr>
        <w:t xml:space="preserve">Utilities </w:t>
      </w:r>
      <w:r>
        <w:rPr>
          <w:rFonts w:ascii="Arial" w:hAnsi="Arial" w:cs="Arial"/>
          <w:bCs/>
          <w:sz w:val="24"/>
          <w:szCs w:val="24"/>
        </w:rPr>
        <w:t>-</w:t>
      </w:r>
      <w:r w:rsidRPr="00F54389">
        <w:rPr>
          <w:rFonts w:ascii="Arial" w:hAnsi="Arial" w:cs="Arial"/>
          <w:bCs/>
          <w:sz w:val="24"/>
          <w:szCs w:val="24"/>
        </w:rPr>
        <w:t xml:space="preserve"> energy price increases/limited funding available in FY</w:t>
      </w:r>
    </w:p>
    <w:p w14:paraId="7C936756" w14:textId="77777777" w:rsidR="00F54389" w:rsidRPr="00F54389" w:rsidRDefault="00F54389" w:rsidP="00F024BC">
      <w:pPr>
        <w:pStyle w:val="ListParagraph"/>
        <w:numPr>
          <w:ilvl w:val="0"/>
          <w:numId w:val="16"/>
        </w:numPr>
        <w:spacing w:after="0" w:line="240" w:lineRule="auto"/>
        <w:jc w:val="both"/>
        <w:rPr>
          <w:rFonts w:ascii="Arial" w:hAnsi="Arial" w:cs="Arial"/>
          <w:bCs/>
          <w:sz w:val="24"/>
          <w:szCs w:val="24"/>
        </w:rPr>
      </w:pPr>
      <w:r w:rsidRPr="00F54389">
        <w:rPr>
          <w:rFonts w:ascii="Arial" w:hAnsi="Arial" w:cs="Arial"/>
          <w:bCs/>
          <w:sz w:val="24"/>
          <w:szCs w:val="24"/>
        </w:rPr>
        <w:t>Utilities implications of additional developments/services</w:t>
      </w:r>
    </w:p>
    <w:p w14:paraId="3DF05B08" w14:textId="77777777" w:rsidR="00F54389" w:rsidRPr="00F54389" w:rsidRDefault="00F54389" w:rsidP="00F024BC">
      <w:pPr>
        <w:pStyle w:val="ListParagraph"/>
        <w:numPr>
          <w:ilvl w:val="0"/>
          <w:numId w:val="16"/>
        </w:numPr>
        <w:spacing w:after="0" w:line="240" w:lineRule="auto"/>
        <w:jc w:val="both"/>
        <w:rPr>
          <w:rFonts w:ascii="Arial" w:hAnsi="Arial" w:cs="Arial"/>
          <w:bCs/>
          <w:sz w:val="24"/>
          <w:szCs w:val="24"/>
        </w:rPr>
      </w:pPr>
      <w:r w:rsidRPr="00F54389">
        <w:rPr>
          <w:rFonts w:ascii="Arial" w:hAnsi="Arial" w:cs="Arial"/>
          <w:bCs/>
          <w:sz w:val="24"/>
          <w:szCs w:val="24"/>
        </w:rPr>
        <w:t>Cost increases (Transport, Materials and Parts)</w:t>
      </w:r>
    </w:p>
    <w:p w14:paraId="48E1276F" w14:textId="77777777" w:rsidR="00F54389" w:rsidRPr="00F54389" w:rsidRDefault="00F54389" w:rsidP="00F024BC">
      <w:pPr>
        <w:pStyle w:val="ListParagraph"/>
        <w:numPr>
          <w:ilvl w:val="0"/>
          <w:numId w:val="16"/>
        </w:numPr>
        <w:spacing w:after="0" w:line="240" w:lineRule="auto"/>
        <w:jc w:val="both"/>
        <w:rPr>
          <w:rFonts w:ascii="Arial" w:hAnsi="Arial" w:cs="Arial"/>
          <w:bCs/>
          <w:sz w:val="24"/>
          <w:szCs w:val="24"/>
        </w:rPr>
      </w:pPr>
      <w:r w:rsidRPr="00F54389">
        <w:rPr>
          <w:rFonts w:ascii="Arial" w:hAnsi="Arial" w:cs="Arial"/>
          <w:bCs/>
          <w:sz w:val="24"/>
          <w:szCs w:val="24"/>
        </w:rPr>
        <w:t>Contract spend increases</w:t>
      </w:r>
    </w:p>
    <w:p w14:paraId="00B2ABE3" w14:textId="77777777" w:rsidR="00F54389" w:rsidRDefault="00F54389" w:rsidP="00F024BC">
      <w:pPr>
        <w:pStyle w:val="ListParagraph"/>
        <w:numPr>
          <w:ilvl w:val="0"/>
          <w:numId w:val="16"/>
        </w:numPr>
        <w:spacing w:after="0" w:line="240" w:lineRule="auto"/>
        <w:jc w:val="both"/>
        <w:rPr>
          <w:rFonts w:ascii="Arial" w:hAnsi="Arial" w:cs="Arial"/>
          <w:bCs/>
          <w:sz w:val="24"/>
          <w:szCs w:val="24"/>
        </w:rPr>
      </w:pPr>
      <w:r w:rsidRPr="00F54389">
        <w:rPr>
          <w:rFonts w:ascii="Arial" w:hAnsi="Arial" w:cs="Arial"/>
          <w:bCs/>
          <w:sz w:val="24"/>
          <w:szCs w:val="24"/>
        </w:rPr>
        <w:t>Food waste, recycling/greening costs</w:t>
      </w:r>
    </w:p>
    <w:p w14:paraId="6178DFC8" w14:textId="77777777" w:rsidR="00F54389" w:rsidRDefault="00F54389" w:rsidP="00F024BC">
      <w:pPr>
        <w:pStyle w:val="ListParagraph"/>
        <w:numPr>
          <w:ilvl w:val="0"/>
          <w:numId w:val="16"/>
        </w:numPr>
        <w:spacing w:after="0" w:line="240" w:lineRule="auto"/>
        <w:jc w:val="both"/>
        <w:rPr>
          <w:rFonts w:ascii="Arial" w:hAnsi="Arial" w:cs="Arial"/>
          <w:bCs/>
          <w:sz w:val="24"/>
          <w:szCs w:val="24"/>
        </w:rPr>
      </w:pPr>
      <w:r>
        <w:rPr>
          <w:rFonts w:ascii="Arial" w:hAnsi="Arial" w:cs="Arial"/>
          <w:bCs/>
          <w:sz w:val="24"/>
          <w:szCs w:val="24"/>
        </w:rPr>
        <w:t>Increase operating hours to address waiting times unfunded</w:t>
      </w:r>
    </w:p>
    <w:p w14:paraId="752DDDF6" w14:textId="77777777" w:rsidR="00F54389" w:rsidRDefault="00F54389" w:rsidP="00F024BC">
      <w:pPr>
        <w:pStyle w:val="ListParagraph"/>
        <w:numPr>
          <w:ilvl w:val="0"/>
          <w:numId w:val="16"/>
        </w:numPr>
        <w:spacing w:after="0" w:line="240" w:lineRule="auto"/>
        <w:jc w:val="both"/>
        <w:rPr>
          <w:rFonts w:ascii="Arial" w:hAnsi="Arial" w:cs="Arial"/>
          <w:bCs/>
          <w:sz w:val="24"/>
          <w:szCs w:val="24"/>
        </w:rPr>
      </w:pPr>
      <w:r>
        <w:rPr>
          <w:rFonts w:ascii="Arial" w:hAnsi="Arial" w:cs="Arial"/>
          <w:bCs/>
          <w:sz w:val="24"/>
          <w:szCs w:val="24"/>
        </w:rPr>
        <w:t>Contracts at Morriston hospital - potentially  underpaying us</w:t>
      </w:r>
    </w:p>
    <w:p w14:paraId="38924CE1" w14:textId="77777777" w:rsidR="00213567" w:rsidRDefault="00213567" w:rsidP="00F024BC">
      <w:pPr>
        <w:spacing w:after="0" w:line="240" w:lineRule="auto"/>
        <w:jc w:val="both"/>
        <w:rPr>
          <w:rFonts w:ascii="Arial" w:hAnsi="Arial" w:cs="Arial"/>
          <w:b/>
          <w:sz w:val="24"/>
          <w:szCs w:val="24"/>
        </w:rPr>
      </w:pPr>
    </w:p>
    <w:p w14:paraId="20FD7A73" w14:textId="329C7DC9" w:rsidR="00F54389" w:rsidRDefault="00F54389" w:rsidP="00F024BC">
      <w:pPr>
        <w:spacing w:after="0" w:line="240" w:lineRule="auto"/>
        <w:jc w:val="both"/>
        <w:rPr>
          <w:rFonts w:ascii="Arial" w:hAnsi="Arial" w:cs="Arial"/>
          <w:b/>
          <w:sz w:val="24"/>
          <w:szCs w:val="24"/>
        </w:rPr>
      </w:pPr>
      <w:r w:rsidRPr="00F54389">
        <w:rPr>
          <w:rFonts w:ascii="Arial" w:hAnsi="Arial" w:cs="Arial"/>
          <w:b/>
          <w:sz w:val="24"/>
          <w:szCs w:val="24"/>
        </w:rPr>
        <w:t>Opportunities</w:t>
      </w:r>
    </w:p>
    <w:p w14:paraId="78A393F8" w14:textId="1DF73497" w:rsidR="00F54389" w:rsidRDefault="00213567" w:rsidP="00213567">
      <w:pPr>
        <w:pStyle w:val="ListParagraph"/>
        <w:numPr>
          <w:ilvl w:val="0"/>
          <w:numId w:val="17"/>
        </w:numPr>
        <w:spacing w:after="0" w:line="240" w:lineRule="auto"/>
        <w:jc w:val="both"/>
        <w:rPr>
          <w:rFonts w:ascii="Arial" w:hAnsi="Arial" w:cs="Arial"/>
          <w:bCs/>
          <w:sz w:val="24"/>
          <w:szCs w:val="24"/>
        </w:rPr>
      </w:pPr>
      <w:r w:rsidRPr="00213567">
        <w:rPr>
          <w:rFonts w:ascii="Arial" w:hAnsi="Arial" w:cs="Arial"/>
          <w:bCs/>
          <w:sz w:val="24"/>
          <w:szCs w:val="24"/>
        </w:rPr>
        <w:lastRenderedPageBreak/>
        <w:t>Previously we</w:t>
      </w:r>
      <w:r>
        <w:rPr>
          <w:rFonts w:ascii="Arial" w:hAnsi="Arial" w:cs="Arial"/>
          <w:bCs/>
          <w:sz w:val="24"/>
          <w:szCs w:val="24"/>
        </w:rPr>
        <w:t xml:space="preserve"> had</w:t>
      </w:r>
      <w:r w:rsidRPr="00213567">
        <w:rPr>
          <w:rFonts w:ascii="Arial" w:hAnsi="Arial" w:cs="Arial"/>
          <w:bCs/>
          <w:sz w:val="24"/>
          <w:szCs w:val="24"/>
        </w:rPr>
        <w:t xml:space="preserve"> identified </w:t>
      </w:r>
      <w:r>
        <w:rPr>
          <w:rFonts w:ascii="Arial" w:hAnsi="Arial" w:cs="Arial"/>
          <w:bCs/>
          <w:sz w:val="24"/>
          <w:szCs w:val="24"/>
        </w:rPr>
        <w:t>that we were pursuing the interest from the de</w:t>
      </w:r>
      <w:r w:rsidR="00870727">
        <w:rPr>
          <w:rFonts w:ascii="Arial" w:hAnsi="Arial" w:cs="Arial"/>
          <w:bCs/>
          <w:sz w:val="24"/>
          <w:szCs w:val="24"/>
        </w:rPr>
        <w:t xml:space="preserve"> </w:t>
      </w:r>
      <w:proofErr w:type="spellStart"/>
      <w:r>
        <w:rPr>
          <w:rFonts w:ascii="Arial" w:hAnsi="Arial" w:cs="Arial"/>
          <w:bCs/>
          <w:sz w:val="24"/>
          <w:szCs w:val="24"/>
        </w:rPr>
        <w:t>minimus</w:t>
      </w:r>
      <w:proofErr w:type="spellEnd"/>
      <w:r>
        <w:rPr>
          <w:rFonts w:ascii="Arial" w:hAnsi="Arial" w:cs="Arial"/>
          <w:bCs/>
          <w:sz w:val="24"/>
          <w:szCs w:val="24"/>
        </w:rPr>
        <w:t xml:space="preserve"> fund linked to the PFI </w:t>
      </w:r>
      <w:r w:rsidRPr="00213567">
        <w:rPr>
          <w:rFonts w:ascii="Arial" w:hAnsi="Arial" w:cs="Arial"/>
          <w:bCs/>
          <w:sz w:val="24"/>
          <w:szCs w:val="24"/>
        </w:rPr>
        <w:t xml:space="preserve">this </w:t>
      </w:r>
      <w:r>
        <w:rPr>
          <w:rFonts w:ascii="Arial" w:hAnsi="Arial" w:cs="Arial"/>
          <w:bCs/>
          <w:sz w:val="24"/>
          <w:szCs w:val="24"/>
        </w:rPr>
        <w:t xml:space="preserve">has </w:t>
      </w:r>
      <w:r w:rsidRPr="00213567">
        <w:rPr>
          <w:rFonts w:ascii="Arial" w:hAnsi="Arial" w:cs="Arial"/>
          <w:bCs/>
          <w:sz w:val="24"/>
          <w:szCs w:val="24"/>
        </w:rPr>
        <w:t>now be</w:t>
      </w:r>
      <w:r>
        <w:rPr>
          <w:rFonts w:ascii="Arial" w:hAnsi="Arial" w:cs="Arial"/>
          <w:bCs/>
          <w:sz w:val="24"/>
          <w:szCs w:val="24"/>
        </w:rPr>
        <w:t>en</w:t>
      </w:r>
      <w:r w:rsidRPr="00213567">
        <w:rPr>
          <w:rFonts w:ascii="Arial" w:hAnsi="Arial" w:cs="Arial"/>
          <w:bCs/>
          <w:sz w:val="24"/>
          <w:szCs w:val="24"/>
        </w:rPr>
        <w:t xml:space="preserve"> agreed and the health board will receive </w:t>
      </w:r>
      <w:r>
        <w:rPr>
          <w:rFonts w:ascii="Arial" w:hAnsi="Arial" w:cs="Arial"/>
          <w:bCs/>
          <w:sz w:val="24"/>
          <w:szCs w:val="24"/>
        </w:rPr>
        <w:t>£</w:t>
      </w:r>
      <w:r w:rsidRPr="00213567">
        <w:rPr>
          <w:rFonts w:ascii="Arial" w:hAnsi="Arial" w:cs="Arial"/>
          <w:bCs/>
          <w:sz w:val="24"/>
          <w:szCs w:val="24"/>
        </w:rPr>
        <w:t xml:space="preserve">137,000 </w:t>
      </w:r>
      <w:r>
        <w:rPr>
          <w:rFonts w:ascii="Arial" w:hAnsi="Arial" w:cs="Arial"/>
          <w:bCs/>
          <w:sz w:val="24"/>
          <w:szCs w:val="24"/>
        </w:rPr>
        <w:t>in settlement,</w:t>
      </w:r>
    </w:p>
    <w:p w14:paraId="78E19299" w14:textId="487365B3" w:rsidR="00213567" w:rsidRDefault="00213567" w:rsidP="00213567">
      <w:pPr>
        <w:pStyle w:val="ListParagraph"/>
        <w:numPr>
          <w:ilvl w:val="0"/>
          <w:numId w:val="17"/>
        </w:numPr>
        <w:spacing w:after="0" w:line="240" w:lineRule="auto"/>
        <w:jc w:val="both"/>
        <w:rPr>
          <w:rFonts w:ascii="Arial" w:hAnsi="Arial" w:cs="Arial"/>
          <w:bCs/>
          <w:sz w:val="24"/>
          <w:szCs w:val="24"/>
        </w:rPr>
      </w:pPr>
      <w:r w:rsidRPr="00213567">
        <w:rPr>
          <w:rFonts w:ascii="Arial" w:hAnsi="Arial" w:cs="Arial"/>
          <w:bCs/>
          <w:sz w:val="24"/>
          <w:szCs w:val="24"/>
        </w:rPr>
        <w:t>Department close to agreeing a settlement figure for performance issues on the PFI contract this is in the sum of £250,000</w:t>
      </w:r>
    </w:p>
    <w:p w14:paraId="3670895B" w14:textId="77777777" w:rsidR="00F54389" w:rsidRDefault="00F54389" w:rsidP="00F54389">
      <w:pPr>
        <w:pStyle w:val="ListParagraph"/>
        <w:numPr>
          <w:ilvl w:val="0"/>
          <w:numId w:val="17"/>
        </w:numPr>
        <w:spacing w:after="0" w:line="240" w:lineRule="auto"/>
        <w:jc w:val="both"/>
        <w:rPr>
          <w:rFonts w:ascii="Arial" w:hAnsi="Arial" w:cs="Arial"/>
          <w:bCs/>
          <w:sz w:val="24"/>
          <w:szCs w:val="24"/>
        </w:rPr>
      </w:pPr>
      <w:r>
        <w:rPr>
          <w:rFonts w:ascii="Arial" w:hAnsi="Arial" w:cs="Arial"/>
          <w:bCs/>
          <w:sz w:val="24"/>
          <w:szCs w:val="24"/>
        </w:rPr>
        <w:t>PFI - revised contract management opportunities</w:t>
      </w:r>
    </w:p>
    <w:p w14:paraId="16523011" w14:textId="77777777" w:rsidR="00F54389" w:rsidRDefault="00F54389" w:rsidP="00F54389">
      <w:pPr>
        <w:pStyle w:val="ListParagraph"/>
        <w:numPr>
          <w:ilvl w:val="0"/>
          <w:numId w:val="17"/>
        </w:numPr>
        <w:spacing w:after="0" w:line="240" w:lineRule="auto"/>
        <w:jc w:val="both"/>
        <w:rPr>
          <w:rFonts w:ascii="Arial" w:hAnsi="Arial" w:cs="Arial"/>
          <w:bCs/>
          <w:sz w:val="24"/>
          <w:szCs w:val="24"/>
        </w:rPr>
      </w:pPr>
      <w:r>
        <w:rPr>
          <w:rFonts w:ascii="Arial" w:hAnsi="Arial" w:cs="Arial"/>
          <w:bCs/>
          <w:sz w:val="24"/>
          <w:szCs w:val="24"/>
        </w:rPr>
        <w:t>Contracts at Morriston hospital - potentially underpaying us - what evidence do we have to support this</w:t>
      </w:r>
    </w:p>
    <w:p w14:paraId="6A0AC501" w14:textId="77777777" w:rsidR="00F54389" w:rsidRDefault="00F54389" w:rsidP="00F54389">
      <w:pPr>
        <w:pStyle w:val="ListParagraph"/>
        <w:numPr>
          <w:ilvl w:val="0"/>
          <w:numId w:val="17"/>
        </w:numPr>
        <w:spacing w:after="0" w:line="240" w:lineRule="auto"/>
        <w:jc w:val="both"/>
        <w:rPr>
          <w:rFonts w:ascii="Arial" w:hAnsi="Arial" w:cs="Arial"/>
          <w:bCs/>
          <w:sz w:val="24"/>
          <w:szCs w:val="24"/>
        </w:rPr>
      </w:pPr>
      <w:r>
        <w:rPr>
          <w:rFonts w:ascii="Arial" w:hAnsi="Arial" w:cs="Arial"/>
          <w:bCs/>
          <w:sz w:val="24"/>
          <w:szCs w:val="24"/>
        </w:rPr>
        <w:t>Future gains through solar farm and energy storage battery</w:t>
      </w:r>
    </w:p>
    <w:p w14:paraId="37BA3628" w14:textId="1C858782" w:rsidR="00213567" w:rsidRDefault="00213567" w:rsidP="00F54389">
      <w:pPr>
        <w:pStyle w:val="ListParagraph"/>
        <w:numPr>
          <w:ilvl w:val="0"/>
          <w:numId w:val="17"/>
        </w:numPr>
        <w:spacing w:after="0" w:line="240" w:lineRule="auto"/>
        <w:jc w:val="both"/>
        <w:rPr>
          <w:rFonts w:ascii="Arial" w:hAnsi="Arial" w:cs="Arial"/>
          <w:bCs/>
          <w:sz w:val="24"/>
          <w:szCs w:val="24"/>
        </w:rPr>
      </w:pPr>
      <w:proofErr w:type="gramStart"/>
      <w:r w:rsidRPr="00213567">
        <w:rPr>
          <w:rFonts w:ascii="Arial" w:hAnsi="Arial" w:cs="Arial"/>
          <w:bCs/>
          <w:sz w:val="24"/>
          <w:szCs w:val="24"/>
        </w:rPr>
        <w:t>savings</w:t>
      </w:r>
      <w:proofErr w:type="gramEnd"/>
      <w:r w:rsidRPr="00213567">
        <w:rPr>
          <w:rFonts w:ascii="Arial" w:hAnsi="Arial" w:cs="Arial"/>
          <w:bCs/>
          <w:sz w:val="24"/>
          <w:szCs w:val="24"/>
        </w:rPr>
        <w:t xml:space="preserve"> from the changes to shift well Ann coming to play falling the protection period of 12 months</w:t>
      </w:r>
      <w:r>
        <w:rPr>
          <w:rFonts w:ascii="Arial" w:hAnsi="Arial" w:cs="Arial"/>
          <w:bCs/>
          <w:sz w:val="24"/>
          <w:szCs w:val="24"/>
        </w:rPr>
        <w:t>.</w:t>
      </w:r>
    </w:p>
    <w:p w14:paraId="3A34A67C" w14:textId="77777777" w:rsidR="006E0DCD" w:rsidRDefault="006E0DCD" w:rsidP="006E0DCD">
      <w:pPr>
        <w:spacing w:after="0" w:line="240" w:lineRule="auto"/>
        <w:jc w:val="both"/>
        <w:rPr>
          <w:rFonts w:ascii="Arial" w:hAnsi="Arial" w:cs="Arial"/>
          <w:bCs/>
          <w:sz w:val="24"/>
          <w:szCs w:val="24"/>
        </w:rPr>
      </w:pPr>
    </w:p>
    <w:p w14:paraId="10E3A4D6" w14:textId="7A55ECC3" w:rsidR="002338A6" w:rsidRDefault="002338A6" w:rsidP="006E0DCD">
      <w:pPr>
        <w:spacing w:after="0" w:line="240" w:lineRule="auto"/>
        <w:jc w:val="both"/>
        <w:rPr>
          <w:rFonts w:ascii="Arial" w:hAnsi="Arial" w:cs="Arial"/>
          <w:bCs/>
          <w:sz w:val="24"/>
          <w:szCs w:val="24"/>
        </w:rPr>
      </w:pPr>
      <w:r>
        <w:rPr>
          <w:rFonts w:ascii="Arial" w:hAnsi="Arial" w:cs="Arial"/>
          <w:bCs/>
          <w:sz w:val="24"/>
          <w:szCs w:val="24"/>
        </w:rPr>
        <w:t>Whilst the department</w:t>
      </w:r>
      <w:r w:rsidR="005E5491">
        <w:rPr>
          <w:rFonts w:ascii="Arial" w:hAnsi="Arial" w:cs="Arial"/>
          <w:bCs/>
          <w:sz w:val="24"/>
          <w:szCs w:val="24"/>
        </w:rPr>
        <w:t>’</w:t>
      </w:r>
      <w:r>
        <w:rPr>
          <w:rFonts w:ascii="Arial" w:hAnsi="Arial" w:cs="Arial"/>
          <w:bCs/>
          <w:sz w:val="24"/>
          <w:szCs w:val="24"/>
        </w:rPr>
        <w:t xml:space="preserve">s financial position </w:t>
      </w:r>
      <w:r w:rsidR="00F024BC">
        <w:rPr>
          <w:rFonts w:ascii="Arial" w:hAnsi="Arial" w:cs="Arial"/>
          <w:bCs/>
          <w:sz w:val="24"/>
          <w:szCs w:val="24"/>
        </w:rPr>
        <w:t>is currently overspent</w:t>
      </w:r>
      <w:r w:rsidR="00213567">
        <w:rPr>
          <w:rFonts w:ascii="Arial" w:hAnsi="Arial" w:cs="Arial"/>
          <w:bCs/>
          <w:sz w:val="24"/>
          <w:szCs w:val="24"/>
        </w:rPr>
        <w:t xml:space="preserve"> </w:t>
      </w:r>
      <w:r w:rsidR="00213567" w:rsidRPr="00213567">
        <w:rPr>
          <w:rFonts w:ascii="Arial" w:hAnsi="Arial" w:cs="Arial"/>
          <w:bCs/>
          <w:sz w:val="24"/>
          <w:szCs w:val="24"/>
        </w:rPr>
        <w:t>the department</w:t>
      </w:r>
      <w:r w:rsidR="00213567">
        <w:rPr>
          <w:rFonts w:ascii="Arial" w:hAnsi="Arial" w:cs="Arial"/>
          <w:bCs/>
          <w:sz w:val="24"/>
          <w:szCs w:val="24"/>
        </w:rPr>
        <w:t xml:space="preserve"> i</w:t>
      </w:r>
      <w:r w:rsidR="00213567" w:rsidRPr="00213567">
        <w:rPr>
          <w:rFonts w:ascii="Arial" w:hAnsi="Arial" w:cs="Arial"/>
          <w:bCs/>
          <w:sz w:val="24"/>
          <w:szCs w:val="24"/>
        </w:rPr>
        <w:t>s working hard to identify further savings however rising costs for materials and parts is put into the pressure on the department</w:t>
      </w:r>
      <w:r w:rsidR="00213567">
        <w:rPr>
          <w:rFonts w:ascii="Arial" w:hAnsi="Arial" w:cs="Arial"/>
          <w:bCs/>
          <w:sz w:val="24"/>
          <w:szCs w:val="24"/>
        </w:rPr>
        <w:t xml:space="preserve">. </w:t>
      </w:r>
    </w:p>
    <w:p w14:paraId="5129AB33" w14:textId="77777777" w:rsidR="00037615" w:rsidRDefault="002338A6" w:rsidP="005E5491">
      <w:pPr>
        <w:spacing w:after="0" w:line="240" w:lineRule="auto"/>
        <w:jc w:val="both"/>
        <w:rPr>
          <w:rFonts w:ascii="Arial" w:hAnsi="Arial" w:cs="Arial"/>
          <w:bCs/>
          <w:sz w:val="24"/>
          <w:szCs w:val="24"/>
        </w:rPr>
      </w:pPr>
      <w:r>
        <w:rPr>
          <w:rFonts w:ascii="Arial" w:hAnsi="Arial" w:cs="Arial"/>
          <w:bCs/>
          <w:sz w:val="24"/>
          <w:szCs w:val="24"/>
        </w:rPr>
        <w:t>.</w:t>
      </w:r>
    </w:p>
    <w:p w14:paraId="3187FB40" w14:textId="77777777" w:rsidR="0001101A" w:rsidRPr="00C43834" w:rsidRDefault="0001101A" w:rsidP="005E5491">
      <w:pPr>
        <w:spacing w:after="0" w:line="240" w:lineRule="auto"/>
        <w:jc w:val="both"/>
        <w:rPr>
          <w:rFonts w:ascii="Arial" w:hAnsi="Arial" w:cs="Arial"/>
          <w:b/>
          <w:sz w:val="24"/>
          <w:szCs w:val="24"/>
        </w:rPr>
      </w:pPr>
    </w:p>
    <w:p w14:paraId="4699B2F2" w14:textId="77777777" w:rsidR="00F531BD" w:rsidRPr="006F105E" w:rsidRDefault="00C33A04" w:rsidP="005E5491">
      <w:pPr>
        <w:pStyle w:val="ListParagraph"/>
        <w:numPr>
          <w:ilvl w:val="0"/>
          <w:numId w:val="1"/>
        </w:numPr>
        <w:spacing w:after="0" w:line="240" w:lineRule="auto"/>
        <w:ind w:hanging="720"/>
        <w:jc w:val="both"/>
        <w:rPr>
          <w:rFonts w:ascii="Arial" w:hAnsi="Arial" w:cs="Arial"/>
          <w:b/>
          <w:sz w:val="24"/>
          <w:szCs w:val="24"/>
        </w:rPr>
      </w:pPr>
      <w:r w:rsidRPr="006F105E">
        <w:rPr>
          <w:rFonts w:ascii="Arial" w:hAnsi="Arial" w:cs="Arial"/>
          <w:b/>
          <w:sz w:val="24"/>
          <w:szCs w:val="24"/>
        </w:rPr>
        <w:t>RECOMMENDATION</w:t>
      </w:r>
      <w:r w:rsidR="003E27B2" w:rsidRPr="006F105E">
        <w:rPr>
          <w:rFonts w:ascii="Arial" w:hAnsi="Arial" w:cs="Arial"/>
          <w:b/>
          <w:sz w:val="24"/>
          <w:szCs w:val="24"/>
        </w:rPr>
        <w:t xml:space="preserve"> </w:t>
      </w:r>
    </w:p>
    <w:p w14:paraId="1172CB94" w14:textId="77777777" w:rsidR="003A484D" w:rsidRPr="006F105E" w:rsidRDefault="003A484D" w:rsidP="00C43834">
      <w:pPr>
        <w:spacing w:after="0" w:line="240" w:lineRule="auto"/>
        <w:ind w:right="96"/>
        <w:jc w:val="both"/>
        <w:rPr>
          <w:rFonts w:ascii="Arial" w:hAnsi="Arial" w:cs="Arial"/>
          <w:sz w:val="24"/>
          <w:szCs w:val="24"/>
        </w:rPr>
      </w:pPr>
      <w:r w:rsidRPr="006F105E">
        <w:rPr>
          <w:rFonts w:ascii="Arial" w:hAnsi="Arial" w:cs="Arial"/>
          <w:sz w:val="24"/>
          <w:szCs w:val="24"/>
        </w:rPr>
        <w:t>Members are asked to:</w:t>
      </w:r>
    </w:p>
    <w:p w14:paraId="7BF8A230" w14:textId="77777777" w:rsidR="00F531BD" w:rsidRPr="006F105E" w:rsidRDefault="003A484D" w:rsidP="006F105E">
      <w:pPr>
        <w:pStyle w:val="ListParagraph"/>
        <w:numPr>
          <w:ilvl w:val="0"/>
          <w:numId w:val="27"/>
        </w:numPr>
        <w:spacing w:after="0" w:line="240" w:lineRule="auto"/>
        <w:jc w:val="both"/>
        <w:rPr>
          <w:rFonts w:ascii="Arial" w:hAnsi="Arial" w:cs="Arial"/>
        </w:rPr>
      </w:pPr>
      <w:r w:rsidRPr="006F105E">
        <w:rPr>
          <w:rFonts w:ascii="Arial" w:hAnsi="Arial" w:cs="Arial"/>
          <w:b/>
          <w:sz w:val="24"/>
          <w:szCs w:val="24"/>
        </w:rPr>
        <w:t>NOTE</w:t>
      </w:r>
      <w:r w:rsidRPr="006F105E">
        <w:rPr>
          <w:rFonts w:ascii="Arial" w:hAnsi="Arial" w:cs="Arial"/>
          <w:sz w:val="24"/>
          <w:szCs w:val="24"/>
        </w:rPr>
        <w:t xml:space="preserve"> the </w:t>
      </w:r>
      <w:r w:rsidR="00FF0444" w:rsidRPr="006F105E">
        <w:rPr>
          <w:rFonts w:ascii="Arial" w:hAnsi="Arial" w:cs="Arial"/>
          <w:sz w:val="24"/>
          <w:szCs w:val="24"/>
        </w:rPr>
        <w:t>contents of the report</w:t>
      </w:r>
    </w:p>
    <w:p w14:paraId="0C72F8D6" w14:textId="77777777" w:rsidR="003E27B2" w:rsidRPr="00C43834" w:rsidRDefault="00C33A04" w:rsidP="00C43834">
      <w:pPr>
        <w:spacing w:after="0" w:line="240" w:lineRule="auto"/>
        <w:jc w:val="both"/>
        <w:rPr>
          <w:rFonts w:ascii="Arial" w:hAnsi="Arial" w:cs="Arial"/>
          <w:b/>
          <w:sz w:val="24"/>
          <w:szCs w:val="24"/>
        </w:rPr>
      </w:pPr>
      <w:r w:rsidRPr="00C43834">
        <w:rPr>
          <w:rFonts w:ascii="Arial" w:hAnsi="Arial"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01DDF2EA" w14:textId="77777777" w:rsidTr="00C95B3C">
        <w:tc>
          <w:tcPr>
            <w:tcW w:w="9245" w:type="dxa"/>
            <w:gridSpan w:val="4"/>
            <w:shd w:val="clear" w:color="auto" w:fill="D5DCE4" w:themeFill="text2" w:themeFillTint="33"/>
          </w:tcPr>
          <w:p w14:paraId="31C0E4B6" w14:textId="77777777" w:rsidR="00034194" w:rsidRPr="00034194" w:rsidRDefault="0020539A">
            <w:pPr>
              <w:rPr>
                <w:rFonts w:ascii="Arial" w:hAnsi="Arial" w:cs="Arial"/>
                <w:b/>
                <w:sz w:val="24"/>
                <w:szCs w:val="24"/>
              </w:rPr>
            </w:pPr>
            <w:r>
              <w:rPr>
                <w:rFonts w:ascii="Arial" w:hAnsi="Arial" w:cs="Arial"/>
                <w:b/>
                <w:sz w:val="24"/>
                <w:szCs w:val="24"/>
              </w:rPr>
              <w:lastRenderedPageBreak/>
              <w:t>Governance and Assurance</w:t>
            </w:r>
          </w:p>
          <w:p w14:paraId="5012F215" w14:textId="77777777" w:rsidR="00034194" w:rsidRPr="00034194" w:rsidRDefault="00034194">
            <w:pPr>
              <w:rPr>
                <w:rFonts w:ascii="Arial" w:hAnsi="Arial" w:cs="Arial"/>
                <w:sz w:val="24"/>
                <w:szCs w:val="24"/>
              </w:rPr>
            </w:pPr>
          </w:p>
        </w:tc>
      </w:tr>
      <w:tr w:rsidR="00F5324A" w:rsidRPr="00034194" w14:paraId="610BAA88" w14:textId="77777777" w:rsidTr="00F5324A">
        <w:tc>
          <w:tcPr>
            <w:tcW w:w="1809" w:type="dxa"/>
            <w:vMerge w:val="restart"/>
          </w:tcPr>
          <w:p w14:paraId="3ABCA1F9" w14:textId="77777777" w:rsidR="00F5324A" w:rsidRDefault="00F5324A">
            <w:pPr>
              <w:rPr>
                <w:rFonts w:ascii="Arial" w:hAnsi="Arial" w:cs="Arial"/>
                <w:b/>
                <w:sz w:val="24"/>
                <w:szCs w:val="24"/>
              </w:rPr>
            </w:pPr>
            <w:r>
              <w:rPr>
                <w:rFonts w:ascii="Arial" w:hAnsi="Arial" w:cs="Arial"/>
                <w:b/>
                <w:sz w:val="24"/>
                <w:szCs w:val="24"/>
              </w:rPr>
              <w:t>Link to Enabling Objectives</w:t>
            </w:r>
          </w:p>
          <w:p w14:paraId="719E9251"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6B601B7E"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64985744" w14:textId="77777777" w:rsidTr="00F5324A">
        <w:tc>
          <w:tcPr>
            <w:tcW w:w="1809" w:type="dxa"/>
            <w:vMerge/>
          </w:tcPr>
          <w:p w14:paraId="179A03B1" w14:textId="77777777" w:rsidR="00F5324A" w:rsidRPr="00034194" w:rsidRDefault="00F5324A">
            <w:pPr>
              <w:rPr>
                <w:rFonts w:ascii="Arial" w:hAnsi="Arial" w:cs="Arial"/>
                <w:b/>
                <w:sz w:val="24"/>
                <w:szCs w:val="24"/>
              </w:rPr>
            </w:pPr>
          </w:p>
        </w:tc>
        <w:tc>
          <w:tcPr>
            <w:tcW w:w="5812" w:type="dxa"/>
            <w:gridSpan w:val="2"/>
          </w:tcPr>
          <w:p w14:paraId="0A8C6071"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465C78F0" w14:textId="77777777" w:rsidR="00F5324A" w:rsidRPr="00F5324A" w:rsidRDefault="0040068E"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C7C7BF6" w14:textId="77777777" w:rsidTr="00F5324A">
        <w:tc>
          <w:tcPr>
            <w:tcW w:w="1809" w:type="dxa"/>
            <w:vMerge/>
          </w:tcPr>
          <w:p w14:paraId="4358C1DD" w14:textId="77777777" w:rsidR="00F5324A" w:rsidRPr="00034194" w:rsidRDefault="00F5324A">
            <w:pPr>
              <w:rPr>
                <w:rFonts w:ascii="Arial" w:hAnsi="Arial" w:cs="Arial"/>
                <w:b/>
                <w:sz w:val="24"/>
                <w:szCs w:val="24"/>
              </w:rPr>
            </w:pPr>
          </w:p>
        </w:tc>
        <w:tc>
          <w:tcPr>
            <w:tcW w:w="5812" w:type="dxa"/>
            <w:gridSpan w:val="2"/>
          </w:tcPr>
          <w:p w14:paraId="3F122648"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365380AF"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8F0FBBE" w14:textId="77777777" w:rsidTr="00F5324A">
        <w:tc>
          <w:tcPr>
            <w:tcW w:w="1809" w:type="dxa"/>
            <w:vMerge/>
          </w:tcPr>
          <w:p w14:paraId="0EAC63A9" w14:textId="77777777" w:rsidR="00F5324A" w:rsidRPr="00034194" w:rsidRDefault="00F5324A">
            <w:pPr>
              <w:rPr>
                <w:rFonts w:ascii="Arial" w:hAnsi="Arial" w:cs="Arial"/>
                <w:b/>
                <w:sz w:val="24"/>
                <w:szCs w:val="24"/>
              </w:rPr>
            </w:pPr>
          </w:p>
        </w:tc>
        <w:tc>
          <w:tcPr>
            <w:tcW w:w="5812" w:type="dxa"/>
            <w:gridSpan w:val="2"/>
          </w:tcPr>
          <w:p w14:paraId="06781554"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47D6DD34"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A7B8E2C" w14:textId="77777777" w:rsidTr="00F5324A">
        <w:tc>
          <w:tcPr>
            <w:tcW w:w="1809" w:type="dxa"/>
            <w:vMerge/>
          </w:tcPr>
          <w:p w14:paraId="6FF6786B"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5D769D40"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6403B35D" w14:textId="77777777" w:rsidTr="00F5324A">
        <w:tc>
          <w:tcPr>
            <w:tcW w:w="1809" w:type="dxa"/>
            <w:vMerge/>
          </w:tcPr>
          <w:p w14:paraId="6109F35E" w14:textId="77777777" w:rsidR="00F5324A" w:rsidRPr="00034194" w:rsidRDefault="00F5324A" w:rsidP="00C107F2">
            <w:pPr>
              <w:rPr>
                <w:rFonts w:ascii="Arial" w:hAnsi="Arial" w:cs="Arial"/>
                <w:b/>
                <w:sz w:val="24"/>
                <w:szCs w:val="24"/>
              </w:rPr>
            </w:pPr>
          </w:p>
        </w:tc>
        <w:tc>
          <w:tcPr>
            <w:tcW w:w="5812" w:type="dxa"/>
            <w:gridSpan w:val="2"/>
          </w:tcPr>
          <w:p w14:paraId="55CA3EA1" w14:textId="77777777" w:rsidR="00F5324A" w:rsidRPr="00F5324A" w:rsidRDefault="00F5324A" w:rsidP="00F5324A">
            <w:pPr>
              <w:rPr>
                <w:rFonts w:ascii="Arial" w:hAnsi="Arial" w:cs="Arial"/>
                <w:sz w:val="20"/>
                <w:szCs w:val="20"/>
              </w:rPr>
            </w:pPr>
            <w:r w:rsidRPr="00F5324A">
              <w:rPr>
                <w:rFonts w:ascii="Arial" w:hAnsi="Arial" w:cs="Arial"/>
                <w:sz w:val="20"/>
                <w:szCs w:val="20"/>
              </w:rPr>
              <w:t xml:space="preserve">Best Value Outcomes and </w:t>
            </w:r>
            <w:r w:rsidR="00FE563C" w:rsidRPr="00F5324A">
              <w:rPr>
                <w:rFonts w:ascii="Arial" w:hAnsi="Arial" w:cs="Arial"/>
                <w:sz w:val="20"/>
                <w:szCs w:val="20"/>
              </w:rPr>
              <w:t>High-Quality</w:t>
            </w:r>
            <w:r w:rsidRPr="00F5324A">
              <w:rPr>
                <w:rFonts w:ascii="Arial" w:hAnsi="Arial" w:cs="Arial"/>
                <w:sz w:val="20"/>
                <w:szCs w:val="20"/>
              </w:rPr>
              <w:t xml:space="preserve">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4AD18C64" w14:textId="77777777" w:rsidR="00F5324A" w:rsidRPr="00F5324A" w:rsidRDefault="000710D6"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0F86695" w14:textId="77777777" w:rsidTr="00F5324A">
        <w:tc>
          <w:tcPr>
            <w:tcW w:w="1809" w:type="dxa"/>
            <w:vMerge/>
          </w:tcPr>
          <w:p w14:paraId="7D04EB38" w14:textId="77777777" w:rsidR="00F5324A" w:rsidRPr="00034194" w:rsidRDefault="00F5324A" w:rsidP="00C107F2">
            <w:pPr>
              <w:rPr>
                <w:rFonts w:ascii="Arial" w:hAnsi="Arial" w:cs="Arial"/>
                <w:b/>
                <w:sz w:val="24"/>
                <w:szCs w:val="24"/>
              </w:rPr>
            </w:pPr>
          </w:p>
        </w:tc>
        <w:tc>
          <w:tcPr>
            <w:tcW w:w="5812" w:type="dxa"/>
            <w:gridSpan w:val="2"/>
          </w:tcPr>
          <w:p w14:paraId="40C0CDE3"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3FA751C2" w14:textId="77777777" w:rsidR="00F5324A" w:rsidRPr="00F5324A" w:rsidRDefault="00133EA1"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6D9B936" w14:textId="77777777" w:rsidTr="00F5324A">
        <w:tc>
          <w:tcPr>
            <w:tcW w:w="1809" w:type="dxa"/>
            <w:vMerge/>
          </w:tcPr>
          <w:p w14:paraId="24841335" w14:textId="77777777" w:rsidR="00F5324A" w:rsidRPr="00034194" w:rsidRDefault="00F5324A" w:rsidP="00C107F2">
            <w:pPr>
              <w:rPr>
                <w:rFonts w:ascii="Arial" w:hAnsi="Arial" w:cs="Arial"/>
                <w:b/>
                <w:sz w:val="24"/>
                <w:szCs w:val="24"/>
              </w:rPr>
            </w:pPr>
          </w:p>
        </w:tc>
        <w:tc>
          <w:tcPr>
            <w:tcW w:w="5812" w:type="dxa"/>
            <w:gridSpan w:val="2"/>
          </w:tcPr>
          <w:p w14:paraId="79E1B11E"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6254B612"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09C01F3" w14:textId="77777777" w:rsidTr="00F5324A">
        <w:tc>
          <w:tcPr>
            <w:tcW w:w="1809" w:type="dxa"/>
            <w:vMerge/>
          </w:tcPr>
          <w:p w14:paraId="49A3434E" w14:textId="77777777" w:rsidR="00F5324A" w:rsidRPr="00034194" w:rsidRDefault="00F5324A" w:rsidP="00C107F2">
            <w:pPr>
              <w:rPr>
                <w:rFonts w:ascii="Arial" w:hAnsi="Arial" w:cs="Arial"/>
                <w:b/>
                <w:sz w:val="24"/>
                <w:szCs w:val="24"/>
              </w:rPr>
            </w:pPr>
          </w:p>
        </w:tc>
        <w:tc>
          <w:tcPr>
            <w:tcW w:w="5812" w:type="dxa"/>
            <w:gridSpan w:val="2"/>
          </w:tcPr>
          <w:p w14:paraId="1759D663"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6C825FA4"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1A8FCF9B" w14:textId="77777777" w:rsidTr="00F5324A">
        <w:tc>
          <w:tcPr>
            <w:tcW w:w="1809" w:type="dxa"/>
            <w:vMerge/>
          </w:tcPr>
          <w:p w14:paraId="5C03AC5B" w14:textId="77777777" w:rsidR="00F5324A" w:rsidRPr="00034194" w:rsidRDefault="00F5324A" w:rsidP="00C107F2">
            <w:pPr>
              <w:rPr>
                <w:rFonts w:ascii="Arial" w:hAnsi="Arial" w:cs="Arial"/>
                <w:b/>
                <w:sz w:val="24"/>
                <w:szCs w:val="24"/>
              </w:rPr>
            </w:pPr>
          </w:p>
        </w:tc>
        <w:tc>
          <w:tcPr>
            <w:tcW w:w="5812" w:type="dxa"/>
            <w:gridSpan w:val="2"/>
          </w:tcPr>
          <w:p w14:paraId="13F7FA2D"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2B453F08"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435959BF" w14:textId="77777777" w:rsidTr="00CD7AA5">
        <w:tc>
          <w:tcPr>
            <w:tcW w:w="9245" w:type="dxa"/>
            <w:gridSpan w:val="4"/>
            <w:shd w:val="clear" w:color="auto" w:fill="D5DCE4" w:themeFill="text2" w:themeFillTint="33"/>
          </w:tcPr>
          <w:p w14:paraId="1A1C1B8B"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37219FA3" w14:textId="77777777" w:rsidTr="00F5324A">
        <w:tc>
          <w:tcPr>
            <w:tcW w:w="1809" w:type="dxa"/>
            <w:vMerge w:val="restart"/>
          </w:tcPr>
          <w:p w14:paraId="55D4BB58"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5D23F955"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48210DF7"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139AC58B" w14:textId="77777777" w:rsidTr="00F5324A">
        <w:tc>
          <w:tcPr>
            <w:tcW w:w="1809" w:type="dxa"/>
            <w:vMerge/>
          </w:tcPr>
          <w:p w14:paraId="1FF60111" w14:textId="77777777" w:rsidR="00F5324A" w:rsidRPr="00FA0CA9" w:rsidRDefault="00F5324A" w:rsidP="00F5324A">
            <w:pPr>
              <w:rPr>
                <w:rFonts w:ascii="Arial" w:hAnsi="Arial" w:cs="Arial"/>
                <w:b/>
                <w:sz w:val="24"/>
                <w:szCs w:val="24"/>
              </w:rPr>
            </w:pPr>
          </w:p>
        </w:tc>
        <w:tc>
          <w:tcPr>
            <w:tcW w:w="5812" w:type="dxa"/>
            <w:gridSpan w:val="2"/>
          </w:tcPr>
          <w:p w14:paraId="3B939C47"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28DF24FD"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BE043C7" w14:textId="77777777" w:rsidTr="00F5324A">
        <w:tc>
          <w:tcPr>
            <w:tcW w:w="1809" w:type="dxa"/>
            <w:vMerge/>
          </w:tcPr>
          <w:p w14:paraId="339931D9" w14:textId="77777777" w:rsidR="00F5324A" w:rsidRPr="00FA0CA9" w:rsidRDefault="00F5324A" w:rsidP="00F5324A">
            <w:pPr>
              <w:rPr>
                <w:rFonts w:ascii="Arial" w:hAnsi="Arial" w:cs="Arial"/>
                <w:b/>
                <w:sz w:val="24"/>
                <w:szCs w:val="24"/>
              </w:rPr>
            </w:pPr>
          </w:p>
        </w:tc>
        <w:tc>
          <w:tcPr>
            <w:tcW w:w="5812" w:type="dxa"/>
            <w:gridSpan w:val="2"/>
          </w:tcPr>
          <w:p w14:paraId="171A2F32"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62915113"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84EBD31" w14:textId="77777777" w:rsidTr="00F5324A">
        <w:tc>
          <w:tcPr>
            <w:tcW w:w="1809" w:type="dxa"/>
            <w:vMerge/>
          </w:tcPr>
          <w:p w14:paraId="65952F7D" w14:textId="77777777" w:rsidR="00F5324A" w:rsidRPr="00FA0CA9" w:rsidRDefault="00F5324A" w:rsidP="00F5324A">
            <w:pPr>
              <w:rPr>
                <w:rFonts w:ascii="Arial" w:hAnsi="Arial" w:cs="Arial"/>
                <w:b/>
                <w:sz w:val="24"/>
                <w:szCs w:val="24"/>
              </w:rPr>
            </w:pPr>
          </w:p>
        </w:tc>
        <w:tc>
          <w:tcPr>
            <w:tcW w:w="5812" w:type="dxa"/>
            <w:gridSpan w:val="2"/>
          </w:tcPr>
          <w:p w14:paraId="274BB48A"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1E59DBB7"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D786FB3" w14:textId="77777777" w:rsidTr="00F5324A">
        <w:tc>
          <w:tcPr>
            <w:tcW w:w="1809" w:type="dxa"/>
            <w:vMerge/>
          </w:tcPr>
          <w:p w14:paraId="7FBCE61A" w14:textId="77777777" w:rsidR="00F5324A" w:rsidRPr="00FA0CA9" w:rsidRDefault="00F5324A" w:rsidP="00F5324A">
            <w:pPr>
              <w:rPr>
                <w:rFonts w:ascii="Arial" w:hAnsi="Arial" w:cs="Arial"/>
                <w:b/>
                <w:sz w:val="24"/>
                <w:szCs w:val="24"/>
              </w:rPr>
            </w:pPr>
          </w:p>
        </w:tc>
        <w:tc>
          <w:tcPr>
            <w:tcW w:w="5812" w:type="dxa"/>
            <w:gridSpan w:val="2"/>
          </w:tcPr>
          <w:p w14:paraId="0CD46377"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4AF894FC"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56AB5500" w14:textId="77777777" w:rsidTr="00F5324A">
        <w:tc>
          <w:tcPr>
            <w:tcW w:w="1809" w:type="dxa"/>
            <w:vMerge/>
          </w:tcPr>
          <w:p w14:paraId="5061EBEF" w14:textId="77777777" w:rsidR="00F5324A" w:rsidRPr="00FA0CA9" w:rsidRDefault="00F5324A" w:rsidP="00F5324A">
            <w:pPr>
              <w:rPr>
                <w:rFonts w:ascii="Arial" w:hAnsi="Arial" w:cs="Arial"/>
                <w:b/>
                <w:sz w:val="24"/>
                <w:szCs w:val="24"/>
              </w:rPr>
            </w:pPr>
          </w:p>
        </w:tc>
        <w:tc>
          <w:tcPr>
            <w:tcW w:w="5812" w:type="dxa"/>
            <w:gridSpan w:val="2"/>
          </w:tcPr>
          <w:p w14:paraId="57A51BB8"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74255142"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53E9F7A" w14:textId="77777777" w:rsidTr="00F5324A">
        <w:tc>
          <w:tcPr>
            <w:tcW w:w="1809" w:type="dxa"/>
            <w:vMerge/>
          </w:tcPr>
          <w:p w14:paraId="05E8BCF1" w14:textId="77777777" w:rsidR="00F5324A" w:rsidRPr="00FA0CA9" w:rsidRDefault="00F5324A" w:rsidP="00F5324A">
            <w:pPr>
              <w:rPr>
                <w:rFonts w:ascii="Arial" w:hAnsi="Arial" w:cs="Arial"/>
                <w:b/>
                <w:sz w:val="24"/>
                <w:szCs w:val="24"/>
              </w:rPr>
            </w:pPr>
          </w:p>
        </w:tc>
        <w:tc>
          <w:tcPr>
            <w:tcW w:w="5812" w:type="dxa"/>
            <w:gridSpan w:val="2"/>
          </w:tcPr>
          <w:p w14:paraId="4CA51828"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749C8F9E" w14:textId="77777777" w:rsidR="00F5324A" w:rsidRPr="00FA0CA9" w:rsidRDefault="000710D6"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F58236E" w14:textId="77777777" w:rsidTr="00CD7AA5">
        <w:tc>
          <w:tcPr>
            <w:tcW w:w="9245" w:type="dxa"/>
            <w:gridSpan w:val="4"/>
            <w:shd w:val="clear" w:color="auto" w:fill="D5DCE4" w:themeFill="text2" w:themeFillTint="33"/>
          </w:tcPr>
          <w:p w14:paraId="3E78E78F"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2AF5CFFB" w14:textId="77777777" w:rsidTr="00C95B3C">
        <w:tc>
          <w:tcPr>
            <w:tcW w:w="9245" w:type="dxa"/>
            <w:gridSpan w:val="4"/>
          </w:tcPr>
          <w:p w14:paraId="3353FB91" w14:textId="77777777" w:rsidR="00B8660E" w:rsidRDefault="00FF0444" w:rsidP="00FF0444">
            <w:pPr>
              <w:jc w:val="both"/>
              <w:rPr>
                <w:rFonts w:ascii="Arial" w:hAnsi="Arial" w:cs="Arial"/>
                <w:bCs/>
                <w:sz w:val="24"/>
                <w:szCs w:val="24"/>
              </w:rPr>
            </w:pPr>
            <w:r>
              <w:rPr>
                <w:rFonts w:ascii="Arial" w:hAnsi="Arial" w:cs="Arial"/>
                <w:bCs/>
                <w:sz w:val="24"/>
                <w:szCs w:val="24"/>
              </w:rPr>
              <w:t xml:space="preserve">The condition of the estate can have a profound effect on patient </w:t>
            </w:r>
            <w:r w:rsidR="006F105E">
              <w:rPr>
                <w:rFonts w:ascii="Arial" w:hAnsi="Arial" w:cs="Arial"/>
                <w:bCs/>
                <w:sz w:val="24"/>
                <w:szCs w:val="24"/>
              </w:rPr>
              <w:t>experience</w:t>
            </w:r>
            <w:r>
              <w:rPr>
                <w:rFonts w:ascii="Arial" w:hAnsi="Arial" w:cs="Arial"/>
                <w:bCs/>
                <w:sz w:val="24"/>
                <w:szCs w:val="24"/>
              </w:rPr>
              <w:t>.  Numerous papers extol</w:t>
            </w:r>
            <w:r w:rsidR="006F105E">
              <w:rPr>
                <w:rFonts w:ascii="Arial" w:hAnsi="Arial" w:cs="Arial"/>
                <w:bCs/>
                <w:sz w:val="24"/>
                <w:szCs w:val="24"/>
              </w:rPr>
              <w:t>l</w:t>
            </w:r>
            <w:r>
              <w:rPr>
                <w:rFonts w:ascii="Arial" w:hAnsi="Arial" w:cs="Arial"/>
                <w:bCs/>
                <w:sz w:val="24"/>
                <w:szCs w:val="24"/>
              </w:rPr>
              <w:t xml:space="preserve"> the </w:t>
            </w:r>
            <w:r w:rsidR="006F105E">
              <w:rPr>
                <w:rFonts w:ascii="Arial" w:hAnsi="Arial" w:cs="Arial"/>
                <w:bCs/>
                <w:sz w:val="24"/>
                <w:szCs w:val="24"/>
              </w:rPr>
              <w:t>virtue</w:t>
            </w:r>
            <w:r>
              <w:rPr>
                <w:rFonts w:ascii="Arial" w:hAnsi="Arial" w:cs="Arial"/>
                <w:bCs/>
                <w:sz w:val="24"/>
                <w:szCs w:val="24"/>
              </w:rPr>
              <w:t xml:space="preserve"> of the impact of the environment a patient is in and the benefits to recovery.  Across the functions of t</w:t>
            </w:r>
            <w:r w:rsidR="006F105E">
              <w:rPr>
                <w:rFonts w:ascii="Arial" w:hAnsi="Arial" w:cs="Arial"/>
                <w:bCs/>
                <w:sz w:val="24"/>
                <w:szCs w:val="24"/>
              </w:rPr>
              <w:t>he estate</w:t>
            </w:r>
            <w:r>
              <w:rPr>
                <w:rFonts w:ascii="Arial" w:hAnsi="Arial" w:cs="Arial"/>
                <w:bCs/>
                <w:sz w:val="24"/>
                <w:szCs w:val="24"/>
              </w:rPr>
              <w:t xml:space="preserve">, the </w:t>
            </w:r>
            <w:r w:rsidR="006F105E">
              <w:rPr>
                <w:rFonts w:ascii="Arial" w:hAnsi="Arial" w:cs="Arial"/>
                <w:bCs/>
                <w:sz w:val="24"/>
                <w:szCs w:val="24"/>
              </w:rPr>
              <w:t>department</w:t>
            </w:r>
            <w:r>
              <w:rPr>
                <w:rFonts w:ascii="Arial" w:hAnsi="Arial" w:cs="Arial"/>
                <w:bCs/>
                <w:sz w:val="24"/>
                <w:szCs w:val="24"/>
              </w:rPr>
              <w:t xml:space="preserve"> ha</w:t>
            </w:r>
            <w:r w:rsidR="006F105E">
              <w:rPr>
                <w:rFonts w:ascii="Arial" w:hAnsi="Arial" w:cs="Arial"/>
                <w:bCs/>
                <w:sz w:val="24"/>
                <w:szCs w:val="24"/>
              </w:rPr>
              <w:t>s</w:t>
            </w:r>
            <w:r>
              <w:rPr>
                <w:rFonts w:ascii="Arial" w:hAnsi="Arial" w:cs="Arial"/>
                <w:bCs/>
                <w:sz w:val="24"/>
                <w:szCs w:val="24"/>
              </w:rPr>
              <w:t xml:space="preserve"> developed clear governance </w:t>
            </w:r>
            <w:r w:rsidR="006F105E">
              <w:rPr>
                <w:rFonts w:ascii="Arial" w:hAnsi="Arial" w:cs="Arial"/>
                <w:bCs/>
                <w:sz w:val="24"/>
                <w:szCs w:val="24"/>
              </w:rPr>
              <w:t>arrangements</w:t>
            </w:r>
            <w:r>
              <w:rPr>
                <w:rFonts w:ascii="Arial" w:hAnsi="Arial" w:cs="Arial"/>
                <w:bCs/>
                <w:sz w:val="24"/>
                <w:szCs w:val="24"/>
              </w:rPr>
              <w:t xml:space="preserve"> to ensure risks are identified and plans are put in place to manage these appropriately.  It has to be noted that a n</w:t>
            </w:r>
            <w:r w:rsidR="006F105E">
              <w:rPr>
                <w:rFonts w:ascii="Arial" w:hAnsi="Arial" w:cs="Arial"/>
                <w:bCs/>
                <w:sz w:val="24"/>
                <w:szCs w:val="24"/>
              </w:rPr>
              <w:t>umber</w:t>
            </w:r>
            <w:r>
              <w:rPr>
                <w:rFonts w:ascii="Arial" w:hAnsi="Arial" w:cs="Arial"/>
                <w:bCs/>
                <w:sz w:val="24"/>
                <w:szCs w:val="24"/>
              </w:rPr>
              <w:t xml:space="preserve"> of these issues require funding </w:t>
            </w:r>
            <w:r w:rsidR="006F105E">
              <w:rPr>
                <w:rFonts w:ascii="Arial" w:hAnsi="Arial" w:cs="Arial"/>
                <w:bCs/>
                <w:sz w:val="24"/>
                <w:szCs w:val="24"/>
              </w:rPr>
              <w:t>- whether</w:t>
            </w:r>
            <w:r>
              <w:rPr>
                <w:rFonts w:ascii="Arial" w:hAnsi="Arial" w:cs="Arial"/>
                <w:bCs/>
                <w:sz w:val="24"/>
                <w:szCs w:val="24"/>
              </w:rPr>
              <w:t xml:space="preserve"> it be capital or </w:t>
            </w:r>
            <w:r w:rsidR="006F105E">
              <w:rPr>
                <w:rFonts w:ascii="Arial" w:hAnsi="Arial" w:cs="Arial"/>
                <w:bCs/>
                <w:sz w:val="24"/>
                <w:szCs w:val="24"/>
              </w:rPr>
              <w:t>revenue,</w:t>
            </w:r>
            <w:r>
              <w:rPr>
                <w:rFonts w:ascii="Arial" w:hAnsi="Arial" w:cs="Arial"/>
                <w:bCs/>
                <w:sz w:val="24"/>
                <w:szCs w:val="24"/>
              </w:rPr>
              <w:t xml:space="preserve"> to fully address.  Where </w:t>
            </w:r>
            <w:r w:rsidR="006F105E">
              <w:rPr>
                <w:rFonts w:ascii="Arial" w:hAnsi="Arial" w:cs="Arial"/>
                <w:bCs/>
                <w:sz w:val="24"/>
                <w:szCs w:val="24"/>
              </w:rPr>
              <w:t>this</w:t>
            </w:r>
            <w:r>
              <w:rPr>
                <w:rFonts w:ascii="Arial" w:hAnsi="Arial" w:cs="Arial"/>
                <w:bCs/>
                <w:sz w:val="24"/>
                <w:szCs w:val="24"/>
              </w:rPr>
              <w:t xml:space="preserve"> </w:t>
            </w:r>
            <w:r w:rsidR="006F105E">
              <w:rPr>
                <w:rFonts w:ascii="Arial" w:hAnsi="Arial" w:cs="Arial"/>
                <w:bCs/>
                <w:sz w:val="24"/>
                <w:szCs w:val="24"/>
              </w:rPr>
              <w:t>is the</w:t>
            </w:r>
            <w:r>
              <w:rPr>
                <w:rFonts w:ascii="Arial" w:hAnsi="Arial" w:cs="Arial"/>
                <w:bCs/>
                <w:sz w:val="24"/>
                <w:szCs w:val="24"/>
              </w:rPr>
              <w:t xml:space="preserve"> case, business cases ha</w:t>
            </w:r>
            <w:r w:rsidR="006F105E">
              <w:rPr>
                <w:rFonts w:ascii="Arial" w:hAnsi="Arial" w:cs="Arial"/>
                <w:bCs/>
                <w:sz w:val="24"/>
                <w:szCs w:val="24"/>
              </w:rPr>
              <w:t>v</w:t>
            </w:r>
            <w:r>
              <w:rPr>
                <w:rFonts w:ascii="Arial" w:hAnsi="Arial" w:cs="Arial"/>
                <w:bCs/>
                <w:sz w:val="24"/>
                <w:szCs w:val="24"/>
              </w:rPr>
              <w:t>e been prepared and</w:t>
            </w:r>
            <w:r w:rsidR="006F105E">
              <w:rPr>
                <w:rFonts w:ascii="Arial" w:hAnsi="Arial" w:cs="Arial"/>
                <w:bCs/>
                <w:sz w:val="24"/>
                <w:szCs w:val="24"/>
              </w:rPr>
              <w:t>/</w:t>
            </w:r>
            <w:r>
              <w:rPr>
                <w:rFonts w:ascii="Arial" w:hAnsi="Arial" w:cs="Arial"/>
                <w:bCs/>
                <w:sz w:val="24"/>
                <w:szCs w:val="24"/>
              </w:rPr>
              <w:t xml:space="preserve">or have been </w:t>
            </w:r>
            <w:r w:rsidR="006F105E">
              <w:rPr>
                <w:rFonts w:ascii="Arial" w:hAnsi="Arial" w:cs="Arial"/>
                <w:bCs/>
                <w:sz w:val="24"/>
                <w:szCs w:val="24"/>
              </w:rPr>
              <w:t>included</w:t>
            </w:r>
            <w:r>
              <w:rPr>
                <w:rFonts w:ascii="Arial" w:hAnsi="Arial" w:cs="Arial"/>
                <w:bCs/>
                <w:sz w:val="24"/>
                <w:szCs w:val="24"/>
              </w:rPr>
              <w:t xml:space="preserve"> </w:t>
            </w:r>
            <w:r w:rsidR="006F105E">
              <w:rPr>
                <w:rFonts w:ascii="Arial" w:hAnsi="Arial" w:cs="Arial"/>
                <w:bCs/>
                <w:sz w:val="24"/>
                <w:szCs w:val="24"/>
              </w:rPr>
              <w:t>within</w:t>
            </w:r>
            <w:r>
              <w:rPr>
                <w:rFonts w:ascii="Arial" w:hAnsi="Arial" w:cs="Arial"/>
                <w:bCs/>
                <w:sz w:val="24"/>
                <w:szCs w:val="24"/>
              </w:rPr>
              <w:t xml:space="preserve"> the </w:t>
            </w:r>
            <w:r w:rsidR="006F105E">
              <w:rPr>
                <w:rFonts w:ascii="Arial" w:hAnsi="Arial" w:cs="Arial"/>
                <w:bCs/>
                <w:sz w:val="24"/>
                <w:szCs w:val="24"/>
              </w:rPr>
              <w:t>H</w:t>
            </w:r>
            <w:r>
              <w:rPr>
                <w:rFonts w:ascii="Arial" w:hAnsi="Arial" w:cs="Arial"/>
                <w:bCs/>
                <w:sz w:val="24"/>
                <w:szCs w:val="24"/>
              </w:rPr>
              <w:t xml:space="preserve">ealth </w:t>
            </w:r>
            <w:r w:rsidR="006F105E">
              <w:rPr>
                <w:rFonts w:ascii="Arial" w:hAnsi="Arial" w:cs="Arial"/>
                <w:bCs/>
                <w:sz w:val="24"/>
                <w:szCs w:val="24"/>
              </w:rPr>
              <w:t>B</w:t>
            </w:r>
            <w:r>
              <w:rPr>
                <w:rFonts w:ascii="Arial" w:hAnsi="Arial" w:cs="Arial"/>
                <w:bCs/>
                <w:sz w:val="24"/>
                <w:szCs w:val="24"/>
              </w:rPr>
              <w:t xml:space="preserve">oards estates </w:t>
            </w:r>
            <w:r w:rsidR="006F105E">
              <w:rPr>
                <w:rFonts w:ascii="Arial" w:hAnsi="Arial" w:cs="Arial"/>
                <w:bCs/>
                <w:sz w:val="24"/>
                <w:szCs w:val="24"/>
              </w:rPr>
              <w:t>strategy</w:t>
            </w:r>
            <w:r>
              <w:rPr>
                <w:rFonts w:ascii="Arial" w:hAnsi="Arial" w:cs="Arial"/>
                <w:bCs/>
                <w:sz w:val="24"/>
                <w:szCs w:val="24"/>
              </w:rPr>
              <w:t>.</w:t>
            </w:r>
          </w:p>
          <w:p w14:paraId="37E6C3E4" w14:textId="77777777" w:rsidR="006F105E" w:rsidRPr="00FA0CA9" w:rsidRDefault="006F105E" w:rsidP="00FF0444">
            <w:pPr>
              <w:jc w:val="both"/>
              <w:rPr>
                <w:rFonts w:ascii="Arial" w:hAnsi="Arial" w:cs="Arial"/>
                <w:b/>
                <w:sz w:val="24"/>
                <w:szCs w:val="24"/>
              </w:rPr>
            </w:pPr>
          </w:p>
        </w:tc>
      </w:tr>
      <w:tr w:rsidR="00F5324A" w:rsidRPr="00034194" w14:paraId="1CB7BE32" w14:textId="77777777" w:rsidTr="00FF0444">
        <w:trPr>
          <w:trHeight w:val="311"/>
        </w:trPr>
        <w:tc>
          <w:tcPr>
            <w:tcW w:w="9245" w:type="dxa"/>
            <w:gridSpan w:val="4"/>
            <w:shd w:val="clear" w:color="auto" w:fill="D5DCE4" w:themeFill="text2" w:themeFillTint="33"/>
          </w:tcPr>
          <w:p w14:paraId="333894F8"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4B3320E8" w14:textId="77777777" w:rsidTr="00C95B3C">
        <w:tc>
          <w:tcPr>
            <w:tcW w:w="9245" w:type="dxa"/>
            <w:gridSpan w:val="4"/>
          </w:tcPr>
          <w:p w14:paraId="50083E4F" w14:textId="77777777" w:rsidR="00EC55E0" w:rsidRDefault="006F105E" w:rsidP="006F105E">
            <w:pPr>
              <w:jc w:val="both"/>
              <w:rPr>
                <w:rFonts w:ascii="Arial" w:hAnsi="Arial" w:cs="Arial"/>
                <w:bCs/>
                <w:sz w:val="24"/>
                <w:szCs w:val="24"/>
              </w:rPr>
            </w:pPr>
            <w:r w:rsidRPr="006F105E">
              <w:rPr>
                <w:rFonts w:ascii="Arial" w:hAnsi="Arial" w:cs="Arial"/>
                <w:bCs/>
                <w:sz w:val="24"/>
                <w:szCs w:val="24"/>
              </w:rPr>
              <w:t>Whilst the paper in itself does not have any financial implications, the individual issues identified within the report do require additional finance</w:t>
            </w:r>
            <w:r>
              <w:rPr>
                <w:rFonts w:ascii="Arial" w:hAnsi="Arial" w:cs="Arial"/>
                <w:bCs/>
                <w:sz w:val="24"/>
                <w:szCs w:val="24"/>
              </w:rPr>
              <w:t>,</w:t>
            </w:r>
            <w:r w:rsidRPr="006F105E">
              <w:rPr>
                <w:rFonts w:ascii="Arial" w:hAnsi="Arial" w:cs="Arial"/>
                <w:bCs/>
                <w:sz w:val="24"/>
                <w:szCs w:val="24"/>
              </w:rPr>
              <w:t xml:space="preserve"> whether that be revenue or capital.  Ind</w:t>
            </w:r>
            <w:r>
              <w:rPr>
                <w:rFonts w:ascii="Arial" w:hAnsi="Arial" w:cs="Arial"/>
                <w:bCs/>
                <w:sz w:val="24"/>
                <w:szCs w:val="24"/>
              </w:rPr>
              <w:t>ividual</w:t>
            </w:r>
            <w:r w:rsidRPr="006F105E">
              <w:rPr>
                <w:rFonts w:ascii="Arial" w:hAnsi="Arial" w:cs="Arial"/>
                <w:bCs/>
                <w:sz w:val="24"/>
                <w:szCs w:val="24"/>
              </w:rPr>
              <w:t xml:space="preserve"> papers and business cases will be developed for these issues</w:t>
            </w:r>
            <w:r>
              <w:rPr>
                <w:rFonts w:ascii="Arial" w:hAnsi="Arial" w:cs="Arial"/>
                <w:bCs/>
                <w:sz w:val="24"/>
                <w:szCs w:val="24"/>
              </w:rPr>
              <w:t xml:space="preserve"> </w:t>
            </w:r>
            <w:r w:rsidRPr="006F105E">
              <w:rPr>
                <w:rFonts w:ascii="Arial" w:hAnsi="Arial" w:cs="Arial"/>
                <w:bCs/>
                <w:sz w:val="24"/>
                <w:szCs w:val="24"/>
              </w:rPr>
              <w:t>where appropriate.  It is clear the dep</w:t>
            </w:r>
            <w:r>
              <w:rPr>
                <w:rFonts w:ascii="Arial" w:hAnsi="Arial" w:cs="Arial"/>
                <w:bCs/>
                <w:sz w:val="24"/>
                <w:szCs w:val="24"/>
              </w:rPr>
              <w:t>artment</w:t>
            </w:r>
            <w:r w:rsidRPr="006F105E">
              <w:rPr>
                <w:rFonts w:ascii="Arial" w:hAnsi="Arial" w:cs="Arial"/>
                <w:bCs/>
                <w:sz w:val="24"/>
                <w:szCs w:val="24"/>
              </w:rPr>
              <w:t xml:space="preserve"> needs sig</w:t>
            </w:r>
            <w:r>
              <w:rPr>
                <w:rFonts w:ascii="Arial" w:hAnsi="Arial" w:cs="Arial"/>
                <w:bCs/>
                <w:sz w:val="24"/>
                <w:szCs w:val="24"/>
              </w:rPr>
              <w:t>nificant</w:t>
            </w:r>
            <w:r w:rsidRPr="006F105E">
              <w:rPr>
                <w:rFonts w:ascii="Arial" w:hAnsi="Arial" w:cs="Arial"/>
                <w:bCs/>
                <w:sz w:val="24"/>
                <w:szCs w:val="24"/>
              </w:rPr>
              <w:t xml:space="preserve"> capital to address its </w:t>
            </w:r>
            <w:r>
              <w:rPr>
                <w:rFonts w:ascii="Arial" w:hAnsi="Arial" w:cs="Arial"/>
                <w:bCs/>
                <w:sz w:val="24"/>
                <w:szCs w:val="24"/>
              </w:rPr>
              <w:t>m</w:t>
            </w:r>
            <w:r w:rsidRPr="006F105E">
              <w:rPr>
                <w:rFonts w:ascii="Arial" w:hAnsi="Arial" w:cs="Arial"/>
                <w:bCs/>
                <w:sz w:val="24"/>
                <w:szCs w:val="24"/>
              </w:rPr>
              <w:t>aint</w:t>
            </w:r>
            <w:r>
              <w:rPr>
                <w:rFonts w:ascii="Arial" w:hAnsi="Arial" w:cs="Arial"/>
                <w:bCs/>
                <w:sz w:val="24"/>
                <w:szCs w:val="24"/>
              </w:rPr>
              <w:t>enance</w:t>
            </w:r>
            <w:r w:rsidRPr="006F105E">
              <w:rPr>
                <w:rFonts w:ascii="Arial" w:hAnsi="Arial" w:cs="Arial"/>
                <w:bCs/>
                <w:sz w:val="24"/>
                <w:szCs w:val="24"/>
              </w:rPr>
              <w:t xml:space="preserve"> back log issues</w:t>
            </w:r>
            <w:r>
              <w:rPr>
                <w:rFonts w:ascii="Arial" w:hAnsi="Arial" w:cs="Arial"/>
                <w:bCs/>
                <w:sz w:val="24"/>
                <w:szCs w:val="24"/>
              </w:rPr>
              <w:t>,</w:t>
            </w:r>
            <w:r w:rsidRPr="006F105E">
              <w:rPr>
                <w:rFonts w:ascii="Arial" w:hAnsi="Arial" w:cs="Arial"/>
                <w:bCs/>
                <w:sz w:val="24"/>
                <w:szCs w:val="24"/>
              </w:rPr>
              <w:t xml:space="preserve"> as we</w:t>
            </w:r>
            <w:r>
              <w:rPr>
                <w:rFonts w:ascii="Arial" w:hAnsi="Arial" w:cs="Arial"/>
                <w:bCs/>
                <w:sz w:val="24"/>
                <w:szCs w:val="24"/>
              </w:rPr>
              <w:t>l</w:t>
            </w:r>
            <w:r w:rsidRPr="006F105E">
              <w:rPr>
                <w:rFonts w:ascii="Arial" w:hAnsi="Arial" w:cs="Arial"/>
                <w:bCs/>
                <w:sz w:val="24"/>
                <w:szCs w:val="24"/>
              </w:rPr>
              <w:t>l as add</w:t>
            </w:r>
            <w:r>
              <w:rPr>
                <w:rFonts w:ascii="Arial" w:hAnsi="Arial" w:cs="Arial"/>
                <w:bCs/>
                <w:sz w:val="24"/>
                <w:szCs w:val="24"/>
              </w:rPr>
              <w:t>itional</w:t>
            </w:r>
            <w:r w:rsidRPr="006F105E">
              <w:rPr>
                <w:rFonts w:ascii="Arial" w:hAnsi="Arial" w:cs="Arial"/>
                <w:bCs/>
                <w:sz w:val="24"/>
                <w:szCs w:val="24"/>
              </w:rPr>
              <w:t xml:space="preserve"> reve</w:t>
            </w:r>
            <w:r>
              <w:rPr>
                <w:rFonts w:ascii="Arial" w:hAnsi="Arial" w:cs="Arial"/>
                <w:bCs/>
                <w:sz w:val="24"/>
                <w:szCs w:val="24"/>
              </w:rPr>
              <w:t>nue</w:t>
            </w:r>
            <w:r w:rsidRPr="006F105E">
              <w:rPr>
                <w:rFonts w:ascii="Arial" w:hAnsi="Arial" w:cs="Arial"/>
                <w:bCs/>
                <w:sz w:val="24"/>
                <w:szCs w:val="24"/>
              </w:rPr>
              <w:t xml:space="preserve"> to enhance the current workforce to meet the operational standards.</w:t>
            </w:r>
          </w:p>
          <w:p w14:paraId="674B34BD" w14:textId="77777777" w:rsidR="006F105E" w:rsidRPr="006F105E" w:rsidRDefault="006F105E" w:rsidP="006F105E">
            <w:pPr>
              <w:jc w:val="both"/>
              <w:rPr>
                <w:rFonts w:ascii="Arial" w:hAnsi="Arial" w:cs="Arial"/>
                <w:bCs/>
                <w:sz w:val="24"/>
                <w:szCs w:val="24"/>
              </w:rPr>
            </w:pPr>
          </w:p>
        </w:tc>
      </w:tr>
      <w:tr w:rsidR="00F5324A" w:rsidRPr="00BC241D" w14:paraId="39D7976E" w14:textId="77777777" w:rsidTr="00CD7AA5">
        <w:tc>
          <w:tcPr>
            <w:tcW w:w="9245" w:type="dxa"/>
            <w:gridSpan w:val="4"/>
            <w:shd w:val="clear" w:color="auto" w:fill="D5DCE4" w:themeFill="text2" w:themeFillTint="33"/>
          </w:tcPr>
          <w:p w14:paraId="038253DA"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0C408503" w14:textId="77777777" w:rsidTr="00C95B3C">
        <w:tc>
          <w:tcPr>
            <w:tcW w:w="9245" w:type="dxa"/>
            <w:gridSpan w:val="4"/>
          </w:tcPr>
          <w:p w14:paraId="1ED92A82" w14:textId="77777777" w:rsidR="00F5324A" w:rsidRPr="00FA0CA9" w:rsidRDefault="000710D6" w:rsidP="000710D6">
            <w:pPr>
              <w:ind w:right="96"/>
              <w:rPr>
                <w:rFonts w:ascii="Arial" w:hAnsi="Arial" w:cs="Arial"/>
                <w:color w:val="FF0000"/>
                <w:sz w:val="24"/>
                <w:szCs w:val="24"/>
              </w:rPr>
            </w:pPr>
            <w:r w:rsidRPr="000710D6">
              <w:rPr>
                <w:rFonts w:ascii="Arial" w:hAnsi="Arial" w:cs="Arial"/>
                <w:sz w:val="24"/>
                <w:szCs w:val="24"/>
              </w:rPr>
              <w:t>None</w:t>
            </w:r>
          </w:p>
        </w:tc>
      </w:tr>
      <w:tr w:rsidR="00F5324A" w:rsidRPr="00DA76AD" w14:paraId="5E780692" w14:textId="77777777" w:rsidTr="00CD7AA5">
        <w:tc>
          <w:tcPr>
            <w:tcW w:w="9245" w:type="dxa"/>
            <w:gridSpan w:val="4"/>
            <w:shd w:val="clear" w:color="auto" w:fill="D5DCE4" w:themeFill="text2" w:themeFillTint="33"/>
          </w:tcPr>
          <w:p w14:paraId="223B7804"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630CBAA6" w14:textId="77777777" w:rsidTr="00C95B3C">
        <w:tc>
          <w:tcPr>
            <w:tcW w:w="9245" w:type="dxa"/>
            <w:gridSpan w:val="4"/>
          </w:tcPr>
          <w:p w14:paraId="3DA0F611" w14:textId="77777777" w:rsidR="006F105E" w:rsidRPr="00B8660E" w:rsidRDefault="00FF0444" w:rsidP="00F5324A">
            <w:pPr>
              <w:ind w:right="96"/>
              <w:rPr>
                <w:rFonts w:ascii="Arial" w:hAnsi="Arial" w:cs="Arial"/>
                <w:sz w:val="24"/>
                <w:szCs w:val="24"/>
              </w:rPr>
            </w:pPr>
            <w:r>
              <w:rPr>
                <w:rFonts w:ascii="Arial" w:hAnsi="Arial" w:cs="Arial"/>
                <w:sz w:val="24"/>
                <w:szCs w:val="24"/>
              </w:rPr>
              <w:t>The department has</w:t>
            </w:r>
            <w:r w:rsidR="006F105E">
              <w:rPr>
                <w:rFonts w:ascii="Arial" w:hAnsi="Arial" w:cs="Arial"/>
                <w:sz w:val="24"/>
                <w:szCs w:val="24"/>
              </w:rPr>
              <w:t xml:space="preserve"> identified the </w:t>
            </w:r>
            <w:r>
              <w:rPr>
                <w:rFonts w:ascii="Arial" w:hAnsi="Arial" w:cs="Arial"/>
                <w:sz w:val="24"/>
                <w:szCs w:val="24"/>
              </w:rPr>
              <w:t>need for a</w:t>
            </w:r>
            <w:r w:rsidR="006F105E">
              <w:rPr>
                <w:rFonts w:ascii="Arial" w:hAnsi="Arial" w:cs="Arial"/>
                <w:sz w:val="24"/>
                <w:szCs w:val="24"/>
              </w:rPr>
              <w:t>dditional resources and</w:t>
            </w:r>
            <w:r>
              <w:rPr>
                <w:rFonts w:ascii="Arial" w:hAnsi="Arial" w:cs="Arial"/>
                <w:sz w:val="24"/>
                <w:szCs w:val="24"/>
              </w:rPr>
              <w:t xml:space="preserve"> is currently working through a</w:t>
            </w:r>
            <w:r w:rsidR="006F105E">
              <w:rPr>
                <w:rFonts w:ascii="Arial" w:hAnsi="Arial" w:cs="Arial"/>
                <w:sz w:val="24"/>
                <w:szCs w:val="24"/>
              </w:rPr>
              <w:t xml:space="preserve"> restructuring </w:t>
            </w:r>
            <w:r>
              <w:rPr>
                <w:rFonts w:ascii="Arial" w:hAnsi="Arial" w:cs="Arial"/>
                <w:sz w:val="24"/>
                <w:szCs w:val="24"/>
              </w:rPr>
              <w:t xml:space="preserve">of the department. </w:t>
            </w:r>
            <w:r w:rsidR="006F105E">
              <w:rPr>
                <w:rFonts w:ascii="Arial" w:hAnsi="Arial" w:cs="Arial"/>
                <w:sz w:val="24"/>
                <w:szCs w:val="24"/>
              </w:rPr>
              <w:t xml:space="preserve"> </w:t>
            </w:r>
            <w:r>
              <w:rPr>
                <w:rFonts w:ascii="Arial" w:hAnsi="Arial" w:cs="Arial"/>
                <w:sz w:val="24"/>
                <w:szCs w:val="24"/>
              </w:rPr>
              <w:t xml:space="preserve">This will see the </w:t>
            </w:r>
            <w:r w:rsidR="006F105E">
              <w:rPr>
                <w:rFonts w:ascii="Arial" w:hAnsi="Arial" w:cs="Arial"/>
                <w:sz w:val="24"/>
                <w:szCs w:val="24"/>
              </w:rPr>
              <w:t>introduction</w:t>
            </w:r>
            <w:r>
              <w:rPr>
                <w:rFonts w:ascii="Arial" w:hAnsi="Arial" w:cs="Arial"/>
                <w:sz w:val="24"/>
                <w:szCs w:val="24"/>
              </w:rPr>
              <w:t xml:space="preserve"> of new roles within the structure, as well as the remodelling of the estates services. The department </w:t>
            </w:r>
            <w:r w:rsidR="006F105E">
              <w:rPr>
                <w:rFonts w:ascii="Arial" w:hAnsi="Arial" w:cs="Arial"/>
                <w:sz w:val="24"/>
                <w:szCs w:val="24"/>
              </w:rPr>
              <w:t>is currently</w:t>
            </w:r>
            <w:r>
              <w:rPr>
                <w:rFonts w:ascii="Arial" w:hAnsi="Arial" w:cs="Arial"/>
                <w:sz w:val="24"/>
                <w:szCs w:val="24"/>
              </w:rPr>
              <w:t xml:space="preserve"> structured to deliver </w:t>
            </w:r>
            <w:r w:rsidR="006F105E">
              <w:rPr>
                <w:rFonts w:ascii="Arial" w:hAnsi="Arial" w:cs="Arial"/>
                <w:sz w:val="24"/>
                <w:szCs w:val="24"/>
              </w:rPr>
              <w:t>statutory</w:t>
            </w:r>
            <w:r>
              <w:rPr>
                <w:rFonts w:ascii="Arial" w:hAnsi="Arial" w:cs="Arial"/>
                <w:sz w:val="24"/>
                <w:szCs w:val="24"/>
              </w:rPr>
              <w:t xml:space="preserve"> maintenance only</w:t>
            </w:r>
            <w:r w:rsidR="006F105E">
              <w:rPr>
                <w:rFonts w:ascii="Arial" w:hAnsi="Arial" w:cs="Arial"/>
                <w:sz w:val="24"/>
                <w:szCs w:val="24"/>
              </w:rPr>
              <w:t>,</w:t>
            </w:r>
            <w:r>
              <w:rPr>
                <w:rFonts w:ascii="Arial" w:hAnsi="Arial" w:cs="Arial"/>
                <w:sz w:val="24"/>
                <w:szCs w:val="24"/>
              </w:rPr>
              <w:t xml:space="preserve"> a</w:t>
            </w:r>
            <w:r w:rsidR="006F105E">
              <w:rPr>
                <w:rFonts w:ascii="Arial" w:hAnsi="Arial" w:cs="Arial"/>
                <w:sz w:val="24"/>
                <w:szCs w:val="24"/>
              </w:rPr>
              <w:t>n</w:t>
            </w:r>
            <w:r>
              <w:rPr>
                <w:rFonts w:ascii="Arial" w:hAnsi="Arial" w:cs="Arial"/>
                <w:sz w:val="24"/>
                <w:szCs w:val="24"/>
              </w:rPr>
              <w:t xml:space="preserve">d work is </w:t>
            </w:r>
            <w:r w:rsidR="006F105E">
              <w:rPr>
                <w:rFonts w:ascii="Arial" w:hAnsi="Arial" w:cs="Arial"/>
                <w:sz w:val="24"/>
                <w:szCs w:val="24"/>
              </w:rPr>
              <w:t>ongoing</w:t>
            </w:r>
            <w:r>
              <w:rPr>
                <w:rFonts w:ascii="Arial" w:hAnsi="Arial" w:cs="Arial"/>
                <w:sz w:val="24"/>
                <w:szCs w:val="24"/>
              </w:rPr>
              <w:t xml:space="preserve"> to review staffing </w:t>
            </w:r>
            <w:r w:rsidR="006F105E">
              <w:rPr>
                <w:rFonts w:ascii="Arial" w:hAnsi="Arial" w:cs="Arial"/>
                <w:sz w:val="24"/>
                <w:szCs w:val="24"/>
              </w:rPr>
              <w:t>levels as</w:t>
            </w:r>
            <w:r>
              <w:rPr>
                <w:rFonts w:ascii="Arial" w:hAnsi="Arial" w:cs="Arial"/>
                <w:sz w:val="24"/>
                <w:szCs w:val="24"/>
              </w:rPr>
              <w:t xml:space="preserve"> a result of the clinical services changes being undertaken </w:t>
            </w:r>
            <w:r w:rsidR="006F105E">
              <w:rPr>
                <w:rFonts w:ascii="Arial" w:hAnsi="Arial" w:cs="Arial"/>
                <w:sz w:val="24"/>
                <w:szCs w:val="24"/>
              </w:rPr>
              <w:t>across</w:t>
            </w:r>
            <w:r>
              <w:rPr>
                <w:rFonts w:ascii="Arial" w:hAnsi="Arial" w:cs="Arial"/>
                <w:sz w:val="24"/>
                <w:szCs w:val="24"/>
              </w:rPr>
              <w:t xml:space="preserve"> the estate. </w:t>
            </w:r>
          </w:p>
        </w:tc>
      </w:tr>
      <w:tr w:rsidR="00F5324A" w:rsidRPr="00034194" w14:paraId="022BB3B0" w14:textId="77777777" w:rsidTr="00CD7AA5">
        <w:tc>
          <w:tcPr>
            <w:tcW w:w="9245" w:type="dxa"/>
            <w:gridSpan w:val="4"/>
            <w:shd w:val="clear" w:color="auto" w:fill="D5DCE4" w:themeFill="text2" w:themeFillTint="33"/>
          </w:tcPr>
          <w:p w14:paraId="7A614F4A"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lastRenderedPageBreak/>
              <w:t>Long Term Implications (including the impact of the Well-being of Future Generations (Wales) Act 2015)</w:t>
            </w:r>
          </w:p>
        </w:tc>
      </w:tr>
      <w:tr w:rsidR="00F5324A" w:rsidRPr="00034194" w14:paraId="4694C8D7" w14:textId="77777777" w:rsidTr="00C95B3C">
        <w:tc>
          <w:tcPr>
            <w:tcW w:w="9245" w:type="dxa"/>
            <w:gridSpan w:val="4"/>
          </w:tcPr>
          <w:p w14:paraId="61990655" w14:textId="77777777" w:rsidR="00F5324A" w:rsidRPr="00FA0CA9" w:rsidRDefault="000710D6" w:rsidP="000710D6">
            <w:pPr>
              <w:shd w:val="clear" w:color="auto" w:fill="FFFFFF"/>
              <w:spacing w:before="100" w:beforeAutospacing="1"/>
              <w:ind w:left="448"/>
              <w:jc w:val="both"/>
              <w:rPr>
                <w:rFonts w:ascii="Arial" w:hAnsi="Arial" w:cs="Arial"/>
                <w:color w:val="FF0000"/>
                <w:sz w:val="24"/>
                <w:szCs w:val="24"/>
              </w:rPr>
            </w:pPr>
            <w:r w:rsidRPr="000710D6">
              <w:rPr>
                <w:rFonts w:ascii="Arial" w:hAnsi="Arial" w:cs="Arial"/>
                <w:sz w:val="24"/>
                <w:szCs w:val="24"/>
              </w:rPr>
              <w:t>n/a</w:t>
            </w:r>
          </w:p>
        </w:tc>
      </w:tr>
      <w:tr w:rsidR="00F5324A" w:rsidRPr="00034194" w14:paraId="28430AC8" w14:textId="77777777" w:rsidTr="00C95B3C">
        <w:tc>
          <w:tcPr>
            <w:tcW w:w="2470" w:type="dxa"/>
            <w:gridSpan w:val="2"/>
          </w:tcPr>
          <w:p w14:paraId="54E9C868" w14:textId="77777777" w:rsidR="00F5324A" w:rsidRPr="00FA0CA9" w:rsidRDefault="00F5324A" w:rsidP="00F5324A">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27BA11A1" w14:textId="77777777" w:rsidR="00F5324A" w:rsidRPr="000710D6" w:rsidRDefault="005E5491" w:rsidP="005E5491">
            <w:pPr>
              <w:ind w:right="96"/>
              <w:jc w:val="both"/>
              <w:rPr>
                <w:rFonts w:ascii="Arial" w:hAnsi="Arial" w:cs="Arial"/>
                <w:sz w:val="24"/>
                <w:szCs w:val="24"/>
              </w:rPr>
            </w:pPr>
            <w:r>
              <w:rPr>
                <w:rFonts w:ascii="Arial" w:hAnsi="Arial" w:cs="Arial"/>
                <w:sz w:val="24"/>
                <w:szCs w:val="24"/>
              </w:rPr>
              <w:t>Previously routinely reported to the Health and Safety Committee</w:t>
            </w:r>
          </w:p>
        </w:tc>
      </w:tr>
      <w:tr w:rsidR="00F5324A" w:rsidRPr="00034194" w14:paraId="1B19AEB1" w14:textId="77777777" w:rsidTr="00C95B3C">
        <w:tc>
          <w:tcPr>
            <w:tcW w:w="2470" w:type="dxa"/>
            <w:gridSpan w:val="2"/>
          </w:tcPr>
          <w:p w14:paraId="2F016476" w14:textId="77777777" w:rsidR="00F5324A" w:rsidRPr="00FA0CA9" w:rsidRDefault="00F5324A" w:rsidP="00F5324A">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6377D97C" w14:textId="77777777" w:rsidR="00F5324A" w:rsidRPr="000710D6" w:rsidRDefault="000710D6" w:rsidP="00F5324A">
            <w:pPr>
              <w:ind w:right="96"/>
              <w:rPr>
                <w:rFonts w:ascii="Arial" w:hAnsi="Arial" w:cs="Arial"/>
                <w:sz w:val="24"/>
                <w:szCs w:val="24"/>
              </w:rPr>
            </w:pPr>
            <w:r w:rsidRPr="000710D6">
              <w:rPr>
                <w:rFonts w:ascii="Arial" w:hAnsi="Arial" w:cs="Arial"/>
                <w:sz w:val="24"/>
                <w:szCs w:val="24"/>
              </w:rPr>
              <w:t>None</w:t>
            </w:r>
          </w:p>
          <w:p w14:paraId="07DF42FE" w14:textId="77777777" w:rsidR="00F5324A" w:rsidRPr="000710D6" w:rsidRDefault="00F5324A" w:rsidP="00F5324A">
            <w:pPr>
              <w:ind w:right="96"/>
              <w:rPr>
                <w:rFonts w:ascii="Arial" w:hAnsi="Arial" w:cs="Arial"/>
                <w:sz w:val="24"/>
                <w:szCs w:val="24"/>
              </w:rPr>
            </w:pPr>
          </w:p>
        </w:tc>
      </w:tr>
    </w:tbl>
    <w:p w14:paraId="434F7A6B" w14:textId="77777777" w:rsidR="00034194" w:rsidRDefault="00034194"/>
    <w:p w14:paraId="020AD3BA" w14:textId="77777777" w:rsidR="00D31281" w:rsidRDefault="00D31281"/>
    <w:p w14:paraId="02BC9D5C" w14:textId="77777777" w:rsidR="00D31281" w:rsidRDefault="00D31281"/>
    <w:p w14:paraId="6936F13F" w14:textId="77777777" w:rsidR="00D31281" w:rsidRDefault="00D31281"/>
    <w:p w14:paraId="40613D4C" w14:textId="77777777" w:rsidR="00D31281" w:rsidRDefault="00D31281"/>
    <w:p w14:paraId="65565BB5" w14:textId="77777777" w:rsidR="00D31281" w:rsidRDefault="00D31281"/>
    <w:p w14:paraId="1FC67371" w14:textId="77777777" w:rsidR="00D31281" w:rsidRDefault="00D31281"/>
    <w:p w14:paraId="2259BBA9" w14:textId="77777777" w:rsidR="00D31281" w:rsidRDefault="00D31281"/>
    <w:p w14:paraId="59E3B7FE" w14:textId="77777777" w:rsidR="00D31281" w:rsidRDefault="00D31281"/>
    <w:p w14:paraId="47B309E1" w14:textId="77777777" w:rsidR="00D31281" w:rsidRDefault="00D31281"/>
    <w:p w14:paraId="1274D857" w14:textId="77777777" w:rsidR="00D31281" w:rsidRDefault="00D31281"/>
    <w:p w14:paraId="3095E251" w14:textId="77777777" w:rsidR="00D31281" w:rsidRDefault="00D31281"/>
    <w:p w14:paraId="12AEEF7C" w14:textId="77777777" w:rsidR="00D31281" w:rsidRDefault="00D31281"/>
    <w:p w14:paraId="3D22FF0B" w14:textId="77777777" w:rsidR="00D31281" w:rsidRDefault="00D31281"/>
    <w:p w14:paraId="2D41E657" w14:textId="77777777" w:rsidR="00D31281" w:rsidRDefault="00D31281"/>
    <w:p w14:paraId="115092CC" w14:textId="77777777" w:rsidR="00D31281" w:rsidRDefault="00D31281"/>
    <w:p w14:paraId="66995102" w14:textId="77777777" w:rsidR="00D31281" w:rsidRDefault="00D31281"/>
    <w:p w14:paraId="1566BD8D" w14:textId="77777777" w:rsidR="00D31281" w:rsidRDefault="00D31281"/>
    <w:p w14:paraId="27D7B9C9" w14:textId="77777777" w:rsidR="00D31281" w:rsidRDefault="00D31281"/>
    <w:p w14:paraId="6A5EC752" w14:textId="77777777" w:rsidR="00D31281" w:rsidRDefault="00D31281"/>
    <w:p w14:paraId="27A80750" w14:textId="77777777" w:rsidR="00D31281" w:rsidRDefault="00D31281"/>
    <w:p w14:paraId="0A5CC040" w14:textId="77777777" w:rsidR="00D31281" w:rsidRDefault="00D31281"/>
    <w:p w14:paraId="1FA7BE09" w14:textId="77777777" w:rsidR="00D31281" w:rsidRDefault="00D31281"/>
    <w:p w14:paraId="7B28227C" w14:textId="77777777" w:rsidR="00D31281" w:rsidRDefault="00D31281"/>
    <w:p w14:paraId="54DD6378" w14:textId="77777777" w:rsidR="00D31281" w:rsidRDefault="00D31281"/>
    <w:p w14:paraId="7BD5591A" w14:textId="77777777" w:rsidR="00D31281" w:rsidRDefault="00D31281"/>
    <w:p w14:paraId="44457434" w14:textId="77777777" w:rsidR="00D31281" w:rsidRDefault="00D31281" w:rsidP="00D31281">
      <w:pPr>
        <w:spacing w:after="0" w:line="240" w:lineRule="auto"/>
        <w:jc w:val="both"/>
        <w:rPr>
          <w:rFonts w:ascii="Arial" w:hAnsi="Arial" w:cs="Arial"/>
          <w:bCs/>
          <w:sz w:val="24"/>
          <w:szCs w:val="24"/>
        </w:rPr>
      </w:pPr>
    </w:p>
    <w:tbl>
      <w:tblPr>
        <w:tblpPr w:leftFromText="180" w:rightFromText="180" w:horzAnchor="page" w:tblpX="523" w:tblpY="-1440"/>
        <w:tblW w:w="10485" w:type="dxa"/>
        <w:tblLook w:val="04A0" w:firstRow="1" w:lastRow="0" w:firstColumn="1" w:lastColumn="0" w:noHBand="0" w:noVBand="1"/>
      </w:tblPr>
      <w:tblGrid>
        <w:gridCol w:w="1168"/>
        <w:gridCol w:w="1390"/>
        <w:gridCol w:w="981"/>
        <w:gridCol w:w="1134"/>
        <w:gridCol w:w="992"/>
        <w:gridCol w:w="851"/>
        <w:gridCol w:w="850"/>
        <w:gridCol w:w="709"/>
        <w:gridCol w:w="851"/>
        <w:gridCol w:w="810"/>
        <w:gridCol w:w="749"/>
      </w:tblGrid>
      <w:tr w:rsidR="00D31281" w:rsidRPr="00671230" w14:paraId="67AA1F64" w14:textId="77777777" w:rsidTr="00416BFB">
        <w:trPr>
          <w:trHeight w:val="315"/>
        </w:trPr>
        <w:tc>
          <w:tcPr>
            <w:tcW w:w="1168" w:type="dxa"/>
            <w:tcBorders>
              <w:top w:val="single" w:sz="4" w:space="0" w:color="000000"/>
              <w:left w:val="single" w:sz="4" w:space="0" w:color="000000"/>
              <w:bottom w:val="single" w:sz="4" w:space="0" w:color="000000"/>
              <w:right w:val="single" w:sz="8" w:space="0" w:color="000000"/>
            </w:tcBorders>
            <w:shd w:val="clear" w:color="00FF00" w:fill="00FF00"/>
            <w:noWrap/>
            <w:vAlign w:val="center"/>
            <w:hideMark/>
          </w:tcPr>
          <w:p w14:paraId="3787D338"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lastRenderedPageBreak/>
              <w:t>85% - 100%</w:t>
            </w:r>
          </w:p>
        </w:tc>
        <w:tc>
          <w:tcPr>
            <w:tcW w:w="9317" w:type="dxa"/>
            <w:gridSpan w:val="10"/>
            <w:vMerge w:val="restart"/>
            <w:tcBorders>
              <w:top w:val="single" w:sz="8" w:space="0" w:color="000000"/>
              <w:left w:val="nil"/>
              <w:bottom w:val="nil"/>
              <w:right w:val="single" w:sz="8" w:space="0" w:color="000000"/>
            </w:tcBorders>
            <w:shd w:val="clear" w:color="auto" w:fill="auto"/>
            <w:noWrap/>
            <w:vAlign w:val="center"/>
            <w:hideMark/>
          </w:tcPr>
          <w:p w14:paraId="70BEED7F" w14:textId="4E89E280" w:rsidR="00D31281" w:rsidRPr="00671230" w:rsidRDefault="00D31281" w:rsidP="00416BFB">
            <w:pPr>
              <w:spacing w:after="0" w:line="240" w:lineRule="auto"/>
              <w:rPr>
                <w:rFonts w:ascii="Arial" w:eastAsia="Times New Roman" w:hAnsi="Arial" w:cs="Arial"/>
                <w:b/>
                <w:bCs/>
                <w:color w:val="000000"/>
                <w:sz w:val="32"/>
                <w:szCs w:val="32"/>
                <w:lang w:eastAsia="en-GB"/>
              </w:rPr>
            </w:pPr>
            <w:r w:rsidRPr="00671230">
              <w:rPr>
                <w:rFonts w:ascii="Arial" w:eastAsia="Times New Roman" w:hAnsi="Arial" w:cs="Arial"/>
                <w:b/>
                <w:bCs/>
                <w:color w:val="000000"/>
                <w:sz w:val="32"/>
                <w:szCs w:val="32"/>
                <w:lang w:eastAsia="en-GB"/>
              </w:rPr>
              <w:t xml:space="preserve">         </w:t>
            </w:r>
            <w:r>
              <w:rPr>
                <w:rFonts w:ascii="Arial" w:eastAsia="Times New Roman" w:hAnsi="Arial" w:cs="Arial"/>
                <w:b/>
                <w:bCs/>
                <w:color w:val="000000"/>
                <w:sz w:val="32"/>
                <w:szCs w:val="32"/>
                <w:lang w:eastAsia="en-GB"/>
              </w:rPr>
              <w:t>Appendix 1:</w:t>
            </w:r>
            <w:r w:rsidRPr="00671230">
              <w:rPr>
                <w:rFonts w:ascii="Arial" w:eastAsia="Times New Roman" w:hAnsi="Arial" w:cs="Arial"/>
                <w:b/>
                <w:bCs/>
                <w:color w:val="000000"/>
                <w:sz w:val="32"/>
                <w:szCs w:val="32"/>
                <w:lang w:eastAsia="en-GB"/>
              </w:rPr>
              <w:t xml:space="preserve">   Estates KPI Dashboard - Health Board</w:t>
            </w:r>
          </w:p>
        </w:tc>
      </w:tr>
      <w:tr w:rsidR="00D31281" w:rsidRPr="00671230" w14:paraId="6DC71EEA" w14:textId="77777777" w:rsidTr="00416BFB">
        <w:trPr>
          <w:trHeight w:val="315"/>
        </w:trPr>
        <w:tc>
          <w:tcPr>
            <w:tcW w:w="1168" w:type="dxa"/>
            <w:tcBorders>
              <w:top w:val="nil"/>
              <w:left w:val="single" w:sz="4" w:space="0" w:color="000000"/>
              <w:bottom w:val="single" w:sz="4" w:space="0" w:color="000000"/>
              <w:right w:val="single" w:sz="4" w:space="0" w:color="000000"/>
            </w:tcBorders>
            <w:shd w:val="clear" w:color="FFC000" w:fill="FFC000"/>
            <w:vAlign w:val="center"/>
            <w:hideMark/>
          </w:tcPr>
          <w:p w14:paraId="04831BB8"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75% - 84%</w:t>
            </w:r>
          </w:p>
        </w:tc>
        <w:tc>
          <w:tcPr>
            <w:tcW w:w="9317" w:type="dxa"/>
            <w:gridSpan w:val="10"/>
            <w:vMerge/>
            <w:tcBorders>
              <w:top w:val="nil"/>
              <w:left w:val="single" w:sz="4" w:space="0" w:color="000000"/>
              <w:bottom w:val="single" w:sz="4" w:space="0" w:color="000000"/>
              <w:right w:val="single" w:sz="4" w:space="0" w:color="000000"/>
            </w:tcBorders>
            <w:vAlign w:val="center"/>
            <w:hideMark/>
          </w:tcPr>
          <w:p w14:paraId="34CB13E6" w14:textId="77777777" w:rsidR="00D31281" w:rsidRPr="00671230" w:rsidRDefault="00D31281" w:rsidP="00416BFB">
            <w:pPr>
              <w:spacing w:after="0" w:line="240" w:lineRule="auto"/>
              <w:rPr>
                <w:rFonts w:ascii="Arial" w:eastAsia="Times New Roman" w:hAnsi="Arial" w:cs="Arial"/>
                <w:b/>
                <w:bCs/>
                <w:color w:val="000000"/>
                <w:sz w:val="32"/>
                <w:szCs w:val="32"/>
                <w:lang w:eastAsia="en-GB"/>
              </w:rPr>
            </w:pPr>
          </w:p>
        </w:tc>
      </w:tr>
      <w:tr w:rsidR="00D31281" w:rsidRPr="00671230" w14:paraId="3EC7C6E7" w14:textId="77777777" w:rsidTr="00416BFB">
        <w:trPr>
          <w:trHeight w:val="315"/>
        </w:trPr>
        <w:tc>
          <w:tcPr>
            <w:tcW w:w="1168" w:type="dxa"/>
            <w:tcBorders>
              <w:top w:val="nil"/>
              <w:left w:val="single" w:sz="4" w:space="0" w:color="000000"/>
              <w:bottom w:val="single" w:sz="4" w:space="0" w:color="000000"/>
              <w:right w:val="single" w:sz="4" w:space="0" w:color="000000"/>
            </w:tcBorders>
            <w:shd w:val="clear" w:color="FFC000" w:fill="FFC000"/>
            <w:vAlign w:val="center"/>
          </w:tcPr>
          <w:p w14:paraId="5CF13C9E"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p>
        </w:tc>
        <w:tc>
          <w:tcPr>
            <w:tcW w:w="9317" w:type="dxa"/>
            <w:gridSpan w:val="10"/>
            <w:vMerge/>
            <w:tcBorders>
              <w:top w:val="nil"/>
              <w:left w:val="single" w:sz="4" w:space="0" w:color="000000"/>
              <w:bottom w:val="single" w:sz="4" w:space="0" w:color="000000"/>
              <w:right w:val="single" w:sz="4" w:space="0" w:color="000000"/>
            </w:tcBorders>
            <w:vAlign w:val="center"/>
          </w:tcPr>
          <w:p w14:paraId="2DAF727C" w14:textId="77777777" w:rsidR="00D31281" w:rsidRPr="00671230" w:rsidRDefault="00D31281" w:rsidP="00416BFB">
            <w:pPr>
              <w:spacing w:after="0" w:line="240" w:lineRule="auto"/>
              <w:rPr>
                <w:rFonts w:ascii="Arial" w:eastAsia="Times New Roman" w:hAnsi="Arial" w:cs="Arial"/>
                <w:b/>
                <w:bCs/>
                <w:color w:val="000000"/>
                <w:sz w:val="32"/>
                <w:szCs w:val="32"/>
                <w:lang w:eastAsia="en-GB"/>
              </w:rPr>
            </w:pPr>
          </w:p>
        </w:tc>
      </w:tr>
      <w:tr w:rsidR="00D31281" w:rsidRPr="00671230" w14:paraId="750A785F" w14:textId="77777777" w:rsidTr="00416BFB">
        <w:trPr>
          <w:trHeight w:val="300"/>
        </w:trPr>
        <w:tc>
          <w:tcPr>
            <w:tcW w:w="1168" w:type="dxa"/>
            <w:tcBorders>
              <w:top w:val="nil"/>
              <w:left w:val="single" w:sz="4" w:space="0" w:color="000000"/>
              <w:bottom w:val="single" w:sz="4" w:space="0" w:color="000000"/>
              <w:right w:val="nil"/>
            </w:tcBorders>
            <w:shd w:val="clear" w:color="FF0000" w:fill="FF0000"/>
            <w:noWrap/>
            <w:vAlign w:val="center"/>
            <w:hideMark/>
          </w:tcPr>
          <w:p w14:paraId="0AF9F856"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&lt; 75%</w:t>
            </w:r>
          </w:p>
        </w:tc>
        <w:tc>
          <w:tcPr>
            <w:tcW w:w="9317" w:type="dxa"/>
            <w:gridSpan w:val="10"/>
            <w:vMerge/>
            <w:tcBorders>
              <w:top w:val="nil"/>
              <w:left w:val="single" w:sz="4" w:space="0" w:color="000000"/>
              <w:bottom w:val="single" w:sz="4" w:space="0" w:color="000000"/>
              <w:right w:val="nil"/>
            </w:tcBorders>
            <w:vAlign w:val="center"/>
            <w:hideMark/>
          </w:tcPr>
          <w:p w14:paraId="32B8C280" w14:textId="77777777" w:rsidR="00D31281" w:rsidRPr="00671230" w:rsidRDefault="00D31281" w:rsidP="00416BFB">
            <w:pPr>
              <w:spacing w:after="0" w:line="240" w:lineRule="auto"/>
              <w:rPr>
                <w:rFonts w:ascii="Arial" w:eastAsia="Times New Roman" w:hAnsi="Arial" w:cs="Arial"/>
                <w:b/>
                <w:bCs/>
                <w:color w:val="000000"/>
                <w:sz w:val="32"/>
                <w:szCs w:val="32"/>
                <w:lang w:eastAsia="en-GB"/>
              </w:rPr>
            </w:pPr>
          </w:p>
        </w:tc>
      </w:tr>
      <w:tr w:rsidR="00D31281" w:rsidRPr="00671230" w14:paraId="03703E8B" w14:textId="77777777" w:rsidTr="00416BFB">
        <w:trPr>
          <w:trHeight w:val="420"/>
        </w:trPr>
        <w:tc>
          <w:tcPr>
            <w:tcW w:w="1168" w:type="dxa"/>
            <w:tcBorders>
              <w:top w:val="nil"/>
              <w:left w:val="single" w:sz="8" w:space="0" w:color="000000"/>
              <w:bottom w:val="nil"/>
              <w:right w:val="single" w:sz="4" w:space="0" w:color="000000"/>
            </w:tcBorders>
            <w:shd w:val="clear" w:color="auto" w:fill="auto"/>
            <w:noWrap/>
            <w:vAlign w:val="center"/>
            <w:hideMark/>
          </w:tcPr>
          <w:p w14:paraId="2DB8C67B" w14:textId="77777777" w:rsidR="00D31281" w:rsidRPr="00671230" w:rsidRDefault="00D31281" w:rsidP="00416BFB">
            <w:pPr>
              <w:spacing w:after="0" w:line="240" w:lineRule="auto"/>
              <w:jc w:val="center"/>
              <w:rPr>
                <w:rFonts w:ascii="Arial" w:eastAsia="Times New Roman" w:hAnsi="Arial" w:cs="Arial"/>
                <w:color w:val="000000"/>
                <w:sz w:val="20"/>
                <w:szCs w:val="20"/>
                <w:lang w:eastAsia="en-GB"/>
              </w:rPr>
            </w:pPr>
            <w:r w:rsidRPr="00671230">
              <w:rPr>
                <w:rFonts w:ascii="Arial" w:eastAsia="Times New Roman" w:hAnsi="Arial" w:cs="Arial"/>
                <w:color w:val="000000"/>
                <w:sz w:val="20"/>
                <w:szCs w:val="20"/>
                <w:lang w:eastAsia="en-GB"/>
              </w:rPr>
              <w:t> </w:t>
            </w:r>
          </w:p>
        </w:tc>
        <w:tc>
          <w:tcPr>
            <w:tcW w:w="1390" w:type="dxa"/>
            <w:tcBorders>
              <w:top w:val="single" w:sz="4" w:space="0" w:color="000000"/>
              <w:left w:val="nil"/>
              <w:bottom w:val="single" w:sz="8" w:space="0" w:color="000000"/>
              <w:right w:val="single" w:sz="4" w:space="0" w:color="000000"/>
            </w:tcBorders>
            <w:shd w:val="clear" w:color="auto" w:fill="auto"/>
            <w:noWrap/>
            <w:vAlign w:val="center"/>
            <w:hideMark/>
          </w:tcPr>
          <w:p w14:paraId="24A31ACD" w14:textId="77777777" w:rsidR="00D31281" w:rsidRPr="00671230" w:rsidRDefault="00D31281" w:rsidP="00416BFB">
            <w:pPr>
              <w:spacing w:after="0" w:line="240" w:lineRule="auto"/>
              <w:ind w:firstLineChars="100" w:firstLine="240"/>
              <w:rPr>
                <w:rFonts w:ascii="Arial" w:eastAsia="Times New Roman" w:hAnsi="Arial" w:cs="Arial"/>
                <w:b/>
                <w:bCs/>
                <w:color w:val="000000"/>
                <w:sz w:val="24"/>
                <w:szCs w:val="24"/>
                <w:lang w:eastAsia="en-GB"/>
              </w:rPr>
            </w:pPr>
            <w:r w:rsidRPr="00671230">
              <w:rPr>
                <w:rFonts w:ascii="Arial" w:eastAsia="Times New Roman" w:hAnsi="Arial" w:cs="Arial"/>
                <w:b/>
                <w:bCs/>
                <w:color w:val="000000"/>
                <w:sz w:val="24"/>
                <w:szCs w:val="24"/>
                <w:lang w:eastAsia="en-GB"/>
              </w:rPr>
              <w:t>Lagging Indicators</w:t>
            </w:r>
          </w:p>
        </w:tc>
        <w:tc>
          <w:tcPr>
            <w:tcW w:w="7927" w:type="dxa"/>
            <w:gridSpan w:val="9"/>
            <w:tcBorders>
              <w:top w:val="nil"/>
              <w:left w:val="nil"/>
              <w:bottom w:val="single" w:sz="8" w:space="0" w:color="000000"/>
              <w:right w:val="single" w:sz="8" w:space="0" w:color="000000"/>
            </w:tcBorders>
            <w:shd w:val="clear" w:color="auto" w:fill="auto"/>
            <w:noWrap/>
            <w:vAlign w:val="center"/>
            <w:hideMark/>
          </w:tcPr>
          <w:p w14:paraId="2047F434" w14:textId="77777777" w:rsidR="00D31281" w:rsidRPr="00671230" w:rsidRDefault="00D31281" w:rsidP="00416BFB">
            <w:pPr>
              <w:spacing w:after="0" w:line="240" w:lineRule="auto"/>
              <w:jc w:val="center"/>
              <w:rPr>
                <w:rFonts w:ascii="Arial" w:eastAsia="Times New Roman" w:hAnsi="Arial" w:cs="Arial"/>
                <w:b/>
                <w:bCs/>
                <w:color w:val="000000"/>
                <w:sz w:val="32"/>
                <w:szCs w:val="32"/>
                <w:lang w:eastAsia="en-GB"/>
              </w:rPr>
            </w:pPr>
            <w:r w:rsidRPr="00671230">
              <w:rPr>
                <w:rFonts w:ascii="Arial" w:eastAsia="Times New Roman" w:hAnsi="Arial" w:cs="Arial"/>
                <w:b/>
                <w:bCs/>
                <w:color w:val="000000"/>
                <w:sz w:val="32"/>
                <w:szCs w:val="32"/>
                <w:lang w:eastAsia="en-GB"/>
              </w:rPr>
              <w:t>Frequency 2023/24</w:t>
            </w:r>
          </w:p>
        </w:tc>
      </w:tr>
      <w:tr w:rsidR="00D31281" w:rsidRPr="00671230" w14:paraId="3A726EE3" w14:textId="77777777" w:rsidTr="00416BFB">
        <w:trPr>
          <w:trHeight w:val="525"/>
        </w:trPr>
        <w:tc>
          <w:tcPr>
            <w:tcW w:w="1168" w:type="dxa"/>
            <w:tcBorders>
              <w:top w:val="single" w:sz="8" w:space="0" w:color="000000"/>
              <w:left w:val="single" w:sz="8" w:space="0" w:color="000000"/>
              <w:bottom w:val="nil"/>
              <w:right w:val="single" w:sz="8" w:space="0" w:color="000000"/>
            </w:tcBorders>
            <w:shd w:val="clear" w:color="99CCFF" w:fill="99CCFF"/>
            <w:vAlign w:val="center"/>
            <w:hideMark/>
          </w:tcPr>
          <w:p w14:paraId="041C1133" w14:textId="77777777" w:rsidR="00D31281" w:rsidRPr="00671230" w:rsidRDefault="00D31281" w:rsidP="00416BFB">
            <w:pPr>
              <w:spacing w:after="0" w:line="240" w:lineRule="auto"/>
              <w:jc w:val="center"/>
              <w:rPr>
                <w:rFonts w:ascii="Arial" w:eastAsia="Times New Roman" w:hAnsi="Arial" w:cs="Arial"/>
                <w:color w:val="000000"/>
                <w:sz w:val="16"/>
                <w:szCs w:val="16"/>
                <w:lang w:eastAsia="en-GB"/>
              </w:rPr>
            </w:pPr>
            <w:r w:rsidRPr="00671230">
              <w:rPr>
                <w:rFonts w:ascii="Arial" w:eastAsia="Times New Roman" w:hAnsi="Arial" w:cs="Arial"/>
                <w:color w:val="000000"/>
                <w:sz w:val="16"/>
                <w:szCs w:val="16"/>
                <w:lang w:eastAsia="en-GB"/>
              </w:rPr>
              <w:t>KPI Groups</w:t>
            </w:r>
          </w:p>
        </w:tc>
        <w:tc>
          <w:tcPr>
            <w:tcW w:w="1390" w:type="dxa"/>
            <w:tcBorders>
              <w:top w:val="nil"/>
              <w:left w:val="nil"/>
              <w:bottom w:val="nil"/>
              <w:right w:val="single" w:sz="8" w:space="0" w:color="000000"/>
            </w:tcBorders>
            <w:shd w:val="clear" w:color="99CCFF" w:fill="99CCFF"/>
            <w:noWrap/>
            <w:vAlign w:val="center"/>
            <w:hideMark/>
          </w:tcPr>
          <w:p w14:paraId="43CC7591"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Measures</w:t>
            </w:r>
          </w:p>
        </w:tc>
        <w:tc>
          <w:tcPr>
            <w:tcW w:w="981" w:type="dxa"/>
            <w:tcBorders>
              <w:top w:val="nil"/>
              <w:left w:val="single" w:sz="4" w:space="0" w:color="000000"/>
              <w:bottom w:val="nil"/>
              <w:right w:val="single" w:sz="4" w:space="0" w:color="000000"/>
            </w:tcBorders>
            <w:shd w:val="clear" w:color="C0C0C0" w:fill="C0C0C0"/>
            <w:vAlign w:val="center"/>
            <w:hideMark/>
          </w:tcPr>
          <w:p w14:paraId="15C723AE"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xml:space="preserve">   Q1 Target</w:t>
            </w:r>
          </w:p>
        </w:tc>
        <w:tc>
          <w:tcPr>
            <w:tcW w:w="1134" w:type="dxa"/>
            <w:tcBorders>
              <w:top w:val="nil"/>
              <w:left w:val="nil"/>
              <w:bottom w:val="nil"/>
              <w:right w:val="single" w:sz="4" w:space="0" w:color="000000"/>
            </w:tcBorders>
            <w:shd w:val="clear" w:color="C0C0C0" w:fill="C0C0C0"/>
            <w:vAlign w:val="center"/>
            <w:hideMark/>
          </w:tcPr>
          <w:p w14:paraId="13B0822F"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xml:space="preserve">   Q1 Actual</w:t>
            </w:r>
          </w:p>
        </w:tc>
        <w:tc>
          <w:tcPr>
            <w:tcW w:w="992" w:type="dxa"/>
            <w:tcBorders>
              <w:top w:val="nil"/>
              <w:left w:val="nil"/>
              <w:bottom w:val="nil"/>
              <w:right w:val="single" w:sz="4" w:space="0" w:color="000000"/>
            </w:tcBorders>
            <w:shd w:val="clear" w:color="C0C0C0" w:fill="C0C0C0"/>
            <w:vAlign w:val="center"/>
            <w:hideMark/>
          </w:tcPr>
          <w:p w14:paraId="757F12D9"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xml:space="preserve">   Q2 Target</w:t>
            </w:r>
          </w:p>
        </w:tc>
        <w:tc>
          <w:tcPr>
            <w:tcW w:w="851" w:type="dxa"/>
            <w:tcBorders>
              <w:top w:val="nil"/>
              <w:left w:val="nil"/>
              <w:bottom w:val="nil"/>
              <w:right w:val="single" w:sz="4" w:space="0" w:color="000000"/>
            </w:tcBorders>
            <w:shd w:val="clear" w:color="C0C0C0" w:fill="C0C0C0"/>
            <w:vAlign w:val="center"/>
            <w:hideMark/>
          </w:tcPr>
          <w:p w14:paraId="2702FD81"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xml:space="preserve">   Q2 Actual</w:t>
            </w:r>
          </w:p>
        </w:tc>
        <w:tc>
          <w:tcPr>
            <w:tcW w:w="850" w:type="dxa"/>
            <w:tcBorders>
              <w:top w:val="nil"/>
              <w:left w:val="nil"/>
              <w:bottom w:val="nil"/>
              <w:right w:val="single" w:sz="4" w:space="0" w:color="000000"/>
            </w:tcBorders>
            <w:shd w:val="clear" w:color="C0C0C0" w:fill="C0C0C0"/>
            <w:vAlign w:val="center"/>
            <w:hideMark/>
          </w:tcPr>
          <w:p w14:paraId="38C3FC48"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xml:space="preserve">   Q3 Target</w:t>
            </w:r>
          </w:p>
        </w:tc>
        <w:tc>
          <w:tcPr>
            <w:tcW w:w="709" w:type="dxa"/>
            <w:tcBorders>
              <w:top w:val="nil"/>
              <w:left w:val="nil"/>
              <w:bottom w:val="nil"/>
              <w:right w:val="single" w:sz="4" w:space="0" w:color="000000"/>
            </w:tcBorders>
            <w:shd w:val="clear" w:color="C0C0C0" w:fill="C0C0C0"/>
            <w:vAlign w:val="center"/>
            <w:hideMark/>
          </w:tcPr>
          <w:p w14:paraId="51B21565"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xml:space="preserve">   Q3 Actual</w:t>
            </w:r>
          </w:p>
        </w:tc>
        <w:tc>
          <w:tcPr>
            <w:tcW w:w="851" w:type="dxa"/>
            <w:tcBorders>
              <w:top w:val="nil"/>
              <w:left w:val="nil"/>
              <w:bottom w:val="nil"/>
              <w:right w:val="single" w:sz="4" w:space="0" w:color="000000"/>
            </w:tcBorders>
            <w:shd w:val="clear" w:color="C0C0C0" w:fill="C0C0C0"/>
            <w:vAlign w:val="center"/>
            <w:hideMark/>
          </w:tcPr>
          <w:p w14:paraId="37EBA938"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xml:space="preserve">   Q4 Target</w:t>
            </w:r>
          </w:p>
        </w:tc>
        <w:tc>
          <w:tcPr>
            <w:tcW w:w="810" w:type="dxa"/>
            <w:tcBorders>
              <w:top w:val="nil"/>
              <w:left w:val="nil"/>
              <w:bottom w:val="nil"/>
              <w:right w:val="nil"/>
            </w:tcBorders>
            <w:shd w:val="clear" w:color="C0C0C0" w:fill="C0C0C0"/>
            <w:vAlign w:val="center"/>
            <w:hideMark/>
          </w:tcPr>
          <w:p w14:paraId="66C7A7E7"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xml:space="preserve">   Q4 Actual</w:t>
            </w:r>
          </w:p>
        </w:tc>
        <w:tc>
          <w:tcPr>
            <w:tcW w:w="749" w:type="dxa"/>
            <w:tcBorders>
              <w:top w:val="nil"/>
              <w:left w:val="single" w:sz="8" w:space="0" w:color="000000"/>
              <w:bottom w:val="nil"/>
              <w:right w:val="single" w:sz="8" w:space="0" w:color="000000"/>
            </w:tcBorders>
            <w:shd w:val="clear" w:color="99CCFF" w:fill="99CCFF"/>
            <w:vAlign w:val="center"/>
            <w:hideMark/>
          </w:tcPr>
          <w:p w14:paraId="14812B9A"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Status</w:t>
            </w:r>
          </w:p>
        </w:tc>
      </w:tr>
      <w:tr w:rsidR="00D31281" w:rsidRPr="00671230" w14:paraId="46CD19D1" w14:textId="77777777" w:rsidTr="00416BFB">
        <w:trPr>
          <w:trHeight w:val="525"/>
        </w:trPr>
        <w:tc>
          <w:tcPr>
            <w:tcW w:w="1168" w:type="dxa"/>
            <w:vMerge w:val="restart"/>
            <w:tcBorders>
              <w:top w:val="single" w:sz="8" w:space="0" w:color="000000"/>
              <w:left w:val="single" w:sz="8" w:space="0" w:color="000000"/>
              <w:bottom w:val="single" w:sz="8" w:space="0" w:color="000000"/>
              <w:right w:val="single" w:sz="8" w:space="0" w:color="000000"/>
            </w:tcBorders>
            <w:shd w:val="clear" w:color="99CCFF" w:fill="99CCFF"/>
            <w:vAlign w:val="center"/>
            <w:hideMark/>
          </w:tcPr>
          <w:p w14:paraId="5314E04B" w14:textId="77777777" w:rsidR="00D31281" w:rsidRPr="00671230" w:rsidRDefault="00D31281" w:rsidP="00416BFB">
            <w:pPr>
              <w:spacing w:after="0" w:line="240" w:lineRule="auto"/>
              <w:jc w:val="center"/>
              <w:rPr>
                <w:rFonts w:ascii="Arial" w:eastAsia="Times New Roman" w:hAnsi="Arial" w:cs="Arial"/>
                <w:color w:val="000000"/>
                <w:sz w:val="16"/>
                <w:szCs w:val="16"/>
                <w:lang w:eastAsia="en-GB"/>
              </w:rPr>
            </w:pPr>
            <w:r w:rsidRPr="00671230">
              <w:rPr>
                <w:rFonts w:ascii="Arial" w:eastAsia="Times New Roman" w:hAnsi="Arial" w:cs="Arial"/>
                <w:color w:val="000000"/>
                <w:sz w:val="16"/>
                <w:szCs w:val="16"/>
                <w:lang w:eastAsia="en-GB"/>
              </w:rPr>
              <w:t>Electrical (LV)</w:t>
            </w:r>
          </w:p>
        </w:tc>
        <w:tc>
          <w:tcPr>
            <w:tcW w:w="1390" w:type="dxa"/>
            <w:tcBorders>
              <w:top w:val="single" w:sz="8" w:space="0" w:color="000000"/>
              <w:left w:val="nil"/>
              <w:bottom w:val="single" w:sz="8" w:space="0" w:color="000000"/>
              <w:right w:val="single" w:sz="8" w:space="0" w:color="000000"/>
            </w:tcBorders>
            <w:shd w:val="clear" w:color="99CCFF" w:fill="99CCFF"/>
            <w:noWrap/>
            <w:vAlign w:val="center"/>
            <w:hideMark/>
          </w:tcPr>
          <w:p w14:paraId="62ED7150"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Measures</w:t>
            </w:r>
          </w:p>
        </w:tc>
        <w:tc>
          <w:tcPr>
            <w:tcW w:w="981" w:type="dxa"/>
            <w:tcBorders>
              <w:top w:val="single" w:sz="8" w:space="0" w:color="000000"/>
              <w:left w:val="single" w:sz="4" w:space="0" w:color="000000"/>
              <w:bottom w:val="single" w:sz="8" w:space="0" w:color="000000"/>
              <w:right w:val="single" w:sz="4" w:space="0" w:color="000000"/>
            </w:tcBorders>
            <w:shd w:val="clear" w:color="C0C0C0" w:fill="C0C0C0"/>
            <w:vAlign w:val="center"/>
            <w:hideMark/>
          </w:tcPr>
          <w:p w14:paraId="4A21029F"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xml:space="preserve">   Q1 Target</w:t>
            </w:r>
          </w:p>
        </w:tc>
        <w:tc>
          <w:tcPr>
            <w:tcW w:w="1134" w:type="dxa"/>
            <w:tcBorders>
              <w:top w:val="single" w:sz="8" w:space="0" w:color="000000"/>
              <w:left w:val="nil"/>
              <w:bottom w:val="single" w:sz="8" w:space="0" w:color="000000"/>
              <w:right w:val="single" w:sz="4" w:space="0" w:color="000000"/>
            </w:tcBorders>
            <w:shd w:val="clear" w:color="C0C0C0" w:fill="C0C0C0"/>
            <w:vAlign w:val="center"/>
            <w:hideMark/>
          </w:tcPr>
          <w:p w14:paraId="6F6E7190"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xml:space="preserve">   Q1 Actual</w:t>
            </w:r>
          </w:p>
        </w:tc>
        <w:tc>
          <w:tcPr>
            <w:tcW w:w="992" w:type="dxa"/>
            <w:tcBorders>
              <w:top w:val="single" w:sz="8" w:space="0" w:color="000000"/>
              <w:left w:val="nil"/>
              <w:bottom w:val="single" w:sz="8" w:space="0" w:color="000000"/>
              <w:right w:val="single" w:sz="4" w:space="0" w:color="000000"/>
            </w:tcBorders>
            <w:shd w:val="clear" w:color="C0C0C0" w:fill="C0C0C0"/>
            <w:vAlign w:val="center"/>
            <w:hideMark/>
          </w:tcPr>
          <w:p w14:paraId="7B079F6A"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xml:space="preserve">   Q2 Target</w:t>
            </w:r>
          </w:p>
        </w:tc>
        <w:tc>
          <w:tcPr>
            <w:tcW w:w="851" w:type="dxa"/>
            <w:tcBorders>
              <w:top w:val="single" w:sz="8" w:space="0" w:color="000000"/>
              <w:left w:val="nil"/>
              <w:bottom w:val="single" w:sz="8" w:space="0" w:color="000000"/>
              <w:right w:val="single" w:sz="4" w:space="0" w:color="000000"/>
            </w:tcBorders>
            <w:shd w:val="clear" w:color="C0C0C0" w:fill="C0C0C0"/>
            <w:vAlign w:val="center"/>
            <w:hideMark/>
          </w:tcPr>
          <w:p w14:paraId="6E7B9A52"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xml:space="preserve">   Q2 Actual</w:t>
            </w:r>
          </w:p>
        </w:tc>
        <w:tc>
          <w:tcPr>
            <w:tcW w:w="850" w:type="dxa"/>
            <w:tcBorders>
              <w:top w:val="single" w:sz="8" w:space="0" w:color="000000"/>
              <w:left w:val="nil"/>
              <w:bottom w:val="single" w:sz="8" w:space="0" w:color="000000"/>
              <w:right w:val="single" w:sz="4" w:space="0" w:color="000000"/>
            </w:tcBorders>
            <w:shd w:val="clear" w:color="C0C0C0" w:fill="C0C0C0"/>
            <w:vAlign w:val="center"/>
            <w:hideMark/>
          </w:tcPr>
          <w:p w14:paraId="16DC1C86"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xml:space="preserve">   Q3 Target</w:t>
            </w:r>
          </w:p>
        </w:tc>
        <w:tc>
          <w:tcPr>
            <w:tcW w:w="709" w:type="dxa"/>
            <w:tcBorders>
              <w:top w:val="single" w:sz="8" w:space="0" w:color="000000"/>
              <w:left w:val="nil"/>
              <w:bottom w:val="single" w:sz="8" w:space="0" w:color="000000"/>
              <w:right w:val="single" w:sz="4" w:space="0" w:color="000000"/>
            </w:tcBorders>
            <w:shd w:val="clear" w:color="C0C0C0" w:fill="C0C0C0"/>
            <w:vAlign w:val="center"/>
            <w:hideMark/>
          </w:tcPr>
          <w:p w14:paraId="153F0757"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xml:space="preserve">   Q3 Actual</w:t>
            </w:r>
          </w:p>
        </w:tc>
        <w:tc>
          <w:tcPr>
            <w:tcW w:w="851" w:type="dxa"/>
            <w:tcBorders>
              <w:top w:val="single" w:sz="8" w:space="0" w:color="000000"/>
              <w:left w:val="nil"/>
              <w:bottom w:val="single" w:sz="8" w:space="0" w:color="000000"/>
              <w:right w:val="single" w:sz="4" w:space="0" w:color="000000"/>
            </w:tcBorders>
            <w:shd w:val="clear" w:color="C0C0C0" w:fill="C0C0C0"/>
            <w:vAlign w:val="center"/>
            <w:hideMark/>
          </w:tcPr>
          <w:p w14:paraId="2E095319"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xml:space="preserve">   Q4 Target</w:t>
            </w:r>
          </w:p>
        </w:tc>
        <w:tc>
          <w:tcPr>
            <w:tcW w:w="810" w:type="dxa"/>
            <w:tcBorders>
              <w:top w:val="single" w:sz="8" w:space="0" w:color="000000"/>
              <w:left w:val="nil"/>
              <w:bottom w:val="single" w:sz="8" w:space="0" w:color="000000"/>
              <w:right w:val="nil"/>
            </w:tcBorders>
            <w:shd w:val="clear" w:color="C0C0C0" w:fill="C0C0C0"/>
            <w:vAlign w:val="center"/>
            <w:hideMark/>
          </w:tcPr>
          <w:p w14:paraId="36C5AC4A"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xml:space="preserve">   Q4 Actual</w:t>
            </w:r>
          </w:p>
        </w:tc>
        <w:tc>
          <w:tcPr>
            <w:tcW w:w="749" w:type="dxa"/>
            <w:tcBorders>
              <w:top w:val="single" w:sz="8" w:space="0" w:color="000000"/>
              <w:left w:val="single" w:sz="8" w:space="0" w:color="000000"/>
              <w:bottom w:val="single" w:sz="8" w:space="0" w:color="000000"/>
              <w:right w:val="single" w:sz="8" w:space="0" w:color="000000"/>
            </w:tcBorders>
            <w:shd w:val="clear" w:color="99CCFF" w:fill="99CCFF"/>
            <w:vAlign w:val="center"/>
            <w:hideMark/>
          </w:tcPr>
          <w:p w14:paraId="586F744A"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Status</w:t>
            </w:r>
          </w:p>
        </w:tc>
      </w:tr>
      <w:tr w:rsidR="00D31281" w:rsidRPr="00671230" w14:paraId="0B9F4984" w14:textId="77777777" w:rsidTr="00416BFB">
        <w:trPr>
          <w:trHeight w:val="315"/>
        </w:trPr>
        <w:tc>
          <w:tcPr>
            <w:tcW w:w="1168" w:type="dxa"/>
            <w:vMerge/>
            <w:tcBorders>
              <w:top w:val="single" w:sz="8" w:space="0" w:color="000000"/>
              <w:left w:val="single" w:sz="8" w:space="0" w:color="000000"/>
              <w:bottom w:val="single" w:sz="8" w:space="0" w:color="000000"/>
              <w:right w:val="single" w:sz="8" w:space="0" w:color="000000"/>
            </w:tcBorders>
            <w:vAlign w:val="center"/>
            <w:hideMark/>
          </w:tcPr>
          <w:p w14:paraId="45644616" w14:textId="77777777" w:rsidR="00D31281" w:rsidRPr="00671230" w:rsidRDefault="00D31281" w:rsidP="00416BFB">
            <w:pPr>
              <w:spacing w:after="0" w:line="240" w:lineRule="auto"/>
              <w:rPr>
                <w:rFonts w:ascii="Arial" w:eastAsia="Times New Roman" w:hAnsi="Arial" w:cs="Arial"/>
                <w:color w:val="000000"/>
                <w:sz w:val="16"/>
                <w:szCs w:val="16"/>
                <w:lang w:eastAsia="en-GB"/>
              </w:rPr>
            </w:pPr>
          </w:p>
        </w:tc>
        <w:tc>
          <w:tcPr>
            <w:tcW w:w="1390" w:type="dxa"/>
            <w:tcBorders>
              <w:top w:val="single" w:sz="4" w:space="0" w:color="000000"/>
              <w:left w:val="nil"/>
              <w:bottom w:val="single" w:sz="4" w:space="0" w:color="000000"/>
              <w:right w:val="single" w:sz="4" w:space="0" w:color="000000"/>
            </w:tcBorders>
            <w:shd w:val="clear" w:color="auto" w:fill="auto"/>
            <w:noWrap/>
            <w:vAlign w:val="bottom"/>
            <w:hideMark/>
          </w:tcPr>
          <w:p w14:paraId="32E187B2" w14:textId="77777777" w:rsidR="00D31281" w:rsidRPr="00671230" w:rsidRDefault="00D31281" w:rsidP="00416BFB">
            <w:pPr>
              <w:spacing w:after="0" w:line="240" w:lineRule="auto"/>
              <w:ind w:firstLineChars="100" w:firstLine="160"/>
              <w:rPr>
                <w:rFonts w:ascii="Arial" w:eastAsia="Times New Roman" w:hAnsi="Arial" w:cs="Arial"/>
                <w:color w:val="3366FF"/>
                <w:sz w:val="16"/>
                <w:szCs w:val="16"/>
                <w:lang w:eastAsia="en-GB"/>
              </w:rPr>
            </w:pPr>
            <w:r w:rsidRPr="00671230">
              <w:rPr>
                <w:rFonts w:ascii="Arial" w:eastAsia="Times New Roman" w:hAnsi="Arial" w:cs="Arial"/>
                <w:color w:val="3366FF"/>
                <w:sz w:val="16"/>
                <w:szCs w:val="16"/>
                <w:lang w:eastAsia="en-GB"/>
              </w:rPr>
              <w:t>Monthly checks (insert no: overall)</w:t>
            </w:r>
          </w:p>
        </w:tc>
        <w:tc>
          <w:tcPr>
            <w:tcW w:w="981" w:type="dxa"/>
            <w:tcBorders>
              <w:top w:val="nil"/>
              <w:left w:val="nil"/>
              <w:bottom w:val="single" w:sz="4" w:space="0" w:color="000000"/>
              <w:right w:val="single" w:sz="4" w:space="0" w:color="000000"/>
            </w:tcBorders>
            <w:shd w:val="clear" w:color="FFFFFF" w:fill="FFFFFF"/>
            <w:noWrap/>
            <w:vAlign w:val="center"/>
            <w:hideMark/>
          </w:tcPr>
          <w:p w14:paraId="111F7901"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224</w:t>
            </w:r>
          </w:p>
        </w:tc>
        <w:tc>
          <w:tcPr>
            <w:tcW w:w="1134" w:type="dxa"/>
            <w:tcBorders>
              <w:top w:val="nil"/>
              <w:left w:val="nil"/>
              <w:bottom w:val="single" w:sz="4" w:space="0" w:color="000000"/>
              <w:right w:val="single" w:sz="4" w:space="0" w:color="000000"/>
            </w:tcBorders>
            <w:shd w:val="clear" w:color="92D050" w:fill="92D050"/>
            <w:noWrap/>
            <w:vAlign w:val="center"/>
            <w:hideMark/>
          </w:tcPr>
          <w:p w14:paraId="7F71DDD2"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223</w:t>
            </w:r>
          </w:p>
        </w:tc>
        <w:tc>
          <w:tcPr>
            <w:tcW w:w="992" w:type="dxa"/>
            <w:tcBorders>
              <w:top w:val="nil"/>
              <w:left w:val="nil"/>
              <w:bottom w:val="single" w:sz="4" w:space="0" w:color="000000"/>
              <w:right w:val="single" w:sz="4" w:space="0" w:color="000000"/>
            </w:tcBorders>
            <w:shd w:val="clear" w:color="FFFFFF" w:fill="FFFFFF"/>
            <w:noWrap/>
            <w:vAlign w:val="center"/>
            <w:hideMark/>
          </w:tcPr>
          <w:p w14:paraId="4E57C5E9"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217</w:t>
            </w:r>
          </w:p>
        </w:tc>
        <w:tc>
          <w:tcPr>
            <w:tcW w:w="851" w:type="dxa"/>
            <w:tcBorders>
              <w:top w:val="nil"/>
              <w:left w:val="nil"/>
              <w:bottom w:val="single" w:sz="4" w:space="0" w:color="000000"/>
              <w:right w:val="single" w:sz="4" w:space="0" w:color="000000"/>
            </w:tcBorders>
            <w:shd w:val="clear" w:color="92D050" w:fill="92D050"/>
            <w:noWrap/>
            <w:vAlign w:val="center"/>
            <w:hideMark/>
          </w:tcPr>
          <w:p w14:paraId="185068F8"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183</w:t>
            </w:r>
          </w:p>
        </w:tc>
        <w:tc>
          <w:tcPr>
            <w:tcW w:w="850" w:type="dxa"/>
            <w:tcBorders>
              <w:top w:val="nil"/>
              <w:left w:val="nil"/>
              <w:bottom w:val="single" w:sz="4" w:space="0" w:color="000000"/>
              <w:right w:val="single" w:sz="4" w:space="0" w:color="000000"/>
            </w:tcBorders>
            <w:shd w:val="clear" w:color="FFFFFF" w:fill="FFFFFF"/>
            <w:noWrap/>
            <w:vAlign w:val="center"/>
            <w:hideMark/>
          </w:tcPr>
          <w:p w14:paraId="5FD7A618"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263</w:t>
            </w:r>
          </w:p>
        </w:tc>
        <w:tc>
          <w:tcPr>
            <w:tcW w:w="709" w:type="dxa"/>
            <w:tcBorders>
              <w:top w:val="nil"/>
              <w:left w:val="nil"/>
              <w:bottom w:val="single" w:sz="4" w:space="0" w:color="000000"/>
              <w:right w:val="single" w:sz="4" w:space="0" w:color="000000"/>
            </w:tcBorders>
            <w:shd w:val="clear" w:color="92D050" w:fill="92D050"/>
            <w:noWrap/>
            <w:vAlign w:val="center"/>
            <w:hideMark/>
          </w:tcPr>
          <w:p w14:paraId="6F0BC2CE"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255</w:t>
            </w:r>
          </w:p>
        </w:tc>
        <w:tc>
          <w:tcPr>
            <w:tcW w:w="851" w:type="dxa"/>
            <w:tcBorders>
              <w:top w:val="nil"/>
              <w:left w:val="nil"/>
              <w:bottom w:val="single" w:sz="4" w:space="0" w:color="000000"/>
              <w:right w:val="single" w:sz="4" w:space="0" w:color="000000"/>
            </w:tcBorders>
            <w:shd w:val="clear" w:color="FFFFFF" w:fill="FFFFFF"/>
            <w:noWrap/>
            <w:vAlign w:val="center"/>
            <w:hideMark/>
          </w:tcPr>
          <w:p w14:paraId="313D3BBE"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233</w:t>
            </w:r>
          </w:p>
        </w:tc>
        <w:tc>
          <w:tcPr>
            <w:tcW w:w="810" w:type="dxa"/>
            <w:tcBorders>
              <w:top w:val="nil"/>
              <w:left w:val="nil"/>
              <w:bottom w:val="single" w:sz="4" w:space="0" w:color="000000"/>
              <w:right w:val="nil"/>
            </w:tcBorders>
            <w:shd w:val="clear" w:color="FFFFFF" w:fill="FFFFFF"/>
            <w:noWrap/>
            <w:vAlign w:val="center"/>
            <w:hideMark/>
          </w:tcPr>
          <w:p w14:paraId="1529B8E0"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49" w:type="dxa"/>
            <w:tcBorders>
              <w:top w:val="single" w:sz="4" w:space="0" w:color="000000"/>
              <w:left w:val="single" w:sz="8" w:space="0" w:color="000000"/>
              <w:bottom w:val="single" w:sz="4" w:space="0" w:color="000000"/>
              <w:right w:val="single" w:sz="8" w:space="0" w:color="000000"/>
            </w:tcBorders>
            <w:shd w:val="clear" w:color="FFFF00" w:fill="FFFF00"/>
            <w:noWrap/>
            <w:vAlign w:val="center"/>
            <w:hideMark/>
          </w:tcPr>
          <w:p w14:paraId="7CA61C79" w14:textId="77777777" w:rsidR="00D31281" w:rsidRPr="00671230" w:rsidRDefault="00D31281" w:rsidP="00416BFB">
            <w:pPr>
              <w:spacing w:after="0" w:line="240" w:lineRule="auto"/>
              <w:jc w:val="center"/>
              <w:rPr>
                <w:rFonts w:ascii="Wingdings" w:eastAsia="Times New Roman" w:hAnsi="Wingdings" w:cs="Calibri"/>
                <w:color w:val="000000"/>
                <w:sz w:val="16"/>
                <w:szCs w:val="16"/>
                <w:lang w:eastAsia="en-GB"/>
              </w:rPr>
            </w:pPr>
            <w:r w:rsidRPr="00671230">
              <w:rPr>
                <w:rFonts w:ascii="Wingdings" w:eastAsia="Times New Roman" w:hAnsi="Wingdings" w:cs="Calibri"/>
                <w:color w:val="000000"/>
                <w:sz w:val="16"/>
                <w:szCs w:val="16"/>
                <w:lang w:eastAsia="en-GB"/>
              </w:rPr>
              <w:t></w:t>
            </w:r>
          </w:p>
        </w:tc>
      </w:tr>
      <w:tr w:rsidR="00D31281" w:rsidRPr="00671230" w14:paraId="6E58DB00" w14:textId="77777777" w:rsidTr="00416BFB">
        <w:trPr>
          <w:trHeight w:val="315"/>
        </w:trPr>
        <w:tc>
          <w:tcPr>
            <w:tcW w:w="1168" w:type="dxa"/>
            <w:vMerge/>
            <w:tcBorders>
              <w:top w:val="single" w:sz="8" w:space="0" w:color="000000"/>
              <w:left w:val="single" w:sz="8" w:space="0" w:color="000000"/>
              <w:bottom w:val="single" w:sz="8" w:space="0" w:color="000000"/>
              <w:right w:val="single" w:sz="8" w:space="0" w:color="000000"/>
            </w:tcBorders>
            <w:vAlign w:val="center"/>
            <w:hideMark/>
          </w:tcPr>
          <w:p w14:paraId="78D414A8" w14:textId="77777777" w:rsidR="00D31281" w:rsidRPr="00671230" w:rsidRDefault="00D31281" w:rsidP="00416BFB">
            <w:pPr>
              <w:spacing w:after="0" w:line="240" w:lineRule="auto"/>
              <w:rPr>
                <w:rFonts w:ascii="Arial" w:eastAsia="Times New Roman" w:hAnsi="Arial" w:cs="Arial"/>
                <w:color w:val="000000"/>
                <w:sz w:val="16"/>
                <w:szCs w:val="16"/>
                <w:lang w:eastAsia="en-GB"/>
              </w:rPr>
            </w:pPr>
          </w:p>
        </w:tc>
        <w:tc>
          <w:tcPr>
            <w:tcW w:w="1390" w:type="dxa"/>
            <w:tcBorders>
              <w:top w:val="nil"/>
              <w:left w:val="nil"/>
              <w:bottom w:val="single" w:sz="4" w:space="0" w:color="000000"/>
              <w:right w:val="single" w:sz="4" w:space="0" w:color="000000"/>
            </w:tcBorders>
            <w:shd w:val="clear" w:color="auto" w:fill="auto"/>
            <w:noWrap/>
            <w:vAlign w:val="bottom"/>
            <w:hideMark/>
          </w:tcPr>
          <w:p w14:paraId="7B296AB6" w14:textId="77777777" w:rsidR="00D31281" w:rsidRPr="00671230" w:rsidRDefault="00D31281" w:rsidP="00416BFB">
            <w:pPr>
              <w:spacing w:after="0" w:line="240" w:lineRule="auto"/>
              <w:ind w:firstLineChars="100" w:firstLine="160"/>
              <w:rPr>
                <w:rFonts w:ascii="Arial" w:eastAsia="Times New Roman" w:hAnsi="Arial" w:cs="Arial"/>
                <w:color w:val="3366FF"/>
                <w:sz w:val="16"/>
                <w:szCs w:val="16"/>
                <w:lang w:eastAsia="en-GB"/>
              </w:rPr>
            </w:pPr>
            <w:proofErr w:type="spellStart"/>
            <w:r w:rsidRPr="00671230">
              <w:rPr>
                <w:rFonts w:ascii="Arial" w:eastAsia="Times New Roman" w:hAnsi="Arial" w:cs="Arial"/>
                <w:color w:val="3366FF"/>
                <w:sz w:val="16"/>
                <w:szCs w:val="16"/>
                <w:lang w:eastAsia="en-GB"/>
              </w:rPr>
              <w:t>Quartely</w:t>
            </w:r>
            <w:proofErr w:type="spellEnd"/>
            <w:r w:rsidRPr="00671230">
              <w:rPr>
                <w:rFonts w:ascii="Arial" w:eastAsia="Times New Roman" w:hAnsi="Arial" w:cs="Arial"/>
                <w:color w:val="3366FF"/>
                <w:sz w:val="16"/>
                <w:szCs w:val="16"/>
                <w:lang w:eastAsia="en-GB"/>
              </w:rPr>
              <w:t xml:space="preserve"> Checks</w:t>
            </w:r>
          </w:p>
        </w:tc>
        <w:tc>
          <w:tcPr>
            <w:tcW w:w="981" w:type="dxa"/>
            <w:tcBorders>
              <w:top w:val="nil"/>
              <w:left w:val="nil"/>
              <w:bottom w:val="single" w:sz="4" w:space="0" w:color="000000"/>
              <w:right w:val="single" w:sz="4" w:space="0" w:color="000000"/>
            </w:tcBorders>
            <w:shd w:val="clear" w:color="FFFFFF" w:fill="FFFFFF"/>
            <w:noWrap/>
            <w:vAlign w:val="center"/>
            <w:hideMark/>
          </w:tcPr>
          <w:p w14:paraId="7EEFC7B7"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13</w:t>
            </w:r>
          </w:p>
        </w:tc>
        <w:tc>
          <w:tcPr>
            <w:tcW w:w="1134" w:type="dxa"/>
            <w:tcBorders>
              <w:top w:val="nil"/>
              <w:left w:val="nil"/>
              <w:bottom w:val="single" w:sz="4" w:space="0" w:color="000000"/>
              <w:right w:val="single" w:sz="4" w:space="0" w:color="000000"/>
            </w:tcBorders>
            <w:shd w:val="clear" w:color="92D050" w:fill="92D050"/>
            <w:noWrap/>
            <w:vAlign w:val="center"/>
            <w:hideMark/>
          </w:tcPr>
          <w:p w14:paraId="4FCDC492"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13</w:t>
            </w:r>
          </w:p>
        </w:tc>
        <w:tc>
          <w:tcPr>
            <w:tcW w:w="992" w:type="dxa"/>
            <w:tcBorders>
              <w:top w:val="nil"/>
              <w:left w:val="nil"/>
              <w:bottom w:val="single" w:sz="4" w:space="0" w:color="000000"/>
              <w:right w:val="single" w:sz="4" w:space="0" w:color="000000"/>
            </w:tcBorders>
            <w:shd w:val="clear" w:color="FFFFFF" w:fill="FFFFFF"/>
            <w:noWrap/>
            <w:vAlign w:val="center"/>
            <w:hideMark/>
          </w:tcPr>
          <w:p w14:paraId="23FAF014"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7</w:t>
            </w:r>
          </w:p>
        </w:tc>
        <w:tc>
          <w:tcPr>
            <w:tcW w:w="851" w:type="dxa"/>
            <w:tcBorders>
              <w:top w:val="nil"/>
              <w:left w:val="nil"/>
              <w:bottom w:val="single" w:sz="4" w:space="0" w:color="000000"/>
              <w:right w:val="single" w:sz="4" w:space="0" w:color="000000"/>
            </w:tcBorders>
            <w:shd w:val="clear" w:color="92D050" w:fill="92D050"/>
            <w:noWrap/>
            <w:vAlign w:val="center"/>
            <w:hideMark/>
          </w:tcPr>
          <w:p w14:paraId="6CD8FD57"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6</w:t>
            </w:r>
          </w:p>
        </w:tc>
        <w:tc>
          <w:tcPr>
            <w:tcW w:w="850" w:type="dxa"/>
            <w:tcBorders>
              <w:top w:val="nil"/>
              <w:left w:val="nil"/>
              <w:bottom w:val="single" w:sz="4" w:space="0" w:color="000000"/>
              <w:right w:val="single" w:sz="4" w:space="0" w:color="000000"/>
            </w:tcBorders>
            <w:shd w:val="clear" w:color="FFFFFF" w:fill="FFFFFF"/>
            <w:noWrap/>
            <w:vAlign w:val="center"/>
            <w:hideMark/>
          </w:tcPr>
          <w:p w14:paraId="5B7BD6C9"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13</w:t>
            </w:r>
          </w:p>
        </w:tc>
        <w:tc>
          <w:tcPr>
            <w:tcW w:w="709" w:type="dxa"/>
            <w:tcBorders>
              <w:top w:val="nil"/>
              <w:left w:val="nil"/>
              <w:bottom w:val="single" w:sz="4" w:space="0" w:color="000000"/>
              <w:right w:val="single" w:sz="4" w:space="0" w:color="000000"/>
            </w:tcBorders>
            <w:shd w:val="clear" w:color="92D050" w:fill="92D050"/>
            <w:noWrap/>
            <w:vAlign w:val="center"/>
            <w:hideMark/>
          </w:tcPr>
          <w:p w14:paraId="38EBB151"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12</w:t>
            </w:r>
          </w:p>
        </w:tc>
        <w:tc>
          <w:tcPr>
            <w:tcW w:w="851" w:type="dxa"/>
            <w:tcBorders>
              <w:top w:val="nil"/>
              <w:left w:val="nil"/>
              <w:bottom w:val="single" w:sz="4" w:space="0" w:color="000000"/>
              <w:right w:val="single" w:sz="4" w:space="0" w:color="000000"/>
            </w:tcBorders>
            <w:shd w:val="clear" w:color="FFFFFF" w:fill="FFFFFF"/>
            <w:noWrap/>
            <w:vAlign w:val="center"/>
            <w:hideMark/>
          </w:tcPr>
          <w:p w14:paraId="44FE312A"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16</w:t>
            </w:r>
          </w:p>
        </w:tc>
        <w:tc>
          <w:tcPr>
            <w:tcW w:w="810" w:type="dxa"/>
            <w:tcBorders>
              <w:top w:val="nil"/>
              <w:left w:val="nil"/>
              <w:bottom w:val="single" w:sz="4" w:space="0" w:color="000000"/>
              <w:right w:val="nil"/>
            </w:tcBorders>
            <w:shd w:val="clear" w:color="FFFFFF" w:fill="FFFFFF"/>
            <w:noWrap/>
            <w:vAlign w:val="center"/>
            <w:hideMark/>
          </w:tcPr>
          <w:p w14:paraId="66B0EFB2"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49" w:type="dxa"/>
            <w:tcBorders>
              <w:top w:val="nil"/>
              <w:left w:val="single" w:sz="8" w:space="0" w:color="000000"/>
              <w:bottom w:val="single" w:sz="4" w:space="0" w:color="000000"/>
              <w:right w:val="single" w:sz="8" w:space="0" w:color="000000"/>
            </w:tcBorders>
            <w:shd w:val="clear" w:color="FFFF00" w:fill="FFFF00"/>
            <w:noWrap/>
            <w:vAlign w:val="center"/>
            <w:hideMark/>
          </w:tcPr>
          <w:p w14:paraId="2CE87EE5" w14:textId="77777777" w:rsidR="00D31281" w:rsidRPr="00671230" w:rsidRDefault="00D31281" w:rsidP="00416BFB">
            <w:pPr>
              <w:spacing w:after="0" w:line="240" w:lineRule="auto"/>
              <w:jc w:val="center"/>
              <w:rPr>
                <w:rFonts w:ascii="Wingdings" w:eastAsia="Times New Roman" w:hAnsi="Wingdings" w:cs="Calibri"/>
                <w:color w:val="000000"/>
                <w:sz w:val="16"/>
                <w:szCs w:val="16"/>
                <w:lang w:eastAsia="en-GB"/>
              </w:rPr>
            </w:pPr>
            <w:r w:rsidRPr="00671230">
              <w:rPr>
                <w:rFonts w:ascii="Wingdings" w:eastAsia="Times New Roman" w:hAnsi="Wingdings" w:cs="Calibri"/>
                <w:color w:val="000000"/>
                <w:sz w:val="16"/>
                <w:szCs w:val="16"/>
                <w:lang w:eastAsia="en-GB"/>
              </w:rPr>
              <w:t></w:t>
            </w:r>
          </w:p>
        </w:tc>
      </w:tr>
      <w:tr w:rsidR="00D31281" w:rsidRPr="00671230" w14:paraId="60B76EB9" w14:textId="77777777" w:rsidTr="00416BFB">
        <w:trPr>
          <w:trHeight w:val="315"/>
        </w:trPr>
        <w:tc>
          <w:tcPr>
            <w:tcW w:w="1168" w:type="dxa"/>
            <w:vMerge/>
            <w:tcBorders>
              <w:top w:val="single" w:sz="8" w:space="0" w:color="000000"/>
              <w:left w:val="single" w:sz="8" w:space="0" w:color="000000"/>
              <w:bottom w:val="single" w:sz="8" w:space="0" w:color="000000"/>
              <w:right w:val="single" w:sz="8" w:space="0" w:color="000000"/>
            </w:tcBorders>
            <w:vAlign w:val="center"/>
            <w:hideMark/>
          </w:tcPr>
          <w:p w14:paraId="61D67799" w14:textId="77777777" w:rsidR="00D31281" w:rsidRPr="00671230" w:rsidRDefault="00D31281" w:rsidP="00416BFB">
            <w:pPr>
              <w:spacing w:after="0" w:line="240" w:lineRule="auto"/>
              <w:rPr>
                <w:rFonts w:ascii="Arial" w:eastAsia="Times New Roman" w:hAnsi="Arial" w:cs="Arial"/>
                <w:color w:val="000000"/>
                <w:sz w:val="16"/>
                <w:szCs w:val="16"/>
                <w:lang w:eastAsia="en-GB"/>
              </w:rPr>
            </w:pPr>
          </w:p>
        </w:tc>
        <w:tc>
          <w:tcPr>
            <w:tcW w:w="1390" w:type="dxa"/>
            <w:tcBorders>
              <w:top w:val="nil"/>
              <w:left w:val="nil"/>
              <w:bottom w:val="single" w:sz="4" w:space="0" w:color="000000"/>
              <w:right w:val="single" w:sz="4" w:space="0" w:color="000000"/>
            </w:tcBorders>
            <w:shd w:val="clear" w:color="auto" w:fill="auto"/>
            <w:noWrap/>
            <w:vAlign w:val="bottom"/>
            <w:hideMark/>
          </w:tcPr>
          <w:p w14:paraId="7BB7184C" w14:textId="77777777" w:rsidR="00D31281" w:rsidRPr="00671230" w:rsidRDefault="00D31281" w:rsidP="00416BFB">
            <w:pPr>
              <w:spacing w:after="0" w:line="240" w:lineRule="auto"/>
              <w:ind w:firstLineChars="100" w:firstLine="160"/>
              <w:rPr>
                <w:rFonts w:ascii="Arial" w:eastAsia="Times New Roman" w:hAnsi="Arial" w:cs="Arial"/>
                <w:color w:val="3366FF"/>
                <w:sz w:val="16"/>
                <w:szCs w:val="16"/>
                <w:lang w:eastAsia="en-GB"/>
              </w:rPr>
            </w:pPr>
            <w:r w:rsidRPr="00671230">
              <w:rPr>
                <w:rFonts w:ascii="Arial" w:eastAsia="Times New Roman" w:hAnsi="Arial" w:cs="Arial"/>
                <w:color w:val="3366FF"/>
                <w:sz w:val="16"/>
                <w:szCs w:val="16"/>
                <w:lang w:eastAsia="en-GB"/>
              </w:rPr>
              <w:t>Yearly checks</w:t>
            </w:r>
          </w:p>
        </w:tc>
        <w:tc>
          <w:tcPr>
            <w:tcW w:w="981" w:type="dxa"/>
            <w:tcBorders>
              <w:top w:val="nil"/>
              <w:left w:val="nil"/>
              <w:bottom w:val="single" w:sz="4" w:space="0" w:color="000000"/>
              <w:right w:val="single" w:sz="4" w:space="0" w:color="000000"/>
            </w:tcBorders>
            <w:shd w:val="clear" w:color="FFFFFF" w:fill="FFFFFF"/>
            <w:noWrap/>
            <w:vAlign w:val="center"/>
            <w:hideMark/>
          </w:tcPr>
          <w:p w14:paraId="3A2C1525"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70</w:t>
            </w:r>
          </w:p>
        </w:tc>
        <w:tc>
          <w:tcPr>
            <w:tcW w:w="1134" w:type="dxa"/>
            <w:tcBorders>
              <w:top w:val="nil"/>
              <w:left w:val="nil"/>
              <w:bottom w:val="single" w:sz="4" w:space="0" w:color="000000"/>
              <w:right w:val="single" w:sz="4" w:space="0" w:color="000000"/>
            </w:tcBorders>
            <w:shd w:val="clear" w:color="92D050" w:fill="92D050"/>
            <w:noWrap/>
            <w:vAlign w:val="center"/>
            <w:hideMark/>
          </w:tcPr>
          <w:p w14:paraId="4833F7E5"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69</w:t>
            </w:r>
          </w:p>
        </w:tc>
        <w:tc>
          <w:tcPr>
            <w:tcW w:w="992" w:type="dxa"/>
            <w:tcBorders>
              <w:top w:val="nil"/>
              <w:left w:val="nil"/>
              <w:bottom w:val="single" w:sz="4" w:space="0" w:color="000000"/>
              <w:right w:val="single" w:sz="4" w:space="0" w:color="000000"/>
            </w:tcBorders>
            <w:shd w:val="clear" w:color="FFFFFF" w:fill="FFFFFF"/>
            <w:noWrap/>
            <w:vAlign w:val="center"/>
            <w:hideMark/>
          </w:tcPr>
          <w:p w14:paraId="0CB9E2AA"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61</w:t>
            </w:r>
          </w:p>
        </w:tc>
        <w:tc>
          <w:tcPr>
            <w:tcW w:w="851" w:type="dxa"/>
            <w:tcBorders>
              <w:top w:val="nil"/>
              <w:left w:val="nil"/>
              <w:bottom w:val="single" w:sz="4" w:space="0" w:color="000000"/>
              <w:right w:val="single" w:sz="4" w:space="0" w:color="000000"/>
            </w:tcBorders>
            <w:shd w:val="clear" w:color="92D050" w:fill="92D050"/>
            <w:noWrap/>
            <w:vAlign w:val="center"/>
            <w:hideMark/>
          </w:tcPr>
          <w:p w14:paraId="52393866"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50</w:t>
            </w:r>
          </w:p>
        </w:tc>
        <w:tc>
          <w:tcPr>
            <w:tcW w:w="850" w:type="dxa"/>
            <w:tcBorders>
              <w:top w:val="nil"/>
              <w:left w:val="nil"/>
              <w:bottom w:val="single" w:sz="4" w:space="0" w:color="000000"/>
              <w:right w:val="single" w:sz="4" w:space="0" w:color="000000"/>
            </w:tcBorders>
            <w:shd w:val="clear" w:color="FFFFFF" w:fill="FFFFFF"/>
            <w:noWrap/>
            <w:vAlign w:val="center"/>
            <w:hideMark/>
          </w:tcPr>
          <w:p w14:paraId="78357412"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53</w:t>
            </w:r>
          </w:p>
        </w:tc>
        <w:tc>
          <w:tcPr>
            <w:tcW w:w="709" w:type="dxa"/>
            <w:tcBorders>
              <w:top w:val="nil"/>
              <w:left w:val="nil"/>
              <w:bottom w:val="single" w:sz="4" w:space="0" w:color="000000"/>
              <w:right w:val="single" w:sz="4" w:space="0" w:color="000000"/>
            </w:tcBorders>
            <w:shd w:val="clear" w:color="92D050" w:fill="92D050"/>
            <w:noWrap/>
            <w:vAlign w:val="center"/>
            <w:hideMark/>
          </w:tcPr>
          <w:p w14:paraId="35B2E0A2"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47</w:t>
            </w:r>
          </w:p>
        </w:tc>
        <w:tc>
          <w:tcPr>
            <w:tcW w:w="851" w:type="dxa"/>
            <w:tcBorders>
              <w:top w:val="nil"/>
              <w:left w:val="nil"/>
              <w:bottom w:val="single" w:sz="4" w:space="0" w:color="000000"/>
              <w:right w:val="single" w:sz="4" w:space="0" w:color="000000"/>
            </w:tcBorders>
            <w:shd w:val="clear" w:color="FFFFFF" w:fill="FFFFFF"/>
            <w:noWrap/>
            <w:vAlign w:val="center"/>
            <w:hideMark/>
          </w:tcPr>
          <w:p w14:paraId="2A6077B3"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14</w:t>
            </w:r>
          </w:p>
        </w:tc>
        <w:tc>
          <w:tcPr>
            <w:tcW w:w="810" w:type="dxa"/>
            <w:tcBorders>
              <w:top w:val="nil"/>
              <w:left w:val="nil"/>
              <w:bottom w:val="single" w:sz="4" w:space="0" w:color="000000"/>
              <w:right w:val="nil"/>
            </w:tcBorders>
            <w:shd w:val="clear" w:color="FFFFFF" w:fill="FFFFFF"/>
            <w:noWrap/>
            <w:vAlign w:val="center"/>
            <w:hideMark/>
          </w:tcPr>
          <w:p w14:paraId="51DCE77E"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49" w:type="dxa"/>
            <w:tcBorders>
              <w:top w:val="nil"/>
              <w:left w:val="single" w:sz="8" w:space="0" w:color="000000"/>
              <w:bottom w:val="single" w:sz="4" w:space="0" w:color="000000"/>
              <w:right w:val="single" w:sz="8" w:space="0" w:color="000000"/>
            </w:tcBorders>
            <w:shd w:val="clear" w:color="FFFF00" w:fill="FFFF00"/>
            <w:noWrap/>
            <w:vAlign w:val="center"/>
            <w:hideMark/>
          </w:tcPr>
          <w:p w14:paraId="22A9A1F8" w14:textId="77777777" w:rsidR="00D31281" w:rsidRPr="00671230" w:rsidRDefault="00D31281" w:rsidP="00416BFB">
            <w:pPr>
              <w:spacing w:after="0" w:line="240" w:lineRule="auto"/>
              <w:jc w:val="center"/>
              <w:rPr>
                <w:rFonts w:ascii="Wingdings" w:eastAsia="Times New Roman" w:hAnsi="Wingdings" w:cs="Calibri"/>
                <w:color w:val="000000"/>
                <w:sz w:val="16"/>
                <w:szCs w:val="16"/>
                <w:lang w:eastAsia="en-GB"/>
              </w:rPr>
            </w:pPr>
            <w:r w:rsidRPr="00671230">
              <w:rPr>
                <w:rFonts w:ascii="Wingdings" w:eastAsia="Times New Roman" w:hAnsi="Wingdings" w:cs="Calibri"/>
                <w:color w:val="000000"/>
                <w:sz w:val="16"/>
                <w:szCs w:val="16"/>
                <w:lang w:eastAsia="en-GB"/>
              </w:rPr>
              <w:t></w:t>
            </w:r>
          </w:p>
        </w:tc>
      </w:tr>
      <w:tr w:rsidR="00D31281" w:rsidRPr="00671230" w14:paraId="67796716" w14:textId="77777777" w:rsidTr="00416BFB">
        <w:trPr>
          <w:trHeight w:val="525"/>
        </w:trPr>
        <w:tc>
          <w:tcPr>
            <w:tcW w:w="1168" w:type="dxa"/>
            <w:vMerge w:val="restart"/>
            <w:tcBorders>
              <w:top w:val="nil"/>
              <w:left w:val="single" w:sz="8" w:space="0" w:color="000000"/>
              <w:bottom w:val="single" w:sz="8" w:space="0" w:color="000000"/>
              <w:right w:val="single" w:sz="8" w:space="0" w:color="000000"/>
            </w:tcBorders>
            <w:shd w:val="clear" w:color="99CCFF" w:fill="99CCFF"/>
            <w:vAlign w:val="center"/>
            <w:hideMark/>
          </w:tcPr>
          <w:p w14:paraId="781FA1EB" w14:textId="77777777" w:rsidR="00D31281" w:rsidRPr="00671230" w:rsidRDefault="00D31281" w:rsidP="00416BFB">
            <w:pPr>
              <w:spacing w:after="0" w:line="240" w:lineRule="auto"/>
              <w:jc w:val="center"/>
              <w:rPr>
                <w:rFonts w:ascii="Arial" w:eastAsia="Times New Roman" w:hAnsi="Arial" w:cs="Arial"/>
                <w:color w:val="000000"/>
                <w:sz w:val="16"/>
                <w:szCs w:val="16"/>
                <w:lang w:eastAsia="en-GB"/>
              </w:rPr>
            </w:pPr>
            <w:r w:rsidRPr="00671230">
              <w:rPr>
                <w:rFonts w:ascii="Arial" w:eastAsia="Times New Roman" w:hAnsi="Arial" w:cs="Arial"/>
                <w:color w:val="000000"/>
                <w:sz w:val="16"/>
                <w:szCs w:val="16"/>
                <w:lang w:eastAsia="en-GB"/>
              </w:rPr>
              <w:t>Ventilation</w:t>
            </w:r>
          </w:p>
        </w:tc>
        <w:tc>
          <w:tcPr>
            <w:tcW w:w="1390" w:type="dxa"/>
            <w:tcBorders>
              <w:top w:val="single" w:sz="8" w:space="0" w:color="000000"/>
              <w:left w:val="nil"/>
              <w:bottom w:val="single" w:sz="8" w:space="0" w:color="000000"/>
              <w:right w:val="single" w:sz="8" w:space="0" w:color="000000"/>
            </w:tcBorders>
            <w:shd w:val="clear" w:color="99CCFF" w:fill="99CCFF"/>
            <w:noWrap/>
            <w:vAlign w:val="center"/>
            <w:hideMark/>
          </w:tcPr>
          <w:p w14:paraId="7093B818"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Measures</w:t>
            </w:r>
          </w:p>
        </w:tc>
        <w:tc>
          <w:tcPr>
            <w:tcW w:w="981" w:type="dxa"/>
            <w:tcBorders>
              <w:top w:val="single" w:sz="8" w:space="0" w:color="000000"/>
              <w:left w:val="single" w:sz="4" w:space="0" w:color="000000"/>
              <w:bottom w:val="single" w:sz="8" w:space="0" w:color="000000"/>
              <w:right w:val="single" w:sz="4" w:space="0" w:color="000000"/>
            </w:tcBorders>
            <w:shd w:val="clear" w:color="C0C0C0" w:fill="C0C0C0"/>
            <w:vAlign w:val="center"/>
            <w:hideMark/>
          </w:tcPr>
          <w:p w14:paraId="6E0A5725"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xml:space="preserve">   Q1 Target</w:t>
            </w:r>
          </w:p>
        </w:tc>
        <w:tc>
          <w:tcPr>
            <w:tcW w:w="1134" w:type="dxa"/>
            <w:tcBorders>
              <w:top w:val="single" w:sz="8" w:space="0" w:color="000000"/>
              <w:left w:val="nil"/>
              <w:bottom w:val="single" w:sz="8" w:space="0" w:color="000000"/>
              <w:right w:val="single" w:sz="4" w:space="0" w:color="000000"/>
            </w:tcBorders>
            <w:shd w:val="clear" w:color="C0C0C0" w:fill="C0C0C0"/>
            <w:vAlign w:val="center"/>
            <w:hideMark/>
          </w:tcPr>
          <w:p w14:paraId="1DBE0BF9"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xml:space="preserve">   Q1 Actual</w:t>
            </w:r>
          </w:p>
        </w:tc>
        <w:tc>
          <w:tcPr>
            <w:tcW w:w="992" w:type="dxa"/>
            <w:tcBorders>
              <w:top w:val="single" w:sz="8" w:space="0" w:color="000000"/>
              <w:left w:val="nil"/>
              <w:bottom w:val="single" w:sz="8" w:space="0" w:color="000000"/>
              <w:right w:val="single" w:sz="4" w:space="0" w:color="000000"/>
            </w:tcBorders>
            <w:shd w:val="clear" w:color="C0C0C0" w:fill="C0C0C0"/>
            <w:vAlign w:val="center"/>
            <w:hideMark/>
          </w:tcPr>
          <w:p w14:paraId="1EDE07BB"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xml:space="preserve">   Q2 Target</w:t>
            </w:r>
          </w:p>
        </w:tc>
        <w:tc>
          <w:tcPr>
            <w:tcW w:w="851" w:type="dxa"/>
            <w:tcBorders>
              <w:top w:val="single" w:sz="8" w:space="0" w:color="000000"/>
              <w:left w:val="nil"/>
              <w:bottom w:val="single" w:sz="8" w:space="0" w:color="000000"/>
              <w:right w:val="single" w:sz="4" w:space="0" w:color="000000"/>
            </w:tcBorders>
            <w:shd w:val="clear" w:color="C0C0C0" w:fill="C0C0C0"/>
            <w:vAlign w:val="center"/>
            <w:hideMark/>
          </w:tcPr>
          <w:p w14:paraId="46DB5438"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xml:space="preserve">   Q2 Actual</w:t>
            </w:r>
          </w:p>
        </w:tc>
        <w:tc>
          <w:tcPr>
            <w:tcW w:w="850" w:type="dxa"/>
            <w:tcBorders>
              <w:top w:val="single" w:sz="8" w:space="0" w:color="000000"/>
              <w:left w:val="nil"/>
              <w:bottom w:val="single" w:sz="8" w:space="0" w:color="000000"/>
              <w:right w:val="single" w:sz="4" w:space="0" w:color="000000"/>
            </w:tcBorders>
            <w:shd w:val="clear" w:color="C0C0C0" w:fill="C0C0C0"/>
            <w:vAlign w:val="center"/>
            <w:hideMark/>
          </w:tcPr>
          <w:p w14:paraId="673AC687"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xml:space="preserve">   Q3 Target</w:t>
            </w:r>
          </w:p>
        </w:tc>
        <w:tc>
          <w:tcPr>
            <w:tcW w:w="709" w:type="dxa"/>
            <w:tcBorders>
              <w:top w:val="single" w:sz="8" w:space="0" w:color="000000"/>
              <w:left w:val="nil"/>
              <w:bottom w:val="single" w:sz="8" w:space="0" w:color="000000"/>
              <w:right w:val="single" w:sz="4" w:space="0" w:color="000000"/>
            </w:tcBorders>
            <w:shd w:val="clear" w:color="C0C0C0" w:fill="C0C0C0"/>
            <w:vAlign w:val="center"/>
            <w:hideMark/>
          </w:tcPr>
          <w:p w14:paraId="54DF0F3F"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xml:space="preserve">   Q3 Actual</w:t>
            </w:r>
          </w:p>
        </w:tc>
        <w:tc>
          <w:tcPr>
            <w:tcW w:w="851" w:type="dxa"/>
            <w:tcBorders>
              <w:top w:val="single" w:sz="8" w:space="0" w:color="000000"/>
              <w:left w:val="nil"/>
              <w:bottom w:val="single" w:sz="8" w:space="0" w:color="000000"/>
              <w:right w:val="single" w:sz="4" w:space="0" w:color="000000"/>
            </w:tcBorders>
            <w:shd w:val="clear" w:color="C0C0C0" w:fill="C0C0C0"/>
            <w:vAlign w:val="center"/>
            <w:hideMark/>
          </w:tcPr>
          <w:p w14:paraId="0C58B470"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xml:space="preserve">   Q4 Target</w:t>
            </w:r>
          </w:p>
        </w:tc>
        <w:tc>
          <w:tcPr>
            <w:tcW w:w="810" w:type="dxa"/>
            <w:tcBorders>
              <w:top w:val="single" w:sz="8" w:space="0" w:color="000000"/>
              <w:left w:val="nil"/>
              <w:bottom w:val="single" w:sz="8" w:space="0" w:color="000000"/>
              <w:right w:val="nil"/>
            </w:tcBorders>
            <w:shd w:val="clear" w:color="C0C0C0" w:fill="C0C0C0"/>
            <w:vAlign w:val="center"/>
            <w:hideMark/>
          </w:tcPr>
          <w:p w14:paraId="420EEA47"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xml:space="preserve">   Q4 Actual</w:t>
            </w:r>
          </w:p>
        </w:tc>
        <w:tc>
          <w:tcPr>
            <w:tcW w:w="749" w:type="dxa"/>
            <w:tcBorders>
              <w:top w:val="single" w:sz="8" w:space="0" w:color="000000"/>
              <w:left w:val="single" w:sz="8" w:space="0" w:color="000000"/>
              <w:bottom w:val="single" w:sz="8" w:space="0" w:color="000000"/>
              <w:right w:val="single" w:sz="8" w:space="0" w:color="000000"/>
            </w:tcBorders>
            <w:shd w:val="clear" w:color="99CCFF" w:fill="99CCFF"/>
            <w:vAlign w:val="center"/>
            <w:hideMark/>
          </w:tcPr>
          <w:p w14:paraId="513E8B78"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Status</w:t>
            </w:r>
          </w:p>
        </w:tc>
      </w:tr>
      <w:tr w:rsidR="00D31281" w:rsidRPr="00671230" w14:paraId="152F6E1E" w14:textId="77777777" w:rsidTr="00416BFB">
        <w:trPr>
          <w:trHeight w:val="315"/>
        </w:trPr>
        <w:tc>
          <w:tcPr>
            <w:tcW w:w="1168" w:type="dxa"/>
            <w:vMerge/>
            <w:tcBorders>
              <w:top w:val="nil"/>
              <w:left w:val="single" w:sz="8" w:space="0" w:color="000000"/>
              <w:bottom w:val="single" w:sz="8" w:space="0" w:color="000000"/>
              <w:right w:val="single" w:sz="8" w:space="0" w:color="000000"/>
            </w:tcBorders>
            <w:vAlign w:val="center"/>
            <w:hideMark/>
          </w:tcPr>
          <w:p w14:paraId="3774B7CB" w14:textId="77777777" w:rsidR="00D31281" w:rsidRPr="00671230" w:rsidRDefault="00D31281" w:rsidP="00416BFB">
            <w:pPr>
              <w:spacing w:after="0" w:line="240" w:lineRule="auto"/>
              <w:rPr>
                <w:rFonts w:ascii="Arial" w:eastAsia="Times New Roman" w:hAnsi="Arial" w:cs="Arial"/>
                <w:color w:val="000000"/>
                <w:sz w:val="16"/>
                <w:szCs w:val="16"/>
                <w:lang w:eastAsia="en-GB"/>
              </w:rPr>
            </w:pPr>
          </w:p>
        </w:tc>
        <w:tc>
          <w:tcPr>
            <w:tcW w:w="1390" w:type="dxa"/>
            <w:tcBorders>
              <w:top w:val="single" w:sz="4" w:space="0" w:color="000000"/>
              <w:left w:val="nil"/>
              <w:bottom w:val="single" w:sz="4" w:space="0" w:color="000000"/>
              <w:right w:val="single" w:sz="4" w:space="0" w:color="000000"/>
            </w:tcBorders>
            <w:shd w:val="clear" w:color="auto" w:fill="auto"/>
            <w:noWrap/>
            <w:vAlign w:val="bottom"/>
            <w:hideMark/>
          </w:tcPr>
          <w:p w14:paraId="13BBC9CE" w14:textId="77777777" w:rsidR="00D31281" w:rsidRPr="00671230" w:rsidRDefault="00D31281" w:rsidP="00416BFB">
            <w:pPr>
              <w:spacing w:after="0" w:line="240" w:lineRule="auto"/>
              <w:ind w:firstLineChars="100" w:firstLine="160"/>
              <w:rPr>
                <w:rFonts w:ascii="Arial" w:eastAsia="Times New Roman" w:hAnsi="Arial" w:cs="Arial"/>
                <w:color w:val="3366FF"/>
                <w:sz w:val="16"/>
                <w:szCs w:val="16"/>
                <w:lang w:eastAsia="en-GB"/>
              </w:rPr>
            </w:pPr>
            <w:r w:rsidRPr="00671230">
              <w:rPr>
                <w:rFonts w:ascii="Arial" w:eastAsia="Times New Roman" w:hAnsi="Arial" w:cs="Arial"/>
                <w:color w:val="3366FF"/>
                <w:sz w:val="16"/>
                <w:szCs w:val="16"/>
                <w:lang w:eastAsia="en-GB"/>
              </w:rPr>
              <w:t>Monthly checks (insert no: overall)</w:t>
            </w:r>
          </w:p>
        </w:tc>
        <w:tc>
          <w:tcPr>
            <w:tcW w:w="981" w:type="dxa"/>
            <w:tcBorders>
              <w:top w:val="nil"/>
              <w:left w:val="nil"/>
              <w:bottom w:val="single" w:sz="4" w:space="0" w:color="000000"/>
              <w:right w:val="single" w:sz="4" w:space="0" w:color="000000"/>
            </w:tcBorders>
            <w:shd w:val="clear" w:color="FFFFFF" w:fill="FFFFFF"/>
            <w:noWrap/>
            <w:vAlign w:val="center"/>
            <w:hideMark/>
          </w:tcPr>
          <w:p w14:paraId="26399C42"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317</w:t>
            </w:r>
          </w:p>
        </w:tc>
        <w:tc>
          <w:tcPr>
            <w:tcW w:w="1134" w:type="dxa"/>
            <w:tcBorders>
              <w:top w:val="nil"/>
              <w:left w:val="nil"/>
              <w:bottom w:val="single" w:sz="4" w:space="0" w:color="000000"/>
              <w:right w:val="single" w:sz="4" w:space="0" w:color="000000"/>
            </w:tcBorders>
            <w:shd w:val="clear" w:color="92D050" w:fill="92D050"/>
            <w:noWrap/>
            <w:vAlign w:val="center"/>
            <w:hideMark/>
          </w:tcPr>
          <w:p w14:paraId="0B2C6134"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314</w:t>
            </w:r>
          </w:p>
        </w:tc>
        <w:tc>
          <w:tcPr>
            <w:tcW w:w="992" w:type="dxa"/>
            <w:tcBorders>
              <w:top w:val="nil"/>
              <w:left w:val="nil"/>
              <w:bottom w:val="single" w:sz="4" w:space="0" w:color="000000"/>
              <w:right w:val="single" w:sz="4" w:space="0" w:color="000000"/>
            </w:tcBorders>
            <w:shd w:val="clear" w:color="FFFFFF" w:fill="FFFFFF"/>
            <w:noWrap/>
            <w:vAlign w:val="center"/>
            <w:hideMark/>
          </w:tcPr>
          <w:p w14:paraId="4099B778"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346</w:t>
            </w:r>
          </w:p>
        </w:tc>
        <w:tc>
          <w:tcPr>
            <w:tcW w:w="851" w:type="dxa"/>
            <w:tcBorders>
              <w:top w:val="nil"/>
              <w:left w:val="nil"/>
              <w:bottom w:val="single" w:sz="4" w:space="0" w:color="000000"/>
              <w:right w:val="single" w:sz="4" w:space="0" w:color="000000"/>
            </w:tcBorders>
            <w:shd w:val="clear" w:color="92D050" w:fill="92D050"/>
            <w:noWrap/>
            <w:vAlign w:val="center"/>
            <w:hideMark/>
          </w:tcPr>
          <w:p w14:paraId="64205D8B"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335</w:t>
            </w:r>
          </w:p>
        </w:tc>
        <w:tc>
          <w:tcPr>
            <w:tcW w:w="850" w:type="dxa"/>
            <w:tcBorders>
              <w:top w:val="nil"/>
              <w:left w:val="nil"/>
              <w:bottom w:val="single" w:sz="4" w:space="0" w:color="000000"/>
              <w:right w:val="single" w:sz="4" w:space="0" w:color="000000"/>
            </w:tcBorders>
            <w:shd w:val="clear" w:color="FFFFFF" w:fill="FFFFFF"/>
            <w:noWrap/>
            <w:vAlign w:val="center"/>
            <w:hideMark/>
          </w:tcPr>
          <w:p w14:paraId="48B18D5D"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116</w:t>
            </w:r>
          </w:p>
        </w:tc>
        <w:tc>
          <w:tcPr>
            <w:tcW w:w="709" w:type="dxa"/>
            <w:tcBorders>
              <w:top w:val="nil"/>
              <w:left w:val="nil"/>
              <w:bottom w:val="single" w:sz="4" w:space="0" w:color="000000"/>
              <w:right w:val="single" w:sz="4" w:space="0" w:color="000000"/>
            </w:tcBorders>
            <w:shd w:val="clear" w:color="FF0000" w:fill="FF0000"/>
            <w:noWrap/>
            <w:vAlign w:val="center"/>
            <w:hideMark/>
          </w:tcPr>
          <w:p w14:paraId="5E8909E4"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86</w:t>
            </w:r>
          </w:p>
        </w:tc>
        <w:tc>
          <w:tcPr>
            <w:tcW w:w="851" w:type="dxa"/>
            <w:tcBorders>
              <w:top w:val="nil"/>
              <w:left w:val="nil"/>
              <w:bottom w:val="single" w:sz="4" w:space="0" w:color="000000"/>
              <w:right w:val="single" w:sz="4" w:space="0" w:color="000000"/>
            </w:tcBorders>
            <w:shd w:val="clear" w:color="FFFFFF" w:fill="FFFFFF"/>
            <w:noWrap/>
            <w:vAlign w:val="center"/>
            <w:hideMark/>
          </w:tcPr>
          <w:p w14:paraId="4A4D5940"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349</w:t>
            </w:r>
          </w:p>
        </w:tc>
        <w:tc>
          <w:tcPr>
            <w:tcW w:w="810" w:type="dxa"/>
            <w:tcBorders>
              <w:top w:val="nil"/>
              <w:left w:val="nil"/>
              <w:bottom w:val="single" w:sz="4" w:space="0" w:color="000000"/>
              <w:right w:val="nil"/>
            </w:tcBorders>
            <w:shd w:val="clear" w:color="auto" w:fill="auto"/>
            <w:noWrap/>
            <w:vAlign w:val="center"/>
            <w:hideMark/>
          </w:tcPr>
          <w:p w14:paraId="1465DBE5"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49" w:type="dxa"/>
            <w:tcBorders>
              <w:top w:val="single" w:sz="4" w:space="0" w:color="000000"/>
              <w:left w:val="single" w:sz="8" w:space="0" w:color="000000"/>
              <w:bottom w:val="single" w:sz="4" w:space="0" w:color="000000"/>
              <w:right w:val="single" w:sz="4" w:space="0" w:color="000000"/>
            </w:tcBorders>
            <w:shd w:val="clear" w:color="FF0000" w:fill="FF0000"/>
            <w:noWrap/>
            <w:vAlign w:val="center"/>
            <w:hideMark/>
          </w:tcPr>
          <w:p w14:paraId="22B1AC65" w14:textId="77777777" w:rsidR="00D31281" w:rsidRPr="00671230" w:rsidRDefault="00D31281" w:rsidP="00416BFB">
            <w:pPr>
              <w:spacing w:after="0" w:line="240" w:lineRule="auto"/>
              <w:jc w:val="center"/>
              <w:rPr>
                <w:rFonts w:ascii="Wingdings" w:eastAsia="Times New Roman" w:hAnsi="Wingdings" w:cs="Calibri"/>
                <w:color w:val="000000"/>
                <w:sz w:val="16"/>
                <w:szCs w:val="16"/>
                <w:lang w:eastAsia="en-GB"/>
              </w:rPr>
            </w:pPr>
            <w:r w:rsidRPr="00671230">
              <w:rPr>
                <w:rFonts w:ascii="Wingdings" w:eastAsia="Times New Roman" w:hAnsi="Wingdings" w:cs="Calibri"/>
                <w:color w:val="000000"/>
                <w:sz w:val="16"/>
                <w:szCs w:val="16"/>
                <w:lang w:eastAsia="en-GB"/>
              </w:rPr>
              <w:t></w:t>
            </w:r>
          </w:p>
        </w:tc>
      </w:tr>
      <w:tr w:rsidR="00D31281" w:rsidRPr="00671230" w14:paraId="6C6F3F67" w14:textId="77777777" w:rsidTr="00416BFB">
        <w:trPr>
          <w:trHeight w:val="315"/>
        </w:trPr>
        <w:tc>
          <w:tcPr>
            <w:tcW w:w="1168" w:type="dxa"/>
            <w:vMerge/>
            <w:tcBorders>
              <w:top w:val="nil"/>
              <w:left w:val="single" w:sz="8" w:space="0" w:color="000000"/>
              <w:bottom w:val="single" w:sz="8" w:space="0" w:color="000000"/>
              <w:right w:val="single" w:sz="8" w:space="0" w:color="000000"/>
            </w:tcBorders>
            <w:vAlign w:val="center"/>
            <w:hideMark/>
          </w:tcPr>
          <w:p w14:paraId="57A03D0E" w14:textId="77777777" w:rsidR="00D31281" w:rsidRPr="00671230" w:rsidRDefault="00D31281" w:rsidP="00416BFB">
            <w:pPr>
              <w:spacing w:after="0" w:line="240" w:lineRule="auto"/>
              <w:rPr>
                <w:rFonts w:ascii="Arial" w:eastAsia="Times New Roman" w:hAnsi="Arial" w:cs="Arial"/>
                <w:color w:val="000000"/>
                <w:sz w:val="16"/>
                <w:szCs w:val="16"/>
                <w:lang w:eastAsia="en-GB"/>
              </w:rPr>
            </w:pPr>
          </w:p>
        </w:tc>
        <w:tc>
          <w:tcPr>
            <w:tcW w:w="1390" w:type="dxa"/>
            <w:tcBorders>
              <w:top w:val="nil"/>
              <w:left w:val="nil"/>
              <w:bottom w:val="single" w:sz="4" w:space="0" w:color="000000"/>
              <w:right w:val="single" w:sz="4" w:space="0" w:color="000000"/>
            </w:tcBorders>
            <w:shd w:val="clear" w:color="auto" w:fill="auto"/>
            <w:noWrap/>
            <w:vAlign w:val="bottom"/>
            <w:hideMark/>
          </w:tcPr>
          <w:p w14:paraId="395318DB" w14:textId="77777777" w:rsidR="00D31281" w:rsidRPr="00671230" w:rsidRDefault="00D31281" w:rsidP="00416BFB">
            <w:pPr>
              <w:spacing w:after="0" w:line="240" w:lineRule="auto"/>
              <w:ind w:firstLineChars="100" w:firstLine="160"/>
              <w:rPr>
                <w:rFonts w:ascii="Arial" w:eastAsia="Times New Roman" w:hAnsi="Arial" w:cs="Arial"/>
                <w:color w:val="3366FF"/>
                <w:sz w:val="16"/>
                <w:szCs w:val="16"/>
                <w:lang w:eastAsia="en-GB"/>
              </w:rPr>
            </w:pPr>
            <w:proofErr w:type="spellStart"/>
            <w:r w:rsidRPr="00671230">
              <w:rPr>
                <w:rFonts w:ascii="Arial" w:eastAsia="Times New Roman" w:hAnsi="Arial" w:cs="Arial"/>
                <w:color w:val="3366FF"/>
                <w:sz w:val="16"/>
                <w:szCs w:val="16"/>
                <w:lang w:eastAsia="en-GB"/>
              </w:rPr>
              <w:t>Quartely</w:t>
            </w:r>
            <w:proofErr w:type="spellEnd"/>
            <w:r w:rsidRPr="00671230">
              <w:rPr>
                <w:rFonts w:ascii="Arial" w:eastAsia="Times New Roman" w:hAnsi="Arial" w:cs="Arial"/>
                <w:color w:val="3366FF"/>
                <w:sz w:val="16"/>
                <w:szCs w:val="16"/>
                <w:lang w:eastAsia="en-GB"/>
              </w:rPr>
              <w:t xml:space="preserve"> Checks</w:t>
            </w:r>
          </w:p>
        </w:tc>
        <w:tc>
          <w:tcPr>
            <w:tcW w:w="981" w:type="dxa"/>
            <w:tcBorders>
              <w:top w:val="nil"/>
              <w:left w:val="nil"/>
              <w:bottom w:val="single" w:sz="4" w:space="0" w:color="000000"/>
              <w:right w:val="single" w:sz="4" w:space="0" w:color="000000"/>
            </w:tcBorders>
            <w:shd w:val="clear" w:color="FFFFFF" w:fill="FFFFFF"/>
            <w:noWrap/>
            <w:vAlign w:val="center"/>
            <w:hideMark/>
          </w:tcPr>
          <w:p w14:paraId="43ED4A12"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44</w:t>
            </w:r>
          </w:p>
        </w:tc>
        <w:tc>
          <w:tcPr>
            <w:tcW w:w="1134" w:type="dxa"/>
            <w:tcBorders>
              <w:top w:val="nil"/>
              <w:left w:val="nil"/>
              <w:bottom w:val="single" w:sz="4" w:space="0" w:color="000000"/>
              <w:right w:val="single" w:sz="4" w:space="0" w:color="000000"/>
            </w:tcBorders>
            <w:shd w:val="clear" w:color="92D050" w:fill="92D050"/>
            <w:noWrap/>
            <w:vAlign w:val="center"/>
            <w:hideMark/>
          </w:tcPr>
          <w:p w14:paraId="013F7D71"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41</w:t>
            </w:r>
          </w:p>
        </w:tc>
        <w:tc>
          <w:tcPr>
            <w:tcW w:w="992" w:type="dxa"/>
            <w:tcBorders>
              <w:top w:val="nil"/>
              <w:left w:val="nil"/>
              <w:bottom w:val="single" w:sz="4" w:space="0" w:color="000000"/>
              <w:right w:val="single" w:sz="4" w:space="0" w:color="000000"/>
            </w:tcBorders>
            <w:shd w:val="clear" w:color="FFFFFF" w:fill="FFFFFF"/>
            <w:noWrap/>
            <w:vAlign w:val="center"/>
            <w:hideMark/>
          </w:tcPr>
          <w:p w14:paraId="7BBC16EA"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40</w:t>
            </w:r>
          </w:p>
        </w:tc>
        <w:tc>
          <w:tcPr>
            <w:tcW w:w="851" w:type="dxa"/>
            <w:tcBorders>
              <w:top w:val="nil"/>
              <w:left w:val="nil"/>
              <w:bottom w:val="single" w:sz="4" w:space="0" w:color="000000"/>
              <w:right w:val="single" w:sz="4" w:space="0" w:color="000000"/>
            </w:tcBorders>
            <w:shd w:val="clear" w:color="92D050" w:fill="92D050"/>
            <w:noWrap/>
            <w:vAlign w:val="center"/>
            <w:hideMark/>
          </w:tcPr>
          <w:p w14:paraId="79C7F80E"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37</w:t>
            </w:r>
          </w:p>
        </w:tc>
        <w:tc>
          <w:tcPr>
            <w:tcW w:w="850" w:type="dxa"/>
            <w:tcBorders>
              <w:top w:val="nil"/>
              <w:left w:val="nil"/>
              <w:bottom w:val="single" w:sz="4" w:space="0" w:color="000000"/>
              <w:right w:val="single" w:sz="4" w:space="0" w:color="000000"/>
            </w:tcBorders>
            <w:shd w:val="clear" w:color="FFFFFF" w:fill="FFFFFF"/>
            <w:noWrap/>
            <w:vAlign w:val="center"/>
            <w:hideMark/>
          </w:tcPr>
          <w:p w14:paraId="07842FCB"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30</w:t>
            </w:r>
          </w:p>
        </w:tc>
        <w:tc>
          <w:tcPr>
            <w:tcW w:w="709" w:type="dxa"/>
            <w:tcBorders>
              <w:top w:val="nil"/>
              <w:left w:val="nil"/>
              <w:bottom w:val="single" w:sz="4" w:space="0" w:color="000000"/>
              <w:right w:val="single" w:sz="4" w:space="0" w:color="000000"/>
            </w:tcBorders>
            <w:shd w:val="clear" w:color="92D050" w:fill="92D050"/>
            <w:noWrap/>
            <w:vAlign w:val="center"/>
            <w:hideMark/>
          </w:tcPr>
          <w:p w14:paraId="752A3837"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28</w:t>
            </w:r>
          </w:p>
        </w:tc>
        <w:tc>
          <w:tcPr>
            <w:tcW w:w="851" w:type="dxa"/>
            <w:tcBorders>
              <w:top w:val="nil"/>
              <w:left w:val="nil"/>
              <w:bottom w:val="single" w:sz="4" w:space="0" w:color="000000"/>
              <w:right w:val="single" w:sz="4" w:space="0" w:color="000000"/>
            </w:tcBorders>
            <w:shd w:val="clear" w:color="FFFFFF" w:fill="FFFFFF"/>
            <w:noWrap/>
            <w:vAlign w:val="center"/>
            <w:hideMark/>
          </w:tcPr>
          <w:p w14:paraId="6FBB7C08"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56</w:t>
            </w:r>
          </w:p>
        </w:tc>
        <w:tc>
          <w:tcPr>
            <w:tcW w:w="810" w:type="dxa"/>
            <w:tcBorders>
              <w:top w:val="nil"/>
              <w:left w:val="nil"/>
              <w:bottom w:val="single" w:sz="4" w:space="0" w:color="000000"/>
              <w:right w:val="nil"/>
            </w:tcBorders>
            <w:shd w:val="clear" w:color="auto" w:fill="auto"/>
            <w:noWrap/>
            <w:vAlign w:val="center"/>
            <w:hideMark/>
          </w:tcPr>
          <w:p w14:paraId="06922809"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49" w:type="dxa"/>
            <w:tcBorders>
              <w:top w:val="nil"/>
              <w:left w:val="single" w:sz="8" w:space="0" w:color="000000"/>
              <w:bottom w:val="single" w:sz="4" w:space="0" w:color="000000"/>
              <w:right w:val="single" w:sz="8" w:space="0" w:color="000000"/>
            </w:tcBorders>
            <w:shd w:val="clear" w:color="FFFF00" w:fill="FFFF00"/>
            <w:noWrap/>
            <w:vAlign w:val="center"/>
            <w:hideMark/>
          </w:tcPr>
          <w:p w14:paraId="30168EC1" w14:textId="77777777" w:rsidR="00D31281" w:rsidRPr="00671230" w:rsidRDefault="00D31281" w:rsidP="00416BFB">
            <w:pPr>
              <w:spacing w:after="0" w:line="240" w:lineRule="auto"/>
              <w:jc w:val="center"/>
              <w:rPr>
                <w:rFonts w:ascii="Wingdings" w:eastAsia="Times New Roman" w:hAnsi="Wingdings" w:cs="Calibri"/>
                <w:color w:val="000000"/>
                <w:sz w:val="16"/>
                <w:szCs w:val="16"/>
                <w:lang w:eastAsia="en-GB"/>
              </w:rPr>
            </w:pPr>
            <w:r w:rsidRPr="00671230">
              <w:rPr>
                <w:rFonts w:ascii="Wingdings" w:eastAsia="Times New Roman" w:hAnsi="Wingdings" w:cs="Calibri"/>
                <w:color w:val="000000"/>
                <w:sz w:val="16"/>
                <w:szCs w:val="16"/>
                <w:lang w:eastAsia="en-GB"/>
              </w:rPr>
              <w:t></w:t>
            </w:r>
          </w:p>
        </w:tc>
      </w:tr>
      <w:tr w:rsidR="00D31281" w:rsidRPr="00671230" w14:paraId="2D2CFA2D" w14:textId="77777777" w:rsidTr="00416BFB">
        <w:trPr>
          <w:trHeight w:val="315"/>
        </w:trPr>
        <w:tc>
          <w:tcPr>
            <w:tcW w:w="1168" w:type="dxa"/>
            <w:vMerge/>
            <w:tcBorders>
              <w:top w:val="nil"/>
              <w:left w:val="single" w:sz="8" w:space="0" w:color="000000"/>
              <w:bottom w:val="single" w:sz="8" w:space="0" w:color="000000"/>
              <w:right w:val="single" w:sz="8" w:space="0" w:color="000000"/>
            </w:tcBorders>
            <w:vAlign w:val="center"/>
            <w:hideMark/>
          </w:tcPr>
          <w:p w14:paraId="02E04297" w14:textId="77777777" w:rsidR="00D31281" w:rsidRPr="00671230" w:rsidRDefault="00D31281" w:rsidP="00416BFB">
            <w:pPr>
              <w:spacing w:after="0" w:line="240" w:lineRule="auto"/>
              <w:rPr>
                <w:rFonts w:ascii="Arial" w:eastAsia="Times New Roman" w:hAnsi="Arial" w:cs="Arial"/>
                <w:color w:val="000000"/>
                <w:sz w:val="16"/>
                <w:szCs w:val="16"/>
                <w:lang w:eastAsia="en-GB"/>
              </w:rPr>
            </w:pPr>
          </w:p>
        </w:tc>
        <w:tc>
          <w:tcPr>
            <w:tcW w:w="1390" w:type="dxa"/>
            <w:tcBorders>
              <w:top w:val="nil"/>
              <w:left w:val="nil"/>
              <w:bottom w:val="single" w:sz="4" w:space="0" w:color="000000"/>
              <w:right w:val="single" w:sz="4" w:space="0" w:color="000000"/>
            </w:tcBorders>
            <w:shd w:val="clear" w:color="auto" w:fill="auto"/>
            <w:noWrap/>
            <w:vAlign w:val="bottom"/>
            <w:hideMark/>
          </w:tcPr>
          <w:p w14:paraId="70674B2E" w14:textId="77777777" w:rsidR="00D31281" w:rsidRPr="00671230" w:rsidRDefault="00D31281" w:rsidP="00416BFB">
            <w:pPr>
              <w:spacing w:after="0" w:line="240" w:lineRule="auto"/>
              <w:ind w:firstLineChars="100" w:firstLine="160"/>
              <w:rPr>
                <w:rFonts w:ascii="Arial" w:eastAsia="Times New Roman" w:hAnsi="Arial" w:cs="Arial"/>
                <w:color w:val="3366FF"/>
                <w:sz w:val="16"/>
                <w:szCs w:val="16"/>
                <w:lang w:eastAsia="en-GB"/>
              </w:rPr>
            </w:pPr>
            <w:r w:rsidRPr="00671230">
              <w:rPr>
                <w:rFonts w:ascii="Arial" w:eastAsia="Times New Roman" w:hAnsi="Arial" w:cs="Arial"/>
                <w:color w:val="3366FF"/>
                <w:sz w:val="16"/>
                <w:szCs w:val="16"/>
                <w:lang w:eastAsia="en-GB"/>
              </w:rPr>
              <w:t>Yearly checks</w:t>
            </w:r>
          </w:p>
        </w:tc>
        <w:tc>
          <w:tcPr>
            <w:tcW w:w="981" w:type="dxa"/>
            <w:tcBorders>
              <w:top w:val="nil"/>
              <w:left w:val="nil"/>
              <w:bottom w:val="single" w:sz="4" w:space="0" w:color="000000"/>
              <w:right w:val="single" w:sz="4" w:space="0" w:color="000000"/>
            </w:tcBorders>
            <w:shd w:val="clear" w:color="FFFFFF" w:fill="FFFFFF"/>
            <w:noWrap/>
            <w:vAlign w:val="center"/>
            <w:hideMark/>
          </w:tcPr>
          <w:p w14:paraId="45BC29FC"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98</w:t>
            </w:r>
          </w:p>
        </w:tc>
        <w:tc>
          <w:tcPr>
            <w:tcW w:w="1134" w:type="dxa"/>
            <w:tcBorders>
              <w:top w:val="nil"/>
              <w:left w:val="nil"/>
              <w:bottom w:val="single" w:sz="4" w:space="0" w:color="000000"/>
              <w:right w:val="single" w:sz="4" w:space="0" w:color="000000"/>
            </w:tcBorders>
            <w:shd w:val="clear" w:color="92D050" w:fill="92D050"/>
            <w:noWrap/>
            <w:vAlign w:val="center"/>
            <w:hideMark/>
          </w:tcPr>
          <w:p w14:paraId="5EA38648"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94</w:t>
            </w:r>
          </w:p>
        </w:tc>
        <w:tc>
          <w:tcPr>
            <w:tcW w:w="992" w:type="dxa"/>
            <w:tcBorders>
              <w:top w:val="nil"/>
              <w:left w:val="nil"/>
              <w:bottom w:val="single" w:sz="4" w:space="0" w:color="000000"/>
              <w:right w:val="single" w:sz="4" w:space="0" w:color="000000"/>
            </w:tcBorders>
            <w:shd w:val="clear" w:color="FFFFFF" w:fill="FFFFFF"/>
            <w:noWrap/>
            <w:vAlign w:val="center"/>
            <w:hideMark/>
          </w:tcPr>
          <w:p w14:paraId="42635AE9"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138</w:t>
            </w:r>
          </w:p>
        </w:tc>
        <w:tc>
          <w:tcPr>
            <w:tcW w:w="851" w:type="dxa"/>
            <w:tcBorders>
              <w:top w:val="nil"/>
              <w:left w:val="nil"/>
              <w:bottom w:val="single" w:sz="4" w:space="0" w:color="000000"/>
              <w:right w:val="single" w:sz="4" w:space="0" w:color="000000"/>
            </w:tcBorders>
            <w:shd w:val="clear" w:color="92D050" w:fill="92D050"/>
            <w:noWrap/>
            <w:vAlign w:val="center"/>
            <w:hideMark/>
          </w:tcPr>
          <w:p w14:paraId="78A385EA"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134</w:t>
            </w:r>
          </w:p>
        </w:tc>
        <w:tc>
          <w:tcPr>
            <w:tcW w:w="850" w:type="dxa"/>
            <w:tcBorders>
              <w:top w:val="nil"/>
              <w:left w:val="nil"/>
              <w:bottom w:val="single" w:sz="4" w:space="0" w:color="000000"/>
              <w:right w:val="single" w:sz="4" w:space="0" w:color="000000"/>
            </w:tcBorders>
            <w:shd w:val="clear" w:color="FFFFFF" w:fill="FFFFFF"/>
            <w:noWrap/>
            <w:vAlign w:val="center"/>
            <w:hideMark/>
          </w:tcPr>
          <w:p w14:paraId="34556A14"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43</w:t>
            </w:r>
          </w:p>
        </w:tc>
        <w:tc>
          <w:tcPr>
            <w:tcW w:w="709" w:type="dxa"/>
            <w:tcBorders>
              <w:top w:val="nil"/>
              <w:left w:val="nil"/>
              <w:bottom w:val="single" w:sz="4" w:space="0" w:color="000000"/>
              <w:right w:val="single" w:sz="4" w:space="0" w:color="000000"/>
            </w:tcBorders>
            <w:shd w:val="clear" w:color="FF0000" w:fill="FF0000"/>
            <w:noWrap/>
            <w:vAlign w:val="center"/>
            <w:hideMark/>
          </w:tcPr>
          <w:p w14:paraId="4BD355B6"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15</w:t>
            </w:r>
          </w:p>
        </w:tc>
        <w:tc>
          <w:tcPr>
            <w:tcW w:w="851" w:type="dxa"/>
            <w:tcBorders>
              <w:top w:val="nil"/>
              <w:left w:val="nil"/>
              <w:bottom w:val="single" w:sz="4" w:space="0" w:color="000000"/>
              <w:right w:val="single" w:sz="4" w:space="0" w:color="000000"/>
            </w:tcBorders>
            <w:shd w:val="clear" w:color="FFFFFF" w:fill="FFFFFF"/>
            <w:noWrap/>
            <w:vAlign w:val="center"/>
            <w:hideMark/>
          </w:tcPr>
          <w:p w14:paraId="058BF5CC"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21</w:t>
            </w:r>
          </w:p>
        </w:tc>
        <w:tc>
          <w:tcPr>
            <w:tcW w:w="810" w:type="dxa"/>
            <w:tcBorders>
              <w:top w:val="nil"/>
              <w:left w:val="nil"/>
              <w:bottom w:val="nil"/>
              <w:right w:val="nil"/>
            </w:tcBorders>
            <w:shd w:val="clear" w:color="auto" w:fill="auto"/>
            <w:noWrap/>
            <w:vAlign w:val="center"/>
            <w:hideMark/>
          </w:tcPr>
          <w:p w14:paraId="65613BF1"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49" w:type="dxa"/>
            <w:tcBorders>
              <w:top w:val="nil"/>
              <w:left w:val="single" w:sz="8" w:space="0" w:color="000000"/>
              <w:bottom w:val="single" w:sz="4" w:space="0" w:color="000000"/>
              <w:right w:val="single" w:sz="4" w:space="0" w:color="000000"/>
            </w:tcBorders>
            <w:shd w:val="clear" w:color="FF0000" w:fill="FF0000"/>
            <w:noWrap/>
            <w:vAlign w:val="center"/>
            <w:hideMark/>
          </w:tcPr>
          <w:p w14:paraId="5E458C87" w14:textId="77777777" w:rsidR="00D31281" w:rsidRPr="00671230" w:rsidRDefault="00D31281" w:rsidP="00416BFB">
            <w:pPr>
              <w:spacing w:after="0" w:line="240" w:lineRule="auto"/>
              <w:jc w:val="center"/>
              <w:rPr>
                <w:rFonts w:ascii="Wingdings" w:eastAsia="Times New Roman" w:hAnsi="Wingdings" w:cs="Calibri"/>
                <w:color w:val="000000"/>
                <w:sz w:val="16"/>
                <w:szCs w:val="16"/>
                <w:lang w:eastAsia="en-GB"/>
              </w:rPr>
            </w:pPr>
            <w:r w:rsidRPr="00671230">
              <w:rPr>
                <w:rFonts w:ascii="Wingdings" w:eastAsia="Times New Roman" w:hAnsi="Wingdings" w:cs="Calibri"/>
                <w:color w:val="000000"/>
                <w:sz w:val="16"/>
                <w:szCs w:val="16"/>
                <w:lang w:eastAsia="en-GB"/>
              </w:rPr>
              <w:t></w:t>
            </w:r>
          </w:p>
        </w:tc>
      </w:tr>
      <w:tr w:rsidR="00D31281" w:rsidRPr="00671230" w14:paraId="264DAB7F" w14:textId="77777777" w:rsidTr="00416BFB">
        <w:trPr>
          <w:trHeight w:val="525"/>
        </w:trPr>
        <w:tc>
          <w:tcPr>
            <w:tcW w:w="1168" w:type="dxa"/>
            <w:vMerge w:val="restart"/>
            <w:tcBorders>
              <w:top w:val="nil"/>
              <w:left w:val="single" w:sz="8" w:space="0" w:color="000000"/>
              <w:bottom w:val="single" w:sz="8" w:space="0" w:color="000000"/>
              <w:right w:val="single" w:sz="8" w:space="0" w:color="000000"/>
            </w:tcBorders>
            <w:shd w:val="clear" w:color="99CCFF" w:fill="99CCFF"/>
            <w:vAlign w:val="center"/>
            <w:hideMark/>
          </w:tcPr>
          <w:p w14:paraId="31864FBD" w14:textId="77777777" w:rsidR="00D31281" w:rsidRPr="00671230" w:rsidRDefault="00D31281" w:rsidP="00416BFB">
            <w:pPr>
              <w:spacing w:after="0" w:line="240" w:lineRule="auto"/>
              <w:jc w:val="center"/>
              <w:rPr>
                <w:rFonts w:ascii="Arial" w:eastAsia="Times New Roman" w:hAnsi="Arial" w:cs="Arial"/>
                <w:color w:val="000000"/>
                <w:sz w:val="16"/>
                <w:szCs w:val="16"/>
                <w:lang w:eastAsia="en-GB"/>
              </w:rPr>
            </w:pPr>
            <w:r w:rsidRPr="00671230">
              <w:rPr>
                <w:rFonts w:ascii="Arial" w:eastAsia="Times New Roman" w:hAnsi="Arial" w:cs="Arial"/>
                <w:color w:val="000000"/>
                <w:sz w:val="16"/>
                <w:szCs w:val="16"/>
                <w:lang w:eastAsia="en-GB"/>
              </w:rPr>
              <w:t>Water Safety Assessments</w:t>
            </w:r>
          </w:p>
        </w:tc>
        <w:tc>
          <w:tcPr>
            <w:tcW w:w="1390" w:type="dxa"/>
            <w:tcBorders>
              <w:top w:val="single" w:sz="8" w:space="0" w:color="000000"/>
              <w:left w:val="nil"/>
              <w:bottom w:val="single" w:sz="8" w:space="0" w:color="000000"/>
              <w:right w:val="single" w:sz="8" w:space="0" w:color="000000"/>
            </w:tcBorders>
            <w:shd w:val="clear" w:color="99CCFF" w:fill="99CCFF"/>
            <w:noWrap/>
            <w:vAlign w:val="center"/>
            <w:hideMark/>
          </w:tcPr>
          <w:p w14:paraId="08ADD2C4"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Measures</w:t>
            </w:r>
          </w:p>
        </w:tc>
        <w:tc>
          <w:tcPr>
            <w:tcW w:w="981" w:type="dxa"/>
            <w:tcBorders>
              <w:top w:val="single" w:sz="8" w:space="0" w:color="000000"/>
              <w:left w:val="single" w:sz="4" w:space="0" w:color="000000"/>
              <w:bottom w:val="nil"/>
              <w:right w:val="single" w:sz="4" w:space="0" w:color="000000"/>
            </w:tcBorders>
            <w:shd w:val="clear" w:color="C0C0C0" w:fill="C0C0C0"/>
            <w:vAlign w:val="center"/>
            <w:hideMark/>
          </w:tcPr>
          <w:p w14:paraId="0F7B5929"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xml:space="preserve">   Q1 Target</w:t>
            </w:r>
          </w:p>
        </w:tc>
        <w:tc>
          <w:tcPr>
            <w:tcW w:w="1134" w:type="dxa"/>
            <w:tcBorders>
              <w:top w:val="single" w:sz="8" w:space="0" w:color="000000"/>
              <w:left w:val="nil"/>
              <w:bottom w:val="nil"/>
              <w:right w:val="single" w:sz="4" w:space="0" w:color="000000"/>
            </w:tcBorders>
            <w:shd w:val="clear" w:color="C0C0C0" w:fill="C0C0C0"/>
            <w:vAlign w:val="center"/>
            <w:hideMark/>
          </w:tcPr>
          <w:p w14:paraId="0A1836F7"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xml:space="preserve">   Q1 Actual</w:t>
            </w:r>
          </w:p>
        </w:tc>
        <w:tc>
          <w:tcPr>
            <w:tcW w:w="992" w:type="dxa"/>
            <w:tcBorders>
              <w:top w:val="single" w:sz="8" w:space="0" w:color="000000"/>
              <w:left w:val="nil"/>
              <w:bottom w:val="nil"/>
              <w:right w:val="single" w:sz="4" w:space="0" w:color="000000"/>
            </w:tcBorders>
            <w:shd w:val="clear" w:color="C0C0C0" w:fill="C0C0C0"/>
            <w:vAlign w:val="center"/>
            <w:hideMark/>
          </w:tcPr>
          <w:p w14:paraId="5E0156A1"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xml:space="preserve">   Q2 Target</w:t>
            </w:r>
          </w:p>
        </w:tc>
        <w:tc>
          <w:tcPr>
            <w:tcW w:w="851" w:type="dxa"/>
            <w:tcBorders>
              <w:top w:val="single" w:sz="8" w:space="0" w:color="000000"/>
              <w:left w:val="nil"/>
              <w:bottom w:val="nil"/>
              <w:right w:val="single" w:sz="4" w:space="0" w:color="000000"/>
            </w:tcBorders>
            <w:shd w:val="clear" w:color="C0C0C0" w:fill="C0C0C0"/>
            <w:vAlign w:val="center"/>
            <w:hideMark/>
          </w:tcPr>
          <w:p w14:paraId="74654177"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xml:space="preserve">   Q2 Actual</w:t>
            </w:r>
          </w:p>
        </w:tc>
        <w:tc>
          <w:tcPr>
            <w:tcW w:w="850" w:type="dxa"/>
            <w:tcBorders>
              <w:top w:val="single" w:sz="8" w:space="0" w:color="000000"/>
              <w:left w:val="nil"/>
              <w:bottom w:val="nil"/>
              <w:right w:val="single" w:sz="4" w:space="0" w:color="000000"/>
            </w:tcBorders>
            <w:shd w:val="clear" w:color="C0C0C0" w:fill="C0C0C0"/>
            <w:vAlign w:val="center"/>
            <w:hideMark/>
          </w:tcPr>
          <w:p w14:paraId="6B8D7068"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xml:space="preserve">   Q3 Target</w:t>
            </w:r>
          </w:p>
        </w:tc>
        <w:tc>
          <w:tcPr>
            <w:tcW w:w="709" w:type="dxa"/>
            <w:tcBorders>
              <w:top w:val="single" w:sz="8" w:space="0" w:color="000000"/>
              <w:left w:val="nil"/>
              <w:bottom w:val="nil"/>
              <w:right w:val="single" w:sz="4" w:space="0" w:color="000000"/>
            </w:tcBorders>
            <w:shd w:val="clear" w:color="C0C0C0" w:fill="C0C0C0"/>
            <w:vAlign w:val="center"/>
            <w:hideMark/>
          </w:tcPr>
          <w:p w14:paraId="2C1E417D"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xml:space="preserve">   Q3 Actual</w:t>
            </w:r>
          </w:p>
        </w:tc>
        <w:tc>
          <w:tcPr>
            <w:tcW w:w="851" w:type="dxa"/>
            <w:tcBorders>
              <w:top w:val="single" w:sz="8" w:space="0" w:color="000000"/>
              <w:left w:val="nil"/>
              <w:bottom w:val="nil"/>
              <w:right w:val="single" w:sz="4" w:space="0" w:color="000000"/>
            </w:tcBorders>
            <w:shd w:val="clear" w:color="C0C0C0" w:fill="C0C0C0"/>
            <w:vAlign w:val="center"/>
            <w:hideMark/>
          </w:tcPr>
          <w:p w14:paraId="1FC32E0E"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xml:space="preserve">   Q4 Target</w:t>
            </w:r>
          </w:p>
        </w:tc>
        <w:tc>
          <w:tcPr>
            <w:tcW w:w="810" w:type="dxa"/>
            <w:tcBorders>
              <w:top w:val="single" w:sz="8" w:space="0" w:color="000000"/>
              <w:left w:val="nil"/>
              <w:bottom w:val="nil"/>
              <w:right w:val="nil"/>
            </w:tcBorders>
            <w:shd w:val="clear" w:color="C0C0C0" w:fill="C0C0C0"/>
            <w:vAlign w:val="center"/>
            <w:hideMark/>
          </w:tcPr>
          <w:p w14:paraId="1DCA9A2B"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xml:space="preserve">   Q4 Actual</w:t>
            </w:r>
          </w:p>
        </w:tc>
        <w:tc>
          <w:tcPr>
            <w:tcW w:w="749" w:type="dxa"/>
            <w:tcBorders>
              <w:top w:val="single" w:sz="8" w:space="0" w:color="000000"/>
              <w:left w:val="single" w:sz="8" w:space="0" w:color="000000"/>
              <w:bottom w:val="single" w:sz="8" w:space="0" w:color="000000"/>
              <w:right w:val="single" w:sz="8" w:space="0" w:color="000000"/>
            </w:tcBorders>
            <w:shd w:val="clear" w:color="99CCFF" w:fill="99CCFF"/>
            <w:vAlign w:val="center"/>
            <w:hideMark/>
          </w:tcPr>
          <w:p w14:paraId="00891740"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Status</w:t>
            </w:r>
          </w:p>
        </w:tc>
      </w:tr>
      <w:tr w:rsidR="00D31281" w:rsidRPr="00671230" w14:paraId="757D4B33" w14:textId="77777777" w:rsidTr="00416BFB">
        <w:trPr>
          <w:trHeight w:val="315"/>
        </w:trPr>
        <w:tc>
          <w:tcPr>
            <w:tcW w:w="1168" w:type="dxa"/>
            <w:vMerge/>
            <w:tcBorders>
              <w:top w:val="nil"/>
              <w:left w:val="single" w:sz="8" w:space="0" w:color="000000"/>
              <w:bottom w:val="single" w:sz="8" w:space="0" w:color="000000"/>
              <w:right w:val="single" w:sz="8" w:space="0" w:color="000000"/>
            </w:tcBorders>
            <w:vAlign w:val="center"/>
            <w:hideMark/>
          </w:tcPr>
          <w:p w14:paraId="0CB8F84A" w14:textId="77777777" w:rsidR="00D31281" w:rsidRPr="00671230" w:rsidRDefault="00D31281" w:rsidP="00416BFB">
            <w:pPr>
              <w:spacing w:after="0" w:line="240" w:lineRule="auto"/>
              <w:rPr>
                <w:rFonts w:ascii="Arial" w:eastAsia="Times New Roman" w:hAnsi="Arial" w:cs="Arial"/>
                <w:color w:val="000000"/>
                <w:sz w:val="16"/>
                <w:szCs w:val="16"/>
                <w:lang w:eastAsia="en-GB"/>
              </w:rPr>
            </w:pPr>
          </w:p>
        </w:tc>
        <w:tc>
          <w:tcPr>
            <w:tcW w:w="1390" w:type="dxa"/>
            <w:tcBorders>
              <w:top w:val="nil"/>
              <w:left w:val="nil"/>
              <w:bottom w:val="single" w:sz="4" w:space="0" w:color="000000"/>
              <w:right w:val="nil"/>
            </w:tcBorders>
            <w:shd w:val="clear" w:color="auto" w:fill="auto"/>
            <w:noWrap/>
            <w:vAlign w:val="bottom"/>
            <w:hideMark/>
          </w:tcPr>
          <w:p w14:paraId="2F19E2FF" w14:textId="77777777" w:rsidR="00D31281" w:rsidRPr="00671230" w:rsidRDefault="00D31281" w:rsidP="00416BFB">
            <w:pPr>
              <w:spacing w:after="0" w:line="240" w:lineRule="auto"/>
              <w:ind w:firstLineChars="100" w:firstLine="160"/>
              <w:rPr>
                <w:rFonts w:ascii="Arial" w:eastAsia="Times New Roman" w:hAnsi="Arial" w:cs="Arial"/>
                <w:color w:val="3366FF"/>
                <w:sz w:val="16"/>
                <w:szCs w:val="16"/>
                <w:lang w:eastAsia="en-GB"/>
              </w:rPr>
            </w:pPr>
            <w:r w:rsidRPr="00671230">
              <w:rPr>
                <w:rFonts w:ascii="Arial" w:eastAsia="Times New Roman" w:hAnsi="Arial" w:cs="Arial"/>
                <w:color w:val="3366FF"/>
                <w:sz w:val="16"/>
                <w:szCs w:val="16"/>
                <w:lang w:eastAsia="en-GB"/>
              </w:rPr>
              <w:t>Risk Assessments complete</w:t>
            </w:r>
          </w:p>
        </w:tc>
        <w:tc>
          <w:tcPr>
            <w:tcW w:w="981"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0F2623FF"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2022</w:t>
            </w:r>
          </w:p>
        </w:tc>
        <w:tc>
          <w:tcPr>
            <w:tcW w:w="1134" w:type="dxa"/>
            <w:tcBorders>
              <w:top w:val="single" w:sz="4" w:space="0" w:color="000000"/>
              <w:left w:val="nil"/>
              <w:bottom w:val="single" w:sz="4" w:space="0" w:color="000000"/>
              <w:right w:val="single" w:sz="4" w:space="0" w:color="000000"/>
            </w:tcBorders>
            <w:shd w:val="clear" w:color="auto" w:fill="auto"/>
            <w:noWrap/>
            <w:vAlign w:val="center"/>
            <w:hideMark/>
          </w:tcPr>
          <w:p w14:paraId="453FB72E"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992" w:type="dxa"/>
            <w:tcBorders>
              <w:top w:val="single" w:sz="4" w:space="0" w:color="000000"/>
              <w:left w:val="nil"/>
              <w:bottom w:val="single" w:sz="4" w:space="0" w:color="000000"/>
              <w:right w:val="single" w:sz="4" w:space="0" w:color="000000"/>
            </w:tcBorders>
            <w:shd w:val="clear" w:color="auto" w:fill="auto"/>
            <w:noWrap/>
            <w:vAlign w:val="center"/>
            <w:hideMark/>
          </w:tcPr>
          <w:p w14:paraId="3863311F"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1" w:type="dxa"/>
            <w:tcBorders>
              <w:top w:val="single" w:sz="4" w:space="0" w:color="000000"/>
              <w:left w:val="nil"/>
              <w:bottom w:val="single" w:sz="4" w:space="0" w:color="000000"/>
              <w:right w:val="single" w:sz="4" w:space="0" w:color="000000"/>
            </w:tcBorders>
            <w:shd w:val="clear" w:color="auto" w:fill="auto"/>
            <w:noWrap/>
            <w:vAlign w:val="center"/>
            <w:hideMark/>
          </w:tcPr>
          <w:p w14:paraId="5060467B"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0" w:type="dxa"/>
            <w:tcBorders>
              <w:top w:val="single" w:sz="4" w:space="0" w:color="000000"/>
              <w:left w:val="nil"/>
              <w:bottom w:val="single" w:sz="4" w:space="0" w:color="000000"/>
              <w:right w:val="single" w:sz="4" w:space="0" w:color="000000"/>
            </w:tcBorders>
            <w:shd w:val="clear" w:color="auto" w:fill="auto"/>
            <w:noWrap/>
            <w:vAlign w:val="center"/>
            <w:hideMark/>
          </w:tcPr>
          <w:p w14:paraId="187CBCD2"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09" w:type="dxa"/>
            <w:tcBorders>
              <w:top w:val="single" w:sz="4" w:space="0" w:color="000000"/>
              <w:left w:val="nil"/>
              <w:bottom w:val="single" w:sz="4" w:space="0" w:color="000000"/>
              <w:right w:val="single" w:sz="4" w:space="0" w:color="000000"/>
            </w:tcBorders>
            <w:shd w:val="clear" w:color="auto" w:fill="auto"/>
            <w:noWrap/>
            <w:vAlign w:val="center"/>
            <w:hideMark/>
          </w:tcPr>
          <w:p w14:paraId="0464797E"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1" w:type="dxa"/>
            <w:tcBorders>
              <w:top w:val="single" w:sz="4" w:space="0" w:color="000000"/>
              <w:left w:val="nil"/>
              <w:bottom w:val="single" w:sz="4" w:space="0" w:color="000000"/>
              <w:right w:val="single" w:sz="4" w:space="0" w:color="000000"/>
            </w:tcBorders>
            <w:shd w:val="clear" w:color="auto" w:fill="auto"/>
            <w:noWrap/>
            <w:vAlign w:val="center"/>
            <w:hideMark/>
          </w:tcPr>
          <w:p w14:paraId="1D9588E7"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10" w:type="dxa"/>
            <w:tcBorders>
              <w:top w:val="single" w:sz="4" w:space="0" w:color="000000"/>
              <w:left w:val="nil"/>
              <w:bottom w:val="single" w:sz="4" w:space="0" w:color="000000"/>
              <w:right w:val="single" w:sz="4" w:space="0" w:color="000000"/>
            </w:tcBorders>
            <w:shd w:val="clear" w:color="auto" w:fill="auto"/>
            <w:noWrap/>
            <w:vAlign w:val="center"/>
            <w:hideMark/>
          </w:tcPr>
          <w:p w14:paraId="0CB1CD41"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49" w:type="dxa"/>
            <w:tcBorders>
              <w:top w:val="single" w:sz="4" w:space="0" w:color="000000"/>
              <w:left w:val="nil"/>
              <w:bottom w:val="single" w:sz="4" w:space="0" w:color="000000"/>
              <w:right w:val="single" w:sz="8" w:space="0" w:color="000000"/>
            </w:tcBorders>
            <w:shd w:val="clear" w:color="auto" w:fill="auto"/>
            <w:noWrap/>
            <w:vAlign w:val="center"/>
            <w:hideMark/>
          </w:tcPr>
          <w:p w14:paraId="1C1BE718" w14:textId="77777777" w:rsidR="00D31281" w:rsidRPr="00671230" w:rsidRDefault="00D31281" w:rsidP="00416BFB">
            <w:pPr>
              <w:spacing w:after="0" w:line="240" w:lineRule="auto"/>
              <w:jc w:val="center"/>
              <w:rPr>
                <w:rFonts w:ascii="Wingdings" w:eastAsia="Times New Roman" w:hAnsi="Wingdings" w:cs="Calibri"/>
                <w:color w:val="000000"/>
                <w:sz w:val="16"/>
                <w:szCs w:val="16"/>
                <w:lang w:eastAsia="en-GB"/>
              </w:rPr>
            </w:pPr>
            <w:r w:rsidRPr="00671230">
              <w:rPr>
                <w:rFonts w:ascii="Wingdings" w:eastAsia="Times New Roman" w:hAnsi="Times New Roman" w:cs="Calibri"/>
                <w:color w:val="000000"/>
                <w:sz w:val="16"/>
                <w:szCs w:val="16"/>
                <w:lang w:eastAsia="en-GB"/>
              </w:rPr>
              <w:t></w:t>
            </w:r>
          </w:p>
        </w:tc>
      </w:tr>
      <w:tr w:rsidR="00D31281" w:rsidRPr="00671230" w14:paraId="27C605B9" w14:textId="77777777" w:rsidTr="00416BFB">
        <w:trPr>
          <w:trHeight w:val="315"/>
        </w:trPr>
        <w:tc>
          <w:tcPr>
            <w:tcW w:w="1168" w:type="dxa"/>
            <w:vMerge/>
            <w:tcBorders>
              <w:top w:val="nil"/>
              <w:left w:val="single" w:sz="8" w:space="0" w:color="000000"/>
              <w:bottom w:val="single" w:sz="8" w:space="0" w:color="000000"/>
              <w:right w:val="single" w:sz="8" w:space="0" w:color="000000"/>
            </w:tcBorders>
            <w:vAlign w:val="center"/>
            <w:hideMark/>
          </w:tcPr>
          <w:p w14:paraId="62BAC84E" w14:textId="77777777" w:rsidR="00D31281" w:rsidRPr="00671230" w:rsidRDefault="00D31281" w:rsidP="00416BFB">
            <w:pPr>
              <w:spacing w:after="0" w:line="240" w:lineRule="auto"/>
              <w:rPr>
                <w:rFonts w:ascii="Arial" w:eastAsia="Times New Roman" w:hAnsi="Arial" w:cs="Arial"/>
                <w:color w:val="000000"/>
                <w:sz w:val="16"/>
                <w:szCs w:val="16"/>
                <w:lang w:eastAsia="en-GB"/>
              </w:rPr>
            </w:pPr>
          </w:p>
        </w:tc>
        <w:tc>
          <w:tcPr>
            <w:tcW w:w="1390" w:type="dxa"/>
            <w:tcBorders>
              <w:top w:val="nil"/>
              <w:left w:val="nil"/>
              <w:bottom w:val="single" w:sz="4" w:space="0" w:color="000000"/>
              <w:right w:val="nil"/>
            </w:tcBorders>
            <w:shd w:val="clear" w:color="auto" w:fill="auto"/>
            <w:noWrap/>
            <w:vAlign w:val="bottom"/>
            <w:hideMark/>
          </w:tcPr>
          <w:p w14:paraId="32A33E04" w14:textId="77777777" w:rsidR="00D31281" w:rsidRPr="00671230" w:rsidRDefault="00D31281" w:rsidP="00416BFB">
            <w:pPr>
              <w:spacing w:after="0" w:line="240" w:lineRule="auto"/>
              <w:ind w:firstLineChars="100" w:firstLine="160"/>
              <w:rPr>
                <w:rFonts w:ascii="Arial" w:eastAsia="Times New Roman" w:hAnsi="Arial" w:cs="Arial"/>
                <w:color w:val="3366FF"/>
                <w:sz w:val="16"/>
                <w:szCs w:val="16"/>
                <w:lang w:eastAsia="en-GB"/>
              </w:rPr>
            </w:pPr>
            <w:r w:rsidRPr="00671230">
              <w:rPr>
                <w:rFonts w:ascii="Arial" w:eastAsia="Times New Roman" w:hAnsi="Arial" w:cs="Arial"/>
                <w:color w:val="3366FF"/>
                <w:sz w:val="16"/>
                <w:szCs w:val="16"/>
                <w:lang w:eastAsia="en-GB"/>
              </w:rPr>
              <w:t>Action Plans in place</w:t>
            </w:r>
          </w:p>
        </w:tc>
        <w:tc>
          <w:tcPr>
            <w:tcW w:w="981" w:type="dxa"/>
            <w:tcBorders>
              <w:top w:val="nil"/>
              <w:left w:val="single" w:sz="4" w:space="0" w:color="000000"/>
              <w:bottom w:val="single" w:sz="4" w:space="0" w:color="000000"/>
              <w:right w:val="single" w:sz="4" w:space="0" w:color="000000"/>
            </w:tcBorders>
            <w:shd w:val="clear" w:color="auto" w:fill="auto"/>
            <w:noWrap/>
            <w:vAlign w:val="center"/>
            <w:hideMark/>
          </w:tcPr>
          <w:p w14:paraId="3B8EE596"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1134" w:type="dxa"/>
            <w:tcBorders>
              <w:top w:val="nil"/>
              <w:left w:val="nil"/>
              <w:bottom w:val="single" w:sz="4" w:space="0" w:color="000000"/>
              <w:right w:val="single" w:sz="4" w:space="0" w:color="000000"/>
            </w:tcBorders>
            <w:shd w:val="clear" w:color="92D050" w:fill="92D050"/>
            <w:noWrap/>
            <w:vAlign w:val="center"/>
            <w:hideMark/>
          </w:tcPr>
          <w:p w14:paraId="740A85EE"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yes</w:t>
            </w:r>
          </w:p>
        </w:tc>
        <w:tc>
          <w:tcPr>
            <w:tcW w:w="992" w:type="dxa"/>
            <w:tcBorders>
              <w:top w:val="nil"/>
              <w:left w:val="nil"/>
              <w:bottom w:val="single" w:sz="4" w:space="0" w:color="000000"/>
              <w:right w:val="single" w:sz="4" w:space="0" w:color="000000"/>
            </w:tcBorders>
            <w:shd w:val="clear" w:color="auto" w:fill="auto"/>
            <w:noWrap/>
            <w:vAlign w:val="center"/>
            <w:hideMark/>
          </w:tcPr>
          <w:p w14:paraId="52C0DE84"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1" w:type="dxa"/>
            <w:tcBorders>
              <w:top w:val="nil"/>
              <w:left w:val="nil"/>
              <w:bottom w:val="single" w:sz="4" w:space="0" w:color="000000"/>
              <w:right w:val="single" w:sz="4" w:space="0" w:color="000000"/>
            </w:tcBorders>
            <w:shd w:val="clear" w:color="auto" w:fill="auto"/>
            <w:noWrap/>
            <w:vAlign w:val="center"/>
            <w:hideMark/>
          </w:tcPr>
          <w:p w14:paraId="4C254CE3"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0" w:type="dxa"/>
            <w:tcBorders>
              <w:top w:val="nil"/>
              <w:left w:val="nil"/>
              <w:bottom w:val="single" w:sz="4" w:space="0" w:color="000000"/>
              <w:right w:val="single" w:sz="4" w:space="0" w:color="000000"/>
            </w:tcBorders>
            <w:shd w:val="clear" w:color="auto" w:fill="auto"/>
            <w:noWrap/>
            <w:vAlign w:val="center"/>
            <w:hideMark/>
          </w:tcPr>
          <w:p w14:paraId="4E037FA0"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09" w:type="dxa"/>
            <w:tcBorders>
              <w:top w:val="nil"/>
              <w:left w:val="nil"/>
              <w:bottom w:val="single" w:sz="4" w:space="0" w:color="000000"/>
              <w:right w:val="single" w:sz="4" w:space="0" w:color="000000"/>
            </w:tcBorders>
            <w:shd w:val="clear" w:color="auto" w:fill="auto"/>
            <w:noWrap/>
            <w:vAlign w:val="center"/>
            <w:hideMark/>
          </w:tcPr>
          <w:p w14:paraId="7743EAD3"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1" w:type="dxa"/>
            <w:tcBorders>
              <w:top w:val="nil"/>
              <w:left w:val="nil"/>
              <w:bottom w:val="single" w:sz="4" w:space="0" w:color="000000"/>
              <w:right w:val="single" w:sz="4" w:space="0" w:color="000000"/>
            </w:tcBorders>
            <w:shd w:val="clear" w:color="auto" w:fill="auto"/>
            <w:noWrap/>
            <w:vAlign w:val="center"/>
            <w:hideMark/>
          </w:tcPr>
          <w:p w14:paraId="0394885B"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10" w:type="dxa"/>
            <w:tcBorders>
              <w:top w:val="nil"/>
              <w:left w:val="nil"/>
              <w:bottom w:val="single" w:sz="4" w:space="0" w:color="000000"/>
              <w:right w:val="single" w:sz="4" w:space="0" w:color="000000"/>
            </w:tcBorders>
            <w:shd w:val="clear" w:color="auto" w:fill="auto"/>
            <w:noWrap/>
            <w:vAlign w:val="center"/>
            <w:hideMark/>
          </w:tcPr>
          <w:p w14:paraId="743FCD84"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49" w:type="dxa"/>
            <w:tcBorders>
              <w:top w:val="nil"/>
              <w:left w:val="nil"/>
              <w:bottom w:val="single" w:sz="4" w:space="0" w:color="000000"/>
              <w:right w:val="single" w:sz="8" w:space="0" w:color="000000"/>
            </w:tcBorders>
            <w:shd w:val="clear" w:color="FFFFFF" w:fill="FFFFFF"/>
            <w:noWrap/>
            <w:vAlign w:val="center"/>
            <w:hideMark/>
          </w:tcPr>
          <w:p w14:paraId="4EBC4593" w14:textId="77777777" w:rsidR="00D31281" w:rsidRPr="00671230" w:rsidRDefault="00D31281" w:rsidP="00416BFB">
            <w:pPr>
              <w:spacing w:after="0" w:line="240" w:lineRule="auto"/>
              <w:jc w:val="center"/>
              <w:rPr>
                <w:rFonts w:ascii="Wingdings" w:eastAsia="Times New Roman" w:hAnsi="Wingdings" w:cs="Calibri"/>
                <w:color w:val="000000"/>
                <w:sz w:val="16"/>
                <w:szCs w:val="16"/>
                <w:lang w:eastAsia="en-GB"/>
              </w:rPr>
            </w:pPr>
            <w:r w:rsidRPr="00671230">
              <w:rPr>
                <w:rFonts w:ascii="Wingdings" w:eastAsia="Times New Roman" w:hAnsi="Times New Roman" w:cs="Calibri"/>
                <w:color w:val="000000"/>
                <w:sz w:val="16"/>
                <w:szCs w:val="16"/>
                <w:lang w:eastAsia="en-GB"/>
              </w:rPr>
              <w:t></w:t>
            </w:r>
          </w:p>
        </w:tc>
      </w:tr>
      <w:tr w:rsidR="00D31281" w:rsidRPr="00671230" w14:paraId="605A0F15" w14:textId="77777777" w:rsidTr="00416BFB">
        <w:trPr>
          <w:trHeight w:val="315"/>
        </w:trPr>
        <w:tc>
          <w:tcPr>
            <w:tcW w:w="1168" w:type="dxa"/>
            <w:vMerge/>
            <w:tcBorders>
              <w:top w:val="nil"/>
              <w:left w:val="single" w:sz="8" w:space="0" w:color="000000"/>
              <w:bottom w:val="single" w:sz="8" w:space="0" w:color="000000"/>
              <w:right w:val="single" w:sz="8" w:space="0" w:color="000000"/>
            </w:tcBorders>
            <w:vAlign w:val="center"/>
            <w:hideMark/>
          </w:tcPr>
          <w:p w14:paraId="72D66491" w14:textId="77777777" w:rsidR="00D31281" w:rsidRPr="00671230" w:rsidRDefault="00D31281" w:rsidP="00416BFB">
            <w:pPr>
              <w:spacing w:after="0" w:line="240" w:lineRule="auto"/>
              <w:rPr>
                <w:rFonts w:ascii="Arial" w:eastAsia="Times New Roman" w:hAnsi="Arial" w:cs="Arial"/>
                <w:color w:val="000000"/>
                <w:sz w:val="16"/>
                <w:szCs w:val="16"/>
                <w:lang w:eastAsia="en-GB"/>
              </w:rPr>
            </w:pPr>
          </w:p>
        </w:tc>
        <w:tc>
          <w:tcPr>
            <w:tcW w:w="1390" w:type="dxa"/>
            <w:tcBorders>
              <w:top w:val="nil"/>
              <w:left w:val="nil"/>
              <w:bottom w:val="single" w:sz="4" w:space="0" w:color="000000"/>
              <w:right w:val="nil"/>
            </w:tcBorders>
            <w:shd w:val="clear" w:color="auto" w:fill="auto"/>
            <w:noWrap/>
            <w:vAlign w:val="bottom"/>
            <w:hideMark/>
          </w:tcPr>
          <w:p w14:paraId="25DD1121" w14:textId="77777777" w:rsidR="00D31281" w:rsidRPr="00671230" w:rsidRDefault="00D31281" w:rsidP="00416BFB">
            <w:pPr>
              <w:spacing w:after="0" w:line="240" w:lineRule="auto"/>
              <w:ind w:firstLineChars="100" w:firstLine="160"/>
              <w:rPr>
                <w:rFonts w:ascii="Arial" w:eastAsia="Times New Roman" w:hAnsi="Arial" w:cs="Arial"/>
                <w:color w:val="3366FF"/>
                <w:sz w:val="16"/>
                <w:szCs w:val="16"/>
                <w:lang w:eastAsia="en-GB"/>
              </w:rPr>
            </w:pPr>
            <w:r w:rsidRPr="00671230">
              <w:rPr>
                <w:rFonts w:ascii="Arial" w:eastAsia="Times New Roman" w:hAnsi="Arial" w:cs="Arial"/>
                <w:color w:val="3366FF"/>
                <w:sz w:val="16"/>
                <w:szCs w:val="16"/>
                <w:lang w:eastAsia="en-GB"/>
              </w:rPr>
              <w:t>Flushing Systems/checks in place</w:t>
            </w:r>
          </w:p>
        </w:tc>
        <w:tc>
          <w:tcPr>
            <w:tcW w:w="981" w:type="dxa"/>
            <w:tcBorders>
              <w:top w:val="nil"/>
              <w:left w:val="single" w:sz="4" w:space="0" w:color="000000"/>
              <w:bottom w:val="single" w:sz="4" w:space="0" w:color="000000"/>
              <w:right w:val="single" w:sz="4" w:space="0" w:color="000000"/>
            </w:tcBorders>
            <w:shd w:val="clear" w:color="auto" w:fill="auto"/>
            <w:noWrap/>
            <w:vAlign w:val="center"/>
            <w:hideMark/>
          </w:tcPr>
          <w:p w14:paraId="2CE6DB9B"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yes</w:t>
            </w:r>
          </w:p>
        </w:tc>
        <w:tc>
          <w:tcPr>
            <w:tcW w:w="1134" w:type="dxa"/>
            <w:tcBorders>
              <w:top w:val="nil"/>
              <w:left w:val="nil"/>
              <w:bottom w:val="single" w:sz="4" w:space="0" w:color="000000"/>
              <w:right w:val="single" w:sz="4" w:space="0" w:color="000000"/>
            </w:tcBorders>
            <w:shd w:val="clear" w:color="92D050" w:fill="92D050"/>
            <w:noWrap/>
            <w:vAlign w:val="center"/>
            <w:hideMark/>
          </w:tcPr>
          <w:p w14:paraId="2F83A120"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yes</w:t>
            </w:r>
          </w:p>
        </w:tc>
        <w:tc>
          <w:tcPr>
            <w:tcW w:w="992" w:type="dxa"/>
            <w:tcBorders>
              <w:top w:val="nil"/>
              <w:left w:val="nil"/>
              <w:bottom w:val="single" w:sz="4" w:space="0" w:color="000000"/>
              <w:right w:val="single" w:sz="4" w:space="0" w:color="000000"/>
            </w:tcBorders>
            <w:shd w:val="clear" w:color="auto" w:fill="auto"/>
            <w:noWrap/>
            <w:vAlign w:val="center"/>
            <w:hideMark/>
          </w:tcPr>
          <w:p w14:paraId="67C91DF7"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1" w:type="dxa"/>
            <w:tcBorders>
              <w:top w:val="nil"/>
              <w:left w:val="nil"/>
              <w:bottom w:val="single" w:sz="4" w:space="0" w:color="000000"/>
              <w:right w:val="single" w:sz="4" w:space="0" w:color="000000"/>
            </w:tcBorders>
            <w:shd w:val="clear" w:color="auto" w:fill="auto"/>
            <w:noWrap/>
            <w:vAlign w:val="center"/>
            <w:hideMark/>
          </w:tcPr>
          <w:p w14:paraId="298F88AA"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0" w:type="dxa"/>
            <w:tcBorders>
              <w:top w:val="nil"/>
              <w:left w:val="nil"/>
              <w:bottom w:val="single" w:sz="4" w:space="0" w:color="000000"/>
              <w:right w:val="single" w:sz="4" w:space="0" w:color="000000"/>
            </w:tcBorders>
            <w:shd w:val="clear" w:color="auto" w:fill="auto"/>
            <w:noWrap/>
            <w:vAlign w:val="center"/>
            <w:hideMark/>
          </w:tcPr>
          <w:p w14:paraId="027AA5DF"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09" w:type="dxa"/>
            <w:tcBorders>
              <w:top w:val="nil"/>
              <w:left w:val="nil"/>
              <w:bottom w:val="single" w:sz="4" w:space="0" w:color="000000"/>
              <w:right w:val="single" w:sz="4" w:space="0" w:color="000000"/>
            </w:tcBorders>
            <w:shd w:val="clear" w:color="auto" w:fill="auto"/>
            <w:noWrap/>
            <w:vAlign w:val="center"/>
            <w:hideMark/>
          </w:tcPr>
          <w:p w14:paraId="363A13C2"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1" w:type="dxa"/>
            <w:tcBorders>
              <w:top w:val="nil"/>
              <w:left w:val="nil"/>
              <w:bottom w:val="single" w:sz="4" w:space="0" w:color="000000"/>
              <w:right w:val="single" w:sz="4" w:space="0" w:color="000000"/>
            </w:tcBorders>
            <w:shd w:val="clear" w:color="auto" w:fill="auto"/>
            <w:noWrap/>
            <w:vAlign w:val="center"/>
            <w:hideMark/>
          </w:tcPr>
          <w:p w14:paraId="6D14D8B6"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10" w:type="dxa"/>
            <w:tcBorders>
              <w:top w:val="nil"/>
              <w:left w:val="nil"/>
              <w:bottom w:val="single" w:sz="4" w:space="0" w:color="000000"/>
              <w:right w:val="single" w:sz="4" w:space="0" w:color="000000"/>
            </w:tcBorders>
            <w:shd w:val="clear" w:color="auto" w:fill="auto"/>
            <w:noWrap/>
            <w:vAlign w:val="center"/>
            <w:hideMark/>
          </w:tcPr>
          <w:p w14:paraId="53CAA9CA"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49" w:type="dxa"/>
            <w:tcBorders>
              <w:top w:val="nil"/>
              <w:left w:val="nil"/>
              <w:bottom w:val="single" w:sz="4" w:space="0" w:color="000000"/>
              <w:right w:val="single" w:sz="8" w:space="0" w:color="000000"/>
            </w:tcBorders>
            <w:shd w:val="clear" w:color="FFFFFF" w:fill="FFFFFF"/>
            <w:noWrap/>
            <w:vAlign w:val="center"/>
            <w:hideMark/>
          </w:tcPr>
          <w:p w14:paraId="20E084F9" w14:textId="77777777" w:rsidR="00D31281" w:rsidRPr="00671230" w:rsidRDefault="00D31281" w:rsidP="00416BFB">
            <w:pPr>
              <w:spacing w:after="0" w:line="240" w:lineRule="auto"/>
              <w:jc w:val="center"/>
              <w:rPr>
                <w:rFonts w:ascii="Wingdings" w:eastAsia="Times New Roman" w:hAnsi="Wingdings" w:cs="Calibri"/>
                <w:color w:val="000000"/>
                <w:sz w:val="16"/>
                <w:szCs w:val="16"/>
                <w:lang w:eastAsia="en-GB"/>
              </w:rPr>
            </w:pPr>
            <w:r w:rsidRPr="00671230">
              <w:rPr>
                <w:rFonts w:ascii="Wingdings" w:eastAsia="Times New Roman" w:hAnsi="Times New Roman" w:cs="Calibri"/>
                <w:color w:val="000000"/>
                <w:sz w:val="16"/>
                <w:szCs w:val="16"/>
                <w:lang w:eastAsia="en-GB"/>
              </w:rPr>
              <w:t></w:t>
            </w:r>
          </w:p>
        </w:tc>
      </w:tr>
      <w:tr w:rsidR="00D31281" w:rsidRPr="00671230" w14:paraId="1A3D0821" w14:textId="77777777" w:rsidTr="00416BFB">
        <w:trPr>
          <w:trHeight w:val="315"/>
        </w:trPr>
        <w:tc>
          <w:tcPr>
            <w:tcW w:w="1168" w:type="dxa"/>
            <w:vMerge/>
            <w:tcBorders>
              <w:top w:val="nil"/>
              <w:left w:val="single" w:sz="8" w:space="0" w:color="000000"/>
              <w:bottom w:val="single" w:sz="8" w:space="0" w:color="000000"/>
              <w:right w:val="single" w:sz="8" w:space="0" w:color="000000"/>
            </w:tcBorders>
            <w:vAlign w:val="center"/>
            <w:hideMark/>
          </w:tcPr>
          <w:p w14:paraId="7A019588" w14:textId="77777777" w:rsidR="00D31281" w:rsidRPr="00671230" w:rsidRDefault="00D31281" w:rsidP="00416BFB">
            <w:pPr>
              <w:spacing w:after="0" w:line="240" w:lineRule="auto"/>
              <w:rPr>
                <w:rFonts w:ascii="Arial" w:eastAsia="Times New Roman" w:hAnsi="Arial" w:cs="Arial"/>
                <w:color w:val="000000"/>
                <w:sz w:val="16"/>
                <w:szCs w:val="16"/>
                <w:lang w:eastAsia="en-GB"/>
              </w:rPr>
            </w:pPr>
          </w:p>
        </w:tc>
        <w:tc>
          <w:tcPr>
            <w:tcW w:w="1390" w:type="dxa"/>
            <w:tcBorders>
              <w:top w:val="nil"/>
              <w:left w:val="nil"/>
              <w:bottom w:val="single" w:sz="4" w:space="0" w:color="000000"/>
              <w:right w:val="single" w:sz="4" w:space="0" w:color="000000"/>
            </w:tcBorders>
            <w:shd w:val="clear" w:color="auto" w:fill="auto"/>
            <w:noWrap/>
            <w:vAlign w:val="bottom"/>
            <w:hideMark/>
          </w:tcPr>
          <w:p w14:paraId="29D27ABE" w14:textId="77777777" w:rsidR="00D31281" w:rsidRPr="00671230" w:rsidRDefault="00D31281" w:rsidP="00416BFB">
            <w:pPr>
              <w:spacing w:after="0" w:line="240" w:lineRule="auto"/>
              <w:ind w:firstLineChars="100" w:firstLine="160"/>
              <w:rPr>
                <w:rFonts w:ascii="Arial" w:eastAsia="Times New Roman" w:hAnsi="Arial" w:cs="Arial"/>
                <w:color w:val="3366FF"/>
                <w:sz w:val="16"/>
                <w:szCs w:val="16"/>
                <w:lang w:eastAsia="en-GB"/>
              </w:rPr>
            </w:pPr>
            <w:r w:rsidRPr="00671230">
              <w:rPr>
                <w:rFonts w:ascii="Arial" w:eastAsia="Times New Roman" w:hAnsi="Arial" w:cs="Arial"/>
                <w:color w:val="3366FF"/>
                <w:sz w:val="16"/>
                <w:szCs w:val="16"/>
                <w:lang w:eastAsia="en-GB"/>
              </w:rPr>
              <w:t>Appointed Persons in place</w:t>
            </w:r>
          </w:p>
        </w:tc>
        <w:tc>
          <w:tcPr>
            <w:tcW w:w="981" w:type="dxa"/>
            <w:tcBorders>
              <w:top w:val="nil"/>
              <w:left w:val="nil"/>
              <w:bottom w:val="single" w:sz="4" w:space="0" w:color="000000"/>
              <w:right w:val="single" w:sz="4" w:space="0" w:color="000000"/>
            </w:tcBorders>
            <w:shd w:val="clear" w:color="auto" w:fill="auto"/>
            <w:noWrap/>
            <w:vAlign w:val="center"/>
            <w:hideMark/>
          </w:tcPr>
          <w:p w14:paraId="0ABB9A14"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Yes</w:t>
            </w:r>
          </w:p>
        </w:tc>
        <w:tc>
          <w:tcPr>
            <w:tcW w:w="1134" w:type="dxa"/>
            <w:tcBorders>
              <w:top w:val="nil"/>
              <w:left w:val="nil"/>
              <w:bottom w:val="single" w:sz="4" w:space="0" w:color="000000"/>
              <w:right w:val="single" w:sz="4" w:space="0" w:color="000000"/>
            </w:tcBorders>
            <w:shd w:val="clear" w:color="92D050" w:fill="92D050"/>
            <w:noWrap/>
            <w:vAlign w:val="center"/>
            <w:hideMark/>
          </w:tcPr>
          <w:p w14:paraId="5A129694"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Yes</w:t>
            </w:r>
          </w:p>
        </w:tc>
        <w:tc>
          <w:tcPr>
            <w:tcW w:w="992" w:type="dxa"/>
            <w:tcBorders>
              <w:top w:val="nil"/>
              <w:left w:val="nil"/>
              <w:bottom w:val="single" w:sz="4" w:space="0" w:color="000000"/>
              <w:right w:val="single" w:sz="4" w:space="0" w:color="000000"/>
            </w:tcBorders>
            <w:shd w:val="clear" w:color="auto" w:fill="auto"/>
            <w:noWrap/>
            <w:vAlign w:val="center"/>
            <w:hideMark/>
          </w:tcPr>
          <w:p w14:paraId="16279724"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1" w:type="dxa"/>
            <w:tcBorders>
              <w:top w:val="nil"/>
              <w:left w:val="nil"/>
              <w:bottom w:val="single" w:sz="4" w:space="0" w:color="000000"/>
              <w:right w:val="single" w:sz="4" w:space="0" w:color="000000"/>
            </w:tcBorders>
            <w:shd w:val="clear" w:color="auto" w:fill="auto"/>
            <w:noWrap/>
            <w:vAlign w:val="center"/>
            <w:hideMark/>
          </w:tcPr>
          <w:p w14:paraId="07DDFEB9"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0" w:type="dxa"/>
            <w:tcBorders>
              <w:top w:val="nil"/>
              <w:left w:val="nil"/>
              <w:bottom w:val="single" w:sz="4" w:space="0" w:color="000000"/>
              <w:right w:val="single" w:sz="4" w:space="0" w:color="000000"/>
            </w:tcBorders>
            <w:shd w:val="clear" w:color="auto" w:fill="auto"/>
            <w:noWrap/>
            <w:vAlign w:val="center"/>
            <w:hideMark/>
          </w:tcPr>
          <w:p w14:paraId="6A81ACFC"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09" w:type="dxa"/>
            <w:tcBorders>
              <w:top w:val="nil"/>
              <w:left w:val="nil"/>
              <w:bottom w:val="single" w:sz="4" w:space="0" w:color="000000"/>
              <w:right w:val="single" w:sz="4" w:space="0" w:color="000000"/>
            </w:tcBorders>
            <w:shd w:val="clear" w:color="auto" w:fill="auto"/>
            <w:noWrap/>
            <w:vAlign w:val="center"/>
            <w:hideMark/>
          </w:tcPr>
          <w:p w14:paraId="0BD63F14"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1" w:type="dxa"/>
            <w:tcBorders>
              <w:top w:val="nil"/>
              <w:left w:val="nil"/>
              <w:bottom w:val="single" w:sz="4" w:space="0" w:color="000000"/>
              <w:right w:val="single" w:sz="4" w:space="0" w:color="000000"/>
            </w:tcBorders>
            <w:shd w:val="clear" w:color="auto" w:fill="auto"/>
            <w:noWrap/>
            <w:vAlign w:val="center"/>
            <w:hideMark/>
          </w:tcPr>
          <w:p w14:paraId="353E9B96"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10" w:type="dxa"/>
            <w:tcBorders>
              <w:top w:val="nil"/>
              <w:left w:val="nil"/>
              <w:bottom w:val="single" w:sz="4" w:space="0" w:color="000000"/>
              <w:right w:val="nil"/>
            </w:tcBorders>
            <w:shd w:val="clear" w:color="auto" w:fill="auto"/>
            <w:noWrap/>
            <w:vAlign w:val="center"/>
            <w:hideMark/>
          </w:tcPr>
          <w:p w14:paraId="3DE3A19C"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49" w:type="dxa"/>
            <w:tcBorders>
              <w:top w:val="nil"/>
              <w:left w:val="single" w:sz="8" w:space="0" w:color="000000"/>
              <w:bottom w:val="single" w:sz="4" w:space="0" w:color="000000"/>
              <w:right w:val="single" w:sz="8" w:space="0" w:color="000000"/>
            </w:tcBorders>
            <w:shd w:val="clear" w:color="FFFFFF" w:fill="FFFFFF"/>
            <w:noWrap/>
            <w:vAlign w:val="center"/>
            <w:hideMark/>
          </w:tcPr>
          <w:p w14:paraId="60BBA886" w14:textId="77777777" w:rsidR="00D31281" w:rsidRPr="00671230" w:rsidRDefault="00D31281" w:rsidP="00416BFB">
            <w:pPr>
              <w:spacing w:after="0" w:line="240" w:lineRule="auto"/>
              <w:jc w:val="center"/>
              <w:rPr>
                <w:rFonts w:ascii="Wingdings" w:eastAsia="Times New Roman" w:hAnsi="Wingdings" w:cs="Calibri"/>
                <w:color w:val="000000"/>
                <w:sz w:val="16"/>
                <w:szCs w:val="16"/>
                <w:lang w:eastAsia="en-GB"/>
              </w:rPr>
            </w:pPr>
            <w:r w:rsidRPr="00671230">
              <w:rPr>
                <w:rFonts w:ascii="Wingdings" w:eastAsia="Times New Roman" w:hAnsi="Times New Roman" w:cs="Calibri"/>
                <w:color w:val="000000"/>
                <w:sz w:val="16"/>
                <w:szCs w:val="16"/>
                <w:lang w:eastAsia="en-GB"/>
              </w:rPr>
              <w:t></w:t>
            </w:r>
          </w:p>
        </w:tc>
      </w:tr>
      <w:tr w:rsidR="00D31281" w:rsidRPr="00671230" w14:paraId="38496340" w14:textId="77777777" w:rsidTr="00416BFB">
        <w:trPr>
          <w:trHeight w:val="315"/>
        </w:trPr>
        <w:tc>
          <w:tcPr>
            <w:tcW w:w="1168" w:type="dxa"/>
            <w:vMerge/>
            <w:tcBorders>
              <w:top w:val="nil"/>
              <w:left w:val="single" w:sz="8" w:space="0" w:color="000000"/>
              <w:bottom w:val="single" w:sz="8" w:space="0" w:color="000000"/>
              <w:right w:val="single" w:sz="8" w:space="0" w:color="000000"/>
            </w:tcBorders>
            <w:vAlign w:val="center"/>
            <w:hideMark/>
          </w:tcPr>
          <w:p w14:paraId="326D9F99" w14:textId="77777777" w:rsidR="00D31281" w:rsidRPr="00671230" w:rsidRDefault="00D31281" w:rsidP="00416BFB">
            <w:pPr>
              <w:spacing w:after="0" w:line="240" w:lineRule="auto"/>
              <w:rPr>
                <w:rFonts w:ascii="Arial" w:eastAsia="Times New Roman" w:hAnsi="Arial" w:cs="Arial"/>
                <w:color w:val="000000"/>
                <w:sz w:val="16"/>
                <w:szCs w:val="16"/>
                <w:lang w:eastAsia="en-GB"/>
              </w:rPr>
            </w:pPr>
          </w:p>
        </w:tc>
        <w:tc>
          <w:tcPr>
            <w:tcW w:w="1390" w:type="dxa"/>
            <w:tcBorders>
              <w:top w:val="nil"/>
              <w:left w:val="nil"/>
              <w:bottom w:val="single" w:sz="4" w:space="0" w:color="000000"/>
              <w:right w:val="single" w:sz="4" w:space="0" w:color="000000"/>
            </w:tcBorders>
            <w:shd w:val="clear" w:color="auto" w:fill="auto"/>
            <w:noWrap/>
            <w:vAlign w:val="bottom"/>
            <w:hideMark/>
          </w:tcPr>
          <w:p w14:paraId="3290809B" w14:textId="77777777" w:rsidR="00D31281" w:rsidRPr="00671230" w:rsidRDefault="00D31281" w:rsidP="00416BFB">
            <w:pPr>
              <w:spacing w:after="0" w:line="240" w:lineRule="auto"/>
              <w:ind w:firstLineChars="100" w:firstLine="160"/>
              <w:rPr>
                <w:rFonts w:ascii="Arial" w:eastAsia="Times New Roman" w:hAnsi="Arial" w:cs="Arial"/>
                <w:color w:val="3366FF"/>
                <w:sz w:val="16"/>
                <w:szCs w:val="16"/>
                <w:lang w:eastAsia="en-GB"/>
              </w:rPr>
            </w:pPr>
            <w:r w:rsidRPr="00671230">
              <w:rPr>
                <w:rFonts w:ascii="Arial" w:eastAsia="Times New Roman" w:hAnsi="Arial" w:cs="Arial"/>
                <w:color w:val="3366FF"/>
                <w:sz w:val="16"/>
                <w:szCs w:val="16"/>
                <w:lang w:eastAsia="en-GB"/>
              </w:rPr>
              <w:t>Number of AP's:</w:t>
            </w:r>
          </w:p>
        </w:tc>
        <w:tc>
          <w:tcPr>
            <w:tcW w:w="981" w:type="dxa"/>
            <w:tcBorders>
              <w:top w:val="nil"/>
              <w:left w:val="nil"/>
              <w:bottom w:val="nil"/>
              <w:right w:val="single" w:sz="4" w:space="0" w:color="000000"/>
            </w:tcBorders>
            <w:shd w:val="clear" w:color="FFFFFF" w:fill="FFFFFF"/>
            <w:noWrap/>
            <w:vAlign w:val="center"/>
            <w:hideMark/>
          </w:tcPr>
          <w:p w14:paraId="6CA293D8"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xml:space="preserve"> (3)</w:t>
            </w:r>
          </w:p>
        </w:tc>
        <w:tc>
          <w:tcPr>
            <w:tcW w:w="1134" w:type="dxa"/>
            <w:tcBorders>
              <w:top w:val="nil"/>
              <w:left w:val="nil"/>
              <w:bottom w:val="nil"/>
              <w:right w:val="single" w:sz="4" w:space="0" w:color="000000"/>
            </w:tcBorders>
            <w:shd w:val="clear" w:color="FFFFFF" w:fill="FFFFFF"/>
            <w:noWrap/>
            <w:vAlign w:val="center"/>
            <w:hideMark/>
          </w:tcPr>
          <w:p w14:paraId="340EC7FF"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xml:space="preserve"> (3)</w:t>
            </w:r>
          </w:p>
        </w:tc>
        <w:tc>
          <w:tcPr>
            <w:tcW w:w="992" w:type="dxa"/>
            <w:tcBorders>
              <w:top w:val="nil"/>
              <w:left w:val="nil"/>
              <w:bottom w:val="single" w:sz="4" w:space="0" w:color="000000"/>
              <w:right w:val="single" w:sz="4" w:space="0" w:color="000000"/>
            </w:tcBorders>
            <w:shd w:val="clear" w:color="auto" w:fill="auto"/>
            <w:noWrap/>
            <w:vAlign w:val="center"/>
            <w:hideMark/>
          </w:tcPr>
          <w:p w14:paraId="361B454C"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1" w:type="dxa"/>
            <w:tcBorders>
              <w:top w:val="nil"/>
              <w:left w:val="nil"/>
              <w:bottom w:val="single" w:sz="4" w:space="0" w:color="000000"/>
              <w:right w:val="single" w:sz="4" w:space="0" w:color="000000"/>
            </w:tcBorders>
            <w:shd w:val="clear" w:color="auto" w:fill="auto"/>
            <w:noWrap/>
            <w:vAlign w:val="center"/>
            <w:hideMark/>
          </w:tcPr>
          <w:p w14:paraId="4F3E4F46"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0" w:type="dxa"/>
            <w:tcBorders>
              <w:top w:val="nil"/>
              <w:left w:val="nil"/>
              <w:bottom w:val="single" w:sz="4" w:space="0" w:color="000000"/>
              <w:right w:val="single" w:sz="4" w:space="0" w:color="000000"/>
            </w:tcBorders>
            <w:shd w:val="clear" w:color="auto" w:fill="auto"/>
            <w:noWrap/>
            <w:vAlign w:val="center"/>
            <w:hideMark/>
          </w:tcPr>
          <w:p w14:paraId="24740207"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09" w:type="dxa"/>
            <w:tcBorders>
              <w:top w:val="nil"/>
              <w:left w:val="nil"/>
              <w:bottom w:val="single" w:sz="4" w:space="0" w:color="000000"/>
              <w:right w:val="single" w:sz="4" w:space="0" w:color="000000"/>
            </w:tcBorders>
            <w:shd w:val="clear" w:color="auto" w:fill="auto"/>
            <w:noWrap/>
            <w:vAlign w:val="center"/>
            <w:hideMark/>
          </w:tcPr>
          <w:p w14:paraId="117E98F8"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1" w:type="dxa"/>
            <w:tcBorders>
              <w:top w:val="nil"/>
              <w:left w:val="nil"/>
              <w:bottom w:val="single" w:sz="4" w:space="0" w:color="000000"/>
              <w:right w:val="single" w:sz="4" w:space="0" w:color="000000"/>
            </w:tcBorders>
            <w:shd w:val="clear" w:color="auto" w:fill="auto"/>
            <w:noWrap/>
            <w:vAlign w:val="center"/>
            <w:hideMark/>
          </w:tcPr>
          <w:p w14:paraId="40BF0E14"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10" w:type="dxa"/>
            <w:tcBorders>
              <w:top w:val="nil"/>
              <w:left w:val="nil"/>
              <w:bottom w:val="single" w:sz="4" w:space="0" w:color="000000"/>
              <w:right w:val="nil"/>
            </w:tcBorders>
            <w:shd w:val="clear" w:color="auto" w:fill="auto"/>
            <w:noWrap/>
            <w:vAlign w:val="center"/>
            <w:hideMark/>
          </w:tcPr>
          <w:p w14:paraId="7C8BE0A4"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49" w:type="dxa"/>
            <w:tcBorders>
              <w:top w:val="nil"/>
              <w:left w:val="single" w:sz="8" w:space="0" w:color="000000"/>
              <w:bottom w:val="single" w:sz="4" w:space="0" w:color="000000"/>
              <w:right w:val="single" w:sz="8" w:space="0" w:color="000000"/>
            </w:tcBorders>
            <w:shd w:val="clear" w:color="FFFFFF" w:fill="FFFFFF"/>
            <w:noWrap/>
            <w:vAlign w:val="center"/>
            <w:hideMark/>
          </w:tcPr>
          <w:p w14:paraId="1D35E971" w14:textId="77777777" w:rsidR="00D31281" w:rsidRPr="00671230" w:rsidRDefault="00D31281" w:rsidP="00416BFB">
            <w:pPr>
              <w:spacing w:after="0" w:line="240" w:lineRule="auto"/>
              <w:jc w:val="center"/>
              <w:rPr>
                <w:rFonts w:ascii="Wingdings" w:eastAsia="Times New Roman" w:hAnsi="Wingdings" w:cs="Calibri"/>
                <w:color w:val="000000"/>
                <w:sz w:val="16"/>
                <w:szCs w:val="16"/>
                <w:lang w:eastAsia="en-GB"/>
              </w:rPr>
            </w:pPr>
            <w:r w:rsidRPr="00671230">
              <w:rPr>
                <w:rFonts w:ascii="Wingdings" w:eastAsia="Times New Roman" w:hAnsi="Times New Roman" w:cs="Calibri"/>
                <w:color w:val="000000"/>
                <w:sz w:val="16"/>
                <w:szCs w:val="16"/>
                <w:lang w:eastAsia="en-GB"/>
              </w:rPr>
              <w:t></w:t>
            </w:r>
          </w:p>
        </w:tc>
      </w:tr>
      <w:tr w:rsidR="00D31281" w:rsidRPr="00671230" w14:paraId="3DC28916" w14:textId="77777777" w:rsidTr="00416BFB">
        <w:trPr>
          <w:trHeight w:val="315"/>
        </w:trPr>
        <w:tc>
          <w:tcPr>
            <w:tcW w:w="1168" w:type="dxa"/>
            <w:vMerge w:val="restart"/>
            <w:tcBorders>
              <w:top w:val="nil"/>
              <w:left w:val="single" w:sz="8" w:space="0" w:color="000000"/>
              <w:bottom w:val="single" w:sz="8" w:space="0" w:color="000000"/>
              <w:right w:val="single" w:sz="8" w:space="0" w:color="000000"/>
            </w:tcBorders>
            <w:shd w:val="clear" w:color="99CCFF" w:fill="99CCFF"/>
            <w:vAlign w:val="center"/>
            <w:hideMark/>
          </w:tcPr>
          <w:p w14:paraId="727167DD" w14:textId="77777777" w:rsidR="00D31281" w:rsidRPr="00671230" w:rsidRDefault="00D31281" w:rsidP="00416BFB">
            <w:pPr>
              <w:spacing w:after="0" w:line="240" w:lineRule="auto"/>
              <w:jc w:val="center"/>
              <w:rPr>
                <w:rFonts w:ascii="Arial" w:eastAsia="Times New Roman" w:hAnsi="Arial" w:cs="Arial"/>
                <w:color w:val="000000"/>
                <w:sz w:val="16"/>
                <w:szCs w:val="16"/>
                <w:lang w:eastAsia="en-GB"/>
              </w:rPr>
            </w:pPr>
            <w:r w:rsidRPr="00671230">
              <w:rPr>
                <w:rFonts w:ascii="Arial" w:eastAsia="Times New Roman" w:hAnsi="Arial" w:cs="Arial"/>
                <w:color w:val="000000"/>
                <w:sz w:val="16"/>
                <w:szCs w:val="16"/>
                <w:lang w:eastAsia="en-GB"/>
              </w:rPr>
              <w:t>Waste Management</w:t>
            </w:r>
          </w:p>
        </w:tc>
        <w:tc>
          <w:tcPr>
            <w:tcW w:w="1390" w:type="dxa"/>
            <w:tcBorders>
              <w:top w:val="single" w:sz="8" w:space="0" w:color="000000"/>
              <w:left w:val="nil"/>
              <w:bottom w:val="single" w:sz="8" w:space="0" w:color="000000"/>
              <w:right w:val="single" w:sz="8" w:space="0" w:color="000000"/>
            </w:tcBorders>
            <w:shd w:val="clear" w:color="99CCFF" w:fill="99CCFF"/>
            <w:noWrap/>
            <w:vAlign w:val="center"/>
            <w:hideMark/>
          </w:tcPr>
          <w:p w14:paraId="03AA6C6B"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Measures ( Tonnage)</w:t>
            </w:r>
          </w:p>
        </w:tc>
        <w:tc>
          <w:tcPr>
            <w:tcW w:w="981" w:type="dxa"/>
            <w:tcBorders>
              <w:top w:val="single" w:sz="4" w:space="0" w:color="000000"/>
              <w:left w:val="single" w:sz="4" w:space="0" w:color="000000"/>
              <w:bottom w:val="nil"/>
              <w:right w:val="single" w:sz="4" w:space="0" w:color="000000"/>
            </w:tcBorders>
            <w:shd w:val="clear" w:color="BFBFBF" w:fill="BFBFBF"/>
            <w:noWrap/>
            <w:vAlign w:val="center"/>
            <w:hideMark/>
          </w:tcPr>
          <w:p w14:paraId="3C0E0456"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2022</w:t>
            </w:r>
          </w:p>
        </w:tc>
        <w:tc>
          <w:tcPr>
            <w:tcW w:w="1134" w:type="dxa"/>
            <w:tcBorders>
              <w:top w:val="single" w:sz="4" w:space="0" w:color="000000"/>
              <w:left w:val="nil"/>
              <w:bottom w:val="nil"/>
              <w:right w:val="single" w:sz="4" w:space="0" w:color="000000"/>
            </w:tcBorders>
            <w:shd w:val="clear" w:color="BFBFBF" w:fill="BFBFBF"/>
            <w:noWrap/>
            <w:vAlign w:val="center"/>
            <w:hideMark/>
          </w:tcPr>
          <w:p w14:paraId="00C92B51"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2023</w:t>
            </w:r>
          </w:p>
        </w:tc>
        <w:tc>
          <w:tcPr>
            <w:tcW w:w="992" w:type="dxa"/>
            <w:tcBorders>
              <w:top w:val="nil"/>
              <w:left w:val="nil"/>
              <w:bottom w:val="nil"/>
              <w:right w:val="single" w:sz="4" w:space="0" w:color="000000"/>
            </w:tcBorders>
            <w:shd w:val="clear" w:color="BFBFBF" w:fill="BFBFBF"/>
            <w:noWrap/>
            <w:vAlign w:val="center"/>
            <w:hideMark/>
          </w:tcPr>
          <w:p w14:paraId="408F6E42"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2024</w:t>
            </w:r>
          </w:p>
        </w:tc>
        <w:tc>
          <w:tcPr>
            <w:tcW w:w="851" w:type="dxa"/>
            <w:tcBorders>
              <w:top w:val="nil"/>
              <w:left w:val="nil"/>
              <w:bottom w:val="nil"/>
              <w:right w:val="single" w:sz="4" w:space="0" w:color="000000"/>
            </w:tcBorders>
            <w:shd w:val="clear" w:color="BFBFBF" w:fill="BFBFBF"/>
            <w:noWrap/>
            <w:vAlign w:val="center"/>
            <w:hideMark/>
          </w:tcPr>
          <w:p w14:paraId="5985BDC8"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2025</w:t>
            </w:r>
          </w:p>
        </w:tc>
        <w:tc>
          <w:tcPr>
            <w:tcW w:w="850" w:type="dxa"/>
            <w:tcBorders>
              <w:top w:val="nil"/>
              <w:left w:val="nil"/>
              <w:bottom w:val="nil"/>
              <w:right w:val="single" w:sz="4" w:space="0" w:color="000000"/>
            </w:tcBorders>
            <w:shd w:val="clear" w:color="BFBFBF" w:fill="BFBFBF"/>
            <w:noWrap/>
            <w:vAlign w:val="center"/>
            <w:hideMark/>
          </w:tcPr>
          <w:p w14:paraId="7ACE84DC"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2026</w:t>
            </w:r>
          </w:p>
        </w:tc>
        <w:tc>
          <w:tcPr>
            <w:tcW w:w="709" w:type="dxa"/>
            <w:tcBorders>
              <w:top w:val="nil"/>
              <w:left w:val="nil"/>
              <w:bottom w:val="nil"/>
              <w:right w:val="single" w:sz="4" w:space="0" w:color="000000"/>
            </w:tcBorders>
            <w:shd w:val="clear" w:color="BFBFBF" w:fill="BFBFBF"/>
            <w:noWrap/>
            <w:vAlign w:val="center"/>
            <w:hideMark/>
          </w:tcPr>
          <w:p w14:paraId="5FCBD8A4"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2027</w:t>
            </w:r>
          </w:p>
        </w:tc>
        <w:tc>
          <w:tcPr>
            <w:tcW w:w="851" w:type="dxa"/>
            <w:tcBorders>
              <w:top w:val="nil"/>
              <w:left w:val="nil"/>
              <w:bottom w:val="nil"/>
              <w:right w:val="single" w:sz="4" w:space="0" w:color="000000"/>
            </w:tcBorders>
            <w:shd w:val="clear" w:color="BFBFBF" w:fill="BFBFBF"/>
            <w:noWrap/>
            <w:vAlign w:val="center"/>
            <w:hideMark/>
          </w:tcPr>
          <w:p w14:paraId="2A42FB00"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2028</w:t>
            </w:r>
          </w:p>
        </w:tc>
        <w:tc>
          <w:tcPr>
            <w:tcW w:w="810" w:type="dxa"/>
            <w:tcBorders>
              <w:top w:val="nil"/>
              <w:left w:val="nil"/>
              <w:bottom w:val="nil"/>
              <w:right w:val="nil"/>
            </w:tcBorders>
            <w:shd w:val="clear" w:color="BFBFBF" w:fill="BFBFBF"/>
            <w:noWrap/>
            <w:vAlign w:val="center"/>
            <w:hideMark/>
          </w:tcPr>
          <w:p w14:paraId="66A3E64C"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2029</w:t>
            </w:r>
          </w:p>
        </w:tc>
        <w:tc>
          <w:tcPr>
            <w:tcW w:w="749" w:type="dxa"/>
            <w:tcBorders>
              <w:top w:val="single" w:sz="8" w:space="0" w:color="000000"/>
              <w:left w:val="single" w:sz="8" w:space="0" w:color="000000"/>
              <w:bottom w:val="nil"/>
              <w:right w:val="single" w:sz="8" w:space="0" w:color="000000"/>
            </w:tcBorders>
            <w:shd w:val="clear" w:color="99CCFF" w:fill="99CCFF"/>
            <w:vAlign w:val="center"/>
            <w:hideMark/>
          </w:tcPr>
          <w:p w14:paraId="38C6CD66"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Status</w:t>
            </w:r>
          </w:p>
        </w:tc>
      </w:tr>
      <w:tr w:rsidR="00D31281" w:rsidRPr="00671230" w14:paraId="63309FD0" w14:textId="77777777" w:rsidTr="00416BFB">
        <w:trPr>
          <w:trHeight w:val="315"/>
        </w:trPr>
        <w:tc>
          <w:tcPr>
            <w:tcW w:w="1168" w:type="dxa"/>
            <w:vMerge/>
            <w:tcBorders>
              <w:top w:val="nil"/>
              <w:left w:val="single" w:sz="8" w:space="0" w:color="000000"/>
              <w:bottom w:val="single" w:sz="8" w:space="0" w:color="000000"/>
              <w:right w:val="single" w:sz="8" w:space="0" w:color="000000"/>
            </w:tcBorders>
            <w:vAlign w:val="center"/>
            <w:hideMark/>
          </w:tcPr>
          <w:p w14:paraId="6B11F252" w14:textId="77777777" w:rsidR="00D31281" w:rsidRPr="00671230" w:rsidRDefault="00D31281" w:rsidP="00416BFB">
            <w:pPr>
              <w:spacing w:after="0" w:line="240" w:lineRule="auto"/>
              <w:rPr>
                <w:rFonts w:ascii="Arial" w:eastAsia="Times New Roman" w:hAnsi="Arial" w:cs="Arial"/>
                <w:color w:val="000000"/>
                <w:sz w:val="16"/>
                <w:szCs w:val="16"/>
                <w:lang w:eastAsia="en-GB"/>
              </w:rPr>
            </w:pPr>
          </w:p>
        </w:tc>
        <w:tc>
          <w:tcPr>
            <w:tcW w:w="1390" w:type="dxa"/>
            <w:tcBorders>
              <w:top w:val="nil"/>
              <w:left w:val="nil"/>
              <w:bottom w:val="nil"/>
              <w:right w:val="nil"/>
            </w:tcBorders>
            <w:shd w:val="clear" w:color="auto" w:fill="auto"/>
            <w:noWrap/>
            <w:vAlign w:val="center"/>
            <w:hideMark/>
          </w:tcPr>
          <w:p w14:paraId="2A8A321F" w14:textId="77777777" w:rsidR="00D31281" w:rsidRPr="00671230" w:rsidRDefault="00D31281" w:rsidP="00416BFB">
            <w:pPr>
              <w:spacing w:after="0" w:line="240" w:lineRule="auto"/>
              <w:rPr>
                <w:rFonts w:ascii="Arial Narrow" w:eastAsia="Times New Roman" w:hAnsi="Arial Narrow" w:cs="Calibri"/>
                <w:b/>
                <w:bCs/>
                <w:color w:val="8DB4E2"/>
                <w:sz w:val="16"/>
                <w:szCs w:val="16"/>
                <w:lang w:eastAsia="en-GB"/>
              </w:rPr>
            </w:pPr>
            <w:r w:rsidRPr="00671230">
              <w:rPr>
                <w:rFonts w:ascii="Arial Narrow" w:eastAsia="Times New Roman" w:hAnsi="Arial Narrow" w:cs="Calibri"/>
                <w:b/>
                <w:bCs/>
                <w:color w:val="8DB4E2"/>
                <w:sz w:val="16"/>
                <w:szCs w:val="16"/>
                <w:lang w:eastAsia="en-GB"/>
              </w:rPr>
              <w:t xml:space="preserve">Combustion </w:t>
            </w:r>
          </w:p>
        </w:tc>
        <w:tc>
          <w:tcPr>
            <w:tcW w:w="981" w:type="dxa"/>
            <w:tcBorders>
              <w:top w:val="nil"/>
              <w:left w:val="single" w:sz="4" w:space="0" w:color="000000"/>
              <w:bottom w:val="nil"/>
              <w:right w:val="single" w:sz="4" w:space="0" w:color="000000"/>
            </w:tcBorders>
            <w:shd w:val="clear" w:color="auto" w:fill="auto"/>
            <w:noWrap/>
            <w:vAlign w:val="center"/>
            <w:hideMark/>
          </w:tcPr>
          <w:p w14:paraId="12B18C55"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1326</w:t>
            </w:r>
          </w:p>
        </w:tc>
        <w:tc>
          <w:tcPr>
            <w:tcW w:w="1134" w:type="dxa"/>
            <w:tcBorders>
              <w:top w:val="nil"/>
              <w:left w:val="nil"/>
              <w:bottom w:val="nil"/>
              <w:right w:val="single" w:sz="4" w:space="0" w:color="000000"/>
            </w:tcBorders>
            <w:shd w:val="clear" w:color="auto" w:fill="auto"/>
            <w:noWrap/>
            <w:vAlign w:val="center"/>
            <w:hideMark/>
          </w:tcPr>
          <w:p w14:paraId="40614DC7"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992" w:type="dxa"/>
            <w:tcBorders>
              <w:top w:val="nil"/>
              <w:left w:val="nil"/>
              <w:bottom w:val="nil"/>
              <w:right w:val="single" w:sz="4" w:space="0" w:color="000000"/>
            </w:tcBorders>
            <w:shd w:val="clear" w:color="auto" w:fill="auto"/>
            <w:noWrap/>
            <w:vAlign w:val="center"/>
            <w:hideMark/>
          </w:tcPr>
          <w:p w14:paraId="6FF1AE45"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1" w:type="dxa"/>
            <w:tcBorders>
              <w:top w:val="nil"/>
              <w:left w:val="nil"/>
              <w:bottom w:val="nil"/>
              <w:right w:val="single" w:sz="4" w:space="0" w:color="000000"/>
            </w:tcBorders>
            <w:shd w:val="clear" w:color="auto" w:fill="auto"/>
            <w:noWrap/>
            <w:vAlign w:val="center"/>
            <w:hideMark/>
          </w:tcPr>
          <w:p w14:paraId="25B78B3F"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0" w:type="dxa"/>
            <w:tcBorders>
              <w:top w:val="nil"/>
              <w:left w:val="nil"/>
              <w:bottom w:val="nil"/>
              <w:right w:val="single" w:sz="4" w:space="0" w:color="000000"/>
            </w:tcBorders>
            <w:shd w:val="clear" w:color="auto" w:fill="auto"/>
            <w:noWrap/>
            <w:vAlign w:val="center"/>
            <w:hideMark/>
          </w:tcPr>
          <w:p w14:paraId="0D65C53C"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09" w:type="dxa"/>
            <w:tcBorders>
              <w:top w:val="nil"/>
              <w:left w:val="nil"/>
              <w:bottom w:val="nil"/>
              <w:right w:val="single" w:sz="4" w:space="0" w:color="000000"/>
            </w:tcBorders>
            <w:shd w:val="clear" w:color="auto" w:fill="auto"/>
            <w:noWrap/>
            <w:vAlign w:val="center"/>
            <w:hideMark/>
          </w:tcPr>
          <w:p w14:paraId="144C3E01"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1" w:type="dxa"/>
            <w:tcBorders>
              <w:top w:val="nil"/>
              <w:left w:val="nil"/>
              <w:bottom w:val="nil"/>
              <w:right w:val="single" w:sz="4" w:space="0" w:color="000000"/>
            </w:tcBorders>
            <w:shd w:val="clear" w:color="auto" w:fill="auto"/>
            <w:noWrap/>
            <w:vAlign w:val="center"/>
            <w:hideMark/>
          </w:tcPr>
          <w:p w14:paraId="4BF37079"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10" w:type="dxa"/>
            <w:tcBorders>
              <w:top w:val="nil"/>
              <w:left w:val="nil"/>
              <w:bottom w:val="nil"/>
              <w:right w:val="nil"/>
            </w:tcBorders>
            <w:shd w:val="clear" w:color="auto" w:fill="auto"/>
            <w:noWrap/>
            <w:vAlign w:val="center"/>
            <w:hideMark/>
          </w:tcPr>
          <w:p w14:paraId="552EB011"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49" w:type="dxa"/>
            <w:tcBorders>
              <w:top w:val="single" w:sz="8" w:space="0" w:color="000000"/>
              <w:left w:val="single" w:sz="8" w:space="0" w:color="000000"/>
              <w:bottom w:val="single" w:sz="4" w:space="0" w:color="000000"/>
              <w:right w:val="single" w:sz="8" w:space="0" w:color="000000"/>
            </w:tcBorders>
            <w:shd w:val="clear" w:color="auto" w:fill="auto"/>
            <w:vAlign w:val="center"/>
            <w:hideMark/>
          </w:tcPr>
          <w:p w14:paraId="7B255B68"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r>
      <w:tr w:rsidR="00D31281" w:rsidRPr="00671230" w14:paraId="6235D2EA" w14:textId="77777777" w:rsidTr="00416BFB">
        <w:trPr>
          <w:trHeight w:val="315"/>
        </w:trPr>
        <w:tc>
          <w:tcPr>
            <w:tcW w:w="1168" w:type="dxa"/>
            <w:vMerge/>
            <w:tcBorders>
              <w:top w:val="nil"/>
              <w:left w:val="single" w:sz="8" w:space="0" w:color="000000"/>
              <w:bottom w:val="single" w:sz="8" w:space="0" w:color="000000"/>
              <w:right w:val="single" w:sz="8" w:space="0" w:color="000000"/>
            </w:tcBorders>
            <w:vAlign w:val="center"/>
            <w:hideMark/>
          </w:tcPr>
          <w:p w14:paraId="5B6FD24A" w14:textId="77777777" w:rsidR="00D31281" w:rsidRPr="00671230" w:rsidRDefault="00D31281" w:rsidP="00416BFB">
            <w:pPr>
              <w:spacing w:after="0" w:line="240" w:lineRule="auto"/>
              <w:rPr>
                <w:rFonts w:ascii="Arial" w:eastAsia="Times New Roman" w:hAnsi="Arial" w:cs="Arial"/>
                <w:color w:val="000000"/>
                <w:sz w:val="16"/>
                <w:szCs w:val="16"/>
                <w:lang w:eastAsia="en-GB"/>
              </w:rPr>
            </w:pPr>
          </w:p>
        </w:tc>
        <w:tc>
          <w:tcPr>
            <w:tcW w:w="1390" w:type="dxa"/>
            <w:tcBorders>
              <w:top w:val="nil"/>
              <w:left w:val="nil"/>
              <w:bottom w:val="nil"/>
              <w:right w:val="nil"/>
            </w:tcBorders>
            <w:shd w:val="clear" w:color="auto" w:fill="auto"/>
            <w:noWrap/>
            <w:vAlign w:val="center"/>
            <w:hideMark/>
          </w:tcPr>
          <w:p w14:paraId="6BE35804" w14:textId="77777777" w:rsidR="00D31281" w:rsidRPr="00671230" w:rsidRDefault="00D31281" w:rsidP="00416BFB">
            <w:pPr>
              <w:spacing w:after="0" w:line="240" w:lineRule="auto"/>
              <w:rPr>
                <w:rFonts w:ascii="Arial Narrow" w:eastAsia="Times New Roman" w:hAnsi="Arial Narrow" w:cs="Calibri"/>
                <w:b/>
                <w:bCs/>
                <w:color w:val="8DB4E2"/>
                <w:sz w:val="16"/>
                <w:szCs w:val="16"/>
                <w:lang w:eastAsia="en-GB"/>
              </w:rPr>
            </w:pPr>
            <w:r w:rsidRPr="00671230">
              <w:rPr>
                <w:rFonts w:ascii="Arial Narrow" w:eastAsia="Times New Roman" w:hAnsi="Arial Narrow" w:cs="Calibri"/>
                <w:b/>
                <w:bCs/>
                <w:color w:val="8DB4E2"/>
                <w:sz w:val="16"/>
                <w:szCs w:val="16"/>
                <w:lang w:eastAsia="en-GB"/>
              </w:rPr>
              <w:t>Food</w:t>
            </w:r>
          </w:p>
        </w:tc>
        <w:tc>
          <w:tcPr>
            <w:tcW w:w="981" w:type="dxa"/>
            <w:tcBorders>
              <w:top w:val="nil"/>
              <w:left w:val="single" w:sz="4" w:space="0" w:color="000000"/>
              <w:bottom w:val="nil"/>
              <w:right w:val="single" w:sz="4" w:space="0" w:color="000000"/>
            </w:tcBorders>
            <w:shd w:val="clear" w:color="auto" w:fill="auto"/>
            <w:noWrap/>
            <w:vAlign w:val="center"/>
            <w:hideMark/>
          </w:tcPr>
          <w:p w14:paraId="0BB48A51"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21</w:t>
            </w:r>
          </w:p>
        </w:tc>
        <w:tc>
          <w:tcPr>
            <w:tcW w:w="1134" w:type="dxa"/>
            <w:tcBorders>
              <w:top w:val="nil"/>
              <w:left w:val="nil"/>
              <w:bottom w:val="nil"/>
              <w:right w:val="single" w:sz="4" w:space="0" w:color="000000"/>
            </w:tcBorders>
            <w:shd w:val="clear" w:color="auto" w:fill="auto"/>
            <w:noWrap/>
            <w:vAlign w:val="center"/>
            <w:hideMark/>
          </w:tcPr>
          <w:p w14:paraId="282AF874"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992" w:type="dxa"/>
            <w:tcBorders>
              <w:top w:val="nil"/>
              <w:left w:val="nil"/>
              <w:bottom w:val="nil"/>
              <w:right w:val="single" w:sz="4" w:space="0" w:color="000000"/>
            </w:tcBorders>
            <w:shd w:val="clear" w:color="auto" w:fill="auto"/>
            <w:noWrap/>
            <w:vAlign w:val="center"/>
            <w:hideMark/>
          </w:tcPr>
          <w:p w14:paraId="138A485E"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1" w:type="dxa"/>
            <w:tcBorders>
              <w:top w:val="nil"/>
              <w:left w:val="nil"/>
              <w:bottom w:val="nil"/>
              <w:right w:val="single" w:sz="4" w:space="0" w:color="000000"/>
            </w:tcBorders>
            <w:shd w:val="clear" w:color="auto" w:fill="auto"/>
            <w:noWrap/>
            <w:vAlign w:val="center"/>
            <w:hideMark/>
          </w:tcPr>
          <w:p w14:paraId="3B0709E7"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0" w:type="dxa"/>
            <w:tcBorders>
              <w:top w:val="nil"/>
              <w:left w:val="nil"/>
              <w:bottom w:val="nil"/>
              <w:right w:val="single" w:sz="4" w:space="0" w:color="000000"/>
            </w:tcBorders>
            <w:shd w:val="clear" w:color="auto" w:fill="auto"/>
            <w:noWrap/>
            <w:vAlign w:val="center"/>
            <w:hideMark/>
          </w:tcPr>
          <w:p w14:paraId="1813AEE6"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09" w:type="dxa"/>
            <w:tcBorders>
              <w:top w:val="nil"/>
              <w:left w:val="nil"/>
              <w:bottom w:val="nil"/>
              <w:right w:val="single" w:sz="4" w:space="0" w:color="000000"/>
            </w:tcBorders>
            <w:shd w:val="clear" w:color="auto" w:fill="auto"/>
            <w:noWrap/>
            <w:vAlign w:val="center"/>
            <w:hideMark/>
          </w:tcPr>
          <w:p w14:paraId="46296813"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1" w:type="dxa"/>
            <w:tcBorders>
              <w:top w:val="nil"/>
              <w:left w:val="nil"/>
              <w:bottom w:val="nil"/>
              <w:right w:val="single" w:sz="4" w:space="0" w:color="000000"/>
            </w:tcBorders>
            <w:shd w:val="clear" w:color="auto" w:fill="auto"/>
            <w:noWrap/>
            <w:vAlign w:val="center"/>
            <w:hideMark/>
          </w:tcPr>
          <w:p w14:paraId="3D8A756C"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10" w:type="dxa"/>
            <w:tcBorders>
              <w:top w:val="nil"/>
              <w:left w:val="nil"/>
              <w:bottom w:val="nil"/>
              <w:right w:val="nil"/>
            </w:tcBorders>
            <w:shd w:val="clear" w:color="auto" w:fill="auto"/>
            <w:noWrap/>
            <w:vAlign w:val="center"/>
            <w:hideMark/>
          </w:tcPr>
          <w:p w14:paraId="03C785E2"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49" w:type="dxa"/>
            <w:tcBorders>
              <w:top w:val="nil"/>
              <w:left w:val="single" w:sz="8" w:space="0" w:color="000000"/>
              <w:bottom w:val="single" w:sz="4" w:space="0" w:color="000000"/>
              <w:right w:val="single" w:sz="8" w:space="0" w:color="000000"/>
            </w:tcBorders>
            <w:shd w:val="clear" w:color="auto" w:fill="auto"/>
            <w:vAlign w:val="center"/>
            <w:hideMark/>
          </w:tcPr>
          <w:p w14:paraId="1867D3D2"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r>
      <w:tr w:rsidR="00D31281" w:rsidRPr="00671230" w14:paraId="7954B724" w14:textId="77777777" w:rsidTr="00416BFB">
        <w:trPr>
          <w:trHeight w:val="315"/>
        </w:trPr>
        <w:tc>
          <w:tcPr>
            <w:tcW w:w="1168" w:type="dxa"/>
            <w:vMerge/>
            <w:tcBorders>
              <w:top w:val="nil"/>
              <w:left w:val="single" w:sz="8" w:space="0" w:color="000000"/>
              <w:bottom w:val="single" w:sz="8" w:space="0" w:color="000000"/>
              <w:right w:val="single" w:sz="8" w:space="0" w:color="000000"/>
            </w:tcBorders>
            <w:vAlign w:val="center"/>
            <w:hideMark/>
          </w:tcPr>
          <w:p w14:paraId="45E93A9E" w14:textId="77777777" w:rsidR="00D31281" w:rsidRPr="00671230" w:rsidRDefault="00D31281" w:rsidP="00416BFB">
            <w:pPr>
              <w:spacing w:after="0" w:line="240" w:lineRule="auto"/>
              <w:rPr>
                <w:rFonts w:ascii="Arial" w:eastAsia="Times New Roman" w:hAnsi="Arial" w:cs="Arial"/>
                <w:color w:val="000000"/>
                <w:sz w:val="16"/>
                <w:szCs w:val="16"/>
                <w:lang w:eastAsia="en-GB"/>
              </w:rPr>
            </w:pPr>
          </w:p>
        </w:tc>
        <w:tc>
          <w:tcPr>
            <w:tcW w:w="1390" w:type="dxa"/>
            <w:tcBorders>
              <w:top w:val="nil"/>
              <w:left w:val="single" w:sz="4" w:space="0" w:color="000000"/>
              <w:bottom w:val="nil"/>
              <w:right w:val="single" w:sz="4" w:space="0" w:color="000000"/>
            </w:tcBorders>
            <w:shd w:val="clear" w:color="auto" w:fill="auto"/>
            <w:noWrap/>
            <w:vAlign w:val="center"/>
            <w:hideMark/>
          </w:tcPr>
          <w:p w14:paraId="1F7A908C" w14:textId="77777777" w:rsidR="00D31281" w:rsidRPr="00671230" w:rsidRDefault="00D31281" w:rsidP="00416BFB">
            <w:pPr>
              <w:spacing w:after="0" w:line="240" w:lineRule="auto"/>
              <w:rPr>
                <w:rFonts w:ascii="Arial Narrow" w:eastAsia="Times New Roman" w:hAnsi="Arial Narrow" w:cs="Calibri"/>
                <w:b/>
                <w:bCs/>
                <w:color w:val="8DB4E2"/>
                <w:sz w:val="16"/>
                <w:szCs w:val="16"/>
                <w:lang w:eastAsia="en-GB"/>
              </w:rPr>
            </w:pPr>
            <w:r w:rsidRPr="00671230">
              <w:rPr>
                <w:rFonts w:ascii="Arial Narrow" w:eastAsia="Times New Roman" w:hAnsi="Arial Narrow" w:cs="Calibri"/>
                <w:b/>
                <w:bCs/>
                <w:color w:val="8DB4E2"/>
                <w:sz w:val="16"/>
                <w:szCs w:val="16"/>
                <w:lang w:eastAsia="en-GB"/>
              </w:rPr>
              <w:t>Recycling</w:t>
            </w:r>
          </w:p>
        </w:tc>
        <w:tc>
          <w:tcPr>
            <w:tcW w:w="981" w:type="dxa"/>
            <w:tcBorders>
              <w:top w:val="nil"/>
              <w:left w:val="nil"/>
              <w:bottom w:val="nil"/>
              <w:right w:val="single" w:sz="4" w:space="0" w:color="000000"/>
            </w:tcBorders>
            <w:shd w:val="clear" w:color="auto" w:fill="auto"/>
            <w:noWrap/>
            <w:vAlign w:val="center"/>
            <w:hideMark/>
          </w:tcPr>
          <w:p w14:paraId="3C0819D6"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631</w:t>
            </w:r>
          </w:p>
        </w:tc>
        <w:tc>
          <w:tcPr>
            <w:tcW w:w="1134" w:type="dxa"/>
            <w:tcBorders>
              <w:top w:val="nil"/>
              <w:left w:val="nil"/>
              <w:bottom w:val="nil"/>
              <w:right w:val="single" w:sz="4" w:space="0" w:color="000000"/>
            </w:tcBorders>
            <w:shd w:val="clear" w:color="auto" w:fill="auto"/>
            <w:noWrap/>
            <w:vAlign w:val="center"/>
            <w:hideMark/>
          </w:tcPr>
          <w:p w14:paraId="1DD3EB74"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992" w:type="dxa"/>
            <w:tcBorders>
              <w:top w:val="nil"/>
              <w:left w:val="nil"/>
              <w:bottom w:val="nil"/>
              <w:right w:val="single" w:sz="4" w:space="0" w:color="000000"/>
            </w:tcBorders>
            <w:shd w:val="clear" w:color="auto" w:fill="auto"/>
            <w:noWrap/>
            <w:vAlign w:val="center"/>
            <w:hideMark/>
          </w:tcPr>
          <w:p w14:paraId="65FC8A45"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1" w:type="dxa"/>
            <w:tcBorders>
              <w:top w:val="nil"/>
              <w:left w:val="nil"/>
              <w:bottom w:val="nil"/>
              <w:right w:val="single" w:sz="4" w:space="0" w:color="000000"/>
            </w:tcBorders>
            <w:shd w:val="clear" w:color="auto" w:fill="auto"/>
            <w:noWrap/>
            <w:vAlign w:val="center"/>
            <w:hideMark/>
          </w:tcPr>
          <w:p w14:paraId="24515DB2"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0" w:type="dxa"/>
            <w:tcBorders>
              <w:top w:val="nil"/>
              <w:left w:val="nil"/>
              <w:bottom w:val="nil"/>
              <w:right w:val="single" w:sz="4" w:space="0" w:color="000000"/>
            </w:tcBorders>
            <w:shd w:val="clear" w:color="auto" w:fill="auto"/>
            <w:noWrap/>
            <w:vAlign w:val="center"/>
            <w:hideMark/>
          </w:tcPr>
          <w:p w14:paraId="60844D54"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09" w:type="dxa"/>
            <w:tcBorders>
              <w:top w:val="nil"/>
              <w:left w:val="nil"/>
              <w:bottom w:val="nil"/>
              <w:right w:val="single" w:sz="4" w:space="0" w:color="000000"/>
            </w:tcBorders>
            <w:shd w:val="clear" w:color="auto" w:fill="auto"/>
            <w:noWrap/>
            <w:vAlign w:val="center"/>
            <w:hideMark/>
          </w:tcPr>
          <w:p w14:paraId="4E977D49"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1" w:type="dxa"/>
            <w:tcBorders>
              <w:top w:val="nil"/>
              <w:left w:val="nil"/>
              <w:bottom w:val="nil"/>
              <w:right w:val="single" w:sz="4" w:space="0" w:color="000000"/>
            </w:tcBorders>
            <w:shd w:val="clear" w:color="auto" w:fill="auto"/>
            <w:noWrap/>
            <w:vAlign w:val="center"/>
            <w:hideMark/>
          </w:tcPr>
          <w:p w14:paraId="24AE3755"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10" w:type="dxa"/>
            <w:tcBorders>
              <w:top w:val="nil"/>
              <w:left w:val="nil"/>
              <w:bottom w:val="nil"/>
              <w:right w:val="nil"/>
            </w:tcBorders>
            <w:shd w:val="clear" w:color="auto" w:fill="auto"/>
            <w:noWrap/>
            <w:vAlign w:val="center"/>
            <w:hideMark/>
          </w:tcPr>
          <w:p w14:paraId="4A8D7B3D"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49" w:type="dxa"/>
            <w:tcBorders>
              <w:top w:val="nil"/>
              <w:left w:val="single" w:sz="8" w:space="0" w:color="000000"/>
              <w:bottom w:val="single" w:sz="4" w:space="0" w:color="000000"/>
              <w:right w:val="single" w:sz="8" w:space="0" w:color="000000"/>
            </w:tcBorders>
            <w:shd w:val="clear" w:color="auto" w:fill="auto"/>
            <w:vAlign w:val="center"/>
            <w:hideMark/>
          </w:tcPr>
          <w:p w14:paraId="30BDB851"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r>
      <w:tr w:rsidR="00D31281" w:rsidRPr="00671230" w14:paraId="0D63E866" w14:textId="77777777" w:rsidTr="00416BFB">
        <w:trPr>
          <w:trHeight w:val="315"/>
        </w:trPr>
        <w:tc>
          <w:tcPr>
            <w:tcW w:w="1168" w:type="dxa"/>
            <w:vMerge/>
            <w:tcBorders>
              <w:top w:val="nil"/>
              <w:left w:val="single" w:sz="8" w:space="0" w:color="000000"/>
              <w:bottom w:val="single" w:sz="8" w:space="0" w:color="000000"/>
              <w:right w:val="single" w:sz="8" w:space="0" w:color="000000"/>
            </w:tcBorders>
            <w:vAlign w:val="center"/>
            <w:hideMark/>
          </w:tcPr>
          <w:p w14:paraId="4202D75D" w14:textId="77777777" w:rsidR="00D31281" w:rsidRPr="00671230" w:rsidRDefault="00D31281" w:rsidP="00416BFB">
            <w:pPr>
              <w:spacing w:after="0" w:line="240" w:lineRule="auto"/>
              <w:rPr>
                <w:rFonts w:ascii="Arial" w:eastAsia="Times New Roman" w:hAnsi="Arial" w:cs="Arial"/>
                <w:color w:val="000000"/>
                <w:sz w:val="16"/>
                <w:szCs w:val="16"/>
                <w:lang w:eastAsia="en-GB"/>
              </w:rPr>
            </w:pPr>
          </w:p>
        </w:tc>
        <w:tc>
          <w:tcPr>
            <w:tcW w:w="1390" w:type="dxa"/>
            <w:tcBorders>
              <w:top w:val="nil"/>
              <w:left w:val="nil"/>
              <w:bottom w:val="nil"/>
              <w:right w:val="single" w:sz="4" w:space="0" w:color="000000"/>
            </w:tcBorders>
            <w:shd w:val="clear" w:color="auto" w:fill="auto"/>
            <w:noWrap/>
            <w:vAlign w:val="center"/>
            <w:hideMark/>
          </w:tcPr>
          <w:p w14:paraId="020CEB39" w14:textId="77777777" w:rsidR="00D31281" w:rsidRPr="00671230" w:rsidRDefault="00D31281" w:rsidP="00416BFB">
            <w:pPr>
              <w:spacing w:after="0" w:line="240" w:lineRule="auto"/>
              <w:rPr>
                <w:rFonts w:ascii="Arial Narrow" w:eastAsia="Times New Roman" w:hAnsi="Arial Narrow" w:cs="Calibri"/>
                <w:b/>
                <w:bCs/>
                <w:color w:val="8DB4E2"/>
                <w:sz w:val="16"/>
                <w:szCs w:val="16"/>
                <w:lang w:eastAsia="en-GB"/>
              </w:rPr>
            </w:pPr>
            <w:r w:rsidRPr="00671230">
              <w:rPr>
                <w:rFonts w:ascii="Arial Narrow" w:eastAsia="Times New Roman" w:hAnsi="Arial Narrow" w:cs="Calibri"/>
                <w:b/>
                <w:bCs/>
                <w:color w:val="8DB4E2"/>
                <w:sz w:val="16"/>
                <w:szCs w:val="16"/>
                <w:lang w:eastAsia="en-GB"/>
              </w:rPr>
              <w:t>Infectious waste</w:t>
            </w:r>
          </w:p>
        </w:tc>
        <w:tc>
          <w:tcPr>
            <w:tcW w:w="981" w:type="dxa"/>
            <w:tcBorders>
              <w:top w:val="nil"/>
              <w:left w:val="nil"/>
              <w:bottom w:val="nil"/>
              <w:right w:val="single" w:sz="4" w:space="0" w:color="000000"/>
            </w:tcBorders>
            <w:shd w:val="clear" w:color="auto" w:fill="auto"/>
            <w:noWrap/>
            <w:vAlign w:val="center"/>
            <w:hideMark/>
          </w:tcPr>
          <w:p w14:paraId="44A8946B"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1635</w:t>
            </w:r>
          </w:p>
        </w:tc>
        <w:tc>
          <w:tcPr>
            <w:tcW w:w="1134" w:type="dxa"/>
            <w:tcBorders>
              <w:top w:val="nil"/>
              <w:left w:val="nil"/>
              <w:bottom w:val="nil"/>
              <w:right w:val="single" w:sz="4" w:space="0" w:color="000000"/>
            </w:tcBorders>
            <w:shd w:val="clear" w:color="auto" w:fill="auto"/>
            <w:noWrap/>
            <w:vAlign w:val="center"/>
            <w:hideMark/>
          </w:tcPr>
          <w:p w14:paraId="125294E2"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992" w:type="dxa"/>
            <w:tcBorders>
              <w:top w:val="nil"/>
              <w:left w:val="nil"/>
              <w:bottom w:val="nil"/>
              <w:right w:val="single" w:sz="4" w:space="0" w:color="000000"/>
            </w:tcBorders>
            <w:shd w:val="clear" w:color="auto" w:fill="auto"/>
            <w:noWrap/>
            <w:vAlign w:val="center"/>
            <w:hideMark/>
          </w:tcPr>
          <w:p w14:paraId="05265B93"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1" w:type="dxa"/>
            <w:tcBorders>
              <w:top w:val="nil"/>
              <w:left w:val="nil"/>
              <w:bottom w:val="nil"/>
              <w:right w:val="single" w:sz="4" w:space="0" w:color="000000"/>
            </w:tcBorders>
            <w:shd w:val="clear" w:color="auto" w:fill="auto"/>
            <w:noWrap/>
            <w:vAlign w:val="center"/>
            <w:hideMark/>
          </w:tcPr>
          <w:p w14:paraId="2B93D618"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0" w:type="dxa"/>
            <w:tcBorders>
              <w:top w:val="nil"/>
              <w:left w:val="nil"/>
              <w:bottom w:val="nil"/>
              <w:right w:val="single" w:sz="4" w:space="0" w:color="000000"/>
            </w:tcBorders>
            <w:shd w:val="clear" w:color="auto" w:fill="auto"/>
            <w:noWrap/>
            <w:vAlign w:val="center"/>
            <w:hideMark/>
          </w:tcPr>
          <w:p w14:paraId="61891954"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09" w:type="dxa"/>
            <w:tcBorders>
              <w:top w:val="nil"/>
              <w:left w:val="nil"/>
              <w:bottom w:val="nil"/>
              <w:right w:val="single" w:sz="4" w:space="0" w:color="000000"/>
            </w:tcBorders>
            <w:shd w:val="clear" w:color="auto" w:fill="auto"/>
            <w:noWrap/>
            <w:vAlign w:val="center"/>
            <w:hideMark/>
          </w:tcPr>
          <w:p w14:paraId="639D97B6"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1" w:type="dxa"/>
            <w:tcBorders>
              <w:top w:val="nil"/>
              <w:left w:val="nil"/>
              <w:bottom w:val="nil"/>
              <w:right w:val="single" w:sz="4" w:space="0" w:color="000000"/>
            </w:tcBorders>
            <w:shd w:val="clear" w:color="auto" w:fill="auto"/>
            <w:noWrap/>
            <w:vAlign w:val="center"/>
            <w:hideMark/>
          </w:tcPr>
          <w:p w14:paraId="2FD2060C"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10" w:type="dxa"/>
            <w:tcBorders>
              <w:top w:val="nil"/>
              <w:left w:val="nil"/>
              <w:bottom w:val="nil"/>
              <w:right w:val="nil"/>
            </w:tcBorders>
            <w:shd w:val="clear" w:color="auto" w:fill="auto"/>
            <w:noWrap/>
            <w:vAlign w:val="center"/>
            <w:hideMark/>
          </w:tcPr>
          <w:p w14:paraId="273EC78A"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49" w:type="dxa"/>
            <w:tcBorders>
              <w:top w:val="nil"/>
              <w:left w:val="single" w:sz="8" w:space="0" w:color="000000"/>
              <w:bottom w:val="single" w:sz="4" w:space="0" w:color="000000"/>
              <w:right w:val="single" w:sz="8" w:space="0" w:color="000000"/>
            </w:tcBorders>
            <w:shd w:val="clear" w:color="auto" w:fill="auto"/>
            <w:vAlign w:val="center"/>
            <w:hideMark/>
          </w:tcPr>
          <w:p w14:paraId="2E79B00F"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r>
      <w:tr w:rsidR="00D31281" w:rsidRPr="00671230" w14:paraId="51598728" w14:textId="77777777" w:rsidTr="00416BFB">
        <w:trPr>
          <w:trHeight w:val="315"/>
        </w:trPr>
        <w:tc>
          <w:tcPr>
            <w:tcW w:w="1168" w:type="dxa"/>
            <w:vMerge/>
            <w:tcBorders>
              <w:top w:val="nil"/>
              <w:left w:val="single" w:sz="8" w:space="0" w:color="000000"/>
              <w:bottom w:val="single" w:sz="8" w:space="0" w:color="000000"/>
              <w:right w:val="single" w:sz="8" w:space="0" w:color="000000"/>
            </w:tcBorders>
            <w:vAlign w:val="center"/>
            <w:hideMark/>
          </w:tcPr>
          <w:p w14:paraId="4CD74654" w14:textId="77777777" w:rsidR="00D31281" w:rsidRPr="00671230" w:rsidRDefault="00D31281" w:rsidP="00416BFB">
            <w:pPr>
              <w:spacing w:after="0" w:line="240" w:lineRule="auto"/>
              <w:rPr>
                <w:rFonts w:ascii="Arial" w:eastAsia="Times New Roman" w:hAnsi="Arial" w:cs="Arial"/>
                <w:color w:val="000000"/>
                <w:sz w:val="16"/>
                <w:szCs w:val="16"/>
                <w:lang w:eastAsia="en-GB"/>
              </w:rPr>
            </w:pPr>
          </w:p>
        </w:tc>
        <w:tc>
          <w:tcPr>
            <w:tcW w:w="1390" w:type="dxa"/>
            <w:tcBorders>
              <w:top w:val="nil"/>
              <w:left w:val="nil"/>
              <w:bottom w:val="nil"/>
              <w:right w:val="single" w:sz="4" w:space="0" w:color="000000"/>
            </w:tcBorders>
            <w:shd w:val="clear" w:color="auto" w:fill="auto"/>
            <w:noWrap/>
            <w:vAlign w:val="center"/>
            <w:hideMark/>
          </w:tcPr>
          <w:p w14:paraId="79B1E3F9" w14:textId="77777777" w:rsidR="00D31281" w:rsidRPr="00671230" w:rsidRDefault="00D31281" w:rsidP="00416BFB">
            <w:pPr>
              <w:spacing w:after="0" w:line="240" w:lineRule="auto"/>
              <w:rPr>
                <w:rFonts w:ascii="Arial Narrow" w:eastAsia="Times New Roman" w:hAnsi="Arial Narrow" w:cs="Calibri"/>
                <w:b/>
                <w:bCs/>
                <w:color w:val="8DB4E2"/>
                <w:sz w:val="16"/>
                <w:szCs w:val="16"/>
                <w:lang w:eastAsia="en-GB"/>
              </w:rPr>
            </w:pPr>
            <w:r w:rsidRPr="00671230">
              <w:rPr>
                <w:rFonts w:ascii="Arial Narrow" w:eastAsia="Times New Roman" w:hAnsi="Arial Narrow" w:cs="Calibri"/>
                <w:b/>
                <w:bCs/>
                <w:color w:val="8DB4E2"/>
                <w:sz w:val="16"/>
                <w:szCs w:val="16"/>
                <w:lang w:eastAsia="en-GB"/>
              </w:rPr>
              <w:t xml:space="preserve">High Temp </w:t>
            </w:r>
            <w:proofErr w:type="spellStart"/>
            <w:r w:rsidRPr="00671230">
              <w:rPr>
                <w:rFonts w:ascii="Arial Narrow" w:eastAsia="Times New Roman" w:hAnsi="Arial Narrow" w:cs="Calibri"/>
                <w:b/>
                <w:bCs/>
                <w:color w:val="8DB4E2"/>
                <w:sz w:val="16"/>
                <w:szCs w:val="16"/>
                <w:lang w:eastAsia="en-GB"/>
              </w:rPr>
              <w:t>Incieration</w:t>
            </w:r>
            <w:proofErr w:type="spellEnd"/>
          </w:p>
        </w:tc>
        <w:tc>
          <w:tcPr>
            <w:tcW w:w="981" w:type="dxa"/>
            <w:tcBorders>
              <w:top w:val="nil"/>
              <w:left w:val="nil"/>
              <w:bottom w:val="nil"/>
              <w:right w:val="single" w:sz="4" w:space="0" w:color="000000"/>
            </w:tcBorders>
            <w:shd w:val="clear" w:color="auto" w:fill="auto"/>
            <w:noWrap/>
            <w:vAlign w:val="center"/>
            <w:hideMark/>
          </w:tcPr>
          <w:p w14:paraId="3883B108"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268</w:t>
            </w:r>
          </w:p>
        </w:tc>
        <w:tc>
          <w:tcPr>
            <w:tcW w:w="1134" w:type="dxa"/>
            <w:tcBorders>
              <w:top w:val="nil"/>
              <w:left w:val="nil"/>
              <w:bottom w:val="nil"/>
              <w:right w:val="single" w:sz="4" w:space="0" w:color="000000"/>
            </w:tcBorders>
            <w:shd w:val="clear" w:color="auto" w:fill="auto"/>
            <w:noWrap/>
            <w:vAlign w:val="center"/>
            <w:hideMark/>
          </w:tcPr>
          <w:p w14:paraId="2F2B5733"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992" w:type="dxa"/>
            <w:tcBorders>
              <w:top w:val="nil"/>
              <w:left w:val="nil"/>
              <w:bottom w:val="nil"/>
              <w:right w:val="single" w:sz="4" w:space="0" w:color="000000"/>
            </w:tcBorders>
            <w:shd w:val="clear" w:color="auto" w:fill="auto"/>
            <w:noWrap/>
            <w:vAlign w:val="center"/>
            <w:hideMark/>
          </w:tcPr>
          <w:p w14:paraId="2CBD0A75"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1" w:type="dxa"/>
            <w:tcBorders>
              <w:top w:val="nil"/>
              <w:left w:val="nil"/>
              <w:bottom w:val="nil"/>
              <w:right w:val="single" w:sz="4" w:space="0" w:color="000000"/>
            </w:tcBorders>
            <w:shd w:val="clear" w:color="auto" w:fill="auto"/>
            <w:noWrap/>
            <w:vAlign w:val="center"/>
            <w:hideMark/>
          </w:tcPr>
          <w:p w14:paraId="6B46F68E"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0" w:type="dxa"/>
            <w:tcBorders>
              <w:top w:val="nil"/>
              <w:left w:val="nil"/>
              <w:bottom w:val="nil"/>
              <w:right w:val="single" w:sz="4" w:space="0" w:color="000000"/>
            </w:tcBorders>
            <w:shd w:val="clear" w:color="auto" w:fill="auto"/>
            <w:noWrap/>
            <w:vAlign w:val="center"/>
            <w:hideMark/>
          </w:tcPr>
          <w:p w14:paraId="1C6D8D70"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09" w:type="dxa"/>
            <w:tcBorders>
              <w:top w:val="nil"/>
              <w:left w:val="nil"/>
              <w:bottom w:val="nil"/>
              <w:right w:val="single" w:sz="4" w:space="0" w:color="000000"/>
            </w:tcBorders>
            <w:shd w:val="clear" w:color="auto" w:fill="auto"/>
            <w:noWrap/>
            <w:vAlign w:val="center"/>
            <w:hideMark/>
          </w:tcPr>
          <w:p w14:paraId="31D7D23D"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1" w:type="dxa"/>
            <w:tcBorders>
              <w:top w:val="nil"/>
              <w:left w:val="nil"/>
              <w:bottom w:val="nil"/>
              <w:right w:val="single" w:sz="4" w:space="0" w:color="000000"/>
            </w:tcBorders>
            <w:shd w:val="clear" w:color="auto" w:fill="auto"/>
            <w:noWrap/>
            <w:vAlign w:val="center"/>
            <w:hideMark/>
          </w:tcPr>
          <w:p w14:paraId="3FA92BC0"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10" w:type="dxa"/>
            <w:tcBorders>
              <w:top w:val="nil"/>
              <w:left w:val="nil"/>
              <w:bottom w:val="nil"/>
              <w:right w:val="nil"/>
            </w:tcBorders>
            <w:shd w:val="clear" w:color="auto" w:fill="auto"/>
            <w:noWrap/>
            <w:vAlign w:val="center"/>
            <w:hideMark/>
          </w:tcPr>
          <w:p w14:paraId="58004A6D"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49" w:type="dxa"/>
            <w:tcBorders>
              <w:top w:val="nil"/>
              <w:left w:val="single" w:sz="8" w:space="0" w:color="000000"/>
              <w:bottom w:val="single" w:sz="4" w:space="0" w:color="000000"/>
              <w:right w:val="single" w:sz="8" w:space="0" w:color="000000"/>
            </w:tcBorders>
            <w:shd w:val="clear" w:color="auto" w:fill="auto"/>
            <w:vAlign w:val="center"/>
            <w:hideMark/>
          </w:tcPr>
          <w:p w14:paraId="1E342419"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r>
      <w:tr w:rsidR="00D31281" w:rsidRPr="00671230" w14:paraId="3F074067" w14:textId="77777777" w:rsidTr="00416BFB">
        <w:trPr>
          <w:trHeight w:val="315"/>
        </w:trPr>
        <w:tc>
          <w:tcPr>
            <w:tcW w:w="1168" w:type="dxa"/>
            <w:vMerge/>
            <w:tcBorders>
              <w:top w:val="nil"/>
              <w:left w:val="single" w:sz="8" w:space="0" w:color="000000"/>
              <w:bottom w:val="single" w:sz="8" w:space="0" w:color="000000"/>
              <w:right w:val="single" w:sz="8" w:space="0" w:color="000000"/>
            </w:tcBorders>
            <w:vAlign w:val="center"/>
            <w:hideMark/>
          </w:tcPr>
          <w:p w14:paraId="72A2EC95" w14:textId="77777777" w:rsidR="00D31281" w:rsidRPr="00671230" w:rsidRDefault="00D31281" w:rsidP="00416BFB">
            <w:pPr>
              <w:spacing w:after="0" w:line="240" w:lineRule="auto"/>
              <w:rPr>
                <w:rFonts w:ascii="Arial" w:eastAsia="Times New Roman" w:hAnsi="Arial" w:cs="Arial"/>
                <w:color w:val="000000"/>
                <w:sz w:val="16"/>
                <w:szCs w:val="16"/>
                <w:lang w:eastAsia="en-GB"/>
              </w:rPr>
            </w:pPr>
          </w:p>
        </w:tc>
        <w:tc>
          <w:tcPr>
            <w:tcW w:w="1390" w:type="dxa"/>
            <w:tcBorders>
              <w:top w:val="single" w:sz="4" w:space="0" w:color="000000"/>
              <w:left w:val="nil"/>
              <w:bottom w:val="single" w:sz="4" w:space="0" w:color="000000"/>
              <w:right w:val="single" w:sz="4" w:space="0" w:color="000000"/>
            </w:tcBorders>
            <w:shd w:val="clear" w:color="auto" w:fill="auto"/>
            <w:noWrap/>
            <w:vAlign w:val="bottom"/>
            <w:hideMark/>
          </w:tcPr>
          <w:p w14:paraId="6F5B1546" w14:textId="77777777" w:rsidR="00D31281" w:rsidRPr="00671230" w:rsidRDefault="00D31281" w:rsidP="00416BFB">
            <w:pPr>
              <w:spacing w:after="0" w:line="240" w:lineRule="auto"/>
              <w:ind w:firstLineChars="100" w:firstLine="160"/>
              <w:rPr>
                <w:rFonts w:ascii="Arial" w:eastAsia="Times New Roman" w:hAnsi="Arial" w:cs="Arial"/>
                <w:color w:val="3366FF"/>
                <w:sz w:val="16"/>
                <w:szCs w:val="16"/>
                <w:lang w:eastAsia="en-GB"/>
              </w:rPr>
            </w:pPr>
            <w:r w:rsidRPr="00671230">
              <w:rPr>
                <w:rFonts w:ascii="Arial" w:eastAsia="Times New Roman" w:hAnsi="Arial" w:cs="Arial"/>
                <w:color w:val="3366FF"/>
                <w:sz w:val="16"/>
                <w:szCs w:val="16"/>
                <w:lang w:eastAsia="en-GB"/>
              </w:rPr>
              <w:t>ISO 14001 accreditation audit</w:t>
            </w:r>
          </w:p>
        </w:tc>
        <w:tc>
          <w:tcPr>
            <w:tcW w:w="981" w:type="dxa"/>
            <w:tcBorders>
              <w:top w:val="single" w:sz="4" w:space="0" w:color="000000"/>
              <w:left w:val="nil"/>
              <w:bottom w:val="single" w:sz="4" w:space="0" w:color="000000"/>
              <w:right w:val="single" w:sz="4" w:space="0" w:color="000000"/>
            </w:tcBorders>
            <w:shd w:val="clear" w:color="92D050" w:fill="92D050"/>
            <w:noWrap/>
            <w:vAlign w:val="center"/>
            <w:hideMark/>
          </w:tcPr>
          <w:p w14:paraId="144C1618"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x</w:t>
            </w:r>
          </w:p>
        </w:tc>
        <w:tc>
          <w:tcPr>
            <w:tcW w:w="1134" w:type="dxa"/>
            <w:tcBorders>
              <w:top w:val="single" w:sz="4" w:space="0" w:color="000000"/>
              <w:left w:val="nil"/>
              <w:bottom w:val="single" w:sz="4" w:space="0" w:color="000000"/>
              <w:right w:val="single" w:sz="4" w:space="0" w:color="000000"/>
            </w:tcBorders>
            <w:shd w:val="clear" w:color="92D050" w:fill="92D050"/>
            <w:noWrap/>
            <w:vAlign w:val="center"/>
            <w:hideMark/>
          </w:tcPr>
          <w:p w14:paraId="45F84D57"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xml:space="preserve">x </w:t>
            </w:r>
          </w:p>
        </w:tc>
        <w:tc>
          <w:tcPr>
            <w:tcW w:w="992" w:type="dxa"/>
            <w:tcBorders>
              <w:top w:val="single" w:sz="4" w:space="0" w:color="000000"/>
              <w:left w:val="nil"/>
              <w:bottom w:val="single" w:sz="4" w:space="0" w:color="000000"/>
              <w:right w:val="single" w:sz="4" w:space="0" w:color="000000"/>
            </w:tcBorders>
            <w:shd w:val="clear" w:color="auto" w:fill="auto"/>
            <w:noWrap/>
            <w:vAlign w:val="center"/>
            <w:hideMark/>
          </w:tcPr>
          <w:p w14:paraId="61BBEC67"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1" w:type="dxa"/>
            <w:tcBorders>
              <w:top w:val="single" w:sz="4" w:space="0" w:color="000000"/>
              <w:left w:val="nil"/>
              <w:bottom w:val="single" w:sz="4" w:space="0" w:color="000000"/>
              <w:right w:val="single" w:sz="4" w:space="0" w:color="000000"/>
            </w:tcBorders>
            <w:shd w:val="clear" w:color="auto" w:fill="auto"/>
            <w:noWrap/>
            <w:vAlign w:val="center"/>
            <w:hideMark/>
          </w:tcPr>
          <w:p w14:paraId="0169178B"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0" w:type="dxa"/>
            <w:tcBorders>
              <w:top w:val="single" w:sz="4" w:space="0" w:color="000000"/>
              <w:left w:val="nil"/>
              <w:bottom w:val="single" w:sz="4" w:space="0" w:color="000000"/>
              <w:right w:val="single" w:sz="4" w:space="0" w:color="000000"/>
            </w:tcBorders>
            <w:shd w:val="clear" w:color="auto" w:fill="auto"/>
            <w:noWrap/>
            <w:vAlign w:val="center"/>
            <w:hideMark/>
          </w:tcPr>
          <w:p w14:paraId="37B8E718"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09" w:type="dxa"/>
            <w:tcBorders>
              <w:top w:val="single" w:sz="4" w:space="0" w:color="000000"/>
              <w:left w:val="nil"/>
              <w:bottom w:val="single" w:sz="4" w:space="0" w:color="000000"/>
              <w:right w:val="single" w:sz="4" w:space="0" w:color="000000"/>
            </w:tcBorders>
            <w:shd w:val="clear" w:color="auto" w:fill="auto"/>
            <w:noWrap/>
            <w:vAlign w:val="center"/>
            <w:hideMark/>
          </w:tcPr>
          <w:p w14:paraId="4B865504"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1" w:type="dxa"/>
            <w:tcBorders>
              <w:top w:val="single" w:sz="4" w:space="0" w:color="000000"/>
              <w:left w:val="nil"/>
              <w:bottom w:val="single" w:sz="4" w:space="0" w:color="000000"/>
              <w:right w:val="single" w:sz="4" w:space="0" w:color="000000"/>
            </w:tcBorders>
            <w:shd w:val="clear" w:color="auto" w:fill="auto"/>
            <w:noWrap/>
            <w:vAlign w:val="center"/>
            <w:hideMark/>
          </w:tcPr>
          <w:p w14:paraId="7B7862D3"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10" w:type="dxa"/>
            <w:tcBorders>
              <w:top w:val="single" w:sz="4" w:space="0" w:color="000000"/>
              <w:left w:val="nil"/>
              <w:bottom w:val="single" w:sz="4" w:space="0" w:color="000000"/>
              <w:right w:val="nil"/>
            </w:tcBorders>
            <w:shd w:val="clear" w:color="auto" w:fill="auto"/>
            <w:noWrap/>
            <w:vAlign w:val="center"/>
            <w:hideMark/>
          </w:tcPr>
          <w:p w14:paraId="547439D4"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49" w:type="dxa"/>
            <w:tcBorders>
              <w:top w:val="nil"/>
              <w:left w:val="single" w:sz="8" w:space="0" w:color="000000"/>
              <w:bottom w:val="single" w:sz="4" w:space="0" w:color="000000"/>
              <w:right w:val="single" w:sz="8" w:space="0" w:color="000000"/>
            </w:tcBorders>
            <w:shd w:val="clear" w:color="FFFF00" w:fill="FFFF00"/>
            <w:noWrap/>
            <w:vAlign w:val="center"/>
            <w:hideMark/>
          </w:tcPr>
          <w:p w14:paraId="09DB598E" w14:textId="77777777" w:rsidR="00D31281" w:rsidRPr="00671230" w:rsidRDefault="00D31281" w:rsidP="00416BFB">
            <w:pPr>
              <w:spacing w:after="0" w:line="240" w:lineRule="auto"/>
              <w:jc w:val="center"/>
              <w:rPr>
                <w:rFonts w:ascii="Wingdings" w:eastAsia="Times New Roman" w:hAnsi="Wingdings" w:cs="Calibri"/>
                <w:color w:val="000000"/>
                <w:sz w:val="16"/>
                <w:szCs w:val="16"/>
                <w:lang w:eastAsia="en-GB"/>
              </w:rPr>
            </w:pPr>
            <w:r w:rsidRPr="00671230">
              <w:rPr>
                <w:rFonts w:ascii="Wingdings" w:eastAsia="Times New Roman" w:hAnsi="Wingdings" w:cs="Calibri"/>
                <w:color w:val="000000"/>
                <w:sz w:val="16"/>
                <w:szCs w:val="16"/>
                <w:lang w:eastAsia="en-GB"/>
              </w:rPr>
              <w:t></w:t>
            </w:r>
          </w:p>
        </w:tc>
      </w:tr>
      <w:tr w:rsidR="00D31281" w:rsidRPr="00671230" w14:paraId="3E1F5956" w14:textId="77777777" w:rsidTr="00416BFB">
        <w:trPr>
          <w:trHeight w:val="315"/>
        </w:trPr>
        <w:tc>
          <w:tcPr>
            <w:tcW w:w="1168" w:type="dxa"/>
            <w:vMerge/>
            <w:tcBorders>
              <w:top w:val="nil"/>
              <w:left w:val="single" w:sz="8" w:space="0" w:color="000000"/>
              <w:bottom w:val="single" w:sz="8" w:space="0" w:color="000000"/>
              <w:right w:val="single" w:sz="8" w:space="0" w:color="000000"/>
            </w:tcBorders>
            <w:vAlign w:val="center"/>
            <w:hideMark/>
          </w:tcPr>
          <w:p w14:paraId="143E8284" w14:textId="77777777" w:rsidR="00D31281" w:rsidRPr="00671230" w:rsidRDefault="00D31281" w:rsidP="00416BFB">
            <w:pPr>
              <w:spacing w:after="0" w:line="240" w:lineRule="auto"/>
              <w:rPr>
                <w:rFonts w:ascii="Arial" w:eastAsia="Times New Roman" w:hAnsi="Arial" w:cs="Arial"/>
                <w:color w:val="000000"/>
                <w:sz w:val="16"/>
                <w:szCs w:val="16"/>
                <w:lang w:eastAsia="en-GB"/>
              </w:rPr>
            </w:pPr>
          </w:p>
        </w:tc>
        <w:tc>
          <w:tcPr>
            <w:tcW w:w="1390" w:type="dxa"/>
            <w:tcBorders>
              <w:top w:val="nil"/>
              <w:left w:val="nil"/>
              <w:bottom w:val="nil"/>
              <w:right w:val="single" w:sz="4" w:space="0" w:color="000000"/>
            </w:tcBorders>
            <w:shd w:val="clear" w:color="auto" w:fill="auto"/>
            <w:noWrap/>
            <w:vAlign w:val="bottom"/>
            <w:hideMark/>
          </w:tcPr>
          <w:p w14:paraId="3D21C64A" w14:textId="77777777" w:rsidR="00D31281" w:rsidRPr="00671230" w:rsidRDefault="00D31281" w:rsidP="00416BFB">
            <w:pPr>
              <w:spacing w:after="0" w:line="240" w:lineRule="auto"/>
              <w:ind w:firstLineChars="100" w:firstLine="160"/>
              <w:rPr>
                <w:rFonts w:ascii="Arial" w:eastAsia="Times New Roman" w:hAnsi="Arial" w:cs="Arial"/>
                <w:color w:val="3366FF"/>
                <w:sz w:val="16"/>
                <w:szCs w:val="16"/>
                <w:lang w:eastAsia="en-GB"/>
              </w:rPr>
            </w:pPr>
            <w:r w:rsidRPr="00671230">
              <w:rPr>
                <w:rFonts w:ascii="Arial" w:eastAsia="Times New Roman" w:hAnsi="Arial" w:cs="Arial"/>
                <w:color w:val="3366FF"/>
                <w:sz w:val="16"/>
                <w:szCs w:val="16"/>
                <w:lang w:eastAsia="en-GB"/>
              </w:rPr>
              <w:t>Action plan in place</w:t>
            </w:r>
          </w:p>
        </w:tc>
        <w:tc>
          <w:tcPr>
            <w:tcW w:w="981" w:type="dxa"/>
            <w:tcBorders>
              <w:top w:val="nil"/>
              <w:left w:val="nil"/>
              <w:bottom w:val="nil"/>
              <w:right w:val="single" w:sz="4" w:space="0" w:color="000000"/>
            </w:tcBorders>
            <w:shd w:val="clear" w:color="92D050" w:fill="92D050"/>
            <w:noWrap/>
            <w:vAlign w:val="center"/>
            <w:hideMark/>
          </w:tcPr>
          <w:p w14:paraId="53C0D189"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X</w:t>
            </w:r>
          </w:p>
        </w:tc>
        <w:tc>
          <w:tcPr>
            <w:tcW w:w="1134" w:type="dxa"/>
            <w:tcBorders>
              <w:top w:val="nil"/>
              <w:left w:val="nil"/>
              <w:bottom w:val="nil"/>
              <w:right w:val="single" w:sz="4" w:space="0" w:color="000000"/>
            </w:tcBorders>
            <w:shd w:val="clear" w:color="92D050" w:fill="92D050"/>
            <w:noWrap/>
            <w:vAlign w:val="center"/>
            <w:hideMark/>
          </w:tcPr>
          <w:p w14:paraId="273347A4"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X</w:t>
            </w:r>
          </w:p>
        </w:tc>
        <w:tc>
          <w:tcPr>
            <w:tcW w:w="992" w:type="dxa"/>
            <w:tcBorders>
              <w:top w:val="nil"/>
              <w:left w:val="nil"/>
              <w:bottom w:val="nil"/>
              <w:right w:val="single" w:sz="4" w:space="0" w:color="000000"/>
            </w:tcBorders>
            <w:shd w:val="clear" w:color="auto" w:fill="auto"/>
            <w:noWrap/>
            <w:vAlign w:val="center"/>
            <w:hideMark/>
          </w:tcPr>
          <w:p w14:paraId="7550345E"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1" w:type="dxa"/>
            <w:tcBorders>
              <w:top w:val="nil"/>
              <w:left w:val="nil"/>
              <w:bottom w:val="nil"/>
              <w:right w:val="single" w:sz="4" w:space="0" w:color="000000"/>
            </w:tcBorders>
            <w:shd w:val="clear" w:color="auto" w:fill="auto"/>
            <w:noWrap/>
            <w:vAlign w:val="center"/>
            <w:hideMark/>
          </w:tcPr>
          <w:p w14:paraId="20F5F987"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0" w:type="dxa"/>
            <w:tcBorders>
              <w:top w:val="nil"/>
              <w:left w:val="nil"/>
              <w:bottom w:val="nil"/>
              <w:right w:val="single" w:sz="4" w:space="0" w:color="000000"/>
            </w:tcBorders>
            <w:shd w:val="clear" w:color="auto" w:fill="auto"/>
            <w:noWrap/>
            <w:vAlign w:val="center"/>
            <w:hideMark/>
          </w:tcPr>
          <w:p w14:paraId="177281CB"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09" w:type="dxa"/>
            <w:tcBorders>
              <w:top w:val="nil"/>
              <w:left w:val="nil"/>
              <w:bottom w:val="nil"/>
              <w:right w:val="single" w:sz="4" w:space="0" w:color="000000"/>
            </w:tcBorders>
            <w:shd w:val="clear" w:color="auto" w:fill="auto"/>
            <w:noWrap/>
            <w:vAlign w:val="center"/>
            <w:hideMark/>
          </w:tcPr>
          <w:p w14:paraId="1EEA02BE"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1" w:type="dxa"/>
            <w:tcBorders>
              <w:top w:val="nil"/>
              <w:left w:val="nil"/>
              <w:bottom w:val="nil"/>
              <w:right w:val="single" w:sz="4" w:space="0" w:color="000000"/>
            </w:tcBorders>
            <w:shd w:val="clear" w:color="auto" w:fill="auto"/>
            <w:noWrap/>
            <w:vAlign w:val="center"/>
            <w:hideMark/>
          </w:tcPr>
          <w:p w14:paraId="1277FD21"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10" w:type="dxa"/>
            <w:tcBorders>
              <w:top w:val="nil"/>
              <w:left w:val="nil"/>
              <w:bottom w:val="nil"/>
              <w:right w:val="nil"/>
            </w:tcBorders>
            <w:shd w:val="clear" w:color="auto" w:fill="auto"/>
            <w:noWrap/>
            <w:vAlign w:val="center"/>
            <w:hideMark/>
          </w:tcPr>
          <w:p w14:paraId="2036A71E"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49" w:type="dxa"/>
            <w:tcBorders>
              <w:top w:val="nil"/>
              <w:left w:val="single" w:sz="8" w:space="0" w:color="000000"/>
              <w:bottom w:val="single" w:sz="8" w:space="0" w:color="000000"/>
              <w:right w:val="single" w:sz="8" w:space="0" w:color="000000"/>
            </w:tcBorders>
            <w:shd w:val="clear" w:color="FFFF00" w:fill="FFFF00"/>
            <w:noWrap/>
            <w:vAlign w:val="center"/>
            <w:hideMark/>
          </w:tcPr>
          <w:p w14:paraId="6BB5F25A" w14:textId="77777777" w:rsidR="00D31281" w:rsidRPr="00671230" w:rsidRDefault="00D31281" w:rsidP="00416BFB">
            <w:pPr>
              <w:spacing w:after="0" w:line="240" w:lineRule="auto"/>
              <w:jc w:val="center"/>
              <w:rPr>
                <w:rFonts w:ascii="Wingdings" w:eastAsia="Times New Roman" w:hAnsi="Wingdings" w:cs="Calibri"/>
                <w:color w:val="000000"/>
                <w:sz w:val="16"/>
                <w:szCs w:val="16"/>
                <w:lang w:eastAsia="en-GB"/>
              </w:rPr>
            </w:pPr>
            <w:r w:rsidRPr="00671230">
              <w:rPr>
                <w:rFonts w:ascii="Wingdings" w:eastAsia="Times New Roman" w:hAnsi="Wingdings" w:cs="Calibri"/>
                <w:color w:val="000000"/>
                <w:sz w:val="16"/>
                <w:szCs w:val="16"/>
                <w:lang w:eastAsia="en-GB"/>
              </w:rPr>
              <w:t></w:t>
            </w:r>
          </w:p>
        </w:tc>
      </w:tr>
      <w:tr w:rsidR="00D31281" w:rsidRPr="00671230" w14:paraId="1A5E1F52" w14:textId="77777777" w:rsidTr="00416BFB">
        <w:trPr>
          <w:trHeight w:val="315"/>
        </w:trPr>
        <w:tc>
          <w:tcPr>
            <w:tcW w:w="1168" w:type="dxa"/>
            <w:vMerge w:val="restart"/>
            <w:tcBorders>
              <w:top w:val="nil"/>
              <w:left w:val="single" w:sz="8" w:space="0" w:color="000000"/>
              <w:bottom w:val="single" w:sz="8" w:space="0" w:color="000000"/>
              <w:right w:val="single" w:sz="8" w:space="0" w:color="000000"/>
            </w:tcBorders>
            <w:shd w:val="clear" w:color="99CCFF" w:fill="99CCFF"/>
            <w:vAlign w:val="center"/>
            <w:hideMark/>
          </w:tcPr>
          <w:p w14:paraId="53B30EC9" w14:textId="77777777" w:rsidR="00D31281" w:rsidRPr="00671230" w:rsidRDefault="00D31281" w:rsidP="00416BFB">
            <w:pPr>
              <w:spacing w:after="0" w:line="240" w:lineRule="auto"/>
              <w:jc w:val="center"/>
              <w:rPr>
                <w:rFonts w:ascii="Arial" w:eastAsia="Times New Roman" w:hAnsi="Arial" w:cs="Arial"/>
                <w:color w:val="000000"/>
                <w:sz w:val="16"/>
                <w:szCs w:val="16"/>
                <w:lang w:eastAsia="en-GB"/>
              </w:rPr>
            </w:pPr>
            <w:r w:rsidRPr="00671230">
              <w:rPr>
                <w:rFonts w:ascii="Arial" w:eastAsia="Times New Roman" w:hAnsi="Arial" w:cs="Arial"/>
                <w:color w:val="000000"/>
                <w:sz w:val="16"/>
                <w:szCs w:val="16"/>
                <w:lang w:eastAsia="en-GB"/>
              </w:rPr>
              <w:t>Security</w:t>
            </w:r>
          </w:p>
        </w:tc>
        <w:tc>
          <w:tcPr>
            <w:tcW w:w="1390" w:type="dxa"/>
            <w:tcBorders>
              <w:top w:val="single" w:sz="8" w:space="0" w:color="000000"/>
              <w:left w:val="nil"/>
              <w:bottom w:val="single" w:sz="8" w:space="0" w:color="000000"/>
              <w:right w:val="single" w:sz="8" w:space="0" w:color="000000"/>
            </w:tcBorders>
            <w:shd w:val="clear" w:color="99CCFF" w:fill="99CCFF"/>
            <w:noWrap/>
            <w:vAlign w:val="center"/>
            <w:hideMark/>
          </w:tcPr>
          <w:p w14:paraId="174B06FE"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Measures</w:t>
            </w:r>
          </w:p>
        </w:tc>
        <w:tc>
          <w:tcPr>
            <w:tcW w:w="981" w:type="dxa"/>
            <w:tcBorders>
              <w:top w:val="single" w:sz="4" w:space="0" w:color="000000"/>
              <w:left w:val="single" w:sz="4" w:space="0" w:color="000000"/>
              <w:bottom w:val="nil"/>
              <w:right w:val="single" w:sz="4" w:space="0" w:color="000000"/>
            </w:tcBorders>
            <w:shd w:val="clear" w:color="BFBFBF" w:fill="BFBFBF"/>
            <w:noWrap/>
            <w:vAlign w:val="center"/>
            <w:hideMark/>
          </w:tcPr>
          <w:p w14:paraId="34580D2D"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2022</w:t>
            </w:r>
          </w:p>
        </w:tc>
        <w:tc>
          <w:tcPr>
            <w:tcW w:w="1134" w:type="dxa"/>
            <w:tcBorders>
              <w:top w:val="single" w:sz="4" w:space="0" w:color="000000"/>
              <w:left w:val="nil"/>
              <w:bottom w:val="nil"/>
              <w:right w:val="single" w:sz="4" w:space="0" w:color="000000"/>
            </w:tcBorders>
            <w:shd w:val="clear" w:color="BFBFBF" w:fill="BFBFBF"/>
            <w:noWrap/>
            <w:vAlign w:val="center"/>
            <w:hideMark/>
          </w:tcPr>
          <w:p w14:paraId="30FE3517"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2023</w:t>
            </w:r>
          </w:p>
        </w:tc>
        <w:tc>
          <w:tcPr>
            <w:tcW w:w="992" w:type="dxa"/>
            <w:tcBorders>
              <w:top w:val="single" w:sz="4" w:space="0" w:color="000000"/>
              <w:left w:val="nil"/>
              <w:bottom w:val="nil"/>
              <w:right w:val="single" w:sz="4" w:space="0" w:color="000000"/>
            </w:tcBorders>
            <w:shd w:val="clear" w:color="BFBFBF" w:fill="BFBFBF"/>
            <w:noWrap/>
            <w:vAlign w:val="center"/>
            <w:hideMark/>
          </w:tcPr>
          <w:p w14:paraId="2347809C"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2024</w:t>
            </w:r>
          </w:p>
        </w:tc>
        <w:tc>
          <w:tcPr>
            <w:tcW w:w="851" w:type="dxa"/>
            <w:tcBorders>
              <w:top w:val="single" w:sz="4" w:space="0" w:color="000000"/>
              <w:left w:val="nil"/>
              <w:bottom w:val="nil"/>
              <w:right w:val="single" w:sz="4" w:space="0" w:color="000000"/>
            </w:tcBorders>
            <w:shd w:val="clear" w:color="BFBFBF" w:fill="BFBFBF"/>
            <w:noWrap/>
            <w:vAlign w:val="center"/>
            <w:hideMark/>
          </w:tcPr>
          <w:p w14:paraId="091D9E91"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2025</w:t>
            </w:r>
          </w:p>
        </w:tc>
        <w:tc>
          <w:tcPr>
            <w:tcW w:w="850" w:type="dxa"/>
            <w:tcBorders>
              <w:top w:val="single" w:sz="4" w:space="0" w:color="000000"/>
              <w:left w:val="nil"/>
              <w:bottom w:val="nil"/>
              <w:right w:val="single" w:sz="4" w:space="0" w:color="000000"/>
            </w:tcBorders>
            <w:shd w:val="clear" w:color="BFBFBF" w:fill="BFBFBF"/>
            <w:noWrap/>
            <w:vAlign w:val="center"/>
            <w:hideMark/>
          </w:tcPr>
          <w:p w14:paraId="5058D580"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2026</w:t>
            </w:r>
          </w:p>
        </w:tc>
        <w:tc>
          <w:tcPr>
            <w:tcW w:w="709" w:type="dxa"/>
            <w:tcBorders>
              <w:top w:val="single" w:sz="4" w:space="0" w:color="000000"/>
              <w:left w:val="nil"/>
              <w:bottom w:val="nil"/>
              <w:right w:val="single" w:sz="4" w:space="0" w:color="000000"/>
            </w:tcBorders>
            <w:shd w:val="clear" w:color="BFBFBF" w:fill="BFBFBF"/>
            <w:noWrap/>
            <w:vAlign w:val="center"/>
            <w:hideMark/>
          </w:tcPr>
          <w:p w14:paraId="7B036B82"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2027</w:t>
            </w:r>
          </w:p>
        </w:tc>
        <w:tc>
          <w:tcPr>
            <w:tcW w:w="851" w:type="dxa"/>
            <w:tcBorders>
              <w:top w:val="single" w:sz="4" w:space="0" w:color="000000"/>
              <w:left w:val="nil"/>
              <w:bottom w:val="nil"/>
              <w:right w:val="single" w:sz="4" w:space="0" w:color="000000"/>
            </w:tcBorders>
            <w:shd w:val="clear" w:color="BFBFBF" w:fill="BFBFBF"/>
            <w:noWrap/>
            <w:vAlign w:val="center"/>
            <w:hideMark/>
          </w:tcPr>
          <w:p w14:paraId="4D405C87"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2028</w:t>
            </w:r>
          </w:p>
        </w:tc>
        <w:tc>
          <w:tcPr>
            <w:tcW w:w="810" w:type="dxa"/>
            <w:tcBorders>
              <w:top w:val="single" w:sz="4" w:space="0" w:color="000000"/>
              <w:left w:val="nil"/>
              <w:bottom w:val="nil"/>
              <w:right w:val="nil"/>
            </w:tcBorders>
            <w:shd w:val="clear" w:color="BFBFBF" w:fill="BFBFBF"/>
            <w:noWrap/>
            <w:vAlign w:val="center"/>
            <w:hideMark/>
          </w:tcPr>
          <w:p w14:paraId="392A7C16"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2029</w:t>
            </w:r>
          </w:p>
        </w:tc>
        <w:tc>
          <w:tcPr>
            <w:tcW w:w="749" w:type="dxa"/>
            <w:tcBorders>
              <w:top w:val="nil"/>
              <w:left w:val="single" w:sz="8" w:space="0" w:color="000000"/>
              <w:bottom w:val="single" w:sz="4" w:space="0" w:color="000000"/>
              <w:right w:val="single" w:sz="8" w:space="0" w:color="000000"/>
            </w:tcBorders>
            <w:shd w:val="clear" w:color="99CCFF" w:fill="99CCFF"/>
            <w:vAlign w:val="center"/>
            <w:hideMark/>
          </w:tcPr>
          <w:p w14:paraId="2DE7380D"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Status</w:t>
            </w:r>
          </w:p>
        </w:tc>
      </w:tr>
      <w:tr w:rsidR="00D31281" w:rsidRPr="00671230" w14:paraId="30CD8972" w14:textId="77777777" w:rsidTr="00416BFB">
        <w:trPr>
          <w:trHeight w:val="315"/>
        </w:trPr>
        <w:tc>
          <w:tcPr>
            <w:tcW w:w="1168" w:type="dxa"/>
            <w:vMerge/>
            <w:tcBorders>
              <w:top w:val="nil"/>
              <w:left w:val="single" w:sz="8" w:space="0" w:color="000000"/>
              <w:bottom w:val="single" w:sz="8" w:space="0" w:color="000000"/>
              <w:right w:val="single" w:sz="8" w:space="0" w:color="000000"/>
            </w:tcBorders>
            <w:vAlign w:val="center"/>
            <w:hideMark/>
          </w:tcPr>
          <w:p w14:paraId="27E4430A" w14:textId="77777777" w:rsidR="00D31281" w:rsidRPr="00671230" w:rsidRDefault="00D31281" w:rsidP="00416BFB">
            <w:pPr>
              <w:spacing w:after="0" w:line="240" w:lineRule="auto"/>
              <w:rPr>
                <w:rFonts w:ascii="Arial" w:eastAsia="Times New Roman" w:hAnsi="Arial" w:cs="Arial"/>
                <w:color w:val="000000"/>
                <w:sz w:val="16"/>
                <w:szCs w:val="16"/>
                <w:lang w:eastAsia="en-GB"/>
              </w:rPr>
            </w:pPr>
          </w:p>
        </w:tc>
        <w:tc>
          <w:tcPr>
            <w:tcW w:w="1390" w:type="dxa"/>
            <w:tcBorders>
              <w:top w:val="nil"/>
              <w:left w:val="nil"/>
              <w:bottom w:val="single" w:sz="4" w:space="0" w:color="000000"/>
              <w:right w:val="single" w:sz="4" w:space="0" w:color="000000"/>
            </w:tcBorders>
            <w:shd w:val="clear" w:color="auto" w:fill="auto"/>
            <w:noWrap/>
            <w:vAlign w:val="bottom"/>
            <w:hideMark/>
          </w:tcPr>
          <w:p w14:paraId="7AEC9D96" w14:textId="77777777" w:rsidR="00D31281" w:rsidRPr="00671230" w:rsidRDefault="00D31281" w:rsidP="00416BFB">
            <w:pPr>
              <w:spacing w:after="0" w:line="240" w:lineRule="auto"/>
              <w:ind w:firstLineChars="100" w:firstLine="160"/>
              <w:rPr>
                <w:rFonts w:ascii="Arial" w:eastAsia="Times New Roman" w:hAnsi="Arial" w:cs="Arial"/>
                <w:color w:val="3366FF"/>
                <w:sz w:val="16"/>
                <w:szCs w:val="16"/>
                <w:lang w:eastAsia="en-GB"/>
              </w:rPr>
            </w:pPr>
            <w:proofErr w:type="spellStart"/>
            <w:r w:rsidRPr="00671230">
              <w:rPr>
                <w:rFonts w:ascii="Arial" w:eastAsia="Times New Roman" w:hAnsi="Arial" w:cs="Arial"/>
                <w:color w:val="3366FF"/>
                <w:sz w:val="16"/>
                <w:szCs w:val="16"/>
                <w:lang w:eastAsia="en-GB"/>
              </w:rPr>
              <w:t>Buidling</w:t>
            </w:r>
            <w:proofErr w:type="spellEnd"/>
            <w:r w:rsidRPr="00671230">
              <w:rPr>
                <w:rFonts w:ascii="Arial" w:eastAsia="Times New Roman" w:hAnsi="Arial" w:cs="Arial"/>
                <w:color w:val="3366FF"/>
                <w:sz w:val="16"/>
                <w:szCs w:val="16"/>
                <w:lang w:eastAsia="en-GB"/>
              </w:rPr>
              <w:t xml:space="preserve"> security assessment in place</w:t>
            </w:r>
          </w:p>
        </w:tc>
        <w:tc>
          <w:tcPr>
            <w:tcW w:w="981" w:type="dxa"/>
            <w:tcBorders>
              <w:top w:val="nil"/>
              <w:left w:val="nil"/>
              <w:bottom w:val="single" w:sz="4" w:space="0" w:color="000000"/>
              <w:right w:val="single" w:sz="4" w:space="0" w:color="000000"/>
            </w:tcBorders>
            <w:shd w:val="clear" w:color="FFC000" w:fill="FFC000"/>
            <w:noWrap/>
            <w:vAlign w:val="center"/>
            <w:hideMark/>
          </w:tcPr>
          <w:p w14:paraId="62668438"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yes</w:t>
            </w:r>
          </w:p>
        </w:tc>
        <w:tc>
          <w:tcPr>
            <w:tcW w:w="1134" w:type="dxa"/>
            <w:tcBorders>
              <w:top w:val="nil"/>
              <w:left w:val="nil"/>
              <w:bottom w:val="single" w:sz="4" w:space="0" w:color="000000"/>
              <w:right w:val="single" w:sz="4" w:space="0" w:color="000000"/>
            </w:tcBorders>
            <w:shd w:val="clear" w:color="FFFFFF" w:fill="FFFFFF"/>
            <w:noWrap/>
            <w:vAlign w:val="center"/>
            <w:hideMark/>
          </w:tcPr>
          <w:p w14:paraId="11EB3495"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992" w:type="dxa"/>
            <w:tcBorders>
              <w:top w:val="nil"/>
              <w:left w:val="nil"/>
              <w:bottom w:val="single" w:sz="4" w:space="0" w:color="000000"/>
              <w:right w:val="single" w:sz="4" w:space="0" w:color="000000"/>
            </w:tcBorders>
            <w:shd w:val="clear" w:color="FFFFFF" w:fill="FFFFFF"/>
            <w:noWrap/>
            <w:vAlign w:val="center"/>
            <w:hideMark/>
          </w:tcPr>
          <w:p w14:paraId="074D029D"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1" w:type="dxa"/>
            <w:tcBorders>
              <w:top w:val="nil"/>
              <w:left w:val="nil"/>
              <w:bottom w:val="single" w:sz="4" w:space="0" w:color="000000"/>
              <w:right w:val="single" w:sz="4" w:space="0" w:color="000000"/>
            </w:tcBorders>
            <w:shd w:val="clear" w:color="FFFFFF" w:fill="FFFFFF"/>
            <w:noWrap/>
            <w:vAlign w:val="center"/>
            <w:hideMark/>
          </w:tcPr>
          <w:p w14:paraId="3069E347"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0" w:type="dxa"/>
            <w:tcBorders>
              <w:top w:val="nil"/>
              <w:left w:val="nil"/>
              <w:bottom w:val="single" w:sz="4" w:space="0" w:color="000000"/>
              <w:right w:val="single" w:sz="4" w:space="0" w:color="000000"/>
            </w:tcBorders>
            <w:shd w:val="clear" w:color="FFFFFF" w:fill="FFFFFF"/>
            <w:noWrap/>
            <w:vAlign w:val="center"/>
            <w:hideMark/>
          </w:tcPr>
          <w:p w14:paraId="6940F501"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09" w:type="dxa"/>
            <w:tcBorders>
              <w:top w:val="nil"/>
              <w:left w:val="nil"/>
              <w:bottom w:val="single" w:sz="4" w:space="0" w:color="000000"/>
              <w:right w:val="single" w:sz="4" w:space="0" w:color="000000"/>
            </w:tcBorders>
            <w:shd w:val="clear" w:color="FFFFFF" w:fill="FFFFFF"/>
            <w:noWrap/>
            <w:vAlign w:val="center"/>
            <w:hideMark/>
          </w:tcPr>
          <w:p w14:paraId="7C041BE0"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1" w:type="dxa"/>
            <w:tcBorders>
              <w:top w:val="nil"/>
              <w:left w:val="nil"/>
              <w:bottom w:val="single" w:sz="4" w:space="0" w:color="000000"/>
              <w:right w:val="single" w:sz="4" w:space="0" w:color="000000"/>
            </w:tcBorders>
            <w:shd w:val="clear" w:color="FFFFFF" w:fill="FFFFFF"/>
            <w:noWrap/>
            <w:vAlign w:val="center"/>
            <w:hideMark/>
          </w:tcPr>
          <w:p w14:paraId="44AE4B86"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10" w:type="dxa"/>
            <w:tcBorders>
              <w:top w:val="nil"/>
              <w:left w:val="nil"/>
              <w:bottom w:val="single" w:sz="4" w:space="0" w:color="000000"/>
              <w:right w:val="nil"/>
            </w:tcBorders>
            <w:shd w:val="clear" w:color="FFFFFF" w:fill="FFFFFF"/>
            <w:noWrap/>
            <w:vAlign w:val="center"/>
            <w:hideMark/>
          </w:tcPr>
          <w:p w14:paraId="6D9423ED"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49" w:type="dxa"/>
            <w:tcBorders>
              <w:top w:val="nil"/>
              <w:left w:val="single" w:sz="8" w:space="0" w:color="000000"/>
              <w:bottom w:val="single" w:sz="4" w:space="0" w:color="000000"/>
              <w:right w:val="single" w:sz="8" w:space="0" w:color="000000"/>
            </w:tcBorders>
            <w:shd w:val="clear" w:color="FFFFFF" w:fill="FFFFFF"/>
            <w:vAlign w:val="center"/>
            <w:hideMark/>
          </w:tcPr>
          <w:p w14:paraId="6733298A"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r>
      <w:tr w:rsidR="00D31281" w:rsidRPr="00671230" w14:paraId="3F4A78F2" w14:textId="77777777" w:rsidTr="00416BFB">
        <w:trPr>
          <w:trHeight w:val="315"/>
        </w:trPr>
        <w:tc>
          <w:tcPr>
            <w:tcW w:w="1168" w:type="dxa"/>
            <w:vMerge/>
            <w:tcBorders>
              <w:top w:val="nil"/>
              <w:left w:val="single" w:sz="8" w:space="0" w:color="000000"/>
              <w:bottom w:val="single" w:sz="8" w:space="0" w:color="000000"/>
              <w:right w:val="single" w:sz="8" w:space="0" w:color="000000"/>
            </w:tcBorders>
            <w:vAlign w:val="center"/>
            <w:hideMark/>
          </w:tcPr>
          <w:p w14:paraId="581EACFC" w14:textId="77777777" w:rsidR="00D31281" w:rsidRPr="00671230" w:rsidRDefault="00D31281" w:rsidP="00416BFB">
            <w:pPr>
              <w:spacing w:after="0" w:line="240" w:lineRule="auto"/>
              <w:rPr>
                <w:rFonts w:ascii="Arial" w:eastAsia="Times New Roman" w:hAnsi="Arial" w:cs="Arial"/>
                <w:color w:val="000000"/>
                <w:sz w:val="16"/>
                <w:szCs w:val="16"/>
                <w:lang w:eastAsia="en-GB"/>
              </w:rPr>
            </w:pPr>
          </w:p>
        </w:tc>
        <w:tc>
          <w:tcPr>
            <w:tcW w:w="1390" w:type="dxa"/>
            <w:tcBorders>
              <w:top w:val="nil"/>
              <w:left w:val="nil"/>
              <w:bottom w:val="nil"/>
              <w:right w:val="single" w:sz="4" w:space="0" w:color="000000"/>
            </w:tcBorders>
            <w:shd w:val="clear" w:color="auto" w:fill="auto"/>
            <w:noWrap/>
            <w:vAlign w:val="bottom"/>
            <w:hideMark/>
          </w:tcPr>
          <w:p w14:paraId="2BDF1FD5" w14:textId="77777777" w:rsidR="00D31281" w:rsidRDefault="00D31281" w:rsidP="00416BFB">
            <w:pPr>
              <w:spacing w:after="0" w:line="240" w:lineRule="auto"/>
              <w:ind w:firstLineChars="100" w:firstLine="160"/>
              <w:rPr>
                <w:rFonts w:ascii="Arial" w:eastAsia="Times New Roman" w:hAnsi="Arial" w:cs="Arial"/>
                <w:color w:val="3366FF"/>
                <w:sz w:val="16"/>
                <w:szCs w:val="16"/>
                <w:lang w:eastAsia="en-GB"/>
              </w:rPr>
            </w:pPr>
            <w:r w:rsidRPr="00671230">
              <w:rPr>
                <w:rFonts w:ascii="Arial" w:eastAsia="Times New Roman" w:hAnsi="Arial" w:cs="Arial"/>
                <w:color w:val="3366FF"/>
                <w:sz w:val="16"/>
                <w:szCs w:val="16"/>
                <w:lang w:eastAsia="en-GB"/>
              </w:rPr>
              <w:t>Lockdown process in place/tested</w:t>
            </w:r>
          </w:p>
          <w:p w14:paraId="29D4F184" w14:textId="77777777" w:rsidR="00D31281" w:rsidRPr="00671230" w:rsidRDefault="00D31281" w:rsidP="00416BFB">
            <w:pPr>
              <w:spacing w:after="0" w:line="240" w:lineRule="auto"/>
              <w:ind w:firstLineChars="100" w:firstLine="160"/>
              <w:rPr>
                <w:rFonts w:ascii="Arial" w:eastAsia="Times New Roman" w:hAnsi="Arial" w:cs="Arial"/>
                <w:color w:val="3366FF"/>
                <w:sz w:val="16"/>
                <w:szCs w:val="16"/>
                <w:lang w:eastAsia="en-GB"/>
              </w:rPr>
            </w:pPr>
          </w:p>
        </w:tc>
        <w:tc>
          <w:tcPr>
            <w:tcW w:w="981" w:type="dxa"/>
            <w:tcBorders>
              <w:top w:val="nil"/>
              <w:left w:val="nil"/>
              <w:bottom w:val="nil"/>
              <w:right w:val="single" w:sz="4" w:space="0" w:color="000000"/>
            </w:tcBorders>
            <w:shd w:val="clear" w:color="FFC000" w:fill="FFC000"/>
            <w:noWrap/>
            <w:vAlign w:val="center"/>
            <w:hideMark/>
          </w:tcPr>
          <w:p w14:paraId="69422533"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lastRenderedPageBreak/>
              <w:t>Yes</w:t>
            </w:r>
          </w:p>
        </w:tc>
        <w:tc>
          <w:tcPr>
            <w:tcW w:w="1134" w:type="dxa"/>
            <w:tcBorders>
              <w:top w:val="nil"/>
              <w:left w:val="nil"/>
              <w:bottom w:val="nil"/>
              <w:right w:val="single" w:sz="4" w:space="0" w:color="000000"/>
            </w:tcBorders>
            <w:shd w:val="clear" w:color="FFC000" w:fill="FFC000"/>
            <w:noWrap/>
            <w:vAlign w:val="center"/>
            <w:hideMark/>
          </w:tcPr>
          <w:p w14:paraId="299A03F9"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Yes</w:t>
            </w:r>
          </w:p>
        </w:tc>
        <w:tc>
          <w:tcPr>
            <w:tcW w:w="992" w:type="dxa"/>
            <w:tcBorders>
              <w:top w:val="nil"/>
              <w:left w:val="nil"/>
              <w:bottom w:val="nil"/>
              <w:right w:val="single" w:sz="4" w:space="0" w:color="000000"/>
            </w:tcBorders>
            <w:shd w:val="clear" w:color="FFFFFF" w:fill="FFFFFF"/>
            <w:noWrap/>
            <w:vAlign w:val="center"/>
            <w:hideMark/>
          </w:tcPr>
          <w:p w14:paraId="14973742"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1" w:type="dxa"/>
            <w:tcBorders>
              <w:top w:val="nil"/>
              <w:left w:val="nil"/>
              <w:bottom w:val="nil"/>
              <w:right w:val="single" w:sz="4" w:space="0" w:color="000000"/>
            </w:tcBorders>
            <w:shd w:val="clear" w:color="FFFFFF" w:fill="FFFFFF"/>
            <w:noWrap/>
            <w:vAlign w:val="center"/>
            <w:hideMark/>
          </w:tcPr>
          <w:p w14:paraId="082FA39D"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0" w:type="dxa"/>
            <w:tcBorders>
              <w:top w:val="nil"/>
              <w:left w:val="nil"/>
              <w:bottom w:val="nil"/>
              <w:right w:val="single" w:sz="4" w:space="0" w:color="000000"/>
            </w:tcBorders>
            <w:shd w:val="clear" w:color="FFFFFF" w:fill="FFFFFF"/>
            <w:noWrap/>
            <w:vAlign w:val="center"/>
            <w:hideMark/>
          </w:tcPr>
          <w:p w14:paraId="26A48033"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09" w:type="dxa"/>
            <w:tcBorders>
              <w:top w:val="nil"/>
              <w:left w:val="nil"/>
              <w:bottom w:val="nil"/>
              <w:right w:val="single" w:sz="4" w:space="0" w:color="000000"/>
            </w:tcBorders>
            <w:shd w:val="clear" w:color="FFFFFF" w:fill="FFFFFF"/>
            <w:noWrap/>
            <w:vAlign w:val="center"/>
            <w:hideMark/>
          </w:tcPr>
          <w:p w14:paraId="0FD6E6EB"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1" w:type="dxa"/>
            <w:tcBorders>
              <w:top w:val="nil"/>
              <w:left w:val="nil"/>
              <w:bottom w:val="nil"/>
              <w:right w:val="single" w:sz="4" w:space="0" w:color="000000"/>
            </w:tcBorders>
            <w:shd w:val="clear" w:color="FFFFFF" w:fill="FFFFFF"/>
            <w:noWrap/>
            <w:vAlign w:val="center"/>
            <w:hideMark/>
          </w:tcPr>
          <w:p w14:paraId="4265764D"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10" w:type="dxa"/>
            <w:tcBorders>
              <w:top w:val="nil"/>
              <w:left w:val="nil"/>
              <w:bottom w:val="nil"/>
              <w:right w:val="nil"/>
            </w:tcBorders>
            <w:shd w:val="clear" w:color="FFFFFF" w:fill="FFFFFF"/>
            <w:noWrap/>
            <w:vAlign w:val="center"/>
            <w:hideMark/>
          </w:tcPr>
          <w:p w14:paraId="497832E7"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49" w:type="dxa"/>
            <w:tcBorders>
              <w:top w:val="nil"/>
              <w:left w:val="single" w:sz="8" w:space="0" w:color="000000"/>
              <w:bottom w:val="single" w:sz="8" w:space="0" w:color="000000"/>
              <w:right w:val="single" w:sz="8" w:space="0" w:color="000000"/>
            </w:tcBorders>
            <w:shd w:val="clear" w:color="00FF00" w:fill="00FF00"/>
            <w:noWrap/>
            <w:vAlign w:val="center"/>
            <w:hideMark/>
          </w:tcPr>
          <w:p w14:paraId="234593F9" w14:textId="77777777" w:rsidR="00D31281" w:rsidRPr="00671230" w:rsidRDefault="00D31281" w:rsidP="00416BFB">
            <w:pPr>
              <w:spacing w:after="0" w:line="240" w:lineRule="auto"/>
              <w:jc w:val="center"/>
              <w:rPr>
                <w:rFonts w:ascii="Wingdings" w:eastAsia="Times New Roman" w:hAnsi="Wingdings" w:cs="Calibri"/>
                <w:color w:val="000000"/>
                <w:sz w:val="16"/>
                <w:szCs w:val="16"/>
                <w:lang w:eastAsia="en-GB"/>
              </w:rPr>
            </w:pPr>
            <w:r w:rsidRPr="00671230">
              <w:rPr>
                <w:rFonts w:ascii="Wingdings" w:eastAsia="Times New Roman" w:hAnsi="Wingdings" w:cs="Calibri"/>
                <w:color w:val="000000"/>
                <w:sz w:val="16"/>
                <w:szCs w:val="16"/>
                <w:lang w:eastAsia="en-GB"/>
              </w:rPr>
              <w:t></w:t>
            </w:r>
          </w:p>
        </w:tc>
      </w:tr>
      <w:tr w:rsidR="00D31281" w:rsidRPr="00671230" w14:paraId="3393D1E2" w14:textId="77777777" w:rsidTr="00416BFB">
        <w:trPr>
          <w:trHeight w:val="315"/>
        </w:trPr>
        <w:tc>
          <w:tcPr>
            <w:tcW w:w="1168" w:type="dxa"/>
            <w:vMerge w:val="restart"/>
            <w:tcBorders>
              <w:top w:val="nil"/>
              <w:left w:val="single" w:sz="8" w:space="0" w:color="000000"/>
              <w:bottom w:val="single" w:sz="8" w:space="0" w:color="000000"/>
              <w:right w:val="nil"/>
            </w:tcBorders>
            <w:shd w:val="clear" w:color="99CCFF" w:fill="99CCFF"/>
            <w:vAlign w:val="center"/>
            <w:hideMark/>
          </w:tcPr>
          <w:p w14:paraId="270EAC50" w14:textId="77777777" w:rsidR="00D31281" w:rsidRPr="00671230" w:rsidRDefault="00D31281" w:rsidP="00416BFB">
            <w:pPr>
              <w:spacing w:after="0" w:line="240" w:lineRule="auto"/>
              <w:jc w:val="center"/>
              <w:rPr>
                <w:rFonts w:ascii="Arial" w:eastAsia="Times New Roman" w:hAnsi="Arial" w:cs="Arial"/>
                <w:color w:val="000000"/>
                <w:sz w:val="16"/>
                <w:szCs w:val="16"/>
                <w:lang w:eastAsia="en-GB"/>
              </w:rPr>
            </w:pPr>
            <w:r w:rsidRPr="00671230">
              <w:rPr>
                <w:rFonts w:ascii="Arial" w:eastAsia="Times New Roman" w:hAnsi="Arial" w:cs="Arial"/>
                <w:color w:val="000000"/>
                <w:sz w:val="16"/>
                <w:szCs w:val="16"/>
                <w:lang w:eastAsia="en-GB"/>
              </w:rPr>
              <w:t>Contractors</w:t>
            </w:r>
          </w:p>
        </w:tc>
        <w:tc>
          <w:tcPr>
            <w:tcW w:w="1390" w:type="dxa"/>
            <w:tcBorders>
              <w:top w:val="single" w:sz="8" w:space="0" w:color="000000"/>
              <w:left w:val="nil"/>
              <w:bottom w:val="nil"/>
              <w:right w:val="single" w:sz="8" w:space="0" w:color="000000"/>
            </w:tcBorders>
            <w:shd w:val="clear" w:color="99CCFF" w:fill="99CCFF"/>
            <w:noWrap/>
            <w:vAlign w:val="center"/>
            <w:hideMark/>
          </w:tcPr>
          <w:p w14:paraId="78F54F14"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Measures</w:t>
            </w:r>
          </w:p>
        </w:tc>
        <w:tc>
          <w:tcPr>
            <w:tcW w:w="981" w:type="dxa"/>
            <w:tcBorders>
              <w:top w:val="single" w:sz="8" w:space="0" w:color="000000"/>
              <w:left w:val="single" w:sz="4" w:space="0" w:color="000000"/>
              <w:bottom w:val="nil"/>
              <w:right w:val="single" w:sz="4" w:space="0" w:color="000000"/>
            </w:tcBorders>
            <w:shd w:val="clear" w:color="BFBFBF" w:fill="BFBFBF"/>
            <w:noWrap/>
            <w:vAlign w:val="center"/>
            <w:hideMark/>
          </w:tcPr>
          <w:p w14:paraId="75E7A02F"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2022</w:t>
            </w:r>
          </w:p>
        </w:tc>
        <w:tc>
          <w:tcPr>
            <w:tcW w:w="1134" w:type="dxa"/>
            <w:tcBorders>
              <w:top w:val="single" w:sz="8" w:space="0" w:color="000000"/>
              <w:left w:val="nil"/>
              <w:bottom w:val="nil"/>
              <w:right w:val="single" w:sz="4" w:space="0" w:color="000000"/>
            </w:tcBorders>
            <w:shd w:val="clear" w:color="BFBFBF" w:fill="BFBFBF"/>
            <w:noWrap/>
            <w:vAlign w:val="center"/>
            <w:hideMark/>
          </w:tcPr>
          <w:p w14:paraId="51F916E5"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2023</w:t>
            </w:r>
          </w:p>
        </w:tc>
        <w:tc>
          <w:tcPr>
            <w:tcW w:w="992" w:type="dxa"/>
            <w:tcBorders>
              <w:top w:val="single" w:sz="8" w:space="0" w:color="000000"/>
              <w:left w:val="nil"/>
              <w:bottom w:val="nil"/>
              <w:right w:val="single" w:sz="4" w:space="0" w:color="000000"/>
            </w:tcBorders>
            <w:shd w:val="clear" w:color="BFBFBF" w:fill="BFBFBF"/>
            <w:noWrap/>
            <w:vAlign w:val="center"/>
            <w:hideMark/>
          </w:tcPr>
          <w:p w14:paraId="5BF037B7"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2024</w:t>
            </w:r>
          </w:p>
        </w:tc>
        <w:tc>
          <w:tcPr>
            <w:tcW w:w="851" w:type="dxa"/>
            <w:tcBorders>
              <w:top w:val="single" w:sz="8" w:space="0" w:color="000000"/>
              <w:left w:val="nil"/>
              <w:bottom w:val="nil"/>
              <w:right w:val="single" w:sz="4" w:space="0" w:color="000000"/>
            </w:tcBorders>
            <w:shd w:val="clear" w:color="BFBFBF" w:fill="BFBFBF"/>
            <w:noWrap/>
            <w:vAlign w:val="center"/>
            <w:hideMark/>
          </w:tcPr>
          <w:p w14:paraId="2996503B"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2025</w:t>
            </w:r>
          </w:p>
        </w:tc>
        <w:tc>
          <w:tcPr>
            <w:tcW w:w="850" w:type="dxa"/>
            <w:tcBorders>
              <w:top w:val="single" w:sz="8" w:space="0" w:color="000000"/>
              <w:left w:val="nil"/>
              <w:bottom w:val="nil"/>
              <w:right w:val="single" w:sz="4" w:space="0" w:color="000000"/>
            </w:tcBorders>
            <w:shd w:val="clear" w:color="BFBFBF" w:fill="BFBFBF"/>
            <w:noWrap/>
            <w:vAlign w:val="center"/>
            <w:hideMark/>
          </w:tcPr>
          <w:p w14:paraId="0690BEBB"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2026</w:t>
            </w:r>
          </w:p>
        </w:tc>
        <w:tc>
          <w:tcPr>
            <w:tcW w:w="709" w:type="dxa"/>
            <w:tcBorders>
              <w:top w:val="single" w:sz="8" w:space="0" w:color="000000"/>
              <w:left w:val="nil"/>
              <w:bottom w:val="nil"/>
              <w:right w:val="single" w:sz="4" w:space="0" w:color="000000"/>
            </w:tcBorders>
            <w:shd w:val="clear" w:color="BFBFBF" w:fill="BFBFBF"/>
            <w:noWrap/>
            <w:vAlign w:val="center"/>
            <w:hideMark/>
          </w:tcPr>
          <w:p w14:paraId="79F1B07F"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2027</w:t>
            </w:r>
          </w:p>
        </w:tc>
        <w:tc>
          <w:tcPr>
            <w:tcW w:w="851" w:type="dxa"/>
            <w:tcBorders>
              <w:top w:val="single" w:sz="8" w:space="0" w:color="000000"/>
              <w:left w:val="nil"/>
              <w:bottom w:val="nil"/>
              <w:right w:val="single" w:sz="4" w:space="0" w:color="000000"/>
            </w:tcBorders>
            <w:shd w:val="clear" w:color="BFBFBF" w:fill="BFBFBF"/>
            <w:noWrap/>
            <w:vAlign w:val="center"/>
            <w:hideMark/>
          </w:tcPr>
          <w:p w14:paraId="480CEA8D"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2028</w:t>
            </w:r>
          </w:p>
        </w:tc>
        <w:tc>
          <w:tcPr>
            <w:tcW w:w="810" w:type="dxa"/>
            <w:tcBorders>
              <w:top w:val="single" w:sz="8" w:space="0" w:color="000000"/>
              <w:left w:val="nil"/>
              <w:bottom w:val="nil"/>
              <w:right w:val="nil"/>
            </w:tcBorders>
            <w:shd w:val="clear" w:color="BFBFBF" w:fill="BFBFBF"/>
            <w:noWrap/>
            <w:vAlign w:val="center"/>
            <w:hideMark/>
          </w:tcPr>
          <w:p w14:paraId="328F0B26"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2029</w:t>
            </w:r>
          </w:p>
        </w:tc>
        <w:tc>
          <w:tcPr>
            <w:tcW w:w="749" w:type="dxa"/>
            <w:tcBorders>
              <w:top w:val="nil"/>
              <w:left w:val="single" w:sz="8" w:space="0" w:color="000000"/>
              <w:bottom w:val="nil"/>
              <w:right w:val="single" w:sz="8" w:space="0" w:color="000000"/>
            </w:tcBorders>
            <w:shd w:val="clear" w:color="99CCFF" w:fill="99CCFF"/>
            <w:vAlign w:val="center"/>
            <w:hideMark/>
          </w:tcPr>
          <w:p w14:paraId="34AB882C"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Status</w:t>
            </w:r>
          </w:p>
        </w:tc>
      </w:tr>
      <w:tr w:rsidR="00D31281" w:rsidRPr="00671230" w14:paraId="73559DF3" w14:textId="77777777" w:rsidTr="00416BFB">
        <w:trPr>
          <w:trHeight w:val="315"/>
        </w:trPr>
        <w:tc>
          <w:tcPr>
            <w:tcW w:w="1168" w:type="dxa"/>
            <w:vMerge/>
            <w:tcBorders>
              <w:top w:val="nil"/>
              <w:left w:val="single" w:sz="8" w:space="0" w:color="000000"/>
              <w:bottom w:val="single" w:sz="8" w:space="0" w:color="000000"/>
              <w:right w:val="nil"/>
            </w:tcBorders>
            <w:vAlign w:val="center"/>
            <w:hideMark/>
          </w:tcPr>
          <w:p w14:paraId="48E79308" w14:textId="77777777" w:rsidR="00D31281" w:rsidRPr="00671230" w:rsidRDefault="00D31281" w:rsidP="00416BFB">
            <w:pPr>
              <w:spacing w:after="0" w:line="240" w:lineRule="auto"/>
              <w:rPr>
                <w:rFonts w:ascii="Arial" w:eastAsia="Times New Roman" w:hAnsi="Arial" w:cs="Arial"/>
                <w:color w:val="000000"/>
                <w:sz w:val="16"/>
                <w:szCs w:val="16"/>
                <w:lang w:eastAsia="en-GB"/>
              </w:rPr>
            </w:pPr>
          </w:p>
        </w:tc>
        <w:tc>
          <w:tcPr>
            <w:tcW w:w="1390" w:type="dxa"/>
            <w:tcBorders>
              <w:top w:val="nil"/>
              <w:left w:val="nil"/>
              <w:bottom w:val="single" w:sz="4" w:space="0" w:color="000000"/>
              <w:right w:val="single" w:sz="4" w:space="0" w:color="000000"/>
            </w:tcBorders>
            <w:shd w:val="clear" w:color="auto" w:fill="auto"/>
            <w:noWrap/>
            <w:vAlign w:val="bottom"/>
            <w:hideMark/>
          </w:tcPr>
          <w:p w14:paraId="77008221" w14:textId="77777777" w:rsidR="00D31281" w:rsidRPr="00671230" w:rsidRDefault="00D31281" w:rsidP="00416BFB">
            <w:pPr>
              <w:spacing w:after="0" w:line="240" w:lineRule="auto"/>
              <w:ind w:firstLineChars="100" w:firstLine="160"/>
              <w:rPr>
                <w:rFonts w:ascii="Arial" w:eastAsia="Times New Roman" w:hAnsi="Arial" w:cs="Arial"/>
                <w:color w:val="3366FF"/>
                <w:sz w:val="16"/>
                <w:szCs w:val="16"/>
                <w:lang w:eastAsia="en-GB"/>
              </w:rPr>
            </w:pPr>
            <w:r w:rsidRPr="00671230">
              <w:rPr>
                <w:rFonts w:ascii="Arial" w:eastAsia="Times New Roman" w:hAnsi="Arial" w:cs="Arial"/>
                <w:color w:val="3366FF"/>
                <w:sz w:val="16"/>
                <w:szCs w:val="16"/>
                <w:lang w:eastAsia="en-GB"/>
              </w:rPr>
              <w:t>companies inducted</w:t>
            </w:r>
          </w:p>
        </w:tc>
        <w:tc>
          <w:tcPr>
            <w:tcW w:w="981" w:type="dxa"/>
            <w:tcBorders>
              <w:top w:val="single" w:sz="4" w:space="0" w:color="000000"/>
              <w:left w:val="nil"/>
              <w:bottom w:val="single" w:sz="4" w:space="0" w:color="000000"/>
              <w:right w:val="single" w:sz="4" w:space="0" w:color="000000"/>
            </w:tcBorders>
            <w:shd w:val="clear" w:color="auto" w:fill="auto"/>
            <w:noWrap/>
            <w:vAlign w:val="bottom"/>
            <w:hideMark/>
          </w:tcPr>
          <w:p w14:paraId="698D1F3A"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65</w:t>
            </w:r>
          </w:p>
        </w:tc>
        <w:tc>
          <w:tcPr>
            <w:tcW w:w="1134" w:type="dxa"/>
            <w:tcBorders>
              <w:top w:val="single" w:sz="4" w:space="0" w:color="000000"/>
              <w:left w:val="nil"/>
              <w:bottom w:val="single" w:sz="4" w:space="0" w:color="000000"/>
              <w:right w:val="single" w:sz="4" w:space="0" w:color="000000"/>
            </w:tcBorders>
            <w:shd w:val="clear" w:color="auto" w:fill="auto"/>
            <w:noWrap/>
            <w:vAlign w:val="bottom"/>
            <w:hideMark/>
          </w:tcPr>
          <w:p w14:paraId="65F3DBFE"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37</w:t>
            </w:r>
          </w:p>
        </w:tc>
        <w:tc>
          <w:tcPr>
            <w:tcW w:w="992" w:type="dxa"/>
            <w:tcBorders>
              <w:top w:val="single" w:sz="4" w:space="0" w:color="000000"/>
              <w:left w:val="nil"/>
              <w:bottom w:val="single" w:sz="4" w:space="0" w:color="000000"/>
              <w:right w:val="single" w:sz="4" w:space="0" w:color="000000"/>
            </w:tcBorders>
            <w:shd w:val="clear" w:color="auto" w:fill="auto"/>
            <w:noWrap/>
            <w:vAlign w:val="center"/>
            <w:hideMark/>
          </w:tcPr>
          <w:p w14:paraId="574B9D01"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1" w:type="dxa"/>
            <w:tcBorders>
              <w:top w:val="single" w:sz="4" w:space="0" w:color="000000"/>
              <w:left w:val="nil"/>
              <w:bottom w:val="single" w:sz="4" w:space="0" w:color="000000"/>
              <w:right w:val="single" w:sz="4" w:space="0" w:color="000000"/>
            </w:tcBorders>
            <w:shd w:val="clear" w:color="auto" w:fill="auto"/>
            <w:noWrap/>
            <w:vAlign w:val="center"/>
            <w:hideMark/>
          </w:tcPr>
          <w:p w14:paraId="0AD30143"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0" w:type="dxa"/>
            <w:tcBorders>
              <w:top w:val="single" w:sz="4" w:space="0" w:color="000000"/>
              <w:left w:val="nil"/>
              <w:bottom w:val="single" w:sz="4" w:space="0" w:color="000000"/>
              <w:right w:val="single" w:sz="4" w:space="0" w:color="000000"/>
            </w:tcBorders>
            <w:shd w:val="clear" w:color="auto" w:fill="auto"/>
            <w:noWrap/>
            <w:vAlign w:val="center"/>
            <w:hideMark/>
          </w:tcPr>
          <w:p w14:paraId="5BE42F45"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09" w:type="dxa"/>
            <w:tcBorders>
              <w:top w:val="single" w:sz="4" w:space="0" w:color="000000"/>
              <w:left w:val="nil"/>
              <w:bottom w:val="single" w:sz="4" w:space="0" w:color="000000"/>
              <w:right w:val="single" w:sz="4" w:space="0" w:color="000000"/>
            </w:tcBorders>
            <w:shd w:val="clear" w:color="auto" w:fill="auto"/>
            <w:noWrap/>
            <w:vAlign w:val="center"/>
            <w:hideMark/>
          </w:tcPr>
          <w:p w14:paraId="5BF6524A"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1" w:type="dxa"/>
            <w:tcBorders>
              <w:top w:val="single" w:sz="4" w:space="0" w:color="000000"/>
              <w:left w:val="nil"/>
              <w:bottom w:val="single" w:sz="4" w:space="0" w:color="000000"/>
              <w:right w:val="single" w:sz="4" w:space="0" w:color="000000"/>
            </w:tcBorders>
            <w:shd w:val="clear" w:color="auto" w:fill="auto"/>
            <w:noWrap/>
            <w:vAlign w:val="center"/>
            <w:hideMark/>
          </w:tcPr>
          <w:p w14:paraId="13BFD420"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10" w:type="dxa"/>
            <w:tcBorders>
              <w:top w:val="single" w:sz="4" w:space="0" w:color="000000"/>
              <w:left w:val="nil"/>
              <w:bottom w:val="single" w:sz="4" w:space="0" w:color="000000"/>
              <w:right w:val="nil"/>
            </w:tcBorders>
            <w:shd w:val="clear" w:color="auto" w:fill="auto"/>
            <w:noWrap/>
            <w:vAlign w:val="center"/>
            <w:hideMark/>
          </w:tcPr>
          <w:p w14:paraId="4139910A"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49" w:type="dxa"/>
            <w:tcBorders>
              <w:top w:val="single" w:sz="8" w:space="0" w:color="000000"/>
              <w:left w:val="single" w:sz="8" w:space="0" w:color="000000"/>
              <w:bottom w:val="single" w:sz="4" w:space="0" w:color="000000"/>
              <w:right w:val="single" w:sz="8" w:space="0" w:color="000000"/>
            </w:tcBorders>
            <w:shd w:val="clear" w:color="00FF00" w:fill="00FF00"/>
            <w:noWrap/>
            <w:vAlign w:val="center"/>
            <w:hideMark/>
          </w:tcPr>
          <w:p w14:paraId="587DF610" w14:textId="77777777" w:rsidR="00D31281" w:rsidRPr="00671230" w:rsidRDefault="00D31281" w:rsidP="00416BFB">
            <w:pPr>
              <w:spacing w:after="0" w:line="240" w:lineRule="auto"/>
              <w:jc w:val="center"/>
              <w:rPr>
                <w:rFonts w:ascii="Wingdings" w:eastAsia="Times New Roman" w:hAnsi="Wingdings" w:cs="Calibri"/>
                <w:color w:val="000000"/>
                <w:sz w:val="16"/>
                <w:szCs w:val="16"/>
                <w:lang w:eastAsia="en-GB"/>
              </w:rPr>
            </w:pPr>
            <w:r w:rsidRPr="00671230">
              <w:rPr>
                <w:rFonts w:ascii="Wingdings" w:eastAsia="Times New Roman" w:hAnsi="Wingdings" w:cs="Calibri"/>
                <w:color w:val="000000"/>
                <w:sz w:val="16"/>
                <w:szCs w:val="16"/>
                <w:lang w:eastAsia="en-GB"/>
              </w:rPr>
              <w:t></w:t>
            </w:r>
          </w:p>
        </w:tc>
      </w:tr>
      <w:tr w:rsidR="00D31281" w:rsidRPr="00671230" w14:paraId="05AEFDE2" w14:textId="77777777" w:rsidTr="00416BFB">
        <w:trPr>
          <w:trHeight w:val="315"/>
        </w:trPr>
        <w:tc>
          <w:tcPr>
            <w:tcW w:w="1168" w:type="dxa"/>
            <w:vMerge/>
            <w:tcBorders>
              <w:top w:val="nil"/>
              <w:left w:val="single" w:sz="8" w:space="0" w:color="000000"/>
              <w:bottom w:val="single" w:sz="8" w:space="0" w:color="000000"/>
              <w:right w:val="nil"/>
            </w:tcBorders>
            <w:vAlign w:val="center"/>
            <w:hideMark/>
          </w:tcPr>
          <w:p w14:paraId="369960D3" w14:textId="77777777" w:rsidR="00D31281" w:rsidRPr="00671230" w:rsidRDefault="00D31281" w:rsidP="00416BFB">
            <w:pPr>
              <w:spacing w:after="0" w:line="240" w:lineRule="auto"/>
              <w:rPr>
                <w:rFonts w:ascii="Arial" w:eastAsia="Times New Roman" w:hAnsi="Arial" w:cs="Arial"/>
                <w:color w:val="000000"/>
                <w:sz w:val="16"/>
                <w:szCs w:val="16"/>
                <w:lang w:eastAsia="en-GB"/>
              </w:rPr>
            </w:pPr>
          </w:p>
        </w:tc>
        <w:tc>
          <w:tcPr>
            <w:tcW w:w="1390" w:type="dxa"/>
            <w:tcBorders>
              <w:top w:val="nil"/>
              <w:left w:val="nil"/>
              <w:bottom w:val="single" w:sz="4" w:space="0" w:color="000000"/>
              <w:right w:val="single" w:sz="4" w:space="0" w:color="000000"/>
            </w:tcBorders>
            <w:shd w:val="clear" w:color="auto" w:fill="auto"/>
            <w:noWrap/>
            <w:vAlign w:val="bottom"/>
            <w:hideMark/>
          </w:tcPr>
          <w:p w14:paraId="352447B5" w14:textId="77777777" w:rsidR="00D31281" w:rsidRPr="00671230" w:rsidRDefault="00D31281" w:rsidP="00416BFB">
            <w:pPr>
              <w:spacing w:after="0" w:line="240" w:lineRule="auto"/>
              <w:rPr>
                <w:rFonts w:ascii="Arial" w:eastAsia="Times New Roman" w:hAnsi="Arial" w:cs="Arial"/>
                <w:color w:val="3366FF"/>
                <w:sz w:val="16"/>
                <w:szCs w:val="16"/>
                <w:lang w:eastAsia="en-GB"/>
              </w:rPr>
            </w:pPr>
            <w:r w:rsidRPr="00671230">
              <w:rPr>
                <w:rFonts w:ascii="Arial" w:eastAsia="Times New Roman" w:hAnsi="Arial" w:cs="Arial"/>
                <w:color w:val="3366FF"/>
                <w:sz w:val="16"/>
                <w:szCs w:val="16"/>
                <w:lang w:eastAsia="en-GB"/>
              </w:rPr>
              <w:t>companies audited</w:t>
            </w:r>
          </w:p>
        </w:tc>
        <w:tc>
          <w:tcPr>
            <w:tcW w:w="981" w:type="dxa"/>
            <w:tcBorders>
              <w:top w:val="nil"/>
              <w:left w:val="nil"/>
              <w:bottom w:val="single" w:sz="4" w:space="0" w:color="000000"/>
              <w:right w:val="single" w:sz="4" w:space="0" w:color="000000"/>
            </w:tcBorders>
            <w:shd w:val="clear" w:color="auto" w:fill="auto"/>
            <w:noWrap/>
            <w:vAlign w:val="center"/>
            <w:hideMark/>
          </w:tcPr>
          <w:p w14:paraId="4BDFC86A"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1134" w:type="dxa"/>
            <w:tcBorders>
              <w:top w:val="nil"/>
              <w:left w:val="nil"/>
              <w:bottom w:val="single" w:sz="4" w:space="0" w:color="000000"/>
              <w:right w:val="single" w:sz="4" w:space="0" w:color="000000"/>
            </w:tcBorders>
            <w:shd w:val="clear" w:color="auto" w:fill="auto"/>
            <w:noWrap/>
            <w:vAlign w:val="center"/>
            <w:hideMark/>
          </w:tcPr>
          <w:p w14:paraId="6318664B"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12</w:t>
            </w:r>
          </w:p>
        </w:tc>
        <w:tc>
          <w:tcPr>
            <w:tcW w:w="992" w:type="dxa"/>
            <w:tcBorders>
              <w:top w:val="nil"/>
              <w:left w:val="nil"/>
              <w:bottom w:val="single" w:sz="4" w:space="0" w:color="000000"/>
              <w:right w:val="single" w:sz="4" w:space="0" w:color="000000"/>
            </w:tcBorders>
            <w:shd w:val="clear" w:color="auto" w:fill="auto"/>
            <w:noWrap/>
            <w:vAlign w:val="center"/>
            <w:hideMark/>
          </w:tcPr>
          <w:p w14:paraId="3A1938A4"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1" w:type="dxa"/>
            <w:tcBorders>
              <w:top w:val="nil"/>
              <w:left w:val="nil"/>
              <w:bottom w:val="single" w:sz="4" w:space="0" w:color="000000"/>
              <w:right w:val="single" w:sz="4" w:space="0" w:color="000000"/>
            </w:tcBorders>
            <w:shd w:val="clear" w:color="auto" w:fill="auto"/>
            <w:noWrap/>
            <w:vAlign w:val="center"/>
            <w:hideMark/>
          </w:tcPr>
          <w:p w14:paraId="749ECCE8"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0" w:type="dxa"/>
            <w:tcBorders>
              <w:top w:val="nil"/>
              <w:left w:val="nil"/>
              <w:bottom w:val="single" w:sz="4" w:space="0" w:color="000000"/>
              <w:right w:val="single" w:sz="4" w:space="0" w:color="000000"/>
            </w:tcBorders>
            <w:shd w:val="clear" w:color="auto" w:fill="auto"/>
            <w:noWrap/>
            <w:vAlign w:val="center"/>
            <w:hideMark/>
          </w:tcPr>
          <w:p w14:paraId="0B27DE9D"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09" w:type="dxa"/>
            <w:tcBorders>
              <w:top w:val="nil"/>
              <w:left w:val="nil"/>
              <w:bottom w:val="single" w:sz="4" w:space="0" w:color="000000"/>
              <w:right w:val="single" w:sz="4" w:space="0" w:color="000000"/>
            </w:tcBorders>
            <w:shd w:val="clear" w:color="auto" w:fill="auto"/>
            <w:noWrap/>
            <w:vAlign w:val="center"/>
            <w:hideMark/>
          </w:tcPr>
          <w:p w14:paraId="1393EA1B"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1" w:type="dxa"/>
            <w:tcBorders>
              <w:top w:val="nil"/>
              <w:left w:val="nil"/>
              <w:bottom w:val="single" w:sz="4" w:space="0" w:color="000000"/>
              <w:right w:val="single" w:sz="4" w:space="0" w:color="000000"/>
            </w:tcBorders>
            <w:shd w:val="clear" w:color="auto" w:fill="auto"/>
            <w:noWrap/>
            <w:vAlign w:val="center"/>
            <w:hideMark/>
          </w:tcPr>
          <w:p w14:paraId="2C88C2B6"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10" w:type="dxa"/>
            <w:tcBorders>
              <w:top w:val="nil"/>
              <w:left w:val="nil"/>
              <w:bottom w:val="single" w:sz="4" w:space="0" w:color="000000"/>
              <w:right w:val="nil"/>
            </w:tcBorders>
            <w:shd w:val="clear" w:color="auto" w:fill="auto"/>
            <w:noWrap/>
            <w:vAlign w:val="center"/>
            <w:hideMark/>
          </w:tcPr>
          <w:p w14:paraId="15A27CBD"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49" w:type="dxa"/>
            <w:tcBorders>
              <w:top w:val="nil"/>
              <w:left w:val="single" w:sz="8" w:space="0" w:color="000000"/>
              <w:bottom w:val="single" w:sz="4" w:space="0" w:color="000000"/>
              <w:right w:val="single" w:sz="8" w:space="0" w:color="000000"/>
            </w:tcBorders>
            <w:shd w:val="clear" w:color="00FF00" w:fill="00FF00"/>
            <w:noWrap/>
            <w:vAlign w:val="center"/>
            <w:hideMark/>
          </w:tcPr>
          <w:p w14:paraId="1598101E" w14:textId="77777777" w:rsidR="00D31281" w:rsidRPr="00671230" w:rsidRDefault="00D31281" w:rsidP="00416BFB">
            <w:pPr>
              <w:spacing w:after="0" w:line="240" w:lineRule="auto"/>
              <w:jc w:val="center"/>
              <w:rPr>
                <w:rFonts w:ascii="Wingdings" w:eastAsia="Times New Roman" w:hAnsi="Wingdings" w:cs="Calibri"/>
                <w:color w:val="000000"/>
                <w:sz w:val="16"/>
                <w:szCs w:val="16"/>
                <w:lang w:eastAsia="en-GB"/>
              </w:rPr>
            </w:pPr>
            <w:r w:rsidRPr="00671230">
              <w:rPr>
                <w:rFonts w:ascii="Wingdings" w:eastAsia="Times New Roman" w:hAnsi="Wingdings" w:cs="Calibri"/>
                <w:color w:val="000000"/>
                <w:sz w:val="16"/>
                <w:szCs w:val="16"/>
                <w:lang w:eastAsia="en-GB"/>
              </w:rPr>
              <w:t></w:t>
            </w:r>
          </w:p>
        </w:tc>
      </w:tr>
      <w:tr w:rsidR="00D31281" w:rsidRPr="00671230" w14:paraId="54D4EBA8" w14:textId="77777777" w:rsidTr="00416BFB">
        <w:trPr>
          <w:trHeight w:val="315"/>
        </w:trPr>
        <w:tc>
          <w:tcPr>
            <w:tcW w:w="1168" w:type="dxa"/>
            <w:vMerge/>
            <w:tcBorders>
              <w:top w:val="nil"/>
              <w:left w:val="single" w:sz="8" w:space="0" w:color="000000"/>
              <w:bottom w:val="single" w:sz="8" w:space="0" w:color="000000"/>
              <w:right w:val="nil"/>
            </w:tcBorders>
            <w:vAlign w:val="center"/>
            <w:hideMark/>
          </w:tcPr>
          <w:p w14:paraId="254E764F" w14:textId="77777777" w:rsidR="00D31281" w:rsidRPr="00671230" w:rsidRDefault="00D31281" w:rsidP="00416BFB">
            <w:pPr>
              <w:spacing w:after="0" w:line="240" w:lineRule="auto"/>
              <w:rPr>
                <w:rFonts w:ascii="Arial" w:eastAsia="Times New Roman" w:hAnsi="Arial" w:cs="Arial"/>
                <w:color w:val="000000"/>
                <w:sz w:val="16"/>
                <w:szCs w:val="16"/>
                <w:lang w:eastAsia="en-GB"/>
              </w:rPr>
            </w:pPr>
          </w:p>
        </w:tc>
        <w:tc>
          <w:tcPr>
            <w:tcW w:w="1390" w:type="dxa"/>
            <w:tcBorders>
              <w:top w:val="nil"/>
              <w:left w:val="nil"/>
              <w:bottom w:val="single" w:sz="4" w:space="0" w:color="000000"/>
              <w:right w:val="single" w:sz="4" w:space="0" w:color="000000"/>
            </w:tcBorders>
            <w:shd w:val="clear" w:color="auto" w:fill="auto"/>
            <w:noWrap/>
            <w:vAlign w:val="bottom"/>
            <w:hideMark/>
          </w:tcPr>
          <w:p w14:paraId="4E1D78CF" w14:textId="77777777" w:rsidR="00D31281" w:rsidRPr="00671230" w:rsidRDefault="00D31281" w:rsidP="00416BFB">
            <w:pPr>
              <w:spacing w:after="0" w:line="240" w:lineRule="auto"/>
              <w:rPr>
                <w:rFonts w:ascii="Arial" w:eastAsia="Times New Roman" w:hAnsi="Arial" w:cs="Arial"/>
                <w:color w:val="3366FF"/>
                <w:sz w:val="16"/>
                <w:szCs w:val="16"/>
                <w:lang w:eastAsia="en-GB"/>
              </w:rPr>
            </w:pPr>
            <w:r w:rsidRPr="00671230">
              <w:rPr>
                <w:rFonts w:ascii="Arial" w:eastAsia="Times New Roman" w:hAnsi="Arial" w:cs="Arial"/>
                <w:color w:val="3366FF"/>
                <w:sz w:val="16"/>
                <w:szCs w:val="16"/>
                <w:lang w:eastAsia="en-GB"/>
              </w:rPr>
              <w:t xml:space="preserve">Staff </w:t>
            </w:r>
            <w:proofErr w:type="spellStart"/>
            <w:r w:rsidRPr="00671230">
              <w:rPr>
                <w:rFonts w:ascii="Arial" w:eastAsia="Times New Roman" w:hAnsi="Arial" w:cs="Arial"/>
                <w:color w:val="3366FF"/>
                <w:sz w:val="16"/>
                <w:szCs w:val="16"/>
                <w:lang w:eastAsia="en-GB"/>
              </w:rPr>
              <w:t>Iunducted</w:t>
            </w:r>
            <w:proofErr w:type="spellEnd"/>
          </w:p>
        </w:tc>
        <w:tc>
          <w:tcPr>
            <w:tcW w:w="981" w:type="dxa"/>
            <w:tcBorders>
              <w:top w:val="nil"/>
              <w:left w:val="nil"/>
              <w:bottom w:val="nil"/>
              <w:right w:val="single" w:sz="4" w:space="0" w:color="000000"/>
            </w:tcBorders>
            <w:shd w:val="clear" w:color="auto" w:fill="auto"/>
            <w:noWrap/>
            <w:vAlign w:val="center"/>
            <w:hideMark/>
          </w:tcPr>
          <w:p w14:paraId="5BB07B4F"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170</w:t>
            </w:r>
          </w:p>
        </w:tc>
        <w:tc>
          <w:tcPr>
            <w:tcW w:w="1134" w:type="dxa"/>
            <w:tcBorders>
              <w:top w:val="nil"/>
              <w:left w:val="nil"/>
              <w:bottom w:val="nil"/>
              <w:right w:val="single" w:sz="4" w:space="0" w:color="000000"/>
            </w:tcBorders>
            <w:shd w:val="clear" w:color="auto" w:fill="auto"/>
            <w:noWrap/>
            <w:vAlign w:val="center"/>
            <w:hideMark/>
          </w:tcPr>
          <w:p w14:paraId="1C7764F0"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130</w:t>
            </w:r>
          </w:p>
        </w:tc>
        <w:tc>
          <w:tcPr>
            <w:tcW w:w="992" w:type="dxa"/>
            <w:tcBorders>
              <w:top w:val="nil"/>
              <w:left w:val="nil"/>
              <w:bottom w:val="nil"/>
              <w:right w:val="single" w:sz="4" w:space="0" w:color="000000"/>
            </w:tcBorders>
            <w:shd w:val="clear" w:color="auto" w:fill="auto"/>
            <w:noWrap/>
            <w:vAlign w:val="center"/>
            <w:hideMark/>
          </w:tcPr>
          <w:p w14:paraId="2B67F97F"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1" w:type="dxa"/>
            <w:tcBorders>
              <w:top w:val="nil"/>
              <w:left w:val="nil"/>
              <w:bottom w:val="nil"/>
              <w:right w:val="single" w:sz="4" w:space="0" w:color="000000"/>
            </w:tcBorders>
            <w:shd w:val="clear" w:color="auto" w:fill="auto"/>
            <w:noWrap/>
            <w:vAlign w:val="center"/>
            <w:hideMark/>
          </w:tcPr>
          <w:p w14:paraId="4EDB3A5A"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0" w:type="dxa"/>
            <w:tcBorders>
              <w:top w:val="nil"/>
              <w:left w:val="nil"/>
              <w:bottom w:val="nil"/>
              <w:right w:val="single" w:sz="4" w:space="0" w:color="000000"/>
            </w:tcBorders>
            <w:shd w:val="clear" w:color="auto" w:fill="auto"/>
            <w:noWrap/>
            <w:vAlign w:val="center"/>
            <w:hideMark/>
          </w:tcPr>
          <w:p w14:paraId="4B5A77E5"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09" w:type="dxa"/>
            <w:tcBorders>
              <w:top w:val="nil"/>
              <w:left w:val="nil"/>
              <w:bottom w:val="nil"/>
              <w:right w:val="single" w:sz="4" w:space="0" w:color="000000"/>
            </w:tcBorders>
            <w:shd w:val="clear" w:color="auto" w:fill="auto"/>
            <w:noWrap/>
            <w:vAlign w:val="center"/>
            <w:hideMark/>
          </w:tcPr>
          <w:p w14:paraId="68B666ED"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1" w:type="dxa"/>
            <w:tcBorders>
              <w:top w:val="nil"/>
              <w:left w:val="nil"/>
              <w:bottom w:val="nil"/>
              <w:right w:val="single" w:sz="4" w:space="0" w:color="000000"/>
            </w:tcBorders>
            <w:shd w:val="clear" w:color="auto" w:fill="auto"/>
            <w:noWrap/>
            <w:vAlign w:val="center"/>
            <w:hideMark/>
          </w:tcPr>
          <w:p w14:paraId="38979107"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10" w:type="dxa"/>
            <w:tcBorders>
              <w:top w:val="nil"/>
              <w:left w:val="nil"/>
              <w:bottom w:val="nil"/>
              <w:right w:val="nil"/>
            </w:tcBorders>
            <w:shd w:val="clear" w:color="auto" w:fill="auto"/>
            <w:noWrap/>
            <w:vAlign w:val="center"/>
            <w:hideMark/>
          </w:tcPr>
          <w:p w14:paraId="29A387D8"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49" w:type="dxa"/>
            <w:tcBorders>
              <w:top w:val="nil"/>
              <w:left w:val="single" w:sz="8" w:space="0" w:color="000000"/>
              <w:bottom w:val="single" w:sz="4" w:space="0" w:color="000000"/>
              <w:right w:val="single" w:sz="8" w:space="0" w:color="000000"/>
            </w:tcBorders>
            <w:shd w:val="clear" w:color="00FF00" w:fill="00FF00"/>
            <w:noWrap/>
            <w:vAlign w:val="center"/>
            <w:hideMark/>
          </w:tcPr>
          <w:p w14:paraId="019F3C32" w14:textId="77777777" w:rsidR="00D31281" w:rsidRPr="00671230" w:rsidRDefault="00D31281" w:rsidP="00416BFB">
            <w:pPr>
              <w:spacing w:after="0" w:line="240" w:lineRule="auto"/>
              <w:jc w:val="center"/>
              <w:rPr>
                <w:rFonts w:ascii="Wingdings" w:eastAsia="Times New Roman" w:hAnsi="Wingdings" w:cs="Calibri"/>
                <w:color w:val="000000"/>
                <w:sz w:val="16"/>
                <w:szCs w:val="16"/>
                <w:lang w:eastAsia="en-GB"/>
              </w:rPr>
            </w:pPr>
            <w:r w:rsidRPr="00671230">
              <w:rPr>
                <w:rFonts w:ascii="Wingdings" w:eastAsia="Times New Roman" w:hAnsi="Wingdings" w:cs="Calibri"/>
                <w:color w:val="000000"/>
                <w:sz w:val="16"/>
                <w:szCs w:val="16"/>
                <w:lang w:eastAsia="en-GB"/>
              </w:rPr>
              <w:t></w:t>
            </w:r>
          </w:p>
        </w:tc>
      </w:tr>
      <w:tr w:rsidR="00D31281" w:rsidRPr="00671230" w14:paraId="4BFA13BF" w14:textId="77777777" w:rsidTr="00416BFB">
        <w:trPr>
          <w:trHeight w:val="315"/>
        </w:trPr>
        <w:tc>
          <w:tcPr>
            <w:tcW w:w="1168" w:type="dxa"/>
            <w:vMerge/>
            <w:tcBorders>
              <w:top w:val="nil"/>
              <w:left w:val="single" w:sz="8" w:space="0" w:color="000000"/>
              <w:bottom w:val="single" w:sz="8" w:space="0" w:color="000000"/>
              <w:right w:val="nil"/>
            </w:tcBorders>
            <w:vAlign w:val="center"/>
            <w:hideMark/>
          </w:tcPr>
          <w:p w14:paraId="07616D4B" w14:textId="77777777" w:rsidR="00D31281" w:rsidRPr="00671230" w:rsidRDefault="00D31281" w:rsidP="00416BFB">
            <w:pPr>
              <w:spacing w:after="0" w:line="240" w:lineRule="auto"/>
              <w:rPr>
                <w:rFonts w:ascii="Arial" w:eastAsia="Times New Roman" w:hAnsi="Arial" w:cs="Arial"/>
                <w:color w:val="000000"/>
                <w:sz w:val="16"/>
                <w:szCs w:val="16"/>
                <w:lang w:eastAsia="en-GB"/>
              </w:rPr>
            </w:pPr>
          </w:p>
        </w:tc>
        <w:tc>
          <w:tcPr>
            <w:tcW w:w="1390" w:type="dxa"/>
            <w:tcBorders>
              <w:top w:val="single" w:sz="8" w:space="0" w:color="000000"/>
              <w:left w:val="single" w:sz="8" w:space="0" w:color="000000"/>
              <w:bottom w:val="single" w:sz="8" w:space="0" w:color="000000"/>
              <w:right w:val="nil"/>
            </w:tcBorders>
            <w:shd w:val="clear" w:color="99CCFF" w:fill="99CCFF"/>
            <w:noWrap/>
            <w:vAlign w:val="center"/>
            <w:hideMark/>
          </w:tcPr>
          <w:p w14:paraId="3FAA8C58"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Measures</w:t>
            </w:r>
          </w:p>
        </w:tc>
        <w:tc>
          <w:tcPr>
            <w:tcW w:w="981" w:type="dxa"/>
            <w:tcBorders>
              <w:top w:val="single" w:sz="8" w:space="0" w:color="000000"/>
              <w:left w:val="single" w:sz="4" w:space="0" w:color="000000"/>
              <w:bottom w:val="single" w:sz="8" w:space="0" w:color="000000"/>
              <w:right w:val="single" w:sz="4" w:space="0" w:color="000000"/>
            </w:tcBorders>
            <w:shd w:val="clear" w:color="BFBFBF" w:fill="BFBFBF"/>
            <w:noWrap/>
            <w:vAlign w:val="center"/>
            <w:hideMark/>
          </w:tcPr>
          <w:p w14:paraId="0CD6EB5B"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xml:space="preserve">   Q1 Target</w:t>
            </w:r>
          </w:p>
        </w:tc>
        <w:tc>
          <w:tcPr>
            <w:tcW w:w="1134" w:type="dxa"/>
            <w:tcBorders>
              <w:top w:val="single" w:sz="8" w:space="0" w:color="000000"/>
              <w:left w:val="nil"/>
              <w:bottom w:val="single" w:sz="8" w:space="0" w:color="000000"/>
              <w:right w:val="single" w:sz="4" w:space="0" w:color="000000"/>
            </w:tcBorders>
            <w:shd w:val="clear" w:color="BFBFBF" w:fill="BFBFBF"/>
            <w:noWrap/>
            <w:vAlign w:val="center"/>
            <w:hideMark/>
          </w:tcPr>
          <w:p w14:paraId="2C0FBE4D"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xml:space="preserve">   Q1 Actual</w:t>
            </w:r>
          </w:p>
        </w:tc>
        <w:tc>
          <w:tcPr>
            <w:tcW w:w="992" w:type="dxa"/>
            <w:tcBorders>
              <w:top w:val="single" w:sz="8" w:space="0" w:color="000000"/>
              <w:left w:val="nil"/>
              <w:bottom w:val="single" w:sz="8" w:space="0" w:color="000000"/>
              <w:right w:val="single" w:sz="4" w:space="0" w:color="000000"/>
            </w:tcBorders>
            <w:shd w:val="clear" w:color="BFBFBF" w:fill="BFBFBF"/>
            <w:noWrap/>
            <w:vAlign w:val="center"/>
            <w:hideMark/>
          </w:tcPr>
          <w:p w14:paraId="73046B4F"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xml:space="preserve">   Q2 Target</w:t>
            </w:r>
          </w:p>
        </w:tc>
        <w:tc>
          <w:tcPr>
            <w:tcW w:w="851" w:type="dxa"/>
            <w:tcBorders>
              <w:top w:val="single" w:sz="8" w:space="0" w:color="000000"/>
              <w:left w:val="nil"/>
              <w:bottom w:val="single" w:sz="8" w:space="0" w:color="000000"/>
              <w:right w:val="single" w:sz="4" w:space="0" w:color="000000"/>
            </w:tcBorders>
            <w:shd w:val="clear" w:color="BFBFBF" w:fill="BFBFBF"/>
            <w:noWrap/>
            <w:vAlign w:val="center"/>
            <w:hideMark/>
          </w:tcPr>
          <w:p w14:paraId="0B959FA7"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xml:space="preserve">   Q2 Actual</w:t>
            </w:r>
          </w:p>
        </w:tc>
        <w:tc>
          <w:tcPr>
            <w:tcW w:w="850" w:type="dxa"/>
            <w:tcBorders>
              <w:top w:val="single" w:sz="8" w:space="0" w:color="000000"/>
              <w:left w:val="nil"/>
              <w:bottom w:val="single" w:sz="8" w:space="0" w:color="000000"/>
              <w:right w:val="single" w:sz="4" w:space="0" w:color="000000"/>
            </w:tcBorders>
            <w:shd w:val="clear" w:color="BFBFBF" w:fill="BFBFBF"/>
            <w:noWrap/>
            <w:vAlign w:val="center"/>
            <w:hideMark/>
          </w:tcPr>
          <w:p w14:paraId="061A7727"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xml:space="preserve">   Q3 Target</w:t>
            </w:r>
          </w:p>
        </w:tc>
        <w:tc>
          <w:tcPr>
            <w:tcW w:w="709" w:type="dxa"/>
            <w:tcBorders>
              <w:top w:val="single" w:sz="8" w:space="0" w:color="000000"/>
              <w:left w:val="nil"/>
              <w:bottom w:val="single" w:sz="8" w:space="0" w:color="000000"/>
              <w:right w:val="single" w:sz="4" w:space="0" w:color="000000"/>
            </w:tcBorders>
            <w:shd w:val="clear" w:color="BFBFBF" w:fill="BFBFBF"/>
            <w:noWrap/>
            <w:vAlign w:val="center"/>
            <w:hideMark/>
          </w:tcPr>
          <w:p w14:paraId="4059D076"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xml:space="preserve">   Q3 Actual</w:t>
            </w:r>
          </w:p>
        </w:tc>
        <w:tc>
          <w:tcPr>
            <w:tcW w:w="851" w:type="dxa"/>
            <w:tcBorders>
              <w:top w:val="single" w:sz="8" w:space="0" w:color="000000"/>
              <w:left w:val="nil"/>
              <w:bottom w:val="single" w:sz="8" w:space="0" w:color="000000"/>
              <w:right w:val="single" w:sz="4" w:space="0" w:color="000000"/>
            </w:tcBorders>
            <w:shd w:val="clear" w:color="BFBFBF" w:fill="BFBFBF"/>
            <w:noWrap/>
            <w:vAlign w:val="center"/>
            <w:hideMark/>
          </w:tcPr>
          <w:p w14:paraId="509F08AC"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xml:space="preserve">   Q4 Target</w:t>
            </w:r>
          </w:p>
        </w:tc>
        <w:tc>
          <w:tcPr>
            <w:tcW w:w="810" w:type="dxa"/>
            <w:tcBorders>
              <w:top w:val="single" w:sz="8" w:space="0" w:color="000000"/>
              <w:left w:val="nil"/>
              <w:bottom w:val="single" w:sz="8" w:space="0" w:color="000000"/>
              <w:right w:val="nil"/>
            </w:tcBorders>
            <w:shd w:val="clear" w:color="BFBFBF" w:fill="BFBFBF"/>
            <w:noWrap/>
            <w:vAlign w:val="center"/>
            <w:hideMark/>
          </w:tcPr>
          <w:p w14:paraId="001C851B"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xml:space="preserve">   Q4 Actual</w:t>
            </w:r>
          </w:p>
        </w:tc>
        <w:tc>
          <w:tcPr>
            <w:tcW w:w="749" w:type="dxa"/>
            <w:tcBorders>
              <w:top w:val="nil"/>
              <w:left w:val="single" w:sz="8" w:space="0" w:color="000000"/>
              <w:bottom w:val="single" w:sz="8" w:space="0" w:color="000000"/>
              <w:right w:val="single" w:sz="8" w:space="0" w:color="000000"/>
            </w:tcBorders>
            <w:shd w:val="clear" w:color="99CCFF" w:fill="99CCFF"/>
            <w:vAlign w:val="center"/>
            <w:hideMark/>
          </w:tcPr>
          <w:p w14:paraId="612B0F62"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Status</w:t>
            </w:r>
          </w:p>
        </w:tc>
      </w:tr>
      <w:tr w:rsidR="00D31281" w:rsidRPr="00671230" w14:paraId="7AD8C926" w14:textId="77777777" w:rsidTr="00416BFB">
        <w:trPr>
          <w:trHeight w:val="315"/>
        </w:trPr>
        <w:tc>
          <w:tcPr>
            <w:tcW w:w="1168" w:type="dxa"/>
            <w:vMerge/>
            <w:tcBorders>
              <w:top w:val="nil"/>
              <w:left w:val="single" w:sz="8" w:space="0" w:color="000000"/>
              <w:bottom w:val="single" w:sz="8" w:space="0" w:color="000000"/>
              <w:right w:val="nil"/>
            </w:tcBorders>
            <w:vAlign w:val="center"/>
            <w:hideMark/>
          </w:tcPr>
          <w:p w14:paraId="53D452E3" w14:textId="77777777" w:rsidR="00D31281" w:rsidRPr="00671230" w:rsidRDefault="00D31281" w:rsidP="00416BFB">
            <w:pPr>
              <w:spacing w:after="0" w:line="240" w:lineRule="auto"/>
              <w:rPr>
                <w:rFonts w:ascii="Arial" w:eastAsia="Times New Roman" w:hAnsi="Arial" w:cs="Arial"/>
                <w:color w:val="000000"/>
                <w:sz w:val="16"/>
                <w:szCs w:val="16"/>
                <w:lang w:eastAsia="en-GB"/>
              </w:rPr>
            </w:pPr>
          </w:p>
        </w:tc>
        <w:tc>
          <w:tcPr>
            <w:tcW w:w="1390" w:type="dxa"/>
            <w:tcBorders>
              <w:top w:val="nil"/>
              <w:left w:val="single" w:sz="8" w:space="0" w:color="000000"/>
              <w:bottom w:val="single" w:sz="4" w:space="0" w:color="000000"/>
              <w:right w:val="single" w:sz="4" w:space="0" w:color="000000"/>
            </w:tcBorders>
            <w:shd w:val="clear" w:color="auto" w:fill="auto"/>
            <w:noWrap/>
            <w:vAlign w:val="bottom"/>
            <w:hideMark/>
          </w:tcPr>
          <w:p w14:paraId="137CB9C4" w14:textId="77777777" w:rsidR="00D31281" w:rsidRPr="00671230" w:rsidRDefault="00D31281" w:rsidP="00416BFB">
            <w:pPr>
              <w:spacing w:after="0" w:line="240" w:lineRule="auto"/>
              <w:rPr>
                <w:rFonts w:ascii="Arial" w:eastAsia="Times New Roman" w:hAnsi="Arial" w:cs="Arial"/>
                <w:color w:val="3366FF"/>
                <w:sz w:val="16"/>
                <w:szCs w:val="16"/>
                <w:lang w:eastAsia="en-GB"/>
              </w:rPr>
            </w:pPr>
            <w:r w:rsidRPr="00671230">
              <w:rPr>
                <w:rFonts w:ascii="Arial" w:eastAsia="Times New Roman" w:hAnsi="Arial" w:cs="Arial"/>
                <w:color w:val="3366FF"/>
                <w:sz w:val="16"/>
                <w:szCs w:val="16"/>
                <w:lang w:eastAsia="en-GB"/>
              </w:rPr>
              <w:t>Audit Completed</w:t>
            </w:r>
          </w:p>
        </w:tc>
        <w:tc>
          <w:tcPr>
            <w:tcW w:w="981" w:type="dxa"/>
            <w:tcBorders>
              <w:top w:val="nil"/>
              <w:left w:val="nil"/>
              <w:bottom w:val="single" w:sz="4" w:space="0" w:color="000000"/>
              <w:right w:val="single" w:sz="4" w:space="0" w:color="000000"/>
            </w:tcBorders>
            <w:shd w:val="clear" w:color="D9D9D9" w:fill="D9D9D9"/>
            <w:noWrap/>
            <w:vAlign w:val="center"/>
            <w:hideMark/>
          </w:tcPr>
          <w:p w14:paraId="32EF4BE0"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1134" w:type="dxa"/>
            <w:tcBorders>
              <w:top w:val="nil"/>
              <w:left w:val="nil"/>
              <w:bottom w:val="single" w:sz="4" w:space="0" w:color="000000"/>
              <w:right w:val="single" w:sz="4" w:space="0" w:color="000000"/>
            </w:tcBorders>
            <w:shd w:val="clear" w:color="92D050" w:fill="92D050"/>
            <w:noWrap/>
            <w:vAlign w:val="center"/>
            <w:hideMark/>
          </w:tcPr>
          <w:p w14:paraId="213EA8A5"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X</w:t>
            </w:r>
          </w:p>
        </w:tc>
        <w:tc>
          <w:tcPr>
            <w:tcW w:w="992" w:type="dxa"/>
            <w:tcBorders>
              <w:top w:val="nil"/>
              <w:left w:val="nil"/>
              <w:bottom w:val="single" w:sz="4" w:space="0" w:color="000000"/>
              <w:right w:val="single" w:sz="4" w:space="0" w:color="000000"/>
            </w:tcBorders>
            <w:shd w:val="clear" w:color="D9D9D9" w:fill="D9D9D9"/>
            <w:noWrap/>
            <w:vAlign w:val="center"/>
            <w:hideMark/>
          </w:tcPr>
          <w:p w14:paraId="7BD8745D"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1" w:type="dxa"/>
            <w:tcBorders>
              <w:top w:val="nil"/>
              <w:left w:val="nil"/>
              <w:bottom w:val="single" w:sz="4" w:space="0" w:color="000000"/>
              <w:right w:val="single" w:sz="4" w:space="0" w:color="000000"/>
            </w:tcBorders>
            <w:shd w:val="clear" w:color="FFC000" w:fill="FFC000"/>
            <w:noWrap/>
            <w:vAlign w:val="center"/>
            <w:hideMark/>
          </w:tcPr>
          <w:p w14:paraId="39F51D5B"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0" w:type="dxa"/>
            <w:tcBorders>
              <w:top w:val="nil"/>
              <w:left w:val="nil"/>
              <w:bottom w:val="single" w:sz="4" w:space="0" w:color="000000"/>
              <w:right w:val="single" w:sz="4" w:space="0" w:color="000000"/>
            </w:tcBorders>
            <w:shd w:val="clear" w:color="D9D9D9" w:fill="D9D9D9"/>
            <w:noWrap/>
            <w:vAlign w:val="center"/>
            <w:hideMark/>
          </w:tcPr>
          <w:p w14:paraId="0B73F26B"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09" w:type="dxa"/>
            <w:tcBorders>
              <w:top w:val="nil"/>
              <w:left w:val="nil"/>
              <w:bottom w:val="single" w:sz="4" w:space="0" w:color="000000"/>
              <w:right w:val="single" w:sz="4" w:space="0" w:color="000000"/>
            </w:tcBorders>
            <w:shd w:val="clear" w:color="92D050" w:fill="92D050"/>
            <w:noWrap/>
            <w:vAlign w:val="center"/>
            <w:hideMark/>
          </w:tcPr>
          <w:p w14:paraId="7A27BBD9"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x</w:t>
            </w:r>
          </w:p>
        </w:tc>
        <w:tc>
          <w:tcPr>
            <w:tcW w:w="851" w:type="dxa"/>
            <w:tcBorders>
              <w:top w:val="nil"/>
              <w:left w:val="nil"/>
              <w:bottom w:val="single" w:sz="4" w:space="0" w:color="000000"/>
              <w:right w:val="single" w:sz="4" w:space="0" w:color="000000"/>
            </w:tcBorders>
            <w:shd w:val="clear" w:color="D9D9D9" w:fill="D9D9D9"/>
            <w:noWrap/>
            <w:vAlign w:val="center"/>
            <w:hideMark/>
          </w:tcPr>
          <w:p w14:paraId="615E70E3"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10" w:type="dxa"/>
            <w:tcBorders>
              <w:top w:val="nil"/>
              <w:left w:val="nil"/>
              <w:bottom w:val="single" w:sz="4" w:space="0" w:color="000000"/>
              <w:right w:val="nil"/>
            </w:tcBorders>
            <w:shd w:val="clear" w:color="FFFFFF" w:fill="FFFFFF"/>
            <w:noWrap/>
            <w:vAlign w:val="center"/>
            <w:hideMark/>
          </w:tcPr>
          <w:p w14:paraId="7F1D9472"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49" w:type="dxa"/>
            <w:tcBorders>
              <w:top w:val="nil"/>
              <w:left w:val="single" w:sz="8" w:space="0" w:color="000000"/>
              <w:bottom w:val="single" w:sz="4" w:space="0" w:color="000000"/>
              <w:right w:val="single" w:sz="8" w:space="0" w:color="000000"/>
            </w:tcBorders>
            <w:shd w:val="clear" w:color="FFFFFF" w:fill="FFFFFF"/>
            <w:vAlign w:val="center"/>
            <w:hideMark/>
          </w:tcPr>
          <w:p w14:paraId="2CD4CD68"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r>
      <w:tr w:rsidR="00D31281" w:rsidRPr="00671230" w14:paraId="2AF3D965" w14:textId="77777777" w:rsidTr="00416BFB">
        <w:trPr>
          <w:trHeight w:val="315"/>
        </w:trPr>
        <w:tc>
          <w:tcPr>
            <w:tcW w:w="1168" w:type="dxa"/>
            <w:vMerge/>
            <w:tcBorders>
              <w:top w:val="nil"/>
              <w:left w:val="single" w:sz="8" w:space="0" w:color="000000"/>
              <w:bottom w:val="single" w:sz="8" w:space="0" w:color="000000"/>
              <w:right w:val="nil"/>
            </w:tcBorders>
            <w:vAlign w:val="center"/>
            <w:hideMark/>
          </w:tcPr>
          <w:p w14:paraId="69A9A3C0" w14:textId="77777777" w:rsidR="00D31281" w:rsidRPr="00671230" w:rsidRDefault="00D31281" w:rsidP="00416BFB">
            <w:pPr>
              <w:spacing w:after="0" w:line="240" w:lineRule="auto"/>
              <w:rPr>
                <w:rFonts w:ascii="Arial" w:eastAsia="Times New Roman" w:hAnsi="Arial" w:cs="Arial"/>
                <w:color w:val="000000"/>
                <w:sz w:val="16"/>
                <w:szCs w:val="16"/>
                <w:lang w:eastAsia="en-GB"/>
              </w:rPr>
            </w:pPr>
          </w:p>
        </w:tc>
        <w:tc>
          <w:tcPr>
            <w:tcW w:w="1390" w:type="dxa"/>
            <w:tcBorders>
              <w:top w:val="nil"/>
              <w:left w:val="single" w:sz="8" w:space="0" w:color="000000"/>
              <w:bottom w:val="single" w:sz="4" w:space="0" w:color="000000"/>
              <w:right w:val="single" w:sz="4" w:space="0" w:color="000000"/>
            </w:tcBorders>
            <w:shd w:val="clear" w:color="auto" w:fill="auto"/>
            <w:noWrap/>
            <w:vAlign w:val="bottom"/>
            <w:hideMark/>
          </w:tcPr>
          <w:p w14:paraId="2BFBDAC9" w14:textId="77777777" w:rsidR="00D31281" w:rsidRPr="00671230" w:rsidRDefault="00D31281" w:rsidP="00416BFB">
            <w:pPr>
              <w:spacing w:after="0" w:line="240" w:lineRule="auto"/>
              <w:rPr>
                <w:rFonts w:ascii="Arial" w:eastAsia="Times New Roman" w:hAnsi="Arial" w:cs="Arial"/>
                <w:color w:val="3366FF"/>
                <w:sz w:val="16"/>
                <w:szCs w:val="16"/>
                <w:lang w:eastAsia="en-GB"/>
              </w:rPr>
            </w:pPr>
            <w:r w:rsidRPr="00671230">
              <w:rPr>
                <w:rFonts w:ascii="Arial" w:eastAsia="Times New Roman" w:hAnsi="Arial" w:cs="Arial"/>
                <w:color w:val="3366FF"/>
                <w:sz w:val="16"/>
                <w:szCs w:val="16"/>
                <w:lang w:eastAsia="en-GB"/>
              </w:rPr>
              <w:t>Inductions Completed</w:t>
            </w:r>
          </w:p>
        </w:tc>
        <w:tc>
          <w:tcPr>
            <w:tcW w:w="981" w:type="dxa"/>
            <w:tcBorders>
              <w:top w:val="nil"/>
              <w:left w:val="nil"/>
              <w:bottom w:val="single" w:sz="4" w:space="0" w:color="000000"/>
              <w:right w:val="single" w:sz="4" w:space="0" w:color="000000"/>
            </w:tcBorders>
            <w:shd w:val="clear" w:color="D9D9D9" w:fill="D9D9D9"/>
            <w:noWrap/>
            <w:vAlign w:val="center"/>
            <w:hideMark/>
          </w:tcPr>
          <w:p w14:paraId="78052948"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1134" w:type="dxa"/>
            <w:tcBorders>
              <w:top w:val="nil"/>
              <w:left w:val="nil"/>
              <w:bottom w:val="single" w:sz="4" w:space="0" w:color="000000"/>
              <w:right w:val="single" w:sz="4" w:space="0" w:color="000000"/>
            </w:tcBorders>
            <w:shd w:val="clear" w:color="FFFFFF" w:fill="FFFFFF"/>
            <w:noWrap/>
            <w:vAlign w:val="center"/>
            <w:hideMark/>
          </w:tcPr>
          <w:p w14:paraId="790DAE4E"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45</w:t>
            </w:r>
          </w:p>
        </w:tc>
        <w:tc>
          <w:tcPr>
            <w:tcW w:w="992" w:type="dxa"/>
            <w:tcBorders>
              <w:top w:val="nil"/>
              <w:left w:val="nil"/>
              <w:bottom w:val="single" w:sz="4" w:space="0" w:color="000000"/>
              <w:right w:val="single" w:sz="4" w:space="0" w:color="000000"/>
            </w:tcBorders>
            <w:shd w:val="clear" w:color="D9D9D9" w:fill="D9D9D9"/>
            <w:noWrap/>
            <w:vAlign w:val="center"/>
            <w:hideMark/>
          </w:tcPr>
          <w:p w14:paraId="1CE4EFFB"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1" w:type="dxa"/>
            <w:tcBorders>
              <w:top w:val="nil"/>
              <w:left w:val="nil"/>
              <w:bottom w:val="single" w:sz="4" w:space="0" w:color="000000"/>
              <w:right w:val="single" w:sz="4" w:space="0" w:color="000000"/>
            </w:tcBorders>
            <w:shd w:val="clear" w:color="FFFFFF" w:fill="FFFFFF"/>
            <w:noWrap/>
            <w:vAlign w:val="center"/>
            <w:hideMark/>
          </w:tcPr>
          <w:p w14:paraId="15D73D96"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85</w:t>
            </w:r>
          </w:p>
        </w:tc>
        <w:tc>
          <w:tcPr>
            <w:tcW w:w="850" w:type="dxa"/>
            <w:tcBorders>
              <w:top w:val="nil"/>
              <w:left w:val="nil"/>
              <w:bottom w:val="single" w:sz="4" w:space="0" w:color="000000"/>
              <w:right w:val="single" w:sz="4" w:space="0" w:color="000000"/>
            </w:tcBorders>
            <w:shd w:val="clear" w:color="D9D9D9" w:fill="D9D9D9"/>
            <w:noWrap/>
            <w:vAlign w:val="center"/>
            <w:hideMark/>
          </w:tcPr>
          <w:p w14:paraId="7D626F51"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09" w:type="dxa"/>
            <w:tcBorders>
              <w:top w:val="nil"/>
              <w:left w:val="nil"/>
              <w:bottom w:val="single" w:sz="4" w:space="0" w:color="000000"/>
              <w:right w:val="single" w:sz="4" w:space="0" w:color="000000"/>
            </w:tcBorders>
            <w:shd w:val="clear" w:color="FFFFFF" w:fill="FFFFFF"/>
            <w:noWrap/>
            <w:vAlign w:val="center"/>
            <w:hideMark/>
          </w:tcPr>
          <w:p w14:paraId="44556FBC"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24</w:t>
            </w:r>
          </w:p>
        </w:tc>
        <w:tc>
          <w:tcPr>
            <w:tcW w:w="851" w:type="dxa"/>
            <w:tcBorders>
              <w:top w:val="nil"/>
              <w:left w:val="nil"/>
              <w:bottom w:val="single" w:sz="4" w:space="0" w:color="000000"/>
              <w:right w:val="single" w:sz="4" w:space="0" w:color="000000"/>
            </w:tcBorders>
            <w:shd w:val="clear" w:color="D9D9D9" w:fill="D9D9D9"/>
            <w:noWrap/>
            <w:vAlign w:val="center"/>
            <w:hideMark/>
          </w:tcPr>
          <w:p w14:paraId="1CAC5C23"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10" w:type="dxa"/>
            <w:tcBorders>
              <w:top w:val="nil"/>
              <w:left w:val="nil"/>
              <w:bottom w:val="single" w:sz="4" w:space="0" w:color="000000"/>
              <w:right w:val="nil"/>
            </w:tcBorders>
            <w:shd w:val="clear" w:color="FFFFFF" w:fill="FFFFFF"/>
            <w:noWrap/>
            <w:vAlign w:val="center"/>
            <w:hideMark/>
          </w:tcPr>
          <w:p w14:paraId="1B576037"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49" w:type="dxa"/>
            <w:tcBorders>
              <w:top w:val="nil"/>
              <w:left w:val="single" w:sz="8" w:space="0" w:color="000000"/>
              <w:bottom w:val="single" w:sz="4" w:space="0" w:color="000000"/>
              <w:right w:val="single" w:sz="8" w:space="0" w:color="000000"/>
            </w:tcBorders>
            <w:shd w:val="clear" w:color="auto" w:fill="auto"/>
            <w:noWrap/>
            <w:vAlign w:val="center"/>
            <w:hideMark/>
          </w:tcPr>
          <w:p w14:paraId="0212EBFC" w14:textId="77777777" w:rsidR="00D31281" w:rsidRPr="00671230" w:rsidRDefault="00D31281" w:rsidP="00416BFB">
            <w:pPr>
              <w:spacing w:after="0" w:line="240" w:lineRule="auto"/>
              <w:jc w:val="center"/>
              <w:rPr>
                <w:rFonts w:ascii="Wingdings" w:eastAsia="Times New Roman" w:hAnsi="Wingdings" w:cs="Calibri"/>
                <w:color w:val="000000"/>
                <w:sz w:val="16"/>
                <w:szCs w:val="16"/>
                <w:lang w:eastAsia="en-GB"/>
              </w:rPr>
            </w:pPr>
            <w:r w:rsidRPr="00671230">
              <w:rPr>
                <w:rFonts w:ascii="Wingdings" w:eastAsia="Times New Roman" w:hAnsi="Times New Roman" w:cs="Calibri"/>
                <w:color w:val="000000"/>
                <w:sz w:val="16"/>
                <w:szCs w:val="16"/>
                <w:lang w:eastAsia="en-GB"/>
              </w:rPr>
              <w:t></w:t>
            </w:r>
          </w:p>
        </w:tc>
      </w:tr>
      <w:tr w:rsidR="00D31281" w:rsidRPr="00671230" w14:paraId="5984F713" w14:textId="77777777" w:rsidTr="00416BFB">
        <w:trPr>
          <w:trHeight w:val="315"/>
        </w:trPr>
        <w:tc>
          <w:tcPr>
            <w:tcW w:w="1168" w:type="dxa"/>
            <w:vMerge/>
            <w:tcBorders>
              <w:top w:val="nil"/>
              <w:left w:val="single" w:sz="8" w:space="0" w:color="000000"/>
              <w:bottom w:val="single" w:sz="8" w:space="0" w:color="000000"/>
              <w:right w:val="nil"/>
            </w:tcBorders>
            <w:vAlign w:val="center"/>
            <w:hideMark/>
          </w:tcPr>
          <w:p w14:paraId="67E7D008" w14:textId="77777777" w:rsidR="00D31281" w:rsidRPr="00671230" w:rsidRDefault="00D31281" w:rsidP="00416BFB">
            <w:pPr>
              <w:spacing w:after="0" w:line="240" w:lineRule="auto"/>
              <w:rPr>
                <w:rFonts w:ascii="Arial" w:eastAsia="Times New Roman" w:hAnsi="Arial" w:cs="Arial"/>
                <w:color w:val="000000"/>
                <w:sz w:val="16"/>
                <w:szCs w:val="16"/>
                <w:lang w:eastAsia="en-GB"/>
              </w:rPr>
            </w:pPr>
          </w:p>
        </w:tc>
        <w:tc>
          <w:tcPr>
            <w:tcW w:w="1390" w:type="dxa"/>
            <w:tcBorders>
              <w:top w:val="nil"/>
              <w:left w:val="single" w:sz="4" w:space="0" w:color="000000"/>
              <w:bottom w:val="single" w:sz="4" w:space="0" w:color="000000"/>
              <w:right w:val="single" w:sz="4" w:space="0" w:color="000000"/>
            </w:tcBorders>
            <w:shd w:val="clear" w:color="auto" w:fill="auto"/>
            <w:noWrap/>
            <w:vAlign w:val="bottom"/>
            <w:hideMark/>
          </w:tcPr>
          <w:p w14:paraId="4324B9AB" w14:textId="77777777" w:rsidR="00D31281" w:rsidRPr="00671230" w:rsidRDefault="00D31281" w:rsidP="00416BFB">
            <w:pPr>
              <w:spacing w:after="0" w:line="240" w:lineRule="auto"/>
              <w:rPr>
                <w:rFonts w:ascii="Arial" w:eastAsia="Times New Roman" w:hAnsi="Arial" w:cs="Arial"/>
                <w:color w:val="3366FF"/>
                <w:sz w:val="16"/>
                <w:szCs w:val="16"/>
                <w:lang w:eastAsia="en-GB"/>
              </w:rPr>
            </w:pPr>
            <w:r w:rsidRPr="00671230">
              <w:rPr>
                <w:rFonts w:ascii="Arial" w:eastAsia="Times New Roman" w:hAnsi="Arial" w:cs="Arial"/>
                <w:color w:val="3366FF"/>
                <w:sz w:val="16"/>
                <w:szCs w:val="16"/>
                <w:lang w:eastAsia="en-GB"/>
              </w:rPr>
              <w:t>Individuals not having Inductions Completed</w:t>
            </w:r>
          </w:p>
        </w:tc>
        <w:tc>
          <w:tcPr>
            <w:tcW w:w="981" w:type="dxa"/>
            <w:tcBorders>
              <w:top w:val="nil"/>
              <w:left w:val="nil"/>
              <w:bottom w:val="single" w:sz="4" w:space="0" w:color="000000"/>
              <w:right w:val="single" w:sz="4" w:space="0" w:color="000000"/>
            </w:tcBorders>
            <w:shd w:val="clear" w:color="D9D9D9" w:fill="D9D9D9"/>
            <w:noWrap/>
            <w:vAlign w:val="bottom"/>
            <w:hideMark/>
          </w:tcPr>
          <w:p w14:paraId="72F3AB23" w14:textId="77777777" w:rsidR="00D31281" w:rsidRPr="00671230" w:rsidRDefault="00D31281" w:rsidP="00416BFB">
            <w:pPr>
              <w:spacing w:after="0" w:line="240" w:lineRule="auto"/>
              <w:rPr>
                <w:rFonts w:ascii="Calibri" w:eastAsia="Times New Roman" w:hAnsi="Calibri" w:cs="Calibri"/>
                <w:color w:val="000000"/>
                <w:lang w:eastAsia="en-GB"/>
              </w:rPr>
            </w:pPr>
            <w:r w:rsidRPr="00671230">
              <w:rPr>
                <w:rFonts w:ascii="Calibri" w:eastAsia="Times New Roman" w:hAnsi="Calibri" w:cs="Calibri"/>
                <w:color w:val="000000"/>
                <w:lang w:eastAsia="en-GB"/>
              </w:rPr>
              <w:t> </w:t>
            </w:r>
          </w:p>
        </w:tc>
        <w:tc>
          <w:tcPr>
            <w:tcW w:w="1134" w:type="dxa"/>
            <w:tcBorders>
              <w:top w:val="nil"/>
              <w:left w:val="nil"/>
              <w:bottom w:val="single" w:sz="4" w:space="0" w:color="000000"/>
              <w:right w:val="single" w:sz="4" w:space="0" w:color="000000"/>
            </w:tcBorders>
            <w:shd w:val="clear" w:color="auto" w:fill="auto"/>
            <w:noWrap/>
            <w:vAlign w:val="bottom"/>
            <w:hideMark/>
          </w:tcPr>
          <w:p w14:paraId="08F94BA3" w14:textId="77777777" w:rsidR="00D31281" w:rsidRDefault="00D31281" w:rsidP="00416BFB">
            <w:pPr>
              <w:spacing w:after="0" w:line="240" w:lineRule="auto"/>
              <w:jc w:val="center"/>
              <w:rPr>
                <w:rFonts w:ascii="Arial Narrow" w:eastAsia="Times New Roman" w:hAnsi="Arial Narrow" w:cs="Calibri"/>
                <w:color w:val="000000"/>
                <w:sz w:val="16"/>
                <w:szCs w:val="16"/>
                <w:lang w:eastAsia="en-GB"/>
              </w:rPr>
            </w:pPr>
          </w:p>
          <w:p w14:paraId="5ED771AC" w14:textId="77777777" w:rsidR="00D31281" w:rsidRDefault="00D31281" w:rsidP="00416BFB">
            <w:pPr>
              <w:spacing w:after="0" w:line="240" w:lineRule="auto"/>
              <w:jc w:val="center"/>
              <w:rPr>
                <w:rFonts w:ascii="Arial Narrow" w:eastAsia="Times New Roman" w:hAnsi="Arial Narrow" w:cs="Calibri"/>
                <w:color w:val="000000"/>
                <w:sz w:val="16"/>
                <w:szCs w:val="16"/>
                <w:lang w:eastAsia="en-GB"/>
              </w:rPr>
            </w:pPr>
          </w:p>
          <w:p w14:paraId="0A30BBF0" w14:textId="77777777" w:rsidR="00D31281"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9</w:t>
            </w:r>
          </w:p>
          <w:p w14:paraId="0AA6A19C" w14:textId="77777777" w:rsidR="00D31281" w:rsidRDefault="00D31281" w:rsidP="00416BFB">
            <w:pPr>
              <w:spacing w:after="0" w:line="240" w:lineRule="auto"/>
              <w:jc w:val="center"/>
              <w:rPr>
                <w:rFonts w:ascii="Arial Narrow" w:eastAsia="Times New Roman" w:hAnsi="Arial Narrow" w:cs="Calibri"/>
                <w:color w:val="000000"/>
                <w:sz w:val="16"/>
                <w:szCs w:val="16"/>
                <w:lang w:eastAsia="en-GB"/>
              </w:rPr>
            </w:pPr>
          </w:p>
          <w:p w14:paraId="359292B9"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p>
        </w:tc>
        <w:tc>
          <w:tcPr>
            <w:tcW w:w="992" w:type="dxa"/>
            <w:tcBorders>
              <w:top w:val="nil"/>
              <w:left w:val="nil"/>
              <w:bottom w:val="single" w:sz="4" w:space="0" w:color="000000"/>
              <w:right w:val="single" w:sz="4" w:space="0" w:color="000000"/>
            </w:tcBorders>
            <w:shd w:val="clear" w:color="D9D9D9" w:fill="D9D9D9"/>
            <w:noWrap/>
            <w:vAlign w:val="center"/>
            <w:hideMark/>
          </w:tcPr>
          <w:p w14:paraId="53138DC3"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1" w:type="dxa"/>
            <w:tcBorders>
              <w:top w:val="nil"/>
              <w:left w:val="nil"/>
              <w:bottom w:val="single" w:sz="4" w:space="0" w:color="000000"/>
              <w:right w:val="single" w:sz="4" w:space="0" w:color="000000"/>
            </w:tcBorders>
            <w:shd w:val="clear" w:color="FFFFFF" w:fill="FFFFFF"/>
            <w:noWrap/>
            <w:vAlign w:val="center"/>
            <w:hideMark/>
          </w:tcPr>
          <w:p w14:paraId="3032416A"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0" w:type="dxa"/>
            <w:tcBorders>
              <w:top w:val="nil"/>
              <w:left w:val="nil"/>
              <w:bottom w:val="nil"/>
              <w:right w:val="single" w:sz="4" w:space="0" w:color="000000"/>
            </w:tcBorders>
            <w:shd w:val="clear" w:color="D9D9D9" w:fill="D9D9D9"/>
            <w:noWrap/>
            <w:vAlign w:val="center"/>
            <w:hideMark/>
          </w:tcPr>
          <w:p w14:paraId="1304559A"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09" w:type="dxa"/>
            <w:tcBorders>
              <w:top w:val="nil"/>
              <w:left w:val="nil"/>
              <w:bottom w:val="nil"/>
              <w:right w:val="single" w:sz="4" w:space="0" w:color="000000"/>
            </w:tcBorders>
            <w:shd w:val="clear" w:color="FFFFFF" w:fill="FFFFFF"/>
            <w:noWrap/>
            <w:vAlign w:val="center"/>
            <w:hideMark/>
          </w:tcPr>
          <w:p w14:paraId="2854C379"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2</w:t>
            </w:r>
          </w:p>
        </w:tc>
        <w:tc>
          <w:tcPr>
            <w:tcW w:w="851" w:type="dxa"/>
            <w:tcBorders>
              <w:top w:val="nil"/>
              <w:left w:val="nil"/>
              <w:bottom w:val="nil"/>
              <w:right w:val="single" w:sz="4" w:space="0" w:color="000000"/>
            </w:tcBorders>
            <w:shd w:val="clear" w:color="D9D9D9" w:fill="D9D9D9"/>
            <w:noWrap/>
            <w:vAlign w:val="center"/>
            <w:hideMark/>
          </w:tcPr>
          <w:p w14:paraId="56DBBA38"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10" w:type="dxa"/>
            <w:tcBorders>
              <w:top w:val="nil"/>
              <w:left w:val="nil"/>
              <w:bottom w:val="nil"/>
              <w:right w:val="nil"/>
            </w:tcBorders>
            <w:shd w:val="clear" w:color="FFFFFF" w:fill="FFFFFF"/>
            <w:noWrap/>
            <w:vAlign w:val="center"/>
            <w:hideMark/>
          </w:tcPr>
          <w:p w14:paraId="4683D833"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49" w:type="dxa"/>
            <w:tcBorders>
              <w:top w:val="nil"/>
              <w:left w:val="single" w:sz="8" w:space="0" w:color="000000"/>
              <w:bottom w:val="single" w:sz="4" w:space="0" w:color="000000"/>
              <w:right w:val="single" w:sz="4" w:space="0" w:color="000000"/>
            </w:tcBorders>
            <w:shd w:val="clear" w:color="FF0000" w:fill="FF0000"/>
            <w:noWrap/>
            <w:vAlign w:val="center"/>
            <w:hideMark/>
          </w:tcPr>
          <w:p w14:paraId="4B09FEE8" w14:textId="77777777" w:rsidR="00D31281" w:rsidRPr="00671230" w:rsidRDefault="00D31281" w:rsidP="00416BFB">
            <w:pPr>
              <w:spacing w:after="0" w:line="240" w:lineRule="auto"/>
              <w:jc w:val="center"/>
              <w:rPr>
                <w:rFonts w:ascii="Wingdings" w:eastAsia="Times New Roman" w:hAnsi="Wingdings" w:cs="Calibri"/>
                <w:color w:val="000000"/>
                <w:sz w:val="16"/>
                <w:szCs w:val="16"/>
                <w:lang w:eastAsia="en-GB"/>
              </w:rPr>
            </w:pPr>
            <w:r w:rsidRPr="00671230">
              <w:rPr>
                <w:rFonts w:ascii="Wingdings" w:eastAsia="Times New Roman" w:hAnsi="Wingdings" w:cs="Calibri"/>
                <w:color w:val="000000"/>
                <w:sz w:val="16"/>
                <w:szCs w:val="16"/>
                <w:lang w:eastAsia="en-GB"/>
              </w:rPr>
              <w:t></w:t>
            </w:r>
          </w:p>
        </w:tc>
      </w:tr>
      <w:tr w:rsidR="00D31281" w:rsidRPr="00671230" w14:paraId="511D0843" w14:textId="77777777" w:rsidTr="00416BFB">
        <w:trPr>
          <w:trHeight w:val="315"/>
        </w:trPr>
        <w:tc>
          <w:tcPr>
            <w:tcW w:w="1168" w:type="dxa"/>
            <w:vMerge/>
            <w:tcBorders>
              <w:top w:val="nil"/>
              <w:left w:val="single" w:sz="8" w:space="0" w:color="000000"/>
              <w:bottom w:val="single" w:sz="8" w:space="0" w:color="000000"/>
              <w:right w:val="nil"/>
            </w:tcBorders>
            <w:vAlign w:val="center"/>
            <w:hideMark/>
          </w:tcPr>
          <w:p w14:paraId="5D078A36" w14:textId="77777777" w:rsidR="00D31281" w:rsidRPr="00671230" w:rsidRDefault="00D31281" w:rsidP="00416BFB">
            <w:pPr>
              <w:spacing w:after="0" w:line="240" w:lineRule="auto"/>
              <w:rPr>
                <w:rFonts w:ascii="Arial" w:eastAsia="Times New Roman" w:hAnsi="Arial" w:cs="Arial"/>
                <w:color w:val="000000"/>
                <w:sz w:val="16"/>
                <w:szCs w:val="16"/>
                <w:lang w:eastAsia="en-GB"/>
              </w:rPr>
            </w:pPr>
          </w:p>
        </w:tc>
        <w:tc>
          <w:tcPr>
            <w:tcW w:w="1390" w:type="dxa"/>
            <w:tcBorders>
              <w:top w:val="nil"/>
              <w:left w:val="single" w:sz="4" w:space="0" w:color="000000"/>
              <w:bottom w:val="single" w:sz="4" w:space="0" w:color="000000"/>
              <w:right w:val="single" w:sz="4" w:space="0" w:color="000000"/>
            </w:tcBorders>
            <w:shd w:val="clear" w:color="auto" w:fill="auto"/>
            <w:noWrap/>
            <w:vAlign w:val="bottom"/>
            <w:hideMark/>
          </w:tcPr>
          <w:p w14:paraId="054E328E" w14:textId="77777777" w:rsidR="00D31281" w:rsidRPr="00671230" w:rsidRDefault="00D31281" w:rsidP="00416BFB">
            <w:pPr>
              <w:spacing w:after="0" w:line="240" w:lineRule="auto"/>
              <w:rPr>
                <w:rFonts w:ascii="Arial" w:eastAsia="Times New Roman" w:hAnsi="Arial" w:cs="Arial"/>
                <w:color w:val="3366FF"/>
                <w:sz w:val="16"/>
                <w:szCs w:val="16"/>
                <w:lang w:eastAsia="en-GB"/>
              </w:rPr>
            </w:pPr>
            <w:proofErr w:type="spellStart"/>
            <w:r w:rsidRPr="00671230">
              <w:rPr>
                <w:rFonts w:ascii="Arial" w:eastAsia="Times New Roman" w:hAnsi="Arial" w:cs="Arial"/>
                <w:color w:val="3366FF"/>
                <w:sz w:val="16"/>
                <w:szCs w:val="16"/>
                <w:lang w:eastAsia="en-GB"/>
              </w:rPr>
              <w:t>Conpanies</w:t>
            </w:r>
            <w:proofErr w:type="spellEnd"/>
            <w:r w:rsidRPr="00671230">
              <w:rPr>
                <w:rFonts w:ascii="Arial" w:eastAsia="Times New Roman" w:hAnsi="Arial" w:cs="Arial"/>
                <w:color w:val="3366FF"/>
                <w:sz w:val="16"/>
                <w:szCs w:val="16"/>
                <w:lang w:eastAsia="en-GB"/>
              </w:rPr>
              <w:t xml:space="preserve"> having Staff Inducted</w:t>
            </w:r>
          </w:p>
        </w:tc>
        <w:tc>
          <w:tcPr>
            <w:tcW w:w="981" w:type="dxa"/>
            <w:tcBorders>
              <w:top w:val="nil"/>
              <w:left w:val="nil"/>
              <w:bottom w:val="single" w:sz="4" w:space="0" w:color="000000"/>
              <w:right w:val="single" w:sz="4" w:space="0" w:color="000000"/>
            </w:tcBorders>
            <w:shd w:val="clear" w:color="D9D9D9" w:fill="D9D9D9"/>
            <w:noWrap/>
            <w:vAlign w:val="center"/>
            <w:hideMark/>
          </w:tcPr>
          <w:p w14:paraId="23F62B82"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1134" w:type="dxa"/>
            <w:tcBorders>
              <w:top w:val="nil"/>
              <w:left w:val="nil"/>
              <w:bottom w:val="single" w:sz="4" w:space="0" w:color="000000"/>
              <w:right w:val="single" w:sz="4" w:space="0" w:color="000000"/>
            </w:tcBorders>
            <w:shd w:val="clear" w:color="FFFFFF" w:fill="FFFFFF"/>
            <w:noWrap/>
            <w:vAlign w:val="center"/>
            <w:hideMark/>
          </w:tcPr>
          <w:p w14:paraId="35EFDD5D"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16</w:t>
            </w:r>
          </w:p>
        </w:tc>
        <w:tc>
          <w:tcPr>
            <w:tcW w:w="992" w:type="dxa"/>
            <w:tcBorders>
              <w:top w:val="nil"/>
              <w:left w:val="nil"/>
              <w:bottom w:val="single" w:sz="4" w:space="0" w:color="000000"/>
              <w:right w:val="single" w:sz="4" w:space="0" w:color="000000"/>
            </w:tcBorders>
            <w:shd w:val="clear" w:color="D9D9D9" w:fill="D9D9D9"/>
            <w:noWrap/>
            <w:vAlign w:val="center"/>
            <w:hideMark/>
          </w:tcPr>
          <w:p w14:paraId="4E0C0908"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1" w:type="dxa"/>
            <w:tcBorders>
              <w:top w:val="nil"/>
              <w:left w:val="nil"/>
              <w:bottom w:val="single" w:sz="4" w:space="0" w:color="000000"/>
              <w:right w:val="single" w:sz="4" w:space="0" w:color="000000"/>
            </w:tcBorders>
            <w:shd w:val="clear" w:color="FFFFFF" w:fill="FFFFFF"/>
            <w:noWrap/>
            <w:vAlign w:val="center"/>
            <w:hideMark/>
          </w:tcPr>
          <w:p w14:paraId="3EC3665A"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21</w:t>
            </w:r>
          </w:p>
        </w:tc>
        <w:tc>
          <w:tcPr>
            <w:tcW w:w="850" w:type="dxa"/>
            <w:tcBorders>
              <w:top w:val="single" w:sz="4" w:space="0" w:color="000000"/>
              <w:left w:val="nil"/>
              <w:bottom w:val="nil"/>
              <w:right w:val="single" w:sz="4" w:space="0" w:color="000000"/>
            </w:tcBorders>
            <w:shd w:val="clear" w:color="D9D9D9" w:fill="D9D9D9"/>
            <w:noWrap/>
            <w:vAlign w:val="center"/>
            <w:hideMark/>
          </w:tcPr>
          <w:p w14:paraId="693A5A7E"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09" w:type="dxa"/>
            <w:tcBorders>
              <w:top w:val="single" w:sz="4" w:space="0" w:color="000000"/>
              <w:left w:val="nil"/>
              <w:bottom w:val="nil"/>
              <w:right w:val="single" w:sz="4" w:space="0" w:color="000000"/>
            </w:tcBorders>
            <w:shd w:val="clear" w:color="FFFFFF" w:fill="FFFFFF"/>
            <w:noWrap/>
            <w:vAlign w:val="center"/>
            <w:hideMark/>
          </w:tcPr>
          <w:p w14:paraId="7EAE7EC4"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9</w:t>
            </w:r>
          </w:p>
        </w:tc>
        <w:tc>
          <w:tcPr>
            <w:tcW w:w="851" w:type="dxa"/>
            <w:tcBorders>
              <w:top w:val="single" w:sz="4" w:space="0" w:color="000000"/>
              <w:left w:val="nil"/>
              <w:bottom w:val="nil"/>
              <w:right w:val="single" w:sz="4" w:space="0" w:color="000000"/>
            </w:tcBorders>
            <w:shd w:val="clear" w:color="D9D9D9" w:fill="D9D9D9"/>
            <w:noWrap/>
            <w:vAlign w:val="center"/>
            <w:hideMark/>
          </w:tcPr>
          <w:p w14:paraId="07423418"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10" w:type="dxa"/>
            <w:tcBorders>
              <w:top w:val="single" w:sz="4" w:space="0" w:color="000000"/>
              <w:left w:val="nil"/>
              <w:bottom w:val="nil"/>
              <w:right w:val="nil"/>
            </w:tcBorders>
            <w:shd w:val="clear" w:color="FFFFFF" w:fill="FFFFFF"/>
            <w:noWrap/>
            <w:vAlign w:val="center"/>
            <w:hideMark/>
          </w:tcPr>
          <w:p w14:paraId="11D53F2F"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49" w:type="dxa"/>
            <w:tcBorders>
              <w:top w:val="nil"/>
              <w:left w:val="single" w:sz="8" w:space="0" w:color="000000"/>
              <w:bottom w:val="nil"/>
              <w:right w:val="single" w:sz="8" w:space="0" w:color="000000"/>
            </w:tcBorders>
            <w:shd w:val="clear" w:color="auto" w:fill="auto"/>
            <w:noWrap/>
            <w:vAlign w:val="center"/>
            <w:hideMark/>
          </w:tcPr>
          <w:p w14:paraId="3CE5A5F9" w14:textId="77777777" w:rsidR="00D31281" w:rsidRPr="00671230" w:rsidRDefault="00D31281" w:rsidP="00416BFB">
            <w:pPr>
              <w:spacing w:after="0" w:line="240" w:lineRule="auto"/>
              <w:jc w:val="center"/>
              <w:rPr>
                <w:rFonts w:ascii="Wingdings" w:eastAsia="Times New Roman" w:hAnsi="Wingdings" w:cs="Calibri"/>
                <w:color w:val="000000"/>
                <w:sz w:val="16"/>
                <w:szCs w:val="16"/>
                <w:lang w:eastAsia="en-GB"/>
              </w:rPr>
            </w:pPr>
            <w:r w:rsidRPr="00671230">
              <w:rPr>
                <w:rFonts w:ascii="Wingdings" w:eastAsia="Times New Roman" w:hAnsi="Times New Roman" w:cs="Calibri"/>
                <w:color w:val="000000"/>
                <w:sz w:val="16"/>
                <w:szCs w:val="16"/>
                <w:lang w:eastAsia="en-GB"/>
              </w:rPr>
              <w:t></w:t>
            </w:r>
          </w:p>
        </w:tc>
      </w:tr>
      <w:tr w:rsidR="00D31281" w:rsidRPr="00671230" w14:paraId="0775A997" w14:textId="77777777" w:rsidTr="00416BFB">
        <w:trPr>
          <w:trHeight w:val="315"/>
        </w:trPr>
        <w:tc>
          <w:tcPr>
            <w:tcW w:w="1168" w:type="dxa"/>
            <w:vMerge/>
            <w:tcBorders>
              <w:top w:val="nil"/>
              <w:left w:val="single" w:sz="8" w:space="0" w:color="000000"/>
              <w:bottom w:val="single" w:sz="8" w:space="0" w:color="000000"/>
              <w:right w:val="nil"/>
            </w:tcBorders>
            <w:vAlign w:val="center"/>
            <w:hideMark/>
          </w:tcPr>
          <w:p w14:paraId="61D2E521" w14:textId="77777777" w:rsidR="00D31281" w:rsidRPr="00671230" w:rsidRDefault="00D31281" w:rsidP="00416BFB">
            <w:pPr>
              <w:spacing w:after="0" w:line="240" w:lineRule="auto"/>
              <w:rPr>
                <w:rFonts w:ascii="Arial" w:eastAsia="Times New Roman" w:hAnsi="Arial" w:cs="Arial"/>
                <w:color w:val="000000"/>
                <w:sz w:val="16"/>
                <w:szCs w:val="16"/>
                <w:lang w:eastAsia="en-GB"/>
              </w:rPr>
            </w:pPr>
          </w:p>
        </w:tc>
        <w:tc>
          <w:tcPr>
            <w:tcW w:w="1390" w:type="dxa"/>
            <w:tcBorders>
              <w:top w:val="nil"/>
              <w:left w:val="single" w:sz="8" w:space="0" w:color="000000"/>
              <w:bottom w:val="single" w:sz="8" w:space="0" w:color="000000"/>
              <w:right w:val="single" w:sz="4" w:space="0" w:color="000000"/>
            </w:tcBorders>
            <w:shd w:val="clear" w:color="auto" w:fill="auto"/>
            <w:noWrap/>
            <w:vAlign w:val="bottom"/>
            <w:hideMark/>
          </w:tcPr>
          <w:p w14:paraId="72AD0751" w14:textId="77777777" w:rsidR="00D31281" w:rsidRPr="00671230" w:rsidRDefault="00D31281" w:rsidP="00416BFB">
            <w:pPr>
              <w:spacing w:after="0" w:line="240" w:lineRule="auto"/>
              <w:rPr>
                <w:rFonts w:ascii="Arial" w:eastAsia="Times New Roman" w:hAnsi="Arial" w:cs="Arial"/>
                <w:color w:val="3366FF"/>
                <w:sz w:val="16"/>
                <w:szCs w:val="16"/>
                <w:lang w:eastAsia="en-GB"/>
              </w:rPr>
            </w:pPr>
            <w:r w:rsidRPr="00671230">
              <w:rPr>
                <w:rFonts w:ascii="Arial" w:eastAsia="Times New Roman" w:hAnsi="Arial" w:cs="Arial"/>
                <w:color w:val="3366FF"/>
                <w:sz w:val="16"/>
                <w:szCs w:val="16"/>
                <w:lang w:eastAsia="en-GB"/>
              </w:rPr>
              <w:t>Companies not having Inductions Completed</w:t>
            </w:r>
          </w:p>
        </w:tc>
        <w:tc>
          <w:tcPr>
            <w:tcW w:w="981" w:type="dxa"/>
            <w:tcBorders>
              <w:top w:val="nil"/>
              <w:left w:val="nil"/>
              <w:bottom w:val="single" w:sz="8" w:space="0" w:color="000000"/>
              <w:right w:val="single" w:sz="4" w:space="0" w:color="000000"/>
            </w:tcBorders>
            <w:shd w:val="clear" w:color="D9D9D9" w:fill="D9D9D9"/>
            <w:noWrap/>
            <w:vAlign w:val="bottom"/>
            <w:hideMark/>
          </w:tcPr>
          <w:p w14:paraId="72FE9094" w14:textId="77777777" w:rsidR="00D31281" w:rsidRPr="00671230" w:rsidRDefault="00D31281" w:rsidP="00416BFB">
            <w:pPr>
              <w:spacing w:after="0" w:line="240" w:lineRule="auto"/>
              <w:rPr>
                <w:rFonts w:ascii="Calibri" w:eastAsia="Times New Roman" w:hAnsi="Calibri" w:cs="Calibri"/>
                <w:color w:val="000000"/>
                <w:lang w:eastAsia="en-GB"/>
              </w:rPr>
            </w:pPr>
            <w:r w:rsidRPr="00671230">
              <w:rPr>
                <w:rFonts w:ascii="Calibri" w:eastAsia="Times New Roman" w:hAnsi="Calibri" w:cs="Calibri"/>
                <w:color w:val="000000"/>
                <w:lang w:eastAsia="en-GB"/>
              </w:rPr>
              <w:t> </w:t>
            </w:r>
          </w:p>
        </w:tc>
        <w:tc>
          <w:tcPr>
            <w:tcW w:w="1134" w:type="dxa"/>
            <w:tcBorders>
              <w:top w:val="nil"/>
              <w:left w:val="nil"/>
              <w:bottom w:val="single" w:sz="8" w:space="0" w:color="000000"/>
              <w:right w:val="single" w:sz="4" w:space="0" w:color="000000"/>
            </w:tcBorders>
            <w:shd w:val="clear" w:color="auto" w:fill="auto"/>
            <w:noWrap/>
            <w:vAlign w:val="bottom"/>
            <w:hideMark/>
          </w:tcPr>
          <w:p w14:paraId="2AFD7C2C" w14:textId="77777777" w:rsidR="00D31281" w:rsidRDefault="00D31281" w:rsidP="00416BFB">
            <w:pPr>
              <w:spacing w:after="0" w:line="240" w:lineRule="auto"/>
              <w:jc w:val="center"/>
              <w:rPr>
                <w:rFonts w:ascii="Arial Narrow" w:eastAsia="Times New Roman" w:hAnsi="Arial Narrow" w:cs="Calibri"/>
                <w:color w:val="000000"/>
                <w:sz w:val="16"/>
                <w:szCs w:val="16"/>
                <w:lang w:eastAsia="en-GB"/>
              </w:rPr>
            </w:pPr>
          </w:p>
          <w:p w14:paraId="599167F1" w14:textId="77777777" w:rsidR="00D31281"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3</w:t>
            </w:r>
          </w:p>
          <w:p w14:paraId="3A4D7F17" w14:textId="77777777" w:rsidR="00D31281" w:rsidRDefault="00D31281" w:rsidP="00416BFB">
            <w:pPr>
              <w:spacing w:after="0" w:line="240" w:lineRule="auto"/>
              <w:jc w:val="center"/>
              <w:rPr>
                <w:rFonts w:ascii="Arial Narrow" w:eastAsia="Times New Roman" w:hAnsi="Arial Narrow" w:cs="Calibri"/>
                <w:color w:val="000000"/>
                <w:sz w:val="16"/>
                <w:szCs w:val="16"/>
                <w:lang w:eastAsia="en-GB"/>
              </w:rPr>
            </w:pPr>
          </w:p>
          <w:p w14:paraId="4A115678"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p>
        </w:tc>
        <w:tc>
          <w:tcPr>
            <w:tcW w:w="992" w:type="dxa"/>
            <w:tcBorders>
              <w:top w:val="nil"/>
              <w:left w:val="nil"/>
              <w:bottom w:val="single" w:sz="8" w:space="0" w:color="000000"/>
              <w:right w:val="single" w:sz="4" w:space="0" w:color="000000"/>
            </w:tcBorders>
            <w:shd w:val="clear" w:color="D9D9D9" w:fill="D9D9D9"/>
            <w:noWrap/>
            <w:vAlign w:val="center"/>
            <w:hideMark/>
          </w:tcPr>
          <w:p w14:paraId="162F0D84"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1" w:type="dxa"/>
            <w:tcBorders>
              <w:top w:val="nil"/>
              <w:left w:val="nil"/>
              <w:bottom w:val="single" w:sz="8" w:space="0" w:color="000000"/>
              <w:right w:val="single" w:sz="4" w:space="0" w:color="000000"/>
            </w:tcBorders>
            <w:shd w:val="clear" w:color="auto" w:fill="auto"/>
            <w:noWrap/>
            <w:vAlign w:val="center"/>
            <w:hideMark/>
          </w:tcPr>
          <w:p w14:paraId="26264537"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0" w:type="dxa"/>
            <w:tcBorders>
              <w:top w:val="single" w:sz="4" w:space="0" w:color="000000"/>
              <w:left w:val="nil"/>
              <w:bottom w:val="single" w:sz="8" w:space="0" w:color="000000"/>
              <w:right w:val="single" w:sz="4" w:space="0" w:color="000000"/>
            </w:tcBorders>
            <w:shd w:val="clear" w:color="D9D9D9" w:fill="D9D9D9"/>
            <w:noWrap/>
            <w:vAlign w:val="center"/>
            <w:hideMark/>
          </w:tcPr>
          <w:p w14:paraId="253A14AA"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09" w:type="dxa"/>
            <w:tcBorders>
              <w:top w:val="single" w:sz="4" w:space="0" w:color="000000"/>
              <w:left w:val="nil"/>
              <w:bottom w:val="single" w:sz="8" w:space="0" w:color="000000"/>
              <w:right w:val="single" w:sz="4" w:space="0" w:color="000000"/>
            </w:tcBorders>
            <w:shd w:val="clear" w:color="auto" w:fill="auto"/>
            <w:noWrap/>
            <w:vAlign w:val="center"/>
            <w:hideMark/>
          </w:tcPr>
          <w:p w14:paraId="403794C0"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1</w:t>
            </w:r>
          </w:p>
        </w:tc>
        <w:tc>
          <w:tcPr>
            <w:tcW w:w="851" w:type="dxa"/>
            <w:tcBorders>
              <w:top w:val="single" w:sz="4" w:space="0" w:color="000000"/>
              <w:left w:val="nil"/>
              <w:bottom w:val="single" w:sz="8" w:space="0" w:color="000000"/>
              <w:right w:val="single" w:sz="4" w:space="0" w:color="000000"/>
            </w:tcBorders>
            <w:shd w:val="clear" w:color="D9D9D9" w:fill="D9D9D9"/>
            <w:noWrap/>
            <w:vAlign w:val="center"/>
            <w:hideMark/>
          </w:tcPr>
          <w:p w14:paraId="2F525F2B"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10" w:type="dxa"/>
            <w:tcBorders>
              <w:top w:val="single" w:sz="4" w:space="0" w:color="000000"/>
              <w:left w:val="nil"/>
              <w:bottom w:val="single" w:sz="8" w:space="0" w:color="000000"/>
              <w:right w:val="nil"/>
            </w:tcBorders>
            <w:shd w:val="clear" w:color="auto" w:fill="auto"/>
            <w:noWrap/>
            <w:vAlign w:val="center"/>
            <w:hideMark/>
          </w:tcPr>
          <w:p w14:paraId="0619D129" w14:textId="77777777" w:rsidR="00D31281" w:rsidRPr="00671230" w:rsidRDefault="00D31281" w:rsidP="00416BFB">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49" w:type="dxa"/>
            <w:tcBorders>
              <w:top w:val="single" w:sz="4" w:space="0" w:color="000000"/>
              <w:left w:val="single" w:sz="8" w:space="0" w:color="000000"/>
              <w:bottom w:val="single" w:sz="8" w:space="0" w:color="000000"/>
              <w:right w:val="single" w:sz="8" w:space="0" w:color="000000"/>
            </w:tcBorders>
            <w:shd w:val="clear" w:color="FFFFFF" w:fill="FFFFFF"/>
            <w:noWrap/>
            <w:vAlign w:val="center"/>
            <w:hideMark/>
          </w:tcPr>
          <w:p w14:paraId="2779D1E3" w14:textId="77777777" w:rsidR="00D31281" w:rsidRPr="00671230" w:rsidRDefault="00D31281" w:rsidP="00416BFB">
            <w:pPr>
              <w:spacing w:after="0" w:line="240" w:lineRule="auto"/>
              <w:jc w:val="center"/>
              <w:rPr>
                <w:rFonts w:ascii="Wingdings" w:eastAsia="Times New Roman" w:hAnsi="Wingdings" w:cs="Calibri"/>
                <w:color w:val="000000"/>
                <w:sz w:val="16"/>
                <w:szCs w:val="16"/>
                <w:lang w:eastAsia="en-GB"/>
              </w:rPr>
            </w:pPr>
            <w:r w:rsidRPr="00671230">
              <w:rPr>
                <w:rFonts w:ascii="Wingdings" w:eastAsia="Times New Roman" w:hAnsi="Times New Roman" w:cs="Calibri"/>
                <w:color w:val="000000"/>
                <w:sz w:val="16"/>
                <w:szCs w:val="16"/>
                <w:lang w:eastAsia="en-GB"/>
              </w:rPr>
              <w:t></w:t>
            </w:r>
          </w:p>
        </w:tc>
      </w:tr>
      <w:tr w:rsidR="00D31281" w:rsidRPr="00671230" w14:paraId="6BDA19E5" w14:textId="77777777" w:rsidTr="00416BFB">
        <w:trPr>
          <w:trHeight w:val="315"/>
        </w:trPr>
        <w:tc>
          <w:tcPr>
            <w:tcW w:w="1168" w:type="dxa"/>
            <w:tcBorders>
              <w:top w:val="nil"/>
              <w:left w:val="single" w:sz="8" w:space="0" w:color="000000"/>
              <w:bottom w:val="nil"/>
              <w:right w:val="nil"/>
            </w:tcBorders>
            <w:shd w:val="clear" w:color="auto" w:fill="auto"/>
            <w:noWrap/>
            <w:vAlign w:val="center"/>
            <w:hideMark/>
          </w:tcPr>
          <w:p w14:paraId="47F7BB34" w14:textId="77777777" w:rsidR="00D31281" w:rsidRPr="00671230" w:rsidRDefault="00D31281" w:rsidP="00416BFB">
            <w:pPr>
              <w:spacing w:after="0" w:line="240" w:lineRule="auto"/>
              <w:rPr>
                <w:rFonts w:ascii="Bookman Old Style" w:eastAsia="Times New Roman" w:hAnsi="Bookman Old Style" w:cs="Calibri"/>
                <w:b/>
                <w:bCs/>
                <w:color w:val="000000"/>
                <w:sz w:val="16"/>
                <w:szCs w:val="16"/>
                <w:lang w:eastAsia="en-GB"/>
              </w:rPr>
            </w:pPr>
            <w:r w:rsidRPr="00671230">
              <w:rPr>
                <w:rFonts w:ascii="Bookman Old Style" w:eastAsia="Times New Roman" w:hAnsi="Bookman Old Style" w:cs="Calibri"/>
                <w:b/>
                <w:bCs/>
                <w:color w:val="000000"/>
                <w:sz w:val="16"/>
                <w:szCs w:val="16"/>
                <w:lang w:eastAsia="en-GB"/>
              </w:rPr>
              <w:t>Status</w:t>
            </w:r>
          </w:p>
        </w:tc>
        <w:tc>
          <w:tcPr>
            <w:tcW w:w="1390" w:type="dxa"/>
            <w:tcBorders>
              <w:top w:val="nil"/>
              <w:left w:val="nil"/>
              <w:bottom w:val="nil"/>
              <w:right w:val="nil"/>
            </w:tcBorders>
            <w:shd w:val="clear" w:color="auto" w:fill="auto"/>
            <w:noWrap/>
            <w:vAlign w:val="center"/>
            <w:hideMark/>
          </w:tcPr>
          <w:p w14:paraId="05D5A052" w14:textId="77777777" w:rsidR="00D31281" w:rsidRPr="00671230" w:rsidRDefault="00D31281" w:rsidP="00416BFB">
            <w:pPr>
              <w:spacing w:after="0" w:line="240" w:lineRule="auto"/>
              <w:rPr>
                <w:rFonts w:ascii="Bookman Old Style" w:eastAsia="Times New Roman" w:hAnsi="Bookman Old Style" w:cs="Calibri"/>
                <w:b/>
                <w:bCs/>
                <w:color w:val="000000"/>
                <w:sz w:val="16"/>
                <w:szCs w:val="16"/>
                <w:lang w:eastAsia="en-GB"/>
              </w:rPr>
            </w:pPr>
          </w:p>
        </w:tc>
        <w:tc>
          <w:tcPr>
            <w:tcW w:w="981" w:type="dxa"/>
            <w:tcBorders>
              <w:top w:val="nil"/>
              <w:left w:val="nil"/>
              <w:bottom w:val="nil"/>
              <w:right w:val="nil"/>
            </w:tcBorders>
            <w:shd w:val="clear" w:color="auto" w:fill="auto"/>
            <w:noWrap/>
            <w:vAlign w:val="center"/>
            <w:hideMark/>
          </w:tcPr>
          <w:p w14:paraId="6F7428E0" w14:textId="77777777" w:rsidR="00D31281" w:rsidRPr="00671230" w:rsidRDefault="00D31281" w:rsidP="00416BFB">
            <w:pPr>
              <w:spacing w:after="0" w:line="240" w:lineRule="auto"/>
              <w:rPr>
                <w:rFonts w:ascii="Times New Roman" w:eastAsia="Times New Roman" w:hAnsi="Times New Roman" w:cs="Times New Roman"/>
                <w:sz w:val="20"/>
                <w:szCs w:val="20"/>
                <w:lang w:eastAsia="en-GB"/>
              </w:rPr>
            </w:pPr>
          </w:p>
        </w:tc>
        <w:tc>
          <w:tcPr>
            <w:tcW w:w="1134" w:type="dxa"/>
            <w:tcBorders>
              <w:top w:val="nil"/>
              <w:left w:val="nil"/>
              <w:bottom w:val="nil"/>
              <w:right w:val="nil"/>
            </w:tcBorders>
            <w:shd w:val="clear" w:color="auto" w:fill="auto"/>
            <w:noWrap/>
            <w:vAlign w:val="center"/>
            <w:hideMark/>
          </w:tcPr>
          <w:p w14:paraId="56511754" w14:textId="77777777" w:rsidR="00D31281" w:rsidRPr="00671230" w:rsidRDefault="00D31281" w:rsidP="00416BFB">
            <w:pPr>
              <w:spacing w:after="0" w:line="240" w:lineRule="auto"/>
              <w:rPr>
                <w:rFonts w:ascii="Times New Roman" w:eastAsia="Times New Roman" w:hAnsi="Times New Roman" w:cs="Times New Roman"/>
                <w:sz w:val="20"/>
                <w:szCs w:val="20"/>
                <w:lang w:eastAsia="en-GB"/>
              </w:rPr>
            </w:pPr>
          </w:p>
        </w:tc>
        <w:tc>
          <w:tcPr>
            <w:tcW w:w="992" w:type="dxa"/>
            <w:tcBorders>
              <w:top w:val="nil"/>
              <w:left w:val="nil"/>
              <w:bottom w:val="nil"/>
              <w:right w:val="nil"/>
            </w:tcBorders>
            <w:shd w:val="clear" w:color="auto" w:fill="auto"/>
            <w:noWrap/>
            <w:vAlign w:val="center"/>
            <w:hideMark/>
          </w:tcPr>
          <w:p w14:paraId="7FF8D863" w14:textId="77777777" w:rsidR="00D31281" w:rsidRPr="00671230" w:rsidRDefault="00D31281" w:rsidP="00416BFB">
            <w:pPr>
              <w:spacing w:after="0" w:line="240" w:lineRule="auto"/>
              <w:rPr>
                <w:rFonts w:ascii="Times New Roman" w:eastAsia="Times New Roman" w:hAnsi="Times New Roman" w:cs="Times New Roman"/>
                <w:sz w:val="20"/>
                <w:szCs w:val="20"/>
                <w:lang w:eastAsia="en-GB"/>
              </w:rPr>
            </w:pPr>
          </w:p>
        </w:tc>
        <w:tc>
          <w:tcPr>
            <w:tcW w:w="851" w:type="dxa"/>
            <w:tcBorders>
              <w:top w:val="nil"/>
              <w:left w:val="nil"/>
              <w:bottom w:val="nil"/>
              <w:right w:val="nil"/>
            </w:tcBorders>
            <w:shd w:val="clear" w:color="auto" w:fill="auto"/>
            <w:noWrap/>
            <w:vAlign w:val="center"/>
            <w:hideMark/>
          </w:tcPr>
          <w:p w14:paraId="08925D3B" w14:textId="77777777" w:rsidR="00D31281" w:rsidRPr="00671230" w:rsidRDefault="00D31281" w:rsidP="00416BFB">
            <w:pPr>
              <w:spacing w:after="0" w:line="240" w:lineRule="auto"/>
              <w:rPr>
                <w:rFonts w:ascii="Times New Roman" w:eastAsia="Times New Roman" w:hAnsi="Times New Roman" w:cs="Times New Roman"/>
                <w:sz w:val="20"/>
                <w:szCs w:val="20"/>
                <w:lang w:eastAsia="en-GB"/>
              </w:rPr>
            </w:pPr>
          </w:p>
        </w:tc>
        <w:tc>
          <w:tcPr>
            <w:tcW w:w="850" w:type="dxa"/>
            <w:tcBorders>
              <w:top w:val="nil"/>
              <w:left w:val="nil"/>
              <w:bottom w:val="nil"/>
              <w:right w:val="nil"/>
            </w:tcBorders>
            <w:shd w:val="clear" w:color="auto" w:fill="auto"/>
            <w:noWrap/>
            <w:vAlign w:val="center"/>
            <w:hideMark/>
          </w:tcPr>
          <w:p w14:paraId="720F5F4C" w14:textId="77777777" w:rsidR="00D31281" w:rsidRPr="00671230" w:rsidRDefault="00D31281" w:rsidP="00416BFB">
            <w:pPr>
              <w:spacing w:after="0" w:line="240" w:lineRule="auto"/>
              <w:rPr>
                <w:rFonts w:ascii="Times New Roman" w:eastAsia="Times New Roman" w:hAnsi="Times New Roman" w:cs="Times New Roman"/>
                <w:sz w:val="20"/>
                <w:szCs w:val="20"/>
                <w:lang w:eastAsia="en-GB"/>
              </w:rPr>
            </w:pPr>
          </w:p>
        </w:tc>
        <w:tc>
          <w:tcPr>
            <w:tcW w:w="709" w:type="dxa"/>
            <w:tcBorders>
              <w:top w:val="nil"/>
              <w:left w:val="nil"/>
              <w:bottom w:val="nil"/>
              <w:right w:val="nil"/>
            </w:tcBorders>
            <w:shd w:val="clear" w:color="auto" w:fill="auto"/>
            <w:noWrap/>
            <w:vAlign w:val="center"/>
            <w:hideMark/>
          </w:tcPr>
          <w:p w14:paraId="52C7CFA8" w14:textId="77777777" w:rsidR="00D31281" w:rsidRPr="00671230" w:rsidRDefault="00D31281" w:rsidP="00416BFB">
            <w:pPr>
              <w:spacing w:after="0" w:line="240" w:lineRule="auto"/>
              <w:rPr>
                <w:rFonts w:ascii="Times New Roman" w:eastAsia="Times New Roman" w:hAnsi="Times New Roman" w:cs="Times New Roman"/>
                <w:sz w:val="20"/>
                <w:szCs w:val="20"/>
                <w:lang w:eastAsia="en-GB"/>
              </w:rPr>
            </w:pPr>
          </w:p>
        </w:tc>
        <w:tc>
          <w:tcPr>
            <w:tcW w:w="851" w:type="dxa"/>
            <w:tcBorders>
              <w:top w:val="nil"/>
              <w:left w:val="nil"/>
              <w:bottom w:val="nil"/>
              <w:right w:val="nil"/>
            </w:tcBorders>
            <w:shd w:val="clear" w:color="auto" w:fill="auto"/>
            <w:noWrap/>
            <w:vAlign w:val="center"/>
            <w:hideMark/>
          </w:tcPr>
          <w:p w14:paraId="56765358" w14:textId="77777777" w:rsidR="00D31281" w:rsidRPr="00671230" w:rsidRDefault="00D31281" w:rsidP="00416BFB">
            <w:pPr>
              <w:spacing w:after="0" w:line="240" w:lineRule="auto"/>
              <w:rPr>
                <w:rFonts w:ascii="Times New Roman" w:eastAsia="Times New Roman" w:hAnsi="Times New Roman" w:cs="Times New Roman"/>
                <w:sz w:val="20"/>
                <w:szCs w:val="20"/>
                <w:lang w:eastAsia="en-GB"/>
              </w:rPr>
            </w:pPr>
          </w:p>
        </w:tc>
        <w:tc>
          <w:tcPr>
            <w:tcW w:w="810" w:type="dxa"/>
            <w:tcBorders>
              <w:top w:val="nil"/>
              <w:left w:val="nil"/>
              <w:bottom w:val="nil"/>
              <w:right w:val="nil"/>
            </w:tcBorders>
            <w:shd w:val="clear" w:color="auto" w:fill="auto"/>
            <w:noWrap/>
            <w:vAlign w:val="center"/>
            <w:hideMark/>
          </w:tcPr>
          <w:p w14:paraId="146845B7" w14:textId="77777777" w:rsidR="00D31281" w:rsidRPr="00671230" w:rsidRDefault="00D31281" w:rsidP="00416BFB">
            <w:pPr>
              <w:spacing w:after="0" w:line="240" w:lineRule="auto"/>
              <w:rPr>
                <w:rFonts w:ascii="Times New Roman" w:eastAsia="Times New Roman" w:hAnsi="Times New Roman" w:cs="Times New Roman"/>
                <w:sz w:val="20"/>
                <w:szCs w:val="20"/>
                <w:lang w:eastAsia="en-GB"/>
              </w:rPr>
            </w:pPr>
          </w:p>
        </w:tc>
        <w:tc>
          <w:tcPr>
            <w:tcW w:w="749" w:type="dxa"/>
            <w:tcBorders>
              <w:top w:val="nil"/>
              <w:left w:val="nil"/>
              <w:bottom w:val="nil"/>
              <w:right w:val="single" w:sz="8" w:space="0" w:color="000000"/>
            </w:tcBorders>
            <w:shd w:val="clear" w:color="auto" w:fill="auto"/>
            <w:noWrap/>
            <w:vAlign w:val="center"/>
            <w:hideMark/>
          </w:tcPr>
          <w:p w14:paraId="7F4742C9" w14:textId="77777777" w:rsidR="00D31281" w:rsidRPr="00671230" w:rsidRDefault="00D31281" w:rsidP="00416BFB">
            <w:pPr>
              <w:spacing w:after="0" w:line="240" w:lineRule="auto"/>
              <w:rPr>
                <w:rFonts w:ascii="Bookman Old Style" w:eastAsia="Times New Roman" w:hAnsi="Bookman Old Style" w:cs="Calibri"/>
                <w:b/>
                <w:bCs/>
                <w:color w:val="000000"/>
                <w:sz w:val="16"/>
                <w:szCs w:val="16"/>
                <w:lang w:eastAsia="en-GB"/>
              </w:rPr>
            </w:pPr>
            <w:r w:rsidRPr="00671230">
              <w:rPr>
                <w:rFonts w:ascii="Bookman Old Style" w:eastAsia="Times New Roman" w:hAnsi="Bookman Old Style" w:cs="Calibri"/>
                <w:b/>
                <w:bCs/>
                <w:color w:val="000000"/>
                <w:sz w:val="16"/>
                <w:szCs w:val="16"/>
                <w:lang w:eastAsia="en-GB"/>
              </w:rPr>
              <w:t> </w:t>
            </w:r>
          </w:p>
        </w:tc>
      </w:tr>
      <w:tr w:rsidR="00D31281" w:rsidRPr="00671230" w14:paraId="3316D172" w14:textId="77777777" w:rsidTr="00416BFB">
        <w:trPr>
          <w:trHeight w:val="300"/>
        </w:trPr>
        <w:tc>
          <w:tcPr>
            <w:tcW w:w="1168" w:type="dxa"/>
            <w:tcBorders>
              <w:top w:val="nil"/>
              <w:left w:val="single" w:sz="8" w:space="0" w:color="000000"/>
              <w:bottom w:val="nil"/>
              <w:right w:val="nil"/>
            </w:tcBorders>
            <w:shd w:val="clear" w:color="auto" w:fill="auto"/>
            <w:noWrap/>
            <w:vAlign w:val="center"/>
            <w:hideMark/>
          </w:tcPr>
          <w:p w14:paraId="29205037" w14:textId="77777777" w:rsidR="00D31281" w:rsidRPr="00671230" w:rsidRDefault="00D31281" w:rsidP="00416BFB">
            <w:pPr>
              <w:spacing w:after="0" w:line="240" w:lineRule="auto"/>
              <w:rPr>
                <w:rFonts w:ascii="Bookman Old Style" w:eastAsia="Times New Roman" w:hAnsi="Bookman Old Style" w:cs="Calibri"/>
                <w:b/>
                <w:bCs/>
                <w:color w:val="000000"/>
                <w:sz w:val="16"/>
                <w:szCs w:val="16"/>
                <w:lang w:eastAsia="en-GB"/>
              </w:rPr>
            </w:pPr>
            <w:r w:rsidRPr="00671230">
              <w:rPr>
                <w:rFonts w:ascii="Bookman Old Style" w:eastAsia="Times New Roman" w:hAnsi="Bookman Old Style" w:cs="Calibri"/>
                <w:b/>
                <w:bCs/>
                <w:color w:val="000000"/>
                <w:sz w:val="16"/>
                <w:szCs w:val="16"/>
                <w:lang w:eastAsia="en-GB"/>
              </w:rPr>
              <w:t> </w:t>
            </w:r>
          </w:p>
        </w:tc>
        <w:tc>
          <w:tcPr>
            <w:tcW w:w="8568" w:type="dxa"/>
            <w:gridSpan w:val="9"/>
            <w:tcBorders>
              <w:top w:val="nil"/>
              <w:left w:val="nil"/>
              <w:bottom w:val="nil"/>
              <w:right w:val="single" w:sz="8" w:space="0" w:color="000000"/>
            </w:tcBorders>
            <w:shd w:val="clear" w:color="auto" w:fill="auto"/>
            <w:noWrap/>
            <w:vAlign w:val="center"/>
            <w:hideMark/>
          </w:tcPr>
          <w:p w14:paraId="57B228B8" w14:textId="77777777" w:rsidR="00D31281" w:rsidRPr="00671230" w:rsidRDefault="00D31281" w:rsidP="00416BFB">
            <w:pPr>
              <w:spacing w:after="0" w:line="240" w:lineRule="auto"/>
              <w:jc w:val="right"/>
              <w:rPr>
                <w:rFonts w:ascii="Bookman Old Style" w:eastAsia="Times New Roman" w:hAnsi="Bookman Old Style" w:cs="Calibri"/>
                <w:b/>
                <w:bCs/>
                <w:color w:val="000000"/>
                <w:sz w:val="16"/>
                <w:szCs w:val="16"/>
                <w:lang w:eastAsia="en-GB"/>
              </w:rPr>
            </w:pPr>
            <w:r w:rsidRPr="00671230">
              <w:rPr>
                <w:rFonts w:ascii="Bookman Old Style" w:eastAsia="Times New Roman" w:hAnsi="Bookman Old Style" w:cs="Calibri"/>
                <w:b/>
                <w:bCs/>
                <w:color w:val="000000"/>
                <w:sz w:val="16"/>
                <w:szCs w:val="16"/>
                <w:lang w:eastAsia="en-GB"/>
              </w:rPr>
              <w:t>Improved compliance</w:t>
            </w:r>
          </w:p>
        </w:tc>
        <w:tc>
          <w:tcPr>
            <w:tcW w:w="749" w:type="dxa"/>
            <w:tcBorders>
              <w:top w:val="single" w:sz="8" w:space="0" w:color="000000"/>
              <w:left w:val="nil"/>
              <w:bottom w:val="single" w:sz="4" w:space="0" w:color="000000"/>
              <w:right w:val="single" w:sz="4" w:space="0" w:color="000000"/>
            </w:tcBorders>
            <w:shd w:val="clear" w:color="00FF00" w:fill="00FF00"/>
            <w:noWrap/>
            <w:vAlign w:val="center"/>
            <w:hideMark/>
          </w:tcPr>
          <w:p w14:paraId="68D0F368" w14:textId="77777777" w:rsidR="00D31281" w:rsidRPr="00671230" w:rsidRDefault="00D31281" w:rsidP="00416BFB">
            <w:pPr>
              <w:spacing w:after="0" w:line="240" w:lineRule="auto"/>
              <w:jc w:val="center"/>
              <w:rPr>
                <w:rFonts w:ascii="Wingdings" w:eastAsia="Times New Roman" w:hAnsi="Wingdings" w:cs="Calibri"/>
                <w:color w:val="000000"/>
                <w:sz w:val="16"/>
                <w:szCs w:val="16"/>
                <w:lang w:eastAsia="en-GB"/>
              </w:rPr>
            </w:pPr>
            <w:r w:rsidRPr="00671230">
              <w:rPr>
                <w:rFonts w:ascii="Wingdings" w:eastAsia="Times New Roman" w:hAnsi="Wingdings" w:cs="Calibri"/>
                <w:color w:val="000000"/>
                <w:sz w:val="16"/>
                <w:szCs w:val="16"/>
                <w:lang w:eastAsia="en-GB"/>
              </w:rPr>
              <w:t></w:t>
            </w:r>
          </w:p>
        </w:tc>
      </w:tr>
      <w:tr w:rsidR="00D31281" w:rsidRPr="00671230" w14:paraId="49A68D9B" w14:textId="77777777" w:rsidTr="00416BFB">
        <w:trPr>
          <w:trHeight w:val="300"/>
        </w:trPr>
        <w:tc>
          <w:tcPr>
            <w:tcW w:w="1168" w:type="dxa"/>
            <w:tcBorders>
              <w:top w:val="nil"/>
              <w:left w:val="single" w:sz="8" w:space="0" w:color="000000"/>
              <w:bottom w:val="nil"/>
              <w:right w:val="nil"/>
            </w:tcBorders>
            <w:shd w:val="clear" w:color="auto" w:fill="auto"/>
            <w:noWrap/>
            <w:vAlign w:val="center"/>
            <w:hideMark/>
          </w:tcPr>
          <w:p w14:paraId="0D6DD523" w14:textId="77777777" w:rsidR="00D31281" w:rsidRPr="00671230" w:rsidRDefault="00D31281" w:rsidP="00416BFB">
            <w:pPr>
              <w:spacing w:after="0" w:line="240" w:lineRule="auto"/>
              <w:rPr>
                <w:rFonts w:ascii="Bookman Old Style" w:eastAsia="Times New Roman" w:hAnsi="Bookman Old Style" w:cs="Calibri"/>
                <w:b/>
                <w:bCs/>
                <w:color w:val="000000"/>
                <w:sz w:val="16"/>
                <w:szCs w:val="16"/>
                <w:lang w:eastAsia="en-GB"/>
              </w:rPr>
            </w:pPr>
            <w:r w:rsidRPr="00671230">
              <w:rPr>
                <w:rFonts w:ascii="Bookman Old Style" w:eastAsia="Times New Roman" w:hAnsi="Bookman Old Style" w:cs="Calibri"/>
                <w:b/>
                <w:bCs/>
                <w:color w:val="000000"/>
                <w:sz w:val="16"/>
                <w:szCs w:val="16"/>
                <w:lang w:eastAsia="en-GB"/>
              </w:rPr>
              <w:t> </w:t>
            </w:r>
          </w:p>
        </w:tc>
        <w:tc>
          <w:tcPr>
            <w:tcW w:w="8568" w:type="dxa"/>
            <w:gridSpan w:val="9"/>
            <w:tcBorders>
              <w:top w:val="nil"/>
              <w:left w:val="nil"/>
              <w:bottom w:val="nil"/>
              <w:right w:val="single" w:sz="8" w:space="0" w:color="000000"/>
            </w:tcBorders>
            <w:shd w:val="clear" w:color="auto" w:fill="auto"/>
            <w:noWrap/>
            <w:vAlign w:val="center"/>
            <w:hideMark/>
          </w:tcPr>
          <w:p w14:paraId="49966792" w14:textId="77777777" w:rsidR="00D31281" w:rsidRPr="00671230" w:rsidRDefault="00D31281" w:rsidP="00416BFB">
            <w:pPr>
              <w:spacing w:after="0" w:line="240" w:lineRule="auto"/>
              <w:jc w:val="right"/>
              <w:rPr>
                <w:rFonts w:ascii="Bookman Old Style" w:eastAsia="Times New Roman" w:hAnsi="Bookman Old Style" w:cs="Calibri"/>
                <w:b/>
                <w:bCs/>
                <w:color w:val="000000"/>
                <w:sz w:val="16"/>
                <w:szCs w:val="16"/>
                <w:lang w:eastAsia="en-GB"/>
              </w:rPr>
            </w:pPr>
            <w:r w:rsidRPr="00671230">
              <w:rPr>
                <w:rFonts w:ascii="Bookman Old Style" w:eastAsia="Times New Roman" w:hAnsi="Bookman Old Style" w:cs="Calibri"/>
                <w:b/>
                <w:bCs/>
                <w:color w:val="000000"/>
                <w:sz w:val="16"/>
                <w:szCs w:val="16"/>
                <w:lang w:eastAsia="en-GB"/>
              </w:rPr>
              <w:t>No change in compliance</w:t>
            </w:r>
          </w:p>
        </w:tc>
        <w:tc>
          <w:tcPr>
            <w:tcW w:w="749" w:type="dxa"/>
            <w:tcBorders>
              <w:top w:val="nil"/>
              <w:left w:val="nil"/>
              <w:bottom w:val="single" w:sz="4" w:space="0" w:color="000000"/>
              <w:right w:val="single" w:sz="4" w:space="0" w:color="000000"/>
            </w:tcBorders>
            <w:shd w:val="clear" w:color="FFFF00" w:fill="FFFF00"/>
            <w:noWrap/>
            <w:vAlign w:val="center"/>
            <w:hideMark/>
          </w:tcPr>
          <w:p w14:paraId="2A102D4C" w14:textId="77777777" w:rsidR="00D31281" w:rsidRPr="00671230" w:rsidRDefault="00D31281" w:rsidP="00416BFB">
            <w:pPr>
              <w:spacing w:after="0" w:line="240" w:lineRule="auto"/>
              <w:jc w:val="center"/>
              <w:rPr>
                <w:rFonts w:ascii="Wingdings" w:eastAsia="Times New Roman" w:hAnsi="Wingdings" w:cs="Calibri"/>
                <w:color w:val="000000"/>
                <w:sz w:val="16"/>
                <w:szCs w:val="16"/>
                <w:lang w:eastAsia="en-GB"/>
              </w:rPr>
            </w:pPr>
            <w:r w:rsidRPr="00671230">
              <w:rPr>
                <w:rFonts w:ascii="Wingdings" w:eastAsia="Times New Roman" w:hAnsi="Wingdings" w:cs="Calibri"/>
                <w:color w:val="000000"/>
                <w:sz w:val="16"/>
                <w:szCs w:val="16"/>
                <w:lang w:eastAsia="en-GB"/>
              </w:rPr>
              <w:t></w:t>
            </w:r>
          </w:p>
        </w:tc>
      </w:tr>
      <w:tr w:rsidR="00D31281" w:rsidRPr="00671230" w14:paraId="099A220C" w14:textId="77777777" w:rsidTr="00416BFB">
        <w:trPr>
          <w:trHeight w:val="315"/>
        </w:trPr>
        <w:tc>
          <w:tcPr>
            <w:tcW w:w="1168" w:type="dxa"/>
            <w:tcBorders>
              <w:top w:val="nil"/>
              <w:left w:val="single" w:sz="8" w:space="0" w:color="000000"/>
              <w:bottom w:val="single" w:sz="8" w:space="0" w:color="000000"/>
              <w:right w:val="nil"/>
            </w:tcBorders>
            <w:shd w:val="clear" w:color="auto" w:fill="auto"/>
            <w:noWrap/>
            <w:vAlign w:val="center"/>
            <w:hideMark/>
          </w:tcPr>
          <w:p w14:paraId="15935AB6" w14:textId="77777777" w:rsidR="00D31281" w:rsidRPr="00671230" w:rsidRDefault="00D31281" w:rsidP="00416BFB">
            <w:pPr>
              <w:spacing w:after="0" w:line="240" w:lineRule="auto"/>
              <w:rPr>
                <w:rFonts w:ascii="Bookman Old Style" w:eastAsia="Times New Roman" w:hAnsi="Bookman Old Style" w:cs="Calibri"/>
                <w:b/>
                <w:bCs/>
                <w:color w:val="000000"/>
                <w:sz w:val="16"/>
                <w:szCs w:val="16"/>
                <w:lang w:eastAsia="en-GB"/>
              </w:rPr>
            </w:pPr>
            <w:r w:rsidRPr="00671230">
              <w:rPr>
                <w:rFonts w:ascii="Bookman Old Style" w:eastAsia="Times New Roman" w:hAnsi="Bookman Old Style" w:cs="Calibri"/>
                <w:b/>
                <w:bCs/>
                <w:color w:val="000000"/>
                <w:sz w:val="16"/>
                <w:szCs w:val="16"/>
                <w:lang w:eastAsia="en-GB"/>
              </w:rPr>
              <w:t> </w:t>
            </w:r>
          </w:p>
        </w:tc>
        <w:tc>
          <w:tcPr>
            <w:tcW w:w="8568" w:type="dxa"/>
            <w:gridSpan w:val="9"/>
            <w:tcBorders>
              <w:top w:val="nil"/>
              <w:left w:val="nil"/>
              <w:bottom w:val="single" w:sz="8" w:space="0" w:color="000000"/>
              <w:right w:val="single" w:sz="8" w:space="0" w:color="000000"/>
            </w:tcBorders>
            <w:shd w:val="clear" w:color="auto" w:fill="auto"/>
            <w:noWrap/>
            <w:vAlign w:val="center"/>
            <w:hideMark/>
          </w:tcPr>
          <w:p w14:paraId="510BC511" w14:textId="77777777" w:rsidR="00D31281" w:rsidRPr="00671230" w:rsidRDefault="00D31281" w:rsidP="00416BFB">
            <w:pPr>
              <w:spacing w:after="0" w:line="240" w:lineRule="auto"/>
              <w:jc w:val="right"/>
              <w:rPr>
                <w:rFonts w:ascii="Bookman Old Style" w:eastAsia="Times New Roman" w:hAnsi="Bookman Old Style" w:cs="Calibri"/>
                <w:b/>
                <w:bCs/>
                <w:color w:val="000000"/>
                <w:sz w:val="16"/>
                <w:szCs w:val="16"/>
                <w:lang w:eastAsia="en-GB"/>
              </w:rPr>
            </w:pPr>
            <w:r w:rsidRPr="00671230">
              <w:rPr>
                <w:rFonts w:ascii="Bookman Old Style" w:eastAsia="Times New Roman" w:hAnsi="Bookman Old Style" w:cs="Calibri"/>
                <w:b/>
                <w:bCs/>
                <w:color w:val="000000"/>
                <w:sz w:val="16"/>
                <w:szCs w:val="16"/>
                <w:lang w:eastAsia="en-GB"/>
              </w:rPr>
              <w:t>Drop in compliance</w:t>
            </w:r>
          </w:p>
        </w:tc>
        <w:tc>
          <w:tcPr>
            <w:tcW w:w="749" w:type="dxa"/>
            <w:tcBorders>
              <w:top w:val="nil"/>
              <w:left w:val="nil"/>
              <w:bottom w:val="single" w:sz="4" w:space="0" w:color="000000"/>
              <w:right w:val="single" w:sz="4" w:space="0" w:color="000000"/>
            </w:tcBorders>
            <w:shd w:val="clear" w:color="FF0000" w:fill="FF0000"/>
            <w:noWrap/>
            <w:vAlign w:val="center"/>
            <w:hideMark/>
          </w:tcPr>
          <w:p w14:paraId="4B940BEB" w14:textId="77777777" w:rsidR="00D31281" w:rsidRPr="00671230" w:rsidRDefault="00D31281" w:rsidP="00416BFB">
            <w:pPr>
              <w:spacing w:after="0" w:line="240" w:lineRule="auto"/>
              <w:jc w:val="center"/>
              <w:rPr>
                <w:rFonts w:ascii="Wingdings" w:eastAsia="Times New Roman" w:hAnsi="Wingdings" w:cs="Calibri"/>
                <w:color w:val="000000"/>
                <w:sz w:val="16"/>
                <w:szCs w:val="16"/>
                <w:lang w:eastAsia="en-GB"/>
              </w:rPr>
            </w:pPr>
            <w:r w:rsidRPr="00671230">
              <w:rPr>
                <w:rFonts w:ascii="Wingdings" w:eastAsia="Times New Roman" w:hAnsi="Wingdings" w:cs="Calibri"/>
                <w:color w:val="000000"/>
                <w:sz w:val="16"/>
                <w:szCs w:val="16"/>
                <w:lang w:eastAsia="en-GB"/>
              </w:rPr>
              <w:t></w:t>
            </w:r>
          </w:p>
        </w:tc>
      </w:tr>
    </w:tbl>
    <w:p w14:paraId="7918DA82" w14:textId="77777777" w:rsidR="00D31281" w:rsidRDefault="00D31281" w:rsidP="00D31281">
      <w:pPr>
        <w:spacing w:after="0" w:line="240" w:lineRule="auto"/>
        <w:jc w:val="both"/>
        <w:rPr>
          <w:rFonts w:ascii="Arial" w:hAnsi="Arial" w:cs="Arial"/>
          <w:bCs/>
          <w:sz w:val="24"/>
          <w:szCs w:val="24"/>
        </w:rPr>
      </w:pPr>
    </w:p>
    <w:p w14:paraId="49839740" w14:textId="77777777" w:rsidR="00D31281" w:rsidRDefault="00D31281" w:rsidP="00D31281">
      <w:pPr>
        <w:spacing w:after="0" w:line="240" w:lineRule="auto"/>
        <w:jc w:val="both"/>
        <w:rPr>
          <w:rFonts w:ascii="Arial" w:hAnsi="Arial" w:cs="Arial"/>
          <w:color w:val="FF0000"/>
          <w:sz w:val="24"/>
          <w:szCs w:val="24"/>
        </w:rPr>
      </w:pPr>
    </w:p>
    <w:p w14:paraId="0CB1F550" w14:textId="77777777" w:rsidR="00D31281" w:rsidRDefault="00D31281"/>
    <w:sectPr w:rsidR="00D31281" w:rsidSect="00AF2C96">
      <w:footerReference w:type="default" r:id="rId1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D98158D" w14:textId="77777777" w:rsidR="004F3151" w:rsidRDefault="004F3151" w:rsidP="00C107F2">
      <w:pPr>
        <w:spacing w:after="0" w:line="240" w:lineRule="auto"/>
      </w:pPr>
      <w:r>
        <w:separator/>
      </w:r>
    </w:p>
  </w:endnote>
  <w:endnote w:type="continuationSeparator" w:id="0">
    <w:p w14:paraId="72113248" w14:textId="77777777" w:rsidR="004F3151" w:rsidRDefault="004F3151"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ptos Narrow">
    <w:altName w:val="Arial"/>
    <w:charset w:val="00"/>
    <w:family w:val="swiss"/>
    <w:pitch w:val="variable"/>
    <w:sig w:usb0="20000287" w:usb1="00000003"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Bookman Old Style">
    <w:panose1 w:val="02050604050505020204"/>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3D5FB6" w14:textId="788215C7" w:rsidR="00184AA1" w:rsidRDefault="00184AA1">
    <w:pPr>
      <w:pStyle w:val="Footer"/>
    </w:pPr>
    <w:r w:rsidRPr="00767E3E">
      <w:rPr>
        <w:noProof/>
        <w:lang w:eastAsia="en-GB"/>
      </w:rPr>
      <w:drawing>
        <wp:anchor distT="0" distB="0" distL="114300" distR="114300" simplePos="0" relativeHeight="251659264" behindDoc="1" locked="0" layoutInCell="1" allowOverlap="1" wp14:anchorId="7F133C10" wp14:editId="6BDF8ECF">
          <wp:simplePos x="0" y="0"/>
          <wp:positionH relativeFrom="margin">
            <wp:align>left</wp:align>
          </wp:positionH>
          <wp:positionV relativeFrom="paragraph">
            <wp:posOffset>32385</wp:posOffset>
          </wp:positionV>
          <wp:extent cx="1609725" cy="491490"/>
          <wp:effectExtent l="0" t="0" r="9525" b="3810"/>
          <wp:wrapTight wrapText="bothSides">
            <wp:wrapPolygon edited="0">
              <wp:start x="0" y="0"/>
              <wp:lineTo x="0" y="20930"/>
              <wp:lineTo x="21472" y="20930"/>
              <wp:lineTo x="21472"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609725" cy="491490"/>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          Performance and Finance Committee – Tuesday, 25</w:t>
    </w:r>
    <w:r w:rsidRPr="00184AA1">
      <w:rPr>
        <w:vertAlign w:val="superscript"/>
      </w:rPr>
      <w:t>th</w:t>
    </w:r>
    <w:r>
      <w:t xml:space="preserve"> June </w:t>
    </w:r>
    <w:r w:rsidR="00223EE0">
      <w:t xml:space="preserve">2024 </w:t>
    </w:r>
    <w:sdt>
      <w:sdtPr>
        <w:id w:val="-352648309"/>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sidR="00223EE0">
          <w:rPr>
            <w:noProof/>
          </w:rPr>
          <w:t>4</w:t>
        </w:r>
        <w:r>
          <w:rPr>
            <w:noProof/>
          </w:rPr>
          <w:fldChar w:fldCharType="end"/>
        </w:r>
      </w:sdtContent>
    </w:sdt>
  </w:p>
  <w:p w14:paraId="52B1A50E" w14:textId="77777777" w:rsidR="00A10475" w:rsidRDefault="00A1047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2131928" w14:textId="77777777" w:rsidR="004F3151" w:rsidRDefault="004F3151" w:rsidP="00C107F2">
      <w:pPr>
        <w:spacing w:after="0" w:line="240" w:lineRule="auto"/>
      </w:pPr>
      <w:r>
        <w:separator/>
      </w:r>
    </w:p>
  </w:footnote>
  <w:footnote w:type="continuationSeparator" w:id="0">
    <w:p w14:paraId="39FC3AC9" w14:textId="77777777" w:rsidR="004F3151" w:rsidRDefault="004F3151"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675E0B"/>
    <w:multiLevelType w:val="hybridMultilevel"/>
    <w:tmpl w:val="224C083C"/>
    <w:lvl w:ilvl="0" w:tplc="08090019">
      <w:start w:val="1"/>
      <w:numFmt w:val="low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15:restartNumberingAfterBreak="0">
    <w:nsid w:val="03904C38"/>
    <w:multiLevelType w:val="hybridMultilevel"/>
    <w:tmpl w:val="9C2AA5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A0A610F"/>
    <w:multiLevelType w:val="hybridMultilevel"/>
    <w:tmpl w:val="F95CDEC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D941B2F"/>
    <w:multiLevelType w:val="hybridMultilevel"/>
    <w:tmpl w:val="2E06E3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E994651"/>
    <w:multiLevelType w:val="hybridMultilevel"/>
    <w:tmpl w:val="99A49040"/>
    <w:lvl w:ilvl="0" w:tplc="7DBE4864">
      <w:start w:val="1"/>
      <w:numFmt w:val="bullet"/>
      <w:lvlText w:val="•"/>
      <w:lvlJc w:val="left"/>
      <w:pPr>
        <w:tabs>
          <w:tab w:val="num" w:pos="720"/>
        </w:tabs>
        <w:ind w:left="720" w:hanging="360"/>
      </w:pPr>
      <w:rPr>
        <w:rFonts w:ascii="Arial" w:hAnsi="Arial" w:hint="default"/>
      </w:rPr>
    </w:lvl>
    <w:lvl w:ilvl="1" w:tplc="A3102B82" w:tentative="1">
      <w:start w:val="1"/>
      <w:numFmt w:val="bullet"/>
      <w:lvlText w:val="•"/>
      <w:lvlJc w:val="left"/>
      <w:pPr>
        <w:tabs>
          <w:tab w:val="num" w:pos="1440"/>
        </w:tabs>
        <w:ind w:left="1440" w:hanging="360"/>
      </w:pPr>
      <w:rPr>
        <w:rFonts w:ascii="Arial" w:hAnsi="Arial" w:hint="default"/>
      </w:rPr>
    </w:lvl>
    <w:lvl w:ilvl="2" w:tplc="79DC7104" w:tentative="1">
      <w:start w:val="1"/>
      <w:numFmt w:val="bullet"/>
      <w:lvlText w:val="•"/>
      <w:lvlJc w:val="left"/>
      <w:pPr>
        <w:tabs>
          <w:tab w:val="num" w:pos="2160"/>
        </w:tabs>
        <w:ind w:left="2160" w:hanging="360"/>
      </w:pPr>
      <w:rPr>
        <w:rFonts w:ascii="Arial" w:hAnsi="Arial" w:hint="default"/>
      </w:rPr>
    </w:lvl>
    <w:lvl w:ilvl="3" w:tplc="13947BDE" w:tentative="1">
      <w:start w:val="1"/>
      <w:numFmt w:val="bullet"/>
      <w:lvlText w:val="•"/>
      <w:lvlJc w:val="left"/>
      <w:pPr>
        <w:tabs>
          <w:tab w:val="num" w:pos="2880"/>
        </w:tabs>
        <w:ind w:left="2880" w:hanging="360"/>
      </w:pPr>
      <w:rPr>
        <w:rFonts w:ascii="Arial" w:hAnsi="Arial" w:hint="default"/>
      </w:rPr>
    </w:lvl>
    <w:lvl w:ilvl="4" w:tplc="8F6E18BC" w:tentative="1">
      <w:start w:val="1"/>
      <w:numFmt w:val="bullet"/>
      <w:lvlText w:val="•"/>
      <w:lvlJc w:val="left"/>
      <w:pPr>
        <w:tabs>
          <w:tab w:val="num" w:pos="3600"/>
        </w:tabs>
        <w:ind w:left="3600" w:hanging="360"/>
      </w:pPr>
      <w:rPr>
        <w:rFonts w:ascii="Arial" w:hAnsi="Arial" w:hint="default"/>
      </w:rPr>
    </w:lvl>
    <w:lvl w:ilvl="5" w:tplc="61DE1AFA" w:tentative="1">
      <w:start w:val="1"/>
      <w:numFmt w:val="bullet"/>
      <w:lvlText w:val="•"/>
      <w:lvlJc w:val="left"/>
      <w:pPr>
        <w:tabs>
          <w:tab w:val="num" w:pos="4320"/>
        </w:tabs>
        <w:ind w:left="4320" w:hanging="360"/>
      </w:pPr>
      <w:rPr>
        <w:rFonts w:ascii="Arial" w:hAnsi="Arial" w:hint="default"/>
      </w:rPr>
    </w:lvl>
    <w:lvl w:ilvl="6" w:tplc="436626C4" w:tentative="1">
      <w:start w:val="1"/>
      <w:numFmt w:val="bullet"/>
      <w:lvlText w:val="•"/>
      <w:lvlJc w:val="left"/>
      <w:pPr>
        <w:tabs>
          <w:tab w:val="num" w:pos="5040"/>
        </w:tabs>
        <w:ind w:left="5040" w:hanging="360"/>
      </w:pPr>
      <w:rPr>
        <w:rFonts w:ascii="Arial" w:hAnsi="Arial" w:hint="default"/>
      </w:rPr>
    </w:lvl>
    <w:lvl w:ilvl="7" w:tplc="80409B5E" w:tentative="1">
      <w:start w:val="1"/>
      <w:numFmt w:val="bullet"/>
      <w:lvlText w:val="•"/>
      <w:lvlJc w:val="left"/>
      <w:pPr>
        <w:tabs>
          <w:tab w:val="num" w:pos="5760"/>
        </w:tabs>
        <w:ind w:left="5760" w:hanging="360"/>
      </w:pPr>
      <w:rPr>
        <w:rFonts w:ascii="Arial" w:hAnsi="Arial" w:hint="default"/>
      </w:rPr>
    </w:lvl>
    <w:lvl w:ilvl="8" w:tplc="EB6C428A"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22C233CE"/>
    <w:multiLevelType w:val="hybridMultilevel"/>
    <w:tmpl w:val="22EE6C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877205C"/>
    <w:multiLevelType w:val="hybridMultilevel"/>
    <w:tmpl w:val="2662EC5C"/>
    <w:lvl w:ilvl="0" w:tplc="08090001">
      <w:start w:val="1"/>
      <w:numFmt w:val="bullet"/>
      <w:lvlText w:val=""/>
      <w:lvlJc w:val="left"/>
      <w:pPr>
        <w:ind w:left="1555" w:hanging="360"/>
      </w:pPr>
      <w:rPr>
        <w:rFonts w:ascii="Symbol" w:hAnsi="Symbol" w:hint="default"/>
      </w:rPr>
    </w:lvl>
    <w:lvl w:ilvl="1" w:tplc="08090003" w:tentative="1">
      <w:start w:val="1"/>
      <w:numFmt w:val="bullet"/>
      <w:lvlText w:val="o"/>
      <w:lvlJc w:val="left"/>
      <w:pPr>
        <w:ind w:left="2275" w:hanging="360"/>
      </w:pPr>
      <w:rPr>
        <w:rFonts w:ascii="Courier New" w:hAnsi="Courier New" w:cs="Courier New" w:hint="default"/>
      </w:rPr>
    </w:lvl>
    <w:lvl w:ilvl="2" w:tplc="08090005" w:tentative="1">
      <w:start w:val="1"/>
      <w:numFmt w:val="bullet"/>
      <w:lvlText w:val=""/>
      <w:lvlJc w:val="left"/>
      <w:pPr>
        <w:ind w:left="2995" w:hanging="360"/>
      </w:pPr>
      <w:rPr>
        <w:rFonts w:ascii="Wingdings" w:hAnsi="Wingdings" w:hint="default"/>
      </w:rPr>
    </w:lvl>
    <w:lvl w:ilvl="3" w:tplc="08090001" w:tentative="1">
      <w:start w:val="1"/>
      <w:numFmt w:val="bullet"/>
      <w:lvlText w:val=""/>
      <w:lvlJc w:val="left"/>
      <w:pPr>
        <w:ind w:left="3715" w:hanging="360"/>
      </w:pPr>
      <w:rPr>
        <w:rFonts w:ascii="Symbol" w:hAnsi="Symbol" w:hint="default"/>
      </w:rPr>
    </w:lvl>
    <w:lvl w:ilvl="4" w:tplc="08090003" w:tentative="1">
      <w:start w:val="1"/>
      <w:numFmt w:val="bullet"/>
      <w:lvlText w:val="o"/>
      <w:lvlJc w:val="left"/>
      <w:pPr>
        <w:ind w:left="4435" w:hanging="360"/>
      </w:pPr>
      <w:rPr>
        <w:rFonts w:ascii="Courier New" w:hAnsi="Courier New" w:cs="Courier New" w:hint="default"/>
      </w:rPr>
    </w:lvl>
    <w:lvl w:ilvl="5" w:tplc="08090005" w:tentative="1">
      <w:start w:val="1"/>
      <w:numFmt w:val="bullet"/>
      <w:lvlText w:val=""/>
      <w:lvlJc w:val="left"/>
      <w:pPr>
        <w:ind w:left="5155" w:hanging="360"/>
      </w:pPr>
      <w:rPr>
        <w:rFonts w:ascii="Wingdings" w:hAnsi="Wingdings" w:hint="default"/>
      </w:rPr>
    </w:lvl>
    <w:lvl w:ilvl="6" w:tplc="08090001" w:tentative="1">
      <w:start w:val="1"/>
      <w:numFmt w:val="bullet"/>
      <w:lvlText w:val=""/>
      <w:lvlJc w:val="left"/>
      <w:pPr>
        <w:ind w:left="5875" w:hanging="360"/>
      </w:pPr>
      <w:rPr>
        <w:rFonts w:ascii="Symbol" w:hAnsi="Symbol" w:hint="default"/>
      </w:rPr>
    </w:lvl>
    <w:lvl w:ilvl="7" w:tplc="08090003" w:tentative="1">
      <w:start w:val="1"/>
      <w:numFmt w:val="bullet"/>
      <w:lvlText w:val="o"/>
      <w:lvlJc w:val="left"/>
      <w:pPr>
        <w:ind w:left="6595" w:hanging="360"/>
      </w:pPr>
      <w:rPr>
        <w:rFonts w:ascii="Courier New" w:hAnsi="Courier New" w:cs="Courier New" w:hint="default"/>
      </w:rPr>
    </w:lvl>
    <w:lvl w:ilvl="8" w:tplc="08090005" w:tentative="1">
      <w:start w:val="1"/>
      <w:numFmt w:val="bullet"/>
      <w:lvlText w:val=""/>
      <w:lvlJc w:val="left"/>
      <w:pPr>
        <w:ind w:left="7315" w:hanging="360"/>
      </w:pPr>
      <w:rPr>
        <w:rFonts w:ascii="Wingdings" w:hAnsi="Wingdings" w:hint="default"/>
      </w:rPr>
    </w:lvl>
  </w:abstractNum>
  <w:abstractNum w:abstractNumId="9" w15:restartNumberingAfterBreak="0">
    <w:nsid w:val="2C560E87"/>
    <w:multiLevelType w:val="hybridMultilevel"/>
    <w:tmpl w:val="FC200C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53020D5"/>
    <w:multiLevelType w:val="hybridMultilevel"/>
    <w:tmpl w:val="8B5251A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3A5A3E00"/>
    <w:multiLevelType w:val="hybridMultilevel"/>
    <w:tmpl w:val="F238FF22"/>
    <w:lvl w:ilvl="0" w:tplc="3EC435A8">
      <w:start w:val="1"/>
      <w:numFmt w:val="lowerLetter"/>
      <w:lvlText w:val="%1)"/>
      <w:lvlJc w:val="left"/>
      <w:pPr>
        <w:ind w:left="360" w:hanging="360"/>
      </w:pPr>
      <w:rPr>
        <w:rFonts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2" w15:restartNumberingAfterBreak="0">
    <w:nsid w:val="3AE23A7B"/>
    <w:multiLevelType w:val="hybridMultilevel"/>
    <w:tmpl w:val="A152459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4" w15:restartNumberingAfterBreak="0">
    <w:nsid w:val="3BAD1B39"/>
    <w:multiLevelType w:val="hybridMultilevel"/>
    <w:tmpl w:val="F7C265C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3D0F17AA"/>
    <w:multiLevelType w:val="hybridMultilevel"/>
    <w:tmpl w:val="1B804A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EE76AE2"/>
    <w:multiLevelType w:val="hybridMultilevel"/>
    <w:tmpl w:val="6CBA8FC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449C65A3"/>
    <w:multiLevelType w:val="hybridMultilevel"/>
    <w:tmpl w:val="ABC05B4A"/>
    <w:lvl w:ilvl="0" w:tplc="B948A8B0">
      <w:start w:val="1"/>
      <w:numFmt w:val="lowerLetter"/>
      <w:lvlText w:val="%1)"/>
      <w:lvlJc w:val="left"/>
      <w:pPr>
        <w:ind w:left="360" w:hanging="360"/>
      </w:pPr>
      <w:rPr>
        <w:rFonts w:hint="default"/>
        <w:b/>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8"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7F924A1"/>
    <w:multiLevelType w:val="hybridMultilevel"/>
    <w:tmpl w:val="DCA8983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2"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3" w15:restartNumberingAfterBreak="0">
    <w:nsid w:val="69385C93"/>
    <w:multiLevelType w:val="hybridMultilevel"/>
    <w:tmpl w:val="8310A0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98F66D0"/>
    <w:multiLevelType w:val="hybridMultilevel"/>
    <w:tmpl w:val="0D48C3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FA96B80"/>
    <w:multiLevelType w:val="hybridMultilevel"/>
    <w:tmpl w:val="E386294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70DD1E69"/>
    <w:multiLevelType w:val="hybridMultilevel"/>
    <w:tmpl w:val="93362472"/>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7" w15:restartNumberingAfterBreak="0">
    <w:nsid w:val="75F1699D"/>
    <w:multiLevelType w:val="hybridMultilevel"/>
    <w:tmpl w:val="1748AD5E"/>
    <w:lvl w:ilvl="0" w:tplc="6276C404">
      <w:start w:val="1"/>
      <w:numFmt w:val="bullet"/>
      <w:lvlText w:val="•"/>
      <w:lvlJc w:val="left"/>
      <w:pPr>
        <w:tabs>
          <w:tab w:val="num" w:pos="490"/>
        </w:tabs>
        <w:ind w:left="490" w:hanging="360"/>
      </w:pPr>
      <w:rPr>
        <w:rFonts w:ascii="Arial" w:hAnsi="Arial" w:hint="default"/>
      </w:rPr>
    </w:lvl>
    <w:lvl w:ilvl="1" w:tplc="478C17B6" w:tentative="1">
      <w:start w:val="1"/>
      <w:numFmt w:val="bullet"/>
      <w:lvlText w:val="•"/>
      <w:lvlJc w:val="left"/>
      <w:pPr>
        <w:tabs>
          <w:tab w:val="num" w:pos="1210"/>
        </w:tabs>
        <w:ind w:left="1210" w:hanging="360"/>
      </w:pPr>
      <w:rPr>
        <w:rFonts w:ascii="Arial" w:hAnsi="Arial" w:hint="default"/>
      </w:rPr>
    </w:lvl>
    <w:lvl w:ilvl="2" w:tplc="F6000BC6" w:tentative="1">
      <w:start w:val="1"/>
      <w:numFmt w:val="bullet"/>
      <w:lvlText w:val="•"/>
      <w:lvlJc w:val="left"/>
      <w:pPr>
        <w:tabs>
          <w:tab w:val="num" w:pos="1930"/>
        </w:tabs>
        <w:ind w:left="1930" w:hanging="360"/>
      </w:pPr>
      <w:rPr>
        <w:rFonts w:ascii="Arial" w:hAnsi="Arial" w:hint="default"/>
      </w:rPr>
    </w:lvl>
    <w:lvl w:ilvl="3" w:tplc="2DB0FFBC" w:tentative="1">
      <w:start w:val="1"/>
      <w:numFmt w:val="bullet"/>
      <w:lvlText w:val="•"/>
      <w:lvlJc w:val="left"/>
      <w:pPr>
        <w:tabs>
          <w:tab w:val="num" w:pos="2650"/>
        </w:tabs>
        <w:ind w:left="2650" w:hanging="360"/>
      </w:pPr>
      <w:rPr>
        <w:rFonts w:ascii="Arial" w:hAnsi="Arial" w:hint="default"/>
      </w:rPr>
    </w:lvl>
    <w:lvl w:ilvl="4" w:tplc="8D46247A" w:tentative="1">
      <w:start w:val="1"/>
      <w:numFmt w:val="bullet"/>
      <w:lvlText w:val="•"/>
      <w:lvlJc w:val="left"/>
      <w:pPr>
        <w:tabs>
          <w:tab w:val="num" w:pos="3370"/>
        </w:tabs>
        <w:ind w:left="3370" w:hanging="360"/>
      </w:pPr>
      <w:rPr>
        <w:rFonts w:ascii="Arial" w:hAnsi="Arial" w:hint="default"/>
      </w:rPr>
    </w:lvl>
    <w:lvl w:ilvl="5" w:tplc="BFFEF4F4" w:tentative="1">
      <w:start w:val="1"/>
      <w:numFmt w:val="bullet"/>
      <w:lvlText w:val="•"/>
      <w:lvlJc w:val="left"/>
      <w:pPr>
        <w:tabs>
          <w:tab w:val="num" w:pos="4090"/>
        </w:tabs>
        <w:ind w:left="4090" w:hanging="360"/>
      </w:pPr>
      <w:rPr>
        <w:rFonts w:ascii="Arial" w:hAnsi="Arial" w:hint="default"/>
      </w:rPr>
    </w:lvl>
    <w:lvl w:ilvl="6" w:tplc="BBD21140" w:tentative="1">
      <w:start w:val="1"/>
      <w:numFmt w:val="bullet"/>
      <w:lvlText w:val="•"/>
      <w:lvlJc w:val="left"/>
      <w:pPr>
        <w:tabs>
          <w:tab w:val="num" w:pos="4810"/>
        </w:tabs>
        <w:ind w:left="4810" w:hanging="360"/>
      </w:pPr>
      <w:rPr>
        <w:rFonts w:ascii="Arial" w:hAnsi="Arial" w:hint="default"/>
      </w:rPr>
    </w:lvl>
    <w:lvl w:ilvl="7" w:tplc="0DBE74DE" w:tentative="1">
      <w:start w:val="1"/>
      <w:numFmt w:val="bullet"/>
      <w:lvlText w:val="•"/>
      <w:lvlJc w:val="left"/>
      <w:pPr>
        <w:tabs>
          <w:tab w:val="num" w:pos="5530"/>
        </w:tabs>
        <w:ind w:left="5530" w:hanging="360"/>
      </w:pPr>
      <w:rPr>
        <w:rFonts w:ascii="Arial" w:hAnsi="Arial" w:hint="default"/>
      </w:rPr>
    </w:lvl>
    <w:lvl w:ilvl="8" w:tplc="C778BDC8" w:tentative="1">
      <w:start w:val="1"/>
      <w:numFmt w:val="bullet"/>
      <w:lvlText w:val="•"/>
      <w:lvlJc w:val="left"/>
      <w:pPr>
        <w:tabs>
          <w:tab w:val="num" w:pos="6250"/>
        </w:tabs>
        <w:ind w:left="6250" w:hanging="360"/>
      </w:pPr>
      <w:rPr>
        <w:rFonts w:ascii="Arial" w:hAnsi="Arial" w:hint="default"/>
      </w:rPr>
    </w:lvl>
  </w:abstractNum>
  <w:abstractNum w:abstractNumId="28" w15:restartNumberingAfterBreak="0">
    <w:nsid w:val="764200FE"/>
    <w:multiLevelType w:val="hybridMultilevel"/>
    <w:tmpl w:val="A2424E1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76C704F5"/>
    <w:multiLevelType w:val="hybridMultilevel"/>
    <w:tmpl w:val="BC407F0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78A23025"/>
    <w:multiLevelType w:val="hybridMultilevel"/>
    <w:tmpl w:val="5D7E0E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8AF3066"/>
    <w:multiLevelType w:val="hybridMultilevel"/>
    <w:tmpl w:val="108E870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5"/>
  </w:num>
  <w:num w:numId="2">
    <w:abstractNumId w:val="19"/>
  </w:num>
  <w:num w:numId="3">
    <w:abstractNumId w:val="18"/>
  </w:num>
  <w:num w:numId="4">
    <w:abstractNumId w:val="13"/>
  </w:num>
  <w:num w:numId="5">
    <w:abstractNumId w:val="6"/>
  </w:num>
  <w:num w:numId="6">
    <w:abstractNumId w:val="32"/>
  </w:num>
  <w:num w:numId="7">
    <w:abstractNumId w:val="33"/>
  </w:num>
  <w:num w:numId="8">
    <w:abstractNumId w:val="21"/>
  </w:num>
  <w:num w:numId="9">
    <w:abstractNumId w:val="22"/>
  </w:num>
  <w:num w:numId="10">
    <w:abstractNumId w:val="7"/>
  </w:num>
  <w:num w:numId="11">
    <w:abstractNumId w:val="1"/>
  </w:num>
  <w:num w:numId="12">
    <w:abstractNumId w:val="24"/>
  </w:num>
  <w:num w:numId="13">
    <w:abstractNumId w:val="23"/>
  </w:num>
  <w:num w:numId="14">
    <w:abstractNumId w:val="3"/>
  </w:num>
  <w:num w:numId="15">
    <w:abstractNumId w:val="26"/>
  </w:num>
  <w:num w:numId="16">
    <w:abstractNumId w:val="29"/>
  </w:num>
  <w:num w:numId="17">
    <w:abstractNumId w:val="16"/>
  </w:num>
  <w:num w:numId="18">
    <w:abstractNumId w:val="25"/>
  </w:num>
  <w:num w:numId="19">
    <w:abstractNumId w:val="28"/>
  </w:num>
  <w:num w:numId="20">
    <w:abstractNumId w:val="2"/>
  </w:num>
  <w:num w:numId="21">
    <w:abstractNumId w:val="20"/>
  </w:num>
  <w:num w:numId="22">
    <w:abstractNumId w:val="10"/>
  </w:num>
  <w:num w:numId="23">
    <w:abstractNumId w:val="9"/>
  </w:num>
  <w:num w:numId="24">
    <w:abstractNumId w:val="31"/>
  </w:num>
  <w:num w:numId="25">
    <w:abstractNumId w:val="15"/>
  </w:num>
  <w:num w:numId="26">
    <w:abstractNumId w:val="14"/>
  </w:num>
  <w:num w:numId="27">
    <w:abstractNumId w:val="30"/>
  </w:num>
  <w:num w:numId="28">
    <w:abstractNumId w:val="12"/>
  </w:num>
  <w:num w:numId="29">
    <w:abstractNumId w:val="17"/>
  </w:num>
  <w:num w:numId="30">
    <w:abstractNumId w:val="0"/>
  </w:num>
  <w:num w:numId="31">
    <w:abstractNumId w:val="11"/>
  </w:num>
  <w:num w:numId="32">
    <w:abstractNumId w:val="4"/>
  </w:num>
  <w:num w:numId="33">
    <w:abstractNumId w:val="27"/>
  </w:num>
  <w:num w:numId="3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n-GB" w:vendorID="64" w:dllVersion="0" w:nlCheck="1" w:checkStyle="0"/>
  <w:activeWritingStyle w:appName="MSWord" w:lang="en-GB" w:vendorID="64" w:dllVersion="6" w:nlCheck="1" w:checkStyle="1"/>
  <w:activeWritingStyle w:appName="MSWord" w:lang="en-GB" w:vendorID="64" w:dllVersion="131078" w:nlCheck="1" w:checkStyle="1"/>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10691"/>
    <w:rsid w:val="0001101A"/>
    <w:rsid w:val="0001251D"/>
    <w:rsid w:val="00012FAA"/>
    <w:rsid w:val="00021C60"/>
    <w:rsid w:val="000300C0"/>
    <w:rsid w:val="00034194"/>
    <w:rsid w:val="00037615"/>
    <w:rsid w:val="00037D07"/>
    <w:rsid w:val="0004085A"/>
    <w:rsid w:val="00046447"/>
    <w:rsid w:val="00051573"/>
    <w:rsid w:val="000527C6"/>
    <w:rsid w:val="00062AC2"/>
    <w:rsid w:val="000710D6"/>
    <w:rsid w:val="00071B34"/>
    <w:rsid w:val="00072F2D"/>
    <w:rsid w:val="00077292"/>
    <w:rsid w:val="000775D0"/>
    <w:rsid w:val="00080C24"/>
    <w:rsid w:val="00083FC0"/>
    <w:rsid w:val="000933F7"/>
    <w:rsid w:val="00093420"/>
    <w:rsid w:val="00094ECF"/>
    <w:rsid w:val="000963B0"/>
    <w:rsid w:val="000A3157"/>
    <w:rsid w:val="000B68FD"/>
    <w:rsid w:val="000C55C4"/>
    <w:rsid w:val="000C63C6"/>
    <w:rsid w:val="000C7B8F"/>
    <w:rsid w:val="000D1725"/>
    <w:rsid w:val="000D2BB5"/>
    <w:rsid w:val="000F1988"/>
    <w:rsid w:val="000F361B"/>
    <w:rsid w:val="001041F0"/>
    <w:rsid w:val="001121E3"/>
    <w:rsid w:val="001168F6"/>
    <w:rsid w:val="00116936"/>
    <w:rsid w:val="00125282"/>
    <w:rsid w:val="00130CAC"/>
    <w:rsid w:val="00133EA1"/>
    <w:rsid w:val="001358AC"/>
    <w:rsid w:val="00137293"/>
    <w:rsid w:val="00150182"/>
    <w:rsid w:val="0015179D"/>
    <w:rsid w:val="00151A58"/>
    <w:rsid w:val="00155756"/>
    <w:rsid w:val="00155793"/>
    <w:rsid w:val="00156A99"/>
    <w:rsid w:val="001608A8"/>
    <w:rsid w:val="0016096B"/>
    <w:rsid w:val="00183600"/>
    <w:rsid w:val="00184AA1"/>
    <w:rsid w:val="001968D1"/>
    <w:rsid w:val="001A132C"/>
    <w:rsid w:val="001A4347"/>
    <w:rsid w:val="001B146F"/>
    <w:rsid w:val="001B491C"/>
    <w:rsid w:val="001C3821"/>
    <w:rsid w:val="001E0271"/>
    <w:rsid w:val="001E6368"/>
    <w:rsid w:val="0020208B"/>
    <w:rsid w:val="0020539A"/>
    <w:rsid w:val="00205574"/>
    <w:rsid w:val="002079A6"/>
    <w:rsid w:val="00213567"/>
    <w:rsid w:val="00217840"/>
    <w:rsid w:val="00223EE0"/>
    <w:rsid w:val="002316C5"/>
    <w:rsid w:val="00233330"/>
    <w:rsid w:val="002338A6"/>
    <w:rsid w:val="00236AB6"/>
    <w:rsid w:val="002501B4"/>
    <w:rsid w:val="00250581"/>
    <w:rsid w:val="00251319"/>
    <w:rsid w:val="00266950"/>
    <w:rsid w:val="00271824"/>
    <w:rsid w:val="0027313D"/>
    <w:rsid w:val="0027551F"/>
    <w:rsid w:val="002779F1"/>
    <w:rsid w:val="00286AF6"/>
    <w:rsid w:val="00287022"/>
    <w:rsid w:val="00287E51"/>
    <w:rsid w:val="0029425A"/>
    <w:rsid w:val="002A0D41"/>
    <w:rsid w:val="002B4009"/>
    <w:rsid w:val="002C108F"/>
    <w:rsid w:val="002C1456"/>
    <w:rsid w:val="002D264D"/>
    <w:rsid w:val="002D6A24"/>
    <w:rsid w:val="002F19F9"/>
    <w:rsid w:val="002F2646"/>
    <w:rsid w:val="002F4438"/>
    <w:rsid w:val="00302336"/>
    <w:rsid w:val="00303854"/>
    <w:rsid w:val="00320FAC"/>
    <w:rsid w:val="0032170A"/>
    <w:rsid w:val="00322559"/>
    <w:rsid w:val="003230AD"/>
    <w:rsid w:val="00337CBB"/>
    <w:rsid w:val="003426C0"/>
    <w:rsid w:val="0034342C"/>
    <w:rsid w:val="003437FF"/>
    <w:rsid w:val="00344DB2"/>
    <w:rsid w:val="00354450"/>
    <w:rsid w:val="00363CD7"/>
    <w:rsid w:val="00364579"/>
    <w:rsid w:val="00372E51"/>
    <w:rsid w:val="00391E0D"/>
    <w:rsid w:val="003965FF"/>
    <w:rsid w:val="003A484D"/>
    <w:rsid w:val="003A6ABB"/>
    <w:rsid w:val="003C0FF8"/>
    <w:rsid w:val="003C4210"/>
    <w:rsid w:val="003E0110"/>
    <w:rsid w:val="003E27B2"/>
    <w:rsid w:val="003E41DF"/>
    <w:rsid w:val="0040068E"/>
    <w:rsid w:val="004019F9"/>
    <w:rsid w:val="00404C93"/>
    <w:rsid w:val="00414894"/>
    <w:rsid w:val="00414EC3"/>
    <w:rsid w:val="00416793"/>
    <w:rsid w:val="004410A3"/>
    <w:rsid w:val="00442B0B"/>
    <w:rsid w:val="00445626"/>
    <w:rsid w:val="00456051"/>
    <w:rsid w:val="00456641"/>
    <w:rsid w:val="004603BE"/>
    <w:rsid w:val="00461835"/>
    <w:rsid w:val="0046302A"/>
    <w:rsid w:val="00476FE0"/>
    <w:rsid w:val="00485246"/>
    <w:rsid w:val="004928CE"/>
    <w:rsid w:val="00492A33"/>
    <w:rsid w:val="00493640"/>
    <w:rsid w:val="0049576F"/>
    <w:rsid w:val="00495F6D"/>
    <w:rsid w:val="004B5535"/>
    <w:rsid w:val="004B5FDE"/>
    <w:rsid w:val="004B638B"/>
    <w:rsid w:val="004B694A"/>
    <w:rsid w:val="004E0649"/>
    <w:rsid w:val="004F1747"/>
    <w:rsid w:val="004F3151"/>
    <w:rsid w:val="00503734"/>
    <w:rsid w:val="00512177"/>
    <w:rsid w:val="0051579E"/>
    <w:rsid w:val="00516099"/>
    <w:rsid w:val="005162D7"/>
    <w:rsid w:val="005207DB"/>
    <w:rsid w:val="0052297E"/>
    <w:rsid w:val="0052583A"/>
    <w:rsid w:val="005344EE"/>
    <w:rsid w:val="005348BA"/>
    <w:rsid w:val="005469B8"/>
    <w:rsid w:val="00547516"/>
    <w:rsid w:val="00550444"/>
    <w:rsid w:val="00564DB9"/>
    <w:rsid w:val="00566071"/>
    <w:rsid w:val="00567973"/>
    <w:rsid w:val="00570A60"/>
    <w:rsid w:val="00583631"/>
    <w:rsid w:val="00585277"/>
    <w:rsid w:val="00585C20"/>
    <w:rsid w:val="005A1A5F"/>
    <w:rsid w:val="005A1E58"/>
    <w:rsid w:val="005A3D96"/>
    <w:rsid w:val="005C1170"/>
    <w:rsid w:val="005C46C7"/>
    <w:rsid w:val="005C79F1"/>
    <w:rsid w:val="005D1652"/>
    <w:rsid w:val="005D46FD"/>
    <w:rsid w:val="005D747E"/>
    <w:rsid w:val="005D7D32"/>
    <w:rsid w:val="005E0F17"/>
    <w:rsid w:val="005E302D"/>
    <w:rsid w:val="005E44C8"/>
    <w:rsid w:val="005E5491"/>
    <w:rsid w:val="005E58FA"/>
    <w:rsid w:val="005F25C6"/>
    <w:rsid w:val="00602FEA"/>
    <w:rsid w:val="00622782"/>
    <w:rsid w:val="00623B7F"/>
    <w:rsid w:val="006465ED"/>
    <w:rsid w:val="00647DF1"/>
    <w:rsid w:val="00655190"/>
    <w:rsid w:val="00656805"/>
    <w:rsid w:val="0066000C"/>
    <w:rsid w:val="00662218"/>
    <w:rsid w:val="00667A91"/>
    <w:rsid w:val="00671230"/>
    <w:rsid w:val="00672052"/>
    <w:rsid w:val="00672232"/>
    <w:rsid w:val="0067466B"/>
    <w:rsid w:val="00685AE0"/>
    <w:rsid w:val="00686C45"/>
    <w:rsid w:val="006A20B8"/>
    <w:rsid w:val="006B5424"/>
    <w:rsid w:val="006C0A42"/>
    <w:rsid w:val="006C2FD6"/>
    <w:rsid w:val="006D1998"/>
    <w:rsid w:val="006D6301"/>
    <w:rsid w:val="006E0DCD"/>
    <w:rsid w:val="006F105E"/>
    <w:rsid w:val="006F4A50"/>
    <w:rsid w:val="006F4F37"/>
    <w:rsid w:val="006F57C7"/>
    <w:rsid w:val="007053E6"/>
    <w:rsid w:val="007053F3"/>
    <w:rsid w:val="00711095"/>
    <w:rsid w:val="007113DD"/>
    <w:rsid w:val="00714C24"/>
    <w:rsid w:val="007259FE"/>
    <w:rsid w:val="0072604C"/>
    <w:rsid w:val="007306AB"/>
    <w:rsid w:val="00732DA3"/>
    <w:rsid w:val="00732FCF"/>
    <w:rsid w:val="007452CD"/>
    <w:rsid w:val="0074691C"/>
    <w:rsid w:val="00750BBE"/>
    <w:rsid w:val="00754C07"/>
    <w:rsid w:val="00763E31"/>
    <w:rsid w:val="00764A9E"/>
    <w:rsid w:val="007662BE"/>
    <w:rsid w:val="007812D6"/>
    <w:rsid w:val="00786144"/>
    <w:rsid w:val="00790CC7"/>
    <w:rsid w:val="00797727"/>
    <w:rsid w:val="007A2085"/>
    <w:rsid w:val="007B30AB"/>
    <w:rsid w:val="007B63D9"/>
    <w:rsid w:val="007B6676"/>
    <w:rsid w:val="007B73C9"/>
    <w:rsid w:val="007C02A7"/>
    <w:rsid w:val="007C1F18"/>
    <w:rsid w:val="007C3159"/>
    <w:rsid w:val="007C344B"/>
    <w:rsid w:val="007C5A37"/>
    <w:rsid w:val="007D1EDF"/>
    <w:rsid w:val="007D1FEC"/>
    <w:rsid w:val="007D311E"/>
    <w:rsid w:val="007D3C57"/>
    <w:rsid w:val="007E01DF"/>
    <w:rsid w:val="007E096C"/>
    <w:rsid w:val="007F6630"/>
    <w:rsid w:val="00806A9E"/>
    <w:rsid w:val="008126F9"/>
    <w:rsid w:val="00816630"/>
    <w:rsid w:val="00826103"/>
    <w:rsid w:val="00847D14"/>
    <w:rsid w:val="00855691"/>
    <w:rsid w:val="00857758"/>
    <w:rsid w:val="0086289B"/>
    <w:rsid w:val="00870727"/>
    <w:rsid w:val="00874124"/>
    <w:rsid w:val="0088263C"/>
    <w:rsid w:val="0088578C"/>
    <w:rsid w:val="00891E92"/>
    <w:rsid w:val="00894AB9"/>
    <w:rsid w:val="00897A65"/>
    <w:rsid w:val="008A128E"/>
    <w:rsid w:val="008B4A22"/>
    <w:rsid w:val="008C02B0"/>
    <w:rsid w:val="008C0807"/>
    <w:rsid w:val="008C0C39"/>
    <w:rsid w:val="008C15D9"/>
    <w:rsid w:val="008C4384"/>
    <w:rsid w:val="008D0747"/>
    <w:rsid w:val="008D3409"/>
    <w:rsid w:val="008D58BB"/>
    <w:rsid w:val="008E7C42"/>
    <w:rsid w:val="00904642"/>
    <w:rsid w:val="009112DC"/>
    <w:rsid w:val="00934328"/>
    <w:rsid w:val="00936DB3"/>
    <w:rsid w:val="00936E40"/>
    <w:rsid w:val="00941CFD"/>
    <w:rsid w:val="00942623"/>
    <w:rsid w:val="009571FD"/>
    <w:rsid w:val="0095765E"/>
    <w:rsid w:val="00962EEB"/>
    <w:rsid w:val="00967586"/>
    <w:rsid w:val="0097551D"/>
    <w:rsid w:val="0097570E"/>
    <w:rsid w:val="00975987"/>
    <w:rsid w:val="009858A7"/>
    <w:rsid w:val="00985BDF"/>
    <w:rsid w:val="00997016"/>
    <w:rsid w:val="009975FD"/>
    <w:rsid w:val="009A4021"/>
    <w:rsid w:val="009A55BF"/>
    <w:rsid w:val="009A6B42"/>
    <w:rsid w:val="009B1D38"/>
    <w:rsid w:val="009B5902"/>
    <w:rsid w:val="009C467D"/>
    <w:rsid w:val="009D1A08"/>
    <w:rsid w:val="009D2A89"/>
    <w:rsid w:val="009E7AF7"/>
    <w:rsid w:val="009F1760"/>
    <w:rsid w:val="009F1940"/>
    <w:rsid w:val="009F6F09"/>
    <w:rsid w:val="00A02ECA"/>
    <w:rsid w:val="00A10475"/>
    <w:rsid w:val="00A2084E"/>
    <w:rsid w:val="00A24082"/>
    <w:rsid w:val="00A30E57"/>
    <w:rsid w:val="00A33B68"/>
    <w:rsid w:val="00A405A9"/>
    <w:rsid w:val="00A42A5C"/>
    <w:rsid w:val="00A533D5"/>
    <w:rsid w:val="00A55E70"/>
    <w:rsid w:val="00A61E44"/>
    <w:rsid w:val="00A62965"/>
    <w:rsid w:val="00A634F4"/>
    <w:rsid w:val="00A76E89"/>
    <w:rsid w:val="00A8522F"/>
    <w:rsid w:val="00A85CDF"/>
    <w:rsid w:val="00A91928"/>
    <w:rsid w:val="00A945BB"/>
    <w:rsid w:val="00A959E6"/>
    <w:rsid w:val="00AA05DD"/>
    <w:rsid w:val="00AA0EC8"/>
    <w:rsid w:val="00AB13A4"/>
    <w:rsid w:val="00AB5E91"/>
    <w:rsid w:val="00AB7E2E"/>
    <w:rsid w:val="00AC3294"/>
    <w:rsid w:val="00AD064D"/>
    <w:rsid w:val="00AD2E24"/>
    <w:rsid w:val="00AD46E5"/>
    <w:rsid w:val="00AE3CD0"/>
    <w:rsid w:val="00AE3EFF"/>
    <w:rsid w:val="00AF2C96"/>
    <w:rsid w:val="00B0074C"/>
    <w:rsid w:val="00B007BF"/>
    <w:rsid w:val="00B01446"/>
    <w:rsid w:val="00B01F0A"/>
    <w:rsid w:val="00B0467E"/>
    <w:rsid w:val="00B0538E"/>
    <w:rsid w:val="00B05A34"/>
    <w:rsid w:val="00B065F0"/>
    <w:rsid w:val="00B20759"/>
    <w:rsid w:val="00B252D6"/>
    <w:rsid w:val="00B3716A"/>
    <w:rsid w:val="00B37C5B"/>
    <w:rsid w:val="00B420E9"/>
    <w:rsid w:val="00B43A27"/>
    <w:rsid w:val="00B43A31"/>
    <w:rsid w:val="00B44892"/>
    <w:rsid w:val="00B62A8F"/>
    <w:rsid w:val="00B72EA6"/>
    <w:rsid w:val="00B743E0"/>
    <w:rsid w:val="00B74654"/>
    <w:rsid w:val="00B824FA"/>
    <w:rsid w:val="00B8660E"/>
    <w:rsid w:val="00BA3905"/>
    <w:rsid w:val="00BA7B9A"/>
    <w:rsid w:val="00BC241D"/>
    <w:rsid w:val="00BE3977"/>
    <w:rsid w:val="00BF7AB1"/>
    <w:rsid w:val="00C027C5"/>
    <w:rsid w:val="00C107F2"/>
    <w:rsid w:val="00C16BEB"/>
    <w:rsid w:val="00C32B23"/>
    <w:rsid w:val="00C3314B"/>
    <w:rsid w:val="00C33A04"/>
    <w:rsid w:val="00C43834"/>
    <w:rsid w:val="00C6210D"/>
    <w:rsid w:val="00C8115E"/>
    <w:rsid w:val="00C8249F"/>
    <w:rsid w:val="00C830E0"/>
    <w:rsid w:val="00C83E30"/>
    <w:rsid w:val="00C94AB1"/>
    <w:rsid w:val="00C95B3C"/>
    <w:rsid w:val="00CA027B"/>
    <w:rsid w:val="00CA4E97"/>
    <w:rsid w:val="00CA7F67"/>
    <w:rsid w:val="00CB0D0A"/>
    <w:rsid w:val="00CB654F"/>
    <w:rsid w:val="00CC1720"/>
    <w:rsid w:val="00CC73A4"/>
    <w:rsid w:val="00CD245A"/>
    <w:rsid w:val="00CD7AA5"/>
    <w:rsid w:val="00CE3470"/>
    <w:rsid w:val="00CE3E14"/>
    <w:rsid w:val="00CE582D"/>
    <w:rsid w:val="00CE67F9"/>
    <w:rsid w:val="00CF0F44"/>
    <w:rsid w:val="00CF4138"/>
    <w:rsid w:val="00D01631"/>
    <w:rsid w:val="00D03A38"/>
    <w:rsid w:val="00D06F65"/>
    <w:rsid w:val="00D15D74"/>
    <w:rsid w:val="00D17316"/>
    <w:rsid w:val="00D22048"/>
    <w:rsid w:val="00D23116"/>
    <w:rsid w:val="00D23669"/>
    <w:rsid w:val="00D25BBF"/>
    <w:rsid w:val="00D277B4"/>
    <w:rsid w:val="00D27B4A"/>
    <w:rsid w:val="00D31281"/>
    <w:rsid w:val="00D33890"/>
    <w:rsid w:val="00D417E0"/>
    <w:rsid w:val="00D509D8"/>
    <w:rsid w:val="00D550F5"/>
    <w:rsid w:val="00D63927"/>
    <w:rsid w:val="00D64F32"/>
    <w:rsid w:val="00D718D7"/>
    <w:rsid w:val="00D72C72"/>
    <w:rsid w:val="00D908D7"/>
    <w:rsid w:val="00D9258A"/>
    <w:rsid w:val="00D92678"/>
    <w:rsid w:val="00D95098"/>
    <w:rsid w:val="00D958CC"/>
    <w:rsid w:val="00DA2E0B"/>
    <w:rsid w:val="00DA76AD"/>
    <w:rsid w:val="00DB5E24"/>
    <w:rsid w:val="00DB7CB6"/>
    <w:rsid w:val="00DC5C58"/>
    <w:rsid w:val="00DC7517"/>
    <w:rsid w:val="00DE2A6B"/>
    <w:rsid w:val="00DE502A"/>
    <w:rsid w:val="00DE5C64"/>
    <w:rsid w:val="00DF7E9D"/>
    <w:rsid w:val="00E049B2"/>
    <w:rsid w:val="00E111E7"/>
    <w:rsid w:val="00E21981"/>
    <w:rsid w:val="00E22DBA"/>
    <w:rsid w:val="00E242E5"/>
    <w:rsid w:val="00E250A8"/>
    <w:rsid w:val="00E265CF"/>
    <w:rsid w:val="00E41A56"/>
    <w:rsid w:val="00E44C2F"/>
    <w:rsid w:val="00E47E66"/>
    <w:rsid w:val="00E65189"/>
    <w:rsid w:val="00E72E3B"/>
    <w:rsid w:val="00E85232"/>
    <w:rsid w:val="00E86C98"/>
    <w:rsid w:val="00E939A6"/>
    <w:rsid w:val="00E97E6C"/>
    <w:rsid w:val="00EA7D72"/>
    <w:rsid w:val="00EA7E24"/>
    <w:rsid w:val="00EB2BCD"/>
    <w:rsid w:val="00EB57C2"/>
    <w:rsid w:val="00EC55E0"/>
    <w:rsid w:val="00EE71B9"/>
    <w:rsid w:val="00EE7C77"/>
    <w:rsid w:val="00EF01C2"/>
    <w:rsid w:val="00EF2122"/>
    <w:rsid w:val="00F00813"/>
    <w:rsid w:val="00F00EBB"/>
    <w:rsid w:val="00F024BC"/>
    <w:rsid w:val="00F05201"/>
    <w:rsid w:val="00F05D30"/>
    <w:rsid w:val="00F11CD2"/>
    <w:rsid w:val="00F24D06"/>
    <w:rsid w:val="00F30DC2"/>
    <w:rsid w:val="00F36411"/>
    <w:rsid w:val="00F443C7"/>
    <w:rsid w:val="00F445D1"/>
    <w:rsid w:val="00F5082D"/>
    <w:rsid w:val="00F52725"/>
    <w:rsid w:val="00F531BD"/>
    <w:rsid w:val="00F5324A"/>
    <w:rsid w:val="00F53EF7"/>
    <w:rsid w:val="00F54389"/>
    <w:rsid w:val="00F57C68"/>
    <w:rsid w:val="00F81C4A"/>
    <w:rsid w:val="00F836DC"/>
    <w:rsid w:val="00F84FBD"/>
    <w:rsid w:val="00F854B0"/>
    <w:rsid w:val="00F87EC6"/>
    <w:rsid w:val="00F93184"/>
    <w:rsid w:val="00FA02DB"/>
    <w:rsid w:val="00FA0CA9"/>
    <w:rsid w:val="00FB74C9"/>
    <w:rsid w:val="00FC6380"/>
    <w:rsid w:val="00FD5F37"/>
    <w:rsid w:val="00FE563C"/>
    <w:rsid w:val="00FE62A0"/>
    <w:rsid w:val="00FE7D81"/>
    <w:rsid w:val="00FF0444"/>
    <w:rsid w:val="00FF0B91"/>
    <w:rsid w:val="00FF244D"/>
    <w:rsid w:val="00FF294D"/>
    <w:rsid w:val="00FF4D63"/>
    <w:rsid w:val="00FF7939"/>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D87C385"/>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16099"/>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Caption">
    <w:name w:val="caption"/>
    <w:basedOn w:val="Normal"/>
    <w:next w:val="Normal"/>
    <w:uiPriority w:val="35"/>
    <w:unhideWhenUsed/>
    <w:qFormat/>
    <w:rsid w:val="001968D1"/>
    <w:pPr>
      <w:spacing w:after="200" w:line="240" w:lineRule="auto"/>
    </w:pPr>
    <w:rPr>
      <w:i/>
      <w:iCs/>
      <w:color w:val="44546A" w:themeColor="text2"/>
      <w:sz w:val="18"/>
      <w:szCs w:val="18"/>
    </w:rPr>
  </w:style>
  <w:style w:type="paragraph" w:styleId="Revision">
    <w:name w:val="Revision"/>
    <w:hidden/>
    <w:uiPriority w:val="99"/>
    <w:semiHidden/>
    <w:rsid w:val="00894AB9"/>
    <w:pPr>
      <w:spacing w:after="0" w:line="240" w:lineRule="auto"/>
    </w:pPr>
  </w:style>
  <w:style w:type="table" w:styleId="PlainTable1">
    <w:name w:val="Plain Table 1"/>
    <w:basedOn w:val="TableNormal"/>
    <w:uiPriority w:val="41"/>
    <w:rsid w:val="00D31281"/>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3">
    <w:name w:val="Plain Table 3"/>
    <w:basedOn w:val="TableNormal"/>
    <w:uiPriority w:val="43"/>
    <w:rsid w:val="00D31281"/>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GridTable3-Accent5">
    <w:name w:val="Grid Table 3 Accent 5"/>
    <w:basedOn w:val="TableNormal"/>
    <w:uiPriority w:val="48"/>
    <w:rsid w:val="00D31281"/>
    <w:pPr>
      <w:spacing w:after="0" w:line="240" w:lineRule="auto"/>
    </w:p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9E2F3" w:themeFill="accent5" w:themeFillTint="33"/>
      </w:tcPr>
    </w:tblStylePr>
    <w:tblStylePr w:type="band1Horz">
      <w:tblPr/>
      <w:tcPr>
        <w:shd w:val="clear" w:color="auto" w:fill="D9E2F3" w:themeFill="accent5" w:themeFillTint="33"/>
      </w:tcPr>
    </w:tblStylePr>
    <w:tblStylePr w:type="neCell">
      <w:tblPr/>
      <w:tcPr>
        <w:tcBorders>
          <w:bottom w:val="single" w:sz="4" w:space="0" w:color="8EAADB" w:themeColor="accent5" w:themeTint="99"/>
        </w:tcBorders>
      </w:tcPr>
    </w:tblStylePr>
    <w:tblStylePr w:type="nwCell">
      <w:tblPr/>
      <w:tcPr>
        <w:tcBorders>
          <w:bottom w:val="single" w:sz="4" w:space="0" w:color="8EAADB" w:themeColor="accent5" w:themeTint="99"/>
        </w:tcBorders>
      </w:tcPr>
    </w:tblStylePr>
    <w:tblStylePr w:type="seCell">
      <w:tblPr/>
      <w:tcPr>
        <w:tcBorders>
          <w:top w:val="single" w:sz="4" w:space="0" w:color="8EAADB" w:themeColor="accent5" w:themeTint="99"/>
        </w:tcBorders>
      </w:tcPr>
    </w:tblStylePr>
    <w:tblStylePr w:type="swCell">
      <w:tblPr/>
      <w:tcPr>
        <w:tcBorders>
          <w:top w:val="single" w:sz="4" w:space="0" w:color="8EAADB" w:themeColor="accent5" w:themeTint="99"/>
        </w:tcBorders>
      </w:tcPr>
    </w:tblStylePr>
  </w:style>
  <w:style w:type="table" w:styleId="GridTable3-Accent1">
    <w:name w:val="Grid Table 3 Accent 1"/>
    <w:basedOn w:val="TableNormal"/>
    <w:uiPriority w:val="48"/>
    <w:rsid w:val="00D31281"/>
    <w:pPr>
      <w:spacing w:after="0" w:line="240" w:lineRule="auto"/>
    </w:p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EEAF6" w:themeFill="accent1" w:themeFillTint="33"/>
      </w:tcPr>
    </w:tblStylePr>
    <w:tblStylePr w:type="band1Horz">
      <w:tblPr/>
      <w:tcPr>
        <w:shd w:val="clear" w:color="auto" w:fill="DEEAF6" w:themeFill="accent1" w:themeFillTint="33"/>
      </w:tcPr>
    </w:tblStylePr>
    <w:tblStylePr w:type="neCell">
      <w:tblPr/>
      <w:tcPr>
        <w:tcBorders>
          <w:bottom w:val="single" w:sz="4" w:space="0" w:color="9CC2E5" w:themeColor="accent1" w:themeTint="99"/>
        </w:tcBorders>
      </w:tcPr>
    </w:tblStylePr>
    <w:tblStylePr w:type="nwCell">
      <w:tblPr/>
      <w:tcPr>
        <w:tcBorders>
          <w:bottom w:val="single" w:sz="4" w:space="0" w:color="9CC2E5" w:themeColor="accent1" w:themeTint="99"/>
        </w:tcBorders>
      </w:tcPr>
    </w:tblStylePr>
    <w:tblStylePr w:type="seCell">
      <w:tblPr/>
      <w:tcPr>
        <w:tcBorders>
          <w:top w:val="single" w:sz="4" w:space="0" w:color="9CC2E5" w:themeColor="accent1" w:themeTint="99"/>
        </w:tcBorders>
      </w:tcPr>
    </w:tblStylePr>
    <w:tblStylePr w:type="swCell">
      <w:tblPr/>
      <w:tcPr>
        <w:tcBorders>
          <w:top w:val="single" w:sz="4" w:space="0" w:color="9CC2E5" w:themeColor="accent1" w:themeTint="99"/>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0461490">
      <w:bodyDiv w:val="1"/>
      <w:marLeft w:val="0"/>
      <w:marRight w:val="0"/>
      <w:marTop w:val="0"/>
      <w:marBottom w:val="0"/>
      <w:divBdr>
        <w:top w:val="none" w:sz="0" w:space="0" w:color="auto"/>
        <w:left w:val="none" w:sz="0" w:space="0" w:color="auto"/>
        <w:bottom w:val="none" w:sz="0" w:space="0" w:color="auto"/>
        <w:right w:val="none" w:sz="0" w:space="0" w:color="auto"/>
      </w:divBdr>
    </w:div>
    <w:div w:id="301884036">
      <w:bodyDiv w:val="1"/>
      <w:marLeft w:val="0"/>
      <w:marRight w:val="0"/>
      <w:marTop w:val="0"/>
      <w:marBottom w:val="0"/>
      <w:divBdr>
        <w:top w:val="none" w:sz="0" w:space="0" w:color="auto"/>
        <w:left w:val="none" w:sz="0" w:space="0" w:color="auto"/>
        <w:bottom w:val="none" w:sz="0" w:space="0" w:color="auto"/>
        <w:right w:val="none" w:sz="0" w:space="0" w:color="auto"/>
      </w:divBdr>
      <w:divsChild>
        <w:div w:id="856389957">
          <w:marLeft w:val="475"/>
          <w:marRight w:val="14"/>
          <w:marTop w:val="18"/>
          <w:marBottom w:val="0"/>
          <w:divBdr>
            <w:top w:val="none" w:sz="0" w:space="0" w:color="auto"/>
            <w:left w:val="none" w:sz="0" w:space="0" w:color="auto"/>
            <w:bottom w:val="none" w:sz="0" w:space="0" w:color="auto"/>
            <w:right w:val="none" w:sz="0" w:space="0" w:color="auto"/>
          </w:divBdr>
        </w:div>
        <w:div w:id="970284203">
          <w:marLeft w:val="475"/>
          <w:marRight w:val="14"/>
          <w:marTop w:val="18"/>
          <w:marBottom w:val="0"/>
          <w:divBdr>
            <w:top w:val="none" w:sz="0" w:space="0" w:color="auto"/>
            <w:left w:val="none" w:sz="0" w:space="0" w:color="auto"/>
            <w:bottom w:val="none" w:sz="0" w:space="0" w:color="auto"/>
            <w:right w:val="none" w:sz="0" w:space="0" w:color="auto"/>
          </w:divBdr>
        </w:div>
        <w:div w:id="781608633">
          <w:marLeft w:val="475"/>
          <w:marRight w:val="14"/>
          <w:marTop w:val="18"/>
          <w:marBottom w:val="0"/>
          <w:divBdr>
            <w:top w:val="none" w:sz="0" w:space="0" w:color="auto"/>
            <w:left w:val="none" w:sz="0" w:space="0" w:color="auto"/>
            <w:bottom w:val="none" w:sz="0" w:space="0" w:color="auto"/>
            <w:right w:val="none" w:sz="0" w:space="0" w:color="auto"/>
          </w:divBdr>
        </w:div>
        <w:div w:id="617369750">
          <w:marLeft w:val="475"/>
          <w:marRight w:val="14"/>
          <w:marTop w:val="18"/>
          <w:marBottom w:val="0"/>
          <w:divBdr>
            <w:top w:val="none" w:sz="0" w:space="0" w:color="auto"/>
            <w:left w:val="none" w:sz="0" w:space="0" w:color="auto"/>
            <w:bottom w:val="none" w:sz="0" w:space="0" w:color="auto"/>
            <w:right w:val="none" w:sz="0" w:space="0" w:color="auto"/>
          </w:divBdr>
        </w:div>
        <w:div w:id="1960333893">
          <w:marLeft w:val="475"/>
          <w:marRight w:val="14"/>
          <w:marTop w:val="18"/>
          <w:marBottom w:val="0"/>
          <w:divBdr>
            <w:top w:val="none" w:sz="0" w:space="0" w:color="auto"/>
            <w:left w:val="none" w:sz="0" w:space="0" w:color="auto"/>
            <w:bottom w:val="none" w:sz="0" w:space="0" w:color="auto"/>
            <w:right w:val="none" w:sz="0" w:space="0" w:color="auto"/>
          </w:divBdr>
        </w:div>
        <w:div w:id="724528967">
          <w:marLeft w:val="475"/>
          <w:marRight w:val="14"/>
          <w:marTop w:val="18"/>
          <w:marBottom w:val="0"/>
          <w:divBdr>
            <w:top w:val="none" w:sz="0" w:space="0" w:color="auto"/>
            <w:left w:val="none" w:sz="0" w:space="0" w:color="auto"/>
            <w:bottom w:val="none" w:sz="0" w:space="0" w:color="auto"/>
            <w:right w:val="none" w:sz="0" w:space="0" w:color="auto"/>
          </w:divBdr>
        </w:div>
      </w:divsChild>
    </w:div>
    <w:div w:id="359862089">
      <w:bodyDiv w:val="1"/>
      <w:marLeft w:val="0"/>
      <w:marRight w:val="0"/>
      <w:marTop w:val="0"/>
      <w:marBottom w:val="0"/>
      <w:divBdr>
        <w:top w:val="none" w:sz="0" w:space="0" w:color="auto"/>
        <w:left w:val="none" w:sz="0" w:space="0" w:color="auto"/>
        <w:bottom w:val="none" w:sz="0" w:space="0" w:color="auto"/>
        <w:right w:val="none" w:sz="0" w:space="0" w:color="auto"/>
      </w:divBdr>
    </w:div>
    <w:div w:id="399984087">
      <w:bodyDiv w:val="1"/>
      <w:marLeft w:val="0"/>
      <w:marRight w:val="0"/>
      <w:marTop w:val="0"/>
      <w:marBottom w:val="0"/>
      <w:divBdr>
        <w:top w:val="none" w:sz="0" w:space="0" w:color="auto"/>
        <w:left w:val="none" w:sz="0" w:space="0" w:color="auto"/>
        <w:bottom w:val="none" w:sz="0" w:space="0" w:color="auto"/>
        <w:right w:val="none" w:sz="0" w:space="0" w:color="auto"/>
      </w:divBdr>
    </w:div>
    <w:div w:id="513737711">
      <w:bodyDiv w:val="1"/>
      <w:marLeft w:val="0"/>
      <w:marRight w:val="0"/>
      <w:marTop w:val="0"/>
      <w:marBottom w:val="0"/>
      <w:divBdr>
        <w:top w:val="none" w:sz="0" w:space="0" w:color="auto"/>
        <w:left w:val="none" w:sz="0" w:space="0" w:color="auto"/>
        <w:bottom w:val="none" w:sz="0" w:space="0" w:color="auto"/>
        <w:right w:val="none" w:sz="0" w:space="0" w:color="auto"/>
      </w:divBdr>
    </w:div>
    <w:div w:id="563493950">
      <w:bodyDiv w:val="1"/>
      <w:marLeft w:val="0"/>
      <w:marRight w:val="0"/>
      <w:marTop w:val="0"/>
      <w:marBottom w:val="0"/>
      <w:divBdr>
        <w:top w:val="none" w:sz="0" w:space="0" w:color="auto"/>
        <w:left w:val="none" w:sz="0" w:space="0" w:color="auto"/>
        <w:bottom w:val="none" w:sz="0" w:space="0" w:color="auto"/>
        <w:right w:val="none" w:sz="0" w:space="0" w:color="auto"/>
      </w:divBdr>
    </w:div>
    <w:div w:id="635136406">
      <w:bodyDiv w:val="1"/>
      <w:marLeft w:val="0"/>
      <w:marRight w:val="0"/>
      <w:marTop w:val="0"/>
      <w:marBottom w:val="0"/>
      <w:divBdr>
        <w:top w:val="none" w:sz="0" w:space="0" w:color="auto"/>
        <w:left w:val="none" w:sz="0" w:space="0" w:color="auto"/>
        <w:bottom w:val="none" w:sz="0" w:space="0" w:color="auto"/>
        <w:right w:val="none" w:sz="0" w:space="0" w:color="auto"/>
      </w:divBdr>
    </w:div>
    <w:div w:id="664745439">
      <w:bodyDiv w:val="1"/>
      <w:marLeft w:val="0"/>
      <w:marRight w:val="0"/>
      <w:marTop w:val="0"/>
      <w:marBottom w:val="0"/>
      <w:divBdr>
        <w:top w:val="none" w:sz="0" w:space="0" w:color="auto"/>
        <w:left w:val="none" w:sz="0" w:space="0" w:color="auto"/>
        <w:bottom w:val="none" w:sz="0" w:space="0" w:color="auto"/>
        <w:right w:val="none" w:sz="0" w:space="0" w:color="auto"/>
      </w:divBdr>
    </w:div>
    <w:div w:id="712966303">
      <w:bodyDiv w:val="1"/>
      <w:marLeft w:val="0"/>
      <w:marRight w:val="0"/>
      <w:marTop w:val="0"/>
      <w:marBottom w:val="0"/>
      <w:divBdr>
        <w:top w:val="none" w:sz="0" w:space="0" w:color="auto"/>
        <w:left w:val="none" w:sz="0" w:space="0" w:color="auto"/>
        <w:bottom w:val="none" w:sz="0" w:space="0" w:color="auto"/>
        <w:right w:val="none" w:sz="0" w:space="0" w:color="auto"/>
      </w:divBdr>
    </w:div>
    <w:div w:id="715816876">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0147834">
      <w:bodyDiv w:val="1"/>
      <w:marLeft w:val="0"/>
      <w:marRight w:val="0"/>
      <w:marTop w:val="0"/>
      <w:marBottom w:val="0"/>
      <w:divBdr>
        <w:top w:val="none" w:sz="0" w:space="0" w:color="auto"/>
        <w:left w:val="none" w:sz="0" w:space="0" w:color="auto"/>
        <w:bottom w:val="none" w:sz="0" w:space="0" w:color="auto"/>
        <w:right w:val="none" w:sz="0" w:space="0" w:color="auto"/>
      </w:divBdr>
    </w:div>
    <w:div w:id="952055038">
      <w:bodyDiv w:val="1"/>
      <w:marLeft w:val="0"/>
      <w:marRight w:val="0"/>
      <w:marTop w:val="0"/>
      <w:marBottom w:val="0"/>
      <w:divBdr>
        <w:top w:val="none" w:sz="0" w:space="0" w:color="auto"/>
        <w:left w:val="none" w:sz="0" w:space="0" w:color="auto"/>
        <w:bottom w:val="none" w:sz="0" w:space="0" w:color="auto"/>
        <w:right w:val="none" w:sz="0" w:space="0" w:color="auto"/>
      </w:divBdr>
    </w:div>
    <w:div w:id="971330531">
      <w:bodyDiv w:val="1"/>
      <w:marLeft w:val="0"/>
      <w:marRight w:val="0"/>
      <w:marTop w:val="0"/>
      <w:marBottom w:val="0"/>
      <w:divBdr>
        <w:top w:val="none" w:sz="0" w:space="0" w:color="auto"/>
        <w:left w:val="none" w:sz="0" w:space="0" w:color="auto"/>
        <w:bottom w:val="none" w:sz="0" w:space="0" w:color="auto"/>
        <w:right w:val="none" w:sz="0" w:space="0" w:color="auto"/>
      </w:divBdr>
    </w:div>
    <w:div w:id="1018701127">
      <w:bodyDiv w:val="1"/>
      <w:marLeft w:val="0"/>
      <w:marRight w:val="0"/>
      <w:marTop w:val="0"/>
      <w:marBottom w:val="0"/>
      <w:divBdr>
        <w:top w:val="none" w:sz="0" w:space="0" w:color="auto"/>
        <w:left w:val="none" w:sz="0" w:space="0" w:color="auto"/>
        <w:bottom w:val="none" w:sz="0" w:space="0" w:color="auto"/>
        <w:right w:val="none" w:sz="0" w:space="0" w:color="auto"/>
      </w:divBdr>
    </w:div>
    <w:div w:id="1192836974">
      <w:bodyDiv w:val="1"/>
      <w:marLeft w:val="0"/>
      <w:marRight w:val="0"/>
      <w:marTop w:val="0"/>
      <w:marBottom w:val="0"/>
      <w:divBdr>
        <w:top w:val="none" w:sz="0" w:space="0" w:color="auto"/>
        <w:left w:val="none" w:sz="0" w:space="0" w:color="auto"/>
        <w:bottom w:val="none" w:sz="0" w:space="0" w:color="auto"/>
        <w:right w:val="none" w:sz="0" w:space="0" w:color="auto"/>
      </w:divBdr>
    </w:div>
    <w:div w:id="1273172758">
      <w:bodyDiv w:val="1"/>
      <w:marLeft w:val="0"/>
      <w:marRight w:val="0"/>
      <w:marTop w:val="0"/>
      <w:marBottom w:val="0"/>
      <w:divBdr>
        <w:top w:val="none" w:sz="0" w:space="0" w:color="auto"/>
        <w:left w:val="none" w:sz="0" w:space="0" w:color="auto"/>
        <w:bottom w:val="none" w:sz="0" w:space="0" w:color="auto"/>
        <w:right w:val="none" w:sz="0" w:space="0" w:color="auto"/>
      </w:divBdr>
    </w:div>
    <w:div w:id="1323118742">
      <w:bodyDiv w:val="1"/>
      <w:marLeft w:val="0"/>
      <w:marRight w:val="0"/>
      <w:marTop w:val="0"/>
      <w:marBottom w:val="0"/>
      <w:divBdr>
        <w:top w:val="none" w:sz="0" w:space="0" w:color="auto"/>
        <w:left w:val="none" w:sz="0" w:space="0" w:color="auto"/>
        <w:bottom w:val="none" w:sz="0" w:space="0" w:color="auto"/>
        <w:right w:val="none" w:sz="0" w:space="0" w:color="auto"/>
      </w:divBdr>
    </w:div>
    <w:div w:id="1333533592">
      <w:bodyDiv w:val="1"/>
      <w:marLeft w:val="0"/>
      <w:marRight w:val="0"/>
      <w:marTop w:val="0"/>
      <w:marBottom w:val="0"/>
      <w:divBdr>
        <w:top w:val="none" w:sz="0" w:space="0" w:color="auto"/>
        <w:left w:val="none" w:sz="0" w:space="0" w:color="auto"/>
        <w:bottom w:val="none" w:sz="0" w:space="0" w:color="auto"/>
        <w:right w:val="none" w:sz="0" w:space="0" w:color="auto"/>
      </w:divBdr>
    </w:div>
    <w:div w:id="1495029792">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2922854">
      <w:bodyDiv w:val="1"/>
      <w:marLeft w:val="0"/>
      <w:marRight w:val="0"/>
      <w:marTop w:val="0"/>
      <w:marBottom w:val="0"/>
      <w:divBdr>
        <w:top w:val="none" w:sz="0" w:space="0" w:color="auto"/>
        <w:left w:val="none" w:sz="0" w:space="0" w:color="auto"/>
        <w:bottom w:val="none" w:sz="0" w:space="0" w:color="auto"/>
        <w:right w:val="none" w:sz="0" w:space="0" w:color="auto"/>
      </w:divBdr>
    </w:div>
    <w:div w:id="1663390547">
      <w:bodyDiv w:val="1"/>
      <w:marLeft w:val="0"/>
      <w:marRight w:val="0"/>
      <w:marTop w:val="0"/>
      <w:marBottom w:val="0"/>
      <w:divBdr>
        <w:top w:val="none" w:sz="0" w:space="0" w:color="auto"/>
        <w:left w:val="none" w:sz="0" w:space="0" w:color="auto"/>
        <w:bottom w:val="none" w:sz="0" w:space="0" w:color="auto"/>
        <w:right w:val="none" w:sz="0" w:space="0" w:color="auto"/>
      </w:divBdr>
    </w:div>
    <w:div w:id="1756591729">
      <w:bodyDiv w:val="1"/>
      <w:marLeft w:val="0"/>
      <w:marRight w:val="0"/>
      <w:marTop w:val="0"/>
      <w:marBottom w:val="0"/>
      <w:divBdr>
        <w:top w:val="none" w:sz="0" w:space="0" w:color="auto"/>
        <w:left w:val="none" w:sz="0" w:space="0" w:color="auto"/>
        <w:bottom w:val="none" w:sz="0" w:space="0" w:color="auto"/>
        <w:right w:val="none" w:sz="0" w:space="0" w:color="auto"/>
      </w:divBdr>
    </w:div>
    <w:div w:id="1770461941">
      <w:bodyDiv w:val="1"/>
      <w:marLeft w:val="0"/>
      <w:marRight w:val="0"/>
      <w:marTop w:val="0"/>
      <w:marBottom w:val="0"/>
      <w:divBdr>
        <w:top w:val="none" w:sz="0" w:space="0" w:color="auto"/>
        <w:left w:val="none" w:sz="0" w:space="0" w:color="auto"/>
        <w:bottom w:val="none" w:sz="0" w:space="0" w:color="auto"/>
        <w:right w:val="none" w:sz="0" w:space="0" w:color="auto"/>
      </w:divBdr>
    </w:div>
    <w:div w:id="1794860989">
      <w:bodyDiv w:val="1"/>
      <w:marLeft w:val="0"/>
      <w:marRight w:val="0"/>
      <w:marTop w:val="0"/>
      <w:marBottom w:val="0"/>
      <w:divBdr>
        <w:top w:val="none" w:sz="0" w:space="0" w:color="auto"/>
        <w:left w:val="none" w:sz="0" w:space="0" w:color="auto"/>
        <w:bottom w:val="none" w:sz="0" w:space="0" w:color="auto"/>
        <w:right w:val="none" w:sz="0" w:space="0" w:color="auto"/>
      </w:divBdr>
    </w:div>
    <w:div w:id="1870292445">
      <w:bodyDiv w:val="1"/>
      <w:marLeft w:val="0"/>
      <w:marRight w:val="0"/>
      <w:marTop w:val="0"/>
      <w:marBottom w:val="0"/>
      <w:divBdr>
        <w:top w:val="none" w:sz="0" w:space="0" w:color="auto"/>
        <w:left w:val="none" w:sz="0" w:space="0" w:color="auto"/>
        <w:bottom w:val="none" w:sz="0" w:space="0" w:color="auto"/>
        <w:right w:val="none" w:sz="0" w:space="0" w:color="auto"/>
      </w:divBdr>
    </w:div>
    <w:div w:id="1915814718">
      <w:bodyDiv w:val="1"/>
      <w:marLeft w:val="0"/>
      <w:marRight w:val="0"/>
      <w:marTop w:val="0"/>
      <w:marBottom w:val="0"/>
      <w:divBdr>
        <w:top w:val="none" w:sz="0" w:space="0" w:color="auto"/>
        <w:left w:val="none" w:sz="0" w:space="0" w:color="auto"/>
        <w:bottom w:val="none" w:sz="0" w:space="0" w:color="auto"/>
        <w:right w:val="none" w:sz="0" w:space="0" w:color="auto"/>
      </w:divBdr>
    </w:div>
    <w:div w:id="1958945614">
      <w:bodyDiv w:val="1"/>
      <w:marLeft w:val="0"/>
      <w:marRight w:val="0"/>
      <w:marTop w:val="0"/>
      <w:marBottom w:val="0"/>
      <w:divBdr>
        <w:top w:val="none" w:sz="0" w:space="0" w:color="auto"/>
        <w:left w:val="none" w:sz="0" w:space="0" w:color="auto"/>
        <w:bottom w:val="none" w:sz="0" w:space="0" w:color="auto"/>
        <w:right w:val="none" w:sz="0" w:space="0" w:color="auto"/>
      </w:divBdr>
    </w:div>
    <w:div w:id="1973362062">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glossaryDocument" Target="glossary/document.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2EEE9F44367D4EF9B4CF702248539D55"/>
        <w:category>
          <w:name w:val="General"/>
          <w:gallery w:val="placeholder"/>
        </w:category>
        <w:types>
          <w:type w:val="bbPlcHdr"/>
        </w:types>
        <w:behaviors>
          <w:behavior w:val="content"/>
        </w:behaviors>
        <w:guid w:val="{6F04F3F9-03CA-48A1-AF7D-06419437B638}"/>
      </w:docPartPr>
      <w:docPartBody>
        <w:p w:rsidR="0040373F" w:rsidRDefault="00D60142" w:rsidP="00D60142">
          <w:pPr>
            <w:pStyle w:val="2EEE9F44367D4EF9B4CF702248539D55"/>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ptos Narrow">
    <w:altName w:val="Arial"/>
    <w:charset w:val="00"/>
    <w:family w:val="swiss"/>
    <w:pitch w:val="variable"/>
    <w:sig w:usb0="20000287" w:usb1="00000003"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Bookman Old Style">
    <w:panose1 w:val="02050604050505020204"/>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A3157"/>
    <w:rsid w:val="000C3F39"/>
    <w:rsid w:val="00123BD9"/>
    <w:rsid w:val="001329C8"/>
    <w:rsid w:val="00237C75"/>
    <w:rsid w:val="00384F5A"/>
    <w:rsid w:val="0040373F"/>
    <w:rsid w:val="00480D4D"/>
    <w:rsid w:val="00521B02"/>
    <w:rsid w:val="00593961"/>
    <w:rsid w:val="005C76DB"/>
    <w:rsid w:val="00683F8F"/>
    <w:rsid w:val="006D69E1"/>
    <w:rsid w:val="00997553"/>
    <w:rsid w:val="00A91712"/>
    <w:rsid w:val="00C362BC"/>
    <w:rsid w:val="00C94E7D"/>
    <w:rsid w:val="00D60142"/>
    <w:rsid w:val="00EC119E"/>
    <w:rsid w:val="00F9189E"/>
    <w:rsid w:val="00FB0E6C"/>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D60142"/>
    <w:rPr>
      <w:color w:val="808080"/>
    </w:rPr>
  </w:style>
  <w:style w:type="paragraph" w:customStyle="1" w:styleId="2EEE9F44367D4EF9B4CF702248539D55">
    <w:name w:val="2EEE9F44367D4EF9B4CF702248539D55"/>
    <w:rsid w:val="00D6014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EBBF488-5758-45C6-8352-D5CEBD9A0C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TotalTime>
  <Pages>20</Pages>
  <Words>6447</Words>
  <Characters>36750</Characters>
  <Application>Microsoft Office Word</Application>
  <DocSecurity>0</DocSecurity>
  <Lines>306</Lines>
  <Paragraphs>86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43111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Georgia Lewis  (Swansea Bay UHB - Corporate Governance )</cp:lastModifiedBy>
  <cp:revision>6</cp:revision>
  <cp:lastPrinted>2024-03-26T08:03:00Z</cp:lastPrinted>
  <dcterms:created xsi:type="dcterms:W3CDTF">2024-06-24T06:42:00Z</dcterms:created>
  <dcterms:modified xsi:type="dcterms:W3CDTF">2024-06-24T12:52:00Z</dcterms:modified>
</cp:coreProperties>
</file>