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215D22" w14:paraId="6D2903E2" w14:textId="77777777" w:rsidTr="00DA76AD">
        <w:tc>
          <w:tcPr>
            <w:tcW w:w="2547" w:type="dxa"/>
          </w:tcPr>
          <w:p w14:paraId="6D2903DE" w14:textId="77777777" w:rsidR="00F5082D" w:rsidRPr="00215D22" w:rsidRDefault="00F5082D" w:rsidP="00FA0CA9">
            <w:pPr>
              <w:rPr>
                <w:rFonts w:ascii="Verdana" w:hAnsi="Verdana" w:cs="Arial"/>
                <w:b/>
                <w:sz w:val="24"/>
                <w:szCs w:val="24"/>
              </w:rPr>
            </w:pPr>
            <w:r w:rsidRPr="00215D22">
              <w:rPr>
                <w:rFonts w:ascii="Verdana" w:hAnsi="Verdana" w:cs="Arial"/>
                <w:b/>
                <w:sz w:val="24"/>
                <w:szCs w:val="24"/>
              </w:rPr>
              <w:t>Meeting Date</w:t>
            </w:r>
          </w:p>
        </w:tc>
        <w:tc>
          <w:tcPr>
            <w:tcW w:w="3260" w:type="dxa"/>
            <w:gridSpan w:val="2"/>
          </w:tcPr>
          <w:p w14:paraId="6D2903DF" w14:textId="6C8B13F3" w:rsidR="00F5082D" w:rsidRPr="00215D22" w:rsidRDefault="008C4DFE" w:rsidP="00FA0CA9">
            <w:pPr>
              <w:rPr>
                <w:rFonts w:ascii="Verdana" w:hAnsi="Verdana" w:cs="Arial"/>
                <w:b/>
                <w:sz w:val="24"/>
                <w:szCs w:val="24"/>
              </w:rPr>
            </w:pPr>
            <w:r>
              <w:rPr>
                <w:rFonts w:ascii="Verdana" w:hAnsi="Verdana" w:cs="Arial"/>
                <w:b/>
                <w:sz w:val="24"/>
                <w:szCs w:val="24"/>
              </w:rPr>
              <w:t xml:space="preserve">29 </w:t>
            </w:r>
            <w:r w:rsidR="004473E1" w:rsidRPr="00215D22">
              <w:rPr>
                <w:rFonts w:ascii="Verdana" w:hAnsi="Verdana" w:cs="Arial"/>
                <w:b/>
                <w:sz w:val="24"/>
                <w:szCs w:val="24"/>
              </w:rPr>
              <w:t xml:space="preserve">July </w:t>
            </w:r>
            <w:r w:rsidR="005D3DF1" w:rsidRPr="00215D22">
              <w:rPr>
                <w:rFonts w:ascii="Verdana" w:hAnsi="Verdana" w:cs="Arial"/>
                <w:b/>
                <w:sz w:val="24"/>
                <w:szCs w:val="24"/>
              </w:rPr>
              <w:t>2025</w:t>
            </w:r>
          </w:p>
        </w:tc>
        <w:tc>
          <w:tcPr>
            <w:tcW w:w="2368" w:type="dxa"/>
            <w:gridSpan w:val="3"/>
          </w:tcPr>
          <w:p w14:paraId="6D2903E0" w14:textId="77777777" w:rsidR="00F5082D" w:rsidRPr="00215D22" w:rsidRDefault="00F5082D" w:rsidP="00FA0CA9">
            <w:pPr>
              <w:rPr>
                <w:rFonts w:ascii="Verdana" w:hAnsi="Verdana" w:cs="Arial"/>
                <w:b/>
                <w:sz w:val="24"/>
                <w:szCs w:val="24"/>
              </w:rPr>
            </w:pPr>
            <w:r w:rsidRPr="00215D22">
              <w:rPr>
                <w:rFonts w:ascii="Verdana" w:hAnsi="Verdana" w:cs="Arial"/>
                <w:b/>
                <w:sz w:val="24"/>
                <w:szCs w:val="24"/>
              </w:rPr>
              <w:t>Agenda Item</w:t>
            </w:r>
          </w:p>
        </w:tc>
        <w:tc>
          <w:tcPr>
            <w:tcW w:w="841" w:type="dxa"/>
          </w:tcPr>
          <w:p w14:paraId="6D2903E1" w14:textId="5A7C0B41" w:rsidR="00F5082D" w:rsidRPr="00215D22" w:rsidRDefault="00F94CB7" w:rsidP="00FA0CA9">
            <w:pPr>
              <w:rPr>
                <w:rFonts w:ascii="Verdana" w:hAnsi="Verdana" w:cs="Arial"/>
                <w:b/>
                <w:sz w:val="24"/>
                <w:szCs w:val="24"/>
              </w:rPr>
            </w:pPr>
            <w:r>
              <w:rPr>
                <w:rFonts w:ascii="Verdana" w:hAnsi="Verdana" w:cs="Arial"/>
                <w:b/>
                <w:sz w:val="24"/>
                <w:szCs w:val="24"/>
              </w:rPr>
              <w:t>5.1</w:t>
            </w:r>
          </w:p>
        </w:tc>
      </w:tr>
      <w:tr w:rsidR="00B0479E" w:rsidRPr="00215D22" w14:paraId="1EEB45B2" w14:textId="77777777" w:rsidTr="00B0564E">
        <w:tc>
          <w:tcPr>
            <w:tcW w:w="2547" w:type="dxa"/>
            <w:shd w:val="clear" w:color="auto" w:fill="auto"/>
          </w:tcPr>
          <w:p w14:paraId="4A48663E" w14:textId="6879CA0B" w:rsidR="00B0479E" w:rsidRPr="00215D22" w:rsidRDefault="00B0479E" w:rsidP="00FA0CA9">
            <w:pPr>
              <w:rPr>
                <w:rFonts w:ascii="Verdana" w:hAnsi="Verdana" w:cs="Arial"/>
                <w:b/>
                <w:sz w:val="24"/>
                <w:szCs w:val="24"/>
              </w:rPr>
            </w:pPr>
            <w:r w:rsidRPr="00215D22">
              <w:rPr>
                <w:rFonts w:ascii="Verdana" w:hAnsi="Verdana" w:cs="Arial"/>
                <w:b/>
                <w:sz w:val="24"/>
                <w:szCs w:val="24"/>
              </w:rPr>
              <w:t xml:space="preserve">Name of Meeting </w:t>
            </w:r>
          </w:p>
        </w:tc>
        <w:tc>
          <w:tcPr>
            <w:tcW w:w="6469" w:type="dxa"/>
            <w:gridSpan w:val="6"/>
          </w:tcPr>
          <w:p w14:paraId="5687483E" w14:textId="2307CD10" w:rsidR="00B0479E" w:rsidRPr="00215D22" w:rsidRDefault="00215D22" w:rsidP="00FA0CA9">
            <w:pPr>
              <w:rPr>
                <w:rFonts w:ascii="Verdana" w:hAnsi="Verdana" w:cs="Arial"/>
                <w:b/>
                <w:sz w:val="24"/>
                <w:szCs w:val="24"/>
              </w:rPr>
            </w:pPr>
            <w:r>
              <w:rPr>
                <w:rFonts w:ascii="Verdana" w:hAnsi="Verdana" w:cs="Arial"/>
                <w:b/>
                <w:sz w:val="24"/>
                <w:szCs w:val="24"/>
              </w:rPr>
              <w:t>Performance &amp; Finance Committee</w:t>
            </w:r>
          </w:p>
        </w:tc>
      </w:tr>
      <w:tr w:rsidR="00083FC0" w:rsidRPr="00215D22" w14:paraId="6D2903E5" w14:textId="77777777" w:rsidTr="00DA76AD">
        <w:tc>
          <w:tcPr>
            <w:tcW w:w="2547" w:type="dxa"/>
          </w:tcPr>
          <w:p w14:paraId="6D2903E3" w14:textId="77777777" w:rsidR="00034194" w:rsidRPr="00215D22" w:rsidRDefault="00034194" w:rsidP="00FA0CA9">
            <w:pPr>
              <w:rPr>
                <w:rFonts w:ascii="Verdana" w:hAnsi="Verdana" w:cs="Arial"/>
                <w:b/>
                <w:sz w:val="24"/>
                <w:szCs w:val="24"/>
              </w:rPr>
            </w:pPr>
            <w:r w:rsidRPr="00215D22">
              <w:rPr>
                <w:rFonts w:ascii="Verdana" w:hAnsi="Verdana" w:cs="Arial"/>
                <w:b/>
                <w:sz w:val="24"/>
                <w:szCs w:val="24"/>
              </w:rPr>
              <w:t>Report Title</w:t>
            </w:r>
          </w:p>
        </w:tc>
        <w:tc>
          <w:tcPr>
            <w:tcW w:w="6469" w:type="dxa"/>
            <w:gridSpan w:val="6"/>
          </w:tcPr>
          <w:p w14:paraId="6D2903E4" w14:textId="2437B5E2" w:rsidR="00034194" w:rsidRPr="00215D22" w:rsidRDefault="00E759CD" w:rsidP="00FA0CA9">
            <w:pPr>
              <w:rPr>
                <w:rFonts w:ascii="Verdana" w:hAnsi="Verdana" w:cs="Arial"/>
                <w:b/>
                <w:sz w:val="24"/>
                <w:szCs w:val="24"/>
              </w:rPr>
            </w:pPr>
            <w:r w:rsidRPr="00E759CD">
              <w:rPr>
                <w:rFonts w:ascii="Verdana" w:hAnsi="Verdana" w:cs="Arial"/>
                <w:b/>
                <w:sz w:val="24"/>
                <w:szCs w:val="24"/>
              </w:rPr>
              <w:t>To approve the Planned External Commissioning of Insourcing Outpatient Activity</w:t>
            </w:r>
          </w:p>
        </w:tc>
      </w:tr>
      <w:tr w:rsidR="00083FC0" w:rsidRPr="00215D22" w14:paraId="6D2903E8" w14:textId="77777777" w:rsidTr="00DA76AD">
        <w:tc>
          <w:tcPr>
            <w:tcW w:w="2547" w:type="dxa"/>
          </w:tcPr>
          <w:p w14:paraId="6D2903E6" w14:textId="77777777" w:rsidR="00034194" w:rsidRPr="00215D22" w:rsidRDefault="00034194" w:rsidP="00FA0CA9">
            <w:pPr>
              <w:rPr>
                <w:rFonts w:ascii="Verdana" w:hAnsi="Verdana" w:cs="Arial"/>
                <w:b/>
                <w:sz w:val="24"/>
                <w:szCs w:val="24"/>
              </w:rPr>
            </w:pPr>
            <w:r w:rsidRPr="00215D22">
              <w:rPr>
                <w:rFonts w:ascii="Verdana" w:hAnsi="Verdana" w:cs="Arial"/>
                <w:b/>
                <w:sz w:val="24"/>
                <w:szCs w:val="24"/>
              </w:rPr>
              <w:t>Report Author</w:t>
            </w:r>
          </w:p>
        </w:tc>
        <w:tc>
          <w:tcPr>
            <w:tcW w:w="6469" w:type="dxa"/>
            <w:gridSpan w:val="6"/>
          </w:tcPr>
          <w:p w14:paraId="6D2903E7" w14:textId="0DA14523" w:rsidR="00034194" w:rsidRPr="00215D22" w:rsidRDefault="00A93133" w:rsidP="00FA0CA9">
            <w:pPr>
              <w:rPr>
                <w:rFonts w:ascii="Verdana" w:hAnsi="Verdana" w:cs="Arial"/>
                <w:sz w:val="24"/>
                <w:szCs w:val="24"/>
              </w:rPr>
            </w:pPr>
            <w:r w:rsidRPr="00215D22">
              <w:rPr>
                <w:rFonts w:ascii="Verdana" w:hAnsi="Verdana" w:cs="Arial"/>
                <w:sz w:val="24"/>
                <w:szCs w:val="24"/>
              </w:rPr>
              <w:t>Richard Clayfield</w:t>
            </w:r>
            <w:r w:rsidR="00215D22">
              <w:rPr>
                <w:rFonts w:ascii="Verdana" w:hAnsi="Verdana" w:cs="Arial"/>
                <w:sz w:val="24"/>
                <w:szCs w:val="24"/>
              </w:rPr>
              <w:t xml:space="preserve">, </w:t>
            </w:r>
            <w:r w:rsidR="00215D22" w:rsidRPr="00215D22">
              <w:rPr>
                <w:rFonts w:ascii="Verdana" w:hAnsi="Verdana" w:cs="Arial"/>
                <w:sz w:val="24"/>
                <w:szCs w:val="24"/>
              </w:rPr>
              <w:t>As</w:t>
            </w:r>
            <w:r w:rsidR="00215D22">
              <w:rPr>
                <w:rFonts w:ascii="Verdana" w:hAnsi="Verdana" w:cs="Arial"/>
                <w:sz w:val="24"/>
                <w:szCs w:val="24"/>
              </w:rPr>
              <w:t>sista</w:t>
            </w:r>
            <w:r w:rsidR="00215D22" w:rsidRPr="00215D22">
              <w:rPr>
                <w:rFonts w:ascii="Verdana" w:hAnsi="Verdana" w:cs="Arial"/>
                <w:sz w:val="24"/>
                <w:szCs w:val="24"/>
              </w:rPr>
              <w:t>nt</w:t>
            </w:r>
            <w:r w:rsidR="00215D22">
              <w:rPr>
                <w:rFonts w:ascii="Verdana" w:hAnsi="Verdana" w:cs="Arial"/>
                <w:sz w:val="24"/>
                <w:szCs w:val="24"/>
              </w:rPr>
              <w:t xml:space="preserve"> </w:t>
            </w:r>
            <w:r w:rsidR="002D2271" w:rsidRPr="00215D22">
              <w:rPr>
                <w:rFonts w:ascii="Verdana" w:hAnsi="Verdana" w:cs="Arial"/>
                <w:sz w:val="24"/>
                <w:szCs w:val="24"/>
              </w:rPr>
              <w:t>Head of Operational Procurement</w:t>
            </w:r>
          </w:p>
        </w:tc>
      </w:tr>
      <w:tr w:rsidR="00762BBE" w:rsidRPr="00215D22" w14:paraId="6D2903EB" w14:textId="77777777" w:rsidTr="00DA76AD">
        <w:tc>
          <w:tcPr>
            <w:tcW w:w="2547" w:type="dxa"/>
          </w:tcPr>
          <w:p w14:paraId="6D2903E9" w14:textId="77777777" w:rsidR="00762BBE" w:rsidRPr="00215D22" w:rsidRDefault="00762BBE" w:rsidP="00762BBE">
            <w:pPr>
              <w:rPr>
                <w:rFonts w:ascii="Verdana" w:hAnsi="Verdana" w:cs="Arial"/>
                <w:b/>
                <w:sz w:val="24"/>
                <w:szCs w:val="24"/>
              </w:rPr>
            </w:pPr>
            <w:r w:rsidRPr="00215D22">
              <w:rPr>
                <w:rFonts w:ascii="Verdana" w:hAnsi="Verdana" w:cs="Arial"/>
                <w:b/>
                <w:sz w:val="24"/>
                <w:szCs w:val="24"/>
              </w:rPr>
              <w:t>Report Sponsor</w:t>
            </w:r>
          </w:p>
        </w:tc>
        <w:tc>
          <w:tcPr>
            <w:tcW w:w="6469" w:type="dxa"/>
            <w:gridSpan w:val="6"/>
          </w:tcPr>
          <w:p w14:paraId="6D2903EA" w14:textId="7EE6194A" w:rsidR="00762BBE" w:rsidRPr="00215D22" w:rsidRDefault="002D2271" w:rsidP="00762BBE">
            <w:pPr>
              <w:rPr>
                <w:rFonts w:ascii="Verdana" w:hAnsi="Verdana" w:cs="Arial"/>
                <w:sz w:val="24"/>
                <w:szCs w:val="24"/>
              </w:rPr>
            </w:pPr>
            <w:r w:rsidRPr="00215D22">
              <w:rPr>
                <w:rFonts w:ascii="Verdana" w:hAnsi="Verdana" w:cs="Arial"/>
                <w:sz w:val="24"/>
                <w:szCs w:val="24"/>
              </w:rPr>
              <w:t>Keir Warner</w:t>
            </w:r>
            <w:r w:rsidR="00215D22">
              <w:rPr>
                <w:rFonts w:ascii="Verdana" w:hAnsi="Verdana" w:cs="Arial"/>
                <w:sz w:val="24"/>
                <w:szCs w:val="24"/>
              </w:rPr>
              <w:t>,</w:t>
            </w:r>
            <w:r w:rsidRPr="00215D22">
              <w:rPr>
                <w:rFonts w:ascii="Verdana" w:hAnsi="Verdana" w:cs="Arial"/>
                <w:sz w:val="24"/>
                <w:szCs w:val="24"/>
              </w:rPr>
              <w:t xml:space="preserve"> Head of Procurement</w:t>
            </w:r>
          </w:p>
        </w:tc>
      </w:tr>
      <w:tr w:rsidR="00762BBE" w:rsidRPr="00215D22" w14:paraId="6D2903EE" w14:textId="77777777" w:rsidTr="00DA76AD">
        <w:tc>
          <w:tcPr>
            <w:tcW w:w="2547" w:type="dxa"/>
          </w:tcPr>
          <w:p w14:paraId="6D2903EC" w14:textId="77777777" w:rsidR="00762BBE" w:rsidRPr="00215D22" w:rsidRDefault="00762BBE" w:rsidP="00762BBE">
            <w:pPr>
              <w:rPr>
                <w:rFonts w:ascii="Verdana" w:hAnsi="Verdana" w:cs="Arial"/>
                <w:b/>
                <w:sz w:val="24"/>
                <w:szCs w:val="24"/>
              </w:rPr>
            </w:pPr>
            <w:r w:rsidRPr="00215D22">
              <w:rPr>
                <w:rFonts w:ascii="Verdana" w:hAnsi="Verdana" w:cs="Arial"/>
                <w:b/>
                <w:sz w:val="24"/>
                <w:szCs w:val="24"/>
              </w:rPr>
              <w:t>Presented by</w:t>
            </w:r>
          </w:p>
        </w:tc>
        <w:tc>
          <w:tcPr>
            <w:tcW w:w="6469" w:type="dxa"/>
            <w:gridSpan w:val="6"/>
          </w:tcPr>
          <w:p w14:paraId="6D2903ED" w14:textId="327B412B" w:rsidR="00762BBE" w:rsidRPr="00215D22" w:rsidRDefault="002D2271" w:rsidP="00762BBE">
            <w:pPr>
              <w:rPr>
                <w:rFonts w:ascii="Verdana" w:hAnsi="Verdana" w:cs="Arial"/>
                <w:sz w:val="24"/>
                <w:szCs w:val="24"/>
              </w:rPr>
            </w:pPr>
            <w:r w:rsidRPr="00215D22">
              <w:rPr>
                <w:rFonts w:ascii="Verdana" w:hAnsi="Verdana" w:cs="Arial"/>
                <w:sz w:val="24"/>
                <w:szCs w:val="24"/>
              </w:rPr>
              <w:t xml:space="preserve">Darren </w:t>
            </w:r>
            <w:r w:rsidR="00DE640E" w:rsidRPr="00215D22">
              <w:rPr>
                <w:rFonts w:ascii="Verdana" w:hAnsi="Verdana" w:cs="Arial"/>
                <w:sz w:val="24"/>
                <w:szCs w:val="24"/>
              </w:rPr>
              <w:t>Griffiths</w:t>
            </w:r>
            <w:r w:rsidR="00215D22">
              <w:rPr>
                <w:rFonts w:ascii="Verdana" w:hAnsi="Verdana" w:cs="Arial"/>
                <w:sz w:val="24"/>
                <w:szCs w:val="24"/>
              </w:rPr>
              <w:t xml:space="preserve">, </w:t>
            </w:r>
            <w:r w:rsidRPr="00215D22">
              <w:rPr>
                <w:rFonts w:ascii="Verdana" w:hAnsi="Verdana" w:cs="Arial"/>
                <w:sz w:val="24"/>
                <w:szCs w:val="24"/>
              </w:rPr>
              <w:t>Director of Finance &amp; Performance</w:t>
            </w:r>
          </w:p>
        </w:tc>
      </w:tr>
      <w:tr w:rsidR="00653AEC" w:rsidRPr="00215D22" w14:paraId="6D2903F1" w14:textId="77777777" w:rsidTr="00DA76AD">
        <w:tc>
          <w:tcPr>
            <w:tcW w:w="2547" w:type="dxa"/>
          </w:tcPr>
          <w:p w14:paraId="6D2903EF" w14:textId="77777777" w:rsidR="00653AEC" w:rsidRPr="00215D22" w:rsidRDefault="00653AEC" w:rsidP="00653AEC">
            <w:pPr>
              <w:rPr>
                <w:rFonts w:ascii="Verdana" w:hAnsi="Verdana" w:cs="Arial"/>
                <w:b/>
                <w:sz w:val="24"/>
                <w:szCs w:val="24"/>
              </w:rPr>
            </w:pPr>
            <w:r w:rsidRPr="00215D22">
              <w:rPr>
                <w:rFonts w:ascii="Verdana" w:hAnsi="Verdana" w:cs="Arial"/>
                <w:b/>
                <w:sz w:val="24"/>
                <w:szCs w:val="24"/>
              </w:rPr>
              <w:t xml:space="preserve">Freedom of Information </w:t>
            </w:r>
          </w:p>
        </w:tc>
        <w:tc>
          <w:tcPr>
            <w:tcW w:w="6469" w:type="dxa"/>
            <w:gridSpan w:val="6"/>
          </w:tcPr>
          <w:p w14:paraId="6D2903F0" w14:textId="38A477F2" w:rsidR="00653AEC" w:rsidRPr="00215D22" w:rsidRDefault="00653AEC" w:rsidP="00653AEC">
            <w:pPr>
              <w:rPr>
                <w:rFonts w:ascii="Verdana" w:hAnsi="Verdana" w:cs="Arial"/>
                <w:sz w:val="24"/>
                <w:szCs w:val="24"/>
              </w:rPr>
            </w:pPr>
            <w:r w:rsidRPr="00215D22">
              <w:rPr>
                <w:rFonts w:ascii="Verdana" w:hAnsi="Verdana" w:cs="Arial"/>
                <w:sz w:val="24"/>
                <w:szCs w:val="24"/>
              </w:rPr>
              <w:t xml:space="preserve">Open </w:t>
            </w:r>
          </w:p>
        </w:tc>
      </w:tr>
      <w:tr w:rsidR="00653AEC" w:rsidRPr="00215D22" w14:paraId="6D2903F8" w14:textId="77777777" w:rsidTr="00DA76AD">
        <w:tc>
          <w:tcPr>
            <w:tcW w:w="2547" w:type="dxa"/>
          </w:tcPr>
          <w:p w14:paraId="6D2903F2" w14:textId="77777777" w:rsidR="00653AEC" w:rsidRPr="00215D22" w:rsidRDefault="00653AEC" w:rsidP="00653AEC">
            <w:pPr>
              <w:rPr>
                <w:rFonts w:ascii="Verdana" w:hAnsi="Verdana" w:cs="Arial"/>
                <w:b/>
                <w:sz w:val="24"/>
                <w:szCs w:val="24"/>
              </w:rPr>
            </w:pPr>
            <w:r w:rsidRPr="00215D22">
              <w:rPr>
                <w:rFonts w:ascii="Verdana" w:hAnsi="Verdana" w:cs="Arial"/>
                <w:b/>
                <w:sz w:val="24"/>
                <w:szCs w:val="24"/>
              </w:rPr>
              <w:t>Purpose of the Report</w:t>
            </w:r>
          </w:p>
        </w:tc>
        <w:tc>
          <w:tcPr>
            <w:tcW w:w="6469" w:type="dxa"/>
            <w:gridSpan w:val="6"/>
          </w:tcPr>
          <w:p w14:paraId="6D2903F4" w14:textId="2A82C7F5" w:rsidR="00653AEC" w:rsidRPr="00215D22" w:rsidRDefault="00D77AD0" w:rsidP="001B73DF">
            <w:pPr>
              <w:ind w:right="96"/>
              <w:jc w:val="both"/>
              <w:rPr>
                <w:rFonts w:ascii="Verdana" w:hAnsi="Verdana" w:cs="Arial"/>
                <w:sz w:val="24"/>
                <w:szCs w:val="24"/>
              </w:rPr>
            </w:pPr>
            <w:r w:rsidRPr="00215D22">
              <w:rPr>
                <w:rFonts w:ascii="Verdana" w:hAnsi="Verdana" w:cs="Arial"/>
                <w:sz w:val="24"/>
                <w:szCs w:val="24"/>
              </w:rPr>
              <w:t>This paper</w:t>
            </w:r>
            <w:r w:rsidR="002D2271" w:rsidRPr="00215D22">
              <w:rPr>
                <w:rFonts w:ascii="Verdana" w:hAnsi="Verdana" w:cs="Arial"/>
                <w:sz w:val="24"/>
                <w:szCs w:val="24"/>
              </w:rPr>
              <w:t xml:space="preserve"> seek</w:t>
            </w:r>
            <w:r w:rsidRPr="00215D22">
              <w:rPr>
                <w:rFonts w:ascii="Verdana" w:hAnsi="Verdana" w:cs="Arial"/>
                <w:sz w:val="24"/>
                <w:szCs w:val="24"/>
              </w:rPr>
              <w:t>s</w:t>
            </w:r>
            <w:r w:rsidR="002D2271" w:rsidRPr="00215D22">
              <w:rPr>
                <w:rFonts w:ascii="Verdana" w:hAnsi="Verdana" w:cs="Arial"/>
                <w:sz w:val="24"/>
                <w:szCs w:val="24"/>
              </w:rPr>
              <w:t xml:space="preserve"> approval to proceed with award</w:t>
            </w:r>
            <w:r w:rsidR="00CF160B">
              <w:rPr>
                <w:rFonts w:ascii="Verdana" w:hAnsi="Verdana" w:cs="Arial"/>
                <w:sz w:val="24"/>
                <w:szCs w:val="24"/>
              </w:rPr>
              <w:t>ing</w:t>
            </w:r>
            <w:r w:rsidR="005468BD" w:rsidRPr="00215D22">
              <w:rPr>
                <w:rFonts w:ascii="Verdana" w:hAnsi="Verdana" w:cs="Arial"/>
                <w:sz w:val="24"/>
                <w:szCs w:val="24"/>
              </w:rPr>
              <w:t xml:space="preserve"> a</w:t>
            </w:r>
            <w:r w:rsidR="0071260F" w:rsidRPr="00215D22">
              <w:rPr>
                <w:rFonts w:ascii="Verdana" w:hAnsi="Verdana" w:cs="Arial"/>
                <w:sz w:val="24"/>
                <w:szCs w:val="24"/>
              </w:rPr>
              <w:t xml:space="preserve"> </w:t>
            </w:r>
            <w:r w:rsidR="005468BD" w:rsidRPr="00215D22">
              <w:rPr>
                <w:rFonts w:ascii="Verdana" w:hAnsi="Verdana" w:cs="Arial"/>
                <w:sz w:val="24"/>
                <w:szCs w:val="24"/>
              </w:rPr>
              <w:t xml:space="preserve">contract for the provision of </w:t>
            </w:r>
            <w:r w:rsidR="00C70B91" w:rsidRPr="00215D22">
              <w:rPr>
                <w:rFonts w:ascii="Verdana" w:hAnsi="Verdana" w:cs="Arial"/>
                <w:sz w:val="24"/>
                <w:szCs w:val="24"/>
              </w:rPr>
              <w:t>insourced initial patient assessments</w:t>
            </w:r>
            <w:r w:rsidR="00DE6EAB" w:rsidRPr="00215D22">
              <w:rPr>
                <w:rFonts w:ascii="Verdana" w:hAnsi="Verdana" w:cs="Arial"/>
                <w:sz w:val="24"/>
                <w:szCs w:val="24"/>
              </w:rPr>
              <w:t xml:space="preserve"> within Swansea Bay University Health Board</w:t>
            </w:r>
            <w:r w:rsidR="00FB06CE" w:rsidRPr="00215D22">
              <w:rPr>
                <w:rFonts w:ascii="Verdana" w:hAnsi="Verdana" w:cs="Arial"/>
                <w:sz w:val="24"/>
                <w:szCs w:val="24"/>
              </w:rPr>
              <w:t xml:space="preserve"> </w:t>
            </w:r>
            <w:r w:rsidR="00215D22">
              <w:rPr>
                <w:rFonts w:ascii="Verdana" w:hAnsi="Verdana" w:cs="Arial"/>
                <w:sz w:val="24"/>
                <w:szCs w:val="24"/>
              </w:rPr>
              <w:t xml:space="preserve">(SBUHB) </w:t>
            </w:r>
            <w:r w:rsidR="00FB06CE" w:rsidRPr="00215D22">
              <w:rPr>
                <w:rFonts w:ascii="Verdana" w:hAnsi="Verdana" w:cs="Arial"/>
                <w:sz w:val="24"/>
                <w:szCs w:val="24"/>
              </w:rPr>
              <w:t>to Healthcare Business Solutions</w:t>
            </w:r>
            <w:r w:rsidR="00E41B77" w:rsidRPr="00215D22">
              <w:rPr>
                <w:rFonts w:ascii="Verdana" w:hAnsi="Verdana" w:cs="Arial"/>
                <w:sz w:val="24"/>
                <w:szCs w:val="24"/>
              </w:rPr>
              <w:t xml:space="preserve"> </w:t>
            </w:r>
            <w:r w:rsidR="00CF160B">
              <w:rPr>
                <w:rFonts w:ascii="Verdana" w:hAnsi="Verdana" w:cs="Arial"/>
                <w:sz w:val="24"/>
                <w:szCs w:val="24"/>
              </w:rPr>
              <w:t xml:space="preserve">UK Limited </w:t>
            </w:r>
            <w:r w:rsidR="00E41B77" w:rsidRPr="00215D22">
              <w:rPr>
                <w:rFonts w:ascii="Verdana" w:hAnsi="Verdana" w:cs="Arial"/>
                <w:sz w:val="24"/>
                <w:szCs w:val="24"/>
              </w:rPr>
              <w:t>(H</w:t>
            </w:r>
            <w:r w:rsidR="00172DC9" w:rsidRPr="00215D22">
              <w:rPr>
                <w:rFonts w:ascii="Verdana" w:hAnsi="Verdana" w:cs="Arial"/>
                <w:sz w:val="24"/>
                <w:szCs w:val="24"/>
              </w:rPr>
              <w:t>BS</w:t>
            </w:r>
            <w:r w:rsidR="00185315" w:rsidRPr="00215D22">
              <w:rPr>
                <w:rFonts w:ascii="Verdana" w:hAnsi="Verdana" w:cs="Arial"/>
                <w:sz w:val="24"/>
                <w:szCs w:val="24"/>
              </w:rPr>
              <w:t xml:space="preserve"> UK)</w:t>
            </w:r>
          </w:p>
          <w:p w14:paraId="6D2903F7" w14:textId="77777777" w:rsidR="00653AEC" w:rsidRPr="00215D22" w:rsidRDefault="00653AEC" w:rsidP="001B73DF">
            <w:pPr>
              <w:jc w:val="both"/>
              <w:rPr>
                <w:rFonts w:ascii="Verdana" w:hAnsi="Verdana" w:cs="Arial"/>
                <w:sz w:val="24"/>
                <w:szCs w:val="24"/>
              </w:rPr>
            </w:pPr>
          </w:p>
        </w:tc>
      </w:tr>
      <w:tr w:rsidR="00653AEC" w:rsidRPr="00215D22" w14:paraId="6D290402" w14:textId="77777777" w:rsidTr="00DA76AD">
        <w:tc>
          <w:tcPr>
            <w:tcW w:w="2547" w:type="dxa"/>
          </w:tcPr>
          <w:p w14:paraId="6D2903F9" w14:textId="77777777" w:rsidR="00653AEC" w:rsidRPr="00215D22" w:rsidRDefault="00653AEC" w:rsidP="00653AEC">
            <w:pPr>
              <w:rPr>
                <w:rFonts w:ascii="Verdana" w:hAnsi="Verdana" w:cs="Arial"/>
                <w:b/>
                <w:sz w:val="24"/>
                <w:szCs w:val="24"/>
              </w:rPr>
            </w:pPr>
            <w:r w:rsidRPr="00215D22">
              <w:rPr>
                <w:rFonts w:ascii="Verdana" w:hAnsi="Verdana" w:cs="Arial"/>
                <w:b/>
                <w:sz w:val="24"/>
                <w:szCs w:val="24"/>
              </w:rPr>
              <w:t>Key Issues</w:t>
            </w:r>
          </w:p>
          <w:p w14:paraId="6D2903FA" w14:textId="77777777" w:rsidR="00653AEC" w:rsidRPr="00215D22" w:rsidRDefault="00653AEC" w:rsidP="00653AEC">
            <w:pPr>
              <w:rPr>
                <w:rFonts w:ascii="Verdana" w:hAnsi="Verdana" w:cs="Arial"/>
                <w:b/>
                <w:sz w:val="24"/>
                <w:szCs w:val="24"/>
              </w:rPr>
            </w:pPr>
          </w:p>
          <w:p w14:paraId="6D2903FB" w14:textId="77777777" w:rsidR="00653AEC" w:rsidRPr="00215D22" w:rsidRDefault="00653AEC" w:rsidP="00653AEC">
            <w:pPr>
              <w:rPr>
                <w:rFonts w:ascii="Verdana" w:hAnsi="Verdana" w:cs="Arial"/>
                <w:b/>
                <w:sz w:val="24"/>
                <w:szCs w:val="24"/>
              </w:rPr>
            </w:pPr>
          </w:p>
          <w:p w14:paraId="6D2903FC" w14:textId="77777777" w:rsidR="00653AEC" w:rsidRPr="00215D22" w:rsidRDefault="00653AEC" w:rsidP="00653AEC">
            <w:pPr>
              <w:rPr>
                <w:rFonts w:ascii="Verdana" w:hAnsi="Verdana" w:cs="Arial"/>
                <w:b/>
                <w:sz w:val="24"/>
                <w:szCs w:val="24"/>
              </w:rPr>
            </w:pPr>
          </w:p>
        </w:tc>
        <w:tc>
          <w:tcPr>
            <w:tcW w:w="6469" w:type="dxa"/>
            <w:gridSpan w:val="6"/>
          </w:tcPr>
          <w:p w14:paraId="40BEBC8E" w14:textId="763DBFF7" w:rsidR="00326AA3" w:rsidRPr="00215D22" w:rsidRDefault="00326AA3" w:rsidP="001B73DF">
            <w:pPr>
              <w:ind w:right="96"/>
              <w:jc w:val="both"/>
              <w:rPr>
                <w:rFonts w:ascii="Verdana" w:eastAsia="Times New Roman" w:hAnsi="Verdana" w:cs="Arial"/>
                <w:sz w:val="24"/>
                <w:szCs w:val="24"/>
                <w:lang w:eastAsia="en-GB"/>
              </w:rPr>
            </w:pPr>
            <w:r w:rsidRPr="00215D22">
              <w:rPr>
                <w:rFonts w:ascii="Verdana" w:eastAsia="Times New Roman" w:hAnsi="Verdana" w:cs="Arial"/>
                <w:sz w:val="24"/>
                <w:szCs w:val="24"/>
                <w:lang w:eastAsia="en-GB"/>
              </w:rPr>
              <w:t xml:space="preserve">The Health Board does not have sufficient internal capacity to meet the </w:t>
            </w:r>
            <w:r w:rsidR="00AF7DF3" w:rsidRPr="00215D22">
              <w:rPr>
                <w:rFonts w:ascii="Verdana" w:eastAsia="Times New Roman" w:hAnsi="Verdana" w:cs="Arial"/>
                <w:sz w:val="24"/>
                <w:szCs w:val="24"/>
                <w:lang w:eastAsia="en-GB"/>
              </w:rPr>
              <w:t xml:space="preserve">demand of </w:t>
            </w:r>
            <w:r w:rsidR="00E13DAC" w:rsidRPr="00215D22">
              <w:rPr>
                <w:rFonts w:ascii="Verdana" w:eastAsia="Times New Roman" w:hAnsi="Verdana" w:cs="Arial"/>
                <w:sz w:val="24"/>
                <w:szCs w:val="24"/>
                <w:lang w:eastAsia="en-GB"/>
              </w:rPr>
              <w:t>Outpatient appointment activity</w:t>
            </w:r>
            <w:r w:rsidR="00215D22">
              <w:rPr>
                <w:rFonts w:ascii="Verdana" w:eastAsia="Times New Roman" w:hAnsi="Verdana" w:cs="Arial"/>
                <w:sz w:val="24"/>
                <w:szCs w:val="24"/>
                <w:lang w:eastAsia="en-GB"/>
              </w:rPr>
              <w:t xml:space="preserve"> in line with national waiting times targets</w:t>
            </w:r>
          </w:p>
          <w:p w14:paraId="6974B7B6" w14:textId="77777777" w:rsidR="00DE640E" w:rsidRDefault="00DE640E" w:rsidP="001B73DF">
            <w:pPr>
              <w:ind w:right="96"/>
              <w:jc w:val="both"/>
              <w:rPr>
                <w:rFonts w:ascii="Verdana" w:eastAsia="Times New Roman" w:hAnsi="Verdana" w:cs="Arial"/>
                <w:sz w:val="24"/>
                <w:szCs w:val="24"/>
                <w:lang w:eastAsia="en-GB"/>
              </w:rPr>
            </w:pPr>
          </w:p>
          <w:p w14:paraId="62C7553D" w14:textId="77777777" w:rsidR="00CF160B" w:rsidRDefault="00DE640E" w:rsidP="001B73DF">
            <w:pPr>
              <w:ind w:right="96"/>
              <w:jc w:val="both"/>
              <w:rPr>
                <w:rFonts w:ascii="Verdana" w:eastAsia="Times New Roman" w:hAnsi="Verdana" w:cs="Arial"/>
                <w:sz w:val="24"/>
                <w:szCs w:val="24"/>
                <w:lang w:eastAsia="en-GB"/>
              </w:rPr>
            </w:pPr>
            <w:r>
              <w:rPr>
                <w:rFonts w:ascii="Verdana" w:eastAsia="Times New Roman" w:hAnsi="Verdana" w:cs="Arial"/>
                <w:sz w:val="24"/>
                <w:szCs w:val="24"/>
                <w:lang w:eastAsia="en-GB"/>
              </w:rPr>
              <w:t xml:space="preserve">Phase 3 of the </w:t>
            </w:r>
            <w:r w:rsidRPr="00DE640E">
              <w:rPr>
                <w:rFonts w:ascii="Verdana" w:eastAsia="Times New Roman" w:hAnsi="Verdana" w:cs="Arial"/>
                <w:sz w:val="24"/>
                <w:szCs w:val="24"/>
                <w:lang w:eastAsia="en-GB"/>
              </w:rPr>
              <w:t xml:space="preserve">National Planned Care Plan </w:t>
            </w:r>
            <w:r>
              <w:rPr>
                <w:rFonts w:ascii="Verdana" w:eastAsia="Times New Roman" w:hAnsi="Verdana" w:cs="Arial"/>
                <w:sz w:val="24"/>
                <w:szCs w:val="24"/>
                <w:lang w:eastAsia="en-GB"/>
              </w:rPr>
              <w:t xml:space="preserve">for </w:t>
            </w:r>
            <w:r w:rsidRPr="00DE640E">
              <w:rPr>
                <w:rFonts w:ascii="Verdana" w:eastAsia="Times New Roman" w:hAnsi="Verdana" w:cs="Arial"/>
                <w:sz w:val="24"/>
                <w:szCs w:val="24"/>
                <w:lang w:eastAsia="en-GB"/>
              </w:rPr>
              <w:t>Outpatients</w:t>
            </w:r>
            <w:r>
              <w:rPr>
                <w:rFonts w:ascii="Verdana" w:eastAsia="Times New Roman" w:hAnsi="Verdana" w:cs="Arial"/>
                <w:sz w:val="24"/>
                <w:szCs w:val="24"/>
                <w:lang w:eastAsia="en-GB"/>
              </w:rPr>
              <w:t xml:space="preserve"> </w:t>
            </w:r>
            <w:r w:rsidR="00CF160B">
              <w:rPr>
                <w:rFonts w:ascii="Verdana" w:eastAsia="Times New Roman" w:hAnsi="Verdana" w:cs="Arial"/>
                <w:sz w:val="24"/>
                <w:szCs w:val="24"/>
                <w:lang w:eastAsia="en-GB"/>
              </w:rPr>
              <w:t>involves</w:t>
            </w:r>
            <w:r>
              <w:rPr>
                <w:rFonts w:ascii="Verdana" w:eastAsia="Times New Roman" w:hAnsi="Verdana" w:cs="Arial"/>
                <w:sz w:val="24"/>
                <w:szCs w:val="24"/>
                <w:lang w:eastAsia="en-GB"/>
              </w:rPr>
              <w:t xml:space="preserve"> a national procurement process to secure </w:t>
            </w:r>
            <w:r w:rsidRPr="00DE640E">
              <w:rPr>
                <w:rFonts w:ascii="Verdana" w:eastAsia="Times New Roman" w:hAnsi="Verdana" w:cs="Arial"/>
                <w:sz w:val="24"/>
                <w:szCs w:val="24"/>
                <w:lang w:eastAsia="en-GB"/>
              </w:rPr>
              <w:t xml:space="preserve">165,000 additional outpatient appointments </w:t>
            </w:r>
            <w:r>
              <w:rPr>
                <w:rFonts w:ascii="Verdana" w:eastAsia="Times New Roman" w:hAnsi="Verdana" w:cs="Arial"/>
                <w:sz w:val="24"/>
                <w:szCs w:val="24"/>
                <w:lang w:eastAsia="en-GB"/>
              </w:rPr>
              <w:t xml:space="preserve">across Wales </w:t>
            </w:r>
            <w:r w:rsidRPr="00DE640E">
              <w:rPr>
                <w:rFonts w:ascii="Verdana" w:eastAsia="Times New Roman" w:hAnsi="Verdana" w:cs="Arial"/>
                <w:sz w:val="24"/>
                <w:szCs w:val="24"/>
                <w:lang w:eastAsia="en-GB"/>
              </w:rPr>
              <w:t xml:space="preserve">through the remainder of </w:t>
            </w:r>
            <w:r>
              <w:rPr>
                <w:rFonts w:ascii="Verdana" w:eastAsia="Times New Roman" w:hAnsi="Verdana" w:cs="Arial"/>
                <w:sz w:val="24"/>
                <w:szCs w:val="24"/>
                <w:lang w:eastAsia="en-GB"/>
              </w:rPr>
              <w:t>25/26 via Insourcing arrangements with Independent Providers, to</w:t>
            </w:r>
            <w:r w:rsidRPr="00DE640E">
              <w:rPr>
                <w:rFonts w:ascii="Verdana" w:eastAsia="Times New Roman" w:hAnsi="Verdana" w:cs="Arial"/>
                <w:sz w:val="24"/>
                <w:szCs w:val="24"/>
                <w:lang w:eastAsia="en-GB"/>
              </w:rPr>
              <w:t xml:space="preserve"> enable the achievement of the ministerial priority of reducing the overall size of the waiting list by 200,000.</w:t>
            </w:r>
            <w:r>
              <w:rPr>
                <w:rFonts w:ascii="Verdana" w:eastAsia="Times New Roman" w:hAnsi="Verdana" w:cs="Arial"/>
                <w:sz w:val="24"/>
                <w:szCs w:val="24"/>
                <w:lang w:eastAsia="en-GB"/>
              </w:rPr>
              <w:t xml:space="preserve">  </w:t>
            </w:r>
          </w:p>
          <w:p w14:paraId="7D84E0CB" w14:textId="77777777" w:rsidR="00CF160B" w:rsidRDefault="00CF160B" w:rsidP="001B73DF">
            <w:pPr>
              <w:ind w:right="96"/>
              <w:jc w:val="both"/>
              <w:rPr>
                <w:rFonts w:ascii="Verdana" w:eastAsia="Times New Roman" w:hAnsi="Verdana" w:cs="Arial"/>
                <w:sz w:val="24"/>
                <w:szCs w:val="24"/>
                <w:lang w:eastAsia="en-GB"/>
              </w:rPr>
            </w:pPr>
          </w:p>
          <w:p w14:paraId="6D2903FF" w14:textId="6E1C908E" w:rsidR="00653AEC" w:rsidRPr="00215D22" w:rsidRDefault="00DE640E" w:rsidP="001B73DF">
            <w:pPr>
              <w:ind w:right="96"/>
              <w:jc w:val="both"/>
              <w:rPr>
                <w:rFonts w:ascii="Verdana" w:eastAsia="Times New Roman" w:hAnsi="Verdana" w:cs="Arial"/>
                <w:sz w:val="24"/>
                <w:szCs w:val="24"/>
                <w:lang w:eastAsia="en-GB"/>
              </w:rPr>
            </w:pPr>
            <w:r>
              <w:rPr>
                <w:rFonts w:ascii="Verdana" w:hAnsi="Verdana" w:cs="Arial"/>
                <w:sz w:val="24"/>
                <w:szCs w:val="24"/>
              </w:rPr>
              <w:t>F</w:t>
            </w:r>
            <w:r w:rsidRPr="00215D22">
              <w:rPr>
                <w:rFonts w:ascii="Verdana" w:hAnsi="Verdana" w:cs="Arial"/>
                <w:sz w:val="24"/>
                <w:szCs w:val="24"/>
              </w:rPr>
              <w:t>ollowing a mini-competition exercise conducted under the All-Wales Framework for Outsourcing/Insourcing of Clinical/Surgical &amp; Diagnostic Services</w:t>
            </w:r>
            <w:r>
              <w:rPr>
                <w:rFonts w:ascii="Verdana" w:hAnsi="Verdana" w:cs="Arial"/>
                <w:sz w:val="24"/>
                <w:szCs w:val="24"/>
              </w:rPr>
              <w:t>,</w:t>
            </w:r>
            <w:r w:rsidR="009542EE" w:rsidRPr="00215D22">
              <w:rPr>
                <w:rFonts w:ascii="Verdana" w:eastAsia="Times New Roman" w:hAnsi="Verdana" w:cs="Arial"/>
                <w:sz w:val="24"/>
                <w:szCs w:val="24"/>
                <w:lang w:eastAsia="en-GB"/>
              </w:rPr>
              <w:t xml:space="preserve"> the provision of </w:t>
            </w:r>
            <w:r w:rsidR="009542EE" w:rsidRPr="00215D22">
              <w:rPr>
                <w:rFonts w:ascii="Verdana" w:hAnsi="Verdana" w:cs="Arial"/>
                <w:sz w:val="24"/>
                <w:szCs w:val="24"/>
              </w:rPr>
              <w:t xml:space="preserve">initial </w:t>
            </w:r>
            <w:r>
              <w:rPr>
                <w:rFonts w:ascii="Verdana" w:hAnsi="Verdana" w:cs="Arial"/>
                <w:sz w:val="24"/>
                <w:szCs w:val="24"/>
              </w:rPr>
              <w:t>out</w:t>
            </w:r>
            <w:r w:rsidR="009542EE" w:rsidRPr="00215D22">
              <w:rPr>
                <w:rFonts w:ascii="Verdana" w:hAnsi="Verdana" w:cs="Arial"/>
                <w:sz w:val="24"/>
                <w:szCs w:val="24"/>
              </w:rPr>
              <w:t xml:space="preserve">patient assessments </w:t>
            </w:r>
            <w:r>
              <w:rPr>
                <w:rFonts w:ascii="Verdana" w:hAnsi="Verdana" w:cs="Arial"/>
                <w:sz w:val="24"/>
                <w:szCs w:val="24"/>
              </w:rPr>
              <w:t xml:space="preserve">for SBUHB is to be awarded to </w:t>
            </w:r>
            <w:r w:rsidR="009542EE" w:rsidRPr="00215D22">
              <w:rPr>
                <w:rFonts w:ascii="Verdana" w:hAnsi="Verdana" w:cs="Arial"/>
                <w:sz w:val="24"/>
                <w:szCs w:val="24"/>
              </w:rPr>
              <w:t>HBS UK</w:t>
            </w:r>
            <w:r w:rsidR="004374A8" w:rsidRPr="00215D22">
              <w:rPr>
                <w:rFonts w:ascii="Verdana" w:eastAsia="Times New Roman" w:hAnsi="Verdana" w:cs="Arial"/>
                <w:sz w:val="24"/>
                <w:szCs w:val="24"/>
                <w:lang w:eastAsia="en-GB"/>
              </w:rPr>
              <w:t>.</w:t>
            </w:r>
            <w:r w:rsidR="00215D22">
              <w:rPr>
                <w:rFonts w:ascii="Verdana" w:eastAsia="Times New Roman" w:hAnsi="Verdana" w:cs="Arial"/>
                <w:sz w:val="24"/>
                <w:szCs w:val="24"/>
                <w:lang w:eastAsia="en-GB"/>
              </w:rPr>
              <w:t xml:space="preserve"> </w:t>
            </w:r>
            <w:r w:rsidR="00215D22" w:rsidRPr="00215D22">
              <w:rPr>
                <w:rFonts w:ascii="Verdana" w:hAnsi="Verdana" w:cs="Arial"/>
                <w:sz w:val="24"/>
                <w:szCs w:val="24"/>
              </w:rPr>
              <w:t xml:space="preserve">, </w:t>
            </w:r>
          </w:p>
          <w:p w14:paraId="46B1B636" w14:textId="77777777" w:rsidR="00FB130D" w:rsidRPr="00215D22" w:rsidRDefault="00FB130D" w:rsidP="001B73DF">
            <w:pPr>
              <w:ind w:right="96"/>
              <w:jc w:val="both"/>
              <w:rPr>
                <w:rFonts w:ascii="Verdana" w:eastAsia="Times New Roman" w:hAnsi="Verdana" w:cs="Arial"/>
                <w:sz w:val="24"/>
                <w:szCs w:val="24"/>
                <w:lang w:eastAsia="en-GB"/>
              </w:rPr>
            </w:pPr>
          </w:p>
          <w:p w14:paraId="6D290400" w14:textId="279AC8A1" w:rsidR="00653AEC" w:rsidRPr="00215D22" w:rsidRDefault="00FB130D" w:rsidP="001B73DF">
            <w:pPr>
              <w:jc w:val="both"/>
              <w:rPr>
                <w:rFonts w:ascii="Verdana" w:hAnsi="Verdana" w:cs="Arial"/>
                <w:sz w:val="24"/>
                <w:szCs w:val="24"/>
              </w:rPr>
            </w:pPr>
            <w:r w:rsidRPr="00215D22">
              <w:rPr>
                <w:rFonts w:ascii="Verdana" w:hAnsi="Verdana" w:cs="Arial"/>
                <w:sz w:val="24"/>
                <w:szCs w:val="24"/>
              </w:rPr>
              <w:t xml:space="preserve">The total cost </w:t>
            </w:r>
            <w:r w:rsidR="00DE640E">
              <w:rPr>
                <w:rFonts w:ascii="Verdana" w:hAnsi="Verdana" w:cs="Arial"/>
                <w:sz w:val="24"/>
                <w:szCs w:val="24"/>
              </w:rPr>
              <w:t xml:space="preserve">of the contract </w:t>
            </w:r>
            <w:r w:rsidRPr="00215D22">
              <w:rPr>
                <w:rFonts w:ascii="Verdana" w:hAnsi="Verdana" w:cs="Arial"/>
                <w:sz w:val="24"/>
                <w:szCs w:val="24"/>
              </w:rPr>
              <w:t>is £2,280</w:t>
            </w:r>
            <w:r w:rsidR="00DE640E">
              <w:rPr>
                <w:rFonts w:ascii="Verdana" w:hAnsi="Verdana" w:cs="Arial"/>
                <w:sz w:val="24"/>
                <w:szCs w:val="24"/>
              </w:rPr>
              <w:t>,</w:t>
            </w:r>
            <w:r w:rsidRPr="00215D22">
              <w:rPr>
                <w:rFonts w:ascii="Verdana" w:hAnsi="Verdana" w:cs="Arial"/>
                <w:sz w:val="24"/>
                <w:szCs w:val="24"/>
              </w:rPr>
              <w:t>734 + VAT (VAT reclaimable)</w:t>
            </w:r>
          </w:p>
          <w:p w14:paraId="6D290401" w14:textId="77777777" w:rsidR="00653AEC" w:rsidRPr="00215D22" w:rsidRDefault="00653AEC" w:rsidP="001B73DF">
            <w:pPr>
              <w:jc w:val="both"/>
              <w:rPr>
                <w:rFonts w:ascii="Verdana" w:hAnsi="Verdana" w:cs="Arial"/>
                <w:sz w:val="24"/>
                <w:szCs w:val="24"/>
              </w:rPr>
            </w:pPr>
          </w:p>
        </w:tc>
      </w:tr>
      <w:tr w:rsidR="00762BBE" w:rsidRPr="00215D22" w14:paraId="6D290409" w14:textId="77777777" w:rsidTr="00DA76AD">
        <w:trPr>
          <w:trHeight w:val="97"/>
        </w:trPr>
        <w:tc>
          <w:tcPr>
            <w:tcW w:w="2547" w:type="dxa"/>
            <w:vMerge w:val="restart"/>
          </w:tcPr>
          <w:p w14:paraId="6D290403" w14:textId="77777777" w:rsidR="00762BBE" w:rsidRPr="00215D22" w:rsidRDefault="00762BBE" w:rsidP="00762BBE">
            <w:pPr>
              <w:rPr>
                <w:rFonts w:ascii="Verdana" w:hAnsi="Verdana" w:cs="Arial"/>
                <w:b/>
                <w:sz w:val="24"/>
                <w:szCs w:val="24"/>
              </w:rPr>
            </w:pPr>
            <w:r w:rsidRPr="00215D22">
              <w:rPr>
                <w:rFonts w:ascii="Verdana" w:hAnsi="Verdana" w:cs="Arial"/>
                <w:b/>
                <w:sz w:val="24"/>
                <w:szCs w:val="24"/>
              </w:rPr>
              <w:t xml:space="preserve">Specific Action Required </w:t>
            </w:r>
          </w:p>
          <w:p w14:paraId="6D290404" w14:textId="77777777" w:rsidR="00762BBE" w:rsidRPr="00215D22" w:rsidRDefault="00762BBE" w:rsidP="00762BBE">
            <w:pPr>
              <w:rPr>
                <w:rFonts w:ascii="Verdana" w:hAnsi="Verdana" w:cs="Arial"/>
                <w:b/>
                <w:i/>
                <w:sz w:val="24"/>
                <w:szCs w:val="24"/>
              </w:rPr>
            </w:pPr>
            <w:r w:rsidRPr="00215D22">
              <w:rPr>
                <w:rFonts w:ascii="Verdana" w:hAnsi="Verdana" w:cs="Arial"/>
                <w:b/>
                <w:i/>
                <w:sz w:val="24"/>
                <w:szCs w:val="24"/>
              </w:rPr>
              <w:lastRenderedPageBreak/>
              <w:t>(please choose one only)</w:t>
            </w:r>
          </w:p>
        </w:tc>
        <w:tc>
          <w:tcPr>
            <w:tcW w:w="1569" w:type="dxa"/>
            <w:shd w:val="clear" w:color="auto" w:fill="D5DCE4" w:themeFill="text2" w:themeFillTint="33"/>
          </w:tcPr>
          <w:p w14:paraId="6D290405" w14:textId="77777777" w:rsidR="00762BBE" w:rsidRPr="00215D22" w:rsidRDefault="00762BBE" w:rsidP="00762BBE">
            <w:pPr>
              <w:rPr>
                <w:rFonts w:ascii="Verdana" w:hAnsi="Verdana" w:cs="Arial"/>
                <w:b/>
                <w:sz w:val="24"/>
                <w:szCs w:val="24"/>
              </w:rPr>
            </w:pPr>
            <w:r w:rsidRPr="00215D22">
              <w:rPr>
                <w:rFonts w:ascii="Verdana" w:hAnsi="Verdana" w:cs="Arial"/>
                <w:b/>
                <w:sz w:val="24"/>
                <w:szCs w:val="24"/>
              </w:rPr>
              <w:lastRenderedPageBreak/>
              <w:t>Information</w:t>
            </w:r>
          </w:p>
        </w:tc>
        <w:tc>
          <w:tcPr>
            <w:tcW w:w="1723" w:type="dxa"/>
            <w:gridSpan w:val="2"/>
            <w:shd w:val="clear" w:color="auto" w:fill="D5DCE4" w:themeFill="text2" w:themeFillTint="33"/>
          </w:tcPr>
          <w:p w14:paraId="6D290406" w14:textId="77777777" w:rsidR="00762BBE" w:rsidRPr="00215D22" w:rsidRDefault="00762BBE" w:rsidP="00762BBE">
            <w:pPr>
              <w:rPr>
                <w:rFonts w:ascii="Verdana" w:hAnsi="Verdana" w:cs="Arial"/>
                <w:b/>
                <w:sz w:val="24"/>
                <w:szCs w:val="24"/>
              </w:rPr>
            </w:pPr>
            <w:r w:rsidRPr="00215D22">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215D22" w:rsidRDefault="00762BBE" w:rsidP="00762BBE">
            <w:pPr>
              <w:rPr>
                <w:rFonts w:ascii="Verdana" w:hAnsi="Verdana" w:cs="Arial"/>
                <w:b/>
                <w:sz w:val="24"/>
                <w:szCs w:val="24"/>
              </w:rPr>
            </w:pPr>
            <w:r w:rsidRPr="00215D22">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215D22" w:rsidRDefault="00762BBE" w:rsidP="00762BBE">
            <w:pPr>
              <w:rPr>
                <w:rFonts w:ascii="Verdana" w:hAnsi="Verdana" w:cs="Arial"/>
                <w:b/>
                <w:sz w:val="24"/>
                <w:szCs w:val="24"/>
              </w:rPr>
            </w:pPr>
            <w:r w:rsidRPr="00215D22">
              <w:rPr>
                <w:rFonts w:ascii="Verdana" w:hAnsi="Verdana" w:cs="Arial"/>
                <w:b/>
                <w:sz w:val="24"/>
                <w:szCs w:val="24"/>
              </w:rPr>
              <w:t>Approval</w:t>
            </w:r>
          </w:p>
        </w:tc>
      </w:tr>
      <w:tr w:rsidR="00762BBE" w:rsidRPr="00215D22" w14:paraId="6D29040F" w14:textId="77777777" w:rsidTr="00DA76AD">
        <w:trPr>
          <w:trHeight w:val="96"/>
        </w:trPr>
        <w:tc>
          <w:tcPr>
            <w:tcW w:w="2547" w:type="dxa"/>
            <w:vMerge/>
          </w:tcPr>
          <w:p w14:paraId="6D29040A" w14:textId="77777777" w:rsidR="00762BBE" w:rsidRPr="00215D22"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215D22" w:rsidRDefault="00762BBE" w:rsidP="00762BBE">
                <w:pPr>
                  <w:ind w:right="96"/>
                  <w:jc w:val="center"/>
                  <w:rPr>
                    <w:rFonts w:ascii="Verdana" w:hAnsi="Verdana" w:cs="Arial"/>
                    <w:sz w:val="24"/>
                    <w:szCs w:val="24"/>
                  </w:rPr>
                </w:pPr>
                <w:r w:rsidRPr="00215D22">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215D22" w:rsidRDefault="00762BBE" w:rsidP="00762BBE">
                <w:pPr>
                  <w:ind w:right="96"/>
                  <w:jc w:val="center"/>
                  <w:rPr>
                    <w:rFonts w:ascii="Verdana" w:hAnsi="Verdana" w:cs="Arial"/>
                    <w:sz w:val="24"/>
                    <w:szCs w:val="24"/>
                  </w:rPr>
                </w:pPr>
                <w:r w:rsidRPr="00215D22">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215D22" w:rsidRDefault="00762BBE" w:rsidP="00762BBE">
                <w:pPr>
                  <w:ind w:right="96"/>
                  <w:jc w:val="center"/>
                  <w:rPr>
                    <w:rFonts w:ascii="Verdana" w:hAnsi="Verdana" w:cs="Arial"/>
                    <w:sz w:val="24"/>
                    <w:szCs w:val="24"/>
                  </w:rPr>
                </w:pPr>
                <w:r w:rsidRPr="00215D22">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22C3EAE3" w:rsidR="00762BBE" w:rsidRPr="00215D22" w:rsidRDefault="00A5081B" w:rsidP="00762BBE">
                <w:pPr>
                  <w:ind w:right="96"/>
                  <w:jc w:val="center"/>
                  <w:rPr>
                    <w:rFonts w:ascii="Verdana" w:hAnsi="Verdana" w:cs="Arial"/>
                    <w:sz w:val="24"/>
                    <w:szCs w:val="24"/>
                  </w:rPr>
                </w:pPr>
                <w:r w:rsidRPr="00215D22">
                  <w:rPr>
                    <w:rFonts w:ascii="Segoe UI Symbol" w:eastAsia="MS Gothic" w:hAnsi="Segoe UI Symbol" w:cs="Segoe UI Symbol"/>
                    <w:sz w:val="24"/>
                    <w:szCs w:val="24"/>
                  </w:rPr>
                  <w:t>☒</w:t>
                </w:r>
              </w:p>
            </w:tc>
          </w:sdtContent>
        </w:sdt>
      </w:tr>
      <w:tr w:rsidR="00762BBE" w:rsidRPr="00215D22" w14:paraId="6D290418" w14:textId="77777777" w:rsidTr="00DA76AD">
        <w:tc>
          <w:tcPr>
            <w:tcW w:w="2547" w:type="dxa"/>
          </w:tcPr>
          <w:p w14:paraId="6D290410" w14:textId="77777777" w:rsidR="00762BBE" w:rsidRPr="00215D22" w:rsidRDefault="00762BBE" w:rsidP="00762BBE">
            <w:pPr>
              <w:rPr>
                <w:rFonts w:ascii="Verdana" w:hAnsi="Verdana" w:cs="Arial"/>
                <w:b/>
                <w:sz w:val="24"/>
                <w:szCs w:val="24"/>
              </w:rPr>
            </w:pPr>
            <w:r w:rsidRPr="00215D22">
              <w:rPr>
                <w:rFonts w:ascii="Verdana" w:hAnsi="Verdana" w:cs="Arial"/>
                <w:b/>
                <w:sz w:val="24"/>
                <w:szCs w:val="24"/>
              </w:rPr>
              <w:t>Recommendations</w:t>
            </w:r>
          </w:p>
          <w:p w14:paraId="6D290411" w14:textId="77777777" w:rsidR="00762BBE" w:rsidRPr="00215D22" w:rsidRDefault="00762BBE" w:rsidP="00762BBE">
            <w:pPr>
              <w:rPr>
                <w:rFonts w:ascii="Verdana" w:hAnsi="Verdana" w:cs="Arial"/>
                <w:b/>
                <w:sz w:val="24"/>
                <w:szCs w:val="24"/>
              </w:rPr>
            </w:pPr>
          </w:p>
        </w:tc>
        <w:tc>
          <w:tcPr>
            <w:tcW w:w="6469" w:type="dxa"/>
            <w:gridSpan w:val="6"/>
          </w:tcPr>
          <w:p w14:paraId="6D290412" w14:textId="4B769929" w:rsidR="00653AEC" w:rsidRPr="00215D22" w:rsidRDefault="00DE640E" w:rsidP="00653AEC">
            <w:pPr>
              <w:ind w:right="96"/>
              <w:rPr>
                <w:rFonts w:ascii="Verdana" w:hAnsi="Verdana" w:cs="Arial"/>
                <w:sz w:val="24"/>
                <w:szCs w:val="24"/>
              </w:rPr>
            </w:pPr>
            <w:r>
              <w:rPr>
                <w:rFonts w:ascii="Verdana" w:hAnsi="Verdana" w:cs="Arial"/>
                <w:sz w:val="24"/>
                <w:szCs w:val="24"/>
              </w:rPr>
              <w:t xml:space="preserve">Members are </w:t>
            </w:r>
            <w:r w:rsidR="00653AEC" w:rsidRPr="00215D22">
              <w:rPr>
                <w:rFonts w:ascii="Verdana" w:hAnsi="Verdana" w:cs="Arial"/>
                <w:sz w:val="24"/>
                <w:szCs w:val="24"/>
              </w:rPr>
              <w:t>asked to:</w:t>
            </w:r>
          </w:p>
          <w:p w14:paraId="6D290414" w14:textId="7B31CA96" w:rsidR="00653AEC" w:rsidRPr="00215D22" w:rsidRDefault="00E472CB" w:rsidP="001B73DF">
            <w:pPr>
              <w:pStyle w:val="ListParagraph"/>
              <w:numPr>
                <w:ilvl w:val="0"/>
                <w:numId w:val="6"/>
              </w:numPr>
              <w:ind w:right="96"/>
              <w:jc w:val="both"/>
              <w:rPr>
                <w:rFonts w:ascii="Verdana" w:hAnsi="Verdana" w:cs="Arial"/>
                <w:bCs/>
                <w:sz w:val="24"/>
                <w:szCs w:val="24"/>
              </w:rPr>
            </w:pPr>
            <w:r w:rsidRPr="001B73DF">
              <w:rPr>
                <w:rFonts w:ascii="Verdana" w:hAnsi="Verdana" w:cs="Arial"/>
                <w:b/>
                <w:sz w:val="24"/>
                <w:szCs w:val="24"/>
              </w:rPr>
              <w:t>A</w:t>
            </w:r>
            <w:r w:rsidR="001B73DF" w:rsidRPr="001B73DF">
              <w:rPr>
                <w:rFonts w:ascii="Verdana" w:hAnsi="Verdana" w:cs="Arial"/>
                <w:b/>
                <w:sz w:val="24"/>
                <w:szCs w:val="24"/>
              </w:rPr>
              <w:t xml:space="preserve">PPROVE </w:t>
            </w:r>
            <w:r w:rsidR="00DE640E">
              <w:rPr>
                <w:rFonts w:ascii="Verdana" w:hAnsi="Verdana" w:cs="Arial"/>
                <w:bCs/>
                <w:sz w:val="24"/>
                <w:szCs w:val="24"/>
              </w:rPr>
              <w:t>awarding the</w:t>
            </w:r>
            <w:r w:rsidRPr="00215D22">
              <w:rPr>
                <w:rFonts w:ascii="Verdana" w:hAnsi="Verdana" w:cs="Arial"/>
                <w:bCs/>
                <w:sz w:val="24"/>
                <w:szCs w:val="24"/>
              </w:rPr>
              <w:t xml:space="preserve"> contract to HBS UK</w:t>
            </w:r>
            <w:r w:rsidR="00D0104A" w:rsidRPr="00215D22">
              <w:rPr>
                <w:rFonts w:ascii="Verdana" w:hAnsi="Verdana" w:cs="Arial"/>
                <w:bCs/>
                <w:sz w:val="24"/>
                <w:szCs w:val="24"/>
              </w:rPr>
              <w:t xml:space="preserve"> for the provision of insourced initial patient assessments </w:t>
            </w:r>
            <w:r w:rsidR="00DE640E">
              <w:rPr>
                <w:rFonts w:ascii="Verdana" w:hAnsi="Verdana" w:cs="Arial"/>
                <w:bCs/>
                <w:sz w:val="24"/>
                <w:szCs w:val="24"/>
              </w:rPr>
              <w:t>from 21/07/25 to 31/03/26</w:t>
            </w:r>
            <w:r w:rsidR="001B73DF">
              <w:rPr>
                <w:rFonts w:ascii="Verdana" w:hAnsi="Verdana" w:cs="Arial"/>
                <w:bCs/>
                <w:sz w:val="24"/>
                <w:szCs w:val="24"/>
              </w:rPr>
              <w:t xml:space="preserve"> ahead of Board ratification. </w:t>
            </w:r>
          </w:p>
          <w:p w14:paraId="6D290417" w14:textId="77777777" w:rsidR="00762BBE" w:rsidRPr="00215D22" w:rsidRDefault="00762BBE" w:rsidP="00D81064">
            <w:pPr>
              <w:ind w:right="96"/>
              <w:rPr>
                <w:rFonts w:ascii="Verdana" w:hAnsi="Verdana" w:cs="Arial"/>
                <w:sz w:val="24"/>
                <w:szCs w:val="24"/>
              </w:rPr>
            </w:pPr>
          </w:p>
        </w:tc>
      </w:tr>
    </w:tbl>
    <w:p w14:paraId="6D290419" w14:textId="77777777" w:rsidR="0020539A" w:rsidRPr="005D3DF1" w:rsidRDefault="0020539A">
      <w:pPr>
        <w:rPr>
          <w:rFonts w:ascii="Verdana" w:hAnsi="Verdana"/>
        </w:rPr>
      </w:pPr>
    </w:p>
    <w:p w14:paraId="6D29041A" w14:textId="6ACB4827" w:rsidR="00653AEC" w:rsidRPr="00215D22" w:rsidRDefault="0020539A" w:rsidP="001B73DF">
      <w:pPr>
        <w:spacing w:after="0" w:line="240" w:lineRule="auto"/>
        <w:jc w:val="both"/>
        <w:rPr>
          <w:rFonts w:ascii="Verdana" w:hAnsi="Verdana" w:cs="Arial"/>
          <w:b/>
          <w:sz w:val="24"/>
          <w:szCs w:val="24"/>
        </w:rPr>
      </w:pPr>
      <w:r w:rsidRPr="005D3DF1">
        <w:rPr>
          <w:rFonts w:ascii="Verdana" w:hAnsi="Verdana"/>
        </w:rPr>
        <w:br w:type="page"/>
      </w:r>
      <w:r w:rsidR="001B73DF" w:rsidRPr="001357AC">
        <w:rPr>
          <w:rFonts w:ascii="Verdana" w:hAnsi="Verdana" w:cs="Arial"/>
          <w:b/>
          <w:sz w:val="24"/>
          <w:szCs w:val="24"/>
        </w:rPr>
        <w:lastRenderedPageBreak/>
        <w:t>INSOURCING OF FIRST OUTPATIENT APPOINTMENTS – SOUTH WALES</w:t>
      </w:r>
    </w:p>
    <w:p w14:paraId="6D29041B" w14:textId="77777777" w:rsidR="00653AEC" w:rsidRDefault="00653AEC" w:rsidP="00653AEC">
      <w:pPr>
        <w:spacing w:after="0" w:line="240" w:lineRule="auto"/>
        <w:jc w:val="center"/>
        <w:rPr>
          <w:rFonts w:ascii="Verdana" w:hAnsi="Verdana" w:cs="Arial"/>
          <w:b/>
          <w:sz w:val="24"/>
          <w:szCs w:val="24"/>
        </w:rPr>
      </w:pPr>
    </w:p>
    <w:p w14:paraId="6211F654" w14:textId="77777777" w:rsidR="001B73DF" w:rsidRPr="00215D22" w:rsidRDefault="001B73DF" w:rsidP="00653AEC">
      <w:pPr>
        <w:spacing w:after="0" w:line="240" w:lineRule="auto"/>
        <w:jc w:val="center"/>
        <w:rPr>
          <w:rFonts w:ascii="Verdana" w:hAnsi="Verdana" w:cs="Arial"/>
          <w:b/>
          <w:sz w:val="24"/>
          <w:szCs w:val="24"/>
        </w:rPr>
      </w:pPr>
    </w:p>
    <w:p w14:paraId="6D29041C" w14:textId="77777777" w:rsidR="00653AEC" w:rsidRPr="00215D22" w:rsidRDefault="00653AEC" w:rsidP="001B73DF">
      <w:pPr>
        <w:pStyle w:val="ListParagraph"/>
        <w:numPr>
          <w:ilvl w:val="0"/>
          <w:numId w:val="1"/>
        </w:numPr>
        <w:spacing w:after="0" w:line="240" w:lineRule="auto"/>
        <w:ind w:hanging="643"/>
        <w:rPr>
          <w:rFonts w:ascii="Verdana" w:hAnsi="Verdana" w:cs="Arial"/>
          <w:b/>
          <w:sz w:val="24"/>
          <w:szCs w:val="24"/>
        </w:rPr>
      </w:pPr>
      <w:r w:rsidRPr="00215D22">
        <w:rPr>
          <w:rFonts w:ascii="Verdana" w:hAnsi="Verdana" w:cs="Arial"/>
          <w:b/>
          <w:sz w:val="24"/>
          <w:szCs w:val="24"/>
        </w:rPr>
        <w:t>INTRODUCTION</w:t>
      </w:r>
    </w:p>
    <w:p w14:paraId="076A7BFD" w14:textId="685BF950" w:rsidR="000D5FA0" w:rsidRPr="001B73DF" w:rsidRDefault="0006664C" w:rsidP="001B73DF">
      <w:pPr>
        <w:jc w:val="both"/>
        <w:rPr>
          <w:rFonts w:ascii="Verdana" w:hAnsi="Verdana" w:cs="Calibri"/>
          <w:sz w:val="24"/>
          <w:szCs w:val="24"/>
        </w:rPr>
      </w:pPr>
      <w:r w:rsidRPr="001B73DF">
        <w:rPr>
          <w:rFonts w:ascii="Verdana" w:hAnsi="Verdana" w:cs="Calibri"/>
          <w:sz w:val="24"/>
          <w:szCs w:val="24"/>
        </w:rPr>
        <w:t xml:space="preserve">To seek approval to award </w:t>
      </w:r>
      <w:r w:rsidR="00870189">
        <w:rPr>
          <w:rFonts w:ascii="Verdana" w:hAnsi="Verdana" w:cs="Calibri"/>
          <w:sz w:val="24"/>
          <w:szCs w:val="24"/>
        </w:rPr>
        <w:t>the</w:t>
      </w:r>
      <w:r w:rsidRPr="001B73DF">
        <w:rPr>
          <w:rFonts w:ascii="Verdana" w:hAnsi="Verdana" w:cs="Calibri"/>
          <w:sz w:val="24"/>
          <w:szCs w:val="24"/>
        </w:rPr>
        <w:t xml:space="preserve"> contract to HBS UK for the </w:t>
      </w:r>
      <w:r w:rsidR="00A07B35" w:rsidRPr="001B73DF">
        <w:rPr>
          <w:rFonts w:ascii="Verdana" w:hAnsi="Verdana" w:cs="Calibri"/>
          <w:sz w:val="24"/>
          <w:szCs w:val="24"/>
        </w:rPr>
        <w:t>provision of</w:t>
      </w:r>
      <w:r w:rsidRPr="001B73DF">
        <w:rPr>
          <w:rFonts w:ascii="Verdana" w:hAnsi="Verdana" w:cs="Calibri"/>
          <w:sz w:val="24"/>
          <w:szCs w:val="24"/>
        </w:rPr>
        <w:t xml:space="preserve"> insourced initial patient assessments</w:t>
      </w:r>
      <w:r w:rsidR="0074664D" w:rsidRPr="001B73DF">
        <w:rPr>
          <w:rFonts w:ascii="Verdana" w:hAnsi="Verdana" w:cs="Calibri"/>
          <w:sz w:val="24"/>
          <w:szCs w:val="24"/>
        </w:rPr>
        <w:t xml:space="preserve"> </w:t>
      </w:r>
      <w:r w:rsidR="00A07B35" w:rsidRPr="001B73DF">
        <w:rPr>
          <w:rFonts w:ascii="Verdana" w:hAnsi="Verdana" w:cs="Calibri"/>
          <w:sz w:val="24"/>
          <w:szCs w:val="24"/>
        </w:rPr>
        <w:t>from</w:t>
      </w:r>
      <w:r w:rsidR="0060592F" w:rsidRPr="001B73DF">
        <w:rPr>
          <w:rFonts w:ascii="Verdana" w:hAnsi="Verdana" w:cs="Calibri"/>
          <w:sz w:val="24"/>
          <w:szCs w:val="24"/>
        </w:rPr>
        <w:t xml:space="preserve"> 21 July 2025 </w:t>
      </w:r>
      <w:r w:rsidR="005822BB" w:rsidRPr="001B73DF">
        <w:rPr>
          <w:rFonts w:ascii="Verdana" w:hAnsi="Verdana" w:cs="Calibri"/>
          <w:sz w:val="24"/>
          <w:szCs w:val="24"/>
        </w:rPr>
        <w:t>–</w:t>
      </w:r>
      <w:r w:rsidR="0060592F" w:rsidRPr="001B73DF">
        <w:rPr>
          <w:rFonts w:ascii="Verdana" w:hAnsi="Verdana" w:cs="Calibri"/>
          <w:sz w:val="24"/>
          <w:szCs w:val="24"/>
        </w:rPr>
        <w:t xml:space="preserve"> </w:t>
      </w:r>
      <w:r w:rsidR="005822BB" w:rsidRPr="001B73DF">
        <w:rPr>
          <w:rFonts w:ascii="Verdana" w:hAnsi="Verdana" w:cs="Calibri"/>
          <w:sz w:val="24"/>
          <w:szCs w:val="24"/>
        </w:rPr>
        <w:t>31 March 2026.</w:t>
      </w:r>
    </w:p>
    <w:p w14:paraId="794848C9" w14:textId="77777777" w:rsidR="00B00E4C" w:rsidRPr="00215D22" w:rsidRDefault="00B00E4C" w:rsidP="004374A8">
      <w:pPr>
        <w:spacing w:after="0" w:line="240" w:lineRule="auto"/>
        <w:jc w:val="both"/>
        <w:rPr>
          <w:rFonts w:ascii="Verdana" w:hAnsi="Verdana" w:cs="Arial"/>
          <w:b/>
          <w:sz w:val="24"/>
          <w:szCs w:val="24"/>
        </w:rPr>
      </w:pPr>
    </w:p>
    <w:p w14:paraId="6D29041F" w14:textId="77777777" w:rsidR="00653AEC" w:rsidRPr="00215D22" w:rsidRDefault="00653AEC" w:rsidP="001B73DF">
      <w:pPr>
        <w:pStyle w:val="ListParagraph"/>
        <w:numPr>
          <w:ilvl w:val="0"/>
          <w:numId w:val="1"/>
        </w:numPr>
        <w:spacing w:after="0" w:line="240" w:lineRule="auto"/>
        <w:ind w:hanging="643"/>
        <w:jc w:val="both"/>
        <w:rPr>
          <w:rFonts w:ascii="Verdana" w:hAnsi="Verdana" w:cs="Arial"/>
          <w:b/>
          <w:sz w:val="24"/>
          <w:szCs w:val="24"/>
        </w:rPr>
      </w:pPr>
      <w:r w:rsidRPr="00215D22">
        <w:rPr>
          <w:rFonts w:ascii="Verdana" w:hAnsi="Verdana" w:cs="Arial"/>
          <w:b/>
          <w:sz w:val="24"/>
          <w:szCs w:val="24"/>
        </w:rPr>
        <w:t>BACKGROUND</w:t>
      </w:r>
    </w:p>
    <w:p w14:paraId="4421C522" w14:textId="7C577AD6" w:rsidR="00671B2F" w:rsidRDefault="00671B2F" w:rsidP="001B73DF">
      <w:pPr>
        <w:spacing w:after="0" w:line="240" w:lineRule="auto"/>
        <w:jc w:val="both"/>
        <w:rPr>
          <w:rFonts w:ascii="Verdana" w:hAnsi="Verdana" w:cs="Calibri"/>
          <w:sz w:val="24"/>
          <w:szCs w:val="24"/>
        </w:rPr>
      </w:pPr>
      <w:r w:rsidRPr="00671B2F">
        <w:rPr>
          <w:rFonts w:ascii="Verdana" w:hAnsi="Verdana" w:cs="Calibri"/>
          <w:sz w:val="24"/>
          <w:szCs w:val="24"/>
        </w:rPr>
        <w:t>Welsh Government ha</w:t>
      </w:r>
      <w:r w:rsidR="001B73DF">
        <w:rPr>
          <w:rFonts w:ascii="Verdana" w:hAnsi="Verdana" w:cs="Calibri"/>
          <w:sz w:val="24"/>
          <w:szCs w:val="24"/>
        </w:rPr>
        <w:t xml:space="preserve">s </w:t>
      </w:r>
      <w:r w:rsidRPr="00671B2F">
        <w:rPr>
          <w:rFonts w:ascii="Verdana" w:hAnsi="Verdana" w:cs="Calibri"/>
          <w:sz w:val="24"/>
          <w:szCs w:val="24"/>
        </w:rPr>
        <w:t>committed to reducing the number of patients waiting for a new</w:t>
      </w:r>
      <w:r>
        <w:rPr>
          <w:rFonts w:ascii="Verdana" w:hAnsi="Verdana" w:cs="Calibri"/>
          <w:sz w:val="24"/>
          <w:szCs w:val="24"/>
        </w:rPr>
        <w:t xml:space="preserve"> </w:t>
      </w:r>
      <w:r w:rsidRPr="00671B2F">
        <w:rPr>
          <w:rFonts w:ascii="Verdana" w:hAnsi="Verdana" w:cs="Calibri"/>
          <w:sz w:val="24"/>
          <w:szCs w:val="24"/>
        </w:rPr>
        <w:t xml:space="preserve">outpatient appointment across Wales by 200,000 by </w:t>
      </w:r>
      <w:r>
        <w:rPr>
          <w:rFonts w:ascii="Verdana" w:hAnsi="Verdana" w:cs="Calibri"/>
          <w:sz w:val="24"/>
          <w:szCs w:val="24"/>
        </w:rPr>
        <w:t>31 March 2</w:t>
      </w:r>
      <w:r w:rsidRPr="00671B2F">
        <w:rPr>
          <w:rFonts w:ascii="Verdana" w:hAnsi="Verdana" w:cs="Calibri"/>
          <w:sz w:val="24"/>
          <w:szCs w:val="24"/>
        </w:rPr>
        <w:t xml:space="preserve">026. </w:t>
      </w:r>
      <w:r w:rsidR="003F4027">
        <w:rPr>
          <w:rFonts w:ascii="Verdana" w:hAnsi="Verdana" w:cs="Calibri"/>
          <w:sz w:val="24"/>
          <w:szCs w:val="24"/>
        </w:rPr>
        <w:t xml:space="preserve"> </w:t>
      </w:r>
      <w:r w:rsidRPr="00671B2F">
        <w:rPr>
          <w:rFonts w:ascii="Verdana" w:hAnsi="Verdana" w:cs="Calibri"/>
          <w:sz w:val="24"/>
          <w:szCs w:val="24"/>
        </w:rPr>
        <w:t>The plan to deliver 200,000 additional outpatients consists of two parts that run in parallel</w:t>
      </w:r>
      <w:r>
        <w:rPr>
          <w:rFonts w:ascii="Verdana" w:hAnsi="Verdana" w:cs="Calibri"/>
          <w:sz w:val="24"/>
          <w:szCs w:val="24"/>
        </w:rPr>
        <w:t xml:space="preserve"> </w:t>
      </w:r>
      <w:r w:rsidRPr="00671B2F">
        <w:rPr>
          <w:rFonts w:ascii="Verdana" w:hAnsi="Verdana" w:cs="Calibri"/>
          <w:sz w:val="24"/>
          <w:szCs w:val="24"/>
        </w:rPr>
        <w:t>and are funded by additional non-recurrent funding from Welsh Government.</w:t>
      </w:r>
    </w:p>
    <w:p w14:paraId="491BD4B1" w14:textId="77777777" w:rsidR="001B73DF" w:rsidRPr="00671B2F" w:rsidRDefault="001B73DF" w:rsidP="001B73DF">
      <w:pPr>
        <w:spacing w:after="0" w:line="240" w:lineRule="auto"/>
        <w:jc w:val="both"/>
        <w:rPr>
          <w:rFonts w:ascii="Verdana" w:hAnsi="Verdana" w:cs="Calibri"/>
          <w:sz w:val="24"/>
          <w:szCs w:val="24"/>
        </w:rPr>
      </w:pPr>
    </w:p>
    <w:p w14:paraId="55435720" w14:textId="008CB636" w:rsidR="00671B2F" w:rsidRDefault="00671B2F" w:rsidP="001B73DF">
      <w:pPr>
        <w:spacing w:after="0" w:line="240" w:lineRule="auto"/>
        <w:jc w:val="both"/>
        <w:rPr>
          <w:rFonts w:ascii="Verdana" w:hAnsi="Verdana" w:cs="Calibri"/>
          <w:sz w:val="24"/>
          <w:szCs w:val="24"/>
        </w:rPr>
      </w:pPr>
      <w:r w:rsidRPr="00671B2F">
        <w:rPr>
          <w:rFonts w:ascii="Verdana" w:hAnsi="Verdana" w:cs="Calibri"/>
          <w:sz w:val="24"/>
          <w:szCs w:val="24"/>
        </w:rPr>
        <w:t>Part 1 i</w:t>
      </w:r>
      <w:r w:rsidR="00D70546">
        <w:rPr>
          <w:rFonts w:ascii="Verdana" w:hAnsi="Verdana" w:cs="Calibri"/>
          <w:sz w:val="24"/>
          <w:szCs w:val="24"/>
        </w:rPr>
        <w:t xml:space="preserve">nvolves </w:t>
      </w:r>
      <w:r w:rsidRPr="00671B2F">
        <w:rPr>
          <w:rFonts w:ascii="Verdana" w:hAnsi="Verdana" w:cs="Calibri"/>
          <w:sz w:val="24"/>
          <w:szCs w:val="24"/>
        </w:rPr>
        <w:t>a Welsh Government procured, Health Board held insourcing contract. The</w:t>
      </w:r>
      <w:r>
        <w:rPr>
          <w:rFonts w:ascii="Verdana" w:hAnsi="Verdana" w:cs="Calibri"/>
          <w:sz w:val="24"/>
          <w:szCs w:val="24"/>
        </w:rPr>
        <w:t xml:space="preserve"> </w:t>
      </w:r>
      <w:r w:rsidRPr="00671B2F">
        <w:rPr>
          <w:rFonts w:ascii="Verdana" w:hAnsi="Verdana" w:cs="Calibri"/>
          <w:sz w:val="24"/>
          <w:szCs w:val="24"/>
        </w:rPr>
        <w:t>specialties and volumes selected by Welsh Government to be part of the insourcing are</w:t>
      </w:r>
      <w:r>
        <w:rPr>
          <w:rFonts w:ascii="Verdana" w:hAnsi="Verdana" w:cs="Calibri"/>
          <w:sz w:val="24"/>
          <w:szCs w:val="24"/>
        </w:rPr>
        <w:t xml:space="preserve"> </w:t>
      </w:r>
      <w:r w:rsidRPr="00671B2F">
        <w:rPr>
          <w:rFonts w:ascii="Verdana" w:hAnsi="Verdana" w:cs="Calibri"/>
          <w:sz w:val="24"/>
          <w:szCs w:val="24"/>
        </w:rPr>
        <w:t>based on the largest specialties by volume across Wales</w:t>
      </w:r>
      <w:r w:rsidR="00D70546">
        <w:rPr>
          <w:rFonts w:ascii="Verdana" w:hAnsi="Verdana" w:cs="Calibri"/>
          <w:sz w:val="24"/>
          <w:szCs w:val="24"/>
        </w:rPr>
        <w:t xml:space="preserve"> (see table 1).  </w:t>
      </w:r>
    </w:p>
    <w:p w14:paraId="6DE0F78D" w14:textId="77777777" w:rsidR="001B73DF" w:rsidRDefault="001B73DF" w:rsidP="001B73DF">
      <w:pPr>
        <w:spacing w:after="0" w:line="240" w:lineRule="auto"/>
        <w:jc w:val="both"/>
        <w:rPr>
          <w:rFonts w:ascii="Verdana" w:hAnsi="Verdana" w:cs="Calibri"/>
          <w:sz w:val="24"/>
          <w:szCs w:val="24"/>
        </w:rPr>
      </w:pPr>
    </w:p>
    <w:p w14:paraId="08F7AA0F" w14:textId="3DC05590" w:rsidR="00D70546" w:rsidRPr="001B73DF" w:rsidRDefault="00D70546" w:rsidP="001B73DF">
      <w:pPr>
        <w:spacing w:after="0" w:line="240" w:lineRule="auto"/>
        <w:jc w:val="both"/>
        <w:rPr>
          <w:rFonts w:ascii="Verdana" w:hAnsi="Verdana" w:cs="Calibri"/>
          <w:b/>
          <w:bCs/>
          <w:sz w:val="24"/>
          <w:szCs w:val="24"/>
        </w:rPr>
      </w:pPr>
      <w:r w:rsidRPr="001B73DF">
        <w:rPr>
          <w:rFonts w:ascii="Verdana" w:hAnsi="Verdana" w:cs="Calibri"/>
          <w:b/>
          <w:bCs/>
          <w:sz w:val="24"/>
          <w:szCs w:val="24"/>
        </w:rPr>
        <w:t>Table 1: Part 1 Total outpatient volumes by Specialty and Health Board</w:t>
      </w:r>
    </w:p>
    <w:p w14:paraId="5F27C949" w14:textId="77777777" w:rsidR="00D70546" w:rsidRDefault="00D70546" w:rsidP="001B73DF">
      <w:pPr>
        <w:spacing w:after="0" w:line="240" w:lineRule="auto"/>
        <w:jc w:val="both"/>
        <w:rPr>
          <w:rFonts w:ascii="Verdana" w:hAnsi="Verdana" w:cs="Calibri"/>
          <w:sz w:val="24"/>
          <w:szCs w:val="24"/>
        </w:rPr>
      </w:pPr>
      <w:r w:rsidRPr="00D70546">
        <w:rPr>
          <w:noProof/>
        </w:rPr>
        <w:drawing>
          <wp:inline distT="0" distB="0" distL="0" distR="0" wp14:anchorId="1461F114" wp14:editId="0C6A53E7">
            <wp:extent cx="5731510" cy="2336800"/>
            <wp:effectExtent l="0" t="0" r="2540" b="6350"/>
            <wp:docPr id="21368509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2336800"/>
                    </a:xfrm>
                    <a:prstGeom prst="rect">
                      <a:avLst/>
                    </a:prstGeom>
                    <a:noFill/>
                    <a:ln>
                      <a:noFill/>
                    </a:ln>
                  </pic:spPr>
                </pic:pic>
              </a:graphicData>
            </a:graphic>
          </wp:inline>
        </w:drawing>
      </w:r>
    </w:p>
    <w:p w14:paraId="30BDB699" w14:textId="77777777" w:rsidR="00671B2F" w:rsidRDefault="00671B2F" w:rsidP="001B73DF">
      <w:pPr>
        <w:spacing w:after="0" w:line="240" w:lineRule="auto"/>
        <w:jc w:val="both"/>
        <w:rPr>
          <w:rFonts w:ascii="Verdana" w:hAnsi="Verdana" w:cs="Calibri"/>
          <w:sz w:val="24"/>
          <w:szCs w:val="24"/>
        </w:rPr>
      </w:pPr>
    </w:p>
    <w:p w14:paraId="33DD1418" w14:textId="43D51455" w:rsidR="00671B2F" w:rsidRPr="001B73DF" w:rsidRDefault="00671B2F" w:rsidP="001B73DF">
      <w:pPr>
        <w:spacing w:after="0" w:line="240" w:lineRule="auto"/>
        <w:jc w:val="both"/>
        <w:rPr>
          <w:rFonts w:ascii="Verdana" w:hAnsi="Verdana" w:cs="Calibri"/>
          <w:sz w:val="24"/>
          <w:szCs w:val="24"/>
        </w:rPr>
      </w:pPr>
      <w:r w:rsidRPr="00671B2F">
        <w:rPr>
          <w:rFonts w:ascii="Verdana" w:hAnsi="Verdana" w:cs="Calibri"/>
          <w:sz w:val="24"/>
          <w:szCs w:val="24"/>
        </w:rPr>
        <w:t>Part 2 is a broader Health Board led approach which aims to deliver an additional 50,000 new outpatient appointments. Whilst again funded by W</w:t>
      </w:r>
      <w:r>
        <w:rPr>
          <w:rFonts w:ascii="Verdana" w:hAnsi="Verdana" w:cs="Calibri"/>
          <w:sz w:val="24"/>
          <w:szCs w:val="24"/>
        </w:rPr>
        <w:t>elsh Government</w:t>
      </w:r>
      <w:r w:rsidRPr="00671B2F">
        <w:rPr>
          <w:rFonts w:ascii="Verdana" w:hAnsi="Verdana" w:cs="Calibri"/>
          <w:sz w:val="24"/>
          <w:szCs w:val="24"/>
        </w:rPr>
        <w:t xml:space="preserve">, </w:t>
      </w:r>
      <w:r w:rsidRPr="001B73DF">
        <w:rPr>
          <w:rFonts w:ascii="Verdana" w:hAnsi="Verdana" w:cs="Calibri"/>
          <w:sz w:val="24"/>
          <w:szCs w:val="24"/>
        </w:rPr>
        <w:t>Health Boards have discretion within this cohort to choose the specialties and the delivery model. The volumes allocated to each Health Board for this part of the plan were also derived by Welsh Government proportional to the overall volumes on each Health Boards waiting list</w:t>
      </w:r>
      <w:r w:rsidR="00D70546" w:rsidRPr="001B73DF">
        <w:rPr>
          <w:rFonts w:ascii="Verdana" w:hAnsi="Verdana" w:cs="Calibri"/>
          <w:sz w:val="24"/>
          <w:szCs w:val="24"/>
        </w:rPr>
        <w:t>.</w:t>
      </w:r>
    </w:p>
    <w:p w14:paraId="38BA5F17" w14:textId="77777777" w:rsidR="00D70546" w:rsidRPr="001B73DF" w:rsidRDefault="00D70546" w:rsidP="001B73DF">
      <w:pPr>
        <w:spacing w:after="0" w:line="240" w:lineRule="auto"/>
        <w:jc w:val="both"/>
        <w:rPr>
          <w:rFonts w:ascii="Verdana" w:hAnsi="Verdana" w:cs="Calibri"/>
          <w:sz w:val="24"/>
          <w:szCs w:val="24"/>
        </w:rPr>
      </w:pPr>
    </w:p>
    <w:p w14:paraId="66B4402B" w14:textId="100F555D" w:rsidR="00E750BA" w:rsidRDefault="00D70546" w:rsidP="001B73DF">
      <w:pPr>
        <w:spacing w:after="0" w:line="240" w:lineRule="auto"/>
        <w:jc w:val="both"/>
        <w:rPr>
          <w:rFonts w:ascii="Verdana" w:hAnsi="Verdana" w:cs="Calibri"/>
          <w:sz w:val="24"/>
          <w:szCs w:val="24"/>
        </w:rPr>
      </w:pPr>
      <w:r w:rsidRPr="001B73DF">
        <w:rPr>
          <w:rFonts w:ascii="Verdana" w:hAnsi="Verdana" w:cs="Calibri"/>
          <w:sz w:val="24"/>
          <w:szCs w:val="24"/>
        </w:rPr>
        <w:t xml:space="preserve">This paper focuses on the contract award associated with Part 1 </w:t>
      </w:r>
      <w:r w:rsidR="008C4DFE" w:rsidRPr="001B73DF">
        <w:rPr>
          <w:rFonts w:ascii="Verdana" w:hAnsi="Verdana" w:cs="Calibri"/>
          <w:sz w:val="24"/>
          <w:szCs w:val="24"/>
        </w:rPr>
        <w:t xml:space="preserve">of the National Plan.  </w:t>
      </w:r>
      <w:r w:rsidR="00E750BA" w:rsidRPr="001B73DF">
        <w:rPr>
          <w:rFonts w:ascii="Verdana" w:hAnsi="Verdana" w:cs="Calibri"/>
          <w:sz w:val="24"/>
          <w:szCs w:val="24"/>
        </w:rPr>
        <w:t xml:space="preserve">To ensure consistency in delivery across Health Boards, one mini-competition has been conducted under the All-Wales Framework for </w:t>
      </w:r>
      <w:r w:rsidR="00E750BA" w:rsidRPr="001B73DF">
        <w:rPr>
          <w:rFonts w:ascii="Verdana" w:hAnsi="Verdana" w:cs="Calibri"/>
          <w:sz w:val="24"/>
          <w:szCs w:val="24"/>
        </w:rPr>
        <w:lastRenderedPageBreak/>
        <w:t xml:space="preserve">Outsourcing / Insourcing of Clinical, Surgical &amp; Diagnostic Services to appoint one provider to deliver these requirements. An overview of the requirements under this Contract are set out in </w:t>
      </w:r>
      <w:r w:rsidR="00E750BA" w:rsidRPr="00091F24">
        <w:rPr>
          <w:rFonts w:ascii="Verdana" w:hAnsi="Verdana" w:cs="Calibri"/>
          <w:b/>
          <w:bCs/>
          <w:sz w:val="24"/>
          <w:szCs w:val="24"/>
        </w:rPr>
        <w:t>Appendix 1</w:t>
      </w:r>
      <w:r w:rsidR="00E750BA" w:rsidRPr="001B73DF">
        <w:rPr>
          <w:rFonts w:ascii="Verdana" w:hAnsi="Verdana" w:cs="Calibri"/>
          <w:sz w:val="24"/>
          <w:szCs w:val="24"/>
        </w:rPr>
        <w:t>.</w:t>
      </w:r>
    </w:p>
    <w:p w14:paraId="4C919AE8" w14:textId="77777777" w:rsidR="001B73DF" w:rsidRPr="001B73DF" w:rsidRDefault="001B73DF" w:rsidP="001B73DF">
      <w:pPr>
        <w:spacing w:after="0" w:line="240" w:lineRule="auto"/>
        <w:jc w:val="both"/>
        <w:rPr>
          <w:rFonts w:ascii="Verdana" w:hAnsi="Verdana" w:cs="Calibri"/>
          <w:sz w:val="24"/>
          <w:szCs w:val="24"/>
        </w:rPr>
      </w:pPr>
    </w:p>
    <w:p w14:paraId="24F32665" w14:textId="6013AC77" w:rsidR="000D5FA0" w:rsidRDefault="00CF77F6" w:rsidP="001B73DF">
      <w:pPr>
        <w:spacing w:after="0" w:line="240" w:lineRule="auto"/>
        <w:jc w:val="both"/>
        <w:rPr>
          <w:rFonts w:ascii="Verdana" w:hAnsi="Verdana" w:cs="Calibri"/>
          <w:sz w:val="24"/>
          <w:szCs w:val="24"/>
        </w:rPr>
      </w:pPr>
      <w:r w:rsidRPr="001B73DF">
        <w:rPr>
          <w:rFonts w:ascii="Verdana" w:hAnsi="Verdana" w:cs="Calibri"/>
          <w:sz w:val="24"/>
          <w:szCs w:val="24"/>
        </w:rPr>
        <w:t>The Technical, Commercial, and Social Value score for each provider that passed all mandatory questions stage has been combined to provide an overall score</w:t>
      </w:r>
      <w:r w:rsidR="008C4DFE" w:rsidRPr="001B73DF">
        <w:rPr>
          <w:rFonts w:ascii="Verdana" w:hAnsi="Verdana" w:cs="Calibri"/>
          <w:sz w:val="24"/>
          <w:szCs w:val="24"/>
        </w:rPr>
        <w:t>.T</w:t>
      </w:r>
      <w:r w:rsidRPr="001B73DF">
        <w:rPr>
          <w:rFonts w:ascii="Verdana" w:hAnsi="Verdana" w:cs="Calibri"/>
          <w:sz w:val="24"/>
          <w:szCs w:val="24"/>
        </w:rPr>
        <w:t>he provider with the highest overall score is ranked first, and it is proposed they will be awarded as the bidder that offers the best combination of quality and value</w:t>
      </w:r>
      <w:r w:rsidR="008C4DFE" w:rsidRPr="001B73DF">
        <w:rPr>
          <w:rFonts w:ascii="Verdana" w:hAnsi="Verdana" w:cs="Calibri"/>
          <w:sz w:val="24"/>
          <w:szCs w:val="24"/>
        </w:rPr>
        <w:t>,</w:t>
      </w:r>
      <w:r w:rsidR="00EA4BD5" w:rsidRPr="001B73DF">
        <w:rPr>
          <w:rFonts w:ascii="Verdana" w:hAnsi="Verdana" w:cs="Calibri"/>
          <w:sz w:val="24"/>
          <w:szCs w:val="24"/>
        </w:rPr>
        <w:t xml:space="preserve"> which in this case was HBS UK with a</w:t>
      </w:r>
      <w:r w:rsidR="00A14EC3" w:rsidRPr="001B73DF">
        <w:rPr>
          <w:rFonts w:ascii="Verdana" w:hAnsi="Verdana" w:cs="Calibri"/>
          <w:sz w:val="24"/>
          <w:szCs w:val="24"/>
        </w:rPr>
        <w:t xml:space="preserve"> </w:t>
      </w:r>
      <w:r w:rsidR="00EA4BD5" w:rsidRPr="001B73DF">
        <w:rPr>
          <w:rFonts w:ascii="Verdana" w:hAnsi="Verdana" w:cs="Calibri"/>
          <w:sz w:val="24"/>
          <w:szCs w:val="24"/>
        </w:rPr>
        <w:t xml:space="preserve">total score </w:t>
      </w:r>
      <w:r w:rsidR="00A14EC3" w:rsidRPr="001B73DF">
        <w:rPr>
          <w:rFonts w:ascii="Verdana" w:hAnsi="Verdana" w:cs="Calibri"/>
          <w:sz w:val="24"/>
          <w:szCs w:val="24"/>
        </w:rPr>
        <w:t>of 91.93%.</w:t>
      </w:r>
      <w:r w:rsidR="00FB130D" w:rsidRPr="001B73DF">
        <w:rPr>
          <w:rFonts w:ascii="Verdana" w:hAnsi="Verdana" w:cs="Calibri"/>
          <w:sz w:val="24"/>
          <w:szCs w:val="24"/>
        </w:rPr>
        <w:t xml:space="preserve"> </w:t>
      </w:r>
    </w:p>
    <w:p w14:paraId="0FD00732" w14:textId="77777777" w:rsidR="001B73DF" w:rsidRPr="001B73DF" w:rsidRDefault="001B73DF" w:rsidP="001B73DF">
      <w:pPr>
        <w:spacing w:after="0" w:line="240" w:lineRule="auto"/>
        <w:jc w:val="both"/>
        <w:rPr>
          <w:rFonts w:ascii="Verdana" w:hAnsi="Verdana" w:cs="Calibri"/>
          <w:sz w:val="24"/>
          <w:szCs w:val="24"/>
        </w:rPr>
      </w:pPr>
    </w:p>
    <w:p w14:paraId="6D290421" w14:textId="77777777" w:rsidR="00653AEC" w:rsidRPr="001B73DF" w:rsidRDefault="00653AEC" w:rsidP="001B73DF">
      <w:pPr>
        <w:pStyle w:val="ListParagraph"/>
        <w:spacing w:after="0" w:line="240" w:lineRule="auto"/>
        <w:rPr>
          <w:rFonts w:ascii="Verdana" w:hAnsi="Verdana" w:cs="Arial"/>
          <w:b/>
          <w:sz w:val="24"/>
          <w:szCs w:val="24"/>
        </w:rPr>
      </w:pPr>
    </w:p>
    <w:p w14:paraId="6D290422" w14:textId="77777777" w:rsidR="00653AEC" w:rsidRPr="001B73DF" w:rsidRDefault="00653AEC" w:rsidP="001B73DF">
      <w:pPr>
        <w:pStyle w:val="ListParagraph"/>
        <w:numPr>
          <w:ilvl w:val="0"/>
          <w:numId w:val="1"/>
        </w:numPr>
        <w:spacing w:after="0" w:line="240" w:lineRule="auto"/>
        <w:ind w:hanging="643"/>
        <w:rPr>
          <w:rFonts w:ascii="Verdana" w:hAnsi="Verdana" w:cs="Arial"/>
          <w:b/>
          <w:sz w:val="24"/>
          <w:szCs w:val="24"/>
        </w:rPr>
      </w:pPr>
      <w:r w:rsidRPr="001B73DF">
        <w:rPr>
          <w:rFonts w:ascii="Verdana" w:hAnsi="Verdana" w:cs="Arial"/>
          <w:b/>
          <w:sz w:val="24"/>
          <w:szCs w:val="24"/>
        </w:rPr>
        <w:t>GOVERNANCE AND RISK ISSUES</w:t>
      </w:r>
    </w:p>
    <w:p w14:paraId="2683714E" w14:textId="25D5E68E" w:rsidR="003D59C5" w:rsidRPr="001B73DF" w:rsidRDefault="00A4574A" w:rsidP="001B73DF">
      <w:pPr>
        <w:spacing w:after="0" w:line="240" w:lineRule="auto"/>
        <w:jc w:val="both"/>
        <w:rPr>
          <w:rFonts w:ascii="Verdana" w:hAnsi="Verdana" w:cs="Calibri"/>
          <w:sz w:val="24"/>
          <w:szCs w:val="24"/>
        </w:rPr>
      </w:pPr>
      <w:r w:rsidRPr="001B73DF">
        <w:rPr>
          <w:rFonts w:ascii="Verdana" w:hAnsi="Verdana" w:cs="Calibri"/>
          <w:sz w:val="24"/>
          <w:szCs w:val="24"/>
        </w:rPr>
        <w:t>The mini competition documentation clearly states that there is no guarantee that the 119,000 insourcing of the outpatients assessment will be reached</w:t>
      </w:r>
      <w:r w:rsidR="003D59C5" w:rsidRPr="001B73DF">
        <w:rPr>
          <w:rFonts w:ascii="Verdana" w:hAnsi="Verdana" w:cs="Calibri"/>
          <w:sz w:val="24"/>
          <w:szCs w:val="24"/>
        </w:rPr>
        <w:t>.</w:t>
      </w:r>
    </w:p>
    <w:p w14:paraId="1C73A57A" w14:textId="77777777" w:rsidR="007542F3" w:rsidRPr="001B73DF" w:rsidRDefault="007542F3" w:rsidP="001B73DF">
      <w:pPr>
        <w:spacing w:after="0" w:line="240" w:lineRule="auto"/>
        <w:jc w:val="both"/>
        <w:rPr>
          <w:rFonts w:ascii="Verdana" w:hAnsi="Verdana" w:cs="Calibri"/>
          <w:sz w:val="24"/>
          <w:szCs w:val="24"/>
        </w:rPr>
      </w:pPr>
    </w:p>
    <w:p w14:paraId="6D290425" w14:textId="7AD85201" w:rsidR="00653AEC" w:rsidRPr="001B73DF" w:rsidRDefault="007542F3" w:rsidP="001B73DF">
      <w:pPr>
        <w:spacing w:after="0" w:line="240" w:lineRule="auto"/>
        <w:jc w:val="both"/>
        <w:rPr>
          <w:rFonts w:ascii="Verdana" w:hAnsi="Verdana" w:cs="Calibri"/>
          <w:sz w:val="24"/>
          <w:szCs w:val="24"/>
        </w:rPr>
      </w:pPr>
      <w:r w:rsidRPr="001B73DF">
        <w:rPr>
          <w:rFonts w:ascii="Verdana" w:hAnsi="Verdana" w:cs="Calibri"/>
          <w:sz w:val="24"/>
          <w:szCs w:val="24"/>
        </w:rPr>
        <w:t>The contract delivery will be in line with the specification issued with the tender, the provider will adhere to the NHS’s terms and conditions issued as part of the process</w:t>
      </w:r>
      <w:r w:rsidR="008C4DFE" w:rsidRPr="001B73DF">
        <w:rPr>
          <w:rFonts w:ascii="Verdana" w:hAnsi="Verdana" w:cs="Calibri"/>
          <w:sz w:val="24"/>
          <w:szCs w:val="24"/>
        </w:rPr>
        <w:t xml:space="preserve">.  </w:t>
      </w:r>
      <w:r w:rsidR="0056493B" w:rsidRPr="001B73DF">
        <w:rPr>
          <w:rFonts w:ascii="Verdana" w:hAnsi="Verdana" w:cs="Calibri"/>
          <w:sz w:val="24"/>
          <w:szCs w:val="24"/>
        </w:rPr>
        <w:t xml:space="preserve">Delivery against the contract will be </w:t>
      </w:r>
      <w:r w:rsidR="003F4027" w:rsidRPr="001B73DF">
        <w:rPr>
          <w:rFonts w:ascii="Verdana" w:hAnsi="Verdana" w:cs="Calibri"/>
          <w:sz w:val="24"/>
          <w:szCs w:val="24"/>
        </w:rPr>
        <w:t>monitored</w:t>
      </w:r>
      <w:r w:rsidR="0056493B" w:rsidRPr="001B73DF">
        <w:rPr>
          <w:rFonts w:ascii="Verdana" w:hAnsi="Verdana" w:cs="Calibri"/>
          <w:sz w:val="24"/>
          <w:szCs w:val="24"/>
        </w:rPr>
        <w:t xml:space="preserve"> through weekly operational meetings and monthly Quality and Delivery meetings.  </w:t>
      </w:r>
      <w:r w:rsidR="008C4DFE" w:rsidRPr="001B73DF">
        <w:rPr>
          <w:rFonts w:ascii="Verdana" w:hAnsi="Verdana" w:cs="Calibri"/>
          <w:sz w:val="24"/>
          <w:szCs w:val="24"/>
        </w:rPr>
        <w:t>SBUHB’s Planned Care Board</w:t>
      </w:r>
      <w:r w:rsidR="0056493B" w:rsidRPr="001B73DF">
        <w:rPr>
          <w:rFonts w:ascii="Verdana" w:hAnsi="Verdana" w:cs="Calibri"/>
          <w:sz w:val="24"/>
          <w:szCs w:val="24"/>
        </w:rPr>
        <w:t xml:space="preserve"> will be responsible for providing oversight of the contracts</w:t>
      </w:r>
      <w:r w:rsidR="008C4DFE" w:rsidRPr="001B73DF">
        <w:rPr>
          <w:rFonts w:ascii="Verdana" w:hAnsi="Verdana" w:cs="Calibri"/>
          <w:sz w:val="24"/>
          <w:szCs w:val="24"/>
        </w:rPr>
        <w:t>.</w:t>
      </w:r>
    </w:p>
    <w:p w14:paraId="74BE6704" w14:textId="3A2A1070" w:rsidR="008C4DFE" w:rsidRPr="001B73DF" w:rsidRDefault="008C4DFE" w:rsidP="001B73DF">
      <w:pPr>
        <w:spacing w:after="0" w:line="240" w:lineRule="auto"/>
        <w:jc w:val="both"/>
        <w:rPr>
          <w:rFonts w:ascii="Verdana" w:hAnsi="Verdana" w:cs="Arial"/>
          <w:color w:val="FF0000"/>
          <w:sz w:val="24"/>
          <w:szCs w:val="24"/>
        </w:rPr>
      </w:pPr>
    </w:p>
    <w:p w14:paraId="6D290426" w14:textId="77777777" w:rsidR="00653AEC" w:rsidRPr="001B73DF" w:rsidRDefault="00653AEC" w:rsidP="001B73DF">
      <w:pPr>
        <w:pStyle w:val="ListParagraph"/>
        <w:spacing w:after="0" w:line="240" w:lineRule="auto"/>
        <w:rPr>
          <w:rFonts w:ascii="Verdana" w:hAnsi="Verdana" w:cs="Arial"/>
          <w:b/>
          <w:sz w:val="24"/>
          <w:szCs w:val="24"/>
        </w:rPr>
      </w:pPr>
    </w:p>
    <w:p w14:paraId="6D290427" w14:textId="77777777" w:rsidR="00653AEC" w:rsidRPr="001B73DF" w:rsidRDefault="00653AEC" w:rsidP="001B73DF">
      <w:pPr>
        <w:pStyle w:val="ListParagraph"/>
        <w:numPr>
          <w:ilvl w:val="0"/>
          <w:numId w:val="1"/>
        </w:numPr>
        <w:spacing w:after="0" w:line="240" w:lineRule="auto"/>
        <w:ind w:hanging="643"/>
        <w:rPr>
          <w:rFonts w:ascii="Verdana" w:hAnsi="Verdana" w:cs="Arial"/>
          <w:b/>
          <w:sz w:val="24"/>
          <w:szCs w:val="24"/>
        </w:rPr>
      </w:pPr>
      <w:r w:rsidRPr="001B73DF">
        <w:rPr>
          <w:rFonts w:ascii="Verdana" w:hAnsi="Verdana" w:cs="Arial"/>
          <w:b/>
          <w:sz w:val="24"/>
          <w:szCs w:val="24"/>
        </w:rPr>
        <w:t xml:space="preserve"> FINANCIAL IMPLICATIONS</w:t>
      </w:r>
    </w:p>
    <w:p w14:paraId="346D02E8" w14:textId="77777777" w:rsidR="008C4DFE" w:rsidRDefault="00CC03F8" w:rsidP="001B73DF">
      <w:pPr>
        <w:tabs>
          <w:tab w:val="left" w:pos="3450"/>
        </w:tabs>
        <w:spacing w:after="0" w:line="240" w:lineRule="auto"/>
        <w:jc w:val="both"/>
        <w:rPr>
          <w:rFonts w:ascii="Verdana" w:hAnsi="Verdana" w:cs="Calibri"/>
          <w:bCs/>
          <w:sz w:val="24"/>
          <w:szCs w:val="24"/>
        </w:rPr>
      </w:pPr>
      <w:r w:rsidRPr="001B73DF">
        <w:rPr>
          <w:rFonts w:ascii="Verdana" w:hAnsi="Verdana" w:cs="Calibri"/>
          <w:bCs/>
          <w:sz w:val="24"/>
          <w:szCs w:val="24"/>
        </w:rPr>
        <w:t xml:space="preserve">In </w:t>
      </w:r>
      <w:r w:rsidR="00006A50" w:rsidRPr="001B73DF">
        <w:rPr>
          <w:rFonts w:ascii="Verdana" w:hAnsi="Verdana" w:cs="Calibri"/>
          <w:bCs/>
          <w:sz w:val="24"/>
          <w:szCs w:val="24"/>
        </w:rPr>
        <w:t>accordance</w:t>
      </w:r>
      <w:r w:rsidRPr="001B73DF">
        <w:rPr>
          <w:rFonts w:ascii="Verdana" w:hAnsi="Verdana" w:cs="Calibri"/>
          <w:bCs/>
          <w:sz w:val="24"/>
          <w:szCs w:val="24"/>
        </w:rPr>
        <w:t xml:space="preserve"> with the All-Wales Outsourcing / Insourcing of Clinical, Surgical &amp; Diagnostic Services Framework Agreement, all pricing must</w:t>
      </w:r>
      <w:r w:rsidR="00006A50" w:rsidRPr="001B73DF">
        <w:rPr>
          <w:rFonts w:ascii="Verdana" w:hAnsi="Verdana" w:cs="Calibri"/>
          <w:bCs/>
          <w:sz w:val="24"/>
          <w:szCs w:val="24"/>
        </w:rPr>
        <w:t xml:space="preserve"> be</w:t>
      </w:r>
      <w:r w:rsidRPr="001B73DF">
        <w:rPr>
          <w:rFonts w:ascii="Verdana" w:hAnsi="Verdana" w:cs="Calibri"/>
          <w:bCs/>
          <w:sz w:val="24"/>
          <w:szCs w:val="24"/>
        </w:rPr>
        <w:t xml:space="preserve"> in line with the awarded tariff costs/or below tariff. </w:t>
      </w:r>
    </w:p>
    <w:p w14:paraId="29E639BC" w14:textId="77777777" w:rsidR="001B73DF" w:rsidRPr="001B73DF" w:rsidRDefault="001B73DF" w:rsidP="001B73DF">
      <w:pPr>
        <w:tabs>
          <w:tab w:val="left" w:pos="3450"/>
        </w:tabs>
        <w:spacing w:after="0" w:line="240" w:lineRule="auto"/>
        <w:jc w:val="both"/>
        <w:rPr>
          <w:rFonts w:ascii="Verdana" w:hAnsi="Verdana" w:cs="Calibri"/>
          <w:bCs/>
          <w:sz w:val="24"/>
          <w:szCs w:val="24"/>
        </w:rPr>
      </w:pPr>
    </w:p>
    <w:p w14:paraId="0B7F3C1B" w14:textId="314FD19F" w:rsidR="00880C6E" w:rsidRDefault="008C4DFE" w:rsidP="001B73DF">
      <w:pPr>
        <w:tabs>
          <w:tab w:val="left" w:pos="3450"/>
        </w:tabs>
        <w:spacing w:after="0" w:line="240" w:lineRule="auto"/>
        <w:jc w:val="both"/>
        <w:rPr>
          <w:rFonts w:ascii="Verdana" w:hAnsi="Verdana" w:cs="Calibri"/>
          <w:bCs/>
          <w:sz w:val="24"/>
          <w:szCs w:val="24"/>
        </w:rPr>
      </w:pPr>
      <w:r w:rsidRPr="001B73DF">
        <w:rPr>
          <w:rFonts w:ascii="Verdana" w:hAnsi="Verdana" w:cs="Calibri"/>
          <w:bCs/>
          <w:sz w:val="24"/>
          <w:szCs w:val="24"/>
        </w:rPr>
        <w:t xml:space="preserve">HBS </w:t>
      </w:r>
      <w:r w:rsidR="00CC03F8" w:rsidRPr="001B73DF">
        <w:rPr>
          <w:rFonts w:ascii="Verdana" w:hAnsi="Verdana" w:cs="Calibri"/>
          <w:bCs/>
          <w:sz w:val="24"/>
          <w:szCs w:val="24"/>
        </w:rPr>
        <w:t>UK were the highest ranked provider</w:t>
      </w:r>
      <w:r w:rsidR="002A6641" w:rsidRPr="001B73DF">
        <w:rPr>
          <w:rFonts w:ascii="Verdana" w:hAnsi="Verdana" w:cs="Calibri"/>
          <w:bCs/>
          <w:sz w:val="24"/>
          <w:szCs w:val="24"/>
        </w:rPr>
        <w:t xml:space="preserve"> following</w:t>
      </w:r>
      <w:r w:rsidR="00CC03F8" w:rsidRPr="001B73DF">
        <w:rPr>
          <w:rFonts w:ascii="Verdana" w:hAnsi="Verdana" w:cs="Calibri"/>
          <w:bCs/>
          <w:sz w:val="24"/>
          <w:szCs w:val="24"/>
        </w:rPr>
        <w:t xml:space="preserve"> the mini-competition</w:t>
      </w:r>
      <w:r w:rsidR="002A6641" w:rsidRPr="001B73DF">
        <w:rPr>
          <w:rFonts w:ascii="Verdana" w:hAnsi="Verdana" w:cs="Calibri"/>
          <w:bCs/>
          <w:sz w:val="24"/>
          <w:szCs w:val="24"/>
        </w:rPr>
        <w:t xml:space="preserve"> exercise</w:t>
      </w:r>
      <w:r w:rsidR="00CC03F8" w:rsidRPr="001B73DF">
        <w:rPr>
          <w:rFonts w:ascii="Verdana" w:hAnsi="Verdana" w:cs="Calibri"/>
          <w:bCs/>
          <w:sz w:val="24"/>
          <w:szCs w:val="24"/>
        </w:rPr>
        <w:t xml:space="preserve">, with their commercial offering being on average 62% below the National Tariff cost, this provides a significant cost avoidance to Health Boards against standard framework rates. </w:t>
      </w:r>
    </w:p>
    <w:p w14:paraId="73AC8B48" w14:textId="77777777" w:rsidR="001B73DF" w:rsidRPr="001B73DF" w:rsidRDefault="001B73DF" w:rsidP="001B73DF">
      <w:pPr>
        <w:tabs>
          <w:tab w:val="left" w:pos="3450"/>
        </w:tabs>
        <w:spacing w:after="0" w:line="240" w:lineRule="auto"/>
        <w:jc w:val="both"/>
        <w:rPr>
          <w:rFonts w:ascii="Verdana" w:hAnsi="Verdana" w:cs="Calibri"/>
          <w:bCs/>
          <w:sz w:val="24"/>
          <w:szCs w:val="24"/>
        </w:rPr>
      </w:pPr>
    </w:p>
    <w:p w14:paraId="1E2E21A3" w14:textId="7E0E4CC0" w:rsidR="00CC03F8" w:rsidRDefault="008C4DFE" w:rsidP="001B73DF">
      <w:pPr>
        <w:tabs>
          <w:tab w:val="left" w:pos="3450"/>
        </w:tabs>
        <w:spacing w:after="0" w:line="240" w:lineRule="auto"/>
        <w:jc w:val="both"/>
        <w:rPr>
          <w:rFonts w:ascii="Verdana" w:hAnsi="Verdana" w:cs="Calibri"/>
          <w:bCs/>
          <w:sz w:val="24"/>
          <w:szCs w:val="24"/>
        </w:rPr>
      </w:pPr>
      <w:r w:rsidRPr="001B73DF">
        <w:rPr>
          <w:rFonts w:ascii="Verdana" w:hAnsi="Verdana" w:cs="Calibri"/>
          <w:bCs/>
          <w:sz w:val="24"/>
          <w:szCs w:val="24"/>
        </w:rPr>
        <w:t>T</w:t>
      </w:r>
      <w:r w:rsidR="00CC03F8" w:rsidRPr="001B73DF">
        <w:rPr>
          <w:rFonts w:ascii="Verdana" w:hAnsi="Verdana" w:cs="Calibri"/>
          <w:bCs/>
          <w:sz w:val="24"/>
          <w:szCs w:val="24"/>
        </w:rPr>
        <w:t xml:space="preserve">able </w:t>
      </w:r>
      <w:r w:rsidRPr="001B73DF">
        <w:rPr>
          <w:rFonts w:ascii="Verdana" w:hAnsi="Verdana" w:cs="Calibri"/>
          <w:bCs/>
          <w:sz w:val="24"/>
          <w:szCs w:val="24"/>
        </w:rPr>
        <w:t>2</w:t>
      </w:r>
      <w:r w:rsidR="00CC03F8" w:rsidRPr="001B73DF">
        <w:rPr>
          <w:rFonts w:ascii="Verdana" w:hAnsi="Verdana" w:cs="Calibri"/>
          <w:bCs/>
          <w:sz w:val="24"/>
          <w:szCs w:val="24"/>
        </w:rPr>
        <w:t xml:space="preserve"> sets out the cost of delivery to the Health Board for this service</w:t>
      </w:r>
      <w:r w:rsidRPr="001B73DF">
        <w:rPr>
          <w:rFonts w:ascii="Verdana" w:hAnsi="Verdana" w:cs="Calibri"/>
          <w:bCs/>
          <w:sz w:val="24"/>
          <w:szCs w:val="24"/>
        </w:rPr>
        <w:t>, which equates to £2,280,734</w:t>
      </w:r>
      <w:r w:rsidR="00CC03F8" w:rsidRPr="001B73DF">
        <w:rPr>
          <w:rFonts w:ascii="Verdana" w:hAnsi="Verdana" w:cs="Calibri"/>
          <w:bCs/>
          <w:sz w:val="24"/>
          <w:szCs w:val="24"/>
        </w:rPr>
        <w:t>.</w:t>
      </w:r>
    </w:p>
    <w:p w14:paraId="64157717" w14:textId="77777777" w:rsidR="001B73DF" w:rsidRPr="001B73DF" w:rsidRDefault="001B73DF" w:rsidP="001B73DF">
      <w:pPr>
        <w:tabs>
          <w:tab w:val="left" w:pos="3450"/>
        </w:tabs>
        <w:spacing w:after="0" w:line="240" w:lineRule="auto"/>
        <w:jc w:val="both"/>
        <w:rPr>
          <w:rFonts w:ascii="Verdana" w:hAnsi="Verdana" w:cs="Calibri"/>
          <w:bCs/>
          <w:sz w:val="24"/>
          <w:szCs w:val="24"/>
        </w:rPr>
      </w:pPr>
    </w:p>
    <w:tbl>
      <w:tblPr>
        <w:tblW w:w="6560" w:type="dxa"/>
        <w:tblLook w:val="04A0" w:firstRow="1" w:lastRow="0" w:firstColumn="1" w:lastColumn="0" w:noHBand="0" w:noVBand="1"/>
      </w:tblPr>
      <w:tblGrid>
        <w:gridCol w:w="1951"/>
        <w:gridCol w:w="2380"/>
        <w:gridCol w:w="1120"/>
        <w:gridCol w:w="1499"/>
      </w:tblGrid>
      <w:tr w:rsidR="008C4DFE" w:rsidRPr="001B73DF" w14:paraId="0DB41955" w14:textId="77777777" w:rsidTr="001B73DF">
        <w:trPr>
          <w:trHeight w:val="290"/>
          <w:tblHeader/>
        </w:trPr>
        <w:tc>
          <w:tcPr>
            <w:tcW w:w="1780" w:type="dxa"/>
            <w:tcBorders>
              <w:top w:val="single" w:sz="4" w:space="0" w:color="auto"/>
              <w:left w:val="single" w:sz="4" w:space="0" w:color="auto"/>
              <w:bottom w:val="single" w:sz="4" w:space="0" w:color="auto"/>
              <w:right w:val="single" w:sz="4" w:space="0" w:color="auto"/>
            </w:tcBorders>
            <w:shd w:val="clear" w:color="000000" w:fill="4D93D9"/>
            <w:vAlign w:val="center"/>
            <w:hideMark/>
          </w:tcPr>
          <w:p w14:paraId="31A4EFF3" w14:textId="109AD0E8" w:rsidR="008C4DFE" w:rsidRPr="001B73DF" w:rsidRDefault="008C4DFE" w:rsidP="001B73DF">
            <w:pPr>
              <w:spacing w:after="0" w:line="240" w:lineRule="auto"/>
              <w:rPr>
                <w:rFonts w:ascii="Verdana" w:eastAsia="Times New Roman" w:hAnsi="Verdana" w:cs="Arial"/>
                <w:b/>
                <w:bCs/>
                <w:sz w:val="20"/>
                <w:szCs w:val="20"/>
                <w:lang w:eastAsia="en-GB"/>
              </w:rPr>
            </w:pPr>
            <w:r w:rsidRPr="001B73DF">
              <w:rPr>
                <w:rFonts w:ascii="Verdana" w:hAnsi="Verdana" w:cs="Arial"/>
                <w:b/>
                <w:sz w:val="20"/>
                <w:szCs w:val="20"/>
              </w:rPr>
              <w:t>Table 2: Cost of HBS UK contract by Speciality</w:t>
            </w:r>
            <w:r w:rsidR="001B73DF" w:rsidRPr="001B73DF">
              <w:rPr>
                <w:rFonts w:ascii="Verdana" w:hAnsi="Verdana" w:cs="Arial"/>
                <w:b/>
                <w:sz w:val="20"/>
                <w:szCs w:val="20"/>
              </w:rPr>
              <w:t xml:space="preserve"> </w:t>
            </w:r>
            <w:r w:rsidRPr="001B73DF">
              <w:rPr>
                <w:rFonts w:ascii="Verdana" w:eastAsia="Times New Roman" w:hAnsi="Verdana" w:cs="Arial"/>
                <w:b/>
                <w:bCs/>
                <w:sz w:val="20"/>
                <w:szCs w:val="20"/>
                <w:lang w:eastAsia="en-GB"/>
              </w:rPr>
              <w:t>Service</w:t>
            </w:r>
          </w:p>
        </w:tc>
        <w:tc>
          <w:tcPr>
            <w:tcW w:w="2380" w:type="dxa"/>
            <w:tcBorders>
              <w:top w:val="single" w:sz="4" w:space="0" w:color="auto"/>
              <w:left w:val="nil"/>
              <w:bottom w:val="single" w:sz="4" w:space="0" w:color="auto"/>
              <w:right w:val="single" w:sz="4" w:space="0" w:color="auto"/>
            </w:tcBorders>
            <w:shd w:val="clear" w:color="000000" w:fill="4D93D9"/>
            <w:vAlign w:val="center"/>
            <w:hideMark/>
          </w:tcPr>
          <w:p w14:paraId="1F961B8A" w14:textId="77777777" w:rsidR="008C4DFE" w:rsidRPr="001B73DF" w:rsidRDefault="008C4DFE" w:rsidP="001B73DF">
            <w:pPr>
              <w:spacing w:after="0" w:line="240" w:lineRule="auto"/>
              <w:jc w:val="center"/>
              <w:rPr>
                <w:rFonts w:ascii="Verdana" w:eastAsia="Times New Roman" w:hAnsi="Verdana" w:cs="Arial"/>
                <w:b/>
                <w:bCs/>
                <w:sz w:val="20"/>
                <w:szCs w:val="20"/>
                <w:lang w:eastAsia="en-GB"/>
              </w:rPr>
            </w:pPr>
            <w:r w:rsidRPr="001B73DF">
              <w:rPr>
                <w:rFonts w:ascii="Verdana" w:eastAsia="Times New Roman" w:hAnsi="Verdana" w:cs="Arial"/>
                <w:b/>
                <w:bCs/>
                <w:sz w:val="20"/>
                <w:szCs w:val="20"/>
                <w:lang w:eastAsia="en-GB"/>
              </w:rPr>
              <w:t>Volume of Patients</w:t>
            </w:r>
          </w:p>
        </w:tc>
        <w:tc>
          <w:tcPr>
            <w:tcW w:w="1120" w:type="dxa"/>
            <w:tcBorders>
              <w:top w:val="single" w:sz="4" w:space="0" w:color="auto"/>
              <w:left w:val="nil"/>
              <w:bottom w:val="single" w:sz="4" w:space="0" w:color="auto"/>
              <w:right w:val="single" w:sz="4" w:space="0" w:color="auto"/>
            </w:tcBorders>
            <w:shd w:val="clear" w:color="000000" w:fill="4D93D9"/>
            <w:vAlign w:val="center"/>
            <w:hideMark/>
          </w:tcPr>
          <w:p w14:paraId="5CAB4F71" w14:textId="77777777" w:rsidR="008C4DFE" w:rsidRPr="001B73DF" w:rsidRDefault="008C4DFE" w:rsidP="001B73DF">
            <w:pPr>
              <w:spacing w:after="0" w:line="240" w:lineRule="auto"/>
              <w:jc w:val="center"/>
              <w:rPr>
                <w:rFonts w:ascii="Verdana" w:eastAsia="Times New Roman" w:hAnsi="Verdana" w:cs="Arial"/>
                <w:b/>
                <w:bCs/>
                <w:sz w:val="20"/>
                <w:szCs w:val="20"/>
                <w:lang w:eastAsia="en-GB"/>
              </w:rPr>
            </w:pPr>
            <w:r w:rsidRPr="001B73DF">
              <w:rPr>
                <w:rFonts w:ascii="Verdana" w:eastAsia="Times New Roman" w:hAnsi="Verdana" w:cs="Arial"/>
                <w:b/>
                <w:bCs/>
                <w:sz w:val="20"/>
                <w:szCs w:val="20"/>
                <w:lang w:eastAsia="en-GB"/>
              </w:rPr>
              <w:t>Cost</w:t>
            </w:r>
          </w:p>
        </w:tc>
        <w:tc>
          <w:tcPr>
            <w:tcW w:w="1280" w:type="dxa"/>
            <w:tcBorders>
              <w:top w:val="single" w:sz="4" w:space="0" w:color="auto"/>
              <w:left w:val="nil"/>
              <w:bottom w:val="single" w:sz="4" w:space="0" w:color="auto"/>
              <w:right w:val="single" w:sz="4" w:space="0" w:color="auto"/>
            </w:tcBorders>
            <w:shd w:val="clear" w:color="000000" w:fill="4D93D9"/>
            <w:vAlign w:val="center"/>
            <w:hideMark/>
          </w:tcPr>
          <w:p w14:paraId="33137D21" w14:textId="77777777" w:rsidR="008C4DFE" w:rsidRPr="001B73DF" w:rsidRDefault="008C4DFE" w:rsidP="001B73DF">
            <w:pPr>
              <w:spacing w:after="0" w:line="240" w:lineRule="auto"/>
              <w:jc w:val="center"/>
              <w:rPr>
                <w:rFonts w:ascii="Verdana" w:eastAsia="Times New Roman" w:hAnsi="Verdana" w:cs="Arial"/>
                <w:b/>
                <w:bCs/>
                <w:sz w:val="20"/>
                <w:szCs w:val="20"/>
                <w:lang w:eastAsia="en-GB"/>
              </w:rPr>
            </w:pPr>
            <w:r w:rsidRPr="001B73DF">
              <w:rPr>
                <w:rFonts w:ascii="Verdana" w:eastAsia="Times New Roman" w:hAnsi="Verdana" w:cs="Arial"/>
                <w:b/>
                <w:bCs/>
                <w:sz w:val="20"/>
                <w:szCs w:val="20"/>
                <w:lang w:eastAsia="en-GB"/>
              </w:rPr>
              <w:t>Value</w:t>
            </w:r>
          </w:p>
        </w:tc>
      </w:tr>
      <w:tr w:rsidR="008C4DFE" w:rsidRPr="001B73DF" w14:paraId="557AA29B" w14:textId="77777777" w:rsidTr="008C4DFE">
        <w:trPr>
          <w:trHeight w:val="290"/>
        </w:trPr>
        <w:tc>
          <w:tcPr>
            <w:tcW w:w="1780" w:type="dxa"/>
            <w:tcBorders>
              <w:top w:val="nil"/>
              <w:left w:val="single" w:sz="4" w:space="0" w:color="auto"/>
              <w:bottom w:val="single" w:sz="4" w:space="0" w:color="auto"/>
              <w:right w:val="single" w:sz="4" w:space="0" w:color="auto"/>
            </w:tcBorders>
            <w:shd w:val="clear" w:color="auto" w:fill="auto"/>
            <w:vAlign w:val="center"/>
            <w:hideMark/>
          </w:tcPr>
          <w:p w14:paraId="513C8A26" w14:textId="77777777" w:rsidR="008C4DFE" w:rsidRPr="001B73DF" w:rsidRDefault="008C4DFE" w:rsidP="001B73DF">
            <w:pPr>
              <w:spacing w:after="0" w:line="240" w:lineRule="auto"/>
              <w:jc w:val="both"/>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Ophthalmology</w:t>
            </w:r>
          </w:p>
        </w:tc>
        <w:tc>
          <w:tcPr>
            <w:tcW w:w="2380" w:type="dxa"/>
            <w:tcBorders>
              <w:top w:val="nil"/>
              <w:left w:val="nil"/>
              <w:bottom w:val="single" w:sz="4" w:space="0" w:color="auto"/>
              <w:right w:val="single" w:sz="4" w:space="0" w:color="auto"/>
            </w:tcBorders>
            <w:shd w:val="clear" w:color="auto" w:fill="auto"/>
            <w:vAlign w:val="center"/>
            <w:hideMark/>
          </w:tcPr>
          <w:p w14:paraId="1A8CBD75"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2,519</w:t>
            </w:r>
          </w:p>
        </w:tc>
        <w:tc>
          <w:tcPr>
            <w:tcW w:w="1120" w:type="dxa"/>
            <w:tcBorders>
              <w:top w:val="nil"/>
              <w:left w:val="nil"/>
              <w:bottom w:val="single" w:sz="4" w:space="0" w:color="auto"/>
              <w:right w:val="single" w:sz="4" w:space="0" w:color="auto"/>
            </w:tcBorders>
            <w:shd w:val="clear" w:color="auto" w:fill="auto"/>
            <w:vAlign w:val="center"/>
            <w:hideMark/>
          </w:tcPr>
          <w:p w14:paraId="244CE954"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£115.92</w:t>
            </w:r>
          </w:p>
        </w:tc>
        <w:tc>
          <w:tcPr>
            <w:tcW w:w="1280" w:type="dxa"/>
            <w:tcBorders>
              <w:top w:val="nil"/>
              <w:left w:val="nil"/>
              <w:bottom w:val="single" w:sz="4" w:space="0" w:color="auto"/>
              <w:right w:val="single" w:sz="4" w:space="0" w:color="auto"/>
            </w:tcBorders>
            <w:shd w:val="clear" w:color="auto" w:fill="auto"/>
            <w:vAlign w:val="center"/>
            <w:hideMark/>
          </w:tcPr>
          <w:p w14:paraId="359FFB5B"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£291,987</w:t>
            </w:r>
          </w:p>
        </w:tc>
      </w:tr>
      <w:tr w:rsidR="008C4DFE" w:rsidRPr="001B73DF" w14:paraId="40F59889" w14:textId="77777777" w:rsidTr="008C4DFE">
        <w:trPr>
          <w:trHeight w:val="290"/>
        </w:trPr>
        <w:tc>
          <w:tcPr>
            <w:tcW w:w="1780" w:type="dxa"/>
            <w:tcBorders>
              <w:top w:val="nil"/>
              <w:left w:val="single" w:sz="4" w:space="0" w:color="auto"/>
              <w:bottom w:val="single" w:sz="4" w:space="0" w:color="auto"/>
              <w:right w:val="single" w:sz="4" w:space="0" w:color="auto"/>
            </w:tcBorders>
            <w:shd w:val="clear" w:color="auto" w:fill="auto"/>
            <w:vAlign w:val="center"/>
            <w:hideMark/>
          </w:tcPr>
          <w:p w14:paraId="5CBCF843" w14:textId="77777777" w:rsidR="008C4DFE" w:rsidRPr="001B73DF" w:rsidRDefault="008C4DFE" w:rsidP="001B73DF">
            <w:pPr>
              <w:spacing w:after="0" w:line="240" w:lineRule="auto"/>
              <w:jc w:val="both"/>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Orthopaedics</w:t>
            </w:r>
          </w:p>
        </w:tc>
        <w:tc>
          <w:tcPr>
            <w:tcW w:w="2380" w:type="dxa"/>
            <w:tcBorders>
              <w:top w:val="nil"/>
              <w:left w:val="nil"/>
              <w:bottom w:val="single" w:sz="4" w:space="0" w:color="auto"/>
              <w:right w:val="single" w:sz="4" w:space="0" w:color="auto"/>
            </w:tcBorders>
            <w:shd w:val="clear" w:color="auto" w:fill="auto"/>
            <w:vAlign w:val="center"/>
            <w:hideMark/>
          </w:tcPr>
          <w:p w14:paraId="588D0804"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4,474</w:t>
            </w:r>
          </w:p>
        </w:tc>
        <w:tc>
          <w:tcPr>
            <w:tcW w:w="1120" w:type="dxa"/>
            <w:tcBorders>
              <w:top w:val="nil"/>
              <w:left w:val="nil"/>
              <w:bottom w:val="single" w:sz="4" w:space="0" w:color="auto"/>
              <w:right w:val="single" w:sz="4" w:space="0" w:color="auto"/>
            </w:tcBorders>
            <w:shd w:val="clear" w:color="auto" w:fill="auto"/>
            <w:vAlign w:val="center"/>
            <w:hideMark/>
          </w:tcPr>
          <w:p w14:paraId="35796DF3"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£115.20</w:t>
            </w:r>
          </w:p>
        </w:tc>
        <w:tc>
          <w:tcPr>
            <w:tcW w:w="1280" w:type="dxa"/>
            <w:tcBorders>
              <w:top w:val="nil"/>
              <w:left w:val="nil"/>
              <w:bottom w:val="single" w:sz="4" w:space="0" w:color="auto"/>
              <w:right w:val="single" w:sz="4" w:space="0" w:color="auto"/>
            </w:tcBorders>
            <w:shd w:val="clear" w:color="auto" w:fill="auto"/>
            <w:vAlign w:val="center"/>
            <w:hideMark/>
          </w:tcPr>
          <w:p w14:paraId="0E7BDDB8"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£515,405</w:t>
            </w:r>
          </w:p>
        </w:tc>
      </w:tr>
      <w:tr w:rsidR="008C4DFE" w:rsidRPr="001B73DF" w14:paraId="5AD00169" w14:textId="77777777" w:rsidTr="008C4DFE">
        <w:trPr>
          <w:trHeight w:val="290"/>
        </w:trPr>
        <w:tc>
          <w:tcPr>
            <w:tcW w:w="1780" w:type="dxa"/>
            <w:tcBorders>
              <w:top w:val="nil"/>
              <w:left w:val="single" w:sz="4" w:space="0" w:color="auto"/>
              <w:bottom w:val="single" w:sz="4" w:space="0" w:color="auto"/>
              <w:right w:val="single" w:sz="4" w:space="0" w:color="auto"/>
            </w:tcBorders>
            <w:shd w:val="clear" w:color="auto" w:fill="auto"/>
            <w:vAlign w:val="center"/>
            <w:hideMark/>
          </w:tcPr>
          <w:p w14:paraId="28E99E8E" w14:textId="77777777" w:rsidR="008C4DFE" w:rsidRPr="001B73DF" w:rsidRDefault="008C4DFE" w:rsidP="001B73DF">
            <w:pPr>
              <w:spacing w:after="0" w:line="240" w:lineRule="auto"/>
              <w:jc w:val="both"/>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ENT</w:t>
            </w:r>
          </w:p>
        </w:tc>
        <w:tc>
          <w:tcPr>
            <w:tcW w:w="2380" w:type="dxa"/>
            <w:tcBorders>
              <w:top w:val="nil"/>
              <w:left w:val="nil"/>
              <w:bottom w:val="single" w:sz="4" w:space="0" w:color="auto"/>
              <w:right w:val="single" w:sz="4" w:space="0" w:color="auto"/>
            </w:tcBorders>
            <w:shd w:val="clear" w:color="auto" w:fill="auto"/>
            <w:vAlign w:val="center"/>
            <w:hideMark/>
          </w:tcPr>
          <w:p w14:paraId="25747ECF"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3,205</w:t>
            </w:r>
          </w:p>
        </w:tc>
        <w:tc>
          <w:tcPr>
            <w:tcW w:w="1120" w:type="dxa"/>
            <w:tcBorders>
              <w:top w:val="nil"/>
              <w:left w:val="nil"/>
              <w:bottom w:val="single" w:sz="4" w:space="0" w:color="auto"/>
              <w:right w:val="single" w:sz="4" w:space="0" w:color="auto"/>
            </w:tcBorders>
            <w:shd w:val="clear" w:color="auto" w:fill="auto"/>
            <w:vAlign w:val="center"/>
            <w:hideMark/>
          </w:tcPr>
          <w:p w14:paraId="0131A125"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£86.83</w:t>
            </w:r>
          </w:p>
        </w:tc>
        <w:tc>
          <w:tcPr>
            <w:tcW w:w="1280" w:type="dxa"/>
            <w:tcBorders>
              <w:top w:val="nil"/>
              <w:left w:val="nil"/>
              <w:bottom w:val="single" w:sz="4" w:space="0" w:color="auto"/>
              <w:right w:val="single" w:sz="4" w:space="0" w:color="auto"/>
            </w:tcBorders>
            <w:shd w:val="clear" w:color="auto" w:fill="auto"/>
            <w:vAlign w:val="center"/>
            <w:hideMark/>
          </w:tcPr>
          <w:p w14:paraId="67FFC907"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£278,290</w:t>
            </w:r>
          </w:p>
        </w:tc>
      </w:tr>
      <w:tr w:rsidR="008C4DFE" w:rsidRPr="001B73DF" w14:paraId="1AE264AF" w14:textId="77777777" w:rsidTr="008C4DFE">
        <w:trPr>
          <w:trHeight w:val="290"/>
        </w:trPr>
        <w:tc>
          <w:tcPr>
            <w:tcW w:w="1780" w:type="dxa"/>
            <w:tcBorders>
              <w:top w:val="nil"/>
              <w:left w:val="single" w:sz="4" w:space="0" w:color="auto"/>
              <w:bottom w:val="single" w:sz="4" w:space="0" w:color="auto"/>
              <w:right w:val="single" w:sz="4" w:space="0" w:color="auto"/>
            </w:tcBorders>
            <w:shd w:val="clear" w:color="auto" w:fill="auto"/>
            <w:vAlign w:val="center"/>
            <w:hideMark/>
          </w:tcPr>
          <w:p w14:paraId="78D305B6" w14:textId="77777777" w:rsidR="008C4DFE" w:rsidRPr="001B73DF" w:rsidRDefault="008C4DFE" w:rsidP="001B73DF">
            <w:pPr>
              <w:spacing w:after="0" w:line="240" w:lineRule="auto"/>
              <w:jc w:val="both"/>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Gynaecology</w:t>
            </w:r>
          </w:p>
        </w:tc>
        <w:tc>
          <w:tcPr>
            <w:tcW w:w="2380" w:type="dxa"/>
            <w:tcBorders>
              <w:top w:val="nil"/>
              <w:left w:val="nil"/>
              <w:bottom w:val="single" w:sz="4" w:space="0" w:color="auto"/>
              <w:right w:val="single" w:sz="4" w:space="0" w:color="auto"/>
            </w:tcBorders>
            <w:shd w:val="clear" w:color="auto" w:fill="auto"/>
            <w:vAlign w:val="center"/>
            <w:hideMark/>
          </w:tcPr>
          <w:p w14:paraId="528F1EE3"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1,773</w:t>
            </w:r>
          </w:p>
        </w:tc>
        <w:tc>
          <w:tcPr>
            <w:tcW w:w="1120" w:type="dxa"/>
            <w:tcBorders>
              <w:top w:val="nil"/>
              <w:left w:val="nil"/>
              <w:bottom w:val="single" w:sz="4" w:space="0" w:color="auto"/>
              <w:right w:val="single" w:sz="4" w:space="0" w:color="auto"/>
            </w:tcBorders>
            <w:shd w:val="clear" w:color="auto" w:fill="auto"/>
            <w:vAlign w:val="center"/>
            <w:hideMark/>
          </w:tcPr>
          <w:p w14:paraId="57A0C966"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£117.18</w:t>
            </w:r>
          </w:p>
        </w:tc>
        <w:tc>
          <w:tcPr>
            <w:tcW w:w="1280" w:type="dxa"/>
            <w:tcBorders>
              <w:top w:val="nil"/>
              <w:left w:val="nil"/>
              <w:bottom w:val="single" w:sz="4" w:space="0" w:color="auto"/>
              <w:right w:val="single" w:sz="4" w:space="0" w:color="auto"/>
            </w:tcBorders>
            <w:shd w:val="clear" w:color="auto" w:fill="auto"/>
            <w:vAlign w:val="center"/>
            <w:hideMark/>
          </w:tcPr>
          <w:p w14:paraId="4E5B2D37"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£207,760</w:t>
            </w:r>
          </w:p>
        </w:tc>
      </w:tr>
      <w:tr w:rsidR="008C4DFE" w:rsidRPr="001B73DF" w14:paraId="2A24B278" w14:textId="77777777" w:rsidTr="008C4DFE">
        <w:trPr>
          <w:trHeight w:val="290"/>
        </w:trPr>
        <w:tc>
          <w:tcPr>
            <w:tcW w:w="1780" w:type="dxa"/>
            <w:tcBorders>
              <w:top w:val="nil"/>
              <w:left w:val="single" w:sz="4" w:space="0" w:color="auto"/>
              <w:bottom w:val="single" w:sz="4" w:space="0" w:color="auto"/>
              <w:right w:val="single" w:sz="4" w:space="0" w:color="auto"/>
            </w:tcBorders>
            <w:shd w:val="clear" w:color="auto" w:fill="auto"/>
            <w:vAlign w:val="center"/>
            <w:hideMark/>
          </w:tcPr>
          <w:p w14:paraId="7A3D4EE9" w14:textId="77777777" w:rsidR="008C4DFE" w:rsidRPr="001B73DF" w:rsidRDefault="008C4DFE" w:rsidP="001B73DF">
            <w:pPr>
              <w:spacing w:after="0" w:line="240" w:lineRule="auto"/>
              <w:jc w:val="both"/>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Dermatology</w:t>
            </w:r>
          </w:p>
        </w:tc>
        <w:tc>
          <w:tcPr>
            <w:tcW w:w="2380" w:type="dxa"/>
            <w:tcBorders>
              <w:top w:val="nil"/>
              <w:left w:val="nil"/>
              <w:bottom w:val="single" w:sz="4" w:space="0" w:color="auto"/>
              <w:right w:val="single" w:sz="4" w:space="0" w:color="auto"/>
            </w:tcBorders>
            <w:shd w:val="clear" w:color="auto" w:fill="auto"/>
            <w:vAlign w:val="center"/>
            <w:hideMark/>
          </w:tcPr>
          <w:p w14:paraId="1D092979"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928</w:t>
            </w:r>
          </w:p>
        </w:tc>
        <w:tc>
          <w:tcPr>
            <w:tcW w:w="1120" w:type="dxa"/>
            <w:tcBorders>
              <w:top w:val="nil"/>
              <w:left w:val="nil"/>
              <w:bottom w:val="single" w:sz="4" w:space="0" w:color="auto"/>
              <w:right w:val="single" w:sz="4" w:space="0" w:color="auto"/>
            </w:tcBorders>
            <w:shd w:val="clear" w:color="auto" w:fill="auto"/>
            <w:vAlign w:val="center"/>
            <w:hideMark/>
          </w:tcPr>
          <w:p w14:paraId="0388BEEF"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£111.72</w:t>
            </w:r>
          </w:p>
        </w:tc>
        <w:tc>
          <w:tcPr>
            <w:tcW w:w="1280" w:type="dxa"/>
            <w:tcBorders>
              <w:top w:val="nil"/>
              <w:left w:val="nil"/>
              <w:bottom w:val="single" w:sz="4" w:space="0" w:color="auto"/>
              <w:right w:val="single" w:sz="4" w:space="0" w:color="auto"/>
            </w:tcBorders>
            <w:shd w:val="clear" w:color="auto" w:fill="auto"/>
            <w:vAlign w:val="center"/>
            <w:hideMark/>
          </w:tcPr>
          <w:p w14:paraId="30117E3D"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£103,676</w:t>
            </w:r>
          </w:p>
        </w:tc>
      </w:tr>
      <w:tr w:rsidR="008C4DFE" w:rsidRPr="001B73DF" w14:paraId="6BDC4C5C" w14:textId="77777777" w:rsidTr="008C4DFE">
        <w:trPr>
          <w:trHeight w:val="290"/>
        </w:trPr>
        <w:tc>
          <w:tcPr>
            <w:tcW w:w="1780" w:type="dxa"/>
            <w:tcBorders>
              <w:top w:val="nil"/>
              <w:left w:val="single" w:sz="4" w:space="0" w:color="auto"/>
              <w:bottom w:val="single" w:sz="4" w:space="0" w:color="auto"/>
              <w:right w:val="single" w:sz="4" w:space="0" w:color="auto"/>
            </w:tcBorders>
            <w:shd w:val="clear" w:color="auto" w:fill="auto"/>
            <w:vAlign w:val="center"/>
            <w:hideMark/>
          </w:tcPr>
          <w:p w14:paraId="5CDF63EF" w14:textId="77777777" w:rsidR="008C4DFE" w:rsidRPr="001B73DF" w:rsidRDefault="008C4DFE" w:rsidP="001B73DF">
            <w:pPr>
              <w:spacing w:after="0" w:line="240" w:lineRule="auto"/>
              <w:jc w:val="both"/>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lastRenderedPageBreak/>
              <w:t>Urology</w:t>
            </w:r>
          </w:p>
        </w:tc>
        <w:tc>
          <w:tcPr>
            <w:tcW w:w="2380" w:type="dxa"/>
            <w:tcBorders>
              <w:top w:val="nil"/>
              <w:left w:val="nil"/>
              <w:bottom w:val="single" w:sz="4" w:space="0" w:color="auto"/>
              <w:right w:val="single" w:sz="4" w:space="0" w:color="auto"/>
            </w:tcBorders>
            <w:shd w:val="clear" w:color="auto" w:fill="auto"/>
            <w:vAlign w:val="center"/>
            <w:hideMark/>
          </w:tcPr>
          <w:p w14:paraId="0109A676"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546</w:t>
            </w:r>
          </w:p>
        </w:tc>
        <w:tc>
          <w:tcPr>
            <w:tcW w:w="1120" w:type="dxa"/>
            <w:tcBorders>
              <w:top w:val="nil"/>
              <w:left w:val="nil"/>
              <w:bottom w:val="single" w:sz="4" w:space="0" w:color="auto"/>
              <w:right w:val="single" w:sz="4" w:space="0" w:color="auto"/>
            </w:tcBorders>
            <w:shd w:val="clear" w:color="auto" w:fill="auto"/>
            <w:vAlign w:val="center"/>
            <w:hideMark/>
          </w:tcPr>
          <w:p w14:paraId="6A43C027"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£116.44</w:t>
            </w:r>
          </w:p>
        </w:tc>
        <w:tc>
          <w:tcPr>
            <w:tcW w:w="1280" w:type="dxa"/>
            <w:tcBorders>
              <w:top w:val="nil"/>
              <w:left w:val="nil"/>
              <w:bottom w:val="single" w:sz="4" w:space="0" w:color="auto"/>
              <w:right w:val="single" w:sz="4" w:space="0" w:color="auto"/>
            </w:tcBorders>
            <w:shd w:val="clear" w:color="auto" w:fill="auto"/>
            <w:vAlign w:val="center"/>
            <w:hideMark/>
          </w:tcPr>
          <w:p w14:paraId="442F765B"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£63,576</w:t>
            </w:r>
          </w:p>
        </w:tc>
      </w:tr>
      <w:tr w:rsidR="008C4DFE" w:rsidRPr="001B73DF" w14:paraId="4A3B99D9" w14:textId="77777777" w:rsidTr="008C4DFE">
        <w:trPr>
          <w:trHeight w:val="290"/>
        </w:trPr>
        <w:tc>
          <w:tcPr>
            <w:tcW w:w="1780" w:type="dxa"/>
            <w:tcBorders>
              <w:top w:val="nil"/>
              <w:left w:val="single" w:sz="4" w:space="0" w:color="auto"/>
              <w:bottom w:val="single" w:sz="4" w:space="0" w:color="auto"/>
              <w:right w:val="single" w:sz="4" w:space="0" w:color="auto"/>
            </w:tcBorders>
            <w:shd w:val="clear" w:color="auto" w:fill="auto"/>
            <w:vAlign w:val="center"/>
            <w:hideMark/>
          </w:tcPr>
          <w:p w14:paraId="7D6A5450" w14:textId="77777777" w:rsidR="008C4DFE" w:rsidRPr="001B73DF" w:rsidRDefault="008C4DFE" w:rsidP="001B73DF">
            <w:pPr>
              <w:spacing w:after="0" w:line="240" w:lineRule="auto"/>
              <w:jc w:val="both"/>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Cardiology</w:t>
            </w:r>
          </w:p>
        </w:tc>
        <w:tc>
          <w:tcPr>
            <w:tcW w:w="2380" w:type="dxa"/>
            <w:tcBorders>
              <w:top w:val="nil"/>
              <w:left w:val="nil"/>
              <w:bottom w:val="single" w:sz="4" w:space="0" w:color="auto"/>
              <w:right w:val="single" w:sz="4" w:space="0" w:color="auto"/>
            </w:tcBorders>
            <w:shd w:val="clear" w:color="auto" w:fill="auto"/>
            <w:vAlign w:val="center"/>
            <w:hideMark/>
          </w:tcPr>
          <w:p w14:paraId="73317AAB"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880</w:t>
            </w:r>
          </w:p>
        </w:tc>
        <w:tc>
          <w:tcPr>
            <w:tcW w:w="1120" w:type="dxa"/>
            <w:tcBorders>
              <w:top w:val="nil"/>
              <w:left w:val="nil"/>
              <w:bottom w:val="single" w:sz="4" w:space="0" w:color="auto"/>
              <w:right w:val="single" w:sz="4" w:space="0" w:color="auto"/>
            </w:tcBorders>
            <w:shd w:val="clear" w:color="auto" w:fill="auto"/>
            <w:vAlign w:val="center"/>
            <w:hideMark/>
          </w:tcPr>
          <w:p w14:paraId="4C3BEAD5"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£115.71</w:t>
            </w:r>
          </w:p>
        </w:tc>
        <w:tc>
          <w:tcPr>
            <w:tcW w:w="1280" w:type="dxa"/>
            <w:tcBorders>
              <w:top w:val="nil"/>
              <w:left w:val="nil"/>
              <w:bottom w:val="single" w:sz="4" w:space="0" w:color="auto"/>
              <w:right w:val="single" w:sz="4" w:space="0" w:color="auto"/>
            </w:tcBorders>
            <w:shd w:val="clear" w:color="auto" w:fill="auto"/>
            <w:vAlign w:val="center"/>
            <w:hideMark/>
          </w:tcPr>
          <w:p w14:paraId="31ACB8D5"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£101,825</w:t>
            </w:r>
          </w:p>
        </w:tc>
      </w:tr>
      <w:tr w:rsidR="008C4DFE" w:rsidRPr="001B73DF" w14:paraId="3817DF36" w14:textId="77777777" w:rsidTr="008C4DFE">
        <w:trPr>
          <w:trHeight w:val="290"/>
        </w:trPr>
        <w:tc>
          <w:tcPr>
            <w:tcW w:w="1780" w:type="dxa"/>
            <w:tcBorders>
              <w:top w:val="nil"/>
              <w:left w:val="single" w:sz="4" w:space="0" w:color="auto"/>
              <w:bottom w:val="single" w:sz="4" w:space="0" w:color="auto"/>
              <w:right w:val="single" w:sz="4" w:space="0" w:color="auto"/>
            </w:tcBorders>
            <w:shd w:val="clear" w:color="auto" w:fill="auto"/>
            <w:vAlign w:val="center"/>
            <w:hideMark/>
          </w:tcPr>
          <w:p w14:paraId="6B89E4D5" w14:textId="77777777" w:rsidR="008C4DFE" w:rsidRPr="001B73DF" w:rsidRDefault="008C4DFE" w:rsidP="001B73DF">
            <w:pPr>
              <w:spacing w:after="0" w:line="240" w:lineRule="auto"/>
              <w:jc w:val="both"/>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General Surgery</w:t>
            </w:r>
          </w:p>
        </w:tc>
        <w:tc>
          <w:tcPr>
            <w:tcW w:w="2380" w:type="dxa"/>
            <w:tcBorders>
              <w:top w:val="nil"/>
              <w:left w:val="nil"/>
              <w:bottom w:val="single" w:sz="4" w:space="0" w:color="auto"/>
              <w:right w:val="single" w:sz="4" w:space="0" w:color="auto"/>
            </w:tcBorders>
            <w:shd w:val="clear" w:color="auto" w:fill="auto"/>
            <w:vAlign w:val="center"/>
            <w:hideMark/>
          </w:tcPr>
          <w:p w14:paraId="241CB8C4"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1,455</w:t>
            </w:r>
          </w:p>
        </w:tc>
        <w:tc>
          <w:tcPr>
            <w:tcW w:w="1120" w:type="dxa"/>
            <w:tcBorders>
              <w:top w:val="nil"/>
              <w:left w:val="nil"/>
              <w:bottom w:val="single" w:sz="4" w:space="0" w:color="auto"/>
              <w:right w:val="single" w:sz="4" w:space="0" w:color="auto"/>
            </w:tcBorders>
            <w:shd w:val="clear" w:color="auto" w:fill="auto"/>
            <w:vAlign w:val="center"/>
            <w:hideMark/>
          </w:tcPr>
          <w:p w14:paraId="7CE8F491"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£105.58</w:t>
            </w:r>
          </w:p>
        </w:tc>
        <w:tc>
          <w:tcPr>
            <w:tcW w:w="1280" w:type="dxa"/>
            <w:tcBorders>
              <w:top w:val="nil"/>
              <w:left w:val="nil"/>
              <w:bottom w:val="single" w:sz="4" w:space="0" w:color="auto"/>
              <w:right w:val="single" w:sz="4" w:space="0" w:color="auto"/>
            </w:tcBorders>
            <w:shd w:val="clear" w:color="auto" w:fill="auto"/>
            <w:vAlign w:val="center"/>
            <w:hideMark/>
          </w:tcPr>
          <w:p w14:paraId="0FFB55D1"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£153,619</w:t>
            </w:r>
          </w:p>
        </w:tc>
      </w:tr>
      <w:tr w:rsidR="008C4DFE" w:rsidRPr="001B73DF" w14:paraId="7358CF57" w14:textId="77777777" w:rsidTr="008C4DFE">
        <w:trPr>
          <w:trHeight w:val="290"/>
        </w:trPr>
        <w:tc>
          <w:tcPr>
            <w:tcW w:w="1780" w:type="dxa"/>
            <w:tcBorders>
              <w:top w:val="nil"/>
              <w:left w:val="single" w:sz="4" w:space="0" w:color="auto"/>
              <w:bottom w:val="single" w:sz="4" w:space="0" w:color="auto"/>
              <w:right w:val="single" w:sz="4" w:space="0" w:color="auto"/>
            </w:tcBorders>
            <w:shd w:val="clear" w:color="auto" w:fill="auto"/>
            <w:vAlign w:val="center"/>
            <w:hideMark/>
          </w:tcPr>
          <w:p w14:paraId="06DADB82" w14:textId="77777777" w:rsidR="008C4DFE" w:rsidRPr="001B73DF" w:rsidRDefault="008C4DFE" w:rsidP="001B73DF">
            <w:pPr>
              <w:spacing w:after="0" w:line="240" w:lineRule="auto"/>
              <w:jc w:val="both"/>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Oral Surgery</w:t>
            </w:r>
          </w:p>
        </w:tc>
        <w:tc>
          <w:tcPr>
            <w:tcW w:w="2380" w:type="dxa"/>
            <w:tcBorders>
              <w:top w:val="nil"/>
              <w:left w:val="nil"/>
              <w:bottom w:val="single" w:sz="4" w:space="0" w:color="auto"/>
              <w:right w:val="single" w:sz="4" w:space="0" w:color="auto"/>
            </w:tcBorders>
            <w:shd w:val="clear" w:color="auto" w:fill="auto"/>
            <w:vAlign w:val="center"/>
            <w:hideMark/>
          </w:tcPr>
          <w:p w14:paraId="1523C93F"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1,473</w:t>
            </w:r>
          </w:p>
        </w:tc>
        <w:tc>
          <w:tcPr>
            <w:tcW w:w="1120" w:type="dxa"/>
            <w:tcBorders>
              <w:top w:val="nil"/>
              <w:left w:val="nil"/>
              <w:bottom w:val="single" w:sz="4" w:space="0" w:color="auto"/>
              <w:right w:val="single" w:sz="4" w:space="0" w:color="auto"/>
            </w:tcBorders>
            <w:shd w:val="clear" w:color="auto" w:fill="auto"/>
            <w:vAlign w:val="center"/>
            <w:hideMark/>
          </w:tcPr>
          <w:p w14:paraId="18EC2026"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£105.33</w:t>
            </w:r>
          </w:p>
        </w:tc>
        <w:tc>
          <w:tcPr>
            <w:tcW w:w="1280" w:type="dxa"/>
            <w:tcBorders>
              <w:top w:val="nil"/>
              <w:left w:val="nil"/>
              <w:bottom w:val="single" w:sz="4" w:space="0" w:color="auto"/>
              <w:right w:val="single" w:sz="4" w:space="0" w:color="auto"/>
            </w:tcBorders>
            <w:shd w:val="clear" w:color="auto" w:fill="auto"/>
            <w:vAlign w:val="center"/>
            <w:hideMark/>
          </w:tcPr>
          <w:p w14:paraId="359A165D"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£155,151</w:t>
            </w:r>
          </w:p>
        </w:tc>
      </w:tr>
      <w:tr w:rsidR="008C4DFE" w:rsidRPr="001B73DF" w14:paraId="4C577FB2" w14:textId="77777777" w:rsidTr="008C4DFE">
        <w:trPr>
          <w:trHeight w:val="560"/>
        </w:trPr>
        <w:tc>
          <w:tcPr>
            <w:tcW w:w="1780" w:type="dxa"/>
            <w:tcBorders>
              <w:top w:val="nil"/>
              <w:left w:val="single" w:sz="4" w:space="0" w:color="auto"/>
              <w:bottom w:val="single" w:sz="4" w:space="0" w:color="auto"/>
              <w:right w:val="single" w:sz="4" w:space="0" w:color="auto"/>
            </w:tcBorders>
            <w:shd w:val="clear" w:color="auto" w:fill="auto"/>
            <w:vAlign w:val="center"/>
            <w:hideMark/>
          </w:tcPr>
          <w:p w14:paraId="3117297A" w14:textId="77777777" w:rsidR="008C4DFE" w:rsidRPr="001B73DF" w:rsidRDefault="008C4DFE" w:rsidP="001B73DF">
            <w:pPr>
              <w:spacing w:after="0" w:line="240" w:lineRule="auto"/>
              <w:jc w:val="both"/>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Gastroenterology</w:t>
            </w:r>
          </w:p>
        </w:tc>
        <w:tc>
          <w:tcPr>
            <w:tcW w:w="2380" w:type="dxa"/>
            <w:tcBorders>
              <w:top w:val="nil"/>
              <w:left w:val="nil"/>
              <w:bottom w:val="single" w:sz="4" w:space="0" w:color="auto"/>
              <w:right w:val="single" w:sz="4" w:space="0" w:color="auto"/>
            </w:tcBorders>
            <w:shd w:val="clear" w:color="auto" w:fill="auto"/>
            <w:vAlign w:val="center"/>
            <w:hideMark/>
          </w:tcPr>
          <w:p w14:paraId="609F044F"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1,656</w:t>
            </w:r>
          </w:p>
        </w:tc>
        <w:tc>
          <w:tcPr>
            <w:tcW w:w="1120" w:type="dxa"/>
            <w:tcBorders>
              <w:top w:val="nil"/>
              <w:left w:val="nil"/>
              <w:bottom w:val="single" w:sz="4" w:space="0" w:color="auto"/>
              <w:right w:val="single" w:sz="4" w:space="0" w:color="auto"/>
            </w:tcBorders>
            <w:shd w:val="clear" w:color="auto" w:fill="auto"/>
            <w:vAlign w:val="center"/>
            <w:hideMark/>
          </w:tcPr>
          <w:p w14:paraId="4F75467B"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£117.12</w:t>
            </w:r>
          </w:p>
        </w:tc>
        <w:tc>
          <w:tcPr>
            <w:tcW w:w="1280" w:type="dxa"/>
            <w:tcBorders>
              <w:top w:val="nil"/>
              <w:left w:val="nil"/>
              <w:bottom w:val="single" w:sz="4" w:space="0" w:color="auto"/>
              <w:right w:val="single" w:sz="4" w:space="0" w:color="auto"/>
            </w:tcBorders>
            <w:shd w:val="clear" w:color="auto" w:fill="auto"/>
            <w:vAlign w:val="center"/>
            <w:hideMark/>
          </w:tcPr>
          <w:p w14:paraId="611DB938"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£193,951</w:t>
            </w:r>
          </w:p>
        </w:tc>
      </w:tr>
      <w:tr w:rsidR="008C4DFE" w:rsidRPr="001B73DF" w14:paraId="368FC10B" w14:textId="77777777" w:rsidTr="008C4DFE">
        <w:trPr>
          <w:trHeight w:val="290"/>
        </w:trPr>
        <w:tc>
          <w:tcPr>
            <w:tcW w:w="1780" w:type="dxa"/>
            <w:tcBorders>
              <w:top w:val="nil"/>
              <w:left w:val="single" w:sz="4" w:space="0" w:color="auto"/>
              <w:bottom w:val="single" w:sz="4" w:space="0" w:color="auto"/>
              <w:right w:val="single" w:sz="4" w:space="0" w:color="auto"/>
            </w:tcBorders>
            <w:shd w:val="clear" w:color="auto" w:fill="auto"/>
            <w:vAlign w:val="center"/>
            <w:hideMark/>
          </w:tcPr>
          <w:p w14:paraId="53CAAE26" w14:textId="77777777" w:rsidR="008C4DFE" w:rsidRPr="001B73DF" w:rsidRDefault="008C4DFE" w:rsidP="001B73DF">
            <w:pPr>
              <w:spacing w:after="0" w:line="240" w:lineRule="auto"/>
              <w:jc w:val="both"/>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Neurology</w:t>
            </w:r>
          </w:p>
        </w:tc>
        <w:tc>
          <w:tcPr>
            <w:tcW w:w="2380" w:type="dxa"/>
            <w:tcBorders>
              <w:top w:val="nil"/>
              <w:left w:val="nil"/>
              <w:bottom w:val="single" w:sz="4" w:space="0" w:color="auto"/>
              <w:right w:val="single" w:sz="4" w:space="0" w:color="auto"/>
            </w:tcBorders>
            <w:shd w:val="clear" w:color="auto" w:fill="auto"/>
            <w:vAlign w:val="center"/>
            <w:hideMark/>
          </w:tcPr>
          <w:p w14:paraId="2187C385"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1,778</w:t>
            </w:r>
          </w:p>
        </w:tc>
        <w:tc>
          <w:tcPr>
            <w:tcW w:w="1120" w:type="dxa"/>
            <w:tcBorders>
              <w:top w:val="nil"/>
              <w:left w:val="nil"/>
              <w:bottom w:val="single" w:sz="4" w:space="0" w:color="auto"/>
              <w:right w:val="single" w:sz="4" w:space="0" w:color="auto"/>
            </w:tcBorders>
            <w:shd w:val="clear" w:color="auto" w:fill="auto"/>
            <w:vAlign w:val="center"/>
            <w:hideMark/>
          </w:tcPr>
          <w:p w14:paraId="70648561"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£121.20</w:t>
            </w:r>
          </w:p>
        </w:tc>
        <w:tc>
          <w:tcPr>
            <w:tcW w:w="1280" w:type="dxa"/>
            <w:tcBorders>
              <w:top w:val="nil"/>
              <w:left w:val="nil"/>
              <w:bottom w:val="single" w:sz="4" w:space="0" w:color="auto"/>
              <w:right w:val="single" w:sz="4" w:space="0" w:color="auto"/>
            </w:tcBorders>
            <w:shd w:val="clear" w:color="auto" w:fill="auto"/>
            <w:vAlign w:val="center"/>
            <w:hideMark/>
          </w:tcPr>
          <w:p w14:paraId="5B5DBFB1" w14:textId="77777777" w:rsidR="008C4DFE" w:rsidRPr="001B73DF" w:rsidRDefault="008C4DFE" w:rsidP="001B73DF">
            <w:pPr>
              <w:spacing w:after="0" w:line="240" w:lineRule="auto"/>
              <w:jc w:val="center"/>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£215,494</w:t>
            </w:r>
          </w:p>
        </w:tc>
      </w:tr>
      <w:tr w:rsidR="008C4DFE" w:rsidRPr="001B73DF" w14:paraId="4F0ABBF4" w14:textId="77777777" w:rsidTr="008C4DFE">
        <w:trPr>
          <w:trHeight w:val="290"/>
        </w:trPr>
        <w:tc>
          <w:tcPr>
            <w:tcW w:w="1780" w:type="dxa"/>
            <w:tcBorders>
              <w:top w:val="nil"/>
              <w:left w:val="single" w:sz="4" w:space="0" w:color="auto"/>
              <w:bottom w:val="single" w:sz="4" w:space="0" w:color="auto"/>
              <w:right w:val="single" w:sz="4" w:space="0" w:color="auto"/>
            </w:tcBorders>
            <w:shd w:val="clear" w:color="000000" w:fill="4D93D9"/>
            <w:noWrap/>
            <w:vAlign w:val="bottom"/>
            <w:hideMark/>
          </w:tcPr>
          <w:p w14:paraId="43ED915F" w14:textId="77777777" w:rsidR="008C4DFE" w:rsidRPr="001B73DF" w:rsidRDefault="008C4DFE" w:rsidP="001B73DF">
            <w:pPr>
              <w:spacing w:after="0" w:line="240" w:lineRule="auto"/>
              <w:rPr>
                <w:rFonts w:ascii="Verdana" w:eastAsia="Times New Roman" w:hAnsi="Verdana" w:cs="Arial"/>
                <w:b/>
                <w:bCs/>
                <w:color w:val="000000"/>
                <w:sz w:val="20"/>
                <w:szCs w:val="20"/>
                <w:lang w:eastAsia="en-GB"/>
              </w:rPr>
            </w:pPr>
            <w:r w:rsidRPr="001B73DF">
              <w:rPr>
                <w:rFonts w:ascii="Verdana" w:eastAsia="Times New Roman" w:hAnsi="Verdana" w:cs="Arial"/>
                <w:b/>
                <w:bCs/>
                <w:color w:val="000000"/>
                <w:sz w:val="20"/>
                <w:szCs w:val="20"/>
                <w:lang w:eastAsia="en-GB"/>
              </w:rPr>
              <w:t>Total</w:t>
            </w:r>
          </w:p>
        </w:tc>
        <w:tc>
          <w:tcPr>
            <w:tcW w:w="2380" w:type="dxa"/>
            <w:tcBorders>
              <w:top w:val="nil"/>
              <w:left w:val="nil"/>
              <w:bottom w:val="single" w:sz="4" w:space="0" w:color="auto"/>
              <w:right w:val="single" w:sz="4" w:space="0" w:color="auto"/>
            </w:tcBorders>
            <w:shd w:val="clear" w:color="000000" w:fill="4D93D9"/>
            <w:noWrap/>
            <w:vAlign w:val="bottom"/>
            <w:hideMark/>
          </w:tcPr>
          <w:p w14:paraId="0BEEC334" w14:textId="77777777" w:rsidR="008C4DFE" w:rsidRPr="001B73DF" w:rsidRDefault="008C4DFE" w:rsidP="001B73DF">
            <w:pPr>
              <w:spacing w:after="0" w:line="240" w:lineRule="auto"/>
              <w:jc w:val="center"/>
              <w:rPr>
                <w:rFonts w:ascii="Verdana" w:eastAsia="Times New Roman" w:hAnsi="Verdana" w:cs="Arial"/>
                <w:b/>
                <w:bCs/>
                <w:color w:val="000000"/>
                <w:sz w:val="20"/>
                <w:szCs w:val="20"/>
                <w:lang w:eastAsia="en-GB"/>
              </w:rPr>
            </w:pPr>
            <w:r w:rsidRPr="001B73DF">
              <w:rPr>
                <w:rFonts w:ascii="Verdana" w:eastAsia="Times New Roman" w:hAnsi="Verdana" w:cs="Arial"/>
                <w:b/>
                <w:bCs/>
                <w:color w:val="000000"/>
                <w:sz w:val="20"/>
                <w:szCs w:val="20"/>
                <w:lang w:eastAsia="en-GB"/>
              </w:rPr>
              <w:t>20,687</w:t>
            </w:r>
          </w:p>
        </w:tc>
        <w:tc>
          <w:tcPr>
            <w:tcW w:w="1120" w:type="dxa"/>
            <w:tcBorders>
              <w:top w:val="nil"/>
              <w:left w:val="nil"/>
              <w:bottom w:val="single" w:sz="4" w:space="0" w:color="auto"/>
              <w:right w:val="single" w:sz="4" w:space="0" w:color="auto"/>
            </w:tcBorders>
            <w:shd w:val="clear" w:color="000000" w:fill="4D93D9"/>
            <w:noWrap/>
            <w:vAlign w:val="bottom"/>
            <w:hideMark/>
          </w:tcPr>
          <w:p w14:paraId="61C365A0" w14:textId="77777777" w:rsidR="008C4DFE" w:rsidRPr="001B73DF" w:rsidRDefault="008C4DFE" w:rsidP="001B73DF">
            <w:pPr>
              <w:spacing w:after="0" w:line="240" w:lineRule="auto"/>
              <w:jc w:val="center"/>
              <w:rPr>
                <w:rFonts w:ascii="Verdana" w:eastAsia="Times New Roman" w:hAnsi="Verdana" w:cs="Arial"/>
                <w:b/>
                <w:bCs/>
                <w:color w:val="000000"/>
                <w:sz w:val="20"/>
                <w:szCs w:val="20"/>
                <w:lang w:eastAsia="en-GB"/>
              </w:rPr>
            </w:pPr>
            <w:r w:rsidRPr="001B73DF">
              <w:rPr>
                <w:rFonts w:ascii="Verdana" w:eastAsia="Times New Roman" w:hAnsi="Verdana" w:cs="Arial"/>
                <w:b/>
                <w:bCs/>
                <w:color w:val="000000"/>
                <w:sz w:val="20"/>
                <w:szCs w:val="20"/>
                <w:lang w:eastAsia="en-GB"/>
              </w:rPr>
              <w:t> </w:t>
            </w:r>
          </w:p>
        </w:tc>
        <w:tc>
          <w:tcPr>
            <w:tcW w:w="1280" w:type="dxa"/>
            <w:tcBorders>
              <w:top w:val="nil"/>
              <w:left w:val="nil"/>
              <w:bottom w:val="single" w:sz="4" w:space="0" w:color="auto"/>
              <w:right w:val="single" w:sz="4" w:space="0" w:color="auto"/>
            </w:tcBorders>
            <w:shd w:val="clear" w:color="000000" w:fill="4D93D9"/>
            <w:noWrap/>
            <w:vAlign w:val="bottom"/>
            <w:hideMark/>
          </w:tcPr>
          <w:p w14:paraId="201E8CC2" w14:textId="77777777" w:rsidR="008C4DFE" w:rsidRPr="001B73DF" w:rsidRDefault="008C4DFE" w:rsidP="001B73DF">
            <w:pPr>
              <w:spacing w:after="0" w:line="240" w:lineRule="auto"/>
              <w:jc w:val="center"/>
              <w:rPr>
                <w:rFonts w:ascii="Verdana" w:eastAsia="Times New Roman" w:hAnsi="Verdana" w:cs="Arial"/>
                <w:b/>
                <w:bCs/>
                <w:color w:val="000000"/>
                <w:sz w:val="20"/>
                <w:szCs w:val="20"/>
                <w:lang w:eastAsia="en-GB"/>
              </w:rPr>
            </w:pPr>
            <w:r w:rsidRPr="001B73DF">
              <w:rPr>
                <w:rFonts w:ascii="Verdana" w:eastAsia="Times New Roman" w:hAnsi="Verdana" w:cs="Arial"/>
                <w:b/>
                <w:bCs/>
                <w:color w:val="000000"/>
                <w:sz w:val="20"/>
                <w:szCs w:val="20"/>
                <w:lang w:eastAsia="en-GB"/>
              </w:rPr>
              <w:t>£2,280,734</w:t>
            </w:r>
          </w:p>
        </w:tc>
      </w:tr>
    </w:tbl>
    <w:p w14:paraId="48FF6DB8" w14:textId="77777777" w:rsidR="008C4DFE" w:rsidRPr="001B73DF" w:rsidRDefault="008C4DFE" w:rsidP="001B73DF">
      <w:pPr>
        <w:spacing w:after="0" w:line="240" w:lineRule="auto"/>
        <w:rPr>
          <w:rFonts w:ascii="Verdana" w:hAnsi="Verdana" w:cs="Arial"/>
          <w:b/>
          <w:sz w:val="24"/>
          <w:szCs w:val="24"/>
        </w:rPr>
      </w:pPr>
    </w:p>
    <w:p w14:paraId="53C2CD24" w14:textId="5732D300" w:rsidR="008C4DFE" w:rsidRPr="001B73DF" w:rsidRDefault="00F92947" w:rsidP="001B73DF">
      <w:pPr>
        <w:spacing w:after="0" w:line="240" w:lineRule="auto"/>
        <w:jc w:val="both"/>
        <w:rPr>
          <w:rFonts w:ascii="Verdana" w:hAnsi="Verdana" w:cs="Arial"/>
          <w:bCs/>
          <w:sz w:val="24"/>
          <w:szCs w:val="24"/>
        </w:rPr>
      </w:pPr>
      <w:r w:rsidRPr="001B73DF">
        <w:rPr>
          <w:rFonts w:ascii="Verdana" w:hAnsi="Verdana" w:cs="Arial"/>
          <w:bCs/>
          <w:sz w:val="24"/>
          <w:szCs w:val="24"/>
        </w:rPr>
        <w:t>In addition to the funding allocated to the Health Board for the direct delivery of insourced activity, SBUHB ha</w:t>
      </w:r>
      <w:r w:rsidR="001B73DF">
        <w:rPr>
          <w:rFonts w:ascii="Verdana" w:hAnsi="Verdana" w:cs="Arial"/>
          <w:bCs/>
          <w:sz w:val="24"/>
          <w:szCs w:val="24"/>
        </w:rPr>
        <w:t>s</w:t>
      </w:r>
      <w:r w:rsidRPr="001B73DF">
        <w:rPr>
          <w:rFonts w:ascii="Verdana" w:hAnsi="Verdana" w:cs="Arial"/>
          <w:bCs/>
          <w:sz w:val="24"/>
          <w:szCs w:val="24"/>
        </w:rPr>
        <w:t xml:space="preserve"> also been granted an additional £435,970 to cover costs such as administrative support, clinic booking and management, alongside the facilities costs and other on costs.</w:t>
      </w:r>
      <w:r w:rsidR="00983C19" w:rsidRPr="001B73DF">
        <w:rPr>
          <w:rFonts w:ascii="Verdana" w:hAnsi="Verdana" w:cs="Arial"/>
          <w:bCs/>
          <w:sz w:val="24"/>
          <w:szCs w:val="24"/>
        </w:rPr>
        <w:t xml:space="preserve">  Following discussions with WAST on the requirements for patient transport, Welsh Government ha</w:t>
      </w:r>
      <w:r w:rsidR="001B73DF">
        <w:rPr>
          <w:rFonts w:ascii="Verdana" w:hAnsi="Verdana" w:cs="Arial"/>
          <w:bCs/>
          <w:sz w:val="24"/>
          <w:szCs w:val="24"/>
        </w:rPr>
        <w:t>s</w:t>
      </w:r>
      <w:r w:rsidR="00983C19" w:rsidRPr="001B73DF">
        <w:rPr>
          <w:rFonts w:ascii="Verdana" w:hAnsi="Verdana" w:cs="Arial"/>
          <w:bCs/>
          <w:sz w:val="24"/>
          <w:szCs w:val="24"/>
        </w:rPr>
        <w:t xml:space="preserve"> also confirmed that funding will be provided to support to the Welsh Ambulance Service Trust (WAST) to deliver a pan-Wales </w:t>
      </w:r>
      <w:r w:rsidR="001B73DF">
        <w:rPr>
          <w:rFonts w:ascii="Verdana" w:hAnsi="Verdana" w:cs="Arial"/>
          <w:bCs/>
          <w:sz w:val="24"/>
          <w:szCs w:val="24"/>
        </w:rPr>
        <w:t>Non-Emergency Patient Transport Service (</w:t>
      </w:r>
      <w:r w:rsidR="00983C19" w:rsidRPr="001B73DF">
        <w:rPr>
          <w:rFonts w:ascii="Verdana" w:hAnsi="Verdana" w:cs="Arial"/>
          <w:bCs/>
          <w:sz w:val="24"/>
          <w:szCs w:val="24"/>
        </w:rPr>
        <w:t>NEPT</w:t>
      </w:r>
      <w:r w:rsidR="001B73DF">
        <w:rPr>
          <w:rFonts w:ascii="Verdana" w:hAnsi="Verdana" w:cs="Arial"/>
          <w:bCs/>
          <w:sz w:val="24"/>
          <w:szCs w:val="24"/>
        </w:rPr>
        <w:t>S)</w:t>
      </w:r>
      <w:r w:rsidR="00983C19" w:rsidRPr="001B73DF">
        <w:rPr>
          <w:rFonts w:ascii="Verdana" w:hAnsi="Verdana" w:cs="Arial"/>
          <w:bCs/>
          <w:sz w:val="24"/>
          <w:szCs w:val="24"/>
        </w:rPr>
        <w:t xml:space="preserve"> for all activity relating to these plans where patients are being seen at UHB premises.</w:t>
      </w:r>
    </w:p>
    <w:p w14:paraId="141E187C" w14:textId="77777777" w:rsidR="008C4DFE" w:rsidRDefault="008C4DFE" w:rsidP="001B73DF">
      <w:pPr>
        <w:spacing w:after="0" w:line="240" w:lineRule="auto"/>
        <w:jc w:val="both"/>
        <w:rPr>
          <w:rFonts w:ascii="Verdana" w:hAnsi="Verdana" w:cs="Arial"/>
          <w:b/>
          <w:sz w:val="24"/>
          <w:szCs w:val="24"/>
        </w:rPr>
      </w:pPr>
    </w:p>
    <w:p w14:paraId="4CA452DA" w14:textId="77777777" w:rsidR="00091F24" w:rsidRPr="001B73DF" w:rsidRDefault="00091F24" w:rsidP="001B73DF">
      <w:pPr>
        <w:spacing w:after="0" w:line="240" w:lineRule="auto"/>
        <w:jc w:val="both"/>
        <w:rPr>
          <w:rFonts w:ascii="Verdana" w:hAnsi="Verdana" w:cs="Arial"/>
          <w:b/>
          <w:sz w:val="24"/>
          <w:szCs w:val="24"/>
        </w:rPr>
      </w:pPr>
    </w:p>
    <w:p w14:paraId="6D29042A" w14:textId="77777777" w:rsidR="00653AEC" w:rsidRPr="001B73DF" w:rsidRDefault="00653AEC" w:rsidP="001B73DF">
      <w:pPr>
        <w:pStyle w:val="ListParagraph"/>
        <w:numPr>
          <w:ilvl w:val="0"/>
          <w:numId w:val="1"/>
        </w:numPr>
        <w:spacing w:after="0" w:line="240" w:lineRule="auto"/>
        <w:ind w:hanging="643"/>
        <w:jc w:val="both"/>
        <w:rPr>
          <w:rFonts w:ascii="Verdana" w:hAnsi="Verdana" w:cs="Arial"/>
          <w:b/>
          <w:sz w:val="24"/>
          <w:szCs w:val="24"/>
        </w:rPr>
      </w:pPr>
      <w:r w:rsidRPr="001B73DF">
        <w:rPr>
          <w:rFonts w:ascii="Verdana" w:hAnsi="Verdana" w:cs="Arial"/>
          <w:b/>
          <w:sz w:val="24"/>
          <w:szCs w:val="24"/>
        </w:rPr>
        <w:t>RECOMMENDATION</w:t>
      </w:r>
    </w:p>
    <w:p w14:paraId="10A8BB3B" w14:textId="277C9402" w:rsidR="008C4DFE" w:rsidRPr="001B73DF" w:rsidRDefault="008C4DFE" w:rsidP="001B73DF">
      <w:pPr>
        <w:spacing w:after="0" w:line="240" w:lineRule="auto"/>
        <w:ind w:right="96"/>
        <w:jc w:val="both"/>
        <w:rPr>
          <w:rFonts w:ascii="Verdana" w:hAnsi="Verdana" w:cs="Arial"/>
          <w:sz w:val="24"/>
          <w:szCs w:val="24"/>
        </w:rPr>
      </w:pPr>
      <w:r w:rsidRPr="001B73DF">
        <w:rPr>
          <w:rFonts w:ascii="Verdana" w:hAnsi="Verdana" w:cs="Arial"/>
          <w:sz w:val="24"/>
          <w:szCs w:val="24"/>
        </w:rPr>
        <w:t>Members are asked to:</w:t>
      </w:r>
      <w:r w:rsidR="001B73DF">
        <w:rPr>
          <w:rFonts w:ascii="Verdana" w:hAnsi="Verdana" w:cs="Arial"/>
          <w:sz w:val="24"/>
          <w:szCs w:val="24"/>
        </w:rPr>
        <w:t xml:space="preserve"> -</w:t>
      </w:r>
    </w:p>
    <w:p w14:paraId="342375CA" w14:textId="0172E022" w:rsidR="008C4DFE" w:rsidRPr="001B73DF" w:rsidRDefault="001B73DF" w:rsidP="001B73DF">
      <w:pPr>
        <w:pStyle w:val="ListParagraph"/>
        <w:numPr>
          <w:ilvl w:val="0"/>
          <w:numId w:val="6"/>
        </w:numPr>
        <w:spacing w:after="0" w:line="240" w:lineRule="auto"/>
        <w:ind w:right="96"/>
        <w:jc w:val="both"/>
        <w:rPr>
          <w:rFonts w:ascii="Verdana" w:hAnsi="Verdana" w:cs="Arial"/>
          <w:bCs/>
          <w:sz w:val="24"/>
          <w:szCs w:val="24"/>
        </w:rPr>
      </w:pPr>
      <w:r w:rsidRPr="001B73DF">
        <w:rPr>
          <w:rFonts w:ascii="Verdana" w:hAnsi="Verdana" w:cs="Arial"/>
          <w:b/>
          <w:sz w:val="24"/>
          <w:szCs w:val="24"/>
        </w:rPr>
        <w:t>APPROVE</w:t>
      </w:r>
      <w:r w:rsidR="008C4DFE" w:rsidRPr="001B73DF">
        <w:rPr>
          <w:rFonts w:ascii="Verdana" w:hAnsi="Verdana" w:cs="Arial"/>
          <w:bCs/>
          <w:sz w:val="24"/>
          <w:szCs w:val="24"/>
        </w:rPr>
        <w:t xml:space="preserve"> awarding the contract to HBS UK for the provision of insourced initial patient assessments from 21/07/25 to 31/03/26</w:t>
      </w:r>
      <w:r>
        <w:rPr>
          <w:rFonts w:ascii="Verdana" w:hAnsi="Verdana" w:cs="Arial"/>
          <w:bCs/>
          <w:sz w:val="24"/>
          <w:szCs w:val="24"/>
        </w:rPr>
        <w:t xml:space="preserve"> ahead of Board ratification.</w:t>
      </w:r>
    </w:p>
    <w:p w14:paraId="6D290433" w14:textId="7146E668" w:rsidR="001B73DF" w:rsidRDefault="001B73DF">
      <w:pPr>
        <w:rPr>
          <w:rFonts w:ascii="Verdana" w:hAnsi="Verdana" w:cs="Arial"/>
          <w:b/>
          <w:sz w:val="24"/>
          <w:szCs w:val="24"/>
        </w:rPr>
      </w:pPr>
      <w:r>
        <w:rPr>
          <w:rFonts w:ascii="Verdana" w:hAnsi="Verdana" w:cs="Arial"/>
          <w:b/>
          <w:sz w:val="24"/>
          <w:szCs w:val="24"/>
        </w:rPr>
        <w:br w:type="page"/>
      </w:r>
    </w:p>
    <w:p w14:paraId="48020586" w14:textId="77777777" w:rsidR="00762BBE" w:rsidRPr="00215D22" w:rsidRDefault="00762BBE" w:rsidP="001B73DF">
      <w:pPr>
        <w:jc w:val="both"/>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5D3DF1" w14:paraId="6D290436" w14:textId="77777777" w:rsidTr="00C95B3C">
        <w:tc>
          <w:tcPr>
            <w:tcW w:w="9245" w:type="dxa"/>
            <w:gridSpan w:val="4"/>
            <w:shd w:val="clear" w:color="auto" w:fill="D5DCE4" w:themeFill="text2" w:themeFillTint="33"/>
          </w:tcPr>
          <w:p w14:paraId="6D290434" w14:textId="77777777" w:rsidR="00034194" w:rsidRPr="005D3DF1" w:rsidRDefault="0020539A">
            <w:pPr>
              <w:rPr>
                <w:rFonts w:ascii="Verdana" w:hAnsi="Verdana" w:cs="Arial"/>
                <w:b/>
              </w:rPr>
            </w:pPr>
            <w:r w:rsidRPr="005D3DF1">
              <w:rPr>
                <w:rFonts w:ascii="Verdana" w:hAnsi="Verdana" w:cs="Arial"/>
                <w:b/>
              </w:rPr>
              <w:t>Governance and Assurance</w:t>
            </w:r>
          </w:p>
          <w:p w14:paraId="6D290435" w14:textId="77777777" w:rsidR="00034194" w:rsidRPr="005D3DF1" w:rsidRDefault="00034194">
            <w:pPr>
              <w:rPr>
                <w:rFonts w:ascii="Verdana" w:hAnsi="Verdana" w:cs="Arial"/>
              </w:rPr>
            </w:pPr>
          </w:p>
        </w:tc>
      </w:tr>
      <w:tr w:rsidR="00F5324A" w:rsidRPr="005D3DF1" w14:paraId="6D29043A" w14:textId="77777777" w:rsidTr="00F5324A">
        <w:tc>
          <w:tcPr>
            <w:tcW w:w="1809" w:type="dxa"/>
            <w:vMerge w:val="restart"/>
          </w:tcPr>
          <w:p w14:paraId="6D290437" w14:textId="77777777" w:rsidR="00F5324A" w:rsidRPr="005D3DF1" w:rsidRDefault="00F5324A">
            <w:pPr>
              <w:rPr>
                <w:rFonts w:ascii="Verdana" w:hAnsi="Verdana" w:cs="Arial"/>
                <w:b/>
              </w:rPr>
            </w:pPr>
            <w:r w:rsidRPr="005D3DF1">
              <w:rPr>
                <w:rFonts w:ascii="Verdana" w:hAnsi="Verdana" w:cs="Arial"/>
                <w:b/>
              </w:rPr>
              <w:t>Link to Enabling Objectives</w:t>
            </w:r>
          </w:p>
          <w:p w14:paraId="6D290438" w14:textId="77777777" w:rsidR="00F5324A" w:rsidRPr="005D3DF1" w:rsidRDefault="00F5324A" w:rsidP="00133EA1">
            <w:pPr>
              <w:rPr>
                <w:rFonts w:ascii="Verdana" w:hAnsi="Verdana" w:cs="Arial"/>
                <w:b/>
              </w:rPr>
            </w:pPr>
            <w:r w:rsidRPr="005D3DF1">
              <w:rPr>
                <w:rFonts w:ascii="Verdana" w:hAnsi="Verdana" w:cs="Arial"/>
                <w:b/>
                <w:i/>
              </w:rPr>
              <w:t xml:space="preserve">(please </w:t>
            </w:r>
            <w:r w:rsidR="00133EA1" w:rsidRPr="005D3DF1">
              <w:rPr>
                <w:rFonts w:ascii="Verdana" w:hAnsi="Verdana" w:cs="Arial"/>
                <w:b/>
                <w:i/>
              </w:rPr>
              <w:t>choose</w:t>
            </w:r>
            <w:r w:rsidRPr="005D3DF1">
              <w:rPr>
                <w:rFonts w:ascii="Verdana" w:hAnsi="Verdana" w:cs="Arial"/>
                <w:b/>
                <w:i/>
              </w:rPr>
              <w:t>)</w:t>
            </w:r>
          </w:p>
        </w:tc>
        <w:tc>
          <w:tcPr>
            <w:tcW w:w="7436" w:type="dxa"/>
            <w:gridSpan w:val="3"/>
            <w:shd w:val="clear" w:color="auto" w:fill="BDD6EE" w:themeFill="accent1" w:themeFillTint="66"/>
          </w:tcPr>
          <w:p w14:paraId="6D290439" w14:textId="77777777" w:rsidR="00F5324A" w:rsidRPr="005D3DF1" w:rsidRDefault="00F5324A" w:rsidP="00F5324A">
            <w:pPr>
              <w:jc w:val="both"/>
              <w:rPr>
                <w:rFonts w:ascii="Verdana" w:hAnsi="Verdana" w:cs="Arial"/>
                <w:b/>
              </w:rPr>
            </w:pPr>
            <w:r w:rsidRPr="005D3DF1">
              <w:rPr>
                <w:rFonts w:ascii="Verdana" w:hAnsi="Verdana" w:cs="Arial"/>
                <w:b/>
              </w:rPr>
              <w:t>Supporting better health and wellbeing by actively promoting and empowering people to live well in resilient communities</w:t>
            </w:r>
          </w:p>
        </w:tc>
      </w:tr>
      <w:tr w:rsidR="00F5324A" w:rsidRPr="005D3DF1" w14:paraId="6D29043E" w14:textId="77777777" w:rsidTr="00F5324A">
        <w:tc>
          <w:tcPr>
            <w:tcW w:w="1809" w:type="dxa"/>
            <w:vMerge/>
          </w:tcPr>
          <w:p w14:paraId="6D29043B" w14:textId="77777777" w:rsidR="00F5324A" w:rsidRPr="005D3DF1" w:rsidRDefault="00F5324A">
            <w:pPr>
              <w:rPr>
                <w:rFonts w:ascii="Verdana" w:hAnsi="Verdana" w:cs="Arial"/>
                <w:b/>
              </w:rPr>
            </w:pPr>
          </w:p>
        </w:tc>
        <w:tc>
          <w:tcPr>
            <w:tcW w:w="5812" w:type="dxa"/>
            <w:gridSpan w:val="2"/>
          </w:tcPr>
          <w:p w14:paraId="6D29043C" w14:textId="77777777" w:rsidR="00F5324A" w:rsidRPr="005D3DF1" w:rsidRDefault="00F5324A" w:rsidP="00F5324A">
            <w:pPr>
              <w:rPr>
                <w:rFonts w:ascii="Verdana" w:hAnsi="Verdana" w:cs="Arial"/>
              </w:rPr>
            </w:pPr>
            <w:r w:rsidRPr="005D3DF1">
              <w:rPr>
                <w:rFonts w:ascii="Verdana" w:hAnsi="Verdana" w:cs="Arial"/>
              </w:rPr>
              <w:t>Partnerships for Improving Health and Wellbeing</w:t>
            </w:r>
          </w:p>
        </w:tc>
        <w:sdt>
          <w:sdtPr>
            <w:rPr>
              <w:rFonts w:ascii="Verdana" w:hAnsi="Verdana" w:cs="Arial"/>
            </w:rPr>
            <w:id w:val="1705433169"/>
            <w14:checkbox>
              <w14:checked w14:val="1"/>
              <w14:checkedState w14:val="2612" w14:font="MS Gothic"/>
              <w14:uncheckedState w14:val="2610" w14:font="MS Gothic"/>
            </w14:checkbox>
          </w:sdtPr>
          <w:sdtEndPr/>
          <w:sdtContent>
            <w:tc>
              <w:tcPr>
                <w:tcW w:w="1624" w:type="dxa"/>
              </w:tcPr>
              <w:p w14:paraId="6D29043D" w14:textId="0B9F7390" w:rsidR="00F5324A" w:rsidRPr="005D3DF1" w:rsidRDefault="004B0E3A" w:rsidP="0020539A">
                <w:pPr>
                  <w:jc w:val="center"/>
                  <w:rPr>
                    <w:rFonts w:ascii="Verdana" w:hAnsi="Verdana" w:cs="Arial"/>
                  </w:rPr>
                </w:pPr>
                <w:r>
                  <w:rPr>
                    <w:rFonts w:ascii="MS Gothic" w:eastAsia="MS Gothic" w:hAnsi="MS Gothic" w:cs="Arial" w:hint="eastAsia"/>
                  </w:rPr>
                  <w:t>☒</w:t>
                </w:r>
              </w:p>
            </w:tc>
          </w:sdtContent>
        </w:sdt>
      </w:tr>
      <w:tr w:rsidR="00F5324A" w:rsidRPr="005D3DF1" w14:paraId="6D290442" w14:textId="77777777" w:rsidTr="00F5324A">
        <w:tc>
          <w:tcPr>
            <w:tcW w:w="1809" w:type="dxa"/>
            <w:vMerge/>
          </w:tcPr>
          <w:p w14:paraId="6D29043F" w14:textId="77777777" w:rsidR="00F5324A" w:rsidRPr="005D3DF1" w:rsidRDefault="00F5324A">
            <w:pPr>
              <w:rPr>
                <w:rFonts w:ascii="Verdana" w:hAnsi="Verdana" w:cs="Arial"/>
                <w:b/>
              </w:rPr>
            </w:pPr>
          </w:p>
        </w:tc>
        <w:tc>
          <w:tcPr>
            <w:tcW w:w="5812" w:type="dxa"/>
            <w:gridSpan w:val="2"/>
          </w:tcPr>
          <w:p w14:paraId="6D290440" w14:textId="77777777" w:rsidR="00F5324A" w:rsidRPr="005D3DF1" w:rsidRDefault="00F5324A" w:rsidP="00F5324A">
            <w:pPr>
              <w:rPr>
                <w:rFonts w:ascii="Verdana" w:hAnsi="Verdana" w:cs="Arial"/>
              </w:rPr>
            </w:pPr>
            <w:r w:rsidRPr="005D3DF1">
              <w:rPr>
                <w:rFonts w:ascii="Verdana" w:hAnsi="Verdana" w:cs="Arial"/>
              </w:rPr>
              <w:t>Co-Production and Health Literacy</w:t>
            </w:r>
          </w:p>
        </w:tc>
        <w:sdt>
          <w:sdtPr>
            <w:rPr>
              <w:rFonts w:ascii="Verdana" w:hAnsi="Verdana" w:cs="Arial"/>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5D3DF1" w:rsidRDefault="00133EA1" w:rsidP="0020539A">
                <w:pPr>
                  <w:jc w:val="center"/>
                  <w:rPr>
                    <w:rFonts w:ascii="Verdana" w:hAnsi="Verdana" w:cs="Arial"/>
                  </w:rPr>
                </w:pPr>
                <w:r w:rsidRPr="005D3DF1">
                  <w:rPr>
                    <w:rFonts w:ascii="Segoe UI Symbol" w:eastAsia="MS Gothic" w:hAnsi="Segoe UI Symbol" w:cs="Segoe UI Symbol"/>
                  </w:rPr>
                  <w:t>☐</w:t>
                </w:r>
              </w:p>
            </w:tc>
          </w:sdtContent>
        </w:sdt>
      </w:tr>
      <w:tr w:rsidR="00F5324A" w:rsidRPr="005D3DF1" w14:paraId="6D290446" w14:textId="77777777" w:rsidTr="00F5324A">
        <w:tc>
          <w:tcPr>
            <w:tcW w:w="1809" w:type="dxa"/>
            <w:vMerge/>
          </w:tcPr>
          <w:p w14:paraId="6D290443" w14:textId="77777777" w:rsidR="00F5324A" w:rsidRPr="005D3DF1" w:rsidRDefault="00F5324A">
            <w:pPr>
              <w:rPr>
                <w:rFonts w:ascii="Verdana" w:hAnsi="Verdana" w:cs="Arial"/>
                <w:b/>
              </w:rPr>
            </w:pPr>
          </w:p>
        </w:tc>
        <w:tc>
          <w:tcPr>
            <w:tcW w:w="5812" w:type="dxa"/>
            <w:gridSpan w:val="2"/>
          </w:tcPr>
          <w:p w14:paraId="6D290444" w14:textId="77777777" w:rsidR="00F5324A" w:rsidRPr="005D3DF1" w:rsidRDefault="00F5324A" w:rsidP="00F5324A">
            <w:pPr>
              <w:jc w:val="both"/>
              <w:rPr>
                <w:rFonts w:ascii="Verdana" w:hAnsi="Verdana" w:cs="Arial"/>
              </w:rPr>
            </w:pPr>
            <w:r w:rsidRPr="005D3DF1">
              <w:rPr>
                <w:rFonts w:ascii="Verdana" w:hAnsi="Verdana" w:cs="Arial"/>
              </w:rPr>
              <w:t>Digitally Enabled Health and Wellbeing</w:t>
            </w:r>
          </w:p>
        </w:tc>
        <w:sdt>
          <w:sdtPr>
            <w:rPr>
              <w:rFonts w:ascii="Verdana" w:hAnsi="Verdana" w:cs="Arial"/>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5D3DF1" w:rsidRDefault="00133EA1" w:rsidP="0020539A">
                <w:pPr>
                  <w:jc w:val="center"/>
                  <w:rPr>
                    <w:rFonts w:ascii="Verdana" w:hAnsi="Verdana" w:cs="Arial"/>
                  </w:rPr>
                </w:pPr>
                <w:r w:rsidRPr="005D3DF1">
                  <w:rPr>
                    <w:rFonts w:ascii="Segoe UI Symbol" w:eastAsia="MS Gothic" w:hAnsi="Segoe UI Symbol" w:cs="Segoe UI Symbol"/>
                  </w:rPr>
                  <w:t>☐</w:t>
                </w:r>
              </w:p>
            </w:tc>
          </w:sdtContent>
        </w:sdt>
      </w:tr>
      <w:tr w:rsidR="00F5324A" w:rsidRPr="005D3DF1" w14:paraId="6D290449" w14:textId="77777777" w:rsidTr="00F5324A">
        <w:tc>
          <w:tcPr>
            <w:tcW w:w="1809" w:type="dxa"/>
            <w:vMerge/>
          </w:tcPr>
          <w:p w14:paraId="6D290447" w14:textId="77777777" w:rsidR="00F5324A" w:rsidRPr="005D3DF1" w:rsidRDefault="00F5324A" w:rsidP="00C107F2">
            <w:pPr>
              <w:rPr>
                <w:rFonts w:ascii="Verdana" w:hAnsi="Verdana" w:cs="Arial"/>
                <w:b/>
              </w:rPr>
            </w:pPr>
          </w:p>
        </w:tc>
        <w:tc>
          <w:tcPr>
            <w:tcW w:w="7436" w:type="dxa"/>
            <w:gridSpan w:val="3"/>
            <w:shd w:val="clear" w:color="auto" w:fill="BDD6EE" w:themeFill="accent1" w:themeFillTint="66"/>
          </w:tcPr>
          <w:p w14:paraId="6D290448" w14:textId="77777777" w:rsidR="00F5324A" w:rsidRPr="005D3DF1" w:rsidRDefault="00F5324A" w:rsidP="00C107F2">
            <w:pPr>
              <w:rPr>
                <w:rFonts w:ascii="Verdana" w:hAnsi="Verdana" w:cs="Arial"/>
                <w:b/>
              </w:rPr>
            </w:pPr>
            <w:r w:rsidRPr="005D3DF1">
              <w:rPr>
                <w:rFonts w:ascii="Verdana" w:hAnsi="Verdana" w:cs="Arial"/>
                <w:b/>
              </w:rPr>
              <w:t xml:space="preserve">Deliver better care through excellent health and care services achieving the outcomes that matter most to people </w:t>
            </w:r>
          </w:p>
        </w:tc>
      </w:tr>
      <w:tr w:rsidR="00F5324A" w:rsidRPr="005D3DF1" w14:paraId="6D29044D" w14:textId="77777777" w:rsidTr="00F5324A">
        <w:tc>
          <w:tcPr>
            <w:tcW w:w="1809" w:type="dxa"/>
            <w:vMerge/>
          </w:tcPr>
          <w:p w14:paraId="6D29044A" w14:textId="77777777" w:rsidR="00F5324A" w:rsidRPr="005D3DF1" w:rsidRDefault="00F5324A" w:rsidP="00C107F2">
            <w:pPr>
              <w:rPr>
                <w:rFonts w:ascii="Verdana" w:hAnsi="Verdana" w:cs="Arial"/>
                <w:b/>
              </w:rPr>
            </w:pPr>
          </w:p>
        </w:tc>
        <w:tc>
          <w:tcPr>
            <w:tcW w:w="5812" w:type="dxa"/>
            <w:gridSpan w:val="2"/>
          </w:tcPr>
          <w:p w14:paraId="6D29044B" w14:textId="77777777" w:rsidR="00F5324A" w:rsidRPr="005D3DF1" w:rsidRDefault="00F5324A" w:rsidP="00F5324A">
            <w:pPr>
              <w:rPr>
                <w:rFonts w:ascii="Verdana" w:hAnsi="Verdana" w:cs="Arial"/>
              </w:rPr>
            </w:pPr>
            <w:r w:rsidRPr="005D3DF1">
              <w:rPr>
                <w:rFonts w:ascii="Verdana" w:hAnsi="Verdana" w:cs="Arial"/>
              </w:rPr>
              <w:t>Best Value Outcomes and High Quality Care</w:t>
            </w:r>
          </w:p>
        </w:tc>
        <w:sdt>
          <w:sdtPr>
            <w:rPr>
              <w:rFonts w:ascii="Verdana" w:hAnsi="Verdana" w:cs="Arial"/>
            </w:rPr>
            <w:id w:val="1190956866"/>
            <w14:checkbox>
              <w14:checked w14:val="1"/>
              <w14:checkedState w14:val="2612" w14:font="MS Gothic"/>
              <w14:uncheckedState w14:val="2610" w14:font="MS Gothic"/>
            </w14:checkbox>
          </w:sdtPr>
          <w:sdtEndPr/>
          <w:sdtContent>
            <w:tc>
              <w:tcPr>
                <w:tcW w:w="1624" w:type="dxa"/>
              </w:tcPr>
              <w:p w14:paraId="6D29044C" w14:textId="35AB05BE" w:rsidR="00F5324A" w:rsidRPr="005D3DF1" w:rsidRDefault="004B0E3A" w:rsidP="00133EA1">
                <w:pPr>
                  <w:jc w:val="center"/>
                  <w:rPr>
                    <w:rFonts w:ascii="Verdana" w:hAnsi="Verdana" w:cs="Arial"/>
                  </w:rPr>
                </w:pPr>
                <w:r>
                  <w:rPr>
                    <w:rFonts w:ascii="MS Gothic" w:eastAsia="MS Gothic" w:hAnsi="MS Gothic" w:cs="Arial" w:hint="eastAsia"/>
                  </w:rPr>
                  <w:t>☒</w:t>
                </w:r>
              </w:p>
            </w:tc>
          </w:sdtContent>
        </w:sdt>
      </w:tr>
      <w:tr w:rsidR="00F5324A" w:rsidRPr="005D3DF1" w14:paraId="6D290451" w14:textId="77777777" w:rsidTr="00F5324A">
        <w:tc>
          <w:tcPr>
            <w:tcW w:w="1809" w:type="dxa"/>
            <w:vMerge/>
          </w:tcPr>
          <w:p w14:paraId="6D29044E" w14:textId="77777777" w:rsidR="00F5324A" w:rsidRPr="005D3DF1" w:rsidRDefault="00F5324A" w:rsidP="00C107F2">
            <w:pPr>
              <w:rPr>
                <w:rFonts w:ascii="Verdana" w:hAnsi="Verdana" w:cs="Arial"/>
                <w:b/>
              </w:rPr>
            </w:pPr>
          </w:p>
        </w:tc>
        <w:tc>
          <w:tcPr>
            <w:tcW w:w="5812" w:type="dxa"/>
            <w:gridSpan w:val="2"/>
          </w:tcPr>
          <w:p w14:paraId="6D29044F" w14:textId="77777777" w:rsidR="00F5324A" w:rsidRPr="005D3DF1" w:rsidRDefault="00F5324A" w:rsidP="00F5324A">
            <w:pPr>
              <w:rPr>
                <w:rFonts w:ascii="Verdana" w:hAnsi="Verdana" w:cs="Arial"/>
              </w:rPr>
            </w:pPr>
            <w:r w:rsidRPr="005D3DF1">
              <w:rPr>
                <w:rFonts w:ascii="Verdana" w:hAnsi="Verdana" w:cs="Arial"/>
              </w:rPr>
              <w:t>Partnerships for Care</w:t>
            </w:r>
          </w:p>
        </w:tc>
        <w:sdt>
          <w:sdtPr>
            <w:rPr>
              <w:rFonts w:ascii="Verdana" w:hAnsi="Verdana" w:cs="Arial"/>
            </w:rPr>
            <w:id w:val="832023854"/>
            <w14:checkbox>
              <w14:checked w14:val="1"/>
              <w14:checkedState w14:val="2612" w14:font="MS Gothic"/>
              <w14:uncheckedState w14:val="2610" w14:font="MS Gothic"/>
            </w14:checkbox>
          </w:sdtPr>
          <w:sdtEndPr/>
          <w:sdtContent>
            <w:tc>
              <w:tcPr>
                <w:tcW w:w="1624" w:type="dxa"/>
              </w:tcPr>
              <w:p w14:paraId="6D290450" w14:textId="388352EE" w:rsidR="00F5324A" w:rsidRPr="005D3DF1" w:rsidRDefault="004B0E3A" w:rsidP="00133EA1">
                <w:pPr>
                  <w:jc w:val="center"/>
                  <w:rPr>
                    <w:rFonts w:ascii="Verdana" w:hAnsi="Verdana" w:cs="Arial"/>
                  </w:rPr>
                </w:pPr>
                <w:r>
                  <w:rPr>
                    <w:rFonts w:ascii="MS Gothic" w:eastAsia="MS Gothic" w:hAnsi="MS Gothic" w:cs="Arial" w:hint="eastAsia"/>
                  </w:rPr>
                  <w:t>☒</w:t>
                </w:r>
              </w:p>
            </w:tc>
          </w:sdtContent>
        </w:sdt>
      </w:tr>
      <w:tr w:rsidR="00F5324A" w:rsidRPr="005D3DF1" w14:paraId="6D290455" w14:textId="77777777" w:rsidTr="00F5324A">
        <w:tc>
          <w:tcPr>
            <w:tcW w:w="1809" w:type="dxa"/>
            <w:vMerge/>
          </w:tcPr>
          <w:p w14:paraId="6D290452" w14:textId="77777777" w:rsidR="00F5324A" w:rsidRPr="005D3DF1" w:rsidRDefault="00F5324A" w:rsidP="00C107F2">
            <w:pPr>
              <w:rPr>
                <w:rFonts w:ascii="Verdana" w:hAnsi="Verdana" w:cs="Arial"/>
                <w:b/>
              </w:rPr>
            </w:pPr>
          </w:p>
        </w:tc>
        <w:tc>
          <w:tcPr>
            <w:tcW w:w="5812" w:type="dxa"/>
            <w:gridSpan w:val="2"/>
          </w:tcPr>
          <w:p w14:paraId="6D290453" w14:textId="77777777" w:rsidR="00F5324A" w:rsidRPr="005D3DF1" w:rsidRDefault="00F5324A" w:rsidP="00F5324A">
            <w:pPr>
              <w:rPr>
                <w:rFonts w:ascii="Verdana" w:hAnsi="Verdana" w:cs="Arial"/>
                <w:b/>
              </w:rPr>
            </w:pPr>
            <w:r w:rsidRPr="005D3DF1">
              <w:rPr>
                <w:rFonts w:ascii="Verdana" w:hAnsi="Verdana" w:cs="Arial"/>
              </w:rPr>
              <w:t>Excellent Staff</w:t>
            </w:r>
          </w:p>
        </w:tc>
        <w:sdt>
          <w:sdtPr>
            <w:rPr>
              <w:rFonts w:ascii="Verdana" w:hAnsi="Verdana" w:cs="Arial"/>
            </w:rPr>
            <w:id w:val="717472097"/>
            <w14:checkbox>
              <w14:checked w14:val="1"/>
              <w14:checkedState w14:val="2612" w14:font="MS Gothic"/>
              <w14:uncheckedState w14:val="2610" w14:font="MS Gothic"/>
            </w14:checkbox>
          </w:sdtPr>
          <w:sdtEndPr/>
          <w:sdtContent>
            <w:tc>
              <w:tcPr>
                <w:tcW w:w="1624" w:type="dxa"/>
              </w:tcPr>
              <w:p w14:paraId="6D290454" w14:textId="2D2CD1B8" w:rsidR="00F5324A" w:rsidRPr="005D3DF1" w:rsidRDefault="004B0E3A" w:rsidP="00133EA1">
                <w:pPr>
                  <w:jc w:val="center"/>
                  <w:rPr>
                    <w:rFonts w:ascii="Verdana" w:hAnsi="Verdana" w:cs="Arial"/>
                    <w:b/>
                  </w:rPr>
                </w:pPr>
                <w:r>
                  <w:rPr>
                    <w:rFonts w:ascii="MS Gothic" w:eastAsia="MS Gothic" w:hAnsi="MS Gothic" w:cs="Arial" w:hint="eastAsia"/>
                  </w:rPr>
                  <w:t>☒</w:t>
                </w:r>
              </w:p>
            </w:tc>
          </w:sdtContent>
        </w:sdt>
      </w:tr>
      <w:tr w:rsidR="00F5324A" w:rsidRPr="005D3DF1" w14:paraId="6D290459" w14:textId="77777777" w:rsidTr="00F5324A">
        <w:tc>
          <w:tcPr>
            <w:tcW w:w="1809" w:type="dxa"/>
            <w:vMerge/>
          </w:tcPr>
          <w:p w14:paraId="6D290456" w14:textId="77777777" w:rsidR="00F5324A" w:rsidRPr="005D3DF1" w:rsidRDefault="00F5324A" w:rsidP="00C107F2">
            <w:pPr>
              <w:rPr>
                <w:rFonts w:ascii="Verdana" w:hAnsi="Verdana" w:cs="Arial"/>
                <w:b/>
              </w:rPr>
            </w:pPr>
          </w:p>
        </w:tc>
        <w:tc>
          <w:tcPr>
            <w:tcW w:w="5812" w:type="dxa"/>
            <w:gridSpan w:val="2"/>
          </w:tcPr>
          <w:p w14:paraId="6D290457" w14:textId="77777777" w:rsidR="00F5324A" w:rsidRPr="005D3DF1" w:rsidRDefault="00F5324A" w:rsidP="00F5324A">
            <w:pPr>
              <w:rPr>
                <w:rFonts w:ascii="Verdana" w:hAnsi="Verdana" w:cs="Arial"/>
                <w:b/>
              </w:rPr>
            </w:pPr>
            <w:r w:rsidRPr="005D3DF1">
              <w:rPr>
                <w:rFonts w:ascii="Verdana" w:hAnsi="Verdana" w:cs="Arial"/>
              </w:rPr>
              <w:t>Digitally Enabled Care</w:t>
            </w:r>
          </w:p>
        </w:tc>
        <w:sdt>
          <w:sdtPr>
            <w:rPr>
              <w:rFonts w:ascii="Verdana" w:hAnsi="Verdana" w:cs="Arial"/>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5D3DF1" w:rsidRDefault="00133EA1" w:rsidP="00133EA1">
                <w:pPr>
                  <w:jc w:val="center"/>
                  <w:rPr>
                    <w:rFonts w:ascii="Verdana" w:hAnsi="Verdana" w:cs="Arial"/>
                    <w:b/>
                  </w:rPr>
                </w:pPr>
                <w:r w:rsidRPr="005D3DF1">
                  <w:rPr>
                    <w:rFonts w:ascii="Segoe UI Symbol" w:eastAsia="MS Gothic" w:hAnsi="Segoe UI Symbol" w:cs="Segoe UI Symbol"/>
                  </w:rPr>
                  <w:t>☐</w:t>
                </w:r>
              </w:p>
            </w:tc>
          </w:sdtContent>
        </w:sdt>
      </w:tr>
      <w:tr w:rsidR="00F5324A" w:rsidRPr="005D3DF1" w14:paraId="6D29045D" w14:textId="77777777" w:rsidTr="00F5324A">
        <w:tc>
          <w:tcPr>
            <w:tcW w:w="1809" w:type="dxa"/>
            <w:vMerge/>
          </w:tcPr>
          <w:p w14:paraId="6D29045A" w14:textId="77777777" w:rsidR="00F5324A" w:rsidRPr="005D3DF1" w:rsidRDefault="00F5324A" w:rsidP="00C107F2">
            <w:pPr>
              <w:rPr>
                <w:rFonts w:ascii="Verdana" w:hAnsi="Verdana" w:cs="Arial"/>
                <w:b/>
              </w:rPr>
            </w:pPr>
          </w:p>
        </w:tc>
        <w:tc>
          <w:tcPr>
            <w:tcW w:w="5812" w:type="dxa"/>
            <w:gridSpan w:val="2"/>
          </w:tcPr>
          <w:p w14:paraId="6D29045B" w14:textId="77777777" w:rsidR="00F5324A" w:rsidRPr="005D3DF1" w:rsidRDefault="00F5324A" w:rsidP="00F5324A">
            <w:pPr>
              <w:rPr>
                <w:rFonts w:ascii="Verdana" w:hAnsi="Verdana" w:cs="Arial"/>
                <w:b/>
              </w:rPr>
            </w:pPr>
            <w:r w:rsidRPr="005D3DF1">
              <w:rPr>
                <w:rFonts w:ascii="Verdana" w:hAnsi="Verdana" w:cs="Arial"/>
              </w:rPr>
              <w:t>Outstanding Research, Innovation, Education and Learning</w:t>
            </w:r>
          </w:p>
        </w:tc>
        <w:sdt>
          <w:sdtPr>
            <w:rPr>
              <w:rFonts w:ascii="Verdana" w:hAnsi="Verdana" w:cs="Arial"/>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5D3DF1" w:rsidRDefault="00133EA1" w:rsidP="00133EA1">
                <w:pPr>
                  <w:jc w:val="center"/>
                  <w:rPr>
                    <w:rFonts w:ascii="Verdana" w:hAnsi="Verdana" w:cs="Arial"/>
                    <w:b/>
                  </w:rPr>
                </w:pPr>
                <w:r w:rsidRPr="005D3DF1">
                  <w:rPr>
                    <w:rFonts w:ascii="Segoe UI Symbol" w:eastAsia="MS Gothic" w:hAnsi="Segoe UI Symbol" w:cs="Segoe UI Symbol"/>
                  </w:rPr>
                  <w:t>☐</w:t>
                </w:r>
              </w:p>
            </w:tc>
          </w:sdtContent>
        </w:sdt>
      </w:tr>
      <w:tr w:rsidR="00F5324A" w:rsidRPr="005D3DF1" w14:paraId="6D29045F" w14:textId="77777777" w:rsidTr="00CD7AA5">
        <w:tc>
          <w:tcPr>
            <w:tcW w:w="9245" w:type="dxa"/>
            <w:gridSpan w:val="4"/>
            <w:shd w:val="clear" w:color="auto" w:fill="D5DCE4" w:themeFill="text2" w:themeFillTint="33"/>
          </w:tcPr>
          <w:p w14:paraId="6D29045E" w14:textId="77777777" w:rsidR="00F5324A" w:rsidRPr="005D3DF1" w:rsidRDefault="00F5324A" w:rsidP="00C107F2">
            <w:pPr>
              <w:rPr>
                <w:rFonts w:ascii="Verdana" w:hAnsi="Verdana" w:cs="Arial"/>
                <w:b/>
              </w:rPr>
            </w:pPr>
            <w:r w:rsidRPr="005D3DF1">
              <w:rPr>
                <w:rFonts w:ascii="Verdana" w:hAnsi="Verdana" w:cs="Arial"/>
                <w:b/>
              </w:rPr>
              <w:t>Health and Care Standards</w:t>
            </w:r>
          </w:p>
        </w:tc>
      </w:tr>
      <w:tr w:rsidR="00F5324A" w:rsidRPr="005D3DF1" w14:paraId="6D290463" w14:textId="77777777" w:rsidTr="00F5324A">
        <w:tc>
          <w:tcPr>
            <w:tcW w:w="1809" w:type="dxa"/>
            <w:vMerge w:val="restart"/>
          </w:tcPr>
          <w:p w14:paraId="6D290460" w14:textId="77777777" w:rsidR="00F5324A" w:rsidRPr="005D3DF1" w:rsidRDefault="00133EA1" w:rsidP="00F5324A">
            <w:pPr>
              <w:rPr>
                <w:rFonts w:ascii="Verdana" w:hAnsi="Verdana" w:cs="Arial"/>
              </w:rPr>
            </w:pPr>
            <w:r w:rsidRPr="005D3DF1">
              <w:rPr>
                <w:rFonts w:ascii="Verdana" w:hAnsi="Verdana" w:cs="Arial"/>
                <w:b/>
                <w:i/>
              </w:rPr>
              <w:t>(please choose)</w:t>
            </w:r>
          </w:p>
        </w:tc>
        <w:tc>
          <w:tcPr>
            <w:tcW w:w="5812" w:type="dxa"/>
            <w:gridSpan w:val="2"/>
          </w:tcPr>
          <w:p w14:paraId="6D290461" w14:textId="77777777" w:rsidR="00F5324A" w:rsidRPr="005D3DF1" w:rsidRDefault="00F5324A" w:rsidP="00C107F2">
            <w:pPr>
              <w:rPr>
                <w:rFonts w:ascii="Verdana" w:hAnsi="Verdana" w:cs="Arial"/>
              </w:rPr>
            </w:pPr>
            <w:r w:rsidRPr="005D3DF1">
              <w:rPr>
                <w:rFonts w:ascii="Verdana" w:hAnsi="Verdana" w:cs="Arial"/>
              </w:rPr>
              <w:t>Staying Healthy</w:t>
            </w:r>
          </w:p>
        </w:tc>
        <w:sdt>
          <w:sdtPr>
            <w:rPr>
              <w:rFonts w:ascii="Verdana" w:hAnsi="Verdana" w:cs="Arial"/>
            </w:rPr>
            <w:id w:val="937573542"/>
            <w14:checkbox>
              <w14:checked w14:val="1"/>
              <w14:checkedState w14:val="2612" w14:font="MS Gothic"/>
              <w14:uncheckedState w14:val="2610" w14:font="MS Gothic"/>
            </w14:checkbox>
          </w:sdtPr>
          <w:sdtEndPr/>
          <w:sdtContent>
            <w:tc>
              <w:tcPr>
                <w:tcW w:w="1624" w:type="dxa"/>
              </w:tcPr>
              <w:p w14:paraId="6D290462" w14:textId="743938D1" w:rsidR="00F5324A" w:rsidRPr="005D3DF1" w:rsidRDefault="004B0E3A" w:rsidP="00133EA1">
                <w:pPr>
                  <w:jc w:val="center"/>
                  <w:rPr>
                    <w:rFonts w:ascii="Verdana" w:hAnsi="Verdana" w:cs="Arial"/>
                  </w:rPr>
                </w:pPr>
                <w:r>
                  <w:rPr>
                    <w:rFonts w:ascii="MS Gothic" w:eastAsia="MS Gothic" w:hAnsi="MS Gothic" w:cs="Arial" w:hint="eastAsia"/>
                  </w:rPr>
                  <w:t>☒</w:t>
                </w:r>
              </w:p>
            </w:tc>
          </w:sdtContent>
        </w:sdt>
      </w:tr>
      <w:tr w:rsidR="00F5324A" w:rsidRPr="005D3DF1" w14:paraId="6D290467" w14:textId="77777777" w:rsidTr="00F5324A">
        <w:tc>
          <w:tcPr>
            <w:tcW w:w="1809" w:type="dxa"/>
            <w:vMerge/>
          </w:tcPr>
          <w:p w14:paraId="6D290464" w14:textId="77777777" w:rsidR="00F5324A" w:rsidRPr="005D3DF1" w:rsidRDefault="00F5324A" w:rsidP="00F5324A">
            <w:pPr>
              <w:rPr>
                <w:rFonts w:ascii="Verdana" w:hAnsi="Verdana" w:cs="Arial"/>
                <w:b/>
              </w:rPr>
            </w:pPr>
          </w:p>
        </w:tc>
        <w:tc>
          <w:tcPr>
            <w:tcW w:w="5812" w:type="dxa"/>
            <w:gridSpan w:val="2"/>
          </w:tcPr>
          <w:p w14:paraId="6D290465" w14:textId="77777777" w:rsidR="00F5324A" w:rsidRPr="005D3DF1" w:rsidRDefault="00F5324A" w:rsidP="00F5324A">
            <w:pPr>
              <w:rPr>
                <w:rFonts w:ascii="Verdana" w:hAnsi="Verdana" w:cs="Arial"/>
                <w:b/>
              </w:rPr>
            </w:pPr>
            <w:r w:rsidRPr="005D3DF1">
              <w:rPr>
                <w:rFonts w:ascii="Verdana" w:hAnsi="Verdana" w:cs="Arial"/>
              </w:rPr>
              <w:t>Safe Care</w:t>
            </w:r>
          </w:p>
        </w:tc>
        <w:sdt>
          <w:sdtPr>
            <w:rPr>
              <w:rFonts w:ascii="Verdana" w:hAnsi="Verdana" w:cs="Arial"/>
            </w:rPr>
            <w:id w:val="-275186550"/>
            <w14:checkbox>
              <w14:checked w14:val="1"/>
              <w14:checkedState w14:val="2612" w14:font="MS Gothic"/>
              <w14:uncheckedState w14:val="2610" w14:font="MS Gothic"/>
            </w14:checkbox>
          </w:sdtPr>
          <w:sdtEndPr/>
          <w:sdtContent>
            <w:tc>
              <w:tcPr>
                <w:tcW w:w="1624" w:type="dxa"/>
              </w:tcPr>
              <w:p w14:paraId="6D290466" w14:textId="52272D91" w:rsidR="00F5324A" w:rsidRPr="005D3DF1" w:rsidRDefault="004B0E3A" w:rsidP="00133EA1">
                <w:pPr>
                  <w:jc w:val="center"/>
                  <w:rPr>
                    <w:rFonts w:ascii="Verdana" w:hAnsi="Verdana" w:cs="Arial"/>
                    <w:b/>
                  </w:rPr>
                </w:pPr>
                <w:r>
                  <w:rPr>
                    <w:rFonts w:ascii="MS Gothic" w:eastAsia="MS Gothic" w:hAnsi="MS Gothic" w:cs="Arial" w:hint="eastAsia"/>
                  </w:rPr>
                  <w:t>☒</w:t>
                </w:r>
              </w:p>
            </w:tc>
          </w:sdtContent>
        </w:sdt>
      </w:tr>
      <w:tr w:rsidR="00F5324A" w:rsidRPr="005D3DF1" w14:paraId="6D29046B" w14:textId="77777777" w:rsidTr="00F5324A">
        <w:tc>
          <w:tcPr>
            <w:tcW w:w="1809" w:type="dxa"/>
            <w:vMerge/>
          </w:tcPr>
          <w:p w14:paraId="6D290468" w14:textId="77777777" w:rsidR="00F5324A" w:rsidRPr="005D3DF1" w:rsidRDefault="00F5324A" w:rsidP="00F5324A">
            <w:pPr>
              <w:rPr>
                <w:rFonts w:ascii="Verdana" w:hAnsi="Verdana" w:cs="Arial"/>
                <w:b/>
              </w:rPr>
            </w:pPr>
          </w:p>
        </w:tc>
        <w:tc>
          <w:tcPr>
            <w:tcW w:w="5812" w:type="dxa"/>
            <w:gridSpan w:val="2"/>
          </w:tcPr>
          <w:p w14:paraId="6D290469" w14:textId="77777777" w:rsidR="00F5324A" w:rsidRPr="005D3DF1" w:rsidRDefault="00F5324A" w:rsidP="00F5324A">
            <w:pPr>
              <w:rPr>
                <w:rFonts w:ascii="Verdana" w:hAnsi="Verdana" w:cs="Arial"/>
                <w:b/>
              </w:rPr>
            </w:pPr>
            <w:r w:rsidRPr="005D3DF1">
              <w:rPr>
                <w:rFonts w:ascii="Verdana" w:hAnsi="Verdana" w:cs="Arial"/>
              </w:rPr>
              <w:t>Effective  Care</w:t>
            </w:r>
          </w:p>
        </w:tc>
        <w:sdt>
          <w:sdtPr>
            <w:rPr>
              <w:rFonts w:ascii="Verdana" w:hAnsi="Verdana" w:cs="Arial"/>
            </w:rPr>
            <w:id w:val="-1590772104"/>
            <w14:checkbox>
              <w14:checked w14:val="1"/>
              <w14:checkedState w14:val="2612" w14:font="MS Gothic"/>
              <w14:uncheckedState w14:val="2610" w14:font="MS Gothic"/>
            </w14:checkbox>
          </w:sdtPr>
          <w:sdtEndPr/>
          <w:sdtContent>
            <w:tc>
              <w:tcPr>
                <w:tcW w:w="1624" w:type="dxa"/>
              </w:tcPr>
              <w:p w14:paraId="6D29046A" w14:textId="1A1C41B0" w:rsidR="00F5324A" w:rsidRPr="005D3DF1" w:rsidRDefault="004B0E3A" w:rsidP="00133EA1">
                <w:pPr>
                  <w:jc w:val="center"/>
                  <w:rPr>
                    <w:rFonts w:ascii="Verdana" w:hAnsi="Verdana" w:cs="Arial"/>
                    <w:b/>
                  </w:rPr>
                </w:pPr>
                <w:r>
                  <w:rPr>
                    <w:rFonts w:ascii="MS Gothic" w:eastAsia="MS Gothic" w:hAnsi="MS Gothic" w:cs="Arial" w:hint="eastAsia"/>
                  </w:rPr>
                  <w:t>☒</w:t>
                </w:r>
              </w:p>
            </w:tc>
          </w:sdtContent>
        </w:sdt>
      </w:tr>
      <w:tr w:rsidR="00F5324A" w:rsidRPr="005D3DF1" w14:paraId="6D29046F" w14:textId="77777777" w:rsidTr="00F5324A">
        <w:tc>
          <w:tcPr>
            <w:tcW w:w="1809" w:type="dxa"/>
            <w:vMerge/>
          </w:tcPr>
          <w:p w14:paraId="6D29046C" w14:textId="77777777" w:rsidR="00F5324A" w:rsidRPr="005D3DF1" w:rsidRDefault="00F5324A" w:rsidP="00F5324A">
            <w:pPr>
              <w:rPr>
                <w:rFonts w:ascii="Verdana" w:hAnsi="Verdana" w:cs="Arial"/>
                <w:b/>
              </w:rPr>
            </w:pPr>
          </w:p>
        </w:tc>
        <w:tc>
          <w:tcPr>
            <w:tcW w:w="5812" w:type="dxa"/>
            <w:gridSpan w:val="2"/>
          </w:tcPr>
          <w:p w14:paraId="6D29046D" w14:textId="77777777" w:rsidR="00F5324A" w:rsidRPr="005D3DF1" w:rsidRDefault="00F5324A" w:rsidP="00F5324A">
            <w:pPr>
              <w:rPr>
                <w:rFonts w:ascii="Verdana" w:hAnsi="Verdana" w:cs="Arial"/>
                <w:b/>
              </w:rPr>
            </w:pPr>
            <w:r w:rsidRPr="005D3DF1">
              <w:rPr>
                <w:rFonts w:ascii="Verdana" w:hAnsi="Verdana" w:cs="Arial"/>
              </w:rPr>
              <w:t>Dignified Care</w:t>
            </w:r>
          </w:p>
        </w:tc>
        <w:sdt>
          <w:sdtPr>
            <w:rPr>
              <w:rFonts w:ascii="Verdana" w:hAnsi="Verdana" w:cs="Arial"/>
            </w:rPr>
            <w:id w:val="1427299090"/>
            <w14:checkbox>
              <w14:checked w14:val="1"/>
              <w14:checkedState w14:val="2612" w14:font="MS Gothic"/>
              <w14:uncheckedState w14:val="2610" w14:font="MS Gothic"/>
            </w14:checkbox>
          </w:sdtPr>
          <w:sdtEndPr/>
          <w:sdtContent>
            <w:tc>
              <w:tcPr>
                <w:tcW w:w="1624" w:type="dxa"/>
              </w:tcPr>
              <w:p w14:paraId="6D29046E" w14:textId="1FD109BE" w:rsidR="00F5324A" w:rsidRPr="005D3DF1" w:rsidRDefault="004B0E3A" w:rsidP="00133EA1">
                <w:pPr>
                  <w:jc w:val="center"/>
                  <w:rPr>
                    <w:rFonts w:ascii="Verdana" w:hAnsi="Verdana" w:cs="Arial"/>
                    <w:b/>
                  </w:rPr>
                </w:pPr>
                <w:r>
                  <w:rPr>
                    <w:rFonts w:ascii="MS Gothic" w:eastAsia="MS Gothic" w:hAnsi="MS Gothic" w:cs="Arial" w:hint="eastAsia"/>
                  </w:rPr>
                  <w:t>☒</w:t>
                </w:r>
              </w:p>
            </w:tc>
          </w:sdtContent>
        </w:sdt>
      </w:tr>
      <w:tr w:rsidR="00F5324A" w:rsidRPr="005D3DF1" w14:paraId="6D290473" w14:textId="77777777" w:rsidTr="00F5324A">
        <w:tc>
          <w:tcPr>
            <w:tcW w:w="1809" w:type="dxa"/>
            <w:vMerge/>
          </w:tcPr>
          <w:p w14:paraId="6D290470" w14:textId="77777777" w:rsidR="00F5324A" w:rsidRPr="005D3DF1" w:rsidRDefault="00F5324A" w:rsidP="00F5324A">
            <w:pPr>
              <w:rPr>
                <w:rFonts w:ascii="Verdana" w:hAnsi="Verdana" w:cs="Arial"/>
                <w:b/>
              </w:rPr>
            </w:pPr>
          </w:p>
        </w:tc>
        <w:tc>
          <w:tcPr>
            <w:tcW w:w="5812" w:type="dxa"/>
            <w:gridSpan w:val="2"/>
          </w:tcPr>
          <w:p w14:paraId="6D290471" w14:textId="77777777" w:rsidR="00F5324A" w:rsidRPr="005D3DF1" w:rsidRDefault="00F5324A" w:rsidP="00F5324A">
            <w:pPr>
              <w:rPr>
                <w:rFonts w:ascii="Verdana" w:hAnsi="Verdana" w:cs="Arial"/>
                <w:b/>
              </w:rPr>
            </w:pPr>
            <w:r w:rsidRPr="005D3DF1">
              <w:rPr>
                <w:rFonts w:ascii="Verdana" w:hAnsi="Verdana" w:cs="Arial"/>
              </w:rPr>
              <w:t>Timely Care</w:t>
            </w:r>
          </w:p>
        </w:tc>
        <w:sdt>
          <w:sdtPr>
            <w:rPr>
              <w:rFonts w:ascii="Verdana" w:hAnsi="Verdana" w:cs="Arial"/>
            </w:rPr>
            <w:id w:val="-1511138502"/>
            <w14:checkbox>
              <w14:checked w14:val="1"/>
              <w14:checkedState w14:val="2612" w14:font="MS Gothic"/>
              <w14:uncheckedState w14:val="2610" w14:font="MS Gothic"/>
            </w14:checkbox>
          </w:sdtPr>
          <w:sdtEndPr/>
          <w:sdtContent>
            <w:tc>
              <w:tcPr>
                <w:tcW w:w="1624" w:type="dxa"/>
              </w:tcPr>
              <w:p w14:paraId="6D290472" w14:textId="1EE004F4" w:rsidR="00F5324A" w:rsidRPr="005D3DF1" w:rsidRDefault="004B0E3A" w:rsidP="00133EA1">
                <w:pPr>
                  <w:jc w:val="center"/>
                  <w:rPr>
                    <w:rFonts w:ascii="Verdana" w:hAnsi="Verdana" w:cs="Arial"/>
                    <w:b/>
                  </w:rPr>
                </w:pPr>
                <w:r>
                  <w:rPr>
                    <w:rFonts w:ascii="MS Gothic" w:eastAsia="MS Gothic" w:hAnsi="MS Gothic" w:cs="Arial" w:hint="eastAsia"/>
                  </w:rPr>
                  <w:t>☒</w:t>
                </w:r>
              </w:p>
            </w:tc>
          </w:sdtContent>
        </w:sdt>
      </w:tr>
      <w:tr w:rsidR="00F5324A" w:rsidRPr="005D3DF1" w14:paraId="6D290477" w14:textId="77777777" w:rsidTr="00F5324A">
        <w:tc>
          <w:tcPr>
            <w:tcW w:w="1809" w:type="dxa"/>
            <w:vMerge/>
          </w:tcPr>
          <w:p w14:paraId="6D290474" w14:textId="77777777" w:rsidR="00F5324A" w:rsidRPr="005D3DF1" w:rsidRDefault="00F5324A" w:rsidP="00F5324A">
            <w:pPr>
              <w:rPr>
                <w:rFonts w:ascii="Verdana" w:hAnsi="Verdana" w:cs="Arial"/>
                <w:b/>
              </w:rPr>
            </w:pPr>
          </w:p>
        </w:tc>
        <w:tc>
          <w:tcPr>
            <w:tcW w:w="5812" w:type="dxa"/>
            <w:gridSpan w:val="2"/>
          </w:tcPr>
          <w:p w14:paraId="6D290475" w14:textId="77777777" w:rsidR="00F5324A" w:rsidRPr="005D3DF1" w:rsidRDefault="00F5324A" w:rsidP="00F5324A">
            <w:pPr>
              <w:rPr>
                <w:rFonts w:ascii="Verdana" w:hAnsi="Verdana" w:cs="Arial"/>
                <w:b/>
              </w:rPr>
            </w:pPr>
            <w:r w:rsidRPr="005D3DF1">
              <w:rPr>
                <w:rFonts w:ascii="Verdana" w:hAnsi="Verdana" w:cs="Arial"/>
              </w:rPr>
              <w:t>Individual Care</w:t>
            </w:r>
          </w:p>
        </w:tc>
        <w:sdt>
          <w:sdtPr>
            <w:rPr>
              <w:rFonts w:ascii="Verdana" w:hAnsi="Verdana" w:cs="Arial"/>
            </w:rPr>
            <w:id w:val="-1349403007"/>
            <w14:checkbox>
              <w14:checked w14:val="1"/>
              <w14:checkedState w14:val="2612" w14:font="MS Gothic"/>
              <w14:uncheckedState w14:val="2610" w14:font="MS Gothic"/>
            </w14:checkbox>
          </w:sdtPr>
          <w:sdtEndPr/>
          <w:sdtContent>
            <w:tc>
              <w:tcPr>
                <w:tcW w:w="1624" w:type="dxa"/>
              </w:tcPr>
              <w:p w14:paraId="6D290476" w14:textId="6C3BE228" w:rsidR="00F5324A" w:rsidRPr="005D3DF1" w:rsidRDefault="004B0E3A" w:rsidP="00133EA1">
                <w:pPr>
                  <w:jc w:val="center"/>
                  <w:rPr>
                    <w:rFonts w:ascii="Verdana" w:hAnsi="Verdana" w:cs="Arial"/>
                    <w:b/>
                  </w:rPr>
                </w:pPr>
                <w:r>
                  <w:rPr>
                    <w:rFonts w:ascii="MS Gothic" w:eastAsia="MS Gothic" w:hAnsi="MS Gothic" w:cs="Arial" w:hint="eastAsia"/>
                  </w:rPr>
                  <w:t>☒</w:t>
                </w:r>
              </w:p>
            </w:tc>
          </w:sdtContent>
        </w:sdt>
      </w:tr>
      <w:tr w:rsidR="00F5324A" w:rsidRPr="005D3DF1" w14:paraId="6D29047B" w14:textId="77777777" w:rsidTr="00F5324A">
        <w:tc>
          <w:tcPr>
            <w:tcW w:w="1809" w:type="dxa"/>
            <w:vMerge/>
          </w:tcPr>
          <w:p w14:paraId="6D290478" w14:textId="77777777" w:rsidR="00F5324A" w:rsidRPr="005D3DF1" w:rsidRDefault="00F5324A" w:rsidP="00F5324A">
            <w:pPr>
              <w:rPr>
                <w:rFonts w:ascii="Verdana" w:hAnsi="Verdana" w:cs="Arial"/>
                <w:b/>
              </w:rPr>
            </w:pPr>
          </w:p>
        </w:tc>
        <w:tc>
          <w:tcPr>
            <w:tcW w:w="5812" w:type="dxa"/>
            <w:gridSpan w:val="2"/>
          </w:tcPr>
          <w:p w14:paraId="6D290479" w14:textId="77777777" w:rsidR="00F5324A" w:rsidRPr="005D3DF1" w:rsidRDefault="00F5324A" w:rsidP="00F5324A">
            <w:pPr>
              <w:rPr>
                <w:rFonts w:ascii="Verdana" w:hAnsi="Verdana" w:cs="Arial"/>
                <w:b/>
              </w:rPr>
            </w:pPr>
            <w:r w:rsidRPr="005D3DF1">
              <w:rPr>
                <w:rFonts w:ascii="Verdana" w:hAnsi="Verdana" w:cs="Arial"/>
              </w:rPr>
              <w:t>Staff and Resources</w:t>
            </w:r>
          </w:p>
        </w:tc>
        <w:sdt>
          <w:sdtPr>
            <w:rPr>
              <w:rFonts w:ascii="Verdana" w:hAnsi="Verdana" w:cs="Arial"/>
            </w:rPr>
            <w:id w:val="-1357344251"/>
            <w14:checkbox>
              <w14:checked w14:val="1"/>
              <w14:checkedState w14:val="2612" w14:font="MS Gothic"/>
              <w14:uncheckedState w14:val="2610" w14:font="MS Gothic"/>
            </w14:checkbox>
          </w:sdtPr>
          <w:sdtEndPr/>
          <w:sdtContent>
            <w:tc>
              <w:tcPr>
                <w:tcW w:w="1624" w:type="dxa"/>
              </w:tcPr>
              <w:p w14:paraId="6D29047A" w14:textId="121D5090" w:rsidR="00F5324A" w:rsidRPr="005D3DF1" w:rsidRDefault="004B0E3A" w:rsidP="00133EA1">
                <w:pPr>
                  <w:jc w:val="center"/>
                  <w:rPr>
                    <w:rFonts w:ascii="Verdana" w:hAnsi="Verdana" w:cs="Arial"/>
                    <w:b/>
                  </w:rPr>
                </w:pPr>
                <w:r>
                  <w:rPr>
                    <w:rFonts w:ascii="MS Gothic" w:eastAsia="MS Gothic" w:hAnsi="MS Gothic" w:cs="Arial" w:hint="eastAsia"/>
                  </w:rPr>
                  <w:t>☒</w:t>
                </w:r>
              </w:p>
            </w:tc>
          </w:sdtContent>
        </w:sdt>
      </w:tr>
      <w:tr w:rsidR="00F5324A" w:rsidRPr="005D3DF1" w14:paraId="6D29047D" w14:textId="77777777" w:rsidTr="00CD7AA5">
        <w:tc>
          <w:tcPr>
            <w:tcW w:w="9245" w:type="dxa"/>
            <w:gridSpan w:val="4"/>
            <w:shd w:val="clear" w:color="auto" w:fill="D5DCE4" w:themeFill="text2" w:themeFillTint="33"/>
          </w:tcPr>
          <w:p w14:paraId="6D29047C" w14:textId="77777777" w:rsidR="00F5324A" w:rsidRPr="005D3DF1" w:rsidRDefault="00F5324A" w:rsidP="00F5324A">
            <w:pPr>
              <w:rPr>
                <w:rFonts w:ascii="Verdana" w:hAnsi="Verdana" w:cs="Arial"/>
                <w:b/>
              </w:rPr>
            </w:pPr>
            <w:r w:rsidRPr="005D3DF1">
              <w:rPr>
                <w:rFonts w:ascii="Verdana" w:hAnsi="Verdana" w:cs="Arial"/>
                <w:b/>
              </w:rPr>
              <w:t>Quality, Safety and Patient Experience</w:t>
            </w:r>
          </w:p>
        </w:tc>
      </w:tr>
      <w:tr w:rsidR="00F5324A" w:rsidRPr="005D3DF1" w14:paraId="6D290480" w14:textId="77777777" w:rsidTr="00C95B3C">
        <w:tc>
          <w:tcPr>
            <w:tcW w:w="9245" w:type="dxa"/>
            <w:gridSpan w:val="4"/>
          </w:tcPr>
          <w:p w14:paraId="5D907F1B" w14:textId="64C5931B" w:rsidR="00F5324A" w:rsidRPr="001B73DF" w:rsidRDefault="00A67940" w:rsidP="008C4DFE">
            <w:pPr>
              <w:rPr>
                <w:rFonts w:ascii="Verdana" w:hAnsi="Verdana" w:cs="Arial"/>
              </w:rPr>
            </w:pPr>
            <w:r w:rsidRPr="001B73DF">
              <w:rPr>
                <w:rFonts w:ascii="Verdana" w:hAnsi="Verdana" w:cs="Arial"/>
              </w:rPr>
              <w:t>Underpinning the delivery of service is</w:t>
            </w:r>
            <w:r w:rsidR="00FC4CCF" w:rsidRPr="001B73DF">
              <w:rPr>
                <w:rFonts w:ascii="Verdana" w:hAnsi="Verdana" w:cs="Arial"/>
              </w:rPr>
              <w:t xml:space="preserve"> </w:t>
            </w:r>
            <w:r w:rsidRPr="001B73DF">
              <w:rPr>
                <w:rFonts w:ascii="Verdana" w:hAnsi="Verdana" w:cs="Arial"/>
              </w:rPr>
              <w:t>a requirement to:</w:t>
            </w:r>
          </w:p>
          <w:p w14:paraId="194AEB4D" w14:textId="0109C5B2" w:rsidR="00C249A9" w:rsidRPr="001B73DF" w:rsidRDefault="00C249A9" w:rsidP="001B73DF">
            <w:pPr>
              <w:pStyle w:val="ListParagraph"/>
              <w:numPr>
                <w:ilvl w:val="1"/>
                <w:numId w:val="1"/>
              </w:numPr>
              <w:ind w:left="360"/>
              <w:jc w:val="both"/>
              <w:rPr>
                <w:rFonts w:ascii="Verdana" w:hAnsi="Verdana"/>
              </w:rPr>
            </w:pPr>
            <w:r w:rsidRPr="001B73DF">
              <w:rPr>
                <w:rFonts w:ascii="Verdana" w:hAnsi="Verdana"/>
              </w:rPr>
              <w:t>Provide safe, effective care and reduce the risk of harm for all patients referred.</w:t>
            </w:r>
          </w:p>
          <w:p w14:paraId="7D1B3DA2" w14:textId="6EF1E6F2" w:rsidR="003070C8" w:rsidRDefault="00C249A9" w:rsidP="003070C8">
            <w:pPr>
              <w:pStyle w:val="ListParagraph"/>
              <w:numPr>
                <w:ilvl w:val="1"/>
                <w:numId w:val="1"/>
              </w:numPr>
              <w:ind w:left="360"/>
              <w:jc w:val="both"/>
              <w:rPr>
                <w:rFonts w:ascii="Verdana" w:hAnsi="Verdana"/>
              </w:rPr>
            </w:pPr>
            <w:r w:rsidRPr="001B73DF">
              <w:rPr>
                <w:rFonts w:ascii="Verdana" w:hAnsi="Verdana"/>
              </w:rPr>
              <w:t>Deliver effective care systematically and consistently across the patient cohort</w:t>
            </w:r>
          </w:p>
          <w:p w14:paraId="499B7C5D" w14:textId="65C0C4A9" w:rsidR="003070C8" w:rsidRPr="001B73DF" w:rsidRDefault="003070C8" w:rsidP="001B73DF">
            <w:pPr>
              <w:pStyle w:val="ListParagraph"/>
              <w:numPr>
                <w:ilvl w:val="1"/>
                <w:numId w:val="1"/>
              </w:numPr>
              <w:ind w:left="360"/>
              <w:jc w:val="both"/>
              <w:rPr>
                <w:rFonts w:ascii="Verdana" w:hAnsi="Verdana"/>
              </w:rPr>
            </w:pPr>
            <w:r>
              <w:rPr>
                <w:rFonts w:ascii="Verdana" w:hAnsi="Verdana"/>
              </w:rPr>
              <w:t>Quality and Delivery meetings will be held monthly focusing on performance against the contract as well as complaints, incidents and patient excperience.</w:t>
            </w:r>
          </w:p>
          <w:p w14:paraId="6D29047F" w14:textId="77777777" w:rsidR="00CB766B" w:rsidRPr="008C4DFE" w:rsidRDefault="00CB766B" w:rsidP="008C4DFE">
            <w:pPr>
              <w:rPr>
                <w:rFonts w:ascii="Verdana" w:hAnsi="Verdana" w:cs="Arial"/>
                <w:b/>
              </w:rPr>
            </w:pPr>
          </w:p>
        </w:tc>
      </w:tr>
      <w:tr w:rsidR="00F5324A" w:rsidRPr="005D3DF1" w14:paraId="6D290482" w14:textId="77777777" w:rsidTr="00CD7AA5">
        <w:tc>
          <w:tcPr>
            <w:tcW w:w="9245" w:type="dxa"/>
            <w:gridSpan w:val="4"/>
            <w:shd w:val="clear" w:color="auto" w:fill="D5DCE4" w:themeFill="text2" w:themeFillTint="33"/>
          </w:tcPr>
          <w:p w14:paraId="6D290481" w14:textId="77777777" w:rsidR="00F5324A" w:rsidRPr="008C4DFE" w:rsidRDefault="00F5324A" w:rsidP="008C4DFE">
            <w:pPr>
              <w:rPr>
                <w:rFonts w:ascii="Verdana" w:hAnsi="Verdana" w:cs="Arial"/>
                <w:b/>
              </w:rPr>
            </w:pPr>
            <w:r w:rsidRPr="008C4DFE">
              <w:rPr>
                <w:rFonts w:ascii="Verdana" w:hAnsi="Verdana" w:cs="Arial"/>
                <w:b/>
              </w:rPr>
              <w:t>Financial Implications</w:t>
            </w:r>
          </w:p>
        </w:tc>
      </w:tr>
      <w:tr w:rsidR="00F5324A" w:rsidRPr="005D3DF1" w14:paraId="6D290487" w14:textId="77777777" w:rsidTr="00C95B3C">
        <w:tc>
          <w:tcPr>
            <w:tcW w:w="9245" w:type="dxa"/>
            <w:gridSpan w:val="4"/>
          </w:tcPr>
          <w:p w14:paraId="068DC379" w14:textId="1946408D" w:rsidR="004330F8" w:rsidRPr="001B73DF" w:rsidRDefault="004E52EE" w:rsidP="008C4DFE">
            <w:pPr>
              <w:tabs>
                <w:tab w:val="left" w:pos="3450"/>
              </w:tabs>
              <w:jc w:val="both"/>
              <w:rPr>
                <w:rFonts w:ascii="Verdana" w:hAnsi="Verdana" w:cs="Calibri"/>
              </w:rPr>
            </w:pPr>
            <w:r w:rsidRPr="001B73DF">
              <w:rPr>
                <w:rFonts w:ascii="Verdana" w:hAnsi="Verdana" w:cs="Arial"/>
              </w:rPr>
              <w:t>The total cost</w:t>
            </w:r>
            <w:r w:rsidR="0030297D" w:rsidRPr="001B73DF">
              <w:rPr>
                <w:rFonts w:ascii="Verdana" w:hAnsi="Verdana" w:cs="Arial"/>
              </w:rPr>
              <w:t xml:space="preserve"> for the service is </w:t>
            </w:r>
            <w:r w:rsidR="00E94C63" w:rsidRPr="001B73DF">
              <w:rPr>
                <w:rFonts w:ascii="Verdana" w:hAnsi="Verdana" w:cs="Arial"/>
              </w:rPr>
              <w:t>£2,280.734 + VAT (VAT reclaimable)</w:t>
            </w:r>
            <w:r w:rsidR="006C75B4" w:rsidRPr="001B73DF">
              <w:rPr>
                <w:rFonts w:ascii="Verdana" w:hAnsi="Verdana" w:cs="Arial"/>
              </w:rPr>
              <w:t xml:space="preserve"> as outlined above.</w:t>
            </w:r>
            <w:r w:rsidR="004330F8" w:rsidRPr="001B73DF">
              <w:rPr>
                <w:rFonts w:ascii="Verdana" w:hAnsi="Verdana" w:cs="Calibri"/>
              </w:rPr>
              <w:t xml:space="preserve"> Proposals are benchmarked against the Welsh Framework rate with a breakdown provided in section </w:t>
            </w:r>
            <w:r w:rsidR="006C2694" w:rsidRPr="001B73DF">
              <w:rPr>
                <w:rFonts w:ascii="Verdana" w:hAnsi="Verdana" w:cs="Calibri"/>
              </w:rPr>
              <w:t>4</w:t>
            </w:r>
            <w:r w:rsidR="004330F8" w:rsidRPr="001B73DF">
              <w:rPr>
                <w:rFonts w:ascii="Verdana" w:hAnsi="Verdana" w:cs="Calibri"/>
              </w:rPr>
              <w:t>. Financial Implications.</w:t>
            </w:r>
          </w:p>
          <w:p w14:paraId="6D290486" w14:textId="0790A877" w:rsidR="00F5324A" w:rsidRPr="001B73DF" w:rsidRDefault="00F5324A" w:rsidP="008C4DFE">
            <w:pPr>
              <w:ind w:right="96"/>
              <w:rPr>
                <w:rFonts w:ascii="Verdana" w:hAnsi="Verdana" w:cs="Arial"/>
                <w:color w:val="FF0000"/>
              </w:rPr>
            </w:pPr>
          </w:p>
        </w:tc>
      </w:tr>
      <w:tr w:rsidR="00F5324A" w:rsidRPr="005D3DF1" w14:paraId="6D290489" w14:textId="77777777" w:rsidTr="00CD7AA5">
        <w:tc>
          <w:tcPr>
            <w:tcW w:w="9245" w:type="dxa"/>
            <w:gridSpan w:val="4"/>
            <w:shd w:val="clear" w:color="auto" w:fill="D5DCE4" w:themeFill="text2" w:themeFillTint="33"/>
          </w:tcPr>
          <w:p w14:paraId="6D290488" w14:textId="77777777" w:rsidR="00F5324A" w:rsidRPr="008C4DFE" w:rsidRDefault="00F5324A" w:rsidP="008C4DFE">
            <w:pPr>
              <w:keepNext/>
              <w:keepLines/>
              <w:ind w:right="96"/>
              <w:rPr>
                <w:rFonts w:ascii="Verdana" w:hAnsi="Verdana" w:cs="Arial"/>
                <w:b/>
              </w:rPr>
            </w:pPr>
            <w:r w:rsidRPr="008C4DFE">
              <w:rPr>
                <w:rFonts w:ascii="Verdana" w:hAnsi="Verdana" w:cs="Arial"/>
                <w:b/>
              </w:rPr>
              <w:t>Legal Implications (including equality and diversity assessment)</w:t>
            </w:r>
          </w:p>
        </w:tc>
      </w:tr>
      <w:tr w:rsidR="00F5324A" w:rsidRPr="005D3DF1" w14:paraId="6D29048C" w14:textId="77777777" w:rsidTr="00C95B3C">
        <w:tc>
          <w:tcPr>
            <w:tcW w:w="9245" w:type="dxa"/>
            <w:gridSpan w:val="4"/>
          </w:tcPr>
          <w:p w14:paraId="55ED4C36" w14:textId="77777777" w:rsidR="00F5324A" w:rsidRDefault="00FF03C7" w:rsidP="008C4DFE">
            <w:pPr>
              <w:ind w:right="96"/>
              <w:rPr>
                <w:rFonts w:ascii="Verdana" w:hAnsi="Verdana" w:cs="Arial"/>
              </w:rPr>
            </w:pPr>
            <w:r w:rsidRPr="001B73DF">
              <w:rPr>
                <w:rFonts w:ascii="Verdana" w:hAnsi="Verdana" w:cs="Arial"/>
              </w:rPr>
              <w:t>There are no known legal implications</w:t>
            </w:r>
          </w:p>
          <w:p w14:paraId="6D29048B" w14:textId="6737D69D" w:rsidR="003070C8" w:rsidRPr="001B73DF" w:rsidRDefault="003070C8" w:rsidP="008C4DFE">
            <w:pPr>
              <w:ind w:right="96"/>
              <w:rPr>
                <w:rFonts w:ascii="Verdana" w:hAnsi="Verdana" w:cs="Arial"/>
                <w:color w:val="FF0000"/>
              </w:rPr>
            </w:pPr>
          </w:p>
        </w:tc>
      </w:tr>
      <w:tr w:rsidR="00F5324A" w:rsidRPr="005D3DF1" w14:paraId="6D29048E" w14:textId="77777777" w:rsidTr="00CD7AA5">
        <w:tc>
          <w:tcPr>
            <w:tcW w:w="9245" w:type="dxa"/>
            <w:gridSpan w:val="4"/>
            <w:shd w:val="clear" w:color="auto" w:fill="D5DCE4" w:themeFill="text2" w:themeFillTint="33"/>
          </w:tcPr>
          <w:p w14:paraId="6D29048D" w14:textId="77777777" w:rsidR="00F5324A" w:rsidRPr="008C4DFE" w:rsidRDefault="00F5324A" w:rsidP="008C4DFE">
            <w:pPr>
              <w:ind w:right="96"/>
              <w:rPr>
                <w:rFonts w:ascii="Verdana" w:hAnsi="Verdana" w:cs="Arial"/>
                <w:b/>
                <w:color w:val="FF0000"/>
              </w:rPr>
            </w:pPr>
            <w:r w:rsidRPr="008C4DFE">
              <w:rPr>
                <w:rFonts w:ascii="Verdana" w:hAnsi="Verdana" w:cs="Arial"/>
                <w:b/>
              </w:rPr>
              <w:t>Staffing Implications</w:t>
            </w:r>
          </w:p>
        </w:tc>
      </w:tr>
      <w:tr w:rsidR="00F5324A" w:rsidRPr="005D3DF1" w14:paraId="6D290491" w14:textId="77777777" w:rsidTr="00C95B3C">
        <w:tc>
          <w:tcPr>
            <w:tcW w:w="9245" w:type="dxa"/>
            <w:gridSpan w:val="4"/>
          </w:tcPr>
          <w:p w14:paraId="7317C5BA" w14:textId="7F622684" w:rsidR="00992DCE" w:rsidRPr="001B73DF" w:rsidRDefault="00992DCE" w:rsidP="008C4DFE">
            <w:pPr>
              <w:ind w:right="96"/>
              <w:jc w:val="both"/>
              <w:rPr>
                <w:rFonts w:ascii="Verdana" w:eastAsia="Times New Roman" w:hAnsi="Verdana" w:cs="Arial"/>
                <w:lang w:eastAsia="en-GB"/>
              </w:rPr>
            </w:pPr>
            <w:r w:rsidRPr="001B73DF">
              <w:rPr>
                <w:rFonts w:ascii="Verdana" w:eastAsia="Times New Roman" w:hAnsi="Verdana" w:cs="Arial"/>
                <w:lang w:eastAsia="en-GB"/>
              </w:rPr>
              <w:t>There are no known staffing implications</w:t>
            </w:r>
            <w:r w:rsidR="003070C8">
              <w:rPr>
                <w:rFonts w:ascii="Verdana" w:eastAsia="Times New Roman" w:hAnsi="Verdana" w:cs="Arial"/>
                <w:lang w:eastAsia="en-GB"/>
              </w:rPr>
              <w:t xml:space="preserve"> associated with this paper</w:t>
            </w:r>
            <w:r w:rsidRPr="001B73DF">
              <w:rPr>
                <w:rFonts w:ascii="Verdana" w:eastAsia="Times New Roman" w:hAnsi="Verdana" w:cs="Arial"/>
                <w:lang w:eastAsia="en-GB"/>
              </w:rPr>
              <w:t xml:space="preserve">. </w:t>
            </w:r>
          </w:p>
          <w:p w14:paraId="6D290490" w14:textId="77777777" w:rsidR="00F5324A" w:rsidRPr="008C4DFE" w:rsidRDefault="00F5324A" w:rsidP="008C4DFE">
            <w:pPr>
              <w:ind w:right="96"/>
              <w:rPr>
                <w:rFonts w:ascii="Verdana" w:hAnsi="Verdana" w:cs="Arial"/>
                <w:color w:val="FF0000"/>
              </w:rPr>
            </w:pPr>
          </w:p>
        </w:tc>
      </w:tr>
      <w:tr w:rsidR="00F5324A" w:rsidRPr="005D3DF1" w14:paraId="6D290493" w14:textId="77777777" w:rsidTr="00CD7AA5">
        <w:tc>
          <w:tcPr>
            <w:tcW w:w="9245" w:type="dxa"/>
            <w:gridSpan w:val="4"/>
            <w:shd w:val="clear" w:color="auto" w:fill="D5DCE4" w:themeFill="text2" w:themeFillTint="33"/>
          </w:tcPr>
          <w:p w14:paraId="6D290492" w14:textId="77777777" w:rsidR="00F5324A" w:rsidRPr="008C4DFE" w:rsidRDefault="00296CD9" w:rsidP="008C4DFE">
            <w:pPr>
              <w:ind w:right="96"/>
              <w:rPr>
                <w:rFonts w:ascii="Verdana" w:hAnsi="Verdana" w:cs="Arial"/>
                <w:b/>
                <w:color w:val="FF0000"/>
              </w:rPr>
            </w:pPr>
            <w:r w:rsidRPr="008C4DFE">
              <w:rPr>
                <w:rFonts w:ascii="Verdana" w:hAnsi="Verdana" w:cs="Arial"/>
                <w:b/>
              </w:rPr>
              <w:t>Long Term Implications (including the impact of the Well-being of Future Generations (Wales) Act 2015)</w:t>
            </w:r>
          </w:p>
        </w:tc>
      </w:tr>
      <w:tr w:rsidR="00F5324A" w:rsidRPr="005D3DF1" w14:paraId="6D290496" w14:textId="77777777" w:rsidTr="00C95B3C">
        <w:tc>
          <w:tcPr>
            <w:tcW w:w="9245" w:type="dxa"/>
            <w:gridSpan w:val="4"/>
          </w:tcPr>
          <w:p w14:paraId="4BDECFF1" w14:textId="702604FA" w:rsidR="00304B54" w:rsidRPr="001B73DF" w:rsidRDefault="00FF7582" w:rsidP="008C4DFE">
            <w:pPr>
              <w:tabs>
                <w:tab w:val="left" w:pos="3450"/>
              </w:tabs>
              <w:jc w:val="both"/>
              <w:rPr>
                <w:rFonts w:ascii="Verdana" w:hAnsi="Verdana" w:cs="Calibri"/>
              </w:rPr>
            </w:pPr>
            <w:r w:rsidRPr="001B73DF">
              <w:rPr>
                <w:rFonts w:ascii="Verdana" w:hAnsi="Verdana" w:cs="Calibri"/>
              </w:rPr>
              <w:t xml:space="preserve">As part of initial tender, to be awarded to the framework agreement each provider was required to respond to three Social Value questions as part of their submission. The three questions related to providers’ ability to support targeted </w:t>
            </w:r>
            <w:r w:rsidRPr="001B73DF">
              <w:rPr>
                <w:rFonts w:ascii="Verdana" w:hAnsi="Verdana" w:cs="Calibri"/>
              </w:rPr>
              <w:lastRenderedPageBreak/>
              <w:t xml:space="preserve">Wellbeing of Future Generations Act (WBFGA), Foundational Economy, and Carbon Reduction objectives. Each question was attributed a score of 5%, with a total attainable score of 15%. </w:t>
            </w:r>
            <w:r w:rsidR="00304B54" w:rsidRPr="001B73DF">
              <w:rPr>
                <w:rFonts w:ascii="Verdana" w:hAnsi="Verdana" w:cs="Calibri"/>
              </w:rPr>
              <w:t xml:space="preserve">A full breakdown of Social Value Scores by provider can </w:t>
            </w:r>
            <w:r w:rsidR="00091F24">
              <w:rPr>
                <w:rFonts w:ascii="Verdana" w:hAnsi="Verdana" w:cs="Calibri"/>
              </w:rPr>
              <w:t>is available.</w:t>
            </w:r>
          </w:p>
          <w:p w14:paraId="6D290495" w14:textId="77777777" w:rsidR="00F5324A" w:rsidRPr="008C4DFE" w:rsidRDefault="00F5324A" w:rsidP="008C4DFE">
            <w:pPr>
              <w:ind w:right="96"/>
              <w:rPr>
                <w:rFonts w:ascii="Verdana" w:hAnsi="Verdana" w:cs="Arial"/>
                <w:color w:val="FF0000"/>
              </w:rPr>
            </w:pPr>
          </w:p>
        </w:tc>
      </w:tr>
      <w:tr w:rsidR="00653AEC" w:rsidRPr="005D3DF1" w14:paraId="6D29049A" w14:textId="77777777" w:rsidTr="00C95B3C">
        <w:tc>
          <w:tcPr>
            <w:tcW w:w="2470" w:type="dxa"/>
            <w:gridSpan w:val="2"/>
          </w:tcPr>
          <w:p w14:paraId="6D290497" w14:textId="77777777" w:rsidR="00653AEC" w:rsidRPr="008C4DFE" w:rsidRDefault="00653AEC" w:rsidP="008C4DFE">
            <w:pPr>
              <w:ind w:right="96"/>
              <w:rPr>
                <w:rFonts w:ascii="Verdana" w:hAnsi="Verdana" w:cs="Arial"/>
                <w:color w:val="FF0000"/>
              </w:rPr>
            </w:pPr>
            <w:r w:rsidRPr="008C4DFE">
              <w:rPr>
                <w:rFonts w:ascii="Verdana" w:hAnsi="Verdana" w:cs="Arial"/>
                <w:b/>
                <w:color w:val="000000" w:themeColor="text1"/>
              </w:rPr>
              <w:lastRenderedPageBreak/>
              <w:t>Report History</w:t>
            </w:r>
          </w:p>
        </w:tc>
        <w:tc>
          <w:tcPr>
            <w:tcW w:w="6775" w:type="dxa"/>
            <w:gridSpan w:val="2"/>
          </w:tcPr>
          <w:p w14:paraId="6D290498" w14:textId="386BC44A" w:rsidR="00653AEC" w:rsidRPr="001B73DF" w:rsidRDefault="00DC32DD" w:rsidP="008C4DFE">
            <w:pPr>
              <w:ind w:right="96"/>
              <w:rPr>
                <w:rFonts w:ascii="Verdana" w:hAnsi="Verdana" w:cs="Arial"/>
              </w:rPr>
            </w:pPr>
            <w:r w:rsidRPr="001B73DF">
              <w:rPr>
                <w:rFonts w:ascii="Verdana" w:hAnsi="Verdana" w:cs="Arial"/>
              </w:rPr>
              <w:t>N/A</w:t>
            </w:r>
          </w:p>
          <w:p w14:paraId="6D290499" w14:textId="77777777" w:rsidR="00653AEC" w:rsidRPr="001B73DF" w:rsidRDefault="00653AEC" w:rsidP="008C4DFE">
            <w:pPr>
              <w:ind w:right="96"/>
              <w:rPr>
                <w:rFonts w:ascii="Verdana" w:hAnsi="Verdana" w:cs="Arial"/>
              </w:rPr>
            </w:pPr>
          </w:p>
        </w:tc>
      </w:tr>
      <w:tr w:rsidR="00653AEC" w:rsidRPr="005D3DF1" w14:paraId="6D29049F" w14:textId="77777777" w:rsidTr="00C95B3C">
        <w:tc>
          <w:tcPr>
            <w:tcW w:w="2470" w:type="dxa"/>
            <w:gridSpan w:val="2"/>
          </w:tcPr>
          <w:p w14:paraId="6D29049B" w14:textId="77777777" w:rsidR="00653AEC" w:rsidRPr="008C4DFE" w:rsidRDefault="00653AEC" w:rsidP="008C4DFE">
            <w:pPr>
              <w:ind w:right="96"/>
              <w:rPr>
                <w:rFonts w:ascii="Verdana" w:hAnsi="Verdana" w:cs="Arial"/>
                <w:b/>
                <w:color w:val="000000" w:themeColor="text1"/>
              </w:rPr>
            </w:pPr>
            <w:r w:rsidRPr="008C4DFE">
              <w:rPr>
                <w:rFonts w:ascii="Verdana" w:hAnsi="Verdana" w:cs="Arial"/>
                <w:b/>
                <w:color w:val="000000" w:themeColor="text1"/>
              </w:rPr>
              <w:t>Appendices</w:t>
            </w:r>
          </w:p>
        </w:tc>
        <w:tc>
          <w:tcPr>
            <w:tcW w:w="6775" w:type="dxa"/>
            <w:gridSpan w:val="2"/>
          </w:tcPr>
          <w:p w14:paraId="12828A9B" w14:textId="1F3F84F1" w:rsidR="00E80E24" w:rsidRPr="001B73DF" w:rsidRDefault="00DC32DD" w:rsidP="008C4DFE">
            <w:pPr>
              <w:ind w:right="96"/>
              <w:rPr>
                <w:rFonts w:ascii="Verdana" w:hAnsi="Verdana" w:cs="Arial"/>
              </w:rPr>
            </w:pPr>
            <w:r w:rsidRPr="001B73DF">
              <w:rPr>
                <w:rFonts w:ascii="Verdana" w:hAnsi="Verdana" w:cs="Arial"/>
              </w:rPr>
              <w:t xml:space="preserve">Appendix 1: </w:t>
            </w:r>
            <w:r w:rsidR="006C2884" w:rsidRPr="001B73DF">
              <w:rPr>
                <w:rFonts w:ascii="Verdana" w:hAnsi="Verdana" w:cs="Arial"/>
              </w:rPr>
              <w:t>Service Specification</w:t>
            </w:r>
          </w:p>
          <w:p w14:paraId="6D29049E" w14:textId="7D99DCA2" w:rsidR="00653AEC" w:rsidRPr="001B73DF" w:rsidRDefault="00653AEC" w:rsidP="008C4DFE">
            <w:pPr>
              <w:ind w:right="96"/>
              <w:rPr>
                <w:rFonts w:ascii="Verdana" w:hAnsi="Verdana" w:cs="Arial"/>
              </w:rPr>
            </w:pPr>
          </w:p>
        </w:tc>
      </w:tr>
    </w:tbl>
    <w:p w14:paraId="6D2904A0" w14:textId="77777777" w:rsidR="00034194" w:rsidRPr="005D3DF1" w:rsidRDefault="00034194">
      <w:pPr>
        <w:rPr>
          <w:rFonts w:ascii="Verdana" w:hAnsi="Verdana"/>
        </w:rPr>
      </w:pPr>
    </w:p>
    <w:sectPr w:rsidR="00034194" w:rsidRPr="005D3DF1"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DC7B77" w14:textId="77777777" w:rsidR="007E0027" w:rsidRDefault="007E0027" w:rsidP="00C107F2">
      <w:pPr>
        <w:spacing w:after="0" w:line="240" w:lineRule="auto"/>
      </w:pPr>
      <w:r>
        <w:separator/>
      </w:r>
    </w:p>
  </w:endnote>
  <w:endnote w:type="continuationSeparator" w:id="0">
    <w:p w14:paraId="1F5DA0CA" w14:textId="77777777" w:rsidR="007E0027" w:rsidRDefault="007E002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2869F627"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14:paraId="6D2904A9" w14:textId="20637369" w:rsidR="003324CB" w:rsidRDefault="00DE640E" w:rsidP="002B7C9A">
    <w:pPr>
      <w:pStyle w:val="Footer"/>
      <w:jc w:val="right"/>
    </w:pPr>
    <w:r>
      <w:t xml:space="preserve">Performance &amp; Finance </w:t>
    </w:r>
    <w:r w:rsidR="002B7C9A">
      <w:t xml:space="preserve">Committee – </w:t>
    </w:r>
    <w:r>
      <w:t>29</w:t>
    </w:r>
    <w:r>
      <w:rPr>
        <w:vertAlign w:val="superscript"/>
      </w:rPr>
      <w:t xml:space="preserve"> </w:t>
    </w:r>
    <w:r>
      <w:t>July</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869CD3" w14:textId="77777777" w:rsidR="007E0027" w:rsidRDefault="007E0027" w:rsidP="00C107F2">
      <w:pPr>
        <w:spacing w:after="0" w:line="240" w:lineRule="auto"/>
      </w:pPr>
      <w:r>
        <w:separator/>
      </w:r>
    </w:p>
  </w:footnote>
  <w:footnote w:type="continuationSeparator" w:id="0">
    <w:p w14:paraId="3B346F0E" w14:textId="77777777" w:rsidR="007E0027" w:rsidRDefault="007E002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3A78A0A4"/>
    <w:lvl w:ilvl="0" w:tplc="0809000F">
      <w:start w:val="1"/>
      <w:numFmt w:val="decimal"/>
      <w:lvlText w:val="%1."/>
      <w:lvlJc w:val="left"/>
      <w:pPr>
        <w:ind w:left="643" w:hanging="360"/>
      </w:pPr>
    </w:lvl>
    <w:lvl w:ilvl="1" w:tplc="34260714">
      <w:numFmt w:val="bullet"/>
      <w:lvlText w:val="•"/>
      <w:lvlJc w:val="left"/>
      <w:pPr>
        <w:ind w:left="1440" w:hanging="360"/>
      </w:pPr>
      <w:rPr>
        <w:rFonts w:ascii="Verdana" w:eastAsiaTheme="minorHAnsi" w:hAnsi="Verdana" w:cstheme="minorBidi"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C341BD8"/>
    <w:multiLevelType w:val="hybridMultilevel"/>
    <w:tmpl w:val="5808A0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153059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5"/>
  </w:num>
  <w:num w:numId="3">
    <w:abstractNumId w:val="4"/>
  </w:num>
  <w:num w:numId="4">
    <w:abstractNumId w:val="3"/>
  </w:num>
  <w:num w:numId="5">
    <w:abstractNumId w:val="2"/>
  </w:num>
  <w:num w:numId="6">
    <w:abstractNumId w:val="9"/>
  </w:num>
  <w:num w:numId="7">
    <w:abstractNumId w:val="10"/>
  </w:num>
  <w:num w:numId="8">
    <w:abstractNumId w:val="6"/>
  </w:num>
  <w:num w:numId="9">
    <w:abstractNumId w:val="7"/>
  </w:num>
  <w:num w:numId="10">
    <w:abstractNumId w:val="8"/>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6A50"/>
    <w:rsid w:val="0000739D"/>
    <w:rsid w:val="00021C60"/>
    <w:rsid w:val="00034194"/>
    <w:rsid w:val="0006664C"/>
    <w:rsid w:val="00083FC0"/>
    <w:rsid w:val="00091F24"/>
    <w:rsid w:val="000D5FA0"/>
    <w:rsid w:val="000F361B"/>
    <w:rsid w:val="00133EA1"/>
    <w:rsid w:val="001357AC"/>
    <w:rsid w:val="0016096B"/>
    <w:rsid w:val="00172DC9"/>
    <w:rsid w:val="00185315"/>
    <w:rsid w:val="001B73DF"/>
    <w:rsid w:val="0020539A"/>
    <w:rsid w:val="00215D22"/>
    <w:rsid w:val="00233330"/>
    <w:rsid w:val="0023709A"/>
    <w:rsid w:val="00241662"/>
    <w:rsid w:val="002518B7"/>
    <w:rsid w:val="0028174A"/>
    <w:rsid w:val="00284C42"/>
    <w:rsid w:val="002950FF"/>
    <w:rsid w:val="00296CD9"/>
    <w:rsid w:val="002A6641"/>
    <w:rsid w:val="002B6231"/>
    <w:rsid w:val="002B7C9A"/>
    <w:rsid w:val="002C3DD6"/>
    <w:rsid w:val="002D2271"/>
    <w:rsid w:val="0030297D"/>
    <w:rsid w:val="00304B54"/>
    <w:rsid w:val="003070C8"/>
    <w:rsid w:val="00326AA3"/>
    <w:rsid w:val="0032747D"/>
    <w:rsid w:val="00327507"/>
    <w:rsid w:val="003324CB"/>
    <w:rsid w:val="00392BC5"/>
    <w:rsid w:val="003B288D"/>
    <w:rsid w:val="003C0FF8"/>
    <w:rsid w:val="003D59C5"/>
    <w:rsid w:val="003F4027"/>
    <w:rsid w:val="00414894"/>
    <w:rsid w:val="004330F8"/>
    <w:rsid w:val="00434B02"/>
    <w:rsid w:val="004374A8"/>
    <w:rsid w:val="004473E1"/>
    <w:rsid w:val="00461835"/>
    <w:rsid w:val="004B0E3A"/>
    <w:rsid w:val="004E52EE"/>
    <w:rsid w:val="0052297E"/>
    <w:rsid w:val="005468BD"/>
    <w:rsid w:val="0056493B"/>
    <w:rsid w:val="00574BCF"/>
    <w:rsid w:val="005822BB"/>
    <w:rsid w:val="00585277"/>
    <w:rsid w:val="005D1652"/>
    <w:rsid w:val="005D2C4A"/>
    <w:rsid w:val="005D3DF1"/>
    <w:rsid w:val="005E5615"/>
    <w:rsid w:val="0060592F"/>
    <w:rsid w:val="006201D0"/>
    <w:rsid w:val="0064170B"/>
    <w:rsid w:val="00653AEC"/>
    <w:rsid w:val="00655190"/>
    <w:rsid w:val="00662218"/>
    <w:rsid w:val="00671B2F"/>
    <w:rsid w:val="00685AE0"/>
    <w:rsid w:val="006C2694"/>
    <w:rsid w:val="006C2884"/>
    <w:rsid w:val="006C75B4"/>
    <w:rsid w:val="006D1998"/>
    <w:rsid w:val="00703D77"/>
    <w:rsid w:val="00711095"/>
    <w:rsid w:val="0071260F"/>
    <w:rsid w:val="0072604C"/>
    <w:rsid w:val="0074664D"/>
    <w:rsid w:val="007542F3"/>
    <w:rsid w:val="00762BBE"/>
    <w:rsid w:val="00767E3E"/>
    <w:rsid w:val="007E0027"/>
    <w:rsid w:val="00820546"/>
    <w:rsid w:val="00823B74"/>
    <w:rsid w:val="00852380"/>
    <w:rsid w:val="00870189"/>
    <w:rsid w:val="00880C6E"/>
    <w:rsid w:val="008C15D9"/>
    <w:rsid w:val="008C4DFE"/>
    <w:rsid w:val="008D0747"/>
    <w:rsid w:val="008E00E0"/>
    <w:rsid w:val="009112DC"/>
    <w:rsid w:val="009542EE"/>
    <w:rsid w:val="00983C19"/>
    <w:rsid w:val="00992DCE"/>
    <w:rsid w:val="00996159"/>
    <w:rsid w:val="009B32B9"/>
    <w:rsid w:val="009D13F7"/>
    <w:rsid w:val="009E4388"/>
    <w:rsid w:val="009E7AF7"/>
    <w:rsid w:val="00A07B35"/>
    <w:rsid w:val="00A14EC3"/>
    <w:rsid w:val="00A17E8A"/>
    <w:rsid w:val="00A4574A"/>
    <w:rsid w:val="00A5081B"/>
    <w:rsid w:val="00A54E2D"/>
    <w:rsid w:val="00A61F65"/>
    <w:rsid w:val="00A656CF"/>
    <w:rsid w:val="00A67940"/>
    <w:rsid w:val="00A93133"/>
    <w:rsid w:val="00AD064D"/>
    <w:rsid w:val="00AD71BC"/>
    <w:rsid w:val="00AF4425"/>
    <w:rsid w:val="00AF7DF3"/>
    <w:rsid w:val="00B00E4C"/>
    <w:rsid w:val="00B0479E"/>
    <w:rsid w:val="00B0564E"/>
    <w:rsid w:val="00B224D7"/>
    <w:rsid w:val="00B31E7E"/>
    <w:rsid w:val="00B35ECC"/>
    <w:rsid w:val="00BA2507"/>
    <w:rsid w:val="00BC241D"/>
    <w:rsid w:val="00C0096B"/>
    <w:rsid w:val="00C107F2"/>
    <w:rsid w:val="00C2143D"/>
    <w:rsid w:val="00C249A9"/>
    <w:rsid w:val="00C33A04"/>
    <w:rsid w:val="00C56152"/>
    <w:rsid w:val="00C61658"/>
    <w:rsid w:val="00C65A64"/>
    <w:rsid w:val="00C70B91"/>
    <w:rsid w:val="00C95B3C"/>
    <w:rsid w:val="00CA6D65"/>
    <w:rsid w:val="00CB1C7D"/>
    <w:rsid w:val="00CB766B"/>
    <w:rsid w:val="00CC03F8"/>
    <w:rsid w:val="00CD7AA5"/>
    <w:rsid w:val="00CF160B"/>
    <w:rsid w:val="00CF77F6"/>
    <w:rsid w:val="00D0104A"/>
    <w:rsid w:val="00D24A00"/>
    <w:rsid w:val="00D2521C"/>
    <w:rsid w:val="00D70546"/>
    <w:rsid w:val="00D77AD0"/>
    <w:rsid w:val="00D81064"/>
    <w:rsid w:val="00DA76AD"/>
    <w:rsid w:val="00DC32DD"/>
    <w:rsid w:val="00DE640E"/>
    <w:rsid w:val="00DE6EAB"/>
    <w:rsid w:val="00E13DAC"/>
    <w:rsid w:val="00E242E5"/>
    <w:rsid w:val="00E41B77"/>
    <w:rsid w:val="00E472CB"/>
    <w:rsid w:val="00E750BA"/>
    <w:rsid w:val="00E759CD"/>
    <w:rsid w:val="00E80E24"/>
    <w:rsid w:val="00E94C63"/>
    <w:rsid w:val="00EA4BD5"/>
    <w:rsid w:val="00EF31AD"/>
    <w:rsid w:val="00F06D6F"/>
    <w:rsid w:val="00F11CD2"/>
    <w:rsid w:val="00F5082D"/>
    <w:rsid w:val="00F531BD"/>
    <w:rsid w:val="00F5324A"/>
    <w:rsid w:val="00F55629"/>
    <w:rsid w:val="00F57042"/>
    <w:rsid w:val="00F57C68"/>
    <w:rsid w:val="00F711BB"/>
    <w:rsid w:val="00F92947"/>
    <w:rsid w:val="00F94CB7"/>
    <w:rsid w:val="00FA0CA9"/>
    <w:rsid w:val="00FB06CE"/>
    <w:rsid w:val="00FB130D"/>
    <w:rsid w:val="00FC4CCF"/>
    <w:rsid w:val="00FE0757"/>
    <w:rsid w:val="00FF03C7"/>
    <w:rsid w:val="00FF75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215D2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9850387">
      <w:bodyDiv w:val="1"/>
      <w:marLeft w:val="0"/>
      <w:marRight w:val="0"/>
      <w:marTop w:val="0"/>
      <w:marBottom w:val="0"/>
      <w:divBdr>
        <w:top w:val="none" w:sz="0" w:space="0" w:color="auto"/>
        <w:left w:val="none" w:sz="0" w:space="0" w:color="auto"/>
        <w:bottom w:val="none" w:sz="0" w:space="0" w:color="auto"/>
        <w:right w:val="none" w:sz="0" w:space="0" w:color="auto"/>
      </w:divBdr>
    </w:div>
    <w:div w:id="40935291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721331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842178D4-C6D4-4DAF-9823-E206FF66345C}">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DD36619E-00D0-42C9-9FA9-822E1A851A01}">
  <ds:schemaRefs>
    <ds:schemaRef ds:uri="http://schemas.microsoft.com/sharepoint/v3/contenttype/forms"/>
  </ds:schemaRefs>
</ds:datastoreItem>
</file>

<file path=customXml/itemProps4.xml><?xml version="1.0" encoding="utf-8"?>
<ds:datastoreItem xmlns:ds="http://schemas.openxmlformats.org/officeDocument/2006/customXml" ds:itemID="{28848135-A067-4FD3-8A4A-879E5E6AF5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7</Pages>
  <Words>1295</Words>
  <Characters>7508</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16</cp:revision>
  <dcterms:created xsi:type="dcterms:W3CDTF">2025-07-16T15:05:00Z</dcterms:created>
  <dcterms:modified xsi:type="dcterms:W3CDTF">2025-07-24T15:26:00Z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