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A7CC3A" w14:textId="06320DFA" w:rsidR="00AD064D" w:rsidRPr="00532AC1" w:rsidRDefault="00AD064D"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9918" w:type="dxa"/>
        <w:tblLayout w:type="fixed"/>
        <w:tblLook w:val="04A0" w:firstRow="1" w:lastRow="0" w:firstColumn="1" w:lastColumn="0" w:noHBand="0" w:noVBand="1"/>
      </w:tblPr>
      <w:tblGrid>
        <w:gridCol w:w="2405"/>
        <w:gridCol w:w="1985"/>
        <w:gridCol w:w="1842"/>
        <w:gridCol w:w="1843"/>
        <w:gridCol w:w="709"/>
        <w:gridCol w:w="1134"/>
      </w:tblGrid>
      <w:tr w:rsidR="00083FC0" w:rsidRPr="00721D1E" w14:paraId="28B0CE14" w14:textId="77777777" w:rsidTr="00721D1E">
        <w:tc>
          <w:tcPr>
            <w:tcW w:w="2405" w:type="dxa"/>
          </w:tcPr>
          <w:p w14:paraId="27528438" w14:textId="77777777" w:rsidR="00F5082D" w:rsidRPr="00721D1E" w:rsidRDefault="00F5082D" w:rsidP="00FA0CA9">
            <w:pPr>
              <w:rPr>
                <w:rFonts w:ascii="Verdana" w:hAnsi="Verdana" w:cs="Arial"/>
                <w:b/>
                <w:sz w:val="24"/>
                <w:szCs w:val="24"/>
              </w:rPr>
            </w:pPr>
            <w:r w:rsidRPr="00721D1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7-29T00:00:00Z">
              <w:dateFormat w:val="dd MMMM yyyy"/>
              <w:lid w:val="en-GB"/>
              <w:storeMappedDataAs w:val="dateTime"/>
              <w:calendar w:val="gregorian"/>
            </w:date>
          </w:sdtPr>
          <w:sdtEndPr/>
          <w:sdtContent>
            <w:tc>
              <w:tcPr>
                <w:tcW w:w="3827" w:type="dxa"/>
                <w:gridSpan w:val="2"/>
              </w:tcPr>
              <w:p w14:paraId="23A72632" w14:textId="7EEBF96C" w:rsidR="00F5082D" w:rsidRPr="00721D1E" w:rsidRDefault="00F357F0" w:rsidP="008B7E98">
                <w:pPr>
                  <w:rPr>
                    <w:rFonts w:ascii="Verdana" w:hAnsi="Verdana" w:cs="Arial"/>
                    <w:b/>
                    <w:sz w:val="24"/>
                    <w:szCs w:val="24"/>
                  </w:rPr>
                </w:pPr>
                <w:r w:rsidRPr="00721D1E">
                  <w:rPr>
                    <w:rFonts w:ascii="Verdana" w:hAnsi="Verdana" w:cs="Arial"/>
                    <w:b/>
                    <w:sz w:val="24"/>
                    <w:szCs w:val="24"/>
                  </w:rPr>
                  <w:t>29 July 2025</w:t>
                </w:r>
              </w:p>
            </w:tc>
          </w:sdtContent>
        </w:sdt>
        <w:tc>
          <w:tcPr>
            <w:tcW w:w="2552" w:type="dxa"/>
            <w:gridSpan w:val="2"/>
          </w:tcPr>
          <w:p w14:paraId="5E711B70" w14:textId="77777777" w:rsidR="00F5082D" w:rsidRPr="00721D1E" w:rsidRDefault="00F5082D" w:rsidP="00FA0CA9">
            <w:pPr>
              <w:rPr>
                <w:rFonts w:ascii="Verdana" w:hAnsi="Verdana" w:cs="Arial"/>
                <w:b/>
                <w:sz w:val="24"/>
                <w:szCs w:val="24"/>
              </w:rPr>
            </w:pPr>
            <w:r w:rsidRPr="00721D1E">
              <w:rPr>
                <w:rFonts w:ascii="Verdana" w:hAnsi="Verdana" w:cs="Arial"/>
                <w:b/>
                <w:sz w:val="24"/>
                <w:szCs w:val="24"/>
              </w:rPr>
              <w:t>Agenda Item</w:t>
            </w:r>
          </w:p>
        </w:tc>
        <w:tc>
          <w:tcPr>
            <w:tcW w:w="1134" w:type="dxa"/>
          </w:tcPr>
          <w:p w14:paraId="34367845" w14:textId="0D61DE4B" w:rsidR="00F5082D" w:rsidRPr="00721D1E" w:rsidRDefault="00721D1E" w:rsidP="00FA0CA9">
            <w:pPr>
              <w:rPr>
                <w:rFonts w:ascii="Verdana" w:hAnsi="Verdana" w:cs="Arial"/>
                <w:b/>
                <w:sz w:val="24"/>
                <w:szCs w:val="24"/>
              </w:rPr>
            </w:pPr>
            <w:r w:rsidRPr="00721D1E">
              <w:rPr>
                <w:rFonts w:ascii="Verdana" w:hAnsi="Verdana" w:cs="Arial"/>
                <w:b/>
                <w:sz w:val="24"/>
                <w:szCs w:val="24"/>
              </w:rPr>
              <w:t>3.</w:t>
            </w:r>
            <w:r w:rsidR="00BD3859">
              <w:rPr>
                <w:rFonts w:ascii="Verdana" w:hAnsi="Verdana" w:cs="Arial"/>
                <w:b/>
                <w:sz w:val="24"/>
                <w:szCs w:val="24"/>
              </w:rPr>
              <w:t>6</w:t>
            </w:r>
          </w:p>
        </w:tc>
      </w:tr>
      <w:tr w:rsidR="0037707C" w:rsidRPr="00721D1E" w14:paraId="431563F4" w14:textId="77777777" w:rsidTr="00BF6FC7">
        <w:tc>
          <w:tcPr>
            <w:tcW w:w="2405" w:type="dxa"/>
          </w:tcPr>
          <w:p w14:paraId="6BD4D4C6" w14:textId="49D2DD73" w:rsidR="0037707C" w:rsidRPr="00721D1E" w:rsidRDefault="0037707C" w:rsidP="0002202B">
            <w:pPr>
              <w:rPr>
                <w:rFonts w:ascii="Verdana" w:hAnsi="Verdana" w:cs="Arial"/>
                <w:b/>
                <w:sz w:val="24"/>
                <w:szCs w:val="24"/>
              </w:rPr>
            </w:pPr>
            <w:r w:rsidRPr="00721D1E">
              <w:rPr>
                <w:rFonts w:ascii="Verdana" w:hAnsi="Verdana" w:cs="Arial"/>
                <w:b/>
                <w:sz w:val="24"/>
                <w:szCs w:val="24"/>
              </w:rPr>
              <w:t>Name of Meeting</w:t>
            </w:r>
          </w:p>
        </w:tc>
        <w:tc>
          <w:tcPr>
            <w:tcW w:w="7513" w:type="dxa"/>
            <w:gridSpan w:val="5"/>
          </w:tcPr>
          <w:p w14:paraId="5EF39E86" w14:textId="23934BB7" w:rsidR="0037707C" w:rsidRPr="00721D1E" w:rsidRDefault="0037707C" w:rsidP="0015678C">
            <w:pPr>
              <w:rPr>
                <w:rFonts w:ascii="Verdana" w:hAnsi="Verdana" w:cs="Arial"/>
                <w:b/>
                <w:sz w:val="24"/>
                <w:szCs w:val="24"/>
              </w:rPr>
            </w:pPr>
            <w:r w:rsidRPr="00721D1E">
              <w:rPr>
                <w:rFonts w:ascii="Verdana" w:hAnsi="Verdana" w:cs="Arial"/>
                <w:b/>
                <w:sz w:val="24"/>
                <w:szCs w:val="24"/>
              </w:rPr>
              <w:t>Performance &amp; Finance Committee</w:t>
            </w:r>
          </w:p>
        </w:tc>
      </w:tr>
      <w:tr w:rsidR="0002202B" w:rsidRPr="00721D1E" w14:paraId="19600620" w14:textId="77777777" w:rsidTr="00BF6FC7">
        <w:tc>
          <w:tcPr>
            <w:tcW w:w="2405" w:type="dxa"/>
          </w:tcPr>
          <w:p w14:paraId="21DE9508" w14:textId="77777777" w:rsidR="0002202B" w:rsidRPr="00721D1E" w:rsidRDefault="0002202B" w:rsidP="0002202B">
            <w:pPr>
              <w:rPr>
                <w:rFonts w:ascii="Verdana" w:hAnsi="Verdana" w:cs="Arial"/>
                <w:b/>
                <w:sz w:val="24"/>
                <w:szCs w:val="24"/>
              </w:rPr>
            </w:pPr>
            <w:r w:rsidRPr="00721D1E">
              <w:rPr>
                <w:rFonts w:ascii="Verdana" w:hAnsi="Verdana" w:cs="Arial"/>
                <w:b/>
                <w:sz w:val="24"/>
                <w:szCs w:val="24"/>
              </w:rPr>
              <w:t>Report Title</w:t>
            </w:r>
          </w:p>
        </w:tc>
        <w:tc>
          <w:tcPr>
            <w:tcW w:w="7513" w:type="dxa"/>
            <w:gridSpan w:val="5"/>
          </w:tcPr>
          <w:p w14:paraId="73081D7C" w14:textId="77777777" w:rsidR="0002202B" w:rsidRPr="00721D1E" w:rsidRDefault="002551C7" w:rsidP="0015678C">
            <w:pPr>
              <w:rPr>
                <w:rFonts w:ascii="Verdana" w:hAnsi="Verdana" w:cs="Arial"/>
                <w:b/>
                <w:sz w:val="24"/>
                <w:szCs w:val="24"/>
              </w:rPr>
            </w:pPr>
            <w:r w:rsidRPr="00721D1E">
              <w:rPr>
                <w:rFonts w:ascii="Verdana" w:hAnsi="Verdana" w:cs="Arial"/>
                <w:b/>
                <w:sz w:val="24"/>
                <w:szCs w:val="24"/>
              </w:rPr>
              <w:t xml:space="preserve">Risk Management </w:t>
            </w:r>
            <w:r w:rsidR="00B254FA" w:rsidRPr="00721D1E">
              <w:rPr>
                <w:rFonts w:ascii="Verdana" w:hAnsi="Verdana" w:cs="Arial"/>
                <w:b/>
                <w:sz w:val="24"/>
                <w:szCs w:val="24"/>
              </w:rPr>
              <w:t xml:space="preserve">Report – </w:t>
            </w:r>
            <w:r w:rsidR="0015678C" w:rsidRPr="00721D1E">
              <w:rPr>
                <w:rFonts w:ascii="Verdana" w:hAnsi="Verdana" w:cs="Arial"/>
                <w:b/>
                <w:sz w:val="24"/>
                <w:szCs w:val="24"/>
              </w:rPr>
              <w:t>Performance &amp; Finance</w:t>
            </w:r>
            <w:r w:rsidR="00B254FA" w:rsidRPr="00721D1E">
              <w:rPr>
                <w:rFonts w:ascii="Verdana" w:hAnsi="Verdana" w:cs="Arial"/>
                <w:b/>
                <w:sz w:val="24"/>
                <w:szCs w:val="24"/>
              </w:rPr>
              <w:t xml:space="preserve"> Risks</w:t>
            </w:r>
          </w:p>
        </w:tc>
      </w:tr>
      <w:tr w:rsidR="00DF00EE" w:rsidRPr="00721D1E" w14:paraId="18F62C56" w14:textId="77777777" w:rsidTr="00BF6FC7">
        <w:tc>
          <w:tcPr>
            <w:tcW w:w="2405" w:type="dxa"/>
          </w:tcPr>
          <w:p w14:paraId="13D7B8A5" w14:textId="77777777" w:rsidR="00DF00EE" w:rsidRPr="00721D1E" w:rsidRDefault="00DF00EE" w:rsidP="00DF00EE">
            <w:pPr>
              <w:rPr>
                <w:rFonts w:ascii="Verdana" w:hAnsi="Verdana" w:cs="Arial"/>
                <w:b/>
                <w:sz w:val="24"/>
                <w:szCs w:val="24"/>
              </w:rPr>
            </w:pPr>
            <w:r w:rsidRPr="00721D1E">
              <w:rPr>
                <w:rFonts w:ascii="Verdana" w:hAnsi="Verdana" w:cs="Arial"/>
                <w:b/>
                <w:sz w:val="24"/>
                <w:szCs w:val="24"/>
              </w:rPr>
              <w:t>Report Author</w:t>
            </w:r>
          </w:p>
        </w:tc>
        <w:tc>
          <w:tcPr>
            <w:tcW w:w="7513" w:type="dxa"/>
            <w:gridSpan w:val="5"/>
          </w:tcPr>
          <w:p w14:paraId="23B95B74" w14:textId="2EC8134E" w:rsidR="00DF00EE" w:rsidRPr="00721D1E" w:rsidRDefault="00DF00EE" w:rsidP="00DF00EE">
            <w:pPr>
              <w:rPr>
                <w:rFonts w:ascii="Verdana" w:hAnsi="Verdana" w:cs="Arial"/>
                <w:sz w:val="24"/>
                <w:szCs w:val="24"/>
              </w:rPr>
            </w:pPr>
            <w:r w:rsidRPr="00721D1E">
              <w:rPr>
                <w:rFonts w:ascii="Verdana" w:hAnsi="Verdana" w:cs="Arial"/>
                <w:sz w:val="24"/>
                <w:szCs w:val="24"/>
              </w:rPr>
              <w:t xml:space="preserve">Neil Thomas, Assistant Head of Risk &amp; Assurance </w:t>
            </w:r>
          </w:p>
        </w:tc>
      </w:tr>
      <w:tr w:rsidR="00DF00EE" w:rsidRPr="00721D1E" w14:paraId="0985A793" w14:textId="77777777" w:rsidTr="00BF6FC7">
        <w:tc>
          <w:tcPr>
            <w:tcW w:w="2405" w:type="dxa"/>
          </w:tcPr>
          <w:p w14:paraId="370FA5C0" w14:textId="77777777" w:rsidR="00DF00EE" w:rsidRPr="00721D1E" w:rsidRDefault="00DF00EE" w:rsidP="00DF00EE">
            <w:pPr>
              <w:rPr>
                <w:rFonts w:ascii="Verdana" w:hAnsi="Verdana" w:cs="Arial"/>
                <w:b/>
                <w:sz w:val="24"/>
                <w:szCs w:val="24"/>
              </w:rPr>
            </w:pPr>
            <w:r w:rsidRPr="00721D1E">
              <w:rPr>
                <w:rFonts w:ascii="Verdana" w:hAnsi="Verdana" w:cs="Arial"/>
                <w:b/>
                <w:sz w:val="24"/>
                <w:szCs w:val="24"/>
              </w:rPr>
              <w:t>Report Sponsor</w:t>
            </w:r>
          </w:p>
        </w:tc>
        <w:tc>
          <w:tcPr>
            <w:tcW w:w="7513" w:type="dxa"/>
            <w:gridSpan w:val="5"/>
          </w:tcPr>
          <w:p w14:paraId="6E568DAA" w14:textId="0942A2F3" w:rsidR="00853733" w:rsidRPr="00721D1E" w:rsidRDefault="00DF00EE" w:rsidP="00853883">
            <w:pPr>
              <w:rPr>
                <w:rFonts w:ascii="Verdana" w:hAnsi="Verdana" w:cs="Arial"/>
                <w:sz w:val="24"/>
                <w:szCs w:val="24"/>
              </w:rPr>
            </w:pPr>
            <w:r w:rsidRPr="00721D1E">
              <w:rPr>
                <w:rFonts w:ascii="Verdana" w:hAnsi="Verdana" w:cs="Arial"/>
                <w:sz w:val="24"/>
                <w:szCs w:val="24"/>
              </w:rPr>
              <w:t xml:space="preserve">Hazel Lloyd, Director of Corporate Governance </w:t>
            </w:r>
          </w:p>
        </w:tc>
      </w:tr>
      <w:tr w:rsidR="00DF00EE" w:rsidRPr="00721D1E" w14:paraId="7B52B579" w14:textId="77777777" w:rsidTr="00BF6FC7">
        <w:trPr>
          <w:trHeight w:val="319"/>
        </w:trPr>
        <w:tc>
          <w:tcPr>
            <w:tcW w:w="2405" w:type="dxa"/>
          </w:tcPr>
          <w:p w14:paraId="677A6CC5" w14:textId="77777777" w:rsidR="00DF00EE" w:rsidRPr="00721D1E" w:rsidRDefault="00DF00EE" w:rsidP="00DF00EE">
            <w:pPr>
              <w:rPr>
                <w:rFonts w:ascii="Verdana" w:hAnsi="Verdana" w:cs="Arial"/>
                <w:b/>
                <w:sz w:val="24"/>
                <w:szCs w:val="24"/>
              </w:rPr>
            </w:pPr>
            <w:r w:rsidRPr="00721D1E">
              <w:rPr>
                <w:rFonts w:ascii="Verdana" w:hAnsi="Verdana" w:cs="Arial"/>
                <w:b/>
                <w:sz w:val="24"/>
                <w:szCs w:val="24"/>
              </w:rPr>
              <w:t>Presented by</w:t>
            </w:r>
          </w:p>
        </w:tc>
        <w:tc>
          <w:tcPr>
            <w:tcW w:w="7513" w:type="dxa"/>
            <w:gridSpan w:val="5"/>
          </w:tcPr>
          <w:p w14:paraId="5EABAE83" w14:textId="5A7A216D" w:rsidR="00DF00EE" w:rsidRPr="00721D1E" w:rsidRDefault="00F357F0" w:rsidP="00DF00EE">
            <w:pPr>
              <w:spacing w:after="160" w:line="259" w:lineRule="auto"/>
              <w:rPr>
                <w:rFonts w:ascii="Verdana" w:hAnsi="Verdana" w:cs="Arial"/>
                <w:sz w:val="24"/>
                <w:szCs w:val="24"/>
              </w:rPr>
            </w:pPr>
            <w:r w:rsidRPr="00721D1E">
              <w:rPr>
                <w:rFonts w:ascii="Verdana" w:hAnsi="Verdana" w:cs="Arial"/>
                <w:sz w:val="24"/>
                <w:szCs w:val="24"/>
              </w:rPr>
              <w:t>Hazel Lloyd, Director of Corporate Governance</w:t>
            </w:r>
          </w:p>
        </w:tc>
      </w:tr>
      <w:tr w:rsidR="0002202B" w:rsidRPr="00721D1E" w14:paraId="712B8DB2" w14:textId="77777777" w:rsidTr="00BF6FC7">
        <w:tc>
          <w:tcPr>
            <w:tcW w:w="2405" w:type="dxa"/>
          </w:tcPr>
          <w:p w14:paraId="2F08D3A7" w14:textId="77777777" w:rsidR="0002202B" w:rsidRPr="00721D1E" w:rsidRDefault="0002202B" w:rsidP="0002202B">
            <w:pPr>
              <w:rPr>
                <w:rFonts w:ascii="Verdana" w:hAnsi="Verdana" w:cs="Arial"/>
                <w:b/>
                <w:sz w:val="24"/>
                <w:szCs w:val="24"/>
              </w:rPr>
            </w:pPr>
            <w:r w:rsidRPr="00721D1E">
              <w:rPr>
                <w:rFonts w:ascii="Verdana" w:hAnsi="Verdana" w:cs="Arial"/>
                <w:b/>
                <w:sz w:val="24"/>
                <w:szCs w:val="24"/>
              </w:rPr>
              <w:t xml:space="preserve">Freedom of Information </w:t>
            </w:r>
          </w:p>
        </w:tc>
        <w:tc>
          <w:tcPr>
            <w:tcW w:w="7513" w:type="dxa"/>
            <w:gridSpan w:val="5"/>
          </w:tcPr>
          <w:sdt>
            <w:sdtPr>
              <w:rPr>
                <w:rFonts w:ascii="Verdana" w:hAnsi="Verdana"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0AC6857" w14:textId="77777777" w:rsidR="0002202B" w:rsidRPr="00721D1E" w:rsidRDefault="00321B6A" w:rsidP="0002202B">
                <w:pPr>
                  <w:rPr>
                    <w:rFonts w:ascii="Verdana" w:hAnsi="Verdana" w:cs="Arial"/>
                    <w:sz w:val="24"/>
                    <w:szCs w:val="24"/>
                  </w:rPr>
                </w:pPr>
                <w:r w:rsidRPr="00721D1E">
                  <w:rPr>
                    <w:rFonts w:ascii="Verdana" w:hAnsi="Verdana" w:cs="Arial"/>
                    <w:color w:val="FF0000"/>
                    <w:sz w:val="24"/>
                    <w:szCs w:val="24"/>
                  </w:rPr>
                  <w:t>Open</w:t>
                </w:r>
              </w:p>
            </w:sdtContent>
          </w:sdt>
        </w:tc>
      </w:tr>
      <w:tr w:rsidR="0002202B" w:rsidRPr="00721D1E" w14:paraId="3553D049" w14:textId="77777777" w:rsidTr="00BF6FC7">
        <w:tc>
          <w:tcPr>
            <w:tcW w:w="2405" w:type="dxa"/>
          </w:tcPr>
          <w:p w14:paraId="2EE7D96E" w14:textId="77777777" w:rsidR="0002202B" w:rsidRPr="00721D1E" w:rsidRDefault="0002202B" w:rsidP="0002202B">
            <w:pPr>
              <w:rPr>
                <w:rFonts w:ascii="Verdana" w:hAnsi="Verdana" w:cs="Arial"/>
                <w:b/>
                <w:sz w:val="24"/>
                <w:szCs w:val="24"/>
              </w:rPr>
            </w:pPr>
            <w:r w:rsidRPr="00721D1E">
              <w:rPr>
                <w:rFonts w:ascii="Verdana" w:hAnsi="Verdana" w:cs="Arial"/>
                <w:b/>
                <w:sz w:val="24"/>
                <w:szCs w:val="24"/>
              </w:rPr>
              <w:t>Purpose of the Report</w:t>
            </w:r>
          </w:p>
        </w:tc>
        <w:tc>
          <w:tcPr>
            <w:tcW w:w="7513" w:type="dxa"/>
            <w:gridSpan w:val="5"/>
          </w:tcPr>
          <w:p w14:paraId="0F8D2868" w14:textId="575FBC1B" w:rsidR="00727805" w:rsidRPr="00721D1E" w:rsidRDefault="00AA7176" w:rsidP="000F52FA">
            <w:pPr>
              <w:ind w:right="95"/>
              <w:contextualSpacing/>
              <w:jc w:val="both"/>
              <w:rPr>
                <w:rFonts w:ascii="Verdana" w:hAnsi="Verdana" w:cs="Arial"/>
                <w:color w:val="FF0000"/>
                <w:sz w:val="24"/>
                <w:szCs w:val="24"/>
              </w:rPr>
            </w:pPr>
            <w:r w:rsidRPr="00721D1E">
              <w:rPr>
                <w:rFonts w:ascii="Verdana" w:hAnsi="Verdana" w:cs="Arial"/>
                <w:sz w:val="24"/>
                <w:szCs w:val="24"/>
              </w:rPr>
              <w:t xml:space="preserve">The purpose of this report is to </w:t>
            </w:r>
            <w:r w:rsidR="000F52FA" w:rsidRPr="00721D1E">
              <w:rPr>
                <w:rFonts w:ascii="Verdana" w:hAnsi="Verdana" w:cs="Arial"/>
                <w:sz w:val="24"/>
                <w:szCs w:val="24"/>
              </w:rPr>
              <w:t xml:space="preserve">highlight </w:t>
            </w:r>
            <w:r w:rsidRPr="00721D1E">
              <w:rPr>
                <w:rFonts w:ascii="Verdana" w:hAnsi="Verdana" w:cs="Arial"/>
                <w:sz w:val="24"/>
                <w:szCs w:val="24"/>
              </w:rPr>
              <w:t xml:space="preserve">the risks from the Health Board Risk Register (HBRR) assigned to </w:t>
            </w:r>
            <w:r w:rsidR="000F52FA" w:rsidRPr="00721D1E">
              <w:rPr>
                <w:rFonts w:ascii="Verdana" w:hAnsi="Verdana" w:cs="Arial"/>
                <w:sz w:val="24"/>
                <w:szCs w:val="24"/>
              </w:rPr>
              <w:t xml:space="preserve">the Performance &amp; Finance Committee </w:t>
            </w:r>
            <w:r w:rsidR="004B01C7" w:rsidRPr="00721D1E">
              <w:rPr>
                <w:rFonts w:ascii="Verdana" w:hAnsi="Verdana" w:cs="Arial"/>
                <w:sz w:val="24"/>
                <w:szCs w:val="24"/>
              </w:rPr>
              <w:t xml:space="preserve">(PFC) </w:t>
            </w:r>
            <w:r w:rsidR="000F52FA" w:rsidRPr="00721D1E">
              <w:rPr>
                <w:rFonts w:ascii="Verdana" w:hAnsi="Verdana" w:cs="Arial"/>
                <w:sz w:val="24"/>
                <w:szCs w:val="24"/>
              </w:rPr>
              <w:t>for scrutiny</w:t>
            </w:r>
            <w:r w:rsidRPr="00721D1E">
              <w:rPr>
                <w:rFonts w:ascii="Verdana" w:hAnsi="Verdana" w:cs="Arial"/>
                <w:sz w:val="24"/>
                <w:szCs w:val="24"/>
              </w:rPr>
              <w:t>.</w:t>
            </w:r>
          </w:p>
        </w:tc>
      </w:tr>
      <w:tr w:rsidR="0002202B" w:rsidRPr="00721D1E" w14:paraId="3B3FFF92" w14:textId="77777777" w:rsidTr="00BF6FC7">
        <w:tc>
          <w:tcPr>
            <w:tcW w:w="2405" w:type="dxa"/>
          </w:tcPr>
          <w:p w14:paraId="6B6A4454" w14:textId="77777777" w:rsidR="0002202B" w:rsidRPr="00721D1E" w:rsidRDefault="0002202B" w:rsidP="0002202B">
            <w:pPr>
              <w:rPr>
                <w:rFonts w:ascii="Verdana" w:hAnsi="Verdana" w:cs="Arial"/>
                <w:b/>
                <w:sz w:val="24"/>
                <w:szCs w:val="24"/>
              </w:rPr>
            </w:pPr>
            <w:r w:rsidRPr="00721D1E">
              <w:rPr>
                <w:rFonts w:ascii="Verdana" w:hAnsi="Verdana" w:cs="Arial"/>
                <w:b/>
                <w:sz w:val="24"/>
                <w:szCs w:val="24"/>
              </w:rPr>
              <w:t>Key Issues</w:t>
            </w:r>
          </w:p>
          <w:p w14:paraId="66CC331D" w14:textId="77777777" w:rsidR="0002202B" w:rsidRPr="00721D1E" w:rsidRDefault="0002202B" w:rsidP="0002202B">
            <w:pPr>
              <w:rPr>
                <w:rFonts w:ascii="Verdana" w:hAnsi="Verdana" w:cs="Arial"/>
                <w:b/>
                <w:sz w:val="24"/>
                <w:szCs w:val="24"/>
              </w:rPr>
            </w:pPr>
          </w:p>
          <w:p w14:paraId="42D1CF41" w14:textId="77777777" w:rsidR="0002202B" w:rsidRPr="00721D1E" w:rsidRDefault="0002202B" w:rsidP="0002202B">
            <w:pPr>
              <w:rPr>
                <w:rFonts w:ascii="Verdana" w:hAnsi="Verdana" w:cs="Arial"/>
                <w:b/>
                <w:sz w:val="24"/>
                <w:szCs w:val="24"/>
              </w:rPr>
            </w:pPr>
          </w:p>
          <w:p w14:paraId="0608C3CA" w14:textId="77777777" w:rsidR="0002202B" w:rsidRPr="00721D1E" w:rsidRDefault="0002202B" w:rsidP="0002202B">
            <w:pPr>
              <w:rPr>
                <w:rFonts w:ascii="Verdana" w:hAnsi="Verdana" w:cs="Arial"/>
                <w:b/>
                <w:sz w:val="24"/>
                <w:szCs w:val="24"/>
              </w:rPr>
            </w:pPr>
          </w:p>
        </w:tc>
        <w:tc>
          <w:tcPr>
            <w:tcW w:w="7513" w:type="dxa"/>
            <w:gridSpan w:val="5"/>
          </w:tcPr>
          <w:p w14:paraId="0296B66A" w14:textId="12C55AE3" w:rsidR="002F5392" w:rsidRPr="00721D1E" w:rsidRDefault="002F5392" w:rsidP="002F5392">
            <w:pPr>
              <w:pStyle w:val="BodyText"/>
              <w:numPr>
                <w:ilvl w:val="0"/>
                <w:numId w:val="5"/>
              </w:numPr>
              <w:ind w:left="314" w:right="14" w:hanging="283"/>
              <w:jc w:val="both"/>
              <w:rPr>
                <w:rFonts w:cs="Arial"/>
              </w:rPr>
            </w:pPr>
            <w:r w:rsidRPr="00721D1E">
              <w:rPr>
                <w:rFonts w:cs="Arial"/>
              </w:rPr>
              <w:t xml:space="preserve">The Health Board Risk Register was last </w:t>
            </w:r>
            <w:r w:rsidR="004B01C7" w:rsidRPr="00721D1E">
              <w:rPr>
                <w:rFonts w:cs="Arial"/>
              </w:rPr>
              <w:t xml:space="preserve">received by the </w:t>
            </w:r>
            <w:r w:rsidR="00DA4518" w:rsidRPr="00721D1E">
              <w:rPr>
                <w:rFonts w:cs="Arial"/>
              </w:rPr>
              <w:t>Committee</w:t>
            </w:r>
            <w:r w:rsidR="00724ADA" w:rsidRPr="00721D1E">
              <w:rPr>
                <w:rFonts w:cs="Arial"/>
              </w:rPr>
              <w:t xml:space="preserve"> </w:t>
            </w:r>
            <w:r w:rsidR="00853883" w:rsidRPr="00721D1E">
              <w:rPr>
                <w:rFonts w:cs="Arial"/>
              </w:rPr>
              <w:t xml:space="preserve">in </w:t>
            </w:r>
            <w:r w:rsidR="005C71A8" w:rsidRPr="00721D1E">
              <w:rPr>
                <w:rFonts w:cs="Arial"/>
              </w:rPr>
              <w:t>April</w:t>
            </w:r>
            <w:r w:rsidR="004D7652" w:rsidRPr="00721D1E">
              <w:rPr>
                <w:rFonts w:cs="Arial"/>
              </w:rPr>
              <w:t xml:space="preserve"> 2025</w:t>
            </w:r>
            <w:r w:rsidR="004B01C7" w:rsidRPr="00721D1E">
              <w:rPr>
                <w:rFonts w:cs="Arial"/>
              </w:rPr>
              <w:t xml:space="preserve">. </w:t>
            </w:r>
          </w:p>
          <w:p w14:paraId="6AE0BE3F" w14:textId="39D494F3" w:rsidR="002F5392" w:rsidRPr="00721D1E" w:rsidRDefault="002F67EF" w:rsidP="009D7DF7">
            <w:pPr>
              <w:pStyle w:val="BodyText"/>
              <w:numPr>
                <w:ilvl w:val="0"/>
                <w:numId w:val="5"/>
              </w:numPr>
              <w:ind w:left="314" w:right="14" w:hanging="283"/>
              <w:jc w:val="both"/>
              <w:rPr>
                <w:rFonts w:cs="Arial"/>
              </w:rPr>
            </w:pPr>
            <w:r w:rsidRPr="00721D1E">
              <w:rPr>
                <w:rFonts w:cs="Arial"/>
              </w:rPr>
              <w:t xml:space="preserve">Since then, </w:t>
            </w:r>
            <w:r w:rsidR="009D7DF7" w:rsidRPr="00721D1E">
              <w:rPr>
                <w:rFonts w:cs="Arial"/>
              </w:rPr>
              <w:t xml:space="preserve">Health Board risk register entries </w:t>
            </w:r>
            <w:r w:rsidRPr="00721D1E">
              <w:rPr>
                <w:rFonts w:cs="Arial"/>
              </w:rPr>
              <w:t xml:space="preserve">have been </w:t>
            </w:r>
            <w:r w:rsidR="009D7DF7" w:rsidRPr="00721D1E">
              <w:rPr>
                <w:rFonts w:cs="Arial"/>
              </w:rPr>
              <w:t xml:space="preserve">circulated to lead Executive Directors monthly for review and update. This report </w:t>
            </w:r>
            <w:r w:rsidRPr="00721D1E">
              <w:rPr>
                <w:rFonts w:cs="Arial"/>
              </w:rPr>
              <w:t xml:space="preserve">presents </w:t>
            </w:r>
            <w:r w:rsidR="00724ADA" w:rsidRPr="00721D1E">
              <w:rPr>
                <w:rFonts w:cs="Arial"/>
              </w:rPr>
              <w:t xml:space="preserve">an extract of risks from </w:t>
            </w:r>
            <w:r w:rsidR="005C71A8" w:rsidRPr="00721D1E">
              <w:rPr>
                <w:rFonts w:cs="Arial"/>
              </w:rPr>
              <w:t xml:space="preserve">the June </w:t>
            </w:r>
            <w:r w:rsidR="00853883" w:rsidRPr="00721D1E">
              <w:rPr>
                <w:rFonts w:cs="Arial"/>
              </w:rPr>
              <w:t>202</w:t>
            </w:r>
            <w:r w:rsidR="004D7652" w:rsidRPr="00721D1E">
              <w:rPr>
                <w:rFonts w:cs="Arial"/>
              </w:rPr>
              <w:t>5</w:t>
            </w:r>
            <w:r w:rsidR="00853883" w:rsidRPr="00721D1E">
              <w:rPr>
                <w:rFonts w:cs="Arial"/>
              </w:rPr>
              <w:t xml:space="preserve"> </w:t>
            </w:r>
            <w:r w:rsidR="009D7DF7" w:rsidRPr="00721D1E">
              <w:rPr>
                <w:rFonts w:cs="Arial"/>
              </w:rPr>
              <w:t>HBRR.</w:t>
            </w:r>
          </w:p>
          <w:p w14:paraId="318B6390" w14:textId="6FED0362" w:rsidR="00C143C3" w:rsidRPr="00721D1E" w:rsidRDefault="00DA4518" w:rsidP="00DF00EE">
            <w:pPr>
              <w:pStyle w:val="BodyText"/>
              <w:numPr>
                <w:ilvl w:val="0"/>
                <w:numId w:val="5"/>
              </w:numPr>
              <w:ind w:left="316" w:right="14" w:hanging="283"/>
              <w:jc w:val="both"/>
              <w:rPr>
                <w:rFonts w:cs="Arial"/>
                <w:lang w:val="en-GB"/>
              </w:rPr>
            </w:pPr>
            <w:r w:rsidRPr="00721D1E">
              <w:rPr>
                <w:rFonts w:cs="Arial"/>
              </w:rPr>
              <w:t>Ten</w:t>
            </w:r>
            <w:r w:rsidR="00BA2297" w:rsidRPr="00721D1E">
              <w:rPr>
                <w:rFonts w:cs="Arial"/>
              </w:rPr>
              <w:t xml:space="preserve"> risks are assigned to the Performance &amp; Finance Committee for oversight</w:t>
            </w:r>
            <w:r w:rsidR="0037707C" w:rsidRPr="00721D1E">
              <w:rPr>
                <w:rFonts w:cs="Arial"/>
              </w:rPr>
              <w:t xml:space="preserve">. </w:t>
            </w:r>
            <w:r w:rsidR="00731DFA" w:rsidRPr="00721D1E">
              <w:rPr>
                <w:rFonts w:cs="Arial"/>
              </w:rPr>
              <w:t>F</w:t>
            </w:r>
            <w:r w:rsidR="003E12E3" w:rsidRPr="00721D1E">
              <w:rPr>
                <w:rFonts w:cs="Arial"/>
              </w:rPr>
              <w:t>ive</w:t>
            </w:r>
            <w:r w:rsidRPr="00721D1E">
              <w:rPr>
                <w:rFonts w:cs="Arial"/>
              </w:rPr>
              <w:t xml:space="preserve"> </w:t>
            </w:r>
            <w:r w:rsidR="000615F0" w:rsidRPr="00721D1E">
              <w:rPr>
                <w:rFonts w:cs="Arial"/>
              </w:rPr>
              <w:t xml:space="preserve">risks </w:t>
            </w:r>
            <w:r w:rsidR="0020156C" w:rsidRPr="00721D1E">
              <w:rPr>
                <w:rFonts w:cs="Arial"/>
              </w:rPr>
              <w:t>are</w:t>
            </w:r>
            <w:r w:rsidRPr="00721D1E">
              <w:rPr>
                <w:rFonts w:cs="Arial"/>
              </w:rPr>
              <w:t xml:space="preserve"> </w:t>
            </w:r>
            <w:r w:rsidR="002F67EF" w:rsidRPr="00721D1E">
              <w:rPr>
                <w:rFonts w:cs="Arial"/>
              </w:rPr>
              <w:t xml:space="preserve">assessed </w:t>
            </w:r>
            <w:r w:rsidR="00627412" w:rsidRPr="00721D1E">
              <w:rPr>
                <w:rFonts w:cs="Arial"/>
              </w:rPr>
              <w:t>to meet or exceed the Board risk appetite threshold</w:t>
            </w:r>
            <w:r w:rsidR="002F67EF" w:rsidRPr="00721D1E">
              <w:rPr>
                <w:rFonts w:cs="Arial"/>
              </w:rPr>
              <w:t>.</w:t>
            </w:r>
          </w:p>
          <w:p w14:paraId="4B774FDF" w14:textId="3C9A81B3" w:rsidR="00C143C3" w:rsidRPr="00721D1E" w:rsidRDefault="00C143C3" w:rsidP="00DF00EE">
            <w:pPr>
              <w:pStyle w:val="BodyText"/>
              <w:ind w:left="0" w:right="14"/>
              <w:jc w:val="both"/>
              <w:rPr>
                <w:rFonts w:cs="Arial"/>
                <w:lang w:val="en-GB"/>
              </w:rPr>
            </w:pPr>
          </w:p>
        </w:tc>
      </w:tr>
      <w:tr w:rsidR="0002202B" w:rsidRPr="00721D1E" w14:paraId="7DFA5B5D" w14:textId="77777777" w:rsidTr="00721D1E">
        <w:trPr>
          <w:trHeight w:val="97"/>
        </w:trPr>
        <w:tc>
          <w:tcPr>
            <w:tcW w:w="2405" w:type="dxa"/>
            <w:vMerge w:val="restart"/>
          </w:tcPr>
          <w:p w14:paraId="213C4A8C" w14:textId="77777777" w:rsidR="0002202B" w:rsidRPr="00721D1E" w:rsidRDefault="0002202B" w:rsidP="0002202B">
            <w:pPr>
              <w:rPr>
                <w:rFonts w:ascii="Verdana" w:hAnsi="Verdana" w:cs="Arial"/>
                <w:b/>
                <w:sz w:val="24"/>
                <w:szCs w:val="24"/>
              </w:rPr>
            </w:pPr>
            <w:r w:rsidRPr="00721D1E">
              <w:rPr>
                <w:rFonts w:ascii="Verdana" w:hAnsi="Verdana" w:cs="Arial"/>
                <w:b/>
                <w:sz w:val="24"/>
                <w:szCs w:val="24"/>
              </w:rPr>
              <w:t xml:space="preserve">Specific Action Required </w:t>
            </w:r>
          </w:p>
          <w:p w14:paraId="2104B3C7" w14:textId="77777777" w:rsidR="0002202B" w:rsidRPr="00721D1E" w:rsidRDefault="0002202B" w:rsidP="0002202B">
            <w:pPr>
              <w:rPr>
                <w:rFonts w:ascii="Verdana" w:hAnsi="Verdana" w:cs="Arial"/>
                <w:b/>
                <w:i/>
                <w:sz w:val="24"/>
                <w:szCs w:val="24"/>
              </w:rPr>
            </w:pPr>
            <w:r w:rsidRPr="00721D1E">
              <w:rPr>
                <w:rFonts w:ascii="Verdana" w:hAnsi="Verdana" w:cs="Arial"/>
                <w:b/>
                <w:i/>
                <w:sz w:val="24"/>
                <w:szCs w:val="24"/>
              </w:rPr>
              <w:t>(please choose one only)</w:t>
            </w:r>
          </w:p>
        </w:tc>
        <w:tc>
          <w:tcPr>
            <w:tcW w:w="1985" w:type="dxa"/>
            <w:shd w:val="clear" w:color="auto" w:fill="D5DCE4" w:themeFill="text2" w:themeFillTint="33"/>
          </w:tcPr>
          <w:p w14:paraId="4C71A7BE" w14:textId="77777777" w:rsidR="0002202B" w:rsidRPr="00721D1E" w:rsidRDefault="0002202B" w:rsidP="0002202B">
            <w:pPr>
              <w:rPr>
                <w:rFonts w:ascii="Verdana" w:hAnsi="Verdana" w:cs="Arial"/>
                <w:b/>
                <w:sz w:val="24"/>
                <w:szCs w:val="24"/>
              </w:rPr>
            </w:pPr>
            <w:r w:rsidRPr="00721D1E">
              <w:rPr>
                <w:rFonts w:ascii="Verdana" w:hAnsi="Verdana" w:cs="Arial"/>
                <w:b/>
                <w:sz w:val="24"/>
                <w:szCs w:val="24"/>
              </w:rPr>
              <w:t>Information</w:t>
            </w:r>
          </w:p>
        </w:tc>
        <w:tc>
          <w:tcPr>
            <w:tcW w:w="1842" w:type="dxa"/>
            <w:shd w:val="clear" w:color="auto" w:fill="D5DCE4" w:themeFill="text2" w:themeFillTint="33"/>
          </w:tcPr>
          <w:p w14:paraId="3F3D04AE" w14:textId="77777777" w:rsidR="0002202B" w:rsidRPr="00721D1E" w:rsidRDefault="0002202B" w:rsidP="0002202B">
            <w:pPr>
              <w:rPr>
                <w:rFonts w:ascii="Verdana" w:hAnsi="Verdana" w:cs="Arial"/>
                <w:b/>
                <w:sz w:val="24"/>
                <w:szCs w:val="24"/>
              </w:rPr>
            </w:pPr>
            <w:r w:rsidRPr="00721D1E">
              <w:rPr>
                <w:rFonts w:ascii="Verdana" w:hAnsi="Verdana" w:cs="Arial"/>
                <w:b/>
                <w:sz w:val="24"/>
                <w:szCs w:val="24"/>
              </w:rPr>
              <w:t>Discussion</w:t>
            </w:r>
          </w:p>
        </w:tc>
        <w:tc>
          <w:tcPr>
            <w:tcW w:w="1843" w:type="dxa"/>
            <w:shd w:val="clear" w:color="auto" w:fill="D5DCE4" w:themeFill="text2" w:themeFillTint="33"/>
          </w:tcPr>
          <w:p w14:paraId="22E96D31" w14:textId="77777777" w:rsidR="0002202B" w:rsidRPr="00721D1E" w:rsidRDefault="0002202B" w:rsidP="0002202B">
            <w:pPr>
              <w:rPr>
                <w:rFonts w:ascii="Verdana" w:hAnsi="Verdana" w:cs="Arial"/>
                <w:b/>
                <w:sz w:val="24"/>
                <w:szCs w:val="24"/>
              </w:rPr>
            </w:pPr>
            <w:r w:rsidRPr="00721D1E">
              <w:rPr>
                <w:rFonts w:ascii="Verdana" w:hAnsi="Verdana" w:cs="Arial"/>
                <w:b/>
                <w:sz w:val="24"/>
                <w:szCs w:val="24"/>
              </w:rPr>
              <w:t>Assurance</w:t>
            </w:r>
          </w:p>
        </w:tc>
        <w:tc>
          <w:tcPr>
            <w:tcW w:w="1843" w:type="dxa"/>
            <w:gridSpan w:val="2"/>
            <w:shd w:val="clear" w:color="auto" w:fill="D5DCE4" w:themeFill="text2" w:themeFillTint="33"/>
          </w:tcPr>
          <w:p w14:paraId="700EAC71" w14:textId="77777777" w:rsidR="0002202B" w:rsidRPr="00721D1E" w:rsidRDefault="0002202B" w:rsidP="009E3173">
            <w:pPr>
              <w:jc w:val="center"/>
              <w:rPr>
                <w:rFonts w:ascii="Verdana" w:hAnsi="Verdana" w:cs="Arial"/>
                <w:b/>
                <w:color w:val="FF0000"/>
                <w:sz w:val="24"/>
                <w:szCs w:val="24"/>
              </w:rPr>
            </w:pPr>
            <w:r w:rsidRPr="00721D1E">
              <w:rPr>
                <w:rFonts w:ascii="Verdana" w:hAnsi="Verdana" w:cs="Arial"/>
                <w:b/>
                <w:sz w:val="24"/>
                <w:szCs w:val="24"/>
              </w:rPr>
              <w:t>Approval</w:t>
            </w:r>
          </w:p>
        </w:tc>
      </w:tr>
      <w:tr w:rsidR="0002202B" w:rsidRPr="00721D1E" w14:paraId="57094B1F" w14:textId="77777777" w:rsidTr="00721D1E">
        <w:trPr>
          <w:trHeight w:val="96"/>
        </w:trPr>
        <w:tc>
          <w:tcPr>
            <w:tcW w:w="2405" w:type="dxa"/>
            <w:vMerge/>
          </w:tcPr>
          <w:p w14:paraId="089009C8" w14:textId="77777777" w:rsidR="0002202B" w:rsidRPr="00721D1E" w:rsidRDefault="0002202B" w:rsidP="0002202B">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985" w:type="dxa"/>
              </w:tcPr>
              <w:p w14:paraId="18D3EF09" w14:textId="77777777" w:rsidR="0002202B" w:rsidRPr="00721D1E" w:rsidRDefault="002940C8" w:rsidP="0002202B">
                <w:pPr>
                  <w:ind w:right="96"/>
                  <w:jc w:val="center"/>
                  <w:rPr>
                    <w:rFonts w:ascii="Verdana" w:hAnsi="Verdana" w:cs="Arial"/>
                    <w:sz w:val="24"/>
                    <w:szCs w:val="24"/>
                  </w:rPr>
                </w:pPr>
                <w:r w:rsidRPr="00721D1E">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sdtContent>
            <w:tc>
              <w:tcPr>
                <w:tcW w:w="1842" w:type="dxa"/>
              </w:tcPr>
              <w:p w14:paraId="1585FAA6" w14:textId="199E0D20" w:rsidR="0002202B" w:rsidRPr="00721D1E" w:rsidRDefault="00721D1E" w:rsidP="0002202B">
                <w:pPr>
                  <w:ind w:right="96"/>
                  <w:jc w:val="center"/>
                  <w:rPr>
                    <w:rFonts w:ascii="Verdana" w:hAnsi="Verdana" w:cs="Arial"/>
                    <w:sz w:val="24"/>
                    <w:szCs w:val="24"/>
                  </w:rPr>
                </w:pPr>
                <w:r>
                  <w:rPr>
                    <w:rFonts w:ascii="MS Gothic" w:eastAsia="MS Gothic" w:hAnsi="MS Gothic" w:cs="Arial" w:hint="eastAsia"/>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843" w:type="dxa"/>
              </w:tcPr>
              <w:p w14:paraId="4FED65A1" w14:textId="77777777" w:rsidR="0002202B" w:rsidRPr="00721D1E" w:rsidRDefault="004F7E67" w:rsidP="0002202B">
                <w:pPr>
                  <w:ind w:right="96"/>
                  <w:jc w:val="center"/>
                  <w:rPr>
                    <w:rFonts w:ascii="Verdana" w:hAnsi="Verdana" w:cs="Arial"/>
                    <w:sz w:val="24"/>
                    <w:szCs w:val="24"/>
                  </w:rPr>
                </w:pPr>
                <w:r w:rsidRPr="00721D1E">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843" w:type="dxa"/>
                <w:gridSpan w:val="2"/>
              </w:tcPr>
              <w:p w14:paraId="6160BB96" w14:textId="77777777" w:rsidR="0002202B" w:rsidRPr="00721D1E" w:rsidRDefault="007C3209" w:rsidP="0002202B">
                <w:pPr>
                  <w:ind w:right="96"/>
                  <w:jc w:val="center"/>
                  <w:rPr>
                    <w:rFonts w:ascii="Verdana" w:hAnsi="Verdana" w:cs="Arial"/>
                    <w:sz w:val="24"/>
                    <w:szCs w:val="24"/>
                  </w:rPr>
                </w:pPr>
                <w:r w:rsidRPr="00721D1E">
                  <w:rPr>
                    <w:rFonts w:ascii="Segoe UI Symbol" w:eastAsia="MS Gothic" w:hAnsi="Segoe UI Symbol" w:cs="Segoe UI Symbol"/>
                    <w:sz w:val="20"/>
                    <w:szCs w:val="20"/>
                  </w:rPr>
                  <w:t>☐</w:t>
                </w:r>
              </w:p>
            </w:tc>
          </w:sdtContent>
        </w:sdt>
      </w:tr>
      <w:tr w:rsidR="0002202B" w:rsidRPr="00721D1E" w14:paraId="1F582E62" w14:textId="77777777" w:rsidTr="00BF6FC7">
        <w:tc>
          <w:tcPr>
            <w:tcW w:w="2405" w:type="dxa"/>
          </w:tcPr>
          <w:p w14:paraId="1A93D81A" w14:textId="77777777" w:rsidR="0002202B" w:rsidRPr="00721D1E" w:rsidRDefault="0002202B" w:rsidP="0002202B">
            <w:pPr>
              <w:rPr>
                <w:rFonts w:ascii="Verdana" w:hAnsi="Verdana" w:cs="Arial"/>
                <w:b/>
                <w:sz w:val="24"/>
                <w:szCs w:val="24"/>
              </w:rPr>
            </w:pPr>
            <w:r w:rsidRPr="00721D1E">
              <w:rPr>
                <w:rFonts w:ascii="Verdana" w:hAnsi="Verdana" w:cs="Arial"/>
                <w:b/>
                <w:sz w:val="24"/>
                <w:szCs w:val="24"/>
              </w:rPr>
              <w:t>Recommendations</w:t>
            </w:r>
          </w:p>
          <w:p w14:paraId="34D6303E" w14:textId="77777777" w:rsidR="0002202B" w:rsidRPr="00721D1E" w:rsidRDefault="0002202B" w:rsidP="0002202B">
            <w:pPr>
              <w:rPr>
                <w:rFonts w:ascii="Verdana" w:hAnsi="Verdana" w:cs="Arial"/>
                <w:b/>
                <w:sz w:val="24"/>
                <w:szCs w:val="24"/>
              </w:rPr>
            </w:pPr>
          </w:p>
        </w:tc>
        <w:tc>
          <w:tcPr>
            <w:tcW w:w="7513" w:type="dxa"/>
            <w:gridSpan w:val="5"/>
          </w:tcPr>
          <w:p w14:paraId="1B7E5CB1" w14:textId="77777777" w:rsidR="00853733" w:rsidRPr="00721D1E" w:rsidRDefault="00853733" w:rsidP="00853733">
            <w:pPr>
              <w:contextualSpacing/>
              <w:rPr>
                <w:rFonts w:ascii="Verdana" w:hAnsi="Verdana" w:cs="Arial"/>
                <w:sz w:val="24"/>
                <w:szCs w:val="24"/>
              </w:rPr>
            </w:pPr>
            <w:r w:rsidRPr="00721D1E">
              <w:rPr>
                <w:rFonts w:ascii="Verdana" w:hAnsi="Verdana" w:cs="Arial"/>
                <w:sz w:val="24"/>
                <w:szCs w:val="24"/>
              </w:rPr>
              <w:t>Members are asked to:</w:t>
            </w:r>
          </w:p>
          <w:p w14:paraId="52F9C0CC" w14:textId="77777777" w:rsidR="00DA4518" w:rsidRPr="00721D1E" w:rsidRDefault="00DA4518" w:rsidP="00DA4518">
            <w:pPr>
              <w:contextualSpacing/>
              <w:rPr>
                <w:rFonts w:ascii="Verdana" w:hAnsi="Verdana" w:cs="Arial"/>
                <w:sz w:val="24"/>
                <w:szCs w:val="24"/>
              </w:rPr>
            </w:pPr>
          </w:p>
          <w:p w14:paraId="52663131" w14:textId="4DDA61AC" w:rsidR="00DA4518" w:rsidRPr="00721D1E" w:rsidRDefault="00DA4518" w:rsidP="00DA4518">
            <w:pPr>
              <w:pStyle w:val="ListParagraph"/>
              <w:numPr>
                <w:ilvl w:val="0"/>
                <w:numId w:val="41"/>
              </w:numPr>
              <w:ind w:left="319" w:hanging="319"/>
              <w:jc w:val="both"/>
              <w:rPr>
                <w:rFonts w:ascii="Verdana" w:hAnsi="Verdana" w:cs="Arial"/>
                <w:b/>
                <w:color w:val="000000" w:themeColor="text1"/>
                <w:sz w:val="24"/>
              </w:rPr>
            </w:pPr>
            <w:r w:rsidRPr="00721D1E">
              <w:rPr>
                <w:rFonts w:ascii="Verdana" w:hAnsi="Verdana" w:cs="Arial"/>
                <w:b/>
                <w:color w:val="000000" w:themeColor="text1"/>
                <w:sz w:val="24"/>
              </w:rPr>
              <w:t xml:space="preserve">RECEIVE </w:t>
            </w:r>
            <w:r w:rsidRPr="00721D1E">
              <w:rPr>
                <w:rFonts w:ascii="Verdana" w:hAnsi="Verdana" w:cs="Arial"/>
                <w:color w:val="000000" w:themeColor="text1"/>
                <w:sz w:val="24"/>
              </w:rPr>
              <w:t>the updates to the Health Board Risk Register (HBRR) relating to risks assigned to the Committee.</w:t>
            </w:r>
          </w:p>
          <w:p w14:paraId="357A11E6" w14:textId="77777777" w:rsidR="00DA4518" w:rsidRPr="00721D1E" w:rsidRDefault="00DA4518" w:rsidP="00DA4518">
            <w:pPr>
              <w:pStyle w:val="ListParagraph"/>
              <w:ind w:left="319" w:hanging="319"/>
              <w:jc w:val="both"/>
              <w:rPr>
                <w:rFonts w:ascii="Verdana" w:hAnsi="Verdana" w:cs="Arial"/>
                <w:b/>
                <w:color w:val="000000" w:themeColor="text1"/>
                <w:sz w:val="24"/>
              </w:rPr>
            </w:pPr>
          </w:p>
          <w:p w14:paraId="270D6A04" w14:textId="7EB15CA4" w:rsidR="00DA4518" w:rsidRPr="00721D1E" w:rsidRDefault="00DA4518" w:rsidP="00DA4518">
            <w:pPr>
              <w:pStyle w:val="ListParagraph"/>
              <w:numPr>
                <w:ilvl w:val="0"/>
                <w:numId w:val="41"/>
              </w:numPr>
              <w:ind w:left="319" w:hanging="319"/>
              <w:jc w:val="both"/>
              <w:rPr>
                <w:rFonts w:ascii="Verdana" w:hAnsi="Verdana" w:cs="Arial"/>
                <w:b/>
                <w:color w:val="000000" w:themeColor="text1"/>
                <w:sz w:val="24"/>
              </w:rPr>
            </w:pPr>
            <w:r w:rsidRPr="00721D1E">
              <w:rPr>
                <w:rFonts w:ascii="Verdana" w:hAnsi="Verdana" w:cs="Arial"/>
                <w:b/>
                <w:sz w:val="24"/>
                <w:szCs w:val="24"/>
              </w:rPr>
              <w:t xml:space="preserve">REVIEW </w:t>
            </w:r>
            <w:r w:rsidRPr="00721D1E">
              <w:rPr>
                <w:rFonts w:ascii="Verdana" w:hAnsi="Verdana" w:cs="Arial"/>
                <w:sz w:val="24"/>
                <w:szCs w:val="24"/>
              </w:rPr>
              <w:t>the</w:t>
            </w:r>
            <w:r w:rsidRPr="00721D1E">
              <w:rPr>
                <w:rFonts w:ascii="Verdana" w:hAnsi="Verdana" w:cs="Arial"/>
                <w:b/>
                <w:sz w:val="24"/>
                <w:szCs w:val="24"/>
              </w:rPr>
              <w:t xml:space="preserve"> </w:t>
            </w:r>
            <w:r w:rsidRPr="00721D1E">
              <w:rPr>
                <w:rFonts w:ascii="Verdana" w:hAnsi="Verdana" w:cs="Arial"/>
                <w:sz w:val="24"/>
                <w:szCs w:val="24"/>
              </w:rPr>
              <w:t>risks exceeding the Board’s stated appetite levels, the associated actions and timescales identified</w:t>
            </w:r>
            <w:r w:rsidR="00DE1D4C" w:rsidRPr="00721D1E">
              <w:rPr>
                <w:rFonts w:ascii="Verdana" w:hAnsi="Verdana" w:cs="Arial"/>
                <w:sz w:val="24"/>
                <w:szCs w:val="24"/>
              </w:rPr>
              <w:t xml:space="preserve"> </w:t>
            </w:r>
            <w:r w:rsidRPr="00721D1E">
              <w:rPr>
                <w:rFonts w:ascii="Verdana" w:hAnsi="Verdana" w:cs="Arial"/>
                <w:sz w:val="24"/>
                <w:szCs w:val="24"/>
              </w:rPr>
              <w:t>and consider whether further action / assurance is required in respect of any.</w:t>
            </w:r>
          </w:p>
          <w:p w14:paraId="6A06BB9C" w14:textId="4BBC8D1D" w:rsidR="007C3209" w:rsidRPr="00721D1E" w:rsidRDefault="007C3209" w:rsidP="00853733">
            <w:pPr>
              <w:jc w:val="both"/>
              <w:rPr>
                <w:rFonts w:ascii="Verdana" w:hAnsi="Verdana" w:cs="Arial"/>
                <w:b/>
                <w:sz w:val="24"/>
              </w:rPr>
            </w:pPr>
          </w:p>
        </w:tc>
      </w:tr>
    </w:tbl>
    <w:p w14:paraId="14F83B53" w14:textId="77777777" w:rsidR="00EC74D9" w:rsidRPr="00721D1E" w:rsidRDefault="0020539A" w:rsidP="00BF6FC7">
      <w:pPr>
        <w:jc w:val="center"/>
        <w:rPr>
          <w:rFonts w:ascii="Verdana" w:hAnsi="Verdana" w:cs="Arial"/>
          <w:b/>
          <w:caps/>
          <w:sz w:val="24"/>
          <w:szCs w:val="24"/>
        </w:rPr>
      </w:pPr>
      <w:r>
        <w:br w:type="page"/>
      </w:r>
      <w:r w:rsidR="0002202B" w:rsidRPr="00721D1E">
        <w:rPr>
          <w:rFonts w:ascii="Verdana" w:hAnsi="Verdana" w:cs="Arial"/>
          <w:b/>
          <w:caps/>
          <w:sz w:val="24"/>
          <w:szCs w:val="24"/>
        </w:rPr>
        <w:lastRenderedPageBreak/>
        <w:t xml:space="preserve">RISK </w:t>
      </w:r>
      <w:r w:rsidR="00487840" w:rsidRPr="00721D1E">
        <w:rPr>
          <w:rFonts w:ascii="Verdana" w:hAnsi="Verdana" w:cs="Arial"/>
          <w:b/>
          <w:caps/>
          <w:sz w:val="24"/>
          <w:szCs w:val="24"/>
        </w:rPr>
        <w:t>MANAGEMENT REPORT</w:t>
      </w:r>
      <w:r w:rsidR="006C3575" w:rsidRPr="00721D1E">
        <w:rPr>
          <w:rFonts w:ascii="Verdana" w:hAnsi="Verdana" w:cs="Arial"/>
          <w:b/>
          <w:caps/>
          <w:sz w:val="24"/>
          <w:szCs w:val="24"/>
        </w:rPr>
        <w:t xml:space="preserve"> </w:t>
      </w:r>
      <w:r w:rsidR="00B254FA" w:rsidRPr="00721D1E">
        <w:rPr>
          <w:rFonts w:ascii="Verdana" w:hAnsi="Verdana" w:cs="Arial"/>
          <w:b/>
          <w:caps/>
          <w:sz w:val="24"/>
          <w:szCs w:val="24"/>
        </w:rPr>
        <w:t>–</w:t>
      </w:r>
      <w:r w:rsidR="00FB4B31" w:rsidRPr="00721D1E">
        <w:rPr>
          <w:rFonts w:ascii="Verdana" w:hAnsi="Verdana" w:cs="Arial"/>
          <w:b/>
          <w:caps/>
          <w:sz w:val="24"/>
          <w:szCs w:val="24"/>
        </w:rPr>
        <w:t xml:space="preserve"> </w:t>
      </w:r>
      <w:r w:rsidR="000F52FA" w:rsidRPr="00721D1E">
        <w:rPr>
          <w:rFonts w:ascii="Verdana" w:hAnsi="Verdana" w:cs="Arial"/>
          <w:b/>
          <w:caps/>
          <w:sz w:val="24"/>
          <w:szCs w:val="24"/>
        </w:rPr>
        <w:t xml:space="preserve">Performance &amp; Finance </w:t>
      </w:r>
      <w:r w:rsidR="00B254FA" w:rsidRPr="00721D1E">
        <w:rPr>
          <w:rFonts w:ascii="Verdana" w:hAnsi="Verdana" w:cs="Arial"/>
          <w:b/>
          <w:caps/>
          <w:sz w:val="24"/>
          <w:szCs w:val="24"/>
        </w:rPr>
        <w:t>Risks</w:t>
      </w:r>
    </w:p>
    <w:p w14:paraId="12088AD7" w14:textId="77777777" w:rsidR="00840119" w:rsidRPr="00721D1E" w:rsidRDefault="00840119" w:rsidP="00EA74FF">
      <w:pPr>
        <w:spacing w:after="0" w:line="240" w:lineRule="auto"/>
        <w:rPr>
          <w:rFonts w:ascii="Verdana" w:hAnsi="Verdana" w:cs="Arial"/>
          <w:b/>
          <w:sz w:val="24"/>
          <w:szCs w:val="24"/>
        </w:rPr>
      </w:pPr>
    </w:p>
    <w:p w14:paraId="6CC3099C" w14:textId="77777777" w:rsidR="0002202B" w:rsidRPr="00721D1E" w:rsidRDefault="0002202B" w:rsidP="0002202B">
      <w:pPr>
        <w:numPr>
          <w:ilvl w:val="0"/>
          <w:numId w:val="1"/>
        </w:numPr>
        <w:spacing w:after="0" w:line="240" w:lineRule="auto"/>
        <w:ind w:left="0"/>
        <w:contextualSpacing/>
        <w:rPr>
          <w:rFonts w:ascii="Verdana" w:hAnsi="Verdana" w:cs="Arial"/>
          <w:b/>
          <w:sz w:val="24"/>
          <w:szCs w:val="24"/>
        </w:rPr>
      </w:pPr>
      <w:r w:rsidRPr="00721D1E">
        <w:rPr>
          <w:rFonts w:ascii="Verdana" w:hAnsi="Verdana" w:cs="Arial"/>
          <w:b/>
          <w:sz w:val="24"/>
          <w:szCs w:val="24"/>
        </w:rPr>
        <w:t>INTRODUCTION</w:t>
      </w:r>
    </w:p>
    <w:p w14:paraId="115485A8" w14:textId="77777777" w:rsidR="0002202B" w:rsidRPr="00721D1E" w:rsidRDefault="0002202B" w:rsidP="009F7C51">
      <w:pPr>
        <w:spacing w:after="0" w:line="240" w:lineRule="auto"/>
        <w:contextualSpacing/>
        <w:rPr>
          <w:rFonts w:ascii="Verdana" w:hAnsi="Verdana" w:cs="Arial"/>
          <w:b/>
          <w:sz w:val="24"/>
          <w:szCs w:val="24"/>
        </w:rPr>
      </w:pPr>
    </w:p>
    <w:p w14:paraId="72984BBB" w14:textId="77777777" w:rsidR="00AA7176" w:rsidRPr="00721D1E" w:rsidRDefault="00AA7176" w:rsidP="009F7C51">
      <w:pPr>
        <w:spacing w:after="0" w:line="240" w:lineRule="auto"/>
        <w:ind w:right="95"/>
        <w:contextualSpacing/>
        <w:rPr>
          <w:rFonts w:ascii="Verdana" w:hAnsi="Verdana" w:cs="Arial"/>
          <w:sz w:val="24"/>
          <w:szCs w:val="24"/>
        </w:rPr>
      </w:pPr>
      <w:r w:rsidRPr="00721D1E">
        <w:rPr>
          <w:rFonts w:ascii="Verdana" w:hAnsi="Verdana" w:cs="Arial"/>
          <w:sz w:val="24"/>
          <w:szCs w:val="24"/>
        </w:rPr>
        <w:t xml:space="preserve">The purpose of this report is to </w:t>
      </w:r>
      <w:r w:rsidR="000F52FA" w:rsidRPr="00721D1E">
        <w:rPr>
          <w:rFonts w:ascii="Verdana" w:hAnsi="Verdana" w:cs="Arial"/>
          <w:sz w:val="24"/>
          <w:szCs w:val="24"/>
        </w:rPr>
        <w:t xml:space="preserve">highlight </w:t>
      </w:r>
      <w:r w:rsidRPr="00721D1E">
        <w:rPr>
          <w:rFonts w:ascii="Verdana" w:hAnsi="Verdana" w:cs="Arial"/>
          <w:sz w:val="24"/>
          <w:szCs w:val="24"/>
        </w:rPr>
        <w:t xml:space="preserve">the risks from the Health Board Risk Register (HBRR) assigned to the </w:t>
      </w:r>
      <w:r w:rsidR="000F52FA" w:rsidRPr="00721D1E">
        <w:rPr>
          <w:rFonts w:ascii="Verdana" w:hAnsi="Verdana" w:cs="Arial"/>
          <w:color w:val="000000" w:themeColor="text1"/>
          <w:sz w:val="24"/>
        </w:rPr>
        <w:t xml:space="preserve">Performance &amp; Finance </w:t>
      </w:r>
      <w:r w:rsidRPr="00721D1E">
        <w:rPr>
          <w:rFonts w:ascii="Verdana" w:hAnsi="Verdana" w:cs="Arial"/>
          <w:sz w:val="24"/>
          <w:szCs w:val="24"/>
        </w:rPr>
        <w:t>Committee</w:t>
      </w:r>
      <w:r w:rsidR="002940C8" w:rsidRPr="00721D1E">
        <w:rPr>
          <w:rFonts w:ascii="Verdana" w:hAnsi="Verdana" w:cs="Arial"/>
          <w:sz w:val="24"/>
          <w:szCs w:val="24"/>
        </w:rPr>
        <w:t xml:space="preserve"> for scrutiny</w:t>
      </w:r>
      <w:r w:rsidRPr="00721D1E">
        <w:rPr>
          <w:rFonts w:ascii="Verdana" w:hAnsi="Verdana" w:cs="Arial"/>
          <w:sz w:val="24"/>
          <w:szCs w:val="24"/>
        </w:rPr>
        <w:t>.</w:t>
      </w:r>
    </w:p>
    <w:p w14:paraId="579E2CA2" w14:textId="77777777" w:rsidR="0025717F" w:rsidRPr="00721D1E" w:rsidRDefault="0025717F" w:rsidP="009F7C51">
      <w:pPr>
        <w:spacing w:after="0" w:line="240" w:lineRule="auto"/>
        <w:ind w:right="95"/>
        <w:contextualSpacing/>
        <w:rPr>
          <w:rFonts w:ascii="Verdana" w:hAnsi="Verdana" w:cs="Arial"/>
          <w:b/>
          <w:color w:val="FF0000"/>
          <w:sz w:val="24"/>
          <w:szCs w:val="24"/>
        </w:rPr>
      </w:pPr>
    </w:p>
    <w:p w14:paraId="6A232BAD" w14:textId="77777777" w:rsidR="00BD4F13" w:rsidRPr="00721D1E" w:rsidRDefault="00BD4F13" w:rsidP="009F7C51">
      <w:pPr>
        <w:spacing w:after="0" w:line="240" w:lineRule="auto"/>
        <w:ind w:right="95"/>
        <w:contextualSpacing/>
        <w:rPr>
          <w:rFonts w:ascii="Verdana" w:hAnsi="Verdana" w:cs="Arial"/>
          <w:b/>
          <w:color w:val="FF0000"/>
          <w:sz w:val="24"/>
          <w:szCs w:val="24"/>
        </w:rPr>
      </w:pPr>
    </w:p>
    <w:p w14:paraId="624F6A1B" w14:textId="77777777" w:rsidR="0002202B" w:rsidRPr="00721D1E" w:rsidRDefault="0002202B" w:rsidP="009F7C51">
      <w:pPr>
        <w:numPr>
          <w:ilvl w:val="0"/>
          <w:numId w:val="1"/>
        </w:numPr>
        <w:spacing w:after="0" w:line="240" w:lineRule="auto"/>
        <w:ind w:left="0" w:right="95"/>
        <w:contextualSpacing/>
        <w:rPr>
          <w:rFonts w:ascii="Verdana" w:hAnsi="Verdana" w:cs="Arial"/>
          <w:b/>
          <w:sz w:val="24"/>
          <w:szCs w:val="24"/>
        </w:rPr>
      </w:pPr>
      <w:r w:rsidRPr="00721D1E">
        <w:rPr>
          <w:rFonts w:ascii="Verdana" w:hAnsi="Verdana" w:cs="Arial"/>
          <w:b/>
          <w:sz w:val="24"/>
          <w:szCs w:val="24"/>
        </w:rPr>
        <w:t>BACKGROUND</w:t>
      </w:r>
    </w:p>
    <w:p w14:paraId="1BA67AFB" w14:textId="77777777" w:rsidR="0002202B" w:rsidRPr="00721D1E" w:rsidRDefault="0002202B" w:rsidP="009F7C51">
      <w:pPr>
        <w:spacing w:after="0" w:line="240" w:lineRule="auto"/>
        <w:ind w:right="96"/>
        <w:contextualSpacing/>
        <w:rPr>
          <w:rFonts w:ascii="Verdana" w:hAnsi="Verdana" w:cs="Arial"/>
          <w:b/>
          <w:color w:val="FF0000"/>
          <w:sz w:val="24"/>
          <w:szCs w:val="24"/>
        </w:rPr>
      </w:pPr>
    </w:p>
    <w:p w14:paraId="5CC8BB9C" w14:textId="77777777" w:rsidR="002940C8" w:rsidRPr="00721D1E" w:rsidRDefault="002940C8" w:rsidP="009F7C51">
      <w:pPr>
        <w:spacing w:after="0" w:line="240" w:lineRule="auto"/>
        <w:ind w:right="95"/>
        <w:contextualSpacing/>
        <w:rPr>
          <w:rFonts w:ascii="Verdana" w:hAnsi="Verdana" w:cs="Arial"/>
          <w:b/>
          <w:sz w:val="24"/>
          <w:szCs w:val="24"/>
        </w:rPr>
      </w:pPr>
      <w:r w:rsidRPr="00721D1E">
        <w:rPr>
          <w:rFonts w:ascii="Verdana" w:hAnsi="Verdana" w:cs="Arial"/>
          <w:b/>
          <w:sz w:val="24"/>
          <w:szCs w:val="24"/>
        </w:rPr>
        <w:t>2.1 Risk Management Framework</w:t>
      </w:r>
    </w:p>
    <w:p w14:paraId="1BD23401" w14:textId="77777777" w:rsidR="002940C8" w:rsidRPr="00721D1E" w:rsidRDefault="002940C8" w:rsidP="009F7C51">
      <w:pPr>
        <w:spacing w:after="0" w:line="240" w:lineRule="auto"/>
        <w:ind w:right="95"/>
        <w:contextualSpacing/>
        <w:rPr>
          <w:rFonts w:ascii="Verdana" w:hAnsi="Verdana" w:cs="Arial"/>
          <w:b/>
          <w:sz w:val="24"/>
          <w:szCs w:val="24"/>
        </w:rPr>
      </w:pPr>
    </w:p>
    <w:p w14:paraId="6644651B" w14:textId="49BB11F2" w:rsidR="00C26194" w:rsidRPr="00721D1E" w:rsidRDefault="00C26194" w:rsidP="00C26194">
      <w:pPr>
        <w:spacing w:after="0" w:line="240" w:lineRule="auto"/>
        <w:ind w:right="96"/>
        <w:contextualSpacing/>
        <w:rPr>
          <w:rFonts w:ascii="Verdana" w:hAnsi="Verdana" w:cs="Arial"/>
          <w:sz w:val="24"/>
          <w:szCs w:val="24"/>
        </w:rPr>
      </w:pPr>
      <w:r w:rsidRPr="00721D1E">
        <w:rPr>
          <w:rFonts w:ascii="Verdana" w:hAnsi="Verdana" w:cs="Arial"/>
          <w:sz w:val="24"/>
          <w:szCs w:val="24"/>
        </w:rPr>
        <w:t xml:space="preserve">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w:t>
      </w:r>
      <w:r w:rsidR="00E26A13" w:rsidRPr="00721D1E">
        <w:rPr>
          <w:rFonts w:ascii="Verdana" w:hAnsi="Verdana" w:cs="Arial"/>
          <w:sz w:val="24"/>
          <w:szCs w:val="24"/>
        </w:rPr>
        <w:t xml:space="preserve">risk </w:t>
      </w:r>
      <w:r w:rsidRPr="00721D1E">
        <w:rPr>
          <w:rFonts w:ascii="Verdana" w:hAnsi="Verdana" w:cs="Arial"/>
          <w:sz w:val="24"/>
          <w:szCs w:val="24"/>
        </w:rPr>
        <w:t>update reports are submitted to the Board and the committees of the Board to support this.</w:t>
      </w:r>
    </w:p>
    <w:p w14:paraId="68E7AC26" w14:textId="77777777" w:rsidR="00C26194" w:rsidRPr="00721D1E" w:rsidRDefault="00C26194" w:rsidP="00C26194">
      <w:pPr>
        <w:spacing w:after="0" w:line="240" w:lineRule="auto"/>
        <w:ind w:right="96"/>
        <w:contextualSpacing/>
        <w:rPr>
          <w:rFonts w:ascii="Verdana" w:hAnsi="Verdana" w:cs="Arial"/>
          <w:sz w:val="24"/>
          <w:szCs w:val="24"/>
        </w:rPr>
      </w:pPr>
    </w:p>
    <w:p w14:paraId="1AC42ADD" w14:textId="77777777" w:rsidR="00C26194" w:rsidRPr="00721D1E" w:rsidRDefault="00C26194" w:rsidP="00C26194">
      <w:pPr>
        <w:spacing w:after="0" w:line="240" w:lineRule="auto"/>
        <w:ind w:right="96"/>
        <w:contextualSpacing/>
        <w:rPr>
          <w:rFonts w:ascii="Verdana" w:hAnsi="Verdana" w:cs="Arial"/>
          <w:sz w:val="24"/>
          <w:szCs w:val="24"/>
        </w:rPr>
      </w:pPr>
      <w:r w:rsidRPr="00721D1E">
        <w:rPr>
          <w:rFonts w:ascii="Verdana" w:hAnsi="Verdana"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72AD19D4" w14:textId="77777777" w:rsidR="00C26194" w:rsidRPr="00721D1E" w:rsidRDefault="00C26194" w:rsidP="00C26194">
      <w:pPr>
        <w:spacing w:after="0" w:line="240" w:lineRule="auto"/>
        <w:ind w:right="96"/>
        <w:contextualSpacing/>
        <w:rPr>
          <w:rFonts w:ascii="Verdana" w:hAnsi="Verdana" w:cs="Arial"/>
          <w:color w:val="FF0000"/>
          <w:sz w:val="24"/>
          <w:szCs w:val="24"/>
        </w:rPr>
      </w:pPr>
    </w:p>
    <w:p w14:paraId="64C78E59" w14:textId="2A248124" w:rsidR="0034568D" w:rsidRPr="00721D1E" w:rsidRDefault="004504E1" w:rsidP="00C26194">
      <w:pPr>
        <w:spacing w:after="0" w:line="240" w:lineRule="auto"/>
        <w:rPr>
          <w:rFonts w:ascii="Verdana" w:hAnsi="Verdana" w:cs="Arial"/>
          <w:sz w:val="24"/>
          <w:szCs w:val="24"/>
        </w:rPr>
      </w:pPr>
      <w:r w:rsidRPr="00721D1E">
        <w:rPr>
          <w:rFonts w:ascii="Verdana" w:hAnsi="Verdana" w:cs="Arial"/>
          <w:sz w:val="24"/>
          <w:szCs w:val="24"/>
        </w:rPr>
        <w:t xml:space="preserve">As part of the resetting of health board risk management arrangements a new Risk Management Group had its inaugural meeting in April 2025. The Group is chaired by the Deputy Chief Executive and reports to the Management Board. It meets monthly and its role includes oversight of the risks within risk registers, and of the escalation and de-escalation of risks between them. The last meeting of the group was in </w:t>
      </w:r>
      <w:r w:rsidR="00C916BC" w:rsidRPr="00721D1E">
        <w:rPr>
          <w:rFonts w:ascii="Verdana" w:hAnsi="Verdana" w:cs="Arial"/>
          <w:sz w:val="24"/>
          <w:szCs w:val="24"/>
        </w:rPr>
        <w:t xml:space="preserve">July </w:t>
      </w:r>
      <w:r w:rsidRPr="00721D1E">
        <w:rPr>
          <w:rFonts w:ascii="Verdana" w:hAnsi="Verdana" w:cs="Arial"/>
          <w:sz w:val="24"/>
          <w:szCs w:val="24"/>
        </w:rPr>
        <w:t>2025.</w:t>
      </w:r>
    </w:p>
    <w:p w14:paraId="7563D03F" w14:textId="624E59BC" w:rsidR="007C0DC8" w:rsidRPr="00721D1E" w:rsidRDefault="007C0DC8" w:rsidP="009F7C51">
      <w:pPr>
        <w:spacing w:after="0" w:line="240" w:lineRule="auto"/>
        <w:ind w:right="96"/>
        <w:contextualSpacing/>
        <w:rPr>
          <w:rFonts w:ascii="Verdana" w:hAnsi="Verdana" w:cs="Arial"/>
          <w:sz w:val="24"/>
          <w:szCs w:val="24"/>
        </w:rPr>
      </w:pPr>
    </w:p>
    <w:p w14:paraId="3E773433" w14:textId="77777777" w:rsidR="002940C8" w:rsidRPr="00721D1E" w:rsidRDefault="002940C8" w:rsidP="009F7C51">
      <w:pPr>
        <w:spacing w:after="0" w:line="240" w:lineRule="auto"/>
        <w:ind w:right="96"/>
        <w:contextualSpacing/>
        <w:rPr>
          <w:rFonts w:ascii="Verdana" w:hAnsi="Verdana" w:cs="Arial"/>
          <w:b/>
          <w:sz w:val="24"/>
          <w:szCs w:val="24"/>
        </w:rPr>
      </w:pPr>
      <w:r w:rsidRPr="00721D1E">
        <w:rPr>
          <w:rFonts w:ascii="Verdana" w:hAnsi="Verdana" w:cs="Arial"/>
          <w:b/>
          <w:sz w:val="24"/>
          <w:szCs w:val="24"/>
        </w:rPr>
        <w:t>2.2 Risk Appetite</w:t>
      </w:r>
    </w:p>
    <w:p w14:paraId="7E1A576C" w14:textId="77777777" w:rsidR="002940C8" w:rsidRPr="00721D1E" w:rsidRDefault="002940C8" w:rsidP="009F7C51">
      <w:pPr>
        <w:spacing w:after="0" w:line="240" w:lineRule="auto"/>
        <w:ind w:right="96"/>
        <w:contextualSpacing/>
        <w:rPr>
          <w:rFonts w:ascii="Verdana" w:hAnsi="Verdana" w:cs="Arial"/>
          <w:b/>
          <w:sz w:val="24"/>
          <w:szCs w:val="24"/>
        </w:rPr>
      </w:pPr>
    </w:p>
    <w:p w14:paraId="1074424C" w14:textId="6DD1CC02" w:rsidR="00853733" w:rsidRPr="00721D1E" w:rsidRDefault="00853733" w:rsidP="009F7C51">
      <w:pPr>
        <w:spacing w:after="0" w:line="240" w:lineRule="auto"/>
        <w:rPr>
          <w:rFonts w:ascii="Verdana" w:hAnsi="Verdana" w:cs="Arial"/>
          <w:sz w:val="24"/>
          <w:szCs w:val="24"/>
        </w:rPr>
      </w:pPr>
      <w:r w:rsidRPr="00721D1E">
        <w:rPr>
          <w:rFonts w:ascii="Verdana" w:hAnsi="Verdana" w:cs="Arial"/>
          <w:sz w:val="24"/>
          <w:szCs w:val="24"/>
        </w:rPr>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00B33A03" w:rsidRPr="00721D1E">
        <w:rPr>
          <w:rFonts w:ascii="Verdana" w:hAnsi="Verdana" w:cs="Arial"/>
          <w:sz w:val="24"/>
          <w:szCs w:val="24"/>
        </w:rPr>
        <w:t>-</w:t>
      </w:r>
      <w:r w:rsidRPr="00721D1E">
        <w:rPr>
          <w:rFonts w:ascii="Verdana" w:hAnsi="Verdana" w:cs="Arial"/>
          <w:sz w:val="24"/>
          <w:szCs w:val="24"/>
        </w:rPr>
        <w:t xml:space="preserve">quality care, or the health and safety of the staff and public, an ‘open’ appetite will be </w:t>
      </w:r>
      <w:r w:rsidRPr="00721D1E">
        <w:rPr>
          <w:rFonts w:ascii="Verdana" w:hAnsi="Verdana" w:cs="Arial"/>
          <w:sz w:val="24"/>
          <w:szCs w:val="24"/>
        </w:rPr>
        <w:lastRenderedPageBreak/>
        <w:t xml:space="preserve">adopted, indicating </w:t>
      </w:r>
      <w:r w:rsidR="00BB62D5" w:rsidRPr="00721D1E">
        <w:rPr>
          <w:rFonts w:ascii="Verdana" w:hAnsi="Verdana" w:cs="Arial"/>
          <w:sz w:val="24"/>
          <w:szCs w:val="24"/>
        </w:rPr>
        <w:t>a</w:t>
      </w:r>
      <w:r w:rsidRPr="00721D1E">
        <w:rPr>
          <w:rFonts w:ascii="Verdana" w:hAnsi="Verdana" w:cs="Arial"/>
          <w:sz w:val="24"/>
          <w:szCs w:val="24"/>
        </w:rPr>
        <w:t xml:space="preserve"> lower threshold and requiring risks scoring 16 or above to be overseen at committee level.</w:t>
      </w:r>
    </w:p>
    <w:p w14:paraId="2DE5A0ED" w14:textId="77777777" w:rsidR="00386FC5" w:rsidRPr="00721D1E" w:rsidRDefault="00386FC5" w:rsidP="009F7C51">
      <w:pPr>
        <w:spacing w:after="0" w:line="240" w:lineRule="auto"/>
        <w:ind w:right="96"/>
        <w:contextualSpacing/>
        <w:rPr>
          <w:rFonts w:ascii="Verdana" w:hAnsi="Verdana" w:cs="Arial"/>
          <w:b/>
          <w:color w:val="000000" w:themeColor="text1"/>
          <w:sz w:val="24"/>
          <w:szCs w:val="24"/>
        </w:rPr>
      </w:pPr>
    </w:p>
    <w:p w14:paraId="04117352" w14:textId="77777777" w:rsidR="00054F96" w:rsidRPr="00721D1E" w:rsidRDefault="00054F96">
      <w:pPr>
        <w:rPr>
          <w:rFonts w:ascii="Verdana" w:hAnsi="Verdana" w:cs="Arial"/>
          <w:b/>
          <w:color w:val="000000" w:themeColor="text1"/>
          <w:sz w:val="24"/>
          <w:szCs w:val="24"/>
        </w:rPr>
      </w:pPr>
      <w:r w:rsidRPr="00721D1E">
        <w:rPr>
          <w:rFonts w:ascii="Verdana" w:hAnsi="Verdana" w:cs="Arial"/>
          <w:b/>
          <w:color w:val="000000" w:themeColor="text1"/>
          <w:sz w:val="24"/>
          <w:szCs w:val="24"/>
        </w:rPr>
        <w:br w:type="page"/>
      </w:r>
    </w:p>
    <w:p w14:paraId="4484A26B" w14:textId="749E9D9D" w:rsidR="002940C8" w:rsidRPr="00721D1E" w:rsidRDefault="002940C8" w:rsidP="009F7C51">
      <w:pPr>
        <w:spacing w:after="0" w:line="240" w:lineRule="auto"/>
        <w:ind w:right="96"/>
        <w:contextualSpacing/>
        <w:rPr>
          <w:rFonts w:ascii="Verdana" w:hAnsi="Verdana" w:cs="Arial"/>
          <w:b/>
          <w:color w:val="000000" w:themeColor="text1"/>
          <w:sz w:val="24"/>
          <w:szCs w:val="24"/>
        </w:rPr>
      </w:pPr>
      <w:r w:rsidRPr="00721D1E">
        <w:rPr>
          <w:rFonts w:ascii="Verdana" w:hAnsi="Verdana" w:cs="Arial"/>
          <w:b/>
          <w:color w:val="000000" w:themeColor="text1"/>
          <w:sz w:val="24"/>
          <w:szCs w:val="24"/>
        </w:rPr>
        <w:lastRenderedPageBreak/>
        <w:t>2.3 Health Board Risk Register (HBRR)</w:t>
      </w:r>
    </w:p>
    <w:p w14:paraId="2F57C2EE" w14:textId="77777777" w:rsidR="002940C8" w:rsidRPr="00721D1E" w:rsidRDefault="002940C8" w:rsidP="009F7C51">
      <w:pPr>
        <w:spacing w:after="0" w:line="240" w:lineRule="auto"/>
        <w:ind w:right="96"/>
        <w:contextualSpacing/>
        <w:rPr>
          <w:rFonts w:ascii="Verdana" w:hAnsi="Verdana" w:cs="Arial"/>
          <w:b/>
          <w:color w:val="000000" w:themeColor="text1"/>
          <w:sz w:val="24"/>
          <w:szCs w:val="24"/>
        </w:rPr>
      </w:pPr>
    </w:p>
    <w:p w14:paraId="54DDF90E" w14:textId="61F8383C" w:rsidR="00C143C3" w:rsidRPr="00721D1E" w:rsidRDefault="00C143C3" w:rsidP="009F7C51">
      <w:pPr>
        <w:spacing w:after="0" w:line="240" w:lineRule="auto"/>
        <w:ind w:right="96"/>
        <w:contextualSpacing/>
        <w:rPr>
          <w:rFonts w:ascii="Verdana" w:hAnsi="Verdana" w:cs="Arial"/>
          <w:color w:val="000000" w:themeColor="text1"/>
          <w:sz w:val="24"/>
          <w:szCs w:val="24"/>
        </w:rPr>
      </w:pPr>
      <w:r w:rsidRPr="00721D1E">
        <w:rPr>
          <w:rFonts w:ascii="Verdana" w:hAnsi="Verdana" w:cs="Arial"/>
          <w:color w:val="000000" w:themeColor="text1"/>
          <w:sz w:val="24"/>
          <w:szCs w:val="24"/>
        </w:rPr>
        <w:t xml:space="preserve">The Health Board Risk Register (HBRR) is intended to summarise the greatest organisational risks facing the Health Board and the actions being taken to mitigate them.    </w:t>
      </w:r>
    </w:p>
    <w:p w14:paraId="62A86AB2" w14:textId="53085C06" w:rsidR="00C143C3" w:rsidRPr="00721D1E" w:rsidRDefault="00C143C3" w:rsidP="009F7C51">
      <w:pPr>
        <w:spacing w:after="0" w:line="240" w:lineRule="auto"/>
        <w:ind w:right="96"/>
        <w:contextualSpacing/>
        <w:rPr>
          <w:rFonts w:ascii="Verdana" w:hAnsi="Verdana" w:cs="Arial"/>
          <w:color w:val="000000" w:themeColor="text1"/>
          <w:sz w:val="24"/>
          <w:szCs w:val="24"/>
        </w:rPr>
      </w:pPr>
    </w:p>
    <w:p w14:paraId="72121BFB" w14:textId="75A779E9" w:rsidR="00C143C3" w:rsidRPr="00721D1E" w:rsidRDefault="00C143C3" w:rsidP="009F7C51">
      <w:pPr>
        <w:spacing w:after="0" w:line="240" w:lineRule="auto"/>
        <w:ind w:right="96"/>
        <w:contextualSpacing/>
        <w:rPr>
          <w:rFonts w:ascii="Verdana" w:hAnsi="Verdana" w:cs="Arial"/>
          <w:color w:val="000000" w:themeColor="text1"/>
          <w:sz w:val="24"/>
          <w:szCs w:val="24"/>
        </w:rPr>
      </w:pPr>
      <w:r w:rsidRPr="00721D1E">
        <w:rPr>
          <w:rFonts w:ascii="Verdana" w:hAnsi="Verdana"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3BC86CE9" w14:textId="77777777" w:rsidR="002940C8" w:rsidRPr="00721D1E" w:rsidRDefault="002940C8" w:rsidP="009F7C51">
      <w:pPr>
        <w:spacing w:after="0" w:line="240" w:lineRule="auto"/>
        <w:ind w:right="96"/>
        <w:contextualSpacing/>
        <w:rPr>
          <w:rFonts w:ascii="Verdana" w:hAnsi="Verdana" w:cs="Arial"/>
          <w:sz w:val="24"/>
          <w:szCs w:val="24"/>
        </w:rPr>
      </w:pPr>
    </w:p>
    <w:p w14:paraId="115435E0" w14:textId="77777777" w:rsidR="00FE5140" w:rsidRPr="00721D1E" w:rsidRDefault="00FE5140" w:rsidP="009F7C51">
      <w:pPr>
        <w:spacing w:after="0" w:line="240" w:lineRule="auto"/>
        <w:ind w:right="96"/>
        <w:contextualSpacing/>
        <w:rPr>
          <w:rFonts w:ascii="Verdana" w:eastAsia="Verdana" w:hAnsi="Verdana" w:cs="Arial"/>
          <w:color w:val="FF0000"/>
          <w:sz w:val="24"/>
          <w:szCs w:val="24"/>
        </w:rPr>
      </w:pPr>
    </w:p>
    <w:p w14:paraId="7C42EBCF" w14:textId="58926419" w:rsidR="00AE0B1E" w:rsidRPr="00721D1E" w:rsidRDefault="00DF00EE" w:rsidP="009F7C51">
      <w:pPr>
        <w:spacing w:after="0" w:line="240" w:lineRule="auto"/>
        <w:ind w:hanging="284"/>
        <w:rPr>
          <w:rFonts w:ascii="Verdana" w:hAnsi="Verdana" w:cs="Arial"/>
          <w:b/>
          <w:sz w:val="24"/>
          <w:szCs w:val="24"/>
        </w:rPr>
      </w:pPr>
      <w:r w:rsidRPr="00721D1E">
        <w:rPr>
          <w:rFonts w:ascii="Verdana" w:hAnsi="Verdana" w:cs="Arial"/>
          <w:b/>
          <w:sz w:val="24"/>
          <w:szCs w:val="24"/>
        </w:rPr>
        <w:t>3.</w:t>
      </w:r>
      <w:r w:rsidRPr="00721D1E">
        <w:rPr>
          <w:rFonts w:ascii="Verdana" w:hAnsi="Verdana" w:cs="Arial"/>
          <w:b/>
          <w:sz w:val="24"/>
          <w:szCs w:val="24"/>
        </w:rPr>
        <w:tab/>
      </w:r>
      <w:r w:rsidR="00E93484" w:rsidRPr="00721D1E">
        <w:rPr>
          <w:rFonts w:ascii="Verdana" w:hAnsi="Verdana" w:cs="Arial"/>
          <w:b/>
          <w:sz w:val="24"/>
          <w:szCs w:val="24"/>
        </w:rPr>
        <w:t>GOVERNANCE &amp; RISK</w:t>
      </w:r>
    </w:p>
    <w:p w14:paraId="2E5D5199" w14:textId="77777777" w:rsidR="00AE0B1E" w:rsidRPr="00721D1E" w:rsidRDefault="00AE0B1E" w:rsidP="009F7C51">
      <w:pPr>
        <w:spacing w:after="0" w:line="240" w:lineRule="auto"/>
        <w:rPr>
          <w:rFonts w:ascii="Verdana" w:hAnsi="Verdana"/>
        </w:rPr>
      </w:pPr>
      <w:r w:rsidRPr="00721D1E">
        <w:rPr>
          <w:rFonts w:ascii="Verdana" w:hAnsi="Verdana"/>
        </w:rPr>
        <w:t xml:space="preserve"> </w:t>
      </w:r>
    </w:p>
    <w:p w14:paraId="4D10158D" w14:textId="77777777" w:rsidR="003F53B1" w:rsidRPr="00721D1E" w:rsidRDefault="002571DE" w:rsidP="009F7C51">
      <w:pPr>
        <w:spacing w:after="0" w:line="240" w:lineRule="auto"/>
        <w:rPr>
          <w:rFonts w:ascii="Verdana" w:hAnsi="Verdana" w:cs="Arial"/>
          <w:b/>
          <w:sz w:val="24"/>
          <w:szCs w:val="24"/>
        </w:rPr>
      </w:pPr>
      <w:r w:rsidRPr="00721D1E">
        <w:rPr>
          <w:rFonts w:ascii="Verdana" w:hAnsi="Verdana" w:cs="Arial"/>
          <w:b/>
          <w:sz w:val="24"/>
          <w:szCs w:val="24"/>
        </w:rPr>
        <w:t>3.1</w:t>
      </w:r>
      <w:r w:rsidR="00AE0B1E" w:rsidRPr="00721D1E">
        <w:rPr>
          <w:rFonts w:ascii="Verdana" w:hAnsi="Verdana" w:cs="Arial"/>
          <w:b/>
          <w:sz w:val="24"/>
          <w:szCs w:val="24"/>
        </w:rPr>
        <w:t xml:space="preserve"> </w:t>
      </w:r>
      <w:r w:rsidR="003F53B1" w:rsidRPr="00721D1E">
        <w:rPr>
          <w:rFonts w:ascii="Verdana" w:hAnsi="Verdana" w:cs="Arial"/>
          <w:b/>
          <w:sz w:val="24"/>
          <w:szCs w:val="24"/>
        </w:rPr>
        <w:t>Action to Update the HBRR</w:t>
      </w:r>
    </w:p>
    <w:p w14:paraId="7D179A2F" w14:textId="77777777" w:rsidR="003F53B1" w:rsidRPr="00721D1E" w:rsidRDefault="003F53B1" w:rsidP="009F7C51">
      <w:pPr>
        <w:spacing w:after="0" w:line="240" w:lineRule="auto"/>
        <w:rPr>
          <w:rFonts w:ascii="Verdana" w:hAnsi="Verdana" w:cs="Arial"/>
          <w:b/>
          <w:color w:val="FF0000"/>
          <w:sz w:val="24"/>
          <w:szCs w:val="24"/>
        </w:rPr>
      </w:pPr>
    </w:p>
    <w:p w14:paraId="1AD63B0A" w14:textId="7869B965" w:rsidR="00C26194" w:rsidRPr="00721D1E" w:rsidRDefault="00C26194" w:rsidP="00C26194">
      <w:pPr>
        <w:spacing w:after="0" w:line="240" w:lineRule="auto"/>
        <w:rPr>
          <w:rFonts w:ascii="Verdana" w:hAnsi="Verdana" w:cs="Arial"/>
          <w:sz w:val="24"/>
          <w:szCs w:val="24"/>
        </w:rPr>
      </w:pPr>
      <w:r w:rsidRPr="00721D1E">
        <w:rPr>
          <w:rFonts w:ascii="Verdana" w:hAnsi="Verdana" w:cs="Arial"/>
          <w:sz w:val="24"/>
          <w:szCs w:val="24"/>
        </w:rPr>
        <w:t>Health Board risk register entries are circulated to lead Executive Directors monthly for review and updated where required. A consolidated, updated register is circulated to the Executive Team for agreement and final version issued.</w:t>
      </w:r>
      <w:r w:rsidRPr="00721D1E">
        <w:rPr>
          <w:rFonts w:ascii="Verdana" w:hAnsi="Verdana"/>
        </w:rPr>
        <w:t xml:space="preserve"> </w:t>
      </w:r>
      <w:r w:rsidRPr="00721D1E">
        <w:rPr>
          <w:rFonts w:ascii="Verdana" w:hAnsi="Verdana" w:cs="Arial"/>
          <w:sz w:val="24"/>
          <w:szCs w:val="24"/>
        </w:rPr>
        <w:t xml:space="preserve">This report presents the position as recorded within the </w:t>
      </w:r>
      <w:r w:rsidR="009E449C" w:rsidRPr="00721D1E">
        <w:rPr>
          <w:rFonts w:ascii="Verdana" w:hAnsi="Verdana" w:cs="Arial"/>
          <w:sz w:val="24"/>
          <w:szCs w:val="24"/>
        </w:rPr>
        <w:t xml:space="preserve">June </w:t>
      </w:r>
      <w:r w:rsidR="00D7145F" w:rsidRPr="00721D1E">
        <w:rPr>
          <w:rFonts w:ascii="Verdana" w:hAnsi="Verdana" w:cs="Arial"/>
          <w:sz w:val="24"/>
          <w:szCs w:val="24"/>
        </w:rPr>
        <w:t>2025</w:t>
      </w:r>
      <w:r w:rsidRPr="00721D1E">
        <w:rPr>
          <w:rFonts w:ascii="Verdana" w:hAnsi="Verdana" w:cs="Arial"/>
          <w:sz w:val="24"/>
          <w:szCs w:val="24"/>
        </w:rPr>
        <w:t xml:space="preserve"> HBRR. </w:t>
      </w:r>
    </w:p>
    <w:p w14:paraId="44BE6C53" w14:textId="040A99F8" w:rsidR="00DF00EE" w:rsidRPr="00721D1E" w:rsidRDefault="00DF00EE" w:rsidP="009F7C51">
      <w:pPr>
        <w:spacing w:after="0" w:line="240" w:lineRule="auto"/>
        <w:rPr>
          <w:rFonts w:ascii="Verdana" w:hAnsi="Verdana" w:cs="Arial"/>
          <w:color w:val="FF0000"/>
          <w:sz w:val="24"/>
          <w:szCs w:val="24"/>
        </w:rPr>
      </w:pPr>
    </w:p>
    <w:p w14:paraId="25C17592" w14:textId="3D3A189F" w:rsidR="00DF00EE" w:rsidRPr="00721D1E" w:rsidRDefault="00DF00EE" w:rsidP="009F7C51">
      <w:pPr>
        <w:spacing w:after="0" w:line="240" w:lineRule="auto"/>
        <w:rPr>
          <w:rFonts w:ascii="Verdana" w:hAnsi="Verdana" w:cs="Arial"/>
          <w:b/>
          <w:sz w:val="24"/>
          <w:szCs w:val="24"/>
        </w:rPr>
      </w:pPr>
      <w:r w:rsidRPr="00721D1E">
        <w:rPr>
          <w:rFonts w:ascii="Verdana" w:hAnsi="Verdana" w:cs="Arial"/>
          <w:b/>
          <w:color w:val="000000" w:themeColor="text1"/>
          <w:sz w:val="24"/>
          <w:szCs w:val="24"/>
        </w:rPr>
        <w:t>3.2 HBRR Performance &amp; Finance Risks</w:t>
      </w:r>
    </w:p>
    <w:p w14:paraId="592BFA7F" w14:textId="4EC78F73" w:rsidR="00DF00EE" w:rsidRPr="00721D1E" w:rsidRDefault="00DF00EE" w:rsidP="009F7C51">
      <w:pPr>
        <w:spacing w:after="0" w:line="240" w:lineRule="auto"/>
        <w:rPr>
          <w:rFonts w:ascii="Verdana" w:hAnsi="Verdana" w:cs="Arial"/>
          <w:sz w:val="24"/>
          <w:szCs w:val="24"/>
        </w:rPr>
      </w:pPr>
    </w:p>
    <w:p w14:paraId="6E73154E" w14:textId="07DC41F7" w:rsidR="002C1808" w:rsidRPr="00721D1E" w:rsidRDefault="00B833F2" w:rsidP="009F7C51">
      <w:pPr>
        <w:spacing w:after="0" w:line="240" w:lineRule="auto"/>
        <w:rPr>
          <w:rFonts w:ascii="Verdana" w:hAnsi="Verdana" w:cs="Arial"/>
          <w:sz w:val="24"/>
          <w:szCs w:val="24"/>
        </w:rPr>
      </w:pPr>
      <w:r w:rsidRPr="00721D1E">
        <w:rPr>
          <w:rFonts w:ascii="Verdana" w:hAnsi="Verdana" w:cs="Arial"/>
          <w:sz w:val="24"/>
          <w:szCs w:val="24"/>
        </w:rPr>
        <w:t>Ten</w:t>
      </w:r>
      <w:r w:rsidR="009F7C51" w:rsidRPr="00721D1E">
        <w:rPr>
          <w:rFonts w:ascii="Verdana" w:hAnsi="Verdana" w:cs="Arial"/>
          <w:sz w:val="24"/>
          <w:szCs w:val="24"/>
        </w:rPr>
        <w:t xml:space="preserve"> </w:t>
      </w:r>
      <w:r w:rsidR="002C1808" w:rsidRPr="00721D1E">
        <w:rPr>
          <w:rFonts w:ascii="Verdana" w:hAnsi="Verdana" w:cs="Arial"/>
          <w:sz w:val="24"/>
          <w:szCs w:val="24"/>
        </w:rPr>
        <w:t>risks are assigned to this Committee for oversight</w:t>
      </w:r>
      <w:r w:rsidR="00221D56" w:rsidRPr="00721D1E">
        <w:rPr>
          <w:rFonts w:ascii="Verdana" w:hAnsi="Verdana" w:cs="Arial"/>
          <w:sz w:val="24"/>
          <w:szCs w:val="24"/>
        </w:rPr>
        <w:t xml:space="preserve"> (see extract attached at </w:t>
      </w:r>
      <w:r w:rsidR="00221D56" w:rsidRPr="00721D1E">
        <w:rPr>
          <w:rFonts w:ascii="Verdana" w:hAnsi="Verdana" w:cs="Arial"/>
          <w:b/>
          <w:bCs/>
          <w:sz w:val="24"/>
          <w:szCs w:val="24"/>
        </w:rPr>
        <w:t xml:space="preserve">Appendix 1 </w:t>
      </w:r>
      <w:r w:rsidR="00221D56" w:rsidRPr="00721D1E">
        <w:rPr>
          <w:rFonts w:ascii="Verdana" w:hAnsi="Verdana" w:cs="Arial"/>
          <w:sz w:val="24"/>
          <w:szCs w:val="24"/>
        </w:rPr>
        <w:t>for detail)</w:t>
      </w:r>
      <w:r w:rsidR="002C1808" w:rsidRPr="00721D1E">
        <w:rPr>
          <w:rFonts w:ascii="Verdana" w:hAnsi="Verdana" w:cs="Arial"/>
          <w:sz w:val="24"/>
          <w:szCs w:val="24"/>
        </w:rPr>
        <w:t>. The profile of risk scores is presented below:</w:t>
      </w:r>
    </w:p>
    <w:p w14:paraId="500546F9" w14:textId="77777777" w:rsidR="002C1808" w:rsidRPr="00721D1E" w:rsidRDefault="002C1808" w:rsidP="009F7C51">
      <w:pPr>
        <w:spacing w:after="0" w:line="240" w:lineRule="auto"/>
        <w:rPr>
          <w:rFonts w:ascii="Verdana" w:hAnsi="Verdana"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C1808" w:rsidRPr="00721D1E" w14:paraId="1952649E" w14:textId="77777777" w:rsidTr="00E14692">
        <w:tc>
          <w:tcPr>
            <w:tcW w:w="3539" w:type="dxa"/>
            <w:tcMar>
              <w:top w:w="85" w:type="dxa"/>
              <w:bottom w:w="85" w:type="dxa"/>
            </w:tcMar>
          </w:tcPr>
          <w:p w14:paraId="75809F30" w14:textId="77777777" w:rsidR="002C1808" w:rsidRPr="00721D1E" w:rsidRDefault="002C1808" w:rsidP="00E14692">
            <w:pPr>
              <w:rPr>
                <w:rFonts w:ascii="Verdana" w:hAnsi="Verdana" w:cs="Arial"/>
                <w:b/>
                <w:sz w:val="24"/>
                <w:szCs w:val="24"/>
              </w:rPr>
            </w:pPr>
            <w:r w:rsidRPr="00721D1E">
              <w:rPr>
                <w:rFonts w:ascii="Verdana" w:hAnsi="Verdana" w:cs="Arial"/>
                <w:b/>
                <w:sz w:val="24"/>
                <w:szCs w:val="24"/>
              </w:rPr>
              <w:t>Risk Score</w:t>
            </w:r>
          </w:p>
        </w:tc>
        <w:tc>
          <w:tcPr>
            <w:tcW w:w="1559" w:type="dxa"/>
            <w:tcMar>
              <w:top w:w="85" w:type="dxa"/>
              <w:bottom w:w="85" w:type="dxa"/>
            </w:tcMar>
          </w:tcPr>
          <w:p w14:paraId="6267E162" w14:textId="77777777" w:rsidR="002C1808" w:rsidRPr="00721D1E" w:rsidRDefault="002C1808" w:rsidP="00E14692">
            <w:pPr>
              <w:jc w:val="center"/>
              <w:rPr>
                <w:rFonts w:ascii="Verdana" w:hAnsi="Verdana" w:cs="Arial"/>
                <w:b/>
                <w:sz w:val="24"/>
                <w:szCs w:val="24"/>
              </w:rPr>
            </w:pPr>
            <w:r w:rsidRPr="00721D1E">
              <w:rPr>
                <w:rFonts w:ascii="Verdana" w:hAnsi="Verdana" w:cs="Arial"/>
                <w:b/>
                <w:sz w:val="24"/>
                <w:szCs w:val="24"/>
              </w:rPr>
              <w:t>12 &amp; below</w:t>
            </w:r>
          </w:p>
        </w:tc>
        <w:tc>
          <w:tcPr>
            <w:tcW w:w="993" w:type="dxa"/>
            <w:tcMar>
              <w:top w:w="85" w:type="dxa"/>
              <w:bottom w:w="85" w:type="dxa"/>
            </w:tcMar>
          </w:tcPr>
          <w:p w14:paraId="463E4AA3" w14:textId="77777777" w:rsidR="002C1808" w:rsidRPr="00721D1E" w:rsidRDefault="002C1808" w:rsidP="00E14692">
            <w:pPr>
              <w:jc w:val="center"/>
              <w:rPr>
                <w:rFonts w:ascii="Verdana" w:hAnsi="Verdana" w:cs="Arial"/>
                <w:b/>
                <w:sz w:val="24"/>
                <w:szCs w:val="24"/>
              </w:rPr>
            </w:pPr>
            <w:r w:rsidRPr="00721D1E">
              <w:rPr>
                <w:rFonts w:ascii="Verdana" w:hAnsi="Verdana" w:cs="Arial"/>
                <w:b/>
                <w:sz w:val="24"/>
                <w:szCs w:val="24"/>
              </w:rPr>
              <w:t>15</w:t>
            </w:r>
          </w:p>
        </w:tc>
        <w:tc>
          <w:tcPr>
            <w:tcW w:w="992" w:type="dxa"/>
            <w:tcMar>
              <w:top w:w="85" w:type="dxa"/>
              <w:bottom w:w="85" w:type="dxa"/>
            </w:tcMar>
          </w:tcPr>
          <w:p w14:paraId="5EC2277B" w14:textId="77777777" w:rsidR="002C1808" w:rsidRPr="00721D1E" w:rsidRDefault="002C1808" w:rsidP="00E14692">
            <w:pPr>
              <w:jc w:val="center"/>
              <w:rPr>
                <w:rFonts w:ascii="Verdana" w:hAnsi="Verdana" w:cs="Arial"/>
                <w:b/>
                <w:sz w:val="24"/>
                <w:szCs w:val="24"/>
              </w:rPr>
            </w:pPr>
            <w:r w:rsidRPr="00721D1E">
              <w:rPr>
                <w:rFonts w:ascii="Verdana" w:hAnsi="Verdana" w:cs="Arial"/>
                <w:b/>
                <w:sz w:val="24"/>
                <w:szCs w:val="24"/>
              </w:rPr>
              <w:t>16</w:t>
            </w:r>
          </w:p>
        </w:tc>
        <w:tc>
          <w:tcPr>
            <w:tcW w:w="992" w:type="dxa"/>
            <w:tcMar>
              <w:top w:w="85" w:type="dxa"/>
              <w:bottom w:w="85" w:type="dxa"/>
            </w:tcMar>
          </w:tcPr>
          <w:p w14:paraId="59717279" w14:textId="77777777" w:rsidR="002C1808" w:rsidRPr="00721D1E" w:rsidRDefault="002C1808" w:rsidP="00E14692">
            <w:pPr>
              <w:jc w:val="center"/>
              <w:rPr>
                <w:rFonts w:ascii="Verdana" w:hAnsi="Verdana" w:cs="Arial"/>
                <w:b/>
                <w:sz w:val="24"/>
                <w:szCs w:val="24"/>
              </w:rPr>
            </w:pPr>
            <w:r w:rsidRPr="00721D1E">
              <w:rPr>
                <w:rFonts w:ascii="Verdana" w:hAnsi="Verdana" w:cs="Arial"/>
                <w:b/>
                <w:sz w:val="24"/>
                <w:szCs w:val="24"/>
              </w:rPr>
              <w:t>20</w:t>
            </w:r>
          </w:p>
        </w:tc>
        <w:tc>
          <w:tcPr>
            <w:tcW w:w="992" w:type="dxa"/>
            <w:tcMar>
              <w:top w:w="85" w:type="dxa"/>
              <w:bottom w:w="85" w:type="dxa"/>
            </w:tcMar>
          </w:tcPr>
          <w:p w14:paraId="70416F29" w14:textId="77777777" w:rsidR="002C1808" w:rsidRPr="00721D1E" w:rsidRDefault="002C1808" w:rsidP="00E14692">
            <w:pPr>
              <w:jc w:val="center"/>
              <w:rPr>
                <w:rFonts w:ascii="Verdana" w:hAnsi="Verdana" w:cs="Arial"/>
                <w:b/>
                <w:sz w:val="24"/>
                <w:szCs w:val="24"/>
              </w:rPr>
            </w:pPr>
            <w:r w:rsidRPr="00721D1E">
              <w:rPr>
                <w:rFonts w:ascii="Verdana" w:hAnsi="Verdana" w:cs="Arial"/>
                <w:b/>
                <w:sz w:val="24"/>
                <w:szCs w:val="24"/>
              </w:rPr>
              <w:t>25</w:t>
            </w:r>
          </w:p>
        </w:tc>
      </w:tr>
      <w:tr w:rsidR="002C1808" w:rsidRPr="00721D1E" w14:paraId="2D6CDE9B" w14:textId="77777777" w:rsidTr="00E14692">
        <w:tc>
          <w:tcPr>
            <w:tcW w:w="3539" w:type="dxa"/>
            <w:tcMar>
              <w:top w:w="85" w:type="dxa"/>
              <w:bottom w:w="85" w:type="dxa"/>
            </w:tcMar>
          </w:tcPr>
          <w:p w14:paraId="08EACA75" w14:textId="77777777" w:rsidR="002C1808" w:rsidRPr="00721D1E" w:rsidRDefault="002C1808" w:rsidP="00E14692">
            <w:pPr>
              <w:rPr>
                <w:rFonts w:ascii="Verdana" w:hAnsi="Verdana" w:cs="Arial"/>
                <w:sz w:val="24"/>
                <w:szCs w:val="24"/>
              </w:rPr>
            </w:pPr>
            <w:r w:rsidRPr="00721D1E">
              <w:rPr>
                <w:rFonts w:ascii="Verdana" w:hAnsi="Verdana" w:cs="Arial"/>
                <w:sz w:val="24"/>
                <w:szCs w:val="24"/>
              </w:rPr>
              <w:t>Number of Risks</w:t>
            </w:r>
          </w:p>
        </w:tc>
        <w:tc>
          <w:tcPr>
            <w:tcW w:w="1559" w:type="dxa"/>
            <w:tcMar>
              <w:top w:w="85" w:type="dxa"/>
              <w:bottom w:w="85" w:type="dxa"/>
            </w:tcMar>
          </w:tcPr>
          <w:p w14:paraId="3265A1CD" w14:textId="5564F9D5" w:rsidR="002C1808" w:rsidRPr="00721D1E" w:rsidRDefault="00D61288" w:rsidP="00E14692">
            <w:pPr>
              <w:jc w:val="center"/>
              <w:rPr>
                <w:rFonts w:ascii="Verdana" w:hAnsi="Verdana" w:cs="Arial"/>
                <w:sz w:val="24"/>
                <w:szCs w:val="24"/>
              </w:rPr>
            </w:pPr>
            <w:r w:rsidRPr="00721D1E">
              <w:rPr>
                <w:rFonts w:ascii="Verdana" w:hAnsi="Verdana" w:cs="Arial"/>
                <w:sz w:val="24"/>
                <w:szCs w:val="24"/>
              </w:rPr>
              <w:t>4</w:t>
            </w:r>
          </w:p>
        </w:tc>
        <w:tc>
          <w:tcPr>
            <w:tcW w:w="993" w:type="dxa"/>
            <w:tcMar>
              <w:top w:w="85" w:type="dxa"/>
              <w:bottom w:w="85" w:type="dxa"/>
            </w:tcMar>
          </w:tcPr>
          <w:p w14:paraId="7FFD1142" w14:textId="20CFA7CB" w:rsidR="002C1808" w:rsidRPr="00721D1E" w:rsidRDefault="00685032" w:rsidP="00E14692">
            <w:pPr>
              <w:jc w:val="center"/>
              <w:rPr>
                <w:rFonts w:ascii="Verdana" w:hAnsi="Verdana" w:cs="Arial"/>
                <w:sz w:val="24"/>
                <w:szCs w:val="24"/>
              </w:rPr>
            </w:pPr>
            <w:r w:rsidRPr="00721D1E">
              <w:rPr>
                <w:rFonts w:ascii="Verdana" w:hAnsi="Verdana" w:cs="Arial"/>
                <w:sz w:val="24"/>
                <w:szCs w:val="24"/>
              </w:rPr>
              <w:t>0</w:t>
            </w:r>
          </w:p>
        </w:tc>
        <w:tc>
          <w:tcPr>
            <w:tcW w:w="992" w:type="dxa"/>
            <w:tcMar>
              <w:top w:w="85" w:type="dxa"/>
              <w:bottom w:w="85" w:type="dxa"/>
            </w:tcMar>
          </w:tcPr>
          <w:p w14:paraId="2A8BFE60" w14:textId="36ED8373" w:rsidR="002C1808" w:rsidRPr="00721D1E" w:rsidRDefault="00B33A03" w:rsidP="00E14692">
            <w:pPr>
              <w:jc w:val="center"/>
              <w:rPr>
                <w:rFonts w:ascii="Verdana" w:hAnsi="Verdana" w:cs="Arial"/>
                <w:sz w:val="24"/>
                <w:szCs w:val="24"/>
              </w:rPr>
            </w:pPr>
            <w:r w:rsidRPr="00721D1E">
              <w:rPr>
                <w:rFonts w:ascii="Verdana" w:hAnsi="Verdana" w:cs="Arial"/>
                <w:sz w:val="24"/>
                <w:szCs w:val="24"/>
              </w:rPr>
              <w:t>1</w:t>
            </w:r>
          </w:p>
        </w:tc>
        <w:tc>
          <w:tcPr>
            <w:tcW w:w="992" w:type="dxa"/>
            <w:tcMar>
              <w:top w:w="85" w:type="dxa"/>
              <w:bottom w:w="85" w:type="dxa"/>
            </w:tcMar>
          </w:tcPr>
          <w:p w14:paraId="57AA63D8" w14:textId="67F9028F" w:rsidR="002C1808" w:rsidRPr="00721D1E" w:rsidRDefault="00C26194" w:rsidP="00E14692">
            <w:pPr>
              <w:jc w:val="center"/>
              <w:rPr>
                <w:rFonts w:ascii="Verdana" w:hAnsi="Verdana" w:cs="Arial"/>
                <w:sz w:val="24"/>
                <w:szCs w:val="24"/>
              </w:rPr>
            </w:pPr>
            <w:r w:rsidRPr="00721D1E">
              <w:rPr>
                <w:rFonts w:ascii="Verdana" w:hAnsi="Verdana" w:cs="Arial"/>
                <w:sz w:val="24"/>
                <w:szCs w:val="24"/>
              </w:rPr>
              <w:t>3</w:t>
            </w:r>
          </w:p>
        </w:tc>
        <w:tc>
          <w:tcPr>
            <w:tcW w:w="992" w:type="dxa"/>
            <w:tcMar>
              <w:top w:w="85" w:type="dxa"/>
              <w:bottom w:w="85" w:type="dxa"/>
            </w:tcMar>
          </w:tcPr>
          <w:p w14:paraId="3EC52D6F" w14:textId="4276EF69" w:rsidR="002C1808" w:rsidRPr="00721D1E" w:rsidRDefault="00F274C8" w:rsidP="00E14692">
            <w:pPr>
              <w:jc w:val="center"/>
              <w:rPr>
                <w:rFonts w:ascii="Verdana" w:hAnsi="Verdana" w:cs="Arial"/>
                <w:sz w:val="24"/>
                <w:szCs w:val="24"/>
              </w:rPr>
            </w:pPr>
            <w:r w:rsidRPr="00721D1E">
              <w:rPr>
                <w:rFonts w:ascii="Verdana" w:hAnsi="Verdana" w:cs="Arial"/>
                <w:sz w:val="24"/>
                <w:szCs w:val="24"/>
              </w:rPr>
              <w:t>2</w:t>
            </w:r>
          </w:p>
        </w:tc>
      </w:tr>
    </w:tbl>
    <w:p w14:paraId="44A4ADA2" w14:textId="77777777" w:rsidR="002C1808" w:rsidRPr="00721D1E" w:rsidRDefault="002C1808" w:rsidP="009F7C51">
      <w:pPr>
        <w:spacing w:after="0" w:line="240" w:lineRule="auto"/>
        <w:rPr>
          <w:rFonts w:ascii="Verdana" w:hAnsi="Verdana" w:cs="Arial"/>
          <w:sz w:val="24"/>
          <w:szCs w:val="24"/>
        </w:rPr>
      </w:pPr>
    </w:p>
    <w:p w14:paraId="6A49F296" w14:textId="77777777" w:rsidR="00C26194" w:rsidRPr="00721D1E" w:rsidRDefault="00C26194" w:rsidP="00C26194">
      <w:pPr>
        <w:spacing w:after="0" w:line="240" w:lineRule="auto"/>
        <w:rPr>
          <w:rFonts w:ascii="Verdana" w:hAnsi="Verdana" w:cs="Arial"/>
          <w:sz w:val="24"/>
          <w:szCs w:val="24"/>
        </w:rPr>
      </w:pPr>
      <w:r w:rsidRPr="00721D1E">
        <w:rPr>
          <w:rFonts w:ascii="Verdana" w:hAnsi="Verdana" w:cs="Arial"/>
          <w:sz w:val="24"/>
          <w:szCs w:val="24"/>
        </w:rPr>
        <w:t>Key movements are:</w:t>
      </w:r>
    </w:p>
    <w:p w14:paraId="31EC5A6E" w14:textId="77777777" w:rsidR="00C26194" w:rsidRPr="00721D1E" w:rsidRDefault="00C26194" w:rsidP="00C26194">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2122"/>
        <w:gridCol w:w="6894"/>
      </w:tblGrid>
      <w:tr w:rsidR="00C26194" w:rsidRPr="00721D1E" w14:paraId="1155574D" w14:textId="77777777" w:rsidTr="00E14692">
        <w:tc>
          <w:tcPr>
            <w:tcW w:w="2122" w:type="dxa"/>
            <w:tcMar>
              <w:top w:w="85" w:type="dxa"/>
              <w:bottom w:w="85" w:type="dxa"/>
            </w:tcMar>
          </w:tcPr>
          <w:p w14:paraId="5356040D" w14:textId="77777777" w:rsidR="00C26194" w:rsidRPr="00721D1E" w:rsidRDefault="00C26194" w:rsidP="00E14692">
            <w:pPr>
              <w:rPr>
                <w:rFonts w:ascii="Verdana" w:hAnsi="Verdana" w:cs="Arial"/>
              </w:rPr>
            </w:pPr>
            <w:r w:rsidRPr="00721D1E">
              <w:rPr>
                <w:rFonts w:ascii="Verdana" w:hAnsi="Verdana" w:cs="Arial"/>
              </w:rPr>
              <w:t>New Risks</w:t>
            </w:r>
          </w:p>
        </w:tc>
        <w:tc>
          <w:tcPr>
            <w:tcW w:w="6894" w:type="dxa"/>
            <w:tcMar>
              <w:top w:w="85" w:type="dxa"/>
              <w:bottom w:w="85" w:type="dxa"/>
            </w:tcMar>
          </w:tcPr>
          <w:p w14:paraId="25E65B9D" w14:textId="77777777" w:rsidR="00C26194" w:rsidRPr="00721D1E" w:rsidRDefault="00C26194" w:rsidP="00E14692">
            <w:pPr>
              <w:rPr>
                <w:rFonts w:ascii="Verdana" w:hAnsi="Verdana" w:cs="Arial"/>
              </w:rPr>
            </w:pPr>
            <w:r w:rsidRPr="00721D1E">
              <w:rPr>
                <w:rFonts w:ascii="Verdana" w:hAnsi="Verdana" w:cs="Arial"/>
              </w:rPr>
              <w:t>Nil</w:t>
            </w:r>
          </w:p>
        </w:tc>
      </w:tr>
      <w:tr w:rsidR="00C26194" w:rsidRPr="00721D1E" w14:paraId="6818A877" w14:textId="77777777" w:rsidTr="00E14692">
        <w:tc>
          <w:tcPr>
            <w:tcW w:w="2122" w:type="dxa"/>
            <w:tcMar>
              <w:top w:w="85" w:type="dxa"/>
              <w:bottom w:w="85" w:type="dxa"/>
            </w:tcMar>
          </w:tcPr>
          <w:p w14:paraId="1202E078" w14:textId="77777777" w:rsidR="00C26194" w:rsidRPr="00721D1E" w:rsidRDefault="00C26194" w:rsidP="00E14692">
            <w:pPr>
              <w:rPr>
                <w:rFonts w:ascii="Verdana" w:hAnsi="Verdana" w:cs="Arial"/>
              </w:rPr>
            </w:pPr>
            <w:r w:rsidRPr="00721D1E">
              <w:rPr>
                <w:rFonts w:ascii="Verdana" w:hAnsi="Verdana" w:cs="Arial"/>
              </w:rPr>
              <w:t>Scores Increased</w:t>
            </w:r>
          </w:p>
        </w:tc>
        <w:tc>
          <w:tcPr>
            <w:tcW w:w="6894" w:type="dxa"/>
            <w:tcMar>
              <w:top w:w="85" w:type="dxa"/>
              <w:bottom w:w="85" w:type="dxa"/>
            </w:tcMar>
          </w:tcPr>
          <w:p w14:paraId="5C7C8A9A" w14:textId="77777777" w:rsidR="00C26194" w:rsidRPr="00721D1E" w:rsidRDefault="00F274C8" w:rsidP="00E14692">
            <w:pPr>
              <w:rPr>
                <w:rFonts w:ascii="Verdana" w:hAnsi="Verdana" w:cs="Arial"/>
                <w:iCs/>
              </w:rPr>
            </w:pPr>
            <w:r w:rsidRPr="00721D1E">
              <w:rPr>
                <w:rFonts w:ascii="Verdana" w:hAnsi="Verdana" w:cs="Arial"/>
                <w:iCs/>
              </w:rPr>
              <w:t>HBR</w:t>
            </w:r>
            <w:r w:rsidR="0032776A" w:rsidRPr="00721D1E">
              <w:rPr>
                <w:rFonts w:ascii="Verdana" w:hAnsi="Verdana" w:cs="Arial"/>
                <w:iCs/>
              </w:rPr>
              <w:t>52 Statutory Impact</w:t>
            </w:r>
            <w:r w:rsidR="00B03B84" w:rsidRPr="00721D1E">
              <w:rPr>
                <w:rFonts w:ascii="Verdana" w:hAnsi="Verdana" w:cs="Arial"/>
                <w:iCs/>
              </w:rPr>
              <w:t xml:space="preserve"> Assessment</w:t>
            </w:r>
            <w:r w:rsidR="00465311" w:rsidRPr="00721D1E">
              <w:rPr>
                <w:rFonts w:ascii="Verdana" w:hAnsi="Verdana" w:cs="Arial"/>
                <w:iCs/>
              </w:rPr>
              <w:t>s 12</w:t>
            </w:r>
            <w:r w:rsidR="00465311" w:rsidRPr="00721D1E">
              <w:rPr>
                <w:rFonts w:ascii="Verdana" w:hAnsi="Verdana" w:cs="Arial"/>
                <w:iCs/>
              </w:rPr>
              <w:sym w:font="Wingdings" w:char="F0E0"/>
            </w:r>
            <w:r w:rsidR="00465311" w:rsidRPr="00721D1E">
              <w:rPr>
                <w:rFonts w:ascii="Verdana" w:hAnsi="Verdana" w:cs="Arial"/>
                <w:iCs/>
              </w:rPr>
              <w:t>16</w:t>
            </w:r>
          </w:p>
          <w:p w14:paraId="136A179D" w14:textId="5E6CB043" w:rsidR="00465311" w:rsidRPr="00721D1E" w:rsidRDefault="00465311" w:rsidP="00E14692">
            <w:pPr>
              <w:rPr>
                <w:rFonts w:ascii="Verdana" w:hAnsi="Verdana" w:cs="Arial"/>
                <w:iCs/>
              </w:rPr>
            </w:pPr>
            <w:r w:rsidRPr="00721D1E">
              <w:rPr>
                <w:rFonts w:ascii="Verdana" w:hAnsi="Verdana" w:cs="Arial"/>
              </w:rPr>
              <w:t>HBR93 Reduced Capital Funds 12</w:t>
            </w:r>
            <w:r w:rsidRPr="00721D1E">
              <w:rPr>
                <w:rFonts w:ascii="Verdana" w:hAnsi="Verdana" w:cs="Arial"/>
              </w:rPr>
              <w:sym w:font="Wingdings" w:char="F0E0"/>
            </w:r>
            <w:r w:rsidRPr="00721D1E">
              <w:rPr>
                <w:rFonts w:ascii="Verdana" w:hAnsi="Verdana" w:cs="Arial"/>
              </w:rPr>
              <w:t>20</w:t>
            </w:r>
          </w:p>
        </w:tc>
      </w:tr>
      <w:tr w:rsidR="00C26194" w:rsidRPr="00721D1E" w14:paraId="34DAC276" w14:textId="77777777" w:rsidTr="00E14692">
        <w:tc>
          <w:tcPr>
            <w:tcW w:w="2122" w:type="dxa"/>
            <w:tcMar>
              <w:top w:w="85" w:type="dxa"/>
              <w:bottom w:w="85" w:type="dxa"/>
            </w:tcMar>
          </w:tcPr>
          <w:p w14:paraId="1503D38C" w14:textId="77777777" w:rsidR="00C26194" w:rsidRPr="00721D1E" w:rsidRDefault="00C26194" w:rsidP="00E14692">
            <w:pPr>
              <w:rPr>
                <w:rFonts w:ascii="Verdana" w:hAnsi="Verdana" w:cs="Arial"/>
              </w:rPr>
            </w:pPr>
            <w:r w:rsidRPr="00721D1E">
              <w:rPr>
                <w:rFonts w:ascii="Verdana" w:hAnsi="Verdana" w:cs="Arial"/>
              </w:rPr>
              <w:t>Scores Reduced</w:t>
            </w:r>
          </w:p>
        </w:tc>
        <w:tc>
          <w:tcPr>
            <w:tcW w:w="6894" w:type="dxa"/>
            <w:tcMar>
              <w:top w:w="85" w:type="dxa"/>
              <w:bottom w:w="85" w:type="dxa"/>
            </w:tcMar>
          </w:tcPr>
          <w:p w14:paraId="15A1491A" w14:textId="77777777" w:rsidR="00C26194" w:rsidRPr="00721D1E" w:rsidRDefault="00EB3254" w:rsidP="00E14692">
            <w:pPr>
              <w:rPr>
                <w:rFonts w:ascii="Verdana" w:hAnsi="Verdana" w:cs="Arial"/>
              </w:rPr>
            </w:pPr>
            <w:r w:rsidRPr="00721D1E">
              <w:rPr>
                <w:rFonts w:ascii="Verdana" w:hAnsi="Verdana" w:cs="Arial"/>
              </w:rPr>
              <w:t xml:space="preserve">HBR1 Access to Unscheduled Care </w:t>
            </w:r>
            <w:r w:rsidR="00862DB9" w:rsidRPr="00721D1E">
              <w:rPr>
                <w:rFonts w:ascii="Verdana" w:hAnsi="Verdana" w:cs="Arial"/>
              </w:rPr>
              <w:t>25</w:t>
            </w:r>
            <w:r w:rsidR="00862DB9" w:rsidRPr="00721D1E">
              <w:rPr>
                <w:rFonts w:ascii="Verdana" w:hAnsi="Verdana" w:cs="Arial"/>
              </w:rPr>
              <w:sym w:font="Wingdings" w:char="F0E0"/>
            </w:r>
            <w:r w:rsidR="00862DB9" w:rsidRPr="00721D1E">
              <w:rPr>
                <w:rFonts w:ascii="Verdana" w:hAnsi="Verdana" w:cs="Arial"/>
              </w:rPr>
              <w:t>16</w:t>
            </w:r>
          </w:p>
          <w:p w14:paraId="4ED74E11" w14:textId="04580365" w:rsidR="00E54112" w:rsidRPr="00721D1E" w:rsidRDefault="00E54112" w:rsidP="00E14692">
            <w:pPr>
              <w:rPr>
                <w:rFonts w:ascii="Verdana" w:hAnsi="Verdana" w:cs="Arial"/>
              </w:rPr>
            </w:pPr>
            <w:r w:rsidRPr="00721D1E">
              <w:rPr>
                <w:rFonts w:ascii="Verdana" w:hAnsi="Verdana" w:cs="Arial"/>
              </w:rPr>
              <w:t>HBR16 Access to Planned Care 16</w:t>
            </w:r>
            <w:r w:rsidRPr="00721D1E">
              <w:rPr>
                <w:rFonts w:ascii="Verdana" w:hAnsi="Verdana" w:cs="Arial"/>
              </w:rPr>
              <w:sym w:font="Wingdings" w:char="F0E0"/>
            </w:r>
            <w:r w:rsidRPr="00721D1E">
              <w:rPr>
                <w:rFonts w:ascii="Verdana" w:hAnsi="Verdana" w:cs="Arial"/>
              </w:rPr>
              <w:t>12</w:t>
            </w:r>
          </w:p>
        </w:tc>
      </w:tr>
      <w:tr w:rsidR="00C26194" w:rsidRPr="00721D1E" w14:paraId="0444F91F" w14:textId="77777777" w:rsidTr="00E14692">
        <w:tc>
          <w:tcPr>
            <w:tcW w:w="2122" w:type="dxa"/>
            <w:tcMar>
              <w:top w:w="85" w:type="dxa"/>
              <w:bottom w:w="85" w:type="dxa"/>
            </w:tcMar>
          </w:tcPr>
          <w:p w14:paraId="4762EC01" w14:textId="77777777" w:rsidR="00C26194" w:rsidRPr="00721D1E" w:rsidRDefault="00C26194" w:rsidP="00E14692">
            <w:pPr>
              <w:rPr>
                <w:rFonts w:ascii="Verdana" w:hAnsi="Verdana" w:cs="Arial"/>
              </w:rPr>
            </w:pPr>
            <w:r w:rsidRPr="00721D1E">
              <w:rPr>
                <w:rFonts w:ascii="Verdana" w:hAnsi="Verdana" w:cs="Arial"/>
              </w:rPr>
              <w:t>Risks De-escalated</w:t>
            </w:r>
          </w:p>
        </w:tc>
        <w:tc>
          <w:tcPr>
            <w:tcW w:w="6894" w:type="dxa"/>
            <w:tcMar>
              <w:top w:w="85" w:type="dxa"/>
              <w:bottom w:w="85" w:type="dxa"/>
            </w:tcMar>
          </w:tcPr>
          <w:p w14:paraId="3904B29D" w14:textId="77777777" w:rsidR="00C26194" w:rsidRPr="00721D1E" w:rsidRDefault="00C26194" w:rsidP="00E14692">
            <w:pPr>
              <w:rPr>
                <w:rFonts w:ascii="Verdana" w:hAnsi="Verdana" w:cs="Arial"/>
              </w:rPr>
            </w:pPr>
            <w:r w:rsidRPr="00721D1E">
              <w:rPr>
                <w:rFonts w:ascii="Verdana" w:hAnsi="Verdana" w:cs="Arial"/>
              </w:rPr>
              <w:t>Nil</w:t>
            </w:r>
          </w:p>
        </w:tc>
      </w:tr>
    </w:tbl>
    <w:p w14:paraId="6515C3B2" w14:textId="77777777" w:rsidR="00C26194" w:rsidRPr="00721D1E" w:rsidRDefault="00C26194" w:rsidP="00C26194">
      <w:pPr>
        <w:spacing w:after="0" w:line="240" w:lineRule="auto"/>
        <w:rPr>
          <w:rFonts w:ascii="Verdana" w:hAnsi="Verdana" w:cs="Arial"/>
          <w:sz w:val="24"/>
          <w:szCs w:val="24"/>
        </w:rPr>
      </w:pPr>
    </w:p>
    <w:p w14:paraId="44FF31EB" w14:textId="6DFDFB2C" w:rsidR="00C26194" w:rsidRPr="00721D1E" w:rsidRDefault="00E601D2" w:rsidP="00C26194">
      <w:pPr>
        <w:spacing w:after="0" w:line="240" w:lineRule="auto"/>
        <w:rPr>
          <w:rFonts w:ascii="Verdana" w:hAnsi="Verdana" w:cs="Arial"/>
          <w:color w:val="FF0000"/>
          <w:sz w:val="24"/>
          <w:szCs w:val="24"/>
        </w:rPr>
      </w:pPr>
      <w:r w:rsidRPr="00721D1E">
        <w:rPr>
          <w:rFonts w:ascii="Verdana" w:hAnsi="Verdana" w:cs="Arial"/>
          <w:sz w:val="24"/>
          <w:szCs w:val="24"/>
        </w:rPr>
        <w:lastRenderedPageBreak/>
        <w:t xml:space="preserve">The </w:t>
      </w:r>
      <w:r w:rsidR="009615D0" w:rsidRPr="00721D1E">
        <w:rPr>
          <w:rFonts w:ascii="Verdana" w:hAnsi="Verdana" w:cs="Arial"/>
          <w:sz w:val="24"/>
          <w:szCs w:val="24"/>
        </w:rPr>
        <w:t xml:space="preserve">changes </w:t>
      </w:r>
      <w:r w:rsidR="00064E86" w:rsidRPr="00721D1E">
        <w:rPr>
          <w:rFonts w:ascii="Verdana" w:hAnsi="Verdana" w:cs="Arial"/>
          <w:sz w:val="24"/>
          <w:szCs w:val="24"/>
        </w:rPr>
        <w:t xml:space="preserve">in current risk scores noted above </w:t>
      </w:r>
      <w:r w:rsidR="009615D0" w:rsidRPr="00721D1E">
        <w:rPr>
          <w:rFonts w:ascii="Verdana" w:hAnsi="Verdana" w:cs="Arial"/>
          <w:sz w:val="24"/>
          <w:szCs w:val="24"/>
        </w:rPr>
        <w:t xml:space="preserve">have the net effect of </w:t>
      </w:r>
      <w:r w:rsidR="00FC2315" w:rsidRPr="00721D1E">
        <w:rPr>
          <w:rFonts w:ascii="Verdana" w:hAnsi="Verdana" w:cs="Arial"/>
          <w:sz w:val="24"/>
          <w:szCs w:val="24"/>
        </w:rPr>
        <w:t xml:space="preserve">a reduction to </w:t>
      </w:r>
      <w:r w:rsidR="00064E86" w:rsidRPr="00721D1E">
        <w:rPr>
          <w:rFonts w:ascii="Verdana" w:hAnsi="Verdana" w:cs="Arial"/>
          <w:sz w:val="24"/>
          <w:szCs w:val="24"/>
        </w:rPr>
        <w:t xml:space="preserve">the number of </w:t>
      </w:r>
      <w:r w:rsidR="00C26194" w:rsidRPr="00721D1E">
        <w:rPr>
          <w:rFonts w:ascii="Verdana" w:hAnsi="Verdana" w:cs="Arial"/>
          <w:sz w:val="24"/>
          <w:szCs w:val="24"/>
        </w:rPr>
        <w:t>risks meeting or exceeding the Health Board’s risk appetite thresholds</w:t>
      </w:r>
      <w:r w:rsidR="007A5233" w:rsidRPr="00721D1E">
        <w:rPr>
          <w:rFonts w:ascii="Verdana" w:hAnsi="Verdana" w:cs="Arial"/>
          <w:sz w:val="24"/>
          <w:szCs w:val="24"/>
        </w:rPr>
        <w:t xml:space="preserve"> </w:t>
      </w:r>
      <w:r w:rsidR="00064E86" w:rsidRPr="00721D1E">
        <w:rPr>
          <w:rFonts w:ascii="Verdana" w:hAnsi="Verdana" w:cs="Arial"/>
          <w:sz w:val="24"/>
          <w:szCs w:val="24"/>
        </w:rPr>
        <w:t xml:space="preserve">from </w:t>
      </w:r>
      <w:r w:rsidR="00E14692" w:rsidRPr="00721D1E">
        <w:rPr>
          <w:rFonts w:ascii="Verdana" w:hAnsi="Verdana" w:cs="Arial"/>
          <w:sz w:val="24"/>
          <w:szCs w:val="24"/>
        </w:rPr>
        <w:t xml:space="preserve">seven to five. </w:t>
      </w:r>
      <w:r w:rsidR="00C26194" w:rsidRPr="00721D1E">
        <w:rPr>
          <w:rFonts w:ascii="Verdana" w:hAnsi="Verdana" w:cs="Arial"/>
          <w:sz w:val="24"/>
          <w:szCs w:val="24"/>
        </w:rPr>
        <w:t>Table 1 below highlights recent changes / actions of note for those risks that are currently meeting or exceeding the thresholds:</w:t>
      </w:r>
    </w:p>
    <w:p w14:paraId="58D71547" w14:textId="43B35262" w:rsidR="00853733" w:rsidRPr="00721D1E" w:rsidRDefault="00853733" w:rsidP="009F7C51">
      <w:pPr>
        <w:spacing w:after="0" w:line="240" w:lineRule="auto"/>
        <w:rPr>
          <w:rFonts w:ascii="Verdana" w:hAnsi="Verdana" w:cs="Arial"/>
          <w:strike/>
          <w:color w:val="FF0000"/>
          <w:sz w:val="24"/>
          <w:szCs w:val="24"/>
        </w:rPr>
      </w:pPr>
    </w:p>
    <w:p w14:paraId="270AA6D4" w14:textId="77777777" w:rsidR="00C26194" w:rsidRPr="00721D1E" w:rsidRDefault="00C26194">
      <w:pPr>
        <w:rPr>
          <w:rFonts w:ascii="Verdana" w:hAnsi="Verdana" w:cs="Arial"/>
          <w:sz w:val="20"/>
          <w:szCs w:val="20"/>
        </w:rPr>
      </w:pPr>
      <w:r w:rsidRPr="00721D1E">
        <w:rPr>
          <w:rFonts w:ascii="Verdana" w:hAnsi="Verdana" w:cs="Arial"/>
          <w:sz w:val="20"/>
          <w:szCs w:val="20"/>
        </w:rPr>
        <w:br w:type="page"/>
      </w:r>
    </w:p>
    <w:p w14:paraId="2843FB5A" w14:textId="2C17C5C3" w:rsidR="001B288F" w:rsidRPr="00721D1E" w:rsidRDefault="001B288F" w:rsidP="009F7C51">
      <w:pPr>
        <w:spacing w:after="0" w:line="240" w:lineRule="auto"/>
        <w:rPr>
          <w:rFonts w:ascii="Verdana" w:hAnsi="Verdana" w:cs="Arial"/>
          <w:sz w:val="20"/>
          <w:szCs w:val="20"/>
          <w:highlight w:val="yellow"/>
        </w:rPr>
      </w:pPr>
      <w:r w:rsidRPr="00721D1E">
        <w:rPr>
          <w:rFonts w:ascii="Verdana" w:hAnsi="Verdana" w:cs="Arial"/>
          <w:sz w:val="20"/>
          <w:szCs w:val="20"/>
        </w:rPr>
        <w:lastRenderedPageBreak/>
        <w:t xml:space="preserve">Table 1 – HBRR High Risks Assigned to the Performance &amp; Finance Committee </w:t>
      </w:r>
    </w:p>
    <w:tbl>
      <w:tblPr>
        <w:tblStyle w:val="TableGrid"/>
        <w:tblW w:w="0" w:type="auto"/>
        <w:tblLook w:val="04A0" w:firstRow="1" w:lastRow="0" w:firstColumn="1" w:lastColumn="0" w:noHBand="0" w:noVBand="1"/>
      </w:tblPr>
      <w:tblGrid>
        <w:gridCol w:w="987"/>
        <w:gridCol w:w="3115"/>
        <w:gridCol w:w="1069"/>
        <w:gridCol w:w="3845"/>
      </w:tblGrid>
      <w:tr w:rsidR="001B288F" w:rsidRPr="00721D1E" w14:paraId="33240693" w14:textId="77777777" w:rsidTr="00685032">
        <w:trPr>
          <w:tblHeader/>
        </w:trPr>
        <w:tc>
          <w:tcPr>
            <w:tcW w:w="988" w:type="dxa"/>
            <w:shd w:val="clear" w:color="auto" w:fill="1F3864" w:themeFill="accent5" w:themeFillShade="80"/>
          </w:tcPr>
          <w:p w14:paraId="530E7BF1" w14:textId="52C1D0E8" w:rsidR="001B288F" w:rsidRPr="00721D1E" w:rsidRDefault="001B288F" w:rsidP="00685032">
            <w:pPr>
              <w:jc w:val="center"/>
              <w:rPr>
                <w:rFonts w:ascii="Verdana" w:hAnsi="Verdana" w:cs="Arial"/>
                <w:b/>
                <w:sz w:val="20"/>
                <w:szCs w:val="20"/>
              </w:rPr>
            </w:pPr>
            <w:r w:rsidRPr="00721D1E">
              <w:rPr>
                <w:rFonts w:ascii="Verdana" w:hAnsi="Verdana"/>
              </w:rPr>
              <w:br w:type="page"/>
            </w:r>
            <w:r w:rsidRPr="00721D1E">
              <w:rPr>
                <w:rFonts w:ascii="Verdana" w:hAnsi="Verdana" w:cs="Arial"/>
                <w:b/>
                <w:sz w:val="20"/>
                <w:szCs w:val="20"/>
              </w:rPr>
              <w:t>Risk Ref</w:t>
            </w:r>
          </w:p>
        </w:tc>
        <w:tc>
          <w:tcPr>
            <w:tcW w:w="3118" w:type="dxa"/>
            <w:shd w:val="clear" w:color="auto" w:fill="1F3864" w:themeFill="accent5" w:themeFillShade="80"/>
          </w:tcPr>
          <w:p w14:paraId="6DB5BAFE" w14:textId="77777777" w:rsidR="001B288F" w:rsidRPr="00721D1E" w:rsidRDefault="001B288F" w:rsidP="009F7C51">
            <w:pPr>
              <w:rPr>
                <w:rFonts w:ascii="Verdana" w:hAnsi="Verdana" w:cs="Arial"/>
                <w:b/>
                <w:sz w:val="20"/>
                <w:szCs w:val="20"/>
              </w:rPr>
            </w:pPr>
            <w:r w:rsidRPr="00721D1E">
              <w:rPr>
                <w:rFonts w:ascii="Verdana" w:hAnsi="Verdana" w:cs="Arial"/>
                <w:b/>
                <w:sz w:val="20"/>
                <w:szCs w:val="20"/>
              </w:rPr>
              <w:t>Risk Description</w:t>
            </w:r>
          </w:p>
        </w:tc>
        <w:tc>
          <w:tcPr>
            <w:tcW w:w="1053" w:type="dxa"/>
            <w:shd w:val="clear" w:color="auto" w:fill="1F3864" w:themeFill="accent5" w:themeFillShade="80"/>
          </w:tcPr>
          <w:p w14:paraId="6FD3986F" w14:textId="77777777" w:rsidR="001B288F" w:rsidRPr="00721D1E" w:rsidRDefault="001B288F" w:rsidP="00F83BC1">
            <w:pPr>
              <w:jc w:val="center"/>
              <w:rPr>
                <w:rFonts w:ascii="Verdana" w:hAnsi="Verdana" w:cs="Arial"/>
                <w:b/>
                <w:sz w:val="20"/>
                <w:szCs w:val="20"/>
              </w:rPr>
            </w:pPr>
            <w:r w:rsidRPr="00721D1E">
              <w:rPr>
                <w:rFonts w:ascii="Verdana" w:hAnsi="Verdana" w:cs="Arial"/>
                <w:b/>
                <w:sz w:val="20"/>
                <w:szCs w:val="20"/>
              </w:rPr>
              <w:t>Current Score</w:t>
            </w:r>
          </w:p>
        </w:tc>
        <w:tc>
          <w:tcPr>
            <w:tcW w:w="3857" w:type="dxa"/>
            <w:shd w:val="clear" w:color="auto" w:fill="1F3864" w:themeFill="accent5" w:themeFillShade="80"/>
          </w:tcPr>
          <w:p w14:paraId="238BC566" w14:textId="77777777" w:rsidR="001B288F" w:rsidRPr="00721D1E" w:rsidRDefault="001B288F" w:rsidP="009F7C51">
            <w:pPr>
              <w:rPr>
                <w:rFonts w:ascii="Verdana" w:hAnsi="Verdana" w:cs="Arial"/>
                <w:b/>
                <w:sz w:val="20"/>
                <w:szCs w:val="20"/>
              </w:rPr>
            </w:pPr>
            <w:r w:rsidRPr="00721D1E">
              <w:rPr>
                <w:rFonts w:ascii="Verdana" w:hAnsi="Verdana" w:cs="Arial"/>
                <w:b/>
                <w:sz w:val="20"/>
                <w:szCs w:val="20"/>
              </w:rPr>
              <w:t>Executive Lead</w:t>
            </w:r>
          </w:p>
          <w:p w14:paraId="4420A342" w14:textId="77777777" w:rsidR="001B288F" w:rsidRPr="00721D1E" w:rsidRDefault="001B288F" w:rsidP="009F7C51">
            <w:pPr>
              <w:rPr>
                <w:rFonts w:ascii="Verdana" w:hAnsi="Verdana" w:cs="Arial"/>
                <w:b/>
                <w:sz w:val="20"/>
                <w:szCs w:val="20"/>
              </w:rPr>
            </w:pPr>
            <w:r w:rsidRPr="00721D1E">
              <w:rPr>
                <w:rFonts w:ascii="Verdana" w:hAnsi="Verdana" w:cs="Arial"/>
                <w:b/>
                <w:sz w:val="20"/>
                <w:szCs w:val="20"/>
              </w:rPr>
              <w:t>&amp; Key Actions</w:t>
            </w:r>
          </w:p>
        </w:tc>
      </w:tr>
      <w:tr w:rsidR="001B288F" w:rsidRPr="00721D1E" w14:paraId="09EBD7C3" w14:textId="77777777" w:rsidTr="00685032">
        <w:tc>
          <w:tcPr>
            <w:tcW w:w="988" w:type="dxa"/>
          </w:tcPr>
          <w:p w14:paraId="63BCA4D2" w14:textId="77777777" w:rsidR="001B288F" w:rsidRPr="00721D1E" w:rsidRDefault="001B288F" w:rsidP="00D85F1E">
            <w:pPr>
              <w:jc w:val="center"/>
              <w:rPr>
                <w:rFonts w:ascii="Verdana" w:hAnsi="Verdana" w:cs="Arial"/>
                <w:sz w:val="20"/>
                <w:szCs w:val="20"/>
              </w:rPr>
            </w:pPr>
            <w:r w:rsidRPr="00721D1E">
              <w:rPr>
                <w:rFonts w:ascii="Verdana" w:hAnsi="Verdana" w:cs="Arial"/>
                <w:sz w:val="20"/>
                <w:szCs w:val="20"/>
              </w:rPr>
              <w:t>50</w:t>
            </w:r>
          </w:p>
          <w:p w14:paraId="510494C5" w14:textId="2F8D4C42" w:rsidR="003A5AE2" w:rsidRPr="00721D1E" w:rsidRDefault="003A5AE2" w:rsidP="00D85F1E">
            <w:pPr>
              <w:jc w:val="center"/>
              <w:rPr>
                <w:rFonts w:ascii="Verdana" w:hAnsi="Verdana" w:cs="Arial"/>
                <w:sz w:val="20"/>
                <w:szCs w:val="20"/>
              </w:rPr>
            </w:pPr>
            <w:r w:rsidRPr="00721D1E">
              <w:rPr>
                <w:rFonts w:ascii="Verdana" w:hAnsi="Verdana" w:cs="Arial"/>
                <w:sz w:val="20"/>
                <w:szCs w:val="20"/>
              </w:rPr>
              <w:t>(1761)</w:t>
            </w:r>
          </w:p>
        </w:tc>
        <w:tc>
          <w:tcPr>
            <w:tcW w:w="3118" w:type="dxa"/>
          </w:tcPr>
          <w:p w14:paraId="37CC17DE" w14:textId="77777777" w:rsidR="001B288F" w:rsidRPr="00721D1E" w:rsidRDefault="001B288F" w:rsidP="009F7C51">
            <w:pPr>
              <w:rPr>
                <w:rFonts w:ascii="Verdana" w:hAnsi="Verdana" w:cs="Arial"/>
                <w:b/>
                <w:sz w:val="20"/>
                <w:szCs w:val="20"/>
              </w:rPr>
            </w:pPr>
            <w:r w:rsidRPr="00721D1E">
              <w:rPr>
                <w:rFonts w:ascii="Verdana" w:hAnsi="Verdana" w:cs="Arial"/>
                <w:b/>
                <w:sz w:val="20"/>
                <w:szCs w:val="20"/>
              </w:rPr>
              <w:t xml:space="preserve">Access to Cancer Services </w:t>
            </w:r>
          </w:p>
          <w:p w14:paraId="44AD03C9" w14:textId="52E24B15" w:rsidR="005A0BD7" w:rsidRPr="00721D1E" w:rsidRDefault="00D32C8E" w:rsidP="009F7C51">
            <w:pPr>
              <w:rPr>
                <w:rFonts w:ascii="Verdana" w:hAnsi="Verdana" w:cs="Arial"/>
                <w:sz w:val="20"/>
                <w:szCs w:val="20"/>
              </w:rPr>
            </w:pPr>
            <w:r w:rsidRPr="00721D1E">
              <w:rPr>
                <w:rFonts w:ascii="Verdana" w:hAnsi="Verdana" w:cs="Arial"/>
                <w:sz w:val="20"/>
                <w:szCs w:val="20"/>
              </w:rPr>
              <w:t>There is a risk of delay in diagnosing patients with cancer, and consequent delay in commencement of treatment, which could lead to poor patient outcomes and failure to achieve targets.</w:t>
            </w:r>
          </w:p>
          <w:p w14:paraId="332B887D" w14:textId="77777777" w:rsidR="005A0BD7" w:rsidRPr="00721D1E" w:rsidRDefault="005A0BD7" w:rsidP="009F7C51">
            <w:pPr>
              <w:rPr>
                <w:rFonts w:ascii="Verdana" w:hAnsi="Verdana" w:cs="Arial"/>
                <w:bCs/>
                <w:sz w:val="20"/>
                <w:szCs w:val="20"/>
              </w:rPr>
            </w:pPr>
          </w:p>
          <w:p w14:paraId="2BBC725F" w14:textId="743C73B9" w:rsidR="00C10111" w:rsidRPr="00721D1E" w:rsidRDefault="00C10111" w:rsidP="009F7C51">
            <w:pPr>
              <w:rPr>
                <w:rFonts w:ascii="Verdana" w:hAnsi="Verdana" w:cs="Arial"/>
                <w:b/>
                <w:sz w:val="20"/>
                <w:szCs w:val="20"/>
              </w:rPr>
            </w:pPr>
            <w:r w:rsidRPr="00721D1E">
              <w:rPr>
                <w:rFonts w:ascii="Verdana" w:hAnsi="Verdana" w:cs="Arial"/>
                <w:bCs/>
                <w:sz w:val="20"/>
                <w:szCs w:val="20"/>
              </w:rPr>
              <w:t>The HB remains unable to deliver on the target of 75% of patients being treated within 62 days and is currently under targeted intervention by Welsh Government to improve performance.  The Health Board has been given an initial target of 60% to be delivered by the end of Dec-24, increasing to 70% by the end of March 2025</w:t>
            </w:r>
          </w:p>
        </w:tc>
        <w:tc>
          <w:tcPr>
            <w:tcW w:w="1053" w:type="dxa"/>
          </w:tcPr>
          <w:p w14:paraId="777C6E5D" w14:textId="77777777" w:rsidR="001B288F" w:rsidRPr="00721D1E" w:rsidRDefault="001B288F" w:rsidP="00F83BC1">
            <w:pPr>
              <w:jc w:val="center"/>
              <w:rPr>
                <w:rFonts w:ascii="Verdana" w:hAnsi="Verdana" w:cs="Arial"/>
                <w:sz w:val="20"/>
                <w:szCs w:val="20"/>
              </w:rPr>
            </w:pPr>
            <w:r w:rsidRPr="00721D1E">
              <w:rPr>
                <w:rFonts w:ascii="Verdana" w:hAnsi="Verdana" w:cs="Arial"/>
                <w:sz w:val="20"/>
                <w:szCs w:val="20"/>
              </w:rPr>
              <w:t>25</w:t>
            </w:r>
          </w:p>
        </w:tc>
        <w:tc>
          <w:tcPr>
            <w:tcW w:w="3857" w:type="dxa"/>
          </w:tcPr>
          <w:p w14:paraId="347A7FEE" w14:textId="60F28916" w:rsidR="001B288F" w:rsidRPr="00721D1E" w:rsidRDefault="00CC1E71" w:rsidP="009F7C51">
            <w:pPr>
              <w:rPr>
                <w:rFonts w:ascii="Verdana" w:hAnsi="Verdana" w:cs="Arial"/>
                <w:sz w:val="20"/>
                <w:szCs w:val="20"/>
              </w:rPr>
            </w:pPr>
            <w:r w:rsidRPr="00721D1E">
              <w:rPr>
                <w:rFonts w:ascii="Verdana" w:hAnsi="Verdana" w:cs="Arial"/>
                <w:b/>
                <w:sz w:val="20"/>
                <w:szCs w:val="20"/>
              </w:rPr>
              <w:t xml:space="preserve">Lead: </w:t>
            </w:r>
            <w:r w:rsidR="001B288F" w:rsidRPr="00721D1E">
              <w:rPr>
                <w:rFonts w:ascii="Verdana" w:hAnsi="Verdana" w:cs="Arial"/>
                <w:b/>
                <w:sz w:val="20"/>
                <w:szCs w:val="20"/>
              </w:rPr>
              <w:t>Chief Operating Officer</w:t>
            </w:r>
          </w:p>
          <w:p w14:paraId="68B4855E" w14:textId="77777777" w:rsidR="0077102A" w:rsidRPr="00721D1E" w:rsidRDefault="0077102A" w:rsidP="001146EA">
            <w:pPr>
              <w:rPr>
                <w:rFonts w:ascii="Verdana" w:hAnsi="Verdana" w:cs="Arial"/>
                <w:color w:val="FF0000"/>
                <w:sz w:val="20"/>
                <w:szCs w:val="20"/>
              </w:rPr>
            </w:pPr>
          </w:p>
          <w:p w14:paraId="2D15D485" w14:textId="2574743E" w:rsidR="001146EA" w:rsidRPr="00721D1E" w:rsidRDefault="001146EA" w:rsidP="001146EA">
            <w:pPr>
              <w:rPr>
                <w:rFonts w:ascii="Verdana" w:hAnsi="Verdana" w:cs="Arial"/>
                <w:sz w:val="20"/>
                <w:szCs w:val="20"/>
              </w:rPr>
            </w:pPr>
            <w:bookmarkStart w:id="0" w:name="_Hlk188260238"/>
            <w:r w:rsidRPr="00721D1E">
              <w:rPr>
                <w:rFonts w:ascii="Verdana" w:hAnsi="Verdana" w:cs="Arial"/>
                <w:sz w:val="20"/>
                <w:szCs w:val="20"/>
              </w:rPr>
              <w:t xml:space="preserve">The score remains unchanged </w:t>
            </w:r>
            <w:r w:rsidR="00E61EE8" w:rsidRPr="00721D1E">
              <w:rPr>
                <w:rFonts w:ascii="Verdana" w:hAnsi="Verdana" w:cs="Arial"/>
                <w:sz w:val="20"/>
                <w:szCs w:val="20"/>
              </w:rPr>
              <w:t xml:space="preserve">currently. </w:t>
            </w:r>
          </w:p>
          <w:p w14:paraId="7F9C3FF8" w14:textId="1BF75C2B" w:rsidR="00E61EE8" w:rsidRPr="00721D1E" w:rsidRDefault="00E61EE8" w:rsidP="001146EA">
            <w:pPr>
              <w:rPr>
                <w:rFonts w:ascii="Verdana" w:hAnsi="Verdana" w:cs="Arial"/>
                <w:sz w:val="20"/>
                <w:szCs w:val="20"/>
              </w:rPr>
            </w:pPr>
          </w:p>
          <w:bookmarkEnd w:id="0"/>
          <w:p w14:paraId="0294849F" w14:textId="1474B8AE" w:rsidR="000C090D" w:rsidRPr="00721D1E" w:rsidRDefault="00013CB1" w:rsidP="001146EA">
            <w:pPr>
              <w:rPr>
                <w:rFonts w:ascii="Verdana" w:hAnsi="Verdana" w:cs="Arial"/>
                <w:sz w:val="20"/>
                <w:szCs w:val="20"/>
              </w:rPr>
            </w:pPr>
            <w:r w:rsidRPr="00721D1E">
              <w:rPr>
                <w:rFonts w:ascii="Verdana" w:hAnsi="Verdana" w:cs="Arial"/>
                <w:sz w:val="20"/>
                <w:szCs w:val="20"/>
              </w:rPr>
              <w:t>Update</w:t>
            </w:r>
            <w:r w:rsidR="00C6072F" w:rsidRPr="00721D1E">
              <w:rPr>
                <w:rFonts w:ascii="Verdana" w:hAnsi="Verdana" w:cs="Arial"/>
                <w:sz w:val="20"/>
                <w:szCs w:val="20"/>
              </w:rPr>
              <w:t>:</w:t>
            </w:r>
          </w:p>
          <w:p w14:paraId="767D3AEE" w14:textId="100F98AC" w:rsidR="000A3360" w:rsidRPr="00721D1E" w:rsidRDefault="002E1444" w:rsidP="001146EA">
            <w:pPr>
              <w:rPr>
                <w:rFonts w:ascii="Verdana" w:hAnsi="Verdana" w:cs="Arial"/>
                <w:sz w:val="20"/>
                <w:szCs w:val="20"/>
              </w:rPr>
            </w:pPr>
            <w:r w:rsidRPr="00721D1E">
              <w:rPr>
                <w:rFonts w:ascii="Verdana" w:hAnsi="Verdana" w:cs="Arial"/>
                <w:sz w:val="20"/>
                <w:szCs w:val="20"/>
              </w:rPr>
              <w:t xml:space="preserve">The Health Board </w:t>
            </w:r>
            <w:r w:rsidR="00095827" w:rsidRPr="00721D1E">
              <w:rPr>
                <w:rFonts w:ascii="Verdana" w:hAnsi="Verdana" w:cs="Arial"/>
                <w:sz w:val="20"/>
                <w:szCs w:val="20"/>
              </w:rPr>
              <w:t xml:space="preserve">missed the </w:t>
            </w:r>
            <w:r w:rsidR="00AF0590" w:rsidRPr="00721D1E">
              <w:rPr>
                <w:rFonts w:ascii="Verdana" w:hAnsi="Verdana" w:cs="Arial"/>
                <w:sz w:val="20"/>
                <w:szCs w:val="20"/>
              </w:rPr>
              <w:t>target of 70% for the end of March 202</w:t>
            </w:r>
            <w:r w:rsidR="00C94BDF" w:rsidRPr="00721D1E">
              <w:rPr>
                <w:rFonts w:ascii="Verdana" w:hAnsi="Verdana" w:cs="Arial"/>
                <w:sz w:val="20"/>
                <w:szCs w:val="20"/>
              </w:rPr>
              <w:t>5</w:t>
            </w:r>
            <w:r w:rsidR="00AF0590" w:rsidRPr="00721D1E">
              <w:rPr>
                <w:rFonts w:ascii="Verdana" w:hAnsi="Verdana" w:cs="Arial"/>
                <w:sz w:val="20"/>
                <w:szCs w:val="20"/>
              </w:rPr>
              <w:t xml:space="preserve"> – </w:t>
            </w:r>
            <w:r w:rsidR="00BF0DB2" w:rsidRPr="00721D1E">
              <w:rPr>
                <w:rFonts w:ascii="Verdana" w:hAnsi="Verdana" w:cs="Arial"/>
                <w:sz w:val="20"/>
                <w:szCs w:val="20"/>
              </w:rPr>
              <w:t xml:space="preserve">it delivered </w:t>
            </w:r>
            <w:r w:rsidR="00AF0590" w:rsidRPr="00721D1E">
              <w:rPr>
                <w:rFonts w:ascii="Verdana" w:hAnsi="Verdana" w:cs="Arial"/>
                <w:sz w:val="20"/>
                <w:szCs w:val="20"/>
              </w:rPr>
              <w:t xml:space="preserve">62%. This will increase </w:t>
            </w:r>
            <w:r w:rsidR="004D7654" w:rsidRPr="00721D1E">
              <w:rPr>
                <w:rFonts w:ascii="Verdana" w:hAnsi="Verdana" w:cs="Arial"/>
                <w:sz w:val="20"/>
                <w:szCs w:val="20"/>
              </w:rPr>
              <w:t xml:space="preserve">at the three-month refresh point. </w:t>
            </w:r>
          </w:p>
          <w:p w14:paraId="73FB9C8B" w14:textId="77777777" w:rsidR="000A3360" w:rsidRPr="00721D1E" w:rsidRDefault="000A3360" w:rsidP="001146EA">
            <w:pPr>
              <w:rPr>
                <w:rFonts w:ascii="Verdana" w:hAnsi="Verdana" w:cs="Arial"/>
                <w:sz w:val="20"/>
                <w:szCs w:val="20"/>
              </w:rPr>
            </w:pPr>
          </w:p>
          <w:p w14:paraId="2E8B640A" w14:textId="2322B7EC" w:rsidR="006634D4" w:rsidRPr="00721D1E" w:rsidRDefault="006A5AD8" w:rsidP="001146EA">
            <w:pPr>
              <w:rPr>
                <w:rFonts w:ascii="Verdana" w:hAnsi="Verdana" w:cs="Arial"/>
                <w:sz w:val="20"/>
                <w:szCs w:val="20"/>
              </w:rPr>
            </w:pPr>
            <w:r w:rsidRPr="00721D1E">
              <w:rPr>
                <w:rFonts w:ascii="Verdana" w:hAnsi="Verdana" w:cs="Arial"/>
                <w:sz w:val="20"/>
                <w:szCs w:val="20"/>
              </w:rPr>
              <w:t xml:space="preserve">Current control actions will </w:t>
            </w:r>
            <w:r w:rsidR="004D7654" w:rsidRPr="00721D1E">
              <w:rPr>
                <w:rFonts w:ascii="Verdana" w:hAnsi="Verdana" w:cs="Arial"/>
                <w:sz w:val="20"/>
                <w:szCs w:val="20"/>
              </w:rPr>
              <w:t>continue during 2025/26 to deliver sustained improvements</w:t>
            </w:r>
            <w:r w:rsidRPr="00721D1E">
              <w:rPr>
                <w:rFonts w:ascii="Verdana" w:hAnsi="Verdana" w:cs="Arial"/>
                <w:sz w:val="20"/>
                <w:szCs w:val="20"/>
              </w:rPr>
              <w:t xml:space="preserve">. </w:t>
            </w:r>
            <w:r w:rsidR="00B55527" w:rsidRPr="00721D1E">
              <w:rPr>
                <w:rFonts w:ascii="Verdana" w:hAnsi="Verdana" w:cs="Arial"/>
                <w:sz w:val="20"/>
                <w:szCs w:val="20"/>
              </w:rPr>
              <w:t>Additionally</w:t>
            </w:r>
            <w:r w:rsidR="00607982" w:rsidRPr="00721D1E">
              <w:rPr>
                <w:rFonts w:ascii="Verdana" w:hAnsi="Verdana" w:cs="Arial"/>
                <w:sz w:val="20"/>
                <w:szCs w:val="20"/>
              </w:rPr>
              <w:t>, the below adjustment is noted</w:t>
            </w:r>
            <w:r w:rsidR="00B55527" w:rsidRPr="00721D1E">
              <w:rPr>
                <w:rFonts w:ascii="Verdana" w:hAnsi="Verdana" w:cs="Arial"/>
                <w:sz w:val="20"/>
                <w:szCs w:val="20"/>
              </w:rPr>
              <w:t>:</w:t>
            </w:r>
          </w:p>
          <w:p w14:paraId="3C1C45A0" w14:textId="77777777" w:rsidR="002E1444" w:rsidRPr="00721D1E" w:rsidRDefault="002E1444" w:rsidP="001146EA">
            <w:pPr>
              <w:rPr>
                <w:rFonts w:ascii="Verdana" w:hAnsi="Verdana" w:cs="Arial"/>
                <w:sz w:val="20"/>
                <w:szCs w:val="20"/>
              </w:rPr>
            </w:pPr>
          </w:p>
          <w:p w14:paraId="0ED9428B" w14:textId="73115E2B" w:rsidR="00C10111" w:rsidRPr="00721D1E" w:rsidRDefault="00C10111" w:rsidP="00C10111">
            <w:pPr>
              <w:rPr>
                <w:rFonts w:ascii="Verdana" w:hAnsi="Verdana" w:cs="Arial"/>
                <w:sz w:val="20"/>
                <w:szCs w:val="20"/>
              </w:rPr>
            </w:pPr>
            <w:r w:rsidRPr="00721D1E">
              <w:rPr>
                <w:rFonts w:ascii="Verdana" w:hAnsi="Verdana" w:cs="Arial"/>
                <w:sz w:val="20"/>
                <w:szCs w:val="20"/>
              </w:rPr>
              <w:t>Action:</w:t>
            </w:r>
          </w:p>
          <w:p w14:paraId="2CD68931" w14:textId="2C75F71D" w:rsidR="007C2B58" w:rsidRPr="00721D1E" w:rsidRDefault="00B55527" w:rsidP="00E61EE8">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 xml:space="preserve">Following a review of </w:t>
            </w:r>
            <w:r w:rsidR="00607982" w:rsidRPr="00721D1E">
              <w:rPr>
                <w:rFonts w:ascii="Verdana" w:hAnsi="Verdana" w:cs="Arial"/>
                <w:sz w:val="20"/>
                <w:szCs w:val="20"/>
              </w:rPr>
              <w:t>governance processes for our Annual Plan, cancer monitoring</w:t>
            </w:r>
            <w:r w:rsidR="00C95E6E" w:rsidRPr="00721D1E">
              <w:rPr>
                <w:rFonts w:ascii="Verdana" w:hAnsi="Verdana" w:cs="Arial"/>
                <w:sz w:val="20"/>
                <w:szCs w:val="20"/>
              </w:rPr>
              <w:t xml:space="preserve"> will now be included in the Planned Care Board</w:t>
            </w:r>
            <w:r w:rsidR="007C2B58" w:rsidRPr="00721D1E">
              <w:rPr>
                <w:rFonts w:ascii="Verdana" w:hAnsi="Verdana" w:cs="Arial"/>
                <w:sz w:val="20"/>
                <w:szCs w:val="20"/>
              </w:rPr>
              <w:t xml:space="preserve"> (</w:t>
            </w:r>
            <w:r w:rsidR="00C95E6E" w:rsidRPr="00721D1E">
              <w:rPr>
                <w:rFonts w:ascii="Verdana" w:hAnsi="Verdana" w:cs="Arial"/>
                <w:sz w:val="20"/>
                <w:szCs w:val="20"/>
              </w:rPr>
              <w:t>30/09</w:t>
            </w:r>
            <w:r w:rsidR="007C2B58" w:rsidRPr="00721D1E">
              <w:rPr>
                <w:rFonts w:ascii="Verdana" w:hAnsi="Verdana" w:cs="Arial"/>
                <w:sz w:val="20"/>
                <w:szCs w:val="20"/>
              </w:rPr>
              <w:t>/202</w:t>
            </w:r>
            <w:r w:rsidR="00C10111" w:rsidRPr="00721D1E">
              <w:rPr>
                <w:rFonts w:ascii="Verdana" w:hAnsi="Verdana" w:cs="Arial"/>
                <w:sz w:val="20"/>
                <w:szCs w:val="20"/>
              </w:rPr>
              <w:t>5</w:t>
            </w:r>
            <w:r w:rsidR="007C2B58" w:rsidRPr="00721D1E">
              <w:rPr>
                <w:rFonts w:ascii="Verdana" w:hAnsi="Verdana" w:cs="Arial"/>
                <w:sz w:val="20"/>
                <w:szCs w:val="20"/>
              </w:rPr>
              <w:t>)</w:t>
            </w:r>
            <w:r w:rsidR="00C95E6E" w:rsidRPr="00721D1E">
              <w:rPr>
                <w:rFonts w:ascii="Verdana" w:hAnsi="Verdana" w:cs="Arial"/>
                <w:sz w:val="20"/>
                <w:szCs w:val="20"/>
              </w:rPr>
              <w:t>.</w:t>
            </w:r>
          </w:p>
          <w:p w14:paraId="496D8749" w14:textId="2842FC51" w:rsidR="00E61EE8" w:rsidRPr="00721D1E" w:rsidRDefault="00E61EE8" w:rsidP="00E61EE8">
            <w:pPr>
              <w:rPr>
                <w:rFonts w:ascii="Verdana" w:hAnsi="Verdana" w:cs="Arial"/>
                <w:sz w:val="20"/>
                <w:szCs w:val="20"/>
              </w:rPr>
            </w:pPr>
          </w:p>
        </w:tc>
      </w:tr>
      <w:tr w:rsidR="00FE3CDD" w:rsidRPr="00721D1E" w14:paraId="4B35208F" w14:textId="77777777" w:rsidTr="00685032">
        <w:tc>
          <w:tcPr>
            <w:tcW w:w="988" w:type="dxa"/>
          </w:tcPr>
          <w:p w14:paraId="5DDF9FCF" w14:textId="77777777" w:rsidR="00FE3CDD" w:rsidRPr="00721D1E" w:rsidRDefault="00FE3CDD" w:rsidP="00FE3CDD">
            <w:pPr>
              <w:jc w:val="center"/>
              <w:rPr>
                <w:rFonts w:ascii="Verdana" w:hAnsi="Verdana" w:cs="Arial"/>
                <w:sz w:val="20"/>
                <w:szCs w:val="20"/>
              </w:rPr>
            </w:pPr>
            <w:r w:rsidRPr="00721D1E">
              <w:rPr>
                <w:rFonts w:ascii="Verdana" w:hAnsi="Verdana" w:cs="Arial"/>
                <w:sz w:val="20"/>
                <w:szCs w:val="20"/>
              </w:rPr>
              <w:t>92</w:t>
            </w:r>
          </w:p>
          <w:p w14:paraId="6655FABC" w14:textId="6702C135" w:rsidR="00FE3CDD" w:rsidRPr="00721D1E" w:rsidRDefault="00FE3CDD" w:rsidP="00FE3CDD">
            <w:pPr>
              <w:jc w:val="center"/>
              <w:rPr>
                <w:rFonts w:ascii="Verdana" w:hAnsi="Verdana" w:cs="Arial"/>
                <w:sz w:val="20"/>
                <w:szCs w:val="20"/>
              </w:rPr>
            </w:pPr>
            <w:r w:rsidRPr="00721D1E">
              <w:rPr>
                <w:rFonts w:ascii="Verdana" w:hAnsi="Verdana" w:cs="Arial"/>
                <w:sz w:val="20"/>
                <w:szCs w:val="20"/>
              </w:rPr>
              <w:t>(3444)</w:t>
            </w:r>
          </w:p>
        </w:tc>
        <w:tc>
          <w:tcPr>
            <w:tcW w:w="3118" w:type="dxa"/>
          </w:tcPr>
          <w:p w14:paraId="6FBAF581" w14:textId="77777777" w:rsidR="00FE3CDD" w:rsidRPr="00721D1E" w:rsidRDefault="00FE3CDD" w:rsidP="00FE3CDD">
            <w:pPr>
              <w:rPr>
                <w:rFonts w:ascii="Verdana" w:hAnsi="Verdana" w:cs="Arial"/>
                <w:b/>
                <w:sz w:val="20"/>
                <w:szCs w:val="20"/>
              </w:rPr>
            </w:pPr>
            <w:r w:rsidRPr="00721D1E">
              <w:rPr>
                <w:rFonts w:ascii="Verdana" w:hAnsi="Verdana" w:cs="Arial"/>
                <w:b/>
                <w:sz w:val="20"/>
                <w:szCs w:val="20"/>
              </w:rPr>
              <w:t xml:space="preserve">Forecast Deficit </w:t>
            </w:r>
          </w:p>
          <w:p w14:paraId="0B80DFA2" w14:textId="72693B3D" w:rsidR="00FE3CDD" w:rsidRPr="00721D1E" w:rsidRDefault="00FE3CDD" w:rsidP="00FE3CDD">
            <w:pPr>
              <w:rPr>
                <w:rFonts w:ascii="Verdana" w:hAnsi="Verdana" w:cs="Arial"/>
                <w:b/>
                <w:sz w:val="20"/>
                <w:szCs w:val="20"/>
              </w:rPr>
            </w:pPr>
            <w:r w:rsidRPr="00721D1E">
              <w:rPr>
                <w:rFonts w:ascii="Verdana" w:hAnsi="Verdana" w:cs="Arial"/>
                <w:sz w:val="20"/>
                <w:szCs w:val="20"/>
              </w:rPr>
              <w:t>Forecast deficit is not met due to (1) insufficient progress on run rate reduction, (2) the extended saving targets required across all areas to meet the financial assessment submitted to WG on 26th September are not achieved, and (3) 30 other risks within the financial assessment are not mitigated.</w:t>
            </w:r>
          </w:p>
        </w:tc>
        <w:tc>
          <w:tcPr>
            <w:tcW w:w="1053" w:type="dxa"/>
          </w:tcPr>
          <w:p w14:paraId="6A0FFB74" w14:textId="4A128A39" w:rsidR="00FE3CDD" w:rsidRPr="00721D1E" w:rsidRDefault="00FE3CDD" w:rsidP="00FE3CDD">
            <w:pPr>
              <w:jc w:val="center"/>
              <w:rPr>
                <w:rFonts w:ascii="Verdana" w:hAnsi="Verdana" w:cs="Arial"/>
                <w:sz w:val="20"/>
                <w:szCs w:val="20"/>
              </w:rPr>
            </w:pPr>
            <w:r w:rsidRPr="00721D1E">
              <w:rPr>
                <w:rFonts w:ascii="Verdana" w:hAnsi="Verdana" w:cs="Arial"/>
                <w:sz w:val="20"/>
                <w:szCs w:val="20"/>
              </w:rPr>
              <w:t>25</w:t>
            </w:r>
          </w:p>
        </w:tc>
        <w:tc>
          <w:tcPr>
            <w:tcW w:w="3857" w:type="dxa"/>
          </w:tcPr>
          <w:p w14:paraId="444D784F" w14:textId="77777777" w:rsidR="00FE3CDD" w:rsidRPr="00721D1E" w:rsidRDefault="00FE3CDD" w:rsidP="00FE3CDD">
            <w:pPr>
              <w:rPr>
                <w:rFonts w:ascii="Verdana" w:hAnsi="Verdana" w:cs="Arial"/>
                <w:sz w:val="20"/>
                <w:szCs w:val="20"/>
              </w:rPr>
            </w:pPr>
            <w:r w:rsidRPr="00721D1E">
              <w:rPr>
                <w:rFonts w:ascii="Verdana" w:hAnsi="Verdana" w:cs="Arial"/>
                <w:b/>
                <w:sz w:val="20"/>
                <w:szCs w:val="20"/>
              </w:rPr>
              <w:t>Lead: Executive Director of Finance &amp; Performance</w:t>
            </w:r>
          </w:p>
          <w:p w14:paraId="6B0D531A" w14:textId="77777777" w:rsidR="00FE3CDD" w:rsidRPr="00721D1E" w:rsidRDefault="00FE3CDD" w:rsidP="00FE3CDD">
            <w:pPr>
              <w:rPr>
                <w:rFonts w:ascii="Verdana" w:hAnsi="Verdana" w:cs="Arial"/>
                <w:sz w:val="20"/>
                <w:szCs w:val="20"/>
              </w:rPr>
            </w:pPr>
          </w:p>
          <w:p w14:paraId="7939F591" w14:textId="77777777" w:rsidR="00FE3CDD" w:rsidRPr="00721D1E" w:rsidRDefault="00FE3CDD" w:rsidP="00FE3CDD">
            <w:pPr>
              <w:rPr>
                <w:rFonts w:ascii="Verdana" w:hAnsi="Verdana" w:cs="Arial"/>
                <w:sz w:val="20"/>
                <w:szCs w:val="20"/>
              </w:rPr>
            </w:pPr>
            <w:r w:rsidRPr="00721D1E">
              <w:rPr>
                <w:rFonts w:ascii="Verdana" w:hAnsi="Verdana" w:cs="Arial"/>
                <w:sz w:val="20"/>
                <w:szCs w:val="20"/>
              </w:rPr>
              <w:t>The score remains unchanged currently.</w:t>
            </w:r>
          </w:p>
          <w:p w14:paraId="3F8EB5E2" w14:textId="77777777" w:rsidR="00FE3CDD" w:rsidRPr="00721D1E" w:rsidRDefault="00FE3CDD" w:rsidP="00FE3CDD">
            <w:pPr>
              <w:rPr>
                <w:rFonts w:ascii="Verdana" w:hAnsi="Verdana" w:cs="Arial"/>
                <w:sz w:val="20"/>
                <w:szCs w:val="20"/>
              </w:rPr>
            </w:pPr>
          </w:p>
          <w:p w14:paraId="60E482D4" w14:textId="7CD5AE5F" w:rsidR="00FE3CDD" w:rsidRPr="00721D1E" w:rsidRDefault="00FE3CDD" w:rsidP="00FE3CDD">
            <w:pPr>
              <w:rPr>
                <w:rFonts w:ascii="Verdana" w:hAnsi="Verdana" w:cs="Arial"/>
                <w:sz w:val="20"/>
                <w:szCs w:val="20"/>
              </w:rPr>
            </w:pPr>
            <w:r w:rsidRPr="00721D1E">
              <w:rPr>
                <w:rFonts w:ascii="Verdana" w:hAnsi="Verdana" w:cs="Arial"/>
                <w:sz w:val="20"/>
                <w:szCs w:val="20"/>
              </w:rPr>
              <w:t>Update</w:t>
            </w:r>
            <w:r w:rsidR="00130314" w:rsidRPr="00721D1E">
              <w:rPr>
                <w:rFonts w:ascii="Verdana" w:hAnsi="Verdana" w:cs="Arial"/>
                <w:sz w:val="20"/>
                <w:szCs w:val="20"/>
              </w:rPr>
              <w:t>:</w:t>
            </w:r>
          </w:p>
          <w:p w14:paraId="1D17F34D" w14:textId="0410326E" w:rsidR="00D419BE" w:rsidRPr="00721D1E" w:rsidRDefault="001C6184" w:rsidP="00FE3CDD">
            <w:pPr>
              <w:rPr>
                <w:rFonts w:ascii="Verdana" w:hAnsi="Verdana" w:cs="Arial"/>
                <w:sz w:val="20"/>
                <w:szCs w:val="20"/>
              </w:rPr>
            </w:pPr>
            <w:r w:rsidRPr="00721D1E">
              <w:rPr>
                <w:rFonts w:ascii="Verdana" w:hAnsi="Verdana" w:cs="Arial"/>
                <w:sz w:val="20"/>
                <w:szCs w:val="20"/>
              </w:rPr>
              <w:t xml:space="preserve">The </w:t>
            </w:r>
            <w:r w:rsidR="00D419BE" w:rsidRPr="00721D1E">
              <w:rPr>
                <w:rFonts w:ascii="Verdana" w:hAnsi="Verdana" w:cs="Arial"/>
                <w:sz w:val="20"/>
                <w:szCs w:val="20"/>
              </w:rPr>
              <w:t>controls and assurance</w:t>
            </w:r>
            <w:r w:rsidR="00B168BE" w:rsidRPr="00721D1E">
              <w:rPr>
                <w:rFonts w:ascii="Verdana" w:hAnsi="Verdana" w:cs="Arial"/>
                <w:sz w:val="20"/>
                <w:szCs w:val="20"/>
              </w:rPr>
              <w:t>s</w:t>
            </w:r>
            <w:r w:rsidR="00D419BE" w:rsidRPr="00721D1E">
              <w:rPr>
                <w:rFonts w:ascii="Verdana" w:hAnsi="Verdana" w:cs="Arial"/>
                <w:sz w:val="20"/>
                <w:szCs w:val="20"/>
              </w:rPr>
              <w:t xml:space="preserve"> section</w:t>
            </w:r>
            <w:r w:rsidR="00B168BE" w:rsidRPr="00721D1E">
              <w:rPr>
                <w:rFonts w:ascii="Verdana" w:hAnsi="Verdana" w:cs="Arial"/>
                <w:sz w:val="20"/>
                <w:szCs w:val="20"/>
              </w:rPr>
              <w:t>s</w:t>
            </w:r>
            <w:r w:rsidR="00D419BE" w:rsidRPr="00721D1E">
              <w:rPr>
                <w:rFonts w:ascii="Verdana" w:hAnsi="Verdana" w:cs="Arial"/>
                <w:sz w:val="20"/>
                <w:szCs w:val="20"/>
              </w:rPr>
              <w:t xml:space="preserve"> have been refreshed for 2025/6</w:t>
            </w:r>
            <w:r w:rsidR="00130314" w:rsidRPr="00721D1E">
              <w:rPr>
                <w:rFonts w:ascii="Verdana" w:hAnsi="Verdana" w:cs="Arial"/>
                <w:sz w:val="20"/>
                <w:szCs w:val="20"/>
              </w:rPr>
              <w:t>.</w:t>
            </w:r>
          </w:p>
          <w:p w14:paraId="08B08028" w14:textId="77777777" w:rsidR="00B168BE" w:rsidRPr="00721D1E" w:rsidRDefault="00B168BE" w:rsidP="00FE3CDD">
            <w:pPr>
              <w:rPr>
                <w:rFonts w:ascii="Verdana" w:hAnsi="Verdana" w:cs="Arial"/>
                <w:sz w:val="20"/>
                <w:szCs w:val="20"/>
              </w:rPr>
            </w:pPr>
          </w:p>
          <w:p w14:paraId="5B43A6C6" w14:textId="42AE0B35" w:rsidR="00B168BE" w:rsidRPr="00721D1E" w:rsidRDefault="00CC6B35" w:rsidP="00FE3CDD">
            <w:pPr>
              <w:rPr>
                <w:rFonts w:ascii="Verdana" w:hAnsi="Verdana" w:cs="Arial"/>
                <w:sz w:val="20"/>
                <w:szCs w:val="20"/>
              </w:rPr>
            </w:pPr>
            <w:r w:rsidRPr="00721D1E">
              <w:rPr>
                <w:rFonts w:ascii="Verdana" w:hAnsi="Verdana" w:cs="Arial"/>
                <w:sz w:val="20"/>
                <w:szCs w:val="20"/>
              </w:rPr>
              <w:t>Controls</w:t>
            </w:r>
            <w:r w:rsidR="00C6072F" w:rsidRPr="00721D1E">
              <w:rPr>
                <w:rFonts w:ascii="Verdana" w:hAnsi="Verdana" w:cs="Arial"/>
                <w:sz w:val="20"/>
                <w:szCs w:val="20"/>
              </w:rPr>
              <w:t>:</w:t>
            </w:r>
          </w:p>
          <w:p w14:paraId="0FEC6F03" w14:textId="7F5F0B16" w:rsidR="00CC6B35" w:rsidRPr="00721D1E" w:rsidRDefault="00CC6B35" w:rsidP="00CC6B35">
            <w:pPr>
              <w:pStyle w:val="ListParagraph"/>
              <w:numPr>
                <w:ilvl w:val="0"/>
                <w:numId w:val="33"/>
              </w:numPr>
              <w:ind w:left="265" w:hanging="265"/>
              <w:rPr>
                <w:rFonts w:ascii="Verdana" w:hAnsi="Verdana" w:cs="Arial"/>
                <w:sz w:val="20"/>
                <w:szCs w:val="20"/>
              </w:rPr>
            </w:pPr>
            <w:r w:rsidRPr="00721D1E">
              <w:rPr>
                <w:rFonts w:ascii="Verdana" w:hAnsi="Verdana" w:cs="Arial"/>
                <w:sz w:val="20"/>
                <w:szCs w:val="20"/>
              </w:rPr>
              <w:t>Accountability Letters and Budgetary Management Framework were issued to all Directors in April 2025, which set the expectation and budget for 2025/26.</w:t>
            </w:r>
          </w:p>
          <w:p w14:paraId="7C6B7105" w14:textId="334E4BE1" w:rsidR="00CC6B35" w:rsidRPr="00721D1E" w:rsidRDefault="00421C43" w:rsidP="00CC6B35">
            <w:pPr>
              <w:pStyle w:val="ListParagraph"/>
              <w:numPr>
                <w:ilvl w:val="0"/>
                <w:numId w:val="33"/>
              </w:numPr>
              <w:ind w:left="265" w:hanging="265"/>
              <w:rPr>
                <w:rFonts w:ascii="Verdana" w:hAnsi="Verdana" w:cs="Arial"/>
                <w:sz w:val="20"/>
                <w:szCs w:val="20"/>
              </w:rPr>
            </w:pPr>
            <w:r w:rsidRPr="00721D1E">
              <w:rPr>
                <w:rFonts w:ascii="Verdana" w:hAnsi="Verdana" w:cs="Arial"/>
                <w:sz w:val="20"/>
                <w:szCs w:val="20"/>
              </w:rPr>
              <w:t xml:space="preserve">From </w:t>
            </w:r>
            <w:r w:rsidR="00CC6B35" w:rsidRPr="00721D1E">
              <w:rPr>
                <w:rFonts w:ascii="Verdana" w:hAnsi="Verdana" w:cs="Arial"/>
                <w:sz w:val="20"/>
                <w:szCs w:val="20"/>
              </w:rPr>
              <w:t xml:space="preserve">Q3 2024/25 the Health Board has put in place oversight via the Recovery &amp; Sustainability </w:t>
            </w:r>
            <w:r w:rsidR="00BB780D" w:rsidRPr="00721D1E">
              <w:rPr>
                <w:rFonts w:ascii="Verdana" w:hAnsi="Verdana" w:cs="Arial"/>
                <w:sz w:val="20"/>
                <w:szCs w:val="20"/>
              </w:rPr>
              <w:t xml:space="preserve">(R&amp;S) </w:t>
            </w:r>
            <w:r w:rsidR="00CC6B35" w:rsidRPr="00721D1E">
              <w:rPr>
                <w:rFonts w:ascii="Verdana" w:hAnsi="Verdana" w:cs="Arial"/>
                <w:sz w:val="20"/>
                <w:szCs w:val="20"/>
              </w:rPr>
              <w:t xml:space="preserve">Board, which reported directly to </w:t>
            </w:r>
            <w:r w:rsidR="0054183F" w:rsidRPr="00721D1E">
              <w:rPr>
                <w:rFonts w:ascii="Verdana" w:hAnsi="Verdana" w:cs="Arial"/>
                <w:sz w:val="20"/>
                <w:szCs w:val="20"/>
              </w:rPr>
              <w:t xml:space="preserve">the </w:t>
            </w:r>
            <w:r w:rsidR="001D40F7" w:rsidRPr="00721D1E">
              <w:rPr>
                <w:rFonts w:ascii="Verdana" w:hAnsi="Verdana" w:cs="Arial"/>
                <w:sz w:val="20"/>
                <w:szCs w:val="20"/>
              </w:rPr>
              <w:t>P</w:t>
            </w:r>
            <w:r w:rsidR="0054183F" w:rsidRPr="00721D1E">
              <w:rPr>
                <w:rFonts w:ascii="Verdana" w:hAnsi="Verdana" w:cs="Arial"/>
                <w:sz w:val="20"/>
                <w:szCs w:val="20"/>
              </w:rPr>
              <w:t>erformance &amp; Finance Committee (</w:t>
            </w:r>
            <w:r w:rsidR="00CC6B35" w:rsidRPr="00721D1E">
              <w:rPr>
                <w:rFonts w:ascii="Verdana" w:hAnsi="Verdana" w:cs="Arial"/>
                <w:sz w:val="20"/>
                <w:szCs w:val="20"/>
              </w:rPr>
              <w:t>PFC</w:t>
            </w:r>
            <w:r w:rsidR="0054183F" w:rsidRPr="00721D1E">
              <w:rPr>
                <w:rFonts w:ascii="Verdana" w:hAnsi="Verdana" w:cs="Arial"/>
                <w:sz w:val="20"/>
                <w:szCs w:val="20"/>
              </w:rPr>
              <w:t xml:space="preserve">) </w:t>
            </w:r>
            <w:r w:rsidR="00CC6B35" w:rsidRPr="00721D1E">
              <w:rPr>
                <w:rFonts w:ascii="Verdana" w:hAnsi="Verdana" w:cs="Arial"/>
                <w:sz w:val="20"/>
                <w:szCs w:val="20"/>
              </w:rPr>
              <w:t xml:space="preserve">and is chaired by the </w:t>
            </w:r>
            <w:r w:rsidR="001D40F7" w:rsidRPr="00721D1E">
              <w:rPr>
                <w:rFonts w:ascii="Verdana" w:hAnsi="Verdana" w:cs="Arial"/>
                <w:sz w:val="20"/>
                <w:szCs w:val="20"/>
              </w:rPr>
              <w:t>Chief Executive</w:t>
            </w:r>
            <w:r w:rsidR="00CC6B35" w:rsidRPr="00721D1E">
              <w:rPr>
                <w:rFonts w:ascii="Verdana" w:hAnsi="Verdana" w:cs="Arial"/>
                <w:sz w:val="20"/>
                <w:szCs w:val="20"/>
              </w:rPr>
              <w:t>. This Board is held bi-weekly.</w:t>
            </w:r>
          </w:p>
          <w:p w14:paraId="40DBD017" w14:textId="429D853A" w:rsidR="00CC6B35" w:rsidRPr="00721D1E" w:rsidRDefault="00CC6B35" w:rsidP="00CC6B35">
            <w:pPr>
              <w:pStyle w:val="ListParagraph"/>
              <w:numPr>
                <w:ilvl w:val="0"/>
                <w:numId w:val="33"/>
              </w:numPr>
              <w:ind w:left="265" w:hanging="265"/>
              <w:rPr>
                <w:rFonts w:ascii="Verdana" w:hAnsi="Verdana" w:cs="Arial"/>
                <w:sz w:val="20"/>
                <w:szCs w:val="20"/>
              </w:rPr>
            </w:pPr>
            <w:r w:rsidRPr="00721D1E">
              <w:rPr>
                <w:rFonts w:ascii="Verdana" w:hAnsi="Verdana" w:cs="Arial"/>
                <w:sz w:val="20"/>
                <w:szCs w:val="20"/>
              </w:rPr>
              <w:t xml:space="preserve">Supporting the R&amp;S Board is the R&amp;S Team, which for 2025/26 </w:t>
            </w:r>
            <w:r w:rsidRPr="00721D1E">
              <w:rPr>
                <w:rFonts w:ascii="Verdana" w:hAnsi="Verdana" w:cs="Arial"/>
                <w:sz w:val="20"/>
                <w:szCs w:val="20"/>
              </w:rPr>
              <w:lastRenderedPageBreak/>
              <w:t>has dedicated resource to lead the programmes of work agreed for 2025/26, of which the Board has agreed on 5 key areas.</w:t>
            </w:r>
          </w:p>
          <w:p w14:paraId="4BCAE52F" w14:textId="1C0C566C" w:rsidR="00CC6B35" w:rsidRPr="00721D1E" w:rsidRDefault="00CC6B35" w:rsidP="00CC6B35">
            <w:pPr>
              <w:pStyle w:val="ListParagraph"/>
              <w:numPr>
                <w:ilvl w:val="0"/>
                <w:numId w:val="33"/>
              </w:numPr>
              <w:ind w:left="265" w:hanging="265"/>
              <w:rPr>
                <w:rFonts w:ascii="Verdana" w:hAnsi="Verdana" w:cs="Arial"/>
                <w:sz w:val="20"/>
                <w:szCs w:val="20"/>
              </w:rPr>
            </w:pPr>
            <w:r w:rsidRPr="00721D1E">
              <w:rPr>
                <w:rFonts w:ascii="Verdana" w:hAnsi="Verdana" w:cs="Arial"/>
                <w:sz w:val="20"/>
                <w:szCs w:val="20"/>
              </w:rPr>
              <w:t xml:space="preserve">Budgetary </w:t>
            </w:r>
            <w:r w:rsidR="00AA27DD" w:rsidRPr="00721D1E">
              <w:rPr>
                <w:rFonts w:ascii="Verdana" w:hAnsi="Verdana" w:cs="Arial"/>
                <w:sz w:val="20"/>
                <w:szCs w:val="20"/>
              </w:rPr>
              <w:t>m</w:t>
            </w:r>
            <w:r w:rsidRPr="00721D1E">
              <w:rPr>
                <w:rFonts w:ascii="Verdana" w:hAnsi="Verdana" w:cs="Arial"/>
                <w:sz w:val="20"/>
                <w:szCs w:val="20"/>
              </w:rPr>
              <w:t xml:space="preserve">anagement approach 2025/26 requires all </w:t>
            </w:r>
            <w:r w:rsidR="00AA27DD" w:rsidRPr="00721D1E">
              <w:rPr>
                <w:rFonts w:ascii="Verdana" w:hAnsi="Verdana" w:cs="Arial"/>
                <w:sz w:val="20"/>
                <w:szCs w:val="20"/>
              </w:rPr>
              <w:t>s</w:t>
            </w:r>
            <w:r w:rsidRPr="00721D1E">
              <w:rPr>
                <w:rFonts w:ascii="Verdana" w:hAnsi="Verdana" w:cs="Arial"/>
                <w:sz w:val="20"/>
                <w:szCs w:val="20"/>
              </w:rPr>
              <w:t xml:space="preserve">ervice </w:t>
            </w:r>
            <w:r w:rsidR="00AA27DD" w:rsidRPr="00721D1E">
              <w:rPr>
                <w:rFonts w:ascii="Verdana" w:hAnsi="Verdana" w:cs="Arial"/>
                <w:sz w:val="20"/>
                <w:szCs w:val="20"/>
              </w:rPr>
              <w:t>g</w:t>
            </w:r>
            <w:r w:rsidRPr="00721D1E">
              <w:rPr>
                <w:rFonts w:ascii="Verdana" w:hAnsi="Verdana" w:cs="Arial"/>
                <w:sz w:val="20"/>
                <w:szCs w:val="20"/>
              </w:rPr>
              <w:t xml:space="preserve">roups to produce a </w:t>
            </w:r>
            <w:r w:rsidR="00AA27DD" w:rsidRPr="00721D1E">
              <w:rPr>
                <w:rFonts w:ascii="Verdana" w:hAnsi="Verdana" w:cs="Arial"/>
                <w:sz w:val="20"/>
                <w:szCs w:val="20"/>
              </w:rPr>
              <w:t>f</w:t>
            </w:r>
            <w:r w:rsidRPr="00721D1E">
              <w:rPr>
                <w:rFonts w:ascii="Verdana" w:hAnsi="Verdana" w:cs="Arial"/>
                <w:sz w:val="20"/>
                <w:szCs w:val="20"/>
              </w:rPr>
              <w:t xml:space="preserve">inancial </w:t>
            </w:r>
            <w:r w:rsidR="00AA27DD" w:rsidRPr="00721D1E">
              <w:rPr>
                <w:rFonts w:ascii="Verdana" w:hAnsi="Verdana" w:cs="Arial"/>
                <w:sz w:val="20"/>
                <w:szCs w:val="20"/>
              </w:rPr>
              <w:t>s</w:t>
            </w:r>
            <w:r w:rsidRPr="00721D1E">
              <w:rPr>
                <w:rFonts w:ascii="Verdana" w:hAnsi="Verdana" w:cs="Arial"/>
                <w:sz w:val="20"/>
                <w:szCs w:val="20"/>
              </w:rPr>
              <w:t>trategy by end May 2025.</w:t>
            </w:r>
          </w:p>
          <w:p w14:paraId="41C72C51" w14:textId="097B5422" w:rsidR="00CC6B35" w:rsidRPr="00721D1E" w:rsidRDefault="00BB780D" w:rsidP="00CC6B35">
            <w:pPr>
              <w:pStyle w:val="ListParagraph"/>
              <w:numPr>
                <w:ilvl w:val="0"/>
                <w:numId w:val="33"/>
              </w:numPr>
              <w:ind w:left="265" w:hanging="265"/>
              <w:rPr>
                <w:rFonts w:ascii="Verdana" w:hAnsi="Verdana" w:cs="Arial"/>
                <w:sz w:val="20"/>
                <w:szCs w:val="20"/>
              </w:rPr>
            </w:pPr>
            <w:r w:rsidRPr="00721D1E">
              <w:rPr>
                <w:rFonts w:ascii="Verdana" w:hAnsi="Verdana" w:cs="Arial"/>
                <w:sz w:val="20"/>
                <w:szCs w:val="20"/>
              </w:rPr>
              <w:t>There is the c</w:t>
            </w:r>
            <w:r w:rsidR="00CC6B35" w:rsidRPr="00721D1E">
              <w:rPr>
                <w:rFonts w:ascii="Verdana" w:hAnsi="Verdana" w:cs="Arial"/>
                <w:sz w:val="20"/>
                <w:szCs w:val="20"/>
              </w:rPr>
              <w:t xml:space="preserve">ontinued transparent exchange of position with NHS Executive &amp; Welsh Government, </w:t>
            </w:r>
            <w:r w:rsidR="00892431" w:rsidRPr="00721D1E">
              <w:rPr>
                <w:rFonts w:ascii="Verdana" w:hAnsi="Verdana" w:cs="Arial"/>
                <w:sz w:val="20"/>
                <w:szCs w:val="20"/>
              </w:rPr>
              <w:t xml:space="preserve">and </w:t>
            </w:r>
            <w:r w:rsidR="00CC6B35" w:rsidRPr="00721D1E">
              <w:rPr>
                <w:rFonts w:ascii="Verdana" w:hAnsi="Verdana" w:cs="Arial"/>
                <w:sz w:val="20"/>
                <w:szCs w:val="20"/>
              </w:rPr>
              <w:t>weekly and monthly meetings with the NHS Executive.</w:t>
            </w:r>
          </w:p>
          <w:p w14:paraId="10FBFD04" w14:textId="45428BEE" w:rsidR="00CC6B35" w:rsidRPr="00721D1E" w:rsidRDefault="00CC6B35" w:rsidP="00CC6B35">
            <w:pPr>
              <w:pStyle w:val="ListParagraph"/>
              <w:numPr>
                <w:ilvl w:val="0"/>
                <w:numId w:val="33"/>
              </w:numPr>
              <w:ind w:left="265" w:hanging="265"/>
              <w:rPr>
                <w:rFonts w:ascii="Verdana" w:hAnsi="Verdana" w:cs="Arial"/>
                <w:sz w:val="20"/>
                <w:szCs w:val="20"/>
              </w:rPr>
            </w:pPr>
            <w:r w:rsidRPr="00721D1E">
              <w:rPr>
                <w:rFonts w:ascii="Verdana" w:hAnsi="Verdana" w:cs="Arial"/>
                <w:sz w:val="20"/>
                <w:szCs w:val="20"/>
              </w:rPr>
              <w:t>Standard Day 5 Finance Reports on Variable Pay, Savings Performance and Flash report published via SharePoint site.</w:t>
            </w:r>
          </w:p>
          <w:p w14:paraId="15267EFD" w14:textId="0DE8E681" w:rsidR="00CC6B35" w:rsidRPr="00721D1E" w:rsidRDefault="00CC6B35" w:rsidP="00CC6B35">
            <w:pPr>
              <w:pStyle w:val="ListParagraph"/>
              <w:numPr>
                <w:ilvl w:val="0"/>
                <w:numId w:val="33"/>
              </w:numPr>
              <w:ind w:left="265" w:hanging="265"/>
              <w:rPr>
                <w:rFonts w:ascii="Verdana" w:hAnsi="Verdana" w:cs="Arial"/>
                <w:sz w:val="20"/>
                <w:szCs w:val="20"/>
              </w:rPr>
            </w:pPr>
            <w:r w:rsidRPr="00721D1E">
              <w:rPr>
                <w:rFonts w:ascii="Verdana" w:hAnsi="Verdana" w:cs="Arial"/>
                <w:sz w:val="20"/>
                <w:szCs w:val="20"/>
              </w:rPr>
              <w:t>Variable Pay Cap agreed by the organisation to deliver £32m of savings as set out in the Financial Framework dated 3</w:t>
            </w:r>
            <w:r w:rsidR="00C32883" w:rsidRPr="00721D1E">
              <w:rPr>
                <w:rFonts w:ascii="Verdana" w:hAnsi="Verdana" w:cs="Arial"/>
                <w:sz w:val="20"/>
                <w:szCs w:val="20"/>
              </w:rPr>
              <w:t>0/06/2</w:t>
            </w:r>
            <w:r w:rsidRPr="00721D1E">
              <w:rPr>
                <w:rFonts w:ascii="Verdana" w:hAnsi="Verdana" w:cs="Arial"/>
                <w:sz w:val="20"/>
                <w:szCs w:val="20"/>
              </w:rPr>
              <w:t>025.</w:t>
            </w:r>
          </w:p>
          <w:p w14:paraId="09700E9B" w14:textId="77777777" w:rsidR="00CC6B35" w:rsidRPr="00721D1E" w:rsidRDefault="00CC6B35" w:rsidP="00FE3CDD">
            <w:pPr>
              <w:rPr>
                <w:rFonts w:ascii="Verdana" w:hAnsi="Verdana" w:cs="Arial"/>
                <w:sz w:val="20"/>
                <w:szCs w:val="20"/>
              </w:rPr>
            </w:pPr>
          </w:p>
          <w:p w14:paraId="562DF583" w14:textId="77777777" w:rsidR="00FE3CDD" w:rsidRPr="00721D1E" w:rsidRDefault="00FD5602" w:rsidP="00FD5602">
            <w:pPr>
              <w:rPr>
                <w:rFonts w:ascii="Verdana" w:hAnsi="Verdana" w:cs="Arial"/>
                <w:bCs/>
                <w:sz w:val="20"/>
                <w:szCs w:val="20"/>
              </w:rPr>
            </w:pPr>
            <w:r w:rsidRPr="00721D1E">
              <w:rPr>
                <w:rFonts w:ascii="Verdana" w:hAnsi="Verdana" w:cs="Arial"/>
                <w:bCs/>
                <w:sz w:val="20"/>
                <w:szCs w:val="20"/>
              </w:rPr>
              <w:t>Additional actions:</w:t>
            </w:r>
          </w:p>
          <w:p w14:paraId="05C8063D" w14:textId="740B4971" w:rsidR="004220E0" w:rsidRPr="00721D1E" w:rsidRDefault="005A6358" w:rsidP="004247A3">
            <w:pPr>
              <w:pStyle w:val="ListParagraph"/>
              <w:numPr>
                <w:ilvl w:val="0"/>
                <w:numId w:val="33"/>
              </w:numPr>
              <w:ind w:left="265" w:hanging="265"/>
              <w:rPr>
                <w:rFonts w:ascii="Verdana" w:hAnsi="Verdana" w:cs="Arial"/>
                <w:sz w:val="20"/>
                <w:szCs w:val="20"/>
              </w:rPr>
            </w:pPr>
            <w:r w:rsidRPr="00721D1E">
              <w:rPr>
                <w:rFonts w:ascii="Verdana" w:hAnsi="Verdana" w:cs="Arial"/>
                <w:sz w:val="20"/>
                <w:szCs w:val="20"/>
              </w:rPr>
              <w:t xml:space="preserve">The Financial Framework </w:t>
            </w:r>
            <w:r w:rsidR="00AB0438" w:rsidRPr="00721D1E">
              <w:rPr>
                <w:rFonts w:ascii="Verdana" w:hAnsi="Verdana" w:cs="Arial"/>
                <w:sz w:val="20"/>
                <w:szCs w:val="20"/>
              </w:rPr>
              <w:t>submitted to Welsh Government on 30/06/2025</w:t>
            </w:r>
            <w:r w:rsidR="0081777B" w:rsidRPr="00721D1E">
              <w:rPr>
                <w:rFonts w:ascii="Verdana" w:hAnsi="Verdana" w:cs="Arial"/>
                <w:sz w:val="20"/>
                <w:szCs w:val="20"/>
              </w:rPr>
              <w:t xml:space="preserve"> clearly outlines recovery actions required by the Health Board to meet Welsh Government expectations</w:t>
            </w:r>
            <w:r w:rsidR="004247A3" w:rsidRPr="00721D1E">
              <w:rPr>
                <w:rFonts w:ascii="Verdana" w:hAnsi="Verdana" w:cs="Arial"/>
                <w:sz w:val="20"/>
                <w:szCs w:val="20"/>
              </w:rPr>
              <w:t>.</w:t>
            </w:r>
          </w:p>
          <w:p w14:paraId="7D4B69EE" w14:textId="5F8A786E" w:rsidR="00FD5602" w:rsidRPr="00721D1E" w:rsidRDefault="004220E0" w:rsidP="004247A3">
            <w:pPr>
              <w:pStyle w:val="ListParagraph"/>
              <w:numPr>
                <w:ilvl w:val="0"/>
                <w:numId w:val="33"/>
              </w:numPr>
              <w:ind w:left="265" w:hanging="265"/>
              <w:rPr>
                <w:rFonts w:ascii="Verdana" w:hAnsi="Verdana" w:cs="Arial"/>
                <w:sz w:val="20"/>
                <w:szCs w:val="20"/>
              </w:rPr>
            </w:pPr>
            <w:r w:rsidRPr="00721D1E">
              <w:rPr>
                <w:rFonts w:ascii="Verdana" w:hAnsi="Verdana" w:cs="Arial"/>
                <w:sz w:val="20"/>
                <w:szCs w:val="20"/>
              </w:rPr>
              <w:t>The Health Board is commissioning external support, in collaboration with Welsh Government</w:t>
            </w:r>
            <w:r w:rsidR="005A6358" w:rsidRPr="00721D1E">
              <w:rPr>
                <w:rFonts w:ascii="Verdana" w:hAnsi="Verdana" w:cs="Arial"/>
                <w:sz w:val="20"/>
                <w:szCs w:val="20"/>
              </w:rPr>
              <w:t>, which will commence from 14/07/2025.</w:t>
            </w:r>
          </w:p>
          <w:p w14:paraId="022E746D" w14:textId="12F09AFA" w:rsidR="00FD5602" w:rsidRPr="00721D1E" w:rsidRDefault="00FD5602" w:rsidP="00FD5602">
            <w:pPr>
              <w:rPr>
                <w:rFonts w:ascii="Verdana" w:hAnsi="Verdana" w:cs="Arial"/>
                <w:b/>
                <w:sz w:val="20"/>
                <w:szCs w:val="20"/>
              </w:rPr>
            </w:pPr>
          </w:p>
        </w:tc>
      </w:tr>
      <w:tr w:rsidR="00BD42EA" w:rsidRPr="00721D1E" w14:paraId="5C1F493C" w14:textId="77777777" w:rsidTr="00685032">
        <w:tc>
          <w:tcPr>
            <w:tcW w:w="988" w:type="dxa"/>
          </w:tcPr>
          <w:p w14:paraId="4255AD7A" w14:textId="77777777" w:rsidR="00BD42EA" w:rsidRPr="00721D1E" w:rsidRDefault="00BD42EA" w:rsidP="00BD42EA">
            <w:pPr>
              <w:jc w:val="center"/>
              <w:rPr>
                <w:rFonts w:ascii="Verdana" w:hAnsi="Verdana" w:cs="Arial"/>
                <w:sz w:val="20"/>
                <w:szCs w:val="20"/>
              </w:rPr>
            </w:pPr>
            <w:r w:rsidRPr="00721D1E">
              <w:rPr>
                <w:rFonts w:ascii="Verdana" w:hAnsi="Verdana" w:cs="Arial"/>
                <w:sz w:val="20"/>
                <w:szCs w:val="20"/>
              </w:rPr>
              <w:lastRenderedPageBreak/>
              <w:t>93</w:t>
            </w:r>
          </w:p>
          <w:p w14:paraId="681F98EF" w14:textId="6BECFCBB" w:rsidR="00BD42EA" w:rsidRPr="00721D1E" w:rsidRDefault="00BD42EA" w:rsidP="00BD42EA">
            <w:pPr>
              <w:jc w:val="center"/>
              <w:rPr>
                <w:rFonts w:ascii="Verdana" w:hAnsi="Verdana" w:cs="Arial"/>
                <w:sz w:val="20"/>
                <w:szCs w:val="20"/>
              </w:rPr>
            </w:pPr>
            <w:r w:rsidRPr="00721D1E">
              <w:rPr>
                <w:rFonts w:ascii="Verdana" w:hAnsi="Verdana" w:cs="Arial"/>
                <w:sz w:val="20"/>
                <w:szCs w:val="20"/>
              </w:rPr>
              <w:t>(3448)</w:t>
            </w:r>
          </w:p>
        </w:tc>
        <w:tc>
          <w:tcPr>
            <w:tcW w:w="3118" w:type="dxa"/>
          </w:tcPr>
          <w:p w14:paraId="7DA882D9" w14:textId="77777777" w:rsidR="00BD42EA" w:rsidRPr="00721D1E" w:rsidRDefault="00BD42EA" w:rsidP="00BD42EA">
            <w:pPr>
              <w:rPr>
                <w:rFonts w:ascii="Verdana" w:hAnsi="Verdana" w:cs="Arial"/>
                <w:b/>
                <w:sz w:val="20"/>
                <w:szCs w:val="20"/>
              </w:rPr>
            </w:pPr>
            <w:r w:rsidRPr="00721D1E">
              <w:rPr>
                <w:rFonts w:ascii="Verdana" w:hAnsi="Verdana" w:cs="Arial"/>
                <w:b/>
                <w:sz w:val="20"/>
                <w:szCs w:val="20"/>
              </w:rPr>
              <w:t>Capital Plan</w:t>
            </w:r>
          </w:p>
          <w:p w14:paraId="1F3B0642" w14:textId="5697AB45" w:rsidR="00BD42EA" w:rsidRPr="00721D1E" w:rsidRDefault="00E7640A" w:rsidP="00BD42EA">
            <w:pPr>
              <w:rPr>
                <w:rFonts w:ascii="Verdana" w:hAnsi="Verdana" w:cs="Arial"/>
                <w:b/>
                <w:sz w:val="20"/>
                <w:szCs w:val="20"/>
              </w:rPr>
            </w:pPr>
            <w:r w:rsidRPr="00721D1E">
              <w:rPr>
                <w:rFonts w:ascii="Verdana" w:hAnsi="Verdana" w:cs="Arial"/>
                <w:sz w:val="20"/>
                <w:szCs w:val="20"/>
              </w:rPr>
              <w:t>Reduced National NHS funds available for major capital schemes requiring a restricted Capital Plan for 2025/26.</w:t>
            </w:r>
          </w:p>
        </w:tc>
        <w:tc>
          <w:tcPr>
            <w:tcW w:w="1053" w:type="dxa"/>
          </w:tcPr>
          <w:p w14:paraId="4A169F9B" w14:textId="51973021" w:rsidR="00BD42EA" w:rsidRPr="00721D1E" w:rsidRDefault="00E7640A" w:rsidP="00BD42EA">
            <w:pPr>
              <w:jc w:val="center"/>
              <w:rPr>
                <w:rFonts w:ascii="Verdana" w:hAnsi="Verdana" w:cs="Arial"/>
                <w:sz w:val="20"/>
                <w:szCs w:val="20"/>
              </w:rPr>
            </w:pPr>
            <w:r w:rsidRPr="00721D1E">
              <w:rPr>
                <w:rFonts w:ascii="Verdana" w:hAnsi="Verdana" w:cs="Arial"/>
                <w:sz w:val="20"/>
                <w:szCs w:val="20"/>
              </w:rPr>
              <w:t>20</w:t>
            </w:r>
          </w:p>
          <w:p w14:paraId="366BC800" w14:textId="5C6318B7" w:rsidR="00BD42EA" w:rsidRPr="00721D1E" w:rsidRDefault="00BD42EA" w:rsidP="00BD42EA">
            <w:pPr>
              <w:jc w:val="center"/>
              <w:rPr>
                <w:rFonts w:ascii="Verdana" w:hAnsi="Verdana" w:cs="Arial"/>
                <w:sz w:val="20"/>
                <w:szCs w:val="20"/>
              </w:rPr>
            </w:pPr>
            <w:r w:rsidRPr="00721D1E">
              <w:rPr>
                <w:rFonts w:ascii="Verdana" w:hAnsi="Verdana" w:cs="Arial"/>
                <w:sz w:val="20"/>
                <w:szCs w:val="20"/>
              </w:rPr>
              <w:t xml:space="preserve">(was </w:t>
            </w:r>
            <w:r w:rsidR="00E7640A" w:rsidRPr="00721D1E">
              <w:rPr>
                <w:rFonts w:ascii="Verdana" w:hAnsi="Verdana" w:cs="Arial"/>
                <w:sz w:val="20"/>
                <w:szCs w:val="20"/>
              </w:rPr>
              <w:t>12</w:t>
            </w:r>
            <w:r w:rsidRPr="00721D1E">
              <w:rPr>
                <w:rFonts w:ascii="Verdana" w:hAnsi="Verdana" w:cs="Arial"/>
                <w:sz w:val="20"/>
                <w:szCs w:val="20"/>
              </w:rPr>
              <w:t>)</w:t>
            </w:r>
          </w:p>
        </w:tc>
        <w:tc>
          <w:tcPr>
            <w:tcW w:w="3857" w:type="dxa"/>
          </w:tcPr>
          <w:p w14:paraId="5106CD17" w14:textId="77777777" w:rsidR="00BD42EA" w:rsidRPr="00721D1E" w:rsidRDefault="00BD42EA" w:rsidP="00BD42EA">
            <w:pPr>
              <w:rPr>
                <w:rFonts w:ascii="Verdana" w:hAnsi="Verdana" w:cs="Arial"/>
                <w:b/>
                <w:sz w:val="20"/>
                <w:szCs w:val="20"/>
              </w:rPr>
            </w:pPr>
            <w:r w:rsidRPr="00721D1E">
              <w:rPr>
                <w:rFonts w:ascii="Verdana" w:hAnsi="Verdana" w:cs="Arial"/>
                <w:b/>
                <w:sz w:val="20"/>
                <w:szCs w:val="20"/>
              </w:rPr>
              <w:t>Lead: Executive Director of Finance &amp; Performance</w:t>
            </w:r>
          </w:p>
          <w:p w14:paraId="0CF6CA11" w14:textId="77777777" w:rsidR="00BD42EA" w:rsidRPr="00721D1E" w:rsidRDefault="00BD42EA" w:rsidP="00BD42EA">
            <w:pPr>
              <w:rPr>
                <w:rFonts w:ascii="Verdana" w:hAnsi="Verdana" w:cs="Arial"/>
                <w:sz w:val="20"/>
                <w:szCs w:val="20"/>
              </w:rPr>
            </w:pPr>
          </w:p>
          <w:p w14:paraId="7F0D3615" w14:textId="77777777" w:rsidR="00F1544F" w:rsidRPr="00721D1E" w:rsidRDefault="004B03D3" w:rsidP="00BD42EA">
            <w:pPr>
              <w:rPr>
                <w:rFonts w:ascii="Verdana" w:hAnsi="Verdana" w:cs="Arial"/>
                <w:sz w:val="20"/>
                <w:szCs w:val="20"/>
              </w:rPr>
            </w:pPr>
            <w:r w:rsidRPr="00721D1E">
              <w:rPr>
                <w:rFonts w:ascii="Verdana" w:hAnsi="Verdana" w:cs="Arial"/>
                <w:sz w:val="20"/>
                <w:szCs w:val="20"/>
              </w:rPr>
              <w:t>Risk s</w:t>
            </w:r>
            <w:r w:rsidR="00BD42EA" w:rsidRPr="00721D1E">
              <w:rPr>
                <w:rFonts w:ascii="Verdana" w:hAnsi="Verdana" w:cs="Arial"/>
                <w:sz w:val="20"/>
                <w:szCs w:val="20"/>
              </w:rPr>
              <w:t xml:space="preserve">core has </w:t>
            </w:r>
            <w:r w:rsidR="00E7640A" w:rsidRPr="00721D1E">
              <w:rPr>
                <w:rFonts w:ascii="Verdana" w:hAnsi="Verdana" w:cs="Arial"/>
                <w:sz w:val="20"/>
                <w:szCs w:val="20"/>
              </w:rPr>
              <w:t>increased from 12</w:t>
            </w:r>
            <w:r w:rsidR="00713132" w:rsidRPr="00721D1E">
              <w:rPr>
                <w:rFonts w:ascii="Verdana" w:hAnsi="Verdana" w:cs="Arial"/>
                <w:sz w:val="20"/>
                <w:szCs w:val="20"/>
              </w:rPr>
              <w:t xml:space="preserve"> from the beginning of the new financial year</w:t>
            </w:r>
            <w:r w:rsidR="00E7640A" w:rsidRPr="00721D1E">
              <w:rPr>
                <w:rFonts w:ascii="Verdana" w:hAnsi="Verdana" w:cs="Arial"/>
                <w:sz w:val="20"/>
                <w:szCs w:val="20"/>
              </w:rPr>
              <w:t>.</w:t>
            </w:r>
            <w:r w:rsidR="004C3FA9" w:rsidRPr="00721D1E">
              <w:rPr>
                <w:rFonts w:ascii="Verdana" w:hAnsi="Verdana" w:cs="Arial"/>
                <w:sz w:val="20"/>
                <w:szCs w:val="20"/>
              </w:rPr>
              <w:t xml:space="preserve"> </w:t>
            </w:r>
          </w:p>
          <w:p w14:paraId="1EF6F476" w14:textId="77777777" w:rsidR="00F1544F" w:rsidRPr="00721D1E" w:rsidRDefault="00F1544F" w:rsidP="00BD42EA">
            <w:pPr>
              <w:rPr>
                <w:rFonts w:ascii="Verdana" w:hAnsi="Verdana" w:cs="Arial"/>
                <w:sz w:val="20"/>
                <w:szCs w:val="20"/>
              </w:rPr>
            </w:pPr>
          </w:p>
          <w:p w14:paraId="25DE8DF6" w14:textId="1F14BD33" w:rsidR="00F1544F" w:rsidRPr="00721D1E" w:rsidRDefault="00F1544F" w:rsidP="00BD42EA">
            <w:pPr>
              <w:rPr>
                <w:rFonts w:ascii="Verdana" w:hAnsi="Verdana" w:cs="Arial"/>
                <w:sz w:val="20"/>
                <w:szCs w:val="20"/>
              </w:rPr>
            </w:pPr>
            <w:r w:rsidRPr="00721D1E">
              <w:rPr>
                <w:rFonts w:ascii="Verdana" w:hAnsi="Verdana" w:cs="Arial"/>
                <w:sz w:val="20"/>
                <w:szCs w:val="20"/>
              </w:rPr>
              <w:t>Update:</w:t>
            </w:r>
          </w:p>
          <w:p w14:paraId="72B2B86D" w14:textId="030D0752" w:rsidR="00BD42EA" w:rsidRPr="00721D1E" w:rsidRDefault="004C3FA9" w:rsidP="00BD42EA">
            <w:pPr>
              <w:rPr>
                <w:rFonts w:ascii="Verdana" w:hAnsi="Verdana" w:cs="Arial"/>
                <w:sz w:val="20"/>
                <w:szCs w:val="20"/>
              </w:rPr>
            </w:pPr>
            <w:r w:rsidRPr="00721D1E">
              <w:rPr>
                <w:rFonts w:ascii="Verdana" w:hAnsi="Verdana" w:cs="Arial"/>
                <w:sz w:val="20"/>
                <w:szCs w:val="20"/>
              </w:rPr>
              <w:t xml:space="preserve">There is some uncertainty around the future approval of capital funding following the Welsh Government </w:t>
            </w:r>
            <w:r w:rsidR="00420F02" w:rsidRPr="00721D1E">
              <w:rPr>
                <w:rFonts w:ascii="Verdana" w:hAnsi="Verdana" w:cs="Arial"/>
                <w:sz w:val="20"/>
                <w:szCs w:val="20"/>
              </w:rPr>
              <w:t xml:space="preserve">(WG) </w:t>
            </w:r>
            <w:r w:rsidRPr="00721D1E">
              <w:rPr>
                <w:rFonts w:ascii="Verdana" w:hAnsi="Verdana" w:cs="Arial"/>
                <w:sz w:val="20"/>
                <w:szCs w:val="20"/>
              </w:rPr>
              <w:t>letter of 06/06/2025 on the unapproved revenue financial plan for the Health Board.</w:t>
            </w:r>
          </w:p>
          <w:p w14:paraId="4D5A2E06" w14:textId="77777777" w:rsidR="00BD42EA" w:rsidRPr="00721D1E" w:rsidRDefault="00BD42EA" w:rsidP="00BD42EA">
            <w:pPr>
              <w:rPr>
                <w:rFonts w:ascii="Verdana" w:hAnsi="Verdana" w:cs="Arial"/>
                <w:sz w:val="20"/>
                <w:szCs w:val="20"/>
              </w:rPr>
            </w:pPr>
          </w:p>
          <w:p w14:paraId="01FC5494" w14:textId="4168F940" w:rsidR="00BD42EA" w:rsidRPr="00721D1E" w:rsidRDefault="00BD42EA" w:rsidP="00BD42EA">
            <w:pPr>
              <w:rPr>
                <w:rFonts w:ascii="Verdana" w:hAnsi="Verdana" w:cs="Arial"/>
                <w:sz w:val="20"/>
                <w:szCs w:val="20"/>
              </w:rPr>
            </w:pPr>
            <w:r w:rsidRPr="00721D1E">
              <w:rPr>
                <w:rFonts w:ascii="Verdana" w:hAnsi="Verdana" w:cs="Arial"/>
                <w:sz w:val="20"/>
                <w:szCs w:val="20"/>
              </w:rPr>
              <w:t>Action</w:t>
            </w:r>
            <w:r w:rsidR="00733239" w:rsidRPr="00721D1E">
              <w:rPr>
                <w:rFonts w:ascii="Verdana" w:hAnsi="Verdana" w:cs="Arial"/>
                <w:sz w:val="20"/>
                <w:szCs w:val="20"/>
              </w:rPr>
              <w:t>s</w:t>
            </w:r>
            <w:r w:rsidRPr="00721D1E">
              <w:rPr>
                <w:rFonts w:ascii="Verdana" w:hAnsi="Verdana" w:cs="Arial"/>
                <w:sz w:val="20"/>
                <w:szCs w:val="20"/>
              </w:rPr>
              <w:t xml:space="preserve"> ongoing through the year:</w:t>
            </w:r>
          </w:p>
          <w:p w14:paraId="7CA6CB6D" w14:textId="77777777" w:rsidR="00420F02" w:rsidRPr="00721D1E" w:rsidRDefault="00BD42EA" w:rsidP="00420F02">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Routine review and flexing of plan as spending is committed through the year.  Routine monitoring processes will identify any potential slippage and will deploy this on risk-based basis.</w:t>
            </w:r>
          </w:p>
          <w:p w14:paraId="33F3A847" w14:textId="77777777" w:rsidR="00420F02" w:rsidRPr="00721D1E" w:rsidRDefault="00420F02" w:rsidP="00420F02">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Examine the specific prioritisation and phasing of capital investment to meet health board objectives through the Capital &amp; Estates Taskforce.</w:t>
            </w:r>
          </w:p>
          <w:p w14:paraId="6A29876C" w14:textId="18133562" w:rsidR="00733239" w:rsidRPr="00721D1E" w:rsidRDefault="00420F02" w:rsidP="00420F02">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Maintenance of risks through the Capitalisation Prioritisation Group should additional WG funding become available later in the year.</w:t>
            </w:r>
          </w:p>
          <w:p w14:paraId="5FE4806A" w14:textId="77777777" w:rsidR="00BD42EA" w:rsidRPr="00721D1E" w:rsidRDefault="00BD42EA" w:rsidP="00BD42EA">
            <w:pPr>
              <w:rPr>
                <w:rFonts w:ascii="Verdana" w:hAnsi="Verdana" w:cs="Arial"/>
                <w:b/>
                <w:sz w:val="20"/>
                <w:szCs w:val="20"/>
              </w:rPr>
            </w:pPr>
          </w:p>
        </w:tc>
      </w:tr>
      <w:tr w:rsidR="00BD42EA" w:rsidRPr="00721D1E" w14:paraId="01D1606C" w14:textId="77777777" w:rsidTr="00685032">
        <w:tc>
          <w:tcPr>
            <w:tcW w:w="988" w:type="dxa"/>
          </w:tcPr>
          <w:p w14:paraId="22C25A06" w14:textId="77777777" w:rsidR="00BD42EA" w:rsidRPr="00721D1E" w:rsidRDefault="00BD42EA" w:rsidP="00BD42EA">
            <w:pPr>
              <w:jc w:val="center"/>
              <w:rPr>
                <w:rFonts w:ascii="Verdana" w:hAnsi="Verdana" w:cs="Arial"/>
                <w:sz w:val="20"/>
                <w:szCs w:val="20"/>
              </w:rPr>
            </w:pPr>
            <w:r w:rsidRPr="00721D1E">
              <w:rPr>
                <w:rFonts w:ascii="Verdana" w:hAnsi="Verdana" w:cs="Arial"/>
                <w:sz w:val="20"/>
                <w:szCs w:val="20"/>
              </w:rPr>
              <w:lastRenderedPageBreak/>
              <w:t>96</w:t>
            </w:r>
          </w:p>
          <w:p w14:paraId="197FF793" w14:textId="36814727" w:rsidR="00BD42EA" w:rsidRPr="00721D1E" w:rsidRDefault="00BD42EA" w:rsidP="00BD42EA">
            <w:pPr>
              <w:jc w:val="center"/>
              <w:rPr>
                <w:rFonts w:ascii="Verdana" w:hAnsi="Verdana" w:cs="Arial"/>
                <w:sz w:val="20"/>
                <w:szCs w:val="20"/>
              </w:rPr>
            </w:pPr>
            <w:r w:rsidRPr="00721D1E">
              <w:rPr>
                <w:rFonts w:ascii="Verdana" w:hAnsi="Verdana" w:cs="Arial"/>
                <w:sz w:val="20"/>
                <w:szCs w:val="20"/>
              </w:rPr>
              <w:t>(3571)</w:t>
            </w:r>
          </w:p>
        </w:tc>
        <w:tc>
          <w:tcPr>
            <w:tcW w:w="3118" w:type="dxa"/>
          </w:tcPr>
          <w:p w14:paraId="116392AD" w14:textId="77777777" w:rsidR="00BD42EA" w:rsidRPr="00721D1E" w:rsidRDefault="00BD42EA" w:rsidP="00BD42EA">
            <w:pPr>
              <w:rPr>
                <w:rFonts w:ascii="Verdana" w:hAnsi="Verdana" w:cs="Arial"/>
                <w:sz w:val="20"/>
                <w:szCs w:val="20"/>
              </w:rPr>
            </w:pPr>
            <w:r w:rsidRPr="00721D1E">
              <w:rPr>
                <w:rFonts w:ascii="Verdana" w:hAnsi="Verdana" w:cs="Arial"/>
                <w:b/>
                <w:sz w:val="20"/>
                <w:szCs w:val="20"/>
              </w:rPr>
              <w:t xml:space="preserve">Failure to Develop an Approvable IMTP (statutory compliance) </w:t>
            </w:r>
          </w:p>
          <w:p w14:paraId="5D498816" w14:textId="4B074228" w:rsidR="00BD42EA" w:rsidRPr="00721D1E" w:rsidRDefault="00BD42EA" w:rsidP="00BD42EA">
            <w:pPr>
              <w:rPr>
                <w:rFonts w:ascii="Verdana" w:hAnsi="Verdana" w:cs="Arial"/>
                <w:b/>
                <w:i/>
                <w:sz w:val="20"/>
                <w:szCs w:val="20"/>
              </w:rPr>
            </w:pPr>
            <w:r w:rsidRPr="00721D1E">
              <w:rPr>
                <w:rFonts w:ascii="Verdana" w:hAnsi="Verdana" w:cs="Arial"/>
                <w:sz w:val="20"/>
                <w:szCs w:val="20"/>
              </w:rPr>
              <w:t>If we fail to have an approvable Integrated Medium-Term Plan (IMTP) for 2026/27 then we will not meet our statutory duty to break even and may lose public confidence.</w:t>
            </w:r>
          </w:p>
        </w:tc>
        <w:tc>
          <w:tcPr>
            <w:tcW w:w="1053" w:type="dxa"/>
          </w:tcPr>
          <w:p w14:paraId="56506618" w14:textId="77777777" w:rsidR="00BD42EA" w:rsidRPr="00721D1E" w:rsidRDefault="00BD42EA" w:rsidP="00BD42EA">
            <w:pPr>
              <w:jc w:val="center"/>
              <w:rPr>
                <w:rFonts w:ascii="Verdana" w:hAnsi="Verdana" w:cs="Arial"/>
                <w:sz w:val="20"/>
                <w:szCs w:val="20"/>
              </w:rPr>
            </w:pPr>
            <w:r w:rsidRPr="00721D1E">
              <w:rPr>
                <w:rFonts w:ascii="Verdana" w:hAnsi="Verdana" w:cs="Arial"/>
                <w:sz w:val="20"/>
                <w:szCs w:val="20"/>
              </w:rPr>
              <w:t>20</w:t>
            </w:r>
          </w:p>
          <w:p w14:paraId="68F6967C" w14:textId="284D2829" w:rsidR="00BD42EA" w:rsidRPr="00721D1E" w:rsidRDefault="00BD42EA" w:rsidP="00BD42EA">
            <w:pPr>
              <w:jc w:val="center"/>
              <w:rPr>
                <w:rFonts w:ascii="Verdana" w:hAnsi="Verdana" w:cs="Arial"/>
                <w:sz w:val="20"/>
                <w:szCs w:val="20"/>
              </w:rPr>
            </w:pPr>
          </w:p>
        </w:tc>
        <w:tc>
          <w:tcPr>
            <w:tcW w:w="3857" w:type="dxa"/>
          </w:tcPr>
          <w:p w14:paraId="598ABDFD" w14:textId="0E2A9650" w:rsidR="00BD42EA" w:rsidRPr="00721D1E" w:rsidRDefault="00BD42EA" w:rsidP="00BD42EA">
            <w:pPr>
              <w:rPr>
                <w:rFonts w:ascii="Verdana" w:hAnsi="Verdana" w:cs="Arial"/>
                <w:sz w:val="20"/>
                <w:szCs w:val="20"/>
              </w:rPr>
            </w:pPr>
            <w:r w:rsidRPr="00721D1E">
              <w:rPr>
                <w:rFonts w:ascii="Verdana" w:hAnsi="Verdana" w:cs="Arial"/>
                <w:b/>
                <w:sz w:val="20"/>
                <w:szCs w:val="20"/>
              </w:rPr>
              <w:t>Lead: Director of Strategy</w:t>
            </w:r>
          </w:p>
          <w:p w14:paraId="3AA766C1" w14:textId="7E3DD4C5" w:rsidR="00BD42EA" w:rsidRPr="00721D1E" w:rsidRDefault="00BD42EA" w:rsidP="00BD42EA">
            <w:pPr>
              <w:rPr>
                <w:rFonts w:ascii="Verdana" w:hAnsi="Verdana" w:cs="Arial"/>
                <w:sz w:val="20"/>
                <w:szCs w:val="20"/>
              </w:rPr>
            </w:pPr>
          </w:p>
          <w:p w14:paraId="760C486E" w14:textId="77777777" w:rsidR="00BD42EA" w:rsidRPr="00721D1E" w:rsidRDefault="00BD42EA" w:rsidP="00BD42EA">
            <w:pPr>
              <w:rPr>
                <w:rFonts w:ascii="Verdana" w:hAnsi="Verdana" w:cs="Arial"/>
                <w:sz w:val="20"/>
                <w:szCs w:val="20"/>
              </w:rPr>
            </w:pPr>
            <w:r w:rsidRPr="00721D1E">
              <w:rPr>
                <w:rFonts w:ascii="Verdana" w:hAnsi="Verdana" w:cs="Arial"/>
                <w:sz w:val="20"/>
                <w:szCs w:val="20"/>
              </w:rPr>
              <w:t xml:space="preserve">The score remains unchanged currently. </w:t>
            </w:r>
          </w:p>
          <w:p w14:paraId="4B011368" w14:textId="77777777" w:rsidR="00BD42EA" w:rsidRPr="00721D1E" w:rsidRDefault="00BD42EA" w:rsidP="00BD42EA">
            <w:pPr>
              <w:rPr>
                <w:rFonts w:ascii="Verdana" w:hAnsi="Verdana" w:cs="Arial"/>
                <w:sz w:val="20"/>
                <w:szCs w:val="20"/>
              </w:rPr>
            </w:pPr>
          </w:p>
          <w:p w14:paraId="07595461" w14:textId="6F1048F3" w:rsidR="00BD42EA" w:rsidRPr="00721D1E" w:rsidRDefault="00BD42EA" w:rsidP="00BD42EA">
            <w:pPr>
              <w:rPr>
                <w:rFonts w:ascii="Verdana" w:hAnsi="Verdana" w:cs="Arial"/>
                <w:sz w:val="20"/>
                <w:szCs w:val="20"/>
              </w:rPr>
            </w:pPr>
            <w:r w:rsidRPr="00721D1E">
              <w:rPr>
                <w:rFonts w:ascii="Verdana" w:hAnsi="Verdana" w:cs="Arial"/>
                <w:sz w:val="20"/>
                <w:szCs w:val="20"/>
              </w:rPr>
              <w:t>Update</w:t>
            </w:r>
            <w:r w:rsidR="00C6072F" w:rsidRPr="00721D1E">
              <w:rPr>
                <w:rFonts w:ascii="Verdana" w:hAnsi="Verdana" w:cs="Arial"/>
                <w:sz w:val="20"/>
                <w:szCs w:val="20"/>
              </w:rPr>
              <w:t>:</w:t>
            </w:r>
          </w:p>
          <w:p w14:paraId="468245B4" w14:textId="0F10BA5B" w:rsidR="00BD42EA" w:rsidRPr="00721D1E" w:rsidRDefault="00BD42EA" w:rsidP="00BD42EA">
            <w:pPr>
              <w:rPr>
                <w:rFonts w:ascii="Verdana" w:hAnsi="Verdana" w:cs="Arial"/>
                <w:sz w:val="20"/>
                <w:szCs w:val="20"/>
              </w:rPr>
            </w:pPr>
            <w:r w:rsidRPr="00721D1E">
              <w:rPr>
                <w:rFonts w:ascii="Verdana" w:hAnsi="Verdana" w:cs="Arial"/>
                <w:sz w:val="20"/>
                <w:szCs w:val="20"/>
              </w:rPr>
              <w:t>The following actions have been completed:</w:t>
            </w:r>
          </w:p>
          <w:p w14:paraId="091949CF" w14:textId="36E833C0" w:rsidR="00BD42EA" w:rsidRPr="00721D1E" w:rsidRDefault="00BD42EA" w:rsidP="00BD42EA">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 xml:space="preserve">Review of the planning process </w:t>
            </w:r>
            <w:r w:rsidR="00A93EC3" w:rsidRPr="00721D1E">
              <w:rPr>
                <w:rFonts w:ascii="Verdana" w:hAnsi="Verdana" w:cs="Arial"/>
                <w:sz w:val="20"/>
                <w:szCs w:val="20"/>
              </w:rPr>
              <w:t xml:space="preserve">followed </w:t>
            </w:r>
            <w:r w:rsidRPr="00721D1E">
              <w:rPr>
                <w:rFonts w:ascii="Verdana" w:hAnsi="Verdana" w:cs="Arial"/>
                <w:sz w:val="20"/>
                <w:szCs w:val="20"/>
              </w:rPr>
              <w:t>to produce the 2025/26 Annual Plan</w:t>
            </w:r>
            <w:r w:rsidR="00A93EC3" w:rsidRPr="00721D1E">
              <w:rPr>
                <w:rFonts w:ascii="Verdana" w:hAnsi="Verdana" w:cs="Arial"/>
                <w:sz w:val="20"/>
                <w:szCs w:val="20"/>
              </w:rPr>
              <w:t>,</w:t>
            </w:r>
            <w:r w:rsidRPr="00721D1E">
              <w:rPr>
                <w:rFonts w:ascii="Verdana" w:hAnsi="Verdana" w:cs="Arial"/>
                <w:sz w:val="20"/>
                <w:szCs w:val="20"/>
              </w:rPr>
              <w:t xml:space="preserve"> to make recommendations for the 2026/27 Plan process. Paper went to Management Board in June 2025.</w:t>
            </w:r>
          </w:p>
          <w:p w14:paraId="5B92E018" w14:textId="6965591E" w:rsidR="00BD42EA" w:rsidRPr="00721D1E" w:rsidRDefault="00BD42EA" w:rsidP="00BD42EA">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 xml:space="preserve">Review and update of the Health Board Organisational </w:t>
            </w:r>
            <w:r w:rsidR="00C76B3C" w:rsidRPr="00721D1E">
              <w:rPr>
                <w:rFonts w:ascii="Verdana" w:hAnsi="Verdana" w:cs="Arial"/>
                <w:sz w:val="20"/>
                <w:szCs w:val="20"/>
              </w:rPr>
              <w:t>S</w:t>
            </w:r>
            <w:r w:rsidRPr="00721D1E">
              <w:rPr>
                <w:rFonts w:ascii="Verdana" w:hAnsi="Verdana" w:cs="Arial"/>
                <w:sz w:val="20"/>
                <w:szCs w:val="20"/>
              </w:rPr>
              <w:t>trategy. It will go to the Health Board Annual General meeting in September 2025.</w:t>
            </w:r>
          </w:p>
          <w:p w14:paraId="58FE2F7F" w14:textId="2D76A656" w:rsidR="00BD42EA" w:rsidRPr="00721D1E" w:rsidRDefault="00BD42EA" w:rsidP="00BD42EA">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Strengthened governance and scrutiny of delivery of the plan through development of new performance management and accountability framework – now in place.</w:t>
            </w:r>
          </w:p>
          <w:p w14:paraId="101EF02C" w14:textId="77777777" w:rsidR="00BD42EA" w:rsidRPr="00721D1E" w:rsidRDefault="00BD42EA" w:rsidP="00BD42EA">
            <w:pPr>
              <w:rPr>
                <w:rFonts w:ascii="Verdana" w:hAnsi="Verdana" w:cs="Arial"/>
                <w:sz w:val="20"/>
                <w:szCs w:val="20"/>
              </w:rPr>
            </w:pPr>
          </w:p>
          <w:p w14:paraId="4BEC2EB0" w14:textId="3002B2DE" w:rsidR="00BD42EA" w:rsidRPr="00721D1E" w:rsidRDefault="00BD42EA" w:rsidP="00BD42EA">
            <w:pPr>
              <w:rPr>
                <w:rFonts w:ascii="Verdana" w:hAnsi="Verdana" w:cs="Arial"/>
                <w:sz w:val="20"/>
                <w:szCs w:val="20"/>
              </w:rPr>
            </w:pPr>
            <w:r w:rsidRPr="00721D1E">
              <w:rPr>
                <w:rFonts w:ascii="Verdana" w:hAnsi="Verdana" w:cs="Arial"/>
                <w:sz w:val="20"/>
                <w:szCs w:val="20"/>
              </w:rPr>
              <w:t>Actions ongoing:</w:t>
            </w:r>
          </w:p>
          <w:p w14:paraId="3B0D6A2B" w14:textId="590DA9D4" w:rsidR="00BD42EA" w:rsidRPr="00721D1E" w:rsidRDefault="00BD42EA" w:rsidP="00BD42EA">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Refresh Clinical Services Plan (31/03/2026)</w:t>
            </w:r>
          </w:p>
          <w:p w14:paraId="53E331D6" w14:textId="1CB3B0C3" w:rsidR="00BD42EA" w:rsidRPr="00721D1E" w:rsidRDefault="00BD42EA" w:rsidP="00BD42EA">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 xml:space="preserve">Recovery and Sustainability Board to continue to focus on savings delivery and now shift to a more sustainable approaches </w:t>
            </w:r>
            <w:r w:rsidRPr="00721D1E">
              <w:rPr>
                <w:rFonts w:ascii="Verdana" w:hAnsi="Verdana" w:cs="Arial"/>
                <w:sz w:val="20"/>
                <w:szCs w:val="20"/>
              </w:rPr>
              <w:lastRenderedPageBreak/>
              <w:t>in the longer term. A new monthly performance review regime and Executive Team members to oversee thematic savings workstreams and support Service Groups to meet targets (31/03/2026).</w:t>
            </w:r>
          </w:p>
          <w:p w14:paraId="56F7F726" w14:textId="2A96968E" w:rsidR="00BD42EA" w:rsidRPr="00721D1E" w:rsidRDefault="00BD42EA" w:rsidP="00BD42EA">
            <w:pPr>
              <w:pStyle w:val="ListParagraph"/>
              <w:ind w:left="253"/>
              <w:rPr>
                <w:rFonts w:ascii="Verdana" w:hAnsi="Verdana" w:cs="Arial"/>
                <w:sz w:val="20"/>
                <w:szCs w:val="20"/>
              </w:rPr>
            </w:pPr>
          </w:p>
        </w:tc>
      </w:tr>
      <w:tr w:rsidR="00BD42EA" w:rsidRPr="00721D1E" w14:paraId="741AC69D" w14:textId="77777777" w:rsidTr="00685032">
        <w:tc>
          <w:tcPr>
            <w:tcW w:w="988" w:type="dxa"/>
          </w:tcPr>
          <w:p w14:paraId="5BA30ED6" w14:textId="77777777" w:rsidR="00BD42EA" w:rsidRPr="00721D1E" w:rsidRDefault="00BD42EA" w:rsidP="00BD42EA">
            <w:pPr>
              <w:jc w:val="center"/>
              <w:rPr>
                <w:rFonts w:ascii="Verdana" w:hAnsi="Verdana" w:cs="Arial"/>
                <w:sz w:val="20"/>
                <w:szCs w:val="20"/>
              </w:rPr>
            </w:pPr>
            <w:r w:rsidRPr="00721D1E">
              <w:rPr>
                <w:rFonts w:ascii="Verdana" w:hAnsi="Verdana" w:cs="Arial"/>
                <w:sz w:val="20"/>
                <w:szCs w:val="20"/>
              </w:rPr>
              <w:lastRenderedPageBreak/>
              <w:t>98</w:t>
            </w:r>
          </w:p>
          <w:p w14:paraId="142FD0A4" w14:textId="1A978E2E" w:rsidR="00BD42EA" w:rsidRPr="00721D1E" w:rsidRDefault="00BD42EA" w:rsidP="00BD42EA">
            <w:pPr>
              <w:jc w:val="center"/>
              <w:rPr>
                <w:rFonts w:ascii="Verdana" w:hAnsi="Verdana" w:cs="Arial"/>
                <w:sz w:val="20"/>
                <w:szCs w:val="20"/>
              </w:rPr>
            </w:pPr>
            <w:r w:rsidRPr="00721D1E">
              <w:rPr>
                <w:rFonts w:ascii="Verdana" w:hAnsi="Verdana" w:cs="Arial"/>
                <w:sz w:val="20"/>
                <w:szCs w:val="20"/>
              </w:rPr>
              <w:t>(3692)</w:t>
            </w:r>
          </w:p>
        </w:tc>
        <w:tc>
          <w:tcPr>
            <w:tcW w:w="3118" w:type="dxa"/>
          </w:tcPr>
          <w:p w14:paraId="5A0A36AB" w14:textId="77777777" w:rsidR="00BD42EA" w:rsidRPr="00721D1E" w:rsidRDefault="00BD42EA" w:rsidP="00BD42EA">
            <w:pPr>
              <w:rPr>
                <w:rFonts w:ascii="Verdana" w:hAnsi="Verdana" w:cs="Arial"/>
                <w:sz w:val="20"/>
                <w:szCs w:val="20"/>
              </w:rPr>
            </w:pPr>
            <w:r w:rsidRPr="00721D1E">
              <w:rPr>
                <w:rFonts w:ascii="Verdana" w:hAnsi="Verdana" w:cs="Arial"/>
                <w:b/>
                <w:sz w:val="20"/>
                <w:szCs w:val="20"/>
              </w:rPr>
              <w:t>Overall condition/compliance and suitability of Health Board Estate</w:t>
            </w:r>
          </w:p>
          <w:p w14:paraId="470C0014" w14:textId="77777777" w:rsidR="00BD42EA" w:rsidRPr="00721D1E" w:rsidRDefault="00BD42EA" w:rsidP="00BD42EA">
            <w:pPr>
              <w:rPr>
                <w:rFonts w:ascii="Verdana" w:hAnsi="Verdana" w:cs="Arial"/>
                <w:sz w:val="20"/>
                <w:szCs w:val="20"/>
              </w:rPr>
            </w:pPr>
            <w:r w:rsidRPr="00721D1E">
              <w:rPr>
                <w:rFonts w:ascii="Verdana" w:hAnsi="Verdana" w:cs="Arial"/>
                <w:sz w:val="20"/>
                <w:szCs w:val="20"/>
              </w:rPr>
              <w:t xml:space="preserve">6 FACET survey undertaken in 2022 confirmed the poor condition and suitability of premises where health care services are provided. The backlog maintenance costs are in excess of £200 million. </w:t>
            </w:r>
          </w:p>
          <w:p w14:paraId="71435225" w14:textId="77777777" w:rsidR="00BD42EA" w:rsidRPr="00721D1E" w:rsidRDefault="00BD42EA" w:rsidP="00BD42EA">
            <w:pPr>
              <w:rPr>
                <w:rFonts w:ascii="Verdana" w:hAnsi="Verdana" w:cs="Arial"/>
                <w:sz w:val="20"/>
                <w:szCs w:val="20"/>
              </w:rPr>
            </w:pPr>
          </w:p>
          <w:p w14:paraId="0963E5BE" w14:textId="48BF51F4" w:rsidR="00BD42EA" w:rsidRPr="00721D1E" w:rsidRDefault="00BD42EA" w:rsidP="00BD42EA">
            <w:pPr>
              <w:rPr>
                <w:rFonts w:ascii="Verdana" w:hAnsi="Verdana" w:cs="Arial"/>
                <w:sz w:val="20"/>
                <w:szCs w:val="20"/>
              </w:rPr>
            </w:pPr>
            <w:r w:rsidRPr="00721D1E">
              <w:rPr>
                <w:rFonts w:ascii="Verdana" w:hAnsi="Verdana" w:cs="Arial"/>
                <w:sz w:val="20"/>
                <w:szCs w:val="20"/>
              </w:rPr>
              <w:t>The overall level of controllable risk is affected – compounded – by the resilience of the Health Board’s Health &amp; Safety infrastructure (HBR64 Health &amp; Safety Infrastructure risk) and the level of resourcing of Operational Estates, which influences the adequacy of capacity and capability for responding to priority risk mitigation (HBR92 Reduced Capital Funds risk)</w:t>
            </w:r>
          </w:p>
        </w:tc>
        <w:tc>
          <w:tcPr>
            <w:tcW w:w="1053" w:type="dxa"/>
          </w:tcPr>
          <w:p w14:paraId="7A1DA302" w14:textId="77777777" w:rsidR="00BD42EA" w:rsidRPr="00721D1E" w:rsidRDefault="00BD42EA" w:rsidP="00BD42EA">
            <w:pPr>
              <w:jc w:val="center"/>
              <w:rPr>
                <w:rFonts w:ascii="Verdana" w:hAnsi="Verdana" w:cs="Arial"/>
                <w:sz w:val="20"/>
                <w:szCs w:val="20"/>
              </w:rPr>
            </w:pPr>
            <w:r w:rsidRPr="00721D1E">
              <w:rPr>
                <w:rFonts w:ascii="Verdana" w:hAnsi="Verdana" w:cs="Arial"/>
                <w:sz w:val="20"/>
                <w:szCs w:val="20"/>
              </w:rPr>
              <w:t>20</w:t>
            </w:r>
          </w:p>
          <w:p w14:paraId="58716C69" w14:textId="4198E471" w:rsidR="00BD42EA" w:rsidRPr="00721D1E" w:rsidRDefault="00BD42EA" w:rsidP="00BD42EA">
            <w:pPr>
              <w:jc w:val="center"/>
              <w:rPr>
                <w:rFonts w:ascii="Verdana" w:hAnsi="Verdana" w:cs="Arial"/>
                <w:sz w:val="20"/>
                <w:szCs w:val="20"/>
              </w:rPr>
            </w:pPr>
          </w:p>
        </w:tc>
        <w:tc>
          <w:tcPr>
            <w:tcW w:w="3857" w:type="dxa"/>
          </w:tcPr>
          <w:p w14:paraId="7A973B48" w14:textId="77777777" w:rsidR="00BD42EA" w:rsidRPr="00721D1E" w:rsidRDefault="00BD42EA" w:rsidP="00BD42EA">
            <w:pPr>
              <w:rPr>
                <w:rFonts w:ascii="Verdana" w:hAnsi="Verdana" w:cs="Arial"/>
                <w:b/>
                <w:sz w:val="20"/>
                <w:szCs w:val="20"/>
              </w:rPr>
            </w:pPr>
            <w:r w:rsidRPr="00721D1E">
              <w:rPr>
                <w:rFonts w:ascii="Verdana" w:hAnsi="Verdana" w:cs="Arial"/>
                <w:b/>
                <w:sz w:val="20"/>
                <w:szCs w:val="20"/>
              </w:rPr>
              <w:t>Lead: Executive Director of Finance &amp; Performance</w:t>
            </w:r>
          </w:p>
          <w:p w14:paraId="223DFC93" w14:textId="77777777" w:rsidR="00BD42EA" w:rsidRPr="00721D1E" w:rsidRDefault="00BD42EA" w:rsidP="00BD42EA">
            <w:pPr>
              <w:rPr>
                <w:rFonts w:ascii="Verdana" w:hAnsi="Verdana" w:cs="Arial"/>
                <w:sz w:val="20"/>
                <w:szCs w:val="20"/>
              </w:rPr>
            </w:pPr>
          </w:p>
          <w:p w14:paraId="09B30C59" w14:textId="34398C46" w:rsidR="00BD42EA" w:rsidRPr="00721D1E" w:rsidRDefault="00BD42EA" w:rsidP="00BD42EA">
            <w:pPr>
              <w:rPr>
                <w:rFonts w:ascii="Verdana" w:hAnsi="Verdana" w:cs="Arial"/>
                <w:sz w:val="20"/>
                <w:szCs w:val="20"/>
              </w:rPr>
            </w:pPr>
            <w:r w:rsidRPr="00721D1E">
              <w:rPr>
                <w:rFonts w:ascii="Verdana" w:hAnsi="Verdana" w:cs="Arial"/>
                <w:sz w:val="20"/>
                <w:szCs w:val="20"/>
              </w:rPr>
              <w:t>The score remains unchanged currently.</w:t>
            </w:r>
          </w:p>
          <w:p w14:paraId="1EC73046" w14:textId="3884838B" w:rsidR="00BD42EA" w:rsidRPr="00721D1E" w:rsidRDefault="00BD42EA" w:rsidP="00BD42EA">
            <w:pPr>
              <w:rPr>
                <w:rFonts w:ascii="Verdana" w:hAnsi="Verdana" w:cs="Arial"/>
                <w:sz w:val="20"/>
                <w:szCs w:val="20"/>
              </w:rPr>
            </w:pPr>
          </w:p>
          <w:p w14:paraId="6C18AF03" w14:textId="13924FE9" w:rsidR="00BD42EA" w:rsidRPr="00721D1E" w:rsidRDefault="00BD42EA" w:rsidP="00BD42EA">
            <w:pPr>
              <w:rPr>
                <w:rFonts w:ascii="Verdana" w:hAnsi="Verdana" w:cs="Arial"/>
                <w:sz w:val="20"/>
                <w:szCs w:val="20"/>
              </w:rPr>
            </w:pPr>
            <w:r w:rsidRPr="00721D1E">
              <w:rPr>
                <w:rFonts w:ascii="Verdana" w:hAnsi="Verdana" w:cs="Arial"/>
                <w:sz w:val="20"/>
                <w:szCs w:val="20"/>
              </w:rPr>
              <w:t>Update</w:t>
            </w:r>
            <w:r w:rsidR="00C6072F" w:rsidRPr="00721D1E">
              <w:rPr>
                <w:rFonts w:ascii="Verdana" w:hAnsi="Verdana" w:cs="Arial"/>
                <w:sz w:val="20"/>
                <w:szCs w:val="20"/>
              </w:rPr>
              <w:t>:</w:t>
            </w:r>
          </w:p>
          <w:p w14:paraId="797A4BA2" w14:textId="09A844BE" w:rsidR="00BD42EA" w:rsidRPr="00721D1E" w:rsidRDefault="00BD42EA" w:rsidP="00EF758F">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 xml:space="preserve">TEF (Targeted Estates Funding) bids were successful, with £16.3m funding agreed for 2025/26 &amp; 2026/27. </w:t>
            </w:r>
          </w:p>
          <w:p w14:paraId="27E98A75" w14:textId="0A21C4D7" w:rsidR="00BD42EA" w:rsidRPr="00721D1E" w:rsidRDefault="00BD42EA" w:rsidP="00EF758F">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WG approved 3 schemes to progress with business cases in Q4 2024/25: Emergency Department, OR1 Theatre NPTH, and Hybrid Theatre, Morriston Hospital. AHU</w:t>
            </w:r>
            <w:r w:rsidR="001E5233" w:rsidRPr="00721D1E">
              <w:rPr>
                <w:rFonts w:ascii="Verdana" w:hAnsi="Verdana" w:cs="Arial"/>
                <w:sz w:val="20"/>
                <w:szCs w:val="20"/>
              </w:rPr>
              <w:t xml:space="preserve"> (Air Handling Unit)</w:t>
            </w:r>
            <w:r w:rsidRPr="00721D1E">
              <w:rPr>
                <w:rFonts w:ascii="Verdana" w:hAnsi="Verdana" w:cs="Arial"/>
                <w:sz w:val="20"/>
                <w:szCs w:val="20"/>
              </w:rPr>
              <w:t xml:space="preserve"> works commenced April 2025 at Singleton Hospital. </w:t>
            </w:r>
          </w:p>
          <w:p w14:paraId="1611AEE6" w14:textId="0D9D85D7" w:rsidR="00BD42EA" w:rsidRPr="00721D1E" w:rsidRDefault="00BD42EA" w:rsidP="00EF758F">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TEF works continue to be rolled out over 2025/26 &amp; 2026/27 covering, Infrastructure, Fire, Infection Prevention &amp; Control, Decarbonisation, Decontamination and Mental Health &amp; Learning Disabilities. This i</w:t>
            </w:r>
            <w:r w:rsidR="00301B5F" w:rsidRPr="00721D1E">
              <w:rPr>
                <w:rFonts w:ascii="Verdana" w:hAnsi="Verdana" w:cs="Arial"/>
                <w:sz w:val="20"/>
                <w:szCs w:val="20"/>
              </w:rPr>
              <w:t>s</w:t>
            </w:r>
            <w:r w:rsidRPr="00721D1E">
              <w:rPr>
                <w:rFonts w:ascii="Verdana" w:hAnsi="Verdana" w:cs="Arial"/>
                <w:sz w:val="20"/>
                <w:szCs w:val="20"/>
              </w:rPr>
              <w:t xml:space="preserve"> in parallel with priority works identified by Estates based on risk to coordinate works overall programme.</w:t>
            </w:r>
          </w:p>
          <w:p w14:paraId="5046EC99" w14:textId="77777777" w:rsidR="00BD42EA" w:rsidRPr="00721D1E" w:rsidRDefault="00BD42EA" w:rsidP="00BD42EA">
            <w:pPr>
              <w:rPr>
                <w:rFonts w:ascii="Verdana" w:hAnsi="Verdana" w:cs="Arial"/>
                <w:sz w:val="20"/>
                <w:szCs w:val="20"/>
              </w:rPr>
            </w:pPr>
          </w:p>
          <w:p w14:paraId="3D1628FA" w14:textId="51B4CC2A" w:rsidR="00BD42EA" w:rsidRPr="00721D1E" w:rsidRDefault="00BD42EA" w:rsidP="00BD42EA">
            <w:pPr>
              <w:rPr>
                <w:rFonts w:ascii="Verdana" w:hAnsi="Verdana" w:cs="Arial"/>
                <w:sz w:val="20"/>
                <w:szCs w:val="20"/>
              </w:rPr>
            </w:pPr>
            <w:r w:rsidRPr="00721D1E">
              <w:rPr>
                <w:rFonts w:ascii="Verdana" w:hAnsi="Verdana" w:cs="Arial"/>
                <w:sz w:val="20"/>
                <w:szCs w:val="20"/>
              </w:rPr>
              <w:t xml:space="preserve">Additional actions: </w:t>
            </w:r>
          </w:p>
          <w:p w14:paraId="29C04F84" w14:textId="5F3E5E56" w:rsidR="00BD42EA" w:rsidRPr="00721D1E" w:rsidRDefault="00BD42EA" w:rsidP="00BD42EA">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Review capacity and capability of Operational Estates and make recommendations on cost neutral investment in a longer-term plan to improve effectiveness (30/09/2025)</w:t>
            </w:r>
          </w:p>
          <w:p w14:paraId="30624C0B" w14:textId="43591339" w:rsidR="00BD42EA" w:rsidRPr="00721D1E" w:rsidRDefault="00BD42EA" w:rsidP="00BD42EA">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 xml:space="preserve">Update Asset Register, review Planned Preventative Maintenance tasks, and implement SFG20 (industry standard compliance management) to enhance approach to ensuring viability of </w:t>
            </w:r>
            <w:r w:rsidRPr="00721D1E">
              <w:rPr>
                <w:rFonts w:ascii="Verdana" w:hAnsi="Verdana" w:cs="Arial"/>
                <w:sz w:val="20"/>
                <w:szCs w:val="20"/>
              </w:rPr>
              <w:lastRenderedPageBreak/>
              <w:t>core infrastructure and provide assurance on business continuity (30/09/2025). (Deadline dates to be reviewed 01/09/2025 as progress varies by objective).</w:t>
            </w:r>
          </w:p>
          <w:p w14:paraId="1258CF70" w14:textId="7E2E3517" w:rsidR="00BD42EA" w:rsidRPr="00721D1E" w:rsidRDefault="00BD42EA" w:rsidP="00BD42EA">
            <w:pPr>
              <w:pStyle w:val="ListParagraph"/>
              <w:ind w:left="253"/>
              <w:rPr>
                <w:rFonts w:ascii="Verdana" w:hAnsi="Verdana" w:cs="Arial"/>
                <w:sz w:val="20"/>
                <w:szCs w:val="20"/>
              </w:rPr>
            </w:pPr>
          </w:p>
        </w:tc>
      </w:tr>
    </w:tbl>
    <w:p w14:paraId="24E7AA5F" w14:textId="77777777" w:rsidR="003A5AE2" w:rsidRPr="00721D1E" w:rsidRDefault="003A5AE2" w:rsidP="009F7C51">
      <w:pPr>
        <w:spacing w:after="0" w:line="240" w:lineRule="auto"/>
        <w:rPr>
          <w:rFonts w:ascii="Verdana" w:hAnsi="Verdana" w:cs="Arial"/>
          <w:sz w:val="24"/>
          <w:szCs w:val="24"/>
        </w:rPr>
      </w:pPr>
    </w:p>
    <w:p w14:paraId="2AA3E653" w14:textId="0C4A4A20" w:rsidR="00791B0A" w:rsidRPr="00721D1E" w:rsidRDefault="00791B0A" w:rsidP="009F7C51">
      <w:pPr>
        <w:spacing w:after="0" w:line="240" w:lineRule="auto"/>
        <w:rPr>
          <w:rFonts w:ascii="Verdana" w:hAnsi="Verdana" w:cs="Arial"/>
          <w:sz w:val="24"/>
          <w:szCs w:val="24"/>
        </w:rPr>
      </w:pPr>
      <w:r w:rsidRPr="00721D1E">
        <w:rPr>
          <w:rFonts w:ascii="Verdana" w:hAnsi="Verdana" w:cs="Arial"/>
          <w:sz w:val="24"/>
          <w:szCs w:val="24"/>
        </w:rPr>
        <w:t xml:space="preserve">Table 2 below lists additional risks assigned to the Committee whose risk levels do not meet the threshold currently set within the Health Board’s risk appetite. However, </w:t>
      </w:r>
      <w:r w:rsidR="00F83BC1" w:rsidRPr="00721D1E">
        <w:rPr>
          <w:rFonts w:ascii="Verdana" w:hAnsi="Verdana" w:cs="Arial"/>
          <w:sz w:val="24"/>
          <w:szCs w:val="24"/>
        </w:rPr>
        <w:t xml:space="preserve">in line with </w:t>
      </w:r>
      <w:r w:rsidRPr="00721D1E">
        <w:rPr>
          <w:rFonts w:ascii="Verdana" w:hAnsi="Verdana" w:cs="Arial"/>
          <w:sz w:val="24"/>
          <w:szCs w:val="24"/>
        </w:rPr>
        <w:t>the Board’s aspiration that thresholds could be reduced in the future, these risks are presented for information:</w:t>
      </w:r>
    </w:p>
    <w:p w14:paraId="34C923A5" w14:textId="7E1F2ED5" w:rsidR="00791B0A" w:rsidRPr="00721D1E" w:rsidRDefault="00791B0A" w:rsidP="009F7C51">
      <w:pPr>
        <w:spacing w:after="0" w:line="240" w:lineRule="auto"/>
        <w:rPr>
          <w:rFonts w:ascii="Verdana" w:hAnsi="Verdana" w:cs="Arial"/>
          <w:sz w:val="24"/>
          <w:szCs w:val="24"/>
        </w:rPr>
      </w:pPr>
    </w:p>
    <w:p w14:paraId="4A977049" w14:textId="6D82AD34" w:rsidR="00791B0A" w:rsidRPr="00721D1E" w:rsidRDefault="00791B0A" w:rsidP="009F7C51">
      <w:pPr>
        <w:spacing w:after="0"/>
        <w:rPr>
          <w:rFonts w:ascii="Verdana" w:hAnsi="Verdana" w:cs="Arial"/>
          <w:sz w:val="20"/>
          <w:szCs w:val="20"/>
        </w:rPr>
      </w:pPr>
      <w:r w:rsidRPr="00721D1E">
        <w:rPr>
          <w:rFonts w:ascii="Verdana" w:hAnsi="Verdana" w:cs="Arial"/>
          <w:sz w:val="20"/>
          <w:szCs w:val="20"/>
        </w:rPr>
        <w:t>Table 2: HBRR risks assigned to the Committee that do not currently meet the risk appetite threshold.</w:t>
      </w:r>
    </w:p>
    <w:tbl>
      <w:tblPr>
        <w:tblStyle w:val="TableGrid"/>
        <w:tblW w:w="0" w:type="auto"/>
        <w:tblLook w:val="04A0" w:firstRow="1" w:lastRow="0" w:firstColumn="1" w:lastColumn="0" w:noHBand="0" w:noVBand="1"/>
      </w:tblPr>
      <w:tblGrid>
        <w:gridCol w:w="1348"/>
        <w:gridCol w:w="2852"/>
        <w:gridCol w:w="1069"/>
        <w:gridCol w:w="3747"/>
      </w:tblGrid>
      <w:tr w:rsidR="00940EA0" w:rsidRPr="00721D1E" w14:paraId="5D231E90" w14:textId="77777777" w:rsidTr="00CB43CB">
        <w:trPr>
          <w:tblHeader/>
        </w:trPr>
        <w:tc>
          <w:tcPr>
            <w:tcW w:w="1184" w:type="dxa"/>
            <w:shd w:val="clear" w:color="auto" w:fill="B4C6E7" w:themeFill="accent5" w:themeFillTint="66"/>
          </w:tcPr>
          <w:p w14:paraId="2174F387" w14:textId="77777777" w:rsidR="00940EA0" w:rsidRPr="00721D1E" w:rsidRDefault="00940EA0" w:rsidP="00D85F1E">
            <w:pPr>
              <w:jc w:val="center"/>
              <w:rPr>
                <w:rFonts w:ascii="Verdana" w:hAnsi="Verdana" w:cs="Arial"/>
                <w:b/>
                <w:sz w:val="20"/>
                <w:szCs w:val="20"/>
              </w:rPr>
            </w:pPr>
            <w:r w:rsidRPr="00721D1E">
              <w:rPr>
                <w:rFonts w:ascii="Verdana" w:hAnsi="Verdana"/>
              </w:rPr>
              <w:br w:type="page"/>
            </w:r>
            <w:r w:rsidRPr="00721D1E">
              <w:rPr>
                <w:rFonts w:ascii="Verdana" w:hAnsi="Verdana" w:cs="Arial"/>
                <w:b/>
                <w:sz w:val="20"/>
                <w:szCs w:val="20"/>
              </w:rPr>
              <w:t>Risk Reference</w:t>
            </w:r>
          </w:p>
        </w:tc>
        <w:tc>
          <w:tcPr>
            <w:tcW w:w="2922" w:type="dxa"/>
            <w:shd w:val="clear" w:color="auto" w:fill="B4C6E7" w:themeFill="accent5" w:themeFillTint="66"/>
          </w:tcPr>
          <w:p w14:paraId="1EAF463B" w14:textId="77777777" w:rsidR="00940EA0" w:rsidRPr="00721D1E" w:rsidRDefault="00940EA0" w:rsidP="009F7C51">
            <w:pPr>
              <w:rPr>
                <w:rFonts w:ascii="Verdana" w:hAnsi="Verdana" w:cs="Arial"/>
                <w:b/>
                <w:sz w:val="20"/>
                <w:szCs w:val="20"/>
              </w:rPr>
            </w:pPr>
            <w:r w:rsidRPr="00721D1E">
              <w:rPr>
                <w:rFonts w:ascii="Verdana" w:hAnsi="Verdana" w:cs="Arial"/>
                <w:b/>
                <w:sz w:val="20"/>
                <w:szCs w:val="20"/>
              </w:rPr>
              <w:t>Risk Description</w:t>
            </w:r>
          </w:p>
        </w:tc>
        <w:tc>
          <w:tcPr>
            <w:tcW w:w="1044" w:type="dxa"/>
            <w:shd w:val="clear" w:color="auto" w:fill="B4C6E7" w:themeFill="accent5" w:themeFillTint="66"/>
          </w:tcPr>
          <w:p w14:paraId="45260426" w14:textId="77777777" w:rsidR="00940EA0" w:rsidRPr="00721D1E" w:rsidRDefault="00940EA0" w:rsidP="004164C7">
            <w:pPr>
              <w:jc w:val="center"/>
              <w:rPr>
                <w:rFonts w:ascii="Verdana" w:hAnsi="Verdana" w:cs="Arial"/>
                <w:b/>
                <w:sz w:val="20"/>
                <w:szCs w:val="20"/>
              </w:rPr>
            </w:pPr>
            <w:r w:rsidRPr="00721D1E">
              <w:rPr>
                <w:rFonts w:ascii="Verdana" w:hAnsi="Verdana" w:cs="Arial"/>
                <w:b/>
                <w:sz w:val="20"/>
                <w:szCs w:val="20"/>
              </w:rPr>
              <w:t>Current Score</w:t>
            </w:r>
          </w:p>
        </w:tc>
        <w:tc>
          <w:tcPr>
            <w:tcW w:w="3866" w:type="dxa"/>
            <w:shd w:val="clear" w:color="auto" w:fill="B4C6E7" w:themeFill="accent5" w:themeFillTint="66"/>
          </w:tcPr>
          <w:p w14:paraId="5E7A00EA" w14:textId="77777777" w:rsidR="00940EA0" w:rsidRPr="00721D1E" w:rsidRDefault="00940EA0" w:rsidP="009F7C51">
            <w:pPr>
              <w:rPr>
                <w:rFonts w:ascii="Verdana" w:hAnsi="Verdana" w:cs="Arial"/>
                <w:b/>
                <w:sz w:val="20"/>
                <w:szCs w:val="20"/>
              </w:rPr>
            </w:pPr>
            <w:r w:rsidRPr="00721D1E">
              <w:rPr>
                <w:rFonts w:ascii="Verdana" w:hAnsi="Verdana" w:cs="Arial"/>
                <w:b/>
                <w:sz w:val="20"/>
                <w:szCs w:val="20"/>
              </w:rPr>
              <w:t>Executive Lead</w:t>
            </w:r>
          </w:p>
          <w:p w14:paraId="09820C6B" w14:textId="77777777" w:rsidR="00940EA0" w:rsidRPr="00721D1E" w:rsidRDefault="00940EA0" w:rsidP="009F7C51">
            <w:pPr>
              <w:rPr>
                <w:rFonts w:ascii="Verdana" w:hAnsi="Verdana" w:cs="Arial"/>
                <w:b/>
                <w:sz w:val="20"/>
                <w:szCs w:val="20"/>
              </w:rPr>
            </w:pPr>
            <w:r w:rsidRPr="00721D1E">
              <w:rPr>
                <w:rFonts w:ascii="Verdana" w:hAnsi="Verdana" w:cs="Arial"/>
                <w:b/>
                <w:sz w:val="20"/>
                <w:szCs w:val="20"/>
              </w:rPr>
              <w:t>&amp; Key Actions</w:t>
            </w:r>
          </w:p>
        </w:tc>
      </w:tr>
      <w:tr w:rsidR="00691614" w:rsidRPr="00721D1E" w14:paraId="4561BA7C" w14:textId="77777777" w:rsidTr="00CB43CB">
        <w:tc>
          <w:tcPr>
            <w:tcW w:w="1184" w:type="dxa"/>
          </w:tcPr>
          <w:p w14:paraId="562E8401" w14:textId="77777777" w:rsidR="00691614" w:rsidRPr="00721D1E" w:rsidRDefault="00691614" w:rsidP="00691614">
            <w:pPr>
              <w:jc w:val="center"/>
              <w:rPr>
                <w:rFonts w:ascii="Verdana" w:hAnsi="Verdana" w:cs="Arial"/>
                <w:sz w:val="20"/>
                <w:szCs w:val="20"/>
              </w:rPr>
            </w:pPr>
            <w:r w:rsidRPr="00721D1E">
              <w:rPr>
                <w:rFonts w:ascii="Verdana" w:hAnsi="Verdana" w:cs="Arial"/>
                <w:sz w:val="20"/>
                <w:szCs w:val="20"/>
              </w:rPr>
              <w:t>1</w:t>
            </w:r>
          </w:p>
          <w:p w14:paraId="621E86C4" w14:textId="518B1159" w:rsidR="00691614" w:rsidRPr="00721D1E" w:rsidRDefault="00691614" w:rsidP="00691614">
            <w:pPr>
              <w:jc w:val="center"/>
              <w:rPr>
                <w:rFonts w:ascii="Verdana" w:hAnsi="Verdana" w:cs="Arial"/>
                <w:sz w:val="20"/>
                <w:szCs w:val="20"/>
              </w:rPr>
            </w:pPr>
            <w:r w:rsidRPr="00721D1E">
              <w:rPr>
                <w:rFonts w:ascii="Verdana" w:hAnsi="Verdana" w:cs="Arial"/>
                <w:sz w:val="20"/>
                <w:szCs w:val="20"/>
              </w:rPr>
              <w:t>(738)</w:t>
            </w:r>
          </w:p>
        </w:tc>
        <w:tc>
          <w:tcPr>
            <w:tcW w:w="2922" w:type="dxa"/>
          </w:tcPr>
          <w:p w14:paraId="3A03952C" w14:textId="77777777" w:rsidR="00691614" w:rsidRPr="00721D1E" w:rsidRDefault="00691614" w:rsidP="00691614">
            <w:pPr>
              <w:rPr>
                <w:rFonts w:ascii="Verdana" w:hAnsi="Verdana" w:cs="Arial"/>
                <w:b/>
                <w:sz w:val="20"/>
                <w:szCs w:val="20"/>
              </w:rPr>
            </w:pPr>
            <w:r w:rsidRPr="00721D1E">
              <w:rPr>
                <w:rFonts w:ascii="Verdana" w:hAnsi="Verdana" w:cs="Arial"/>
                <w:b/>
                <w:sz w:val="20"/>
                <w:szCs w:val="20"/>
              </w:rPr>
              <w:t>Access to Unscheduled Care</w:t>
            </w:r>
          </w:p>
          <w:p w14:paraId="367E7F7E" w14:textId="77777777" w:rsidR="00691614" w:rsidRPr="00721D1E" w:rsidRDefault="00691614" w:rsidP="00691614">
            <w:pPr>
              <w:rPr>
                <w:rFonts w:ascii="Verdana" w:hAnsi="Verdana" w:cs="Arial"/>
                <w:sz w:val="20"/>
                <w:szCs w:val="20"/>
              </w:rPr>
            </w:pPr>
            <w:r w:rsidRPr="00721D1E">
              <w:rPr>
                <w:rFonts w:ascii="Verdana" w:hAnsi="Verdana" w:cs="Arial"/>
                <w:sz w:val="20"/>
                <w:szCs w:val="20"/>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w:t>
            </w:r>
          </w:p>
          <w:p w14:paraId="2DEDDBB1" w14:textId="77777777" w:rsidR="00691614" w:rsidRPr="00721D1E" w:rsidRDefault="00691614" w:rsidP="00691614">
            <w:pPr>
              <w:rPr>
                <w:rFonts w:ascii="Verdana" w:hAnsi="Verdana" w:cs="Arial"/>
                <w:sz w:val="20"/>
                <w:szCs w:val="20"/>
              </w:rPr>
            </w:pPr>
            <w:r w:rsidRPr="00721D1E">
              <w:rPr>
                <w:rFonts w:ascii="Verdana" w:hAnsi="Verdana" w:cs="Arial"/>
                <w:sz w:val="20"/>
                <w:szCs w:val="20"/>
              </w:rPr>
              <w:t>(This risk includes the Emergency Department, Acute Medical Unit and impact in community from ability to release ambulances at both front doors.)</w:t>
            </w:r>
          </w:p>
          <w:p w14:paraId="1911E3C1" w14:textId="77777777" w:rsidR="00691614" w:rsidRPr="00721D1E" w:rsidRDefault="00691614" w:rsidP="00691614">
            <w:pPr>
              <w:rPr>
                <w:rFonts w:ascii="Verdana" w:hAnsi="Verdana" w:cs="Arial"/>
                <w:sz w:val="20"/>
                <w:szCs w:val="20"/>
              </w:rPr>
            </w:pPr>
          </w:p>
          <w:p w14:paraId="4824EE4F" w14:textId="5F256E41" w:rsidR="00691614" w:rsidRPr="00721D1E" w:rsidRDefault="00691614" w:rsidP="00691614">
            <w:pPr>
              <w:rPr>
                <w:rFonts w:ascii="Verdana" w:hAnsi="Verdana" w:cs="Arial"/>
                <w:sz w:val="20"/>
                <w:szCs w:val="20"/>
              </w:rPr>
            </w:pPr>
          </w:p>
        </w:tc>
        <w:tc>
          <w:tcPr>
            <w:tcW w:w="1044" w:type="dxa"/>
          </w:tcPr>
          <w:p w14:paraId="25BF56AB" w14:textId="77777777" w:rsidR="008C4D8D" w:rsidRPr="00721D1E" w:rsidRDefault="008C4D8D" w:rsidP="00691614">
            <w:pPr>
              <w:jc w:val="center"/>
              <w:rPr>
                <w:rFonts w:ascii="Verdana" w:hAnsi="Verdana" w:cs="Arial"/>
                <w:sz w:val="20"/>
                <w:szCs w:val="20"/>
              </w:rPr>
            </w:pPr>
            <w:r w:rsidRPr="00721D1E">
              <w:rPr>
                <w:rFonts w:ascii="Verdana" w:hAnsi="Verdana" w:cs="Arial"/>
                <w:sz w:val="20"/>
                <w:szCs w:val="20"/>
              </w:rPr>
              <w:t xml:space="preserve">16 </w:t>
            </w:r>
          </w:p>
          <w:p w14:paraId="4BD7361F" w14:textId="0B6B12DD" w:rsidR="00691614" w:rsidRPr="00721D1E" w:rsidRDefault="008C4D8D" w:rsidP="00691614">
            <w:pPr>
              <w:jc w:val="center"/>
              <w:rPr>
                <w:rFonts w:ascii="Verdana" w:hAnsi="Verdana" w:cs="Arial"/>
                <w:sz w:val="20"/>
                <w:szCs w:val="20"/>
              </w:rPr>
            </w:pPr>
            <w:r w:rsidRPr="00721D1E">
              <w:rPr>
                <w:rFonts w:ascii="Verdana" w:hAnsi="Verdana" w:cs="Arial"/>
                <w:sz w:val="20"/>
                <w:szCs w:val="20"/>
              </w:rPr>
              <w:t>(was 25)</w:t>
            </w:r>
          </w:p>
        </w:tc>
        <w:tc>
          <w:tcPr>
            <w:tcW w:w="3866" w:type="dxa"/>
            <w:shd w:val="clear" w:color="auto" w:fill="auto"/>
          </w:tcPr>
          <w:p w14:paraId="2BB7687C" w14:textId="77777777" w:rsidR="00691614" w:rsidRPr="00721D1E" w:rsidRDefault="00691614" w:rsidP="00691614">
            <w:pPr>
              <w:rPr>
                <w:rFonts w:ascii="Verdana" w:hAnsi="Verdana" w:cs="Arial"/>
                <w:sz w:val="20"/>
                <w:szCs w:val="20"/>
              </w:rPr>
            </w:pPr>
            <w:r w:rsidRPr="00721D1E">
              <w:rPr>
                <w:rFonts w:ascii="Verdana" w:hAnsi="Verdana" w:cs="Arial"/>
                <w:b/>
                <w:sz w:val="20"/>
                <w:szCs w:val="20"/>
              </w:rPr>
              <w:t>Lead: Chief Operating Officer</w:t>
            </w:r>
          </w:p>
          <w:p w14:paraId="36302701" w14:textId="77777777" w:rsidR="00691614" w:rsidRPr="00721D1E" w:rsidRDefault="00691614" w:rsidP="00691614">
            <w:pPr>
              <w:rPr>
                <w:rFonts w:ascii="Verdana" w:hAnsi="Verdana" w:cs="Arial"/>
                <w:sz w:val="20"/>
                <w:szCs w:val="20"/>
              </w:rPr>
            </w:pPr>
          </w:p>
          <w:p w14:paraId="70550F8D" w14:textId="24DF6392" w:rsidR="00691614" w:rsidRPr="00721D1E" w:rsidRDefault="00691614" w:rsidP="00691614">
            <w:pPr>
              <w:rPr>
                <w:rFonts w:ascii="Verdana" w:hAnsi="Verdana" w:cs="Arial"/>
                <w:sz w:val="20"/>
                <w:szCs w:val="20"/>
              </w:rPr>
            </w:pPr>
            <w:r w:rsidRPr="00721D1E">
              <w:rPr>
                <w:rFonts w:ascii="Verdana" w:hAnsi="Verdana" w:cs="Arial"/>
                <w:sz w:val="20"/>
                <w:szCs w:val="20"/>
              </w:rPr>
              <w:t>The score has been reduced from 25</w:t>
            </w:r>
            <w:r w:rsidR="008C4D8D" w:rsidRPr="00721D1E">
              <w:rPr>
                <w:rFonts w:ascii="Verdana" w:hAnsi="Verdana" w:cs="Arial"/>
                <w:sz w:val="20"/>
                <w:szCs w:val="20"/>
              </w:rPr>
              <w:t>.</w:t>
            </w:r>
          </w:p>
          <w:p w14:paraId="0A428B4A" w14:textId="77777777" w:rsidR="00691614" w:rsidRPr="00721D1E" w:rsidRDefault="00691614" w:rsidP="00691614">
            <w:pPr>
              <w:rPr>
                <w:rFonts w:ascii="Verdana" w:hAnsi="Verdana" w:cs="Arial"/>
                <w:sz w:val="20"/>
                <w:szCs w:val="20"/>
              </w:rPr>
            </w:pPr>
          </w:p>
          <w:p w14:paraId="35E63B20" w14:textId="556182CE" w:rsidR="00691614" w:rsidRPr="00721D1E" w:rsidRDefault="00691614" w:rsidP="00691614">
            <w:pPr>
              <w:rPr>
                <w:rFonts w:ascii="Verdana" w:hAnsi="Verdana" w:cs="Arial"/>
                <w:sz w:val="20"/>
                <w:szCs w:val="20"/>
              </w:rPr>
            </w:pPr>
            <w:r w:rsidRPr="00721D1E">
              <w:rPr>
                <w:rFonts w:ascii="Verdana" w:hAnsi="Verdana" w:cs="Arial"/>
                <w:sz w:val="20"/>
                <w:szCs w:val="20"/>
              </w:rPr>
              <w:t>Update:</w:t>
            </w:r>
          </w:p>
          <w:p w14:paraId="5C76F8AA" w14:textId="391C7AD5" w:rsidR="00691614" w:rsidRPr="00721D1E" w:rsidRDefault="009B2979" w:rsidP="00691614">
            <w:pPr>
              <w:rPr>
                <w:rFonts w:ascii="Verdana" w:hAnsi="Verdana" w:cs="Arial"/>
                <w:sz w:val="20"/>
                <w:szCs w:val="20"/>
              </w:rPr>
            </w:pPr>
            <w:r w:rsidRPr="00721D1E">
              <w:rPr>
                <w:rFonts w:ascii="Verdana" w:hAnsi="Verdana" w:cs="Arial"/>
                <w:sz w:val="20"/>
                <w:szCs w:val="20"/>
              </w:rPr>
              <w:t xml:space="preserve">The </w:t>
            </w:r>
            <w:r w:rsidR="00691614" w:rsidRPr="00721D1E">
              <w:rPr>
                <w:rFonts w:ascii="Verdana" w:hAnsi="Verdana" w:cs="Arial"/>
                <w:sz w:val="20"/>
                <w:szCs w:val="20"/>
              </w:rPr>
              <w:t xml:space="preserve">Urgent &amp; Emergency Care </w:t>
            </w:r>
            <w:r w:rsidRPr="00721D1E">
              <w:rPr>
                <w:rFonts w:ascii="Verdana" w:hAnsi="Verdana" w:cs="Arial"/>
                <w:sz w:val="20"/>
                <w:szCs w:val="20"/>
              </w:rPr>
              <w:t xml:space="preserve">(UEC) system continues to see high demand, with ambulance attendances higher than seen previously.  However, this demand has been mitigated (beginning June 25) by improvement activity across the hospital resulting in improved flow away from </w:t>
            </w:r>
            <w:r w:rsidR="00E8178D" w:rsidRPr="00721D1E">
              <w:rPr>
                <w:rFonts w:ascii="Verdana" w:hAnsi="Verdana" w:cs="Arial"/>
                <w:sz w:val="20"/>
                <w:szCs w:val="20"/>
              </w:rPr>
              <w:t>the Emergency Department (ED)</w:t>
            </w:r>
            <w:r w:rsidRPr="00721D1E">
              <w:rPr>
                <w:rFonts w:ascii="Verdana" w:hAnsi="Verdana" w:cs="Arial"/>
                <w:sz w:val="20"/>
                <w:szCs w:val="20"/>
              </w:rPr>
              <w:t>. This improvement activity has been married with additional capacity at the front door (Ward) to decongest ED and resulted in the resultant reduced risk score.</w:t>
            </w:r>
          </w:p>
          <w:p w14:paraId="5B2E7AE2" w14:textId="77777777" w:rsidR="00691614" w:rsidRPr="00721D1E" w:rsidRDefault="00691614" w:rsidP="00691614">
            <w:pPr>
              <w:rPr>
                <w:rFonts w:ascii="Verdana" w:hAnsi="Verdana" w:cs="Arial"/>
                <w:sz w:val="20"/>
                <w:szCs w:val="20"/>
              </w:rPr>
            </w:pPr>
          </w:p>
          <w:p w14:paraId="35B4CECB" w14:textId="77777777" w:rsidR="005275AF" w:rsidRPr="00721D1E" w:rsidRDefault="0041688A" w:rsidP="00691614">
            <w:pPr>
              <w:rPr>
                <w:rFonts w:ascii="Verdana" w:hAnsi="Verdana" w:cs="Arial"/>
                <w:sz w:val="20"/>
                <w:szCs w:val="20"/>
              </w:rPr>
            </w:pPr>
            <w:r w:rsidRPr="00721D1E">
              <w:rPr>
                <w:rFonts w:ascii="Verdana" w:hAnsi="Verdana" w:cs="Arial"/>
                <w:sz w:val="20"/>
                <w:szCs w:val="20"/>
              </w:rPr>
              <w:t xml:space="preserve">Discharge to Re-Assess principles across the Health Board have been reinforced. </w:t>
            </w:r>
            <w:r w:rsidR="00F26A4E" w:rsidRPr="00721D1E">
              <w:rPr>
                <w:rFonts w:ascii="Verdana" w:hAnsi="Verdana" w:cs="Arial"/>
                <w:sz w:val="20"/>
                <w:szCs w:val="20"/>
              </w:rPr>
              <w:t xml:space="preserve">Significant progress made regarding key front door (e.g. ambulance handover, time in ED department etc) metrics coupled with reduced numbers bedding/ overcrowding front door services. </w:t>
            </w:r>
          </w:p>
          <w:p w14:paraId="3F9B0CDD" w14:textId="77777777" w:rsidR="005275AF" w:rsidRPr="00721D1E" w:rsidRDefault="005275AF" w:rsidP="00691614">
            <w:pPr>
              <w:rPr>
                <w:rFonts w:ascii="Verdana" w:hAnsi="Verdana" w:cs="Arial"/>
                <w:sz w:val="20"/>
                <w:szCs w:val="20"/>
              </w:rPr>
            </w:pPr>
          </w:p>
          <w:p w14:paraId="11A2FE48" w14:textId="7E9561CE" w:rsidR="00A17F68" w:rsidRPr="00721D1E" w:rsidRDefault="00A17F68" w:rsidP="00A17F68">
            <w:pPr>
              <w:rPr>
                <w:rFonts w:ascii="Verdana" w:hAnsi="Verdana" w:cs="Arial"/>
                <w:sz w:val="20"/>
                <w:szCs w:val="20"/>
              </w:rPr>
            </w:pPr>
            <w:r w:rsidRPr="00721D1E">
              <w:rPr>
                <w:rFonts w:ascii="Verdana" w:hAnsi="Verdana" w:cs="Arial"/>
                <w:sz w:val="20"/>
                <w:szCs w:val="20"/>
              </w:rPr>
              <w:t>During June improvement work was undertaken at Morriston Hospital including:</w:t>
            </w:r>
          </w:p>
          <w:p w14:paraId="3501CD39" w14:textId="4613D567" w:rsidR="00A17F68" w:rsidRPr="00721D1E" w:rsidRDefault="00A17F68" w:rsidP="00A17F68">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lastRenderedPageBreak/>
              <w:t>Anglesey Ward to temporarily operate as a General Medical ward to help decompress the ED</w:t>
            </w:r>
            <w:r w:rsidR="00DF027A" w:rsidRPr="00721D1E">
              <w:rPr>
                <w:rFonts w:ascii="Verdana" w:hAnsi="Verdana" w:cs="Arial"/>
                <w:sz w:val="20"/>
                <w:szCs w:val="20"/>
              </w:rPr>
              <w:t>.</w:t>
            </w:r>
          </w:p>
          <w:p w14:paraId="5287F109" w14:textId="06D8DCCB" w:rsidR="00B70686" w:rsidRPr="00721D1E" w:rsidRDefault="00A17F68" w:rsidP="00A17F68">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 xml:space="preserve">Streamlining ED assessment and direct referrals to </w:t>
            </w:r>
            <w:r w:rsidR="00B70686" w:rsidRPr="00721D1E">
              <w:rPr>
                <w:rFonts w:ascii="Verdana" w:hAnsi="Verdana" w:cs="Arial"/>
                <w:sz w:val="20"/>
                <w:szCs w:val="20"/>
              </w:rPr>
              <w:t>M</w:t>
            </w:r>
            <w:r w:rsidRPr="00721D1E">
              <w:rPr>
                <w:rFonts w:ascii="Verdana" w:hAnsi="Verdana" w:cs="Arial"/>
                <w:sz w:val="20"/>
                <w:szCs w:val="20"/>
              </w:rPr>
              <w:t>edicine</w:t>
            </w:r>
          </w:p>
          <w:p w14:paraId="212ADEF9" w14:textId="691B2C86" w:rsidR="00A17F68" w:rsidRPr="00721D1E" w:rsidRDefault="00A17F68" w:rsidP="00A17F68">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 xml:space="preserve">Redesigning the medical assessment model in the </w:t>
            </w:r>
            <w:r w:rsidR="006E42DB" w:rsidRPr="00721D1E">
              <w:rPr>
                <w:rFonts w:ascii="Verdana" w:hAnsi="Verdana" w:cs="Arial"/>
                <w:sz w:val="20"/>
                <w:szCs w:val="20"/>
              </w:rPr>
              <w:t>Acute Medical Unit (</w:t>
            </w:r>
            <w:r w:rsidRPr="00721D1E">
              <w:rPr>
                <w:rFonts w:ascii="Verdana" w:hAnsi="Verdana" w:cs="Arial"/>
                <w:sz w:val="20"/>
                <w:szCs w:val="20"/>
              </w:rPr>
              <w:t>AMU</w:t>
            </w:r>
            <w:r w:rsidR="006E42DB" w:rsidRPr="00721D1E">
              <w:rPr>
                <w:rFonts w:ascii="Verdana" w:hAnsi="Verdana" w:cs="Arial"/>
                <w:sz w:val="20"/>
                <w:szCs w:val="20"/>
              </w:rPr>
              <w:t>)</w:t>
            </w:r>
            <w:r w:rsidR="00DF027A" w:rsidRPr="00721D1E">
              <w:rPr>
                <w:rFonts w:ascii="Verdana" w:hAnsi="Verdana" w:cs="Arial"/>
                <w:sz w:val="20"/>
                <w:szCs w:val="20"/>
              </w:rPr>
              <w:t>.</w:t>
            </w:r>
          </w:p>
          <w:p w14:paraId="04B8B314" w14:textId="4F08C48D" w:rsidR="00A17F68" w:rsidRPr="00721D1E" w:rsidRDefault="00A17F68" w:rsidP="00A17F68">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Enhancing specialty assessment and patient allocation</w:t>
            </w:r>
            <w:r w:rsidR="00DF027A" w:rsidRPr="00721D1E">
              <w:rPr>
                <w:rFonts w:ascii="Verdana" w:hAnsi="Verdana" w:cs="Arial"/>
                <w:sz w:val="20"/>
                <w:szCs w:val="20"/>
              </w:rPr>
              <w:t>.</w:t>
            </w:r>
          </w:p>
          <w:p w14:paraId="3CBAB7B8" w14:textId="623CBC18" w:rsidR="00A17F68" w:rsidRPr="00721D1E" w:rsidRDefault="00A17F68" w:rsidP="00A17F68">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Implementing a 7-day Same Day Emergency Care (SDEC) model</w:t>
            </w:r>
            <w:r w:rsidR="00DF027A" w:rsidRPr="00721D1E">
              <w:rPr>
                <w:rFonts w:ascii="Verdana" w:hAnsi="Verdana" w:cs="Arial"/>
                <w:sz w:val="20"/>
                <w:szCs w:val="20"/>
              </w:rPr>
              <w:t>.</w:t>
            </w:r>
          </w:p>
          <w:p w14:paraId="616EA116" w14:textId="5B3D85A4" w:rsidR="00DF027A" w:rsidRPr="00721D1E" w:rsidRDefault="00A17F68" w:rsidP="00A17F68">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Reviewing and applying consistent criteria to reside</w:t>
            </w:r>
            <w:r w:rsidR="00DF027A" w:rsidRPr="00721D1E">
              <w:rPr>
                <w:rFonts w:ascii="Verdana" w:hAnsi="Verdana" w:cs="Arial"/>
                <w:sz w:val="20"/>
                <w:szCs w:val="20"/>
              </w:rPr>
              <w:t>.</w:t>
            </w:r>
          </w:p>
          <w:p w14:paraId="3D30F362" w14:textId="5EEDB544" w:rsidR="00A30B05" w:rsidRPr="00721D1E" w:rsidRDefault="00A17F68" w:rsidP="00A17F68">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 xml:space="preserve">Roll-out of a new </w:t>
            </w:r>
            <w:r w:rsidR="002767A3" w:rsidRPr="00721D1E">
              <w:rPr>
                <w:rFonts w:ascii="Verdana" w:hAnsi="Verdana" w:cs="Arial"/>
                <w:sz w:val="20"/>
                <w:szCs w:val="20"/>
              </w:rPr>
              <w:t>p</w:t>
            </w:r>
            <w:r w:rsidRPr="00721D1E">
              <w:rPr>
                <w:rFonts w:ascii="Verdana" w:hAnsi="Verdana" w:cs="Arial"/>
                <w:sz w:val="20"/>
                <w:szCs w:val="20"/>
              </w:rPr>
              <w:t xml:space="preserve">atient </w:t>
            </w:r>
            <w:r w:rsidR="002767A3" w:rsidRPr="00721D1E">
              <w:rPr>
                <w:rFonts w:ascii="Verdana" w:hAnsi="Verdana" w:cs="Arial"/>
                <w:sz w:val="20"/>
                <w:szCs w:val="20"/>
              </w:rPr>
              <w:t>f</w:t>
            </w:r>
            <w:r w:rsidRPr="00721D1E">
              <w:rPr>
                <w:rFonts w:ascii="Verdana" w:hAnsi="Verdana" w:cs="Arial"/>
                <w:sz w:val="20"/>
                <w:szCs w:val="20"/>
              </w:rPr>
              <w:t xml:space="preserve">low </w:t>
            </w:r>
            <w:r w:rsidR="002767A3" w:rsidRPr="00721D1E">
              <w:rPr>
                <w:rFonts w:ascii="Verdana" w:hAnsi="Verdana" w:cs="Arial"/>
                <w:sz w:val="20"/>
                <w:szCs w:val="20"/>
              </w:rPr>
              <w:t>m</w:t>
            </w:r>
            <w:r w:rsidRPr="00721D1E">
              <w:rPr>
                <w:rFonts w:ascii="Verdana" w:hAnsi="Verdana" w:cs="Arial"/>
                <w:sz w:val="20"/>
                <w:szCs w:val="20"/>
              </w:rPr>
              <w:t>odel: ‘Your Next Patient</w:t>
            </w:r>
            <w:r w:rsidR="00DF027A" w:rsidRPr="00721D1E">
              <w:rPr>
                <w:rFonts w:ascii="Verdana" w:hAnsi="Verdana" w:cs="Arial"/>
                <w:sz w:val="20"/>
                <w:szCs w:val="20"/>
              </w:rPr>
              <w:t>’.</w:t>
            </w:r>
          </w:p>
          <w:p w14:paraId="3A2E7DA5" w14:textId="77777777" w:rsidR="00A30B05" w:rsidRPr="00721D1E" w:rsidRDefault="00A30B05" w:rsidP="00691614">
            <w:pPr>
              <w:rPr>
                <w:rFonts w:ascii="Verdana" w:hAnsi="Verdana" w:cs="Arial"/>
                <w:sz w:val="20"/>
                <w:szCs w:val="20"/>
              </w:rPr>
            </w:pPr>
          </w:p>
          <w:p w14:paraId="2838D3F4" w14:textId="77777777" w:rsidR="005275AF" w:rsidRPr="00721D1E" w:rsidRDefault="005275AF" w:rsidP="005275AF">
            <w:pPr>
              <w:rPr>
                <w:rFonts w:ascii="Verdana" w:hAnsi="Verdana" w:cs="Arial"/>
                <w:sz w:val="20"/>
                <w:szCs w:val="20"/>
              </w:rPr>
            </w:pPr>
            <w:r w:rsidRPr="00721D1E">
              <w:rPr>
                <w:rFonts w:ascii="Verdana" w:hAnsi="Verdana" w:cs="Arial"/>
                <w:sz w:val="20"/>
                <w:szCs w:val="20"/>
              </w:rPr>
              <w:t>Community services review has not been undertaken by the PCT Group Nurse Director as anticipated.  It has been agreed with the Executive Director of Nursing &amp; Patient Experience and Director of Finance that additional support will be commissioned to undertake this crucial review.  Anticipated start date of 01/08/2025, with review to run for 3 months.</w:t>
            </w:r>
          </w:p>
          <w:p w14:paraId="30903B1F" w14:textId="77777777" w:rsidR="005275AF" w:rsidRPr="00721D1E" w:rsidRDefault="005275AF" w:rsidP="00691614">
            <w:pPr>
              <w:rPr>
                <w:rFonts w:ascii="Verdana" w:hAnsi="Verdana" w:cs="Arial"/>
                <w:sz w:val="20"/>
                <w:szCs w:val="20"/>
              </w:rPr>
            </w:pPr>
          </w:p>
          <w:p w14:paraId="0AD53E91" w14:textId="50C5A62E" w:rsidR="00691614" w:rsidRPr="00721D1E" w:rsidRDefault="00691614" w:rsidP="00691614">
            <w:pPr>
              <w:rPr>
                <w:rFonts w:ascii="Verdana" w:hAnsi="Verdana" w:cs="Arial"/>
                <w:sz w:val="20"/>
                <w:szCs w:val="20"/>
              </w:rPr>
            </w:pPr>
            <w:r w:rsidRPr="00721D1E">
              <w:rPr>
                <w:rFonts w:ascii="Verdana" w:hAnsi="Verdana" w:cs="Arial"/>
                <w:sz w:val="20"/>
                <w:szCs w:val="20"/>
              </w:rPr>
              <w:t>Actions ongoing</w:t>
            </w:r>
            <w:r w:rsidR="0034604A" w:rsidRPr="00721D1E">
              <w:rPr>
                <w:rFonts w:ascii="Verdana" w:hAnsi="Verdana" w:cs="Arial"/>
                <w:sz w:val="20"/>
                <w:szCs w:val="20"/>
              </w:rPr>
              <w:t xml:space="preserve"> (refreshed timescales)</w:t>
            </w:r>
            <w:r w:rsidRPr="00721D1E">
              <w:rPr>
                <w:rFonts w:ascii="Verdana" w:hAnsi="Verdana" w:cs="Arial"/>
                <w:sz w:val="20"/>
                <w:szCs w:val="20"/>
              </w:rPr>
              <w:t>:</w:t>
            </w:r>
          </w:p>
          <w:p w14:paraId="31CDF9B3" w14:textId="6BBB8294" w:rsidR="00691614" w:rsidRPr="00721D1E" w:rsidRDefault="00691614" w:rsidP="00691614">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Implementation of revised senior decision-making capacity within SDEC and AMU (31/</w:t>
            </w:r>
            <w:r w:rsidR="00171BE0" w:rsidRPr="00721D1E">
              <w:rPr>
                <w:rFonts w:ascii="Verdana" w:hAnsi="Verdana" w:cs="Arial"/>
                <w:sz w:val="20"/>
                <w:szCs w:val="20"/>
              </w:rPr>
              <w:t>10</w:t>
            </w:r>
            <w:r w:rsidRPr="00721D1E">
              <w:rPr>
                <w:rFonts w:ascii="Verdana" w:hAnsi="Verdana" w:cs="Arial"/>
                <w:sz w:val="20"/>
                <w:szCs w:val="20"/>
              </w:rPr>
              <w:t>/2025)</w:t>
            </w:r>
          </w:p>
          <w:p w14:paraId="45F10445" w14:textId="11B2DB58" w:rsidR="00691614" w:rsidRPr="00721D1E" w:rsidRDefault="00691614" w:rsidP="00691614">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Review of community services being undertaken by Service Group Nurse Directors for Primary Community &amp; Therapies / Morriston to ensure return of investment ahead of expansion (31/</w:t>
            </w:r>
            <w:r w:rsidR="0041688A" w:rsidRPr="00721D1E">
              <w:rPr>
                <w:rFonts w:ascii="Verdana" w:hAnsi="Verdana" w:cs="Arial"/>
                <w:sz w:val="20"/>
                <w:szCs w:val="20"/>
              </w:rPr>
              <w:t>10</w:t>
            </w:r>
            <w:r w:rsidRPr="00721D1E">
              <w:rPr>
                <w:rFonts w:ascii="Verdana" w:hAnsi="Verdana" w:cs="Arial"/>
                <w:sz w:val="20"/>
                <w:szCs w:val="20"/>
              </w:rPr>
              <w:t>/2025)</w:t>
            </w:r>
          </w:p>
          <w:p w14:paraId="4A3DA667" w14:textId="7094CDFB" w:rsidR="00691614" w:rsidRPr="00721D1E" w:rsidRDefault="00691614" w:rsidP="00691614">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Implementation of UEC Navigation Hub to decrease demand and implement right patient right place process (31/0</w:t>
            </w:r>
            <w:r w:rsidR="00A90980" w:rsidRPr="00721D1E">
              <w:rPr>
                <w:rFonts w:ascii="Verdana" w:hAnsi="Verdana" w:cs="Arial"/>
                <w:sz w:val="20"/>
                <w:szCs w:val="20"/>
              </w:rPr>
              <w:t>9</w:t>
            </w:r>
            <w:r w:rsidRPr="00721D1E">
              <w:rPr>
                <w:rFonts w:ascii="Verdana" w:hAnsi="Verdana" w:cs="Arial"/>
                <w:sz w:val="20"/>
                <w:szCs w:val="20"/>
              </w:rPr>
              <w:t xml:space="preserve">/2025 </w:t>
            </w:r>
            <w:r w:rsidR="00A90980" w:rsidRPr="00721D1E">
              <w:rPr>
                <w:rFonts w:ascii="Verdana" w:hAnsi="Verdana" w:cs="Arial"/>
                <w:sz w:val="20"/>
                <w:szCs w:val="20"/>
              </w:rPr>
              <w:t>pending Welsh Government funding</w:t>
            </w:r>
            <w:r w:rsidRPr="00721D1E">
              <w:rPr>
                <w:rFonts w:ascii="Verdana" w:hAnsi="Verdana" w:cs="Arial"/>
                <w:sz w:val="20"/>
                <w:szCs w:val="20"/>
              </w:rPr>
              <w:t>)</w:t>
            </w:r>
          </w:p>
          <w:p w14:paraId="3A25A75E" w14:textId="65625702" w:rsidR="00691614" w:rsidRPr="00721D1E" w:rsidRDefault="00691614" w:rsidP="00691614">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Focus on reducing pathway of care delays (</w:t>
            </w:r>
            <w:proofErr w:type="spellStart"/>
            <w:r w:rsidRPr="00721D1E">
              <w:rPr>
                <w:rFonts w:ascii="Verdana" w:hAnsi="Verdana" w:cs="Arial"/>
                <w:sz w:val="20"/>
                <w:szCs w:val="20"/>
              </w:rPr>
              <w:t>PoCDs</w:t>
            </w:r>
            <w:proofErr w:type="spellEnd"/>
            <w:r w:rsidRPr="00721D1E">
              <w:rPr>
                <w:rFonts w:ascii="Verdana" w:hAnsi="Verdana" w:cs="Arial"/>
                <w:sz w:val="20"/>
                <w:szCs w:val="20"/>
              </w:rPr>
              <w:t xml:space="preserve">) as per the </w:t>
            </w:r>
            <w:r w:rsidRPr="00721D1E">
              <w:rPr>
                <w:rFonts w:ascii="Verdana" w:hAnsi="Verdana" w:cs="Arial"/>
                <w:sz w:val="20"/>
                <w:szCs w:val="20"/>
              </w:rPr>
              <w:lastRenderedPageBreak/>
              <w:t>Care Action Committee 50-day Challenge (</w:t>
            </w:r>
            <w:r w:rsidR="00C258E3" w:rsidRPr="00721D1E">
              <w:rPr>
                <w:rFonts w:ascii="Verdana" w:hAnsi="Verdana" w:cs="Arial"/>
                <w:sz w:val="20"/>
                <w:szCs w:val="20"/>
              </w:rPr>
              <w:t xml:space="preserve">Reduce to 100 clinically optimised patients by </w:t>
            </w:r>
            <w:r w:rsidRPr="00721D1E">
              <w:rPr>
                <w:rFonts w:ascii="Verdana" w:hAnsi="Verdana" w:cs="Arial"/>
                <w:sz w:val="20"/>
                <w:szCs w:val="20"/>
              </w:rPr>
              <w:t>31/0</w:t>
            </w:r>
            <w:r w:rsidR="00290F4B" w:rsidRPr="00721D1E">
              <w:rPr>
                <w:rFonts w:ascii="Verdana" w:hAnsi="Verdana" w:cs="Arial"/>
                <w:sz w:val="20"/>
                <w:szCs w:val="20"/>
              </w:rPr>
              <w:t>9</w:t>
            </w:r>
            <w:r w:rsidRPr="00721D1E">
              <w:rPr>
                <w:rFonts w:ascii="Verdana" w:hAnsi="Verdana" w:cs="Arial"/>
                <w:sz w:val="20"/>
                <w:szCs w:val="20"/>
              </w:rPr>
              <w:t>/2025)</w:t>
            </w:r>
          </w:p>
          <w:p w14:paraId="519294D8" w14:textId="193B7678" w:rsidR="00691614" w:rsidRPr="00721D1E" w:rsidRDefault="00691614" w:rsidP="00691614">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 xml:space="preserve">Further develop admission avoidance pathways with WAST (Welsh Ambulance Services University NHS Trust), focussing on </w:t>
            </w:r>
            <w:r w:rsidR="002767A3" w:rsidRPr="00721D1E">
              <w:rPr>
                <w:rFonts w:ascii="Verdana" w:hAnsi="Verdana" w:cs="Arial"/>
                <w:sz w:val="20"/>
                <w:szCs w:val="20"/>
              </w:rPr>
              <w:t>f</w:t>
            </w:r>
            <w:r w:rsidRPr="00721D1E">
              <w:rPr>
                <w:rFonts w:ascii="Verdana" w:hAnsi="Verdana" w:cs="Arial"/>
                <w:sz w:val="20"/>
                <w:szCs w:val="20"/>
              </w:rPr>
              <w:t xml:space="preserve">alls prevention and </w:t>
            </w:r>
            <w:r w:rsidR="002767A3" w:rsidRPr="00721D1E">
              <w:rPr>
                <w:rFonts w:ascii="Verdana" w:hAnsi="Verdana" w:cs="Arial"/>
                <w:sz w:val="20"/>
                <w:szCs w:val="20"/>
              </w:rPr>
              <w:t>r</w:t>
            </w:r>
            <w:r w:rsidRPr="00721D1E">
              <w:rPr>
                <w:rFonts w:ascii="Verdana" w:hAnsi="Verdana" w:cs="Arial"/>
                <w:sz w:val="20"/>
                <w:szCs w:val="20"/>
              </w:rPr>
              <w:t>espiratory conditions (31/</w:t>
            </w:r>
            <w:r w:rsidR="00C258E3" w:rsidRPr="00721D1E">
              <w:rPr>
                <w:rFonts w:ascii="Verdana" w:hAnsi="Verdana" w:cs="Arial"/>
                <w:sz w:val="20"/>
                <w:szCs w:val="20"/>
              </w:rPr>
              <w:t>9</w:t>
            </w:r>
            <w:r w:rsidRPr="00721D1E">
              <w:rPr>
                <w:rFonts w:ascii="Verdana" w:hAnsi="Verdana" w:cs="Arial"/>
                <w:sz w:val="20"/>
                <w:szCs w:val="20"/>
              </w:rPr>
              <w:t>/2025</w:t>
            </w:r>
            <w:r w:rsidR="00C258E3" w:rsidRPr="00721D1E">
              <w:rPr>
                <w:rFonts w:ascii="Verdana" w:hAnsi="Verdana" w:cs="Arial"/>
                <w:sz w:val="20"/>
                <w:szCs w:val="20"/>
              </w:rPr>
              <w:t xml:space="preserve"> linked to six-goals </w:t>
            </w:r>
            <w:r w:rsidR="00964BC0" w:rsidRPr="00721D1E">
              <w:rPr>
                <w:rFonts w:ascii="Verdana" w:hAnsi="Verdana" w:cs="Arial"/>
                <w:sz w:val="20"/>
                <w:szCs w:val="20"/>
              </w:rPr>
              <w:t>reporting &amp; funding</w:t>
            </w:r>
            <w:r w:rsidRPr="00721D1E">
              <w:rPr>
                <w:rFonts w:ascii="Verdana" w:hAnsi="Verdana" w:cs="Arial"/>
                <w:sz w:val="20"/>
                <w:szCs w:val="20"/>
              </w:rPr>
              <w:t>)</w:t>
            </w:r>
          </w:p>
          <w:p w14:paraId="1A4432E8" w14:textId="2C093544" w:rsidR="00691614" w:rsidRPr="00721D1E" w:rsidRDefault="00691614" w:rsidP="0041688A">
            <w:pPr>
              <w:rPr>
                <w:rFonts w:ascii="Verdana" w:hAnsi="Verdana" w:cs="Arial"/>
                <w:sz w:val="20"/>
                <w:szCs w:val="20"/>
              </w:rPr>
            </w:pPr>
          </w:p>
        </w:tc>
      </w:tr>
      <w:tr w:rsidR="00691614" w:rsidRPr="00721D1E" w14:paraId="739713A0" w14:textId="77777777" w:rsidTr="00CB43CB">
        <w:tc>
          <w:tcPr>
            <w:tcW w:w="1184" w:type="dxa"/>
          </w:tcPr>
          <w:p w14:paraId="5E6238CA" w14:textId="77777777" w:rsidR="00691614" w:rsidRPr="00721D1E" w:rsidRDefault="00691614" w:rsidP="00691614">
            <w:pPr>
              <w:jc w:val="center"/>
              <w:rPr>
                <w:rFonts w:ascii="Verdana" w:hAnsi="Verdana" w:cs="Arial"/>
                <w:sz w:val="20"/>
                <w:szCs w:val="20"/>
              </w:rPr>
            </w:pPr>
            <w:r w:rsidRPr="00721D1E">
              <w:rPr>
                <w:rFonts w:ascii="Verdana" w:hAnsi="Verdana" w:cs="Arial"/>
                <w:sz w:val="20"/>
                <w:szCs w:val="20"/>
              </w:rPr>
              <w:lastRenderedPageBreak/>
              <w:t>16</w:t>
            </w:r>
          </w:p>
          <w:p w14:paraId="379019CD" w14:textId="7929957D" w:rsidR="00691614" w:rsidRPr="00721D1E" w:rsidRDefault="00691614" w:rsidP="00691614">
            <w:pPr>
              <w:jc w:val="center"/>
              <w:rPr>
                <w:rFonts w:ascii="Verdana" w:hAnsi="Verdana" w:cs="Arial"/>
                <w:sz w:val="20"/>
                <w:szCs w:val="20"/>
              </w:rPr>
            </w:pPr>
            <w:r w:rsidRPr="00721D1E">
              <w:rPr>
                <w:rFonts w:ascii="Verdana" w:hAnsi="Verdana" w:cs="Arial"/>
                <w:sz w:val="20"/>
                <w:szCs w:val="20"/>
              </w:rPr>
              <w:t>(840)</w:t>
            </w:r>
          </w:p>
        </w:tc>
        <w:tc>
          <w:tcPr>
            <w:tcW w:w="2922" w:type="dxa"/>
          </w:tcPr>
          <w:p w14:paraId="2C0E599B" w14:textId="77777777" w:rsidR="00691614" w:rsidRPr="00721D1E" w:rsidRDefault="00691614" w:rsidP="00691614">
            <w:pPr>
              <w:rPr>
                <w:rFonts w:ascii="Verdana" w:hAnsi="Verdana" w:cs="Arial"/>
                <w:b/>
                <w:sz w:val="20"/>
                <w:szCs w:val="20"/>
              </w:rPr>
            </w:pPr>
            <w:r w:rsidRPr="00721D1E">
              <w:rPr>
                <w:rFonts w:ascii="Verdana" w:hAnsi="Verdana" w:cs="Arial"/>
                <w:b/>
                <w:sz w:val="20"/>
                <w:szCs w:val="20"/>
              </w:rPr>
              <w:t>Access and Planned Care</w:t>
            </w:r>
          </w:p>
          <w:p w14:paraId="3D90695F" w14:textId="77777777" w:rsidR="00691614" w:rsidRPr="00721D1E" w:rsidRDefault="00691614" w:rsidP="00691614">
            <w:pPr>
              <w:rPr>
                <w:rFonts w:ascii="Verdana" w:hAnsi="Verdana" w:cs="Arial"/>
                <w:sz w:val="20"/>
                <w:szCs w:val="20"/>
              </w:rPr>
            </w:pPr>
            <w:r w:rsidRPr="00721D1E">
              <w:rPr>
                <w:rFonts w:ascii="Verdana" w:hAnsi="Verdana" w:cs="Arial"/>
                <w:sz w:val="20"/>
                <w:szCs w:val="20"/>
              </w:rPr>
              <w:t>There is a risk of harm to patients if we fail to diagnose and treat them in a timely way.</w:t>
            </w:r>
          </w:p>
          <w:p w14:paraId="68274816" w14:textId="77777777" w:rsidR="00691614" w:rsidRPr="00721D1E" w:rsidRDefault="00691614" w:rsidP="00691614">
            <w:pPr>
              <w:rPr>
                <w:rFonts w:ascii="Verdana" w:hAnsi="Verdana" w:cs="Arial"/>
                <w:sz w:val="20"/>
                <w:szCs w:val="20"/>
              </w:rPr>
            </w:pPr>
          </w:p>
          <w:p w14:paraId="2E3AAE82" w14:textId="4B58E322" w:rsidR="00691614" w:rsidRPr="00721D1E" w:rsidRDefault="00691614" w:rsidP="00691614">
            <w:pPr>
              <w:rPr>
                <w:rFonts w:ascii="Verdana" w:hAnsi="Verdana" w:cs="Arial"/>
                <w:b/>
                <w:sz w:val="20"/>
                <w:szCs w:val="20"/>
              </w:rPr>
            </w:pPr>
          </w:p>
        </w:tc>
        <w:tc>
          <w:tcPr>
            <w:tcW w:w="1044" w:type="dxa"/>
          </w:tcPr>
          <w:p w14:paraId="69F71017" w14:textId="77777777" w:rsidR="00691614" w:rsidRPr="00721D1E" w:rsidRDefault="00E92384" w:rsidP="00691614">
            <w:pPr>
              <w:jc w:val="center"/>
              <w:rPr>
                <w:rFonts w:ascii="Verdana" w:hAnsi="Verdana" w:cs="Arial"/>
                <w:sz w:val="20"/>
                <w:szCs w:val="20"/>
              </w:rPr>
            </w:pPr>
            <w:r w:rsidRPr="00721D1E">
              <w:rPr>
                <w:rFonts w:ascii="Verdana" w:hAnsi="Verdana" w:cs="Arial"/>
                <w:sz w:val="20"/>
                <w:szCs w:val="20"/>
              </w:rPr>
              <w:t>12</w:t>
            </w:r>
          </w:p>
          <w:p w14:paraId="1C456D52" w14:textId="495AF8A4" w:rsidR="00E92384" w:rsidRPr="00721D1E" w:rsidRDefault="00E92384" w:rsidP="00691614">
            <w:pPr>
              <w:jc w:val="center"/>
              <w:rPr>
                <w:rFonts w:ascii="Verdana" w:hAnsi="Verdana" w:cs="Arial"/>
                <w:sz w:val="20"/>
                <w:szCs w:val="20"/>
              </w:rPr>
            </w:pPr>
            <w:r w:rsidRPr="00721D1E">
              <w:rPr>
                <w:rFonts w:ascii="Verdana" w:hAnsi="Verdana" w:cs="Arial"/>
                <w:sz w:val="20"/>
                <w:szCs w:val="20"/>
              </w:rPr>
              <w:t>(was 20)</w:t>
            </w:r>
          </w:p>
        </w:tc>
        <w:tc>
          <w:tcPr>
            <w:tcW w:w="3866" w:type="dxa"/>
            <w:shd w:val="clear" w:color="auto" w:fill="auto"/>
          </w:tcPr>
          <w:p w14:paraId="592AF6D4" w14:textId="77777777" w:rsidR="00691614" w:rsidRPr="00721D1E" w:rsidRDefault="00691614" w:rsidP="00691614">
            <w:pPr>
              <w:rPr>
                <w:rFonts w:ascii="Verdana" w:hAnsi="Verdana" w:cs="Arial"/>
                <w:sz w:val="20"/>
                <w:szCs w:val="20"/>
              </w:rPr>
            </w:pPr>
            <w:r w:rsidRPr="00721D1E">
              <w:rPr>
                <w:rFonts w:ascii="Verdana" w:hAnsi="Verdana" w:cs="Arial"/>
                <w:b/>
                <w:sz w:val="20"/>
                <w:szCs w:val="20"/>
              </w:rPr>
              <w:t>Lead: Chief Operating Officer</w:t>
            </w:r>
          </w:p>
          <w:p w14:paraId="604BFDE7" w14:textId="77777777" w:rsidR="00691614" w:rsidRPr="00721D1E" w:rsidRDefault="00691614" w:rsidP="00691614">
            <w:pPr>
              <w:rPr>
                <w:rFonts w:ascii="Verdana" w:hAnsi="Verdana" w:cs="Arial"/>
                <w:sz w:val="20"/>
                <w:szCs w:val="20"/>
              </w:rPr>
            </w:pPr>
          </w:p>
          <w:p w14:paraId="5E586D6B" w14:textId="0D4E0869" w:rsidR="00691614" w:rsidRPr="00721D1E" w:rsidRDefault="00691614" w:rsidP="00691614">
            <w:pPr>
              <w:rPr>
                <w:rFonts w:ascii="Verdana" w:hAnsi="Verdana" w:cs="Arial"/>
                <w:sz w:val="20"/>
                <w:szCs w:val="20"/>
              </w:rPr>
            </w:pPr>
            <w:r w:rsidRPr="00721D1E">
              <w:rPr>
                <w:rFonts w:ascii="Verdana" w:hAnsi="Verdana" w:cs="Arial"/>
                <w:sz w:val="20"/>
                <w:szCs w:val="20"/>
              </w:rPr>
              <w:t xml:space="preserve">The score </w:t>
            </w:r>
            <w:r w:rsidR="008C4D8D" w:rsidRPr="00721D1E">
              <w:rPr>
                <w:rFonts w:ascii="Verdana" w:hAnsi="Verdana" w:cs="Arial"/>
                <w:sz w:val="20"/>
                <w:szCs w:val="20"/>
              </w:rPr>
              <w:t xml:space="preserve">has been reduced from </w:t>
            </w:r>
            <w:r w:rsidR="004B6E63" w:rsidRPr="00721D1E">
              <w:rPr>
                <w:rFonts w:ascii="Verdana" w:hAnsi="Verdana" w:cs="Arial"/>
                <w:sz w:val="20"/>
                <w:szCs w:val="20"/>
              </w:rPr>
              <w:t>20 (</w:t>
            </w:r>
            <w:r w:rsidR="00FB549F" w:rsidRPr="00721D1E">
              <w:rPr>
                <w:rFonts w:ascii="Verdana" w:hAnsi="Verdana" w:cs="Arial"/>
                <w:sz w:val="20"/>
                <w:szCs w:val="20"/>
              </w:rPr>
              <w:t xml:space="preserve">score previously reported </w:t>
            </w:r>
            <w:r w:rsidR="004B6E63" w:rsidRPr="00721D1E">
              <w:rPr>
                <w:rFonts w:ascii="Verdana" w:hAnsi="Verdana" w:cs="Arial"/>
                <w:sz w:val="20"/>
                <w:szCs w:val="20"/>
              </w:rPr>
              <w:t>at last meeting)</w:t>
            </w:r>
            <w:r w:rsidRPr="00721D1E">
              <w:rPr>
                <w:rFonts w:ascii="Verdana" w:hAnsi="Verdana" w:cs="Arial"/>
                <w:sz w:val="20"/>
                <w:szCs w:val="20"/>
              </w:rPr>
              <w:t>.</w:t>
            </w:r>
          </w:p>
          <w:p w14:paraId="016A8E4C" w14:textId="77777777" w:rsidR="00691614" w:rsidRPr="00721D1E" w:rsidRDefault="00691614" w:rsidP="00691614">
            <w:pPr>
              <w:rPr>
                <w:rFonts w:ascii="Verdana" w:hAnsi="Verdana" w:cs="Arial"/>
                <w:sz w:val="20"/>
                <w:szCs w:val="20"/>
              </w:rPr>
            </w:pPr>
          </w:p>
          <w:p w14:paraId="6FE1A6B7" w14:textId="7AB416FB" w:rsidR="00691614" w:rsidRPr="00721D1E" w:rsidRDefault="00691614" w:rsidP="00691614">
            <w:pPr>
              <w:rPr>
                <w:rFonts w:ascii="Verdana" w:hAnsi="Verdana" w:cs="Arial"/>
                <w:sz w:val="20"/>
                <w:szCs w:val="20"/>
              </w:rPr>
            </w:pPr>
            <w:r w:rsidRPr="00721D1E">
              <w:rPr>
                <w:rFonts w:ascii="Verdana" w:hAnsi="Verdana" w:cs="Arial"/>
                <w:sz w:val="20"/>
                <w:szCs w:val="20"/>
              </w:rPr>
              <w:t>Update:</w:t>
            </w:r>
          </w:p>
          <w:p w14:paraId="780E90F9" w14:textId="4A02A925" w:rsidR="00691614" w:rsidRPr="00721D1E" w:rsidRDefault="00A17D86" w:rsidP="00794C6C">
            <w:pPr>
              <w:rPr>
                <w:rFonts w:ascii="Verdana" w:hAnsi="Verdana" w:cs="Arial"/>
                <w:sz w:val="20"/>
                <w:szCs w:val="20"/>
              </w:rPr>
            </w:pPr>
            <w:r w:rsidRPr="00721D1E">
              <w:rPr>
                <w:rFonts w:ascii="Verdana" w:hAnsi="Verdana" w:cs="Arial"/>
                <w:sz w:val="20"/>
                <w:szCs w:val="20"/>
              </w:rPr>
              <w:t xml:space="preserve">Patients are still waiting </w:t>
            </w:r>
            <w:r w:rsidR="00491B14" w:rsidRPr="00721D1E">
              <w:rPr>
                <w:rFonts w:ascii="Verdana" w:hAnsi="Verdana" w:cs="Arial"/>
                <w:sz w:val="20"/>
                <w:szCs w:val="20"/>
              </w:rPr>
              <w:t>more than</w:t>
            </w:r>
            <w:r w:rsidRPr="00721D1E">
              <w:rPr>
                <w:rFonts w:ascii="Verdana" w:hAnsi="Verdana" w:cs="Arial"/>
                <w:sz w:val="20"/>
                <w:szCs w:val="20"/>
              </w:rPr>
              <w:t xml:space="preserve"> 104 weeks for surgical intervention, which is outside of national policy on Referral </w:t>
            </w:r>
            <w:proofErr w:type="gramStart"/>
            <w:r w:rsidRPr="00721D1E">
              <w:rPr>
                <w:rFonts w:ascii="Verdana" w:hAnsi="Verdana" w:cs="Arial"/>
                <w:sz w:val="20"/>
                <w:szCs w:val="20"/>
              </w:rPr>
              <w:t>To</w:t>
            </w:r>
            <w:proofErr w:type="gramEnd"/>
            <w:r w:rsidRPr="00721D1E">
              <w:rPr>
                <w:rFonts w:ascii="Verdana" w:hAnsi="Verdana" w:cs="Arial"/>
                <w:sz w:val="20"/>
                <w:szCs w:val="20"/>
              </w:rPr>
              <w:t xml:space="preserve"> Treatment.  However, the position is improving: targets set for 2024/25 were met and the Health Board </w:t>
            </w:r>
            <w:r w:rsidR="009661C0" w:rsidRPr="00721D1E">
              <w:rPr>
                <w:rFonts w:ascii="Verdana" w:hAnsi="Verdana" w:cs="Arial"/>
                <w:sz w:val="20"/>
                <w:szCs w:val="20"/>
              </w:rPr>
              <w:t xml:space="preserve">was </w:t>
            </w:r>
            <w:r w:rsidRPr="00721D1E">
              <w:rPr>
                <w:rFonts w:ascii="Verdana" w:hAnsi="Verdana" w:cs="Arial"/>
                <w:sz w:val="20"/>
                <w:szCs w:val="20"/>
              </w:rPr>
              <w:t>de-escalated by Welsh Government from Targeted Intervention (TI) for delivery of Planned Care services, to Enhanced Monitoring. Current risk score reflects that improved position.</w:t>
            </w:r>
          </w:p>
          <w:p w14:paraId="2E7FB031" w14:textId="3522CB24" w:rsidR="00A17D86" w:rsidRPr="00721D1E" w:rsidRDefault="00A17D86" w:rsidP="00794C6C">
            <w:pPr>
              <w:rPr>
                <w:rFonts w:ascii="Verdana" w:hAnsi="Verdana" w:cs="Arial"/>
                <w:b/>
                <w:sz w:val="20"/>
                <w:szCs w:val="20"/>
              </w:rPr>
            </w:pPr>
          </w:p>
        </w:tc>
      </w:tr>
      <w:tr w:rsidR="00D965BC" w:rsidRPr="00721D1E" w14:paraId="5CEB5845" w14:textId="77777777" w:rsidTr="00CB43CB">
        <w:tc>
          <w:tcPr>
            <w:tcW w:w="1184" w:type="dxa"/>
          </w:tcPr>
          <w:p w14:paraId="3A63DE4B" w14:textId="77777777" w:rsidR="00D965BC" w:rsidRPr="00721D1E" w:rsidRDefault="003D1859" w:rsidP="00D965BC">
            <w:pPr>
              <w:jc w:val="center"/>
              <w:rPr>
                <w:rFonts w:ascii="Verdana" w:hAnsi="Verdana" w:cs="Arial"/>
                <w:sz w:val="20"/>
                <w:szCs w:val="20"/>
              </w:rPr>
            </w:pPr>
            <w:r w:rsidRPr="00721D1E">
              <w:rPr>
                <w:rFonts w:ascii="Verdana" w:hAnsi="Verdana" w:cs="Arial"/>
                <w:sz w:val="20"/>
                <w:szCs w:val="20"/>
              </w:rPr>
              <w:t>52</w:t>
            </w:r>
          </w:p>
          <w:p w14:paraId="1E136D33" w14:textId="66C39924" w:rsidR="003D1859" w:rsidRPr="00721D1E" w:rsidRDefault="003D1859" w:rsidP="00D965BC">
            <w:pPr>
              <w:jc w:val="center"/>
              <w:rPr>
                <w:rFonts w:ascii="Verdana" w:hAnsi="Verdana" w:cs="Arial"/>
                <w:sz w:val="20"/>
                <w:szCs w:val="20"/>
              </w:rPr>
            </w:pPr>
            <w:r w:rsidRPr="00721D1E">
              <w:rPr>
                <w:rFonts w:ascii="Verdana" w:hAnsi="Verdana" w:cs="Arial"/>
                <w:sz w:val="20"/>
                <w:szCs w:val="20"/>
              </w:rPr>
              <w:t>(1763)</w:t>
            </w:r>
          </w:p>
        </w:tc>
        <w:tc>
          <w:tcPr>
            <w:tcW w:w="2922" w:type="dxa"/>
          </w:tcPr>
          <w:p w14:paraId="28E365E0" w14:textId="31EA29F4" w:rsidR="00D965BC" w:rsidRPr="00721D1E" w:rsidRDefault="003D1859" w:rsidP="00D965BC">
            <w:pPr>
              <w:rPr>
                <w:rFonts w:ascii="Verdana" w:hAnsi="Verdana" w:cs="Arial"/>
                <w:b/>
                <w:sz w:val="20"/>
                <w:szCs w:val="20"/>
              </w:rPr>
            </w:pPr>
            <w:r w:rsidRPr="00721D1E">
              <w:rPr>
                <w:rFonts w:ascii="Verdana" w:hAnsi="Verdana" w:cs="Arial"/>
                <w:b/>
                <w:sz w:val="20"/>
                <w:szCs w:val="20"/>
              </w:rPr>
              <w:t>Impact Assessment Requirements</w:t>
            </w:r>
          </w:p>
          <w:p w14:paraId="1253A1F6" w14:textId="2D791065" w:rsidR="003D1859" w:rsidRPr="00721D1E" w:rsidRDefault="003D1859" w:rsidP="00D965BC">
            <w:pPr>
              <w:rPr>
                <w:rFonts w:ascii="Verdana" w:hAnsi="Verdana" w:cs="Arial"/>
                <w:bCs/>
                <w:sz w:val="20"/>
                <w:szCs w:val="20"/>
              </w:rPr>
            </w:pPr>
            <w:r w:rsidRPr="00721D1E">
              <w:rPr>
                <w:rFonts w:ascii="Verdana" w:hAnsi="Verdana" w:cs="Arial"/>
                <w:bCs/>
                <w:sz w:val="20"/>
                <w:szCs w:val="20"/>
              </w:rPr>
              <w:t xml:space="preserve">The Health Board does not have sufficient skills and </w:t>
            </w:r>
            <w:r w:rsidR="00440EFF" w:rsidRPr="00721D1E">
              <w:rPr>
                <w:rFonts w:ascii="Verdana" w:hAnsi="Verdana" w:cs="Arial"/>
                <w:bCs/>
                <w:sz w:val="20"/>
                <w:szCs w:val="20"/>
              </w:rPr>
              <w:t>resource in place to undertake integrated equality impact assessments in line with strategic service change and policy development.</w:t>
            </w:r>
          </w:p>
          <w:p w14:paraId="6A51029C" w14:textId="3821C338" w:rsidR="00440EFF" w:rsidRPr="00721D1E" w:rsidRDefault="00440EFF" w:rsidP="00D965BC">
            <w:pPr>
              <w:rPr>
                <w:rFonts w:ascii="Verdana" w:hAnsi="Verdana" w:cs="Arial"/>
                <w:bCs/>
                <w:sz w:val="20"/>
                <w:szCs w:val="20"/>
              </w:rPr>
            </w:pPr>
          </w:p>
        </w:tc>
        <w:tc>
          <w:tcPr>
            <w:tcW w:w="1044" w:type="dxa"/>
          </w:tcPr>
          <w:p w14:paraId="49226250" w14:textId="77777777" w:rsidR="00271CAC" w:rsidRPr="00721D1E" w:rsidRDefault="006850C7" w:rsidP="00D965BC">
            <w:pPr>
              <w:jc w:val="center"/>
              <w:rPr>
                <w:rFonts w:ascii="Verdana" w:hAnsi="Verdana" w:cs="Arial"/>
                <w:sz w:val="20"/>
                <w:szCs w:val="20"/>
              </w:rPr>
            </w:pPr>
            <w:r w:rsidRPr="00721D1E">
              <w:rPr>
                <w:rFonts w:ascii="Verdana" w:hAnsi="Verdana" w:cs="Arial"/>
                <w:sz w:val="20"/>
                <w:szCs w:val="20"/>
              </w:rPr>
              <w:t>12</w:t>
            </w:r>
          </w:p>
          <w:p w14:paraId="40DE06A5" w14:textId="35836071" w:rsidR="006850C7" w:rsidRPr="00721D1E" w:rsidRDefault="006850C7" w:rsidP="00D965BC">
            <w:pPr>
              <w:jc w:val="center"/>
              <w:rPr>
                <w:rFonts w:ascii="Verdana" w:hAnsi="Verdana" w:cs="Arial"/>
                <w:sz w:val="20"/>
                <w:szCs w:val="20"/>
              </w:rPr>
            </w:pPr>
            <w:r w:rsidRPr="00721D1E">
              <w:rPr>
                <w:rFonts w:ascii="Verdana" w:hAnsi="Verdana" w:cs="Arial"/>
                <w:sz w:val="20"/>
                <w:szCs w:val="20"/>
              </w:rPr>
              <w:t>(was 16)</w:t>
            </w:r>
          </w:p>
        </w:tc>
        <w:tc>
          <w:tcPr>
            <w:tcW w:w="3866" w:type="dxa"/>
            <w:shd w:val="clear" w:color="auto" w:fill="auto"/>
          </w:tcPr>
          <w:p w14:paraId="7582C4F6" w14:textId="0FBE173B" w:rsidR="00D965BC" w:rsidRPr="00721D1E" w:rsidRDefault="006850C7" w:rsidP="00D965BC">
            <w:pPr>
              <w:autoSpaceDE w:val="0"/>
              <w:autoSpaceDN w:val="0"/>
              <w:adjustRightInd w:val="0"/>
              <w:rPr>
                <w:rFonts w:ascii="Verdana" w:hAnsi="Verdana" w:cs="Arial"/>
                <w:bCs/>
                <w:sz w:val="20"/>
                <w:szCs w:val="20"/>
              </w:rPr>
            </w:pPr>
            <w:r w:rsidRPr="00721D1E">
              <w:rPr>
                <w:rFonts w:ascii="Verdana" w:hAnsi="Verdana" w:cs="Arial"/>
                <w:b/>
                <w:sz w:val="20"/>
                <w:szCs w:val="20"/>
              </w:rPr>
              <w:t xml:space="preserve">Lead: Director of </w:t>
            </w:r>
            <w:r w:rsidR="006124F3" w:rsidRPr="00721D1E">
              <w:rPr>
                <w:rFonts w:ascii="Verdana" w:hAnsi="Verdana" w:cs="Arial"/>
                <w:b/>
                <w:sz w:val="20"/>
                <w:szCs w:val="20"/>
              </w:rPr>
              <w:t>I</w:t>
            </w:r>
            <w:r w:rsidRPr="00721D1E">
              <w:rPr>
                <w:rFonts w:ascii="Verdana" w:hAnsi="Verdana" w:cs="Arial"/>
                <w:b/>
                <w:sz w:val="20"/>
                <w:szCs w:val="20"/>
              </w:rPr>
              <w:t>nsight Communications &amp; Engagement</w:t>
            </w:r>
          </w:p>
          <w:p w14:paraId="6E737417" w14:textId="77777777" w:rsidR="006850C7" w:rsidRPr="00721D1E" w:rsidRDefault="006850C7" w:rsidP="00D965BC">
            <w:pPr>
              <w:autoSpaceDE w:val="0"/>
              <w:autoSpaceDN w:val="0"/>
              <w:adjustRightInd w:val="0"/>
              <w:rPr>
                <w:rFonts w:ascii="Verdana" w:hAnsi="Verdana" w:cs="Arial"/>
                <w:bCs/>
                <w:sz w:val="20"/>
                <w:szCs w:val="20"/>
              </w:rPr>
            </w:pPr>
          </w:p>
          <w:p w14:paraId="5C3BB673" w14:textId="77777777" w:rsidR="006850C7" w:rsidRPr="00721D1E" w:rsidRDefault="006850C7" w:rsidP="00D965BC">
            <w:pPr>
              <w:autoSpaceDE w:val="0"/>
              <w:autoSpaceDN w:val="0"/>
              <w:adjustRightInd w:val="0"/>
              <w:rPr>
                <w:rFonts w:ascii="Verdana" w:hAnsi="Verdana" w:cs="Arial"/>
                <w:bCs/>
                <w:sz w:val="20"/>
                <w:szCs w:val="20"/>
              </w:rPr>
            </w:pPr>
            <w:r w:rsidRPr="00721D1E">
              <w:rPr>
                <w:rFonts w:ascii="Verdana" w:hAnsi="Verdana" w:cs="Arial"/>
                <w:bCs/>
                <w:sz w:val="20"/>
                <w:szCs w:val="20"/>
              </w:rPr>
              <w:t>The score has reduced from 16.</w:t>
            </w:r>
          </w:p>
          <w:p w14:paraId="37BD7712" w14:textId="77777777" w:rsidR="006850C7" w:rsidRPr="00721D1E" w:rsidRDefault="006850C7" w:rsidP="00D965BC">
            <w:pPr>
              <w:autoSpaceDE w:val="0"/>
              <w:autoSpaceDN w:val="0"/>
              <w:adjustRightInd w:val="0"/>
              <w:rPr>
                <w:rFonts w:ascii="Verdana" w:hAnsi="Verdana" w:cs="Arial"/>
                <w:bCs/>
                <w:sz w:val="20"/>
                <w:szCs w:val="20"/>
              </w:rPr>
            </w:pPr>
          </w:p>
          <w:p w14:paraId="5D7BBFFF" w14:textId="77777777" w:rsidR="006850C7" w:rsidRPr="00721D1E" w:rsidRDefault="006850C7" w:rsidP="00D965BC">
            <w:pPr>
              <w:autoSpaceDE w:val="0"/>
              <w:autoSpaceDN w:val="0"/>
              <w:adjustRightInd w:val="0"/>
              <w:rPr>
                <w:rFonts w:ascii="Verdana" w:hAnsi="Verdana" w:cs="Arial"/>
                <w:bCs/>
                <w:sz w:val="20"/>
                <w:szCs w:val="20"/>
              </w:rPr>
            </w:pPr>
            <w:r w:rsidRPr="00721D1E">
              <w:rPr>
                <w:rFonts w:ascii="Verdana" w:hAnsi="Verdana" w:cs="Arial"/>
                <w:bCs/>
                <w:sz w:val="20"/>
                <w:szCs w:val="20"/>
              </w:rPr>
              <w:t>Update:</w:t>
            </w:r>
          </w:p>
          <w:p w14:paraId="22387C3B" w14:textId="006C15B2" w:rsidR="006850C7" w:rsidRPr="00721D1E" w:rsidRDefault="006850C7" w:rsidP="00D965BC">
            <w:pPr>
              <w:autoSpaceDE w:val="0"/>
              <w:autoSpaceDN w:val="0"/>
              <w:adjustRightInd w:val="0"/>
              <w:rPr>
                <w:rFonts w:ascii="Verdana" w:hAnsi="Verdana" w:cs="Arial"/>
                <w:bCs/>
                <w:sz w:val="20"/>
                <w:szCs w:val="20"/>
              </w:rPr>
            </w:pPr>
            <w:r w:rsidRPr="00721D1E">
              <w:rPr>
                <w:rFonts w:ascii="Verdana" w:hAnsi="Verdana" w:cs="Arial"/>
                <w:bCs/>
                <w:sz w:val="20"/>
                <w:szCs w:val="20"/>
              </w:rPr>
              <w:t>There has been no increase in the capacity in the engagement team</w:t>
            </w:r>
            <w:r w:rsidR="003101C8" w:rsidRPr="00721D1E">
              <w:rPr>
                <w:rFonts w:ascii="Verdana" w:hAnsi="Verdana" w:cs="Arial"/>
                <w:bCs/>
                <w:sz w:val="20"/>
                <w:szCs w:val="20"/>
              </w:rPr>
              <w:t>,</w:t>
            </w:r>
            <w:r w:rsidR="008A58C8" w:rsidRPr="00721D1E">
              <w:rPr>
                <w:rFonts w:ascii="Verdana" w:hAnsi="Verdana" w:cs="Arial"/>
                <w:bCs/>
                <w:sz w:val="20"/>
                <w:szCs w:val="20"/>
              </w:rPr>
              <w:t xml:space="preserve"> but the impact assessment process has progressed, so the risk entry has been amended.</w:t>
            </w:r>
          </w:p>
          <w:p w14:paraId="3E1E8F61" w14:textId="77777777" w:rsidR="008A58C8" w:rsidRPr="00721D1E" w:rsidRDefault="008A58C8" w:rsidP="00D965BC">
            <w:pPr>
              <w:autoSpaceDE w:val="0"/>
              <w:autoSpaceDN w:val="0"/>
              <w:adjustRightInd w:val="0"/>
              <w:rPr>
                <w:rFonts w:ascii="Verdana" w:hAnsi="Verdana" w:cs="Arial"/>
                <w:bCs/>
                <w:sz w:val="20"/>
                <w:szCs w:val="20"/>
              </w:rPr>
            </w:pPr>
          </w:p>
          <w:p w14:paraId="692A2C0E" w14:textId="11C248C7" w:rsidR="008A58C8" w:rsidRPr="00721D1E" w:rsidRDefault="00FB735D" w:rsidP="00D965BC">
            <w:pPr>
              <w:autoSpaceDE w:val="0"/>
              <w:autoSpaceDN w:val="0"/>
              <w:adjustRightInd w:val="0"/>
              <w:rPr>
                <w:rFonts w:ascii="Verdana" w:hAnsi="Verdana" w:cs="Arial"/>
                <w:bCs/>
                <w:sz w:val="20"/>
                <w:szCs w:val="20"/>
              </w:rPr>
            </w:pPr>
            <w:r w:rsidRPr="00721D1E">
              <w:rPr>
                <w:rFonts w:ascii="Verdana" w:hAnsi="Verdana" w:cs="Arial"/>
                <w:bCs/>
                <w:sz w:val="20"/>
                <w:szCs w:val="20"/>
              </w:rPr>
              <w:t>Actions previously completed:</w:t>
            </w:r>
          </w:p>
          <w:p w14:paraId="6132BA11" w14:textId="4A890ECB" w:rsidR="00FB735D" w:rsidRPr="00721D1E" w:rsidRDefault="00FB735D" w:rsidP="00527705">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 xml:space="preserve">Review of the current process for developing </w:t>
            </w:r>
            <w:r w:rsidR="003043DB" w:rsidRPr="00721D1E">
              <w:rPr>
                <w:rFonts w:ascii="Verdana" w:hAnsi="Verdana" w:cs="Arial"/>
                <w:sz w:val="20"/>
                <w:szCs w:val="20"/>
              </w:rPr>
              <w:t>e</w:t>
            </w:r>
            <w:r w:rsidRPr="00721D1E">
              <w:rPr>
                <w:rFonts w:ascii="Verdana" w:hAnsi="Verdana" w:cs="Arial"/>
                <w:sz w:val="20"/>
                <w:szCs w:val="20"/>
              </w:rPr>
              <w:t xml:space="preserve">quality </w:t>
            </w:r>
            <w:r w:rsidR="003043DB" w:rsidRPr="00721D1E">
              <w:rPr>
                <w:rFonts w:ascii="Verdana" w:hAnsi="Verdana" w:cs="Arial"/>
                <w:sz w:val="20"/>
                <w:szCs w:val="20"/>
              </w:rPr>
              <w:t>i</w:t>
            </w:r>
            <w:r w:rsidRPr="00721D1E">
              <w:rPr>
                <w:rFonts w:ascii="Verdana" w:hAnsi="Verdana" w:cs="Arial"/>
                <w:sz w:val="20"/>
                <w:szCs w:val="20"/>
              </w:rPr>
              <w:t xml:space="preserve">mpact </w:t>
            </w:r>
            <w:r w:rsidR="003043DB" w:rsidRPr="00721D1E">
              <w:rPr>
                <w:rFonts w:ascii="Verdana" w:hAnsi="Verdana" w:cs="Arial"/>
                <w:sz w:val="20"/>
                <w:szCs w:val="20"/>
              </w:rPr>
              <w:t>a</w:t>
            </w:r>
            <w:r w:rsidRPr="00721D1E">
              <w:rPr>
                <w:rFonts w:ascii="Verdana" w:hAnsi="Verdana" w:cs="Arial"/>
                <w:sz w:val="20"/>
                <w:szCs w:val="20"/>
              </w:rPr>
              <w:t xml:space="preserve">ssessments around service </w:t>
            </w:r>
            <w:r w:rsidRPr="00721D1E">
              <w:rPr>
                <w:rFonts w:ascii="Verdana" w:hAnsi="Verdana" w:cs="Arial"/>
                <w:sz w:val="20"/>
                <w:szCs w:val="20"/>
              </w:rPr>
              <w:lastRenderedPageBreak/>
              <w:t>change</w:t>
            </w:r>
            <w:r w:rsidR="0078443B" w:rsidRPr="00721D1E">
              <w:rPr>
                <w:rFonts w:ascii="Verdana" w:hAnsi="Verdana" w:cs="Arial"/>
                <w:sz w:val="20"/>
                <w:szCs w:val="20"/>
              </w:rPr>
              <w:t>, engagement and consultation.</w:t>
            </w:r>
          </w:p>
          <w:p w14:paraId="18C3D381" w14:textId="3ED70F8F" w:rsidR="0078443B" w:rsidRPr="00721D1E" w:rsidRDefault="0078443B" w:rsidP="00527705">
            <w:pPr>
              <w:pStyle w:val="ListParagraph"/>
              <w:numPr>
                <w:ilvl w:val="0"/>
                <w:numId w:val="33"/>
              </w:numPr>
              <w:ind w:left="253" w:hanging="253"/>
              <w:rPr>
                <w:rFonts w:ascii="Verdana" w:hAnsi="Verdana" w:cs="Arial"/>
                <w:bCs/>
                <w:sz w:val="20"/>
                <w:szCs w:val="20"/>
              </w:rPr>
            </w:pPr>
            <w:r w:rsidRPr="00721D1E">
              <w:rPr>
                <w:rFonts w:ascii="Verdana" w:hAnsi="Verdana" w:cs="Arial"/>
                <w:sz w:val="20"/>
                <w:szCs w:val="20"/>
              </w:rPr>
              <w:t>Robust policies</w:t>
            </w:r>
            <w:r w:rsidRPr="00721D1E">
              <w:rPr>
                <w:rFonts w:ascii="Verdana" w:hAnsi="Verdana" w:cs="Arial"/>
                <w:bCs/>
                <w:sz w:val="20"/>
                <w:szCs w:val="20"/>
              </w:rPr>
              <w:t xml:space="preserve"> and processes in place for impact assessment going forward.</w:t>
            </w:r>
          </w:p>
          <w:p w14:paraId="5AD1AC28" w14:textId="77777777" w:rsidR="0078443B" w:rsidRPr="00721D1E" w:rsidRDefault="0078443B" w:rsidP="00D965BC">
            <w:pPr>
              <w:autoSpaceDE w:val="0"/>
              <w:autoSpaceDN w:val="0"/>
              <w:adjustRightInd w:val="0"/>
              <w:rPr>
                <w:rFonts w:ascii="Verdana" w:hAnsi="Verdana" w:cs="Arial"/>
                <w:bCs/>
                <w:sz w:val="20"/>
                <w:szCs w:val="20"/>
              </w:rPr>
            </w:pPr>
          </w:p>
          <w:p w14:paraId="5A4B78F7" w14:textId="65289B93" w:rsidR="00527705" w:rsidRPr="00721D1E" w:rsidRDefault="00527705" w:rsidP="00D965BC">
            <w:pPr>
              <w:autoSpaceDE w:val="0"/>
              <w:autoSpaceDN w:val="0"/>
              <w:adjustRightInd w:val="0"/>
              <w:rPr>
                <w:rFonts w:ascii="Verdana" w:hAnsi="Verdana" w:cs="Arial"/>
                <w:bCs/>
                <w:sz w:val="20"/>
                <w:szCs w:val="20"/>
              </w:rPr>
            </w:pPr>
            <w:r w:rsidRPr="00721D1E">
              <w:rPr>
                <w:rFonts w:ascii="Verdana" w:hAnsi="Verdana" w:cs="Arial"/>
                <w:bCs/>
                <w:sz w:val="20"/>
                <w:szCs w:val="20"/>
              </w:rPr>
              <w:t>Actions &amp; targets refreshed:</w:t>
            </w:r>
          </w:p>
          <w:p w14:paraId="3181004C" w14:textId="19CE53AD" w:rsidR="00527705" w:rsidRPr="00721D1E" w:rsidRDefault="00527705" w:rsidP="00A155C8">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Revised structure within Engagement team to ensure equity, diversity &amp; belonging (EBD) issues are coordinated across the Health Board (01/08/2025)</w:t>
            </w:r>
          </w:p>
          <w:p w14:paraId="3944AF04" w14:textId="77A63052" w:rsidR="005C5804" w:rsidRPr="00721D1E" w:rsidRDefault="005C5804" w:rsidP="00A155C8">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Revised structure to be agreed and posts appointed to (01/10/2025)</w:t>
            </w:r>
          </w:p>
          <w:p w14:paraId="542055A6" w14:textId="6D9AE250" w:rsidR="00C478BC" w:rsidRPr="00721D1E" w:rsidRDefault="00C478BC" w:rsidP="00A155C8">
            <w:pPr>
              <w:pStyle w:val="ListParagraph"/>
              <w:numPr>
                <w:ilvl w:val="0"/>
                <w:numId w:val="33"/>
              </w:numPr>
              <w:ind w:left="253" w:hanging="253"/>
              <w:rPr>
                <w:rFonts w:ascii="Verdana" w:hAnsi="Verdana" w:cs="Arial"/>
                <w:sz w:val="20"/>
                <w:szCs w:val="20"/>
              </w:rPr>
            </w:pPr>
            <w:r w:rsidRPr="00721D1E">
              <w:rPr>
                <w:rFonts w:ascii="Verdana" w:hAnsi="Verdana" w:cs="Arial"/>
                <w:sz w:val="20"/>
                <w:szCs w:val="20"/>
              </w:rPr>
              <w:t>Roll out of Impact Assessment process across the organisation (Training and integrati</w:t>
            </w:r>
            <w:r w:rsidR="00A155C8" w:rsidRPr="00721D1E">
              <w:rPr>
                <w:rFonts w:ascii="Verdana" w:hAnsi="Verdana" w:cs="Arial"/>
                <w:sz w:val="20"/>
                <w:szCs w:val="20"/>
              </w:rPr>
              <w:t>o</w:t>
            </w:r>
            <w:r w:rsidRPr="00721D1E">
              <w:rPr>
                <w:rFonts w:ascii="Verdana" w:hAnsi="Verdana" w:cs="Arial"/>
                <w:sz w:val="20"/>
                <w:szCs w:val="20"/>
              </w:rPr>
              <w:t>n with planning processes across the organisations will be required)</w:t>
            </w:r>
            <w:r w:rsidR="00A155C8" w:rsidRPr="00721D1E">
              <w:rPr>
                <w:rFonts w:ascii="Verdana" w:hAnsi="Verdana" w:cs="Arial"/>
                <w:sz w:val="20"/>
                <w:szCs w:val="20"/>
              </w:rPr>
              <w:t xml:space="preserve"> (30/09/2025)</w:t>
            </w:r>
          </w:p>
          <w:p w14:paraId="20B1B7F8" w14:textId="66693576" w:rsidR="008A58C8" w:rsidRPr="00721D1E" w:rsidRDefault="008A58C8" w:rsidP="00D965BC">
            <w:pPr>
              <w:autoSpaceDE w:val="0"/>
              <w:autoSpaceDN w:val="0"/>
              <w:adjustRightInd w:val="0"/>
              <w:rPr>
                <w:rFonts w:ascii="Verdana" w:hAnsi="Verdana" w:cs="Arial"/>
                <w:bCs/>
                <w:sz w:val="20"/>
                <w:szCs w:val="20"/>
              </w:rPr>
            </w:pPr>
          </w:p>
        </w:tc>
      </w:tr>
      <w:tr w:rsidR="00CD1A07" w:rsidRPr="00721D1E" w14:paraId="0B13616A" w14:textId="77777777" w:rsidTr="00CB43CB">
        <w:tc>
          <w:tcPr>
            <w:tcW w:w="1184" w:type="dxa"/>
          </w:tcPr>
          <w:p w14:paraId="7A18CFD5" w14:textId="77777777" w:rsidR="00CD1A07" w:rsidRPr="00721D1E" w:rsidRDefault="00CD1A07" w:rsidP="00CD1A07">
            <w:pPr>
              <w:jc w:val="center"/>
              <w:rPr>
                <w:rFonts w:ascii="Verdana" w:hAnsi="Verdana" w:cs="Arial"/>
                <w:sz w:val="20"/>
                <w:szCs w:val="20"/>
              </w:rPr>
            </w:pPr>
            <w:r w:rsidRPr="00721D1E">
              <w:rPr>
                <w:rFonts w:ascii="Verdana" w:hAnsi="Verdana" w:cs="Arial"/>
                <w:sz w:val="20"/>
                <w:szCs w:val="20"/>
              </w:rPr>
              <w:lastRenderedPageBreak/>
              <w:t>75</w:t>
            </w:r>
          </w:p>
          <w:p w14:paraId="1EB5707F" w14:textId="24EA20C2" w:rsidR="00CD1A07" w:rsidRPr="00721D1E" w:rsidRDefault="00CD1A07" w:rsidP="00CD1A07">
            <w:pPr>
              <w:jc w:val="center"/>
              <w:rPr>
                <w:rFonts w:ascii="Verdana" w:hAnsi="Verdana" w:cs="Arial"/>
                <w:sz w:val="20"/>
                <w:szCs w:val="20"/>
              </w:rPr>
            </w:pPr>
            <w:r w:rsidRPr="00721D1E">
              <w:rPr>
                <w:rFonts w:ascii="Verdana" w:hAnsi="Verdana" w:cs="Arial"/>
                <w:sz w:val="20"/>
                <w:szCs w:val="20"/>
              </w:rPr>
              <w:t>(2522)</w:t>
            </w:r>
          </w:p>
        </w:tc>
        <w:tc>
          <w:tcPr>
            <w:tcW w:w="2922" w:type="dxa"/>
          </w:tcPr>
          <w:p w14:paraId="44F7680D" w14:textId="77777777" w:rsidR="00CD1A07" w:rsidRPr="00721D1E" w:rsidRDefault="00CD1A07" w:rsidP="00CD1A07">
            <w:pPr>
              <w:rPr>
                <w:rFonts w:ascii="Verdana" w:hAnsi="Verdana" w:cs="Arial"/>
                <w:b/>
                <w:sz w:val="20"/>
                <w:szCs w:val="20"/>
              </w:rPr>
            </w:pPr>
            <w:r w:rsidRPr="00721D1E">
              <w:rPr>
                <w:rFonts w:ascii="Verdana" w:hAnsi="Verdana" w:cs="Arial"/>
                <w:b/>
                <w:sz w:val="20"/>
                <w:szCs w:val="20"/>
              </w:rPr>
              <w:t>Whole-Service Closure</w:t>
            </w:r>
          </w:p>
          <w:p w14:paraId="31A98A8F" w14:textId="625F8FB1" w:rsidR="00CD1A07" w:rsidRPr="00721D1E" w:rsidRDefault="00CD1A07" w:rsidP="00CD1A07">
            <w:pPr>
              <w:rPr>
                <w:rFonts w:ascii="Verdana" w:hAnsi="Verdana" w:cs="Arial"/>
                <w:b/>
                <w:sz w:val="20"/>
                <w:szCs w:val="20"/>
              </w:rPr>
            </w:pPr>
            <w:r w:rsidRPr="00721D1E">
              <w:rPr>
                <w:rFonts w:ascii="Verdana" w:hAnsi="Verdana" w:cs="Arial"/>
                <w:sz w:val="20"/>
                <w:szCs w:val="20"/>
              </w:rPr>
              <w:t>Risk that services or facilities may not be able to function if there is a major incident or a rising tide that renders current service models unable to operate.</w:t>
            </w:r>
          </w:p>
        </w:tc>
        <w:tc>
          <w:tcPr>
            <w:tcW w:w="1044" w:type="dxa"/>
          </w:tcPr>
          <w:p w14:paraId="5035624B" w14:textId="07185265" w:rsidR="00CD1A07" w:rsidRPr="00721D1E" w:rsidRDefault="00CD1A07" w:rsidP="00CD1A07">
            <w:pPr>
              <w:jc w:val="center"/>
              <w:rPr>
                <w:rFonts w:ascii="Verdana" w:hAnsi="Verdana" w:cs="Arial"/>
                <w:sz w:val="20"/>
                <w:szCs w:val="20"/>
              </w:rPr>
            </w:pPr>
            <w:r w:rsidRPr="00721D1E">
              <w:rPr>
                <w:rFonts w:ascii="Verdana" w:hAnsi="Verdana" w:cs="Arial"/>
                <w:sz w:val="20"/>
                <w:szCs w:val="20"/>
              </w:rPr>
              <w:t>10</w:t>
            </w:r>
          </w:p>
        </w:tc>
        <w:tc>
          <w:tcPr>
            <w:tcW w:w="3866" w:type="dxa"/>
            <w:shd w:val="clear" w:color="auto" w:fill="auto"/>
          </w:tcPr>
          <w:p w14:paraId="4B1D9F0B" w14:textId="77777777" w:rsidR="00CD1A07" w:rsidRPr="00721D1E" w:rsidRDefault="00CD1A07" w:rsidP="00CD1A07">
            <w:pPr>
              <w:rPr>
                <w:rFonts w:ascii="Verdana" w:hAnsi="Verdana" w:cs="Arial"/>
                <w:sz w:val="20"/>
                <w:szCs w:val="20"/>
              </w:rPr>
            </w:pPr>
            <w:r w:rsidRPr="00721D1E">
              <w:rPr>
                <w:rFonts w:ascii="Verdana" w:hAnsi="Verdana" w:cs="Arial"/>
                <w:b/>
                <w:sz w:val="20"/>
                <w:szCs w:val="20"/>
              </w:rPr>
              <w:t>Lead: Chief Operating Officer</w:t>
            </w:r>
          </w:p>
          <w:p w14:paraId="4A6B453C" w14:textId="77777777" w:rsidR="00CD1A07" w:rsidRPr="00721D1E" w:rsidRDefault="00CD1A07" w:rsidP="00CD1A07">
            <w:pPr>
              <w:rPr>
                <w:rFonts w:ascii="Verdana" w:hAnsi="Verdana" w:cs="Arial"/>
                <w:sz w:val="20"/>
                <w:szCs w:val="20"/>
              </w:rPr>
            </w:pPr>
          </w:p>
          <w:p w14:paraId="104BD947" w14:textId="77777777" w:rsidR="00CD1A07" w:rsidRPr="00721D1E" w:rsidRDefault="00CD1A07" w:rsidP="00CD1A07">
            <w:pPr>
              <w:autoSpaceDE w:val="0"/>
              <w:autoSpaceDN w:val="0"/>
              <w:adjustRightInd w:val="0"/>
              <w:rPr>
                <w:rFonts w:ascii="Verdana" w:hAnsi="Verdana" w:cs="Arial"/>
                <w:sz w:val="20"/>
                <w:szCs w:val="20"/>
              </w:rPr>
            </w:pPr>
            <w:r w:rsidRPr="00721D1E">
              <w:rPr>
                <w:rFonts w:ascii="Verdana" w:hAnsi="Verdana" w:cs="Arial"/>
                <w:sz w:val="20"/>
                <w:szCs w:val="20"/>
              </w:rPr>
              <w:t xml:space="preserve">Risks in relation to major incidents and business continuity are being reviewed and will be reflected afresh as part of the resetting of Board-level risk reporting arrangements. </w:t>
            </w:r>
          </w:p>
          <w:p w14:paraId="2B08C8FD" w14:textId="77777777" w:rsidR="00CD1A07" w:rsidRPr="00721D1E" w:rsidRDefault="00CD1A07" w:rsidP="00CD1A07">
            <w:pPr>
              <w:rPr>
                <w:rFonts w:ascii="Verdana" w:hAnsi="Verdana" w:cs="Arial"/>
                <w:b/>
                <w:sz w:val="20"/>
                <w:szCs w:val="20"/>
              </w:rPr>
            </w:pPr>
          </w:p>
        </w:tc>
      </w:tr>
      <w:tr w:rsidR="007157A0" w:rsidRPr="00721D1E" w14:paraId="67F941A4" w14:textId="77777777" w:rsidTr="00CB43CB">
        <w:tc>
          <w:tcPr>
            <w:tcW w:w="1184" w:type="dxa"/>
          </w:tcPr>
          <w:p w14:paraId="2DA66272" w14:textId="77777777" w:rsidR="007157A0" w:rsidRPr="00721D1E" w:rsidRDefault="007157A0" w:rsidP="007157A0">
            <w:pPr>
              <w:jc w:val="center"/>
              <w:rPr>
                <w:rFonts w:ascii="Verdana" w:hAnsi="Verdana" w:cs="Arial"/>
                <w:sz w:val="20"/>
                <w:szCs w:val="20"/>
              </w:rPr>
            </w:pPr>
            <w:r w:rsidRPr="00721D1E">
              <w:rPr>
                <w:rFonts w:ascii="Verdana" w:hAnsi="Verdana" w:cs="Arial"/>
                <w:sz w:val="20"/>
                <w:szCs w:val="20"/>
              </w:rPr>
              <w:t>94</w:t>
            </w:r>
          </w:p>
          <w:p w14:paraId="5890E0DA" w14:textId="631B6A15" w:rsidR="007157A0" w:rsidRPr="00721D1E" w:rsidRDefault="007157A0" w:rsidP="007157A0">
            <w:pPr>
              <w:jc w:val="center"/>
              <w:rPr>
                <w:rFonts w:ascii="Verdana" w:hAnsi="Verdana" w:cs="Arial"/>
                <w:sz w:val="20"/>
                <w:szCs w:val="20"/>
              </w:rPr>
            </w:pPr>
            <w:r w:rsidRPr="00721D1E">
              <w:rPr>
                <w:rFonts w:ascii="Verdana" w:hAnsi="Verdana" w:cs="Arial"/>
                <w:sz w:val="20"/>
                <w:szCs w:val="20"/>
              </w:rPr>
              <w:t>(3516)</w:t>
            </w:r>
          </w:p>
        </w:tc>
        <w:tc>
          <w:tcPr>
            <w:tcW w:w="2922" w:type="dxa"/>
          </w:tcPr>
          <w:p w14:paraId="2DC18A16" w14:textId="77777777" w:rsidR="007157A0" w:rsidRPr="00721D1E" w:rsidRDefault="007157A0" w:rsidP="007157A0">
            <w:pPr>
              <w:rPr>
                <w:rFonts w:ascii="Verdana" w:hAnsi="Verdana" w:cs="Arial"/>
                <w:b/>
                <w:sz w:val="20"/>
                <w:szCs w:val="20"/>
              </w:rPr>
            </w:pPr>
            <w:r w:rsidRPr="00721D1E">
              <w:rPr>
                <w:rFonts w:ascii="Verdana" w:hAnsi="Verdana" w:cs="Arial"/>
                <w:b/>
                <w:sz w:val="20"/>
                <w:szCs w:val="20"/>
              </w:rPr>
              <w:t>CAMHS failure to meet required standards of performance</w:t>
            </w:r>
          </w:p>
          <w:p w14:paraId="74DB3B64" w14:textId="77777777" w:rsidR="007157A0" w:rsidRPr="00721D1E" w:rsidRDefault="007157A0" w:rsidP="007157A0">
            <w:pPr>
              <w:rPr>
                <w:rFonts w:ascii="Verdana" w:hAnsi="Verdana" w:cs="Arial"/>
                <w:sz w:val="20"/>
                <w:szCs w:val="20"/>
              </w:rPr>
            </w:pPr>
            <w:r w:rsidRPr="00721D1E">
              <w:rPr>
                <w:rFonts w:ascii="Verdana" w:hAnsi="Verdana" w:cs="Arial"/>
                <w:sz w:val="20"/>
                <w:szCs w:val="20"/>
              </w:rPr>
              <w:t>The CAMHS service is unable to meet the required level of performance due to workforce deficits in the team across all staff groups including medics, psychological therapies and nursing.</w:t>
            </w:r>
          </w:p>
          <w:p w14:paraId="490EE6D5" w14:textId="77777777" w:rsidR="007157A0" w:rsidRPr="00721D1E" w:rsidRDefault="007157A0" w:rsidP="007157A0">
            <w:pPr>
              <w:rPr>
                <w:rFonts w:ascii="Verdana" w:hAnsi="Verdana" w:cs="Arial"/>
                <w:b/>
                <w:sz w:val="20"/>
                <w:szCs w:val="20"/>
              </w:rPr>
            </w:pPr>
          </w:p>
        </w:tc>
        <w:tc>
          <w:tcPr>
            <w:tcW w:w="1044" w:type="dxa"/>
          </w:tcPr>
          <w:p w14:paraId="5BBA58D6" w14:textId="19825D86" w:rsidR="007157A0" w:rsidRPr="00721D1E" w:rsidRDefault="007157A0" w:rsidP="007157A0">
            <w:pPr>
              <w:jc w:val="center"/>
              <w:rPr>
                <w:rFonts w:ascii="Verdana" w:hAnsi="Verdana" w:cs="Arial"/>
                <w:sz w:val="20"/>
                <w:szCs w:val="20"/>
              </w:rPr>
            </w:pPr>
            <w:r w:rsidRPr="00721D1E">
              <w:rPr>
                <w:rFonts w:ascii="Verdana" w:hAnsi="Verdana" w:cs="Arial"/>
                <w:sz w:val="20"/>
                <w:szCs w:val="20"/>
              </w:rPr>
              <w:t>12</w:t>
            </w:r>
          </w:p>
        </w:tc>
        <w:tc>
          <w:tcPr>
            <w:tcW w:w="3866" w:type="dxa"/>
            <w:shd w:val="clear" w:color="auto" w:fill="auto"/>
          </w:tcPr>
          <w:p w14:paraId="394A8A43" w14:textId="77777777" w:rsidR="007157A0" w:rsidRPr="00721D1E" w:rsidRDefault="007157A0" w:rsidP="007157A0">
            <w:pPr>
              <w:rPr>
                <w:rFonts w:ascii="Verdana" w:hAnsi="Verdana" w:cs="Arial"/>
                <w:sz w:val="20"/>
                <w:szCs w:val="20"/>
              </w:rPr>
            </w:pPr>
            <w:r w:rsidRPr="00721D1E">
              <w:rPr>
                <w:rFonts w:ascii="Verdana" w:hAnsi="Verdana" w:cs="Arial"/>
                <w:b/>
                <w:sz w:val="20"/>
                <w:szCs w:val="20"/>
              </w:rPr>
              <w:t>Lead: Chief Operating Officer</w:t>
            </w:r>
          </w:p>
          <w:p w14:paraId="7BA70919" w14:textId="77777777" w:rsidR="007157A0" w:rsidRPr="00721D1E" w:rsidRDefault="007157A0" w:rsidP="007157A0">
            <w:pPr>
              <w:rPr>
                <w:rFonts w:ascii="Verdana" w:hAnsi="Verdana" w:cs="Arial"/>
                <w:sz w:val="20"/>
                <w:szCs w:val="20"/>
              </w:rPr>
            </w:pPr>
          </w:p>
          <w:p w14:paraId="5214FF57" w14:textId="77777777" w:rsidR="007157A0" w:rsidRPr="00721D1E" w:rsidRDefault="007157A0" w:rsidP="007157A0">
            <w:pPr>
              <w:rPr>
                <w:rFonts w:ascii="Verdana" w:hAnsi="Verdana" w:cs="Arial"/>
                <w:sz w:val="20"/>
                <w:szCs w:val="20"/>
              </w:rPr>
            </w:pPr>
            <w:r w:rsidRPr="00721D1E">
              <w:rPr>
                <w:rFonts w:ascii="Verdana" w:hAnsi="Verdana" w:cs="Arial"/>
                <w:sz w:val="20"/>
                <w:szCs w:val="20"/>
              </w:rPr>
              <w:t>The score remains unchanged currently.</w:t>
            </w:r>
          </w:p>
          <w:p w14:paraId="0A947ECE" w14:textId="77777777" w:rsidR="007157A0" w:rsidRPr="00721D1E" w:rsidRDefault="007157A0" w:rsidP="007157A0">
            <w:pPr>
              <w:autoSpaceDE w:val="0"/>
              <w:autoSpaceDN w:val="0"/>
              <w:adjustRightInd w:val="0"/>
              <w:rPr>
                <w:rFonts w:ascii="Verdana" w:hAnsi="Verdana" w:cs="Arial"/>
                <w:bCs/>
                <w:sz w:val="20"/>
                <w:szCs w:val="20"/>
              </w:rPr>
            </w:pPr>
          </w:p>
          <w:p w14:paraId="7DD16246" w14:textId="6FD13B29" w:rsidR="007157A0" w:rsidRPr="00721D1E" w:rsidRDefault="007157A0" w:rsidP="007157A0">
            <w:pPr>
              <w:autoSpaceDE w:val="0"/>
              <w:autoSpaceDN w:val="0"/>
              <w:adjustRightInd w:val="0"/>
              <w:rPr>
                <w:rFonts w:ascii="Verdana" w:hAnsi="Verdana" w:cs="Arial"/>
                <w:bCs/>
                <w:sz w:val="20"/>
                <w:szCs w:val="20"/>
              </w:rPr>
            </w:pPr>
            <w:r w:rsidRPr="00721D1E">
              <w:rPr>
                <w:rFonts w:ascii="Verdana" w:hAnsi="Verdana" w:cs="Arial"/>
                <w:bCs/>
                <w:sz w:val="20"/>
                <w:szCs w:val="20"/>
              </w:rPr>
              <w:t>Update</w:t>
            </w:r>
            <w:r w:rsidR="003B01DF" w:rsidRPr="00721D1E">
              <w:rPr>
                <w:rFonts w:ascii="Verdana" w:hAnsi="Verdana" w:cs="Arial"/>
                <w:bCs/>
                <w:sz w:val="20"/>
                <w:szCs w:val="20"/>
              </w:rPr>
              <w:t>:</w:t>
            </w:r>
          </w:p>
          <w:p w14:paraId="36B4C950" w14:textId="6B6EAC5E" w:rsidR="00E858FE" w:rsidRPr="00721D1E" w:rsidRDefault="00E858FE" w:rsidP="007157A0">
            <w:pPr>
              <w:autoSpaceDE w:val="0"/>
              <w:autoSpaceDN w:val="0"/>
              <w:adjustRightInd w:val="0"/>
              <w:rPr>
                <w:rFonts w:ascii="Verdana" w:hAnsi="Verdana" w:cs="Arial"/>
                <w:bCs/>
                <w:sz w:val="20"/>
                <w:szCs w:val="20"/>
              </w:rPr>
            </w:pPr>
            <w:r w:rsidRPr="00721D1E">
              <w:rPr>
                <w:rFonts w:ascii="Verdana" w:hAnsi="Verdana" w:cs="Arial"/>
                <w:bCs/>
                <w:sz w:val="20"/>
                <w:szCs w:val="20"/>
              </w:rPr>
              <w:t>Review of all vacant posts across CAMHS has been completed and vacant funds moved to Part 1 of the service to improve the potential capacity to meet the demand and maintain the performance against target. There was a reporting error in Part 1b which has now been rectified and additional control measure put in place to monitor the data and the activity on a weekly basis.</w:t>
            </w:r>
          </w:p>
          <w:p w14:paraId="16EEF352" w14:textId="77777777" w:rsidR="007157A0" w:rsidRPr="00721D1E" w:rsidRDefault="007157A0" w:rsidP="005B591E">
            <w:pPr>
              <w:autoSpaceDE w:val="0"/>
              <w:autoSpaceDN w:val="0"/>
              <w:adjustRightInd w:val="0"/>
              <w:rPr>
                <w:rFonts w:ascii="Verdana" w:hAnsi="Verdana" w:cs="Arial"/>
                <w:b/>
                <w:sz w:val="20"/>
                <w:szCs w:val="20"/>
              </w:rPr>
            </w:pPr>
          </w:p>
        </w:tc>
      </w:tr>
    </w:tbl>
    <w:p w14:paraId="545088A6" w14:textId="4D057C2C" w:rsidR="00940EA0" w:rsidRPr="00721D1E" w:rsidRDefault="00940EA0" w:rsidP="009F7C51">
      <w:pPr>
        <w:spacing w:after="0" w:line="240" w:lineRule="auto"/>
        <w:rPr>
          <w:rFonts w:ascii="Verdana" w:hAnsi="Verdana" w:cs="Arial"/>
          <w:sz w:val="24"/>
          <w:szCs w:val="24"/>
        </w:rPr>
      </w:pPr>
    </w:p>
    <w:p w14:paraId="75BE4325" w14:textId="7A5D90E9" w:rsidR="00DF0FA7" w:rsidRPr="00721D1E" w:rsidRDefault="00C679A5" w:rsidP="009F7C51">
      <w:pPr>
        <w:spacing w:after="0" w:line="240" w:lineRule="auto"/>
        <w:rPr>
          <w:rFonts w:ascii="Verdana" w:hAnsi="Verdana" w:cs="Arial"/>
          <w:sz w:val="24"/>
          <w:szCs w:val="24"/>
        </w:rPr>
      </w:pPr>
      <w:r w:rsidRPr="00721D1E">
        <w:rPr>
          <w:rFonts w:ascii="Verdana" w:hAnsi="Verdana" w:cs="Arial"/>
          <w:sz w:val="24"/>
          <w:szCs w:val="24"/>
        </w:rPr>
        <w:lastRenderedPageBreak/>
        <w:t xml:space="preserve">Some of the risks allocated to this Committee </w:t>
      </w:r>
      <w:r w:rsidR="00154C47" w:rsidRPr="00721D1E">
        <w:rPr>
          <w:rFonts w:ascii="Verdana" w:hAnsi="Verdana" w:cs="Arial"/>
          <w:sz w:val="24"/>
          <w:szCs w:val="24"/>
        </w:rPr>
        <w:t xml:space="preserve">for scrutiny </w:t>
      </w:r>
      <w:r w:rsidRPr="00721D1E">
        <w:rPr>
          <w:rFonts w:ascii="Verdana" w:hAnsi="Verdana" w:cs="Arial"/>
          <w:sz w:val="24"/>
          <w:szCs w:val="24"/>
        </w:rPr>
        <w:t xml:space="preserve">are </w:t>
      </w:r>
      <w:r w:rsidR="00154C47" w:rsidRPr="00721D1E">
        <w:rPr>
          <w:rFonts w:ascii="Verdana" w:hAnsi="Verdana" w:cs="Arial"/>
          <w:sz w:val="24"/>
          <w:szCs w:val="24"/>
        </w:rPr>
        <w:t xml:space="preserve">reported to other Committees </w:t>
      </w:r>
      <w:r w:rsidRPr="00721D1E">
        <w:rPr>
          <w:rFonts w:ascii="Verdana" w:hAnsi="Verdana" w:cs="Arial"/>
          <w:sz w:val="24"/>
          <w:szCs w:val="24"/>
        </w:rPr>
        <w:t>for information</w:t>
      </w:r>
      <w:r w:rsidR="00154C47" w:rsidRPr="00721D1E">
        <w:rPr>
          <w:rFonts w:ascii="Verdana" w:hAnsi="Verdana" w:cs="Arial"/>
          <w:sz w:val="24"/>
          <w:szCs w:val="24"/>
        </w:rPr>
        <w:t>. These are summarised here for information:</w:t>
      </w:r>
    </w:p>
    <w:p w14:paraId="74C9C96E" w14:textId="24523002" w:rsidR="00154C47" w:rsidRPr="00721D1E" w:rsidRDefault="00154C47" w:rsidP="009F7C51">
      <w:pPr>
        <w:spacing w:after="0" w:line="240" w:lineRule="auto"/>
        <w:rPr>
          <w:rFonts w:ascii="Verdana" w:hAnsi="Verdana" w:cs="Arial"/>
          <w:sz w:val="24"/>
          <w:szCs w:val="24"/>
        </w:rPr>
      </w:pPr>
    </w:p>
    <w:p w14:paraId="000879A6" w14:textId="4E6A026C" w:rsidR="002D24DA" w:rsidRPr="00721D1E" w:rsidRDefault="002D24DA" w:rsidP="009F7C51">
      <w:pPr>
        <w:spacing w:after="0" w:line="240" w:lineRule="auto"/>
        <w:rPr>
          <w:rFonts w:ascii="Verdana" w:hAnsi="Verdana" w:cs="Arial"/>
          <w:sz w:val="24"/>
          <w:szCs w:val="24"/>
        </w:rPr>
      </w:pPr>
      <w:r w:rsidRPr="00721D1E">
        <w:rPr>
          <w:rFonts w:ascii="Verdana" w:hAnsi="Verdana" w:cs="Arial"/>
          <w:sz w:val="20"/>
          <w:szCs w:val="20"/>
        </w:rPr>
        <w:t>Table 3: Risks Reported to other Committees for Information</w:t>
      </w:r>
    </w:p>
    <w:tbl>
      <w:tblPr>
        <w:tblStyle w:val="TableGrid"/>
        <w:tblW w:w="9067" w:type="dxa"/>
        <w:tblLook w:val="04A0" w:firstRow="1" w:lastRow="0" w:firstColumn="1" w:lastColumn="0" w:noHBand="0" w:noVBand="1"/>
      </w:tblPr>
      <w:tblGrid>
        <w:gridCol w:w="988"/>
        <w:gridCol w:w="4961"/>
        <w:gridCol w:w="1417"/>
        <w:gridCol w:w="1701"/>
      </w:tblGrid>
      <w:tr w:rsidR="00154C47" w:rsidRPr="00721D1E" w14:paraId="5A9AD111" w14:textId="77777777" w:rsidTr="00940EA0">
        <w:trPr>
          <w:tblHeader/>
        </w:trPr>
        <w:tc>
          <w:tcPr>
            <w:tcW w:w="988" w:type="dxa"/>
            <w:shd w:val="clear" w:color="auto" w:fill="B4C6E7" w:themeFill="accent5" w:themeFillTint="66"/>
          </w:tcPr>
          <w:p w14:paraId="6DD4EBF6" w14:textId="77777777" w:rsidR="00154C47" w:rsidRPr="00721D1E" w:rsidRDefault="00154C47" w:rsidP="009F7C51">
            <w:pPr>
              <w:rPr>
                <w:rFonts w:ascii="Verdana" w:eastAsia="Verdana" w:hAnsi="Verdana" w:cs="Arial"/>
                <w:b/>
              </w:rPr>
            </w:pPr>
            <w:r w:rsidRPr="00721D1E">
              <w:rPr>
                <w:rFonts w:ascii="Verdana" w:eastAsia="Verdana" w:hAnsi="Verdana" w:cs="Arial"/>
                <w:b/>
              </w:rPr>
              <w:t>HBRR Ref</w:t>
            </w:r>
          </w:p>
        </w:tc>
        <w:tc>
          <w:tcPr>
            <w:tcW w:w="4961" w:type="dxa"/>
            <w:shd w:val="clear" w:color="auto" w:fill="B4C6E7" w:themeFill="accent5" w:themeFillTint="66"/>
          </w:tcPr>
          <w:p w14:paraId="1C6D275E" w14:textId="77777777" w:rsidR="00154C47" w:rsidRPr="00721D1E" w:rsidRDefault="00154C47" w:rsidP="009F7C51">
            <w:pPr>
              <w:rPr>
                <w:rFonts w:ascii="Verdana" w:eastAsia="Verdana" w:hAnsi="Verdana" w:cs="Arial"/>
                <w:b/>
              </w:rPr>
            </w:pPr>
            <w:r w:rsidRPr="00721D1E">
              <w:rPr>
                <w:rFonts w:ascii="Verdana" w:eastAsia="Verdana" w:hAnsi="Verdana" w:cs="Arial"/>
                <w:b/>
              </w:rPr>
              <w:t>Risk Detail</w:t>
            </w:r>
          </w:p>
        </w:tc>
        <w:tc>
          <w:tcPr>
            <w:tcW w:w="1417" w:type="dxa"/>
            <w:shd w:val="clear" w:color="auto" w:fill="B4C6E7" w:themeFill="accent5" w:themeFillTint="66"/>
          </w:tcPr>
          <w:p w14:paraId="228C0350" w14:textId="77777777" w:rsidR="00154C47" w:rsidRPr="00721D1E" w:rsidRDefault="00154C47" w:rsidP="00340664">
            <w:pPr>
              <w:jc w:val="center"/>
              <w:rPr>
                <w:rFonts w:ascii="Verdana" w:eastAsia="Verdana" w:hAnsi="Verdana" w:cs="Arial"/>
                <w:b/>
              </w:rPr>
            </w:pPr>
            <w:r w:rsidRPr="00721D1E">
              <w:rPr>
                <w:rFonts w:ascii="Verdana" w:eastAsia="Verdana" w:hAnsi="Verdana" w:cs="Arial"/>
                <w:b/>
              </w:rPr>
              <w:t>Current Risk Score</w:t>
            </w:r>
          </w:p>
        </w:tc>
        <w:tc>
          <w:tcPr>
            <w:tcW w:w="1701" w:type="dxa"/>
            <w:shd w:val="clear" w:color="auto" w:fill="B4C6E7" w:themeFill="accent5" w:themeFillTint="66"/>
          </w:tcPr>
          <w:p w14:paraId="0AA29A0F" w14:textId="77777777" w:rsidR="00154C47" w:rsidRPr="00721D1E" w:rsidRDefault="00154C47" w:rsidP="009F7C51">
            <w:pPr>
              <w:rPr>
                <w:rFonts w:ascii="Verdana" w:eastAsia="Verdana" w:hAnsi="Verdana" w:cs="Arial"/>
                <w:b/>
              </w:rPr>
            </w:pPr>
            <w:r w:rsidRPr="00721D1E">
              <w:rPr>
                <w:rFonts w:ascii="Verdana" w:eastAsia="Verdana" w:hAnsi="Verdana" w:cs="Arial"/>
                <w:b/>
              </w:rPr>
              <w:t>Committee</w:t>
            </w:r>
          </w:p>
          <w:p w14:paraId="7067D672" w14:textId="6DBE83BE" w:rsidR="008C3BBA" w:rsidRPr="00721D1E" w:rsidRDefault="008C3BBA" w:rsidP="009F7C51">
            <w:pPr>
              <w:rPr>
                <w:rFonts w:ascii="Verdana" w:eastAsia="Verdana" w:hAnsi="Verdana" w:cs="Arial"/>
                <w:b/>
              </w:rPr>
            </w:pPr>
          </w:p>
        </w:tc>
      </w:tr>
      <w:tr w:rsidR="005F6591" w:rsidRPr="00721D1E" w14:paraId="4E6C3B56" w14:textId="77777777" w:rsidTr="00940EA0">
        <w:tc>
          <w:tcPr>
            <w:tcW w:w="988" w:type="dxa"/>
          </w:tcPr>
          <w:p w14:paraId="5B949309" w14:textId="77777777" w:rsidR="005F6591" w:rsidRPr="00721D1E" w:rsidRDefault="005F6591" w:rsidP="004164C7">
            <w:pPr>
              <w:rPr>
                <w:rFonts w:ascii="Verdana" w:hAnsi="Verdana" w:cs="Arial"/>
                <w:sz w:val="20"/>
                <w:szCs w:val="20"/>
              </w:rPr>
            </w:pPr>
            <w:r w:rsidRPr="00721D1E">
              <w:rPr>
                <w:rFonts w:ascii="Verdana" w:hAnsi="Verdana" w:cs="Arial"/>
                <w:sz w:val="20"/>
                <w:szCs w:val="20"/>
              </w:rPr>
              <w:t>1</w:t>
            </w:r>
          </w:p>
          <w:p w14:paraId="00536A8C" w14:textId="53283715" w:rsidR="003A5AE2" w:rsidRPr="00721D1E" w:rsidRDefault="003A5AE2" w:rsidP="004164C7">
            <w:pPr>
              <w:rPr>
                <w:rFonts w:ascii="Verdana" w:eastAsia="Verdana" w:hAnsi="Verdana" w:cs="Arial"/>
                <w:sz w:val="20"/>
                <w:szCs w:val="20"/>
              </w:rPr>
            </w:pPr>
            <w:r w:rsidRPr="00721D1E">
              <w:rPr>
                <w:rFonts w:ascii="Verdana" w:hAnsi="Verdana" w:cs="Arial"/>
                <w:sz w:val="20"/>
                <w:szCs w:val="20"/>
              </w:rPr>
              <w:t>(738)</w:t>
            </w:r>
          </w:p>
        </w:tc>
        <w:tc>
          <w:tcPr>
            <w:tcW w:w="4961" w:type="dxa"/>
          </w:tcPr>
          <w:p w14:paraId="18967CAD" w14:textId="77777777" w:rsidR="005F6591" w:rsidRPr="00721D1E" w:rsidRDefault="005F6591" w:rsidP="009F7C51">
            <w:pPr>
              <w:rPr>
                <w:rFonts w:ascii="Verdana" w:hAnsi="Verdana" w:cs="Arial"/>
                <w:b/>
                <w:sz w:val="20"/>
                <w:szCs w:val="20"/>
              </w:rPr>
            </w:pPr>
            <w:r w:rsidRPr="00721D1E">
              <w:rPr>
                <w:rFonts w:ascii="Verdana" w:hAnsi="Verdana" w:cs="Arial"/>
                <w:b/>
                <w:sz w:val="20"/>
                <w:szCs w:val="20"/>
              </w:rPr>
              <w:t>Access to Unscheduled Care</w:t>
            </w:r>
          </w:p>
          <w:p w14:paraId="0A4AA0B7" w14:textId="77777777" w:rsidR="00A94DF6" w:rsidRPr="00721D1E" w:rsidRDefault="00A94DF6" w:rsidP="009F7C51">
            <w:pPr>
              <w:rPr>
                <w:rFonts w:ascii="Verdana" w:hAnsi="Verdana" w:cs="Arial"/>
                <w:sz w:val="20"/>
                <w:szCs w:val="20"/>
              </w:rPr>
            </w:pPr>
            <w:r w:rsidRPr="00721D1E">
              <w:rPr>
                <w:rFonts w:ascii="Verdana" w:hAnsi="Verdana" w:cs="Arial"/>
                <w:sz w:val="20"/>
                <w:szCs w:val="20"/>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w:t>
            </w:r>
          </w:p>
          <w:p w14:paraId="61E490AF" w14:textId="23B24D42" w:rsidR="005F6591" w:rsidRPr="00721D1E" w:rsidRDefault="005F6591" w:rsidP="009F7C51">
            <w:pPr>
              <w:rPr>
                <w:rFonts w:ascii="Verdana" w:eastAsia="Verdana" w:hAnsi="Verdana" w:cs="Arial"/>
                <w:sz w:val="20"/>
                <w:szCs w:val="20"/>
              </w:rPr>
            </w:pPr>
          </w:p>
        </w:tc>
        <w:tc>
          <w:tcPr>
            <w:tcW w:w="1417" w:type="dxa"/>
          </w:tcPr>
          <w:p w14:paraId="188F68BC" w14:textId="3772C5F1" w:rsidR="005F6591" w:rsidRPr="00721D1E" w:rsidRDefault="00E92384" w:rsidP="00340664">
            <w:pPr>
              <w:jc w:val="center"/>
              <w:rPr>
                <w:rFonts w:ascii="Verdana" w:eastAsia="Verdana" w:hAnsi="Verdana" w:cs="Arial"/>
                <w:sz w:val="20"/>
                <w:szCs w:val="20"/>
              </w:rPr>
            </w:pPr>
            <w:r w:rsidRPr="00721D1E">
              <w:rPr>
                <w:rFonts w:ascii="Verdana" w:eastAsia="Verdana" w:hAnsi="Verdana" w:cs="Arial"/>
                <w:sz w:val="20"/>
                <w:szCs w:val="20"/>
              </w:rPr>
              <w:t>16</w:t>
            </w:r>
          </w:p>
        </w:tc>
        <w:tc>
          <w:tcPr>
            <w:tcW w:w="1701" w:type="dxa"/>
          </w:tcPr>
          <w:p w14:paraId="50B1C1FF" w14:textId="1E3373EE" w:rsidR="005F6591" w:rsidRPr="00721D1E" w:rsidRDefault="005F6591" w:rsidP="004164C7">
            <w:pPr>
              <w:jc w:val="center"/>
              <w:rPr>
                <w:rFonts w:ascii="Verdana" w:eastAsia="Verdana" w:hAnsi="Verdana" w:cs="Arial"/>
                <w:sz w:val="20"/>
                <w:szCs w:val="20"/>
              </w:rPr>
            </w:pPr>
            <w:r w:rsidRPr="00721D1E">
              <w:rPr>
                <w:rFonts w:ascii="Verdana" w:eastAsia="Verdana" w:hAnsi="Verdana" w:cs="Arial"/>
                <w:sz w:val="20"/>
                <w:szCs w:val="20"/>
              </w:rPr>
              <w:t>Quality &amp; Safety</w:t>
            </w:r>
          </w:p>
        </w:tc>
      </w:tr>
      <w:tr w:rsidR="005F6591" w:rsidRPr="00721D1E" w14:paraId="302C8530" w14:textId="77777777" w:rsidTr="00AA4F45">
        <w:trPr>
          <w:cantSplit/>
        </w:trPr>
        <w:tc>
          <w:tcPr>
            <w:tcW w:w="988" w:type="dxa"/>
          </w:tcPr>
          <w:p w14:paraId="406A7A59" w14:textId="77777777" w:rsidR="005F6591" w:rsidRPr="00721D1E" w:rsidRDefault="005F6591" w:rsidP="004164C7">
            <w:pPr>
              <w:rPr>
                <w:rFonts w:ascii="Verdana" w:hAnsi="Verdana" w:cs="Arial"/>
                <w:sz w:val="20"/>
                <w:szCs w:val="20"/>
              </w:rPr>
            </w:pPr>
            <w:r w:rsidRPr="00721D1E">
              <w:rPr>
                <w:rFonts w:ascii="Verdana" w:hAnsi="Verdana" w:cs="Arial"/>
                <w:sz w:val="20"/>
                <w:szCs w:val="20"/>
              </w:rPr>
              <w:t>16</w:t>
            </w:r>
          </w:p>
          <w:p w14:paraId="292D3B12" w14:textId="53DB85E1" w:rsidR="003A5AE2" w:rsidRPr="00721D1E" w:rsidRDefault="003A5AE2" w:rsidP="004164C7">
            <w:pPr>
              <w:rPr>
                <w:rFonts w:ascii="Verdana" w:eastAsia="Verdana" w:hAnsi="Verdana" w:cs="Arial"/>
                <w:sz w:val="20"/>
                <w:szCs w:val="20"/>
              </w:rPr>
            </w:pPr>
            <w:r w:rsidRPr="00721D1E">
              <w:rPr>
                <w:rFonts w:ascii="Verdana" w:hAnsi="Verdana" w:cs="Arial"/>
                <w:sz w:val="20"/>
                <w:szCs w:val="20"/>
              </w:rPr>
              <w:t>(840)</w:t>
            </w:r>
          </w:p>
        </w:tc>
        <w:tc>
          <w:tcPr>
            <w:tcW w:w="4961" w:type="dxa"/>
          </w:tcPr>
          <w:p w14:paraId="73700B42" w14:textId="77777777" w:rsidR="005F6591" w:rsidRPr="00721D1E" w:rsidRDefault="005F6591" w:rsidP="009F7C51">
            <w:pPr>
              <w:rPr>
                <w:rFonts w:ascii="Verdana" w:hAnsi="Verdana" w:cs="Arial"/>
                <w:b/>
                <w:sz w:val="20"/>
                <w:szCs w:val="20"/>
              </w:rPr>
            </w:pPr>
            <w:r w:rsidRPr="00721D1E">
              <w:rPr>
                <w:rFonts w:ascii="Verdana" w:hAnsi="Verdana" w:cs="Arial"/>
                <w:b/>
                <w:sz w:val="20"/>
                <w:szCs w:val="20"/>
              </w:rPr>
              <w:t>Access and Planned Care.</w:t>
            </w:r>
          </w:p>
          <w:p w14:paraId="32D3B8BD" w14:textId="77777777" w:rsidR="005F6591" w:rsidRPr="00721D1E" w:rsidRDefault="005F6591" w:rsidP="009F7C51">
            <w:pPr>
              <w:rPr>
                <w:rFonts w:ascii="Verdana" w:hAnsi="Verdana" w:cs="Arial"/>
                <w:sz w:val="20"/>
                <w:szCs w:val="20"/>
              </w:rPr>
            </w:pPr>
            <w:r w:rsidRPr="00721D1E">
              <w:rPr>
                <w:rFonts w:ascii="Verdana" w:hAnsi="Verdana" w:cs="Arial"/>
                <w:sz w:val="20"/>
                <w:szCs w:val="20"/>
              </w:rPr>
              <w:t>There is a risk of harm to patients if we fail to diagnose and treat them in a timely way.</w:t>
            </w:r>
          </w:p>
          <w:p w14:paraId="536D2890" w14:textId="51D9FD35" w:rsidR="00187FF2" w:rsidRPr="00721D1E" w:rsidRDefault="00187FF2" w:rsidP="009F7C51">
            <w:pPr>
              <w:rPr>
                <w:rFonts w:ascii="Verdana" w:hAnsi="Verdana" w:cs="Arial"/>
                <w:b/>
                <w:sz w:val="20"/>
                <w:szCs w:val="20"/>
              </w:rPr>
            </w:pPr>
          </w:p>
        </w:tc>
        <w:tc>
          <w:tcPr>
            <w:tcW w:w="1417" w:type="dxa"/>
          </w:tcPr>
          <w:p w14:paraId="1DBA00A5" w14:textId="522847A8" w:rsidR="005F6591" w:rsidRPr="00721D1E" w:rsidRDefault="00E92384" w:rsidP="00340664">
            <w:pPr>
              <w:jc w:val="center"/>
              <w:rPr>
                <w:rFonts w:ascii="Verdana" w:eastAsia="Verdana" w:hAnsi="Verdana" w:cs="Arial"/>
                <w:sz w:val="20"/>
                <w:szCs w:val="20"/>
              </w:rPr>
            </w:pPr>
            <w:r w:rsidRPr="00721D1E">
              <w:rPr>
                <w:rFonts w:ascii="Verdana" w:hAnsi="Verdana" w:cs="Arial"/>
                <w:sz w:val="20"/>
                <w:szCs w:val="20"/>
              </w:rPr>
              <w:t>12</w:t>
            </w:r>
          </w:p>
        </w:tc>
        <w:tc>
          <w:tcPr>
            <w:tcW w:w="1701" w:type="dxa"/>
          </w:tcPr>
          <w:p w14:paraId="03B775BD" w14:textId="29FC4FEE" w:rsidR="005F6591" w:rsidRPr="00721D1E" w:rsidRDefault="005F6591" w:rsidP="004164C7">
            <w:pPr>
              <w:jc w:val="center"/>
              <w:rPr>
                <w:rFonts w:ascii="Verdana" w:eastAsia="Verdana" w:hAnsi="Verdana" w:cs="Arial"/>
                <w:sz w:val="20"/>
                <w:szCs w:val="20"/>
              </w:rPr>
            </w:pPr>
            <w:r w:rsidRPr="00721D1E">
              <w:rPr>
                <w:rFonts w:ascii="Verdana" w:eastAsia="Verdana" w:hAnsi="Verdana" w:cs="Arial"/>
                <w:sz w:val="20"/>
                <w:szCs w:val="20"/>
              </w:rPr>
              <w:t>Quality &amp; Safety</w:t>
            </w:r>
          </w:p>
        </w:tc>
      </w:tr>
      <w:tr w:rsidR="005F6591" w:rsidRPr="00721D1E" w14:paraId="121E6FAC" w14:textId="77777777" w:rsidTr="00940EA0">
        <w:tc>
          <w:tcPr>
            <w:tcW w:w="988" w:type="dxa"/>
          </w:tcPr>
          <w:p w14:paraId="3292A4BF" w14:textId="77777777" w:rsidR="005F6591" w:rsidRPr="00721D1E" w:rsidRDefault="004164C7" w:rsidP="009F7C51">
            <w:pPr>
              <w:rPr>
                <w:rFonts w:ascii="Verdana" w:hAnsi="Verdana" w:cs="Arial"/>
                <w:sz w:val="20"/>
                <w:szCs w:val="20"/>
              </w:rPr>
            </w:pPr>
            <w:r w:rsidRPr="00721D1E">
              <w:rPr>
                <w:rFonts w:ascii="Verdana" w:hAnsi="Verdana" w:cs="Arial"/>
                <w:sz w:val="20"/>
                <w:szCs w:val="20"/>
              </w:rPr>
              <w:t>50</w:t>
            </w:r>
          </w:p>
          <w:p w14:paraId="6EC3F93B" w14:textId="5E23BF6A" w:rsidR="003A5AE2" w:rsidRPr="00721D1E" w:rsidRDefault="003A5AE2" w:rsidP="009F7C51">
            <w:pPr>
              <w:rPr>
                <w:rFonts w:ascii="Verdana" w:hAnsi="Verdana" w:cs="Arial"/>
                <w:sz w:val="20"/>
                <w:szCs w:val="20"/>
              </w:rPr>
            </w:pPr>
            <w:r w:rsidRPr="00721D1E">
              <w:rPr>
                <w:rFonts w:ascii="Verdana" w:hAnsi="Verdana" w:cs="Arial"/>
                <w:sz w:val="20"/>
                <w:szCs w:val="20"/>
              </w:rPr>
              <w:t>(1761)</w:t>
            </w:r>
          </w:p>
        </w:tc>
        <w:tc>
          <w:tcPr>
            <w:tcW w:w="4961" w:type="dxa"/>
          </w:tcPr>
          <w:p w14:paraId="58ABCE3E" w14:textId="77777777" w:rsidR="005F6591" w:rsidRPr="00721D1E" w:rsidRDefault="005F6591" w:rsidP="009F7C51">
            <w:pPr>
              <w:rPr>
                <w:rFonts w:ascii="Verdana" w:hAnsi="Verdana" w:cs="Arial"/>
                <w:b/>
                <w:sz w:val="20"/>
                <w:szCs w:val="20"/>
              </w:rPr>
            </w:pPr>
            <w:r w:rsidRPr="00721D1E">
              <w:rPr>
                <w:rFonts w:ascii="Verdana" w:hAnsi="Verdana" w:cs="Arial"/>
                <w:b/>
                <w:sz w:val="20"/>
                <w:szCs w:val="20"/>
              </w:rPr>
              <w:t xml:space="preserve">Access to Cancer Services </w:t>
            </w:r>
          </w:p>
          <w:p w14:paraId="67A1E762" w14:textId="77777777" w:rsidR="00A94DF6" w:rsidRPr="00721D1E" w:rsidRDefault="00A94DF6" w:rsidP="009F7C51">
            <w:pPr>
              <w:rPr>
                <w:rFonts w:ascii="Verdana" w:hAnsi="Verdana" w:cs="Arial"/>
                <w:sz w:val="20"/>
                <w:szCs w:val="20"/>
              </w:rPr>
            </w:pPr>
            <w:r w:rsidRPr="00721D1E">
              <w:rPr>
                <w:rFonts w:ascii="Verdana" w:hAnsi="Verdana" w:cs="Arial"/>
                <w:sz w:val="20"/>
                <w:szCs w:val="20"/>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6F3D327C" w14:textId="3549B497" w:rsidR="005F6591" w:rsidRPr="00721D1E" w:rsidRDefault="005F6591" w:rsidP="009F7C51">
            <w:pPr>
              <w:rPr>
                <w:rFonts w:ascii="Verdana" w:hAnsi="Verdana" w:cs="Arial"/>
                <w:b/>
                <w:sz w:val="20"/>
                <w:szCs w:val="20"/>
              </w:rPr>
            </w:pPr>
          </w:p>
        </w:tc>
        <w:tc>
          <w:tcPr>
            <w:tcW w:w="1417" w:type="dxa"/>
          </w:tcPr>
          <w:p w14:paraId="19C6A82D" w14:textId="7789CC54" w:rsidR="005F6591" w:rsidRPr="00721D1E" w:rsidRDefault="005F6591" w:rsidP="00340664">
            <w:pPr>
              <w:jc w:val="center"/>
              <w:rPr>
                <w:rFonts w:ascii="Verdana" w:hAnsi="Verdana" w:cs="Arial"/>
                <w:sz w:val="20"/>
                <w:szCs w:val="20"/>
              </w:rPr>
            </w:pPr>
            <w:r w:rsidRPr="00721D1E">
              <w:rPr>
                <w:rFonts w:ascii="Verdana" w:hAnsi="Verdana" w:cs="Arial"/>
                <w:sz w:val="20"/>
                <w:szCs w:val="20"/>
              </w:rPr>
              <w:t>25</w:t>
            </w:r>
          </w:p>
        </w:tc>
        <w:tc>
          <w:tcPr>
            <w:tcW w:w="1701" w:type="dxa"/>
          </w:tcPr>
          <w:p w14:paraId="752E73D4" w14:textId="1EA789D7" w:rsidR="005F6591" w:rsidRPr="00721D1E" w:rsidRDefault="005F6591" w:rsidP="004164C7">
            <w:pPr>
              <w:jc w:val="center"/>
              <w:rPr>
                <w:rFonts w:ascii="Verdana" w:eastAsia="Verdana" w:hAnsi="Verdana" w:cs="Arial"/>
                <w:sz w:val="20"/>
                <w:szCs w:val="20"/>
              </w:rPr>
            </w:pPr>
            <w:r w:rsidRPr="00721D1E">
              <w:rPr>
                <w:rFonts w:ascii="Verdana" w:eastAsia="Verdana" w:hAnsi="Verdana" w:cs="Arial"/>
                <w:sz w:val="20"/>
                <w:szCs w:val="20"/>
              </w:rPr>
              <w:t>Quality &amp; Safety</w:t>
            </w:r>
          </w:p>
        </w:tc>
      </w:tr>
      <w:tr w:rsidR="000918D2" w:rsidRPr="00721D1E" w14:paraId="3B1AEFC4" w14:textId="77777777" w:rsidTr="00940EA0">
        <w:tc>
          <w:tcPr>
            <w:tcW w:w="988" w:type="dxa"/>
          </w:tcPr>
          <w:p w14:paraId="0C59C807" w14:textId="77777777" w:rsidR="000918D2" w:rsidRPr="00721D1E" w:rsidRDefault="004164C7" w:rsidP="009F7C51">
            <w:pPr>
              <w:rPr>
                <w:rFonts w:ascii="Verdana" w:hAnsi="Verdana" w:cs="Arial"/>
                <w:sz w:val="20"/>
                <w:szCs w:val="20"/>
              </w:rPr>
            </w:pPr>
            <w:r w:rsidRPr="00721D1E">
              <w:rPr>
                <w:rFonts w:ascii="Verdana" w:hAnsi="Verdana" w:cs="Arial"/>
                <w:sz w:val="20"/>
                <w:szCs w:val="20"/>
              </w:rPr>
              <w:t>94</w:t>
            </w:r>
          </w:p>
          <w:p w14:paraId="6FB3822F" w14:textId="6CD5C6E0" w:rsidR="003A5AE2" w:rsidRPr="00721D1E" w:rsidRDefault="003A5AE2" w:rsidP="009F7C51">
            <w:pPr>
              <w:rPr>
                <w:rFonts w:ascii="Verdana" w:hAnsi="Verdana" w:cs="Arial"/>
                <w:sz w:val="20"/>
                <w:szCs w:val="20"/>
              </w:rPr>
            </w:pPr>
            <w:r w:rsidRPr="00721D1E">
              <w:rPr>
                <w:rFonts w:ascii="Verdana" w:hAnsi="Verdana" w:cs="Arial"/>
                <w:sz w:val="20"/>
                <w:szCs w:val="20"/>
              </w:rPr>
              <w:t>(3516)</w:t>
            </w:r>
          </w:p>
        </w:tc>
        <w:tc>
          <w:tcPr>
            <w:tcW w:w="4961" w:type="dxa"/>
          </w:tcPr>
          <w:p w14:paraId="5EC9BABC" w14:textId="77777777" w:rsidR="00340664" w:rsidRPr="00721D1E" w:rsidRDefault="00340664" w:rsidP="00340664">
            <w:pPr>
              <w:rPr>
                <w:rFonts w:ascii="Verdana" w:hAnsi="Verdana" w:cs="Arial"/>
                <w:b/>
                <w:sz w:val="20"/>
                <w:szCs w:val="20"/>
              </w:rPr>
            </w:pPr>
            <w:r w:rsidRPr="00721D1E">
              <w:rPr>
                <w:rFonts w:ascii="Verdana" w:hAnsi="Verdana" w:cs="Arial"/>
                <w:b/>
                <w:sz w:val="20"/>
                <w:szCs w:val="20"/>
              </w:rPr>
              <w:t>CAMHS failure to meet required standards of performance</w:t>
            </w:r>
          </w:p>
          <w:p w14:paraId="7C0D95E2" w14:textId="77777777" w:rsidR="00340664" w:rsidRPr="00721D1E" w:rsidRDefault="00340664" w:rsidP="00340664">
            <w:pPr>
              <w:rPr>
                <w:rFonts w:ascii="Verdana" w:hAnsi="Verdana" w:cs="Arial"/>
                <w:sz w:val="20"/>
                <w:szCs w:val="20"/>
              </w:rPr>
            </w:pPr>
            <w:r w:rsidRPr="00721D1E">
              <w:rPr>
                <w:rFonts w:ascii="Verdana" w:hAnsi="Verdana" w:cs="Arial"/>
                <w:sz w:val="20"/>
                <w:szCs w:val="20"/>
              </w:rPr>
              <w:t>The CAMHS service is unable to meet the required level of performance due to workforce deficits in the team across all staff groups including medics, psychological therapies and nursing.</w:t>
            </w:r>
          </w:p>
          <w:p w14:paraId="54964247" w14:textId="7109F5B5" w:rsidR="00187FF2" w:rsidRPr="00721D1E" w:rsidRDefault="00187FF2" w:rsidP="00340664">
            <w:pPr>
              <w:rPr>
                <w:rFonts w:ascii="Verdana" w:hAnsi="Verdana" w:cs="Arial"/>
                <w:sz w:val="20"/>
                <w:szCs w:val="20"/>
              </w:rPr>
            </w:pPr>
          </w:p>
        </w:tc>
        <w:tc>
          <w:tcPr>
            <w:tcW w:w="1417" w:type="dxa"/>
          </w:tcPr>
          <w:p w14:paraId="23798BB7" w14:textId="1FD211E3" w:rsidR="000918D2" w:rsidRPr="00721D1E" w:rsidRDefault="00340664" w:rsidP="00340664">
            <w:pPr>
              <w:jc w:val="center"/>
              <w:rPr>
                <w:rFonts w:ascii="Verdana" w:hAnsi="Verdana" w:cs="Arial"/>
                <w:sz w:val="20"/>
                <w:szCs w:val="20"/>
              </w:rPr>
            </w:pPr>
            <w:r w:rsidRPr="00721D1E">
              <w:rPr>
                <w:rFonts w:ascii="Verdana" w:hAnsi="Verdana" w:cs="Arial"/>
                <w:sz w:val="20"/>
                <w:szCs w:val="20"/>
              </w:rPr>
              <w:t>12</w:t>
            </w:r>
          </w:p>
        </w:tc>
        <w:tc>
          <w:tcPr>
            <w:tcW w:w="1701" w:type="dxa"/>
          </w:tcPr>
          <w:p w14:paraId="6D1348ED" w14:textId="77777777" w:rsidR="00340664" w:rsidRPr="00721D1E" w:rsidRDefault="00340664" w:rsidP="00340664">
            <w:pPr>
              <w:jc w:val="center"/>
              <w:rPr>
                <w:rFonts w:ascii="Verdana" w:eastAsia="Verdana" w:hAnsi="Verdana" w:cs="Arial"/>
                <w:sz w:val="20"/>
                <w:szCs w:val="20"/>
              </w:rPr>
            </w:pPr>
            <w:r w:rsidRPr="00721D1E">
              <w:rPr>
                <w:rFonts w:ascii="Verdana" w:eastAsia="Verdana" w:hAnsi="Verdana" w:cs="Arial"/>
                <w:sz w:val="20"/>
                <w:szCs w:val="20"/>
              </w:rPr>
              <w:t>Quality &amp; Safety</w:t>
            </w:r>
          </w:p>
          <w:p w14:paraId="08F1B0DE" w14:textId="64488A34" w:rsidR="000918D2" w:rsidRPr="00721D1E" w:rsidRDefault="000918D2" w:rsidP="004164C7">
            <w:pPr>
              <w:jc w:val="center"/>
              <w:rPr>
                <w:rFonts w:ascii="Verdana" w:eastAsia="Verdana" w:hAnsi="Verdana" w:cs="Arial"/>
                <w:sz w:val="20"/>
                <w:szCs w:val="20"/>
              </w:rPr>
            </w:pPr>
          </w:p>
        </w:tc>
      </w:tr>
    </w:tbl>
    <w:p w14:paraId="5634525B" w14:textId="77777777" w:rsidR="00D85F1E" w:rsidRPr="00721D1E" w:rsidRDefault="00D85F1E" w:rsidP="0061329F">
      <w:pPr>
        <w:spacing w:after="0" w:line="240" w:lineRule="auto"/>
        <w:rPr>
          <w:rFonts w:ascii="Verdana" w:hAnsi="Verdana" w:cs="Arial"/>
          <w:sz w:val="24"/>
          <w:szCs w:val="24"/>
        </w:rPr>
      </w:pPr>
    </w:p>
    <w:p w14:paraId="16122110" w14:textId="77777777" w:rsidR="007520E4" w:rsidRPr="00721D1E" w:rsidRDefault="007520E4" w:rsidP="00E93484">
      <w:pPr>
        <w:spacing w:after="0" w:line="240" w:lineRule="auto"/>
        <w:ind w:hanging="284"/>
        <w:rPr>
          <w:rFonts w:ascii="Verdana" w:hAnsi="Verdana" w:cs="Arial"/>
          <w:b/>
          <w:sz w:val="24"/>
          <w:szCs w:val="24"/>
        </w:rPr>
      </w:pPr>
    </w:p>
    <w:p w14:paraId="0B8631D0" w14:textId="26241246" w:rsidR="001208E4" w:rsidRPr="00721D1E" w:rsidRDefault="00E93484" w:rsidP="00E93484">
      <w:pPr>
        <w:spacing w:after="0" w:line="240" w:lineRule="auto"/>
        <w:ind w:hanging="284"/>
        <w:rPr>
          <w:rFonts w:ascii="Verdana" w:hAnsi="Verdana" w:cs="Arial"/>
          <w:sz w:val="24"/>
          <w:szCs w:val="24"/>
        </w:rPr>
      </w:pPr>
      <w:r w:rsidRPr="00721D1E">
        <w:rPr>
          <w:rFonts w:ascii="Verdana" w:hAnsi="Verdana" w:cs="Arial"/>
          <w:b/>
          <w:sz w:val="24"/>
          <w:szCs w:val="24"/>
        </w:rPr>
        <w:t xml:space="preserve">4. </w:t>
      </w:r>
      <w:r w:rsidR="001208E4" w:rsidRPr="00721D1E">
        <w:rPr>
          <w:rFonts w:ascii="Verdana" w:hAnsi="Verdana" w:cs="Arial"/>
          <w:b/>
          <w:sz w:val="24"/>
          <w:szCs w:val="24"/>
        </w:rPr>
        <w:t>FINANCIAL IMPLICATIONS</w:t>
      </w:r>
    </w:p>
    <w:p w14:paraId="36319F00" w14:textId="77777777" w:rsidR="00C2501E" w:rsidRPr="00721D1E" w:rsidRDefault="00C2501E" w:rsidP="0061329F">
      <w:pPr>
        <w:spacing w:after="0" w:line="240" w:lineRule="auto"/>
        <w:rPr>
          <w:rFonts w:ascii="Verdana" w:hAnsi="Verdana" w:cs="Arial"/>
          <w:color w:val="000000" w:themeColor="text1"/>
          <w:sz w:val="24"/>
          <w:szCs w:val="24"/>
        </w:rPr>
      </w:pPr>
    </w:p>
    <w:p w14:paraId="28ADA3CF" w14:textId="4A029C03" w:rsidR="001208E4" w:rsidRPr="00721D1E" w:rsidRDefault="00DF3684" w:rsidP="00E93484">
      <w:pPr>
        <w:spacing w:after="0" w:line="240" w:lineRule="auto"/>
        <w:rPr>
          <w:rFonts w:ascii="Verdana" w:hAnsi="Verdana" w:cs="Arial"/>
          <w:sz w:val="24"/>
          <w:szCs w:val="24"/>
        </w:rPr>
      </w:pPr>
      <w:r w:rsidRPr="00721D1E">
        <w:rPr>
          <w:rFonts w:ascii="Verdana" w:hAnsi="Verdana" w:cs="Arial"/>
          <w:color w:val="000000" w:themeColor="text1"/>
          <w:sz w:val="24"/>
          <w:szCs w:val="24"/>
        </w:rPr>
        <w:t xml:space="preserve">There are financial implications to minimising the risks entered on the HBRR in relation to significant revenue implication around strengthening resources in the Health Board, Service Groups and Departments.  Capital monies may also be required in relation to supporting the improvements required to improve and where </w:t>
      </w:r>
      <w:r w:rsidRPr="00721D1E">
        <w:rPr>
          <w:rFonts w:ascii="Verdana" w:hAnsi="Verdana" w:cs="Arial"/>
          <w:sz w:val="24"/>
          <w:szCs w:val="24"/>
        </w:rPr>
        <w:t>this is the case further detail is provided in the individual entries on the HBRR.</w:t>
      </w:r>
    </w:p>
    <w:p w14:paraId="684F3D7F" w14:textId="3AC49B0F" w:rsidR="00E93484" w:rsidRPr="00721D1E" w:rsidRDefault="00E93484">
      <w:pPr>
        <w:rPr>
          <w:rFonts w:ascii="Verdana" w:hAnsi="Verdana" w:cs="Arial"/>
          <w:b/>
          <w:sz w:val="24"/>
          <w:szCs w:val="24"/>
        </w:rPr>
      </w:pPr>
    </w:p>
    <w:p w14:paraId="39ECE484" w14:textId="0DB841E1" w:rsidR="0002202B" w:rsidRPr="00721D1E" w:rsidRDefault="00E93484" w:rsidP="00E93484">
      <w:pPr>
        <w:spacing w:after="0" w:line="240" w:lineRule="auto"/>
        <w:ind w:hanging="284"/>
        <w:contextualSpacing/>
        <w:rPr>
          <w:rFonts w:ascii="Verdana" w:hAnsi="Verdana" w:cs="Arial"/>
          <w:b/>
          <w:sz w:val="24"/>
          <w:szCs w:val="24"/>
        </w:rPr>
      </w:pPr>
      <w:r w:rsidRPr="00721D1E">
        <w:rPr>
          <w:rFonts w:ascii="Verdana" w:hAnsi="Verdana" w:cs="Arial"/>
          <w:b/>
          <w:sz w:val="24"/>
          <w:szCs w:val="24"/>
        </w:rPr>
        <w:lastRenderedPageBreak/>
        <w:t xml:space="preserve">5. </w:t>
      </w:r>
      <w:r w:rsidR="0002202B" w:rsidRPr="00721D1E">
        <w:rPr>
          <w:rFonts w:ascii="Verdana" w:hAnsi="Verdana" w:cs="Arial"/>
          <w:b/>
          <w:sz w:val="24"/>
          <w:szCs w:val="24"/>
        </w:rPr>
        <w:t>RECOMMENDATION</w:t>
      </w:r>
      <w:r w:rsidR="00654224" w:rsidRPr="00721D1E">
        <w:rPr>
          <w:rFonts w:ascii="Verdana" w:hAnsi="Verdana" w:cs="Arial"/>
          <w:b/>
          <w:sz w:val="24"/>
          <w:szCs w:val="24"/>
        </w:rPr>
        <w:t>S</w:t>
      </w:r>
    </w:p>
    <w:p w14:paraId="500766A8" w14:textId="77777777" w:rsidR="0002202B" w:rsidRPr="00721D1E" w:rsidRDefault="0002202B" w:rsidP="001C71C3">
      <w:pPr>
        <w:spacing w:after="0" w:line="240" w:lineRule="auto"/>
        <w:contextualSpacing/>
        <w:rPr>
          <w:rFonts w:ascii="Verdana" w:hAnsi="Verdana" w:cs="Arial"/>
          <w:b/>
          <w:sz w:val="24"/>
          <w:szCs w:val="24"/>
        </w:rPr>
      </w:pPr>
    </w:p>
    <w:p w14:paraId="46FA188B" w14:textId="04733769" w:rsidR="00DD4B7F" w:rsidRPr="00721D1E" w:rsidRDefault="00DD4B7F" w:rsidP="001C71C3">
      <w:pPr>
        <w:spacing w:after="0" w:line="240" w:lineRule="auto"/>
        <w:contextualSpacing/>
        <w:rPr>
          <w:rFonts w:ascii="Verdana" w:hAnsi="Verdana" w:cs="Arial"/>
          <w:sz w:val="24"/>
          <w:szCs w:val="24"/>
        </w:rPr>
      </w:pPr>
      <w:r w:rsidRPr="00721D1E">
        <w:rPr>
          <w:rFonts w:ascii="Verdana" w:hAnsi="Verdana" w:cs="Arial"/>
          <w:sz w:val="24"/>
          <w:szCs w:val="24"/>
        </w:rPr>
        <w:t>Members are asked to:</w:t>
      </w:r>
    </w:p>
    <w:p w14:paraId="53215916" w14:textId="77777777" w:rsidR="001C71C3" w:rsidRPr="00721D1E" w:rsidRDefault="001C71C3" w:rsidP="001C71C3">
      <w:pPr>
        <w:spacing w:after="0" w:line="240" w:lineRule="auto"/>
        <w:contextualSpacing/>
        <w:rPr>
          <w:rFonts w:ascii="Verdana" w:hAnsi="Verdana" w:cs="Arial"/>
          <w:sz w:val="24"/>
          <w:szCs w:val="24"/>
        </w:rPr>
      </w:pPr>
    </w:p>
    <w:p w14:paraId="366C54A0" w14:textId="7F1C0723" w:rsidR="001C71C3" w:rsidRPr="00721D1E" w:rsidRDefault="001C71C3" w:rsidP="001C71C3">
      <w:pPr>
        <w:pStyle w:val="ListParagraph"/>
        <w:numPr>
          <w:ilvl w:val="0"/>
          <w:numId w:val="45"/>
        </w:numPr>
        <w:spacing w:after="0"/>
        <w:ind w:left="284" w:hanging="284"/>
        <w:rPr>
          <w:rFonts w:ascii="Verdana" w:hAnsi="Verdana" w:cs="Arial"/>
          <w:color w:val="000000" w:themeColor="text1"/>
          <w:sz w:val="24"/>
        </w:rPr>
      </w:pPr>
      <w:r w:rsidRPr="00721D1E">
        <w:rPr>
          <w:rFonts w:ascii="Verdana" w:hAnsi="Verdana" w:cs="Arial"/>
          <w:b/>
          <w:color w:val="000000" w:themeColor="text1"/>
          <w:sz w:val="24"/>
        </w:rPr>
        <w:t xml:space="preserve">RECEIVE </w:t>
      </w:r>
      <w:r w:rsidRPr="00721D1E">
        <w:rPr>
          <w:rFonts w:ascii="Verdana" w:hAnsi="Verdana" w:cs="Arial"/>
          <w:color w:val="000000" w:themeColor="text1"/>
          <w:sz w:val="24"/>
        </w:rPr>
        <w:t>the updates to the Health Board Risk Register (HBRR) relating to risks assigned to the Committee.</w:t>
      </w:r>
    </w:p>
    <w:p w14:paraId="714AC69E" w14:textId="77777777" w:rsidR="001C71C3" w:rsidRPr="00721D1E" w:rsidRDefault="001C71C3" w:rsidP="001C71C3">
      <w:pPr>
        <w:spacing w:after="0"/>
        <w:ind w:left="284" w:hanging="284"/>
        <w:contextualSpacing/>
        <w:rPr>
          <w:rFonts w:ascii="Verdana" w:hAnsi="Verdana" w:cs="Arial"/>
          <w:b/>
          <w:color w:val="000000" w:themeColor="text1"/>
          <w:sz w:val="24"/>
        </w:rPr>
      </w:pPr>
    </w:p>
    <w:p w14:paraId="0DFD0EC8" w14:textId="2E47FF55" w:rsidR="001C71C3" w:rsidRPr="00721D1E" w:rsidRDefault="001C71C3" w:rsidP="001C71C3">
      <w:pPr>
        <w:pStyle w:val="ListParagraph"/>
        <w:numPr>
          <w:ilvl w:val="0"/>
          <w:numId w:val="45"/>
        </w:numPr>
        <w:spacing w:after="0"/>
        <w:ind w:left="284" w:hanging="284"/>
        <w:rPr>
          <w:rFonts w:ascii="Verdana" w:hAnsi="Verdana" w:cs="Arial"/>
          <w:b/>
          <w:color w:val="000000" w:themeColor="text1"/>
          <w:sz w:val="24"/>
        </w:rPr>
      </w:pPr>
      <w:r w:rsidRPr="00721D1E">
        <w:rPr>
          <w:rFonts w:ascii="Verdana" w:hAnsi="Verdana" w:cs="Arial"/>
          <w:b/>
          <w:sz w:val="24"/>
          <w:szCs w:val="24"/>
        </w:rPr>
        <w:t xml:space="preserve">REVIEW </w:t>
      </w:r>
      <w:r w:rsidRPr="00721D1E">
        <w:rPr>
          <w:rFonts w:ascii="Verdana" w:hAnsi="Verdana" w:cs="Arial"/>
          <w:sz w:val="24"/>
          <w:szCs w:val="24"/>
        </w:rPr>
        <w:t>the</w:t>
      </w:r>
      <w:r w:rsidRPr="00721D1E">
        <w:rPr>
          <w:rFonts w:ascii="Verdana" w:hAnsi="Verdana" w:cs="Arial"/>
          <w:b/>
          <w:sz w:val="24"/>
          <w:szCs w:val="24"/>
        </w:rPr>
        <w:t xml:space="preserve"> </w:t>
      </w:r>
      <w:r w:rsidRPr="00721D1E">
        <w:rPr>
          <w:rFonts w:ascii="Verdana" w:hAnsi="Verdana" w:cs="Arial"/>
          <w:sz w:val="24"/>
          <w:szCs w:val="24"/>
        </w:rPr>
        <w:t>risks exceeding the Board’s stated appetite levels, the associated actions and timescales identified and consider whether further action / assurance is required in respect of any.</w:t>
      </w:r>
    </w:p>
    <w:p w14:paraId="323A0690" w14:textId="19DC6626" w:rsidR="00C31929" w:rsidRPr="00721D1E" w:rsidRDefault="00C31929" w:rsidP="0061329F">
      <w:pPr>
        <w:pStyle w:val="ListParagraph"/>
        <w:numPr>
          <w:ilvl w:val="0"/>
          <w:numId w:val="2"/>
        </w:numPr>
        <w:spacing w:line="240" w:lineRule="auto"/>
        <w:ind w:left="314" w:hanging="314"/>
        <w:rPr>
          <w:rFonts w:ascii="Verdana" w:hAnsi="Verdana"/>
        </w:rPr>
      </w:pPr>
      <w:r w:rsidRPr="00721D1E">
        <w:rPr>
          <w:rFonts w:ascii="Verdana" w:hAnsi="Verdana"/>
        </w:rP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721D1E" w14:paraId="66080997" w14:textId="77777777" w:rsidTr="00C95B3C">
        <w:tc>
          <w:tcPr>
            <w:tcW w:w="9245" w:type="dxa"/>
            <w:gridSpan w:val="4"/>
            <w:shd w:val="clear" w:color="auto" w:fill="D5DCE4" w:themeFill="text2" w:themeFillTint="33"/>
          </w:tcPr>
          <w:p w14:paraId="690E4AD6" w14:textId="55E7A1E1" w:rsidR="00034194" w:rsidRPr="00721D1E" w:rsidRDefault="0020539A">
            <w:pPr>
              <w:rPr>
                <w:rFonts w:ascii="Verdana" w:hAnsi="Verdana" w:cs="Arial"/>
                <w:b/>
                <w:sz w:val="24"/>
                <w:szCs w:val="24"/>
              </w:rPr>
            </w:pPr>
            <w:r w:rsidRPr="00721D1E">
              <w:rPr>
                <w:rFonts w:ascii="Verdana" w:hAnsi="Verdana" w:cs="Arial"/>
                <w:b/>
                <w:sz w:val="24"/>
                <w:szCs w:val="24"/>
              </w:rPr>
              <w:lastRenderedPageBreak/>
              <w:t>Governance and Assurance</w:t>
            </w:r>
          </w:p>
          <w:p w14:paraId="6459D9DE" w14:textId="77777777" w:rsidR="00034194" w:rsidRPr="00721D1E" w:rsidRDefault="00034194">
            <w:pPr>
              <w:rPr>
                <w:rFonts w:ascii="Verdana" w:hAnsi="Verdana" w:cs="Arial"/>
                <w:sz w:val="24"/>
                <w:szCs w:val="24"/>
              </w:rPr>
            </w:pPr>
          </w:p>
        </w:tc>
      </w:tr>
      <w:tr w:rsidR="00F5324A" w:rsidRPr="00721D1E" w14:paraId="294190AE" w14:textId="77777777" w:rsidTr="00F5324A">
        <w:tc>
          <w:tcPr>
            <w:tcW w:w="1809" w:type="dxa"/>
            <w:vMerge w:val="restart"/>
          </w:tcPr>
          <w:p w14:paraId="5D64CDEE" w14:textId="77777777" w:rsidR="00F5324A" w:rsidRPr="00721D1E" w:rsidRDefault="00F5324A">
            <w:pPr>
              <w:rPr>
                <w:rFonts w:ascii="Verdana" w:hAnsi="Verdana" w:cs="Arial"/>
                <w:b/>
                <w:sz w:val="24"/>
                <w:szCs w:val="24"/>
              </w:rPr>
            </w:pPr>
            <w:r w:rsidRPr="00721D1E">
              <w:rPr>
                <w:rFonts w:ascii="Verdana" w:hAnsi="Verdana" w:cs="Arial"/>
                <w:b/>
                <w:sz w:val="24"/>
                <w:szCs w:val="24"/>
              </w:rPr>
              <w:t>Link to Enabling Objectives</w:t>
            </w:r>
          </w:p>
          <w:p w14:paraId="7F3D08C3" w14:textId="77777777" w:rsidR="00F5324A" w:rsidRPr="00721D1E" w:rsidRDefault="00F5324A" w:rsidP="00133EA1">
            <w:pPr>
              <w:rPr>
                <w:rFonts w:ascii="Verdana" w:hAnsi="Verdana" w:cs="Arial"/>
                <w:b/>
                <w:sz w:val="24"/>
                <w:szCs w:val="24"/>
              </w:rPr>
            </w:pPr>
            <w:r w:rsidRPr="00721D1E">
              <w:rPr>
                <w:rFonts w:ascii="Verdana" w:hAnsi="Verdana" w:cs="Arial"/>
                <w:b/>
                <w:i/>
                <w:sz w:val="18"/>
                <w:szCs w:val="24"/>
              </w:rPr>
              <w:t xml:space="preserve">(please </w:t>
            </w:r>
            <w:r w:rsidR="00133EA1" w:rsidRPr="00721D1E">
              <w:rPr>
                <w:rFonts w:ascii="Verdana" w:hAnsi="Verdana" w:cs="Arial"/>
                <w:b/>
                <w:i/>
                <w:sz w:val="18"/>
                <w:szCs w:val="24"/>
              </w:rPr>
              <w:t>choose</w:t>
            </w:r>
            <w:r w:rsidRPr="00721D1E">
              <w:rPr>
                <w:rFonts w:ascii="Verdana" w:hAnsi="Verdana" w:cs="Arial"/>
                <w:b/>
                <w:i/>
                <w:sz w:val="18"/>
                <w:szCs w:val="24"/>
              </w:rPr>
              <w:t>)</w:t>
            </w:r>
          </w:p>
        </w:tc>
        <w:tc>
          <w:tcPr>
            <w:tcW w:w="7436" w:type="dxa"/>
            <w:gridSpan w:val="3"/>
            <w:shd w:val="clear" w:color="auto" w:fill="BDD6EE" w:themeFill="accent1" w:themeFillTint="66"/>
          </w:tcPr>
          <w:p w14:paraId="638610DB" w14:textId="77777777" w:rsidR="00F5324A" w:rsidRPr="00721D1E" w:rsidRDefault="00F5324A" w:rsidP="00F5324A">
            <w:pPr>
              <w:jc w:val="both"/>
              <w:rPr>
                <w:rFonts w:ascii="Verdana" w:hAnsi="Verdana" w:cs="Arial"/>
                <w:b/>
                <w:sz w:val="20"/>
                <w:szCs w:val="20"/>
              </w:rPr>
            </w:pPr>
            <w:r w:rsidRPr="00721D1E">
              <w:rPr>
                <w:rFonts w:ascii="Verdana" w:hAnsi="Verdana" w:cs="Arial"/>
                <w:b/>
                <w:sz w:val="20"/>
                <w:szCs w:val="20"/>
              </w:rPr>
              <w:t>Supporting better health and wellbeing by actively promoting and empowering people to live well in resilient communities</w:t>
            </w:r>
          </w:p>
        </w:tc>
      </w:tr>
      <w:tr w:rsidR="00F5324A" w:rsidRPr="00721D1E" w14:paraId="319F03C4" w14:textId="77777777" w:rsidTr="00F5324A">
        <w:tc>
          <w:tcPr>
            <w:tcW w:w="1809" w:type="dxa"/>
            <w:vMerge/>
          </w:tcPr>
          <w:p w14:paraId="535824FF" w14:textId="77777777" w:rsidR="00F5324A" w:rsidRPr="00721D1E" w:rsidRDefault="00F5324A">
            <w:pPr>
              <w:rPr>
                <w:rFonts w:ascii="Verdana" w:hAnsi="Verdana" w:cs="Arial"/>
                <w:b/>
                <w:sz w:val="24"/>
                <w:szCs w:val="24"/>
              </w:rPr>
            </w:pPr>
          </w:p>
        </w:tc>
        <w:tc>
          <w:tcPr>
            <w:tcW w:w="5812" w:type="dxa"/>
            <w:gridSpan w:val="2"/>
          </w:tcPr>
          <w:p w14:paraId="779036E8" w14:textId="77777777" w:rsidR="00F5324A" w:rsidRPr="00721D1E" w:rsidRDefault="00F5324A" w:rsidP="00F5324A">
            <w:pPr>
              <w:rPr>
                <w:rFonts w:ascii="Verdana" w:hAnsi="Verdana" w:cs="Arial"/>
                <w:sz w:val="20"/>
                <w:szCs w:val="20"/>
              </w:rPr>
            </w:pPr>
            <w:r w:rsidRPr="00721D1E">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72974E2D" w14:textId="32AC8D63" w:rsidR="00F5324A" w:rsidRPr="00721D1E" w:rsidRDefault="003372B9" w:rsidP="0020539A">
                <w:pPr>
                  <w:jc w:val="center"/>
                  <w:rPr>
                    <w:rFonts w:ascii="Verdana" w:hAnsi="Verdana" w:cs="Arial"/>
                    <w:sz w:val="20"/>
                    <w:szCs w:val="20"/>
                  </w:rPr>
                </w:pPr>
                <w:r w:rsidRPr="00721D1E">
                  <w:rPr>
                    <w:rFonts w:ascii="Segoe UI Symbol" w:eastAsia="MS Gothic" w:hAnsi="Segoe UI Symbol" w:cs="Segoe UI Symbol"/>
                    <w:sz w:val="20"/>
                    <w:szCs w:val="20"/>
                  </w:rPr>
                  <w:t>☒</w:t>
                </w:r>
              </w:p>
            </w:tc>
          </w:sdtContent>
        </w:sdt>
      </w:tr>
      <w:tr w:rsidR="00F5324A" w:rsidRPr="00721D1E" w14:paraId="6B28AE5B" w14:textId="77777777" w:rsidTr="00F5324A">
        <w:tc>
          <w:tcPr>
            <w:tcW w:w="1809" w:type="dxa"/>
            <w:vMerge/>
          </w:tcPr>
          <w:p w14:paraId="3C6053F0" w14:textId="77777777" w:rsidR="00F5324A" w:rsidRPr="00721D1E" w:rsidRDefault="00F5324A">
            <w:pPr>
              <w:rPr>
                <w:rFonts w:ascii="Verdana" w:hAnsi="Verdana" w:cs="Arial"/>
                <w:b/>
                <w:sz w:val="24"/>
                <w:szCs w:val="24"/>
              </w:rPr>
            </w:pPr>
          </w:p>
        </w:tc>
        <w:tc>
          <w:tcPr>
            <w:tcW w:w="5812" w:type="dxa"/>
            <w:gridSpan w:val="2"/>
          </w:tcPr>
          <w:p w14:paraId="568100F1" w14:textId="77777777" w:rsidR="00F5324A" w:rsidRPr="00721D1E" w:rsidRDefault="00F5324A" w:rsidP="00F5324A">
            <w:pPr>
              <w:rPr>
                <w:rFonts w:ascii="Verdana" w:hAnsi="Verdana" w:cs="Arial"/>
                <w:sz w:val="20"/>
                <w:szCs w:val="20"/>
              </w:rPr>
            </w:pPr>
            <w:r w:rsidRPr="00721D1E">
              <w:rPr>
                <w:rFonts w:ascii="Verdana" w:hAnsi="Verdana" w:cs="Arial"/>
                <w:sz w:val="20"/>
                <w:szCs w:val="20"/>
              </w:rPr>
              <w:t>Co-Production and Health Literacy</w:t>
            </w:r>
          </w:p>
        </w:tc>
        <w:sdt>
          <w:sdtPr>
            <w:rPr>
              <w:rFonts w:ascii="Verdana" w:hAnsi="Verdana" w:cs="Arial"/>
              <w:sz w:val="20"/>
              <w:szCs w:val="20"/>
            </w:rPr>
            <w:id w:val="1151252969"/>
            <w14:checkbox>
              <w14:checked w14:val="1"/>
              <w14:checkedState w14:val="2612" w14:font="MS Gothic"/>
              <w14:uncheckedState w14:val="2610" w14:font="MS Gothic"/>
            </w14:checkbox>
          </w:sdtPr>
          <w:sdtEndPr/>
          <w:sdtContent>
            <w:tc>
              <w:tcPr>
                <w:tcW w:w="1624" w:type="dxa"/>
              </w:tcPr>
              <w:p w14:paraId="2E0E06D4" w14:textId="79D5DD14" w:rsidR="00F5324A" w:rsidRPr="00721D1E" w:rsidRDefault="003372B9" w:rsidP="0020539A">
                <w:pPr>
                  <w:jc w:val="center"/>
                  <w:rPr>
                    <w:rFonts w:ascii="Verdana" w:hAnsi="Verdana" w:cs="Arial"/>
                    <w:sz w:val="20"/>
                    <w:szCs w:val="20"/>
                  </w:rPr>
                </w:pPr>
                <w:r w:rsidRPr="00721D1E">
                  <w:rPr>
                    <w:rFonts w:ascii="Segoe UI Symbol" w:eastAsia="MS Gothic" w:hAnsi="Segoe UI Symbol" w:cs="Segoe UI Symbol"/>
                    <w:sz w:val="20"/>
                    <w:szCs w:val="20"/>
                  </w:rPr>
                  <w:t>☒</w:t>
                </w:r>
              </w:p>
            </w:tc>
          </w:sdtContent>
        </w:sdt>
      </w:tr>
      <w:tr w:rsidR="00F5324A" w:rsidRPr="00721D1E" w14:paraId="7C7FAD32" w14:textId="77777777" w:rsidTr="00F5324A">
        <w:tc>
          <w:tcPr>
            <w:tcW w:w="1809" w:type="dxa"/>
            <w:vMerge/>
          </w:tcPr>
          <w:p w14:paraId="12B5D3DF" w14:textId="77777777" w:rsidR="00F5324A" w:rsidRPr="00721D1E" w:rsidRDefault="00F5324A">
            <w:pPr>
              <w:rPr>
                <w:rFonts w:ascii="Verdana" w:hAnsi="Verdana" w:cs="Arial"/>
                <w:b/>
                <w:sz w:val="24"/>
                <w:szCs w:val="24"/>
              </w:rPr>
            </w:pPr>
          </w:p>
        </w:tc>
        <w:tc>
          <w:tcPr>
            <w:tcW w:w="5812" w:type="dxa"/>
            <w:gridSpan w:val="2"/>
          </w:tcPr>
          <w:p w14:paraId="648DBA65" w14:textId="77777777" w:rsidR="00F5324A" w:rsidRPr="00721D1E" w:rsidRDefault="00F5324A" w:rsidP="00F5324A">
            <w:pPr>
              <w:jc w:val="both"/>
              <w:rPr>
                <w:rFonts w:ascii="Verdana" w:hAnsi="Verdana" w:cs="Arial"/>
                <w:sz w:val="20"/>
                <w:szCs w:val="20"/>
              </w:rPr>
            </w:pPr>
            <w:r w:rsidRPr="00721D1E">
              <w:rPr>
                <w:rFonts w:ascii="Verdana" w:hAnsi="Verdana" w:cs="Arial"/>
                <w:sz w:val="20"/>
                <w:szCs w:val="20"/>
              </w:rPr>
              <w:t>Digitally Enabled Health and Wellbeing</w:t>
            </w:r>
          </w:p>
        </w:tc>
        <w:sdt>
          <w:sdtPr>
            <w:rPr>
              <w:rFonts w:ascii="Verdana" w:hAnsi="Verdana" w:cs="Arial"/>
              <w:sz w:val="20"/>
              <w:szCs w:val="20"/>
            </w:rPr>
            <w:id w:val="-1773847484"/>
            <w14:checkbox>
              <w14:checked w14:val="1"/>
              <w14:checkedState w14:val="2612" w14:font="MS Gothic"/>
              <w14:uncheckedState w14:val="2610" w14:font="MS Gothic"/>
            </w14:checkbox>
          </w:sdtPr>
          <w:sdtEndPr/>
          <w:sdtContent>
            <w:tc>
              <w:tcPr>
                <w:tcW w:w="1624" w:type="dxa"/>
              </w:tcPr>
              <w:p w14:paraId="2C34B139" w14:textId="26363B0E" w:rsidR="00F5324A" w:rsidRPr="00721D1E" w:rsidRDefault="003372B9" w:rsidP="0020539A">
                <w:pPr>
                  <w:jc w:val="center"/>
                  <w:rPr>
                    <w:rFonts w:ascii="Verdana" w:hAnsi="Verdana" w:cs="Arial"/>
                    <w:sz w:val="20"/>
                    <w:szCs w:val="20"/>
                  </w:rPr>
                </w:pPr>
                <w:r w:rsidRPr="00721D1E">
                  <w:rPr>
                    <w:rFonts w:ascii="Segoe UI Symbol" w:eastAsia="MS Gothic" w:hAnsi="Segoe UI Symbol" w:cs="Segoe UI Symbol"/>
                    <w:sz w:val="20"/>
                    <w:szCs w:val="20"/>
                  </w:rPr>
                  <w:t>☒</w:t>
                </w:r>
              </w:p>
            </w:tc>
          </w:sdtContent>
        </w:sdt>
      </w:tr>
      <w:tr w:rsidR="00F5324A" w:rsidRPr="00721D1E" w14:paraId="2E7AE793" w14:textId="77777777" w:rsidTr="00F5324A">
        <w:tc>
          <w:tcPr>
            <w:tcW w:w="1809" w:type="dxa"/>
            <w:vMerge/>
          </w:tcPr>
          <w:p w14:paraId="49246108" w14:textId="77777777" w:rsidR="00F5324A" w:rsidRPr="00721D1E" w:rsidRDefault="00F5324A" w:rsidP="00C107F2">
            <w:pPr>
              <w:rPr>
                <w:rFonts w:ascii="Verdana" w:hAnsi="Verdana" w:cs="Arial"/>
                <w:b/>
                <w:sz w:val="24"/>
                <w:szCs w:val="24"/>
              </w:rPr>
            </w:pPr>
          </w:p>
        </w:tc>
        <w:tc>
          <w:tcPr>
            <w:tcW w:w="7436" w:type="dxa"/>
            <w:gridSpan w:val="3"/>
            <w:shd w:val="clear" w:color="auto" w:fill="BDD6EE" w:themeFill="accent1" w:themeFillTint="66"/>
          </w:tcPr>
          <w:p w14:paraId="13AB5224" w14:textId="77777777" w:rsidR="00F5324A" w:rsidRPr="00721D1E" w:rsidRDefault="00F5324A" w:rsidP="00C107F2">
            <w:pPr>
              <w:rPr>
                <w:rFonts w:ascii="Verdana" w:hAnsi="Verdana" w:cs="Arial"/>
                <w:b/>
                <w:sz w:val="20"/>
                <w:szCs w:val="20"/>
              </w:rPr>
            </w:pPr>
            <w:r w:rsidRPr="00721D1E">
              <w:rPr>
                <w:rFonts w:ascii="Verdana" w:hAnsi="Verdana" w:cs="Arial"/>
                <w:b/>
                <w:sz w:val="20"/>
                <w:szCs w:val="20"/>
              </w:rPr>
              <w:t xml:space="preserve">Deliver better care through excellent health and care services achieving the outcomes that matter most to people </w:t>
            </w:r>
          </w:p>
        </w:tc>
      </w:tr>
      <w:tr w:rsidR="00F5324A" w:rsidRPr="00721D1E" w14:paraId="28A6C45A" w14:textId="77777777" w:rsidTr="00F5324A">
        <w:tc>
          <w:tcPr>
            <w:tcW w:w="1809" w:type="dxa"/>
            <w:vMerge/>
          </w:tcPr>
          <w:p w14:paraId="3C12CA98" w14:textId="77777777" w:rsidR="00F5324A" w:rsidRPr="00721D1E" w:rsidRDefault="00F5324A" w:rsidP="00C107F2">
            <w:pPr>
              <w:rPr>
                <w:rFonts w:ascii="Verdana" w:hAnsi="Verdana" w:cs="Arial"/>
                <w:b/>
                <w:sz w:val="24"/>
                <w:szCs w:val="24"/>
              </w:rPr>
            </w:pPr>
          </w:p>
        </w:tc>
        <w:tc>
          <w:tcPr>
            <w:tcW w:w="5812" w:type="dxa"/>
            <w:gridSpan w:val="2"/>
          </w:tcPr>
          <w:p w14:paraId="37F2FB0B" w14:textId="77777777" w:rsidR="00F5324A" w:rsidRPr="00721D1E" w:rsidRDefault="00F5324A" w:rsidP="00F5324A">
            <w:pPr>
              <w:rPr>
                <w:rFonts w:ascii="Verdana" w:hAnsi="Verdana" w:cs="Arial"/>
                <w:sz w:val="20"/>
                <w:szCs w:val="20"/>
              </w:rPr>
            </w:pPr>
            <w:r w:rsidRPr="00721D1E">
              <w:rPr>
                <w:rFonts w:ascii="Verdana" w:hAnsi="Verdana" w:cs="Arial"/>
                <w:sz w:val="20"/>
                <w:szCs w:val="20"/>
              </w:rPr>
              <w:t xml:space="preserve">Best Value Outcomes and </w:t>
            </w:r>
            <w:proofErr w:type="gramStart"/>
            <w:r w:rsidRPr="00721D1E">
              <w:rPr>
                <w:rFonts w:ascii="Verdana" w:hAnsi="Verdana" w:cs="Arial"/>
                <w:sz w:val="20"/>
                <w:szCs w:val="20"/>
              </w:rPr>
              <w:t>High Quality</w:t>
            </w:r>
            <w:proofErr w:type="gramEnd"/>
            <w:r w:rsidRPr="00721D1E">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7F9595F5" w14:textId="77777777" w:rsidR="00F5324A" w:rsidRPr="00721D1E" w:rsidRDefault="004E5FAE" w:rsidP="00133EA1">
                <w:pPr>
                  <w:jc w:val="center"/>
                  <w:rPr>
                    <w:rFonts w:ascii="Verdana" w:hAnsi="Verdana" w:cs="Arial"/>
                    <w:sz w:val="20"/>
                    <w:szCs w:val="20"/>
                  </w:rPr>
                </w:pPr>
                <w:r w:rsidRPr="00721D1E">
                  <w:rPr>
                    <w:rFonts w:ascii="Segoe UI Symbol" w:eastAsia="MS Gothic" w:hAnsi="Segoe UI Symbol" w:cs="Segoe UI Symbol"/>
                    <w:sz w:val="20"/>
                    <w:szCs w:val="20"/>
                  </w:rPr>
                  <w:t>☒</w:t>
                </w:r>
              </w:p>
            </w:tc>
          </w:sdtContent>
        </w:sdt>
      </w:tr>
      <w:tr w:rsidR="00F5324A" w:rsidRPr="00721D1E" w14:paraId="34C1D497" w14:textId="77777777" w:rsidTr="00F5324A">
        <w:tc>
          <w:tcPr>
            <w:tcW w:w="1809" w:type="dxa"/>
            <w:vMerge/>
          </w:tcPr>
          <w:p w14:paraId="20C77D59" w14:textId="77777777" w:rsidR="00F5324A" w:rsidRPr="00721D1E" w:rsidRDefault="00F5324A" w:rsidP="00C107F2">
            <w:pPr>
              <w:rPr>
                <w:rFonts w:ascii="Verdana" w:hAnsi="Verdana" w:cs="Arial"/>
                <w:b/>
                <w:sz w:val="24"/>
                <w:szCs w:val="24"/>
              </w:rPr>
            </w:pPr>
          </w:p>
        </w:tc>
        <w:tc>
          <w:tcPr>
            <w:tcW w:w="5812" w:type="dxa"/>
            <w:gridSpan w:val="2"/>
          </w:tcPr>
          <w:p w14:paraId="20209234" w14:textId="77777777" w:rsidR="00F5324A" w:rsidRPr="00721D1E" w:rsidRDefault="00F5324A" w:rsidP="00F5324A">
            <w:pPr>
              <w:rPr>
                <w:rFonts w:ascii="Verdana" w:hAnsi="Verdana" w:cs="Arial"/>
                <w:sz w:val="20"/>
                <w:szCs w:val="20"/>
              </w:rPr>
            </w:pPr>
            <w:r w:rsidRPr="00721D1E">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1C95AAB0" w14:textId="77777777" w:rsidR="00F5324A" w:rsidRPr="00721D1E" w:rsidRDefault="004E5FAE" w:rsidP="00133EA1">
                <w:pPr>
                  <w:jc w:val="center"/>
                  <w:rPr>
                    <w:rFonts w:ascii="Verdana" w:hAnsi="Verdana" w:cs="Arial"/>
                    <w:sz w:val="20"/>
                    <w:szCs w:val="20"/>
                  </w:rPr>
                </w:pPr>
                <w:r w:rsidRPr="00721D1E">
                  <w:rPr>
                    <w:rFonts w:ascii="Segoe UI Symbol" w:eastAsia="MS Gothic" w:hAnsi="Segoe UI Symbol" w:cs="Segoe UI Symbol"/>
                    <w:sz w:val="20"/>
                    <w:szCs w:val="20"/>
                  </w:rPr>
                  <w:t>☒</w:t>
                </w:r>
              </w:p>
            </w:tc>
          </w:sdtContent>
        </w:sdt>
      </w:tr>
      <w:tr w:rsidR="00F5324A" w:rsidRPr="00721D1E" w14:paraId="38C7EF41" w14:textId="77777777" w:rsidTr="00F5324A">
        <w:tc>
          <w:tcPr>
            <w:tcW w:w="1809" w:type="dxa"/>
            <w:vMerge/>
          </w:tcPr>
          <w:p w14:paraId="0B05769B" w14:textId="77777777" w:rsidR="00F5324A" w:rsidRPr="00721D1E" w:rsidRDefault="00F5324A" w:rsidP="00C107F2">
            <w:pPr>
              <w:rPr>
                <w:rFonts w:ascii="Verdana" w:hAnsi="Verdana" w:cs="Arial"/>
                <w:b/>
                <w:sz w:val="24"/>
                <w:szCs w:val="24"/>
              </w:rPr>
            </w:pPr>
          </w:p>
        </w:tc>
        <w:tc>
          <w:tcPr>
            <w:tcW w:w="5812" w:type="dxa"/>
            <w:gridSpan w:val="2"/>
          </w:tcPr>
          <w:p w14:paraId="6BA3D24D" w14:textId="77777777" w:rsidR="00F5324A" w:rsidRPr="00721D1E" w:rsidRDefault="00F5324A" w:rsidP="00F5324A">
            <w:pPr>
              <w:rPr>
                <w:rFonts w:ascii="Verdana" w:hAnsi="Verdana" w:cs="Arial"/>
                <w:b/>
                <w:sz w:val="20"/>
                <w:szCs w:val="20"/>
              </w:rPr>
            </w:pPr>
            <w:r w:rsidRPr="00721D1E">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06C7C472" w14:textId="77777777" w:rsidR="00F5324A" w:rsidRPr="00721D1E" w:rsidRDefault="004E5FAE" w:rsidP="00133EA1">
                <w:pPr>
                  <w:jc w:val="center"/>
                  <w:rPr>
                    <w:rFonts w:ascii="Verdana" w:hAnsi="Verdana" w:cs="Arial"/>
                    <w:b/>
                    <w:sz w:val="20"/>
                    <w:szCs w:val="20"/>
                  </w:rPr>
                </w:pPr>
                <w:r w:rsidRPr="00721D1E">
                  <w:rPr>
                    <w:rFonts w:ascii="Segoe UI Symbol" w:eastAsia="MS Gothic" w:hAnsi="Segoe UI Symbol" w:cs="Segoe UI Symbol"/>
                    <w:sz w:val="20"/>
                    <w:szCs w:val="20"/>
                  </w:rPr>
                  <w:t>☒</w:t>
                </w:r>
              </w:p>
            </w:tc>
          </w:sdtContent>
        </w:sdt>
      </w:tr>
      <w:tr w:rsidR="00F5324A" w:rsidRPr="00721D1E" w14:paraId="2A8063AF" w14:textId="77777777" w:rsidTr="00F5324A">
        <w:tc>
          <w:tcPr>
            <w:tcW w:w="1809" w:type="dxa"/>
            <w:vMerge/>
          </w:tcPr>
          <w:p w14:paraId="69326009" w14:textId="77777777" w:rsidR="00F5324A" w:rsidRPr="00721D1E" w:rsidRDefault="00F5324A" w:rsidP="00C107F2">
            <w:pPr>
              <w:rPr>
                <w:rFonts w:ascii="Verdana" w:hAnsi="Verdana" w:cs="Arial"/>
                <w:b/>
                <w:sz w:val="24"/>
                <w:szCs w:val="24"/>
              </w:rPr>
            </w:pPr>
          </w:p>
        </w:tc>
        <w:tc>
          <w:tcPr>
            <w:tcW w:w="5812" w:type="dxa"/>
            <w:gridSpan w:val="2"/>
          </w:tcPr>
          <w:p w14:paraId="4C9B27CA" w14:textId="77777777" w:rsidR="00F5324A" w:rsidRPr="00721D1E" w:rsidRDefault="00F5324A" w:rsidP="00F5324A">
            <w:pPr>
              <w:rPr>
                <w:rFonts w:ascii="Verdana" w:hAnsi="Verdana" w:cs="Arial"/>
                <w:b/>
                <w:sz w:val="20"/>
                <w:szCs w:val="20"/>
              </w:rPr>
            </w:pPr>
            <w:r w:rsidRPr="00721D1E">
              <w:rPr>
                <w:rFonts w:ascii="Verdana" w:hAnsi="Verdana" w:cs="Arial"/>
                <w:sz w:val="20"/>
                <w:szCs w:val="20"/>
              </w:rPr>
              <w:t>Digitally Enabled Care</w:t>
            </w:r>
          </w:p>
        </w:tc>
        <w:sdt>
          <w:sdtPr>
            <w:rPr>
              <w:rFonts w:ascii="Verdana" w:hAnsi="Verdana" w:cs="Arial"/>
              <w:sz w:val="20"/>
              <w:szCs w:val="20"/>
            </w:rPr>
            <w:id w:val="-12686039"/>
            <w14:checkbox>
              <w14:checked w14:val="1"/>
              <w14:checkedState w14:val="2612" w14:font="MS Gothic"/>
              <w14:uncheckedState w14:val="2610" w14:font="MS Gothic"/>
            </w14:checkbox>
          </w:sdtPr>
          <w:sdtEndPr/>
          <w:sdtContent>
            <w:tc>
              <w:tcPr>
                <w:tcW w:w="1624" w:type="dxa"/>
              </w:tcPr>
              <w:p w14:paraId="77524726" w14:textId="77777777" w:rsidR="00F5324A" w:rsidRPr="00721D1E" w:rsidRDefault="004E5FAE" w:rsidP="00133EA1">
                <w:pPr>
                  <w:jc w:val="center"/>
                  <w:rPr>
                    <w:rFonts w:ascii="Verdana" w:hAnsi="Verdana" w:cs="Arial"/>
                    <w:b/>
                    <w:sz w:val="20"/>
                    <w:szCs w:val="20"/>
                  </w:rPr>
                </w:pPr>
                <w:r w:rsidRPr="00721D1E">
                  <w:rPr>
                    <w:rFonts w:ascii="Segoe UI Symbol" w:eastAsia="MS Gothic" w:hAnsi="Segoe UI Symbol" w:cs="Segoe UI Symbol"/>
                    <w:sz w:val="20"/>
                    <w:szCs w:val="20"/>
                  </w:rPr>
                  <w:t>☒</w:t>
                </w:r>
              </w:p>
            </w:tc>
          </w:sdtContent>
        </w:sdt>
      </w:tr>
      <w:tr w:rsidR="00F5324A" w:rsidRPr="00721D1E" w14:paraId="19B620D1" w14:textId="77777777" w:rsidTr="00F5324A">
        <w:tc>
          <w:tcPr>
            <w:tcW w:w="1809" w:type="dxa"/>
            <w:vMerge/>
          </w:tcPr>
          <w:p w14:paraId="1A7CF330" w14:textId="77777777" w:rsidR="00F5324A" w:rsidRPr="00721D1E" w:rsidRDefault="00F5324A" w:rsidP="00C107F2">
            <w:pPr>
              <w:rPr>
                <w:rFonts w:ascii="Verdana" w:hAnsi="Verdana" w:cs="Arial"/>
                <w:b/>
                <w:sz w:val="24"/>
                <w:szCs w:val="24"/>
              </w:rPr>
            </w:pPr>
          </w:p>
        </w:tc>
        <w:tc>
          <w:tcPr>
            <w:tcW w:w="5812" w:type="dxa"/>
            <w:gridSpan w:val="2"/>
          </w:tcPr>
          <w:p w14:paraId="468A3E45" w14:textId="77777777" w:rsidR="00F5324A" w:rsidRPr="00721D1E" w:rsidRDefault="00F5324A" w:rsidP="00F5324A">
            <w:pPr>
              <w:rPr>
                <w:rFonts w:ascii="Verdana" w:hAnsi="Verdana" w:cs="Arial"/>
                <w:b/>
                <w:sz w:val="20"/>
                <w:szCs w:val="20"/>
              </w:rPr>
            </w:pPr>
            <w:r w:rsidRPr="00721D1E">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EndPr/>
          <w:sdtContent>
            <w:tc>
              <w:tcPr>
                <w:tcW w:w="1624" w:type="dxa"/>
              </w:tcPr>
              <w:p w14:paraId="4083C1FF" w14:textId="77777777" w:rsidR="00F5324A" w:rsidRPr="00721D1E" w:rsidRDefault="004E5FAE" w:rsidP="00133EA1">
                <w:pPr>
                  <w:jc w:val="center"/>
                  <w:rPr>
                    <w:rFonts w:ascii="Verdana" w:hAnsi="Verdana" w:cs="Arial"/>
                    <w:b/>
                    <w:sz w:val="20"/>
                    <w:szCs w:val="20"/>
                  </w:rPr>
                </w:pPr>
                <w:r w:rsidRPr="00721D1E">
                  <w:rPr>
                    <w:rFonts w:ascii="Segoe UI Symbol" w:eastAsia="MS Gothic" w:hAnsi="Segoe UI Symbol" w:cs="Segoe UI Symbol"/>
                    <w:sz w:val="20"/>
                    <w:szCs w:val="20"/>
                  </w:rPr>
                  <w:t>☒</w:t>
                </w:r>
              </w:p>
            </w:tc>
          </w:sdtContent>
        </w:sdt>
      </w:tr>
      <w:tr w:rsidR="00F5324A" w:rsidRPr="00721D1E" w14:paraId="08FB6C25" w14:textId="77777777" w:rsidTr="00CD7AA5">
        <w:tc>
          <w:tcPr>
            <w:tcW w:w="9245" w:type="dxa"/>
            <w:gridSpan w:val="4"/>
            <w:shd w:val="clear" w:color="auto" w:fill="D5DCE4" w:themeFill="text2" w:themeFillTint="33"/>
          </w:tcPr>
          <w:p w14:paraId="7B15A8D8" w14:textId="77777777" w:rsidR="00F5324A" w:rsidRPr="00721D1E" w:rsidRDefault="00F5324A" w:rsidP="00C107F2">
            <w:pPr>
              <w:rPr>
                <w:rFonts w:ascii="Verdana" w:hAnsi="Verdana" w:cs="Arial"/>
                <w:b/>
                <w:sz w:val="24"/>
                <w:szCs w:val="24"/>
              </w:rPr>
            </w:pPr>
            <w:r w:rsidRPr="00721D1E">
              <w:rPr>
                <w:rFonts w:ascii="Verdana" w:hAnsi="Verdana" w:cs="Arial"/>
                <w:b/>
                <w:sz w:val="24"/>
                <w:szCs w:val="24"/>
              </w:rPr>
              <w:t>Health and Care Standards</w:t>
            </w:r>
          </w:p>
        </w:tc>
      </w:tr>
      <w:tr w:rsidR="00F5324A" w:rsidRPr="00721D1E" w14:paraId="4B3FBF0E" w14:textId="77777777" w:rsidTr="00F5324A">
        <w:tc>
          <w:tcPr>
            <w:tcW w:w="1809" w:type="dxa"/>
            <w:vMerge w:val="restart"/>
          </w:tcPr>
          <w:p w14:paraId="30707CB7" w14:textId="77777777" w:rsidR="00F5324A" w:rsidRPr="00721D1E" w:rsidRDefault="00133EA1" w:rsidP="00F5324A">
            <w:pPr>
              <w:rPr>
                <w:rFonts w:ascii="Verdana" w:hAnsi="Verdana" w:cs="Arial"/>
                <w:sz w:val="24"/>
                <w:szCs w:val="24"/>
              </w:rPr>
            </w:pPr>
            <w:r w:rsidRPr="00721D1E">
              <w:rPr>
                <w:rFonts w:ascii="Verdana" w:hAnsi="Verdana" w:cs="Arial"/>
                <w:b/>
                <w:i/>
                <w:sz w:val="18"/>
                <w:szCs w:val="24"/>
              </w:rPr>
              <w:t>(please choose)</w:t>
            </w:r>
          </w:p>
        </w:tc>
        <w:tc>
          <w:tcPr>
            <w:tcW w:w="5812" w:type="dxa"/>
            <w:gridSpan w:val="2"/>
          </w:tcPr>
          <w:p w14:paraId="666D57F0" w14:textId="77777777" w:rsidR="00F5324A" w:rsidRPr="00721D1E" w:rsidRDefault="00F5324A" w:rsidP="00C107F2">
            <w:pPr>
              <w:rPr>
                <w:rFonts w:ascii="Verdana" w:hAnsi="Verdana" w:cs="Arial"/>
                <w:sz w:val="20"/>
                <w:szCs w:val="18"/>
              </w:rPr>
            </w:pPr>
            <w:r w:rsidRPr="00721D1E">
              <w:rPr>
                <w:rFonts w:ascii="Verdana" w:hAnsi="Verdana" w:cs="Arial"/>
                <w:sz w:val="20"/>
                <w:szCs w:val="18"/>
              </w:rPr>
              <w:t>Staying Healthy</w:t>
            </w:r>
          </w:p>
        </w:tc>
        <w:sdt>
          <w:sdtPr>
            <w:rPr>
              <w:rFonts w:ascii="Verdana" w:hAnsi="Verdana" w:cs="Arial"/>
              <w:sz w:val="20"/>
              <w:szCs w:val="20"/>
            </w:rPr>
            <w:id w:val="937573542"/>
            <w14:checkbox>
              <w14:checked w14:val="1"/>
              <w14:checkedState w14:val="2612" w14:font="MS Gothic"/>
              <w14:uncheckedState w14:val="2610" w14:font="MS Gothic"/>
            </w14:checkbox>
          </w:sdtPr>
          <w:sdtEndPr/>
          <w:sdtContent>
            <w:tc>
              <w:tcPr>
                <w:tcW w:w="1624" w:type="dxa"/>
              </w:tcPr>
              <w:p w14:paraId="0BD37BC4" w14:textId="77777777" w:rsidR="00F5324A" w:rsidRPr="00721D1E" w:rsidRDefault="004E5FAE" w:rsidP="00133EA1">
                <w:pPr>
                  <w:jc w:val="center"/>
                  <w:rPr>
                    <w:rFonts w:ascii="Verdana" w:hAnsi="Verdana" w:cs="Arial"/>
                    <w:sz w:val="18"/>
                    <w:szCs w:val="18"/>
                  </w:rPr>
                </w:pPr>
                <w:r w:rsidRPr="00721D1E">
                  <w:rPr>
                    <w:rFonts w:ascii="Segoe UI Symbol" w:eastAsia="MS Gothic" w:hAnsi="Segoe UI Symbol" w:cs="Segoe UI Symbol"/>
                    <w:sz w:val="20"/>
                    <w:szCs w:val="20"/>
                  </w:rPr>
                  <w:t>☒</w:t>
                </w:r>
              </w:p>
            </w:tc>
          </w:sdtContent>
        </w:sdt>
      </w:tr>
      <w:tr w:rsidR="00F5324A" w:rsidRPr="00721D1E" w14:paraId="2B10FDD7" w14:textId="77777777" w:rsidTr="00F5324A">
        <w:tc>
          <w:tcPr>
            <w:tcW w:w="1809" w:type="dxa"/>
            <w:vMerge/>
          </w:tcPr>
          <w:p w14:paraId="67916668" w14:textId="77777777" w:rsidR="00F5324A" w:rsidRPr="00721D1E" w:rsidRDefault="00F5324A" w:rsidP="00F5324A">
            <w:pPr>
              <w:rPr>
                <w:rFonts w:ascii="Verdana" w:hAnsi="Verdana" w:cs="Arial"/>
                <w:b/>
                <w:sz w:val="24"/>
                <w:szCs w:val="24"/>
              </w:rPr>
            </w:pPr>
          </w:p>
        </w:tc>
        <w:tc>
          <w:tcPr>
            <w:tcW w:w="5812" w:type="dxa"/>
            <w:gridSpan w:val="2"/>
          </w:tcPr>
          <w:p w14:paraId="50129A51" w14:textId="77777777" w:rsidR="00F5324A" w:rsidRPr="00721D1E" w:rsidRDefault="00F5324A" w:rsidP="00F5324A">
            <w:pPr>
              <w:rPr>
                <w:rFonts w:ascii="Verdana" w:hAnsi="Verdana" w:cs="Arial"/>
                <w:b/>
                <w:sz w:val="20"/>
                <w:szCs w:val="24"/>
              </w:rPr>
            </w:pPr>
            <w:r w:rsidRPr="00721D1E">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74B6FCE6" w14:textId="77777777" w:rsidR="00F5324A" w:rsidRPr="00721D1E" w:rsidRDefault="004E5FAE" w:rsidP="00133EA1">
                <w:pPr>
                  <w:jc w:val="center"/>
                  <w:rPr>
                    <w:rFonts w:ascii="Verdana" w:hAnsi="Verdana" w:cs="Arial"/>
                    <w:b/>
                    <w:sz w:val="24"/>
                    <w:szCs w:val="24"/>
                  </w:rPr>
                </w:pPr>
                <w:r w:rsidRPr="00721D1E">
                  <w:rPr>
                    <w:rFonts w:ascii="Segoe UI Symbol" w:eastAsia="MS Gothic" w:hAnsi="Segoe UI Symbol" w:cs="Segoe UI Symbol"/>
                    <w:sz w:val="20"/>
                    <w:szCs w:val="20"/>
                  </w:rPr>
                  <w:t>☒</w:t>
                </w:r>
              </w:p>
            </w:tc>
          </w:sdtContent>
        </w:sdt>
      </w:tr>
      <w:tr w:rsidR="00F5324A" w:rsidRPr="00721D1E" w14:paraId="1F58F7EF" w14:textId="77777777" w:rsidTr="00F5324A">
        <w:tc>
          <w:tcPr>
            <w:tcW w:w="1809" w:type="dxa"/>
            <w:vMerge/>
          </w:tcPr>
          <w:p w14:paraId="45E6E55D" w14:textId="77777777" w:rsidR="00F5324A" w:rsidRPr="00721D1E" w:rsidRDefault="00F5324A" w:rsidP="00F5324A">
            <w:pPr>
              <w:rPr>
                <w:rFonts w:ascii="Verdana" w:hAnsi="Verdana" w:cs="Arial"/>
                <w:b/>
                <w:sz w:val="24"/>
                <w:szCs w:val="24"/>
              </w:rPr>
            </w:pPr>
          </w:p>
        </w:tc>
        <w:tc>
          <w:tcPr>
            <w:tcW w:w="5812" w:type="dxa"/>
            <w:gridSpan w:val="2"/>
          </w:tcPr>
          <w:p w14:paraId="45FA0CD5" w14:textId="77777777" w:rsidR="00F5324A" w:rsidRPr="00721D1E" w:rsidRDefault="00F5324A" w:rsidP="00F5324A">
            <w:pPr>
              <w:rPr>
                <w:rFonts w:ascii="Verdana" w:hAnsi="Verdana" w:cs="Arial"/>
                <w:b/>
                <w:sz w:val="20"/>
                <w:szCs w:val="24"/>
              </w:rPr>
            </w:pPr>
            <w:proofErr w:type="gramStart"/>
            <w:r w:rsidRPr="00721D1E">
              <w:rPr>
                <w:rFonts w:ascii="Verdana" w:hAnsi="Verdana" w:cs="Arial"/>
                <w:sz w:val="20"/>
                <w:szCs w:val="18"/>
              </w:rPr>
              <w:t>Effective  Care</w:t>
            </w:r>
            <w:proofErr w:type="gramEnd"/>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24CB1E5F" w14:textId="77777777" w:rsidR="00F5324A" w:rsidRPr="00721D1E" w:rsidRDefault="004E5FAE" w:rsidP="00133EA1">
                <w:pPr>
                  <w:jc w:val="center"/>
                  <w:rPr>
                    <w:rFonts w:ascii="Verdana" w:hAnsi="Verdana" w:cs="Arial"/>
                    <w:b/>
                    <w:sz w:val="24"/>
                    <w:szCs w:val="24"/>
                  </w:rPr>
                </w:pPr>
                <w:r w:rsidRPr="00721D1E">
                  <w:rPr>
                    <w:rFonts w:ascii="Segoe UI Symbol" w:eastAsia="MS Gothic" w:hAnsi="Segoe UI Symbol" w:cs="Segoe UI Symbol"/>
                    <w:sz w:val="20"/>
                    <w:szCs w:val="20"/>
                  </w:rPr>
                  <w:t>☒</w:t>
                </w:r>
              </w:p>
            </w:tc>
          </w:sdtContent>
        </w:sdt>
      </w:tr>
      <w:tr w:rsidR="00F5324A" w:rsidRPr="00721D1E" w14:paraId="26B0E768" w14:textId="77777777" w:rsidTr="00F5324A">
        <w:tc>
          <w:tcPr>
            <w:tcW w:w="1809" w:type="dxa"/>
            <w:vMerge/>
          </w:tcPr>
          <w:p w14:paraId="332C4200" w14:textId="77777777" w:rsidR="00F5324A" w:rsidRPr="00721D1E" w:rsidRDefault="00F5324A" w:rsidP="00F5324A">
            <w:pPr>
              <w:rPr>
                <w:rFonts w:ascii="Verdana" w:hAnsi="Verdana" w:cs="Arial"/>
                <w:b/>
                <w:sz w:val="24"/>
                <w:szCs w:val="24"/>
              </w:rPr>
            </w:pPr>
          </w:p>
        </w:tc>
        <w:tc>
          <w:tcPr>
            <w:tcW w:w="5812" w:type="dxa"/>
            <w:gridSpan w:val="2"/>
          </w:tcPr>
          <w:p w14:paraId="43ECB9FD" w14:textId="77777777" w:rsidR="00F5324A" w:rsidRPr="00721D1E" w:rsidRDefault="00F5324A" w:rsidP="00F5324A">
            <w:pPr>
              <w:rPr>
                <w:rFonts w:ascii="Verdana" w:hAnsi="Verdana" w:cs="Arial"/>
                <w:b/>
                <w:sz w:val="20"/>
                <w:szCs w:val="24"/>
              </w:rPr>
            </w:pPr>
            <w:r w:rsidRPr="00721D1E">
              <w:rPr>
                <w:rFonts w:ascii="Verdana" w:hAnsi="Verdana" w:cs="Arial"/>
                <w:sz w:val="20"/>
                <w:szCs w:val="18"/>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EndPr/>
          <w:sdtContent>
            <w:tc>
              <w:tcPr>
                <w:tcW w:w="1624" w:type="dxa"/>
              </w:tcPr>
              <w:p w14:paraId="6BA7FD64" w14:textId="77777777" w:rsidR="00F5324A" w:rsidRPr="00721D1E" w:rsidRDefault="004E5FAE" w:rsidP="00133EA1">
                <w:pPr>
                  <w:jc w:val="center"/>
                  <w:rPr>
                    <w:rFonts w:ascii="Verdana" w:hAnsi="Verdana" w:cs="Arial"/>
                    <w:b/>
                    <w:sz w:val="24"/>
                    <w:szCs w:val="24"/>
                  </w:rPr>
                </w:pPr>
                <w:r w:rsidRPr="00721D1E">
                  <w:rPr>
                    <w:rFonts w:ascii="Segoe UI Symbol" w:eastAsia="MS Gothic" w:hAnsi="Segoe UI Symbol" w:cs="Segoe UI Symbol"/>
                    <w:sz w:val="20"/>
                    <w:szCs w:val="20"/>
                  </w:rPr>
                  <w:t>☒</w:t>
                </w:r>
              </w:p>
            </w:tc>
          </w:sdtContent>
        </w:sdt>
      </w:tr>
      <w:tr w:rsidR="00F5324A" w:rsidRPr="00721D1E" w14:paraId="3DD432C5" w14:textId="77777777" w:rsidTr="00F5324A">
        <w:tc>
          <w:tcPr>
            <w:tcW w:w="1809" w:type="dxa"/>
            <w:vMerge/>
          </w:tcPr>
          <w:p w14:paraId="6BAA40D8" w14:textId="77777777" w:rsidR="00F5324A" w:rsidRPr="00721D1E" w:rsidRDefault="00F5324A" w:rsidP="00F5324A">
            <w:pPr>
              <w:rPr>
                <w:rFonts w:ascii="Verdana" w:hAnsi="Verdana" w:cs="Arial"/>
                <w:b/>
                <w:sz w:val="24"/>
                <w:szCs w:val="24"/>
              </w:rPr>
            </w:pPr>
          </w:p>
        </w:tc>
        <w:tc>
          <w:tcPr>
            <w:tcW w:w="5812" w:type="dxa"/>
            <w:gridSpan w:val="2"/>
          </w:tcPr>
          <w:p w14:paraId="7D8683EB" w14:textId="77777777" w:rsidR="00F5324A" w:rsidRPr="00721D1E" w:rsidRDefault="00F5324A" w:rsidP="00F5324A">
            <w:pPr>
              <w:rPr>
                <w:rFonts w:ascii="Verdana" w:hAnsi="Verdana" w:cs="Arial"/>
                <w:b/>
                <w:sz w:val="20"/>
                <w:szCs w:val="24"/>
              </w:rPr>
            </w:pPr>
            <w:r w:rsidRPr="00721D1E">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2C7FCC7A" w14:textId="77777777" w:rsidR="00F5324A" w:rsidRPr="00721D1E" w:rsidRDefault="004E5FAE" w:rsidP="00133EA1">
                <w:pPr>
                  <w:jc w:val="center"/>
                  <w:rPr>
                    <w:rFonts w:ascii="Verdana" w:hAnsi="Verdana" w:cs="Arial"/>
                    <w:b/>
                    <w:sz w:val="24"/>
                    <w:szCs w:val="24"/>
                  </w:rPr>
                </w:pPr>
                <w:r w:rsidRPr="00721D1E">
                  <w:rPr>
                    <w:rFonts w:ascii="Segoe UI Symbol" w:eastAsia="MS Gothic" w:hAnsi="Segoe UI Symbol" w:cs="Segoe UI Symbol"/>
                    <w:sz w:val="20"/>
                    <w:szCs w:val="20"/>
                  </w:rPr>
                  <w:t>☒</w:t>
                </w:r>
              </w:p>
            </w:tc>
          </w:sdtContent>
        </w:sdt>
      </w:tr>
      <w:tr w:rsidR="00F5324A" w:rsidRPr="00721D1E" w14:paraId="41BDAD15" w14:textId="77777777" w:rsidTr="00F5324A">
        <w:tc>
          <w:tcPr>
            <w:tcW w:w="1809" w:type="dxa"/>
            <w:vMerge/>
          </w:tcPr>
          <w:p w14:paraId="10AC903A" w14:textId="77777777" w:rsidR="00F5324A" w:rsidRPr="00721D1E" w:rsidRDefault="00F5324A" w:rsidP="00F5324A">
            <w:pPr>
              <w:rPr>
                <w:rFonts w:ascii="Verdana" w:hAnsi="Verdana" w:cs="Arial"/>
                <w:b/>
                <w:sz w:val="24"/>
                <w:szCs w:val="24"/>
              </w:rPr>
            </w:pPr>
          </w:p>
        </w:tc>
        <w:tc>
          <w:tcPr>
            <w:tcW w:w="5812" w:type="dxa"/>
            <w:gridSpan w:val="2"/>
          </w:tcPr>
          <w:p w14:paraId="4725C0AF" w14:textId="77777777" w:rsidR="00F5324A" w:rsidRPr="00721D1E" w:rsidRDefault="00F5324A" w:rsidP="00F5324A">
            <w:pPr>
              <w:rPr>
                <w:rFonts w:ascii="Verdana" w:hAnsi="Verdana" w:cs="Arial"/>
                <w:b/>
                <w:sz w:val="20"/>
                <w:szCs w:val="24"/>
              </w:rPr>
            </w:pPr>
            <w:r w:rsidRPr="00721D1E">
              <w:rPr>
                <w:rFonts w:ascii="Verdana" w:hAnsi="Verdana" w:cs="Arial"/>
                <w:sz w:val="20"/>
                <w:szCs w:val="18"/>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EndPr/>
          <w:sdtContent>
            <w:tc>
              <w:tcPr>
                <w:tcW w:w="1624" w:type="dxa"/>
              </w:tcPr>
              <w:p w14:paraId="0E5DDB95" w14:textId="77777777" w:rsidR="00F5324A" w:rsidRPr="00721D1E" w:rsidRDefault="004E5FAE" w:rsidP="00133EA1">
                <w:pPr>
                  <w:jc w:val="center"/>
                  <w:rPr>
                    <w:rFonts w:ascii="Verdana" w:hAnsi="Verdana" w:cs="Arial"/>
                    <w:b/>
                    <w:sz w:val="24"/>
                    <w:szCs w:val="24"/>
                  </w:rPr>
                </w:pPr>
                <w:r w:rsidRPr="00721D1E">
                  <w:rPr>
                    <w:rFonts w:ascii="Segoe UI Symbol" w:eastAsia="MS Gothic" w:hAnsi="Segoe UI Symbol" w:cs="Segoe UI Symbol"/>
                    <w:sz w:val="20"/>
                    <w:szCs w:val="20"/>
                  </w:rPr>
                  <w:t>☒</w:t>
                </w:r>
              </w:p>
            </w:tc>
          </w:sdtContent>
        </w:sdt>
      </w:tr>
      <w:tr w:rsidR="00F5324A" w:rsidRPr="00721D1E" w14:paraId="011102F2" w14:textId="77777777" w:rsidTr="00F5324A">
        <w:tc>
          <w:tcPr>
            <w:tcW w:w="1809" w:type="dxa"/>
            <w:vMerge/>
          </w:tcPr>
          <w:p w14:paraId="24A5E32F" w14:textId="77777777" w:rsidR="00F5324A" w:rsidRPr="00721D1E" w:rsidRDefault="00F5324A" w:rsidP="00F5324A">
            <w:pPr>
              <w:rPr>
                <w:rFonts w:ascii="Verdana" w:hAnsi="Verdana" w:cs="Arial"/>
                <w:b/>
                <w:sz w:val="24"/>
                <w:szCs w:val="24"/>
              </w:rPr>
            </w:pPr>
          </w:p>
        </w:tc>
        <w:tc>
          <w:tcPr>
            <w:tcW w:w="5812" w:type="dxa"/>
            <w:gridSpan w:val="2"/>
          </w:tcPr>
          <w:p w14:paraId="0B0952C7" w14:textId="77777777" w:rsidR="00F5324A" w:rsidRPr="00721D1E" w:rsidRDefault="00F5324A" w:rsidP="00F5324A">
            <w:pPr>
              <w:rPr>
                <w:rFonts w:ascii="Verdana" w:hAnsi="Verdana" w:cs="Arial"/>
                <w:b/>
                <w:sz w:val="20"/>
                <w:szCs w:val="24"/>
              </w:rPr>
            </w:pPr>
            <w:r w:rsidRPr="00721D1E">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7FB94174" w14:textId="77777777" w:rsidR="00F5324A" w:rsidRPr="00721D1E" w:rsidRDefault="004E5FAE" w:rsidP="00133EA1">
                <w:pPr>
                  <w:jc w:val="center"/>
                  <w:rPr>
                    <w:rFonts w:ascii="Verdana" w:hAnsi="Verdana" w:cs="Arial"/>
                    <w:b/>
                    <w:sz w:val="24"/>
                    <w:szCs w:val="24"/>
                  </w:rPr>
                </w:pPr>
                <w:r w:rsidRPr="00721D1E">
                  <w:rPr>
                    <w:rFonts w:ascii="Segoe UI Symbol" w:eastAsia="MS Gothic" w:hAnsi="Segoe UI Symbol" w:cs="Segoe UI Symbol"/>
                    <w:sz w:val="20"/>
                    <w:szCs w:val="20"/>
                  </w:rPr>
                  <w:t>☒</w:t>
                </w:r>
              </w:p>
            </w:tc>
          </w:sdtContent>
        </w:sdt>
      </w:tr>
      <w:tr w:rsidR="00F5324A" w:rsidRPr="00721D1E" w14:paraId="208FBB98" w14:textId="77777777" w:rsidTr="00CD7AA5">
        <w:tc>
          <w:tcPr>
            <w:tcW w:w="9245" w:type="dxa"/>
            <w:gridSpan w:val="4"/>
            <w:shd w:val="clear" w:color="auto" w:fill="D5DCE4" w:themeFill="text2" w:themeFillTint="33"/>
          </w:tcPr>
          <w:p w14:paraId="04AA9E83" w14:textId="77777777" w:rsidR="00F5324A" w:rsidRPr="00721D1E" w:rsidRDefault="00F5324A" w:rsidP="00F5324A">
            <w:pPr>
              <w:rPr>
                <w:rFonts w:ascii="Verdana" w:hAnsi="Verdana" w:cs="Arial"/>
                <w:b/>
                <w:sz w:val="24"/>
                <w:szCs w:val="24"/>
              </w:rPr>
            </w:pPr>
            <w:r w:rsidRPr="00721D1E">
              <w:rPr>
                <w:rFonts w:ascii="Verdana" w:hAnsi="Verdana" w:cs="Arial"/>
                <w:b/>
                <w:sz w:val="24"/>
                <w:szCs w:val="24"/>
              </w:rPr>
              <w:t>Quality, Safety and Patient Experience</w:t>
            </w:r>
          </w:p>
        </w:tc>
      </w:tr>
      <w:tr w:rsidR="003372B9" w:rsidRPr="00721D1E" w14:paraId="701EED99" w14:textId="77777777" w:rsidTr="00C95B3C">
        <w:tc>
          <w:tcPr>
            <w:tcW w:w="9245" w:type="dxa"/>
            <w:gridSpan w:val="4"/>
          </w:tcPr>
          <w:p w14:paraId="451C7770" w14:textId="753F0259" w:rsidR="003372B9" w:rsidRPr="00721D1E" w:rsidRDefault="003372B9" w:rsidP="003372B9">
            <w:pPr>
              <w:rPr>
                <w:rFonts w:ascii="Verdana" w:hAnsi="Verdana" w:cs="Arial"/>
                <w:b/>
                <w:sz w:val="24"/>
                <w:szCs w:val="24"/>
              </w:rPr>
            </w:pPr>
            <w:r w:rsidRPr="00721D1E">
              <w:rPr>
                <w:rFonts w:ascii="Verdana" w:hAnsi="Verdana" w:cs="Arial"/>
                <w:sz w:val="24"/>
                <w:szCs w:val="24"/>
              </w:rPr>
              <w:t>Ensuring the organisation has robust risk management</w:t>
            </w:r>
            <w:r w:rsidRPr="00721D1E">
              <w:rPr>
                <w:rFonts w:ascii="Verdana" w:hAnsi="Verdana" w:cs="Arial"/>
                <w:w w:val="99"/>
                <w:sz w:val="24"/>
                <w:szCs w:val="24"/>
              </w:rPr>
              <w:t xml:space="preserve"> </w:t>
            </w:r>
            <w:r w:rsidRPr="00721D1E">
              <w:rPr>
                <w:rFonts w:ascii="Verdana" w:hAnsi="Verdana" w:cs="Arial"/>
                <w:sz w:val="24"/>
                <w:szCs w:val="24"/>
              </w:rPr>
              <w:t>arrangements that ensure</w:t>
            </w:r>
            <w:r w:rsidRPr="00721D1E">
              <w:rPr>
                <w:rFonts w:ascii="Verdana" w:hAnsi="Verdana" w:cs="Arial"/>
                <w:spacing w:val="41"/>
                <w:sz w:val="24"/>
                <w:szCs w:val="24"/>
              </w:rPr>
              <w:t xml:space="preserve"> </w:t>
            </w:r>
            <w:r w:rsidRPr="00721D1E">
              <w:rPr>
                <w:rFonts w:ascii="Verdana" w:hAnsi="Verdana" w:cs="Arial"/>
                <w:sz w:val="24"/>
                <w:szCs w:val="24"/>
              </w:rPr>
              <w:t>organisational risks are captured, assessed, monitored and managed, supports the quality,</w:t>
            </w:r>
            <w:r w:rsidRPr="00721D1E">
              <w:rPr>
                <w:rFonts w:ascii="Verdana" w:hAnsi="Verdana" w:cs="Arial"/>
                <w:w w:val="99"/>
                <w:sz w:val="24"/>
                <w:szCs w:val="24"/>
              </w:rPr>
              <w:t xml:space="preserve"> </w:t>
            </w:r>
            <w:r w:rsidRPr="00721D1E">
              <w:rPr>
                <w:rFonts w:ascii="Verdana" w:hAnsi="Verdana" w:cs="Arial"/>
                <w:sz w:val="24"/>
                <w:szCs w:val="24"/>
              </w:rPr>
              <w:t>safety &amp; experience of patients receiving</w:t>
            </w:r>
            <w:r w:rsidRPr="00721D1E">
              <w:rPr>
                <w:rFonts w:ascii="Verdana" w:hAnsi="Verdana" w:cs="Arial"/>
                <w:spacing w:val="-16"/>
                <w:sz w:val="24"/>
                <w:szCs w:val="24"/>
              </w:rPr>
              <w:t xml:space="preserve"> </w:t>
            </w:r>
            <w:r w:rsidRPr="00721D1E">
              <w:rPr>
                <w:rFonts w:ascii="Verdana" w:hAnsi="Verdana" w:cs="Arial"/>
                <w:sz w:val="24"/>
                <w:szCs w:val="24"/>
              </w:rPr>
              <w:t xml:space="preserve">care and staff working in the UHB.  </w:t>
            </w:r>
          </w:p>
        </w:tc>
      </w:tr>
      <w:tr w:rsidR="003372B9" w:rsidRPr="00721D1E" w14:paraId="785470A1" w14:textId="77777777" w:rsidTr="00CD7AA5">
        <w:tc>
          <w:tcPr>
            <w:tcW w:w="9245" w:type="dxa"/>
            <w:gridSpan w:val="4"/>
            <w:shd w:val="clear" w:color="auto" w:fill="D5DCE4" w:themeFill="text2" w:themeFillTint="33"/>
          </w:tcPr>
          <w:p w14:paraId="6D8DE9EF" w14:textId="77777777" w:rsidR="003372B9" w:rsidRPr="00721D1E" w:rsidRDefault="003372B9" w:rsidP="003372B9">
            <w:pPr>
              <w:rPr>
                <w:rFonts w:ascii="Verdana" w:hAnsi="Verdana" w:cs="Arial"/>
                <w:b/>
                <w:sz w:val="24"/>
                <w:szCs w:val="24"/>
              </w:rPr>
            </w:pPr>
            <w:r w:rsidRPr="00721D1E">
              <w:rPr>
                <w:rFonts w:ascii="Verdana" w:hAnsi="Verdana" w:cs="Arial"/>
                <w:b/>
                <w:sz w:val="24"/>
                <w:szCs w:val="24"/>
              </w:rPr>
              <w:t>Financial Implications</w:t>
            </w:r>
          </w:p>
        </w:tc>
      </w:tr>
      <w:tr w:rsidR="003372B9" w:rsidRPr="00721D1E" w14:paraId="59B67B30" w14:textId="77777777" w:rsidTr="00C95B3C">
        <w:tc>
          <w:tcPr>
            <w:tcW w:w="9245" w:type="dxa"/>
            <w:gridSpan w:val="4"/>
          </w:tcPr>
          <w:p w14:paraId="5A71C59A" w14:textId="64FBEAD5" w:rsidR="003372B9" w:rsidRPr="00721D1E" w:rsidRDefault="003372B9" w:rsidP="003372B9">
            <w:pPr>
              <w:ind w:right="96"/>
              <w:jc w:val="both"/>
              <w:rPr>
                <w:rFonts w:ascii="Verdana" w:hAnsi="Verdana" w:cs="Arial"/>
                <w:color w:val="FF0000"/>
                <w:sz w:val="24"/>
                <w:szCs w:val="24"/>
              </w:rPr>
            </w:pPr>
            <w:r w:rsidRPr="00721D1E">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721D1E">
              <w:rPr>
                <w:rFonts w:ascii="Verdana" w:eastAsia="Verdana" w:hAnsi="Verdana" w:cs="Arial"/>
                <w:sz w:val="24"/>
                <w:szCs w:val="24"/>
              </w:rPr>
              <w:t>case</w:t>
            </w:r>
            <w:proofErr w:type="gramEnd"/>
            <w:r w:rsidRPr="00721D1E">
              <w:rPr>
                <w:rFonts w:ascii="Verdana" w:eastAsia="Verdana" w:hAnsi="Verdana" w:cs="Arial"/>
                <w:sz w:val="24"/>
                <w:szCs w:val="24"/>
              </w:rPr>
              <w:t xml:space="preserve"> they are highlighted within individual risk register entries for information.</w:t>
            </w:r>
          </w:p>
        </w:tc>
      </w:tr>
      <w:tr w:rsidR="003372B9" w:rsidRPr="00721D1E" w14:paraId="597BA2F0" w14:textId="77777777" w:rsidTr="00CD7AA5">
        <w:tc>
          <w:tcPr>
            <w:tcW w:w="9245" w:type="dxa"/>
            <w:gridSpan w:val="4"/>
            <w:shd w:val="clear" w:color="auto" w:fill="D5DCE4" w:themeFill="text2" w:themeFillTint="33"/>
          </w:tcPr>
          <w:p w14:paraId="48A0BCE6" w14:textId="77777777" w:rsidR="003372B9" w:rsidRPr="00721D1E" w:rsidRDefault="003372B9" w:rsidP="003372B9">
            <w:pPr>
              <w:keepNext/>
              <w:keepLines/>
              <w:ind w:right="96"/>
              <w:rPr>
                <w:rFonts w:ascii="Verdana" w:hAnsi="Verdana" w:cs="Arial"/>
                <w:b/>
                <w:sz w:val="24"/>
                <w:szCs w:val="24"/>
              </w:rPr>
            </w:pPr>
            <w:r w:rsidRPr="00721D1E">
              <w:rPr>
                <w:rFonts w:ascii="Verdana" w:hAnsi="Verdana" w:cs="Arial"/>
                <w:b/>
                <w:sz w:val="24"/>
                <w:szCs w:val="24"/>
              </w:rPr>
              <w:t>Legal Implications (including equality and diversity assessment)</w:t>
            </w:r>
          </w:p>
        </w:tc>
      </w:tr>
      <w:tr w:rsidR="003372B9" w:rsidRPr="00721D1E" w14:paraId="22CC4E16" w14:textId="77777777" w:rsidTr="00C95B3C">
        <w:tc>
          <w:tcPr>
            <w:tcW w:w="9245" w:type="dxa"/>
            <w:gridSpan w:val="4"/>
          </w:tcPr>
          <w:p w14:paraId="7726B3CA" w14:textId="77777777" w:rsidR="003372B9" w:rsidRPr="00721D1E" w:rsidRDefault="003372B9" w:rsidP="003372B9">
            <w:pPr>
              <w:ind w:right="96"/>
              <w:rPr>
                <w:rFonts w:ascii="Verdana" w:hAnsi="Verdana" w:cs="Arial"/>
                <w:color w:val="FF0000"/>
                <w:sz w:val="24"/>
                <w:szCs w:val="24"/>
              </w:rPr>
            </w:pPr>
            <w:r w:rsidRPr="00721D1E">
              <w:rPr>
                <w:rFonts w:ascii="Verdana" w:hAnsi="Verdana" w:cs="Arial"/>
                <w:sz w:val="24"/>
                <w:szCs w:val="24"/>
              </w:rPr>
              <w:t>It is essential that the Board has</w:t>
            </w:r>
            <w:r w:rsidRPr="00721D1E">
              <w:rPr>
                <w:rFonts w:ascii="Verdana" w:hAnsi="Verdana" w:cs="Arial"/>
                <w:spacing w:val="4"/>
                <w:sz w:val="24"/>
                <w:szCs w:val="24"/>
              </w:rPr>
              <w:t xml:space="preserve"> </w:t>
            </w:r>
            <w:r w:rsidRPr="00721D1E">
              <w:rPr>
                <w:rFonts w:ascii="Verdana" w:hAnsi="Verdana" w:cs="Arial"/>
                <w:sz w:val="24"/>
                <w:szCs w:val="24"/>
              </w:rPr>
              <w:t>robust arrangements in place to assess, capture</w:t>
            </w:r>
            <w:r w:rsidRPr="00721D1E">
              <w:rPr>
                <w:rFonts w:ascii="Verdana" w:hAnsi="Verdana" w:cs="Arial"/>
                <w:spacing w:val="66"/>
                <w:sz w:val="24"/>
                <w:szCs w:val="24"/>
              </w:rPr>
              <w:t xml:space="preserve"> </w:t>
            </w:r>
            <w:r w:rsidRPr="00721D1E">
              <w:rPr>
                <w:rFonts w:ascii="Verdana" w:hAnsi="Verdana" w:cs="Arial"/>
                <w:sz w:val="24"/>
                <w:szCs w:val="24"/>
              </w:rPr>
              <w:t xml:space="preserve">and mitigate risks faced by the organisation, </w:t>
            </w:r>
            <w:r w:rsidRPr="00721D1E">
              <w:rPr>
                <w:rFonts w:ascii="Verdana" w:hAnsi="Verdana" w:cs="Arial"/>
                <w:spacing w:val="5"/>
                <w:sz w:val="24"/>
                <w:szCs w:val="24"/>
              </w:rPr>
              <w:t>as</w:t>
            </w:r>
            <w:r w:rsidRPr="00721D1E">
              <w:rPr>
                <w:rFonts w:ascii="Verdana" w:hAnsi="Verdana" w:cs="Arial"/>
                <w:w w:val="99"/>
                <w:sz w:val="24"/>
                <w:szCs w:val="24"/>
              </w:rPr>
              <w:t xml:space="preserve"> </w:t>
            </w:r>
            <w:r w:rsidRPr="00721D1E">
              <w:rPr>
                <w:rFonts w:ascii="Verdana" w:hAnsi="Verdana" w:cs="Arial"/>
                <w:sz w:val="24"/>
                <w:szCs w:val="24"/>
              </w:rPr>
              <w:t>failure to do so could have legal implications</w:t>
            </w:r>
            <w:r w:rsidRPr="00721D1E">
              <w:rPr>
                <w:rFonts w:ascii="Verdana" w:hAnsi="Verdana" w:cs="Arial"/>
                <w:spacing w:val="67"/>
                <w:sz w:val="24"/>
                <w:szCs w:val="24"/>
              </w:rPr>
              <w:t xml:space="preserve"> </w:t>
            </w:r>
            <w:r w:rsidRPr="00721D1E">
              <w:rPr>
                <w:rFonts w:ascii="Verdana" w:hAnsi="Verdana" w:cs="Arial"/>
                <w:sz w:val="24"/>
                <w:szCs w:val="24"/>
              </w:rPr>
              <w:t>for</w:t>
            </w:r>
            <w:r w:rsidRPr="00721D1E">
              <w:rPr>
                <w:rFonts w:ascii="Verdana" w:hAnsi="Verdana" w:cs="Arial"/>
                <w:w w:val="99"/>
                <w:sz w:val="24"/>
                <w:szCs w:val="24"/>
              </w:rPr>
              <w:t xml:space="preserve"> </w:t>
            </w:r>
            <w:r w:rsidRPr="00721D1E">
              <w:rPr>
                <w:rFonts w:ascii="Verdana" w:hAnsi="Verdana" w:cs="Arial"/>
                <w:sz w:val="24"/>
                <w:szCs w:val="24"/>
              </w:rPr>
              <w:t>the</w:t>
            </w:r>
            <w:r w:rsidRPr="00721D1E">
              <w:rPr>
                <w:rFonts w:ascii="Verdana" w:hAnsi="Verdana" w:cs="Arial"/>
                <w:spacing w:val="-7"/>
                <w:sz w:val="24"/>
                <w:szCs w:val="24"/>
              </w:rPr>
              <w:t xml:space="preserve"> </w:t>
            </w:r>
            <w:r w:rsidRPr="00721D1E">
              <w:rPr>
                <w:rFonts w:ascii="Verdana" w:hAnsi="Verdana" w:cs="Arial"/>
                <w:sz w:val="24"/>
                <w:szCs w:val="24"/>
              </w:rPr>
              <w:t>UHB.</w:t>
            </w:r>
            <w:r w:rsidRPr="00721D1E">
              <w:rPr>
                <w:rFonts w:ascii="Verdana" w:hAnsi="Verdana"/>
              </w:rPr>
              <w:t xml:space="preserve"> </w:t>
            </w:r>
          </w:p>
        </w:tc>
      </w:tr>
      <w:tr w:rsidR="003372B9" w:rsidRPr="00721D1E" w14:paraId="2C349255" w14:textId="77777777" w:rsidTr="00CD7AA5">
        <w:tc>
          <w:tcPr>
            <w:tcW w:w="9245" w:type="dxa"/>
            <w:gridSpan w:val="4"/>
            <w:shd w:val="clear" w:color="auto" w:fill="D5DCE4" w:themeFill="text2" w:themeFillTint="33"/>
          </w:tcPr>
          <w:p w14:paraId="12DC65A8" w14:textId="77777777" w:rsidR="003372B9" w:rsidRPr="00721D1E" w:rsidRDefault="003372B9" w:rsidP="003372B9">
            <w:pPr>
              <w:ind w:right="96"/>
              <w:rPr>
                <w:rFonts w:ascii="Verdana" w:hAnsi="Verdana" w:cs="Arial"/>
                <w:b/>
                <w:color w:val="FF0000"/>
                <w:sz w:val="24"/>
                <w:szCs w:val="24"/>
              </w:rPr>
            </w:pPr>
            <w:r w:rsidRPr="00721D1E">
              <w:rPr>
                <w:rFonts w:ascii="Verdana" w:hAnsi="Verdana" w:cs="Arial"/>
                <w:b/>
                <w:sz w:val="24"/>
                <w:szCs w:val="24"/>
              </w:rPr>
              <w:t>Staffing Implications</w:t>
            </w:r>
          </w:p>
        </w:tc>
      </w:tr>
      <w:tr w:rsidR="003372B9" w:rsidRPr="00721D1E" w14:paraId="318C52BE" w14:textId="77777777" w:rsidTr="00C95B3C">
        <w:tc>
          <w:tcPr>
            <w:tcW w:w="9245" w:type="dxa"/>
            <w:gridSpan w:val="4"/>
          </w:tcPr>
          <w:p w14:paraId="77DE9879" w14:textId="58A79B9E" w:rsidR="003372B9" w:rsidRPr="00721D1E" w:rsidRDefault="003372B9" w:rsidP="003372B9">
            <w:pPr>
              <w:ind w:right="96"/>
              <w:jc w:val="both"/>
              <w:rPr>
                <w:rFonts w:ascii="Verdana" w:hAnsi="Verdana" w:cs="Arial"/>
                <w:sz w:val="24"/>
                <w:szCs w:val="24"/>
              </w:rPr>
            </w:pPr>
            <w:r w:rsidRPr="00721D1E">
              <w:rPr>
                <w:rFonts w:ascii="Verdana" w:hAnsi="Verdana"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3372B9" w:rsidRPr="00721D1E" w14:paraId="47F3A8E4" w14:textId="77777777" w:rsidTr="00CD7AA5">
        <w:tc>
          <w:tcPr>
            <w:tcW w:w="9245" w:type="dxa"/>
            <w:gridSpan w:val="4"/>
            <w:shd w:val="clear" w:color="auto" w:fill="D5DCE4" w:themeFill="text2" w:themeFillTint="33"/>
          </w:tcPr>
          <w:p w14:paraId="6F4F155E" w14:textId="77777777" w:rsidR="003372B9" w:rsidRPr="00721D1E" w:rsidRDefault="003372B9" w:rsidP="003372B9">
            <w:pPr>
              <w:ind w:right="96"/>
              <w:rPr>
                <w:rFonts w:ascii="Verdana" w:hAnsi="Verdana" w:cs="Arial"/>
                <w:b/>
                <w:color w:val="FF0000"/>
                <w:sz w:val="24"/>
                <w:szCs w:val="24"/>
              </w:rPr>
            </w:pPr>
            <w:r w:rsidRPr="00721D1E">
              <w:rPr>
                <w:rFonts w:ascii="Verdana" w:hAnsi="Verdana" w:cs="Arial"/>
                <w:b/>
                <w:sz w:val="24"/>
                <w:szCs w:val="24"/>
              </w:rPr>
              <w:t>Long Term Implications (including the impact of the Well-being of Future Generations (Wales) Act 2015)</w:t>
            </w:r>
          </w:p>
        </w:tc>
      </w:tr>
      <w:tr w:rsidR="003372B9" w:rsidRPr="00721D1E" w14:paraId="2DA2DF62" w14:textId="77777777" w:rsidTr="00C95B3C">
        <w:tc>
          <w:tcPr>
            <w:tcW w:w="9245" w:type="dxa"/>
            <w:gridSpan w:val="4"/>
          </w:tcPr>
          <w:p w14:paraId="69A3027A" w14:textId="6D0800DE" w:rsidR="003372B9" w:rsidRPr="00721D1E" w:rsidRDefault="003372B9" w:rsidP="003372B9">
            <w:pPr>
              <w:spacing w:line="259" w:lineRule="auto"/>
              <w:ind w:right="96"/>
              <w:rPr>
                <w:rFonts w:ascii="Verdana" w:hAnsi="Verdana" w:cs="Arial"/>
                <w:sz w:val="24"/>
                <w:szCs w:val="24"/>
              </w:rPr>
            </w:pPr>
            <w:r w:rsidRPr="00721D1E">
              <w:rPr>
                <w:rFonts w:ascii="Verdana" w:hAnsi="Verdana" w:cs="Arial"/>
                <w:sz w:val="24"/>
                <w:szCs w:val="24"/>
                <w:shd w:val="clear" w:color="auto" w:fill="FFFFFF"/>
              </w:rPr>
              <w:lastRenderedPageBreak/>
              <w:t>The HBRR sets out the framework for how SBUHB will make an assessment of existing and future emerging risks, and how it will plan to manage and prepare for those risks.</w:t>
            </w:r>
          </w:p>
        </w:tc>
      </w:tr>
      <w:tr w:rsidR="003372B9" w:rsidRPr="00721D1E" w14:paraId="65F8091E" w14:textId="77777777" w:rsidTr="001A4814">
        <w:tc>
          <w:tcPr>
            <w:tcW w:w="1980" w:type="dxa"/>
            <w:gridSpan w:val="2"/>
          </w:tcPr>
          <w:p w14:paraId="5C607D01" w14:textId="77777777" w:rsidR="003372B9" w:rsidRPr="00721D1E" w:rsidRDefault="003372B9" w:rsidP="003372B9">
            <w:pPr>
              <w:ind w:right="96"/>
              <w:rPr>
                <w:rFonts w:ascii="Verdana" w:hAnsi="Verdana" w:cs="Arial"/>
                <w:color w:val="FF0000"/>
                <w:sz w:val="24"/>
                <w:szCs w:val="24"/>
              </w:rPr>
            </w:pPr>
            <w:r w:rsidRPr="00721D1E">
              <w:rPr>
                <w:rFonts w:ascii="Verdana" w:hAnsi="Verdana" w:cs="Arial"/>
                <w:b/>
                <w:color w:val="000000" w:themeColor="text1"/>
                <w:sz w:val="24"/>
                <w:szCs w:val="24"/>
              </w:rPr>
              <w:t>Report History</w:t>
            </w:r>
          </w:p>
        </w:tc>
        <w:tc>
          <w:tcPr>
            <w:tcW w:w="7265" w:type="dxa"/>
            <w:gridSpan w:val="2"/>
          </w:tcPr>
          <w:p w14:paraId="7CA8775C" w14:textId="6BE94CF4" w:rsidR="003372B9" w:rsidRPr="00721D1E" w:rsidRDefault="003372B9" w:rsidP="001C71C3">
            <w:pPr>
              <w:numPr>
                <w:ilvl w:val="0"/>
                <w:numId w:val="3"/>
              </w:numPr>
              <w:spacing w:after="160" w:line="259" w:lineRule="auto"/>
              <w:ind w:left="461" w:right="96"/>
              <w:contextualSpacing/>
              <w:rPr>
                <w:rFonts w:ascii="Verdana" w:hAnsi="Verdana" w:cs="Arial"/>
                <w:sz w:val="24"/>
                <w:szCs w:val="24"/>
              </w:rPr>
            </w:pPr>
            <w:r w:rsidRPr="00721D1E">
              <w:rPr>
                <w:rFonts w:ascii="Verdana" w:hAnsi="Verdana" w:cs="Arial"/>
                <w:sz w:val="24"/>
                <w:szCs w:val="24"/>
              </w:rPr>
              <w:t xml:space="preserve">This report provides an update on risks allocated to the PFC which were last reported to the </w:t>
            </w:r>
            <w:r w:rsidR="001C71C3" w:rsidRPr="00721D1E">
              <w:rPr>
                <w:rFonts w:ascii="Verdana" w:hAnsi="Verdana" w:cs="Arial"/>
                <w:sz w:val="24"/>
                <w:szCs w:val="24"/>
              </w:rPr>
              <w:t>Committee</w:t>
            </w:r>
            <w:r w:rsidRPr="00721D1E">
              <w:rPr>
                <w:rFonts w:ascii="Verdana" w:hAnsi="Verdana" w:cs="Arial"/>
                <w:sz w:val="24"/>
                <w:szCs w:val="24"/>
              </w:rPr>
              <w:t xml:space="preserve"> in </w:t>
            </w:r>
            <w:r w:rsidR="00F357F0" w:rsidRPr="00721D1E">
              <w:rPr>
                <w:rFonts w:ascii="Verdana" w:hAnsi="Verdana" w:cs="Arial"/>
                <w:sz w:val="24"/>
                <w:szCs w:val="24"/>
              </w:rPr>
              <w:t>April</w:t>
            </w:r>
            <w:r w:rsidR="00E830AD" w:rsidRPr="00721D1E">
              <w:rPr>
                <w:rFonts w:ascii="Verdana" w:hAnsi="Verdana" w:cs="Arial"/>
                <w:sz w:val="24"/>
                <w:szCs w:val="24"/>
              </w:rPr>
              <w:t xml:space="preserve"> 2025</w:t>
            </w:r>
            <w:r w:rsidRPr="00721D1E">
              <w:rPr>
                <w:rFonts w:ascii="Verdana" w:hAnsi="Verdana" w:cs="Arial"/>
                <w:sz w:val="24"/>
                <w:szCs w:val="24"/>
              </w:rPr>
              <w:t xml:space="preserve">. </w:t>
            </w:r>
          </w:p>
        </w:tc>
      </w:tr>
      <w:tr w:rsidR="003372B9" w:rsidRPr="00721D1E" w14:paraId="1BAB88EF" w14:textId="77777777" w:rsidTr="001A4814">
        <w:tc>
          <w:tcPr>
            <w:tcW w:w="1980" w:type="dxa"/>
            <w:gridSpan w:val="2"/>
          </w:tcPr>
          <w:p w14:paraId="7782B81C" w14:textId="77777777" w:rsidR="003372B9" w:rsidRPr="00721D1E" w:rsidRDefault="003372B9" w:rsidP="003372B9">
            <w:pPr>
              <w:ind w:right="96"/>
              <w:rPr>
                <w:rFonts w:ascii="Verdana" w:hAnsi="Verdana" w:cs="Arial"/>
                <w:b/>
                <w:sz w:val="24"/>
                <w:szCs w:val="24"/>
              </w:rPr>
            </w:pPr>
            <w:r w:rsidRPr="00721D1E">
              <w:rPr>
                <w:rFonts w:ascii="Verdana" w:hAnsi="Verdana" w:cs="Arial"/>
                <w:b/>
                <w:sz w:val="24"/>
                <w:szCs w:val="24"/>
              </w:rPr>
              <w:t>Appendices</w:t>
            </w:r>
          </w:p>
        </w:tc>
        <w:tc>
          <w:tcPr>
            <w:tcW w:w="7265" w:type="dxa"/>
            <w:gridSpan w:val="2"/>
          </w:tcPr>
          <w:p w14:paraId="6CDDFFCF" w14:textId="77777777" w:rsidR="003372B9" w:rsidRPr="00721D1E" w:rsidRDefault="003372B9" w:rsidP="003372B9">
            <w:pPr>
              <w:numPr>
                <w:ilvl w:val="0"/>
                <w:numId w:val="3"/>
              </w:numPr>
              <w:spacing w:after="160" w:line="259" w:lineRule="auto"/>
              <w:ind w:left="461" w:right="96"/>
              <w:contextualSpacing/>
              <w:rPr>
                <w:rFonts w:ascii="Verdana" w:hAnsi="Verdana" w:cs="Arial"/>
                <w:sz w:val="24"/>
                <w:szCs w:val="24"/>
              </w:rPr>
            </w:pPr>
            <w:r w:rsidRPr="00721D1E">
              <w:rPr>
                <w:rFonts w:ascii="Verdana" w:hAnsi="Verdana" w:cs="Arial"/>
                <w:sz w:val="24"/>
                <w:szCs w:val="24"/>
              </w:rPr>
              <w:t xml:space="preserve">Appendix 1 – Health Board Risk Register (HBRR) Risks Assigned to the </w:t>
            </w:r>
            <w:r w:rsidRPr="00721D1E">
              <w:rPr>
                <w:rFonts w:ascii="Verdana" w:hAnsi="Verdana" w:cs="Arial"/>
                <w:color w:val="000000" w:themeColor="text1"/>
                <w:sz w:val="24"/>
              </w:rPr>
              <w:t xml:space="preserve">Performance &amp; Finance </w:t>
            </w:r>
            <w:r w:rsidRPr="00721D1E">
              <w:rPr>
                <w:rFonts w:ascii="Verdana" w:hAnsi="Verdana" w:cs="Arial"/>
                <w:sz w:val="24"/>
                <w:szCs w:val="24"/>
              </w:rPr>
              <w:t>Committee</w:t>
            </w:r>
          </w:p>
        </w:tc>
      </w:tr>
    </w:tbl>
    <w:p w14:paraId="1EB0FF7C" w14:textId="77777777" w:rsidR="00034194" w:rsidRDefault="00034194"/>
    <w:sectPr w:rsidR="00034194"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174B35" w14:textId="77777777" w:rsidR="003C6881" w:rsidRDefault="003C6881" w:rsidP="00C107F2">
      <w:pPr>
        <w:spacing w:after="0" w:line="240" w:lineRule="auto"/>
      </w:pPr>
      <w:r>
        <w:separator/>
      </w:r>
    </w:p>
  </w:endnote>
  <w:endnote w:type="continuationSeparator" w:id="0">
    <w:p w14:paraId="4BECEF6C" w14:textId="77777777" w:rsidR="003C6881" w:rsidRDefault="003C688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981DB" w14:textId="5C983320" w:rsidR="00566658" w:rsidRPr="00183AA1" w:rsidRDefault="00566658" w:rsidP="00183AA1">
    <w:pPr>
      <w:pStyle w:val="Footer"/>
      <w:tabs>
        <w:tab w:val="clear" w:pos="4513"/>
      </w:tabs>
      <w:rPr>
        <w:noProof/>
        <w:sz w:val="24"/>
        <w:szCs w:val="24"/>
      </w:rPr>
    </w:pPr>
    <w:r w:rsidRPr="00767E3E">
      <w:rPr>
        <w:noProof/>
        <w:lang w:eastAsia="en-GB"/>
      </w:rPr>
      <w:drawing>
        <wp:anchor distT="0" distB="0" distL="114300" distR="114300" simplePos="0" relativeHeight="251661312" behindDoc="1" locked="0" layoutInCell="1" allowOverlap="1" wp14:anchorId="5A5774AC" wp14:editId="2311A7C2">
          <wp:simplePos x="0" y="0"/>
          <wp:positionH relativeFrom="margin">
            <wp:posOffset>-132080</wp:posOffset>
          </wp:positionH>
          <wp:positionV relativeFrom="paragraph">
            <wp:posOffset>-635</wp:posOffset>
          </wp:positionV>
          <wp:extent cx="1933201" cy="590400"/>
          <wp:effectExtent l="0" t="0" r="0" b="635"/>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1" cy="5904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rPr>
      <w:tab/>
    </w:r>
    <w:r w:rsidRPr="00183AA1">
      <w:rPr>
        <w:rFonts w:ascii="Arial" w:hAnsi="Arial" w:cs="Arial"/>
        <w:sz w:val="24"/>
        <w:szCs w:val="24"/>
      </w:rPr>
      <w:t xml:space="preserve">Page </w:t>
    </w:r>
    <w:sdt>
      <w:sdtPr>
        <w:rPr>
          <w:sz w:val="24"/>
          <w:szCs w:val="24"/>
        </w:rPr>
        <w:id w:val="-182136820"/>
        <w:docPartObj>
          <w:docPartGallery w:val="Page Numbers (Bottom of Page)"/>
          <w:docPartUnique/>
        </w:docPartObj>
      </w:sdtPr>
      <w:sdtEndPr>
        <w:rPr>
          <w:rFonts w:ascii="Arial" w:hAnsi="Arial" w:cs="Arial"/>
          <w:noProof/>
        </w:rPr>
      </w:sdtEndPr>
      <w:sdtContent>
        <w:r w:rsidRPr="00183AA1">
          <w:rPr>
            <w:rFonts w:ascii="Arial" w:hAnsi="Arial" w:cs="Arial"/>
            <w:sz w:val="24"/>
            <w:szCs w:val="24"/>
          </w:rPr>
          <w:fldChar w:fldCharType="begin"/>
        </w:r>
        <w:r w:rsidRPr="00183AA1">
          <w:rPr>
            <w:rFonts w:ascii="Arial" w:hAnsi="Arial" w:cs="Arial"/>
            <w:sz w:val="24"/>
            <w:szCs w:val="24"/>
          </w:rPr>
          <w:instrText xml:space="preserve"> PAGE   \* MERGEFORMAT </w:instrText>
        </w:r>
        <w:r w:rsidRPr="00183AA1">
          <w:rPr>
            <w:rFonts w:ascii="Arial" w:hAnsi="Arial" w:cs="Arial"/>
            <w:sz w:val="24"/>
            <w:szCs w:val="24"/>
          </w:rPr>
          <w:fldChar w:fldCharType="separate"/>
        </w:r>
        <w:r w:rsidR="00614E87">
          <w:rPr>
            <w:rFonts w:ascii="Arial" w:hAnsi="Arial" w:cs="Arial"/>
            <w:noProof/>
            <w:sz w:val="24"/>
            <w:szCs w:val="24"/>
          </w:rPr>
          <w:t>1</w:t>
        </w:r>
        <w:r w:rsidRPr="00183AA1">
          <w:rPr>
            <w:rFonts w:ascii="Arial" w:hAnsi="Arial" w:cs="Arial"/>
            <w:noProof/>
            <w:sz w:val="24"/>
            <w:szCs w:val="24"/>
          </w:rPr>
          <w:fldChar w:fldCharType="end"/>
        </w:r>
      </w:sdtContent>
    </w:sdt>
  </w:p>
  <w:p w14:paraId="36D216D9" w14:textId="1DC29F0A" w:rsidR="00566658" w:rsidRPr="00183AA1" w:rsidRDefault="00566658" w:rsidP="00183AA1">
    <w:pPr>
      <w:pStyle w:val="Footer"/>
      <w:tabs>
        <w:tab w:val="clear" w:pos="4513"/>
      </w:tabs>
      <w:rPr>
        <w:noProof/>
        <w:sz w:val="24"/>
        <w:szCs w:val="24"/>
      </w:rPr>
    </w:pPr>
    <w:r w:rsidRPr="00183AA1">
      <w:rPr>
        <w:rFonts w:ascii="Arial" w:hAnsi="Arial" w:cs="Arial"/>
        <w:color w:val="000000" w:themeColor="text1"/>
        <w:sz w:val="24"/>
        <w:szCs w:val="24"/>
      </w:rPr>
      <w:tab/>
      <w:t xml:space="preserve">Performance &amp; Finance </w:t>
    </w:r>
    <w:r w:rsidRPr="00183AA1">
      <w:rPr>
        <w:rFonts w:ascii="Arial" w:hAnsi="Arial" w:cs="Arial"/>
        <w:sz w:val="24"/>
        <w:szCs w:val="24"/>
      </w:rPr>
      <w:t xml:space="preserve">Committee – </w:t>
    </w:r>
    <w:r w:rsidR="00054F96">
      <w:rPr>
        <w:rFonts w:ascii="Arial" w:hAnsi="Arial" w:cs="Arial"/>
        <w:sz w:val="24"/>
        <w:szCs w:val="24"/>
      </w:rPr>
      <w:t>29</w:t>
    </w:r>
    <w:r w:rsidR="00054F96" w:rsidRPr="00054F96">
      <w:rPr>
        <w:rFonts w:ascii="Arial" w:hAnsi="Arial" w:cs="Arial"/>
        <w:sz w:val="24"/>
        <w:szCs w:val="24"/>
        <w:vertAlign w:val="superscript"/>
      </w:rPr>
      <w:t>th</w:t>
    </w:r>
    <w:r w:rsidR="00054F96">
      <w:rPr>
        <w:rFonts w:ascii="Arial" w:hAnsi="Arial" w:cs="Arial"/>
        <w:sz w:val="24"/>
        <w:szCs w:val="24"/>
      </w:rPr>
      <w:t xml:space="preserve"> </w:t>
    </w:r>
    <w:r w:rsidR="00A0450D">
      <w:rPr>
        <w:rFonts w:ascii="Arial" w:hAnsi="Arial" w:cs="Arial"/>
        <w:sz w:val="24"/>
        <w:szCs w:val="24"/>
      </w:rPr>
      <w:t xml:space="preserve">July </w:t>
    </w:r>
    <w:r w:rsidR="00C26194">
      <w:rPr>
        <w:rFonts w:ascii="Arial" w:hAnsi="Arial" w:cs="Arial"/>
        <w:sz w:val="24"/>
        <w:szCs w:val="24"/>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513CCD" w14:textId="77777777" w:rsidR="003C6881" w:rsidRDefault="003C6881" w:rsidP="00C107F2">
      <w:pPr>
        <w:spacing w:after="0" w:line="240" w:lineRule="auto"/>
      </w:pPr>
      <w:r>
        <w:separator/>
      </w:r>
    </w:p>
  </w:footnote>
  <w:footnote w:type="continuationSeparator" w:id="0">
    <w:p w14:paraId="60BAD1A2" w14:textId="77777777" w:rsidR="003C6881" w:rsidRDefault="003C688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757FC" w14:textId="546BD9D1" w:rsidR="00566658" w:rsidRDefault="00566658">
    <w:pPr>
      <w:pStyle w:val="Header"/>
    </w:pPr>
    <w:r w:rsidRPr="00EC4425">
      <w:rPr>
        <w:noProof/>
        <w:lang w:eastAsia="en-GB"/>
      </w:rPr>
      <w:drawing>
        <wp:anchor distT="0" distB="0" distL="114300" distR="114300" simplePos="0" relativeHeight="251659264" behindDoc="1" locked="0" layoutInCell="1" allowOverlap="1" wp14:anchorId="48900184" wp14:editId="598D3FE5">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90ACA"/>
    <w:multiLevelType w:val="hybridMultilevel"/>
    <w:tmpl w:val="1F92A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01F7D"/>
    <w:multiLevelType w:val="hybridMultilevel"/>
    <w:tmpl w:val="89FAD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0EC96559"/>
    <w:multiLevelType w:val="hybridMultilevel"/>
    <w:tmpl w:val="D7B24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1D4091"/>
    <w:multiLevelType w:val="hybridMultilevel"/>
    <w:tmpl w:val="64F21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8EC82B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A81709"/>
    <w:multiLevelType w:val="hybridMultilevel"/>
    <w:tmpl w:val="C01EB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10" w15:restartNumberingAfterBreak="0">
    <w:nsid w:val="1DAE4FAD"/>
    <w:multiLevelType w:val="hybridMultilevel"/>
    <w:tmpl w:val="BF7A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7B4E97"/>
    <w:multiLevelType w:val="hybridMultilevel"/>
    <w:tmpl w:val="61BA8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FD3B4E"/>
    <w:multiLevelType w:val="hybridMultilevel"/>
    <w:tmpl w:val="ABAEC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9633AF"/>
    <w:multiLevelType w:val="hybridMultilevel"/>
    <w:tmpl w:val="F05E0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B771F7"/>
    <w:multiLevelType w:val="hybridMultilevel"/>
    <w:tmpl w:val="B5923088"/>
    <w:lvl w:ilvl="0" w:tplc="5E9882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B11951"/>
    <w:multiLevelType w:val="hybridMultilevel"/>
    <w:tmpl w:val="B7BAE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F655CC"/>
    <w:multiLevelType w:val="hybridMultilevel"/>
    <w:tmpl w:val="60AC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760AAA"/>
    <w:multiLevelType w:val="hybridMultilevel"/>
    <w:tmpl w:val="95961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6151DC"/>
    <w:multiLevelType w:val="hybridMultilevel"/>
    <w:tmpl w:val="35CA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5" w15:restartNumberingAfterBreak="0">
    <w:nsid w:val="48065853"/>
    <w:multiLevelType w:val="hybridMultilevel"/>
    <w:tmpl w:val="8592A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0" w15:restartNumberingAfterBreak="0">
    <w:nsid w:val="51347DF1"/>
    <w:multiLevelType w:val="hybridMultilevel"/>
    <w:tmpl w:val="003A0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622CCC"/>
    <w:multiLevelType w:val="hybridMultilevel"/>
    <w:tmpl w:val="BB287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5" w15:restartNumberingAfterBreak="0">
    <w:nsid w:val="601A1083"/>
    <w:multiLevelType w:val="hybridMultilevel"/>
    <w:tmpl w:val="4BA6A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25A7426"/>
    <w:multiLevelType w:val="hybridMultilevel"/>
    <w:tmpl w:val="28CC72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CE148E1"/>
    <w:multiLevelType w:val="hybridMultilevel"/>
    <w:tmpl w:val="272E69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77BA7C55"/>
    <w:multiLevelType w:val="hybridMultilevel"/>
    <w:tmpl w:val="51965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42"/>
  </w:num>
  <w:num w:numId="3">
    <w:abstractNumId w:val="31"/>
  </w:num>
  <w:num w:numId="4">
    <w:abstractNumId w:val="11"/>
  </w:num>
  <w:num w:numId="5">
    <w:abstractNumId w:val="16"/>
  </w:num>
  <w:num w:numId="6">
    <w:abstractNumId w:val="36"/>
  </w:num>
  <w:num w:numId="7">
    <w:abstractNumId w:val="41"/>
  </w:num>
  <w:num w:numId="8">
    <w:abstractNumId w:val="18"/>
  </w:num>
  <w:num w:numId="9">
    <w:abstractNumId w:val="44"/>
  </w:num>
  <w:num w:numId="10">
    <w:abstractNumId w:val="45"/>
  </w:num>
  <w:num w:numId="11">
    <w:abstractNumId w:val="21"/>
  </w:num>
  <w:num w:numId="12">
    <w:abstractNumId w:val="24"/>
  </w:num>
  <w:num w:numId="13">
    <w:abstractNumId w:val="32"/>
  </w:num>
  <w:num w:numId="14">
    <w:abstractNumId w:val="28"/>
  </w:num>
  <w:num w:numId="15">
    <w:abstractNumId w:val="32"/>
  </w:num>
  <w:num w:numId="16">
    <w:abstractNumId w:val="28"/>
  </w:num>
  <w:num w:numId="17">
    <w:abstractNumId w:val="5"/>
  </w:num>
  <w:num w:numId="18">
    <w:abstractNumId w:val="9"/>
  </w:num>
  <w:num w:numId="19">
    <w:abstractNumId w:val="29"/>
  </w:num>
  <w:num w:numId="20">
    <w:abstractNumId w:val="34"/>
  </w:num>
  <w:num w:numId="21">
    <w:abstractNumId w:val="2"/>
  </w:num>
  <w:num w:numId="22">
    <w:abstractNumId w:val="27"/>
  </w:num>
  <w:num w:numId="23">
    <w:abstractNumId w:val="38"/>
  </w:num>
  <w:num w:numId="24">
    <w:abstractNumId w:val="20"/>
  </w:num>
  <w:num w:numId="25">
    <w:abstractNumId w:val="26"/>
  </w:num>
  <w:num w:numId="26">
    <w:abstractNumId w:val="33"/>
  </w:num>
  <w:num w:numId="27">
    <w:abstractNumId w:val="1"/>
  </w:num>
  <w:num w:numId="28">
    <w:abstractNumId w:val="3"/>
  </w:num>
  <w:num w:numId="29">
    <w:abstractNumId w:val="22"/>
  </w:num>
  <w:num w:numId="30">
    <w:abstractNumId w:val="35"/>
  </w:num>
  <w:num w:numId="31">
    <w:abstractNumId w:val="30"/>
  </w:num>
  <w:num w:numId="32">
    <w:abstractNumId w:val="17"/>
  </w:num>
  <w:num w:numId="33">
    <w:abstractNumId w:val="37"/>
  </w:num>
  <w:num w:numId="34">
    <w:abstractNumId w:val="12"/>
  </w:num>
  <w:num w:numId="35">
    <w:abstractNumId w:val="25"/>
  </w:num>
  <w:num w:numId="36">
    <w:abstractNumId w:val="15"/>
  </w:num>
  <w:num w:numId="37">
    <w:abstractNumId w:val="0"/>
  </w:num>
  <w:num w:numId="38">
    <w:abstractNumId w:val="10"/>
  </w:num>
  <w:num w:numId="39">
    <w:abstractNumId w:val="23"/>
  </w:num>
  <w:num w:numId="40">
    <w:abstractNumId w:val="19"/>
  </w:num>
  <w:num w:numId="41">
    <w:abstractNumId w:val="13"/>
  </w:num>
  <w:num w:numId="42">
    <w:abstractNumId w:val="39"/>
  </w:num>
  <w:num w:numId="43">
    <w:abstractNumId w:val="40"/>
  </w:num>
  <w:num w:numId="44">
    <w:abstractNumId w:val="14"/>
  </w:num>
  <w:num w:numId="45">
    <w:abstractNumId w:val="43"/>
  </w:num>
  <w:num w:numId="46">
    <w:abstractNumId w:val="6"/>
  </w:num>
  <w:num w:numId="47">
    <w:abstractNumId w:val="8"/>
  </w:num>
  <w:num w:numId="48">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4915"/>
    <w:rsid w:val="00005709"/>
    <w:rsid w:val="00010994"/>
    <w:rsid w:val="000113C6"/>
    <w:rsid w:val="00012CF3"/>
    <w:rsid w:val="00013CB1"/>
    <w:rsid w:val="00021C60"/>
    <w:rsid w:val="0002202B"/>
    <w:rsid w:val="00022992"/>
    <w:rsid w:val="0002696B"/>
    <w:rsid w:val="00030A7B"/>
    <w:rsid w:val="00034194"/>
    <w:rsid w:val="00045F22"/>
    <w:rsid w:val="00046F7B"/>
    <w:rsid w:val="0005124B"/>
    <w:rsid w:val="00054F96"/>
    <w:rsid w:val="000615F0"/>
    <w:rsid w:val="00064E2D"/>
    <w:rsid w:val="00064E86"/>
    <w:rsid w:val="000726C6"/>
    <w:rsid w:val="00083FC0"/>
    <w:rsid w:val="00085BF1"/>
    <w:rsid w:val="000918D2"/>
    <w:rsid w:val="000941C0"/>
    <w:rsid w:val="000947AF"/>
    <w:rsid w:val="00095827"/>
    <w:rsid w:val="000A3360"/>
    <w:rsid w:val="000A3E29"/>
    <w:rsid w:val="000A7362"/>
    <w:rsid w:val="000B334F"/>
    <w:rsid w:val="000B33B4"/>
    <w:rsid w:val="000B6FA3"/>
    <w:rsid w:val="000C090D"/>
    <w:rsid w:val="000C1A73"/>
    <w:rsid w:val="000C4C96"/>
    <w:rsid w:val="000D1953"/>
    <w:rsid w:val="000D2995"/>
    <w:rsid w:val="000F111D"/>
    <w:rsid w:val="000F361B"/>
    <w:rsid w:val="000F52FA"/>
    <w:rsid w:val="00100882"/>
    <w:rsid w:val="00105447"/>
    <w:rsid w:val="00105FFF"/>
    <w:rsid w:val="001060D9"/>
    <w:rsid w:val="00107222"/>
    <w:rsid w:val="00110075"/>
    <w:rsid w:val="001146EA"/>
    <w:rsid w:val="001208E4"/>
    <w:rsid w:val="00130314"/>
    <w:rsid w:val="00132EF2"/>
    <w:rsid w:val="00133EA1"/>
    <w:rsid w:val="00134A61"/>
    <w:rsid w:val="00140134"/>
    <w:rsid w:val="00141C7C"/>
    <w:rsid w:val="001435C6"/>
    <w:rsid w:val="001452E2"/>
    <w:rsid w:val="00146A14"/>
    <w:rsid w:val="00147CD9"/>
    <w:rsid w:val="00151339"/>
    <w:rsid w:val="00151E38"/>
    <w:rsid w:val="00154C47"/>
    <w:rsid w:val="0015678C"/>
    <w:rsid w:val="001573E9"/>
    <w:rsid w:val="00157436"/>
    <w:rsid w:val="0016096B"/>
    <w:rsid w:val="00171BE0"/>
    <w:rsid w:val="00173CB2"/>
    <w:rsid w:val="00175320"/>
    <w:rsid w:val="00183AA1"/>
    <w:rsid w:val="00186E46"/>
    <w:rsid w:val="00187FF2"/>
    <w:rsid w:val="0019166D"/>
    <w:rsid w:val="00193499"/>
    <w:rsid w:val="0019352A"/>
    <w:rsid w:val="00196785"/>
    <w:rsid w:val="001A1F57"/>
    <w:rsid w:val="001A4814"/>
    <w:rsid w:val="001A7B19"/>
    <w:rsid w:val="001B288F"/>
    <w:rsid w:val="001C0AE0"/>
    <w:rsid w:val="001C14A6"/>
    <w:rsid w:val="001C6184"/>
    <w:rsid w:val="001C71C3"/>
    <w:rsid w:val="001C7846"/>
    <w:rsid w:val="001D3DFF"/>
    <w:rsid w:val="001D40F7"/>
    <w:rsid w:val="001D5406"/>
    <w:rsid w:val="001D71A6"/>
    <w:rsid w:val="001E0AE1"/>
    <w:rsid w:val="001E26C2"/>
    <w:rsid w:val="001E2E88"/>
    <w:rsid w:val="001E4236"/>
    <w:rsid w:val="001E45B8"/>
    <w:rsid w:val="001E5233"/>
    <w:rsid w:val="001E5C68"/>
    <w:rsid w:val="001E7A7E"/>
    <w:rsid w:val="001F73CE"/>
    <w:rsid w:val="0020156C"/>
    <w:rsid w:val="0020539A"/>
    <w:rsid w:val="002125F2"/>
    <w:rsid w:val="00213C31"/>
    <w:rsid w:val="00214064"/>
    <w:rsid w:val="0021462C"/>
    <w:rsid w:val="00215746"/>
    <w:rsid w:val="0021776B"/>
    <w:rsid w:val="00220A7A"/>
    <w:rsid w:val="00221D56"/>
    <w:rsid w:val="002228D5"/>
    <w:rsid w:val="002257AA"/>
    <w:rsid w:val="00233330"/>
    <w:rsid w:val="0023412D"/>
    <w:rsid w:val="00241C55"/>
    <w:rsid w:val="00242BF3"/>
    <w:rsid w:val="00246E2E"/>
    <w:rsid w:val="0025182D"/>
    <w:rsid w:val="002551C7"/>
    <w:rsid w:val="002570DB"/>
    <w:rsid w:val="0025717F"/>
    <w:rsid w:val="002571DE"/>
    <w:rsid w:val="00267FF2"/>
    <w:rsid w:val="00271CAC"/>
    <w:rsid w:val="00273CE2"/>
    <w:rsid w:val="002767A3"/>
    <w:rsid w:val="00282596"/>
    <w:rsid w:val="00282B02"/>
    <w:rsid w:val="00285AC6"/>
    <w:rsid w:val="00290F4B"/>
    <w:rsid w:val="002940C8"/>
    <w:rsid w:val="002A31EF"/>
    <w:rsid w:val="002A3E49"/>
    <w:rsid w:val="002A5706"/>
    <w:rsid w:val="002A5BBA"/>
    <w:rsid w:val="002A5C3D"/>
    <w:rsid w:val="002A5E18"/>
    <w:rsid w:val="002B315E"/>
    <w:rsid w:val="002B3BF5"/>
    <w:rsid w:val="002C0B18"/>
    <w:rsid w:val="002C1808"/>
    <w:rsid w:val="002C3175"/>
    <w:rsid w:val="002D24DA"/>
    <w:rsid w:val="002E1444"/>
    <w:rsid w:val="002E15CB"/>
    <w:rsid w:val="002E7270"/>
    <w:rsid w:val="002F0C85"/>
    <w:rsid w:val="002F116F"/>
    <w:rsid w:val="002F11C1"/>
    <w:rsid w:val="002F2FFC"/>
    <w:rsid w:val="002F5392"/>
    <w:rsid w:val="002F67EF"/>
    <w:rsid w:val="002F7686"/>
    <w:rsid w:val="0030037D"/>
    <w:rsid w:val="00301B5F"/>
    <w:rsid w:val="003043DB"/>
    <w:rsid w:val="0030621C"/>
    <w:rsid w:val="00306ADD"/>
    <w:rsid w:val="003101C8"/>
    <w:rsid w:val="003129F6"/>
    <w:rsid w:val="0031692C"/>
    <w:rsid w:val="00316AF9"/>
    <w:rsid w:val="00317C6C"/>
    <w:rsid w:val="00321B6A"/>
    <w:rsid w:val="0032776A"/>
    <w:rsid w:val="003278E0"/>
    <w:rsid w:val="00333681"/>
    <w:rsid w:val="00336C46"/>
    <w:rsid w:val="003372B9"/>
    <w:rsid w:val="00340664"/>
    <w:rsid w:val="00344D5D"/>
    <w:rsid w:val="0034568D"/>
    <w:rsid w:val="0034604A"/>
    <w:rsid w:val="00347084"/>
    <w:rsid w:val="00347C5F"/>
    <w:rsid w:val="00347CBB"/>
    <w:rsid w:val="003509D9"/>
    <w:rsid w:val="00352FF4"/>
    <w:rsid w:val="003573AA"/>
    <w:rsid w:val="00364679"/>
    <w:rsid w:val="00370360"/>
    <w:rsid w:val="00370CC1"/>
    <w:rsid w:val="00371119"/>
    <w:rsid w:val="00372DA8"/>
    <w:rsid w:val="00374A3C"/>
    <w:rsid w:val="00376612"/>
    <w:rsid w:val="0037707C"/>
    <w:rsid w:val="00380CCF"/>
    <w:rsid w:val="00380D52"/>
    <w:rsid w:val="00380E22"/>
    <w:rsid w:val="00385627"/>
    <w:rsid w:val="003857D4"/>
    <w:rsid w:val="00386FC5"/>
    <w:rsid w:val="00387D31"/>
    <w:rsid w:val="003A180A"/>
    <w:rsid w:val="003A3103"/>
    <w:rsid w:val="003A4052"/>
    <w:rsid w:val="003A4D4A"/>
    <w:rsid w:val="003A5AE2"/>
    <w:rsid w:val="003B01DF"/>
    <w:rsid w:val="003B06F1"/>
    <w:rsid w:val="003B42E4"/>
    <w:rsid w:val="003B7833"/>
    <w:rsid w:val="003C0FF8"/>
    <w:rsid w:val="003C10D1"/>
    <w:rsid w:val="003C152D"/>
    <w:rsid w:val="003C1F35"/>
    <w:rsid w:val="003C5711"/>
    <w:rsid w:val="003C6024"/>
    <w:rsid w:val="003C6881"/>
    <w:rsid w:val="003D046F"/>
    <w:rsid w:val="003D0784"/>
    <w:rsid w:val="003D0C81"/>
    <w:rsid w:val="003D1699"/>
    <w:rsid w:val="003D1859"/>
    <w:rsid w:val="003D2BDB"/>
    <w:rsid w:val="003E008C"/>
    <w:rsid w:val="003E0C00"/>
    <w:rsid w:val="003E12E3"/>
    <w:rsid w:val="003E2E69"/>
    <w:rsid w:val="003F1965"/>
    <w:rsid w:val="003F22D7"/>
    <w:rsid w:val="003F5082"/>
    <w:rsid w:val="003F53B1"/>
    <w:rsid w:val="0040018C"/>
    <w:rsid w:val="00404AD2"/>
    <w:rsid w:val="004123F5"/>
    <w:rsid w:val="00414894"/>
    <w:rsid w:val="004164C7"/>
    <w:rsid w:val="0041688A"/>
    <w:rsid w:val="00417096"/>
    <w:rsid w:val="00420F02"/>
    <w:rsid w:val="00421C43"/>
    <w:rsid w:val="004220E0"/>
    <w:rsid w:val="004247A3"/>
    <w:rsid w:val="00425168"/>
    <w:rsid w:val="0042553C"/>
    <w:rsid w:val="00426C4B"/>
    <w:rsid w:val="004279F5"/>
    <w:rsid w:val="00432B63"/>
    <w:rsid w:val="00434E80"/>
    <w:rsid w:val="00440EFF"/>
    <w:rsid w:val="004431DF"/>
    <w:rsid w:val="00450063"/>
    <w:rsid w:val="004504E1"/>
    <w:rsid w:val="00450A3E"/>
    <w:rsid w:val="00452DE6"/>
    <w:rsid w:val="004556C6"/>
    <w:rsid w:val="00461835"/>
    <w:rsid w:val="00465311"/>
    <w:rsid w:val="00467D87"/>
    <w:rsid w:val="00473C2E"/>
    <w:rsid w:val="00477364"/>
    <w:rsid w:val="00480B2E"/>
    <w:rsid w:val="00487840"/>
    <w:rsid w:val="00491B14"/>
    <w:rsid w:val="00492EF5"/>
    <w:rsid w:val="00495207"/>
    <w:rsid w:val="0049670C"/>
    <w:rsid w:val="004A193E"/>
    <w:rsid w:val="004A5AAE"/>
    <w:rsid w:val="004B01C7"/>
    <w:rsid w:val="004B03D3"/>
    <w:rsid w:val="004B092A"/>
    <w:rsid w:val="004B6E63"/>
    <w:rsid w:val="004C071E"/>
    <w:rsid w:val="004C2E50"/>
    <w:rsid w:val="004C3FA9"/>
    <w:rsid w:val="004D0F50"/>
    <w:rsid w:val="004D7652"/>
    <w:rsid w:val="004D7654"/>
    <w:rsid w:val="004E5FAE"/>
    <w:rsid w:val="004F2357"/>
    <w:rsid w:val="004F5F97"/>
    <w:rsid w:val="004F7E67"/>
    <w:rsid w:val="00511718"/>
    <w:rsid w:val="00512A1F"/>
    <w:rsid w:val="00516818"/>
    <w:rsid w:val="0052297E"/>
    <w:rsid w:val="005240D8"/>
    <w:rsid w:val="005275AF"/>
    <w:rsid w:val="00527705"/>
    <w:rsid w:val="00530389"/>
    <w:rsid w:val="00532AC1"/>
    <w:rsid w:val="005379FD"/>
    <w:rsid w:val="0054183F"/>
    <w:rsid w:val="00541E5D"/>
    <w:rsid w:val="005473B1"/>
    <w:rsid w:val="005477F0"/>
    <w:rsid w:val="00547CD5"/>
    <w:rsid w:val="00552665"/>
    <w:rsid w:val="00554F8D"/>
    <w:rsid w:val="0055742F"/>
    <w:rsid w:val="0056020D"/>
    <w:rsid w:val="005613D7"/>
    <w:rsid w:val="00561B42"/>
    <w:rsid w:val="00566658"/>
    <w:rsid w:val="00571AE5"/>
    <w:rsid w:val="00574C6E"/>
    <w:rsid w:val="00576C72"/>
    <w:rsid w:val="0058084E"/>
    <w:rsid w:val="00585277"/>
    <w:rsid w:val="00586D13"/>
    <w:rsid w:val="00590155"/>
    <w:rsid w:val="00593A64"/>
    <w:rsid w:val="00596F5A"/>
    <w:rsid w:val="005A0BD7"/>
    <w:rsid w:val="005A19F4"/>
    <w:rsid w:val="005A6358"/>
    <w:rsid w:val="005B08DB"/>
    <w:rsid w:val="005B32B5"/>
    <w:rsid w:val="005B4678"/>
    <w:rsid w:val="005B591E"/>
    <w:rsid w:val="005B62B6"/>
    <w:rsid w:val="005B73BF"/>
    <w:rsid w:val="005C5804"/>
    <w:rsid w:val="005C63AC"/>
    <w:rsid w:val="005C71A8"/>
    <w:rsid w:val="005D0CE2"/>
    <w:rsid w:val="005D1652"/>
    <w:rsid w:val="005D2CA8"/>
    <w:rsid w:val="005D58C4"/>
    <w:rsid w:val="005D75B0"/>
    <w:rsid w:val="005E5900"/>
    <w:rsid w:val="005E59BA"/>
    <w:rsid w:val="005F5843"/>
    <w:rsid w:val="005F6591"/>
    <w:rsid w:val="00607982"/>
    <w:rsid w:val="006124F3"/>
    <w:rsid w:val="0061329F"/>
    <w:rsid w:val="00614E87"/>
    <w:rsid w:val="00615A78"/>
    <w:rsid w:val="00616640"/>
    <w:rsid w:val="006225F9"/>
    <w:rsid w:val="00627412"/>
    <w:rsid w:val="00631604"/>
    <w:rsid w:val="00633272"/>
    <w:rsid w:val="00637421"/>
    <w:rsid w:val="00640B22"/>
    <w:rsid w:val="00640CF1"/>
    <w:rsid w:val="00641B04"/>
    <w:rsid w:val="006424BC"/>
    <w:rsid w:val="00645E7F"/>
    <w:rsid w:val="006508D2"/>
    <w:rsid w:val="00654224"/>
    <w:rsid w:val="00655190"/>
    <w:rsid w:val="00655C95"/>
    <w:rsid w:val="00657C42"/>
    <w:rsid w:val="00662218"/>
    <w:rsid w:val="006634D4"/>
    <w:rsid w:val="0067171B"/>
    <w:rsid w:val="006728F2"/>
    <w:rsid w:val="00676B67"/>
    <w:rsid w:val="00685032"/>
    <w:rsid w:val="006850C7"/>
    <w:rsid w:val="00685AE0"/>
    <w:rsid w:val="00686CE1"/>
    <w:rsid w:val="00691614"/>
    <w:rsid w:val="00694F85"/>
    <w:rsid w:val="006957AE"/>
    <w:rsid w:val="006A2BC2"/>
    <w:rsid w:val="006A3471"/>
    <w:rsid w:val="006A359D"/>
    <w:rsid w:val="006A374C"/>
    <w:rsid w:val="006A5AD8"/>
    <w:rsid w:val="006B40A4"/>
    <w:rsid w:val="006B7365"/>
    <w:rsid w:val="006B7525"/>
    <w:rsid w:val="006C3575"/>
    <w:rsid w:val="006C7980"/>
    <w:rsid w:val="006D03CD"/>
    <w:rsid w:val="006D1998"/>
    <w:rsid w:val="006D5DEE"/>
    <w:rsid w:val="006E42DB"/>
    <w:rsid w:val="006E4366"/>
    <w:rsid w:val="006E6ADA"/>
    <w:rsid w:val="006F4775"/>
    <w:rsid w:val="00705F79"/>
    <w:rsid w:val="007106F7"/>
    <w:rsid w:val="00711095"/>
    <w:rsid w:val="00713132"/>
    <w:rsid w:val="007135EC"/>
    <w:rsid w:val="007157A0"/>
    <w:rsid w:val="00721715"/>
    <w:rsid w:val="00721D1E"/>
    <w:rsid w:val="00724ADA"/>
    <w:rsid w:val="0072604C"/>
    <w:rsid w:val="00727805"/>
    <w:rsid w:val="00731DFA"/>
    <w:rsid w:val="00732302"/>
    <w:rsid w:val="00732958"/>
    <w:rsid w:val="00733186"/>
    <w:rsid w:val="00733239"/>
    <w:rsid w:val="00734280"/>
    <w:rsid w:val="007405EB"/>
    <w:rsid w:val="007520E4"/>
    <w:rsid w:val="007545EF"/>
    <w:rsid w:val="00755E31"/>
    <w:rsid w:val="00757179"/>
    <w:rsid w:val="007701FE"/>
    <w:rsid w:val="007709C4"/>
    <w:rsid w:val="0077102A"/>
    <w:rsid w:val="007753B3"/>
    <w:rsid w:val="007771DF"/>
    <w:rsid w:val="00782ACC"/>
    <w:rsid w:val="00782CE0"/>
    <w:rsid w:val="0078443B"/>
    <w:rsid w:val="007907E7"/>
    <w:rsid w:val="00791B0A"/>
    <w:rsid w:val="00794C6C"/>
    <w:rsid w:val="007A3B7B"/>
    <w:rsid w:val="007A5233"/>
    <w:rsid w:val="007B0167"/>
    <w:rsid w:val="007B5104"/>
    <w:rsid w:val="007C0DC8"/>
    <w:rsid w:val="007C1A87"/>
    <w:rsid w:val="007C1C9B"/>
    <w:rsid w:val="007C2B58"/>
    <w:rsid w:val="007C3209"/>
    <w:rsid w:val="007C65A8"/>
    <w:rsid w:val="007D0CC1"/>
    <w:rsid w:val="007D5176"/>
    <w:rsid w:val="007D7E81"/>
    <w:rsid w:val="007E34A3"/>
    <w:rsid w:val="007E5666"/>
    <w:rsid w:val="007F495B"/>
    <w:rsid w:val="007F6538"/>
    <w:rsid w:val="008028BA"/>
    <w:rsid w:val="00803DEB"/>
    <w:rsid w:val="00815398"/>
    <w:rsid w:val="00815734"/>
    <w:rsid w:val="0081777B"/>
    <w:rsid w:val="008177BD"/>
    <w:rsid w:val="008232D6"/>
    <w:rsid w:val="00823C1C"/>
    <w:rsid w:val="008306AA"/>
    <w:rsid w:val="0083236A"/>
    <w:rsid w:val="00834767"/>
    <w:rsid w:val="0083519B"/>
    <w:rsid w:val="00836FCB"/>
    <w:rsid w:val="00840119"/>
    <w:rsid w:val="00840DC4"/>
    <w:rsid w:val="008417AC"/>
    <w:rsid w:val="00845DEA"/>
    <w:rsid w:val="008465DC"/>
    <w:rsid w:val="00846631"/>
    <w:rsid w:val="008515FB"/>
    <w:rsid w:val="00852ACC"/>
    <w:rsid w:val="00853733"/>
    <w:rsid w:val="00853883"/>
    <w:rsid w:val="00853E35"/>
    <w:rsid w:val="00862DB9"/>
    <w:rsid w:val="00863BAA"/>
    <w:rsid w:val="0086494D"/>
    <w:rsid w:val="008675B5"/>
    <w:rsid w:val="00881404"/>
    <w:rsid w:val="00884933"/>
    <w:rsid w:val="00885747"/>
    <w:rsid w:val="00885A05"/>
    <w:rsid w:val="00887881"/>
    <w:rsid w:val="00887D06"/>
    <w:rsid w:val="00892431"/>
    <w:rsid w:val="008A53E6"/>
    <w:rsid w:val="008A57BF"/>
    <w:rsid w:val="008A58C8"/>
    <w:rsid w:val="008A6CE4"/>
    <w:rsid w:val="008B46FB"/>
    <w:rsid w:val="008B7E98"/>
    <w:rsid w:val="008C15D9"/>
    <w:rsid w:val="008C3BBA"/>
    <w:rsid w:val="008C4D8D"/>
    <w:rsid w:val="008C5CB9"/>
    <w:rsid w:val="008C728D"/>
    <w:rsid w:val="008C73B0"/>
    <w:rsid w:val="008D0747"/>
    <w:rsid w:val="008D3F56"/>
    <w:rsid w:val="008E1275"/>
    <w:rsid w:val="008F0BEC"/>
    <w:rsid w:val="008F38CB"/>
    <w:rsid w:val="00900755"/>
    <w:rsid w:val="00905DAB"/>
    <w:rsid w:val="00907D14"/>
    <w:rsid w:val="009112DC"/>
    <w:rsid w:val="00915C5F"/>
    <w:rsid w:val="00917EC1"/>
    <w:rsid w:val="00921ADC"/>
    <w:rsid w:val="00930F35"/>
    <w:rsid w:val="00934222"/>
    <w:rsid w:val="00937D05"/>
    <w:rsid w:val="00940EA0"/>
    <w:rsid w:val="00941682"/>
    <w:rsid w:val="0094207B"/>
    <w:rsid w:val="00942F68"/>
    <w:rsid w:val="00951B65"/>
    <w:rsid w:val="009542C5"/>
    <w:rsid w:val="00955F55"/>
    <w:rsid w:val="009615D0"/>
    <w:rsid w:val="00964BC0"/>
    <w:rsid w:val="009661C0"/>
    <w:rsid w:val="00966CEA"/>
    <w:rsid w:val="00970ED0"/>
    <w:rsid w:val="00971B18"/>
    <w:rsid w:val="00974C40"/>
    <w:rsid w:val="009779C0"/>
    <w:rsid w:val="009826D0"/>
    <w:rsid w:val="00985BAF"/>
    <w:rsid w:val="00985C48"/>
    <w:rsid w:val="0098727D"/>
    <w:rsid w:val="009A37F8"/>
    <w:rsid w:val="009A69B3"/>
    <w:rsid w:val="009B198B"/>
    <w:rsid w:val="009B1B26"/>
    <w:rsid w:val="009B2552"/>
    <w:rsid w:val="009B2979"/>
    <w:rsid w:val="009B2A11"/>
    <w:rsid w:val="009B609A"/>
    <w:rsid w:val="009C50AE"/>
    <w:rsid w:val="009C7B7D"/>
    <w:rsid w:val="009D0164"/>
    <w:rsid w:val="009D116C"/>
    <w:rsid w:val="009D51AD"/>
    <w:rsid w:val="009D7467"/>
    <w:rsid w:val="009D7DF7"/>
    <w:rsid w:val="009E3173"/>
    <w:rsid w:val="009E449C"/>
    <w:rsid w:val="009E5ECA"/>
    <w:rsid w:val="009E7AF7"/>
    <w:rsid w:val="009F13F6"/>
    <w:rsid w:val="009F1CD9"/>
    <w:rsid w:val="009F2879"/>
    <w:rsid w:val="009F6C72"/>
    <w:rsid w:val="009F7C51"/>
    <w:rsid w:val="00A0450D"/>
    <w:rsid w:val="00A075C2"/>
    <w:rsid w:val="00A1113C"/>
    <w:rsid w:val="00A14EDA"/>
    <w:rsid w:val="00A15504"/>
    <w:rsid w:val="00A155C8"/>
    <w:rsid w:val="00A17D86"/>
    <w:rsid w:val="00A17F68"/>
    <w:rsid w:val="00A208F9"/>
    <w:rsid w:val="00A22D10"/>
    <w:rsid w:val="00A24F8D"/>
    <w:rsid w:val="00A25690"/>
    <w:rsid w:val="00A30B05"/>
    <w:rsid w:val="00A34D95"/>
    <w:rsid w:val="00A35189"/>
    <w:rsid w:val="00A430EF"/>
    <w:rsid w:val="00A4570C"/>
    <w:rsid w:val="00A50474"/>
    <w:rsid w:val="00A5660D"/>
    <w:rsid w:val="00A6793C"/>
    <w:rsid w:val="00A70ACB"/>
    <w:rsid w:val="00A7419E"/>
    <w:rsid w:val="00A74DBD"/>
    <w:rsid w:val="00A75EFC"/>
    <w:rsid w:val="00A77491"/>
    <w:rsid w:val="00A8248A"/>
    <w:rsid w:val="00A86993"/>
    <w:rsid w:val="00A870AE"/>
    <w:rsid w:val="00A90980"/>
    <w:rsid w:val="00A91628"/>
    <w:rsid w:val="00A91C9B"/>
    <w:rsid w:val="00A93EC3"/>
    <w:rsid w:val="00A94DF6"/>
    <w:rsid w:val="00AA27DD"/>
    <w:rsid w:val="00AA4F45"/>
    <w:rsid w:val="00AA60EF"/>
    <w:rsid w:val="00AA7176"/>
    <w:rsid w:val="00AB0438"/>
    <w:rsid w:val="00AB3E8A"/>
    <w:rsid w:val="00AB3FF6"/>
    <w:rsid w:val="00AC3425"/>
    <w:rsid w:val="00AD064D"/>
    <w:rsid w:val="00AD081A"/>
    <w:rsid w:val="00AD37A6"/>
    <w:rsid w:val="00AD4C29"/>
    <w:rsid w:val="00AD624C"/>
    <w:rsid w:val="00AD6D15"/>
    <w:rsid w:val="00AE0A4E"/>
    <w:rsid w:val="00AE0B1E"/>
    <w:rsid w:val="00AE70CE"/>
    <w:rsid w:val="00AE7768"/>
    <w:rsid w:val="00AF0590"/>
    <w:rsid w:val="00AF5E79"/>
    <w:rsid w:val="00AF66B3"/>
    <w:rsid w:val="00B03088"/>
    <w:rsid w:val="00B03B84"/>
    <w:rsid w:val="00B11204"/>
    <w:rsid w:val="00B12888"/>
    <w:rsid w:val="00B168BE"/>
    <w:rsid w:val="00B17C6F"/>
    <w:rsid w:val="00B22F7D"/>
    <w:rsid w:val="00B254FA"/>
    <w:rsid w:val="00B25AEF"/>
    <w:rsid w:val="00B26B9C"/>
    <w:rsid w:val="00B279BE"/>
    <w:rsid w:val="00B27B7B"/>
    <w:rsid w:val="00B31230"/>
    <w:rsid w:val="00B32DF0"/>
    <w:rsid w:val="00B33A03"/>
    <w:rsid w:val="00B346F7"/>
    <w:rsid w:val="00B357E9"/>
    <w:rsid w:val="00B36124"/>
    <w:rsid w:val="00B45EB0"/>
    <w:rsid w:val="00B522FB"/>
    <w:rsid w:val="00B5335C"/>
    <w:rsid w:val="00B55527"/>
    <w:rsid w:val="00B57E78"/>
    <w:rsid w:val="00B64A51"/>
    <w:rsid w:val="00B65015"/>
    <w:rsid w:val="00B65A15"/>
    <w:rsid w:val="00B70686"/>
    <w:rsid w:val="00B71595"/>
    <w:rsid w:val="00B71E6D"/>
    <w:rsid w:val="00B833F2"/>
    <w:rsid w:val="00B85BEF"/>
    <w:rsid w:val="00BA2297"/>
    <w:rsid w:val="00BB0BF5"/>
    <w:rsid w:val="00BB4060"/>
    <w:rsid w:val="00BB622C"/>
    <w:rsid w:val="00BB62D5"/>
    <w:rsid w:val="00BB780D"/>
    <w:rsid w:val="00BB7DF3"/>
    <w:rsid w:val="00BC0386"/>
    <w:rsid w:val="00BC241D"/>
    <w:rsid w:val="00BC3F8B"/>
    <w:rsid w:val="00BC6BF4"/>
    <w:rsid w:val="00BD29CB"/>
    <w:rsid w:val="00BD2C2A"/>
    <w:rsid w:val="00BD3859"/>
    <w:rsid w:val="00BD42EA"/>
    <w:rsid w:val="00BD4F13"/>
    <w:rsid w:val="00BD79F6"/>
    <w:rsid w:val="00BF0DB2"/>
    <w:rsid w:val="00BF2FAA"/>
    <w:rsid w:val="00BF6235"/>
    <w:rsid w:val="00BF6FC7"/>
    <w:rsid w:val="00C00BA3"/>
    <w:rsid w:val="00C00DF7"/>
    <w:rsid w:val="00C07B6B"/>
    <w:rsid w:val="00C10111"/>
    <w:rsid w:val="00C107F2"/>
    <w:rsid w:val="00C143C3"/>
    <w:rsid w:val="00C15DED"/>
    <w:rsid w:val="00C20E66"/>
    <w:rsid w:val="00C2501E"/>
    <w:rsid w:val="00C258E3"/>
    <w:rsid w:val="00C2592F"/>
    <w:rsid w:val="00C26194"/>
    <w:rsid w:val="00C31264"/>
    <w:rsid w:val="00C31929"/>
    <w:rsid w:val="00C31FD8"/>
    <w:rsid w:val="00C32883"/>
    <w:rsid w:val="00C33A04"/>
    <w:rsid w:val="00C40226"/>
    <w:rsid w:val="00C4269D"/>
    <w:rsid w:val="00C45095"/>
    <w:rsid w:val="00C457FB"/>
    <w:rsid w:val="00C478BC"/>
    <w:rsid w:val="00C47BFE"/>
    <w:rsid w:val="00C5186E"/>
    <w:rsid w:val="00C5579D"/>
    <w:rsid w:val="00C6072F"/>
    <w:rsid w:val="00C60D4F"/>
    <w:rsid w:val="00C632D2"/>
    <w:rsid w:val="00C64B90"/>
    <w:rsid w:val="00C679A5"/>
    <w:rsid w:val="00C73706"/>
    <w:rsid w:val="00C73C23"/>
    <w:rsid w:val="00C74286"/>
    <w:rsid w:val="00C76B3C"/>
    <w:rsid w:val="00C837D0"/>
    <w:rsid w:val="00C90822"/>
    <w:rsid w:val="00C916BC"/>
    <w:rsid w:val="00C91E25"/>
    <w:rsid w:val="00C94BDF"/>
    <w:rsid w:val="00C95B3C"/>
    <w:rsid w:val="00C95E6E"/>
    <w:rsid w:val="00C9738A"/>
    <w:rsid w:val="00CA3A1E"/>
    <w:rsid w:val="00CA4F3B"/>
    <w:rsid w:val="00CB00B1"/>
    <w:rsid w:val="00CB10C2"/>
    <w:rsid w:val="00CB2C4E"/>
    <w:rsid w:val="00CB43CB"/>
    <w:rsid w:val="00CB668C"/>
    <w:rsid w:val="00CB7294"/>
    <w:rsid w:val="00CC1E71"/>
    <w:rsid w:val="00CC269E"/>
    <w:rsid w:val="00CC3959"/>
    <w:rsid w:val="00CC6B35"/>
    <w:rsid w:val="00CD1A07"/>
    <w:rsid w:val="00CD29BE"/>
    <w:rsid w:val="00CD56C2"/>
    <w:rsid w:val="00CD7AA5"/>
    <w:rsid w:val="00CE015C"/>
    <w:rsid w:val="00CF4342"/>
    <w:rsid w:val="00CF5F8F"/>
    <w:rsid w:val="00D05B44"/>
    <w:rsid w:val="00D0659B"/>
    <w:rsid w:val="00D07CC0"/>
    <w:rsid w:val="00D07E5A"/>
    <w:rsid w:val="00D10FFB"/>
    <w:rsid w:val="00D1652B"/>
    <w:rsid w:val="00D27114"/>
    <w:rsid w:val="00D32C8E"/>
    <w:rsid w:val="00D32ED0"/>
    <w:rsid w:val="00D40E60"/>
    <w:rsid w:val="00D41679"/>
    <w:rsid w:val="00D419BE"/>
    <w:rsid w:val="00D50958"/>
    <w:rsid w:val="00D526BB"/>
    <w:rsid w:val="00D54A19"/>
    <w:rsid w:val="00D578FA"/>
    <w:rsid w:val="00D61288"/>
    <w:rsid w:val="00D62B69"/>
    <w:rsid w:val="00D6391B"/>
    <w:rsid w:val="00D66463"/>
    <w:rsid w:val="00D7145F"/>
    <w:rsid w:val="00D71F26"/>
    <w:rsid w:val="00D73ACE"/>
    <w:rsid w:val="00D76085"/>
    <w:rsid w:val="00D77B5C"/>
    <w:rsid w:val="00D81735"/>
    <w:rsid w:val="00D82E8C"/>
    <w:rsid w:val="00D85F1E"/>
    <w:rsid w:val="00D87832"/>
    <w:rsid w:val="00D93CB5"/>
    <w:rsid w:val="00D965BC"/>
    <w:rsid w:val="00D97F54"/>
    <w:rsid w:val="00D97F5B"/>
    <w:rsid w:val="00DA4518"/>
    <w:rsid w:val="00DA76AD"/>
    <w:rsid w:val="00DA7744"/>
    <w:rsid w:val="00DB756D"/>
    <w:rsid w:val="00DD1570"/>
    <w:rsid w:val="00DD4B7F"/>
    <w:rsid w:val="00DD55A7"/>
    <w:rsid w:val="00DE1D4C"/>
    <w:rsid w:val="00DE4624"/>
    <w:rsid w:val="00DF00EE"/>
    <w:rsid w:val="00DF027A"/>
    <w:rsid w:val="00DF0C23"/>
    <w:rsid w:val="00DF0FA7"/>
    <w:rsid w:val="00DF3684"/>
    <w:rsid w:val="00E01AD0"/>
    <w:rsid w:val="00E06FA8"/>
    <w:rsid w:val="00E07600"/>
    <w:rsid w:val="00E14692"/>
    <w:rsid w:val="00E21115"/>
    <w:rsid w:val="00E21E53"/>
    <w:rsid w:val="00E229E0"/>
    <w:rsid w:val="00E242E5"/>
    <w:rsid w:val="00E243AA"/>
    <w:rsid w:val="00E24BAE"/>
    <w:rsid w:val="00E26A13"/>
    <w:rsid w:val="00E35F32"/>
    <w:rsid w:val="00E379E2"/>
    <w:rsid w:val="00E43B27"/>
    <w:rsid w:val="00E4549B"/>
    <w:rsid w:val="00E46177"/>
    <w:rsid w:val="00E52332"/>
    <w:rsid w:val="00E54112"/>
    <w:rsid w:val="00E601D2"/>
    <w:rsid w:val="00E60A00"/>
    <w:rsid w:val="00E61EE8"/>
    <w:rsid w:val="00E6696C"/>
    <w:rsid w:val="00E705DC"/>
    <w:rsid w:val="00E70D1E"/>
    <w:rsid w:val="00E730BB"/>
    <w:rsid w:val="00E73338"/>
    <w:rsid w:val="00E7640A"/>
    <w:rsid w:val="00E8178D"/>
    <w:rsid w:val="00E830AD"/>
    <w:rsid w:val="00E858FE"/>
    <w:rsid w:val="00E8662A"/>
    <w:rsid w:val="00E86F8D"/>
    <w:rsid w:val="00E9017C"/>
    <w:rsid w:val="00E92384"/>
    <w:rsid w:val="00E928AF"/>
    <w:rsid w:val="00E93484"/>
    <w:rsid w:val="00E94EAF"/>
    <w:rsid w:val="00E95333"/>
    <w:rsid w:val="00E95DA8"/>
    <w:rsid w:val="00E96F58"/>
    <w:rsid w:val="00EA74FF"/>
    <w:rsid w:val="00EB0B31"/>
    <w:rsid w:val="00EB15D9"/>
    <w:rsid w:val="00EB3254"/>
    <w:rsid w:val="00EC36C3"/>
    <w:rsid w:val="00EC37FE"/>
    <w:rsid w:val="00EC74D9"/>
    <w:rsid w:val="00EE2486"/>
    <w:rsid w:val="00EE4C56"/>
    <w:rsid w:val="00EF49D5"/>
    <w:rsid w:val="00EF758F"/>
    <w:rsid w:val="00F006AF"/>
    <w:rsid w:val="00F05788"/>
    <w:rsid w:val="00F06D1A"/>
    <w:rsid w:val="00F11CD2"/>
    <w:rsid w:val="00F13083"/>
    <w:rsid w:val="00F1544F"/>
    <w:rsid w:val="00F1777D"/>
    <w:rsid w:val="00F21BB7"/>
    <w:rsid w:val="00F238BF"/>
    <w:rsid w:val="00F2399E"/>
    <w:rsid w:val="00F2417E"/>
    <w:rsid w:val="00F244FE"/>
    <w:rsid w:val="00F2512D"/>
    <w:rsid w:val="00F26A4E"/>
    <w:rsid w:val="00F274C8"/>
    <w:rsid w:val="00F2793B"/>
    <w:rsid w:val="00F300E0"/>
    <w:rsid w:val="00F30150"/>
    <w:rsid w:val="00F30898"/>
    <w:rsid w:val="00F31388"/>
    <w:rsid w:val="00F357F0"/>
    <w:rsid w:val="00F407A6"/>
    <w:rsid w:val="00F428DA"/>
    <w:rsid w:val="00F43C1F"/>
    <w:rsid w:val="00F43F8E"/>
    <w:rsid w:val="00F5082D"/>
    <w:rsid w:val="00F531BD"/>
    <w:rsid w:val="00F5324A"/>
    <w:rsid w:val="00F542EB"/>
    <w:rsid w:val="00F550E7"/>
    <w:rsid w:val="00F56E01"/>
    <w:rsid w:val="00F57C68"/>
    <w:rsid w:val="00F6107E"/>
    <w:rsid w:val="00F625D0"/>
    <w:rsid w:val="00F63567"/>
    <w:rsid w:val="00F70485"/>
    <w:rsid w:val="00F704C1"/>
    <w:rsid w:val="00F719DC"/>
    <w:rsid w:val="00F72A76"/>
    <w:rsid w:val="00F73169"/>
    <w:rsid w:val="00F74699"/>
    <w:rsid w:val="00F75C8C"/>
    <w:rsid w:val="00F765D0"/>
    <w:rsid w:val="00F76CB5"/>
    <w:rsid w:val="00F82D0E"/>
    <w:rsid w:val="00F83479"/>
    <w:rsid w:val="00F83BC1"/>
    <w:rsid w:val="00F846DB"/>
    <w:rsid w:val="00F856B7"/>
    <w:rsid w:val="00F90E2C"/>
    <w:rsid w:val="00F957D2"/>
    <w:rsid w:val="00F95ADA"/>
    <w:rsid w:val="00FA0CA9"/>
    <w:rsid w:val="00FB3420"/>
    <w:rsid w:val="00FB4B31"/>
    <w:rsid w:val="00FB549F"/>
    <w:rsid w:val="00FB735D"/>
    <w:rsid w:val="00FC2315"/>
    <w:rsid w:val="00FC2F88"/>
    <w:rsid w:val="00FC5846"/>
    <w:rsid w:val="00FD17F7"/>
    <w:rsid w:val="00FD2185"/>
    <w:rsid w:val="00FD5602"/>
    <w:rsid w:val="00FD67C2"/>
    <w:rsid w:val="00FD71A8"/>
    <w:rsid w:val="00FE307D"/>
    <w:rsid w:val="00FE3CDD"/>
    <w:rsid w:val="00FE5140"/>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28445">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64830"/>
    <w:rsid w:val="000947AF"/>
    <w:rsid w:val="000B2F45"/>
    <w:rsid w:val="001476EA"/>
    <w:rsid w:val="00151A06"/>
    <w:rsid w:val="001B07AF"/>
    <w:rsid w:val="001B4640"/>
    <w:rsid w:val="001D76E4"/>
    <w:rsid w:val="00210860"/>
    <w:rsid w:val="00262BC0"/>
    <w:rsid w:val="00263CA7"/>
    <w:rsid w:val="00282F0E"/>
    <w:rsid w:val="002927F3"/>
    <w:rsid w:val="00294A06"/>
    <w:rsid w:val="002A5BBA"/>
    <w:rsid w:val="002B1C5A"/>
    <w:rsid w:val="002B41F5"/>
    <w:rsid w:val="002D7768"/>
    <w:rsid w:val="002E01E3"/>
    <w:rsid w:val="002E25E3"/>
    <w:rsid w:val="0039675C"/>
    <w:rsid w:val="003B157A"/>
    <w:rsid w:val="003D7E16"/>
    <w:rsid w:val="00426362"/>
    <w:rsid w:val="00442AAF"/>
    <w:rsid w:val="0044334E"/>
    <w:rsid w:val="00475C74"/>
    <w:rsid w:val="00491F9A"/>
    <w:rsid w:val="004E114E"/>
    <w:rsid w:val="004E69D2"/>
    <w:rsid w:val="0058390F"/>
    <w:rsid w:val="00590426"/>
    <w:rsid w:val="005C3CAD"/>
    <w:rsid w:val="005E2574"/>
    <w:rsid w:val="005E75B1"/>
    <w:rsid w:val="005F0FF5"/>
    <w:rsid w:val="006038D4"/>
    <w:rsid w:val="00660F43"/>
    <w:rsid w:val="00680E6A"/>
    <w:rsid w:val="006A6A6A"/>
    <w:rsid w:val="007016F4"/>
    <w:rsid w:val="007503EE"/>
    <w:rsid w:val="007A06CF"/>
    <w:rsid w:val="007A716B"/>
    <w:rsid w:val="007B27DD"/>
    <w:rsid w:val="007C2945"/>
    <w:rsid w:val="007D0C5F"/>
    <w:rsid w:val="007E4356"/>
    <w:rsid w:val="008022B5"/>
    <w:rsid w:val="00854AAC"/>
    <w:rsid w:val="0086595F"/>
    <w:rsid w:val="00865FE8"/>
    <w:rsid w:val="00892AA0"/>
    <w:rsid w:val="008E453F"/>
    <w:rsid w:val="008F0907"/>
    <w:rsid w:val="00912271"/>
    <w:rsid w:val="009229A9"/>
    <w:rsid w:val="00947E31"/>
    <w:rsid w:val="009647F4"/>
    <w:rsid w:val="00980C21"/>
    <w:rsid w:val="00997553"/>
    <w:rsid w:val="009A01CE"/>
    <w:rsid w:val="009A2337"/>
    <w:rsid w:val="009F7534"/>
    <w:rsid w:val="00A276A8"/>
    <w:rsid w:val="00A77668"/>
    <w:rsid w:val="00A94DD1"/>
    <w:rsid w:val="00AA3FE8"/>
    <w:rsid w:val="00AB20C3"/>
    <w:rsid w:val="00AE6BF1"/>
    <w:rsid w:val="00AE70CE"/>
    <w:rsid w:val="00AF673B"/>
    <w:rsid w:val="00B43105"/>
    <w:rsid w:val="00B671D6"/>
    <w:rsid w:val="00BC4B29"/>
    <w:rsid w:val="00BE43E1"/>
    <w:rsid w:val="00C15FA6"/>
    <w:rsid w:val="00C259E9"/>
    <w:rsid w:val="00CB1DEF"/>
    <w:rsid w:val="00D10AC0"/>
    <w:rsid w:val="00D622A0"/>
    <w:rsid w:val="00D7088C"/>
    <w:rsid w:val="00DA237C"/>
    <w:rsid w:val="00DF33B6"/>
    <w:rsid w:val="00EA3065"/>
    <w:rsid w:val="00EE77B1"/>
    <w:rsid w:val="00F13502"/>
    <w:rsid w:val="00F85076"/>
    <w:rsid w:val="00FB54B1"/>
    <w:rsid w:val="00FE2720"/>
    <w:rsid w:val="00FF68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94BA240F-8588-4582-8649-897DB57870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2B8B4914-4542-4E35-85D9-AE51FD9506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3600</Words>
  <Characters>20521</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5</cp:revision>
  <cp:lastPrinted>2025-07-21T13:04:00Z</cp:lastPrinted>
  <dcterms:created xsi:type="dcterms:W3CDTF">2025-07-22T09:12:00Z</dcterms:created>
  <dcterms:modified xsi:type="dcterms:W3CDTF">2025-07-24T14:28:00Z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